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CB117" w14:textId="77777777" w:rsidR="00892394" w:rsidRPr="00C52125" w:rsidRDefault="00892394" w:rsidP="00892394">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7A927D2B" w14:textId="77777777"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the Minister for Communications</w:t>
      </w:r>
      <w:r w:rsidRPr="00C52125">
        <w:rPr>
          <w:rFonts w:ascii="Times New Roman" w:hAnsi="Times New Roman" w:cs="Times New Roman"/>
          <w:sz w:val="24"/>
          <w:szCs w:val="24"/>
        </w:rPr>
        <w:t>.</w:t>
      </w:r>
    </w:p>
    <w:p w14:paraId="60D8D534" w14:textId="77777777" w:rsidR="00892394" w:rsidRPr="00C52125" w:rsidRDefault="00892394" w:rsidP="00892394">
      <w:pPr>
        <w:jc w:val="center"/>
        <w:rPr>
          <w:rFonts w:ascii="Times New Roman" w:hAnsi="Times New Roman" w:cs="Times New Roman"/>
          <w:i/>
          <w:sz w:val="24"/>
          <w:szCs w:val="24"/>
        </w:rPr>
      </w:pPr>
      <w:r w:rsidRPr="00C52125">
        <w:rPr>
          <w:rFonts w:ascii="Times New Roman" w:hAnsi="Times New Roman" w:cs="Times New Roman"/>
          <w:i/>
          <w:sz w:val="24"/>
          <w:szCs w:val="24"/>
        </w:rPr>
        <w:t>Telecommunications Act 1997</w:t>
      </w:r>
    </w:p>
    <w:p w14:paraId="79780C05" w14:textId="77777777" w:rsidR="00892394" w:rsidRDefault="00892394" w:rsidP="00892394">
      <w:pPr>
        <w:rPr>
          <w:rFonts w:ascii="Times New Roman" w:hAnsi="Times New Roman" w:cs="Times New Roman"/>
          <w:b/>
          <w:sz w:val="24"/>
          <w:szCs w:val="24"/>
        </w:rPr>
      </w:pPr>
      <w:r w:rsidRPr="002D2F32">
        <w:rPr>
          <w:rFonts w:ascii="Times New Roman" w:hAnsi="Times New Roman" w:cs="Times New Roman"/>
          <w:b/>
          <w:sz w:val="24"/>
          <w:szCs w:val="24"/>
        </w:rPr>
        <w:t>Telecommunications (Designated Service Area and Statutory Infrastructure Provider) Amendment Declaration (No.</w:t>
      </w:r>
      <w:r>
        <w:rPr>
          <w:rFonts w:ascii="Times New Roman" w:hAnsi="Times New Roman" w:cs="Times New Roman"/>
          <w:b/>
          <w:sz w:val="24"/>
          <w:szCs w:val="24"/>
        </w:rPr>
        <w:t xml:space="preserve"> </w:t>
      </w:r>
      <w:r w:rsidR="004978EA">
        <w:rPr>
          <w:rFonts w:ascii="Times New Roman" w:hAnsi="Times New Roman" w:cs="Times New Roman"/>
          <w:b/>
          <w:sz w:val="24"/>
          <w:szCs w:val="24"/>
        </w:rPr>
        <w:t>1</w:t>
      </w:r>
      <w:r w:rsidRPr="002D2F32">
        <w:rPr>
          <w:rFonts w:ascii="Times New Roman" w:hAnsi="Times New Roman" w:cs="Times New Roman"/>
          <w:b/>
          <w:sz w:val="24"/>
          <w:szCs w:val="24"/>
        </w:rPr>
        <w:t>) 202</w:t>
      </w:r>
      <w:r w:rsidR="004978EA">
        <w:rPr>
          <w:rFonts w:ascii="Times New Roman" w:hAnsi="Times New Roman" w:cs="Times New Roman"/>
          <w:b/>
          <w:sz w:val="24"/>
          <w:szCs w:val="24"/>
        </w:rPr>
        <w:t>3</w:t>
      </w:r>
    </w:p>
    <w:p w14:paraId="0D721DBF"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6DEBDAA9" w14:textId="77777777" w:rsidR="00892394"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Telecommunications (Designated Service Area and Statutory Infrastructure Provider) Amendment Declaration (No. </w:t>
      </w:r>
      <w:r w:rsidR="004978EA">
        <w:rPr>
          <w:rFonts w:ascii="Times New Roman" w:hAnsi="Times New Roman" w:cs="Times New Roman"/>
          <w:i/>
          <w:sz w:val="24"/>
          <w:szCs w:val="24"/>
        </w:rPr>
        <w:t>1</w:t>
      </w:r>
      <w:r>
        <w:rPr>
          <w:rFonts w:ascii="Times New Roman" w:hAnsi="Times New Roman" w:cs="Times New Roman"/>
          <w:i/>
          <w:sz w:val="24"/>
          <w:szCs w:val="24"/>
        </w:rPr>
        <w:t>) 202</w:t>
      </w:r>
      <w:r w:rsidR="004978EA">
        <w:rPr>
          <w:rFonts w:ascii="Times New Roman" w:hAnsi="Times New Roman" w:cs="Times New Roman"/>
          <w:i/>
          <w:sz w:val="24"/>
          <w:szCs w:val="24"/>
        </w:rPr>
        <w:t>3</w:t>
      </w:r>
      <w:r>
        <w:rPr>
          <w:rFonts w:ascii="Times New Roman" w:hAnsi="Times New Roman" w:cs="Times New Roman"/>
          <w:i/>
          <w:sz w:val="24"/>
          <w:szCs w:val="24"/>
        </w:rPr>
        <w:t xml:space="preserve"> </w:t>
      </w:r>
      <w:r>
        <w:rPr>
          <w:rFonts w:ascii="Times New Roman" w:hAnsi="Times New Roman" w:cs="Times New Roman"/>
          <w:sz w:val="24"/>
          <w:szCs w:val="24"/>
        </w:rPr>
        <w:t>(the Amending Declaration)</w:t>
      </w:r>
      <w:r>
        <w:rPr>
          <w:rFonts w:ascii="Times New Roman" w:hAnsi="Times New Roman" w:cs="Times New Roman"/>
          <w:i/>
          <w:sz w:val="24"/>
          <w:szCs w:val="24"/>
        </w:rPr>
        <w:t xml:space="preserve"> </w:t>
      </w:r>
      <w:r>
        <w:rPr>
          <w:rFonts w:ascii="Times New Roman" w:hAnsi="Times New Roman" w:cs="Times New Roman"/>
          <w:sz w:val="24"/>
          <w:szCs w:val="24"/>
        </w:rPr>
        <w:t>is made under s</w:t>
      </w:r>
      <w:r w:rsidRPr="001E6991">
        <w:rPr>
          <w:rFonts w:ascii="Times New Roman" w:hAnsi="Times New Roman" w:cs="Times New Roman"/>
          <w:sz w:val="24"/>
          <w:szCs w:val="24"/>
        </w:rPr>
        <w:t>ection 360L of the </w:t>
      </w:r>
      <w:r w:rsidRPr="001E6991">
        <w:rPr>
          <w:rFonts w:ascii="Times New Roman" w:hAnsi="Times New Roman" w:cs="Times New Roman"/>
          <w:i/>
          <w:iCs/>
          <w:sz w:val="24"/>
          <w:szCs w:val="24"/>
        </w:rPr>
        <w:t>Telecommunications Act 1997</w:t>
      </w:r>
      <w:r w:rsidRPr="001E6991">
        <w:rPr>
          <w:rFonts w:ascii="Times New Roman" w:hAnsi="Times New Roman" w:cs="Times New Roman"/>
          <w:sz w:val="24"/>
          <w:szCs w:val="24"/>
        </w:rPr>
        <w:t xml:space="preserve"> (the Act) </w:t>
      </w:r>
      <w:r>
        <w:rPr>
          <w:rFonts w:ascii="Times New Roman" w:hAnsi="Times New Roman" w:cs="Times New Roman"/>
          <w:sz w:val="24"/>
          <w:szCs w:val="24"/>
        </w:rPr>
        <w:t>and</w:t>
      </w:r>
      <w:r w:rsidRPr="001E6991">
        <w:rPr>
          <w:rFonts w:ascii="Times New Roman" w:hAnsi="Times New Roman" w:cs="Times New Roman"/>
          <w:sz w:val="24"/>
          <w:szCs w:val="24"/>
        </w:rPr>
        <w:t xml:space="preserve"> subsection 33(3) of the </w:t>
      </w:r>
      <w:r w:rsidRPr="001E6991">
        <w:rPr>
          <w:rFonts w:ascii="Times New Roman" w:hAnsi="Times New Roman" w:cs="Times New Roman"/>
          <w:i/>
          <w:iCs/>
          <w:sz w:val="24"/>
          <w:szCs w:val="24"/>
        </w:rPr>
        <w:t>Acts Interpretation Act 1901</w:t>
      </w:r>
      <w:r w:rsidRPr="001E6991">
        <w:rPr>
          <w:rFonts w:ascii="Times New Roman" w:hAnsi="Times New Roman" w:cs="Times New Roman"/>
          <w:sz w:val="24"/>
          <w:szCs w:val="24"/>
        </w:rPr>
        <w:t>.</w:t>
      </w:r>
    </w:p>
    <w:p w14:paraId="0C308108"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3BD2B84B" w14:textId="77777777" w:rsidR="006514F4" w:rsidRDefault="00892394" w:rsidP="00892394">
      <w:pPr>
        <w:rPr>
          <w:rFonts w:ascii="Times New Roman" w:hAnsi="Times New Roman"/>
          <w:sz w:val="24"/>
          <w:szCs w:val="24"/>
        </w:rPr>
      </w:pPr>
      <w:r>
        <w:rPr>
          <w:rFonts w:ascii="Times New Roman" w:hAnsi="Times New Roman" w:cs="Times New Roman"/>
          <w:sz w:val="24"/>
          <w:szCs w:val="24"/>
        </w:rPr>
        <w:t xml:space="preserve">The purpose of the Amending Declaration is to amend the </w:t>
      </w:r>
      <w:r w:rsidRPr="00C52125">
        <w:rPr>
          <w:rFonts w:ascii="Times New Roman" w:hAnsi="Times New Roman" w:cs="Times New Roman"/>
          <w:i/>
          <w:sz w:val="24"/>
          <w:szCs w:val="24"/>
        </w:rPr>
        <w:t>Telecommunications (Designated Service Area and Statutory Infrastructure Provider)</w:t>
      </w:r>
      <w:r>
        <w:rPr>
          <w:rFonts w:ascii="Times New Roman" w:hAnsi="Times New Roman" w:cs="Times New Roman"/>
          <w:i/>
          <w:sz w:val="24"/>
          <w:szCs w:val="24"/>
        </w:rPr>
        <w:t xml:space="preserve"> </w:t>
      </w:r>
      <w:r w:rsidRPr="00C52125">
        <w:rPr>
          <w:rFonts w:ascii="Times New Roman" w:hAnsi="Times New Roman" w:cs="Times New Roman"/>
          <w:i/>
          <w:sz w:val="24"/>
          <w:szCs w:val="24"/>
        </w:rPr>
        <w:t xml:space="preserve">Declaration </w:t>
      </w:r>
      <w:r>
        <w:rPr>
          <w:rFonts w:ascii="Times New Roman" w:hAnsi="Times New Roman" w:cs="Times New Roman"/>
          <w:i/>
          <w:sz w:val="24"/>
          <w:szCs w:val="24"/>
        </w:rPr>
        <w:t xml:space="preserve">(No. 1) </w:t>
      </w:r>
      <w:r w:rsidRPr="00C52125">
        <w:rPr>
          <w:rFonts w:ascii="Times New Roman" w:hAnsi="Times New Roman" w:cs="Times New Roman"/>
          <w:i/>
          <w:sz w:val="24"/>
          <w:szCs w:val="24"/>
        </w:rPr>
        <w:t>202</w:t>
      </w:r>
      <w:r>
        <w:rPr>
          <w:rFonts w:ascii="Times New Roman" w:hAnsi="Times New Roman" w:cs="Times New Roman"/>
          <w:i/>
          <w:sz w:val="24"/>
          <w:szCs w:val="24"/>
        </w:rPr>
        <w:t>0</w:t>
      </w:r>
      <w:r w:rsidRPr="00C52125">
        <w:rPr>
          <w:rFonts w:ascii="Times New Roman" w:hAnsi="Times New Roman" w:cs="Times New Roman"/>
          <w:i/>
          <w:sz w:val="24"/>
          <w:szCs w:val="24"/>
        </w:rPr>
        <w:t xml:space="preserve"> </w:t>
      </w:r>
      <w:r w:rsidRPr="00C52125">
        <w:rPr>
          <w:rFonts w:ascii="Times New Roman" w:hAnsi="Times New Roman" w:cs="Times New Roman"/>
          <w:sz w:val="24"/>
          <w:szCs w:val="24"/>
        </w:rPr>
        <w:t>(the Principal Declaration)</w:t>
      </w:r>
      <w:r>
        <w:rPr>
          <w:rFonts w:ascii="Times New Roman" w:hAnsi="Times New Roman" w:cs="Times New Roman"/>
          <w:sz w:val="24"/>
          <w:szCs w:val="24"/>
        </w:rPr>
        <w:t xml:space="preserve"> to </w:t>
      </w:r>
      <w:r>
        <w:rPr>
          <w:rFonts w:ascii="Times New Roman" w:hAnsi="Times New Roman"/>
          <w:sz w:val="24"/>
          <w:szCs w:val="24"/>
        </w:rPr>
        <w:t>add</w:t>
      </w:r>
      <w:r w:rsidR="005037A3">
        <w:rPr>
          <w:rFonts w:ascii="Times New Roman" w:hAnsi="Times New Roman"/>
          <w:sz w:val="24"/>
          <w:szCs w:val="24"/>
        </w:rPr>
        <w:t xml:space="preserve"> </w:t>
      </w:r>
      <w:r w:rsidR="004978EA">
        <w:rPr>
          <w:rFonts w:ascii="Times New Roman" w:hAnsi="Times New Roman"/>
          <w:sz w:val="24"/>
          <w:szCs w:val="24"/>
        </w:rPr>
        <w:t>one</w:t>
      </w:r>
      <w:r w:rsidR="005037A3">
        <w:rPr>
          <w:rFonts w:ascii="Times New Roman" w:hAnsi="Times New Roman"/>
          <w:sz w:val="24"/>
          <w:szCs w:val="24"/>
        </w:rPr>
        <w:t xml:space="preserve"> new schedule</w:t>
      </w:r>
      <w:r w:rsidR="00F9312A">
        <w:rPr>
          <w:rFonts w:ascii="Times New Roman" w:hAnsi="Times New Roman"/>
          <w:sz w:val="24"/>
          <w:szCs w:val="24"/>
        </w:rPr>
        <w:t xml:space="preserve"> </w:t>
      </w:r>
      <w:r w:rsidR="006514F4">
        <w:rPr>
          <w:rFonts w:ascii="Times New Roman" w:hAnsi="Times New Roman"/>
          <w:sz w:val="24"/>
          <w:szCs w:val="24"/>
        </w:rPr>
        <w:t>and to amend five other schedules in the Principal Declaration</w:t>
      </w:r>
      <w:r w:rsidR="00A06894">
        <w:rPr>
          <w:rFonts w:ascii="Times New Roman" w:hAnsi="Times New Roman"/>
          <w:sz w:val="24"/>
          <w:szCs w:val="24"/>
        </w:rPr>
        <w:t>.</w:t>
      </w:r>
      <w:r w:rsidR="005037A3">
        <w:rPr>
          <w:rFonts w:ascii="Times New Roman" w:hAnsi="Times New Roman"/>
          <w:sz w:val="24"/>
          <w:szCs w:val="24"/>
        </w:rPr>
        <w:t xml:space="preserve"> </w:t>
      </w:r>
    </w:p>
    <w:p w14:paraId="1DF4EB6B" w14:textId="72620794" w:rsidR="006E6C07" w:rsidRDefault="006E6C07" w:rsidP="00892394">
      <w:pPr>
        <w:rPr>
          <w:rFonts w:ascii="Times New Roman" w:hAnsi="Times New Roman"/>
          <w:sz w:val="24"/>
          <w:szCs w:val="24"/>
        </w:rPr>
      </w:pPr>
      <w:r>
        <w:rPr>
          <w:rFonts w:ascii="Times New Roman" w:hAnsi="Times New Roman"/>
          <w:sz w:val="24"/>
          <w:szCs w:val="24"/>
        </w:rPr>
        <w:t xml:space="preserve">New </w:t>
      </w:r>
      <w:r w:rsidR="005037A3">
        <w:rPr>
          <w:rFonts w:ascii="Times New Roman" w:hAnsi="Times New Roman"/>
          <w:sz w:val="24"/>
          <w:szCs w:val="24"/>
        </w:rPr>
        <w:t xml:space="preserve">Schedule </w:t>
      </w:r>
      <w:r w:rsidR="004978EA">
        <w:rPr>
          <w:rFonts w:ascii="Times New Roman" w:hAnsi="Times New Roman"/>
          <w:sz w:val="24"/>
          <w:szCs w:val="24"/>
        </w:rPr>
        <w:t>6</w:t>
      </w:r>
      <w:r w:rsidR="005037A3">
        <w:rPr>
          <w:rFonts w:ascii="Times New Roman" w:hAnsi="Times New Roman"/>
          <w:sz w:val="24"/>
          <w:szCs w:val="24"/>
        </w:rPr>
        <w:t xml:space="preserve">A </w:t>
      </w:r>
      <w:r w:rsidR="00F9312A">
        <w:rPr>
          <w:rFonts w:ascii="Times New Roman" w:hAnsi="Times New Roman"/>
          <w:sz w:val="24"/>
          <w:szCs w:val="24"/>
        </w:rPr>
        <w:t xml:space="preserve">will designate </w:t>
      </w:r>
      <w:r w:rsidR="004978EA">
        <w:rPr>
          <w:rFonts w:ascii="Times New Roman" w:hAnsi="Times New Roman"/>
          <w:sz w:val="24"/>
          <w:szCs w:val="24"/>
        </w:rPr>
        <w:t>two</w:t>
      </w:r>
      <w:r w:rsidR="005037A3">
        <w:rPr>
          <w:rFonts w:ascii="Times New Roman" w:hAnsi="Times New Roman"/>
          <w:sz w:val="24"/>
          <w:szCs w:val="24"/>
        </w:rPr>
        <w:t xml:space="preserve"> service areas</w:t>
      </w:r>
      <w:r>
        <w:rPr>
          <w:rFonts w:ascii="Times New Roman" w:hAnsi="Times New Roman"/>
          <w:sz w:val="24"/>
          <w:szCs w:val="24"/>
        </w:rPr>
        <w:t xml:space="preserve">, with </w:t>
      </w:r>
      <w:r w:rsidR="004978EA">
        <w:rPr>
          <w:rFonts w:ascii="Times New Roman" w:hAnsi="Times New Roman"/>
          <w:sz w:val="24"/>
          <w:szCs w:val="24"/>
        </w:rPr>
        <w:t>Gtelecom</w:t>
      </w:r>
      <w:r>
        <w:rPr>
          <w:rFonts w:ascii="Times New Roman" w:hAnsi="Times New Roman"/>
          <w:sz w:val="24"/>
          <w:szCs w:val="24"/>
        </w:rPr>
        <w:t xml:space="preserve"> Pty Ltd </w:t>
      </w:r>
      <w:r w:rsidR="00E636DE">
        <w:rPr>
          <w:rFonts w:ascii="Times New Roman" w:hAnsi="Times New Roman"/>
          <w:sz w:val="24"/>
          <w:szCs w:val="24"/>
        </w:rPr>
        <w:t xml:space="preserve">(Gtelecom) </w:t>
      </w:r>
      <w:r>
        <w:rPr>
          <w:rFonts w:ascii="Times New Roman" w:hAnsi="Times New Roman"/>
          <w:sz w:val="24"/>
          <w:szCs w:val="24"/>
        </w:rPr>
        <w:t>as the S</w:t>
      </w:r>
      <w:r w:rsidR="00E636DE">
        <w:rPr>
          <w:rFonts w:ascii="Times New Roman" w:hAnsi="Times New Roman"/>
          <w:sz w:val="24"/>
          <w:szCs w:val="24"/>
        </w:rPr>
        <w:t>tatutory Infrastructure Provider (SIP)</w:t>
      </w:r>
      <w:r>
        <w:rPr>
          <w:rFonts w:ascii="Times New Roman" w:hAnsi="Times New Roman"/>
          <w:sz w:val="24"/>
          <w:szCs w:val="24"/>
        </w:rPr>
        <w:t>.</w:t>
      </w:r>
      <w:r w:rsidR="006514F4">
        <w:rPr>
          <w:rFonts w:ascii="Times New Roman" w:hAnsi="Times New Roman"/>
          <w:sz w:val="24"/>
          <w:szCs w:val="24"/>
        </w:rPr>
        <w:t xml:space="preserve"> This follows a request from Gtelecom to the </w:t>
      </w:r>
      <w:r w:rsidR="00BF6257">
        <w:rPr>
          <w:rFonts w:ascii="Times New Roman" w:hAnsi="Times New Roman"/>
          <w:sz w:val="24"/>
          <w:szCs w:val="24"/>
        </w:rPr>
        <w:t>Govern</w:t>
      </w:r>
      <w:r w:rsidR="006514F4">
        <w:rPr>
          <w:rFonts w:ascii="Times New Roman" w:hAnsi="Times New Roman"/>
          <w:sz w:val="24"/>
          <w:szCs w:val="24"/>
        </w:rPr>
        <w:t xml:space="preserve">ment. </w:t>
      </w:r>
    </w:p>
    <w:p w14:paraId="57F81700" w14:textId="63887682" w:rsidR="00892394" w:rsidRDefault="006E6C07" w:rsidP="00892394">
      <w:pPr>
        <w:rPr>
          <w:rFonts w:ascii="Times New Roman" w:hAnsi="Times New Roman" w:cs="Times New Roman"/>
          <w:sz w:val="24"/>
          <w:szCs w:val="24"/>
        </w:rPr>
      </w:pPr>
      <w:r>
        <w:rPr>
          <w:rFonts w:ascii="Times New Roman" w:hAnsi="Times New Roman"/>
          <w:sz w:val="24"/>
          <w:szCs w:val="24"/>
        </w:rPr>
        <w:t xml:space="preserve">The Amending Declaration also </w:t>
      </w:r>
      <w:r w:rsidR="001563E2">
        <w:rPr>
          <w:rFonts w:ascii="Times New Roman" w:hAnsi="Times New Roman"/>
          <w:sz w:val="24"/>
          <w:szCs w:val="24"/>
        </w:rPr>
        <w:t xml:space="preserve">amends </w:t>
      </w:r>
      <w:r w:rsidR="00E7313F">
        <w:rPr>
          <w:rFonts w:ascii="Times New Roman" w:hAnsi="Times New Roman"/>
          <w:sz w:val="24"/>
          <w:szCs w:val="24"/>
        </w:rPr>
        <w:t xml:space="preserve">Schedule 6 (Frontier Networks Pty Ltd), </w:t>
      </w:r>
      <w:r w:rsidR="00C50F56">
        <w:rPr>
          <w:rFonts w:ascii="Times New Roman" w:hAnsi="Times New Roman"/>
          <w:sz w:val="24"/>
          <w:szCs w:val="24"/>
        </w:rPr>
        <w:t xml:space="preserve">Schedule 8 </w:t>
      </w:r>
      <w:r w:rsidR="001C37E5">
        <w:rPr>
          <w:rFonts w:ascii="Times New Roman" w:hAnsi="Times New Roman"/>
          <w:sz w:val="24"/>
          <w:szCs w:val="24"/>
        </w:rPr>
        <w:t>(</w:t>
      </w:r>
      <w:r w:rsidR="00C50F56">
        <w:rPr>
          <w:rFonts w:ascii="Times New Roman" w:hAnsi="Times New Roman"/>
          <w:sz w:val="24"/>
          <w:szCs w:val="24"/>
        </w:rPr>
        <w:t>LBN Co</w:t>
      </w:r>
      <w:r w:rsidR="001C37E5">
        <w:rPr>
          <w:rFonts w:ascii="Times New Roman" w:hAnsi="Times New Roman"/>
          <w:sz w:val="24"/>
          <w:szCs w:val="24"/>
        </w:rPr>
        <w:t xml:space="preserve"> Pty Ltd)</w:t>
      </w:r>
      <w:r w:rsidR="00C50F56">
        <w:rPr>
          <w:rFonts w:ascii="Times New Roman" w:hAnsi="Times New Roman"/>
          <w:sz w:val="24"/>
          <w:szCs w:val="24"/>
        </w:rPr>
        <w:t>,</w:t>
      </w:r>
      <w:r w:rsidR="008657A9">
        <w:rPr>
          <w:rFonts w:ascii="Times New Roman" w:hAnsi="Times New Roman"/>
          <w:sz w:val="24"/>
          <w:szCs w:val="24"/>
        </w:rPr>
        <w:t xml:space="preserve"> </w:t>
      </w:r>
      <w:r w:rsidR="004978EA">
        <w:rPr>
          <w:rFonts w:ascii="Times New Roman" w:hAnsi="Times New Roman"/>
          <w:sz w:val="24"/>
          <w:szCs w:val="24"/>
        </w:rPr>
        <w:t>Schedule 11 (OPENetworks Pty Ltd), Schedule 12 (Opticomm Pty Ltd)</w:t>
      </w:r>
      <w:r w:rsidR="00E7313F">
        <w:rPr>
          <w:rFonts w:ascii="Times New Roman" w:hAnsi="Times New Roman"/>
          <w:sz w:val="24"/>
          <w:szCs w:val="24"/>
        </w:rPr>
        <w:t xml:space="preserve">, and Schedule 16A (Telstra </w:t>
      </w:r>
      <w:r w:rsidR="00396947">
        <w:rPr>
          <w:rFonts w:ascii="Times New Roman" w:hAnsi="Times New Roman"/>
          <w:sz w:val="24"/>
          <w:szCs w:val="24"/>
        </w:rPr>
        <w:t xml:space="preserve">Limited </w:t>
      </w:r>
      <w:r w:rsidR="00E7313F">
        <w:rPr>
          <w:rFonts w:ascii="Times New Roman" w:hAnsi="Times New Roman"/>
          <w:sz w:val="24"/>
          <w:szCs w:val="24"/>
        </w:rPr>
        <w:t xml:space="preserve">and </w:t>
      </w:r>
      <w:proofErr w:type="spellStart"/>
      <w:r w:rsidR="00E7313F">
        <w:rPr>
          <w:rFonts w:ascii="Times New Roman" w:hAnsi="Times New Roman"/>
          <w:sz w:val="24"/>
          <w:szCs w:val="24"/>
        </w:rPr>
        <w:t>Opticomm</w:t>
      </w:r>
      <w:proofErr w:type="spellEnd"/>
      <w:r w:rsidR="00E7313F">
        <w:rPr>
          <w:rFonts w:ascii="Times New Roman" w:hAnsi="Times New Roman"/>
          <w:sz w:val="24"/>
          <w:szCs w:val="24"/>
        </w:rPr>
        <w:t xml:space="preserve"> Pty Ltd)</w:t>
      </w:r>
      <w:r w:rsidR="004978EA">
        <w:rPr>
          <w:rFonts w:ascii="Times New Roman" w:hAnsi="Times New Roman"/>
          <w:sz w:val="24"/>
          <w:szCs w:val="24"/>
        </w:rPr>
        <w:t xml:space="preserve"> </w:t>
      </w:r>
      <w:r w:rsidR="00C50F56">
        <w:rPr>
          <w:rFonts w:ascii="Times New Roman" w:hAnsi="Times New Roman"/>
          <w:sz w:val="24"/>
          <w:szCs w:val="24"/>
        </w:rPr>
        <w:t xml:space="preserve">to </w:t>
      </w:r>
      <w:r>
        <w:rPr>
          <w:rFonts w:ascii="Times New Roman" w:hAnsi="Times New Roman"/>
          <w:sz w:val="24"/>
          <w:szCs w:val="24"/>
        </w:rPr>
        <w:t xml:space="preserve">correct geographic </w:t>
      </w:r>
      <w:r w:rsidR="00C50F56">
        <w:rPr>
          <w:rFonts w:ascii="Times New Roman" w:hAnsi="Times New Roman"/>
          <w:sz w:val="24"/>
          <w:szCs w:val="24"/>
        </w:rPr>
        <w:t xml:space="preserve">coordinates for </w:t>
      </w:r>
      <w:r w:rsidR="004978EA">
        <w:rPr>
          <w:rFonts w:ascii="Times New Roman" w:hAnsi="Times New Roman"/>
          <w:sz w:val="24"/>
          <w:szCs w:val="24"/>
        </w:rPr>
        <w:t>some service areas</w:t>
      </w:r>
      <w:r w:rsidR="006514F4">
        <w:rPr>
          <w:rFonts w:ascii="Times New Roman" w:hAnsi="Times New Roman"/>
          <w:sz w:val="24"/>
          <w:szCs w:val="24"/>
        </w:rPr>
        <w:t xml:space="preserve"> or repeal some service areas based on advice from the SIPs and the </w:t>
      </w:r>
      <w:r w:rsidR="00BF6257">
        <w:rPr>
          <w:rFonts w:ascii="Times New Roman" w:hAnsi="Times New Roman"/>
          <w:sz w:val="24"/>
          <w:szCs w:val="24"/>
        </w:rPr>
        <w:t>Australian Communications and Media Authority (</w:t>
      </w:r>
      <w:r w:rsidR="006514F4">
        <w:rPr>
          <w:rFonts w:ascii="Times New Roman" w:hAnsi="Times New Roman"/>
          <w:sz w:val="24"/>
          <w:szCs w:val="24"/>
        </w:rPr>
        <w:t>ACMA</w:t>
      </w:r>
      <w:r w:rsidR="00BF6257">
        <w:rPr>
          <w:rFonts w:ascii="Times New Roman" w:hAnsi="Times New Roman"/>
          <w:sz w:val="24"/>
          <w:szCs w:val="24"/>
        </w:rPr>
        <w:t>)</w:t>
      </w:r>
      <w:r w:rsidR="00E7313F">
        <w:rPr>
          <w:rFonts w:ascii="Times New Roman" w:hAnsi="Times New Roman"/>
          <w:sz w:val="24"/>
          <w:szCs w:val="24"/>
        </w:rPr>
        <w:t>.</w:t>
      </w:r>
      <w:r w:rsidR="00C50F56">
        <w:rPr>
          <w:rFonts w:ascii="Times New Roman" w:hAnsi="Times New Roman"/>
          <w:sz w:val="24"/>
          <w:szCs w:val="24"/>
        </w:rPr>
        <w:t xml:space="preserve"> </w:t>
      </w:r>
    </w:p>
    <w:p w14:paraId="63973E81"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3C45BD18" w14:textId="7E5A880A" w:rsidR="00892394" w:rsidRPr="005168E5"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E636DE">
        <w:rPr>
          <w:rFonts w:ascii="Times New Roman" w:hAnsi="Times New Roman"/>
          <w:sz w:val="24"/>
          <w:szCs w:val="24"/>
        </w:rPr>
        <w:t>SIP</w:t>
      </w:r>
      <w:r w:rsidRPr="005168E5">
        <w:rPr>
          <w:rFonts w:ascii="Times New Roman" w:hAnsi="Times New Roman"/>
          <w:sz w:val="24"/>
          <w:szCs w:val="24"/>
        </w:rPr>
        <w:t xml:space="preserve"> regime is set out in Part 19 of the Act and commenced on 1 July 2020. It </w:t>
      </w:r>
      <w:r>
        <w:rPr>
          <w:rFonts w:ascii="Times New Roman" w:hAnsi="Times New Roman"/>
          <w:sz w:val="24"/>
          <w:szCs w:val="24"/>
        </w:rPr>
        <w:t xml:space="preserve">aims to ensure that all people in Australia can access high speed broadband services. Under the Act, NBN Co is the default SIP for Australia, reflecting its role in the market. However, the SIP regime </w:t>
      </w:r>
      <w:r w:rsidRPr="005168E5">
        <w:rPr>
          <w:rFonts w:ascii="Times New Roman" w:hAnsi="Times New Roman"/>
          <w:sz w:val="24"/>
          <w:szCs w:val="24"/>
        </w:rPr>
        <w:t>provides for alternative carriers to be the SIPs for the geographic areas where they deploy telecommunications networks.</w:t>
      </w:r>
      <w:r>
        <w:rPr>
          <w:rFonts w:ascii="Times New Roman" w:hAnsi="Times New Roman"/>
          <w:sz w:val="24"/>
          <w:szCs w:val="24"/>
        </w:rPr>
        <w:t xml:space="preserve"> This recognises</w:t>
      </w:r>
      <w:r w:rsidRPr="005168E5">
        <w:rPr>
          <w:rFonts w:ascii="Times New Roman" w:hAnsi="Times New Roman"/>
          <w:sz w:val="24"/>
          <w:szCs w:val="24"/>
        </w:rPr>
        <w:t xml:space="preserve"> that there is a competitive market in Australia for the provision of telecommunications networks. </w:t>
      </w:r>
    </w:p>
    <w:p w14:paraId="5A742094" w14:textId="77777777" w:rsidR="00892394" w:rsidRDefault="00892394" w:rsidP="00892394">
      <w:pPr>
        <w:shd w:val="clear" w:color="auto" w:fill="FFFFFF"/>
        <w:rPr>
          <w:rFonts w:ascii="Times New Roman" w:hAnsi="Times New Roman"/>
          <w:sz w:val="24"/>
          <w:szCs w:val="24"/>
        </w:rPr>
      </w:pPr>
      <w:r w:rsidRPr="005168E5">
        <w:rPr>
          <w:rFonts w:ascii="Times New Roman" w:hAnsi="Times New Roman"/>
          <w:sz w:val="24"/>
          <w:szCs w:val="24"/>
        </w:rPr>
        <w:t>The key obligations of SIPs are to connect premises in their service areas to their telecommunications networks, and supply wholesale services, on reasonable request from a carriage service provider acting on behalf of an end-user within the designated SIP area. The wholesale services must allow the retail provider to supply ‘qualifying carriage services’, which are broadband services with peak download and upload speeds of at least 25/5 Mbps. On fixed-line or fixed</w:t>
      </w:r>
      <w:r>
        <w:rPr>
          <w:rFonts w:ascii="Times New Roman" w:hAnsi="Times New Roman"/>
          <w:sz w:val="24"/>
          <w:szCs w:val="24"/>
        </w:rPr>
        <w:t xml:space="preserve"> </w:t>
      </w:r>
      <w:r w:rsidRPr="005168E5">
        <w:rPr>
          <w:rFonts w:ascii="Times New Roman" w:hAnsi="Times New Roman"/>
          <w:sz w:val="24"/>
          <w:szCs w:val="24"/>
        </w:rPr>
        <w:t xml:space="preserve">wireless networks, the wholesale services SIPs supply must also enable retail providers to supply voice services. SIPs must also publish the terms and conditions on which they offer to connect premises and supply eligible services to carriage service providers. </w:t>
      </w:r>
    </w:p>
    <w:p w14:paraId="3412A5F5" w14:textId="77777777" w:rsidR="00892394" w:rsidRDefault="00892394" w:rsidP="00892394">
      <w:pPr>
        <w:shd w:val="clear" w:color="auto" w:fill="FFFFFF"/>
        <w:spacing w:after="0"/>
        <w:rPr>
          <w:rFonts w:ascii="Times New Roman" w:hAnsi="Times New Roman"/>
          <w:sz w:val="24"/>
          <w:szCs w:val="24"/>
        </w:rPr>
      </w:pPr>
      <w:r w:rsidRPr="000B6ED6">
        <w:rPr>
          <w:rFonts w:ascii="Times New Roman" w:hAnsi="Times New Roman"/>
          <w:sz w:val="24"/>
          <w:szCs w:val="24"/>
        </w:rPr>
        <w:lastRenderedPageBreak/>
        <w:t>Under section</w:t>
      </w:r>
      <w:r w:rsidRPr="000B6ED6">
        <w:rPr>
          <w:sz w:val="24"/>
          <w:szCs w:val="24"/>
        </w:rPr>
        <w:t xml:space="preserve"> </w:t>
      </w:r>
      <w:r w:rsidRPr="000B6ED6">
        <w:rPr>
          <w:rFonts w:ascii="Times New Roman" w:hAnsi="Times New Roman"/>
          <w:sz w:val="24"/>
          <w:szCs w:val="24"/>
        </w:rPr>
        <w:t xml:space="preserve">360Z of the Act, </w:t>
      </w:r>
      <w:r>
        <w:rPr>
          <w:rFonts w:ascii="Times New Roman" w:hAnsi="Times New Roman"/>
          <w:sz w:val="24"/>
          <w:szCs w:val="24"/>
        </w:rPr>
        <w:t xml:space="preserve">the </w:t>
      </w:r>
      <w:r w:rsidRPr="000B6ED6">
        <w:rPr>
          <w:rFonts w:ascii="Times New Roman" w:hAnsi="Times New Roman"/>
          <w:sz w:val="24"/>
          <w:szCs w:val="24"/>
        </w:rPr>
        <w:t xml:space="preserve">ACMA is required to maintain a register which, amongst other things, must contain the name of each SIP and, for each of those SIPs, the relevant service area or areas. The names and geographical boundaries of the designated service areas declared in the Amending Declaration and the name of the relevant SIP will be made publicly viewable by </w:t>
      </w:r>
      <w:r>
        <w:rPr>
          <w:rFonts w:ascii="Times New Roman" w:hAnsi="Times New Roman"/>
          <w:sz w:val="24"/>
          <w:szCs w:val="24"/>
        </w:rPr>
        <w:t xml:space="preserve">the </w:t>
      </w:r>
      <w:r w:rsidRPr="000B6ED6">
        <w:rPr>
          <w:rFonts w:ascii="Times New Roman" w:hAnsi="Times New Roman"/>
          <w:sz w:val="24"/>
          <w:szCs w:val="24"/>
        </w:rPr>
        <w:t xml:space="preserve">ACMA on its register. The data will also be available for display on the National </w:t>
      </w:r>
      <w:r w:rsidRPr="000B6CF7">
        <w:rPr>
          <w:rFonts w:ascii="Times New Roman" w:hAnsi="Times New Roman" w:cs="Times New Roman"/>
          <w:sz w:val="24"/>
          <w:szCs w:val="24"/>
        </w:rPr>
        <w:t>Map</w:t>
      </w:r>
      <w:r w:rsidR="00230B89">
        <w:rPr>
          <w:rFonts w:ascii="Times New Roman" w:hAnsi="Times New Roman" w:cs="Times New Roman"/>
          <w:sz w:val="24"/>
          <w:szCs w:val="24"/>
        </w:rPr>
        <w:t>:</w:t>
      </w:r>
      <w:r w:rsidR="000B6CF7">
        <w:rPr>
          <w:rFonts w:ascii="Times New Roman" w:hAnsi="Times New Roman" w:cs="Times New Roman"/>
          <w:sz w:val="24"/>
          <w:szCs w:val="24"/>
        </w:rPr>
        <w:t xml:space="preserve"> nationalmap.gov.au. </w:t>
      </w:r>
    </w:p>
    <w:p w14:paraId="4A7579D3" w14:textId="77777777" w:rsidR="00275778" w:rsidRPr="00BF6257" w:rsidRDefault="00A51706" w:rsidP="00275778">
      <w:pPr>
        <w:pStyle w:val="ListParagraph"/>
        <w:shd w:val="clear" w:color="auto" w:fill="FFFFFF"/>
        <w:spacing w:before="100" w:beforeAutospacing="1" w:after="100" w:afterAutospacing="1"/>
        <w:ind w:left="0"/>
        <w:rPr>
          <w:rFonts w:ascii="Times New Roman" w:hAnsi="Times New Roman" w:cs="Times New Roman"/>
          <w:i/>
          <w:sz w:val="24"/>
          <w:szCs w:val="24"/>
        </w:rPr>
      </w:pPr>
      <w:r w:rsidRPr="00BF6257">
        <w:rPr>
          <w:rFonts w:ascii="Times New Roman" w:hAnsi="Times New Roman" w:cs="Times New Roman"/>
          <w:i/>
          <w:sz w:val="24"/>
          <w:szCs w:val="24"/>
        </w:rPr>
        <w:t>Gtelecom designations</w:t>
      </w:r>
    </w:p>
    <w:p w14:paraId="17CF7AFB" w14:textId="77777777" w:rsidR="00AF5B50" w:rsidRPr="00AF5B50" w:rsidRDefault="00AF5B50" w:rsidP="00275778">
      <w:pPr>
        <w:pStyle w:val="ListParagraph"/>
        <w:shd w:val="clear" w:color="auto" w:fill="FFFFFF"/>
        <w:spacing w:before="100" w:beforeAutospacing="1" w:after="100" w:afterAutospacing="1"/>
        <w:ind w:left="0"/>
        <w:rPr>
          <w:rFonts w:ascii="Times New Roman" w:hAnsi="Times New Roman" w:cs="Times New Roman"/>
          <w:b/>
          <w:sz w:val="24"/>
          <w:szCs w:val="24"/>
          <w:u w:val="single"/>
        </w:rPr>
      </w:pPr>
    </w:p>
    <w:p w14:paraId="0DADB52C" w14:textId="77B6D5EF" w:rsidR="00A51706" w:rsidRPr="00A51706" w:rsidRDefault="00A51706" w:rsidP="00275778">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Gtelecom is a carrier that provides fibre networks in multi-dwelling unit developments, retirement communities and commercial development projects. Gtelecom has requested the designation of two of its network areas in Victoria </w:t>
      </w:r>
      <w:r w:rsidR="00BF6257">
        <w:rPr>
          <w:rFonts w:ascii="Times New Roman" w:hAnsi="Times New Roman" w:cs="Times New Roman"/>
          <w:sz w:val="24"/>
          <w:szCs w:val="24"/>
        </w:rPr>
        <w:t>and t</w:t>
      </w:r>
      <w:r>
        <w:rPr>
          <w:rFonts w:ascii="Times New Roman" w:hAnsi="Times New Roman" w:cs="Times New Roman"/>
          <w:sz w:val="24"/>
          <w:szCs w:val="24"/>
        </w:rPr>
        <w:t xml:space="preserve">he Minister has </w:t>
      </w:r>
      <w:r w:rsidR="000825B9">
        <w:rPr>
          <w:rFonts w:ascii="Times New Roman" w:hAnsi="Times New Roman" w:cs="Times New Roman"/>
          <w:sz w:val="24"/>
          <w:szCs w:val="24"/>
        </w:rPr>
        <w:t>agreed</w:t>
      </w:r>
      <w:r>
        <w:rPr>
          <w:rFonts w:ascii="Times New Roman" w:hAnsi="Times New Roman" w:cs="Times New Roman"/>
          <w:sz w:val="24"/>
          <w:szCs w:val="24"/>
        </w:rPr>
        <w:t xml:space="preserve"> to designate these two areas. </w:t>
      </w:r>
    </w:p>
    <w:p w14:paraId="5C0BFF1F" w14:textId="77777777" w:rsidR="00A51706" w:rsidRDefault="00A51706" w:rsidP="00275778">
      <w:pPr>
        <w:pStyle w:val="ListParagraph"/>
        <w:shd w:val="clear" w:color="auto" w:fill="FFFFFF"/>
        <w:spacing w:before="100" w:beforeAutospacing="1" w:after="100" w:afterAutospacing="1"/>
        <w:ind w:left="0"/>
        <w:rPr>
          <w:rFonts w:ascii="Times New Roman" w:hAnsi="Times New Roman" w:cs="Times New Roman"/>
          <w:sz w:val="24"/>
          <w:szCs w:val="24"/>
        </w:rPr>
      </w:pPr>
    </w:p>
    <w:p w14:paraId="5347338F" w14:textId="1D18614E" w:rsidR="00510E59" w:rsidRPr="00BF6257" w:rsidRDefault="00510E59" w:rsidP="00510E59">
      <w:pPr>
        <w:pStyle w:val="ListParagraph"/>
        <w:shd w:val="clear" w:color="auto" w:fill="FFFFFF"/>
        <w:spacing w:before="100" w:beforeAutospacing="1" w:after="100" w:afterAutospacing="1"/>
        <w:ind w:left="0"/>
        <w:rPr>
          <w:rFonts w:ascii="Times New Roman" w:hAnsi="Times New Roman" w:cs="Times New Roman"/>
          <w:i/>
          <w:sz w:val="24"/>
          <w:szCs w:val="24"/>
        </w:rPr>
      </w:pPr>
      <w:r w:rsidRPr="00BF6257">
        <w:rPr>
          <w:rFonts w:ascii="Times New Roman" w:hAnsi="Times New Roman" w:cs="Times New Roman"/>
          <w:i/>
          <w:sz w:val="24"/>
          <w:szCs w:val="24"/>
        </w:rPr>
        <w:t>Frontier Networks</w:t>
      </w:r>
      <w:r w:rsidR="00E636DE">
        <w:rPr>
          <w:rFonts w:ascii="Times New Roman" w:hAnsi="Times New Roman" w:cs="Times New Roman"/>
          <w:i/>
          <w:sz w:val="24"/>
          <w:szCs w:val="24"/>
        </w:rPr>
        <w:t xml:space="preserve"> Pty Ltd (Frontier Networks)</w:t>
      </w:r>
      <w:r w:rsidRPr="00BF6257">
        <w:rPr>
          <w:rFonts w:ascii="Times New Roman" w:hAnsi="Times New Roman" w:cs="Times New Roman"/>
          <w:i/>
          <w:sz w:val="24"/>
          <w:szCs w:val="24"/>
        </w:rPr>
        <w:t xml:space="preserve"> amendment</w:t>
      </w:r>
      <w:r w:rsidR="00BF6257">
        <w:rPr>
          <w:rFonts w:ascii="Times New Roman" w:hAnsi="Times New Roman" w:cs="Times New Roman"/>
          <w:i/>
          <w:sz w:val="24"/>
          <w:szCs w:val="24"/>
        </w:rPr>
        <w:t>s</w:t>
      </w:r>
    </w:p>
    <w:p w14:paraId="6D91D2FB" w14:textId="77777777" w:rsidR="00510E59" w:rsidRDefault="00510E59" w:rsidP="00510E59">
      <w:pPr>
        <w:pStyle w:val="ListParagraph"/>
        <w:shd w:val="clear" w:color="auto" w:fill="FFFFFF"/>
        <w:spacing w:before="100" w:beforeAutospacing="1" w:after="100" w:afterAutospacing="1"/>
        <w:ind w:left="0"/>
        <w:rPr>
          <w:rFonts w:ascii="Times New Roman" w:hAnsi="Times New Roman" w:cs="Times New Roman"/>
          <w:sz w:val="24"/>
          <w:szCs w:val="24"/>
        </w:rPr>
      </w:pPr>
    </w:p>
    <w:p w14:paraId="0E57E5D1" w14:textId="77777777" w:rsidR="00510E59" w:rsidRDefault="00510E59" w:rsidP="00510E59">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Frontier Networks </w:t>
      </w:r>
      <w:r w:rsidR="003C7785">
        <w:rPr>
          <w:rFonts w:ascii="Times New Roman" w:hAnsi="Times New Roman" w:cs="Times New Roman"/>
          <w:sz w:val="24"/>
          <w:szCs w:val="24"/>
        </w:rPr>
        <w:t>advised the government that it no longer services</w:t>
      </w:r>
      <w:r>
        <w:rPr>
          <w:rFonts w:ascii="Times New Roman" w:hAnsi="Times New Roman" w:cs="Times New Roman"/>
          <w:sz w:val="24"/>
          <w:szCs w:val="24"/>
        </w:rPr>
        <w:t xml:space="preserve"> five areas. </w:t>
      </w:r>
      <w:r w:rsidR="003C7785">
        <w:rPr>
          <w:rFonts w:ascii="Times New Roman" w:hAnsi="Times New Roman" w:cs="Times New Roman"/>
          <w:sz w:val="24"/>
          <w:szCs w:val="24"/>
        </w:rPr>
        <w:t>Consequently, the</w:t>
      </w:r>
      <w:r w:rsidR="00BF6257">
        <w:rPr>
          <w:rFonts w:ascii="Times New Roman" w:hAnsi="Times New Roman" w:cs="Times New Roman"/>
          <w:sz w:val="24"/>
          <w:szCs w:val="24"/>
        </w:rPr>
        <w:t xml:space="preserve"> Principal Declaration is being amended to repeal the</w:t>
      </w:r>
      <w:r w:rsidR="003C7785">
        <w:rPr>
          <w:rFonts w:ascii="Times New Roman" w:hAnsi="Times New Roman" w:cs="Times New Roman"/>
          <w:sz w:val="24"/>
          <w:szCs w:val="24"/>
        </w:rPr>
        <w:t>se areas. NBN Co will become the SIP for the areas.</w:t>
      </w:r>
    </w:p>
    <w:p w14:paraId="5D183580" w14:textId="77777777" w:rsidR="005C43B9" w:rsidRDefault="005C43B9" w:rsidP="00275778">
      <w:pPr>
        <w:pStyle w:val="ListParagraph"/>
        <w:shd w:val="clear" w:color="auto" w:fill="FFFFFF"/>
        <w:spacing w:before="100" w:beforeAutospacing="1" w:after="100" w:afterAutospacing="1"/>
        <w:ind w:left="0"/>
        <w:rPr>
          <w:rFonts w:ascii="Times New Roman" w:hAnsi="Times New Roman" w:cs="Times New Roman"/>
          <w:sz w:val="24"/>
          <w:szCs w:val="24"/>
        </w:rPr>
      </w:pPr>
    </w:p>
    <w:p w14:paraId="04C960A5" w14:textId="5FF193A2" w:rsidR="005C43B9" w:rsidRPr="00BF6257" w:rsidRDefault="005C43B9" w:rsidP="00275778">
      <w:pPr>
        <w:pStyle w:val="ListParagraph"/>
        <w:shd w:val="clear" w:color="auto" w:fill="FFFFFF"/>
        <w:spacing w:before="100" w:beforeAutospacing="1" w:after="100" w:afterAutospacing="1"/>
        <w:ind w:left="0"/>
        <w:rPr>
          <w:rFonts w:ascii="Times New Roman" w:hAnsi="Times New Roman" w:cs="Times New Roman"/>
          <w:i/>
          <w:sz w:val="24"/>
          <w:szCs w:val="24"/>
        </w:rPr>
      </w:pPr>
      <w:r w:rsidRPr="00BF6257">
        <w:rPr>
          <w:rFonts w:ascii="Times New Roman" w:hAnsi="Times New Roman" w:cs="Times New Roman"/>
          <w:i/>
          <w:sz w:val="24"/>
          <w:szCs w:val="24"/>
        </w:rPr>
        <w:t>LBN Co</w:t>
      </w:r>
      <w:r w:rsidR="00E636DE">
        <w:rPr>
          <w:rFonts w:ascii="Times New Roman" w:hAnsi="Times New Roman" w:cs="Times New Roman"/>
          <w:i/>
          <w:sz w:val="24"/>
          <w:szCs w:val="24"/>
        </w:rPr>
        <w:t xml:space="preserve"> Pty Ltd (LBN Co)</w:t>
      </w:r>
      <w:r w:rsidRPr="00BF6257">
        <w:rPr>
          <w:rFonts w:ascii="Times New Roman" w:hAnsi="Times New Roman" w:cs="Times New Roman"/>
          <w:i/>
          <w:sz w:val="24"/>
          <w:szCs w:val="24"/>
        </w:rPr>
        <w:t xml:space="preserve"> amendment</w:t>
      </w:r>
      <w:r w:rsidR="00BF6257">
        <w:rPr>
          <w:rFonts w:ascii="Times New Roman" w:hAnsi="Times New Roman" w:cs="Times New Roman"/>
          <w:i/>
          <w:sz w:val="24"/>
          <w:szCs w:val="24"/>
        </w:rPr>
        <w:t>s</w:t>
      </w:r>
    </w:p>
    <w:p w14:paraId="3C8D580F" w14:textId="77777777" w:rsidR="005C43B9" w:rsidRDefault="005C43B9" w:rsidP="00275778">
      <w:pPr>
        <w:pStyle w:val="ListParagraph"/>
        <w:shd w:val="clear" w:color="auto" w:fill="FFFFFF"/>
        <w:spacing w:before="100" w:beforeAutospacing="1" w:after="100" w:afterAutospacing="1"/>
        <w:ind w:left="0"/>
        <w:rPr>
          <w:rFonts w:ascii="Times New Roman" w:hAnsi="Times New Roman" w:cs="Times New Roman"/>
          <w:sz w:val="24"/>
          <w:szCs w:val="24"/>
        </w:rPr>
      </w:pPr>
    </w:p>
    <w:p w14:paraId="1578012E" w14:textId="34C2816A" w:rsidR="00F9312A" w:rsidRDefault="00A719AF" w:rsidP="00892394">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LBN Co </w:t>
      </w:r>
      <w:r w:rsidR="00BF6257">
        <w:rPr>
          <w:rFonts w:ascii="Times New Roman" w:hAnsi="Times New Roman" w:cs="Times New Roman"/>
          <w:sz w:val="24"/>
          <w:szCs w:val="24"/>
        </w:rPr>
        <w:t xml:space="preserve">has been auditing its service areas and provided </w:t>
      </w:r>
      <w:r w:rsidR="000825B9">
        <w:rPr>
          <w:rFonts w:ascii="Times New Roman" w:hAnsi="Times New Roman" w:cs="Times New Roman"/>
          <w:sz w:val="24"/>
          <w:szCs w:val="24"/>
        </w:rPr>
        <w:t xml:space="preserve">updated </w:t>
      </w:r>
      <w:r w:rsidR="00BF6257">
        <w:rPr>
          <w:rFonts w:ascii="Times New Roman" w:hAnsi="Times New Roman" w:cs="Times New Roman"/>
          <w:sz w:val="24"/>
          <w:szCs w:val="24"/>
        </w:rPr>
        <w:t>information to the Government. Th</w:t>
      </w:r>
      <w:r w:rsidR="00CD03AB">
        <w:rPr>
          <w:rFonts w:ascii="Times New Roman" w:hAnsi="Times New Roman" w:cs="Times New Roman"/>
          <w:sz w:val="24"/>
          <w:szCs w:val="24"/>
        </w:rPr>
        <w:t>e Amending Declaration</w:t>
      </w:r>
      <w:r w:rsidR="003C7785">
        <w:rPr>
          <w:rFonts w:ascii="Times New Roman" w:hAnsi="Times New Roman" w:cs="Times New Roman"/>
          <w:sz w:val="24"/>
          <w:szCs w:val="24"/>
        </w:rPr>
        <w:t xml:space="preserve"> </w:t>
      </w:r>
      <w:r w:rsidR="00BF6257">
        <w:rPr>
          <w:rFonts w:ascii="Times New Roman" w:hAnsi="Times New Roman" w:cs="Times New Roman"/>
          <w:sz w:val="24"/>
          <w:szCs w:val="24"/>
        </w:rPr>
        <w:t>corrects the</w:t>
      </w:r>
      <w:r w:rsidR="003C7785">
        <w:rPr>
          <w:rFonts w:ascii="Times New Roman" w:hAnsi="Times New Roman" w:cs="Times New Roman"/>
          <w:sz w:val="24"/>
          <w:szCs w:val="24"/>
        </w:rPr>
        <w:t xml:space="preserve"> coordinates for 21 service areas, repeal</w:t>
      </w:r>
      <w:r w:rsidR="00BF6257">
        <w:rPr>
          <w:rFonts w:ascii="Times New Roman" w:hAnsi="Times New Roman" w:cs="Times New Roman"/>
          <w:sz w:val="24"/>
          <w:szCs w:val="24"/>
        </w:rPr>
        <w:t>s</w:t>
      </w:r>
      <w:r w:rsidR="003C7785">
        <w:rPr>
          <w:rFonts w:ascii="Times New Roman" w:hAnsi="Times New Roman" w:cs="Times New Roman"/>
          <w:sz w:val="24"/>
          <w:szCs w:val="24"/>
        </w:rPr>
        <w:t xml:space="preserve"> </w:t>
      </w:r>
      <w:r w:rsidR="005D6999">
        <w:rPr>
          <w:rFonts w:ascii="Times New Roman" w:hAnsi="Times New Roman" w:cs="Times New Roman"/>
          <w:sz w:val="24"/>
          <w:szCs w:val="24"/>
        </w:rPr>
        <w:t>8</w:t>
      </w:r>
      <w:r w:rsidR="003C7785">
        <w:rPr>
          <w:rFonts w:ascii="Times New Roman" w:hAnsi="Times New Roman" w:cs="Times New Roman"/>
          <w:sz w:val="24"/>
          <w:szCs w:val="24"/>
        </w:rPr>
        <w:t xml:space="preserve"> service areas, and </w:t>
      </w:r>
      <w:r w:rsidR="00BF6257">
        <w:rPr>
          <w:rFonts w:ascii="Times New Roman" w:hAnsi="Times New Roman" w:cs="Times New Roman"/>
          <w:sz w:val="24"/>
          <w:szCs w:val="24"/>
        </w:rPr>
        <w:t>adds</w:t>
      </w:r>
      <w:r w:rsidR="003C7785">
        <w:rPr>
          <w:rFonts w:ascii="Times New Roman" w:hAnsi="Times New Roman" w:cs="Times New Roman"/>
          <w:sz w:val="24"/>
          <w:szCs w:val="24"/>
        </w:rPr>
        <w:t xml:space="preserve"> </w:t>
      </w:r>
      <w:r w:rsidR="00860836">
        <w:rPr>
          <w:rFonts w:ascii="Times New Roman" w:hAnsi="Times New Roman" w:cs="Times New Roman"/>
          <w:sz w:val="24"/>
          <w:szCs w:val="24"/>
        </w:rPr>
        <w:t>2</w:t>
      </w:r>
      <w:r w:rsidR="005D6999">
        <w:rPr>
          <w:rFonts w:ascii="Times New Roman" w:hAnsi="Times New Roman" w:cs="Times New Roman"/>
          <w:sz w:val="24"/>
          <w:szCs w:val="24"/>
        </w:rPr>
        <w:t>4</w:t>
      </w:r>
      <w:r w:rsidR="00860836">
        <w:rPr>
          <w:rFonts w:ascii="Times New Roman" w:hAnsi="Times New Roman" w:cs="Times New Roman"/>
          <w:sz w:val="24"/>
          <w:szCs w:val="24"/>
        </w:rPr>
        <w:t xml:space="preserve"> service areas.</w:t>
      </w:r>
      <w:r w:rsidR="00BF6257">
        <w:rPr>
          <w:rFonts w:ascii="Times New Roman" w:hAnsi="Times New Roman" w:cs="Times New Roman"/>
          <w:sz w:val="24"/>
          <w:szCs w:val="24"/>
        </w:rPr>
        <w:t xml:space="preserve"> The </w:t>
      </w:r>
      <w:r w:rsidR="00396947">
        <w:rPr>
          <w:rFonts w:ascii="Times New Roman" w:hAnsi="Times New Roman" w:cs="Times New Roman"/>
          <w:sz w:val="24"/>
          <w:szCs w:val="24"/>
        </w:rPr>
        <w:t>8</w:t>
      </w:r>
      <w:r w:rsidR="00BF6257">
        <w:rPr>
          <w:rFonts w:ascii="Times New Roman" w:hAnsi="Times New Roman" w:cs="Times New Roman"/>
          <w:sz w:val="24"/>
          <w:szCs w:val="24"/>
        </w:rPr>
        <w:t xml:space="preserve"> service areas being repealed are duplicate areas, so LBN Co remains the SIP for th</w:t>
      </w:r>
      <w:r w:rsidR="000825B9">
        <w:rPr>
          <w:rFonts w:ascii="Times New Roman" w:hAnsi="Times New Roman" w:cs="Times New Roman"/>
          <w:sz w:val="24"/>
          <w:szCs w:val="24"/>
        </w:rPr>
        <w:t>e</w:t>
      </w:r>
      <w:r w:rsidR="00BF6257">
        <w:rPr>
          <w:rFonts w:ascii="Times New Roman" w:hAnsi="Times New Roman" w:cs="Times New Roman"/>
          <w:sz w:val="24"/>
          <w:szCs w:val="24"/>
        </w:rPr>
        <w:t xml:space="preserve"> areas.</w:t>
      </w:r>
      <w:r w:rsidR="00860836">
        <w:rPr>
          <w:rFonts w:ascii="Times New Roman" w:hAnsi="Times New Roman" w:cs="Times New Roman"/>
          <w:sz w:val="24"/>
          <w:szCs w:val="24"/>
        </w:rPr>
        <w:t xml:space="preserve"> </w:t>
      </w:r>
      <w:r w:rsidR="00CD03AB">
        <w:rPr>
          <w:rFonts w:ascii="Times New Roman" w:hAnsi="Times New Roman" w:cs="Times New Roman"/>
          <w:sz w:val="24"/>
          <w:szCs w:val="24"/>
        </w:rPr>
        <w:t xml:space="preserve"> </w:t>
      </w:r>
    </w:p>
    <w:p w14:paraId="37D2115C" w14:textId="77777777" w:rsidR="003C7785" w:rsidRDefault="003C7785" w:rsidP="00892394">
      <w:pPr>
        <w:pStyle w:val="ListParagraph"/>
        <w:shd w:val="clear" w:color="auto" w:fill="FFFFFF"/>
        <w:spacing w:before="100" w:beforeAutospacing="1" w:after="100" w:afterAutospacing="1"/>
        <w:ind w:left="0"/>
        <w:rPr>
          <w:rFonts w:ascii="Times New Roman" w:hAnsi="Times New Roman" w:cs="Times New Roman"/>
          <w:sz w:val="24"/>
          <w:szCs w:val="24"/>
        </w:rPr>
      </w:pPr>
    </w:p>
    <w:p w14:paraId="10F0D37C" w14:textId="637A10AE" w:rsidR="00A51706" w:rsidRPr="00BF6257" w:rsidRDefault="00A51706" w:rsidP="00892394">
      <w:pPr>
        <w:pStyle w:val="ListParagraph"/>
        <w:shd w:val="clear" w:color="auto" w:fill="FFFFFF"/>
        <w:spacing w:before="100" w:beforeAutospacing="1" w:after="100" w:afterAutospacing="1"/>
        <w:ind w:left="0"/>
        <w:rPr>
          <w:rFonts w:ascii="Times New Roman" w:hAnsi="Times New Roman"/>
          <w:i/>
          <w:sz w:val="24"/>
          <w:szCs w:val="24"/>
        </w:rPr>
      </w:pPr>
      <w:r w:rsidRPr="00BF6257">
        <w:rPr>
          <w:rFonts w:ascii="Times New Roman" w:hAnsi="Times New Roman"/>
          <w:i/>
          <w:sz w:val="24"/>
          <w:szCs w:val="24"/>
        </w:rPr>
        <w:t>OPENetworks</w:t>
      </w:r>
      <w:r w:rsidR="00875895">
        <w:rPr>
          <w:rFonts w:ascii="Times New Roman" w:hAnsi="Times New Roman"/>
          <w:i/>
          <w:sz w:val="24"/>
          <w:szCs w:val="24"/>
        </w:rPr>
        <w:t xml:space="preserve"> Pty Ltd (OPEN Networks)</w:t>
      </w:r>
      <w:r w:rsidRPr="00BF6257">
        <w:rPr>
          <w:rFonts w:ascii="Times New Roman" w:hAnsi="Times New Roman"/>
          <w:i/>
          <w:sz w:val="24"/>
          <w:szCs w:val="24"/>
        </w:rPr>
        <w:t xml:space="preserve"> amendment</w:t>
      </w:r>
    </w:p>
    <w:p w14:paraId="01EE0674" w14:textId="77777777" w:rsidR="00CD03AB" w:rsidRDefault="00CD03AB" w:rsidP="00892394">
      <w:pPr>
        <w:pStyle w:val="ListParagraph"/>
        <w:shd w:val="clear" w:color="auto" w:fill="FFFFFF"/>
        <w:spacing w:before="100" w:beforeAutospacing="1" w:after="100" w:afterAutospacing="1"/>
        <w:ind w:left="0"/>
        <w:rPr>
          <w:rFonts w:ascii="Times New Roman" w:hAnsi="Times New Roman"/>
          <w:b/>
          <w:sz w:val="24"/>
          <w:szCs w:val="24"/>
          <w:u w:val="single"/>
        </w:rPr>
      </w:pPr>
    </w:p>
    <w:p w14:paraId="237A51C8" w14:textId="125C59D5" w:rsidR="00CD03AB" w:rsidRPr="00AF5B50" w:rsidRDefault="00CD03AB"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OPENetworks requ</w:t>
      </w:r>
      <w:r w:rsidR="00BF6257">
        <w:rPr>
          <w:rFonts w:ascii="Times New Roman" w:hAnsi="Times New Roman"/>
          <w:sz w:val="24"/>
          <w:szCs w:val="24"/>
        </w:rPr>
        <w:t>est</w:t>
      </w:r>
      <w:r>
        <w:rPr>
          <w:rFonts w:ascii="Times New Roman" w:hAnsi="Times New Roman"/>
          <w:sz w:val="24"/>
          <w:szCs w:val="24"/>
        </w:rPr>
        <w:t xml:space="preserve">ed the repeal of one </w:t>
      </w:r>
      <w:r w:rsidR="00BF6257">
        <w:rPr>
          <w:rFonts w:ascii="Times New Roman" w:hAnsi="Times New Roman"/>
          <w:sz w:val="24"/>
          <w:szCs w:val="24"/>
        </w:rPr>
        <w:t xml:space="preserve">of its </w:t>
      </w:r>
      <w:r>
        <w:rPr>
          <w:rFonts w:ascii="Times New Roman" w:hAnsi="Times New Roman"/>
          <w:sz w:val="24"/>
          <w:szCs w:val="24"/>
        </w:rPr>
        <w:t>service area</w:t>
      </w:r>
      <w:r w:rsidR="00BF6257">
        <w:rPr>
          <w:rFonts w:ascii="Times New Roman" w:hAnsi="Times New Roman"/>
          <w:sz w:val="24"/>
          <w:szCs w:val="24"/>
        </w:rPr>
        <w:t>s</w:t>
      </w:r>
      <w:r w:rsidR="00610259">
        <w:rPr>
          <w:rFonts w:ascii="Times New Roman" w:hAnsi="Times New Roman"/>
          <w:sz w:val="24"/>
          <w:szCs w:val="24"/>
        </w:rPr>
        <w:t>, on the basis that it no longer services it</w:t>
      </w:r>
      <w:r>
        <w:rPr>
          <w:rFonts w:ascii="Times New Roman" w:hAnsi="Times New Roman"/>
          <w:sz w:val="24"/>
          <w:szCs w:val="24"/>
        </w:rPr>
        <w:t>. This Amending Declaration</w:t>
      </w:r>
      <w:r w:rsidR="00610259">
        <w:rPr>
          <w:rFonts w:ascii="Times New Roman" w:hAnsi="Times New Roman"/>
          <w:sz w:val="24"/>
          <w:szCs w:val="24"/>
        </w:rPr>
        <w:t xml:space="preserve"> repeals the area, which is now being serviced by </w:t>
      </w:r>
      <w:r w:rsidR="000825B9">
        <w:rPr>
          <w:rFonts w:ascii="Times New Roman" w:hAnsi="Times New Roman"/>
          <w:sz w:val="24"/>
          <w:szCs w:val="24"/>
        </w:rPr>
        <w:t>Gigafy Pty Ltd</w:t>
      </w:r>
      <w:r w:rsidR="00875895">
        <w:rPr>
          <w:rFonts w:ascii="Times New Roman" w:hAnsi="Times New Roman"/>
          <w:sz w:val="24"/>
          <w:szCs w:val="24"/>
        </w:rPr>
        <w:t xml:space="preserve"> (Gigafy)</w:t>
      </w:r>
      <w:r w:rsidR="000825B9">
        <w:rPr>
          <w:rFonts w:ascii="Times New Roman" w:hAnsi="Times New Roman"/>
          <w:sz w:val="24"/>
          <w:szCs w:val="24"/>
        </w:rPr>
        <w:t xml:space="preserve"> </w:t>
      </w:r>
      <w:r w:rsidR="00E636DE">
        <w:rPr>
          <w:rFonts w:ascii="Times New Roman" w:hAnsi="Times New Roman"/>
          <w:sz w:val="24"/>
          <w:szCs w:val="24"/>
        </w:rPr>
        <w:t>as</w:t>
      </w:r>
      <w:r w:rsidR="00610259">
        <w:rPr>
          <w:rFonts w:ascii="Times New Roman" w:hAnsi="Times New Roman"/>
          <w:sz w:val="24"/>
          <w:szCs w:val="24"/>
        </w:rPr>
        <w:t xml:space="preserve"> the SIP</w:t>
      </w:r>
      <w:r>
        <w:rPr>
          <w:rFonts w:ascii="Times New Roman" w:hAnsi="Times New Roman"/>
          <w:sz w:val="24"/>
          <w:szCs w:val="24"/>
        </w:rPr>
        <w:t xml:space="preserve">. </w:t>
      </w:r>
      <w:r w:rsidR="00BF6257">
        <w:rPr>
          <w:rFonts w:ascii="Times New Roman" w:hAnsi="Times New Roman"/>
          <w:sz w:val="24"/>
          <w:szCs w:val="24"/>
        </w:rPr>
        <w:t>Gigafy has published a provisional nominated service area declaration for the area, reflecting the fact that it entered into a contract to service the area.</w:t>
      </w:r>
    </w:p>
    <w:p w14:paraId="26A01DA2" w14:textId="77777777" w:rsidR="00A51706" w:rsidRDefault="00A51706" w:rsidP="00892394">
      <w:pPr>
        <w:pStyle w:val="ListParagraph"/>
        <w:shd w:val="clear" w:color="auto" w:fill="FFFFFF"/>
        <w:spacing w:before="100" w:beforeAutospacing="1" w:after="100" w:afterAutospacing="1"/>
        <w:ind w:left="0"/>
        <w:rPr>
          <w:rFonts w:ascii="Times New Roman" w:hAnsi="Times New Roman"/>
          <w:b/>
          <w:sz w:val="24"/>
          <w:szCs w:val="24"/>
          <w:u w:val="single"/>
        </w:rPr>
      </w:pPr>
    </w:p>
    <w:p w14:paraId="679D8E44" w14:textId="77777777" w:rsidR="00A51706" w:rsidRPr="00BF6257" w:rsidRDefault="00A51706" w:rsidP="00892394">
      <w:pPr>
        <w:pStyle w:val="ListParagraph"/>
        <w:shd w:val="clear" w:color="auto" w:fill="FFFFFF"/>
        <w:spacing w:before="100" w:beforeAutospacing="1" w:after="100" w:afterAutospacing="1"/>
        <w:ind w:left="0"/>
        <w:rPr>
          <w:rFonts w:ascii="Times New Roman" w:hAnsi="Times New Roman"/>
          <w:i/>
          <w:sz w:val="24"/>
          <w:szCs w:val="24"/>
        </w:rPr>
      </w:pPr>
      <w:r w:rsidRPr="00BF6257">
        <w:rPr>
          <w:rFonts w:ascii="Times New Roman" w:hAnsi="Times New Roman"/>
          <w:i/>
          <w:sz w:val="24"/>
          <w:szCs w:val="24"/>
        </w:rPr>
        <w:t>Opticomm amendment</w:t>
      </w:r>
      <w:r w:rsidR="00BF6257">
        <w:rPr>
          <w:rFonts w:ascii="Times New Roman" w:hAnsi="Times New Roman"/>
          <w:i/>
          <w:sz w:val="24"/>
          <w:szCs w:val="24"/>
        </w:rPr>
        <w:t>s</w:t>
      </w:r>
    </w:p>
    <w:p w14:paraId="2267AC4F" w14:textId="77777777" w:rsidR="00CD03AB" w:rsidRDefault="00CD03AB" w:rsidP="00892394">
      <w:pPr>
        <w:pStyle w:val="ListParagraph"/>
        <w:shd w:val="clear" w:color="auto" w:fill="FFFFFF"/>
        <w:spacing w:before="100" w:beforeAutospacing="1" w:after="100" w:afterAutospacing="1"/>
        <w:ind w:left="0"/>
        <w:rPr>
          <w:rFonts w:ascii="Times New Roman" w:hAnsi="Times New Roman"/>
          <w:b/>
          <w:sz w:val="24"/>
          <w:szCs w:val="24"/>
          <w:u w:val="single"/>
        </w:rPr>
      </w:pPr>
    </w:p>
    <w:p w14:paraId="7E4A11DC" w14:textId="77777777" w:rsidR="00CD03AB" w:rsidRDefault="00CD03AB"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 xml:space="preserve">Opticomm provided corrected coordinates for two service areas. The </w:t>
      </w:r>
      <w:r w:rsidR="00610259">
        <w:rPr>
          <w:rFonts w:ascii="Times New Roman" w:hAnsi="Times New Roman"/>
          <w:sz w:val="24"/>
          <w:szCs w:val="24"/>
        </w:rPr>
        <w:t xml:space="preserve">Amending </w:t>
      </w:r>
      <w:r>
        <w:rPr>
          <w:rFonts w:ascii="Times New Roman" w:hAnsi="Times New Roman"/>
          <w:sz w:val="24"/>
          <w:szCs w:val="24"/>
        </w:rPr>
        <w:t>Declaration</w:t>
      </w:r>
      <w:r w:rsidR="00610259">
        <w:rPr>
          <w:rFonts w:ascii="Times New Roman" w:hAnsi="Times New Roman"/>
          <w:sz w:val="24"/>
          <w:szCs w:val="24"/>
        </w:rPr>
        <w:t xml:space="preserve"> corrects these two areas</w:t>
      </w:r>
      <w:r>
        <w:rPr>
          <w:rFonts w:ascii="Times New Roman" w:hAnsi="Times New Roman"/>
          <w:sz w:val="24"/>
          <w:szCs w:val="24"/>
        </w:rPr>
        <w:t xml:space="preserve">. </w:t>
      </w:r>
    </w:p>
    <w:p w14:paraId="7A9C29D7" w14:textId="77777777" w:rsidR="00BB2EE6" w:rsidRDefault="00BB2EE6" w:rsidP="00892394">
      <w:pPr>
        <w:pStyle w:val="ListParagraph"/>
        <w:shd w:val="clear" w:color="auto" w:fill="FFFFFF"/>
        <w:spacing w:before="100" w:beforeAutospacing="1" w:after="100" w:afterAutospacing="1"/>
        <w:ind w:left="0"/>
        <w:rPr>
          <w:rFonts w:ascii="Times New Roman" w:hAnsi="Times New Roman"/>
          <w:sz w:val="24"/>
          <w:szCs w:val="24"/>
        </w:rPr>
      </w:pPr>
    </w:p>
    <w:p w14:paraId="53FE264C" w14:textId="77777777" w:rsidR="00BB2EE6" w:rsidRPr="00BF6257" w:rsidRDefault="00BB2EE6" w:rsidP="00892394">
      <w:pPr>
        <w:pStyle w:val="ListParagraph"/>
        <w:shd w:val="clear" w:color="auto" w:fill="FFFFFF"/>
        <w:spacing w:before="100" w:beforeAutospacing="1" w:after="100" w:afterAutospacing="1"/>
        <w:ind w:left="0"/>
        <w:rPr>
          <w:rFonts w:ascii="Times New Roman" w:hAnsi="Times New Roman"/>
          <w:i/>
          <w:sz w:val="24"/>
          <w:szCs w:val="24"/>
        </w:rPr>
      </w:pPr>
      <w:r w:rsidRPr="00BF6257">
        <w:rPr>
          <w:rFonts w:ascii="Times New Roman" w:hAnsi="Times New Roman"/>
          <w:i/>
          <w:sz w:val="24"/>
          <w:szCs w:val="24"/>
        </w:rPr>
        <w:t>Telstra and Opticomm amendment</w:t>
      </w:r>
    </w:p>
    <w:p w14:paraId="581021ED" w14:textId="77777777" w:rsidR="00BB2EE6" w:rsidRDefault="00BB2EE6" w:rsidP="00892394">
      <w:pPr>
        <w:pStyle w:val="ListParagraph"/>
        <w:shd w:val="clear" w:color="auto" w:fill="FFFFFF"/>
        <w:spacing w:before="100" w:beforeAutospacing="1" w:after="100" w:afterAutospacing="1"/>
        <w:ind w:left="0"/>
        <w:rPr>
          <w:rFonts w:ascii="Times New Roman" w:hAnsi="Times New Roman"/>
          <w:b/>
          <w:sz w:val="24"/>
          <w:szCs w:val="24"/>
          <w:u w:val="single"/>
        </w:rPr>
      </w:pPr>
    </w:p>
    <w:p w14:paraId="7DF265A6" w14:textId="7BEEFFC4" w:rsidR="00BB2EE6" w:rsidRPr="00BB2EE6" w:rsidRDefault="00610259"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O</w:t>
      </w:r>
      <w:r w:rsidR="00BB2EE6">
        <w:rPr>
          <w:rFonts w:ascii="Times New Roman" w:hAnsi="Times New Roman"/>
          <w:sz w:val="24"/>
          <w:szCs w:val="24"/>
        </w:rPr>
        <w:t>ne service area</w:t>
      </w:r>
      <w:r>
        <w:rPr>
          <w:rFonts w:ascii="Times New Roman" w:hAnsi="Times New Roman"/>
          <w:sz w:val="24"/>
          <w:szCs w:val="24"/>
        </w:rPr>
        <w:t xml:space="preserve"> in South Brisbane has been amended to </w:t>
      </w:r>
      <w:r w:rsidR="00BF6257">
        <w:rPr>
          <w:rFonts w:ascii="Times New Roman" w:hAnsi="Times New Roman"/>
          <w:sz w:val="24"/>
          <w:szCs w:val="24"/>
        </w:rPr>
        <w:t>exclude</w:t>
      </w:r>
      <w:r>
        <w:rPr>
          <w:rFonts w:ascii="Times New Roman" w:hAnsi="Times New Roman"/>
          <w:sz w:val="24"/>
          <w:szCs w:val="24"/>
        </w:rPr>
        <w:t xml:space="preserve"> a new building within the existing designat</w:t>
      </w:r>
      <w:r w:rsidR="00BF6257">
        <w:rPr>
          <w:rFonts w:ascii="Times New Roman" w:hAnsi="Times New Roman"/>
          <w:sz w:val="24"/>
          <w:szCs w:val="24"/>
        </w:rPr>
        <w:t>ed service area</w:t>
      </w:r>
      <w:r>
        <w:rPr>
          <w:rFonts w:ascii="Times New Roman" w:hAnsi="Times New Roman"/>
          <w:sz w:val="24"/>
          <w:szCs w:val="24"/>
        </w:rPr>
        <w:t xml:space="preserve"> that is now being serviced by </w:t>
      </w:r>
      <w:r w:rsidR="005D6999">
        <w:rPr>
          <w:rFonts w:ascii="Times New Roman" w:hAnsi="Times New Roman"/>
          <w:sz w:val="24"/>
          <w:szCs w:val="24"/>
        </w:rPr>
        <w:t>Gigafy</w:t>
      </w:r>
      <w:r>
        <w:rPr>
          <w:rFonts w:ascii="Times New Roman" w:hAnsi="Times New Roman"/>
          <w:sz w:val="24"/>
          <w:szCs w:val="24"/>
        </w:rPr>
        <w:t xml:space="preserve"> as the SIP</w:t>
      </w:r>
      <w:r w:rsidR="00BB2EE6">
        <w:rPr>
          <w:rFonts w:ascii="Times New Roman" w:hAnsi="Times New Roman"/>
          <w:sz w:val="24"/>
          <w:szCs w:val="24"/>
        </w:rPr>
        <w:t xml:space="preserve">. </w:t>
      </w:r>
    </w:p>
    <w:p w14:paraId="5732885D" w14:textId="77777777" w:rsidR="00CD03AB" w:rsidRPr="00AF5B50" w:rsidRDefault="00CD03AB" w:rsidP="00892394">
      <w:pPr>
        <w:pStyle w:val="ListParagraph"/>
        <w:shd w:val="clear" w:color="auto" w:fill="FFFFFF"/>
        <w:spacing w:before="100" w:beforeAutospacing="1" w:after="100" w:afterAutospacing="1"/>
        <w:ind w:left="0"/>
        <w:rPr>
          <w:rFonts w:ascii="Times New Roman" w:hAnsi="Times New Roman"/>
          <w:sz w:val="24"/>
          <w:szCs w:val="24"/>
        </w:rPr>
      </w:pPr>
    </w:p>
    <w:p w14:paraId="48A649C0" w14:textId="77777777" w:rsidR="00892394" w:rsidRPr="005168E5"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lastRenderedPageBreak/>
        <w:t xml:space="preserve">The Amending Declaration is 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is 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Pr="005168E5">
        <w:rPr>
          <w:rFonts w:ascii="Times New Roman" w:hAnsi="Times New Roman"/>
          <w:i/>
          <w:iCs/>
          <w:sz w:val="24"/>
          <w:szCs w:val="24"/>
        </w:rPr>
        <w:t>.</w:t>
      </w:r>
      <w:r w:rsidRPr="005168E5">
        <w:rPr>
          <w:rFonts w:ascii="Times New Roman" w:hAnsi="Times New Roman"/>
          <w:sz w:val="24"/>
          <w:szCs w:val="24"/>
        </w:rPr>
        <w:t xml:space="preserve"> The Amending Declaration commences the day after it is registered.</w:t>
      </w:r>
    </w:p>
    <w:p w14:paraId="2E682F28"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Amending Declaration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6DE5D44A" w14:textId="77777777"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250E1505" w14:textId="77777777" w:rsidR="00892394" w:rsidRDefault="00892394" w:rsidP="00892394">
      <w:pPr>
        <w:spacing w:after="0" w:line="240" w:lineRule="auto"/>
        <w:rPr>
          <w:rFonts w:ascii="Times New Roman" w:hAnsi="Times New Roman"/>
          <w:sz w:val="24"/>
          <w:szCs w:val="24"/>
        </w:rPr>
      </w:pPr>
      <w:r>
        <w:rPr>
          <w:rFonts w:ascii="Times New Roman" w:hAnsi="Times New Roman"/>
          <w:sz w:val="24"/>
          <w:szCs w:val="24"/>
        </w:rPr>
        <w:t xml:space="preserve">The Department consulted NBN Co, as the default SIP for Australia, on the proposed </w:t>
      </w:r>
      <w:r w:rsidR="00BF6257">
        <w:rPr>
          <w:rFonts w:ascii="Times New Roman" w:hAnsi="Times New Roman"/>
          <w:sz w:val="24"/>
          <w:szCs w:val="24"/>
        </w:rPr>
        <w:t>amendments</w:t>
      </w:r>
      <w:r>
        <w:rPr>
          <w:rFonts w:ascii="Times New Roman" w:hAnsi="Times New Roman"/>
          <w:sz w:val="24"/>
          <w:szCs w:val="24"/>
        </w:rPr>
        <w:t xml:space="preserve"> and also consulted</w:t>
      </w:r>
      <w:r w:rsidR="004F6CE3">
        <w:rPr>
          <w:rFonts w:ascii="Times New Roman" w:hAnsi="Times New Roman"/>
          <w:sz w:val="24"/>
          <w:szCs w:val="24"/>
        </w:rPr>
        <w:t xml:space="preserve"> Gtelecom, </w:t>
      </w:r>
      <w:r w:rsidR="00A642A4">
        <w:rPr>
          <w:rFonts w:ascii="Times New Roman" w:hAnsi="Times New Roman"/>
          <w:sz w:val="24"/>
          <w:szCs w:val="24"/>
        </w:rPr>
        <w:t xml:space="preserve">Frontier Networks, </w:t>
      </w:r>
      <w:r w:rsidR="004F6CE3">
        <w:rPr>
          <w:rFonts w:ascii="Times New Roman" w:hAnsi="Times New Roman"/>
          <w:sz w:val="24"/>
          <w:szCs w:val="24"/>
        </w:rPr>
        <w:t>LBN Co, OPENetworks, Opticomm</w:t>
      </w:r>
      <w:r w:rsidR="00A642A4">
        <w:rPr>
          <w:rFonts w:ascii="Times New Roman" w:hAnsi="Times New Roman"/>
          <w:sz w:val="24"/>
          <w:szCs w:val="24"/>
        </w:rPr>
        <w:t>, Telstra</w:t>
      </w:r>
      <w:r>
        <w:rPr>
          <w:rFonts w:ascii="Times New Roman" w:hAnsi="Times New Roman"/>
          <w:sz w:val="24"/>
          <w:szCs w:val="24"/>
        </w:rPr>
        <w:t xml:space="preserve">, </w:t>
      </w:r>
      <w:r>
        <w:rPr>
          <w:rFonts w:ascii="Times New Roman" w:hAnsi="Times New Roman" w:cs="Times New Roman"/>
          <w:sz w:val="24"/>
          <w:szCs w:val="24"/>
        </w:rPr>
        <w:t>the Australian Communications Consumer Action Network, Communications Alliance and the ACMA</w:t>
      </w:r>
      <w:r>
        <w:rPr>
          <w:rFonts w:ascii="Times New Roman" w:hAnsi="Times New Roman"/>
          <w:sz w:val="24"/>
          <w:szCs w:val="24"/>
        </w:rPr>
        <w:t xml:space="preserve"> on the draft Amending Declaration. No concerns were raised about the draft Amending Declaration.</w:t>
      </w:r>
    </w:p>
    <w:p w14:paraId="2849174B" w14:textId="32B759AF" w:rsidR="00892394" w:rsidRPr="00574C00" w:rsidRDefault="00892394" w:rsidP="00892394">
      <w:pPr>
        <w:spacing w:before="100" w:beforeAutospacing="1" w:after="100" w:afterAutospacing="1"/>
        <w:rPr>
          <w:rFonts w:ascii="Times New Roman" w:hAnsi="Times New Roman"/>
          <w:sz w:val="24"/>
          <w:szCs w:val="24"/>
        </w:rPr>
      </w:pPr>
      <w:r w:rsidRPr="00B4093B">
        <w:rPr>
          <w:rFonts w:ascii="Times New Roman" w:hAnsi="Times New Roman"/>
          <w:sz w:val="24"/>
          <w:szCs w:val="24"/>
        </w:rPr>
        <w:t xml:space="preserve">The Amending Declaration is covered by a standing Regulatory Impact Statement (RIS) exemption issued by the Office of </w:t>
      </w:r>
      <w:r w:rsidR="00CD03AB">
        <w:rPr>
          <w:rFonts w:ascii="Times New Roman" w:hAnsi="Times New Roman"/>
          <w:sz w:val="24"/>
          <w:szCs w:val="24"/>
        </w:rPr>
        <w:t>Impact Analysis (OIA)</w:t>
      </w:r>
      <w:r w:rsidRPr="00B4093B">
        <w:rPr>
          <w:rFonts w:ascii="Times New Roman" w:hAnsi="Times New Roman"/>
          <w:sz w:val="24"/>
          <w:szCs w:val="24"/>
        </w:rPr>
        <w:t xml:space="preserve">, as the regulatory impacts of the Amending Declaration are minor and/or </w:t>
      </w:r>
      <w:r w:rsidR="00875895">
        <w:rPr>
          <w:rFonts w:ascii="Times New Roman" w:hAnsi="Times New Roman"/>
          <w:sz w:val="24"/>
          <w:szCs w:val="24"/>
        </w:rPr>
        <w:t xml:space="preserve">mechanical </w:t>
      </w:r>
      <w:r w:rsidR="00396947">
        <w:rPr>
          <w:rFonts w:ascii="Times New Roman" w:hAnsi="Times New Roman"/>
          <w:sz w:val="24"/>
          <w:szCs w:val="24"/>
        </w:rPr>
        <w:t xml:space="preserve">in </w:t>
      </w:r>
      <w:r w:rsidRPr="00B4093B">
        <w:rPr>
          <w:rFonts w:ascii="Times New Roman" w:hAnsi="Times New Roman"/>
          <w:sz w:val="24"/>
          <w:szCs w:val="24"/>
        </w:rPr>
        <w:t xml:space="preserve">nature, and were considered and costed as part of the implementation of the wider SIP </w:t>
      </w:r>
      <w:r w:rsidR="00887CC8" w:rsidRPr="00B4093B">
        <w:rPr>
          <w:rFonts w:ascii="Times New Roman" w:hAnsi="Times New Roman"/>
          <w:sz w:val="24"/>
          <w:szCs w:val="24"/>
        </w:rPr>
        <w:t>regime</w:t>
      </w:r>
      <w:r w:rsidR="00875895">
        <w:rPr>
          <w:rFonts w:ascii="Times New Roman" w:hAnsi="Times New Roman"/>
          <w:sz w:val="24"/>
          <w:szCs w:val="24"/>
        </w:rPr>
        <w:t xml:space="preserve"> </w:t>
      </w:r>
      <w:r w:rsidRPr="00B4093B">
        <w:rPr>
          <w:rFonts w:ascii="Times New Roman" w:hAnsi="Times New Roman"/>
          <w:sz w:val="24"/>
          <w:szCs w:val="24"/>
        </w:rPr>
        <w:t>(O</w:t>
      </w:r>
      <w:r w:rsidR="00CD03AB">
        <w:rPr>
          <w:rFonts w:ascii="Times New Roman" w:hAnsi="Times New Roman"/>
          <w:sz w:val="24"/>
          <w:szCs w:val="24"/>
        </w:rPr>
        <w:t>IA</w:t>
      </w:r>
      <w:r w:rsidRPr="00B4093B">
        <w:rPr>
          <w:rFonts w:ascii="Times New Roman" w:hAnsi="Times New Roman"/>
          <w:sz w:val="24"/>
          <w:szCs w:val="24"/>
        </w:rPr>
        <w:t xml:space="preserve"> ID: </w:t>
      </w:r>
      <w:r w:rsidRPr="00620C67">
        <w:rPr>
          <w:rFonts w:ascii="Times New Roman" w:hAnsi="Times New Roman"/>
          <w:sz w:val="24"/>
          <w:szCs w:val="24"/>
        </w:rPr>
        <w:t>44338).</w:t>
      </w:r>
    </w:p>
    <w:p w14:paraId="170F4DBF"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41266663" w14:textId="77777777" w:rsidR="00892394" w:rsidRDefault="00892394" w:rsidP="00892394">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7932C12C"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2B29B3B1"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79DF46C5" w14:textId="77777777"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Pr="00A54CEA">
        <w:rPr>
          <w:rFonts w:ascii="Times New Roman" w:hAnsi="Times New Roman" w:cs="Times New Roman"/>
          <w:b/>
          <w:i/>
          <w:sz w:val="24"/>
          <w:szCs w:val="24"/>
        </w:rPr>
        <w:t>Telecommunications (Designated Service Area and Statutory Infrastructure Provider) Amendment Declaration (No.</w:t>
      </w:r>
      <w:r>
        <w:rPr>
          <w:rFonts w:ascii="Times New Roman" w:hAnsi="Times New Roman" w:cs="Times New Roman"/>
          <w:b/>
          <w:i/>
          <w:sz w:val="24"/>
          <w:szCs w:val="24"/>
        </w:rPr>
        <w:t xml:space="preserve"> </w:t>
      </w:r>
      <w:r w:rsidR="00CD03AB">
        <w:rPr>
          <w:rFonts w:ascii="Times New Roman" w:hAnsi="Times New Roman" w:cs="Times New Roman"/>
          <w:b/>
          <w:i/>
          <w:sz w:val="24"/>
          <w:szCs w:val="24"/>
        </w:rPr>
        <w:t>1</w:t>
      </w:r>
      <w:r w:rsidRPr="0011203D">
        <w:rPr>
          <w:rFonts w:ascii="Times New Roman" w:hAnsi="Times New Roman" w:cs="Times New Roman"/>
          <w:b/>
          <w:i/>
          <w:sz w:val="24"/>
          <w:szCs w:val="24"/>
        </w:rPr>
        <w:t>)</w:t>
      </w:r>
      <w:r w:rsidRPr="00A54CEA">
        <w:rPr>
          <w:rFonts w:ascii="Times New Roman" w:hAnsi="Times New Roman" w:cs="Times New Roman"/>
          <w:b/>
          <w:i/>
          <w:sz w:val="24"/>
          <w:szCs w:val="24"/>
        </w:rPr>
        <w:t xml:space="preserve"> 202</w:t>
      </w:r>
      <w:r w:rsidR="00CD03AB">
        <w:rPr>
          <w:rFonts w:ascii="Times New Roman" w:hAnsi="Times New Roman" w:cs="Times New Roman"/>
          <w:b/>
          <w:i/>
          <w:sz w:val="24"/>
          <w:szCs w:val="24"/>
        </w:rPr>
        <w:t>3</w:t>
      </w:r>
    </w:p>
    <w:p w14:paraId="05AAD99F" w14:textId="77777777" w:rsidR="00892394" w:rsidRPr="00A54CEA"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Pr="00A54CEA">
        <w:rPr>
          <w:rFonts w:ascii="Times New Roman" w:hAnsi="Times New Roman" w:cs="Times New Roman"/>
          <w:i/>
          <w:sz w:val="24"/>
          <w:szCs w:val="24"/>
          <w:u w:val="single"/>
        </w:rPr>
        <w:t xml:space="preserve">Telecommunications (Designated Service Area and Statutory Infrastructure Provider) Amendment Declaration (No. </w:t>
      </w:r>
      <w:r w:rsidR="00CD03AB">
        <w:rPr>
          <w:rFonts w:ascii="Times New Roman" w:hAnsi="Times New Roman" w:cs="Times New Roman"/>
          <w:i/>
          <w:sz w:val="24"/>
          <w:szCs w:val="24"/>
          <w:u w:val="single"/>
        </w:rPr>
        <w:t>1</w:t>
      </w:r>
      <w:r w:rsidRPr="00A54CEA">
        <w:rPr>
          <w:rFonts w:ascii="Times New Roman" w:hAnsi="Times New Roman" w:cs="Times New Roman"/>
          <w:i/>
          <w:sz w:val="24"/>
          <w:szCs w:val="24"/>
          <w:u w:val="single"/>
        </w:rPr>
        <w:t>) 202</w:t>
      </w:r>
      <w:r w:rsidR="00CD03AB">
        <w:rPr>
          <w:rFonts w:ascii="Times New Roman" w:hAnsi="Times New Roman" w:cs="Times New Roman"/>
          <w:i/>
          <w:sz w:val="24"/>
          <w:szCs w:val="24"/>
          <w:u w:val="single"/>
        </w:rPr>
        <w:t>3</w:t>
      </w:r>
    </w:p>
    <w:p w14:paraId="066B6B87" w14:textId="77777777"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Pr="00A54CEA">
        <w:rPr>
          <w:rFonts w:ascii="Times New Roman" w:hAnsi="Times New Roman" w:cs="Times New Roman"/>
          <w:i/>
          <w:sz w:val="24"/>
          <w:szCs w:val="24"/>
        </w:rPr>
        <w:t xml:space="preserve">Telecommunications (Designated Service Area and Statutory Infrastructure Provider) </w:t>
      </w:r>
      <w:r>
        <w:rPr>
          <w:rFonts w:ascii="Times New Roman" w:hAnsi="Times New Roman" w:cs="Times New Roman"/>
          <w:i/>
          <w:sz w:val="24"/>
          <w:szCs w:val="24"/>
        </w:rPr>
        <w:t xml:space="preserve">Amendment </w:t>
      </w:r>
      <w:r w:rsidRPr="00A54CEA">
        <w:rPr>
          <w:rFonts w:ascii="Times New Roman" w:hAnsi="Times New Roman" w:cs="Times New Roman"/>
          <w:i/>
          <w:sz w:val="24"/>
          <w:szCs w:val="24"/>
        </w:rPr>
        <w:t xml:space="preserve">Declaration (No. </w:t>
      </w:r>
      <w:r w:rsidR="00CD03AB">
        <w:rPr>
          <w:rFonts w:ascii="Times New Roman" w:hAnsi="Times New Roman" w:cs="Times New Roman"/>
          <w:i/>
          <w:sz w:val="24"/>
          <w:szCs w:val="24"/>
        </w:rPr>
        <w:t>1</w:t>
      </w:r>
      <w:r w:rsidRPr="00A54CEA">
        <w:rPr>
          <w:rFonts w:ascii="Times New Roman" w:hAnsi="Times New Roman" w:cs="Times New Roman"/>
          <w:i/>
          <w:sz w:val="24"/>
          <w:szCs w:val="24"/>
        </w:rPr>
        <w:t>) 202</w:t>
      </w:r>
      <w:r w:rsidR="00CD03AB">
        <w:rPr>
          <w:rFonts w:ascii="Times New Roman" w:hAnsi="Times New Roman" w:cs="Times New Roman"/>
          <w:i/>
          <w:sz w:val="24"/>
          <w:szCs w:val="24"/>
        </w:rPr>
        <w:t>3</w:t>
      </w:r>
      <w:r w:rsidRPr="00A54CEA">
        <w:rPr>
          <w:rFonts w:ascii="Times New Roman" w:hAnsi="Times New Roman" w:cs="Times New Roman"/>
          <w:i/>
          <w:sz w:val="24"/>
          <w:szCs w:val="24"/>
        </w:rPr>
        <w:t xml:space="preserve"> </w:t>
      </w:r>
      <w:r w:rsidRPr="00A54CEA">
        <w:rPr>
          <w:rFonts w:ascii="Times New Roman" w:hAnsi="Times New Roman" w:cs="Times New Roman"/>
          <w:kern w:val="24"/>
          <w:sz w:val="24"/>
          <w:szCs w:val="24"/>
        </w:rPr>
        <w:t>(the Amending Declaration).</w:t>
      </w:r>
    </w:p>
    <w:p w14:paraId="6208C773"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05D86378" w14:textId="77777777"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 for the Amending Declaration to commence on the day after it is registered on the Federal Register of Legislation.</w:t>
      </w:r>
    </w:p>
    <w:p w14:paraId="596C9A28"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3662C6C6" w14:textId="77777777"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Amending Declaration is made under section 360L of the </w:t>
      </w:r>
      <w:r w:rsidRPr="00A54CEA">
        <w:rPr>
          <w:rFonts w:ascii="Times New Roman" w:hAnsi="Times New Roman" w:cs="Times New Roman"/>
          <w:i/>
          <w:kern w:val="24"/>
          <w:sz w:val="24"/>
          <w:szCs w:val="24"/>
        </w:rPr>
        <w:t xml:space="preserve">Telecommunications Act 1997 </w:t>
      </w:r>
      <w:r w:rsidRPr="00A54CEA">
        <w:rPr>
          <w:rFonts w:ascii="Times New Roman" w:hAnsi="Times New Roman" w:cs="Times New Roman"/>
          <w:kern w:val="24"/>
          <w:sz w:val="24"/>
          <w:szCs w:val="24"/>
        </w:rPr>
        <w:t>(the Act)</w:t>
      </w:r>
      <w:r>
        <w:rPr>
          <w:rFonts w:ascii="Times New Roman" w:hAnsi="Times New Roman" w:cs="Times New Roman"/>
          <w:kern w:val="24"/>
          <w:sz w:val="24"/>
          <w:szCs w:val="24"/>
        </w:rPr>
        <w:t xml:space="preserve"> and subsection 33(3) of the </w:t>
      </w:r>
      <w:r>
        <w:rPr>
          <w:rFonts w:ascii="Times New Roman" w:hAnsi="Times New Roman" w:cs="Times New Roman"/>
          <w:i/>
          <w:kern w:val="24"/>
          <w:sz w:val="24"/>
          <w:szCs w:val="24"/>
        </w:rPr>
        <w:t xml:space="preserve">Acts Interpretation </w:t>
      </w:r>
      <w:r w:rsidR="006725A3">
        <w:rPr>
          <w:rFonts w:ascii="Times New Roman" w:hAnsi="Times New Roman" w:cs="Times New Roman"/>
          <w:i/>
          <w:kern w:val="24"/>
          <w:sz w:val="24"/>
          <w:szCs w:val="24"/>
        </w:rPr>
        <w:t>Act </w:t>
      </w:r>
      <w:r>
        <w:rPr>
          <w:rFonts w:ascii="Times New Roman" w:hAnsi="Times New Roman" w:cs="Times New Roman"/>
          <w:i/>
          <w:kern w:val="24"/>
          <w:sz w:val="24"/>
          <w:szCs w:val="24"/>
        </w:rPr>
        <w:t>1901</w:t>
      </w:r>
      <w:r w:rsidRPr="00A54CEA">
        <w:rPr>
          <w:rFonts w:ascii="Times New Roman" w:hAnsi="Times New Roman" w:cs="Times New Roman"/>
          <w:kern w:val="24"/>
          <w:sz w:val="24"/>
          <w:szCs w:val="24"/>
        </w:rPr>
        <w:t xml:space="preserve">. </w:t>
      </w:r>
    </w:p>
    <w:p w14:paraId="06707665" w14:textId="77777777"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Section 4 – Schedule</w:t>
      </w:r>
      <w:r w:rsidR="003C7D1A">
        <w:rPr>
          <w:rFonts w:ascii="Times New Roman" w:hAnsi="Times New Roman" w:cs="Times New Roman"/>
          <w:kern w:val="24"/>
          <w:sz w:val="24"/>
          <w:szCs w:val="24"/>
          <w:u w:val="single"/>
        </w:rPr>
        <w:t>s</w:t>
      </w:r>
    </w:p>
    <w:p w14:paraId="237AB9B7" w14:textId="77777777" w:rsidR="00892394" w:rsidRPr="00A54CEA" w:rsidRDefault="00892394" w:rsidP="00892394">
      <w:pPr>
        <w:tabs>
          <w:tab w:val="left" w:pos="3610"/>
        </w:tabs>
        <w:ind w:right="91"/>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 xml:space="preserve">This section provides that each instrument specified in the Schedule to the Amending Declaration is amended or repealed as set out in the applicable item in the Schedule concerned, and that any other item in a Schedule to </w:t>
      </w:r>
      <w:r w:rsidR="00887CC8" w:rsidRPr="00A54CEA">
        <w:rPr>
          <w:rFonts w:ascii="Times New Roman" w:hAnsi="Times New Roman" w:cs="Times New Roman"/>
          <w:color w:val="000000"/>
          <w:sz w:val="24"/>
          <w:szCs w:val="24"/>
          <w:shd w:val="clear" w:color="auto" w:fill="FFFFFF"/>
        </w:rPr>
        <w:t>th</w:t>
      </w:r>
      <w:r w:rsidR="00887CC8">
        <w:rPr>
          <w:rFonts w:ascii="Times New Roman" w:hAnsi="Times New Roman" w:cs="Times New Roman"/>
          <w:color w:val="000000"/>
          <w:sz w:val="24"/>
          <w:szCs w:val="24"/>
          <w:shd w:val="clear" w:color="auto" w:fill="FFFFFF"/>
        </w:rPr>
        <w:t>e</w:t>
      </w:r>
      <w:r w:rsidR="00887CC8" w:rsidRPr="00A54CEA">
        <w:rPr>
          <w:rFonts w:ascii="Times New Roman" w:hAnsi="Times New Roman" w:cs="Times New Roman"/>
          <w:color w:val="000000"/>
          <w:sz w:val="24"/>
          <w:szCs w:val="24"/>
          <w:shd w:val="clear" w:color="auto" w:fill="FFFFFF"/>
        </w:rPr>
        <w:t xml:space="preserve"> </w:t>
      </w:r>
      <w:r w:rsidRPr="00A54CEA">
        <w:rPr>
          <w:rFonts w:ascii="Times New Roman" w:hAnsi="Times New Roman" w:cs="Times New Roman"/>
          <w:color w:val="000000"/>
          <w:sz w:val="24"/>
          <w:szCs w:val="24"/>
          <w:shd w:val="clear" w:color="auto" w:fill="FFFFFF"/>
        </w:rPr>
        <w:t>instrument has effect according to its terms.</w:t>
      </w:r>
    </w:p>
    <w:p w14:paraId="36335DB9"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Schedule 1 – Amendments</w:t>
      </w:r>
    </w:p>
    <w:p w14:paraId="6B9F5D8B" w14:textId="77777777" w:rsidR="00892394" w:rsidRDefault="00892394" w:rsidP="00892394">
      <w:pPr>
        <w:rPr>
          <w:rFonts w:ascii="Times New Roman" w:hAnsi="Times New Roman" w:cs="Times New Roman"/>
          <w:sz w:val="24"/>
          <w:szCs w:val="24"/>
        </w:rPr>
      </w:pPr>
      <w:r w:rsidRPr="00A1678B">
        <w:rPr>
          <w:rFonts w:ascii="Times New Roman" w:hAnsi="Times New Roman" w:cs="Times New Roman"/>
          <w:sz w:val="24"/>
          <w:szCs w:val="24"/>
        </w:rPr>
        <w:t xml:space="preserve">Schedule 1 to the Amending Declaration sets out amendments to the </w:t>
      </w:r>
      <w:r w:rsidRPr="00A1678B">
        <w:rPr>
          <w:rFonts w:ascii="Times New Roman" w:hAnsi="Times New Roman" w:cs="Times New Roman"/>
          <w:i/>
          <w:sz w:val="24"/>
          <w:szCs w:val="24"/>
        </w:rPr>
        <w:t xml:space="preserve">Telecommunications (Designated Service Area and Statutory Infrastructure Provider) Declaration (No. 1) 2020 </w:t>
      </w:r>
      <w:r w:rsidRPr="00A1678B">
        <w:rPr>
          <w:rFonts w:ascii="Times New Roman" w:hAnsi="Times New Roman" w:cs="Times New Roman"/>
          <w:sz w:val="24"/>
          <w:szCs w:val="24"/>
        </w:rPr>
        <w:t>(the Principal Declaration).</w:t>
      </w:r>
      <w:r>
        <w:rPr>
          <w:rFonts w:ascii="Times New Roman" w:hAnsi="Times New Roman" w:cs="Times New Roman"/>
          <w:sz w:val="24"/>
          <w:szCs w:val="24"/>
        </w:rPr>
        <w:t xml:space="preserve"> </w:t>
      </w:r>
    </w:p>
    <w:p w14:paraId="5BD48771" w14:textId="77777777" w:rsidR="00A642A4" w:rsidRDefault="00A642A4" w:rsidP="00892394">
      <w:pPr>
        <w:rPr>
          <w:rFonts w:ascii="Times New Roman" w:hAnsi="Times New Roman" w:cs="Times New Roman"/>
          <w:sz w:val="24"/>
          <w:szCs w:val="24"/>
        </w:rPr>
      </w:pPr>
      <w:r>
        <w:rPr>
          <w:rFonts w:ascii="Times New Roman" w:hAnsi="Times New Roman" w:cs="Times New Roman"/>
          <w:sz w:val="24"/>
          <w:szCs w:val="24"/>
        </w:rPr>
        <w:t>Item 1 in Schedule 1 inserts the definition of Gtelecom Pty Ltd.</w:t>
      </w:r>
    </w:p>
    <w:p w14:paraId="035CF443" w14:textId="77777777" w:rsidR="00A642A4" w:rsidRDefault="00A642A4" w:rsidP="00892394">
      <w:pPr>
        <w:rPr>
          <w:rFonts w:ascii="Times New Roman" w:hAnsi="Times New Roman" w:cs="Times New Roman"/>
          <w:sz w:val="24"/>
          <w:szCs w:val="24"/>
        </w:rPr>
      </w:pPr>
      <w:r>
        <w:rPr>
          <w:rFonts w:ascii="Times New Roman" w:hAnsi="Times New Roman" w:cs="Times New Roman"/>
          <w:sz w:val="24"/>
          <w:szCs w:val="24"/>
        </w:rPr>
        <w:t xml:space="preserve">Item 2 repeals </w:t>
      </w:r>
      <w:r w:rsidR="00724BAF">
        <w:rPr>
          <w:rFonts w:ascii="Times New Roman" w:hAnsi="Times New Roman" w:cs="Times New Roman"/>
          <w:sz w:val="24"/>
          <w:szCs w:val="24"/>
        </w:rPr>
        <w:t xml:space="preserve">5 </w:t>
      </w:r>
      <w:r>
        <w:rPr>
          <w:rFonts w:ascii="Times New Roman" w:hAnsi="Times New Roman" w:cs="Times New Roman"/>
          <w:sz w:val="24"/>
          <w:szCs w:val="24"/>
        </w:rPr>
        <w:t xml:space="preserve">items </w:t>
      </w:r>
      <w:r w:rsidR="00724BAF">
        <w:rPr>
          <w:rFonts w:ascii="Times New Roman" w:hAnsi="Times New Roman" w:cs="Times New Roman"/>
          <w:sz w:val="24"/>
          <w:szCs w:val="24"/>
        </w:rPr>
        <w:t>(</w:t>
      </w:r>
      <w:r>
        <w:rPr>
          <w:rFonts w:ascii="Times New Roman" w:hAnsi="Times New Roman" w:cs="Times New Roman"/>
          <w:sz w:val="24"/>
          <w:szCs w:val="24"/>
        </w:rPr>
        <w:t>3, 7, 11, 22 and 24</w:t>
      </w:r>
      <w:r w:rsidR="00724BAF">
        <w:rPr>
          <w:rFonts w:ascii="Times New Roman" w:hAnsi="Times New Roman" w:cs="Times New Roman"/>
          <w:sz w:val="24"/>
          <w:szCs w:val="24"/>
        </w:rPr>
        <w:t>)</w:t>
      </w:r>
      <w:r>
        <w:rPr>
          <w:rFonts w:ascii="Times New Roman" w:hAnsi="Times New Roman" w:cs="Times New Roman"/>
          <w:sz w:val="24"/>
          <w:szCs w:val="24"/>
        </w:rPr>
        <w:t xml:space="preserve"> in Schedule 6 </w:t>
      </w:r>
      <w:r w:rsidR="00925B5D">
        <w:rPr>
          <w:rFonts w:ascii="Times New Roman" w:hAnsi="Times New Roman" w:cs="Times New Roman"/>
          <w:sz w:val="24"/>
          <w:szCs w:val="24"/>
        </w:rPr>
        <w:t>(</w:t>
      </w:r>
      <w:r>
        <w:rPr>
          <w:rFonts w:ascii="Times New Roman" w:hAnsi="Times New Roman" w:cs="Times New Roman"/>
          <w:sz w:val="24"/>
          <w:szCs w:val="24"/>
        </w:rPr>
        <w:t>Frontier Networks Pty Ltd</w:t>
      </w:r>
      <w:r w:rsidR="00925B5D">
        <w:rPr>
          <w:rFonts w:ascii="Times New Roman" w:hAnsi="Times New Roman" w:cs="Times New Roman"/>
          <w:sz w:val="24"/>
          <w:szCs w:val="24"/>
        </w:rPr>
        <w:t>)</w:t>
      </w:r>
      <w:r>
        <w:rPr>
          <w:rFonts w:ascii="Times New Roman" w:hAnsi="Times New Roman" w:cs="Times New Roman"/>
          <w:sz w:val="24"/>
          <w:szCs w:val="24"/>
        </w:rPr>
        <w:t>.</w:t>
      </w:r>
    </w:p>
    <w:p w14:paraId="20136BA2" w14:textId="77777777" w:rsidR="00A642A4" w:rsidRDefault="00A642A4" w:rsidP="00892394">
      <w:pPr>
        <w:rPr>
          <w:rFonts w:ascii="Times New Roman" w:hAnsi="Times New Roman" w:cs="Times New Roman"/>
          <w:sz w:val="24"/>
          <w:szCs w:val="24"/>
        </w:rPr>
      </w:pPr>
      <w:r>
        <w:rPr>
          <w:rFonts w:ascii="Times New Roman" w:hAnsi="Times New Roman" w:cs="Times New Roman"/>
          <w:sz w:val="24"/>
          <w:szCs w:val="24"/>
        </w:rPr>
        <w:t xml:space="preserve">Item 3 inserts Schedule 6A </w:t>
      </w:r>
      <w:r w:rsidR="00925B5D">
        <w:rPr>
          <w:rFonts w:ascii="Times New Roman" w:hAnsi="Times New Roman" w:cs="Times New Roman"/>
          <w:sz w:val="24"/>
          <w:szCs w:val="24"/>
        </w:rPr>
        <w:t>(</w:t>
      </w:r>
      <w:r>
        <w:rPr>
          <w:rFonts w:ascii="Times New Roman" w:hAnsi="Times New Roman" w:cs="Times New Roman"/>
          <w:sz w:val="24"/>
          <w:szCs w:val="24"/>
        </w:rPr>
        <w:t>Gtelecom Pty Ltd</w:t>
      </w:r>
      <w:r w:rsidR="00925B5D">
        <w:rPr>
          <w:rFonts w:ascii="Times New Roman" w:hAnsi="Times New Roman" w:cs="Times New Roman"/>
          <w:sz w:val="24"/>
          <w:szCs w:val="24"/>
        </w:rPr>
        <w:t>)</w:t>
      </w:r>
      <w:r>
        <w:rPr>
          <w:rFonts w:ascii="Times New Roman" w:hAnsi="Times New Roman" w:cs="Times New Roman"/>
          <w:sz w:val="24"/>
          <w:szCs w:val="24"/>
        </w:rPr>
        <w:t xml:space="preserve">, designating two service areas. </w:t>
      </w:r>
    </w:p>
    <w:p w14:paraId="2414EFA8" w14:textId="1C33E667" w:rsidR="00A642A4" w:rsidRDefault="00A642A4" w:rsidP="00892394">
      <w:pPr>
        <w:rPr>
          <w:rFonts w:ascii="Times New Roman" w:hAnsi="Times New Roman" w:cs="Times New Roman"/>
          <w:sz w:val="24"/>
          <w:szCs w:val="24"/>
        </w:rPr>
      </w:pPr>
      <w:r>
        <w:rPr>
          <w:rFonts w:ascii="Times New Roman" w:hAnsi="Times New Roman" w:cs="Times New Roman"/>
          <w:sz w:val="24"/>
          <w:szCs w:val="24"/>
        </w:rPr>
        <w:t>Item</w:t>
      </w:r>
      <w:r w:rsidR="00724BAF">
        <w:rPr>
          <w:rFonts w:ascii="Times New Roman" w:hAnsi="Times New Roman" w:cs="Times New Roman"/>
          <w:sz w:val="24"/>
          <w:szCs w:val="24"/>
        </w:rPr>
        <w:t>s</w:t>
      </w:r>
      <w:r>
        <w:rPr>
          <w:rFonts w:ascii="Times New Roman" w:hAnsi="Times New Roman" w:cs="Times New Roman"/>
          <w:sz w:val="24"/>
          <w:szCs w:val="24"/>
        </w:rPr>
        <w:t xml:space="preserve"> 4</w:t>
      </w:r>
      <w:r w:rsidR="00724BAF">
        <w:rPr>
          <w:rFonts w:ascii="Times New Roman" w:hAnsi="Times New Roman" w:cs="Times New Roman"/>
          <w:sz w:val="24"/>
          <w:szCs w:val="24"/>
        </w:rPr>
        <w:t xml:space="preserve"> – 51</w:t>
      </w:r>
      <w:r w:rsidR="00536EE8">
        <w:rPr>
          <w:rFonts w:ascii="Times New Roman" w:hAnsi="Times New Roman" w:cs="Times New Roman"/>
          <w:sz w:val="24"/>
          <w:szCs w:val="24"/>
        </w:rPr>
        <w:t xml:space="preserve"> </w:t>
      </w:r>
      <w:r w:rsidR="00724BAF">
        <w:rPr>
          <w:rFonts w:ascii="Times New Roman" w:hAnsi="Times New Roman" w:cs="Times New Roman"/>
          <w:color w:val="000000"/>
          <w:sz w:val="24"/>
          <w:szCs w:val="24"/>
          <w:lang w:eastAsia="en-AU"/>
        </w:rPr>
        <w:t>amend Schedule 8, which relates to LBN Co</w:t>
      </w:r>
      <w:r w:rsidR="00925B5D">
        <w:rPr>
          <w:rFonts w:ascii="Times New Roman" w:hAnsi="Times New Roman" w:cs="Times New Roman"/>
          <w:color w:val="000000"/>
          <w:sz w:val="24"/>
          <w:szCs w:val="24"/>
          <w:lang w:eastAsia="en-AU"/>
        </w:rPr>
        <w:t>. The amendments</w:t>
      </w:r>
      <w:r>
        <w:rPr>
          <w:rFonts w:ascii="Times New Roman" w:hAnsi="Times New Roman" w:cs="Times New Roman"/>
          <w:sz w:val="24"/>
          <w:szCs w:val="24"/>
        </w:rPr>
        <w:t xml:space="preserve"> repeal and replace </w:t>
      </w:r>
      <w:r w:rsidR="00724BAF">
        <w:rPr>
          <w:rFonts w:ascii="Times New Roman" w:hAnsi="Times New Roman" w:cs="Times New Roman"/>
          <w:sz w:val="24"/>
          <w:szCs w:val="24"/>
        </w:rPr>
        <w:t xml:space="preserve">21 </w:t>
      </w:r>
      <w:r>
        <w:rPr>
          <w:rFonts w:ascii="Times New Roman" w:hAnsi="Times New Roman" w:cs="Times New Roman"/>
          <w:sz w:val="24"/>
          <w:szCs w:val="24"/>
        </w:rPr>
        <w:t>item</w:t>
      </w:r>
      <w:r w:rsidR="00724BAF">
        <w:rPr>
          <w:rFonts w:ascii="Times New Roman" w:hAnsi="Times New Roman" w:cs="Times New Roman"/>
          <w:sz w:val="24"/>
          <w:szCs w:val="24"/>
        </w:rPr>
        <w:t xml:space="preserve">s (18, 106, 108, 388, 389, 528, 550, 657, 708, 761, 816, 827, 832, 840, 923, 959, 989, 998, 1003, 1010 </w:t>
      </w:r>
      <w:r w:rsidR="00536EE8">
        <w:rPr>
          <w:rFonts w:ascii="Times New Roman" w:hAnsi="Times New Roman" w:cs="Times New Roman"/>
          <w:sz w:val="24"/>
          <w:szCs w:val="24"/>
        </w:rPr>
        <w:t xml:space="preserve">and </w:t>
      </w:r>
      <w:r w:rsidR="00724BAF">
        <w:rPr>
          <w:rFonts w:ascii="Times New Roman" w:hAnsi="Times New Roman" w:cs="Times New Roman"/>
          <w:sz w:val="24"/>
          <w:szCs w:val="24"/>
        </w:rPr>
        <w:t xml:space="preserve">1073), insert </w:t>
      </w:r>
      <w:r w:rsidR="00536EE8">
        <w:rPr>
          <w:rFonts w:ascii="Times New Roman" w:hAnsi="Times New Roman" w:cs="Times New Roman"/>
          <w:sz w:val="24"/>
          <w:szCs w:val="24"/>
        </w:rPr>
        <w:t>24</w:t>
      </w:r>
      <w:r w:rsidR="00724BAF">
        <w:rPr>
          <w:rFonts w:ascii="Times New Roman" w:hAnsi="Times New Roman" w:cs="Times New Roman"/>
          <w:sz w:val="24"/>
          <w:szCs w:val="24"/>
        </w:rPr>
        <w:t xml:space="preserve"> items (108A, 116A, 124A, 296A, 349A, 524A, 526A, 549A &amp; B, 565AA, 658A, 720, 807A &amp; B, 810A &amp; B, 818A, </w:t>
      </w:r>
      <w:r w:rsidR="00536EE8">
        <w:rPr>
          <w:rFonts w:ascii="Times New Roman" w:hAnsi="Times New Roman" w:cs="Times New Roman"/>
          <w:sz w:val="24"/>
          <w:szCs w:val="24"/>
        </w:rPr>
        <w:t>820A, 833A, 835A, 982A, 986A, 989A and 1015A), and repeal 8 items (34, 545, 656, 786, 844, 845, 1004 and 1005)</w:t>
      </w:r>
      <w:r>
        <w:rPr>
          <w:rFonts w:ascii="Times New Roman" w:hAnsi="Times New Roman" w:cs="Times New Roman"/>
          <w:sz w:val="24"/>
          <w:szCs w:val="24"/>
        </w:rPr>
        <w:t>.</w:t>
      </w:r>
    </w:p>
    <w:p w14:paraId="523AD6A6" w14:textId="77777777" w:rsidR="00510E59" w:rsidRDefault="00FF13D9" w:rsidP="00892394">
      <w:pPr>
        <w:rPr>
          <w:rFonts w:ascii="Times New Roman" w:hAnsi="Times New Roman" w:cs="Times New Roman"/>
          <w:sz w:val="24"/>
          <w:szCs w:val="24"/>
        </w:rPr>
      </w:pPr>
      <w:r>
        <w:rPr>
          <w:rFonts w:ascii="Times New Roman" w:hAnsi="Times New Roman" w:cs="Times New Roman"/>
          <w:sz w:val="24"/>
          <w:szCs w:val="24"/>
        </w:rPr>
        <w:t>Item 5</w:t>
      </w:r>
      <w:r w:rsidR="00510E59">
        <w:rPr>
          <w:rFonts w:ascii="Times New Roman" w:hAnsi="Times New Roman" w:cs="Times New Roman"/>
          <w:sz w:val="24"/>
          <w:szCs w:val="24"/>
        </w:rPr>
        <w:t>2</w:t>
      </w:r>
      <w:r>
        <w:rPr>
          <w:rFonts w:ascii="Times New Roman" w:hAnsi="Times New Roman" w:cs="Times New Roman"/>
          <w:sz w:val="24"/>
          <w:szCs w:val="24"/>
        </w:rPr>
        <w:t xml:space="preserve"> </w:t>
      </w:r>
      <w:r w:rsidR="00536EE8">
        <w:rPr>
          <w:rFonts w:ascii="Times New Roman" w:hAnsi="Times New Roman" w:cs="Times New Roman"/>
          <w:sz w:val="24"/>
          <w:szCs w:val="24"/>
        </w:rPr>
        <w:t xml:space="preserve">of Schedule 1 </w:t>
      </w:r>
      <w:r w:rsidR="00510E59">
        <w:rPr>
          <w:rFonts w:ascii="Times New Roman" w:hAnsi="Times New Roman" w:cs="Times New Roman"/>
          <w:sz w:val="24"/>
          <w:szCs w:val="24"/>
        </w:rPr>
        <w:t xml:space="preserve">repeals item 14 in Schedule 11 </w:t>
      </w:r>
      <w:r w:rsidR="00925B5D">
        <w:rPr>
          <w:rFonts w:ascii="Times New Roman" w:hAnsi="Times New Roman" w:cs="Times New Roman"/>
          <w:sz w:val="24"/>
          <w:szCs w:val="24"/>
        </w:rPr>
        <w:t>(</w:t>
      </w:r>
      <w:r w:rsidR="00510E59">
        <w:rPr>
          <w:rFonts w:ascii="Times New Roman" w:hAnsi="Times New Roman" w:cs="Times New Roman"/>
          <w:sz w:val="24"/>
          <w:szCs w:val="24"/>
        </w:rPr>
        <w:t>OPENetworks Pty Ltd</w:t>
      </w:r>
      <w:r w:rsidR="00925B5D">
        <w:rPr>
          <w:rFonts w:ascii="Times New Roman" w:hAnsi="Times New Roman" w:cs="Times New Roman"/>
          <w:sz w:val="24"/>
          <w:szCs w:val="24"/>
        </w:rPr>
        <w:t>)</w:t>
      </w:r>
      <w:r w:rsidR="00510E59">
        <w:rPr>
          <w:rFonts w:ascii="Times New Roman" w:hAnsi="Times New Roman" w:cs="Times New Roman"/>
          <w:sz w:val="24"/>
          <w:szCs w:val="24"/>
        </w:rPr>
        <w:t>.</w:t>
      </w:r>
    </w:p>
    <w:p w14:paraId="3649773F" w14:textId="77777777" w:rsidR="00510E59" w:rsidRDefault="00510E59" w:rsidP="00892394">
      <w:pPr>
        <w:rPr>
          <w:rFonts w:ascii="Times New Roman" w:hAnsi="Times New Roman" w:cs="Times New Roman"/>
          <w:sz w:val="24"/>
          <w:szCs w:val="24"/>
        </w:rPr>
      </w:pPr>
      <w:r>
        <w:rPr>
          <w:rFonts w:ascii="Times New Roman" w:hAnsi="Times New Roman" w:cs="Times New Roman"/>
          <w:sz w:val="24"/>
          <w:szCs w:val="24"/>
        </w:rPr>
        <w:t xml:space="preserve">Item 53 </w:t>
      </w:r>
      <w:r w:rsidR="00536EE8">
        <w:rPr>
          <w:rFonts w:ascii="Times New Roman" w:hAnsi="Times New Roman" w:cs="Times New Roman"/>
          <w:sz w:val="24"/>
          <w:szCs w:val="24"/>
        </w:rPr>
        <w:t xml:space="preserve">and 54 of Schedule 1 </w:t>
      </w:r>
      <w:r>
        <w:rPr>
          <w:rFonts w:ascii="Times New Roman" w:hAnsi="Times New Roman" w:cs="Times New Roman"/>
          <w:sz w:val="24"/>
          <w:szCs w:val="24"/>
        </w:rPr>
        <w:t>repeal and replace</w:t>
      </w:r>
      <w:r w:rsidR="00536EE8">
        <w:rPr>
          <w:rFonts w:ascii="Times New Roman" w:hAnsi="Times New Roman" w:cs="Times New Roman"/>
          <w:sz w:val="24"/>
          <w:szCs w:val="24"/>
        </w:rPr>
        <w:t xml:space="preserve"> </w:t>
      </w:r>
      <w:r>
        <w:rPr>
          <w:rFonts w:ascii="Times New Roman" w:hAnsi="Times New Roman" w:cs="Times New Roman"/>
          <w:sz w:val="24"/>
          <w:szCs w:val="24"/>
        </w:rPr>
        <w:t>item</w:t>
      </w:r>
      <w:r w:rsidR="00536EE8">
        <w:rPr>
          <w:rFonts w:ascii="Times New Roman" w:hAnsi="Times New Roman" w:cs="Times New Roman"/>
          <w:sz w:val="24"/>
          <w:szCs w:val="24"/>
        </w:rPr>
        <w:t>s</w:t>
      </w:r>
      <w:r>
        <w:rPr>
          <w:rFonts w:ascii="Times New Roman" w:hAnsi="Times New Roman" w:cs="Times New Roman"/>
          <w:sz w:val="24"/>
          <w:szCs w:val="24"/>
        </w:rPr>
        <w:t xml:space="preserve"> </w:t>
      </w:r>
      <w:r w:rsidR="00925B5D">
        <w:rPr>
          <w:rFonts w:ascii="Times New Roman" w:hAnsi="Times New Roman" w:cs="Times New Roman"/>
          <w:sz w:val="24"/>
          <w:szCs w:val="24"/>
        </w:rPr>
        <w:t xml:space="preserve">190 and 238 </w:t>
      </w:r>
      <w:r>
        <w:rPr>
          <w:rFonts w:ascii="Times New Roman" w:hAnsi="Times New Roman" w:cs="Times New Roman"/>
          <w:sz w:val="24"/>
          <w:szCs w:val="24"/>
        </w:rPr>
        <w:t xml:space="preserve">in Schedule 12 </w:t>
      </w:r>
      <w:r w:rsidR="00925B5D">
        <w:rPr>
          <w:rFonts w:ascii="Times New Roman" w:hAnsi="Times New Roman" w:cs="Times New Roman"/>
          <w:sz w:val="24"/>
          <w:szCs w:val="24"/>
        </w:rPr>
        <w:t>(</w:t>
      </w:r>
      <w:r>
        <w:rPr>
          <w:rFonts w:ascii="Times New Roman" w:hAnsi="Times New Roman" w:cs="Times New Roman"/>
          <w:sz w:val="24"/>
          <w:szCs w:val="24"/>
        </w:rPr>
        <w:t>Opticomm Pty Ltd</w:t>
      </w:r>
      <w:r w:rsidR="00536EE8">
        <w:rPr>
          <w:rFonts w:ascii="Times New Roman" w:hAnsi="Times New Roman" w:cs="Times New Roman"/>
          <w:sz w:val="24"/>
          <w:szCs w:val="24"/>
        </w:rPr>
        <w:t>)</w:t>
      </w:r>
      <w:r>
        <w:rPr>
          <w:rFonts w:ascii="Times New Roman" w:hAnsi="Times New Roman" w:cs="Times New Roman"/>
          <w:sz w:val="24"/>
          <w:szCs w:val="24"/>
        </w:rPr>
        <w:t>.</w:t>
      </w:r>
    </w:p>
    <w:p w14:paraId="3B7076AA" w14:textId="77777777" w:rsidR="00FF13D9" w:rsidRDefault="00510E59" w:rsidP="00892394">
      <w:pPr>
        <w:rPr>
          <w:rFonts w:ascii="Times New Roman" w:hAnsi="Times New Roman" w:cs="Times New Roman"/>
          <w:sz w:val="24"/>
          <w:szCs w:val="24"/>
        </w:rPr>
      </w:pPr>
      <w:r>
        <w:rPr>
          <w:rFonts w:ascii="Times New Roman" w:hAnsi="Times New Roman" w:cs="Times New Roman"/>
          <w:sz w:val="24"/>
          <w:szCs w:val="24"/>
        </w:rPr>
        <w:lastRenderedPageBreak/>
        <w:t xml:space="preserve">Item 55 </w:t>
      </w:r>
      <w:r w:rsidR="00536EE8">
        <w:rPr>
          <w:rFonts w:ascii="Times New Roman" w:hAnsi="Times New Roman" w:cs="Times New Roman"/>
          <w:sz w:val="24"/>
          <w:szCs w:val="24"/>
        </w:rPr>
        <w:t xml:space="preserve">of Schedule 1 </w:t>
      </w:r>
      <w:r>
        <w:rPr>
          <w:rFonts w:ascii="Times New Roman" w:hAnsi="Times New Roman" w:cs="Times New Roman"/>
          <w:sz w:val="24"/>
          <w:szCs w:val="24"/>
        </w:rPr>
        <w:t xml:space="preserve">repeals and replaces item 101 in Schedule 16A </w:t>
      </w:r>
      <w:r w:rsidR="00925B5D">
        <w:rPr>
          <w:rFonts w:ascii="Times New Roman" w:hAnsi="Times New Roman" w:cs="Times New Roman"/>
          <w:sz w:val="24"/>
          <w:szCs w:val="24"/>
        </w:rPr>
        <w:t>(</w:t>
      </w:r>
      <w:r>
        <w:rPr>
          <w:rFonts w:ascii="Times New Roman" w:hAnsi="Times New Roman" w:cs="Times New Roman"/>
          <w:sz w:val="24"/>
          <w:szCs w:val="24"/>
        </w:rPr>
        <w:t>Telstra and Opticomm Pty Ltd</w:t>
      </w:r>
      <w:r w:rsidR="00925B5D">
        <w:rPr>
          <w:rFonts w:ascii="Times New Roman" w:hAnsi="Times New Roman" w:cs="Times New Roman"/>
          <w:sz w:val="24"/>
          <w:szCs w:val="24"/>
        </w:rPr>
        <w:t>)</w:t>
      </w:r>
      <w:r>
        <w:rPr>
          <w:rFonts w:ascii="Times New Roman" w:hAnsi="Times New Roman" w:cs="Times New Roman"/>
          <w:sz w:val="24"/>
          <w:szCs w:val="24"/>
        </w:rPr>
        <w:t xml:space="preserve">.   </w:t>
      </w:r>
      <w:r w:rsidR="00FF13D9">
        <w:rPr>
          <w:rFonts w:ascii="Times New Roman" w:hAnsi="Times New Roman" w:cs="Times New Roman"/>
          <w:sz w:val="24"/>
          <w:szCs w:val="24"/>
        </w:rPr>
        <w:t xml:space="preserve">  </w:t>
      </w:r>
    </w:p>
    <w:p w14:paraId="64853C3C" w14:textId="77777777" w:rsidR="00892394" w:rsidRDefault="00892394" w:rsidP="00892394">
      <w:pPr>
        <w:rPr>
          <w:rFonts w:ascii="Times New Roman" w:hAnsi="Times New Roman" w:cs="Times New Roman"/>
          <w:sz w:val="24"/>
          <w:szCs w:val="24"/>
        </w:rPr>
      </w:pPr>
      <w:r>
        <w:rPr>
          <w:rFonts w:ascii="Times New Roman" w:hAnsi="Times New Roman" w:cs="Times New Roman"/>
          <w:sz w:val="24"/>
          <w:szCs w:val="24"/>
        </w:rPr>
        <w:br w:type="page"/>
      </w:r>
    </w:p>
    <w:p w14:paraId="6664B9E3" w14:textId="77777777"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413C2F7A" w14:textId="77777777" w:rsidR="00892394" w:rsidRPr="00B72D3E" w:rsidRDefault="00892394" w:rsidP="00892394">
      <w:pPr>
        <w:pStyle w:val="Heading2"/>
        <w:spacing w:after="0"/>
        <w:rPr>
          <w:rFonts w:eastAsiaTheme="minorHAnsi"/>
          <w:sz w:val="24"/>
          <w:szCs w:val="24"/>
        </w:rPr>
      </w:pPr>
      <w:r w:rsidRPr="00B72D3E">
        <w:rPr>
          <w:rFonts w:eastAsiaTheme="minorHAnsi"/>
          <w:sz w:val="24"/>
          <w:szCs w:val="24"/>
        </w:rPr>
        <w:t>Statement of Compatibility with Human Rights</w:t>
      </w:r>
    </w:p>
    <w:p w14:paraId="3CF63862" w14:textId="77777777" w:rsidR="00892394" w:rsidRPr="00B72D3E" w:rsidRDefault="00892394" w:rsidP="00892394">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4CDDD201" w14:textId="77777777" w:rsidR="00892394" w:rsidRPr="00B72D3E" w:rsidRDefault="00892394" w:rsidP="00892394">
      <w:pPr>
        <w:spacing w:after="0"/>
        <w:jc w:val="center"/>
        <w:rPr>
          <w:rFonts w:ascii="Times New Roman" w:hAnsi="Times New Roman"/>
          <w:sz w:val="24"/>
          <w:szCs w:val="24"/>
        </w:rPr>
      </w:pPr>
    </w:p>
    <w:p w14:paraId="74CE585C" w14:textId="77777777" w:rsidR="00892394" w:rsidRPr="00B72D3E" w:rsidRDefault="00892394" w:rsidP="00892394">
      <w:pPr>
        <w:jc w:val="center"/>
        <w:rPr>
          <w:rFonts w:ascii="Times New Roman" w:hAnsi="Times New Roman"/>
          <w:b/>
          <w:sz w:val="24"/>
          <w:szCs w:val="24"/>
        </w:rPr>
      </w:pPr>
      <w:r w:rsidRPr="00B72D3E">
        <w:rPr>
          <w:rFonts w:ascii="Times New Roman" w:hAnsi="Times New Roman"/>
          <w:b/>
          <w:sz w:val="24"/>
          <w:szCs w:val="24"/>
        </w:rPr>
        <w:t xml:space="preserve">Telecommunications (Designated Service Area and Statutory Infrastructure Provider) Amendment Declaration </w:t>
      </w:r>
      <w:r>
        <w:rPr>
          <w:rFonts w:ascii="Times New Roman" w:hAnsi="Times New Roman"/>
          <w:b/>
          <w:sz w:val="24"/>
          <w:szCs w:val="24"/>
        </w:rPr>
        <w:t xml:space="preserve">(No. </w:t>
      </w:r>
      <w:r w:rsidR="00CD03AB">
        <w:rPr>
          <w:rFonts w:ascii="Times New Roman" w:hAnsi="Times New Roman"/>
          <w:b/>
          <w:sz w:val="24"/>
          <w:szCs w:val="24"/>
        </w:rPr>
        <w:t>1</w:t>
      </w:r>
      <w:r>
        <w:rPr>
          <w:rFonts w:ascii="Times New Roman" w:hAnsi="Times New Roman"/>
          <w:b/>
          <w:sz w:val="24"/>
          <w:szCs w:val="24"/>
        </w:rPr>
        <w:t xml:space="preserve">) </w:t>
      </w:r>
      <w:r w:rsidRPr="00B72D3E">
        <w:rPr>
          <w:rFonts w:ascii="Times New Roman" w:hAnsi="Times New Roman"/>
          <w:b/>
          <w:sz w:val="24"/>
          <w:szCs w:val="24"/>
        </w:rPr>
        <w:t>202</w:t>
      </w:r>
      <w:r w:rsidR="00CD03AB">
        <w:rPr>
          <w:rFonts w:ascii="Times New Roman" w:hAnsi="Times New Roman"/>
          <w:b/>
          <w:sz w:val="24"/>
          <w:szCs w:val="24"/>
        </w:rPr>
        <w:t>3</w:t>
      </w:r>
    </w:p>
    <w:p w14:paraId="2B20C61F" w14:textId="77777777" w:rsidR="00892394" w:rsidRPr="00B72D3E" w:rsidRDefault="00892394" w:rsidP="00892394">
      <w:pPr>
        <w:shd w:val="clear" w:color="auto" w:fill="FFFFFF"/>
        <w:spacing w:before="240"/>
        <w:rPr>
          <w:rFonts w:ascii="Times New Roman" w:hAnsi="Times New Roman"/>
          <w:b/>
          <w:i/>
          <w:sz w:val="24"/>
          <w:szCs w:val="24"/>
        </w:rPr>
      </w:pPr>
      <w:r w:rsidRPr="00B72D3E">
        <w:rPr>
          <w:rFonts w:ascii="Times New Roman" w:hAnsi="Times New Roman"/>
          <w:b/>
          <w:i/>
          <w:sz w:val="24"/>
          <w:szCs w:val="24"/>
        </w:rPr>
        <w:t xml:space="preserve">Overview </w:t>
      </w:r>
    </w:p>
    <w:p w14:paraId="235D611D" w14:textId="3B93EC60" w:rsidR="00456659" w:rsidRDefault="00892394" w:rsidP="00892394">
      <w:pPr>
        <w:shd w:val="clear" w:color="auto" w:fill="FFFFFF"/>
        <w:spacing w:before="160" w:after="100" w:afterAutospacing="1"/>
        <w:rPr>
          <w:rFonts w:ascii="Times New Roman" w:hAnsi="Times New Roman"/>
          <w:sz w:val="24"/>
          <w:szCs w:val="24"/>
        </w:rPr>
      </w:pPr>
      <w:r w:rsidRPr="00B72D3E">
        <w:rPr>
          <w:rFonts w:ascii="Times New Roman" w:hAnsi="Times New Roman"/>
          <w:sz w:val="24"/>
          <w:szCs w:val="24"/>
        </w:rPr>
        <w:t xml:space="preserve">The purpose of the </w:t>
      </w:r>
      <w:r w:rsidRPr="00B72D3E">
        <w:rPr>
          <w:rFonts w:ascii="Times New Roman" w:hAnsi="Times New Roman"/>
          <w:i/>
          <w:sz w:val="24"/>
          <w:szCs w:val="24"/>
        </w:rPr>
        <w:t xml:space="preserve">Telecommunications (Designated Service Area and Statutory Infrastructure Provider) Amendment Declaration (No. </w:t>
      </w:r>
      <w:r w:rsidR="00CD03AB">
        <w:rPr>
          <w:rFonts w:ascii="Times New Roman" w:hAnsi="Times New Roman"/>
          <w:i/>
          <w:sz w:val="24"/>
          <w:szCs w:val="24"/>
        </w:rPr>
        <w:t>1</w:t>
      </w:r>
      <w:r w:rsidRPr="00B72D3E">
        <w:rPr>
          <w:rFonts w:ascii="Times New Roman" w:hAnsi="Times New Roman"/>
          <w:i/>
          <w:sz w:val="24"/>
          <w:szCs w:val="24"/>
        </w:rPr>
        <w:t>) 202</w:t>
      </w:r>
      <w:r w:rsidR="00CD03AB">
        <w:rPr>
          <w:rFonts w:ascii="Times New Roman" w:hAnsi="Times New Roman"/>
          <w:i/>
          <w:sz w:val="24"/>
          <w:szCs w:val="24"/>
        </w:rPr>
        <w:t>3</w:t>
      </w:r>
      <w:r w:rsidRPr="00B72D3E">
        <w:rPr>
          <w:rFonts w:ascii="Times New Roman" w:hAnsi="Times New Roman"/>
          <w:i/>
          <w:sz w:val="24"/>
          <w:szCs w:val="24"/>
        </w:rPr>
        <w:t xml:space="preserve"> </w:t>
      </w:r>
      <w:r w:rsidRPr="00B72D3E">
        <w:rPr>
          <w:rFonts w:ascii="Times New Roman" w:hAnsi="Times New Roman"/>
          <w:sz w:val="24"/>
          <w:szCs w:val="24"/>
        </w:rPr>
        <w:t xml:space="preserve">(the Amending Declaration) is to amend the </w:t>
      </w:r>
      <w:r w:rsidRPr="00B72D3E">
        <w:rPr>
          <w:rFonts w:ascii="Times New Roman" w:hAnsi="Times New Roman"/>
          <w:i/>
          <w:sz w:val="24"/>
          <w:szCs w:val="24"/>
        </w:rPr>
        <w:t>Telecommunications (Designated Service Area and Statutory Infrastructure Provider) Declaration (No. 1) 2020</w:t>
      </w:r>
      <w:r w:rsidRPr="00B72D3E">
        <w:rPr>
          <w:rFonts w:ascii="Times New Roman" w:hAnsi="Times New Roman"/>
          <w:sz w:val="24"/>
          <w:szCs w:val="24"/>
        </w:rPr>
        <w:t xml:space="preserve"> (the Principal Declaration) to</w:t>
      </w:r>
      <w:r>
        <w:rPr>
          <w:rFonts w:ascii="Times New Roman" w:hAnsi="Times New Roman"/>
          <w:sz w:val="24"/>
          <w:szCs w:val="24"/>
        </w:rPr>
        <w:t xml:space="preserve"> </w:t>
      </w:r>
      <w:r w:rsidR="00456659">
        <w:rPr>
          <w:rFonts w:ascii="Times New Roman" w:hAnsi="Times New Roman"/>
          <w:sz w:val="24"/>
          <w:szCs w:val="24"/>
        </w:rPr>
        <w:t xml:space="preserve">specify new designated service areas and </w:t>
      </w:r>
      <w:r w:rsidR="006725A3">
        <w:rPr>
          <w:rFonts w:ascii="Times New Roman" w:hAnsi="Times New Roman"/>
          <w:sz w:val="24"/>
          <w:szCs w:val="24"/>
        </w:rPr>
        <w:t>statutory infrastructure providers (</w:t>
      </w:r>
      <w:r w:rsidR="00456659">
        <w:rPr>
          <w:rFonts w:ascii="Times New Roman" w:hAnsi="Times New Roman"/>
          <w:sz w:val="24"/>
          <w:szCs w:val="24"/>
        </w:rPr>
        <w:t>SIPs</w:t>
      </w:r>
      <w:r w:rsidR="006725A3">
        <w:rPr>
          <w:rFonts w:ascii="Times New Roman" w:hAnsi="Times New Roman"/>
          <w:sz w:val="24"/>
          <w:szCs w:val="24"/>
        </w:rPr>
        <w:t>) for those areas,</w:t>
      </w:r>
      <w:r w:rsidR="00456659">
        <w:rPr>
          <w:rFonts w:ascii="Times New Roman" w:hAnsi="Times New Roman"/>
          <w:sz w:val="24"/>
          <w:szCs w:val="24"/>
        </w:rPr>
        <w:t xml:space="preserve"> and amend </w:t>
      </w:r>
      <w:r w:rsidR="00396947">
        <w:rPr>
          <w:rFonts w:ascii="Times New Roman" w:hAnsi="Times New Roman"/>
          <w:sz w:val="24"/>
          <w:szCs w:val="24"/>
        </w:rPr>
        <w:t>or repeal some</w:t>
      </w:r>
      <w:r w:rsidR="00456659">
        <w:rPr>
          <w:rFonts w:ascii="Times New Roman" w:hAnsi="Times New Roman"/>
          <w:sz w:val="24"/>
          <w:szCs w:val="24"/>
        </w:rPr>
        <w:t xml:space="preserve"> existing designated service area</w:t>
      </w:r>
      <w:r w:rsidR="00396947">
        <w:rPr>
          <w:rFonts w:ascii="Times New Roman" w:hAnsi="Times New Roman"/>
          <w:sz w:val="24"/>
          <w:szCs w:val="24"/>
        </w:rPr>
        <w:t>s</w:t>
      </w:r>
      <w:r w:rsidR="00456659">
        <w:rPr>
          <w:rFonts w:ascii="Times New Roman" w:hAnsi="Times New Roman"/>
          <w:sz w:val="24"/>
          <w:szCs w:val="24"/>
        </w:rPr>
        <w:t>.</w:t>
      </w:r>
    </w:p>
    <w:p w14:paraId="506364CF" w14:textId="77777777" w:rsidR="00456659" w:rsidRDefault="00DA5543" w:rsidP="00456659">
      <w:pPr>
        <w:shd w:val="clear" w:color="auto" w:fill="FFFFFF"/>
        <w:rPr>
          <w:rFonts w:ascii="Times New Roman" w:hAnsi="Times New Roman"/>
          <w:sz w:val="24"/>
          <w:szCs w:val="24"/>
        </w:rPr>
      </w:pPr>
      <w:r>
        <w:rPr>
          <w:rFonts w:ascii="Times New Roman" w:hAnsi="Times New Roman"/>
          <w:sz w:val="24"/>
          <w:szCs w:val="24"/>
        </w:rPr>
        <w:t xml:space="preserve">The </w:t>
      </w:r>
      <w:r w:rsidR="00892394">
        <w:rPr>
          <w:rFonts w:ascii="Times New Roman" w:hAnsi="Times New Roman"/>
          <w:sz w:val="24"/>
          <w:szCs w:val="24"/>
        </w:rPr>
        <w:t>SIP regime provides a framework for people in Australia to access high-speed broadband wherever they live or work.</w:t>
      </w:r>
      <w:r>
        <w:rPr>
          <w:rFonts w:ascii="Times New Roman" w:hAnsi="Times New Roman"/>
          <w:sz w:val="24"/>
          <w:szCs w:val="24"/>
        </w:rPr>
        <w:t xml:space="preserve"> </w:t>
      </w:r>
      <w:r w:rsidR="00456659" w:rsidRPr="005168E5">
        <w:rPr>
          <w:rFonts w:ascii="Times New Roman" w:hAnsi="Times New Roman"/>
          <w:sz w:val="24"/>
          <w:szCs w:val="24"/>
        </w:rPr>
        <w:t>The key obligations of SIPs are to connect premises in their service areas to their telecommunications networks, and supply wholesale services, on reasonable request from a carriage service provider acting on behalf of an end-user within the designated SIP area. The wholesale services must allow the retail provider to supply ‘qualifying carriage services’, which are broadband services with peak download and upload speeds of at least 25/5 Mbps. On fixed-line or fixed</w:t>
      </w:r>
      <w:r w:rsidR="00456659">
        <w:rPr>
          <w:rFonts w:ascii="Times New Roman" w:hAnsi="Times New Roman"/>
          <w:sz w:val="24"/>
          <w:szCs w:val="24"/>
        </w:rPr>
        <w:t xml:space="preserve"> </w:t>
      </w:r>
      <w:r w:rsidR="00456659" w:rsidRPr="005168E5">
        <w:rPr>
          <w:rFonts w:ascii="Times New Roman" w:hAnsi="Times New Roman"/>
          <w:sz w:val="24"/>
          <w:szCs w:val="24"/>
        </w:rPr>
        <w:t xml:space="preserve">wireless networks, the wholesale services SIPs supply must also enable retail providers to supply voice services. SIPs must also publish the terms and conditions on which they offer to connect premises and supply eligible services to carriage service providers. </w:t>
      </w:r>
    </w:p>
    <w:p w14:paraId="101F39C9" w14:textId="5952D670" w:rsidR="00892394" w:rsidRDefault="00F6268D">
      <w:pPr>
        <w:shd w:val="clear" w:color="auto" w:fill="FFFFFF"/>
        <w:spacing w:before="160" w:after="100" w:afterAutospacing="1"/>
        <w:rPr>
          <w:rFonts w:ascii="Times New Roman" w:hAnsi="Times New Roman"/>
          <w:sz w:val="24"/>
          <w:szCs w:val="24"/>
        </w:rPr>
      </w:pPr>
      <w:r>
        <w:rPr>
          <w:rFonts w:ascii="Times New Roman" w:hAnsi="Times New Roman"/>
          <w:sz w:val="24"/>
          <w:szCs w:val="24"/>
        </w:rPr>
        <w:t xml:space="preserve"> The Amending Declaration adds a new Schedule 6A to the Principal Declaration, specifying </w:t>
      </w:r>
      <w:r w:rsidR="00396947">
        <w:rPr>
          <w:rFonts w:ascii="Times New Roman" w:hAnsi="Times New Roman"/>
          <w:sz w:val="24"/>
          <w:szCs w:val="24"/>
        </w:rPr>
        <w:t>two</w:t>
      </w:r>
      <w:r>
        <w:rPr>
          <w:rFonts w:ascii="Times New Roman" w:hAnsi="Times New Roman"/>
          <w:sz w:val="24"/>
          <w:szCs w:val="24"/>
        </w:rPr>
        <w:t xml:space="preserve"> designated service areas with Gtelecom Pty Ltd as the SIP. The Amending Declaration also </w:t>
      </w:r>
      <w:r w:rsidR="006C6CAE">
        <w:rPr>
          <w:rFonts w:ascii="Times New Roman" w:hAnsi="Times New Roman"/>
          <w:sz w:val="24"/>
          <w:szCs w:val="24"/>
        </w:rPr>
        <w:t>repeals</w:t>
      </w:r>
      <w:r w:rsidR="00BC2F0F">
        <w:rPr>
          <w:rFonts w:ascii="Times New Roman" w:hAnsi="Times New Roman"/>
          <w:sz w:val="24"/>
          <w:szCs w:val="24"/>
        </w:rPr>
        <w:t xml:space="preserve">, </w:t>
      </w:r>
      <w:r w:rsidR="00DB5961">
        <w:rPr>
          <w:rFonts w:ascii="Times New Roman" w:hAnsi="Times New Roman"/>
          <w:sz w:val="24"/>
          <w:szCs w:val="24"/>
        </w:rPr>
        <w:t>amends</w:t>
      </w:r>
      <w:r w:rsidR="00BC2F0F">
        <w:rPr>
          <w:rFonts w:ascii="Times New Roman" w:hAnsi="Times New Roman"/>
          <w:sz w:val="24"/>
          <w:szCs w:val="24"/>
        </w:rPr>
        <w:t xml:space="preserve"> or inserts </w:t>
      </w:r>
      <w:r w:rsidR="00DB5961">
        <w:rPr>
          <w:rFonts w:ascii="Times New Roman" w:hAnsi="Times New Roman"/>
          <w:sz w:val="24"/>
          <w:szCs w:val="24"/>
        </w:rPr>
        <w:t>62 other</w:t>
      </w:r>
      <w:r w:rsidR="00BC2F0F">
        <w:rPr>
          <w:rFonts w:ascii="Times New Roman" w:hAnsi="Times New Roman"/>
          <w:sz w:val="24"/>
          <w:szCs w:val="24"/>
        </w:rPr>
        <w:t xml:space="preserve"> service areas </w:t>
      </w:r>
      <w:r w:rsidR="00DB5961">
        <w:rPr>
          <w:rFonts w:ascii="Times New Roman" w:hAnsi="Times New Roman"/>
          <w:sz w:val="24"/>
          <w:szCs w:val="24"/>
        </w:rPr>
        <w:t>whose SIPs are</w:t>
      </w:r>
      <w:r w:rsidR="00510E59">
        <w:rPr>
          <w:rFonts w:ascii="Times New Roman" w:hAnsi="Times New Roman"/>
          <w:sz w:val="24"/>
          <w:szCs w:val="24"/>
        </w:rPr>
        <w:t xml:space="preserve"> </w:t>
      </w:r>
      <w:r w:rsidR="00DB5961">
        <w:rPr>
          <w:rFonts w:ascii="Times New Roman" w:hAnsi="Times New Roman"/>
          <w:sz w:val="24"/>
          <w:szCs w:val="24"/>
        </w:rPr>
        <w:t xml:space="preserve">Frontier Networks Pty Ltd, </w:t>
      </w:r>
      <w:r>
        <w:rPr>
          <w:rFonts w:ascii="Times New Roman" w:hAnsi="Times New Roman"/>
          <w:sz w:val="24"/>
          <w:szCs w:val="24"/>
        </w:rPr>
        <w:t>LBN Co Pty Ltd</w:t>
      </w:r>
      <w:r w:rsidR="00DB5961">
        <w:rPr>
          <w:rFonts w:ascii="Times New Roman" w:hAnsi="Times New Roman"/>
          <w:sz w:val="24"/>
          <w:szCs w:val="24"/>
        </w:rPr>
        <w:t>, OPE</w:t>
      </w:r>
      <w:r>
        <w:rPr>
          <w:rFonts w:ascii="Times New Roman" w:hAnsi="Times New Roman"/>
          <w:sz w:val="24"/>
          <w:szCs w:val="24"/>
        </w:rPr>
        <w:t xml:space="preserve">Networks Pty </w:t>
      </w:r>
      <w:r w:rsidR="00F36325">
        <w:rPr>
          <w:rFonts w:ascii="Times New Roman" w:hAnsi="Times New Roman"/>
          <w:sz w:val="24"/>
          <w:szCs w:val="24"/>
        </w:rPr>
        <w:t>Ltd, Opticomm</w:t>
      </w:r>
      <w:r>
        <w:rPr>
          <w:rFonts w:ascii="Times New Roman" w:hAnsi="Times New Roman"/>
          <w:sz w:val="24"/>
          <w:szCs w:val="24"/>
        </w:rPr>
        <w:t xml:space="preserve"> Pty Ltd</w:t>
      </w:r>
      <w:r w:rsidR="00510E59">
        <w:rPr>
          <w:rFonts w:ascii="Times New Roman" w:hAnsi="Times New Roman"/>
          <w:sz w:val="24"/>
          <w:szCs w:val="24"/>
        </w:rPr>
        <w:t xml:space="preserve"> and Telstra and Opticomm Pty Ltd</w:t>
      </w:r>
      <w:r>
        <w:rPr>
          <w:rFonts w:ascii="Times New Roman" w:hAnsi="Times New Roman"/>
          <w:sz w:val="24"/>
          <w:szCs w:val="24"/>
        </w:rPr>
        <w:t>.</w:t>
      </w:r>
    </w:p>
    <w:p w14:paraId="18F88CAB" w14:textId="77777777" w:rsidR="00892394" w:rsidRPr="00B72D3E" w:rsidRDefault="00892394" w:rsidP="00892394">
      <w:pPr>
        <w:shd w:val="clear" w:color="auto" w:fill="FFFFFF"/>
        <w:spacing w:before="160" w:after="100" w:afterAutospacing="1"/>
        <w:rPr>
          <w:rFonts w:ascii="Times New Roman" w:hAnsi="Times New Roman"/>
          <w:sz w:val="24"/>
          <w:szCs w:val="24"/>
        </w:rPr>
      </w:pPr>
      <w:r w:rsidRPr="00B72D3E">
        <w:rPr>
          <w:rFonts w:ascii="Times New Roman" w:hAnsi="Times New Roman"/>
          <w:sz w:val="24"/>
          <w:szCs w:val="24"/>
        </w:rPr>
        <w:t xml:space="preserve">Designated service areas are geographic </w:t>
      </w:r>
      <w:r>
        <w:rPr>
          <w:rFonts w:ascii="Times New Roman" w:hAnsi="Times New Roman"/>
          <w:sz w:val="24"/>
          <w:szCs w:val="24"/>
        </w:rPr>
        <w:t xml:space="preserve">areas </w:t>
      </w:r>
      <w:r w:rsidRPr="00B72D3E">
        <w:rPr>
          <w:rFonts w:ascii="Times New Roman" w:hAnsi="Times New Roman"/>
          <w:sz w:val="24"/>
          <w:szCs w:val="24"/>
        </w:rPr>
        <w:t>in which telecommunications networks have been built by carriers other than NBN Co</w:t>
      </w:r>
      <w:r>
        <w:rPr>
          <w:rFonts w:ascii="Times New Roman" w:hAnsi="Times New Roman"/>
          <w:sz w:val="24"/>
          <w:szCs w:val="24"/>
        </w:rPr>
        <w:t xml:space="preserve"> and the Minister has determined that those carriers, rather than NBN Co, should fulfil SIP obligations</w:t>
      </w:r>
      <w:r w:rsidRPr="00B72D3E">
        <w:rPr>
          <w:rFonts w:ascii="Times New Roman" w:hAnsi="Times New Roman"/>
          <w:sz w:val="24"/>
          <w:szCs w:val="24"/>
        </w:rPr>
        <w:t>.</w:t>
      </w:r>
      <w:r>
        <w:rPr>
          <w:rFonts w:ascii="Times New Roman" w:hAnsi="Times New Roman"/>
          <w:sz w:val="24"/>
          <w:szCs w:val="24"/>
        </w:rPr>
        <w:t xml:space="preserve"> </w:t>
      </w:r>
      <w:r w:rsidRPr="00B72D3E">
        <w:rPr>
          <w:rFonts w:ascii="Times New Roman" w:hAnsi="Times New Roman"/>
          <w:sz w:val="24"/>
          <w:szCs w:val="24"/>
        </w:rPr>
        <w:t xml:space="preserve">Once a service area is designated, end-users living or working in </w:t>
      </w:r>
      <w:r>
        <w:rPr>
          <w:rFonts w:ascii="Times New Roman" w:hAnsi="Times New Roman"/>
          <w:sz w:val="24"/>
          <w:szCs w:val="24"/>
        </w:rPr>
        <w:t>such</w:t>
      </w:r>
      <w:r w:rsidRPr="00B72D3E">
        <w:rPr>
          <w:rFonts w:ascii="Times New Roman" w:hAnsi="Times New Roman"/>
          <w:sz w:val="24"/>
          <w:szCs w:val="24"/>
        </w:rPr>
        <w:t xml:space="preserve"> areas have certainty that they will have access to infrastructure that supports the delivery of superfast broadband services, as well as voice services (where fixed-line or fi</w:t>
      </w:r>
      <w:r>
        <w:rPr>
          <w:rFonts w:ascii="Times New Roman" w:hAnsi="Times New Roman"/>
          <w:sz w:val="24"/>
          <w:szCs w:val="24"/>
        </w:rPr>
        <w:t>xed wireless networks are used)</w:t>
      </w:r>
      <w:r w:rsidR="001A1F32">
        <w:rPr>
          <w:rFonts w:ascii="Times New Roman" w:hAnsi="Times New Roman"/>
          <w:sz w:val="24"/>
          <w:szCs w:val="24"/>
        </w:rPr>
        <w:t>.</w:t>
      </w:r>
      <w:r w:rsidRPr="00F4301A">
        <w:rPr>
          <w:rFonts w:ascii="Times New Roman" w:hAnsi="Times New Roman"/>
          <w:sz w:val="24"/>
          <w:szCs w:val="24"/>
        </w:rPr>
        <w:t xml:space="preserve"> </w:t>
      </w:r>
      <w:r w:rsidR="001A1F32">
        <w:rPr>
          <w:rFonts w:ascii="Times New Roman" w:hAnsi="Times New Roman"/>
          <w:sz w:val="24"/>
          <w:szCs w:val="24"/>
        </w:rPr>
        <w:t>A</w:t>
      </w:r>
      <w:r w:rsidR="0042141B">
        <w:rPr>
          <w:rFonts w:ascii="Times New Roman" w:hAnsi="Times New Roman"/>
          <w:sz w:val="24"/>
          <w:szCs w:val="24"/>
        </w:rPr>
        <w:t>ccess to telecommunications services</w:t>
      </w:r>
      <w:r w:rsidRPr="00F4301A">
        <w:rPr>
          <w:rFonts w:ascii="Times New Roman" w:hAnsi="Times New Roman"/>
          <w:sz w:val="24"/>
          <w:szCs w:val="24"/>
        </w:rPr>
        <w:t xml:space="preserve"> </w:t>
      </w:r>
      <w:r w:rsidR="00605F4B">
        <w:rPr>
          <w:rFonts w:ascii="Times New Roman" w:hAnsi="Times New Roman"/>
          <w:sz w:val="24"/>
          <w:szCs w:val="24"/>
        </w:rPr>
        <w:t>is</w:t>
      </w:r>
      <w:r w:rsidR="00605F4B" w:rsidRPr="00F4301A">
        <w:rPr>
          <w:rFonts w:ascii="Times New Roman" w:hAnsi="Times New Roman"/>
          <w:sz w:val="24"/>
          <w:szCs w:val="24"/>
        </w:rPr>
        <w:t xml:space="preserve"> </w:t>
      </w:r>
      <w:r w:rsidRPr="00F4301A">
        <w:rPr>
          <w:rFonts w:ascii="Times New Roman" w:hAnsi="Times New Roman"/>
          <w:sz w:val="24"/>
          <w:szCs w:val="24"/>
        </w:rPr>
        <w:t xml:space="preserve">important for social, economic, political and cultural </w:t>
      </w:r>
      <w:r w:rsidR="0042141B">
        <w:rPr>
          <w:rFonts w:ascii="Times New Roman" w:hAnsi="Times New Roman"/>
          <w:sz w:val="24"/>
          <w:szCs w:val="24"/>
        </w:rPr>
        <w:t>participation.</w:t>
      </w:r>
    </w:p>
    <w:p w14:paraId="12393BE3" w14:textId="77777777" w:rsidR="00892394" w:rsidRPr="00B72D3E" w:rsidRDefault="00892394" w:rsidP="00892394">
      <w:pPr>
        <w:shd w:val="clear" w:color="auto" w:fill="FFFFFF"/>
        <w:spacing w:before="160"/>
        <w:rPr>
          <w:rFonts w:ascii="Times New Roman" w:hAnsi="Times New Roman"/>
          <w:sz w:val="24"/>
          <w:szCs w:val="24"/>
        </w:rPr>
      </w:pPr>
      <w:r w:rsidRPr="00B72D3E">
        <w:rPr>
          <w:rFonts w:ascii="Times New Roman" w:hAnsi="Times New Roman"/>
          <w:sz w:val="24"/>
          <w:szCs w:val="24"/>
        </w:rPr>
        <w:t>The Amending Declaration does not include personal information about any end-user residing or working within a designated service area.</w:t>
      </w:r>
    </w:p>
    <w:p w14:paraId="38BB3D0C" w14:textId="77777777" w:rsidR="00892394" w:rsidRPr="00B72D3E" w:rsidRDefault="00456659" w:rsidP="00D4429A">
      <w:pPr>
        <w:rPr>
          <w:rFonts w:ascii="Times New Roman" w:hAnsi="Times New Roman"/>
          <w:b/>
          <w:i/>
          <w:sz w:val="24"/>
          <w:szCs w:val="24"/>
        </w:rPr>
      </w:pPr>
      <w:r>
        <w:rPr>
          <w:rFonts w:ascii="Times New Roman" w:hAnsi="Times New Roman"/>
          <w:b/>
          <w:i/>
          <w:sz w:val="24"/>
          <w:szCs w:val="24"/>
        </w:rPr>
        <w:br w:type="page"/>
      </w:r>
      <w:r w:rsidR="00892394" w:rsidRPr="00B72D3E">
        <w:rPr>
          <w:rFonts w:ascii="Times New Roman" w:hAnsi="Times New Roman"/>
          <w:b/>
          <w:i/>
          <w:sz w:val="24"/>
          <w:szCs w:val="24"/>
        </w:rPr>
        <w:lastRenderedPageBreak/>
        <w:t xml:space="preserve">Human rights implications </w:t>
      </w:r>
    </w:p>
    <w:p w14:paraId="0221B713" w14:textId="77777777" w:rsidR="00892394" w:rsidRPr="00B72D3E" w:rsidRDefault="00892394" w:rsidP="00892394">
      <w:pPr>
        <w:shd w:val="clear" w:color="auto" w:fill="FFFFFF"/>
        <w:spacing w:before="160"/>
        <w:rPr>
          <w:rFonts w:ascii="Times New Roman" w:hAnsi="Times New Roman"/>
          <w:sz w:val="24"/>
          <w:szCs w:val="24"/>
        </w:rPr>
      </w:pPr>
      <w:r w:rsidRPr="00B72D3E">
        <w:rPr>
          <w:rFonts w:ascii="Times New Roman" w:hAnsi="Times New Roman"/>
          <w:sz w:val="24"/>
          <w:szCs w:val="24"/>
        </w:rPr>
        <w:t xml:space="preserve">The Amending Declaration is compatible with the rights and freedoms recognised or declared by the international instruments listed in subsection 3(1) of the </w:t>
      </w:r>
      <w:r w:rsidRPr="00B72D3E">
        <w:rPr>
          <w:rFonts w:ascii="Times New Roman" w:hAnsi="Times New Roman"/>
          <w:i/>
          <w:iCs/>
          <w:sz w:val="24"/>
          <w:szCs w:val="24"/>
        </w:rPr>
        <w:t>Human Rights (Parliamentary Scrutiny) Act 2011</w:t>
      </w:r>
      <w:r w:rsidRPr="00B72D3E">
        <w:rPr>
          <w:rFonts w:ascii="Times New Roman" w:hAnsi="Times New Roman"/>
          <w:sz w:val="24"/>
          <w:szCs w:val="24"/>
        </w:rPr>
        <w:t xml:space="preserve"> as they apply to Australia. The Amending Declaration does not engage any of the applicable rights or freedoms.</w:t>
      </w:r>
    </w:p>
    <w:p w14:paraId="627912D7" w14:textId="77777777" w:rsidR="00892394" w:rsidRPr="00B72D3E" w:rsidRDefault="00892394" w:rsidP="00892394">
      <w:pPr>
        <w:shd w:val="clear" w:color="auto" w:fill="FFFFFF"/>
        <w:spacing w:before="160"/>
        <w:rPr>
          <w:rFonts w:ascii="Times New Roman" w:hAnsi="Times New Roman"/>
          <w:b/>
          <w:i/>
          <w:sz w:val="24"/>
          <w:szCs w:val="24"/>
          <w:lang w:val="en-US"/>
        </w:rPr>
      </w:pPr>
      <w:r w:rsidRPr="00B72D3E">
        <w:rPr>
          <w:rFonts w:ascii="Times New Roman" w:hAnsi="Times New Roman"/>
          <w:b/>
          <w:bCs/>
          <w:i/>
          <w:iCs/>
          <w:sz w:val="24"/>
          <w:szCs w:val="24"/>
        </w:rPr>
        <w:t>Conclusion</w:t>
      </w:r>
    </w:p>
    <w:p w14:paraId="59D4B220" w14:textId="77777777" w:rsidR="00892394" w:rsidRDefault="00892394" w:rsidP="00892394">
      <w:pPr>
        <w:shd w:val="clear" w:color="auto" w:fill="FFFFFF"/>
        <w:spacing w:before="160"/>
      </w:pPr>
      <w:r w:rsidRPr="00B72D3E">
        <w:rPr>
          <w:rFonts w:ascii="Times New Roman" w:hAnsi="Times New Roman"/>
          <w:sz w:val="24"/>
          <w:szCs w:val="24"/>
        </w:rPr>
        <w:t>The Amending Declaration is compatible with human rights as it does not raise any human rights issues.</w:t>
      </w:r>
    </w:p>
    <w:p w14:paraId="4FC2554F" w14:textId="77777777" w:rsidR="00A27F47" w:rsidRDefault="00A27F47"/>
    <w:sectPr w:rsidR="00A27F4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571D" w14:textId="77777777" w:rsidR="00CE7ECE" w:rsidRDefault="00CE7ECE">
      <w:pPr>
        <w:spacing w:after="0" w:line="240" w:lineRule="auto"/>
      </w:pPr>
      <w:r>
        <w:separator/>
      </w:r>
    </w:p>
  </w:endnote>
  <w:endnote w:type="continuationSeparator" w:id="0">
    <w:p w14:paraId="0B4DF28B" w14:textId="77777777" w:rsidR="00CE7ECE" w:rsidRDefault="00CE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204D0FC8" w14:textId="77777777"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76330D1" w14:textId="77777777" w:rsidR="002D2F32" w:rsidRDefault="00BC7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48E81" w14:textId="77777777" w:rsidR="00CE7ECE" w:rsidRDefault="00CE7ECE">
      <w:pPr>
        <w:spacing w:after="0" w:line="240" w:lineRule="auto"/>
      </w:pPr>
      <w:r>
        <w:separator/>
      </w:r>
    </w:p>
  </w:footnote>
  <w:footnote w:type="continuationSeparator" w:id="0">
    <w:p w14:paraId="1DEBB6C5" w14:textId="77777777" w:rsidR="00CE7ECE" w:rsidRDefault="00CE7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53B01"/>
    <w:rsid w:val="000678AA"/>
    <w:rsid w:val="000825B9"/>
    <w:rsid w:val="000945B3"/>
    <w:rsid w:val="000A45A5"/>
    <w:rsid w:val="000B6CF7"/>
    <w:rsid w:val="000D6EEF"/>
    <w:rsid w:val="0011203D"/>
    <w:rsid w:val="00143E63"/>
    <w:rsid w:val="001563E2"/>
    <w:rsid w:val="00172D85"/>
    <w:rsid w:val="001A1F32"/>
    <w:rsid w:val="001C37E5"/>
    <w:rsid w:val="00204B60"/>
    <w:rsid w:val="00217850"/>
    <w:rsid w:val="00230B89"/>
    <w:rsid w:val="00275778"/>
    <w:rsid w:val="002B1B97"/>
    <w:rsid w:val="00305021"/>
    <w:rsid w:val="00396947"/>
    <w:rsid w:val="003C7785"/>
    <w:rsid w:val="003C7D1A"/>
    <w:rsid w:val="00405FD8"/>
    <w:rsid w:val="00415044"/>
    <w:rsid w:val="0042141B"/>
    <w:rsid w:val="00456659"/>
    <w:rsid w:val="004916C0"/>
    <w:rsid w:val="004978EA"/>
    <w:rsid w:val="004F6CE3"/>
    <w:rsid w:val="005037A3"/>
    <w:rsid w:val="00506848"/>
    <w:rsid w:val="00510E59"/>
    <w:rsid w:val="00536EE8"/>
    <w:rsid w:val="00540CF1"/>
    <w:rsid w:val="005B7BB2"/>
    <w:rsid w:val="005C43B9"/>
    <w:rsid w:val="005D6999"/>
    <w:rsid w:val="00605F4B"/>
    <w:rsid w:val="00610259"/>
    <w:rsid w:val="00620A75"/>
    <w:rsid w:val="006514F4"/>
    <w:rsid w:val="00652832"/>
    <w:rsid w:val="006708D1"/>
    <w:rsid w:val="006725A3"/>
    <w:rsid w:val="006B471F"/>
    <w:rsid w:val="006C6CAE"/>
    <w:rsid w:val="006E6C07"/>
    <w:rsid w:val="006F3DFC"/>
    <w:rsid w:val="00724BAF"/>
    <w:rsid w:val="00727BB5"/>
    <w:rsid w:val="0079085D"/>
    <w:rsid w:val="0081603E"/>
    <w:rsid w:val="00816FF3"/>
    <w:rsid w:val="00822883"/>
    <w:rsid w:val="0084614C"/>
    <w:rsid w:val="00847872"/>
    <w:rsid w:val="00860836"/>
    <w:rsid w:val="008657A9"/>
    <w:rsid w:val="00875895"/>
    <w:rsid w:val="00887CC8"/>
    <w:rsid w:val="00890D4C"/>
    <w:rsid w:val="00892394"/>
    <w:rsid w:val="008C5106"/>
    <w:rsid w:val="0090436C"/>
    <w:rsid w:val="00925B5D"/>
    <w:rsid w:val="00953E79"/>
    <w:rsid w:val="00960670"/>
    <w:rsid w:val="009704E3"/>
    <w:rsid w:val="009C50F0"/>
    <w:rsid w:val="00A06894"/>
    <w:rsid w:val="00A27F47"/>
    <w:rsid w:val="00A4273F"/>
    <w:rsid w:val="00A51706"/>
    <w:rsid w:val="00A642A4"/>
    <w:rsid w:val="00A65E06"/>
    <w:rsid w:val="00A719AF"/>
    <w:rsid w:val="00A854F4"/>
    <w:rsid w:val="00AC08AB"/>
    <w:rsid w:val="00AC2289"/>
    <w:rsid w:val="00AE2013"/>
    <w:rsid w:val="00AF5B50"/>
    <w:rsid w:val="00B101CA"/>
    <w:rsid w:val="00B74CB1"/>
    <w:rsid w:val="00BB2EE6"/>
    <w:rsid w:val="00BC2F0F"/>
    <w:rsid w:val="00BC7C1B"/>
    <w:rsid w:val="00BF6257"/>
    <w:rsid w:val="00C07E8B"/>
    <w:rsid w:val="00C17772"/>
    <w:rsid w:val="00C45961"/>
    <w:rsid w:val="00C50F56"/>
    <w:rsid w:val="00C75A8F"/>
    <w:rsid w:val="00C8034F"/>
    <w:rsid w:val="00C91D35"/>
    <w:rsid w:val="00CD03AB"/>
    <w:rsid w:val="00CE6682"/>
    <w:rsid w:val="00CE7ECE"/>
    <w:rsid w:val="00D4429A"/>
    <w:rsid w:val="00D66498"/>
    <w:rsid w:val="00D81EE9"/>
    <w:rsid w:val="00DA5543"/>
    <w:rsid w:val="00DB5961"/>
    <w:rsid w:val="00DC5A4D"/>
    <w:rsid w:val="00DE73E9"/>
    <w:rsid w:val="00E45363"/>
    <w:rsid w:val="00E51A4F"/>
    <w:rsid w:val="00E636DE"/>
    <w:rsid w:val="00E7313F"/>
    <w:rsid w:val="00EA2610"/>
    <w:rsid w:val="00ED131A"/>
    <w:rsid w:val="00F36325"/>
    <w:rsid w:val="00F36A93"/>
    <w:rsid w:val="00F511FE"/>
    <w:rsid w:val="00F6268D"/>
    <w:rsid w:val="00F76CD7"/>
    <w:rsid w:val="00F92E95"/>
    <w:rsid w:val="00F9312A"/>
    <w:rsid w:val="00FA1E54"/>
    <w:rsid w:val="00FA28F4"/>
    <w:rsid w:val="00FF1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3E5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AB1A-75E7-4F1C-86BA-3E28B56E5626}">
  <ds:schemaRefs>
    <ds:schemaRef ds:uri="http://schemas.microsoft.com/sharepoint/v3/contenttype/forms"/>
  </ds:schemaRefs>
</ds:datastoreItem>
</file>

<file path=customXml/itemProps2.xml><?xml version="1.0" encoding="utf-8"?>
<ds:datastoreItem xmlns:ds="http://schemas.openxmlformats.org/officeDocument/2006/customXml" ds:itemID="{2D88FEA5-46CB-40AA-9E4E-5184AF1335B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C3CDF05-DE6E-47E2-9C5A-722EB0EADA25"/>
    <ds:schemaRef ds:uri="http://www.w3.org/XML/1998/namespace"/>
  </ds:schemaRefs>
</ds:datastoreItem>
</file>

<file path=customXml/itemProps3.xml><?xml version="1.0" encoding="utf-8"?>
<ds:datastoreItem xmlns:ds="http://schemas.openxmlformats.org/officeDocument/2006/customXml" ds:itemID="{AC5EB8E7-7AC4-47C9-B801-3E75731B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5ED7F-BBA4-4CB3-A7B1-BF10A2D5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1728</Words>
  <Characters>9854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2024-01-09T22:54:00Z</dcterms:created>
  <dcterms:modified xsi:type="dcterms:W3CDTF">2024-01-09T22:54:00Z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0x010100266966F133664895A6EE3632470D45F5006B3C3137F4307E4FA73D6D01104038F9</vt:lpwstr>
  </property>
</Properties>
</file>