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3ADA57" w14:textId="5B64A270" w:rsidR="006C6976" w:rsidRDefault="00DE0AC9">
      <w:r>
        <w:rPr>
          <w:noProof/>
        </w:rPr>
        <w:drawing>
          <wp:inline distT="0" distB="0" distL="0" distR="0" wp14:anchorId="3EB880B9" wp14:editId="14928F06">
            <wp:extent cx="5730875" cy="8109585"/>
            <wp:effectExtent l="0" t="0" r="3175" b="5715"/>
            <wp:docPr id="14" name="Picture 14" descr="Cover page which reads &quot;Cape St Albans Lighthouse Heritage Management Plan 2023&quot; accompanied by photograph of a small white lighthouse tower surrounded by solid white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over page which reads &quot;Cape St Albans Lighthouse Heritage Management Plan 2023&quot; accompanied by photograph of a small white lighthouse tower surrounded by solid white f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0875" cy="8109585"/>
                    </a:xfrm>
                    <a:prstGeom prst="rect">
                      <a:avLst/>
                    </a:prstGeom>
                  </pic:spPr>
                </pic:pic>
              </a:graphicData>
            </a:graphic>
          </wp:inline>
        </w:drawing>
      </w:r>
      <w:r w:rsidR="006C6976">
        <w:br w:type="page"/>
      </w:r>
    </w:p>
    <w:p w14:paraId="072465AF" w14:textId="6771F107" w:rsidR="0069573C" w:rsidRDefault="00873EB8" w:rsidP="0069573C">
      <w:pPr>
        <w:widowControl w:val="0"/>
        <w:autoSpaceDE w:val="0"/>
        <w:autoSpaceDN w:val="0"/>
        <w:spacing w:after="0" w:line="240" w:lineRule="auto"/>
        <w:rPr>
          <w:rFonts w:ascii="Arial" w:eastAsia="Arial" w:hAnsi="Arial" w:cs="Arial"/>
          <w:sz w:val="20"/>
          <w:szCs w:val="20"/>
          <w:lang w:val="en-GB"/>
        </w:rPr>
      </w:pPr>
      <w:r>
        <w:lastRenderedPageBreak/>
        <w:br/>
      </w:r>
      <w:r>
        <w:br/>
      </w:r>
      <w:r>
        <w:br/>
      </w:r>
    </w:p>
    <w:p w14:paraId="19387F73" w14:textId="33307D29" w:rsidR="006C6976" w:rsidRDefault="006C6976" w:rsidP="0069573C">
      <w:pPr>
        <w:widowControl w:val="0"/>
        <w:autoSpaceDE w:val="0"/>
        <w:autoSpaceDN w:val="0"/>
        <w:spacing w:after="0" w:line="240" w:lineRule="auto"/>
        <w:rPr>
          <w:rFonts w:ascii="Arial" w:eastAsia="Arial" w:hAnsi="Arial" w:cs="Arial"/>
          <w:sz w:val="20"/>
          <w:szCs w:val="20"/>
          <w:lang w:val="en-GB"/>
        </w:rPr>
      </w:pPr>
    </w:p>
    <w:p w14:paraId="663E621D" w14:textId="0246D2AC" w:rsidR="006C6976" w:rsidRDefault="006C6976" w:rsidP="0069573C">
      <w:pPr>
        <w:widowControl w:val="0"/>
        <w:autoSpaceDE w:val="0"/>
        <w:autoSpaceDN w:val="0"/>
        <w:spacing w:after="0" w:line="240" w:lineRule="auto"/>
        <w:rPr>
          <w:rFonts w:ascii="Arial" w:eastAsia="Arial" w:hAnsi="Arial" w:cs="Arial"/>
          <w:sz w:val="20"/>
          <w:szCs w:val="20"/>
          <w:lang w:val="en-GB"/>
        </w:rPr>
      </w:pPr>
    </w:p>
    <w:p w14:paraId="720CC5AE" w14:textId="6F08A310" w:rsidR="006C6976" w:rsidRDefault="006C6976" w:rsidP="0069573C">
      <w:pPr>
        <w:widowControl w:val="0"/>
        <w:autoSpaceDE w:val="0"/>
        <w:autoSpaceDN w:val="0"/>
        <w:spacing w:after="0" w:line="240" w:lineRule="auto"/>
        <w:rPr>
          <w:rFonts w:ascii="Arial" w:eastAsia="Arial" w:hAnsi="Arial" w:cs="Arial"/>
          <w:sz w:val="20"/>
          <w:szCs w:val="20"/>
          <w:lang w:val="en-GB"/>
        </w:rPr>
      </w:pPr>
    </w:p>
    <w:p w14:paraId="3964A183" w14:textId="6494EC70" w:rsidR="006C6976" w:rsidRDefault="006C6976" w:rsidP="0069573C">
      <w:pPr>
        <w:widowControl w:val="0"/>
        <w:autoSpaceDE w:val="0"/>
        <w:autoSpaceDN w:val="0"/>
        <w:spacing w:after="0" w:line="240" w:lineRule="auto"/>
        <w:rPr>
          <w:rFonts w:ascii="Arial" w:eastAsia="Arial" w:hAnsi="Arial" w:cs="Arial"/>
          <w:sz w:val="20"/>
          <w:szCs w:val="20"/>
          <w:lang w:val="en-GB"/>
        </w:rPr>
      </w:pPr>
    </w:p>
    <w:p w14:paraId="403F7A53" w14:textId="5E44A2BC" w:rsidR="006C6976" w:rsidRDefault="006C6976" w:rsidP="0069573C">
      <w:pPr>
        <w:widowControl w:val="0"/>
        <w:autoSpaceDE w:val="0"/>
        <w:autoSpaceDN w:val="0"/>
        <w:spacing w:after="0" w:line="240" w:lineRule="auto"/>
        <w:rPr>
          <w:rFonts w:ascii="Arial" w:eastAsia="Arial" w:hAnsi="Arial" w:cs="Arial"/>
          <w:sz w:val="20"/>
          <w:szCs w:val="20"/>
          <w:lang w:val="en-GB"/>
        </w:rPr>
      </w:pPr>
    </w:p>
    <w:p w14:paraId="0A23E54F" w14:textId="1E20C777" w:rsidR="006C6976" w:rsidRDefault="006C6976" w:rsidP="0069573C">
      <w:pPr>
        <w:widowControl w:val="0"/>
        <w:autoSpaceDE w:val="0"/>
        <w:autoSpaceDN w:val="0"/>
        <w:spacing w:after="0" w:line="240" w:lineRule="auto"/>
        <w:rPr>
          <w:rFonts w:ascii="Arial" w:eastAsia="Arial" w:hAnsi="Arial" w:cs="Arial"/>
          <w:sz w:val="20"/>
          <w:szCs w:val="20"/>
          <w:lang w:val="en-GB"/>
        </w:rPr>
      </w:pPr>
    </w:p>
    <w:p w14:paraId="6A90E9CF" w14:textId="77777777" w:rsidR="006C6976" w:rsidRDefault="006C6976" w:rsidP="0069573C">
      <w:pPr>
        <w:widowControl w:val="0"/>
        <w:autoSpaceDE w:val="0"/>
        <w:autoSpaceDN w:val="0"/>
        <w:spacing w:after="0" w:line="240" w:lineRule="auto"/>
        <w:rPr>
          <w:rFonts w:ascii="Arial" w:eastAsia="Arial" w:hAnsi="Arial" w:cs="Arial"/>
          <w:sz w:val="20"/>
          <w:szCs w:val="20"/>
          <w:lang w:val="en-GB"/>
        </w:rPr>
      </w:pPr>
    </w:p>
    <w:p w14:paraId="154B8179" w14:textId="77777777" w:rsidR="0069573C" w:rsidRDefault="0069573C" w:rsidP="00630FA8">
      <w:pPr>
        <w:widowControl w:val="0"/>
        <w:autoSpaceDE w:val="0"/>
        <w:autoSpaceDN w:val="0"/>
        <w:spacing w:after="0" w:line="240" w:lineRule="auto"/>
        <w:rPr>
          <w:rFonts w:ascii="Arial" w:eastAsia="Arial" w:hAnsi="Arial" w:cs="Arial"/>
          <w:sz w:val="20"/>
          <w:szCs w:val="20"/>
          <w:lang w:val="en-GB"/>
        </w:rPr>
      </w:pPr>
    </w:p>
    <w:p w14:paraId="0CB2C88A" w14:textId="77777777" w:rsidR="0069573C" w:rsidRDefault="0069573C" w:rsidP="0069573C">
      <w:pPr>
        <w:widowControl w:val="0"/>
        <w:autoSpaceDE w:val="0"/>
        <w:autoSpaceDN w:val="0"/>
        <w:spacing w:after="0" w:line="240" w:lineRule="auto"/>
        <w:ind w:left="4450"/>
        <w:rPr>
          <w:rFonts w:ascii="Arial" w:eastAsia="Arial" w:hAnsi="Arial" w:cs="Arial"/>
          <w:sz w:val="20"/>
          <w:szCs w:val="20"/>
          <w:lang w:val="en-GB"/>
        </w:rPr>
      </w:pPr>
    </w:p>
    <w:p w14:paraId="41C417D8" w14:textId="77777777" w:rsidR="0069573C" w:rsidRPr="00694BF8" w:rsidRDefault="0069573C" w:rsidP="0069573C">
      <w:pPr>
        <w:widowControl w:val="0"/>
        <w:autoSpaceDE w:val="0"/>
        <w:autoSpaceDN w:val="0"/>
        <w:spacing w:before="3" w:after="0" w:line="240" w:lineRule="auto"/>
        <w:rPr>
          <w:rFonts w:ascii="Arial" w:eastAsia="Arial" w:hAnsi="Arial" w:cs="Arial"/>
          <w:sz w:val="4"/>
          <w:szCs w:val="20"/>
          <w:lang w:val="en-GB"/>
        </w:rPr>
      </w:pPr>
    </w:p>
    <w:p w14:paraId="1AD39EC6" w14:textId="77777777" w:rsidR="0069573C" w:rsidRDefault="0069573C" w:rsidP="0069573C">
      <w:pPr>
        <w:widowControl w:val="0"/>
        <w:autoSpaceDE w:val="0"/>
        <w:autoSpaceDN w:val="0"/>
        <w:spacing w:before="7" w:after="0" w:line="240" w:lineRule="auto"/>
        <w:jc w:val="center"/>
        <w:rPr>
          <w:rFonts w:ascii="Arial" w:eastAsia="Arial" w:hAnsi="Arial" w:cs="Arial"/>
          <w:color w:val="231F20"/>
          <w:w w:val="105"/>
          <w:sz w:val="72"/>
          <w:szCs w:val="20"/>
          <w:lang w:val="en-GB"/>
        </w:rPr>
      </w:pPr>
      <w:r>
        <w:rPr>
          <w:rFonts w:ascii="Arial" w:eastAsia="Arial" w:hAnsi="Arial" w:cs="Arial"/>
          <w:noProof/>
          <w:sz w:val="5"/>
          <w:szCs w:val="20"/>
          <w:lang w:val="en-GB"/>
        </w:rPr>
        <w:drawing>
          <wp:inline distT="0" distB="0" distL="0" distR="0" wp14:anchorId="073C35B4" wp14:editId="2BE4DC7C">
            <wp:extent cx="2686050" cy="1454572"/>
            <wp:effectExtent l="0" t="0" r="0" b="0"/>
            <wp:docPr id="21" name="Picture 21" descr="Commonwealth Coat of Arms of Australia. Text with the words Australian Government.&#10;Text with the words Australian Maritime Safety Author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ommonwealth Coat of Arms of Australia. Text with the words Australian Government.&#10;Text with the words Australian Maritime Safety Authority&#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5707" cy="1465217"/>
                    </a:xfrm>
                    <a:prstGeom prst="rect">
                      <a:avLst/>
                    </a:prstGeom>
                    <a:noFill/>
                    <a:ln>
                      <a:noFill/>
                    </a:ln>
                  </pic:spPr>
                </pic:pic>
              </a:graphicData>
            </a:graphic>
          </wp:inline>
        </w:drawing>
      </w:r>
    </w:p>
    <w:p w14:paraId="437EDB96" w14:textId="77777777" w:rsidR="0069573C" w:rsidRPr="0045323E" w:rsidRDefault="0069573C" w:rsidP="0069573C">
      <w:pPr>
        <w:widowControl w:val="0"/>
        <w:autoSpaceDE w:val="0"/>
        <w:autoSpaceDN w:val="0"/>
        <w:spacing w:before="7" w:after="0" w:line="240" w:lineRule="auto"/>
        <w:jc w:val="center"/>
        <w:rPr>
          <w:rFonts w:ascii="Arial" w:eastAsia="Arial" w:hAnsi="Arial" w:cs="Arial"/>
          <w:color w:val="231F20"/>
          <w:w w:val="105"/>
          <w:sz w:val="24"/>
          <w:szCs w:val="2"/>
          <w:lang w:val="en-GB"/>
        </w:rPr>
      </w:pPr>
    </w:p>
    <w:p w14:paraId="74BAD22B" w14:textId="76C9B597" w:rsidR="0069573C" w:rsidRPr="003E171A" w:rsidRDefault="0069573C" w:rsidP="0069573C">
      <w:pPr>
        <w:widowControl w:val="0"/>
        <w:autoSpaceDE w:val="0"/>
        <w:autoSpaceDN w:val="0"/>
        <w:spacing w:before="7" w:after="0" w:line="240" w:lineRule="auto"/>
        <w:jc w:val="center"/>
        <w:rPr>
          <w:rFonts w:ascii="Arial" w:eastAsia="Arial" w:hAnsi="Arial" w:cs="Arial"/>
          <w:color w:val="0E94A2"/>
          <w:w w:val="105"/>
          <w:sz w:val="72"/>
          <w:szCs w:val="20"/>
          <w:lang w:val="en-GB"/>
        </w:rPr>
      </w:pPr>
      <w:r>
        <w:rPr>
          <w:rFonts w:ascii="Arial" w:eastAsia="Arial" w:hAnsi="Arial" w:cs="Arial"/>
          <w:color w:val="0E94A2"/>
          <w:w w:val="105"/>
          <w:sz w:val="72"/>
          <w:szCs w:val="20"/>
          <w:lang w:val="en-GB"/>
        </w:rPr>
        <w:t>Cape St Albans</w:t>
      </w:r>
      <w:r w:rsidRPr="003E171A">
        <w:rPr>
          <w:rFonts w:ascii="Arial" w:eastAsia="Arial" w:hAnsi="Arial" w:cs="Arial"/>
          <w:color w:val="0E94A2"/>
          <w:w w:val="105"/>
          <w:sz w:val="72"/>
          <w:szCs w:val="20"/>
          <w:lang w:val="en-GB"/>
        </w:rPr>
        <w:t xml:space="preserve"> Lighthouse</w:t>
      </w:r>
    </w:p>
    <w:p w14:paraId="3E1DC32B" w14:textId="7E066CBB" w:rsidR="0069573C" w:rsidRPr="00694BF8" w:rsidRDefault="0069573C" w:rsidP="0069573C">
      <w:pPr>
        <w:widowControl w:val="0"/>
        <w:autoSpaceDE w:val="0"/>
        <w:autoSpaceDN w:val="0"/>
        <w:spacing w:before="126" w:after="0" w:line="240" w:lineRule="auto"/>
        <w:ind w:left="1934" w:right="1991"/>
        <w:jc w:val="center"/>
        <w:rPr>
          <w:rFonts w:ascii="Arial" w:eastAsia="Arial" w:hAnsi="Arial" w:cs="Arial"/>
          <w:sz w:val="49"/>
          <w:lang w:val="en-GB"/>
        </w:rPr>
      </w:pPr>
      <w:r w:rsidRPr="00694BF8">
        <w:rPr>
          <w:rFonts w:ascii="Arial" w:eastAsia="Arial" w:hAnsi="Arial" w:cs="Arial"/>
          <w:color w:val="231F20"/>
          <w:sz w:val="49"/>
          <w:lang w:val="en-GB"/>
        </w:rPr>
        <w:t>Heritage</w:t>
      </w:r>
      <w:r w:rsidRPr="00694BF8">
        <w:rPr>
          <w:rFonts w:ascii="Arial" w:eastAsia="Arial" w:hAnsi="Arial" w:cs="Arial"/>
          <w:color w:val="231F20"/>
          <w:spacing w:val="-1"/>
          <w:sz w:val="49"/>
          <w:lang w:val="en-GB"/>
        </w:rPr>
        <w:t xml:space="preserve"> </w:t>
      </w:r>
      <w:r w:rsidRPr="00694BF8">
        <w:rPr>
          <w:rFonts w:ascii="Arial" w:eastAsia="Arial" w:hAnsi="Arial" w:cs="Arial"/>
          <w:color w:val="231F20"/>
          <w:sz w:val="49"/>
          <w:lang w:val="en-GB"/>
        </w:rPr>
        <w:t>Management</w:t>
      </w:r>
      <w:r w:rsidR="006C6976">
        <w:rPr>
          <w:rFonts w:ascii="Arial" w:eastAsia="Arial" w:hAnsi="Arial" w:cs="Arial"/>
          <w:color w:val="231F20"/>
          <w:spacing w:val="-1"/>
          <w:sz w:val="49"/>
          <w:lang w:val="en-GB"/>
        </w:rPr>
        <w:t xml:space="preserve"> </w:t>
      </w:r>
      <w:r w:rsidRPr="00694BF8">
        <w:rPr>
          <w:rFonts w:ascii="Arial" w:eastAsia="Arial" w:hAnsi="Arial" w:cs="Arial"/>
          <w:color w:val="231F20"/>
          <w:sz w:val="49"/>
          <w:lang w:val="en-GB"/>
        </w:rPr>
        <w:t>Plan</w:t>
      </w:r>
    </w:p>
    <w:p w14:paraId="14BBD1C6" w14:textId="692FBCFC" w:rsidR="00873EB8" w:rsidRDefault="0069573C" w:rsidP="00C836C1">
      <w:pPr>
        <w:jc w:val="center"/>
        <w:rPr>
          <w:rFonts w:ascii="Arial" w:hAnsi="Arial" w:cs="Arial"/>
          <w:sz w:val="48"/>
        </w:rPr>
      </w:pPr>
      <w:r w:rsidRPr="0045247E">
        <w:rPr>
          <w:rFonts w:ascii="Arial" w:eastAsia="Arial" w:hAnsi="Arial" w:cs="Arial"/>
          <w:bCs/>
          <w:color w:val="231F20"/>
          <w:sz w:val="40"/>
          <w:shd w:val="clear" w:color="auto" w:fill="DCF9FC"/>
          <w:lang w:val="en-GB"/>
        </w:rPr>
        <w:t>202</w:t>
      </w:r>
      <w:r>
        <w:rPr>
          <w:rFonts w:ascii="Arial" w:eastAsia="Arial" w:hAnsi="Arial" w:cs="Arial"/>
          <w:bCs/>
          <w:color w:val="231F20"/>
          <w:sz w:val="40"/>
          <w:shd w:val="clear" w:color="auto" w:fill="DCF9FC"/>
          <w:lang w:val="en-GB"/>
        </w:rPr>
        <w:t>3</w:t>
      </w:r>
    </w:p>
    <w:p w14:paraId="60A45435" w14:textId="77777777" w:rsidR="00584686" w:rsidRDefault="00873EB8" w:rsidP="00584686">
      <w:pPr>
        <w:pStyle w:val="Default"/>
        <w:rPr>
          <w:rFonts w:ascii="Arial" w:hAnsi="Arial" w:cs="Arial"/>
          <w:sz w:val="18"/>
          <w:szCs w:val="18"/>
        </w:rPr>
      </w:pPr>
      <w:r>
        <w:rPr>
          <w:rFonts w:ascii="Arial" w:hAnsi="Arial" w:cs="Arial"/>
          <w:sz w:val="48"/>
        </w:rPr>
        <w:br w:type="page"/>
      </w:r>
      <w:r w:rsidR="00584686">
        <w:rPr>
          <w:rFonts w:ascii="Arial" w:hAnsi="Arial" w:cs="Arial"/>
          <w:sz w:val="18"/>
          <w:szCs w:val="18"/>
        </w:rPr>
        <w:lastRenderedPageBreak/>
        <w:t>Th</w:t>
      </w:r>
      <w:r w:rsidR="00584686" w:rsidRPr="00584686">
        <w:rPr>
          <w:rFonts w:ascii="Arial" w:hAnsi="Arial" w:cs="Arial"/>
          <w:sz w:val="18"/>
          <w:szCs w:val="18"/>
        </w:rPr>
        <w:t xml:space="preserve">e Australian Maritime Safety Authority makes this heritage management plan under section 341S of the </w:t>
      </w:r>
      <w:r w:rsidR="00584686" w:rsidRPr="00584686">
        <w:rPr>
          <w:rFonts w:ascii="Arial" w:hAnsi="Arial" w:cs="Arial"/>
          <w:i/>
          <w:iCs/>
          <w:sz w:val="18"/>
          <w:szCs w:val="18"/>
        </w:rPr>
        <w:t xml:space="preserve">Environment Protection and Biodiversity Conservation Act 1999 (Cth) </w:t>
      </w:r>
      <w:r w:rsidR="00584686" w:rsidRPr="00584686">
        <w:rPr>
          <w:rFonts w:ascii="Arial" w:hAnsi="Arial" w:cs="Arial"/>
          <w:sz w:val="18"/>
          <w:szCs w:val="18"/>
        </w:rPr>
        <w:t>for Cape</w:t>
      </w:r>
      <w:r w:rsidR="00584686">
        <w:rPr>
          <w:rFonts w:ascii="Arial" w:hAnsi="Arial" w:cs="Arial"/>
          <w:sz w:val="18"/>
          <w:szCs w:val="18"/>
        </w:rPr>
        <w:t xml:space="preserve"> St Albans </w:t>
      </w:r>
      <w:r w:rsidR="00584686" w:rsidRPr="00584686">
        <w:rPr>
          <w:rFonts w:ascii="Arial" w:hAnsi="Arial" w:cs="Arial"/>
          <w:sz w:val="18"/>
          <w:szCs w:val="18"/>
        </w:rPr>
        <w:t>Lighthouse.</w:t>
      </w:r>
    </w:p>
    <w:p w14:paraId="582596CA" w14:textId="41C93FE0" w:rsidR="00584686" w:rsidRPr="00584686" w:rsidRDefault="00584686" w:rsidP="00584686">
      <w:pPr>
        <w:pStyle w:val="Default"/>
        <w:rPr>
          <w:rFonts w:ascii="Arial" w:hAnsi="Arial" w:cs="Arial"/>
          <w:sz w:val="18"/>
          <w:szCs w:val="18"/>
        </w:rPr>
      </w:pPr>
      <w:r w:rsidRPr="00584686">
        <w:rPr>
          <w:rFonts w:ascii="Arial" w:hAnsi="Arial" w:cs="Arial"/>
          <w:sz w:val="18"/>
          <w:szCs w:val="18"/>
        </w:rPr>
        <w:t xml:space="preserve"> </w:t>
      </w:r>
    </w:p>
    <w:p w14:paraId="351696B4" w14:textId="2C0E5AC9" w:rsidR="00584686" w:rsidRDefault="008B1811" w:rsidP="00584686">
      <w:pPr>
        <w:autoSpaceDE w:val="0"/>
        <w:autoSpaceDN w:val="0"/>
        <w:adjustRightInd w:val="0"/>
        <w:spacing w:after="0" w:line="240" w:lineRule="auto"/>
        <w:rPr>
          <w:rFonts w:ascii="Arial" w:hAnsi="Arial" w:cs="Arial"/>
          <w:b/>
          <w:bCs/>
          <w:color w:val="000000"/>
          <w:sz w:val="18"/>
          <w:szCs w:val="18"/>
        </w:rPr>
      </w:pPr>
      <w:r>
        <w:rPr>
          <w:rFonts w:ascii="Arial" w:hAnsi="Arial" w:cs="Arial"/>
          <w:b/>
          <w:bCs/>
          <w:color w:val="000000"/>
          <w:sz w:val="18"/>
          <w:szCs w:val="18"/>
        </w:rPr>
        <w:t>18 December 2023</w:t>
      </w:r>
    </w:p>
    <w:p w14:paraId="689EA84F" w14:textId="77777777" w:rsidR="00584686" w:rsidRPr="00584686" w:rsidRDefault="00584686" w:rsidP="00584686">
      <w:pPr>
        <w:autoSpaceDE w:val="0"/>
        <w:autoSpaceDN w:val="0"/>
        <w:adjustRightInd w:val="0"/>
        <w:spacing w:after="0" w:line="240" w:lineRule="auto"/>
        <w:rPr>
          <w:rFonts w:ascii="Arial" w:hAnsi="Arial" w:cs="Arial"/>
          <w:color w:val="000000"/>
          <w:sz w:val="18"/>
          <w:szCs w:val="18"/>
        </w:rPr>
      </w:pPr>
    </w:p>
    <w:p w14:paraId="3EA050A1" w14:textId="77777777" w:rsidR="00584686" w:rsidRPr="00584686" w:rsidRDefault="00584686" w:rsidP="00584686">
      <w:pPr>
        <w:autoSpaceDE w:val="0"/>
        <w:autoSpaceDN w:val="0"/>
        <w:adjustRightInd w:val="0"/>
        <w:spacing w:after="0" w:line="240" w:lineRule="auto"/>
        <w:rPr>
          <w:rFonts w:ascii="Arial" w:hAnsi="Arial" w:cs="Arial"/>
          <w:color w:val="000000"/>
          <w:sz w:val="18"/>
          <w:szCs w:val="18"/>
        </w:rPr>
      </w:pPr>
      <w:r w:rsidRPr="00584686">
        <w:rPr>
          <w:rFonts w:ascii="Arial" w:hAnsi="Arial" w:cs="Arial"/>
          <w:color w:val="000000"/>
          <w:sz w:val="18"/>
          <w:szCs w:val="18"/>
        </w:rPr>
        <w:t xml:space="preserve">Mick Kinley </w:t>
      </w:r>
    </w:p>
    <w:p w14:paraId="3E93981F" w14:textId="77777777" w:rsidR="00584686" w:rsidRDefault="00584686" w:rsidP="00584686">
      <w:pPr>
        <w:pBdr>
          <w:bottom w:val="single" w:sz="12" w:space="1" w:color="auto"/>
        </w:pBdr>
        <w:rPr>
          <w:rFonts w:ascii="Arial" w:hAnsi="Arial" w:cs="Arial"/>
          <w:b/>
          <w:bCs/>
          <w:color w:val="000000"/>
          <w:sz w:val="18"/>
          <w:szCs w:val="18"/>
        </w:rPr>
      </w:pPr>
      <w:r w:rsidRPr="00584686">
        <w:rPr>
          <w:rFonts w:ascii="Arial" w:hAnsi="Arial" w:cs="Arial"/>
          <w:b/>
          <w:bCs/>
          <w:color w:val="000000"/>
          <w:sz w:val="18"/>
          <w:szCs w:val="18"/>
        </w:rPr>
        <w:t>Chief Executive Officer</w:t>
      </w:r>
    </w:p>
    <w:p w14:paraId="0E1131DC" w14:textId="736E7A80" w:rsidR="00F44D33" w:rsidRPr="004B06D6" w:rsidRDefault="00F44D33" w:rsidP="00584686">
      <w:pPr>
        <w:rPr>
          <w:rFonts w:ascii="Arial" w:hAnsi="Arial" w:cs="Arial"/>
          <w:b/>
          <w:bCs/>
          <w:sz w:val="18"/>
          <w:szCs w:val="18"/>
        </w:rPr>
      </w:pPr>
      <w:r w:rsidRPr="004B06D6">
        <w:rPr>
          <w:rFonts w:ascii="Arial" w:hAnsi="Arial" w:cs="Arial"/>
          <w:b/>
          <w:bCs/>
          <w:sz w:val="18"/>
          <w:szCs w:val="18"/>
        </w:rPr>
        <w:t>Copyright</w:t>
      </w:r>
    </w:p>
    <w:p w14:paraId="44B28F67" w14:textId="77777777" w:rsidR="00F44D33" w:rsidRDefault="00F44D33" w:rsidP="00F44D33">
      <w:pPr>
        <w:spacing w:after="0" w:line="240" w:lineRule="auto"/>
        <w:jc w:val="both"/>
        <w:textAlignment w:val="baseline"/>
        <w:rPr>
          <w:rFonts w:ascii="Arial" w:eastAsia="Times New Roman" w:hAnsi="Arial" w:cs="Arial"/>
          <w:color w:val="1E1E1E"/>
          <w:spacing w:val="4"/>
          <w:sz w:val="18"/>
          <w:szCs w:val="18"/>
          <w:lang w:eastAsia="en-AU"/>
        </w:rPr>
      </w:pPr>
      <w:r>
        <w:rPr>
          <w:rFonts w:ascii="Arial" w:eastAsia="Times New Roman" w:hAnsi="Arial" w:cs="Arial"/>
          <w:color w:val="1E1E1E"/>
          <w:spacing w:val="4"/>
          <w:sz w:val="18"/>
          <w:szCs w:val="18"/>
          <w:lang w:eastAsia="en-AU"/>
        </w:rPr>
        <w:t>© Australian Maritime Safety Authority</w:t>
      </w:r>
    </w:p>
    <w:p w14:paraId="11342B07" w14:textId="77777777" w:rsidR="00F44D33" w:rsidRDefault="00F44D33" w:rsidP="00F44D33">
      <w:pPr>
        <w:spacing w:after="0" w:line="240" w:lineRule="auto"/>
        <w:jc w:val="both"/>
        <w:textAlignment w:val="baseline"/>
        <w:rPr>
          <w:rFonts w:ascii="Arial" w:eastAsia="Times New Roman" w:hAnsi="Arial" w:cs="Arial"/>
          <w:color w:val="1E1E1E"/>
          <w:spacing w:val="4"/>
          <w:sz w:val="18"/>
          <w:szCs w:val="18"/>
          <w:lang w:eastAsia="en-AU"/>
        </w:rPr>
      </w:pPr>
    </w:p>
    <w:p w14:paraId="19635F65" w14:textId="77777777" w:rsidR="00F44D33" w:rsidRPr="004B06D6" w:rsidRDefault="00F44D33" w:rsidP="00F44D33">
      <w:pPr>
        <w:spacing w:after="0" w:line="240" w:lineRule="auto"/>
        <w:jc w:val="both"/>
        <w:textAlignment w:val="baseline"/>
        <w:rPr>
          <w:rFonts w:ascii="Arial" w:eastAsia="Times New Roman" w:hAnsi="Arial" w:cs="Arial"/>
          <w:color w:val="1E1E1E"/>
          <w:spacing w:val="4"/>
          <w:sz w:val="18"/>
          <w:szCs w:val="18"/>
          <w:lang w:eastAsia="en-AU"/>
        </w:rPr>
      </w:pPr>
      <w:r w:rsidRPr="004B06D6">
        <w:rPr>
          <w:rFonts w:ascii="Arial" w:eastAsia="Times New Roman" w:hAnsi="Arial" w:cs="Arial"/>
          <w:color w:val="1E1E1E"/>
          <w:spacing w:val="4"/>
          <w:sz w:val="18"/>
          <w:szCs w:val="18"/>
          <w:lang w:eastAsia="en-AU"/>
        </w:rPr>
        <w:t>The Australian Maritime Safety Authority encourages the dissemination and exchange of information provided in this publication.</w:t>
      </w:r>
    </w:p>
    <w:p w14:paraId="144F73D8" w14:textId="77777777" w:rsidR="00F44D33" w:rsidRPr="004B06D6" w:rsidRDefault="00F44D33" w:rsidP="00F44D33">
      <w:pPr>
        <w:spacing w:after="0" w:line="240" w:lineRule="auto"/>
        <w:jc w:val="both"/>
        <w:textAlignment w:val="baseline"/>
        <w:rPr>
          <w:rFonts w:ascii="Arial" w:eastAsia="Times New Roman" w:hAnsi="Arial" w:cs="Arial"/>
          <w:iCs/>
          <w:sz w:val="18"/>
          <w:szCs w:val="18"/>
        </w:rPr>
      </w:pPr>
    </w:p>
    <w:p w14:paraId="471BEA41" w14:textId="77777777" w:rsidR="00F44D33" w:rsidRPr="004B06D6" w:rsidRDefault="00F44D33" w:rsidP="00F44D33">
      <w:pPr>
        <w:spacing w:after="0" w:line="240" w:lineRule="auto"/>
        <w:jc w:val="both"/>
        <w:textAlignment w:val="baseline"/>
        <w:rPr>
          <w:rFonts w:ascii="Arial" w:eastAsia="Times New Roman" w:hAnsi="Arial" w:cs="Arial"/>
          <w:iCs/>
          <w:sz w:val="18"/>
          <w:szCs w:val="18"/>
        </w:rPr>
      </w:pPr>
      <w:r w:rsidRPr="004B06D6">
        <w:rPr>
          <w:rFonts w:ascii="Arial" w:eastAsia="Times New Roman" w:hAnsi="Arial" w:cs="Arial"/>
          <w:iCs/>
          <w:sz w:val="18"/>
          <w:szCs w:val="18"/>
        </w:rPr>
        <w:t xml:space="preserve">Except as otherwise specified, all material presented in this publication is provided under </w:t>
      </w:r>
      <w:hyperlink r:id="rId10" w:history="1">
        <w:r w:rsidRPr="004B06D6">
          <w:rPr>
            <w:rFonts w:ascii="Arial" w:eastAsia="Times New Roman" w:hAnsi="Arial" w:cs="Arial"/>
            <w:color w:val="0062A0"/>
            <w:spacing w:val="4"/>
            <w:sz w:val="18"/>
            <w:szCs w:val="18"/>
            <w:u w:val="single"/>
            <w:bdr w:val="none" w:sz="0" w:space="0" w:color="auto" w:frame="1"/>
            <w:lang w:eastAsia="en-AU"/>
          </w:rPr>
          <w:t>Creative Commons Attribution 4.0 International</w:t>
        </w:r>
      </w:hyperlink>
      <w:r w:rsidRPr="004B06D6">
        <w:rPr>
          <w:rFonts w:ascii="Arial" w:eastAsia="Times New Roman" w:hAnsi="Arial" w:cs="Arial"/>
          <w:iCs/>
          <w:sz w:val="18"/>
          <w:szCs w:val="18"/>
        </w:rPr>
        <w:t xml:space="preserve"> licence. This excludes:</w:t>
      </w:r>
    </w:p>
    <w:p w14:paraId="14F68FB7" w14:textId="77777777" w:rsidR="00F44D33" w:rsidRPr="004B06D6" w:rsidRDefault="00F44D33" w:rsidP="00F44D33">
      <w:pPr>
        <w:numPr>
          <w:ilvl w:val="0"/>
          <w:numId w:val="54"/>
        </w:numPr>
        <w:spacing w:after="0" w:line="240" w:lineRule="auto"/>
        <w:ind w:left="450"/>
        <w:jc w:val="both"/>
        <w:textAlignment w:val="baseline"/>
        <w:rPr>
          <w:rFonts w:ascii="Arial" w:eastAsia="Calibri" w:hAnsi="Arial" w:cs="Arial"/>
          <w:color w:val="1E1E1E"/>
          <w:spacing w:val="4"/>
          <w:sz w:val="18"/>
          <w:szCs w:val="18"/>
        </w:rPr>
      </w:pPr>
      <w:r w:rsidRPr="004B06D6">
        <w:rPr>
          <w:rFonts w:ascii="Arial" w:eastAsia="Calibri" w:hAnsi="Arial" w:cs="Arial"/>
          <w:color w:val="1E1E1E"/>
          <w:spacing w:val="4"/>
          <w:sz w:val="18"/>
          <w:szCs w:val="18"/>
        </w:rPr>
        <w:t>the Commonwealth Coat of Arms</w:t>
      </w:r>
    </w:p>
    <w:p w14:paraId="51F419A0" w14:textId="77777777" w:rsidR="00F44D33" w:rsidRPr="004B06D6" w:rsidRDefault="00F44D33" w:rsidP="00F44D33">
      <w:pPr>
        <w:numPr>
          <w:ilvl w:val="0"/>
          <w:numId w:val="54"/>
        </w:numPr>
        <w:spacing w:after="0" w:line="240" w:lineRule="auto"/>
        <w:ind w:left="450"/>
        <w:jc w:val="both"/>
        <w:textAlignment w:val="baseline"/>
        <w:rPr>
          <w:rFonts w:ascii="Arial" w:eastAsia="Calibri" w:hAnsi="Arial" w:cs="Arial"/>
          <w:color w:val="1E1E1E"/>
          <w:spacing w:val="4"/>
          <w:sz w:val="18"/>
          <w:szCs w:val="18"/>
        </w:rPr>
      </w:pPr>
      <w:r w:rsidRPr="004B06D6">
        <w:rPr>
          <w:rFonts w:ascii="Arial" w:eastAsia="Calibri" w:hAnsi="Arial" w:cs="Arial"/>
          <w:color w:val="1E1E1E"/>
          <w:spacing w:val="4"/>
          <w:sz w:val="18"/>
          <w:szCs w:val="18"/>
        </w:rPr>
        <w:t>this department's logo</w:t>
      </w:r>
    </w:p>
    <w:p w14:paraId="1C87E72B" w14:textId="77777777" w:rsidR="00F44D33" w:rsidRPr="004B06D6" w:rsidRDefault="00F44D33" w:rsidP="00F44D33">
      <w:pPr>
        <w:numPr>
          <w:ilvl w:val="0"/>
          <w:numId w:val="54"/>
        </w:numPr>
        <w:spacing w:after="0" w:line="240" w:lineRule="auto"/>
        <w:ind w:left="450"/>
        <w:jc w:val="both"/>
        <w:textAlignment w:val="baseline"/>
        <w:rPr>
          <w:rFonts w:ascii="Arial" w:eastAsia="Calibri" w:hAnsi="Arial" w:cs="Arial"/>
          <w:color w:val="1E1E1E"/>
          <w:spacing w:val="4"/>
          <w:sz w:val="18"/>
          <w:szCs w:val="18"/>
        </w:rPr>
      </w:pPr>
      <w:r w:rsidRPr="004B06D6">
        <w:rPr>
          <w:rFonts w:ascii="Arial" w:eastAsia="Calibri" w:hAnsi="Arial" w:cs="Arial"/>
          <w:color w:val="1E1E1E"/>
          <w:spacing w:val="4"/>
          <w:sz w:val="18"/>
          <w:szCs w:val="18"/>
        </w:rPr>
        <w:t>content supplied by third parties.</w:t>
      </w:r>
    </w:p>
    <w:p w14:paraId="24BC2082" w14:textId="77777777" w:rsidR="00F44D33" w:rsidRPr="004B06D6" w:rsidRDefault="00F44D33" w:rsidP="00F44D33">
      <w:pPr>
        <w:spacing w:after="0" w:line="240" w:lineRule="auto"/>
        <w:jc w:val="both"/>
        <w:textAlignment w:val="baseline"/>
        <w:rPr>
          <w:rFonts w:ascii="Arial" w:eastAsia="Times New Roman" w:hAnsi="Arial" w:cs="Arial"/>
          <w:iCs/>
          <w:sz w:val="18"/>
          <w:szCs w:val="18"/>
        </w:rPr>
      </w:pPr>
    </w:p>
    <w:p w14:paraId="5B433B8E" w14:textId="749B9BA8" w:rsidR="00F44D33" w:rsidRDefault="00F44D33" w:rsidP="00630FA8">
      <w:pPr>
        <w:spacing w:after="0" w:line="240" w:lineRule="auto"/>
        <w:jc w:val="both"/>
        <w:textAlignment w:val="baseline"/>
        <w:rPr>
          <w:rFonts w:ascii="Arial" w:eastAsia="Times New Roman" w:hAnsi="Arial" w:cs="Arial"/>
          <w:color w:val="1E1E1E"/>
          <w:spacing w:val="4"/>
          <w:sz w:val="18"/>
          <w:szCs w:val="18"/>
          <w:lang w:eastAsia="en-AU"/>
        </w:rPr>
      </w:pPr>
      <w:r w:rsidRPr="004B06D6">
        <w:rPr>
          <w:rFonts w:ascii="Arial" w:eastAsia="Times New Roman" w:hAnsi="Arial" w:cs="Arial"/>
          <w:color w:val="1E1E1E"/>
          <w:spacing w:val="4"/>
          <w:sz w:val="18"/>
          <w:szCs w:val="18"/>
          <w:lang w:eastAsia="en-AU"/>
        </w:rPr>
        <w:t xml:space="preserve">The Creative Commons Attribution 4.0 International Licence is a standard form licence agreement that allows you to copy, distribute, transmit and adapt this publication provided that you attribute the work. The details of the version 4.0 of the licence are available on the </w:t>
      </w:r>
      <w:hyperlink r:id="rId11" w:history="1">
        <w:r w:rsidRPr="004B06D6">
          <w:rPr>
            <w:rFonts w:ascii="Arial" w:eastAsia="Times New Roman" w:hAnsi="Arial" w:cs="Arial"/>
            <w:color w:val="0062A0"/>
            <w:sz w:val="18"/>
            <w:szCs w:val="18"/>
            <w:u w:val="single"/>
            <w:bdr w:val="none" w:sz="0" w:space="0" w:color="auto" w:frame="1"/>
            <w:lang w:eastAsia="en-AU"/>
          </w:rPr>
          <w:t>Creative Commons website</w:t>
        </w:r>
      </w:hyperlink>
      <w:r w:rsidRPr="004B06D6">
        <w:rPr>
          <w:rFonts w:ascii="Arial" w:eastAsia="Times New Roman" w:hAnsi="Arial" w:cs="Arial"/>
          <w:color w:val="1E1E1E"/>
          <w:spacing w:val="4"/>
          <w:sz w:val="18"/>
          <w:szCs w:val="18"/>
          <w:lang w:eastAsia="en-AU"/>
        </w:rPr>
        <w:t xml:space="preserve">, as is the full </w:t>
      </w:r>
      <w:hyperlink r:id="rId12" w:history="1">
        <w:r w:rsidRPr="004B06D6">
          <w:rPr>
            <w:rFonts w:ascii="Arial" w:eastAsia="Times New Roman" w:hAnsi="Arial" w:cs="Arial"/>
            <w:color w:val="0062A0"/>
            <w:sz w:val="18"/>
            <w:szCs w:val="18"/>
            <w:u w:val="single"/>
            <w:bdr w:val="none" w:sz="0" w:space="0" w:color="auto" w:frame="1"/>
            <w:lang w:eastAsia="en-AU"/>
          </w:rPr>
          <w:t>legal code</w:t>
        </w:r>
      </w:hyperlink>
      <w:r w:rsidRPr="004B06D6">
        <w:rPr>
          <w:rFonts w:ascii="Arial" w:eastAsia="Times New Roman" w:hAnsi="Arial" w:cs="Arial"/>
          <w:color w:val="1E1E1E"/>
          <w:spacing w:val="4"/>
          <w:sz w:val="18"/>
          <w:szCs w:val="18"/>
          <w:lang w:eastAsia="en-AU"/>
        </w:rPr>
        <w:t xml:space="preserve"> for that licence.</w:t>
      </w:r>
    </w:p>
    <w:p w14:paraId="10AF818F" w14:textId="77777777" w:rsidR="00630FA8" w:rsidRPr="00630FA8" w:rsidRDefault="00630FA8" w:rsidP="00630FA8">
      <w:pPr>
        <w:spacing w:after="0" w:line="240" w:lineRule="auto"/>
        <w:jc w:val="both"/>
        <w:textAlignment w:val="baseline"/>
        <w:rPr>
          <w:rFonts w:ascii="Arial" w:eastAsia="Times New Roman" w:hAnsi="Arial" w:cs="Arial"/>
          <w:color w:val="1E1E1E"/>
          <w:spacing w:val="4"/>
          <w:sz w:val="18"/>
          <w:szCs w:val="18"/>
          <w:lang w:eastAsia="en-AU"/>
        </w:rPr>
      </w:pPr>
    </w:p>
    <w:p w14:paraId="3D50B07F" w14:textId="77777777" w:rsidR="00F44D33" w:rsidRPr="004B06D6" w:rsidRDefault="00F44D33" w:rsidP="00F44D33">
      <w:pPr>
        <w:jc w:val="both"/>
        <w:rPr>
          <w:rFonts w:ascii="Arial" w:hAnsi="Arial" w:cs="Arial"/>
          <w:b/>
          <w:bCs/>
          <w:sz w:val="20"/>
          <w:szCs w:val="20"/>
        </w:rPr>
      </w:pPr>
      <w:r w:rsidRPr="004B06D6">
        <w:rPr>
          <w:rFonts w:ascii="Arial" w:hAnsi="Arial" w:cs="Arial"/>
          <w:b/>
          <w:bCs/>
          <w:sz w:val="20"/>
          <w:szCs w:val="20"/>
        </w:rPr>
        <w:t>Third party copyright</w:t>
      </w:r>
    </w:p>
    <w:p w14:paraId="5B8FBFEB" w14:textId="77777777" w:rsidR="00F44D33" w:rsidRPr="004B06D6" w:rsidRDefault="00F44D33" w:rsidP="00F44D33">
      <w:pPr>
        <w:jc w:val="both"/>
        <w:rPr>
          <w:rFonts w:ascii="Arial" w:hAnsi="Arial" w:cs="Arial"/>
          <w:sz w:val="20"/>
          <w:szCs w:val="20"/>
        </w:rPr>
      </w:pPr>
      <w:r w:rsidRPr="004B06D6">
        <w:rPr>
          <w:rFonts w:ascii="Arial" w:hAnsi="Arial" w:cs="Arial"/>
          <w:sz w:val="20"/>
          <w:szCs w:val="20"/>
        </w:rPr>
        <w:t>Some material in this document, made available under the Creative Commons Licence framework, may be derived from material supplied by third parties. The Australian Maritime Safety Authority has made all reasonable efforts to identify content supplied by third parties using the following format ‘© [name of third party]’ or ‘Source: [name of third party]’.</w:t>
      </w:r>
    </w:p>
    <w:p w14:paraId="23024C84" w14:textId="55042B62" w:rsidR="00F44D33" w:rsidRPr="004B06D6" w:rsidRDefault="00F44D33" w:rsidP="00F44D33">
      <w:pPr>
        <w:jc w:val="both"/>
        <w:rPr>
          <w:rFonts w:ascii="Arial" w:hAnsi="Arial" w:cs="Arial"/>
          <w:sz w:val="20"/>
          <w:szCs w:val="20"/>
        </w:rPr>
      </w:pPr>
      <w:r w:rsidRPr="004B06D6">
        <w:rPr>
          <w:rFonts w:ascii="Arial" w:hAnsi="Arial" w:cs="Arial"/>
          <w:sz w:val="20"/>
          <w:szCs w:val="20"/>
        </w:rPr>
        <w:t>Permission may need to be obtained from third parties to re-use their material.</w:t>
      </w:r>
    </w:p>
    <w:p w14:paraId="2A3E249E" w14:textId="77777777" w:rsidR="00F44D33" w:rsidRPr="004B06D6" w:rsidRDefault="00F44D33" w:rsidP="00F44D33">
      <w:pPr>
        <w:jc w:val="both"/>
        <w:rPr>
          <w:rFonts w:ascii="Arial" w:hAnsi="Arial" w:cs="Arial"/>
          <w:b/>
          <w:sz w:val="20"/>
          <w:szCs w:val="20"/>
        </w:rPr>
      </w:pPr>
      <w:r w:rsidRPr="004B06D6">
        <w:rPr>
          <w:rFonts w:ascii="Arial" w:hAnsi="Arial" w:cs="Arial"/>
          <w:b/>
          <w:sz w:val="20"/>
          <w:szCs w:val="20"/>
        </w:rPr>
        <w:t>Acknowledgements</w:t>
      </w:r>
    </w:p>
    <w:p w14:paraId="2D0F91DF" w14:textId="77777777" w:rsidR="00F44D33" w:rsidRPr="004B06D6" w:rsidRDefault="00F44D33" w:rsidP="00F44D33">
      <w:pPr>
        <w:jc w:val="both"/>
        <w:rPr>
          <w:rFonts w:ascii="Arial" w:hAnsi="Arial" w:cs="Arial"/>
          <w:sz w:val="20"/>
          <w:szCs w:val="20"/>
        </w:rPr>
      </w:pPr>
      <w:r w:rsidRPr="004B06D6">
        <w:rPr>
          <w:rFonts w:ascii="Arial" w:hAnsi="Arial" w:cs="Arial"/>
          <w:sz w:val="20"/>
          <w:szCs w:val="20"/>
        </w:rPr>
        <w:t xml:space="preserve">The Australian Maritime Safety Authority acknowledges the Traditional Custodians of country throughout Australia and their connections to land, sea and community. </w:t>
      </w:r>
    </w:p>
    <w:p w14:paraId="495BF4FF" w14:textId="77777777" w:rsidR="00F44D33" w:rsidRPr="004B06D6" w:rsidRDefault="00F44D33" w:rsidP="00F44D33">
      <w:pPr>
        <w:jc w:val="both"/>
        <w:rPr>
          <w:rFonts w:ascii="Arial" w:hAnsi="Arial" w:cs="Arial"/>
          <w:sz w:val="20"/>
          <w:szCs w:val="20"/>
        </w:rPr>
      </w:pPr>
      <w:r w:rsidRPr="004B06D6">
        <w:rPr>
          <w:rFonts w:ascii="Arial" w:hAnsi="Arial" w:cs="Arial"/>
          <w:sz w:val="20"/>
          <w:szCs w:val="20"/>
        </w:rPr>
        <w:t>For additional information or any inquiries about this heritage management plan, contact the Australian Maritime Safety Authority, Manager Asset Management and Preparedness, PO Box 10790, Adelaide Street, Brisbane QLD 4000</w:t>
      </w:r>
    </w:p>
    <w:p w14:paraId="67D2C46F" w14:textId="77777777" w:rsidR="00F44D33" w:rsidRPr="004B06D6" w:rsidRDefault="00F44D33" w:rsidP="00F44D33">
      <w:pPr>
        <w:spacing w:after="0" w:line="240" w:lineRule="auto"/>
        <w:jc w:val="both"/>
        <w:rPr>
          <w:rFonts w:ascii="Arial" w:hAnsi="Arial" w:cs="Arial"/>
          <w:sz w:val="20"/>
          <w:szCs w:val="20"/>
        </w:rPr>
      </w:pPr>
      <w:r w:rsidRPr="004B06D6">
        <w:rPr>
          <w:rFonts w:ascii="Arial" w:hAnsi="Arial" w:cs="Arial"/>
          <w:sz w:val="20"/>
          <w:szCs w:val="20"/>
        </w:rPr>
        <w:t>Phone:   (02) 6279 5000 (switchboard)</w:t>
      </w:r>
    </w:p>
    <w:p w14:paraId="1BC6C273" w14:textId="77777777" w:rsidR="00F44D33" w:rsidRPr="004B06D6" w:rsidRDefault="00F44D33" w:rsidP="00F44D33">
      <w:pPr>
        <w:spacing w:after="0" w:line="240" w:lineRule="auto"/>
        <w:jc w:val="both"/>
        <w:rPr>
          <w:rFonts w:ascii="Arial" w:hAnsi="Arial" w:cs="Arial"/>
          <w:color w:val="0563C1" w:themeColor="hyperlink"/>
          <w:sz w:val="20"/>
          <w:szCs w:val="20"/>
          <w:u w:val="single"/>
        </w:rPr>
      </w:pPr>
      <w:r w:rsidRPr="004B06D6">
        <w:rPr>
          <w:rFonts w:ascii="Arial" w:hAnsi="Arial" w:cs="Arial"/>
          <w:sz w:val="20"/>
          <w:szCs w:val="20"/>
        </w:rPr>
        <w:t xml:space="preserve">Email:     </w:t>
      </w:r>
      <w:hyperlink r:id="rId13" w:history="1">
        <w:r w:rsidRPr="004B06D6">
          <w:rPr>
            <w:rFonts w:ascii="Arial" w:hAnsi="Arial" w:cs="Arial"/>
            <w:color w:val="0563C1" w:themeColor="hyperlink"/>
            <w:sz w:val="20"/>
            <w:szCs w:val="20"/>
            <w:u w:val="single"/>
          </w:rPr>
          <w:t>Heritage@amsa.gov.au</w:t>
        </w:r>
      </w:hyperlink>
      <w:r w:rsidRPr="004B06D6">
        <w:rPr>
          <w:rFonts w:ascii="Arial" w:hAnsi="Arial" w:cs="Arial"/>
          <w:color w:val="0563C1" w:themeColor="hyperlink"/>
          <w:sz w:val="20"/>
          <w:szCs w:val="20"/>
          <w:u w:val="single"/>
        </w:rPr>
        <w:t xml:space="preserve"> </w:t>
      </w:r>
    </w:p>
    <w:p w14:paraId="331E6D60" w14:textId="77777777" w:rsidR="00F44D33" w:rsidRPr="004B06D6" w:rsidRDefault="00F44D33" w:rsidP="00F44D33">
      <w:pPr>
        <w:spacing w:after="0" w:line="240" w:lineRule="auto"/>
        <w:jc w:val="both"/>
        <w:rPr>
          <w:rStyle w:val="Hyperlink"/>
          <w:rFonts w:ascii="Arial" w:hAnsi="Arial" w:cs="Arial"/>
          <w:sz w:val="20"/>
          <w:szCs w:val="20"/>
        </w:rPr>
      </w:pPr>
      <w:r w:rsidRPr="004B06D6">
        <w:rPr>
          <w:rFonts w:ascii="Arial" w:hAnsi="Arial" w:cs="Arial"/>
          <w:sz w:val="20"/>
          <w:szCs w:val="20"/>
        </w:rPr>
        <w:t xml:space="preserve">Website: </w:t>
      </w:r>
      <w:hyperlink r:id="rId14" w:history="1">
        <w:r w:rsidRPr="004B06D6">
          <w:rPr>
            <w:rStyle w:val="Hyperlink"/>
            <w:rFonts w:ascii="Arial" w:hAnsi="Arial" w:cs="Arial"/>
            <w:sz w:val="20"/>
            <w:szCs w:val="20"/>
          </w:rPr>
          <w:t>www.amsa.gov.au</w:t>
        </w:r>
      </w:hyperlink>
      <w:r w:rsidRPr="004B06D6">
        <w:rPr>
          <w:rStyle w:val="Hyperlink"/>
          <w:rFonts w:ascii="Arial" w:hAnsi="Arial" w:cs="Arial"/>
          <w:sz w:val="20"/>
          <w:szCs w:val="20"/>
        </w:rPr>
        <w:t xml:space="preserve"> </w:t>
      </w:r>
    </w:p>
    <w:p w14:paraId="3156CD2C" w14:textId="77777777" w:rsidR="00F44D33" w:rsidRDefault="00F44D33" w:rsidP="00F44D33">
      <w:pPr>
        <w:spacing w:after="0" w:line="240" w:lineRule="auto"/>
        <w:jc w:val="both"/>
        <w:rPr>
          <w:rStyle w:val="Hyperlink"/>
          <w:rFonts w:ascii="Arial" w:hAnsi="Arial" w:cs="Arial"/>
        </w:rPr>
      </w:pPr>
    </w:p>
    <w:p w14:paraId="6A09EDE5" w14:textId="77777777" w:rsidR="00F44D33" w:rsidRPr="004B06D6" w:rsidRDefault="00F44D33" w:rsidP="00F44D33">
      <w:pPr>
        <w:spacing w:after="0" w:line="240" w:lineRule="auto"/>
        <w:jc w:val="both"/>
        <w:rPr>
          <w:rStyle w:val="Hyperlink"/>
          <w:rFonts w:ascii="Arial" w:hAnsi="Arial" w:cs="Arial"/>
          <w:b/>
          <w:bCs/>
          <w:color w:val="auto"/>
          <w:sz w:val="20"/>
          <w:szCs w:val="20"/>
          <w:u w:val="none"/>
        </w:rPr>
      </w:pPr>
      <w:r w:rsidRPr="004B06D6">
        <w:rPr>
          <w:rStyle w:val="Hyperlink"/>
          <w:rFonts w:ascii="Arial" w:hAnsi="Arial" w:cs="Arial"/>
          <w:b/>
          <w:bCs/>
          <w:color w:val="auto"/>
          <w:sz w:val="20"/>
          <w:szCs w:val="20"/>
          <w:u w:val="none"/>
        </w:rPr>
        <w:t>Attribution</w:t>
      </w:r>
    </w:p>
    <w:p w14:paraId="19F84D06" w14:textId="77777777" w:rsidR="00F44D33" w:rsidRDefault="00F44D33" w:rsidP="00F44D33">
      <w:pPr>
        <w:rPr>
          <w:rFonts w:ascii="Arial" w:hAnsi="Arial" w:cs="Arial"/>
          <w:sz w:val="20"/>
          <w:szCs w:val="20"/>
        </w:rPr>
      </w:pPr>
      <w:r>
        <w:rPr>
          <w:rFonts w:ascii="Arial" w:hAnsi="Arial" w:cs="Arial"/>
          <w:sz w:val="20"/>
          <w:szCs w:val="20"/>
        </w:rPr>
        <w:t>The Australian Maritime Safety Authority’s preference is that you attribute this publication (and any material sourced from it) using the following wording:</w:t>
      </w:r>
    </w:p>
    <w:p w14:paraId="65AFA90F" w14:textId="3ED49AF3" w:rsidR="00F44D33" w:rsidRDefault="00F44D33" w:rsidP="00F44D33">
      <w:pPr>
        <w:rPr>
          <w:rFonts w:ascii="Arial" w:hAnsi="Arial" w:cs="Arial"/>
          <w:i/>
          <w:iCs/>
          <w:sz w:val="20"/>
          <w:szCs w:val="20"/>
        </w:rPr>
      </w:pPr>
      <w:r>
        <w:rPr>
          <w:rFonts w:ascii="Arial" w:hAnsi="Arial" w:cs="Arial"/>
          <w:sz w:val="20"/>
          <w:szCs w:val="20"/>
        </w:rPr>
        <w:t xml:space="preserve">Source: Australian Maritime Safety Authority </w:t>
      </w:r>
      <w:r>
        <w:rPr>
          <w:rFonts w:ascii="Arial" w:hAnsi="Arial" w:cs="Arial"/>
          <w:i/>
          <w:iCs/>
          <w:sz w:val="20"/>
          <w:szCs w:val="20"/>
        </w:rPr>
        <w:t>Cape St Albans Lighthouse Heritage Management Plan – 202</w:t>
      </w:r>
      <w:r w:rsidR="00630FA8">
        <w:rPr>
          <w:rFonts w:ascii="Arial" w:hAnsi="Arial" w:cs="Arial"/>
          <w:i/>
          <w:iCs/>
          <w:sz w:val="20"/>
          <w:szCs w:val="20"/>
        </w:rPr>
        <w:t>3</w:t>
      </w:r>
    </w:p>
    <w:p w14:paraId="05906297" w14:textId="1BA2DA30" w:rsidR="00F44D33" w:rsidRPr="00F44D33" w:rsidRDefault="00F44D33" w:rsidP="00F44D33">
      <w:pPr>
        <w:rPr>
          <w:rFonts w:ascii="Arial" w:hAnsi="Arial" w:cs="Arial"/>
          <w:sz w:val="20"/>
          <w:szCs w:val="20"/>
        </w:rPr>
      </w:pPr>
      <w:r>
        <w:rPr>
          <w:rFonts w:ascii="Arial" w:hAnsi="Arial" w:cs="Arial"/>
          <w:b/>
          <w:bCs/>
          <w:sz w:val="20"/>
          <w:szCs w:val="20"/>
        </w:rPr>
        <w:t>Front cover image:</w:t>
      </w:r>
    </w:p>
    <w:p w14:paraId="39427339" w14:textId="7D9FEC2B" w:rsidR="00ED4260" w:rsidRPr="00DA21F4" w:rsidRDefault="00DA21F4" w:rsidP="00DA21F4">
      <w:pPr>
        <w:pStyle w:val="Caption"/>
        <w:rPr>
          <w:rFonts w:ascii="Arial" w:hAnsi="Arial" w:cs="Arial"/>
          <w:noProof/>
          <w:sz w:val="48"/>
        </w:rPr>
      </w:pPr>
      <w:r>
        <w:t xml:space="preserve">Figure </w:t>
      </w:r>
      <w:r>
        <w:fldChar w:fldCharType="begin"/>
      </w:r>
      <w:r>
        <w:instrText xml:space="preserve"> SEQ Figure \* ARABIC </w:instrText>
      </w:r>
      <w:r>
        <w:fldChar w:fldCharType="separate"/>
      </w:r>
      <w:r>
        <w:rPr>
          <w:noProof/>
        </w:rPr>
        <w:t>1</w:t>
      </w:r>
      <w:r>
        <w:rPr>
          <w:noProof/>
        </w:rPr>
        <w:fldChar w:fldCharType="end"/>
      </w:r>
      <w:r>
        <w:t>. Cape St Albans Lighthouse (© AMSA, 2018)</w:t>
      </w:r>
    </w:p>
    <w:p w14:paraId="51FFBE94" w14:textId="2FF3DBC2" w:rsidR="00ED4260" w:rsidRDefault="00ED4260" w:rsidP="00ED4260">
      <w:pPr>
        <w:rPr>
          <w:rFonts w:ascii="Arial" w:hAnsi="Arial" w:cs="Arial"/>
          <w:b/>
          <w:bCs/>
          <w:sz w:val="20"/>
          <w:szCs w:val="20"/>
        </w:rPr>
      </w:pPr>
      <w:r>
        <w:rPr>
          <w:rFonts w:ascii="Arial" w:hAnsi="Arial" w:cs="Arial"/>
          <w:b/>
          <w:bCs/>
          <w:sz w:val="20"/>
          <w:szCs w:val="20"/>
        </w:rPr>
        <w:t>More information:</w:t>
      </w:r>
    </w:p>
    <w:p w14:paraId="5619C813" w14:textId="5B3F26C7" w:rsidR="00873EB8" w:rsidRDefault="00ED4260" w:rsidP="00ED4260">
      <w:pPr>
        <w:tabs>
          <w:tab w:val="left" w:pos="6450"/>
        </w:tabs>
      </w:pPr>
      <w:r w:rsidRPr="004B06D6">
        <w:rPr>
          <w:rFonts w:ascii="Arial" w:hAnsi="Arial" w:cs="Arial"/>
          <w:sz w:val="20"/>
          <w:szCs w:val="20"/>
        </w:rPr>
        <w:t xml:space="preserve">For enquiries regarding copyright including requests to use material in a way that is beyond the scope of the terms of use that apply to it, please contact us through our website: </w:t>
      </w:r>
      <w:hyperlink r:id="rId15" w:history="1">
        <w:r w:rsidRPr="004B06D6">
          <w:rPr>
            <w:rStyle w:val="Hyperlink"/>
            <w:rFonts w:ascii="Arial" w:hAnsi="Arial" w:cs="Arial"/>
            <w:sz w:val="20"/>
            <w:szCs w:val="20"/>
          </w:rPr>
          <w:t>www.amsa.gov.au</w:t>
        </w:r>
      </w:hyperlink>
    </w:p>
    <w:p w14:paraId="361D5BA4" w14:textId="0BE68D6A" w:rsidR="00873EB8" w:rsidRDefault="00873EB8" w:rsidP="00873EB8">
      <w:pPr>
        <w:tabs>
          <w:tab w:val="left" w:pos="6450"/>
        </w:tabs>
      </w:pPr>
    </w:p>
    <w:p w14:paraId="6FE757EF" w14:textId="3C3C5CA3" w:rsidR="00873EB8" w:rsidRPr="00C04BA9" w:rsidRDefault="00873EB8" w:rsidP="00873EB8">
      <w:pPr>
        <w:rPr>
          <w:rFonts w:ascii="Arial" w:hAnsi="Arial" w:cs="Arial"/>
          <w:b/>
          <w:sz w:val="28"/>
        </w:rPr>
        <w:sectPr w:rsidR="00873EB8" w:rsidRPr="00C04BA9" w:rsidSect="00630FA8">
          <w:footerReference w:type="default" r:id="rId16"/>
          <w:pgSz w:w="11905" w:h="17337"/>
          <w:pgMar w:top="1440" w:right="1440" w:bottom="1440" w:left="1440" w:header="720" w:footer="720" w:gutter="0"/>
          <w:cols w:space="720"/>
          <w:noEndnote/>
          <w:docGrid w:linePitch="299"/>
        </w:sectPr>
      </w:pPr>
    </w:p>
    <w:p w14:paraId="23DA76B2" w14:textId="77777777" w:rsidR="00873EB8" w:rsidRPr="00214D2C" w:rsidRDefault="00873EB8" w:rsidP="00873EB8">
      <w:pPr>
        <w:rPr>
          <w:rFonts w:ascii="Arial" w:hAnsi="Arial" w:cs="Arial"/>
          <w:b/>
          <w:color w:val="1F4E79"/>
          <w:sz w:val="32"/>
          <w:szCs w:val="24"/>
        </w:rPr>
      </w:pPr>
      <w:r w:rsidRPr="00214D2C">
        <w:rPr>
          <w:rFonts w:ascii="Arial" w:hAnsi="Arial" w:cs="Arial"/>
          <w:b/>
          <w:color w:val="1F4E79"/>
          <w:sz w:val="32"/>
          <w:szCs w:val="24"/>
        </w:rPr>
        <w:lastRenderedPageBreak/>
        <w:t>Table of contents</w:t>
      </w:r>
    </w:p>
    <w:p w14:paraId="0F083E25" w14:textId="77777777" w:rsidR="00873EB8" w:rsidRPr="00214D2C" w:rsidRDefault="00873EB8" w:rsidP="00873EB8">
      <w:pPr>
        <w:pStyle w:val="ListParagraph"/>
        <w:numPr>
          <w:ilvl w:val="0"/>
          <w:numId w:val="49"/>
        </w:numPr>
        <w:rPr>
          <w:rFonts w:ascii="Arial" w:hAnsi="Arial" w:cs="Arial"/>
          <w:b/>
          <w:color w:val="1DA6B9"/>
        </w:rPr>
      </w:pPr>
      <w:bookmarkStart w:id="0" w:name="_Hlk95817912"/>
      <w:r w:rsidRPr="00214D2C">
        <w:rPr>
          <w:rFonts w:ascii="Arial" w:hAnsi="Arial" w:cs="Arial"/>
          <w:b/>
          <w:color w:val="1DA6B9"/>
        </w:rPr>
        <w:t>Introduction</w:t>
      </w:r>
    </w:p>
    <w:p w14:paraId="4A44BCC0" w14:textId="77777777" w:rsidR="00873EB8" w:rsidRDefault="00873EB8" w:rsidP="00873EB8">
      <w:pPr>
        <w:pStyle w:val="ListParagraph"/>
        <w:numPr>
          <w:ilvl w:val="1"/>
          <w:numId w:val="49"/>
        </w:numPr>
        <w:rPr>
          <w:rFonts w:ascii="Arial" w:hAnsi="Arial" w:cs="Arial"/>
        </w:rPr>
      </w:pPr>
      <w:r>
        <w:rPr>
          <w:rFonts w:ascii="Arial" w:hAnsi="Arial" w:cs="Arial"/>
        </w:rPr>
        <w:t>Background and purpose</w:t>
      </w:r>
    </w:p>
    <w:p w14:paraId="4A09EB24" w14:textId="77777777" w:rsidR="00873EB8" w:rsidRDefault="00873EB8" w:rsidP="00873EB8">
      <w:pPr>
        <w:pStyle w:val="ListParagraph"/>
        <w:numPr>
          <w:ilvl w:val="1"/>
          <w:numId w:val="49"/>
        </w:numPr>
        <w:rPr>
          <w:rFonts w:ascii="Arial" w:hAnsi="Arial" w:cs="Arial"/>
        </w:rPr>
      </w:pPr>
      <w:r>
        <w:rPr>
          <w:rFonts w:ascii="Arial" w:hAnsi="Arial" w:cs="Arial"/>
        </w:rPr>
        <w:t>Heritage management plan objectives</w:t>
      </w:r>
    </w:p>
    <w:p w14:paraId="798E924D" w14:textId="77777777" w:rsidR="00873EB8" w:rsidRDefault="00873EB8" w:rsidP="00873EB8">
      <w:pPr>
        <w:pStyle w:val="ListParagraph"/>
        <w:numPr>
          <w:ilvl w:val="1"/>
          <w:numId w:val="49"/>
        </w:numPr>
        <w:rPr>
          <w:rFonts w:ascii="Arial" w:hAnsi="Arial" w:cs="Arial"/>
        </w:rPr>
      </w:pPr>
      <w:r>
        <w:rPr>
          <w:rFonts w:ascii="Arial" w:hAnsi="Arial" w:cs="Arial"/>
        </w:rPr>
        <w:t>Methodology</w:t>
      </w:r>
    </w:p>
    <w:p w14:paraId="6D8F8616" w14:textId="77777777" w:rsidR="00873EB8" w:rsidRDefault="00873EB8" w:rsidP="00873EB8">
      <w:pPr>
        <w:pStyle w:val="ListParagraph"/>
        <w:numPr>
          <w:ilvl w:val="1"/>
          <w:numId w:val="49"/>
        </w:numPr>
        <w:rPr>
          <w:rFonts w:ascii="Arial" w:hAnsi="Arial" w:cs="Arial"/>
        </w:rPr>
      </w:pPr>
      <w:r>
        <w:rPr>
          <w:rFonts w:ascii="Arial" w:hAnsi="Arial" w:cs="Arial"/>
        </w:rPr>
        <w:t>Status</w:t>
      </w:r>
    </w:p>
    <w:p w14:paraId="3617EC69" w14:textId="77777777" w:rsidR="00873EB8" w:rsidRDefault="00873EB8" w:rsidP="00873EB8">
      <w:pPr>
        <w:pStyle w:val="ListParagraph"/>
        <w:numPr>
          <w:ilvl w:val="1"/>
          <w:numId w:val="49"/>
        </w:numPr>
        <w:rPr>
          <w:rFonts w:ascii="Arial" w:hAnsi="Arial" w:cs="Arial"/>
        </w:rPr>
      </w:pPr>
      <w:r>
        <w:rPr>
          <w:rFonts w:ascii="Arial" w:hAnsi="Arial" w:cs="Arial"/>
        </w:rPr>
        <w:t>Authorship</w:t>
      </w:r>
    </w:p>
    <w:p w14:paraId="4ED539B5" w14:textId="77777777" w:rsidR="00873EB8" w:rsidRDefault="00873EB8" w:rsidP="00873EB8">
      <w:pPr>
        <w:pStyle w:val="ListParagraph"/>
        <w:numPr>
          <w:ilvl w:val="1"/>
          <w:numId w:val="49"/>
        </w:numPr>
        <w:rPr>
          <w:rFonts w:ascii="Arial" w:hAnsi="Arial" w:cs="Arial"/>
        </w:rPr>
      </w:pPr>
      <w:r>
        <w:rPr>
          <w:rFonts w:ascii="Arial" w:hAnsi="Arial" w:cs="Arial"/>
        </w:rPr>
        <w:t>Acknowledgements</w:t>
      </w:r>
    </w:p>
    <w:p w14:paraId="6513AC1E" w14:textId="77777777" w:rsidR="00873EB8" w:rsidRDefault="00873EB8" w:rsidP="00873EB8">
      <w:pPr>
        <w:pStyle w:val="ListParagraph"/>
        <w:numPr>
          <w:ilvl w:val="1"/>
          <w:numId w:val="49"/>
        </w:numPr>
        <w:rPr>
          <w:rFonts w:ascii="Arial" w:hAnsi="Arial" w:cs="Arial"/>
        </w:rPr>
      </w:pPr>
      <w:r>
        <w:rPr>
          <w:rFonts w:ascii="Arial" w:hAnsi="Arial" w:cs="Arial"/>
        </w:rPr>
        <w:t>Language</w:t>
      </w:r>
    </w:p>
    <w:p w14:paraId="3EBEF329" w14:textId="77777777" w:rsidR="00873EB8" w:rsidRDefault="00873EB8" w:rsidP="00873EB8">
      <w:pPr>
        <w:pStyle w:val="ListParagraph"/>
        <w:numPr>
          <w:ilvl w:val="1"/>
          <w:numId w:val="49"/>
        </w:numPr>
        <w:rPr>
          <w:rFonts w:ascii="Arial" w:hAnsi="Arial" w:cs="Arial"/>
        </w:rPr>
      </w:pPr>
      <w:r>
        <w:rPr>
          <w:rFonts w:ascii="Arial" w:hAnsi="Arial" w:cs="Arial"/>
        </w:rPr>
        <w:t>Previous reports</w:t>
      </w:r>
    </w:p>
    <w:p w14:paraId="3E8333D3" w14:textId="77777777" w:rsidR="00873EB8" w:rsidRPr="00E51420" w:rsidRDefault="00873EB8" w:rsidP="00873EB8">
      <w:pPr>
        <w:pStyle w:val="ListParagraph"/>
        <w:numPr>
          <w:ilvl w:val="1"/>
          <w:numId w:val="49"/>
        </w:numPr>
        <w:rPr>
          <w:rFonts w:ascii="Arial" w:hAnsi="Arial" w:cs="Arial"/>
        </w:rPr>
      </w:pPr>
      <w:r>
        <w:rPr>
          <w:rFonts w:ascii="Arial" w:hAnsi="Arial" w:cs="Arial"/>
        </w:rPr>
        <w:t>Sources of information and images</w:t>
      </w:r>
    </w:p>
    <w:p w14:paraId="4A680DE1" w14:textId="77777777" w:rsidR="00873EB8" w:rsidRPr="00214D2C" w:rsidRDefault="00873EB8" w:rsidP="00873EB8">
      <w:pPr>
        <w:pStyle w:val="ListParagraph"/>
        <w:numPr>
          <w:ilvl w:val="0"/>
          <w:numId w:val="49"/>
        </w:numPr>
        <w:rPr>
          <w:rFonts w:ascii="Arial" w:hAnsi="Arial" w:cs="Arial"/>
          <w:b/>
          <w:color w:val="1FAFC3"/>
        </w:rPr>
      </w:pPr>
      <w:r w:rsidRPr="00214D2C">
        <w:rPr>
          <w:rFonts w:ascii="Arial" w:hAnsi="Arial" w:cs="Arial"/>
          <w:b/>
          <w:color w:val="1FAFC3"/>
        </w:rPr>
        <w:t xml:space="preserve">Cape </w:t>
      </w:r>
      <w:r w:rsidR="00B86736" w:rsidRPr="00214D2C">
        <w:rPr>
          <w:rFonts w:ascii="Arial" w:hAnsi="Arial" w:cs="Arial"/>
          <w:b/>
          <w:color w:val="1FAFC3"/>
        </w:rPr>
        <w:t xml:space="preserve">St Albans Lighthouse </w:t>
      </w:r>
      <w:r w:rsidRPr="00214D2C">
        <w:rPr>
          <w:rFonts w:ascii="Arial" w:hAnsi="Arial" w:cs="Arial"/>
          <w:b/>
          <w:color w:val="1FAFC3"/>
        </w:rPr>
        <w:t xml:space="preserve">site </w:t>
      </w:r>
    </w:p>
    <w:p w14:paraId="14E93D9E" w14:textId="77777777" w:rsidR="00873EB8" w:rsidRDefault="00873EB8" w:rsidP="00873EB8">
      <w:pPr>
        <w:pStyle w:val="ListParagraph"/>
        <w:numPr>
          <w:ilvl w:val="1"/>
          <w:numId w:val="49"/>
        </w:numPr>
        <w:rPr>
          <w:rFonts w:ascii="Arial" w:hAnsi="Arial" w:cs="Arial"/>
        </w:rPr>
      </w:pPr>
      <w:r>
        <w:rPr>
          <w:rFonts w:ascii="Arial" w:hAnsi="Arial" w:cs="Arial"/>
        </w:rPr>
        <w:t>Location</w:t>
      </w:r>
    </w:p>
    <w:p w14:paraId="52ED97CF" w14:textId="77777777" w:rsidR="00873EB8" w:rsidRDefault="00873EB8" w:rsidP="00873EB8">
      <w:pPr>
        <w:pStyle w:val="ListParagraph"/>
        <w:numPr>
          <w:ilvl w:val="1"/>
          <w:numId w:val="49"/>
        </w:numPr>
        <w:rPr>
          <w:rFonts w:ascii="Arial" w:hAnsi="Arial" w:cs="Arial"/>
        </w:rPr>
      </w:pPr>
      <w:r>
        <w:rPr>
          <w:rFonts w:ascii="Arial" w:hAnsi="Arial" w:cs="Arial"/>
        </w:rPr>
        <w:t>Setting and landscape</w:t>
      </w:r>
    </w:p>
    <w:p w14:paraId="7FE5CFFD" w14:textId="63490B52" w:rsidR="00873EB8" w:rsidRDefault="006F63A4" w:rsidP="00873EB8">
      <w:pPr>
        <w:pStyle w:val="ListParagraph"/>
        <w:numPr>
          <w:ilvl w:val="1"/>
          <w:numId w:val="49"/>
        </w:numPr>
        <w:rPr>
          <w:rFonts w:ascii="Arial" w:hAnsi="Arial" w:cs="Arial"/>
        </w:rPr>
      </w:pPr>
      <w:r>
        <w:rPr>
          <w:rFonts w:ascii="Arial" w:hAnsi="Arial" w:cs="Arial"/>
        </w:rPr>
        <w:t>Site management</w:t>
      </w:r>
    </w:p>
    <w:p w14:paraId="2E691D6A" w14:textId="77777777" w:rsidR="00873EB8" w:rsidRDefault="00873EB8" w:rsidP="00873EB8">
      <w:pPr>
        <w:pStyle w:val="ListParagraph"/>
        <w:numPr>
          <w:ilvl w:val="1"/>
          <w:numId w:val="49"/>
        </w:numPr>
        <w:rPr>
          <w:rFonts w:ascii="Arial" w:hAnsi="Arial" w:cs="Arial"/>
        </w:rPr>
      </w:pPr>
      <w:r>
        <w:rPr>
          <w:rFonts w:ascii="Arial" w:hAnsi="Arial" w:cs="Arial"/>
        </w:rPr>
        <w:t>Access</w:t>
      </w:r>
    </w:p>
    <w:p w14:paraId="119A32C5" w14:textId="77777777" w:rsidR="00873EB8" w:rsidRPr="00E51420" w:rsidRDefault="00873EB8" w:rsidP="00873EB8">
      <w:pPr>
        <w:pStyle w:val="ListParagraph"/>
        <w:numPr>
          <w:ilvl w:val="1"/>
          <w:numId w:val="49"/>
        </w:numPr>
        <w:rPr>
          <w:rFonts w:ascii="Arial" w:hAnsi="Arial" w:cs="Arial"/>
        </w:rPr>
      </w:pPr>
      <w:r>
        <w:rPr>
          <w:rFonts w:ascii="Arial" w:hAnsi="Arial" w:cs="Arial"/>
        </w:rPr>
        <w:t>Listings</w:t>
      </w:r>
    </w:p>
    <w:p w14:paraId="639A5913" w14:textId="77777777" w:rsidR="00873EB8" w:rsidRPr="00214D2C" w:rsidRDefault="00873EB8" w:rsidP="00873EB8">
      <w:pPr>
        <w:pStyle w:val="ListParagraph"/>
        <w:numPr>
          <w:ilvl w:val="0"/>
          <w:numId w:val="49"/>
        </w:numPr>
        <w:rPr>
          <w:rFonts w:ascii="Arial" w:hAnsi="Arial" w:cs="Arial"/>
          <w:b/>
          <w:color w:val="1FAFC3"/>
        </w:rPr>
      </w:pPr>
      <w:r w:rsidRPr="00214D2C">
        <w:rPr>
          <w:rFonts w:ascii="Arial" w:hAnsi="Arial" w:cs="Arial"/>
          <w:b/>
          <w:color w:val="1FAFC3"/>
        </w:rPr>
        <w:t>History</w:t>
      </w:r>
    </w:p>
    <w:p w14:paraId="33581FDF" w14:textId="77777777" w:rsidR="00873EB8" w:rsidRDefault="00873EB8" w:rsidP="00873EB8">
      <w:pPr>
        <w:pStyle w:val="ListParagraph"/>
        <w:numPr>
          <w:ilvl w:val="1"/>
          <w:numId w:val="49"/>
        </w:numPr>
        <w:rPr>
          <w:rFonts w:ascii="Arial" w:hAnsi="Arial" w:cs="Arial"/>
        </w:rPr>
      </w:pPr>
      <w:r>
        <w:rPr>
          <w:rFonts w:ascii="Arial" w:hAnsi="Arial" w:cs="Arial"/>
        </w:rPr>
        <w:t>General history of lighthouses in Australia</w:t>
      </w:r>
    </w:p>
    <w:p w14:paraId="56CB6C0D" w14:textId="77777777" w:rsidR="00873EB8" w:rsidRDefault="00873EB8" w:rsidP="00873EB8">
      <w:pPr>
        <w:pStyle w:val="ListParagraph"/>
        <w:numPr>
          <w:ilvl w:val="1"/>
          <w:numId w:val="49"/>
        </w:numPr>
        <w:rPr>
          <w:rFonts w:ascii="Arial" w:hAnsi="Arial" w:cs="Arial"/>
        </w:rPr>
      </w:pPr>
      <w:r>
        <w:rPr>
          <w:rFonts w:ascii="Arial" w:hAnsi="Arial" w:cs="Arial"/>
        </w:rPr>
        <w:t>The Commonwealth Lighthouse Service</w:t>
      </w:r>
    </w:p>
    <w:p w14:paraId="54FD17D9" w14:textId="453CEA9B" w:rsidR="00873EB8" w:rsidRPr="00184FE8" w:rsidRDefault="00184FE8" w:rsidP="00184FE8">
      <w:pPr>
        <w:pStyle w:val="ListParagraph"/>
        <w:numPr>
          <w:ilvl w:val="1"/>
          <w:numId w:val="49"/>
        </w:numPr>
        <w:rPr>
          <w:rFonts w:ascii="Arial" w:hAnsi="Arial" w:cs="Arial"/>
        </w:rPr>
      </w:pPr>
      <w:r>
        <w:rPr>
          <w:rFonts w:ascii="Arial" w:hAnsi="Arial" w:cs="Arial"/>
        </w:rPr>
        <w:t>Cape St Albans</w:t>
      </w:r>
      <w:r w:rsidR="00873EB8">
        <w:rPr>
          <w:rFonts w:ascii="Arial" w:hAnsi="Arial" w:cs="Arial"/>
        </w:rPr>
        <w:t>: a history</w:t>
      </w:r>
    </w:p>
    <w:p w14:paraId="0C88B39B" w14:textId="77777777" w:rsidR="00873EB8" w:rsidRPr="00184FE8" w:rsidRDefault="00184FE8" w:rsidP="00184FE8">
      <w:pPr>
        <w:pStyle w:val="ListParagraph"/>
        <w:numPr>
          <w:ilvl w:val="1"/>
          <w:numId w:val="49"/>
        </w:numPr>
        <w:rPr>
          <w:rFonts w:ascii="Arial" w:hAnsi="Arial" w:cs="Arial"/>
        </w:rPr>
      </w:pPr>
      <w:r>
        <w:rPr>
          <w:rFonts w:ascii="Arial" w:hAnsi="Arial" w:cs="Arial"/>
        </w:rPr>
        <w:t>Building a l</w:t>
      </w:r>
      <w:r w:rsidR="00873EB8" w:rsidRPr="00E51420">
        <w:rPr>
          <w:rFonts w:ascii="Arial" w:hAnsi="Arial" w:cs="Arial"/>
        </w:rPr>
        <w:t>ighthouse</w:t>
      </w:r>
    </w:p>
    <w:p w14:paraId="735EF7A1" w14:textId="77777777" w:rsidR="00873EB8" w:rsidRDefault="00873EB8" w:rsidP="00873EB8">
      <w:pPr>
        <w:pStyle w:val="ListParagraph"/>
        <w:numPr>
          <w:ilvl w:val="1"/>
          <w:numId w:val="49"/>
        </w:numPr>
        <w:rPr>
          <w:rFonts w:ascii="Arial" w:hAnsi="Arial" w:cs="Arial"/>
        </w:rPr>
      </w:pPr>
      <w:r>
        <w:rPr>
          <w:rFonts w:ascii="Arial" w:hAnsi="Arial" w:cs="Arial"/>
        </w:rPr>
        <w:t xml:space="preserve">Chronology of major events </w:t>
      </w:r>
    </w:p>
    <w:p w14:paraId="1D4ECFC8" w14:textId="77777777" w:rsidR="00873EB8" w:rsidRDefault="00873EB8" w:rsidP="00873EB8">
      <w:pPr>
        <w:pStyle w:val="ListParagraph"/>
        <w:numPr>
          <w:ilvl w:val="1"/>
          <w:numId w:val="49"/>
        </w:numPr>
        <w:rPr>
          <w:rFonts w:ascii="Arial" w:hAnsi="Arial" w:cs="Arial"/>
        </w:rPr>
      </w:pPr>
      <w:r>
        <w:rPr>
          <w:rFonts w:ascii="Arial" w:hAnsi="Arial" w:cs="Arial"/>
        </w:rPr>
        <w:t>Changes and conservation over time</w:t>
      </w:r>
    </w:p>
    <w:p w14:paraId="7385DB88" w14:textId="77777777" w:rsidR="00873EB8" w:rsidRDefault="00873EB8" w:rsidP="00873EB8">
      <w:pPr>
        <w:pStyle w:val="ListParagraph"/>
        <w:numPr>
          <w:ilvl w:val="1"/>
          <w:numId w:val="49"/>
        </w:numPr>
        <w:rPr>
          <w:rFonts w:ascii="Arial" w:hAnsi="Arial" w:cs="Arial"/>
        </w:rPr>
      </w:pPr>
      <w:r>
        <w:rPr>
          <w:rFonts w:ascii="Arial" w:hAnsi="Arial" w:cs="Arial"/>
        </w:rPr>
        <w:t>Summary of current and former uses</w:t>
      </w:r>
    </w:p>
    <w:p w14:paraId="7143F33A" w14:textId="77777777" w:rsidR="00873EB8" w:rsidRDefault="00873EB8" w:rsidP="00873EB8">
      <w:pPr>
        <w:pStyle w:val="ListParagraph"/>
        <w:numPr>
          <w:ilvl w:val="1"/>
          <w:numId w:val="49"/>
        </w:numPr>
        <w:rPr>
          <w:rFonts w:ascii="Arial" w:hAnsi="Arial" w:cs="Arial"/>
        </w:rPr>
      </w:pPr>
      <w:r>
        <w:rPr>
          <w:rFonts w:ascii="Arial" w:hAnsi="Arial" w:cs="Arial"/>
        </w:rPr>
        <w:t xml:space="preserve">Summary of past and present community associations </w:t>
      </w:r>
    </w:p>
    <w:p w14:paraId="56D6FDF7" w14:textId="77777777" w:rsidR="00873EB8" w:rsidRDefault="00873EB8" w:rsidP="00873EB8">
      <w:pPr>
        <w:pStyle w:val="ListParagraph"/>
        <w:numPr>
          <w:ilvl w:val="1"/>
          <w:numId w:val="49"/>
        </w:numPr>
        <w:rPr>
          <w:rFonts w:ascii="Arial" w:hAnsi="Arial" w:cs="Arial"/>
        </w:rPr>
      </w:pPr>
      <w:r>
        <w:rPr>
          <w:rFonts w:ascii="Arial" w:hAnsi="Arial" w:cs="Arial"/>
        </w:rPr>
        <w:t>Unresolved questions or historical conflicts</w:t>
      </w:r>
    </w:p>
    <w:p w14:paraId="10D9DD5A" w14:textId="77777777" w:rsidR="00873EB8" w:rsidRDefault="00873EB8" w:rsidP="00873EB8">
      <w:pPr>
        <w:pStyle w:val="ListParagraph"/>
        <w:numPr>
          <w:ilvl w:val="1"/>
          <w:numId w:val="49"/>
        </w:numPr>
        <w:rPr>
          <w:rFonts w:ascii="Arial" w:hAnsi="Arial" w:cs="Arial"/>
        </w:rPr>
      </w:pPr>
      <w:r>
        <w:rPr>
          <w:rFonts w:ascii="Arial" w:hAnsi="Arial" w:cs="Arial"/>
        </w:rPr>
        <w:t xml:space="preserve">Recommendations for further research  </w:t>
      </w:r>
    </w:p>
    <w:p w14:paraId="110D7966" w14:textId="77777777" w:rsidR="00873EB8" w:rsidRPr="00214D2C" w:rsidRDefault="00873EB8" w:rsidP="00873EB8">
      <w:pPr>
        <w:pStyle w:val="ListParagraph"/>
        <w:numPr>
          <w:ilvl w:val="0"/>
          <w:numId w:val="49"/>
        </w:numPr>
        <w:rPr>
          <w:rFonts w:ascii="Arial" w:hAnsi="Arial" w:cs="Arial"/>
          <w:b/>
          <w:color w:val="1FAFC3"/>
        </w:rPr>
      </w:pPr>
      <w:r w:rsidRPr="00214D2C">
        <w:rPr>
          <w:rFonts w:ascii="Arial" w:hAnsi="Arial" w:cs="Arial"/>
          <w:b/>
          <w:color w:val="1FAFC3"/>
        </w:rPr>
        <w:t>Fabric</w:t>
      </w:r>
    </w:p>
    <w:p w14:paraId="4CF6FE45" w14:textId="77777777" w:rsidR="00873EB8" w:rsidRDefault="00873EB8" w:rsidP="00873EB8">
      <w:pPr>
        <w:pStyle w:val="ListParagraph"/>
        <w:numPr>
          <w:ilvl w:val="1"/>
          <w:numId w:val="49"/>
        </w:numPr>
        <w:rPr>
          <w:rFonts w:ascii="Arial" w:hAnsi="Arial" w:cs="Arial"/>
        </w:rPr>
      </w:pPr>
      <w:r>
        <w:rPr>
          <w:rFonts w:ascii="Arial" w:hAnsi="Arial" w:cs="Arial"/>
        </w:rPr>
        <w:t>Fabric register</w:t>
      </w:r>
    </w:p>
    <w:p w14:paraId="3A856A18" w14:textId="2E64C99F" w:rsidR="00873EB8" w:rsidRDefault="00873EB8" w:rsidP="00873EB8">
      <w:pPr>
        <w:pStyle w:val="ListParagraph"/>
        <w:numPr>
          <w:ilvl w:val="1"/>
          <w:numId w:val="49"/>
        </w:numPr>
        <w:rPr>
          <w:rFonts w:ascii="Arial" w:hAnsi="Arial" w:cs="Arial"/>
        </w:rPr>
      </w:pPr>
      <w:r>
        <w:rPr>
          <w:rFonts w:ascii="Arial" w:hAnsi="Arial" w:cs="Arial"/>
        </w:rPr>
        <w:t>Related object and associated AMSA artefact</w:t>
      </w:r>
      <w:r w:rsidR="00945819">
        <w:rPr>
          <w:rFonts w:ascii="Arial" w:hAnsi="Arial" w:cs="Arial"/>
        </w:rPr>
        <w:t>s</w:t>
      </w:r>
    </w:p>
    <w:p w14:paraId="2B43EA12" w14:textId="77777777" w:rsidR="00873EB8" w:rsidRPr="004304E0" w:rsidRDefault="00873EB8" w:rsidP="00873EB8">
      <w:pPr>
        <w:pStyle w:val="ListParagraph"/>
        <w:numPr>
          <w:ilvl w:val="1"/>
          <w:numId w:val="49"/>
        </w:numPr>
        <w:rPr>
          <w:rFonts w:ascii="Arial" w:hAnsi="Arial" w:cs="Arial"/>
        </w:rPr>
      </w:pPr>
      <w:r>
        <w:rPr>
          <w:rFonts w:ascii="Arial" w:hAnsi="Arial" w:cs="Arial"/>
        </w:rPr>
        <w:t xml:space="preserve">Comparative analysis </w:t>
      </w:r>
    </w:p>
    <w:p w14:paraId="677775B9" w14:textId="77777777" w:rsidR="00873EB8" w:rsidRPr="00214D2C" w:rsidRDefault="00873EB8" w:rsidP="00873EB8">
      <w:pPr>
        <w:pStyle w:val="ListParagraph"/>
        <w:numPr>
          <w:ilvl w:val="0"/>
          <w:numId w:val="49"/>
        </w:numPr>
        <w:rPr>
          <w:rFonts w:ascii="Arial" w:hAnsi="Arial" w:cs="Arial"/>
          <w:b/>
          <w:color w:val="1FAFC3"/>
        </w:rPr>
      </w:pPr>
      <w:r w:rsidRPr="00214D2C">
        <w:rPr>
          <w:rFonts w:ascii="Arial" w:hAnsi="Arial" w:cs="Arial"/>
          <w:b/>
          <w:color w:val="1FAFC3"/>
        </w:rPr>
        <w:t>Heritage significance</w:t>
      </w:r>
    </w:p>
    <w:p w14:paraId="6CEC3B75" w14:textId="77777777" w:rsidR="00873EB8" w:rsidRDefault="00873EB8" w:rsidP="00873EB8">
      <w:pPr>
        <w:pStyle w:val="ListParagraph"/>
        <w:numPr>
          <w:ilvl w:val="1"/>
          <w:numId w:val="49"/>
        </w:numPr>
        <w:rPr>
          <w:rFonts w:ascii="Arial" w:hAnsi="Arial" w:cs="Arial"/>
        </w:rPr>
      </w:pPr>
      <w:r>
        <w:rPr>
          <w:rFonts w:ascii="Arial" w:hAnsi="Arial" w:cs="Arial"/>
        </w:rPr>
        <w:t xml:space="preserve">Commonwealth heritage listing – Cape </w:t>
      </w:r>
      <w:r w:rsidR="00B86736">
        <w:rPr>
          <w:rFonts w:ascii="Arial" w:hAnsi="Arial" w:cs="Arial"/>
        </w:rPr>
        <w:t xml:space="preserve">St Albans </w:t>
      </w:r>
      <w:r>
        <w:rPr>
          <w:rFonts w:ascii="Arial" w:hAnsi="Arial" w:cs="Arial"/>
        </w:rPr>
        <w:t>Lighthouse</w:t>
      </w:r>
    </w:p>
    <w:p w14:paraId="6B9EB8C8" w14:textId="77777777" w:rsidR="00873EB8" w:rsidRDefault="00873EB8" w:rsidP="00873EB8">
      <w:pPr>
        <w:pStyle w:val="ListParagraph"/>
        <w:numPr>
          <w:ilvl w:val="1"/>
          <w:numId w:val="49"/>
        </w:numPr>
        <w:rPr>
          <w:rFonts w:ascii="Arial" w:hAnsi="Arial" w:cs="Arial"/>
        </w:rPr>
      </w:pPr>
      <w:r>
        <w:rPr>
          <w:rFonts w:ascii="Arial" w:hAnsi="Arial" w:cs="Arial"/>
        </w:rPr>
        <w:t>Condition and integrity of Commonwealth heritage values</w:t>
      </w:r>
    </w:p>
    <w:p w14:paraId="4323CA7D" w14:textId="77777777" w:rsidR="00873EB8" w:rsidRPr="004304E0" w:rsidRDefault="00873EB8" w:rsidP="00873EB8">
      <w:pPr>
        <w:pStyle w:val="ListParagraph"/>
        <w:numPr>
          <w:ilvl w:val="1"/>
          <w:numId w:val="49"/>
        </w:numPr>
        <w:rPr>
          <w:rFonts w:ascii="Arial" w:hAnsi="Arial" w:cs="Arial"/>
        </w:rPr>
      </w:pPr>
      <w:r>
        <w:rPr>
          <w:rFonts w:ascii="Arial" w:hAnsi="Arial" w:cs="Arial"/>
        </w:rPr>
        <w:t>Gain or loss of Commonwealth heritage values</w:t>
      </w:r>
    </w:p>
    <w:p w14:paraId="4F1C04BC" w14:textId="77777777" w:rsidR="00873EB8" w:rsidRPr="00214D2C" w:rsidRDefault="00873EB8" w:rsidP="00873EB8">
      <w:pPr>
        <w:pStyle w:val="ListParagraph"/>
        <w:numPr>
          <w:ilvl w:val="0"/>
          <w:numId w:val="49"/>
        </w:numPr>
        <w:rPr>
          <w:rFonts w:ascii="Arial" w:hAnsi="Arial" w:cs="Arial"/>
          <w:b/>
          <w:color w:val="1FAFC3"/>
        </w:rPr>
      </w:pPr>
      <w:r w:rsidRPr="00214D2C">
        <w:rPr>
          <w:rFonts w:ascii="Arial" w:hAnsi="Arial" w:cs="Arial"/>
          <w:b/>
          <w:color w:val="1FAFC3"/>
        </w:rPr>
        <w:t>Opportunities and constraints</w:t>
      </w:r>
    </w:p>
    <w:p w14:paraId="00EE8CA6" w14:textId="77777777" w:rsidR="00873EB8" w:rsidRDefault="00873EB8" w:rsidP="00873EB8">
      <w:pPr>
        <w:pStyle w:val="ListParagraph"/>
        <w:numPr>
          <w:ilvl w:val="1"/>
          <w:numId w:val="49"/>
        </w:numPr>
        <w:rPr>
          <w:rFonts w:ascii="Arial" w:hAnsi="Arial" w:cs="Arial"/>
        </w:rPr>
      </w:pPr>
      <w:r>
        <w:rPr>
          <w:rFonts w:ascii="Arial" w:hAnsi="Arial" w:cs="Arial"/>
        </w:rPr>
        <w:t>Implications arising from significance</w:t>
      </w:r>
    </w:p>
    <w:p w14:paraId="5A966271" w14:textId="77777777" w:rsidR="00873EB8" w:rsidRDefault="00873EB8" w:rsidP="00873EB8">
      <w:pPr>
        <w:pStyle w:val="ListParagraph"/>
        <w:numPr>
          <w:ilvl w:val="1"/>
          <w:numId w:val="49"/>
        </w:numPr>
        <w:rPr>
          <w:rFonts w:ascii="Arial" w:hAnsi="Arial" w:cs="Arial"/>
        </w:rPr>
      </w:pPr>
      <w:r>
        <w:rPr>
          <w:rFonts w:ascii="Arial" w:hAnsi="Arial" w:cs="Arial"/>
        </w:rPr>
        <w:t>Framework: sensitivity to change</w:t>
      </w:r>
    </w:p>
    <w:p w14:paraId="564B7459" w14:textId="77777777" w:rsidR="00873EB8" w:rsidRDefault="00873EB8" w:rsidP="00873EB8">
      <w:pPr>
        <w:pStyle w:val="ListParagraph"/>
        <w:numPr>
          <w:ilvl w:val="1"/>
          <w:numId w:val="49"/>
        </w:numPr>
        <w:rPr>
          <w:rFonts w:ascii="Arial" w:hAnsi="Arial" w:cs="Arial"/>
        </w:rPr>
      </w:pPr>
      <w:r>
        <w:rPr>
          <w:rFonts w:ascii="Arial" w:hAnsi="Arial" w:cs="Arial"/>
        </w:rPr>
        <w:t>Statutory and legislative requirements</w:t>
      </w:r>
    </w:p>
    <w:p w14:paraId="27BB63D5" w14:textId="77777777" w:rsidR="00873EB8" w:rsidRDefault="00873EB8" w:rsidP="00873EB8">
      <w:pPr>
        <w:pStyle w:val="ListParagraph"/>
        <w:numPr>
          <w:ilvl w:val="1"/>
          <w:numId w:val="49"/>
        </w:numPr>
        <w:rPr>
          <w:rFonts w:ascii="Arial" w:hAnsi="Arial" w:cs="Arial"/>
        </w:rPr>
      </w:pPr>
      <w:r>
        <w:rPr>
          <w:rFonts w:ascii="Arial" w:hAnsi="Arial" w:cs="Arial"/>
        </w:rPr>
        <w:t>Operational requirements and occupier needs</w:t>
      </w:r>
    </w:p>
    <w:p w14:paraId="5AF1B2A0" w14:textId="77777777" w:rsidR="00873EB8" w:rsidRDefault="00873EB8" w:rsidP="00873EB8">
      <w:pPr>
        <w:pStyle w:val="ListParagraph"/>
        <w:numPr>
          <w:ilvl w:val="1"/>
          <w:numId w:val="49"/>
        </w:numPr>
        <w:rPr>
          <w:rFonts w:ascii="Arial" w:hAnsi="Arial" w:cs="Arial"/>
        </w:rPr>
      </w:pPr>
      <w:r>
        <w:rPr>
          <w:rFonts w:ascii="Arial" w:hAnsi="Arial" w:cs="Arial"/>
        </w:rPr>
        <w:t>Proposals for change</w:t>
      </w:r>
    </w:p>
    <w:p w14:paraId="055E9293" w14:textId="77777777" w:rsidR="00873EB8" w:rsidRDefault="00873EB8" w:rsidP="00873EB8">
      <w:pPr>
        <w:pStyle w:val="ListParagraph"/>
        <w:numPr>
          <w:ilvl w:val="1"/>
          <w:numId w:val="49"/>
        </w:numPr>
        <w:rPr>
          <w:rFonts w:ascii="Arial" w:hAnsi="Arial" w:cs="Arial"/>
        </w:rPr>
      </w:pPr>
      <w:r>
        <w:rPr>
          <w:rFonts w:ascii="Arial" w:hAnsi="Arial" w:cs="Arial"/>
        </w:rPr>
        <w:t>Potential pressures</w:t>
      </w:r>
    </w:p>
    <w:p w14:paraId="1829BAD7" w14:textId="77777777" w:rsidR="00873EB8" w:rsidRPr="004304E0" w:rsidRDefault="00873EB8" w:rsidP="00873EB8">
      <w:pPr>
        <w:pStyle w:val="ListParagraph"/>
        <w:numPr>
          <w:ilvl w:val="1"/>
          <w:numId w:val="49"/>
        </w:numPr>
        <w:rPr>
          <w:rFonts w:ascii="Arial" w:hAnsi="Arial" w:cs="Arial"/>
        </w:rPr>
      </w:pPr>
      <w:r>
        <w:rPr>
          <w:rFonts w:ascii="Arial" w:hAnsi="Arial" w:cs="Arial"/>
        </w:rPr>
        <w:t>Processes for decision-making</w:t>
      </w:r>
    </w:p>
    <w:p w14:paraId="13F18EBE" w14:textId="77777777" w:rsidR="00873EB8" w:rsidRPr="00214D2C" w:rsidRDefault="00873EB8" w:rsidP="00873EB8">
      <w:pPr>
        <w:pStyle w:val="ListParagraph"/>
        <w:numPr>
          <w:ilvl w:val="0"/>
          <w:numId w:val="49"/>
        </w:numPr>
        <w:rPr>
          <w:rFonts w:ascii="Arial" w:hAnsi="Arial" w:cs="Arial"/>
          <w:b/>
          <w:color w:val="1FAFC3"/>
        </w:rPr>
      </w:pPr>
      <w:r w:rsidRPr="00214D2C">
        <w:rPr>
          <w:rFonts w:ascii="Arial" w:hAnsi="Arial" w:cs="Arial"/>
          <w:b/>
          <w:color w:val="1FAFC3"/>
        </w:rPr>
        <w:t>Conservation management principles and policies</w:t>
      </w:r>
    </w:p>
    <w:p w14:paraId="34FDD130" w14:textId="325076B7" w:rsidR="00873EB8" w:rsidRPr="00214D2C" w:rsidRDefault="00304D1F" w:rsidP="00873EB8">
      <w:pPr>
        <w:pStyle w:val="ListParagraph"/>
        <w:numPr>
          <w:ilvl w:val="0"/>
          <w:numId w:val="49"/>
        </w:numPr>
        <w:rPr>
          <w:rFonts w:ascii="Arial" w:hAnsi="Arial" w:cs="Arial"/>
          <w:b/>
          <w:color w:val="1FAFC3"/>
        </w:rPr>
      </w:pPr>
      <w:r w:rsidRPr="00214D2C">
        <w:rPr>
          <w:rFonts w:ascii="Arial" w:hAnsi="Arial" w:cs="Arial"/>
          <w:b/>
          <w:color w:val="1FAFC3"/>
        </w:rPr>
        <w:t>Policy</w:t>
      </w:r>
      <w:r w:rsidR="00873EB8" w:rsidRPr="00214D2C">
        <w:rPr>
          <w:rFonts w:ascii="Arial" w:hAnsi="Arial" w:cs="Arial"/>
          <w:b/>
          <w:color w:val="1FAFC3"/>
        </w:rPr>
        <w:t xml:space="preserve"> implementation plan </w:t>
      </w:r>
    </w:p>
    <w:p w14:paraId="084EE0D4" w14:textId="71F38A1C" w:rsidR="00873EB8" w:rsidRDefault="00873EB8" w:rsidP="00873EB8">
      <w:pPr>
        <w:pStyle w:val="ListParagraph"/>
        <w:numPr>
          <w:ilvl w:val="1"/>
          <w:numId w:val="49"/>
        </w:numPr>
        <w:rPr>
          <w:rFonts w:ascii="Arial" w:hAnsi="Arial" w:cs="Arial"/>
        </w:rPr>
      </w:pPr>
      <w:r>
        <w:rPr>
          <w:rFonts w:ascii="Arial" w:hAnsi="Arial" w:cs="Arial"/>
        </w:rPr>
        <w:t>Plan</w:t>
      </w:r>
      <w:r w:rsidR="00304D1F">
        <w:rPr>
          <w:rFonts w:ascii="Arial" w:hAnsi="Arial" w:cs="Arial"/>
        </w:rPr>
        <w:t xml:space="preserve"> and schedule</w:t>
      </w:r>
    </w:p>
    <w:p w14:paraId="5513D5F1" w14:textId="27C43FDE" w:rsidR="00873EB8" w:rsidRDefault="00873EB8" w:rsidP="00873EB8">
      <w:pPr>
        <w:pStyle w:val="ListParagraph"/>
        <w:numPr>
          <w:ilvl w:val="1"/>
          <w:numId w:val="49"/>
        </w:numPr>
        <w:rPr>
          <w:rFonts w:ascii="Arial" w:hAnsi="Arial" w:cs="Arial"/>
        </w:rPr>
      </w:pPr>
      <w:r>
        <w:rPr>
          <w:rFonts w:ascii="Arial" w:hAnsi="Arial" w:cs="Arial"/>
        </w:rPr>
        <w:t>Monitoring and reporting</w:t>
      </w:r>
    </w:p>
    <w:p w14:paraId="2ED2F9C5" w14:textId="52F12901" w:rsidR="00214D2C" w:rsidRPr="00214D2C" w:rsidRDefault="00214D2C" w:rsidP="00214D2C">
      <w:pPr>
        <w:pStyle w:val="ListParagraph"/>
        <w:numPr>
          <w:ilvl w:val="0"/>
          <w:numId w:val="49"/>
        </w:numPr>
        <w:rPr>
          <w:rFonts w:ascii="Arial" w:hAnsi="Arial" w:cs="Arial"/>
          <w:b/>
          <w:bCs/>
          <w:color w:val="1FAFC3"/>
        </w:rPr>
      </w:pPr>
      <w:r w:rsidRPr="00214D2C">
        <w:rPr>
          <w:rFonts w:ascii="Arial" w:hAnsi="Arial" w:cs="Arial"/>
          <w:b/>
          <w:bCs/>
          <w:color w:val="1FAFC3"/>
        </w:rPr>
        <w:t xml:space="preserve">Appendices </w:t>
      </w:r>
    </w:p>
    <w:p w14:paraId="75036FD7" w14:textId="77777777" w:rsidR="00873EB8" w:rsidRPr="00214D2C" w:rsidRDefault="00873EB8" w:rsidP="00873EB8">
      <w:pPr>
        <w:rPr>
          <w:rFonts w:ascii="Arial" w:hAnsi="Arial" w:cs="Arial"/>
          <w:bCs/>
        </w:rPr>
      </w:pPr>
      <w:r w:rsidRPr="00214D2C">
        <w:rPr>
          <w:rFonts w:ascii="Arial" w:hAnsi="Arial" w:cs="Arial"/>
          <w:bCs/>
        </w:rPr>
        <w:lastRenderedPageBreak/>
        <w:t xml:space="preserve">Appendix 1. Glossary of heritage conservation terms </w:t>
      </w:r>
    </w:p>
    <w:p w14:paraId="1FE67D86" w14:textId="77777777" w:rsidR="00873EB8" w:rsidRPr="00214D2C" w:rsidRDefault="00873EB8" w:rsidP="00873EB8">
      <w:pPr>
        <w:rPr>
          <w:rFonts w:ascii="Arial" w:hAnsi="Arial" w:cs="Arial"/>
          <w:bCs/>
        </w:rPr>
      </w:pPr>
      <w:r w:rsidRPr="00214D2C">
        <w:rPr>
          <w:rFonts w:ascii="Arial" w:hAnsi="Arial" w:cs="Arial"/>
          <w:bCs/>
        </w:rPr>
        <w:t xml:space="preserve">Appendix 2. Glossary of historic lighthouse terms relevant to Cape </w:t>
      </w:r>
      <w:r w:rsidR="00B86736" w:rsidRPr="00214D2C">
        <w:rPr>
          <w:rFonts w:ascii="Arial" w:hAnsi="Arial" w:cs="Arial"/>
          <w:bCs/>
        </w:rPr>
        <w:t xml:space="preserve">St Albans </w:t>
      </w:r>
      <w:r w:rsidRPr="00214D2C">
        <w:rPr>
          <w:rFonts w:ascii="Arial" w:hAnsi="Arial" w:cs="Arial"/>
          <w:bCs/>
        </w:rPr>
        <w:t>Lighthouse</w:t>
      </w:r>
    </w:p>
    <w:p w14:paraId="686A3F3D" w14:textId="36FEDFEE" w:rsidR="00873EB8" w:rsidRPr="00214D2C" w:rsidRDefault="00873EB8" w:rsidP="00873EB8">
      <w:pPr>
        <w:rPr>
          <w:rFonts w:ascii="Arial" w:hAnsi="Arial" w:cs="Arial"/>
          <w:bCs/>
        </w:rPr>
      </w:pPr>
      <w:r w:rsidRPr="00214D2C">
        <w:rPr>
          <w:rFonts w:ascii="Arial" w:hAnsi="Arial" w:cs="Arial"/>
          <w:bCs/>
        </w:rPr>
        <w:t xml:space="preserve">Appendix 3. Table demonstrating compliance with the EPBC Regulations </w:t>
      </w:r>
    </w:p>
    <w:p w14:paraId="4F0904E4" w14:textId="77777777" w:rsidR="00873EB8" w:rsidRPr="00214D2C" w:rsidRDefault="00873EB8" w:rsidP="00873EB8">
      <w:pPr>
        <w:rPr>
          <w:rFonts w:ascii="Arial" w:hAnsi="Arial" w:cs="Arial"/>
          <w:bCs/>
        </w:rPr>
      </w:pPr>
      <w:r w:rsidRPr="00214D2C">
        <w:rPr>
          <w:rFonts w:ascii="Arial" w:hAnsi="Arial" w:cs="Arial"/>
          <w:bCs/>
        </w:rPr>
        <w:t xml:space="preserve">Appendix 4. Cape </w:t>
      </w:r>
      <w:r w:rsidR="00B86736" w:rsidRPr="00214D2C">
        <w:rPr>
          <w:rFonts w:ascii="Arial" w:hAnsi="Arial" w:cs="Arial"/>
          <w:bCs/>
        </w:rPr>
        <w:t xml:space="preserve">St Albans </w:t>
      </w:r>
      <w:r w:rsidRPr="00214D2C">
        <w:rPr>
          <w:rFonts w:ascii="Arial" w:hAnsi="Arial" w:cs="Arial"/>
          <w:bCs/>
        </w:rPr>
        <w:t>current light details</w:t>
      </w:r>
    </w:p>
    <w:p w14:paraId="280D70BA" w14:textId="77777777" w:rsidR="00873EB8" w:rsidRPr="00214D2C" w:rsidRDefault="00873EB8" w:rsidP="00873EB8">
      <w:pPr>
        <w:rPr>
          <w:rFonts w:ascii="Arial" w:hAnsi="Arial" w:cs="Arial"/>
          <w:b/>
          <w:color w:val="1FAFC3"/>
        </w:rPr>
      </w:pPr>
      <w:r w:rsidRPr="00214D2C">
        <w:rPr>
          <w:rFonts w:ascii="Arial" w:hAnsi="Arial" w:cs="Arial"/>
          <w:b/>
          <w:color w:val="1FAFC3"/>
        </w:rPr>
        <w:t>Endnotes</w:t>
      </w:r>
    </w:p>
    <w:p w14:paraId="26AA5781" w14:textId="77777777" w:rsidR="00873EB8" w:rsidRPr="00214D2C" w:rsidRDefault="00873EB8" w:rsidP="00873EB8">
      <w:pPr>
        <w:rPr>
          <w:rFonts w:ascii="Arial" w:hAnsi="Arial" w:cs="Arial"/>
          <w:b/>
          <w:color w:val="1FAFC3"/>
        </w:rPr>
      </w:pPr>
      <w:r w:rsidRPr="00214D2C">
        <w:rPr>
          <w:rFonts w:ascii="Arial" w:hAnsi="Arial" w:cs="Arial"/>
          <w:b/>
          <w:color w:val="1FAFC3"/>
        </w:rPr>
        <w:t>Reference list</w:t>
      </w:r>
    </w:p>
    <w:bookmarkEnd w:id="0"/>
    <w:p w14:paraId="6FEBB1B9" w14:textId="77777777" w:rsidR="00873EB8" w:rsidRPr="009E5AD9" w:rsidRDefault="00873EB8" w:rsidP="00873EB8">
      <w:pPr>
        <w:rPr>
          <w:rFonts w:ascii="Arial" w:hAnsi="Arial" w:cs="Arial"/>
        </w:rPr>
      </w:pPr>
    </w:p>
    <w:p w14:paraId="400DF972" w14:textId="77777777" w:rsidR="00873EB8" w:rsidRPr="00AB29DF" w:rsidRDefault="00873EB8" w:rsidP="00873EB8">
      <w:pPr>
        <w:pStyle w:val="ListParagraph"/>
        <w:numPr>
          <w:ilvl w:val="0"/>
          <w:numId w:val="49"/>
        </w:numPr>
        <w:rPr>
          <w:rFonts w:ascii="Arial" w:hAnsi="Arial" w:cs="Arial"/>
        </w:rPr>
      </w:pPr>
      <w:r w:rsidRPr="00AB29DF">
        <w:rPr>
          <w:rFonts w:ascii="Arial" w:hAnsi="Arial" w:cs="Arial"/>
        </w:rPr>
        <w:br w:type="page"/>
      </w:r>
    </w:p>
    <w:p w14:paraId="73277256" w14:textId="77777777" w:rsidR="00873EB8" w:rsidRPr="00214D2C" w:rsidRDefault="00873EB8" w:rsidP="00873EB8">
      <w:pPr>
        <w:rPr>
          <w:rFonts w:ascii="Arial" w:hAnsi="Arial" w:cs="Arial"/>
          <w:b/>
          <w:color w:val="1F4E79"/>
          <w:sz w:val="32"/>
          <w:szCs w:val="24"/>
        </w:rPr>
      </w:pPr>
      <w:r w:rsidRPr="00214D2C">
        <w:rPr>
          <w:rFonts w:ascii="Arial" w:hAnsi="Arial" w:cs="Arial"/>
          <w:b/>
          <w:color w:val="1F4E79"/>
          <w:sz w:val="32"/>
          <w:szCs w:val="24"/>
        </w:rPr>
        <w:lastRenderedPageBreak/>
        <w:t>List of Figures</w:t>
      </w:r>
    </w:p>
    <w:p w14:paraId="4A9E83D7" w14:textId="33F0FE60" w:rsidR="00CF1E1D" w:rsidRDefault="00873EB8" w:rsidP="00873EB8">
      <w:pPr>
        <w:pStyle w:val="NoSpacing"/>
        <w:rPr>
          <w:rFonts w:ascii="Arial" w:hAnsi="Arial" w:cs="Arial"/>
          <w:sz w:val="20"/>
        </w:rPr>
      </w:pPr>
      <w:bookmarkStart w:id="1" w:name="_Hlk95827335"/>
      <w:r w:rsidRPr="009C23A1">
        <w:rPr>
          <w:rFonts w:ascii="Arial" w:hAnsi="Arial" w:cs="Arial"/>
          <w:sz w:val="20"/>
        </w:rPr>
        <w:t xml:space="preserve">Figure 1. </w:t>
      </w:r>
      <w:r w:rsidR="009C23A1" w:rsidRPr="009C23A1">
        <w:rPr>
          <w:rFonts w:ascii="Arial" w:hAnsi="Arial" w:cs="Arial"/>
          <w:sz w:val="20"/>
        </w:rPr>
        <w:t xml:space="preserve">  </w:t>
      </w:r>
      <w:r w:rsidR="00CF1E1D">
        <w:rPr>
          <w:rFonts w:ascii="Arial" w:hAnsi="Arial" w:cs="Arial"/>
          <w:sz w:val="20"/>
        </w:rPr>
        <w:t>Cape St Albans Lighthouse (</w:t>
      </w:r>
      <w:r w:rsidR="0039794B">
        <w:rPr>
          <w:rFonts w:ascii="Arial" w:hAnsi="Arial" w:cs="Arial"/>
          <w:sz w:val="20"/>
        </w:rPr>
        <w:t xml:space="preserve">© </w:t>
      </w:r>
      <w:r w:rsidR="0089346C">
        <w:rPr>
          <w:rFonts w:ascii="Arial" w:hAnsi="Arial" w:cs="Arial"/>
          <w:sz w:val="20"/>
        </w:rPr>
        <w:t xml:space="preserve">AMSA, </w:t>
      </w:r>
      <w:r w:rsidR="00CF1E1D">
        <w:rPr>
          <w:rFonts w:ascii="Arial" w:hAnsi="Arial" w:cs="Arial"/>
          <w:sz w:val="20"/>
        </w:rPr>
        <w:t>2018)</w:t>
      </w:r>
    </w:p>
    <w:p w14:paraId="4B5A4AF9" w14:textId="05D63CDD" w:rsidR="00873EB8" w:rsidRPr="009C23A1" w:rsidRDefault="00CF1E1D" w:rsidP="00873EB8">
      <w:pPr>
        <w:pStyle w:val="NoSpacing"/>
        <w:rPr>
          <w:rFonts w:ascii="Arial" w:hAnsi="Arial" w:cs="Arial"/>
          <w:sz w:val="20"/>
        </w:rPr>
      </w:pPr>
      <w:r>
        <w:rPr>
          <w:rFonts w:ascii="Arial" w:hAnsi="Arial" w:cs="Arial"/>
          <w:sz w:val="20"/>
        </w:rPr>
        <w:t xml:space="preserve">Figure 2.   </w:t>
      </w:r>
      <w:r w:rsidR="00873EB8" w:rsidRPr="009C23A1">
        <w:rPr>
          <w:rFonts w:ascii="Arial" w:hAnsi="Arial" w:cs="Arial"/>
          <w:sz w:val="20"/>
        </w:rPr>
        <w:t>Planning process applied for heritage management (</w:t>
      </w:r>
      <w:r w:rsidR="0039794B">
        <w:rPr>
          <w:rFonts w:ascii="Arial" w:hAnsi="Arial" w:cs="Arial"/>
          <w:sz w:val="20"/>
        </w:rPr>
        <w:t xml:space="preserve">Source: </w:t>
      </w:r>
      <w:r w:rsidR="00873EB8" w:rsidRPr="009C23A1">
        <w:rPr>
          <w:rFonts w:ascii="Arial" w:hAnsi="Arial" w:cs="Arial"/>
          <w:sz w:val="20"/>
        </w:rPr>
        <w:t>Australia ICOMOS, 1999)</w:t>
      </w:r>
    </w:p>
    <w:p w14:paraId="6A27D085" w14:textId="77777777" w:rsidR="0039794B" w:rsidRDefault="00CF1E1D" w:rsidP="0039794B">
      <w:pPr>
        <w:pStyle w:val="NoSpacing"/>
        <w:rPr>
          <w:rFonts w:ascii="Arial" w:hAnsi="Arial" w:cs="Arial"/>
          <w:sz w:val="20"/>
        </w:rPr>
      </w:pPr>
      <w:r>
        <w:rPr>
          <w:rFonts w:ascii="Arial" w:hAnsi="Arial" w:cs="Arial"/>
          <w:sz w:val="20"/>
        </w:rPr>
        <w:t>Figure 3</w:t>
      </w:r>
      <w:r w:rsidR="006350C3" w:rsidRPr="009C23A1">
        <w:rPr>
          <w:rFonts w:ascii="Arial" w:hAnsi="Arial" w:cs="Arial"/>
          <w:sz w:val="20"/>
        </w:rPr>
        <w:t xml:space="preserve">. </w:t>
      </w:r>
      <w:r w:rsidR="009C23A1" w:rsidRPr="009C23A1">
        <w:rPr>
          <w:rFonts w:ascii="Arial" w:hAnsi="Arial" w:cs="Arial"/>
          <w:sz w:val="20"/>
        </w:rPr>
        <w:t xml:space="preserve">  </w:t>
      </w:r>
      <w:r w:rsidR="0039794B" w:rsidRPr="0039794B">
        <w:rPr>
          <w:rFonts w:ascii="Arial" w:hAnsi="Arial" w:cs="Arial"/>
          <w:sz w:val="20"/>
        </w:rPr>
        <w:t>(Image: Landsat/Copernicus, Data: SIO, NOAA, U.S. Navy, NGA, GEBCO. Google Earth)</w:t>
      </w:r>
    </w:p>
    <w:p w14:paraId="4122818A" w14:textId="5FDCD848" w:rsidR="0039794B" w:rsidRDefault="003A74E8" w:rsidP="0039794B">
      <w:pPr>
        <w:pStyle w:val="NoSpacing"/>
        <w:rPr>
          <w:rFonts w:ascii="Arial" w:hAnsi="Arial" w:cs="Arial"/>
          <w:sz w:val="20"/>
        </w:rPr>
      </w:pPr>
      <w:r>
        <w:rPr>
          <w:rFonts w:ascii="Arial" w:hAnsi="Arial" w:cs="Arial"/>
          <w:sz w:val="20"/>
        </w:rPr>
        <w:t xml:space="preserve">Figure </w:t>
      </w:r>
      <w:r w:rsidR="0039794B">
        <w:rPr>
          <w:rFonts w:ascii="Arial" w:hAnsi="Arial" w:cs="Arial"/>
          <w:sz w:val="20"/>
        </w:rPr>
        <w:t>4</w:t>
      </w:r>
      <w:r w:rsidR="006350C3" w:rsidRPr="009C23A1">
        <w:rPr>
          <w:rFonts w:ascii="Arial" w:hAnsi="Arial" w:cs="Arial"/>
          <w:sz w:val="20"/>
        </w:rPr>
        <w:t xml:space="preserve">. </w:t>
      </w:r>
      <w:r w:rsidR="009C23A1" w:rsidRPr="009C23A1">
        <w:rPr>
          <w:rFonts w:ascii="Arial" w:hAnsi="Arial" w:cs="Arial"/>
          <w:sz w:val="20"/>
        </w:rPr>
        <w:t xml:space="preserve">  </w:t>
      </w:r>
      <w:r w:rsidR="0039794B" w:rsidRPr="0039794B">
        <w:rPr>
          <w:rFonts w:ascii="Arial" w:hAnsi="Arial" w:cs="Arial"/>
          <w:sz w:val="20"/>
        </w:rPr>
        <w:t>Cape St Alban</w:t>
      </w:r>
      <w:r w:rsidR="00742D27">
        <w:rPr>
          <w:rFonts w:ascii="Arial" w:hAnsi="Arial" w:cs="Arial"/>
          <w:sz w:val="20"/>
        </w:rPr>
        <w:t>s</w:t>
      </w:r>
      <w:r w:rsidR="0039794B" w:rsidRPr="0039794B">
        <w:rPr>
          <w:rFonts w:ascii="Arial" w:hAnsi="Arial" w:cs="Arial"/>
          <w:sz w:val="20"/>
        </w:rPr>
        <w:t xml:space="preserve"> on eastern coast of Kangaroo Island (Image: ©2022 TerraMetrics, ©2022 </w:t>
      </w:r>
    </w:p>
    <w:p w14:paraId="3D534412" w14:textId="40464BA2" w:rsidR="006350C3" w:rsidRPr="009C23A1" w:rsidRDefault="0039794B" w:rsidP="0039794B">
      <w:pPr>
        <w:pStyle w:val="NoSpacing"/>
        <w:rPr>
          <w:rFonts w:ascii="Arial" w:hAnsi="Arial" w:cs="Arial"/>
          <w:sz w:val="20"/>
        </w:rPr>
      </w:pPr>
      <w:r>
        <w:rPr>
          <w:rFonts w:ascii="Arial" w:hAnsi="Arial" w:cs="Arial"/>
          <w:sz w:val="20"/>
        </w:rPr>
        <w:t xml:space="preserve">                 </w:t>
      </w:r>
      <w:r w:rsidRPr="0039794B">
        <w:rPr>
          <w:rFonts w:ascii="Arial" w:hAnsi="Arial" w:cs="Arial"/>
          <w:sz w:val="20"/>
        </w:rPr>
        <w:t>CNES/Airbus, Data: SIO, NOAA, U.S Navy, NGA, GEBCO. Google Earth)</w:t>
      </w:r>
    </w:p>
    <w:p w14:paraId="3E674E51" w14:textId="3D534A52" w:rsidR="006350C3" w:rsidRPr="009C23A1" w:rsidRDefault="003A74E8" w:rsidP="00873EB8">
      <w:pPr>
        <w:pStyle w:val="NoSpacing"/>
        <w:rPr>
          <w:rFonts w:ascii="Arial" w:hAnsi="Arial" w:cs="Arial"/>
          <w:sz w:val="20"/>
        </w:rPr>
      </w:pPr>
      <w:r>
        <w:rPr>
          <w:rFonts w:ascii="Arial" w:hAnsi="Arial" w:cs="Arial"/>
          <w:sz w:val="20"/>
        </w:rPr>
        <w:t xml:space="preserve">Figure </w:t>
      </w:r>
      <w:r w:rsidR="0039794B">
        <w:rPr>
          <w:rFonts w:ascii="Arial" w:hAnsi="Arial" w:cs="Arial"/>
          <w:sz w:val="20"/>
        </w:rPr>
        <w:t>5</w:t>
      </w:r>
      <w:r w:rsidR="006350C3" w:rsidRPr="009C23A1">
        <w:rPr>
          <w:rFonts w:ascii="Arial" w:hAnsi="Arial" w:cs="Arial"/>
          <w:sz w:val="20"/>
        </w:rPr>
        <w:t xml:space="preserve">. </w:t>
      </w:r>
      <w:r w:rsidR="009C23A1" w:rsidRPr="009C23A1">
        <w:rPr>
          <w:rFonts w:ascii="Arial" w:hAnsi="Arial" w:cs="Arial"/>
          <w:sz w:val="20"/>
        </w:rPr>
        <w:t xml:space="preserve">  </w:t>
      </w:r>
      <w:r w:rsidR="006350C3" w:rsidRPr="009C23A1">
        <w:rPr>
          <w:rFonts w:ascii="Arial" w:hAnsi="Arial" w:cs="Arial"/>
          <w:sz w:val="20"/>
        </w:rPr>
        <w:t>View of Cape St Albans landscape and tower (</w:t>
      </w:r>
      <w:r w:rsidR="0039794B">
        <w:rPr>
          <w:rFonts w:ascii="Arial" w:hAnsi="Arial" w:cs="Arial"/>
          <w:sz w:val="20"/>
        </w:rPr>
        <w:t xml:space="preserve">© </w:t>
      </w:r>
      <w:r w:rsidR="0089346C">
        <w:rPr>
          <w:rFonts w:ascii="Arial" w:hAnsi="Arial" w:cs="Arial"/>
          <w:sz w:val="20"/>
        </w:rPr>
        <w:t xml:space="preserve">AMSA, </w:t>
      </w:r>
      <w:r w:rsidR="006350C3" w:rsidRPr="009C23A1">
        <w:rPr>
          <w:rFonts w:ascii="Arial" w:hAnsi="Arial" w:cs="Arial"/>
          <w:sz w:val="20"/>
        </w:rPr>
        <w:t>201</w:t>
      </w:r>
      <w:r w:rsidR="00190BCF">
        <w:rPr>
          <w:rFonts w:ascii="Arial" w:hAnsi="Arial" w:cs="Arial"/>
          <w:sz w:val="20"/>
        </w:rPr>
        <w:t>4</w:t>
      </w:r>
      <w:r w:rsidR="006350C3" w:rsidRPr="009C23A1">
        <w:rPr>
          <w:rFonts w:ascii="Arial" w:hAnsi="Arial" w:cs="Arial"/>
          <w:sz w:val="20"/>
        </w:rPr>
        <w:t>)</w:t>
      </w:r>
    </w:p>
    <w:p w14:paraId="1BF5A5B3" w14:textId="08ED5F8B" w:rsidR="009C23A1" w:rsidRPr="009C23A1" w:rsidRDefault="003A74E8" w:rsidP="00873EB8">
      <w:pPr>
        <w:pStyle w:val="NoSpacing"/>
        <w:rPr>
          <w:rFonts w:ascii="Arial" w:hAnsi="Arial" w:cs="Arial"/>
          <w:sz w:val="20"/>
        </w:rPr>
      </w:pPr>
      <w:r>
        <w:rPr>
          <w:rFonts w:ascii="Arial" w:hAnsi="Arial" w:cs="Arial"/>
          <w:sz w:val="20"/>
        </w:rPr>
        <w:t xml:space="preserve">Figure </w:t>
      </w:r>
      <w:r w:rsidR="0039794B">
        <w:rPr>
          <w:rFonts w:ascii="Arial" w:hAnsi="Arial" w:cs="Arial"/>
          <w:sz w:val="20"/>
        </w:rPr>
        <w:t>6</w:t>
      </w:r>
      <w:r w:rsidR="009C23A1" w:rsidRPr="009C23A1">
        <w:rPr>
          <w:rFonts w:ascii="Arial" w:hAnsi="Arial" w:cs="Arial"/>
          <w:sz w:val="20"/>
        </w:rPr>
        <w:t>.   Unsealed road to Cape St Albans Lighthouse (</w:t>
      </w:r>
      <w:r w:rsidR="0039794B">
        <w:rPr>
          <w:rFonts w:ascii="Arial" w:hAnsi="Arial" w:cs="Arial"/>
          <w:sz w:val="20"/>
        </w:rPr>
        <w:t xml:space="preserve">© </w:t>
      </w:r>
      <w:r w:rsidR="0089346C">
        <w:rPr>
          <w:rFonts w:ascii="Arial" w:hAnsi="Arial" w:cs="Arial"/>
          <w:sz w:val="20"/>
        </w:rPr>
        <w:t xml:space="preserve">AMSA, </w:t>
      </w:r>
      <w:r w:rsidR="009C23A1" w:rsidRPr="009C23A1">
        <w:rPr>
          <w:rFonts w:ascii="Arial" w:hAnsi="Arial" w:cs="Arial"/>
          <w:sz w:val="20"/>
        </w:rPr>
        <w:t>2019)</w:t>
      </w:r>
    </w:p>
    <w:p w14:paraId="39E28B36" w14:textId="79F39744" w:rsidR="009C23A1" w:rsidRPr="009C23A1" w:rsidRDefault="0025334F" w:rsidP="00873EB8">
      <w:pPr>
        <w:pStyle w:val="NoSpacing"/>
        <w:rPr>
          <w:rFonts w:ascii="Arial" w:hAnsi="Arial" w:cs="Arial"/>
          <w:sz w:val="20"/>
        </w:rPr>
      </w:pPr>
      <w:r>
        <w:rPr>
          <w:rFonts w:ascii="Arial" w:hAnsi="Arial" w:cs="Arial"/>
          <w:sz w:val="20"/>
        </w:rPr>
        <w:t xml:space="preserve">Figure </w:t>
      </w:r>
      <w:r w:rsidR="0039794B">
        <w:rPr>
          <w:rFonts w:ascii="Arial" w:hAnsi="Arial" w:cs="Arial"/>
          <w:sz w:val="20"/>
        </w:rPr>
        <w:t>7</w:t>
      </w:r>
      <w:r w:rsidR="009C23A1" w:rsidRPr="009C23A1">
        <w:rPr>
          <w:rFonts w:ascii="Arial" w:hAnsi="Arial" w:cs="Arial"/>
          <w:sz w:val="20"/>
        </w:rPr>
        <w:t>.   Access track to Cape St Albans Lighthouse (</w:t>
      </w:r>
      <w:r w:rsidR="0039794B">
        <w:rPr>
          <w:rFonts w:ascii="Arial" w:hAnsi="Arial" w:cs="Arial"/>
          <w:sz w:val="20"/>
        </w:rPr>
        <w:t xml:space="preserve">© </w:t>
      </w:r>
      <w:r w:rsidR="0089346C">
        <w:rPr>
          <w:rFonts w:ascii="Arial" w:hAnsi="Arial" w:cs="Arial"/>
          <w:sz w:val="20"/>
        </w:rPr>
        <w:t xml:space="preserve">AMSA, </w:t>
      </w:r>
      <w:r w:rsidR="009C23A1" w:rsidRPr="009C23A1">
        <w:rPr>
          <w:rFonts w:ascii="Arial" w:hAnsi="Arial" w:cs="Arial"/>
          <w:sz w:val="20"/>
        </w:rPr>
        <w:t>2019)</w:t>
      </w:r>
    </w:p>
    <w:p w14:paraId="73746767" w14:textId="0AA48CD9" w:rsidR="009C23A1" w:rsidRPr="009C23A1" w:rsidRDefault="0025334F" w:rsidP="00873EB8">
      <w:pPr>
        <w:pStyle w:val="NoSpacing"/>
        <w:rPr>
          <w:rFonts w:ascii="Arial" w:hAnsi="Arial" w:cs="Arial"/>
          <w:sz w:val="20"/>
        </w:rPr>
      </w:pPr>
      <w:r>
        <w:rPr>
          <w:rFonts w:ascii="Arial" w:hAnsi="Arial" w:cs="Arial"/>
          <w:sz w:val="20"/>
        </w:rPr>
        <w:t xml:space="preserve">Figure </w:t>
      </w:r>
      <w:r w:rsidR="0039794B">
        <w:rPr>
          <w:rFonts w:ascii="Arial" w:hAnsi="Arial" w:cs="Arial"/>
          <w:sz w:val="20"/>
        </w:rPr>
        <w:t>8</w:t>
      </w:r>
      <w:r w:rsidR="009C23A1" w:rsidRPr="009C23A1">
        <w:rPr>
          <w:rFonts w:ascii="Arial" w:hAnsi="Arial" w:cs="Arial"/>
          <w:sz w:val="20"/>
        </w:rPr>
        <w:t xml:space="preserve">. </w:t>
      </w:r>
      <w:r>
        <w:rPr>
          <w:rFonts w:ascii="Arial" w:hAnsi="Arial" w:cs="Arial"/>
          <w:sz w:val="20"/>
        </w:rPr>
        <w:t xml:space="preserve">  </w:t>
      </w:r>
      <w:r w:rsidR="009C23A1" w:rsidRPr="009C23A1">
        <w:rPr>
          <w:rFonts w:ascii="Arial" w:hAnsi="Arial" w:cs="Arial"/>
          <w:sz w:val="20"/>
        </w:rPr>
        <w:t>Incandescent oil vapour l</w:t>
      </w:r>
      <w:r w:rsidR="003A74E8">
        <w:rPr>
          <w:rFonts w:ascii="Arial" w:hAnsi="Arial" w:cs="Arial"/>
          <w:sz w:val="20"/>
        </w:rPr>
        <w:t>amp by Chance Br</w:t>
      </w:r>
      <w:r>
        <w:rPr>
          <w:rFonts w:ascii="Arial" w:hAnsi="Arial" w:cs="Arial"/>
          <w:sz w:val="20"/>
        </w:rPr>
        <w:t>others</w:t>
      </w:r>
      <w:r w:rsidR="0089346C">
        <w:rPr>
          <w:rFonts w:ascii="Arial" w:hAnsi="Arial" w:cs="Arial"/>
          <w:sz w:val="20"/>
        </w:rPr>
        <w:t xml:space="preserve"> (</w:t>
      </w:r>
      <w:r w:rsidR="0039794B">
        <w:rPr>
          <w:rFonts w:ascii="Arial" w:hAnsi="Arial" w:cs="Arial"/>
          <w:sz w:val="20"/>
        </w:rPr>
        <w:t xml:space="preserve">Source: </w:t>
      </w:r>
      <w:r w:rsidR="0089346C">
        <w:rPr>
          <w:rFonts w:ascii="Arial" w:hAnsi="Arial" w:cs="Arial"/>
          <w:sz w:val="20"/>
        </w:rPr>
        <w:t>AMSA)</w:t>
      </w:r>
      <w:r>
        <w:rPr>
          <w:rFonts w:ascii="Arial" w:hAnsi="Arial" w:cs="Arial"/>
          <w:sz w:val="20"/>
        </w:rPr>
        <w:br/>
        <w:t xml:space="preserve">Figure </w:t>
      </w:r>
      <w:r w:rsidR="0039794B">
        <w:rPr>
          <w:rFonts w:ascii="Arial" w:hAnsi="Arial" w:cs="Arial"/>
          <w:sz w:val="20"/>
        </w:rPr>
        <w:t>9</w:t>
      </w:r>
      <w:r w:rsidR="009C23A1" w:rsidRPr="009C23A1">
        <w:rPr>
          <w:rFonts w:ascii="Arial" w:hAnsi="Arial" w:cs="Arial"/>
          <w:sz w:val="20"/>
        </w:rPr>
        <w:t xml:space="preserve">. </w:t>
      </w:r>
      <w:r w:rsidR="0039794B">
        <w:rPr>
          <w:rFonts w:ascii="Arial" w:hAnsi="Arial" w:cs="Arial"/>
          <w:sz w:val="20"/>
        </w:rPr>
        <w:t xml:space="preserve">  </w:t>
      </w:r>
      <w:r w:rsidR="009C23A1" w:rsidRPr="009C23A1">
        <w:rPr>
          <w:rFonts w:ascii="Arial" w:hAnsi="Arial" w:cs="Arial"/>
          <w:sz w:val="20"/>
        </w:rPr>
        <w:t>Dioptric lens on display at Narooma</w:t>
      </w:r>
      <w:r w:rsidR="0089346C">
        <w:rPr>
          <w:rFonts w:ascii="Arial" w:hAnsi="Arial" w:cs="Arial"/>
          <w:sz w:val="20"/>
        </w:rPr>
        <w:t xml:space="preserve"> (</w:t>
      </w:r>
      <w:r w:rsidR="0039794B">
        <w:rPr>
          <w:rFonts w:ascii="Arial" w:hAnsi="Arial" w:cs="Arial"/>
          <w:sz w:val="20"/>
        </w:rPr>
        <w:t xml:space="preserve">Source: </w:t>
      </w:r>
      <w:r w:rsidR="0089346C">
        <w:rPr>
          <w:rFonts w:ascii="Arial" w:hAnsi="Arial" w:cs="Arial"/>
          <w:sz w:val="20"/>
        </w:rPr>
        <w:t>AMSA)</w:t>
      </w:r>
    </w:p>
    <w:p w14:paraId="53AFBE72" w14:textId="4A51F9BE" w:rsidR="009C23A1" w:rsidRPr="009C23A1" w:rsidRDefault="009C23A1" w:rsidP="00873EB8">
      <w:pPr>
        <w:pStyle w:val="NoSpacing"/>
        <w:rPr>
          <w:rFonts w:ascii="Arial" w:hAnsi="Arial" w:cs="Arial"/>
          <w:sz w:val="20"/>
        </w:rPr>
      </w:pPr>
      <w:r w:rsidRPr="009C23A1">
        <w:rPr>
          <w:rFonts w:ascii="Arial" w:hAnsi="Arial" w:cs="Arial"/>
          <w:sz w:val="20"/>
        </w:rPr>
        <w:t xml:space="preserve">Figure </w:t>
      </w:r>
      <w:r w:rsidR="0025334F">
        <w:rPr>
          <w:rFonts w:ascii="Arial" w:hAnsi="Arial" w:cs="Arial"/>
          <w:sz w:val="20"/>
        </w:rPr>
        <w:t>1</w:t>
      </w:r>
      <w:r w:rsidR="0039794B">
        <w:rPr>
          <w:rFonts w:ascii="Arial" w:hAnsi="Arial" w:cs="Arial"/>
          <w:sz w:val="20"/>
        </w:rPr>
        <w:t>0</w:t>
      </w:r>
      <w:r w:rsidRPr="009C23A1">
        <w:rPr>
          <w:rFonts w:ascii="Arial" w:hAnsi="Arial" w:cs="Arial"/>
          <w:sz w:val="20"/>
        </w:rPr>
        <w:t>. Dalén's system - sunvalve, mixer</w:t>
      </w:r>
      <w:r w:rsidR="0039794B">
        <w:rPr>
          <w:rFonts w:ascii="Arial" w:hAnsi="Arial" w:cs="Arial"/>
          <w:sz w:val="20"/>
        </w:rPr>
        <w:t xml:space="preserve"> and flasher</w:t>
      </w:r>
      <w:r w:rsidR="0089346C">
        <w:rPr>
          <w:rFonts w:ascii="Arial" w:hAnsi="Arial" w:cs="Arial"/>
          <w:sz w:val="20"/>
        </w:rPr>
        <w:t xml:space="preserve"> (</w:t>
      </w:r>
      <w:r w:rsidR="0039794B">
        <w:rPr>
          <w:rFonts w:ascii="Arial" w:hAnsi="Arial" w:cs="Arial"/>
          <w:sz w:val="20"/>
        </w:rPr>
        <w:t xml:space="preserve">Source: </w:t>
      </w:r>
      <w:r w:rsidR="0089346C">
        <w:rPr>
          <w:rFonts w:ascii="Arial" w:hAnsi="Arial" w:cs="Arial"/>
          <w:sz w:val="20"/>
        </w:rPr>
        <w:t>AMSA)</w:t>
      </w:r>
    </w:p>
    <w:p w14:paraId="182A0823" w14:textId="4D0110AD" w:rsidR="009C23A1" w:rsidRDefault="0025334F" w:rsidP="00873EB8">
      <w:pPr>
        <w:pStyle w:val="NoSpacing"/>
        <w:rPr>
          <w:rFonts w:ascii="Arial" w:hAnsi="Arial" w:cs="Arial"/>
          <w:sz w:val="20"/>
        </w:rPr>
      </w:pPr>
      <w:r>
        <w:rPr>
          <w:rFonts w:ascii="Arial" w:hAnsi="Arial" w:cs="Arial"/>
          <w:sz w:val="20"/>
        </w:rPr>
        <w:t>Figure 1</w:t>
      </w:r>
      <w:r w:rsidR="0039794B">
        <w:rPr>
          <w:rFonts w:ascii="Arial" w:hAnsi="Arial" w:cs="Arial"/>
          <w:sz w:val="20"/>
        </w:rPr>
        <w:t>1</w:t>
      </w:r>
      <w:r w:rsidR="009C23A1" w:rsidRPr="009C23A1">
        <w:rPr>
          <w:rFonts w:ascii="Arial" w:hAnsi="Arial" w:cs="Arial"/>
          <w:sz w:val="20"/>
        </w:rPr>
        <w:t xml:space="preserve">. Design plan of Cape St Albans Lighthouse, signed by Engineer-in-Chief 17 March 1908 </w:t>
      </w:r>
    </w:p>
    <w:p w14:paraId="1F86EFB3" w14:textId="374D7684" w:rsidR="009C23A1" w:rsidRPr="009C23A1" w:rsidRDefault="009C23A1" w:rsidP="00873EB8">
      <w:pPr>
        <w:pStyle w:val="NoSpacing"/>
        <w:rPr>
          <w:rFonts w:ascii="Arial" w:hAnsi="Arial" w:cs="Arial"/>
          <w:sz w:val="20"/>
        </w:rPr>
      </w:pPr>
      <w:r>
        <w:rPr>
          <w:rFonts w:ascii="Arial" w:hAnsi="Arial" w:cs="Arial"/>
          <w:sz w:val="20"/>
        </w:rPr>
        <w:t xml:space="preserve">                 </w:t>
      </w:r>
      <w:r w:rsidR="0039794B" w:rsidRPr="0039794B">
        <w:rPr>
          <w:rFonts w:ascii="Arial" w:hAnsi="Arial" w:cs="Arial"/>
          <w:sz w:val="20"/>
        </w:rPr>
        <w:t>NAA: A10182, CN 01 185 (© Commonwealth of Australia, National Archives of Australia)</w:t>
      </w:r>
    </w:p>
    <w:p w14:paraId="0282ECD2" w14:textId="7A76F25D" w:rsidR="003A74E8" w:rsidRDefault="0025334F" w:rsidP="00873EB8">
      <w:pPr>
        <w:pStyle w:val="NoSpacing"/>
        <w:rPr>
          <w:rFonts w:ascii="Arial" w:hAnsi="Arial" w:cs="Arial"/>
          <w:sz w:val="20"/>
        </w:rPr>
      </w:pPr>
      <w:r>
        <w:rPr>
          <w:rFonts w:ascii="Arial" w:hAnsi="Arial" w:cs="Arial"/>
          <w:sz w:val="20"/>
        </w:rPr>
        <w:t>Figure 1</w:t>
      </w:r>
      <w:r w:rsidR="0039794B">
        <w:rPr>
          <w:rFonts w:ascii="Arial" w:hAnsi="Arial" w:cs="Arial"/>
          <w:sz w:val="20"/>
        </w:rPr>
        <w:t>2</w:t>
      </w:r>
      <w:r w:rsidR="003A74E8">
        <w:rPr>
          <w:rFonts w:ascii="Arial" w:hAnsi="Arial" w:cs="Arial"/>
          <w:sz w:val="20"/>
        </w:rPr>
        <w:t xml:space="preserve">. </w:t>
      </w:r>
      <w:r w:rsidR="003A74E8" w:rsidRPr="003A74E8">
        <w:rPr>
          <w:rFonts w:ascii="Arial" w:hAnsi="Arial" w:cs="Arial"/>
          <w:sz w:val="20"/>
        </w:rPr>
        <w:t>Cape St Albans Lighthouse site (</w:t>
      </w:r>
      <w:r w:rsidR="0039794B">
        <w:rPr>
          <w:rFonts w:ascii="Arial" w:hAnsi="Arial" w:cs="Arial"/>
          <w:sz w:val="20"/>
        </w:rPr>
        <w:t xml:space="preserve">© </w:t>
      </w:r>
      <w:r w:rsidR="0089346C">
        <w:rPr>
          <w:rFonts w:ascii="Arial" w:hAnsi="Arial" w:cs="Arial"/>
          <w:sz w:val="20"/>
        </w:rPr>
        <w:t xml:space="preserve">AMSA, </w:t>
      </w:r>
      <w:r w:rsidR="003A74E8" w:rsidRPr="003A74E8">
        <w:rPr>
          <w:rFonts w:ascii="Arial" w:hAnsi="Arial" w:cs="Arial"/>
          <w:sz w:val="20"/>
        </w:rPr>
        <w:t>2018)</w:t>
      </w:r>
    </w:p>
    <w:p w14:paraId="295536FF" w14:textId="0F6744D6" w:rsidR="003A74E8" w:rsidRPr="009C23A1" w:rsidRDefault="0025334F" w:rsidP="00873EB8">
      <w:pPr>
        <w:pStyle w:val="NoSpacing"/>
        <w:rPr>
          <w:rFonts w:ascii="Arial" w:hAnsi="Arial" w:cs="Arial"/>
          <w:sz w:val="20"/>
        </w:rPr>
      </w:pPr>
      <w:r>
        <w:rPr>
          <w:rFonts w:ascii="Arial" w:hAnsi="Arial" w:cs="Arial"/>
          <w:sz w:val="20"/>
        </w:rPr>
        <w:t>Figure 1</w:t>
      </w:r>
      <w:r w:rsidR="0039794B">
        <w:rPr>
          <w:rFonts w:ascii="Arial" w:hAnsi="Arial" w:cs="Arial"/>
          <w:sz w:val="20"/>
        </w:rPr>
        <w:t>3</w:t>
      </w:r>
      <w:r w:rsidR="003A74E8">
        <w:rPr>
          <w:rFonts w:ascii="Arial" w:hAnsi="Arial" w:cs="Arial"/>
          <w:sz w:val="20"/>
        </w:rPr>
        <w:t xml:space="preserve">. </w:t>
      </w:r>
      <w:r w:rsidR="003A74E8" w:rsidRPr="003A74E8">
        <w:rPr>
          <w:rFonts w:ascii="Arial" w:hAnsi="Arial" w:cs="Arial"/>
          <w:sz w:val="20"/>
        </w:rPr>
        <w:t>Cape St Albans tower with recent external ladder (</w:t>
      </w:r>
      <w:r w:rsidR="0039794B">
        <w:rPr>
          <w:rFonts w:ascii="Arial" w:hAnsi="Arial" w:cs="Arial"/>
          <w:sz w:val="20"/>
        </w:rPr>
        <w:t xml:space="preserve">© </w:t>
      </w:r>
      <w:r w:rsidR="0089346C">
        <w:rPr>
          <w:rFonts w:ascii="Arial" w:hAnsi="Arial" w:cs="Arial"/>
          <w:sz w:val="20"/>
        </w:rPr>
        <w:t xml:space="preserve">AMSA, </w:t>
      </w:r>
      <w:r w:rsidR="003A74E8" w:rsidRPr="003A74E8">
        <w:rPr>
          <w:rFonts w:ascii="Arial" w:hAnsi="Arial" w:cs="Arial"/>
          <w:sz w:val="20"/>
        </w:rPr>
        <w:t>2017)</w:t>
      </w:r>
    </w:p>
    <w:bookmarkEnd w:id="1"/>
    <w:p w14:paraId="04279A9C" w14:textId="77777777" w:rsidR="009C23A1" w:rsidRPr="00B33AF0" w:rsidRDefault="009C23A1" w:rsidP="00873EB8">
      <w:pPr>
        <w:pStyle w:val="NoSpacing"/>
        <w:rPr>
          <w:rFonts w:ascii="Arial" w:hAnsi="Arial" w:cs="Arial"/>
        </w:rPr>
      </w:pPr>
    </w:p>
    <w:p w14:paraId="7E62F283" w14:textId="77777777" w:rsidR="00873EB8" w:rsidRDefault="00873EB8" w:rsidP="00873EB8">
      <w:pPr>
        <w:rPr>
          <w:rFonts w:ascii="Arial" w:hAnsi="Arial" w:cs="Arial"/>
        </w:rPr>
      </w:pPr>
    </w:p>
    <w:p w14:paraId="49DCB2CA" w14:textId="77777777" w:rsidR="00630FA8" w:rsidRDefault="00630FA8">
      <w:pPr>
        <w:rPr>
          <w:rFonts w:ascii="Arial" w:hAnsi="Arial" w:cs="Arial"/>
        </w:rPr>
      </w:pPr>
      <w:r>
        <w:rPr>
          <w:rFonts w:ascii="Arial" w:hAnsi="Arial" w:cs="Arial"/>
        </w:rPr>
        <w:br w:type="page"/>
      </w:r>
    </w:p>
    <w:p w14:paraId="32C3BD89" w14:textId="77777777" w:rsidR="00630FA8" w:rsidRPr="00214D2C" w:rsidRDefault="00630FA8" w:rsidP="00630FA8">
      <w:pPr>
        <w:rPr>
          <w:rFonts w:ascii="Arial" w:hAnsi="Arial" w:cs="Arial"/>
          <w:b/>
          <w:color w:val="1F4E79"/>
          <w:sz w:val="32"/>
          <w:szCs w:val="24"/>
        </w:rPr>
      </w:pPr>
      <w:r w:rsidRPr="00214D2C">
        <w:rPr>
          <w:rFonts w:ascii="Arial" w:hAnsi="Arial" w:cs="Arial"/>
          <w:b/>
          <w:color w:val="1F4E79"/>
          <w:sz w:val="32"/>
          <w:szCs w:val="24"/>
        </w:rPr>
        <w:lastRenderedPageBreak/>
        <w:t>Acronym List</w:t>
      </w:r>
    </w:p>
    <w:p w14:paraId="1A4AF58E" w14:textId="77777777" w:rsidR="00630FA8" w:rsidRDefault="00630FA8" w:rsidP="00630FA8">
      <w:pPr>
        <w:rPr>
          <w:rFonts w:ascii="Arial" w:hAnsi="Arial" w:cs="Arial"/>
          <w:bCs/>
          <w:szCs w:val="18"/>
        </w:rPr>
      </w:pPr>
      <w:r>
        <w:rPr>
          <w:rFonts w:ascii="Arial" w:hAnsi="Arial" w:cs="Arial"/>
          <w:bCs/>
          <w:szCs w:val="18"/>
        </w:rPr>
        <w:t>List of acronyms utilised throughout this heritage management plan:</w:t>
      </w:r>
    </w:p>
    <w:tbl>
      <w:tblPr>
        <w:tblStyle w:val="TableGrid"/>
        <w:tblW w:w="0" w:type="auto"/>
        <w:tblLook w:val="04A0" w:firstRow="1" w:lastRow="0" w:firstColumn="1" w:lastColumn="0" w:noHBand="0" w:noVBand="1"/>
      </w:tblPr>
      <w:tblGrid>
        <w:gridCol w:w="1980"/>
        <w:gridCol w:w="7036"/>
      </w:tblGrid>
      <w:tr w:rsidR="00630FA8" w14:paraId="69BE47AB" w14:textId="77777777" w:rsidTr="00AF40B5">
        <w:tc>
          <w:tcPr>
            <w:tcW w:w="1980" w:type="dxa"/>
            <w:shd w:val="clear" w:color="auto" w:fill="0E94A2"/>
          </w:tcPr>
          <w:p w14:paraId="48BB18AF" w14:textId="77777777" w:rsidR="00630FA8" w:rsidRPr="00B33891" w:rsidRDefault="00630FA8" w:rsidP="00AF40B5">
            <w:pPr>
              <w:spacing w:line="256" w:lineRule="auto"/>
              <w:rPr>
                <w:rFonts w:ascii="Arial" w:eastAsia="Calibri" w:hAnsi="Arial" w:cs="Arial"/>
                <w:b/>
                <w:color w:val="FFFFFF" w:themeColor="background1"/>
              </w:rPr>
            </w:pPr>
            <w:r>
              <w:rPr>
                <w:rFonts w:ascii="Arial" w:eastAsia="Calibri" w:hAnsi="Arial" w:cs="Arial"/>
                <w:b/>
                <w:color w:val="FFFFFF" w:themeColor="background1"/>
              </w:rPr>
              <w:t xml:space="preserve">Acronym </w:t>
            </w:r>
          </w:p>
        </w:tc>
        <w:tc>
          <w:tcPr>
            <w:tcW w:w="7036" w:type="dxa"/>
            <w:shd w:val="clear" w:color="auto" w:fill="11B4C5"/>
          </w:tcPr>
          <w:p w14:paraId="4CAED215" w14:textId="77777777" w:rsidR="00630FA8" w:rsidRPr="0099134E" w:rsidRDefault="00630FA8" w:rsidP="00AF40B5">
            <w:pPr>
              <w:spacing w:line="256" w:lineRule="auto"/>
              <w:rPr>
                <w:rFonts w:ascii="Arial" w:eastAsia="Calibri" w:hAnsi="Arial" w:cs="Arial"/>
                <w:b/>
              </w:rPr>
            </w:pPr>
            <w:r w:rsidRPr="00B33891">
              <w:rPr>
                <w:rFonts w:ascii="Arial" w:eastAsia="Calibri" w:hAnsi="Arial" w:cs="Arial"/>
                <w:b/>
                <w:color w:val="FFFFFF" w:themeColor="background1"/>
              </w:rPr>
              <w:t xml:space="preserve">Definition </w:t>
            </w:r>
          </w:p>
        </w:tc>
      </w:tr>
      <w:tr w:rsidR="00630FA8" w14:paraId="6F0AE613" w14:textId="77777777" w:rsidTr="00AF40B5">
        <w:tc>
          <w:tcPr>
            <w:tcW w:w="1980" w:type="dxa"/>
          </w:tcPr>
          <w:p w14:paraId="43D0555F" w14:textId="7DC74203" w:rsidR="00630FA8" w:rsidRDefault="000716F0" w:rsidP="00AF40B5">
            <w:pPr>
              <w:spacing w:line="256" w:lineRule="auto"/>
              <w:rPr>
                <w:rFonts w:ascii="Arial" w:eastAsia="Calibri" w:hAnsi="Arial" w:cs="Arial"/>
              </w:rPr>
            </w:pPr>
            <w:r>
              <w:rPr>
                <w:rFonts w:ascii="Arial" w:hAnsi="Arial" w:cs="Arial"/>
              </w:rPr>
              <w:t>AAR DPC</w:t>
            </w:r>
            <w:r w:rsidRPr="006706B6">
              <w:rPr>
                <w:rFonts w:ascii="Arial" w:hAnsi="Arial" w:cs="Arial"/>
              </w:rPr>
              <w:t xml:space="preserve"> </w:t>
            </w:r>
          </w:p>
        </w:tc>
        <w:tc>
          <w:tcPr>
            <w:tcW w:w="7036" w:type="dxa"/>
            <w:shd w:val="clear" w:color="auto" w:fill="E7FBFD"/>
          </w:tcPr>
          <w:p w14:paraId="2A67E6B8" w14:textId="4AC43DCB" w:rsidR="00630FA8" w:rsidRDefault="000716F0" w:rsidP="00AF40B5">
            <w:pPr>
              <w:spacing w:line="256" w:lineRule="auto"/>
              <w:rPr>
                <w:rFonts w:ascii="Arial" w:eastAsia="Calibri" w:hAnsi="Arial" w:cs="Arial"/>
              </w:rPr>
            </w:pPr>
            <w:r w:rsidRPr="000716F0">
              <w:rPr>
                <w:rFonts w:ascii="Arial" w:eastAsia="Calibri" w:hAnsi="Arial" w:cs="Arial"/>
              </w:rPr>
              <w:t>Aboriginal Affairs and Reconciliation (Department of the Premier and Cabinet</w:t>
            </w:r>
            <w:r>
              <w:rPr>
                <w:rFonts w:ascii="Arial" w:eastAsia="Calibri" w:hAnsi="Arial" w:cs="Arial"/>
              </w:rPr>
              <w:t>)</w:t>
            </w:r>
          </w:p>
        </w:tc>
      </w:tr>
      <w:tr w:rsidR="000716F0" w14:paraId="398D7DDA" w14:textId="77777777" w:rsidTr="00AF40B5">
        <w:tc>
          <w:tcPr>
            <w:tcW w:w="1980" w:type="dxa"/>
          </w:tcPr>
          <w:p w14:paraId="26748062" w14:textId="2E46298B" w:rsidR="000716F0" w:rsidRDefault="000716F0" w:rsidP="00AF40B5">
            <w:pPr>
              <w:spacing w:line="256" w:lineRule="auto"/>
              <w:rPr>
                <w:rFonts w:ascii="Arial" w:eastAsia="Calibri" w:hAnsi="Arial" w:cs="Arial"/>
              </w:rPr>
            </w:pPr>
            <w:r>
              <w:rPr>
                <w:rFonts w:ascii="Arial" w:eastAsia="Calibri" w:hAnsi="Arial" w:cs="Arial"/>
              </w:rPr>
              <w:t>AGA</w:t>
            </w:r>
          </w:p>
        </w:tc>
        <w:tc>
          <w:tcPr>
            <w:tcW w:w="7036" w:type="dxa"/>
            <w:shd w:val="clear" w:color="auto" w:fill="E7FBFD"/>
          </w:tcPr>
          <w:p w14:paraId="5E6DE8EC" w14:textId="30F73DEA" w:rsidR="000716F0" w:rsidRDefault="000716F0" w:rsidP="00AF40B5">
            <w:pPr>
              <w:spacing w:line="256" w:lineRule="auto"/>
              <w:rPr>
                <w:rFonts w:ascii="Arial" w:eastAsia="Calibri" w:hAnsi="Arial" w:cs="Arial"/>
              </w:rPr>
            </w:pPr>
            <w:r>
              <w:rPr>
                <w:rFonts w:ascii="Arial" w:eastAsia="Calibri" w:hAnsi="Arial" w:cs="Arial"/>
              </w:rPr>
              <w:t>Gas Accumulator Company</w:t>
            </w:r>
          </w:p>
        </w:tc>
      </w:tr>
      <w:tr w:rsidR="00630FA8" w14:paraId="5C829120" w14:textId="77777777" w:rsidTr="00AF40B5">
        <w:tc>
          <w:tcPr>
            <w:tcW w:w="1980" w:type="dxa"/>
          </w:tcPr>
          <w:p w14:paraId="102960D0" w14:textId="77777777" w:rsidR="00630FA8" w:rsidRDefault="00630FA8" w:rsidP="00AF40B5">
            <w:pPr>
              <w:spacing w:line="256" w:lineRule="auto"/>
              <w:rPr>
                <w:rFonts w:ascii="Arial" w:eastAsia="Calibri" w:hAnsi="Arial" w:cs="Arial"/>
              </w:rPr>
            </w:pPr>
            <w:r>
              <w:rPr>
                <w:rFonts w:ascii="Arial" w:eastAsia="Calibri" w:hAnsi="Arial" w:cs="Arial"/>
              </w:rPr>
              <w:t>AMSA</w:t>
            </w:r>
          </w:p>
        </w:tc>
        <w:tc>
          <w:tcPr>
            <w:tcW w:w="7036" w:type="dxa"/>
            <w:shd w:val="clear" w:color="auto" w:fill="E7FBFD"/>
          </w:tcPr>
          <w:p w14:paraId="1E73D36C" w14:textId="77777777" w:rsidR="00630FA8" w:rsidRDefault="00630FA8" w:rsidP="00AF40B5">
            <w:pPr>
              <w:spacing w:line="256" w:lineRule="auto"/>
              <w:rPr>
                <w:rFonts w:ascii="Arial" w:eastAsia="Calibri" w:hAnsi="Arial" w:cs="Arial"/>
              </w:rPr>
            </w:pPr>
            <w:r>
              <w:rPr>
                <w:rFonts w:ascii="Arial" w:eastAsia="Calibri" w:hAnsi="Arial" w:cs="Arial"/>
              </w:rPr>
              <w:t xml:space="preserve">Australian Maritime Safety Authority </w:t>
            </w:r>
          </w:p>
        </w:tc>
      </w:tr>
      <w:tr w:rsidR="00630FA8" w14:paraId="6FD5203A" w14:textId="77777777" w:rsidTr="00AF40B5">
        <w:tc>
          <w:tcPr>
            <w:tcW w:w="1980" w:type="dxa"/>
          </w:tcPr>
          <w:p w14:paraId="18066FFD" w14:textId="77777777" w:rsidR="00630FA8" w:rsidRDefault="00630FA8" w:rsidP="00AF40B5">
            <w:pPr>
              <w:spacing w:line="256" w:lineRule="auto"/>
              <w:rPr>
                <w:rFonts w:ascii="Arial" w:eastAsia="Calibri" w:hAnsi="Arial" w:cs="Arial"/>
              </w:rPr>
            </w:pPr>
            <w:r>
              <w:rPr>
                <w:rFonts w:ascii="Arial" w:eastAsia="Calibri" w:hAnsi="Arial" w:cs="Arial"/>
              </w:rPr>
              <w:t>AMSG</w:t>
            </w:r>
          </w:p>
        </w:tc>
        <w:tc>
          <w:tcPr>
            <w:tcW w:w="7036" w:type="dxa"/>
            <w:shd w:val="clear" w:color="auto" w:fill="E7FBFD"/>
          </w:tcPr>
          <w:p w14:paraId="4A02FDF3" w14:textId="77777777" w:rsidR="00630FA8" w:rsidRDefault="00630FA8" w:rsidP="00AF40B5">
            <w:pPr>
              <w:spacing w:line="256" w:lineRule="auto"/>
              <w:rPr>
                <w:rFonts w:ascii="Arial" w:eastAsia="Calibri" w:hAnsi="Arial" w:cs="Arial"/>
              </w:rPr>
            </w:pPr>
            <w:r>
              <w:rPr>
                <w:rFonts w:ascii="Arial" w:eastAsia="Calibri" w:hAnsi="Arial" w:cs="Arial"/>
              </w:rPr>
              <w:t>Australian Maritime Systems Group</w:t>
            </w:r>
          </w:p>
        </w:tc>
      </w:tr>
      <w:tr w:rsidR="00630FA8" w14:paraId="71106A0D" w14:textId="77777777" w:rsidTr="00AF40B5">
        <w:tc>
          <w:tcPr>
            <w:tcW w:w="1980" w:type="dxa"/>
          </w:tcPr>
          <w:p w14:paraId="5E423FD0" w14:textId="77777777" w:rsidR="00630FA8" w:rsidRDefault="00630FA8" w:rsidP="00AF40B5">
            <w:pPr>
              <w:spacing w:line="256" w:lineRule="auto"/>
              <w:rPr>
                <w:rFonts w:ascii="Arial" w:eastAsia="Calibri" w:hAnsi="Arial" w:cs="Arial"/>
              </w:rPr>
            </w:pPr>
            <w:r>
              <w:rPr>
                <w:rFonts w:ascii="Arial" w:eastAsia="Calibri" w:hAnsi="Arial" w:cs="Arial"/>
              </w:rPr>
              <w:t>AtoN</w:t>
            </w:r>
          </w:p>
        </w:tc>
        <w:tc>
          <w:tcPr>
            <w:tcW w:w="7036" w:type="dxa"/>
            <w:shd w:val="clear" w:color="auto" w:fill="E7FBFD"/>
          </w:tcPr>
          <w:p w14:paraId="2E96FA63" w14:textId="77777777" w:rsidR="00630FA8" w:rsidRDefault="00630FA8" w:rsidP="00AF40B5">
            <w:pPr>
              <w:spacing w:line="256" w:lineRule="auto"/>
              <w:rPr>
                <w:rFonts w:ascii="Arial" w:eastAsia="Calibri" w:hAnsi="Arial" w:cs="Arial"/>
              </w:rPr>
            </w:pPr>
            <w:r>
              <w:rPr>
                <w:rFonts w:ascii="Arial" w:eastAsia="Calibri" w:hAnsi="Arial" w:cs="Arial"/>
              </w:rPr>
              <w:t xml:space="preserve">Aid to Navigation </w:t>
            </w:r>
          </w:p>
        </w:tc>
      </w:tr>
      <w:tr w:rsidR="00630FA8" w14:paraId="00364439" w14:textId="77777777" w:rsidTr="00AF40B5">
        <w:tc>
          <w:tcPr>
            <w:tcW w:w="1980" w:type="dxa"/>
          </w:tcPr>
          <w:p w14:paraId="1DC15682" w14:textId="77777777" w:rsidR="00630FA8" w:rsidRDefault="00630FA8" w:rsidP="00AF40B5">
            <w:pPr>
              <w:spacing w:line="256" w:lineRule="auto"/>
              <w:rPr>
                <w:rFonts w:ascii="Arial" w:eastAsia="Calibri" w:hAnsi="Arial" w:cs="Arial"/>
              </w:rPr>
            </w:pPr>
            <w:r>
              <w:rPr>
                <w:rFonts w:ascii="Arial" w:eastAsia="Calibri" w:hAnsi="Arial" w:cs="Arial"/>
              </w:rPr>
              <w:t>BBT</w:t>
            </w:r>
          </w:p>
        </w:tc>
        <w:tc>
          <w:tcPr>
            <w:tcW w:w="7036" w:type="dxa"/>
            <w:shd w:val="clear" w:color="auto" w:fill="E7FBFD"/>
          </w:tcPr>
          <w:p w14:paraId="1D206E5A" w14:textId="77777777" w:rsidR="00630FA8" w:rsidRDefault="00630FA8" w:rsidP="00AF40B5">
            <w:pPr>
              <w:spacing w:line="256" w:lineRule="auto"/>
              <w:rPr>
                <w:rFonts w:ascii="Arial" w:eastAsia="Calibri" w:hAnsi="Arial" w:cs="Arial"/>
              </w:rPr>
            </w:pPr>
            <w:r>
              <w:rPr>
                <w:rFonts w:ascii="Arial" w:eastAsia="Calibri" w:hAnsi="Arial" w:cs="Arial"/>
              </w:rPr>
              <w:t xml:space="preserve">Barbier, Benard, et Turenne </w:t>
            </w:r>
          </w:p>
        </w:tc>
      </w:tr>
      <w:tr w:rsidR="00630FA8" w14:paraId="55DC0A27" w14:textId="77777777" w:rsidTr="00AF40B5">
        <w:tc>
          <w:tcPr>
            <w:tcW w:w="1980" w:type="dxa"/>
          </w:tcPr>
          <w:p w14:paraId="3CE3E3CC" w14:textId="77777777" w:rsidR="00630FA8" w:rsidRDefault="00630FA8" w:rsidP="00AF40B5">
            <w:pPr>
              <w:spacing w:line="256" w:lineRule="auto"/>
              <w:rPr>
                <w:rFonts w:ascii="Arial" w:eastAsia="Calibri" w:hAnsi="Arial" w:cs="Arial"/>
              </w:rPr>
            </w:pPr>
            <w:r>
              <w:rPr>
                <w:rFonts w:ascii="Arial" w:eastAsia="Calibri" w:hAnsi="Arial" w:cs="Arial"/>
              </w:rPr>
              <w:t>CHL</w:t>
            </w:r>
          </w:p>
        </w:tc>
        <w:tc>
          <w:tcPr>
            <w:tcW w:w="7036" w:type="dxa"/>
            <w:shd w:val="clear" w:color="auto" w:fill="E7FBFD"/>
          </w:tcPr>
          <w:p w14:paraId="0DA6DF95" w14:textId="77777777" w:rsidR="00630FA8" w:rsidRDefault="00630FA8" w:rsidP="00AF40B5">
            <w:pPr>
              <w:spacing w:line="256" w:lineRule="auto"/>
              <w:rPr>
                <w:rFonts w:ascii="Arial" w:eastAsia="Calibri" w:hAnsi="Arial" w:cs="Arial"/>
              </w:rPr>
            </w:pPr>
            <w:r>
              <w:rPr>
                <w:rFonts w:ascii="Arial" w:eastAsia="Calibri" w:hAnsi="Arial" w:cs="Arial"/>
              </w:rPr>
              <w:t>Commonwealth Heritage List</w:t>
            </w:r>
          </w:p>
        </w:tc>
      </w:tr>
      <w:tr w:rsidR="00630FA8" w14:paraId="59B9A77C" w14:textId="77777777" w:rsidTr="00AF40B5">
        <w:tc>
          <w:tcPr>
            <w:tcW w:w="1980" w:type="dxa"/>
          </w:tcPr>
          <w:p w14:paraId="757E6EC1" w14:textId="77777777" w:rsidR="00630FA8" w:rsidRDefault="00630FA8" w:rsidP="00AF40B5">
            <w:pPr>
              <w:spacing w:line="256" w:lineRule="auto"/>
              <w:rPr>
                <w:rFonts w:ascii="Arial" w:eastAsia="Calibri" w:hAnsi="Arial" w:cs="Arial"/>
              </w:rPr>
            </w:pPr>
            <w:r>
              <w:rPr>
                <w:rFonts w:ascii="Arial" w:eastAsia="Calibri" w:hAnsi="Arial" w:cs="Arial"/>
              </w:rPr>
              <w:t>DCCEEW</w:t>
            </w:r>
          </w:p>
        </w:tc>
        <w:tc>
          <w:tcPr>
            <w:tcW w:w="7036" w:type="dxa"/>
            <w:shd w:val="clear" w:color="auto" w:fill="E7FBFD"/>
          </w:tcPr>
          <w:p w14:paraId="0E6BD43C" w14:textId="77777777" w:rsidR="00630FA8" w:rsidRDefault="00630FA8" w:rsidP="00AF40B5">
            <w:pPr>
              <w:spacing w:line="256" w:lineRule="auto"/>
              <w:rPr>
                <w:rFonts w:ascii="Arial" w:eastAsia="Calibri" w:hAnsi="Arial" w:cs="Arial"/>
              </w:rPr>
            </w:pPr>
            <w:r>
              <w:rPr>
                <w:rFonts w:ascii="Arial" w:eastAsia="Calibri" w:hAnsi="Arial" w:cs="Arial"/>
              </w:rPr>
              <w:t>Department of Climate Change, Energy, the Environment and Water</w:t>
            </w:r>
          </w:p>
        </w:tc>
      </w:tr>
      <w:tr w:rsidR="000716F0" w14:paraId="16C50140" w14:textId="77777777" w:rsidTr="00AF40B5">
        <w:tc>
          <w:tcPr>
            <w:tcW w:w="1980" w:type="dxa"/>
          </w:tcPr>
          <w:p w14:paraId="3FE95CCF" w14:textId="3B7E8923" w:rsidR="000716F0" w:rsidRDefault="000716F0" w:rsidP="00AF40B5">
            <w:pPr>
              <w:spacing w:line="256" w:lineRule="auto"/>
              <w:rPr>
                <w:rFonts w:ascii="Arial" w:eastAsia="Calibri" w:hAnsi="Arial" w:cs="Arial"/>
              </w:rPr>
            </w:pPr>
            <w:r>
              <w:rPr>
                <w:rFonts w:ascii="Arial" w:hAnsi="Arial" w:cs="Arial"/>
              </w:rPr>
              <w:t>DEW</w:t>
            </w:r>
          </w:p>
        </w:tc>
        <w:tc>
          <w:tcPr>
            <w:tcW w:w="7036" w:type="dxa"/>
            <w:shd w:val="clear" w:color="auto" w:fill="E7FBFD"/>
          </w:tcPr>
          <w:p w14:paraId="769A4138" w14:textId="57CD0BFC" w:rsidR="000716F0" w:rsidRDefault="000716F0" w:rsidP="00AF40B5">
            <w:pPr>
              <w:spacing w:line="256" w:lineRule="auto"/>
              <w:rPr>
                <w:rFonts w:ascii="Arial" w:eastAsia="Calibri" w:hAnsi="Arial" w:cs="Arial"/>
              </w:rPr>
            </w:pPr>
            <w:r>
              <w:rPr>
                <w:rFonts w:ascii="Arial" w:eastAsia="Calibri" w:hAnsi="Arial" w:cs="Arial"/>
              </w:rPr>
              <w:t>Department of Environment and Water</w:t>
            </w:r>
          </w:p>
        </w:tc>
      </w:tr>
      <w:tr w:rsidR="00630FA8" w14:paraId="7E44D0A8" w14:textId="77777777" w:rsidTr="00AF40B5">
        <w:tc>
          <w:tcPr>
            <w:tcW w:w="1980" w:type="dxa"/>
          </w:tcPr>
          <w:p w14:paraId="425B27E6" w14:textId="77777777" w:rsidR="00630FA8" w:rsidRDefault="00630FA8" w:rsidP="00AF40B5">
            <w:pPr>
              <w:spacing w:line="256" w:lineRule="auto"/>
              <w:rPr>
                <w:rFonts w:ascii="Arial" w:eastAsia="Calibri" w:hAnsi="Arial" w:cs="Arial"/>
              </w:rPr>
            </w:pPr>
            <w:r>
              <w:rPr>
                <w:rFonts w:ascii="Arial" w:eastAsia="Calibri" w:hAnsi="Arial" w:cs="Arial"/>
              </w:rPr>
              <w:t>EPBC Act</w:t>
            </w:r>
          </w:p>
        </w:tc>
        <w:tc>
          <w:tcPr>
            <w:tcW w:w="7036" w:type="dxa"/>
            <w:shd w:val="clear" w:color="auto" w:fill="E7FBFD"/>
          </w:tcPr>
          <w:p w14:paraId="3E1672F4" w14:textId="77777777" w:rsidR="00630FA8" w:rsidRPr="00F83F8C" w:rsidRDefault="00630FA8" w:rsidP="00AF40B5">
            <w:pPr>
              <w:spacing w:line="256" w:lineRule="auto"/>
              <w:rPr>
                <w:rFonts w:ascii="Arial" w:eastAsia="Calibri" w:hAnsi="Arial" w:cs="Arial"/>
                <w:i/>
                <w:iCs/>
              </w:rPr>
            </w:pPr>
            <w:r w:rsidRPr="00F83F8C">
              <w:rPr>
                <w:rFonts w:ascii="Arial" w:eastAsia="Calibri" w:hAnsi="Arial" w:cs="Arial"/>
                <w:i/>
                <w:iCs/>
              </w:rPr>
              <w:t>Environment Protection and Biodiversity Conservation Act 1999 (Cth)</w:t>
            </w:r>
          </w:p>
        </w:tc>
      </w:tr>
      <w:tr w:rsidR="00630FA8" w14:paraId="50B55F88" w14:textId="77777777" w:rsidTr="00AF40B5">
        <w:tc>
          <w:tcPr>
            <w:tcW w:w="1980" w:type="dxa"/>
          </w:tcPr>
          <w:p w14:paraId="3105AAF4" w14:textId="77777777" w:rsidR="00630FA8" w:rsidRDefault="00630FA8" w:rsidP="00AF40B5">
            <w:pPr>
              <w:spacing w:line="256" w:lineRule="auto"/>
              <w:rPr>
                <w:rFonts w:ascii="Arial" w:eastAsia="Calibri" w:hAnsi="Arial" w:cs="Arial"/>
              </w:rPr>
            </w:pPr>
            <w:r>
              <w:rPr>
                <w:rFonts w:ascii="Arial" w:eastAsia="Calibri" w:hAnsi="Arial" w:cs="Arial"/>
              </w:rPr>
              <w:t>EPBC Regulations</w:t>
            </w:r>
          </w:p>
        </w:tc>
        <w:tc>
          <w:tcPr>
            <w:tcW w:w="7036" w:type="dxa"/>
            <w:shd w:val="clear" w:color="auto" w:fill="E7FBFD"/>
          </w:tcPr>
          <w:p w14:paraId="417C1819" w14:textId="77777777" w:rsidR="00630FA8" w:rsidRPr="004B7004" w:rsidRDefault="00630FA8" w:rsidP="00AF40B5">
            <w:pPr>
              <w:spacing w:line="256" w:lineRule="auto"/>
              <w:rPr>
                <w:rFonts w:ascii="Arial" w:eastAsia="Calibri" w:hAnsi="Arial" w:cs="Arial"/>
                <w:i/>
                <w:iCs/>
              </w:rPr>
            </w:pPr>
            <w:r w:rsidRPr="004B7004">
              <w:rPr>
                <w:rFonts w:ascii="Arial" w:eastAsia="Calibri" w:hAnsi="Arial" w:cs="Arial"/>
                <w:i/>
                <w:iCs/>
              </w:rPr>
              <w:t>Environment Protection and Biodiversity Conservation Regulations 2000 (Cth)</w:t>
            </w:r>
          </w:p>
        </w:tc>
      </w:tr>
      <w:tr w:rsidR="00630FA8" w14:paraId="569547BF" w14:textId="77777777" w:rsidTr="00AF40B5">
        <w:tc>
          <w:tcPr>
            <w:tcW w:w="1980" w:type="dxa"/>
          </w:tcPr>
          <w:p w14:paraId="591EC630" w14:textId="77777777" w:rsidR="00630FA8" w:rsidRDefault="00630FA8" w:rsidP="00AF40B5">
            <w:pPr>
              <w:spacing w:line="256" w:lineRule="auto"/>
              <w:rPr>
                <w:rFonts w:ascii="Arial" w:eastAsia="Calibri" w:hAnsi="Arial" w:cs="Arial"/>
              </w:rPr>
            </w:pPr>
            <w:r>
              <w:rPr>
                <w:rFonts w:ascii="Arial" w:eastAsia="Calibri" w:hAnsi="Arial" w:cs="Arial"/>
              </w:rPr>
              <w:t>HMP</w:t>
            </w:r>
          </w:p>
        </w:tc>
        <w:tc>
          <w:tcPr>
            <w:tcW w:w="7036" w:type="dxa"/>
            <w:shd w:val="clear" w:color="auto" w:fill="E7FBFD"/>
          </w:tcPr>
          <w:p w14:paraId="0CA5FADA" w14:textId="77777777" w:rsidR="00630FA8" w:rsidRDefault="00630FA8" w:rsidP="00AF40B5">
            <w:pPr>
              <w:spacing w:line="256" w:lineRule="auto"/>
              <w:rPr>
                <w:rFonts w:ascii="Arial" w:eastAsia="Calibri" w:hAnsi="Arial" w:cs="Arial"/>
              </w:rPr>
            </w:pPr>
            <w:r>
              <w:rPr>
                <w:rFonts w:ascii="Arial" w:eastAsia="Calibri" w:hAnsi="Arial" w:cs="Arial"/>
              </w:rPr>
              <w:t xml:space="preserve">Heritage Management Plan </w:t>
            </w:r>
          </w:p>
        </w:tc>
      </w:tr>
      <w:tr w:rsidR="00630FA8" w14:paraId="3AB20D6A" w14:textId="77777777" w:rsidTr="00AF40B5">
        <w:tc>
          <w:tcPr>
            <w:tcW w:w="1980" w:type="dxa"/>
          </w:tcPr>
          <w:p w14:paraId="37EE6053" w14:textId="77777777" w:rsidR="00630FA8" w:rsidRDefault="00630FA8" w:rsidP="00AF40B5">
            <w:pPr>
              <w:spacing w:line="256" w:lineRule="auto"/>
              <w:rPr>
                <w:rFonts w:ascii="Arial" w:eastAsia="Calibri" w:hAnsi="Arial" w:cs="Arial"/>
              </w:rPr>
            </w:pPr>
            <w:r>
              <w:rPr>
                <w:rFonts w:ascii="Arial" w:eastAsia="Calibri" w:hAnsi="Arial" w:cs="Arial"/>
              </w:rPr>
              <w:t>IALA</w:t>
            </w:r>
          </w:p>
        </w:tc>
        <w:tc>
          <w:tcPr>
            <w:tcW w:w="7036" w:type="dxa"/>
            <w:shd w:val="clear" w:color="auto" w:fill="E7FBFD"/>
          </w:tcPr>
          <w:p w14:paraId="4EF2263F" w14:textId="77777777" w:rsidR="00630FA8" w:rsidRDefault="00630FA8" w:rsidP="00AF40B5">
            <w:pPr>
              <w:spacing w:line="256" w:lineRule="auto"/>
              <w:rPr>
                <w:rFonts w:ascii="Arial" w:eastAsia="Calibri" w:hAnsi="Arial" w:cs="Arial"/>
              </w:rPr>
            </w:pPr>
            <w:r>
              <w:rPr>
                <w:rFonts w:ascii="Arial" w:eastAsia="Calibri" w:hAnsi="Arial" w:cs="Arial"/>
              </w:rPr>
              <w:t xml:space="preserve">International Association of Marine Aids to Navigation and Lighthouse Authorities </w:t>
            </w:r>
          </w:p>
        </w:tc>
      </w:tr>
      <w:tr w:rsidR="00630FA8" w14:paraId="4643B89D" w14:textId="77777777" w:rsidTr="00AF40B5">
        <w:tc>
          <w:tcPr>
            <w:tcW w:w="1980" w:type="dxa"/>
          </w:tcPr>
          <w:p w14:paraId="5BB95CC5" w14:textId="77777777" w:rsidR="00630FA8" w:rsidRDefault="00630FA8" w:rsidP="00AF40B5">
            <w:pPr>
              <w:spacing w:line="256" w:lineRule="auto"/>
              <w:rPr>
                <w:rFonts w:ascii="Arial" w:eastAsia="Calibri" w:hAnsi="Arial" w:cs="Arial"/>
              </w:rPr>
            </w:pPr>
            <w:r>
              <w:rPr>
                <w:rFonts w:ascii="Arial" w:eastAsia="Calibri" w:hAnsi="Arial" w:cs="Arial"/>
              </w:rPr>
              <w:t>LED</w:t>
            </w:r>
          </w:p>
        </w:tc>
        <w:tc>
          <w:tcPr>
            <w:tcW w:w="7036" w:type="dxa"/>
            <w:shd w:val="clear" w:color="auto" w:fill="E7FBFD"/>
          </w:tcPr>
          <w:p w14:paraId="7128D36C" w14:textId="77777777" w:rsidR="00630FA8" w:rsidRDefault="00630FA8" w:rsidP="00AF40B5">
            <w:pPr>
              <w:spacing w:line="256" w:lineRule="auto"/>
              <w:rPr>
                <w:rFonts w:ascii="Arial" w:eastAsia="Calibri" w:hAnsi="Arial" w:cs="Arial"/>
              </w:rPr>
            </w:pPr>
            <w:r>
              <w:rPr>
                <w:rFonts w:ascii="Arial" w:eastAsia="Calibri" w:hAnsi="Arial" w:cs="Arial"/>
              </w:rPr>
              <w:t xml:space="preserve">Light emitting diode </w:t>
            </w:r>
          </w:p>
        </w:tc>
      </w:tr>
      <w:tr w:rsidR="00630FA8" w14:paraId="00F9A4FB" w14:textId="77777777" w:rsidTr="00AF40B5">
        <w:tc>
          <w:tcPr>
            <w:tcW w:w="1980" w:type="dxa"/>
          </w:tcPr>
          <w:p w14:paraId="2F0E4BE8" w14:textId="77777777" w:rsidR="00630FA8" w:rsidRDefault="00630FA8" w:rsidP="00AF40B5">
            <w:pPr>
              <w:spacing w:line="256" w:lineRule="auto"/>
              <w:rPr>
                <w:rFonts w:ascii="Arial" w:eastAsia="Calibri" w:hAnsi="Arial" w:cs="Arial"/>
              </w:rPr>
            </w:pPr>
            <w:r>
              <w:rPr>
                <w:rFonts w:ascii="Arial" w:eastAsia="Calibri" w:hAnsi="Arial" w:cs="Arial"/>
              </w:rPr>
              <w:t>NAA</w:t>
            </w:r>
          </w:p>
        </w:tc>
        <w:tc>
          <w:tcPr>
            <w:tcW w:w="7036" w:type="dxa"/>
            <w:shd w:val="clear" w:color="auto" w:fill="E7FBFD"/>
          </w:tcPr>
          <w:p w14:paraId="5282DA32" w14:textId="77777777" w:rsidR="00630FA8" w:rsidRDefault="00630FA8" w:rsidP="00AF40B5">
            <w:pPr>
              <w:spacing w:line="256" w:lineRule="auto"/>
              <w:rPr>
                <w:rFonts w:ascii="Arial" w:eastAsia="Calibri" w:hAnsi="Arial" w:cs="Arial"/>
              </w:rPr>
            </w:pPr>
            <w:r>
              <w:rPr>
                <w:rFonts w:ascii="Arial" w:eastAsia="Calibri" w:hAnsi="Arial" w:cs="Arial"/>
              </w:rPr>
              <w:t>National Archives of Australia</w:t>
            </w:r>
          </w:p>
        </w:tc>
      </w:tr>
      <w:tr w:rsidR="00630FA8" w14:paraId="3D018A1D" w14:textId="77777777" w:rsidTr="00AF40B5">
        <w:tc>
          <w:tcPr>
            <w:tcW w:w="1980" w:type="dxa"/>
          </w:tcPr>
          <w:p w14:paraId="043AEB7B" w14:textId="77777777" w:rsidR="00630FA8" w:rsidRDefault="00630FA8" w:rsidP="00AF40B5">
            <w:pPr>
              <w:spacing w:line="256" w:lineRule="auto"/>
              <w:rPr>
                <w:rFonts w:ascii="Arial" w:eastAsia="Calibri" w:hAnsi="Arial" w:cs="Arial"/>
              </w:rPr>
            </w:pPr>
            <w:r>
              <w:rPr>
                <w:rFonts w:ascii="Arial" w:eastAsia="Calibri" w:hAnsi="Arial" w:cs="Arial"/>
              </w:rPr>
              <w:t>NES</w:t>
            </w:r>
          </w:p>
        </w:tc>
        <w:tc>
          <w:tcPr>
            <w:tcW w:w="7036" w:type="dxa"/>
            <w:shd w:val="clear" w:color="auto" w:fill="E7FBFD"/>
          </w:tcPr>
          <w:p w14:paraId="63688D4C" w14:textId="77777777" w:rsidR="00630FA8" w:rsidRDefault="00630FA8" w:rsidP="00AF40B5">
            <w:pPr>
              <w:spacing w:line="256" w:lineRule="auto"/>
              <w:rPr>
                <w:rFonts w:ascii="Arial" w:eastAsia="Calibri" w:hAnsi="Arial" w:cs="Arial"/>
              </w:rPr>
            </w:pPr>
            <w:r>
              <w:rPr>
                <w:rFonts w:ascii="Arial" w:eastAsia="Calibri" w:hAnsi="Arial" w:cs="Arial"/>
              </w:rPr>
              <w:t>National Environmental Significance</w:t>
            </w:r>
          </w:p>
        </w:tc>
      </w:tr>
      <w:tr w:rsidR="00630FA8" w14:paraId="0C88DD27" w14:textId="77777777" w:rsidTr="00AF40B5">
        <w:tc>
          <w:tcPr>
            <w:tcW w:w="1980" w:type="dxa"/>
          </w:tcPr>
          <w:p w14:paraId="7F1C4B87" w14:textId="77777777" w:rsidR="00630FA8" w:rsidRDefault="00630FA8" w:rsidP="00AF40B5">
            <w:pPr>
              <w:spacing w:line="256" w:lineRule="auto"/>
              <w:rPr>
                <w:rFonts w:ascii="Arial" w:eastAsia="Calibri" w:hAnsi="Arial" w:cs="Arial"/>
              </w:rPr>
            </w:pPr>
            <w:r>
              <w:rPr>
                <w:rFonts w:ascii="Arial" w:eastAsia="Calibri" w:hAnsi="Arial" w:cs="Arial"/>
              </w:rPr>
              <w:t>NLA</w:t>
            </w:r>
          </w:p>
        </w:tc>
        <w:tc>
          <w:tcPr>
            <w:tcW w:w="7036" w:type="dxa"/>
            <w:shd w:val="clear" w:color="auto" w:fill="E7FBFD"/>
          </w:tcPr>
          <w:p w14:paraId="7B8A87CE" w14:textId="77777777" w:rsidR="00630FA8" w:rsidRDefault="00630FA8" w:rsidP="00AF40B5">
            <w:pPr>
              <w:spacing w:line="256" w:lineRule="auto"/>
              <w:rPr>
                <w:rFonts w:ascii="Arial" w:eastAsia="Calibri" w:hAnsi="Arial" w:cs="Arial"/>
              </w:rPr>
            </w:pPr>
            <w:r>
              <w:rPr>
                <w:rFonts w:ascii="Arial" w:eastAsia="Calibri" w:hAnsi="Arial" w:cs="Arial"/>
              </w:rPr>
              <w:t>National Library of Australia</w:t>
            </w:r>
          </w:p>
        </w:tc>
      </w:tr>
      <w:tr w:rsidR="00630FA8" w14:paraId="20F024F6" w14:textId="77777777" w:rsidTr="00AF40B5">
        <w:tc>
          <w:tcPr>
            <w:tcW w:w="1980" w:type="dxa"/>
          </w:tcPr>
          <w:p w14:paraId="7998E99F" w14:textId="77777777" w:rsidR="00630FA8" w:rsidRDefault="00630FA8" w:rsidP="00AF40B5">
            <w:pPr>
              <w:spacing w:line="256" w:lineRule="auto"/>
              <w:rPr>
                <w:rFonts w:ascii="Arial" w:eastAsia="Calibri" w:hAnsi="Arial" w:cs="Arial"/>
              </w:rPr>
            </w:pPr>
            <w:r>
              <w:rPr>
                <w:rFonts w:ascii="Arial" w:eastAsia="Calibri" w:hAnsi="Arial" w:cs="Arial"/>
              </w:rPr>
              <w:t>RMS</w:t>
            </w:r>
          </w:p>
        </w:tc>
        <w:tc>
          <w:tcPr>
            <w:tcW w:w="7036" w:type="dxa"/>
            <w:shd w:val="clear" w:color="auto" w:fill="E7FBFD"/>
          </w:tcPr>
          <w:p w14:paraId="7A476B66" w14:textId="77777777" w:rsidR="00630FA8" w:rsidRDefault="00630FA8" w:rsidP="00AF40B5">
            <w:pPr>
              <w:spacing w:line="256" w:lineRule="auto"/>
              <w:rPr>
                <w:rFonts w:ascii="Arial" w:eastAsia="Calibri" w:hAnsi="Arial" w:cs="Arial"/>
              </w:rPr>
            </w:pPr>
            <w:r>
              <w:rPr>
                <w:rFonts w:ascii="Arial" w:eastAsia="Calibri" w:hAnsi="Arial" w:cs="Arial"/>
              </w:rPr>
              <w:t>Record Management System</w:t>
            </w:r>
          </w:p>
        </w:tc>
      </w:tr>
      <w:tr w:rsidR="00630FA8" w14:paraId="3DE035DC" w14:textId="77777777" w:rsidTr="00AF40B5">
        <w:tc>
          <w:tcPr>
            <w:tcW w:w="1980" w:type="dxa"/>
          </w:tcPr>
          <w:p w14:paraId="37C6C36A" w14:textId="77777777" w:rsidR="00630FA8" w:rsidRDefault="00630FA8" w:rsidP="00AF40B5">
            <w:pPr>
              <w:spacing w:line="256" w:lineRule="auto"/>
              <w:rPr>
                <w:rFonts w:ascii="Arial" w:eastAsia="Calibri" w:hAnsi="Arial" w:cs="Arial"/>
              </w:rPr>
            </w:pPr>
            <w:r>
              <w:rPr>
                <w:rFonts w:ascii="Arial" w:eastAsia="Calibri" w:hAnsi="Arial" w:cs="Arial"/>
              </w:rPr>
              <w:t>RNE</w:t>
            </w:r>
          </w:p>
        </w:tc>
        <w:tc>
          <w:tcPr>
            <w:tcW w:w="7036" w:type="dxa"/>
            <w:shd w:val="clear" w:color="auto" w:fill="E7FBFD"/>
          </w:tcPr>
          <w:p w14:paraId="5F438F60" w14:textId="77777777" w:rsidR="00630FA8" w:rsidRDefault="00630FA8" w:rsidP="00AF40B5">
            <w:pPr>
              <w:spacing w:line="256" w:lineRule="auto"/>
              <w:rPr>
                <w:rFonts w:ascii="Arial" w:eastAsia="Calibri" w:hAnsi="Arial" w:cs="Arial"/>
              </w:rPr>
            </w:pPr>
            <w:r>
              <w:rPr>
                <w:rFonts w:ascii="Arial" w:eastAsia="Calibri" w:hAnsi="Arial" w:cs="Arial"/>
              </w:rPr>
              <w:t>Register for the National Estate (non-statutory archive)</w:t>
            </w:r>
          </w:p>
        </w:tc>
      </w:tr>
    </w:tbl>
    <w:p w14:paraId="25E84356" w14:textId="76C049D0" w:rsidR="00630FA8" w:rsidRDefault="00630FA8">
      <w:pPr>
        <w:rPr>
          <w:rFonts w:ascii="Arial" w:hAnsi="Arial" w:cs="Arial"/>
        </w:rPr>
      </w:pPr>
      <w:r>
        <w:rPr>
          <w:rFonts w:ascii="Arial" w:hAnsi="Arial" w:cs="Arial"/>
        </w:rPr>
        <w:br w:type="page"/>
      </w:r>
    </w:p>
    <w:p w14:paraId="5A6C0DC9" w14:textId="77777777" w:rsidR="00630FA8" w:rsidRPr="00214D2C" w:rsidRDefault="00630FA8" w:rsidP="00630FA8">
      <w:pPr>
        <w:jc w:val="both"/>
        <w:rPr>
          <w:rFonts w:ascii="Arial" w:hAnsi="Arial" w:cs="Arial"/>
          <w:b/>
          <w:color w:val="1F4E79"/>
          <w:sz w:val="32"/>
          <w:szCs w:val="24"/>
        </w:rPr>
      </w:pPr>
      <w:r w:rsidRPr="00214D2C">
        <w:rPr>
          <w:rFonts w:ascii="Arial" w:hAnsi="Arial" w:cs="Arial"/>
          <w:b/>
          <w:color w:val="1F4E79"/>
          <w:sz w:val="32"/>
          <w:szCs w:val="24"/>
        </w:rPr>
        <w:lastRenderedPageBreak/>
        <w:t>Executive summary</w:t>
      </w:r>
    </w:p>
    <w:p w14:paraId="7E59C629" w14:textId="11BB774F" w:rsidR="00630FA8" w:rsidRDefault="00630FA8" w:rsidP="00630FA8">
      <w:pPr>
        <w:jc w:val="both"/>
        <w:rPr>
          <w:rFonts w:ascii="Arial" w:hAnsi="Arial" w:cs="Arial"/>
        </w:rPr>
      </w:pPr>
      <w:r>
        <w:rPr>
          <w:rFonts w:ascii="Arial" w:hAnsi="Arial" w:cs="Arial"/>
        </w:rPr>
        <w:t xml:space="preserve">Built in 1908, Cape St Albans Lighthouse was built to assist lighting Backstairs Passage between Kangaroo Island and the South Australian coast. The lighthouse is notable for its heritage significance and was placed on the Commonwealth Heritage List in 2004 for its role in providing navigational assistance, and its standing as one of the earliest unattended lights established in South Australia. The lighthouse is demonstrative of a transition in lighthouse technology of the early twentieth century. </w:t>
      </w:r>
    </w:p>
    <w:p w14:paraId="5514138C" w14:textId="0A1B652F" w:rsidR="00630FA8" w:rsidRDefault="00630FA8" w:rsidP="00630FA8">
      <w:pPr>
        <w:jc w:val="both"/>
        <w:rPr>
          <w:rFonts w:ascii="Arial" w:hAnsi="Arial" w:cs="Arial"/>
        </w:rPr>
      </w:pPr>
      <w:r>
        <w:rPr>
          <w:rFonts w:ascii="Arial" w:hAnsi="Arial" w:cs="Arial"/>
        </w:rPr>
        <w:t xml:space="preserve">Situated approximately 8.5 kilometres away from Antechamber Bay, the Cape St Albans Lighthouse stands on the most eastern point of Kangaroo Island. After the cost of constructing a </w:t>
      </w:r>
      <w:r w:rsidR="00E16002">
        <w:rPr>
          <w:rFonts w:ascii="Arial" w:hAnsi="Arial" w:cs="Arial"/>
        </w:rPr>
        <w:t>staffed</w:t>
      </w:r>
      <w:r>
        <w:rPr>
          <w:rFonts w:ascii="Arial" w:hAnsi="Arial" w:cs="Arial"/>
        </w:rPr>
        <w:t xml:space="preserve"> light was considered too expensive, the lighthouse was designed by South Australia’s Engineer-in-chief as an automatic tower with an open lantern floor plan. Although keepers from the nearby Cape Willoughby Lighthouse were tasked with checking on the tower, the lighthouse operated automatically. As a working marine aid to navigation (AtoN), the lighthouse tower is operated and managed by the Australian Maritime Safety Authority (AMSA).   </w:t>
      </w:r>
    </w:p>
    <w:p w14:paraId="7E3EB70D" w14:textId="77777777" w:rsidR="00630FA8" w:rsidRDefault="00630FA8" w:rsidP="00630FA8">
      <w:pPr>
        <w:jc w:val="both"/>
        <w:rPr>
          <w:rFonts w:ascii="Arial" w:hAnsi="Arial" w:cs="Arial"/>
        </w:rPr>
      </w:pPr>
      <w:r>
        <w:rPr>
          <w:rFonts w:ascii="Arial" w:hAnsi="Arial" w:cs="Arial"/>
        </w:rPr>
        <w:t xml:space="preserve">The lighthouse was originally fitted with a </w:t>
      </w:r>
      <w:r w:rsidRPr="00985FFD">
        <w:rPr>
          <w:rFonts w:ascii="Arial" w:hAnsi="Arial" w:cs="Arial"/>
        </w:rPr>
        <w:t>self-contained lantern manufactured by Barbier, Bernard and Turenne in France</w:t>
      </w:r>
      <w:r>
        <w:rPr>
          <w:rFonts w:ascii="Arial" w:hAnsi="Arial" w:cs="Arial"/>
        </w:rPr>
        <w:t xml:space="preserve">. The current lens assembly is a </w:t>
      </w:r>
      <w:r w:rsidRPr="00985FFD">
        <w:rPr>
          <w:rFonts w:ascii="Arial" w:hAnsi="Arial" w:cs="Arial"/>
        </w:rPr>
        <w:t>250mm f</w:t>
      </w:r>
      <w:r>
        <w:rPr>
          <w:rFonts w:ascii="Arial" w:hAnsi="Arial" w:cs="Arial"/>
        </w:rPr>
        <w:t>ocal radius fixed</w:t>
      </w:r>
      <w:r w:rsidRPr="00985FFD">
        <w:rPr>
          <w:rFonts w:ascii="Arial" w:hAnsi="Arial" w:cs="Arial"/>
        </w:rPr>
        <w:t xml:space="preserve"> lens </w:t>
      </w:r>
      <w:r>
        <w:rPr>
          <w:rFonts w:ascii="Arial" w:hAnsi="Arial" w:cs="Arial"/>
        </w:rPr>
        <w:t>with a lamp-changer light source. The light runs on an automated mechanism as part of AMSA’s network of AtoN. The equipment is serviced by AMSA’s maintenance contractor who visits at least once per year. AMSA officers visit on an ad-hoc basis for auditing, project and community liaison purposes.</w:t>
      </w:r>
      <w:r w:rsidRPr="00ED4260">
        <w:rPr>
          <w:rFonts w:ascii="Arial" w:hAnsi="Arial" w:cs="Arial"/>
        </w:rPr>
        <w:t xml:space="preserve"> </w:t>
      </w:r>
      <w:r>
        <w:rPr>
          <w:rFonts w:ascii="Arial" w:hAnsi="Arial" w:cs="Arial"/>
        </w:rPr>
        <w:t>Access to the site and inside the tower is restricted to authorised personnel only.</w:t>
      </w:r>
    </w:p>
    <w:p w14:paraId="47015BB8" w14:textId="1C0543E5" w:rsidR="00630FA8" w:rsidRDefault="00630FA8" w:rsidP="00630FA8">
      <w:pPr>
        <w:jc w:val="both"/>
        <w:rPr>
          <w:rFonts w:ascii="Arial" w:hAnsi="Arial" w:cs="Arial"/>
        </w:rPr>
      </w:pPr>
      <w:r w:rsidRPr="00521B32">
        <w:rPr>
          <w:rFonts w:ascii="Arial" w:hAnsi="Arial" w:cs="Arial"/>
        </w:rPr>
        <w:t xml:space="preserve">This heritage management plan is concerned mainly with the </w:t>
      </w:r>
      <w:r>
        <w:rPr>
          <w:rFonts w:ascii="Arial" w:hAnsi="Arial" w:cs="Arial"/>
        </w:rPr>
        <w:t>l</w:t>
      </w:r>
      <w:r w:rsidRPr="00521B32">
        <w:rPr>
          <w:rFonts w:ascii="Arial" w:hAnsi="Arial" w:cs="Arial"/>
        </w:rPr>
        <w:t xml:space="preserve">ighthouse, but also addresses the management </w:t>
      </w:r>
      <w:r>
        <w:rPr>
          <w:rFonts w:ascii="Arial" w:hAnsi="Arial" w:cs="Arial"/>
        </w:rPr>
        <w:t xml:space="preserve">of the surrounding </w:t>
      </w:r>
      <w:r w:rsidRPr="00521B32">
        <w:rPr>
          <w:rFonts w:ascii="Arial" w:hAnsi="Arial" w:cs="Arial"/>
        </w:rPr>
        <w:t xml:space="preserve">land. The plan is intended to guide </w:t>
      </w:r>
      <w:r>
        <w:rPr>
          <w:rFonts w:ascii="Arial" w:hAnsi="Arial" w:cs="Arial"/>
        </w:rPr>
        <w:t>AMSA’s</w:t>
      </w:r>
      <w:r w:rsidRPr="00521B32">
        <w:rPr>
          <w:rFonts w:ascii="Arial" w:hAnsi="Arial" w:cs="Arial"/>
        </w:rPr>
        <w:t xml:space="preserve"> decisions and actions. </w:t>
      </w:r>
      <w:r>
        <w:rPr>
          <w:rFonts w:ascii="Arial" w:hAnsi="Arial" w:cs="Arial"/>
        </w:rPr>
        <w:t>AMSA</w:t>
      </w:r>
      <w:r w:rsidR="003B79D5">
        <w:rPr>
          <w:rFonts w:ascii="Arial" w:hAnsi="Arial" w:cs="Arial"/>
        </w:rPr>
        <w:t>’s Heritage Team</w:t>
      </w:r>
      <w:r>
        <w:rPr>
          <w:rFonts w:ascii="Arial" w:hAnsi="Arial" w:cs="Arial"/>
        </w:rPr>
        <w:t xml:space="preserve"> has</w:t>
      </w:r>
      <w:r w:rsidRPr="00521B32">
        <w:rPr>
          <w:rFonts w:ascii="Arial" w:hAnsi="Arial" w:cs="Arial"/>
        </w:rPr>
        <w:t xml:space="preserve"> prepared this plan to integrate the heritage values of the light</w:t>
      </w:r>
      <w:r>
        <w:rPr>
          <w:rFonts w:ascii="Arial" w:hAnsi="Arial" w:cs="Arial"/>
        </w:rPr>
        <w:t>house</w:t>
      </w:r>
      <w:r w:rsidRPr="00521B32">
        <w:rPr>
          <w:rFonts w:ascii="Arial" w:hAnsi="Arial" w:cs="Arial"/>
        </w:rPr>
        <w:t xml:space="preserve"> in accordance with the </w:t>
      </w:r>
      <w:r w:rsidRPr="00521B32">
        <w:rPr>
          <w:rFonts w:ascii="Arial" w:hAnsi="Arial" w:cs="Arial"/>
          <w:i/>
        </w:rPr>
        <w:t>Environment Protection and Biodiversity Conservation Act 1999</w:t>
      </w:r>
      <w:r>
        <w:rPr>
          <w:rFonts w:ascii="Arial" w:hAnsi="Arial" w:cs="Arial"/>
          <w:i/>
        </w:rPr>
        <w:t xml:space="preserve"> (Cth)</w:t>
      </w:r>
      <w:r w:rsidRPr="00521B32">
        <w:rPr>
          <w:rFonts w:ascii="Arial" w:hAnsi="Arial" w:cs="Arial"/>
        </w:rPr>
        <w:t xml:space="preserve">, and the </w:t>
      </w:r>
      <w:r w:rsidRPr="00521B32">
        <w:rPr>
          <w:rFonts w:ascii="Arial" w:hAnsi="Arial" w:cs="Arial"/>
          <w:i/>
        </w:rPr>
        <w:t>Environment Protection and Biodiversity Conservation Regulations 2000</w:t>
      </w:r>
      <w:r>
        <w:rPr>
          <w:rFonts w:ascii="Arial" w:hAnsi="Arial" w:cs="Arial"/>
          <w:i/>
        </w:rPr>
        <w:t xml:space="preserve"> (Cth)</w:t>
      </w:r>
      <w:r w:rsidRPr="00521B32">
        <w:rPr>
          <w:rFonts w:ascii="Arial" w:hAnsi="Arial" w:cs="Arial"/>
        </w:rPr>
        <w:t xml:space="preserve">. </w:t>
      </w:r>
    </w:p>
    <w:p w14:paraId="74DB0528" w14:textId="77777777" w:rsidR="00F95FDB" w:rsidRDefault="00630FA8" w:rsidP="00630FA8">
      <w:pPr>
        <w:jc w:val="both"/>
        <w:rPr>
          <w:rFonts w:ascii="Arial" w:hAnsi="Arial" w:cs="Arial"/>
        </w:rPr>
      </w:pPr>
      <w:r w:rsidRPr="00C04BA9">
        <w:rPr>
          <w:rFonts w:ascii="Arial" w:hAnsi="Arial" w:cs="Arial"/>
        </w:rPr>
        <w:t xml:space="preserve">Being well built and </w:t>
      </w:r>
      <w:r>
        <w:rPr>
          <w:rFonts w:ascii="Arial" w:hAnsi="Arial" w:cs="Arial"/>
        </w:rPr>
        <w:t>generally well maintained, the l</w:t>
      </w:r>
      <w:r w:rsidRPr="00C04BA9">
        <w:rPr>
          <w:rFonts w:ascii="Arial" w:hAnsi="Arial" w:cs="Arial"/>
        </w:rPr>
        <w:t>ighthouse precinct is in relatively good, stable condition. The policies and management guidelines set out in this heritage management plan strive to ensure that the Commonwealth heritage value</w:t>
      </w:r>
      <w:r>
        <w:rPr>
          <w:rFonts w:ascii="Arial" w:hAnsi="Arial" w:cs="Arial"/>
        </w:rPr>
        <w:t>s of Cape St Albans Lighthouse</w:t>
      </w:r>
      <w:r w:rsidRPr="00C04BA9">
        <w:rPr>
          <w:rFonts w:ascii="Arial" w:hAnsi="Arial" w:cs="Arial"/>
        </w:rPr>
        <w:t xml:space="preserve"> are recognised, maintained, and preserved for future generations. </w:t>
      </w:r>
    </w:p>
    <w:p w14:paraId="6DC4CF90" w14:textId="77777777" w:rsidR="00F95FDB" w:rsidRDefault="00F95FDB">
      <w:pPr>
        <w:rPr>
          <w:rFonts w:ascii="Arial" w:hAnsi="Arial" w:cs="Arial"/>
        </w:rPr>
      </w:pPr>
      <w:r>
        <w:rPr>
          <w:rFonts w:ascii="Arial" w:hAnsi="Arial" w:cs="Arial"/>
        </w:rPr>
        <w:br w:type="page"/>
      </w:r>
    </w:p>
    <w:p w14:paraId="34FE935C" w14:textId="0341A477" w:rsidR="00873EB8" w:rsidRDefault="00F95FDB" w:rsidP="00630FA8">
      <w:pPr>
        <w:jc w:val="both"/>
        <w:rPr>
          <w:rFonts w:ascii="Arial" w:hAnsi="Arial" w:cs="Arial"/>
        </w:rPr>
      </w:pPr>
      <w:r>
        <w:rPr>
          <w:rFonts w:ascii="Arial" w:hAnsi="Arial" w:cs="Arial"/>
          <w:noProof/>
        </w:rPr>
        <w:lastRenderedPageBreak/>
        <w:drawing>
          <wp:inline distT="0" distB="0" distL="0" distR="0" wp14:anchorId="084F100C" wp14:editId="1BEBC1E5">
            <wp:extent cx="5731510" cy="8107045"/>
            <wp:effectExtent l="0" t="0" r="2540" b="8255"/>
            <wp:docPr id="18" name="Picture 18" descr="Decorative cover page which reads &quot;1. Introdu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ecorative cover page which reads &quot;1. Introduction&quo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873EB8">
        <w:rPr>
          <w:rFonts w:ascii="Arial" w:hAnsi="Arial" w:cs="Arial"/>
        </w:rPr>
        <w:br w:type="page"/>
      </w:r>
    </w:p>
    <w:p w14:paraId="25680F5C" w14:textId="77777777" w:rsidR="00873EB8" w:rsidRPr="00214D2C" w:rsidRDefault="00873EB8" w:rsidP="00873EB8">
      <w:pPr>
        <w:pStyle w:val="ListParagraph"/>
        <w:numPr>
          <w:ilvl w:val="0"/>
          <w:numId w:val="1"/>
        </w:numPr>
        <w:spacing w:after="0" w:line="240" w:lineRule="auto"/>
        <w:jc w:val="both"/>
        <w:rPr>
          <w:rStyle w:val="Hyperlink"/>
          <w:rFonts w:ascii="Arial" w:hAnsi="Arial" w:cs="Arial"/>
          <w:b/>
          <w:color w:val="1F4E79"/>
          <w:sz w:val="32"/>
          <w:szCs w:val="24"/>
          <w:u w:val="none"/>
        </w:rPr>
      </w:pPr>
      <w:r w:rsidRPr="00214D2C">
        <w:rPr>
          <w:rStyle w:val="Hyperlink"/>
          <w:rFonts w:ascii="Arial" w:hAnsi="Arial" w:cs="Arial"/>
          <w:b/>
          <w:color w:val="1F4E79"/>
          <w:sz w:val="32"/>
          <w:szCs w:val="24"/>
          <w:u w:val="none"/>
        </w:rPr>
        <w:lastRenderedPageBreak/>
        <w:t>Introduction</w:t>
      </w:r>
    </w:p>
    <w:p w14:paraId="2421F538" w14:textId="77777777" w:rsidR="00873EB8" w:rsidRPr="0018043F" w:rsidRDefault="00873EB8" w:rsidP="00873EB8">
      <w:pPr>
        <w:spacing w:after="0" w:line="240" w:lineRule="auto"/>
        <w:jc w:val="both"/>
        <w:rPr>
          <w:rStyle w:val="Hyperlink"/>
          <w:rFonts w:ascii="Arial" w:hAnsi="Arial" w:cs="Arial"/>
          <w:b/>
          <w:color w:val="auto"/>
          <w:sz w:val="28"/>
          <w:u w:val="none"/>
        </w:rPr>
      </w:pPr>
    </w:p>
    <w:p w14:paraId="45C9330B" w14:textId="77777777" w:rsidR="00873EB8" w:rsidRPr="00214D2C" w:rsidRDefault="00873EB8" w:rsidP="00873EB8">
      <w:pPr>
        <w:pStyle w:val="ListParagraph"/>
        <w:numPr>
          <w:ilvl w:val="1"/>
          <w:numId w:val="1"/>
        </w:numPr>
        <w:jc w:val="both"/>
        <w:rPr>
          <w:rFonts w:ascii="Arial" w:hAnsi="Arial" w:cs="Arial"/>
          <w:b/>
          <w:color w:val="1FAFC3"/>
          <w:sz w:val="24"/>
        </w:rPr>
      </w:pPr>
      <w:r w:rsidRPr="00214D2C">
        <w:rPr>
          <w:rFonts w:ascii="Arial" w:hAnsi="Arial" w:cs="Arial"/>
          <w:b/>
          <w:color w:val="1FAFC3"/>
          <w:sz w:val="24"/>
        </w:rPr>
        <w:t>Background and purpose</w:t>
      </w:r>
    </w:p>
    <w:p w14:paraId="52B814B2" w14:textId="490F7B8A" w:rsidR="00873EB8" w:rsidRPr="008D64F0" w:rsidRDefault="00873EB8" w:rsidP="00873EB8">
      <w:pPr>
        <w:jc w:val="both"/>
        <w:rPr>
          <w:rFonts w:ascii="Arial" w:hAnsi="Arial" w:cs="Arial"/>
        </w:rPr>
      </w:pPr>
      <w:r w:rsidRPr="008D64F0">
        <w:rPr>
          <w:rFonts w:ascii="Arial" w:hAnsi="Arial" w:cs="Arial"/>
        </w:rPr>
        <w:t>The Australian Maritime Safety Authority (AMSA) is the Commonwealth agency responsible for coastal aids to navigation</w:t>
      </w:r>
      <w:r w:rsidR="00D679FD">
        <w:rPr>
          <w:rFonts w:ascii="Arial" w:hAnsi="Arial" w:cs="Arial"/>
        </w:rPr>
        <w:t xml:space="preserve"> (AtoN)</w:t>
      </w:r>
      <w:r w:rsidRPr="008D64F0">
        <w:rPr>
          <w:rFonts w:ascii="Arial" w:hAnsi="Arial" w:cs="Arial"/>
        </w:rPr>
        <w:t>. AMSA’s network in</w:t>
      </w:r>
      <w:r>
        <w:rPr>
          <w:rFonts w:ascii="Arial" w:hAnsi="Arial" w:cs="Arial"/>
        </w:rPr>
        <w:t>cludes</w:t>
      </w:r>
      <w:r w:rsidR="001934CE">
        <w:rPr>
          <w:rFonts w:ascii="Arial" w:hAnsi="Arial" w:cs="Arial"/>
        </w:rPr>
        <w:t xml:space="preserve"> Cape St Albans Lighthouse, built in 1908</w:t>
      </w:r>
      <w:r>
        <w:rPr>
          <w:rFonts w:ascii="Arial" w:hAnsi="Arial" w:cs="Arial"/>
        </w:rPr>
        <w:t>.</w:t>
      </w:r>
    </w:p>
    <w:p w14:paraId="249F5114" w14:textId="7332B06F" w:rsidR="00ED4260" w:rsidRPr="00ED4260" w:rsidRDefault="00ED4260" w:rsidP="00ED4260">
      <w:pPr>
        <w:spacing w:line="254" w:lineRule="auto"/>
        <w:jc w:val="both"/>
        <w:rPr>
          <w:rFonts w:ascii="Arial" w:eastAsia="Calibri" w:hAnsi="Arial" w:cs="Arial"/>
        </w:rPr>
      </w:pPr>
      <w:r w:rsidRPr="00ED4260">
        <w:rPr>
          <w:rFonts w:ascii="Arial" w:eastAsia="Calibri" w:hAnsi="Arial" w:cs="Arial"/>
        </w:rPr>
        <w:t xml:space="preserve">Section 341S of the </w:t>
      </w:r>
      <w:r w:rsidRPr="00ED4260">
        <w:rPr>
          <w:rFonts w:ascii="Arial" w:eastAsia="Calibri" w:hAnsi="Arial" w:cs="Arial"/>
          <w:i/>
          <w:iCs/>
        </w:rPr>
        <w:t>Environment Protection and Biodiversity Conservation Act 1999 (Cth)</w:t>
      </w:r>
      <w:r w:rsidRPr="00ED4260">
        <w:rPr>
          <w:rFonts w:ascii="Arial" w:eastAsia="Calibri" w:hAnsi="Arial" w:cs="Arial"/>
        </w:rPr>
        <w:t xml:space="preserve"> (EPBC Act) requires AMSA to prepare a management plan for Cape </w:t>
      </w:r>
      <w:r>
        <w:rPr>
          <w:rFonts w:ascii="Arial" w:eastAsia="Calibri" w:hAnsi="Arial" w:cs="Arial"/>
        </w:rPr>
        <w:t>St Albans L</w:t>
      </w:r>
      <w:r w:rsidRPr="00ED4260">
        <w:rPr>
          <w:rFonts w:ascii="Arial" w:eastAsia="Calibri" w:hAnsi="Arial" w:cs="Arial"/>
        </w:rPr>
        <w:t xml:space="preserve">ighthouse that addresses the matters prescribed in Schedules 7A and 7B of the </w:t>
      </w:r>
      <w:r w:rsidRPr="00ED4260">
        <w:rPr>
          <w:rFonts w:ascii="Arial" w:eastAsia="Calibri" w:hAnsi="Arial" w:cs="Arial"/>
          <w:i/>
          <w:iCs/>
        </w:rPr>
        <w:t>Environment Protection and Biodiversity Conservation Regulations 2000 (Cth)</w:t>
      </w:r>
      <w:r w:rsidRPr="00ED4260">
        <w:rPr>
          <w:rFonts w:ascii="Arial" w:eastAsia="Calibri" w:hAnsi="Arial" w:cs="Arial"/>
        </w:rPr>
        <w:t xml:space="preserve"> (EPBC Regulations). The principal features of this management plan are:</w:t>
      </w:r>
    </w:p>
    <w:p w14:paraId="1DEA6EAC" w14:textId="77777777" w:rsidR="00873EB8" w:rsidRPr="00614037" w:rsidRDefault="00873EB8" w:rsidP="00873EB8">
      <w:pPr>
        <w:numPr>
          <w:ilvl w:val="0"/>
          <w:numId w:val="2"/>
        </w:numPr>
        <w:spacing w:line="254" w:lineRule="auto"/>
        <w:contextualSpacing/>
        <w:jc w:val="both"/>
        <w:rPr>
          <w:rFonts w:ascii="Arial" w:eastAsia="Calibri" w:hAnsi="Arial" w:cs="Arial"/>
        </w:rPr>
      </w:pPr>
      <w:r w:rsidRPr="00614037">
        <w:rPr>
          <w:rFonts w:ascii="Arial" w:eastAsia="Calibri" w:hAnsi="Arial" w:cs="Arial"/>
        </w:rPr>
        <w:t>a description of the place, its heritage values, their condition and the method used to assess its significance</w:t>
      </w:r>
    </w:p>
    <w:p w14:paraId="45A48371" w14:textId="77777777" w:rsidR="00873EB8" w:rsidRPr="00614037" w:rsidRDefault="00873EB8" w:rsidP="00873EB8">
      <w:pPr>
        <w:numPr>
          <w:ilvl w:val="0"/>
          <w:numId w:val="2"/>
        </w:numPr>
        <w:spacing w:line="254" w:lineRule="auto"/>
        <w:contextualSpacing/>
        <w:jc w:val="both"/>
        <w:rPr>
          <w:rFonts w:ascii="Arial" w:eastAsia="Calibri" w:hAnsi="Arial" w:cs="Arial"/>
        </w:rPr>
      </w:pPr>
      <w:r w:rsidRPr="00614037">
        <w:rPr>
          <w:rFonts w:ascii="Arial" w:eastAsia="Calibri" w:hAnsi="Arial" w:cs="Arial"/>
        </w:rPr>
        <w:t>an administrative management framework</w:t>
      </w:r>
    </w:p>
    <w:p w14:paraId="5353606A" w14:textId="77777777" w:rsidR="00873EB8" w:rsidRPr="00614037" w:rsidRDefault="00873EB8" w:rsidP="00873EB8">
      <w:pPr>
        <w:numPr>
          <w:ilvl w:val="0"/>
          <w:numId w:val="2"/>
        </w:numPr>
        <w:spacing w:line="254" w:lineRule="auto"/>
        <w:contextualSpacing/>
        <w:jc w:val="both"/>
        <w:rPr>
          <w:rFonts w:ascii="Arial" w:eastAsia="Calibri" w:hAnsi="Arial" w:cs="Arial"/>
        </w:rPr>
      </w:pPr>
      <w:r w:rsidRPr="00614037">
        <w:rPr>
          <w:rFonts w:ascii="Arial" w:eastAsia="Calibri" w:hAnsi="Arial" w:cs="Arial"/>
        </w:rPr>
        <w:t>a description of any proposals for change</w:t>
      </w:r>
    </w:p>
    <w:p w14:paraId="40A69E98" w14:textId="77777777" w:rsidR="00873EB8" w:rsidRPr="00614037" w:rsidRDefault="00873EB8" w:rsidP="00873EB8">
      <w:pPr>
        <w:numPr>
          <w:ilvl w:val="0"/>
          <w:numId w:val="2"/>
        </w:numPr>
        <w:spacing w:line="254" w:lineRule="auto"/>
        <w:contextualSpacing/>
        <w:jc w:val="both"/>
        <w:rPr>
          <w:rFonts w:ascii="Arial" w:eastAsia="Calibri" w:hAnsi="Arial" w:cs="Arial"/>
        </w:rPr>
      </w:pPr>
      <w:r w:rsidRPr="00614037">
        <w:rPr>
          <w:rFonts w:ascii="Arial" w:eastAsia="Calibri" w:hAnsi="Arial" w:cs="Arial"/>
        </w:rPr>
        <w:t>an array of conservation policies that protect and manage the place</w:t>
      </w:r>
    </w:p>
    <w:p w14:paraId="531F1020" w14:textId="77777777" w:rsidR="00873EB8" w:rsidRPr="00614037" w:rsidRDefault="00873EB8" w:rsidP="00873EB8">
      <w:pPr>
        <w:numPr>
          <w:ilvl w:val="0"/>
          <w:numId w:val="2"/>
        </w:numPr>
        <w:spacing w:line="254" w:lineRule="auto"/>
        <w:contextualSpacing/>
        <w:jc w:val="both"/>
        <w:rPr>
          <w:rFonts w:ascii="Arial" w:eastAsia="Calibri" w:hAnsi="Arial" w:cs="Arial"/>
        </w:rPr>
      </w:pPr>
      <w:r w:rsidRPr="00614037">
        <w:rPr>
          <w:rFonts w:ascii="Arial" w:eastAsia="Calibri" w:hAnsi="Arial" w:cs="Arial"/>
        </w:rPr>
        <w:t xml:space="preserve">an implementation plan </w:t>
      </w:r>
    </w:p>
    <w:p w14:paraId="69BA6C78" w14:textId="77777777" w:rsidR="00873EB8" w:rsidRPr="00614037" w:rsidRDefault="00873EB8" w:rsidP="00873EB8">
      <w:pPr>
        <w:numPr>
          <w:ilvl w:val="0"/>
          <w:numId w:val="2"/>
        </w:numPr>
        <w:spacing w:line="254" w:lineRule="auto"/>
        <w:contextualSpacing/>
        <w:jc w:val="both"/>
        <w:rPr>
          <w:rFonts w:ascii="Arial" w:eastAsia="Calibri" w:hAnsi="Arial" w:cs="Arial"/>
        </w:rPr>
      </w:pPr>
      <w:r w:rsidRPr="00614037">
        <w:rPr>
          <w:rFonts w:ascii="Arial" w:eastAsia="Calibri" w:hAnsi="Arial" w:cs="Arial"/>
        </w:rPr>
        <w:t>ways the policies will be monitored and how the management plan will be reviewed.</w:t>
      </w:r>
    </w:p>
    <w:p w14:paraId="2FE0376C" w14:textId="77777777" w:rsidR="00873EB8" w:rsidRPr="00614037" w:rsidRDefault="00873EB8" w:rsidP="00873EB8">
      <w:pPr>
        <w:spacing w:line="254" w:lineRule="auto"/>
        <w:ind w:left="795"/>
        <w:contextualSpacing/>
        <w:jc w:val="both"/>
        <w:rPr>
          <w:rFonts w:ascii="Arial" w:eastAsia="Calibri" w:hAnsi="Arial" w:cs="Arial"/>
          <w:sz w:val="18"/>
        </w:rPr>
      </w:pPr>
    </w:p>
    <w:p w14:paraId="298272D5" w14:textId="1BE0997F" w:rsidR="00023EA6" w:rsidRDefault="00ED4260" w:rsidP="00873EB8">
      <w:pPr>
        <w:spacing w:line="276" w:lineRule="auto"/>
        <w:jc w:val="both"/>
        <w:rPr>
          <w:rFonts w:ascii="Arial" w:eastAsia="Calibri" w:hAnsi="Arial" w:cs="Arial"/>
        </w:rPr>
      </w:pPr>
      <w:r>
        <w:rPr>
          <w:rFonts w:ascii="Arial" w:eastAsia="Calibri" w:hAnsi="Arial" w:cs="Arial"/>
        </w:rPr>
        <w:t>AMSA</w:t>
      </w:r>
      <w:r w:rsidR="003B79D5">
        <w:rPr>
          <w:rFonts w:ascii="Arial" w:eastAsia="Calibri" w:hAnsi="Arial" w:cs="Arial"/>
        </w:rPr>
        <w:t>’s Heritage Team</w:t>
      </w:r>
      <w:r>
        <w:rPr>
          <w:rFonts w:ascii="Arial" w:eastAsia="Calibri" w:hAnsi="Arial" w:cs="Arial"/>
        </w:rPr>
        <w:t xml:space="preserve"> has prepared</w:t>
      </w:r>
      <w:r w:rsidR="00873EB8" w:rsidRPr="00614037">
        <w:rPr>
          <w:rFonts w:ascii="Arial" w:eastAsia="Calibri" w:hAnsi="Arial" w:cs="Arial"/>
        </w:rPr>
        <w:t xml:space="preserve"> this heritage management plan to guide the future conservation of the place. This plan provides the framework and basis for the conservation and best practice</w:t>
      </w:r>
      <w:r w:rsidR="00873EB8">
        <w:rPr>
          <w:rFonts w:ascii="Arial" w:eastAsia="Calibri" w:hAnsi="Arial" w:cs="Arial"/>
        </w:rPr>
        <w:t xml:space="preserve"> management of Cape </w:t>
      </w:r>
      <w:r w:rsidR="00B86736">
        <w:rPr>
          <w:rFonts w:ascii="Arial" w:eastAsia="Calibri" w:hAnsi="Arial" w:cs="Arial"/>
        </w:rPr>
        <w:t xml:space="preserve">St Albans </w:t>
      </w:r>
      <w:r w:rsidR="00873EB8" w:rsidRPr="00614037">
        <w:rPr>
          <w:rFonts w:ascii="Arial" w:eastAsia="Calibri" w:hAnsi="Arial" w:cs="Arial"/>
        </w:rPr>
        <w:t>Lighthouse in recognition of its heritage values. The policies in this plan indicate the objectives for identification, protection, conservation and presentation of the commonwealth heritage values of the place. Figure 2 shows the basic planning process applied.</w:t>
      </w:r>
      <w:r w:rsidR="00023EA6" w:rsidRPr="00023EA6">
        <w:rPr>
          <w:rFonts w:ascii="Arial" w:hAnsi="Arial" w:cs="Arial"/>
          <w:noProof/>
        </w:rPr>
        <w:t xml:space="preserve"> </w:t>
      </w:r>
      <w:r w:rsidR="00023EA6" w:rsidRPr="00732691">
        <w:rPr>
          <w:rFonts w:ascii="Arial" w:hAnsi="Arial" w:cs="Arial"/>
          <w:noProof/>
        </w:rPr>
        <w:drawing>
          <wp:inline distT="0" distB="0" distL="0" distR="0" wp14:anchorId="26A8212E" wp14:editId="1C5AFDBB">
            <wp:extent cx="5731510" cy="2761615"/>
            <wp:effectExtent l="0" t="0" r="2540" b="635"/>
            <wp:docPr id="195" name="Picture 195" descr="Flowchart showing planning process for heritage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Flowchart showing planning process for heritage management."/>
                    <pic:cNvPicPr/>
                  </pic:nvPicPr>
                  <pic:blipFill>
                    <a:blip r:embed="rId18">
                      <a:extLst>
                        <a:ext uri="{28A0092B-C50C-407E-A947-70E740481C1C}">
                          <a14:useLocalDpi xmlns:a14="http://schemas.microsoft.com/office/drawing/2010/main" val="0"/>
                        </a:ext>
                      </a:extLst>
                    </a:blip>
                    <a:stretch>
                      <a:fillRect/>
                    </a:stretch>
                  </pic:blipFill>
                  <pic:spPr>
                    <a:xfrm>
                      <a:off x="0" y="0"/>
                      <a:ext cx="5731510" cy="2761615"/>
                    </a:xfrm>
                    <a:prstGeom prst="rect">
                      <a:avLst/>
                    </a:prstGeom>
                  </pic:spPr>
                </pic:pic>
              </a:graphicData>
            </a:graphic>
          </wp:inline>
        </w:drawing>
      </w:r>
    </w:p>
    <w:p w14:paraId="126D696B" w14:textId="77777777" w:rsidR="00DA21F4" w:rsidRPr="00FA216F" w:rsidRDefault="00023EA6" w:rsidP="00DA21F4">
      <w:pPr>
        <w:pStyle w:val="Caption"/>
        <w:jc w:val="center"/>
        <w:rPr>
          <w:noProof/>
        </w:rPr>
      </w:pPr>
      <w:r w:rsidRPr="00023EA6">
        <w:rPr>
          <w:rFonts w:ascii="Arial" w:hAnsi="Arial" w:cs="Arial"/>
          <w:noProof/>
        </w:rPr>
        <w:t xml:space="preserve"> </w:t>
      </w:r>
      <w:r w:rsidR="00DA21F4">
        <w:t xml:space="preserve">Figure </w:t>
      </w:r>
      <w:r w:rsidR="00DA21F4">
        <w:fldChar w:fldCharType="begin"/>
      </w:r>
      <w:r w:rsidR="00DA21F4">
        <w:instrText xml:space="preserve"> SEQ Figure \* ARABIC </w:instrText>
      </w:r>
      <w:r w:rsidR="00DA21F4">
        <w:fldChar w:fldCharType="separate"/>
      </w:r>
      <w:r w:rsidR="00DA21F4">
        <w:rPr>
          <w:noProof/>
        </w:rPr>
        <w:t>2</w:t>
      </w:r>
      <w:r w:rsidR="00DA21F4">
        <w:rPr>
          <w:noProof/>
        </w:rPr>
        <w:fldChar w:fldCharType="end"/>
      </w:r>
      <w:r w:rsidR="00DA21F4">
        <w:t>. Planning process applied for heritage management (Source: Australia ICOMOS, 1999)</w:t>
      </w:r>
    </w:p>
    <w:p w14:paraId="47BAFF6D" w14:textId="0A71DDE7" w:rsidR="00873EB8" w:rsidRPr="00023EA6" w:rsidRDefault="00873EB8" w:rsidP="00873EB8">
      <w:pPr>
        <w:spacing w:line="276" w:lineRule="auto"/>
        <w:jc w:val="both"/>
        <w:rPr>
          <w:rFonts w:ascii="Arial" w:hAnsi="Arial" w:cs="Arial"/>
          <w:noProof/>
        </w:rPr>
      </w:pPr>
    </w:p>
    <w:p w14:paraId="6BE5E697" w14:textId="59AEE300" w:rsidR="00873EB8" w:rsidRDefault="00873EB8" w:rsidP="00873EB8">
      <w:pPr>
        <w:jc w:val="both"/>
        <w:rPr>
          <w:rFonts w:ascii="Arial" w:hAnsi="Arial" w:cs="Arial"/>
          <w:b/>
          <w:sz w:val="24"/>
        </w:rPr>
      </w:pPr>
    </w:p>
    <w:p w14:paraId="6DCC2191" w14:textId="77777777" w:rsidR="00873EB8" w:rsidRDefault="00873EB8" w:rsidP="00873EB8">
      <w:pPr>
        <w:jc w:val="both"/>
        <w:rPr>
          <w:rFonts w:ascii="Arial" w:hAnsi="Arial" w:cs="Arial"/>
          <w:b/>
          <w:sz w:val="24"/>
        </w:rPr>
      </w:pPr>
    </w:p>
    <w:p w14:paraId="2794FE47" w14:textId="77777777" w:rsidR="00873EB8" w:rsidRDefault="00873EB8" w:rsidP="00873EB8">
      <w:pPr>
        <w:jc w:val="both"/>
        <w:rPr>
          <w:rFonts w:ascii="Arial" w:hAnsi="Arial" w:cs="Arial"/>
          <w:b/>
          <w:sz w:val="24"/>
        </w:rPr>
      </w:pPr>
    </w:p>
    <w:p w14:paraId="19EBC429" w14:textId="77777777" w:rsidR="00873EB8" w:rsidRPr="00214D2C" w:rsidRDefault="00873EB8" w:rsidP="00873EB8">
      <w:pPr>
        <w:pStyle w:val="ListParagraph"/>
        <w:numPr>
          <w:ilvl w:val="1"/>
          <w:numId w:val="1"/>
        </w:numPr>
        <w:jc w:val="both"/>
        <w:rPr>
          <w:rFonts w:ascii="Arial" w:hAnsi="Arial" w:cs="Arial"/>
          <w:color w:val="1FAFC3"/>
          <w:sz w:val="20"/>
        </w:rPr>
      </w:pPr>
      <w:r w:rsidRPr="00214D2C">
        <w:rPr>
          <w:rFonts w:ascii="Arial" w:hAnsi="Arial" w:cs="Arial"/>
          <w:b/>
          <w:color w:val="1FAFC3"/>
          <w:sz w:val="24"/>
        </w:rPr>
        <w:t>Heritage management plan objectives</w:t>
      </w:r>
    </w:p>
    <w:p w14:paraId="04D10E9F" w14:textId="77777777" w:rsidR="00873EB8" w:rsidRPr="0047254F" w:rsidRDefault="00873EB8" w:rsidP="00873EB8">
      <w:pPr>
        <w:spacing w:line="276" w:lineRule="auto"/>
        <w:jc w:val="both"/>
        <w:rPr>
          <w:rFonts w:ascii="Arial" w:eastAsia="Calibri" w:hAnsi="Arial" w:cs="Arial"/>
        </w:rPr>
      </w:pPr>
      <w:r w:rsidRPr="0047254F">
        <w:rPr>
          <w:rFonts w:ascii="Arial" w:eastAsia="Calibri" w:hAnsi="Arial" w:cs="Arial"/>
        </w:rPr>
        <w:t>The objectives of this heritage management plan are to:</w:t>
      </w:r>
    </w:p>
    <w:p w14:paraId="632AA64D" w14:textId="77777777" w:rsidR="00873EB8" w:rsidRPr="00B86736" w:rsidRDefault="00873EB8" w:rsidP="00B86736">
      <w:pPr>
        <w:numPr>
          <w:ilvl w:val="0"/>
          <w:numId w:val="4"/>
        </w:numPr>
        <w:spacing w:line="276" w:lineRule="auto"/>
        <w:contextualSpacing/>
        <w:jc w:val="both"/>
        <w:rPr>
          <w:rFonts w:ascii="Arial" w:eastAsia="Calibri" w:hAnsi="Arial" w:cs="Arial"/>
        </w:rPr>
      </w:pPr>
      <w:r>
        <w:rPr>
          <w:rFonts w:ascii="Arial" w:eastAsia="Calibri" w:hAnsi="Arial" w:cs="Arial"/>
        </w:rPr>
        <w:t>p</w:t>
      </w:r>
      <w:r w:rsidRPr="0047254F">
        <w:rPr>
          <w:rFonts w:ascii="Arial" w:eastAsia="Calibri" w:hAnsi="Arial" w:cs="Arial"/>
        </w:rPr>
        <w:t>r</w:t>
      </w:r>
      <w:r>
        <w:rPr>
          <w:rFonts w:ascii="Arial" w:eastAsia="Calibri" w:hAnsi="Arial" w:cs="Arial"/>
        </w:rPr>
        <w:t>otect, conserve and manage the Commonwealth h</w:t>
      </w:r>
      <w:r w:rsidRPr="0047254F">
        <w:rPr>
          <w:rFonts w:ascii="Arial" w:eastAsia="Calibri" w:hAnsi="Arial" w:cs="Arial"/>
        </w:rPr>
        <w:t>eritage values</w:t>
      </w:r>
      <w:r>
        <w:rPr>
          <w:rFonts w:ascii="Arial" w:eastAsia="Calibri" w:hAnsi="Arial" w:cs="Arial"/>
        </w:rPr>
        <w:t xml:space="preserve"> of the Cape </w:t>
      </w:r>
      <w:r w:rsidR="00B86736">
        <w:rPr>
          <w:rFonts w:ascii="Arial" w:eastAsia="Calibri" w:hAnsi="Arial" w:cs="Arial"/>
        </w:rPr>
        <w:t xml:space="preserve">St Albans </w:t>
      </w:r>
      <w:r w:rsidRPr="00B86736">
        <w:rPr>
          <w:rFonts w:ascii="Arial" w:eastAsia="Calibri" w:hAnsi="Arial" w:cs="Arial"/>
        </w:rPr>
        <w:t>Lighthouse.</w:t>
      </w:r>
    </w:p>
    <w:p w14:paraId="763ACF2E" w14:textId="77777777" w:rsidR="00873EB8" w:rsidRPr="0047254F" w:rsidRDefault="00873EB8" w:rsidP="00873EB8">
      <w:pPr>
        <w:numPr>
          <w:ilvl w:val="0"/>
          <w:numId w:val="4"/>
        </w:numPr>
        <w:spacing w:line="276" w:lineRule="auto"/>
        <w:contextualSpacing/>
        <w:jc w:val="both"/>
        <w:rPr>
          <w:rFonts w:ascii="Arial" w:eastAsia="Calibri" w:hAnsi="Arial" w:cs="Arial"/>
        </w:rPr>
      </w:pPr>
      <w:r>
        <w:rPr>
          <w:rFonts w:ascii="Arial" w:eastAsia="Calibri" w:hAnsi="Arial" w:cs="Arial"/>
        </w:rPr>
        <w:t>i</w:t>
      </w:r>
      <w:r w:rsidRPr="0047254F">
        <w:rPr>
          <w:rFonts w:ascii="Arial" w:eastAsia="Calibri" w:hAnsi="Arial" w:cs="Arial"/>
        </w:rPr>
        <w:t>nterpre</w:t>
      </w:r>
      <w:r>
        <w:rPr>
          <w:rFonts w:ascii="Arial" w:eastAsia="Calibri" w:hAnsi="Arial" w:cs="Arial"/>
        </w:rPr>
        <w:t>t and promote the Commonwealth h</w:t>
      </w:r>
      <w:r w:rsidRPr="0047254F">
        <w:rPr>
          <w:rFonts w:ascii="Arial" w:eastAsia="Calibri" w:hAnsi="Arial" w:cs="Arial"/>
        </w:rPr>
        <w:t>eritage values</w:t>
      </w:r>
      <w:r>
        <w:rPr>
          <w:rFonts w:ascii="Arial" w:eastAsia="Calibri" w:hAnsi="Arial" w:cs="Arial"/>
        </w:rPr>
        <w:t xml:space="preserve"> of the Cape </w:t>
      </w:r>
      <w:r w:rsidR="00B86736">
        <w:rPr>
          <w:rFonts w:ascii="Arial" w:eastAsia="Calibri" w:hAnsi="Arial" w:cs="Arial"/>
        </w:rPr>
        <w:t xml:space="preserve">St Albans </w:t>
      </w:r>
      <w:r>
        <w:rPr>
          <w:rFonts w:ascii="Arial" w:eastAsia="Calibri" w:hAnsi="Arial" w:cs="Arial"/>
        </w:rPr>
        <w:t>Lighthouse.</w:t>
      </w:r>
    </w:p>
    <w:p w14:paraId="492B178A" w14:textId="33542F6B" w:rsidR="00873EB8" w:rsidRPr="0047254F" w:rsidRDefault="00873EB8" w:rsidP="00873EB8">
      <w:pPr>
        <w:numPr>
          <w:ilvl w:val="0"/>
          <w:numId w:val="4"/>
        </w:numPr>
        <w:spacing w:line="276" w:lineRule="auto"/>
        <w:contextualSpacing/>
        <w:jc w:val="both"/>
        <w:rPr>
          <w:rFonts w:ascii="Arial" w:eastAsia="Calibri" w:hAnsi="Arial" w:cs="Arial"/>
        </w:rPr>
      </w:pPr>
      <w:r>
        <w:rPr>
          <w:rFonts w:ascii="Arial" w:eastAsia="Calibri" w:hAnsi="Arial" w:cs="Arial"/>
        </w:rPr>
        <w:t>manage use of the light</w:t>
      </w:r>
      <w:r w:rsidR="00ED4260">
        <w:rPr>
          <w:rFonts w:ascii="Arial" w:eastAsia="Calibri" w:hAnsi="Arial" w:cs="Arial"/>
        </w:rPr>
        <w:t xml:space="preserve">house; and </w:t>
      </w:r>
    </w:p>
    <w:p w14:paraId="1532DE7B" w14:textId="77777777" w:rsidR="00873EB8" w:rsidRPr="0047254F" w:rsidRDefault="00873EB8" w:rsidP="00873EB8">
      <w:pPr>
        <w:numPr>
          <w:ilvl w:val="0"/>
          <w:numId w:val="4"/>
        </w:numPr>
        <w:spacing w:line="276" w:lineRule="auto"/>
        <w:contextualSpacing/>
        <w:jc w:val="both"/>
        <w:rPr>
          <w:rFonts w:ascii="Arial" w:eastAsia="Calibri" w:hAnsi="Arial" w:cs="Arial"/>
        </w:rPr>
      </w:pPr>
      <w:r>
        <w:rPr>
          <w:rFonts w:ascii="Arial" w:eastAsia="Calibri" w:hAnsi="Arial" w:cs="Arial"/>
        </w:rPr>
        <w:t>u</w:t>
      </w:r>
      <w:r w:rsidRPr="0047254F">
        <w:rPr>
          <w:rFonts w:ascii="Arial" w:eastAsia="Calibri" w:hAnsi="Arial" w:cs="Arial"/>
        </w:rPr>
        <w:t>se best practice standards, including ongoing technical and community input, and apply best available knowledge and expertise when considering actions likely to have a subs</w:t>
      </w:r>
      <w:r>
        <w:rPr>
          <w:rFonts w:ascii="Arial" w:eastAsia="Calibri" w:hAnsi="Arial" w:cs="Arial"/>
        </w:rPr>
        <w:t>tantial impact on Commonwealth h</w:t>
      </w:r>
      <w:r w:rsidRPr="0047254F">
        <w:rPr>
          <w:rFonts w:ascii="Arial" w:eastAsia="Calibri" w:hAnsi="Arial" w:cs="Arial"/>
        </w:rPr>
        <w:t>eritage values.</w:t>
      </w:r>
    </w:p>
    <w:p w14:paraId="5B8DC3E3" w14:textId="77777777" w:rsidR="00873EB8" w:rsidRPr="00F6065F" w:rsidRDefault="00873EB8" w:rsidP="00873EB8">
      <w:pPr>
        <w:spacing w:line="276" w:lineRule="auto"/>
        <w:jc w:val="both"/>
        <w:rPr>
          <w:rFonts w:ascii="Arial" w:eastAsia="Calibri" w:hAnsi="Arial" w:cs="Arial"/>
          <w:sz w:val="12"/>
        </w:rPr>
      </w:pPr>
    </w:p>
    <w:p w14:paraId="68A0C5F0" w14:textId="77777777" w:rsidR="00873EB8" w:rsidRPr="0047254F" w:rsidRDefault="00873EB8" w:rsidP="00873EB8">
      <w:pPr>
        <w:spacing w:line="276" w:lineRule="auto"/>
        <w:jc w:val="both"/>
        <w:rPr>
          <w:rFonts w:ascii="Arial" w:eastAsia="Calibri" w:hAnsi="Arial" w:cs="Arial"/>
        </w:rPr>
      </w:pPr>
      <w:r w:rsidRPr="0047254F">
        <w:rPr>
          <w:rFonts w:ascii="Arial" w:eastAsia="Calibri" w:hAnsi="Arial" w:cs="Arial"/>
        </w:rPr>
        <w:t>In undert</w:t>
      </w:r>
      <w:r>
        <w:rPr>
          <w:rFonts w:ascii="Arial" w:eastAsia="Calibri" w:hAnsi="Arial" w:cs="Arial"/>
        </w:rPr>
        <w:t>aking these objectives, this plan</w:t>
      </w:r>
      <w:r w:rsidRPr="0047254F">
        <w:rPr>
          <w:rFonts w:ascii="Arial" w:eastAsia="Calibri" w:hAnsi="Arial" w:cs="Arial"/>
        </w:rPr>
        <w:t xml:space="preserve"> aims to:</w:t>
      </w:r>
    </w:p>
    <w:p w14:paraId="7AD6664B" w14:textId="77777777" w:rsidR="00873EB8" w:rsidRPr="0047254F" w:rsidRDefault="00873EB8" w:rsidP="00873EB8">
      <w:pPr>
        <w:numPr>
          <w:ilvl w:val="0"/>
          <w:numId w:val="5"/>
        </w:numPr>
        <w:spacing w:line="276" w:lineRule="auto"/>
        <w:contextualSpacing/>
        <w:jc w:val="both"/>
        <w:rPr>
          <w:rFonts w:ascii="Arial" w:eastAsia="Calibri" w:hAnsi="Arial" w:cs="Arial"/>
        </w:rPr>
      </w:pPr>
      <w:r>
        <w:rPr>
          <w:rFonts w:ascii="Arial" w:eastAsia="Calibri" w:hAnsi="Arial" w:cs="Arial"/>
        </w:rPr>
        <w:t>p</w:t>
      </w:r>
      <w:r w:rsidRPr="0047254F">
        <w:rPr>
          <w:rFonts w:ascii="Arial" w:eastAsia="Calibri" w:hAnsi="Arial" w:cs="Arial"/>
        </w:rPr>
        <w:t>rovide for the protection and conservation of the heritage values of the place wh</w:t>
      </w:r>
      <w:r>
        <w:rPr>
          <w:rFonts w:ascii="Arial" w:eastAsia="Calibri" w:hAnsi="Arial" w:cs="Arial"/>
        </w:rPr>
        <w:t>ile minimising any impacts on</w:t>
      </w:r>
      <w:r w:rsidRPr="0047254F">
        <w:rPr>
          <w:rFonts w:ascii="Arial" w:eastAsia="Calibri" w:hAnsi="Arial" w:cs="Arial"/>
        </w:rPr>
        <w:t xml:space="preserve"> the environment by applying the relevant environmental management requirements in a manne</w:t>
      </w:r>
      <w:r>
        <w:rPr>
          <w:rFonts w:ascii="Arial" w:eastAsia="Calibri" w:hAnsi="Arial" w:cs="Arial"/>
        </w:rPr>
        <w:t>r consistent with Commonwealth heritage m</w:t>
      </w:r>
      <w:r w:rsidRPr="0047254F">
        <w:rPr>
          <w:rFonts w:ascii="Arial" w:eastAsia="Calibri" w:hAnsi="Arial" w:cs="Arial"/>
        </w:rPr>
        <w:t xml:space="preserve">anagement </w:t>
      </w:r>
      <w:r>
        <w:rPr>
          <w:rFonts w:ascii="Arial" w:eastAsia="Calibri" w:hAnsi="Arial" w:cs="Arial"/>
        </w:rPr>
        <w:t>p</w:t>
      </w:r>
      <w:r w:rsidRPr="0047254F">
        <w:rPr>
          <w:rFonts w:ascii="Arial" w:eastAsia="Calibri" w:hAnsi="Arial" w:cs="Arial"/>
        </w:rPr>
        <w:t>rinc</w:t>
      </w:r>
      <w:r>
        <w:rPr>
          <w:rFonts w:ascii="Arial" w:eastAsia="Calibri" w:hAnsi="Arial" w:cs="Arial"/>
        </w:rPr>
        <w:t>iples.</w:t>
      </w:r>
    </w:p>
    <w:p w14:paraId="0E1F50D9" w14:textId="77777777" w:rsidR="00873EB8" w:rsidRPr="0047254F" w:rsidRDefault="00873EB8" w:rsidP="00873EB8">
      <w:pPr>
        <w:numPr>
          <w:ilvl w:val="0"/>
          <w:numId w:val="5"/>
        </w:numPr>
        <w:spacing w:line="276" w:lineRule="auto"/>
        <w:contextualSpacing/>
        <w:jc w:val="both"/>
        <w:rPr>
          <w:rFonts w:ascii="Arial" w:eastAsia="Calibri" w:hAnsi="Arial" w:cs="Arial"/>
        </w:rPr>
      </w:pPr>
      <w:r>
        <w:rPr>
          <w:rFonts w:ascii="Arial" w:eastAsia="Calibri" w:hAnsi="Arial" w:cs="Arial"/>
        </w:rPr>
        <w:t>t</w:t>
      </w:r>
      <w:r w:rsidRPr="0047254F">
        <w:rPr>
          <w:rFonts w:ascii="Arial" w:eastAsia="Calibri" w:hAnsi="Arial" w:cs="Arial"/>
        </w:rPr>
        <w:t>ake into accoun</w:t>
      </w:r>
      <w:r>
        <w:rPr>
          <w:rFonts w:ascii="Arial" w:eastAsia="Calibri" w:hAnsi="Arial" w:cs="Arial"/>
        </w:rPr>
        <w:t>t the significance of the region</w:t>
      </w:r>
      <w:r w:rsidRPr="0047254F">
        <w:rPr>
          <w:rFonts w:ascii="Arial" w:eastAsia="Calibri" w:hAnsi="Arial" w:cs="Arial"/>
        </w:rPr>
        <w:t xml:space="preserve"> as a cultural landscape occupied by Aboriginal peop</w:t>
      </w:r>
      <w:r>
        <w:rPr>
          <w:rFonts w:ascii="Arial" w:eastAsia="Calibri" w:hAnsi="Arial" w:cs="Arial"/>
        </w:rPr>
        <w:t>le over many thousands of years.</w:t>
      </w:r>
    </w:p>
    <w:p w14:paraId="626D4336" w14:textId="77777777" w:rsidR="00873EB8" w:rsidRPr="0047254F" w:rsidRDefault="00873EB8" w:rsidP="00873EB8">
      <w:pPr>
        <w:numPr>
          <w:ilvl w:val="0"/>
          <w:numId w:val="5"/>
        </w:numPr>
        <w:spacing w:line="276" w:lineRule="auto"/>
        <w:contextualSpacing/>
        <w:jc w:val="both"/>
        <w:rPr>
          <w:rFonts w:ascii="Arial" w:eastAsia="Calibri" w:hAnsi="Arial" w:cs="Arial"/>
        </w:rPr>
      </w:pPr>
      <w:r>
        <w:rPr>
          <w:rFonts w:ascii="Arial" w:eastAsia="Calibri" w:hAnsi="Arial" w:cs="Arial"/>
        </w:rPr>
        <w:t>r</w:t>
      </w:r>
      <w:r w:rsidRPr="0047254F">
        <w:rPr>
          <w:rFonts w:ascii="Arial" w:eastAsia="Calibri" w:hAnsi="Arial" w:cs="Arial"/>
        </w:rPr>
        <w:t>ecognise that the site has been occupied by lease holde</w:t>
      </w:r>
      <w:r>
        <w:rPr>
          <w:rFonts w:ascii="Arial" w:eastAsia="Calibri" w:hAnsi="Arial" w:cs="Arial"/>
        </w:rPr>
        <w:t>rs since the early 20th century.</w:t>
      </w:r>
    </w:p>
    <w:p w14:paraId="14B8592B" w14:textId="77777777" w:rsidR="00873EB8" w:rsidRPr="0047254F" w:rsidRDefault="00873EB8" w:rsidP="00873EB8">
      <w:pPr>
        <w:numPr>
          <w:ilvl w:val="0"/>
          <w:numId w:val="5"/>
        </w:numPr>
        <w:spacing w:line="276" w:lineRule="auto"/>
        <w:contextualSpacing/>
        <w:jc w:val="both"/>
        <w:rPr>
          <w:rFonts w:ascii="Arial" w:eastAsia="Calibri" w:hAnsi="Arial" w:cs="Arial"/>
        </w:rPr>
      </w:pPr>
      <w:r>
        <w:rPr>
          <w:rFonts w:ascii="Arial" w:eastAsia="Calibri" w:hAnsi="Arial" w:cs="Arial"/>
        </w:rPr>
        <w:t>encourage site use that is</w:t>
      </w:r>
      <w:r w:rsidRPr="0047254F">
        <w:rPr>
          <w:rFonts w:ascii="Arial" w:eastAsia="Calibri" w:hAnsi="Arial" w:cs="Arial"/>
        </w:rPr>
        <w:t xml:space="preserve"> compatible with the historical fabric, infrastruct</w:t>
      </w:r>
      <w:r>
        <w:rPr>
          <w:rFonts w:ascii="Arial" w:eastAsia="Calibri" w:hAnsi="Arial" w:cs="Arial"/>
        </w:rPr>
        <w:t>ure and general environment.</w:t>
      </w:r>
    </w:p>
    <w:p w14:paraId="7F418555" w14:textId="77777777" w:rsidR="00873EB8" w:rsidRDefault="00873EB8" w:rsidP="00873EB8">
      <w:pPr>
        <w:numPr>
          <w:ilvl w:val="0"/>
          <w:numId w:val="5"/>
        </w:numPr>
        <w:spacing w:line="276" w:lineRule="auto"/>
        <w:contextualSpacing/>
        <w:jc w:val="both"/>
        <w:rPr>
          <w:rFonts w:ascii="Arial" w:eastAsia="Calibri" w:hAnsi="Arial" w:cs="Arial"/>
        </w:rPr>
      </w:pPr>
      <w:r>
        <w:rPr>
          <w:rFonts w:ascii="Arial" w:eastAsia="Calibri" w:hAnsi="Arial" w:cs="Arial"/>
        </w:rPr>
        <w:t>r</w:t>
      </w:r>
      <w:r w:rsidRPr="0047254F">
        <w:rPr>
          <w:rFonts w:ascii="Arial" w:eastAsia="Calibri" w:hAnsi="Arial" w:cs="Arial"/>
        </w:rPr>
        <w:t>ecord and document maintenance works, and changes to the fabri</w:t>
      </w:r>
      <w:r>
        <w:rPr>
          <w:rFonts w:ascii="Arial" w:eastAsia="Calibri" w:hAnsi="Arial" w:cs="Arial"/>
        </w:rPr>
        <w:t xml:space="preserve">c in the Cape </w:t>
      </w:r>
      <w:r w:rsidR="00B86736">
        <w:rPr>
          <w:rFonts w:ascii="Arial" w:eastAsia="Calibri" w:hAnsi="Arial" w:cs="Arial"/>
        </w:rPr>
        <w:t xml:space="preserve">St Albans </w:t>
      </w:r>
      <w:r>
        <w:rPr>
          <w:rFonts w:ascii="Arial" w:eastAsia="Calibri" w:hAnsi="Arial" w:cs="Arial"/>
        </w:rPr>
        <w:t>Lighthouse fabric register</w:t>
      </w:r>
      <w:r w:rsidRPr="0047254F">
        <w:rPr>
          <w:rFonts w:ascii="Arial" w:eastAsia="Calibri" w:hAnsi="Arial" w:cs="Arial"/>
        </w:rPr>
        <w:t>.</w:t>
      </w:r>
    </w:p>
    <w:p w14:paraId="0FA50F5C" w14:textId="77777777" w:rsidR="00873EB8" w:rsidRPr="00020AA0" w:rsidRDefault="00873EB8" w:rsidP="00873EB8">
      <w:pPr>
        <w:spacing w:line="276" w:lineRule="auto"/>
        <w:ind w:left="360"/>
        <w:contextualSpacing/>
        <w:jc w:val="both"/>
        <w:rPr>
          <w:rFonts w:ascii="Arial" w:eastAsia="Calibri" w:hAnsi="Arial" w:cs="Arial"/>
          <w:sz w:val="10"/>
        </w:rPr>
      </w:pPr>
    </w:p>
    <w:p w14:paraId="4A4AEB1A" w14:textId="77777777" w:rsidR="00873EB8" w:rsidRPr="00170054" w:rsidRDefault="00873EB8" w:rsidP="00873EB8">
      <w:pPr>
        <w:spacing w:line="256" w:lineRule="auto"/>
        <w:jc w:val="both"/>
        <w:rPr>
          <w:rFonts w:ascii="Arial" w:eastAsia="Calibri" w:hAnsi="Arial" w:cs="Arial"/>
        </w:rPr>
      </w:pPr>
      <w:r w:rsidRPr="00170054">
        <w:rPr>
          <w:rFonts w:ascii="Arial" w:eastAsia="Calibri" w:hAnsi="Arial" w:cs="Arial"/>
        </w:rPr>
        <w:t xml:space="preserve">The organisational planning cycle and associated budgeting process is used to confirm requirements, allocate funding and manage delivery of maintenance activities. Detailed planning for the </w:t>
      </w:r>
      <w:r>
        <w:rPr>
          <w:rFonts w:ascii="Arial" w:eastAsia="Calibri" w:hAnsi="Arial" w:cs="Arial"/>
        </w:rPr>
        <w:t xml:space="preserve">AtoN network is managed through our internal </w:t>
      </w:r>
      <w:r w:rsidRPr="00170054">
        <w:rPr>
          <w:rFonts w:ascii="Arial" w:eastAsia="Calibri" w:hAnsi="Arial" w:cs="Arial"/>
        </w:rPr>
        <w:t>planning process</w:t>
      </w:r>
      <w:r>
        <w:rPr>
          <w:rFonts w:ascii="Arial" w:eastAsia="Calibri" w:hAnsi="Arial" w:cs="Arial"/>
        </w:rPr>
        <w:t>es</w:t>
      </w:r>
      <w:r w:rsidRPr="00170054">
        <w:rPr>
          <w:rFonts w:ascii="Arial" w:eastAsia="Calibri" w:hAnsi="Arial" w:cs="Arial"/>
        </w:rPr>
        <w:t>.</w:t>
      </w:r>
    </w:p>
    <w:p w14:paraId="372A2481" w14:textId="77777777" w:rsidR="00873EB8" w:rsidRDefault="00873EB8" w:rsidP="00873EB8">
      <w:pPr>
        <w:spacing w:line="256" w:lineRule="auto"/>
        <w:rPr>
          <w:rFonts w:ascii="Arial" w:eastAsia="Calibri" w:hAnsi="Arial" w:cs="Arial"/>
        </w:rPr>
      </w:pPr>
      <w:r w:rsidRPr="00170054">
        <w:rPr>
          <w:rFonts w:ascii="Arial" w:eastAsia="Calibri" w:hAnsi="Arial" w:cs="Arial"/>
        </w:rPr>
        <w:t>An inter</w:t>
      </w:r>
      <w:r>
        <w:rPr>
          <w:rFonts w:ascii="Arial" w:eastAsia="Calibri" w:hAnsi="Arial" w:cs="Arial"/>
        </w:rPr>
        <w:t xml:space="preserve">active map showing many of AMSA’s heritage sites, including Cape </w:t>
      </w:r>
      <w:r w:rsidR="00B86736">
        <w:rPr>
          <w:rFonts w:ascii="Arial" w:eastAsia="Calibri" w:hAnsi="Arial" w:cs="Arial"/>
        </w:rPr>
        <w:t xml:space="preserve">St Albans </w:t>
      </w:r>
      <w:r>
        <w:rPr>
          <w:rFonts w:ascii="Arial" w:eastAsia="Calibri" w:hAnsi="Arial" w:cs="Arial"/>
        </w:rPr>
        <w:t>Lighthouse</w:t>
      </w:r>
      <w:r w:rsidRPr="00170054">
        <w:rPr>
          <w:rFonts w:ascii="Arial" w:eastAsia="Calibri" w:hAnsi="Arial" w:cs="Arial"/>
        </w:rPr>
        <w:t>,</w:t>
      </w:r>
      <w:r w:rsidRPr="00170054">
        <w:rPr>
          <w:rFonts w:ascii="Arial" w:eastAsia="Calibri" w:hAnsi="Arial" w:cs="Arial"/>
          <w:color w:val="7030A0"/>
        </w:rPr>
        <w:t xml:space="preserve"> </w:t>
      </w:r>
      <w:r>
        <w:rPr>
          <w:rFonts w:ascii="Arial" w:eastAsia="Calibri" w:hAnsi="Arial" w:cs="Arial"/>
        </w:rPr>
        <w:t>can be found at AMSA Heritage Lighthouses Interactive Map</w:t>
      </w:r>
      <w:r>
        <w:rPr>
          <w:rFonts w:ascii="ZWAdobeF" w:eastAsia="Calibri" w:hAnsi="ZWAdobeF" w:cs="ZWAdobeF"/>
          <w:sz w:val="2"/>
          <w:szCs w:val="2"/>
        </w:rPr>
        <w:t>P0FP0F</w:t>
      </w:r>
      <w:r>
        <w:rPr>
          <w:rStyle w:val="EndnoteReference"/>
          <w:rFonts w:ascii="Arial" w:eastAsia="Calibri" w:hAnsi="Arial" w:cs="Arial"/>
        </w:rPr>
        <w:endnoteReference w:id="1"/>
      </w:r>
      <w:r>
        <w:rPr>
          <w:rFonts w:ascii="ZWAdobeF" w:eastAsia="Calibri" w:hAnsi="ZWAdobeF" w:cs="ZWAdobeF"/>
          <w:sz w:val="2"/>
          <w:szCs w:val="2"/>
        </w:rPr>
        <w:t>PP</w:t>
      </w:r>
      <w:r>
        <w:rPr>
          <w:rFonts w:ascii="Arial" w:eastAsia="Calibri" w:hAnsi="Arial" w:cs="Arial"/>
        </w:rPr>
        <w:t>.</w:t>
      </w:r>
    </w:p>
    <w:p w14:paraId="66C73D75" w14:textId="62506EE3" w:rsidR="00873EB8" w:rsidRPr="00214D2C" w:rsidRDefault="00873EB8" w:rsidP="00ED4260">
      <w:pPr>
        <w:pStyle w:val="ListParagraph"/>
        <w:numPr>
          <w:ilvl w:val="1"/>
          <w:numId w:val="1"/>
        </w:numPr>
        <w:rPr>
          <w:rFonts w:ascii="Arial" w:hAnsi="Arial" w:cs="Arial"/>
          <w:color w:val="1FAFC3"/>
          <w:sz w:val="20"/>
        </w:rPr>
      </w:pPr>
      <w:r w:rsidRPr="00214D2C">
        <w:rPr>
          <w:rFonts w:ascii="Arial" w:hAnsi="Arial" w:cs="Arial"/>
          <w:b/>
          <w:color w:val="1FAFC3"/>
          <w:sz w:val="24"/>
        </w:rPr>
        <w:t>Methodology</w:t>
      </w:r>
    </w:p>
    <w:p w14:paraId="7157C5AF" w14:textId="77777777" w:rsidR="00ED4260" w:rsidRDefault="00ED4260" w:rsidP="00ED4260">
      <w:pPr>
        <w:spacing w:line="276" w:lineRule="auto"/>
        <w:contextualSpacing/>
        <w:jc w:val="both"/>
        <w:rPr>
          <w:rFonts w:ascii="Arial" w:hAnsi="Arial" w:cs="Arial"/>
        </w:rPr>
      </w:pPr>
      <w:r w:rsidRPr="00ED4260">
        <w:rPr>
          <w:rFonts w:ascii="Arial" w:hAnsi="Arial" w:cs="Arial"/>
        </w:rPr>
        <w:t>The methodology used in the preparation of this plan is consistent with the recommendations of The Burra Charter and with the requirements of Chapter 5, Part 15 Division 1A of the EPBC Act. In particular, the plan:</w:t>
      </w:r>
    </w:p>
    <w:p w14:paraId="4591DBDB" w14:textId="666AA0DD" w:rsidR="00873EB8" w:rsidRPr="00ED4260" w:rsidRDefault="00F0426B" w:rsidP="00ED4260">
      <w:pPr>
        <w:pStyle w:val="ListParagraph"/>
        <w:numPr>
          <w:ilvl w:val="0"/>
          <w:numId w:val="6"/>
        </w:numPr>
        <w:spacing w:line="276" w:lineRule="auto"/>
        <w:jc w:val="both"/>
        <w:rPr>
          <w:rFonts w:ascii="Arial" w:eastAsia="Calibri" w:hAnsi="Arial" w:cs="Arial"/>
        </w:rPr>
      </w:pPr>
      <w:r>
        <w:rPr>
          <w:rFonts w:ascii="Arial" w:eastAsia="Calibri" w:hAnsi="Arial" w:cs="Arial"/>
        </w:rPr>
        <w:t>d</w:t>
      </w:r>
      <w:r w:rsidR="00ED4260">
        <w:rPr>
          <w:rFonts w:ascii="Arial" w:eastAsia="Calibri" w:hAnsi="Arial" w:cs="Arial"/>
        </w:rPr>
        <w:t xml:space="preserve">etails </w:t>
      </w:r>
      <w:r w:rsidR="00873EB8" w:rsidRPr="00ED4260">
        <w:rPr>
          <w:rFonts w:ascii="Arial" w:eastAsia="Calibri" w:hAnsi="Arial" w:cs="Arial"/>
        </w:rPr>
        <w:t>the history of the site based on information sourced from archival research, expert knowledge, and documentary resources</w:t>
      </w:r>
    </w:p>
    <w:p w14:paraId="07AC3AED" w14:textId="546E5B9E" w:rsidR="00873EB8" w:rsidRPr="00F6065F" w:rsidRDefault="00F0426B" w:rsidP="00873EB8">
      <w:pPr>
        <w:numPr>
          <w:ilvl w:val="0"/>
          <w:numId w:val="6"/>
        </w:numPr>
        <w:spacing w:line="276" w:lineRule="auto"/>
        <w:contextualSpacing/>
        <w:jc w:val="both"/>
        <w:rPr>
          <w:rFonts w:ascii="Arial" w:eastAsia="Calibri" w:hAnsi="Arial" w:cs="Arial"/>
        </w:rPr>
      </w:pPr>
      <w:r>
        <w:rPr>
          <w:rFonts w:ascii="Arial" w:eastAsia="Calibri" w:hAnsi="Arial" w:cs="Arial"/>
        </w:rPr>
        <w:t>p</w:t>
      </w:r>
      <w:r w:rsidR="00ED4260">
        <w:rPr>
          <w:rFonts w:ascii="Arial" w:eastAsia="Calibri" w:hAnsi="Arial" w:cs="Arial"/>
        </w:rPr>
        <w:t xml:space="preserve">rovides </w:t>
      </w:r>
      <w:r w:rsidR="00873EB8" w:rsidRPr="00F6065F">
        <w:rPr>
          <w:rFonts w:ascii="Arial" w:eastAsia="Calibri" w:hAnsi="Arial" w:cs="Arial"/>
        </w:rPr>
        <w:t>the description of the site based on information sourced from site inspection reports and fabric registers</w:t>
      </w:r>
    </w:p>
    <w:p w14:paraId="755D4BD1" w14:textId="60331F2A" w:rsidR="00873EB8" w:rsidRPr="00F6065F" w:rsidRDefault="00F0426B" w:rsidP="00873EB8">
      <w:pPr>
        <w:numPr>
          <w:ilvl w:val="0"/>
          <w:numId w:val="6"/>
        </w:numPr>
        <w:spacing w:line="276" w:lineRule="auto"/>
        <w:contextualSpacing/>
        <w:jc w:val="both"/>
        <w:rPr>
          <w:rFonts w:ascii="Arial" w:eastAsia="Calibri" w:hAnsi="Arial" w:cs="Arial"/>
        </w:rPr>
      </w:pPr>
      <w:r>
        <w:rPr>
          <w:rFonts w:ascii="Arial" w:eastAsia="Calibri" w:hAnsi="Arial" w:cs="Arial"/>
        </w:rPr>
        <w:t xml:space="preserve">details </w:t>
      </w:r>
      <w:r w:rsidR="00873EB8" w:rsidRPr="00F6065F">
        <w:rPr>
          <w:rFonts w:ascii="Arial" w:eastAsia="Calibri" w:hAnsi="Arial" w:cs="Arial"/>
        </w:rPr>
        <w:t xml:space="preserve">the Commonwealth heritage criteria satisfied by </w:t>
      </w:r>
      <w:r w:rsidR="00873EB8">
        <w:rPr>
          <w:rFonts w:ascii="Arial" w:eastAsia="Calibri" w:hAnsi="Arial" w:cs="Arial"/>
        </w:rPr>
        <w:t xml:space="preserve">Cape </w:t>
      </w:r>
      <w:r w:rsidR="00B86736">
        <w:rPr>
          <w:rFonts w:ascii="Arial" w:eastAsia="Calibri" w:hAnsi="Arial" w:cs="Arial"/>
        </w:rPr>
        <w:t xml:space="preserve">St Albans </w:t>
      </w:r>
      <w:r w:rsidR="00873EB8">
        <w:rPr>
          <w:rFonts w:ascii="Arial" w:eastAsia="Calibri" w:hAnsi="Arial" w:cs="Arial"/>
        </w:rPr>
        <w:t xml:space="preserve">Lighthouse </w:t>
      </w:r>
      <w:r w:rsidR="00873EB8" w:rsidRPr="00F6065F">
        <w:rPr>
          <w:rFonts w:ascii="Arial" w:eastAsia="Calibri" w:hAnsi="Arial" w:cs="Arial"/>
        </w:rPr>
        <w:t xml:space="preserve">as </w:t>
      </w:r>
      <w:r w:rsidR="00630FA8" w:rsidRPr="00630FA8">
        <w:rPr>
          <w:rFonts w:ascii="Arial" w:eastAsia="Calibri" w:hAnsi="Arial" w:cs="Arial"/>
        </w:rPr>
        <w:t>set out by schedule 7A of the EPBC Regulations</w:t>
      </w:r>
      <w:r w:rsidR="00873EB8" w:rsidRPr="00F6065F">
        <w:rPr>
          <w:rFonts w:ascii="Arial" w:eastAsia="Calibri" w:hAnsi="Arial" w:cs="Arial"/>
        </w:rPr>
        <w:t xml:space="preserve">.  </w:t>
      </w:r>
    </w:p>
    <w:p w14:paraId="17329A32" w14:textId="77777777" w:rsidR="00873EB8" w:rsidRPr="00F6065F" w:rsidRDefault="00873EB8" w:rsidP="00873EB8">
      <w:pPr>
        <w:spacing w:line="276" w:lineRule="auto"/>
        <w:ind w:left="720"/>
        <w:contextualSpacing/>
        <w:jc w:val="both"/>
        <w:rPr>
          <w:rFonts w:ascii="Arial" w:eastAsia="Calibri" w:hAnsi="Arial" w:cs="Arial"/>
          <w:sz w:val="14"/>
        </w:rPr>
      </w:pPr>
    </w:p>
    <w:p w14:paraId="0B524104" w14:textId="749E9A26" w:rsidR="00873EB8" w:rsidRDefault="00F0426B" w:rsidP="00873EB8">
      <w:pPr>
        <w:spacing w:line="276" w:lineRule="auto"/>
        <w:jc w:val="both"/>
        <w:rPr>
          <w:rFonts w:ascii="Arial" w:hAnsi="Arial" w:cs="Arial"/>
        </w:rPr>
      </w:pPr>
      <w:r w:rsidRPr="00F0426B">
        <w:rPr>
          <w:rFonts w:ascii="Arial" w:hAnsi="Arial" w:cs="Arial"/>
        </w:rPr>
        <w:lastRenderedPageBreak/>
        <w:t>The criterion set out at Schedule 7A (h) (</w:t>
      </w:r>
      <w:proofErr w:type="spellStart"/>
      <w:r w:rsidRPr="00F0426B">
        <w:rPr>
          <w:rFonts w:ascii="Arial" w:hAnsi="Arial" w:cs="Arial"/>
        </w:rPr>
        <w:t>i</w:t>
      </w:r>
      <w:proofErr w:type="spellEnd"/>
      <w:r w:rsidRPr="00F0426B">
        <w:rPr>
          <w:rFonts w:ascii="Arial" w:hAnsi="Arial" w:cs="Arial"/>
        </w:rPr>
        <w:t xml:space="preserve">-xiii) informed the development of the required policies for the management of the Cape </w:t>
      </w:r>
      <w:r>
        <w:rPr>
          <w:rFonts w:ascii="Arial" w:hAnsi="Arial" w:cs="Arial"/>
        </w:rPr>
        <w:t>St Albans</w:t>
      </w:r>
      <w:r w:rsidRPr="00F0426B">
        <w:rPr>
          <w:rFonts w:ascii="Arial" w:hAnsi="Arial" w:cs="Arial"/>
        </w:rPr>
        <w:t xml:space="preserve"> Lighthouse, in conjunction with input from the Department </w:t>
      </w:r>
      <w:r w:rsidR="00630FA8">
        <w:rPr>
          <w:rFonts w:ascii="Arial" w:hAnsi="Arial" w:cs="Arial"/>
        </w:rPr>
        <w:t>of Climate Change, Energy, the Environment and Water</w:t>
      </w:r>
      <w:r w:rsidRPr="00F0426B">
        <w:rPr>
          <w:rFonts w:ascii="Arial" w:hAnsi="Arial" w:cs="Arial"/>
        </w:rPr>
        <w:t xml:space="preserve"> (Heritage Branch) on best practice management</w:t>
      </w:r>
      <w:r w:rsidR="00873EB8" w:rsidRPr="00F6065F">
        <w:rPr>
          <w:rFonts w:ascii="Arial" w:hAnsi="Arial" w:cs="Arial"/>
        </w:rPr>
        <w:t xml:space="preserve">. </w:t>
      </w:r>
    </w:p>
    <w:p w14:paraId="6D94E98D" w14:textId="55974A51" w:rsidR="00873EB8" w:rsidRDefault="00F0426B" w:rsidP="00873EB8">
      <w:pPr>
        <w:spacing w:line="276" w:lineRule="auto"/>
        <w:jc w:val="both"/>
        <w:rPr>
          <w:rFonts w:ascii="Arial" w:hAnsi="Arial" w:cs="Arial"/>
          <w:b/>
          <w:bCs/>
        </w:rPr>
      </w:pPr>
      <w:r>
        <w:rPr>
          <w:rFonts w:ascii="Arial" w:hAnsi="Arial" w:cs="Arial"/>
          <w:b/>
          <w:bCs/>
        </w:rPr>
        <w:t>Consultation</w:t>
      </w:r>
    </w:p>
    <w:p w14:paraId="280AE795" w14:textId="3F3BDF06" w:rsidR="00F0426B" w:rsidRPr="00F0426B" w:rsidRDefault="00F0426B" w:rsidP="00F0426B">
      <w:pPr>
        <w:spacing w:line="276" w:lineRule="auto"/>
        <w:jc w:val="both"/>
        <w:rPr>
          <w:rFonts w:ascii="Arial" w:hAnsi="Arial" w:cs="Arial"/>
        </w:rPr>
      </w:pPr>
      <w:r>
        <w:rPr>
          <w:rFonts w:ascii="Arial" w:hAnsi="Arial" w:cs="Arial"/>
        </w:rPr>
        <w:t xml:space="preserve">In preparation of the plan, AMSA consulted with the </w:t>
      </w:r>
      <w:proofErr w:type="spellStart"/>
      <w:r w:rsidRPr="00F0426B">
        <w:rPr>
          <w:rFonts w:ascii="Arial" w:hAnsi="Arial" w:cs="Arial"/>
        </w:rPr>
        <w:t>Ramindjeri</w:t>
      </w:r>
      <w:proofErr w:type="spellEnd"/>
      <w:r w:rsidRPr="00F0426B">
        <w:rPr>
          <w:rFonts w:ascii="Arial" w:hAnsi="Arial" w:cs="Arial"/>
        </w:rPr>
        <w:t xml:space="preserve"> Heritage Association</w:t>
      </w:r>
      <w:r>
        <w:rPr>
          <w:rFonts w:ascii="Arial" w:hAnsi="Arial" w:cs="Arial"/>
        </w:rPr>
        <w:t xml:space="preserve"> Inc. under direction from </w:t>
      </w:r>
      <w:r w:rsidRPr="00F0426B">
        <w:rPr>
          <w:rFonts w:ascii="Arial" w:hAnsi="Arial" w:cs="Arial"/>
        </w:rPr>
        <w:t>Aboriginal Affairs and Reconciliation</w:t>
      </w:r>
      <w:r>
        <w:rPr>
          <w:rFonts w:ascii="Arial" w:hAnsi="Arial" w:cs="Arial"/>
        </w:rPr>
        <w:t xml:space="preserve">, </w:t>
      </w:r>
      <w:r w:rsidRPr="00F0426B">
        <w:rPr>
          <w:rFonts w:ascii="Arial" w:hAnsi="Arial" w:cs="Arial"/>
        </w:rPr>
        <w:t>Department of the Premier and Cabinet</w:t>
      </w:r>
      <w:r>
        <w:rPr>
          <w:rFonts w:ascii="Arial" w:hAnsi="Arial" w:cs="Arial"/>
        </w:rPr>
        <w:t xml:space="preserve"> (SA). </w:t>
      </w:r>
      <w:r w:rsidR="00C54B94">
        <w:rPr>
          <w:rFonts w:ascii="Arial" w:hAnsi="Arial" w:cs="Arial"/>
        </w:rPr>
        <w:t>AMSA was</w:t>
      </w:r>
      <w:r>
        <w:rPr>
          <w:rFonts w:ascii="Arial" w:hAnsi="Arial" w:cs="Arial"/>
        </w:rPr>
        <w:t xml:space="preserve"> provided</w:t>
      </w:r>
      <w:r w:rsidR="00C54B94">
        <w:rPr>
          <w:rFonts w:ascii="Arial" w:hAnsi="Arial" w:cs="Arial"/>
        </w:rPr>
        <w:t xml:space="preserve"> with</w:t>
      </w:r>
      <w:r>
        <w:rPr>
          <w:rFonts w:ascii="Arial" w:hAnsi="Arial" w:cs="Arial"/>
        </w:rPr>
        <w:t xml:space="preserve"> information on the history of</w:t>
      </w:r>
      <w:r w:rsidR="00C54B94">
        <w:rPr>
          <w:rFonts w:ascii="Arial" w:hAnsi="Arial" w:cs="Arial"/>
        </w:rPr>
        <w:t xml:space="preserve"> the island and past and present associations held</w:t>
      </w:r>
      <w:r>
        <w:rPr>
          <w:rFonts w:ascii="Arial" w:hAnsi="Arial" w:cs="Arial"/>
        </w:rPr>
        <w:t xml:space="preserve">, and this was incorporated within the plan.  </w:t>
      </w:r>
    </w:p>
    <w:p w14:paraId="27BFEDFC" w14:textId="30E4530E" w:rsidR="00630FA8" w:rsidRDefault="00630FA8" w:rsidP="00630FA8">
      <w:pPr>
        <w:jc w:val="both"/>
        <w:rPr>
          <w:rFonts w:ascii="Arial" w:hAnsi="Arial" w:cs="Arial"/>
        </w:rPr>
      </w:pPr>
      <w:r w:rsidRPr="0058261F">
        <w:rPr>
          <w:rFonts w:ascii="Arial" w:hAnsi="Arial" w:cs="Arial"/>
        </w:rPr>
        <w:t>The draft management plan w</w:t>
      </w:r>
      <w:r>
        <w:rPr>
          <w:rFonts w:ascii="Arial" w:hAnsi="Arial" w:cs="Arial"/>
        </w:rPr>
        <w:t>as advertised in a</w:t>
      </w:r>
      <w:r w:rsidRPr="0058261F">
        <w:rPr>
          <w:rFonts w:ascii="Arial" w:hAnsi="Arial" w:cs="Arial"/>
        </w:rPr>
        <w:t xml:space="preserve">ccordance with the EPBC </w:t>
      </w:r>
      <w:r>
        <w:rPr>
          <w:rFonts w:ascii="Arial" w:hAnsi="Arial" w:cs="Arial"/>
        </w:rPr>
        <w:t xml:space="preserve">Act and EPBC Regulations. On </w:t>
      </w:r>
      <w:r w:rsidR="004951BC">
        <w:rPr>
          <w:rFonts w:ascii="Arial" w:hAnsi="Arial" w:cs="Arial"/>
        </w:rPr>
        <w:t>2</w:t>
      </w:r>
      <w:r>
        <w:rPr>
          <w:rFonts w:ascii="Arial" w:hAnsi="Arial" w:cs="Arial"/>
        </w:rPr>
        <w:t xml:space="preserve">7 </w:t>
      </w:r>
      <w:r w:rsidR="004951BC">
        <w:rPr>
          <w:rFonts w:ascii="Arial" w:hAnsi="Arial" w:cs="Arial"/>
        </w:rPr>
        <w:t>July</w:t>
      </w:r>
      <w:r>
        <w:rPr>
          <w:rFonts w:ascii="Arial" w:hAnsi="Arial" w:cs="Arial"/>
        </w:rPr>
        <w:t xml:space="preserve"> 2022 a notice was placed in </w:t>
      </w:r>
      <w:r>
        <w:rPr>
          <w:rFonts w:ascii="Arial" w:hAnsi="Arial" w:cs="Arial"/>
          <w:i/>
          <w:iCs/>
        </w:rPr>
        <w:t>The Australian</w:t>
      </w:r>
      <w:r>
        <w:rPr>
          <w:rFonts w:ascii="Arial" w:hAnsi="Arial" w:cs="Arial"/>
        </w:rPr>
        <w:t xml:space="preserve"> newspaper </w:t>
      </w:r>
      <w:r w:rsidRPr="00B87E0E">
        <w:rPr>
          <w:rFonts w:ascii="Arial" w:hAnsi="Arial" w:cs="Arial"/>
        </w:rPr>
        <w:t>publication which invited the general public to review the draft plan</w:t>
      </w:r>
      <w:r>
        <w:rPr>
          <w:rFonts w:ascii="Arial" w:hAnsi="Arial" w:cs="Arial"/>
        </w:rPr>
        <w:t xml:space="preserve"> on AMSA’s website</w:t>
      </w:r>
      <w:r w:rsidRPr="00B87E0E">
        <w:rPr>
          <w:rFonts w:ascii="Arial" w:hAnsi="Arial" w:cs="Arial"/>
        </w:rPr>
        <w:t xml:space="preserve"> and provide feedback. Public consultation closed on </w:t>
      </w:r>
      <w:r w:rsidR="004951BC">
        <w:rPr>
          <w:rFonts w:ascii="Arial" w:hAnsi="Arial" w:cs="Arial"/>
        </w:rPr>
        <w:t>23 August</w:t>
      </w:r>
      <w:r w:rsidRPr="00B87E0E">
        <w:rPr>
          <w:rFonts w:ascii="Arial" w:hAnsi="Arial" w:cs="Arial"/>
        </w:rPr>
        <w:t xml:space="preserve"> 2022</w:t>
      </w:r>
      <w:r>
        <w:rPr>
          <w:rFonts w:ascii="Arial" w:hAnsi="Arial" w:cs="Arial"/>
        </w:rPr>
        <w:t xml:space="preserve"> and submissions were considered by AMSA’s Heritage Team. </w:t>
      </w:r>
    </w:p>
    <w:p w14:paraId="04D0C1C9" w14:textId="742B8933" w:rsidR="00873EB8" w:rsidRPr="00F6065F" w:rsidRDefault="00584686" w:rsidP="00873EB8">
      <w:pPr>
        <w:spacing w:line="276" w:lineRule="auto"/>
        <w:jc w:val="both"/>
        <w:rPr>
          <w:rFonts w:ascii="Arial" w:hAnsi="Arial" w:cs="Arial"/>
        </w:rPr>
      </w:pPr>
      <w:r w:rsidRPr="00584686">
        <w:rPr>
          <w:rFonts w:ascii="Arial" w:hAnsi="Arial" w:cs="Arial"/>
        </w:rPr>
        <w:t>A developed draft was submitted to the Minister through the Department of Climate Change, Energy, the Environment and Water (Heritage Branch) and in that process the Minister’s delegate sought advice from the Australian Heritage Council and found the plan to be not inconsistent with the requirements of EPBC Act and EPBC Regulations.</w:t>
      </w:r>
    </w:p>
    <w:p w14:paraId="57A6DD5D" w14:textId="112DCA9E" w:rsidR="00873EB8" w:rsidRPr="006B003A" w:rsidRDefault="00873EB8" w:rsidP="00873EB8">
      <w:pPr>
        <w:jc w:val="both"/>
        <w:rPr>
          <w:rFonts w:ascii="Arial" w:hAnsi="Arial" w:cs="Arial"/>
        </w:rPr>
      </w:pPr>
      <w:r w:rsidRPr="00F6065F">
        <w:rPr>
          <w:rFonts w:ascii="Arial" w:hAnsi="Arial" w:cs="Arial"/>
        </w:rPr>
        <w:t>Future updates and amendments will be listed here.</w:t>
      </w:r>
    </w:p>
    <w:p w14:paraId="37870C1B" w14:textId="77777777" w:rsidR="00873EB8" w:rsidRPr="00214D2C" w:rsidRDefault="00873EB8" w:rsidP="00ED4260">
      <w:pPr>
        <w:pStyle w:val="ListParagraph"/>
        <w:numPr>
          <w:ilvl w:val="1"/>
          <w:numId w:val="1"/>
        </w:numPr>
        <w:jc w:val="both"/>
        <w:rPr>
          <w:rFonts w:ascii="Arial" w:hAnsi="Arial" w:cs="Arial"/>
          <w:b/>
          <w:color w:val="1FAFC3"/>
          <w:sz w:val="24"/>
        </w:rPr>
      </w:pPr>
      <w:r w:rsidRPr="00214D2C">
        <w:rPr>
          <w:rFonts w:ascii="Arial" w:hAnsi="Arial" w:cs="Arial"/>
          <w:b/>
          <w:color w:val="1FAFC3"/>
          <w:sz w:val="24"/>
        </w:rPr>
        <w:t>Status</w:t>
      </w:r>
    </w:p>
    <w:p w14:paraId="52E8410C" w14:textId="7AB76527" w:rsidR="00873EB8" w:rsidRPr="00F6065F" w:rsidRDefault="00873EB8" w:rsidP="00873EB8">
      <w:pPr>
        <w:jc w:val="both"/>
        <w:rPr>
          <w:rFonts w:ascii="Arial" w:hAnsi="Arial" w:cs="Arial"/>
        </w:rPr>
      </w:pPr>
      <w:r w:rsidRPr="00F6065F">
        <w:rPr>
          <w:rFonts w:ascii="Arial" w:hAnsi="Arial" w:cs="Arial"/>
        </w:rPr>
        <w:t xml:space="preserve">This plan </w:t>
      </w:r>
      <w:r w:rsidR="00C836C1">
        <w:rPr>
          <w:rFonts w:ascii="Arial" w:hAnsi="Arial" w:cs="Arial"/>
        </w:rPr>
        <w:t>has been</w:t>
      </w:r>
      <w:r w:rsidRPr="00F6065F">
        <w:rPr>
          <w:rFonts w:ascii="Arial" w:hAnsi="Arial" w:cs="Arial"/>
        </w:rPr>
        <w:t xml:space="preserve"> adopted by AMSA in accordance with Schedule 7A (Management plans for Commonwealth Heritage places) and Schedule 7B (Commonwealth Heritage management principles) of the EPBC Regulations to guide the management of the place and for inclusion in the Federal Regis</w:t>
      </w:r>
      <w:r>
        <w:rPr>
          <w:rFonts w:ascii="Arial" w:hAnsi="Arial" w:cs="Arial"/>
        </w:rPr>
        <w:t>ter of Legislative Instruments.</w:t>
      </w:r>
    </w:p>
    <w:p w14:paraId="33145003" w14:textId="77777777" w:rsidR="00873EB8" w:rsidRPr="00214D2C" w:rsidRDefault="00873EB8" w:rsidP="00ED4260">
      <w:pPr>
        <w:pStyle w:val="ListParagraph"/>
        <w:numPr>
          <w:ilvl w:val="1"/>
          <w:numId w:val="1"/>
        </w:numPr>
        <w:jc w:val="both"/>
        <w:rPr>
          <w:rFonts w:ascii="Arial" w:hAnsi="Arial" w:cs="Arial"/>
          <w:b/>
          <w:color w:val="1FAFC3"/>
          <w:sz w:val="24"/>
        </w:rPr>
      </w:pPr>
      <w:r w:rsidRPr="00214D2C">
        <w:rPr>
          <w:rFonts w:ascii="Arial" w:hAnsi="Arial" w:cs="Arial"/>
          <w:b/>
          <w:color w:val="1FAFC3"/>
          <w:sz w:val="24"/>
        </w:rPr>
        <w:t>Authorship</w:t>
      </w:r>
    </w:p>
    <w:p w14:paraId="2D4E5716" w14:textId="131A57D4" w:rsidR="00873EB8" w:rsidRPr="00F6065F" w:rsidRDefault="00873EB8" w:rsidP="00873EB8">
      <w:pPr>
        <w:jc w:val="both"/>
        <w:rPr>
          <w:rFonts w:ascii="Arial" w:hAnsi="Arial" w:cs="Arial"/>
        </w:rPr>
      </w:pPr>
      <w:r w:rsidRPr="00F6065F">
        <w:rPr>
          <w:rFonts w:ascii="Arial" w:hAnsi="Arial" w:cs="Arial"/>
        </w:rPr>
        <w:t>This plan has been prepared by AMSA</w:t>
      </w:r>
      <w:r>
        <w:rPr>
          <w:rFonts w:ascii="Arial" w:hAnsi="Arial" w:cs="Arial"/>
        </w:rPr>
        <w:t>. At the initial time of publication, the</w:t>
      </w:r>
      <w:r w:rsidRPr="00F6065F">
        <w:rPr>
          <w:rFonts w:ascii="Arial" w:hAnsi="Arial" w:cs="Arial"/>
        </w:rPr>
        <w:t xml:space="preserve"> Australian Maritime Systems Group (AMSG)</w:t>
      </w:r>
      <w:r>
        <w:rPr>
          <w:rFonts w:ascii="Arial" w:hAnsi="Arial" w:cs="Arial"/>
        </w:rPr>
        <w:t xml:space="preserve"> </w:t>
      </w:r>
      <w:r w:rsidR="00C54B94">
        <w:rPr>
          <w:rFonts w:ascii="Arial" w:hAnsi="Arial" w:cs="Arial"/>
        </w:rPr>
        <w:t>is</w:t>
      </w:r>
      <w:r w:rsidR="00327B57">
        <w:rPr>
          <w:rFonts w:ascii="Arial" w:hAnsi="Arial" w:cs="Arial"/>
        </w:rPr>
        <w:t xml:space="preserve"> </w:t>
      </w:r>
      <w:r>
        <w:rPr>
          <w:rFonts w:ascii="Arial" w:hAnsi="Arial" w:cs="Arial"/>
        </w:rPr>
        <w:t xml:space="preserve">the contract maintenance provider for the Commonwealth Government’s AtoN network including Cape </w:t>
      </w:r>
      <w:r w:rsidR="00B86736">
        <w:rPr>
          <w:rFonts w:ascii="Arial" w:hAnsi="Arial" w:cs="Arial"/>
        </w:rPr>
        <w:t xml:space="preserve">St Albans </w:t>
      </w:r>
      <w:r>
        <w:rPr>
          <w:rFonts w:ascii="Arial" w:hAnsi="Arial" w:cs="Arial"/>
        </w:rPr>
        <w:t>Lighthouse</w:t>
      </w:r>
      <w:r w:rsidRPr="00F6065F">
        <w:rPr>
          <w:rFonts w:ascii="Arial" w:hAnsi="Arial" w:cs="Arial"/>
        </w:rPr>
        <w:t>.</w:t>
      </w:r>
    </w:p>
    <w:p w14:paraId="316FB239" w14:textId="77777777" w:rsidR="00873EB8" w:rsidRPr="00214D2C" w:rsidRDefault="00873EB8" w:rsidP="00ED4260">
      <w:pPr>
        <w:pStyle w:val="ListParagraph"/>
        <w:numPr>
          <w:ilvl w:val="1"/>
          <w:numId w:val="1"/>
        </w:numPr>
        <w:jc w:val="both"/>
        <w:rPr>
          <w:rFonts w:ascii="Arial" w:hAnsi="Arial" w:cs="Arial"/>
          <w:b/>
          <w:color w:val="1FAFC3"/>
          <w:sz w:val="24"/>
        </w:rPr>
      </w:pPr>
      <w:r w:rsidRPr="00214D2C">
        <w:rPr>
          <w:rFonts w:ascii="Arial" w:hAnsi="Arial" w:cs="Arial"/>
          <w:b/>
          <w:color w:val="1FAFC3"/>
          <w:sz w:val="24"/>
        </w:rPr>
        <w:t>Acknowledgements</w:t>
      </w:r>
    </w:p>
    <w:p w14:paraId="2514F645" w14:textId="14E93C01" w:rsidR="00873EB8" w:rsidRDefault="00873EB8" w:rsidP="00873EB8">
      <w:pPr>
        <w:jc w:val="both"/>
        <w:rPr>
          <w:rFonts w:ascii="Arial" w:hAnsi="Arial" w:cs="Arial"/>
        </w:rPr>
      </w:pPr>
      <w:r w:rsidRPr="00F6065F">
        <w:rPr>
          <w:rFonts w:ascii="Arial" w:hAnsi="Arial" w:cs="Arial"/>
        </w:rPr>
        <w:t>AMSA acknowledges the professional assistance of</w:t>
      </w:r>
      <w:r w:rsidR="00C54B94">
        <w:rPr>
          <w:rFonts w:ascii="Arial" w:hAnsi="Arial" w:cs="Arial"/>
        </w:rPr>
        <w:t xml:space="preserve"> the Department of Premier and Cabinet (SA), and the </w:t>
      </w:r>
      <w:proofErr w:type="spellStart"/>
      <w:r w:rsidR="00C54B94">
        <w:rPr>
          <w:rFonts w:ascii="Arial" w:hAnsi="Arial" w:cs="Arial"/>
        </w:rPr>
        <w:t>Ramindjeri</w:t>
      </w:r>
      <w:proofErr w:type="spellEnd"/>
      <w:r w:rsidR="00C54B94">
        <w:rPr>
          <w:rFonts w:ascii="Arial" w:hAnsi="Arial" w:cs="Arial"/>
        </w:rPr>
        <w:t xml:space="preserve"> Heritage Association Inc.</w:t>
      </w:r>
    </w:p>
    <w:p w14:paraId="30388C6F" w14:textId="77777777" w:rsidR="00873EB8" w:rsidRPr="00214D2C" w:rsidRDefault="00873EB8" w:rsidP="00ED4260">
      <w:pPr>
        <w:pStyle w:val="ListParagraph"/>
        <w:numPr>
          <w:ilvl w:val="1"/>
          <w:numId w:val="1"/>
        </w:numPr>
        <w:jc w:val="both"/>
        <w:rPr>
          <w:rFonts w:ascii="Arial" w:hAnsi="Arial" w:cs="Arial"/>
          <w:b/>
          <w:color w:val="1FAFC3"/>
          <w:sz w:val="24"/>
        </w:rPr>
      </w:pPr>
      <w:r w:rsidRPr="00214D2C">
        <w:rPr>
          <w:rFonts w:ascii="Arial" w:hAnsi="Arial" w:cs="Arial"/>
          <w:b/>
          <w:color w:val="1FAFC3"/>
          <w:sz w:val="24"/>
        </w:rPr>
        <w:t>Language</w:t>
      </w:r>
    </w:p>
    <w:p w14:paraId="0470503A" w14:textId="2A77AA81" w:rsidR="00873EB8" w:rsidRDefault="00873EB8" w:rsidP="00873EB8">
      <w:pPr>
        <w:jc w:val="both"/>
        <w:rPr>
          <w:rFonts w:ascii="Arial" w:hAnsi="Arial" w:cs="Arial"/>
        </w:rPr>
      </w:pPr>
      <w:r w:rsidRPr="00F6065F">
        <w:rPr>
          <w:rFonts w:ascii="Arial" w:hAnsi="Arial" w:cs="Arial"/>
        </w:rPr>
        <w:t xml:space="preserve">For clarity and consistency, some words in this plan such as restoration, reconstruction and preservation, are used with the meanings defined in the </w:t>
      </w:r>
      <w:r>
        <w:rPr>
          <w:rFonts w:ascii="Arial" w:hAnsi="Arial" w:cs="Arial"/>
        </w:rPr>
        <w:t>Burra Charter</w:t>
      </w:r>
      <w:r>
        <w:rPr>
          <w:rStyle w:val="EndnoteReference"/>
          <w:rFonts w:ascii="Arial" w:hAnsi="Arial" w:cs="Arial"/>
        </w:rPr>
        <w:endnoteReference w:id="2"/>
      </w:r>
      <w:r w:rsidRPr="00F6065F">
        <w:rPr>
          <w:rFonts w:ascii="Arial" w:hAnsi="Arial" w:cs="Arial"/>
        </w:rPr>
        <w:t xml:space="preserve">. (See </w:t>
      </w:r>
      <w:r w:rsidR="00327B57">
        <w:rPr>
          <w:rFonts w:ascii="Arial" w:hAnsi="Arial" w:cs="Arial"/>
        </w:rPr>
        <w:t>‘</w:t>
      </w:r>
      <w:r w:rsidRPr="00F6065F">
        <w:rPr>
          <w:rFonts w:ascii="Arial" w:hAnsi="Arial" w:cs="Arial"/>
        </w:rPr>
        <w:t>Appendix 1 Glossary of heritage conservation terms</w:t>
      </w:r>
      <w:r w:rsidR="00327B57">
        <w:rPr>
          <w:rFonts w:ascii="Arial" w:hAnsi="Arial" w:cs="Arial"/>
        </w:rPr>
        <w:t>’</w:t>
      </w:r>
      <w:r w:rsidRPr="00F6065F">
        <w:rPr>
          <w:rFonts w:ascii="Arial" w:hAnsi="Arial" w:cs="Arial"/>
        </w:rPr>
        <w:t xml:space="preserve">). Also see </w:t>
      </w:r>
      <w:r>
        <w:rPr>
          <w:rFonts w:ascii="Arial" w:hAnsi="Arial" w:cs="Arial"/>
        </w:rPr>
        <w:t>‘</w:t>
      </w:r>
      <w:r w:rsidRPr="00F6065F">
        <w:rPr>
          <w:rFonts w:ascii="Arial" w:hAnsi="Arial" w:cs="Arial"/>
        </w:rPr>
        <w:t>Appendix 2 Glossary of lighthouse terminology</w:t>
      </w:r>
      <w:r>
        <w:rPr>
          <w:rFonts w:ascii="Arial" w:hAnsi="Arial" w:cs="Arial"/>
        </w:rPr>
        <w:t xml:space="preserve"> relevant to Cape</w:t>
      </w:r>
      <w:r w:rsidR="00B86736">
        <w:rPr>
          <w:rFonts w:ascii="Arial" w:hAnsi="Arial" w:cs="Arial"/>
        </w:rPr>
        <w:t xml:space="preserve"> St Albans</w:t>
      </w:r>
      <w:r>
        <w:rPr>
          <w:rFonts w:ascii="Arial" w:hAnsi="Arial" w:cs="Arial"/>
        </w:rPr>
        <w:t>’</w:t>
      </w:r>
      <w:r w:rsidR="00327B57">
        <w:rPr>
          <w:rFonts w:ascii="Arial" w:hAnsi="Arial" w:cs="Arial"/>
        </w:rPr>
        <w:t>,</w:t>
      </w:r>
      <w:r>
        <w:rPr>
          <w:rFonts w:ascii="Arial" w:hAnsi="Arial" w:cs="Arial"/>
        </w:rPr>
        <w:t xml:space="preserve"> </w:t>
      </w:r>
      <w:r w:rsidRPr="00F6065F">
        <w:rPr>
          <w:rFonts w:ascii="Arial" w:hAnsi="Arial" w:cs="Arial"/>
        </w:rPr>
        <w:t xml:space="preserve">which sets out the technical terminology used in this plan. </w:t>
      </w:r>
    </w:p>
    <w:p w14:paraId="63C262A3" w14:textId="77777777" w:rsidR="00873EB8" w:rsidRPr="00214D2C" w:rsidRDefault="00873EB8" w:rsidP="00ED4260">
      <w:pPr>
        <w:pStyle w:val="ListParagraph"/>
        <w:numPr>
          <w:ilvl w:val="1"/>
          <w:numId w:val="1"/>
        </w:numPr>
        <w:jc w:val="both"/>
        <w:rPr>
          <w:rFonts w:ascii="Arial" w:hAnsi="Arial" w:cs="Arial"/>
          <w:b/>
          <w:color w:val="1FAFC3"/>
          <w:sz w:val="24"/>
        </w:rPr>
      </w:pPr>
      <w:r w:rsidRPr="00214D2C">
        <w:rPr>
          <w:rFonts w:ascii="Arial" w:hAnsi="Arial" w:cs="Arial"/>
          <w:b/>
          <w:color w:val="1FAFC3"/>
          <w:sz w:val="24"/>
        </w:rPr>
        <w:t>Previous reports</w:t>
      </w:r>
    </w:p>
    <w:p w14:paraId="334EEF71" w14:textId="77777777" w:rsidR="00873EB8" w:rsidRPr="006E3BDE" w:rsidRDefault="00873EB8" w:rsidP="00873EB8">
      <w:pPr>
        <w:pStyle w:val="ListParagraph"/>
        <w:numPr>
          <w:ilvl w:val="0"/>
          <w:numId w:val="7"/>
        </w:numPr>
        <w:jc w:val="both"/>
        <w:rPr>
          <w:rFonts w:ascii="Arial" w:hAnsi="Arial" w:cs="Arial"/>
          <w:sz w:val="24"/>
        </w:rPr>
      </w:pPr>
      <w:r>
        <w:rPr>
          <w:rFonts w:ascii="Arial" w:hAnsi="Arial" w:cs="Arial"/>
        </w:rPr>
        <w:t>A Heritage Lighthouse Report was generated by Peter Marquis-Kyle in 2006 for AMSA.</w:t>
      </w:r>
      <w:r>
        <w:rPr>
          <w:rStyle w:val="EndnoteReference"/>
          <w:rFonts w:ascii="Arial" w:hAnsi="Arial" w:cs="Arial"/>
        </w:rPr>
        <w:endnoteReference w:id="3"/>
      </w:r>
    </w:p>
    <w:p w14:paraId="76448EED" w14:textId="7014BE24" w:rsidR="00873EB8" w:rsidRPr="006E3BDE" w:rsidRDefault="00873EB8" w:rsidP="00873EB8">
      <w:pPr>
        <w:pStyle w:val="ListParagraph"/>
        <w:numPr>
          <w:ilvl w:val="0"/>
          <w:numId w:val="7"/>
        </w:numPr>
        <w:jc w:val="both"/>
        <w:rPr>
          <w:rFonts w:ascii="Arial" w:hAnsi="Arial" w:cs="Arial"/>
          <w:sz w:val="24"/>
        </w:rPr>
      </w:pPr>
      <w:r>
        <w:rPr>
          <w:rFonts w:ascii="Arial" w:hAnsi="Arial" w:cs="Arial"/>
        </w:rPr>
        <w:lastRenderedPageBreak/>
        <w:t>A Her</w:t>
      </w:r>
      <w:r w:rsidR="0003799A">
        <w:rPr>
          <w:rFonts w:ascii="Arial" w:hAnsi="Arial" w:cs="Arial"/>
        </w:rPr>
        <w:t>itage Asset Condition Report (</w:t>
      </w:r>
      <w:r w:rsidR="00C836C1">
        <w:rPr>
          <w:rFonts w:ascii="Arial" w:hAnsi="Arial" w:cs="Arial"/>
        </w:rPr>
        <w:t>5</w:t>
      </w:r>
      <w:r w:rsidR="0003799A">
        <w:rPr>
          <w:rFonts w:ascii="Arial" w:hAnsi="Arial" w:cs="Arial"/>
        </w:rPr>
        <w:t>th</w:t>
      </w:r>
      <w:r>
        <w:rPr>
          <w:rFonts w:ascii="Arial" w:hAnsi="Arial" w:cs="Arial"/>
        </w:rPr>
        <w:t xml:space="preserve"> Revision) was generated by AMSG in 202</w:t>
      </w:r>
      <w:r w:rsidR="00C836C1">
        <w:rPr>
          <w:rFonts w:ascii="Arial" w:hAnsi="Arial" w:cs="Arial"/>
        </w:rPr>
        <w:t>1</w:t>
      </w:r>
      <w:r>
        <w:rPr>
          <w:rFonts w:ascii="Arial" w:hAnsi="Arial" w:cs="Arial"/>
        </w:rPr>
        <w:t xml:space="preserve"> for AMSA.</w:t>
      </w:r>
      <w:r>
        <w:rPr>
          <w:rStyle w:val="EndnoteReference"/>
          <w:rFonts w:ascii="Arial" w:hAnsi="Arial" w:cs="Arial"/>
        </w:rPr>
        <w:endnoteReference w:id="4"/>
      </w:r>
    </w:p>
    <w:p w14:paraId="3F2C01E0" w14:textId="77777777" w:rsidR="00873EB8" w:rsidRPr="006E3BDE" w:rsidRDefault="00873EB8" w:rsidP="00873EB8">
      <w:pPr>
        <w:pStyle w:val="ListParagraph"/>
        <w:jc w:val="both"/>
        <w:rPr>
          <w:rFonts w:ascii="Arial" w:hAnsi="Arial" w:cs="Arial"/>
          <w:sz w:val="24"/>
        </w:rPr>
      </w:pPr>
      <w:r>
        <w:rPr>
          <w:rFonts w:ascii="Arial" w:hAnsi="Arial" w:cs="Arial"/>
        </w:rPr>
        <w:t xml:space="preserve"> </w:t>
      </w:r>
    </w:p>
    <w:p w14:paraId="1650B7E2" w14:textId="77777777" w:rsidR="00873EB8" w:rsidRPr="00214D2C" w:rsidRDefault="00873EB8" w:rsidP="00ED4260">
      <w:pPr>
        <w:pStyle w:val="ListParagraph"/>
        <w:numPr>
          <w:ilvl w:val="1"/>
          <w:numId w:val="1"/>
        </w:numPr>
        <w:jc w:val="both"/>
        <w:rPr>
          <w:rFonts w:ascii="Arial" w:hAnsi="Arial" w:cs="Arial"/>
          <w:b/>
          <w:color w:val="1FAFC3"/>
          <w:sz w:val="24"/>
        </w:rPr>
      </w:pPr>
      <w:r w:rsidRPr="00214D2C">
        <w:rPr>
          <w:rFonts w:ascii="Arial" w:hAnsi="Arial" w:cs="Arial"/>
          <w:b/>
          <w:color w:val="1FAFC3"/>
          <w:sz w:val="24"/>
        </w:rPr>
        <w:t>Sources of information and images</w:t>
      </w:r>
    </w:p>
    <w:p w14:paraId="755276D0" w14:textId="77777777" w:rsidR="006C6976" w:rsidRDefault="00873EB8" w:rsidP="00C54B94">
      <w:pPr>
        <w:jc w:val="both"/>
        <w:rPr>
          <w:rFonts w:ascii="Arial" w:hAnsi="Arial" w:cs="Arial"/>
        </w:rPr>
      </w:pPr>
      <w:r w:rsidRPr="003C7202">
        <w:rPr>
          <w:rFonts w:ascii="Arial" w:hAnsi="Arial" w:cs="Arial"/>
        </w:rPr>
        <w:t>This plan has used a number of sources of information. This includes the National Archives of Australia (NAA), the National Library of Australia (NLA) and AMSA’s heritage collection.</w:t>
      </w:r>
    </w:p>
    <w:p w14:paraId="126BAAD5" w14:textId="77777777" w:rsidR="006C6976" w:rsidRDefault="006C6976">
      <w:pPr>
        <w:rPr>
          <w:rFonts w:ascii="Arial" w:hAnsi="Arial" w:cs="Arial"/>
        </w:rPr>
      </w:pPr>
      <w:r>
        <w:rPr>
          <w:rFonts w:ascii="Arial" w:hAnsi="Arial" w:cs="Arial"/>
        </w:rPr>
        <w:br w:type="page"/>
      </w:r>
    </w:p>
    <w:p w14:paraId="2C84D079" w14:textId="627FC7A0" w:rsidR="00873EB8" w:rsidRDefault="006C6976" w:rsidP="00C54B94">
      <w:pPr>
        <w:jc w:val="both"/>
        <w:rPr>
          <w:rFonts w:ascii="Arial" w:hAnsi="Arial" w:cs="Arial"/>
        </w:rPr>
      </w:pPr>
      <w:r>
        <w:rPr>
          <w:rFonts w:ascii="Arial" w:hAnsi="Arial" w:cs="Arial"/>
          <w:noProof/>
        </w:rPr>
        <w:lastRenderedPageBreak/>
        <w:drawing>
          <wp:inline distT="0" distB="0" distL="0" distR="0" wp14:anchorId="5B1A378A" wp14:editId="3F6712DA">
            <wp:extent cx="5731510" cy="8108950"/>
            <wp:effectExtent l="0" t="0" r="2540" b="6350"/>
            <wp:docPr id="12" name="Picture 12" descr="Decorative cover page which reads &quot;2. Cape St Albans Lighthouse Si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ecorative cover page which reads &quot;2. Cape St Albans Lighthouse Site&quo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8108950"/>
                    </a:xfrm>
                    <a:prstGeom prst="rect">
                      <a:avLst/>
                    </a:prstGeom>
                  </pic:spPr>
                </pic:pic>
              </a:graphicData>
            </a:graphic>
          </wp:inline>
        </w:drawing>
      </w:r>
      <w:r w:rsidR="00873EB8" w:rsidRPr="003C7202">
        <w:rPr>
          <w:rFonts w:ascii="Arial" w:hAnsi="Arial" w:cs="Arial"/>
        </w:rPr>
        <w:t xml:space="preserve">  </w:t>
      </w:r>
      <w:r w:rsidR="00873EB8">
        <w:rPr>
          <w:rFonts w:ascii="Arial" w:hAnsi="Arial" w:cs="Arial"/>
        </w:rPr>
        <w:br w:type="page"/>
      </w:r>
    </w:p>
    <w:p w14:paraId="7E3E7E28" w14:textId="720343DB" w:rsidR="00873EB8" w:rsidRDefault="00455ACF" w:rsidP="00ED4260">
      <w:pPr>
        <w:pStyle w:val="ListParagraph"/>
        <w:numPr>
          <w:ilvl w:val="0"/>
          <w:numId w:val="1"/>
        </w:numPr>
        <w:rPr>
          <w:rFonts w:ascii="Arial" w:hAnsi="Arial" w:cs="Arial"/>
          <w:b/>
          <w:sz w:val="28"/>
        </w:rPr>
      </w:pPr>
      <w:r w:rsidRPr="00214D2C">
        <w:rPr>
          <w:rFonts w:ascii="Arial" w:hAnsi="Arial" w:cs="Arial"/>
          <w:b/>
          <w:color w:val="1F4E79"/>
          <w:sz w:val="32"/>
          <w:szCs w:val="24"/>
        </w:rPr>
        <w:lastRenderedPageBreak/>
        <w:t>Cape St Albans Lighthouse</w:t>
      </w:r>
      <w:r w:rsidR="00873EB8" w:rsidRPr="00214D2C">
        <w:rPr>
          <w:rFonts w:ascii="Arial" w:hAnsi="Arial" w:cs="Arial"/>
          <w:b/>
          <w:color w:val="1F4E79"/>
          <w:sz w:val="32"/>
          <w:szCs w:val="24"/>
        </w:rPr>
        <w:t xml:space="preserve"> site</w:t>
      </w:r>
    </w:p>
    <w:p w14:paraId="3E7ABA52"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Location</w:t>
      </w:r>
    </w:p>
    <w:p w14:paraId="054AA3F3" w14:textId="78BC5E38" w:rsidR="00AB1001" w:rsidRDefault="00455ACF" w:rsidP="00873EB8">
      <w:pPr>
        <w:jc w:val="both"/>
        <w:rPr>
          <w:rFonts w:ascii="Arial" w:hAnsi="Arial" w:cs="Arial"/>
        </w:rPr>
      </w:pPr>
      <w:r>
        <w:rPr>
          <w:rFonts w:ascii="Arial" w:hAnsi="Arial" w:cs="Arial"/>
        </w:rPr>
        <w:t>Kangaroo Island</w:t>
      </w:r>
      <w:r w:rsidR="00AB1001">
        <w:rPr>
          <w:rFonts w:ascii="Arial" w:hAnsi="Arial" w:cs="Arial"/>
        </w:rPr>
        <w:t xml:space="preserve"> lies off the coast of the state of South Australia, approximately </w:t>
      </w:r>
      <w:r>
        <w:rPr>
          <w:rFonts w:ascii="Arial" w:hAnsi="Arial" w:cs="Arial"/>
        </w:rPr>
        <w:t>112 kilometres</w:t>
      </w:r>
      <w:r w:rsidR="00AB1001">
        <w:rPr>
          <w:rFonts w:ascii="Arial" w:hAnsi="Arial" w:cs="Arial"/>
        </w:rPr>
        <w:t xml:space="preserve"> southwest of Adelaide. As Australia’s third-largest island, Kangaroo Island is a 4,405 square-kilometre landmass that abuts Backstairs Passage and Investigator Strait. Cape St Albans forms the most easterly point of the island and is </w:t>
      </w:r>
      <w:r>
        <w:rPr>
          <w:rFonts w:ascii="Arial" w:hAnsi="Arial" w:cs="Arial"/>
        </w:rPr>
        <w:t>situat</w:t>
      </w:r>
      <w:r w:rsidR="00AB1001">
        <w:rPr>
          <w:rFonts w:ascii="Arial" w:hAnsi="Arial" w:cs="Arial"/>
        </w:rPr>
        <w:t xml:space="preserve">ed to the south of Backstairs </w:t>
      </w:r>
      <w:r>
        <w:rPr>
          <w:rFonts w:ascii="Arial" w:hAnsi="Arial" w:cs="Arial"/>
        </w:rPr>
        <w:t>Passage</w:t>
      </w:r>
      <w:r w:rsidR="00AB1001">
        <w:rPr>
          <w:rFonts w:ascii="Arial" w:hAnsi="Arial" w:cs="Arial"/>
        </w:rPr>
        <w:t xml:space="preserve">. With Antechamber Bay to the </w:t>
      </w:r>
      <w:r w:rsidR="00A850D2">
        <w:rPr>
          <w:rFonts w:ascii="Arial" w:hAnsi="Arial" w:cs="Arial"/>
        </w:rPr>
        <w:t>wes</w:t>
      </w:r>
      <w:r w:rsidR="00AB1001">
        <w:rPr>
          <w:rFonts w:ascii="Arial" w:hAnsi="Arial" w:cs="Arial"/>
        </w:rPr>
        <w:t xml:space="preserve">t and Moncrieff Bay to the </w:t>
      </w:r>
      <w:r w:rsidR="00A850D2">
        <w:rPr>
          <w:rFonts w:ascii="Arial" w:hAnsi="Arial" w:cs="Arial"/>
        </w:rPr>
        <w:t>eas</w:t>
      </w:r>
      <w:r w:rsidR="00AB1001">
        <w:rPr>
          <w:rFonts w:ascii="Arial" w:hAnsi="Arial" w:cs="Arial"/>
        </w:rPr>
        <w:t xml:space="preserve">t, the cape is a narrow neck of land </w:t>
      </w:r>
      <w:r w:rsidR="009E66A7">
        <w:rPr>
          <w:rFonts w:ascii="Arial" w:hAnsi="Arial" w:cs="Arial"/>
        </w:rPr>
        <w:t xml:space="preserve">situated within the gazetted locality of Willoughby. </w:t>
      </w:r>
    </w:p>
    <w:p w14:paraId="7C064346" w14:textId="60AB0ED7" w:rsidR="00023EA6" w:rsidRDefault="00AB1001" w:rsidP="00DE4BCA">
      <w:pPr>
        <w:jc w:val="both"/>
        <w:rPr>
          <w:rFonts w:ascii="Arial" w:hAnsi="Arial" w:cs="Arial"/>
        </w:rPr>
      </w:pPr>
      <w:r>
        <w:rPr>
          <w:rFonts w:ascii="Arial" w:hAnsi="Arial" w:cs="Arial"/>
        </w:rPr>
        <w:t>Lighthouse coordinates: 35° 48.230</w:t>
      </w:r>
      <w:r w:rsidR="00F14A56">
        <w:rPr>
          <w:rFonts w:ascii="Arial" w:hAnsi="Arial" w:cs="Arial"/>
        </w:rPr>
        <w:t>0</w:t>
      </w:r>
      <w:r>
        <w:rPr>
          <w:rFonts w:ascii="Arial" w:hAnsi="Arial" w:cs="Arial"/>
        </w:rPr>
        <w:t xml:space="preserve">'S, </w:t>
      </w:r>
      <w:r w:rsidRPr="00AB1001">
        <w:rPr>
          <w:rFonts w:ascii="Arial" w:hAnsi="Arial" w:cs="Arial"/>
        </w:rPr>
        <w:t>138° 07.512</w:t>
      </w:r>
      <w:r w:rsidR="00F14A56">
        <w:rPr>
          <w:rFonts w:ascii="Arial" w:hAnsi="Arial" w:cs="Arial"/>
        </w:rPr>
        <w:t>0</w:t>
      </w:r>
      <w:r w:rsidRPr="00AB1001">
        <w:rPr>
          <w:rFonts w:ascii="Arial" w:hAnsi="Arial" w:cs="Arial"/>
        </w:rPr>
        <w:t>'E</w:t>
      </w:r>
    </w:p>
    <w:p w14:paraId="74FAC048" w14:textId="4E88BF68" w:rsidR="00023EA6" w:rsidRDefault="00023EA6" w:rsidP="00023EA6">
      <w:pPr>
        <w:jc w:val="center"/>
        <w:rPr>
          <w:rFonts w:ascii="Arial" w:hAnsi="Arial" w:cs="Arial"/>
        </w:rPr>
      </w:pPr>
      <w:r>
        <w:rPr>
          <w:noProof/>
          <w:lang w:eastAsia="en-AU"/>
        </w:rPr>
        <w:drawing>
          <wp:inline distT="0" distB="0" distL="0" distR="0" wp14:anchorId="440EF57D" wp14:editId="76E7BD85">
            <wp:extent cx="5731510" cy="3199765"/>
            <wp:effectExtent l="0" t="0" r="2540" b="635"/>
            <wp:docPr id="3" name="Picture 3" descr="Satellite map of Kangaroo Island with the location of Cape St Alban on east coast of island indicated by red mar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atellite map of Kangaroo Island with the location of Cape St Alban on east coast of island indicated by red marker.  "/>
                    <pic:cNvPicPr/>
                  </pic:nvPicPr>
                  <pic:blipFill>
                    <a:blip r:embed="rId20">
                      <a:extLst>
                        <a:ext uri="{28A0092B-C50C-407E-A947-70E740481C1C}">
                          <a14:useLocalDpi xmlns:a14="http://schemas.microsoft.com/office/drawing/2010/main" val="0"/>
                        </a:ext>
                      </a:extLst>
                    </a:blip>
                    <a:stretch>
                      <a:fillRect/>
                    </a:stretch>
                  </pic:blipFill>
                  <pic:spPr>
                    <a:xfrm>
                      <a:off x="0" y="0"/>
                      <a:ext cx="5731510" cy="3199765"/>
                    </a:xfrm>
                    <a:prstGeom prst="rect">
                      <a:avLst/>
                    </a:prstGeom>
                  </pic:spPr>
                </pic:pic>
              </a:graphicData>
            </a:graphic>
          </wp:inline>
        </w:drawing>
      </w:r>
    </w:p>
    <w:p w14:paraId="4BBB964A" w14:textId="77777777" w:rsidR="00023EA6" w:rsidRPr="00760352" w:rsidRDefault="00023EA6" w:rsidP="00023EA6">
      <w:pPr>
        <w:pStyle w:val="Caption"/>
        <w:jc w:val="center"/>
        <w:rPr>
          <w:noProof/>
        </w:rPr>
      </w:pPr>
      <w:r>
        <w:t xml:space="preserve">Figure </w:t>
      </w:r>
      <w:r w:rsidR="00DA21F4">
        <w:fldChar w:fldCharType="begin"/>
      </w:r>
      <w:r w:rsidR="00DA21F4">
        <w:instrText xml:space="preserve"> SEQ Figure \* </w:instrText>
      </w:r>
      <w:r w:rsidR="00DA21F4">
        <w:instrText xml:space="preserve">ARABIC </w:instrText>
      </w:r>
      <w:r w:rsidR="00DA21F4">
        <w:fldChar w:fldCharType="separate"/>
      </w:r>
      <w:r>
        <w:rPr>
          <w:noProof/>
        </w:rPr>
        <w:t>3</w:t>
      </w:r>
      <w:r w:rsidR="00DA21F4">
        <w:rPr>
          <w:noProof/>
        </w:rPr>
        <w:fldChar w:fldCharType="end"/>
      </w:r>
      <w:r>
        <w:t xml:space="preserve">. Kangaroo Island with Cape St. Albans Lighthouse on east coast </w:t>
      </w:r>
      <w:bookmarkStart w:id="2" w:name="_Hlk95828418"/>
      <w:r>
        <w:t>(Image: Landsat/Copernicus, Data: SIO, NOAA, U.S. Navy, NGA, GEBCO)</w:t>
      </w:r>
      <w:bookmarkEnd w:id="2"/>
    </w:p>
    <w:p w14:paraId="6F23CEA6" w14:textId="32AD4D3E" w:rsidR="00023EA6" w:rsidRDefault="00023EA6" w:rsidP="00023EA6">
      <w:pPr>
        <w:jc w:val="center"/>
        <w:rPr>
          <w:rFonts w:ascii="Arial" w:hAnsi="Arial" w:cs="Arial"/>
        </w:rPr>
      </w:pPr>
      <w:r>
        <w:rPr>
          <w:rFonts w:ascii="Arial" w:hAnsi="Arial" w:cs="Arial"/>
          <w:b/>
          <w:noProof/>
        </w:rPr>
        <w:drawing>
          <wp:inline distT="0" distB="0" distL="0" distR="0" wp14:anchorId="00474A0E" wp14:editId="77F0501D">
            <wp:extent cx="4933950" cy="2753886"/>
            <wp:effectExtent l="0" t="0" r="0" b="8890"/>
            <wp:docPr id="33" name="Picture 33" descr="Satellite map of Kangaroo Island's east coast. Location of Cape St Alban on thin promontory between Antechamber Bay and Moncrief Bay indicated by red mar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atellite map of Kangaroo Island's east coast. Location of Cape St Alban on thin promontory between Antechamber Bay and Moncrief Bay indicated by red marker. "/>
                    <pic:cNvPicPr/>
                  </pic:nvPicPr>
                  <pic:blipFill>
                    <a:blip r:embed="rId21">
                      <a:extLst>
                        <a:ext uri="{28A0092B-C50C-407E-A947-70E740481C1C}">
                          <a14:useLocalDpi xmlns:a14="http://schemas.microsoft.com/office/drawing/2010/main" val="0"/>
                        </a:ext>
                      </a:extLst>
                    </a:blip>
                    <a:stretch>
                      <a:fillRect/>
                    </a:stretch>
                  </pic:blipFill>
                  <pic:spPr>
                    <a:xfrm>
                      <a:off x="0" y="0"/>
                      <a:ext cx="4953352" cy="2764715"/>
                    </a:xfrm>
                    <a:prstGeom prst="rect">
                      <a:avLst/>
                    </a:prstGeom>
                  </pic:spPr>
                </pic:pic>
              </a:graphicData>
            </a:graphic>
          </wp:inline>
        </w:drawing>
      </w:r>
    </w:p>
    <w:p w14:paraId="01BFD30F" w14:textId="0C27FB2D" w:rsidR="00CF142C" w:rsidRPr="00023EA6" w:rsidRDefault="00023EA6" w:rsidP="00023EA6">
      <w:pPr>
        <w:pStyle w:val="Caption"/>
        <w:jc w:val="center"/>
        <w:rPr>
          <w:noProof/>
        </w:rPr>
      </w:pPr>
      <w:r>
        <w:t xml:space="preserve">Figure 4. </w:t>
      </w:r>
      <w:bookmarkStart w:id="3" w:name="_Hlk95828467"/>
      <w:r>
        <w:t>Cape St Albans on eastern coast of Kangaroo Island (Image: ©2022 TerraMetrics, ©2022 CNES/Airbus, Data: SIO, NOAA, U.S Navy, NGA, GEBCO</w:t>
      </w:r>
      <w:bookmarkEnd w:id="3"/>
      <w:r>
        <w:t>)</w:t>
      </w:r>
    </w:p>
    <w:p w14:paraId="3710A923" w14:textId="0033F746"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lastRenderedPageBreak/>
        <w:t>Setting and landscape</w:t>
      </w:r>
    </w:p>
    <w:p w14:paraId="15357086" w14:textId="10F407E4" w:rsidR="009E66A7" w:rsidRPr="009E66A7" w:rsidRDefault="009E66A7" w:rsidP="00624CE9">
      <w:pPr>
        <w:jc w:val="both"/>
        <w:rPr>
          <w:rFonts w:ascii="Arial" w:hAnsi="Arial" w:cs="Arial"/>
        </w:rPr>
      </w:pPr>
      <w:r>
        <w:rPr>
          <w:rFonts w:ascii="Arial" w:hAnsi="Arial" w:cs="Arial"/>
        </w:rPr>
        <w:t>Cape St Albans is a relatively bare, flat promontory</w:t>
      </w:r>
      <w:r w:rsidR="00624CE9">
        <w:rPr>
          <w:rFonts w:ascii="Arial" w:hAnsi="Arial" w:cs="Arial"/>
        </w:rPr>
        <w:t xml:space="preserve"> that forms the most eastern point of Kangaroo Island. Jagged cliffs form the edge of the cape which abuts Backstairs Passage.    </w:t>
      </w:r>
    </w:p>
    <w:p w14:paraId="3E2A6FC4" w14:textId="1E3557B8" w:rsidR="00D0318D" w:rsidRPr="00023EA6" w:rsidRDefault="00023EA6" w:rsidP="00023EA6">
      <w:pPr>
        <w:pStyle w:val="Caption"/>
        <w:jc w:val="center"/>
      </w:pPr>
      <w:r>
        <w:rPr>
          <w:rFonts w:ascii="Arial" w:hAnsi="Arial" w:cs="Arial"/>
          <w:noProof/>
          <w:lang w:eastAsia="en-AU"/>
        </w:rPr>
        <w:drawing>
          <wp:inline distT="0" distB="0" distL="0" distR="0" wp14:anchorId="0164BE5B" wp14:editId="43293079">
            <wp:extent cx="5731510" cy="3822700"/>
            <wp:effectExtent l="0" t="0" r="2540" b="6350"/>
            <wp:docPr id="194" name="Picture 194" descr="Photograph of coastline overlooking blue sea and sky. A small white lighthouse stands at the end of a green promontory overlooking the oce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Photograph of coastline overlooking blue sea and sky. A small white lighthouse stands at the end of a green promontory overlooking the ocean. "/>
                    <pic:cNvPicPr/>
                  </pic:nvPicPr>
                  <pic:blipFill>
                    <a:blip r:embed="rId22">
                      <a:extLst>
                        <a:ext uri="{28A0092B-C50C-407E-A947-70E740481C1C}">
                          <a14:useLocalDpi xmlns:a14="http://schemas.microsoft.com/office/drawing/2010/main" val="0"/>
                        </a:ext>
                      </a:extLst>
                    </a:blip>
                    <a:stretch>
                      <a:fillRect/>
                    </a:stretch>
                  </pic:blipFill>
                  <pic:spPr>
                    <a:xfrm>
                      <a:off x="0" y="0"/>
                      <a:ext cx="5731510" cy="3822700"/>
                    </a:xfrm>
                    <a:prstGeom prst="rect">
                      <a:avLst/>
                    </a:prstGeom>
                  </pic:spPr>
                </pic:pic>
              </a:graphicData>
            </a:graphic>
          </wp:inline>
        </w:drawing>
      </w:r>
      <w:r w:rsidR="00DE4BCA">
        <w:t xml:space="preserve">Figure </w:t>
      </w:r>
      <w:r w:rsidR="00E3718C">
        <w:t>5</w:t>
      </w:r>
      <w:r w:rsidR="00DE4BCA">
        <w:t>. View of Cape St Albans landscape and tower (</w:t>
      </w:r>
      <w:r w:rsidR="00E3718C">
        <w:t>©</w:t>
      </w:r>
      <w:r w:rsidR="00304D1F">
        <w:t xml:space="preserve"> </w:t>
      </w:r>
      <w:r w:rsidR="00DE4BCA">
        <w:t>AMSA, 2014)</w:t>
      </w:r>
    </w:p>
    <w:p w14:paraId="7D0E76AF" w14:textId="66C792FC" w:rsidR="00873EB8" w:rsidRDefault="00873EB8" w:rsidP="00873EB8">
      <w:pPr>
        <w:rPr>
          <w:rFonts w:ascii="Arial" w:hAnsi="Arial" w:cs="Arial"/>
          <w:b/>
        </w:rPr>
      </w:pPr>
      <w:r w:rsidRPr="00A827DE">
        <w:rPr>
          <w:rFonts w:ascii="Arial" w:hAnsi="Arial" w:cs="Arial"/>
          <w:b/>
        </w:rPr>
        <w:t>Fauna and flora</w:t>
      </w:r>
    </w:p>
    <w:p w14:paraId="2EEC1887" w14:textId="65A021F6" w:rsidR="00ED58B3" w:rsidRDefault="00220AAE" w:rsidP="00873EB8">
      <w:pPr>
        <w:jc w:val="both"/>
        <w:rPr>
          <w:rFonts w:ascii="Arial" w:hAnsi="Arial" w:cs="Arial"/>
        </w:rPr>
      </w:pPr>
      <w:r>
        <w:rPr>
          <w:rFonts w:ascii="Arial" w:hAnsi="Arial" w:cs="Arial"/>
        </w:rPr>
        <w:t xml:space="preserve">A quarter of Kangaroo Island’s landmass is conserved within </w:t>
      </w:r>
      <w:r w:rsidR="00327B57">
        <w:rPr>
          <w:rFonts w:ascii="Arial" w:hAnsi="Arial" w:cs="Arial"/>
        </w:rPr>
        <w:t>conservation parks</w:t>
      </w:r>
      <w:r>
        <w:rPr>
          <w:rFonts w:ascii="Arial" w:hAnsi="Arial" w:cs="Arial"/>
        </w:rPr>
        <w:t xml:space="preserve">, </w:t>
      </w:r>
      <w:r w:rsidR="00327B57">
        <w:rPr>
          <w:rFonts w:ascii="Arial" w:hAnsi="Arial" w:cs="Arial"/>
        </w:rPr>
        <w:t xml:space="preserve">national parks </w:t>
      </w:r>
      <w:r>
        <w:rPr>
          <w:rFonts w:ascii="Arial" w:hAnsi="Arial" w:cs="Arial"/>
        </w:rPr>
        <w:t xml:space="preserve">and </w:t>
      </w:r>
      <w:r w:rsidR="00327B57">
        <w:rPr>
          <w:rFonts w:ascii="Arial" w:hAnsi="Arial" w:cs="Arial"/>
        </w:rPr>
        <w:t>wilderness protection areas</w:t>
      </w:r>
      <w:r>
        <w:rPr>
          <w:rFonts w:ascii="Arial" w:hAnsi="Arial" w:cs="Arial"/>
        </w:rPr>
        <w:t xml:space="preserve">. The island is </w:t>
      </w:r>
      <w:r w:rsidR="00ED58B3">
        <w:rPr>
          <w:rFonts w:ascii="Arial" w:hAnsi="Arial" w:cs="Arial"/>
        </w:rPr>
        <w:t xml:space="preserve">also </w:t>
      </w:r>
      <w:r>
        <w:rPr>
          <w:rFonts w:ascii="Arial" w:hAnsi="Arial" w:cs="Arial"/>
        </w:rPr>
        <w:t>void of pests such as rabbits and foxes</w:t>
      </w:r>
      <w:r w:rsidR="00ED58B3">
        <w:rPr>
          <w:rFonts w:ascii="Arial" w:hAnsi="Arial" w:cs="Arial"/>
        </w:rPr>
        <w:t xml:space="preserve"> due to its isolation. </w:t>
      </w:r>
    </w:p>
    <w:p w14:paraId="3275BDBF" w14:textId="4198ABF9" w:rsidR="00ED58B3" w:rsidRDefault="00ED58B3" w:rsidP="00873EB8">
      <w:pPr>
        <w:jc w:val="both"/>
        <w:rPr>
          <w:rFonts w:ascii="Arial" w:hAnsi="Arial" w:cs="Arial"/>
        </w:rPr>
      </w:pPr>
      <w:r>
        <w:rPr>
          <w:rFonts w:ascii="Arial" w:hAnsi="Arial" w:cs="Arial"/>
        </w:rPr>
        <w:t>The following faunal species are native to the island:</w:t>
      </w:r>
    </w:p>
    <w:p w14:paraId="69FD25E5" w14:textId="30968A9A" w:rsidR="00ED58B3" w:rsidRDefault="00ED58B3" w:rsidP="00ED58B3">
      <w:pPr>
        <w:pStyle w:val="ListParagraph"/>
        <w:numPr>
          <w:ilvl w:val="0"/>
          <w:numId w:val="7"/>
        </w:numPr>
        <w:jc w:val="both"/>
        <w:rPr>
          <w:rFonts w:ascii="Arial" w:hAnsi="Arial" w:cs="Arial"/>
        </w:rPr>
      </w:pPr>
      <w:r>
        <w:rPr>
          <w:rFonts w:ascii="Arial" w:hAnsi="Arial" w:cs="Arial"/>
        </w:rPr>
        <w:t>Kangaroo Island western grey kangaroo (</w:t>
      </w:r>
      <w:proofErr w:type="spellStart"/>
      <w:r>
        <w:rPr>
          <w:rFonts w:ascii="Arial" w:hAnsi="Arial" w:cs="Arial"/>
          <w:i/>
        </w:rPr>
        <w:t>macropus</w:t>
      </w:r>
      <w:proofErr w:type="spellEnd"/>
      <w:r>
        <w:rPr>
          <w:rFonts w:ascii="Arial" w:hAnsi="Arial" w:cs="Arial"/>
          <w:i/>
        </w:rPr>
        <w:t xml:space="preserve"> </w:t>
      </w:r>
      <w:proofErr w:type="spellStart"/>
      <w:r>
        <w:rPr>
          <w:rFonts w:ascii="Arial" w:hAnsi="Arial" w:cs="Arial"/>
          <w:i/>
        </w:rPr>
        <w:t>fuliginosus</w:t>
      </w:r>
      <w:proofErr w:type="spellEnd"/>
      <w:r>
        <w:rPr>
          <w:rFonts w:ascii="Arial" w:hAnsi="Arial" w:cs="Arial"/>
          <w:i/>
        </w:rPr>
        <w:t xml:space="preserve"> </w:t>
      </w:r>
      <w:proofErr w:type="spellStart"/>
      <w:r>
        <w:rPr>
          <w:rFonts w:ascii="Arial" w:hAnsi="Arial" w:cs="Arial"/>
          <w:i/>
        </w:rPr>
        <w:t>fuliginosus</w:t>
      </w:r>
      <w:proofErr w:type="spellEnd"/>
      <w:r>
        <w:rPr>
          <w:rFonts w:ascii="Arial" w:hAnsi="Arial" w:cs="Arial"/>
          <w:i/>
        </w:rPr>
        <w:t>)</w:t>
      </w:r>
    </w:p>
    <w:p w14:paraId="2FA3B668" w14:textId="0BEAE077" w:rsidR="00ED58B3" w:rsidRDefault="00ED58B3" w:rsidP="00ED58B3">
      <w:pPr>
        <w:pStyle w:val="ListParagraph"/>
        <w:numPr>
          <w:ilvl w:val="0"/>
          <w:numId w:val="7"/>
        </w:numPr>
        <w:jc w:val="both"/>
        <w:rPr>
          <w:rFonts w:ascii="Arial" w:hAnsi="Arial" w:cs="Arial"/>
        </w:rPr>
      </w:pPr>
      <w:r>
        <w:rPr>
          <w:rFonts w:ascii="Arial" w:hAnsi="Arial" w:cs="Arial"/>
        </w:rPr>
        <w:t>Rosenberg’s sand goanna (</w:t>
      </w:r>
      <w:r>
        <w:rPr>
          <w:rFonts w:ascii="Arial" w:hAnsi="Arial" w:cs="Arial"/>
          <w:i/>
        </w:rPr>
        <w:t xml:space="preserve">Varanus </w:t>
      </w:r>
      <w:proofErr w:type="spellStart"/>
      <w:r>
        <w:rPr>
          <w:rFonts w:ascii="Arial" w:hAnsi="Arial" w:cs="Arial"/>
          <w:i/>
        </w:rPr>
        <w:t>rosenbergi</w:t>
      </w:r>
      <w:proofErr w:type="spellEnd"/>
      <w:r>
        <w:rPr>
          <w:rFonts w:ascii="Arial" w:hAnsi="Arial" w:cs="Arial"/>
        </w:rPr>
        <w:t>)</w:t>
      </w:r>
    </w:p>
    <w:p w14:paraId="3699830E" w14:textId="3B32F57F" w:rsidR="00ED58B3" w:rsidRDefault="00ED58B3" w:rsidP="00ED58B3">
      <w:pPr>
        <w:pStyle w:val="ListParagraph"/>
        <w:numPr>
          <w:ilvl w:val="0"/>
          <w:numId w:val="7"/>
        </w:numPr>
        <w:jc w:val="both"/>
        <w:rPr>
          <w:rFonts w:ascii="Arial" w:hAnsi="Arial" w:cs="Arial"/>
        </w:rPr>
      </w:pPr>
      <w:r>
        <w:rPr>
          <w:rFonts w:ascii="Arial" w:hAnsi="Arial" w:cs="Arial"/>
        </w:rPr>
        <w:t>Southern brown bandicoot (</w:t>
      </w:r>
      <w:proofErr w:type="spellStart"/>
      <w:r>
        <w:rPr>
          <w:rFonts w:ascii="Arial" w:hAnsi="Arial" w:cs="Arial"/>
          <w:i/>
        </w:rPr>
        <w:t>isoodon</w:t>
      </w:r>
      <w:proofErr w:type="spellEnd"/>
      <w:r>
        <w:rPr>
          <w:rFonts w:ascii="Arial" w:hAnsi="Arial" w:cs="Arial"/>
          <w:i/>
        </w:rPr>
        <w:t xml:space="preserve"> </w:t>
      </w:r>
      <w:proofErr w:type="spellStart"/>
      <w:r>
        <w:rPr>
          <w:rFonts w:ascii="Arial" w:hAnsi="Arial" w:cs="Arial"/>
          <w:i/>
        </w:rPr>
        <w:t>obesulus</w:t>
      </w:r>
      <w:proofErr w:type="spellEnd"/>
      <w:r>
        <w:rPr>
          <w:rFonts w:ascii="Arial" w:hAnsi="Arial" w:cs="Arial"/>
        </w:rPr>
        <w:t>)</w:t>
      </w:r>
    </w:p>
    <w:p w14:paraId="3A4590AB" w14:textId="20D0DF3C" w:rsidR="00ED58B3" w:rsidRDefault="00ED58B3" w:rsidP="00ED58B3">
      <w:pPr>
        <w:pStyle w:val="ListParagraph"/>
        <w:numPr>
          <w:ilvl w:val="0"/>
          <w:numId w:val="7"/>
        </w:numPr>
        <w:jc w:val="both"/>
        <w:rPr>
          <w:rFonts w:ascii="Arial" w:hAnsi="Arial" w:cs="Arial"/>
        </w:rPr>
      </w:pPr>
      <w:r>
        <w:rPr>
          <w:rFonts w:ascii="Arial" w:hAnsi="Arial" w:cs="Arial"/>
        </w:rPr>
        <w:t>Tammar wallaby (</w:t>
      </w:r>
      <w:proofErr w:type="spellStart"/>
      <w:r w:rsidR="00F74F08">
        <w:rPr>
          <w:rFonts w:ascii="Arial" w:hAnsi="Arial" w:cs="Arial"/>
          <w:i/>
        </w:rPr>
        <w:t>macropus</w:t>
      </w:r>
      <w:proofErr w:type="spellEnd"/>
      <w:r w:rsidR="00F74F08">
        <w:rPr>
          <w:rFonts w:ascii="Arial" w:hAnsi="Arial" w:cs="Arial"/>
          <w:i/>
        </w:rPr>
        <w:t xml:space="preserve"> </w:t>
      </w:r>
      <w:proofErr w:type="spellStart"/>
      <w:r w:rsidR="00F74F08">
        <w:rPr>
          <w:rFonts w:ascii="Arial" w:hAnsi="Arial" w:cs="Arial"/>
          <w:i/>
        </w:rPr>
        <w:t>eugenii</w:t>
      </w:r>
      <w:proofErr w:type="spellEnd"/>
      <w:r w:rsidR="00F74F08">
        <w:rPr>
          <w:rFonts w:ascii="Arial" w:hAnsi="Arial" w:cs="Arial"/>
          <w:i/>
        </w:rPr>
        <w:t>)</w:t>
      </w:r>
    </w:p>
    <w:p w14:paraId="19CBCF22" w14:textId="5F7D402B" w:rsidR="00ED58B3" w:rsidRDefault="00ED58B3" w:rsidP="00ED58B3">
      <w:pPr>
        <w:pStyle w:val="ListParagraph"/>
        <w:numPr>
          <w:ilvl w:val="0"/>
          <w:numId w:val="7"/>
        </w:numPr>
        <w:jc w:val="both"/>
        <w:rPr>
          <w:rFonts w:ascii="Arial" w:hAnsi="Arial" w:cs="Arial"/>
        </w:rPr>
      </w:pPr>
      <w:r>
        <w:rPr>
          <w:rFonts w:ascii="Arial" w:hAnsi="Arial" w:cs="Arial"/>
        </w:rPr>
        <w:t>Common brushtail possum</w:t>
      </w:r>
      <w:r w:rsidR="00F74F08">
        <w:rPr>
          <w:rFonts w:ascii="Arial" w:hAnsi="Arial" w:cs="Arial"/>
        </w:rPr>
        <w:t xml:space="preserve"> (</w:t>
      </w:r>
      <w:proofErr w:type="spellStart"/>
      <w:r w:rsidR="00F74F08">
        <w:rPr>
          <w:rFonts w:ascii="Arial" w:hAnsi="Arial" w:cs="Arial"/>
          <w:i/>
        </w:rPr>
        <w:t>trichosurus</w:t>
      </w:r>
      <w:proofErr w:type="spellEnd"/>
      <w:r w:rsidR="00F74F08">
        <w:rPr>
          <w:rFonts w:ascii="Arial" w:hAnsi="Arial" w:cs="Arial"/>
          <w:i/>
        </w:rPr>
        <w:t xml:space="preserve"> </w:t>
      </w:r>
      <w:proofErr w:type="spellStart"/>
      <w:r w:rsidR="00F74F08">
        <w:rPr>
          <w:rFonts w:ascii="Arial" w:hAnsi="Arial" w:cs="Arial"/>
          <w:i/>
        </w:rPr>
        <w:t>vulpecula</w:t>
      </w:r>
      <w:proofErr w:type="spellEnd"/>
      <w:r w:rsidR="00F74F08">
        <w:rPr>
          <w:rFonts w:ascii="Arial" w:hAnsi="Arial" w:cs="Arial"/>
        </w:rPr>
        <w:t>)</w:t>
      </w:r>
    </w:p>
    <w:p w14:paraId="3AD60B1E" w14:textId="1DBC257E" w:rsidR="00ED58B3" w:rsidRDefault="00ED58B3" w:rsidP="00ED58B3">
      <w:pPr>
        <w:pStyle w:val="ListParagraph"/>
        <w:numPr>
          <w:ilvl w:val="0"/>
          <w:numId w:val="7"/>
        </w:numPr>
        <w:jc w:val="both"/>
        <w:rPr>
          <w:rFonts w:ascii="Arial" w:hAnsi="Arial" w:cs="Arial"/>
        </w:rPr>
      </w:pPr>
      <w:r>
        <w:rPr>
          <w:rFonts w:ascii="Arial" w:hAnsi="Arial" w:cs="Arial"/>
        </w:rPr>
        <w:t>Short-beaked echidna</w:t>
      </w:r>
      <w:r w:rsidR="00F74F08">
        <w:rPr>
          <w:rFonts w:ascii="Arial" w:hAnsi="Arial" w:cs="Arial"/>
        </w:rPr>
        <w:t xml:space="preserve"> (</w:t>
      </w:r>
      <w:proofErr w:type="spellStart"/>
      <w:r w:rsidR="00F74F08">
        <w:rPr>
          <w:rFonts w:ascii="Arial" w:hAnsi="Arial" w:cs="Arial"/>
          <w:i/>
        </w:rPr>
        <w:t>tachyglossus</w:t>
      </w:r>
      <w:proofErr w:type="spellEnd"/>
      <w:r w:rsidR="00F74F08">
        <w:rPr>
          <w:rFonts w:ascii="Arial" w:hAnsi="Arial" w:cs="Arial"/>
          <w:i/>
        </w:rPr>
        <w:t xml:space="preserve"> aculeatus</w:t>
      </w:r>
      <w:r w:rsidR="005451C5">
        <w:rPr>
          <w:rFonts w:ascii="Arial" w:hAnsi="Arial" w:cs="Arial"/>
        </w:rPr>
        <w:t>)</w:t>
      </w:r>
    </w:p>
    <w:p w14:paraId="4075477A" w14:textId="5B1810F5" w:rsidR="00ED58B3" w:rsidRDefault="00ED58B3" w:rsidP="00ED58B3">
      <w:pPr>
        <w:pStyle w:val="ListParagraph"/>
        <w:numPr>
          <w:ilvl w:val="0"/>
          <w:numId w:val="7"/>
        </w:numPr>
        <w:jc w:val="both"/>
        <w:rPr>
          <w:rFonts w:ascii="Arial" w:hAnsi="Arial" w:cs="Arial"/>
        </w:rPr>
      </w:pPr>
      <w:r>
        <w:rPr>
          <w:rFonts w:ascii="Arial" w:hAnsi="Arial" w:cs="Arial"/>
        </w:rPr>
        <w:t>Australian sea lion</w:t>
      </w:r>
      <w:r w:rsidR="005451C5">
        <w:rPr>
          <w:rFonts w:ascii="Arial" w:hAnsi="Arial" w:cs="Arial"/>
        </w:rPr>
        <w:t xml:space="preserve"> (</w:t>
      </w:r>
      <w:proofErr w:type="spellStart"/>
      <w:r w:rsidR="005451C5">
        <w:rPr>
          <w:rFonts w:ascii="Arial" w:hAnsi="Arial" w:cs="Arial"/>
          <w:i/>
        </w:rPr>
        <w:t>neophoca</w:t>
      </w:r>
      <w:proofErr w:type="spellEnd"/>
      <w:r w:rsidR="005451C5">
        <w:rPr>
          <w:rFonts w:ascii="Arial" w:hAnsi="Arial" w:cs="Arial"/>
          <w:i/>
        </w:rPr>
        <w:t xml:space="preserve"> cinerea</w:t>
      </w:r>
      <w:r w:rsidR="005451C5">
        <w:rPr>
          <w:rFonts w:ascii="Arial" w:hAnsi="Arial" w:cs="Arial"/>
        </w:rPr>
        <w:t>)</w:t>
      </w:r>
    </w:p>
    <w:p w14:paraId="6E43FB65" w14:textId="0C9C0428" w:rsidR="00220AAE" w:rsidRDefault="00ED58B3" w:rsidP="00ED58B3">
      <w:pPr>
        <w:pStyle w:val="ListParagraph"/>
        <w:numPr>
          <w:ilvl w:val="0"/>
          <w:numId w:val="7"/>
        </w:numPr>
        <w:jc w:val="both"/>
        <w:rPr>
          <w:rFonts w:ascii="Arial" w:hAnsi="Arial" w:cs="Arial"/>
        </w:rPr>
      </w:pPr>
      <w:r>
        <w:rPr>
          <w:rFonts w:ascii="Arial" w:hAnsi="Arial" w:cs="Arial"/>
        </w:rPr>
        <w:t>Long-nosed fur seal</w:t>
      </w:r>
      <w:r w:rsidR="005451C5">
        <w:rPr>
          <w:rFonts w:ascii="Arial" w:hAnsi="Arial" w:cs="Arial"/>
        </w:rPr>
        <w:t xml:space="preserve"> (</w:t>
      </w:r>
      <w:proofErr w:type="spellStart"/>
      <w:r w:rsidR="005451C5">
        <w:rPr>
          <w:rFonts w:ascii="Arial" w:hAnsi="Arial" w:cs="Arial"/>
          <w:i/>
        </w:rPr>
        <w:t>arctocephalus</w:t>
      </w:r>
      <w:proofErr w:type="spellEnd"/>
      <w:r w:rsidR="005451C5">
        <w:rPr>
          <w:rFonts w:ascii="Arial" w:hAnsi="Arial" w:cs="Arial"/>
          <w:i/>
        </w:rPr>
        <w:t xml:space="preserve"> </w:t>
      </w:r>
      <w:proofErr w:type="spellStart"/>
      <w:r w:rsidR="005451C5">
        <w:rPr>
          <w:rFonts w:ascii="Arial" w:hAnsi="Arial" w:cs="Arial"/>
          <w:i/>
        </w:rPr>
        <w:t>forsteri</w:t>
      </w:r>
      <w:proofErr w:type="spellEnd"/>
      <w:r w:rsidR="005451C5">
        <w:rPr>
          <w:rFonts w:ascii="Arial" w:hAnsi="Arial" w:cs="Arial"/>
        </w:rPr>
        <w:t>)</w:t>
      </w:r>
    </w:p>
    <w:p w14:paraId="411036FF" w14:textId="522EFF2A" w:rsidR="005451C5" w:rsidRDefault="005451C5" w:rsidP="005451C5">
      <w:pPr>
        <w:jc w:val="both"/>
        <w:rPr>
          <w:rFonts w:ascii="Arial" w:hAnsi="Arial" w:cs="Arial"/>
        </w:rPr>
      </w:pPr>
      <w:r>
        <w:rPr>
          <w:rFonts w:ascii="Arial" w:hAnsi="Arial" w:cs="Arial"/>
        </w:rPr>
        <w:t>The following faunal species have been introduced to the island:</w:t>
      </w:r>
    </w:p>
    <w:p w14:paraId="261A9E4B" w14:textId="769BBE05" w:rsidR="005451C5" w:rsidRDefault="005451C5" w:rsidP="005451C5">
      <w:pPr>
        <w:pStyle w:val="ListParagraph"/>
        <w:numPr>
          <w:ilvl w:val="0"/>
          <w:numId w:val="7"/>
        </w:numPr>
        <w:jc w:val="both"/>
        <w:rPr>
          <w:rFonts w:ascii="Arial" w:hAnsi="Arial" w:cs="Arial"/>
        </w:rPr>
      </w:pPr>
      <w:r>
        <w:rPr>
          <w:rFonts w:ascii="Arial" w:hAnsi="Arial" w:cs="Arial"/>
        </w:rPr>
        <w:t>Koala (</w:t>
      </w:r>
      <w:proofErr w:type="spellStart"/>
      <w:r w:rsidRPr="005451C5">
        <w:rPr>
          <w:rFonts w:ascii="Arial" w:hAnsi="Arial" w:cs="Arial"/>
          <w:i/>
        </w:rPr>
        <w:t>phascolarctos</w:t>
      </w:r>
      <w:proofErr w:type="spellEnd"/>
      <w:r w:rsidRPr="005451C5">
        <w:rPr>
          <w:rFonts w:ascii="Arial" w:hAnsi="Arial" w:cs="Arial"/>
          <w:i/>
        </w:rPr>
        <w:t xml:space="preserve"> cinereus</w:t>
      </w:r>
      <w:r>
        <w:rPr>
          <w:rFonts w:ascii="Arial" w:hAnsi="Arial" w:cs="Arial"/>
        </w:rPr>
        <w:t>)</w:t>
      </w:r>
    </w:p>
    <w:p w14:paraId="66376BED" w14:textId="1DB32FBC" w:rsidR="005451C5" w:rsidRDefault="005451C5" w:rsidP="005451C5">
      <w:pPr>
        <w:pStyle w:val="ListParagraph"/>
        <w:numPr>
          <w:ilvl w:val="0"/>
          <w:numId w:val="7"/>
        </w:numPr>
        <w:jc w:val="both"/>
        <w:rPr>
          <w:rFonts w:ascii="Arial" w:hAnsi="Arial" w:cs="Arial"/>
        </w:rPr>
      </w:pPr>
      <w:r>
        <w:rPr>
          <w:rFonts w:ascii="Arial" w:hAnsi="Arial" w:cs="Arial"/>
        </w:rPr>
        <w:t>Common ringtail possum (</w:t>
      </w:r>
      <w:proofErr w:type="spellStart"/>
      <w:r>
        <w:rPr>
          <w:rFonts w:ascii="Arial" w:hAnsi="Arial" w:cs="Arial"/>
          <w:i/>
        </w:rPr>
        <w:t>pseudocheirus</w:t>
      </w:r>
      <w:proofErr w:type="spellEnd"/>
      <w:r>
        <w:rPr>
          <w:rFonts w:ascii="Arial" w:hAnsi="Arial" w:cs="Arial"/>
          <w:i/>
        </w:rPr>
        <w:t xml:space="preserve"> peregrinus</w:t>
      </w:r>
      <w:r>
        <w:rPr>
          <w:rFonts w:ascii="Arial" w:hAnsi="Arial" w:cs="Arial"/>
        </w:rPr>
        <w:t>)</w:t>
      </w:r>
    </w:p>
    <w:p w14:paraId="77344447" w14:textId="30FF1A8B" w:rsidR="005451C5" w:rsidRDefault="005451C5" w:rsidP="005451C5">
      <w:pPr>
        <w:pStyle w:val="ListParagraph"/>
        <w:numPr>
          <w:ilvl w:val="0"/>
          <w:numId w:val="7"/>
        </w:numPr>
        <w:jc w:val="both"/>
        <w:rPr>
          <w:rFonts w:ascii="Arial" w:hAnsi="Arial" w:cs="Arial"/>
        </w:rPr>
      </w:pPr>
      <w:r>
        <w:rPr>
          <w:rFonts w:ascii="Arial" w:hAnsi="Arial" w:cs="Arial"/>
        </w:rPr>
        <w:t>Platypus (</w:t>
      </w:r>
      <w:r w:rsidRPr="005451C5">
        <w:rPr>
          <w:rFonts w:ascii="Arial" w:hAnsi="Arial" w:cs="Arial"/>
          <w:i/>
        </w:rPr>
        <w:t>Ornithorhynchus anatinus</w:t>
      </w:r>
      <w:r>
        <w:rPr>
          <w:rFonts w:ascii="Arial" w:hAnsi="Arial" w:cs="Arial"/>
        </w:rPr>
        <w:t>)</w:t>
      </w:r>
    </w:p>
    <w:p w14:paraId="2B2C4830" w14:textId="616CF6C3" w:rsidR="005451C5" w:rsidRDefault="001934CE" w:rsidP="005451C5">
      <w:pPr>
        <w:jc w:val="both"/>
        <w:rPr>
          <w:rFonts w:ascii="Arial" w:hAnsi="Arial" w:cs="Arial"/>
        </w:rPr>
      </w:pPr>
      <w:r>
        <w:rPr>
          <w:rFonts w:ascii="Arial" w:hAnsi="Arial" w:cs="Arial"/>
        </w:rPr>
        <w:t xml:space="preserve">The island has also been identified as an Important </w:t>
      </w:r>
      <w:r w:rsidR="005451C5">
        <w:rPr>
          <w:rFonts w:ascii="Arial" w:hAnsi="Arial" w:cs="Arial"/>
        </w:rPr>
        <w:t xml:space="preserve">Bird Area by </w:t>
      </w:r>
      <w:proofErr w:type="spellStart"/>
      <w:r w:rsidR="005451C5">
        <w:rPr>
          <w:rFonts w:ascii="Arial" w:hAnsi="Arial" w:cs="Arial"/>
        </w:rPr>
        <w:t>BirdLife</w:t>
      </w:r>
      <w:proofErr w:type="spellEnd"/>
      <w:r w:rsidR="005451C5">
        <w:rPr>
          <w:rFonts w:ascii="Arial" w:hAnsi="Arial" w:cs="Arial"/>
        </w:rPr>
        <w:t xml:space="preserve"> International</w:t>
      </w:r>
      <w:r>
        <w:rPr>
          <w:rFonts w:ascii="Arial" w:hAnsi="Arial" w:cs="Arial"/>
        </w:rPr>
        <w:t>.</w:t>
      </w:r>
      <w:r w:rsidR="00521B32">
        <w:rPr>
          <w:rStyle w:val="EndnoteReference"/>
          <w:rFonts w:ascii="Arial" w:hAnsi="Arial" w:cs="Arial"/>
        </w:rPr>
        <w:endnoteReference w:id="5"/>
      </w:r>
    </w:p>
    <w:p w14:paraId="48118AD2" w14:textId="3206B0B9" w:rsidR="006350C3" w:rsidRPr="00E3718C" w:rsidRDefault="009E66A7" w:rsidP="00E3718C">
      <w:pPr>
        <w:jc w:val="both"/>
        <w:rPr>
          <w:rFonts w:ascii="Arial" w:hAnsi="Arial" w:cs="Arial"/>
        </w:rPr>
      </w:pPr>
      <w:r>
        <w:rPr>
          <w:rFonts w:ascii="Arial" w:hAnsi="Arial" w:cs="Arial"/>
        </w:rPr>
        <w:lastRenderedPageBreak/>
        <w:t xml:space="preserve">As of 2012, the waters below Cape St Albans were included within the Habitat Protection Zone </w:t>
      </w:r>
      <w:r w:rsidR="00220AAE">
        <w:rPr>
          <w:rFonts w:ascii="Arial" w:hAnsi="Arial" w:cs="Arial"/>
        </w:rPr>
        <w:t xml:space="preserve">(HPZ) </w:t>
      </w:r>
      <w:r>
        <w:rPr>
          <w:rFonts w:ascii="Arial" w:hAnsi="Arial" w:cs="Arial"/>
        </w:rPr>
        <w:t>of the Encounter Marine Park Management Plan.</w:t>
      </w:r>
      <w:r>
        <w:rPr>
          <w:rStyle w:val="EndnoteReference"/>
          <w:rFonts w:ascii="Arial" w:hAnsi="Arial" w:cs="Arial"/>
        </w:rPr>
        <w:endnoteReference w:id="6"/>
      </w:r>
      <w:r>
        <w:rPr>
          <w:rFonts w:ascii="Arial" w:hAnsi="Arial" w:cs="Arial"/>
        </w:rPr>
        <w:t xml:space="preserve"> A H</w:t>
      </w:r>
      <w:r w:rsidR="00220AAE">
        <w:rPr>
          <w:rFonts w:ascii="Arial" w:hAnsi="Arial" w:cs="Arial"/>
        </w:rPr>
        <w:t>P</w:t>
      </w:r>
      <w:r>
        <w:rPr>
          <w:rFonts w:ascii="Arial" w:hAnsi="Arial" w:cs="Arial"/>
        </w:rPr>
        <w:t xml:space="preserve">Z is defined in the </w:t>
      </w:r>
      <w:r>
        <w:rPr>
          <w:rFonts w:ascii="Arial" w:hAnsi="Arial" w:cs="Arial"/>
          <w:i/>
        </w:rPr>
        <w:t>Marine Parks Act 2007</w:t>
      </w:r>
      <w:r>
        <w:rPr>
          <w:rFonts w:ascii="Arial" w:hAnsi="Arial" w:cs="Arial"/>
        </w:rPr>
        <w:t xml:space="preserve"> as “a zone primarily established so that an area may be managed to provide protection for habitats and biodiversity within a marine park, while allowing activities and uses that do not harm habitats or the functioning of ecosystems</w:t>
      </w:r>
      <w:r w:rsidR="006669B2">
        <w:rPr>
          <w:rFonts w:ascii="Arial" w:hAnsi="Arial" w:cs="Arial"/>
        </w:rPr>
        <w:t>”</w:t>
      </w:r>
      <w:r>
        <w:rPr>
          <w:rFonts w:ascii="Arial" w:hAnsi="Arial" w:cs="Arial"/>
        </w:rPr>
        <w:t>.</w:t>
      </w:r>
      <w:r>
        <w:rPr>
          <w:rStyle w:val="EndnoteReference"/>
          <w:rFonts w:ascii="Arial" w:hAnsi="Arial" w:cs="Arial"/>
        </w:rPr>
        <w:endnoteReference w:id="7"/>
      </w:r>
    </w:p>
    <w:p w14:paraId="64076F8E" w14:textId="4DAE4427" w:rsidR="00873EB8" w:rsidRPr="00214D2C" w:rsidRDefault="006F63A4" w:rsidP="00ED4260">
      <w:pPr>
        <w:pStyle w:val="ListParagraph"/>
        <w:numPr>
          <w:ilvl w:val="1"/>
          <w:numId w:val="1"/>
        </w:numPr>
        <w:rPr>
          <w:rFonts w:ascii="Arial" w:hAnsi="Arial" w:cs="Arial"/>
          <w:b/>
          <w:color w:val="1FAFC3"/>
          <w:sz w:val="24"/>
        </w:rPr>
      </w:pPr>
      <w:r w:rsidRPr="00214D2C">
        <w:rPr>
          <w:rFonts w:ascii="Arial" w:hAnsi="Arial" w:cs="Arial"/>
          <w:b/>
          <w:color w:val="1FAFC3"/>
          <w:sz w:val="24"/>
        </w:rPr>
        <w:t>Site management</w:t>
      </w:r>
    </w:p>
    <w:p w14:paraId="009AC244" w14:textId="2E824671" w:rsidR="00D0318D" w:rsidRPr="0025334F" w:rsidRDefault="001934CE" w:rsidP="0025334F">
      <w:pPr>
        <w:jc w:val="both"/>
        <w:rPr>
          <w:rFonts w:ascii="Arial" w:hAnsi="Arial" w:cs="Arial"/>
        </w:rPr>
      </w:pPr>
      <w:r>
        <w:rPr>
          <w:rFonts w:ascii="Arial" w:hAnsi="Arial" w:cs="Arial"/>
        </w:rPr>
        <w:t>The lighthouse is situated within gazetted Commonwealth land</w:t>
      </w:r>
      <w:r w:rsidR="00624CE9">
        <w:rPr>
          <w:rFonts w:ascii="Arial" w:hAnsi="Arial" w:cs="Arial"/>
        </w:rPr>
        <w:t xml:space="preserve">. As </w:t>
      </w:r>
      <w:r w:rsidR="004C1D37">
        <w:rPr>
          <w:rFonts w:ascii="Arial" w:hAnsi="Arial" w:cs="Arial"/>
        </w:rPr>
        <w:t>the</w:t>
      </w:r>
      <w:r w:rsidR="00624CE9">
        <w:rPr>
          <w:rFonts w:ascii="Arial" w:hAnsi="Arial" w:cs="Arial"/>
        </w:rPr>
        <w:t xml:space="preserve"> Commonwealth Authority, AMSA manages and maintains the lighthouse. </w:t>
      </w:r>
      <w:r w:rsidR="0025334F">
        <w:rPr>
          <w:rFonts w:ascii="Arial" w:hAnsi="Arial" w:cs="Arial"/>
        </w:rPr>
        <w:t xml:space="preserve"> </w:t>
      </w:r>
    </w:p>
    <w:p w14:paraId="4C1B660C"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Access</w:t>
      </w:r>
    </w:p>
    <w:p w14:paraId="4123F9D9" w14:textId="77777777" w:rsidR="00F05301" w:rsidRDefault="00CF142C" w:rsidP="00455ACF">
      <w:pPr>
        <w:rPr>
          <w:rFonts w:ascii="Arial" w:hAnsi="Arial" w:cs="Arial"/>
        </w:rPr>
      </w:pPr>
      <w:r>
        <w:rPr>
          <w:rFonts w:ascii="Arial" w:hAnsi="Arial" w:cs="Arial"/>
        </w:rPr>
        <w:t>Cape St Al</w:t>
      </w:r>
      <w:r w:rsidR="004D6927">
        <w:rPr>
          <w:rFonts w:ascii="Arial" w:hAnsi="Arial" w:cs="Arial"/>
        </w:rPr>
        <w:t xml:space="preserve">bans is accessible from Penneshaw via 25 kilometres of sealed roads, unsealed roads and </w:t>
      </w:r>
      <w:r>
        <w:rPr>
          <w:rFonts w:ascii="Arial" w:hAnsi="Arial" w:cs="Arial"/>
        </w:rPr>
        <w:t xml:space="preserve">steep rocky track that required a 4WD </w:t>
      </w:r>
      <w:r w:rsidR="004D6927">
        <w:rPr>
          <w:rFonts w:ascii="Arial" w:hAnsi="Arial" w:cs="Arial"/>
        </w:rPr>
        <w:t>vehicle. Access to the tower also requires crossing through privately owned gates</w:t>
      </w:r>
      <w:r w:rsidR="00F05301">
        <w:rPr>
          <w:rFonts w:ascii="Arial" w:hAnsi="Arial" w:cs="Arial"/>
        </w:rPr>
        <w:t xml:space="preserve"> therefore a</w:t>
      </w:r>
      <w:r w:rsidR="004D6927">
        <w:rPr>
          <w:rFonts w:ascii="Arial" w:hAnsi="Arial" w:cs="Arial"/>
        </w:rPr>
        <w:t>uthorised personnel only are permitted access to the site</w:t>
      </w:r>
      <w:r w:rsidR="00F05301">
        <w:rPr>
          <w:rFonts w:ascii="Arial" w:hAnsi="Arial" w:cs="Arial"/>
        </w:rPr>
        <w:t>.</w:t>
      </w:r>
    </w:p>
    <w:p w14:paraId="5226AECE" w14:textId="2E333501" w:rsidR="004D6927" w:rsidRDefault="00F05301" w:rsidP="00F05301">
      <w:pPr>
        <w:jc w:val="both"/>
        <w:rPr>
          <w:rFonts w:ascii="Arial" w:hAnsi="Arial" w:cs="Arial"/>
        </w:rPr>
      </w:pPr>
      <w:bookmarkStart w:id="4" w:name="_Hlk147750100"/>
      <w:r w:rsidRPr="00F05301">
        <w:rPr>
          <w:rFonts w:ascii="Arial" w:hAnsi="Arial" w:cs="Arial"/>
        </w:rPr>
        <w:t>Due to small internal accessways and the installation of critical navigational equipment, access inside the lighthouse tower is restricted to authorised personnel and AMSA employees and contractors.</w:t>
      </w:r>
      <w:r w:rsidR="004D6927">
        <w:rPr>
          <w:rFonts w:ascii="Arial" w:hAnsi="Arial" w:cs="Arial"/>
        </w:rPr>
        <w:t xml:space="preserve"> </w:t>
      </w:r>
    </w:p>
    <w:bookmarkEnd w:id="4"/>
    <w:p w14:paraId="310CEEFA" w14:textId="67E86F4A" w:rsidR="00455ACF" w:rsidRDefault="004D6927" w:rsidP="00455ACF">
      <w:pPr>
        <w:rPr>
          <w:rFonts w:ascii="Arial" w:hAnsi="Arial" w:cs="Arial"/>
        </w:rPr>
      </w:pPr>
      <w:r>
        <w:rPr>
          <w:rFonts w:ascii="Arial" w:hAnsi="Arial" w:cs="Arial"/>
          <w:noProof/>
          <w:lang w:eastAsia="en-AU"/>
        </w:rPr>
        <w:drawing>
          <wp:inline distT="0" distB="0" distL="0" distR="0" wp14:anchorId="6368B732" wp14:editId="4A9044ED">
            <wp:extent cx="2838450" cy="2129155"/>
            <wp:effectExtent l="0" t="0" r="0" b="4445"/>
            <wp:docPr id="154" name="Picture 154" descr="Photograph of dirt track framed by tall native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Photograph of dirt track framed by tall native trees.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38450" cy="2129155"/>
                    </a:xfrm>
                    <a:prstGeom prst="rect">
                      <a:avLst/>
                    </a:prstGeom>
                  </pic:spPr>
                </pic:pic>
              </a:graphicData>
            </a:graphic>
          </wp:inline>
        </w:drawing>
      </w:r>
      <w:r>
        <w:rPr>
          <w:rFonts w:ascii="Arial" w:hAnsi="Arial" w:cs="Arial"/>
          <w:noProof/>
          <w:lang w:eastAsia="en-AU"/>
        </w:rPr>
        <w:drawing>
          <wp:inline distT="0" distB="0" distL="0" distR="0" wp14:anchorId="390004BE" wp14:editId="5B025687">
            <wp:extent cx="2853055" cy="2139950"/>
            <wp:effectExtent l="0" t="0" r="4445" b="0"/>
            <wp:docPr id="155" name="Picture 155" descr="Photograph showing grassy landscape with faint tyre tracks embedded in the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Photograph showing grassy landscape with faint tyre tracks embedded in the vegetatio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53055" cy="2139950"/>
                    </a:xfrm>
                    <a:prstGeom prst="rect">
                      <a:avLst/>
                    </a:prstGeom>
                  </pic:spPr>
                </pic:pic>
              </a:graphicData>
            </a:graphic>
          </wp:inline>
        </w:drawing>
      </w:r>
      <w:r>
        <w:rPr>
          <w:rFonts w:ascii="Arial" w:hAnsi="Arial" w:cs="Arial"/>
        </w:rPr>
        <w:t xml:space="preserve"> </w:t>
      </w:r>
      <w:r w:rsidR="00CF142C">
        <w:rPr>
          <w:rFonts w:ascii="Arial" w:hAnsi="Arial" w:cs="Arial"/>
        </w:rPr>
        <w:t xml:space="preserve"> </w:t>
      </w:r>
      <w:r w:rsidR="00455ACF">
        <w:rPr>
          <w:rFonts w:ascii="Arial" w:hAnsi="Arial" w:cs="Arial"/>
        </w:rPr>
        <w:t xml:space="preserve"> </w:t>
      </w:r>
    </w:p>
    <w:p w14:paraId="5985882D" w14:textId="03BE616C" w:rsidR="00023EA6" w:rsidRDefault="00023EA6" w:rsidP="00023EA6">
      <w:pPr>
        <w:pStyle w:val="Caption"/>
        <w:jc w:val="center"/>
      </w:pPr>
      <w:r>
        <w:t>Figure 6. Unsealed road to Cape St Albans Lighthouse (© AMSA, 2019)</w:t>
      </w:r>
    </w:p>
    <w:p w14:paraId="723DDF0A" w14:textId="01C0315B" w:rsidR="00023EA6" w:rsidRPr="00023EA6" w:rsidRDefault="00023EA6" w:rsidP="00023EA6">
      <w:pPr>
        <w:pStyle w:val="Caption"/>
        <w:jc w:val="center"/>
        <w:rPr>
          <w:noProof/>
        </w:rPr>
      </w:pPr>
      <w:r>
        <w:t>Figure 7. Access track to Cape St Albans Lighthouse (© AMSA, 2019)</w:t>
      </w:r>
    </w:p>
    <w:p w14:paraId="5838B400"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Listings</w:t>
      </w:r>
    </w:p>
    <w:p w14:paraId="125E5346" w14:textId="77777777" w:rsidR="00873EB8" w:rsidRDefault="00873EB8" w:rsidP="00873EB8">
      <w:pPr>
        <w:rPr>
          <w:rFonts w:ascii="Arial" w:hAnsi="Arial" w:cs="Arial"/>
        </w:rPr>
      </w:pPr>
      <w:r>
        <w:rPr>
          <w:rFonts w:ascii="Arial" w:hAnsi="Arial" w:cs="Arial"/>
        </w:rPr>
        <w:t>Cape St Albans Lighthouse is listed on the following heritage registers:</w:t>
      </w:r>
    </w:p>
    <w:tbl>
      <w:tblPr>
        <w:tblStyle w:val="TableGrid"/>
        <w:tblW w:w="0" w:type="auto"/>
        <w:tblLook w:val="04A0" w:firstRow="1" w:lastRow="0" w:firstColumn="1" w:lastColumn="0" w:noHBand="0" w:noVBand="1"/>
      </w:tblPr>
      <w:tblGrid>
        <w:gridCol w:w="4508"/>
        <w:gridCol w:w="4508"/>
      </w:tblGrid>
      <w:tr w:rsidR="00873EB8" w14:paraId="0DCB02CB" w14:textId="77777777" w:rsidTr="00214D2C">
        <w:tc>
          <w:tcPr>
            <w:tcW w:w="4508" w:type="dxa"/>
            <w:shd w:val="clear" w:color="auto" w:fill="0E94A2"/>
          </w:tcPr>
          <w:p w14:paraId="47AD4DCA" w14:textId="77777777" w:rsidR="00873EB8" w:rsidRPr="00214D2C" w:rsidRDefault="00873EB8" w:rsidP="00873EB8">
            <w:pPr>
              <w:rPr>
                <w:rFonts w:ascii="Arial" w:hAnsi="Arial" w:cs="Arial"/>
                <w:b/>
                <w:color w:val="FFFFFF" w:themeColor="background1"/>
              </w:rPr>
            </w:pPr>
            <w:r w:rsidRPr="00214D2C">
              <w:rPr>
                <w:rFonts w:ascii="Arial" w:hAnsi="Arial" w:cs="Arial"/>
                <w:b/>
                <w:color w:val="FFFFFF" w:themeColor="background1"/>
              </w:rPr>
              <w:t>List</w:t>
            </w:r>
          </w:p>
        </w:tc>
        <w:tc>
          <w:tcPr>
            <w:tcW w:w="4508" w:type="dxa"/>
            <w:shd w:val="clear" w:color="auto" w:fill="0E94A2"/>
          </w:tcPr>
          <w:p w14:paraId="5E8E2269" w14:textId="77777777" w:rsidR="00873EB8" w:rsidRPr="00214D2C" w:rsidRDefault="00873EB8" w:rsidP="00873EB8">
            <w:pPr>
              <w:rPr>
                <w:rFonts w:ascii="Arial" w:hAnsi="Arial" w:cs="Arial"/>
                <w:b/>
                <w:color w:val="FFFFFF" w:themeColor="background1"/>
              </w:rPr>
            </w:pPr>
            <w:r w:rsidRPr="00214D2C">
              <w:rPr>
                <w:rFonts w:ascii="Arial" w:hAnsi="Arial" w:cs="Arial"/>
                <w:b/>
                <w:color w:val="FFFFFF" w:themeColor="background1"/>
              </w:rPr>
              <w:t>ID</w:t>
            </w:r>
          </w:p>
        </w:tc>
      </w:tr>
      <w:tr w:rsidR="00873EB8" w14:paraId="7F276E6A" w14:textId="77777777" w:rsidTr="00214D2C">
        <w:tc>
          <w:tcPr>
            <w:tcW w:w="4508" w:type="dxa"/>
          </w:tcPr>
          <w:p w14:paraId="4036E7C2" w14:textId="77777777" w:rsidR="00873EB8" w:rsidRDefault="00873EB8" w:rsidP="00873EB8">
            <w:pPr>
              <w:rPr>
                <w:rFonts w:ascii="Arial" w:hAnsi="Arial" w:cs="Arial"/>
              </w:rPr>
            </w:pPr>
            <w:r>
              <w:rPr>
                <w:rFonts w:ascii="Arial" w:hAnsi="Arial" w:cs="Arial"/>
              </w:rPr>
              <w:t>Commonwealth Heritage List</w:t>
            </w:r>
          </w:p>
        </w:tc>
        <w:tc>
          <w:tcPr>
            <w:tcW w:w="4508" w:type="dxa"/>
            <w:shd w:val="clear" w:color="auto" w:fill="E7FBFD"/>
          </w:tcPr>
          <w:p w14:paraId="1565D84B" w14:textId="77777777" w:rsidR="00873EB8" w:rsidRDefault="004D7BE3" w:rsidP="00873EB8">
            <w:pPr>
              <w:rPr>
                <w:rFonts w:ascii="Arial" w:hAnsi="Arial" w:cs="Arial"/>
              </w:rPr>
            </w:pPr>
            <w:r w:rsidRPr="004D7BE3">
              <w:rPr>
                <w:rFonts w:ascii="Arial" w:hAnsi="Arial" w:cs="Arial"/>
              </w:rPr>
              <w:t>105413</w:t>
            </w:r>
            <w:r w:rsidR="00FD15B2">
              <w:rPr>
                <w:rStyle w:val="EndnoteReference"/>
                <w:rFonts w:ascii="Arial" w:hAnsi="Arial" w:cs="Arial"/>
              </w:rPr>
              <w:endnoteReference w:id="8"/>
            </w:r>
          </w:p>
        </w:tc>
      </w:tr>
      <w:tr w:rsidR="00873EB8" w14:paraId="12EB5E5E" w14:textId="77777777" w:rsidTr="00214D2C">
        <w:tc>
          <w:tcPr>
            <w:tcW w:w="4508" w:type="dxa"/>
          </w:tcPr>
          <w:p w14:paraId="26C3C90D" w14:textId="77777777" w:rsidR="00873EB8" w:rsidRDefault="00873EB8" w:rsidP="00873EB8">
            <w:pPr>
              <w:rPr>
                <w:rFonts w:ascii="Arial" w:hAnsi="Arial" w:cs="Arial"/>
              </w:rPr>
            </w:pPr>
            <w:r>
              <w:rPr>
                <w:rFonts w:ascii="Arial" w:hAnsi="Arial" w:cs="Arial"/>
              </w:rPr>
              <w:t>Register of the National Estate</w:t>
            </w:r>
          </w:p>
        </w:tc>
        <w:tc>
          <w:tcPr>
            <w:tcW w:w="4508" w:type="dxa"/>
            <w:shd w:val="clear" w:color="auto" w:fill="E7FBFD"/>
          </w:tcPr>
          <w:p w14:paraId="4004CAF8" w14:textId="77777777" w:rsidR="00873EB8" w:rsidRDefault="004D7BE3" w:rsidP="00873EB8">
            <w:pPr>
              <w:rPr>
                <w:rFonts w:ascii="Arial" w:hAnsi="Arial" w:cs="Arial"/>
              </w:rPr>
            </w:pPr>
            <w:r w:rsidRPr="004D7BE3">
              <w:rPr>
                <w:rFonts w:ascii="Arial" w:hAnsi="Arial" w:cs="Arial"/>
              </w:rPr>
              <w:t>7426</w:t>
            </w:r>
            <w:r w:rsidR="00FD15B2">
              <w:rPr>
                <w:rStyle w:val="EndnoteReference"/>
                <w:rFonts w:ascii="Arial" w:hAnsi="Arial" w:cs="Arial"/>
              </w:rPr>
              <w:endnoteReference w:id="9"/>
            </w:r>
          </w:p>
        </w:tc>
      </w:tr>
    </w:tbl>
    <w:p w14:paraId="6A90008E" w14:textId="77777777" w:rsidR="00873EB8" w:rsidRPr="00022C5D" w:rsidRDefault="00873EB8" w:rsidP="00873EB8">
      <w:pPr>
        <w:rPr>
          <w:rFonts w:ascii="Arial" w:hAnsi="Arial" w:cs="Arial"/>
        </w:rPr>
      </w:pPr>
      <w:r>
        <w:rPr>
          <w:rFonts w:ascii="Arial" w:hAnsi="Arial" w:cs="Arial"/>
        </w:rPr>
        <w:t xml:space="preserve"> </w:t>
      </w:r>
    </w:p>
    <w:p w14:paraId="25946D09" w14:textId="2F1B4C9F" w:rsidR="00873EB8" w:rsidRPr="00EE4F42" w:rsidRDefault="00873EB8" w:rsidP="00873EB8">
      <w:pPr>
        <w:rPr>
          <w:rFonts w:ascii="Arial" w:hAnsi="Arial" w:cs="Arial"/>
          <w:b/>
          <w:sz w:val="24"/>
        </w:rPr>
      </w:pPr>
      <w:r>
        <w:rPr>
          <w:rFonts w:ascii="Arial" w:hAnsi="Arial" w:cs="Arial"/>
          <w:b/>
          <w:sz w:val="24"/>
        </w:rPr>
        <w:br w:type="page"/>
      </w:r>
      <w:r w:rsidR="00F95FDB">
        <w:rPr>
          <w:rFonts w:ascii="Arial" w:hAnsi="Arial" w:cs="Arial"/>
          <w:b/>
          <w:noProof/>
          <w:sz w:val="24"/>
        </w:rPr>
        <w:lastRenderedPageBreak/>
        <w:drawing>
          <wp:inline distT="0" distB="0" distL="0" distR="0" wp14:anchorId="4DDF9CA6" wp14:editId="2044D127">
            <wp:extent cx="5731510" cy="8107045"/>
            <wp:effectExtent l="0" t="0" r="2540" b="8255"/>
            <wp:docPr id="28" name="Picture 28" descr="Decorative cover page which reads &quot;3. Histor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ecorative cover page which reads &quot;3. History&quo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F95FDB">
        <w:rPr>
          <w:rFonts w:ascii="Arial" w:hAnsi="Arial" w:cs="Arial"/>
          <w:b/>
          <w:sz w:val="24"/>
        </w:rPr>
        <w:br w:type="page"/>
      </w:r>
    </w:p>
    <w:p w14:paraId="074A4CCB" w14:textId="77777777" w:rsidR="00873EB8" w:rsidRPr="00214D2C" w:rsidRDefault="00873EB8" w:rsidP="00ED4260">
      <w:pPr>
        <w:numPr>
          <w:ilvl w:val="0"/>
          <w:numId w:val="1"/>
        </w:numPr>
        <w:contextualSpacing/>
        <w:jc w:val="both"/>
        <w:rPr>
          <w:rFonts w:ascii="Arial" w:hAnsi="Arial" w:cs="Arial"/>
          <w:b/>
          <w:color w:val="1F4E79"/>
          <w:sz w:val="32"/>
          <w:szCs w:val="24"/>
        </w:rPr>
      </w:pPr>
      <w:r w:rsidRPr="00214D2C">
        <w:rPr>
          <w:rFonts w:ascii="Arial" w:hAnsi="Arial" w:cs="Arial"/>
          <w:b/>
          <w:color w:val="1F4E79"/>
          <w:sz w:val="32"/>
          <w:szCs w:val="24"/>
        </w:rPr>
        <w:lastRenderedPageBreak/>
        <w:t>History</w:t>
      </w:r>
    </w:p>
    <w:p w14:paraId="4870B78D"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General history of lighthouses in Australia</w:t>
      </w:r>
    </w:p>
    <w:p w14:paraId="273E71B8" w14:textId="373BBA53" w:rsidR="00873EB8" w:rsidRPr="006E0A81" w:rsidRDefault="00873EB8" w:rsidP="00873EB8">
      <w:pPr>
        <w:jc w:val="both"/>
        <w:rPr>
          <w:rFonts w:ascii="Arial" w:hAnsi="Arial" w:cs="Arial"/>
        </w:rPr>
      </w:pPr>
      <w:r w:rsidRPr="006E0A81">
        <w:rPr>
          <w:rFonts w:ascii="Arial" w:hAnsi="Arial" w:cs="Arial"/>
        </w:rPr>
        <w:t>The first lighthouse to be constructed on Australian soil was Macquarie Lighthouse, located at the entrance to Port Jackson, NSW. First lit in 1818, the cost of the lighthouse was recovered through the introduction of a levy on shipping. This was instigated by Gov</w:t>
      </w:r>
      <w:r>
        <w:rPr>
          <w:rFonts w:ascii="Arial" w:hAnsi="Arial" w:cs="Arial"/>
        </w:rPr>
        <w:t>ernor Lachlan Macquarie, who</w:t>
      </w:r>
      <w:r w:rsidRPr="006E0A81">
        <w:rPr>
          <w:rFonts w:ascii="Arial" w:hAnsi="Arial" w:cs="Arial"/>
        </w:rPr>
        <w:t xml:space="preserve"> ordered and named the light. </w:t>
      </w:r>
    </w:p>
    <w:p w14:paraId="219D5CFD" w14:textId="77777777" w:rsidR="00873EB8" w:rsidRPr="006E0A81" w:rsidRDefault="00873EB8" w:rsidP="00873EB8">
      <w:pPr>
        <w:jc w:val="both"/>
        <w:rPr>
          <w:rFonts w:ascii="Arial" w:hAnsi="Arial" w:cs="Arial"/>
          <w:b/>
          <w:sz w:val="24"/>
        </w:rPr>
      </w:pPr>
      <w:r w:rsidRPr="006E0A81">
        <w:rPr>
          <w:rFonts w:ascii="Arial" w:hAnsi="Arial" w:cs="Arial"/>
        </w:rPr>
        <w:t>The following century oversaw the construction of hundreds of lighthouses around the country. Constructing and maintaining a lighthouse were costly ventures that often required the financial support of multiple colonies. However, they were deemed necessary aids in assisting the safety of mariners at sea. Lighthouses were firstly managed by the colony they lay within, with each colony developing their own style of lighthouse and operational system. Following Federation in 1901, which saw the various colonies unite under one Commonwealth government, lighthouse m</w:t>
      </w:r>
      <w:r>
        <w:rPr>
          <w:rFonts w:ascii="Arial" w:hAnsi="Arial" w:cs="Arial"/>
        </w:rPr>
        <w:t>anagement was transferred from s</w:t>
      </w:r>
      <w:r w:rsidRPr="006E0A81">
        <w:rPr>
          <w:rFonts w:ascii="Arial" w:hAnsi="Arial" w:cs="Arial"/>
        </w:rPr>
        <w:t xml:space="preserve">tate hands to the Commonwealth Lighthouse Service. </w:t>
      </w:r>
      <w:r w:rsidRPr="006E0A81">
        <w:rPr>
          <w:rFonts w:ascii="Arial" w:hAnsi="Arial" w:cs="Arial"/>
          <w:b/>
          <w:sz w:val="24"/>
        </w:rPr>
        <w:t xml:space="preserve"> </w:t>
      </w:r>
    </w:p>
    <w:p w14:paraId="2D0511C8" w14:textId="77777777" w:rsidR="00873EB8" w:rsidRDefault="00873EB8" w:rsidP="00D10BFF">
      <w:pPr>
        <w:keepNext/>
        <w:spacing w:before="240" w:after="60" w:line="276" w:lineRule="auto"/>
        <w:jc w:val="both"/>
        <w:outlineLvl w:val="2"/>
        <w:rPr>
          <w:rFonts w:ascii="Arial" w:eastAsia="Times New Roman" w:hAnsi="Arial" w:cs="Arial"/>
          <w:b/>
          <w:bCs/>
          <w:lang w:eastAsia="en-AU"/>
        </w:rPr>
      </w:pPr>
      <w:bookmarkStart w:id="5" w:name="_Toc530745020"/>
      <w:r w:rsidRPr="005A579E">
        <w:rPr>
          <w:rFonts w:ascii="Arial" w:eastAsia="Times New Roman" w:hAnsi="Arial" w:cs="Arial"/>
          <w:b/>
          <w:bCs/>
          <w:lang w:eastAsia="en-AU"/>
        </w:rPr>
        <w:t>Lamps and optics: an overview</w:t>
      </w:r>
      <w:bookmarkEnd w:id="5"/>
    </w:p>
    <w:p w14:paraId="1DA551D1" w14:textId="77777777" w:rsidR="00EB416E" w:rsidRDefault="00873EB8" w:rsidP="00D10BFF">
      <w:pPr>
        <w:pStyle w:val="Pa3"/>
        <w:spacing w:after="100" w:line="276" w:lineRule="auto"/>
        <w:jc w:val="both"/>
        <w:rPr>
          <w:color w:val="221E1F"/>
          <w:sz w:val="22"/>
          <w:szCs w:val="20"/>
        </w:rPr>
      </w:pPr>
      <w:r w:rsidRPr="006E0A81">
        <w:rPr>
          <w:color w:val="221E1F"/>
          <w:sz w:val="22"/>
          <w:szCs w:val="20"/>
        </w:rPr>
        <w:t>Lighthouse technology has altered dr</w:t>
      </w:r>
      <w:r>
        <w:rPr>
          <w:color w:val="221E1F"/>
          <w:sz w:val="22"/>
          <w:szCs w:val="20"/>
        </w:rPr>
        <w:t>astically over the centuries. Eighteenth</w:t>
      </w:r>
      <w:r w:rsidRPr="006E0A81">
        <w:rPr>
          <w:color w:val="221E1F"/>
          <w:sz w:val="22"/>
          <w:szCs w:val="20"/>
        </w:rPr>
        <w:t xml:space="preserve"> century lighthouses were lit using parabolic mirrors and oil lamps. Documentation of early examples of parabolic mirrors in the United Kingdom, circa 1760, were documented as consisting of wood and lined with pieces of looking glass or plates of tin. As described by Searle, </w:t>
      </w:r>
      <w:r w:rsidR="00327B57">
        <w:rPr>
          <w:color w:val="221E1F"/>
          <w:sz w:val="22"/>
          <w:szCs w:val="20"/>
        </w:rPr>
        <w:t>’</w:t>
      </w:r>
      <w:r w:rsidRPr="006E0A81">
        <w:rPr>
          <w:color w:val="221E1F"/>
          <w:sz w:val="22"/>
          <w:szCs w:val="20"/>
        </w:rPr>
        <w:t>When light hits a shiny surface, it is reflected at an angle equal to that at which it hit. With a light source is placed in the focal point of a parabolic reflector, the light rays are reflected parallel to one another, producing a concentrated beam</w:t>
      </w:r>
      <w:r w:rsidR="00327B57">
        <w:rPr>
          <w:color w:val="221E1F"/>
          <w:sz w:val="22"/>
          <w:szCs w:val="20"/>
        </w:rPr>
        <w:t>’</w:t>
      </w:r>
      <w:r w:rsidRPr="006E0A81">
        <w:rPr>
          <w:color w:val="221E1F"/>
          <w:sz w:val="22"/>
          <w:szCs w:val="20"/>
        </w:rPr>
        <w:t>.</w:t>
      </w:r>
      <w:r w:rsidRPr="006E0A81">
        <w:rPr>
          <w:rStyle w:val="EndnoteReference"/>
          <w:color w:val="221E1F"/>
          <w:sz w:val="22"/>
          <w:szCs w:val="20"/>
        </w:rPr>
        <w:endnoteReference w:id="10"/>
      </w:r>
    </w:p>
    <w:p w14:paraId="21D6097C" w14:textId="5925E3E9" w:rsidR="00873EB8" w:rsidRPr="006E0A81" w:rsidRDefault="00873EB8" w:rsidP="00D10BFF">
      <w:pPr>
        <w:pStyle w:val="Pa3"/>
        <w:spacing w:after="100" w:line="276" w:lineRule="auto"/>
        <w:jc w:val="both"/>
        <w:rPr>
          <w:color w:val="221E1F"/>
          <w:sz w:val="22"/>
          <w:szCs w:val="20"/>
        </w:rPr>
      </w:pPr>
      <w:r w:rsidRPr="006E0A81">
        <w:rPr>
          <w:color w:val="221E1F"/>
          <w:sz w:val="22"/>
          <w:szCs w:val="20"/>
        </w:rPr>
        <w:t>In 1822, Augustin Fresnel invented the dioptric glass lens. By crafting concentric annular rings with a convex lens, Fr</w:t>
      </w:r>
      <w:r>
        <w:rPr>
          <w:color w:val="221E1F"/>
          <w:sz w:val="22"/>
          <w:szCs w:val="20"/>
        </w:rPr>
        <w:t>esnel had discovered a method of reducing</w:t>
      </w:r>
      <w:r w:rsidRPr="006E0A81">
        <w:rPr>
          <w:color w:val="221E1F"/>
          <w:sz w:val="22"/>
          <w:szCs w:val="20"/>
        </w:rPr>
        <w:t xml:space="preserve"> the amount of light absorbed by a lens. The Dioptric System was adopted quickly with Cordouran Lighthouse (France), </w:t>
      </w:r>
      <w:r>
        <w:rPr>
          <w:color w:val="221E1F"/>
          <w:sz w:val="22"/>
          <w:szCs w:val="20"/>
        </w:rPr>
        <w:t xml:space="preserve">which was </w:t>
      </w:r>
      <w:r w:rsidRPr="006E0A81">
        <w:rPr>
          <w:color w:val="221E1F"/>
          <w:sz w:val="22"/>
          <w:szCs w:val="20"/>
        </w:rPr>
        <w:t xml:space="preserve">fitted with the first dioptric lens in 1823. The majority of heritage-listed lighthouses in Australia house dioptric lenses made by others such as Chance Brothers (United Kingdom), Henry-LePaute (France), Barbier, Bernard &amp; Turenne (BBT, France) and Svenska Aktiebolaget Gasaccumulator (AGA of Sweden). These lenses were made in a range of standard sizes, called orders—see </w:t>
      </w:r>
      <w:r>
        <w:rPr>
          <w:color w:val="221E1F"/>
          <w:sz w:val="22"/>
          <w:szCs w:val="20"/>
        </w:rPr>
        <w:t>‘</w:t>
      </w:r>
      <w:r w:rsidRPr="006E0A81">
        <w:rPr>
          <w:color w:val="221E1F"/>
          <w:sz w:val="22"/>
          <w:szCs w:val="20"/>
        </w:rPr>
        <w:t>Appendix 2. Glossary of lightho</w:t>
      </w:r>
      <w:r>
        <w:rPr>
          <w:color w:val="221E1F"/>
          <w:sz w:val="22"/>
          <w:szCs w:val="20"/>
        </w:rPr>
        <w:t xml:space="preserve">use Terms relevant to Cape </w:t>
      </w:r>
      <w:r w:rsidR="00B86736">
        <w:rPr>
          <w:color w:val="221E1F"/>
          <w:sz w:val="22"/>
          <w:szCs w:val="20"/>
        </w:rPr>
        <w:t xml:space="preserve">St Albans </w:t>
      </w:r>
      <w:r w:rsidRPr="006E0A81">
        <w:rPr>
          <w:color w:val="221E1F"/>
          <w:sz w:val="22"/>
          <w:szCs w:val="20"/>
        </w:rPr>
        <w:t>Lighthouse</w:t>
      </w:r>
      <w:r>
        <w:rPr>
          <w:color w:val="221E1F"/>
          <w:sz w:val="22"/>
          <w:szCs w:val="20"/>
        </w:rPr>
        <w:t>’</w:t>
      </w:r>
      <w:r w:rsidRPr="006E0A81">
        <w:rPr>
          <w:color w:val="221E1F"/>
          <w:sz w:val="22"/>
          <w:szCs w:val="20"/>
        </w:rPr>
        <w:t xml:space="preserve">. </w:t>
      </w:r>
    </w:p>
    <w:p w14:paraId="25DCC3A0" w14:textId="489CB0C6" w:rsidR="00B01BF5" w:rsidRDefault="00873EB8" w:rsidP="00B01BF5">
      <w:pPr>
        <w:pStyle w:val="Pa3"/>
        <w:spacing w:after="100" w:line="276" w:lineRule="auto"/>
        <w:jc w:val="both"/>
        <w:rPr>
          <w:color w:val="221E1F"/>
          <w:sz w:val="22"/>
          <w:szCs w:val="20"/>
        </w:rPr>
      </w:pPr>
      <w:r w:rsidRPr="006E0A81">
        <w:rPr>
          <w:color w:val="221E1F"/>
          <w:sz w:val="22"/>
          <w:szCs w:val="20"/>
        </w:rPr>
        <w:t xml:space="preserve">Early Australian lighthouses were originally fuelled by whale oil and burned in Argand lamps, and multiple wicks were required in order to create a large flame that could be observed from sea. By the 1850s, whale oil had been replaced by colza oil, which was in turn replaced by kerosene, a mineral oil. </w:t>
      </w:r>
    </w:p>
    <w:p w14:paraId="18C410DA" w14:textId="77777777" w:rsidR="00B01BF5" w:rsidRDefault="00873EB8" w:rsidP="00D10BFF">
      <w:pPr>
        <w:pStyle w:val="Pa3"/>
        <w:spacing w:after="100" w:line="276" w:lineRule="auto"/>
        <w:jc w:val="both"/>
        <w:rPr>
          <w:color w:val="221E1F"/>
          <w:sz w:val="22"/>
          <w:szCs w:val="20"/>
        </w:rPr>
      </w:pPr>
      <w:r w:rsidRPr="006E0A81">
        <w:rPr>
          <w:color w:val="221E1F"/>
          <w:sz w:val="22"/>
          <w:szCs w:val="20"/>
        </w:rPr>
        <w:t>In 1900, incandescent burners were introduced. This saw the burning of fuel inside an incandescent mantle which produced a brighter light with less fuel within a smaller volume. Light keepers were required to maintain pressure to the burner by manually pumping a ha</w:t>
      </w:r>
      <w:r>
        <w:rPr>
          <w:color w:val="221E1F"/>
          <w:sz w:val="22"/>
          <w:szCs w:val="20"/>
        </w:rPr>
        <w:t>ndle as can be seen in Fig</w:t>
      </w:r>
      <w:r w:rsidR="0025334F">
        <w:rPr>
          <w:color w:val="221E1F"/>
          <w:sz w:val="22"/>
          <w:szCs w:val="20"/>
        </w:rPr>
        <w:t xml:space="preserve">ure </w:t>
      </w:r>
      <w:r w:rsidR="0039794B">
        <w:rPr>
          <w:color w:val="221E1F"/>
          <w:sz w:val="22"/>
          <w:szCs w:val="20"/>
        </w:rPr>
        <w:t>8</w:t>
      </w:r>
      <w:r w:rsidRPr="006E0A81">
        <w:rPr>
          <w:color w:val="221E1F"/>
          <w:sz w:val="22"/>
          <w:szCs w:val="20"/>
        </w:rPr>
        <w:t>.</w:t>
      </w:r>
    </w:p>
    <w:p w14:paraId="6B388D4D" w14:textId="021D6C3F" w:rsidR="00873EB8" w:rsidRDefault="00B01BF5" w:rsidP="00B01BF5">
      <w:pPr>
        <w:pStyle w:val="Pa3"/>
        <w:spacing w:after="100" w:line="276" w:lineRule="auto"/>
        <w:jc w:val="center"/>
        <w:rPr>
          <w:color w:val="221E1F"/>
          <w:sz w:val="22"/>
          <w:szCs w:val="20"/>
        </w:rPr>
      </w:pPr>
      <w:r>
        <w:rPr>
          <w:noProof/>
          <w:color w:val="221E1F"/>
          <w:sz w:val="22"/>
          <w:szCs w:val="20"/>
          <w:lang w:eastAsia="en-AU"/>
        </w:rPr>
        <w:lastRenderedPageBreak/>
        <w:drawing>
          <wp:inline distT="0" distB="0" distL="0" distR="0" wp14:anchorId="5D3D5F4B" wp14:editId="167D9538">
            <wp:extent cx="1781175" cy="2374900"/>
            <wp:effectExtent l="0" t="0" r="9525" b="6350"/>
            <wp:docPr id="140" name="Picture 140" descr="A photograph of an incandescent kerosene burner with green tanks and manual pumping handle attach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hotograph of an incandescent kerosene burner with green tanks and manual pumping handle attached. "/>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81175" cy="2374900"/>
                    </a:xfrm>
                    <a:prstGeom prst="rect">
                      <a:avLst/>
                    </a:prstGeom>
                    <a:noFill/>
                    <a:ln>
                      <a:noFill/>
                    </a:ln>
                  </pic:spPr>
                </pic:pic>
              </a:graphicData>
            </a:graphic>
          </wp:inline>
        </w:drawing>
      </w:r>
      <w:r>
        <w:rPr>
          <w:noProof/>
          <w:color w:val="221E1F"/>
          <w:sz w:val="22"/>
          <w:szCs w:val="20"/>
          <w:lang w:eastAsia="en-AU"/>
        </w:rPr>
        <w:drawing>
          <wp:inline distT="0" distB="0" distL="0" distR="0" wp14:anchorId="652263E2" wp14:editId="735ECBC9">
            <wp:extent cx="1780540" cy="2374900"/>
            <wp:effectExtent l="0" t="0" r="0" b="6350"/>
            <wp:docPr id="141" name="Picture 141" descr="Photograph showing large lighthouse lens with hundreds of prismatic glass pieces arranged in concentric circles. Lens is sitting on a round, green pedes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Photograph showing large lighthouse lens with hundreds of prismatic glass pieces arranged in concentric circles. Lens is sitting on a round, green pedestal."/>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0540" cy="2374900"/>
                    </a:xfrm>
                    <a:prstGeom prst="rect">
                      <a:avLst/>
                    </a:prstGeom>
                    <a:noFill/>
                    <a:ln>
                      <a:noFill/>
                    </a:ln>
                  </pic:spPr>
                </pic:pic>
              </a:graphicData>
            </a:graphic>
          </wp:inline>
        </w:drawing>
      </w:r>
    </w:p>
    <w:p w14:paraId="3261D54E" w14:textId="77777777" w:rsidR="00B01BF5" w:rsidRPr="0006477F" w:rsidRDefault="00B01BF5" w:rsidP="00B01BF5">
      <w:pPr>
        <w:pStyle w:val="Caption"/>
        <w:jc w:val="center"/>
        <w:rPr>
          <w:rFonts w:ascii="Arial" w:eastAsia="Times New Roman" w:hAnsi="Arial" w:cs="Arial"/>
          <w:noProof/>
          <w:szCs w:val="20"/>
        </w:rPr>
      </w:pPr>
      <w:r>
        <w:t>Figure 8. Incandescent oil vapour lamp by Chance Brothers (Source: AMSA)</w:t>
      </w:r>
    </w:p>
    <w:p w14:paraId="3DCE6768" w14:textId="4A79166D" w:rsidR="00B01BF5" w:rsidRPr="00B01BF5" w:rsidRDefault="00B01BF5" w:rsidP="00B01BF5">
      <w:pPr>
        <w:pStyle w:val="Caption"/>
        <w:jc w:val="center"/>
        <w:rPr>
          <w:noProof/>
        </w:rPr>
      </w:pPr>
      <w:r>
        <w:t>Figure 9. Dioptric lens on display at Narooma (Source: AMSA)</w:t>
      </w:r>
    </w:p>
    <w:p w14:paraId="7391ACC5" w14:textId="631E0FAC" w:rsidR="00873EB8" w:rsidRPr="006E0A81" w:rsidRDefault="00873EB8" w:rsidP="00D10BFF">
      <w:pPr>
        <w:pStyle w:val="Pa3"/>
        <w:spacing w:after="100" w:line="276" w:lineRule="auto"/>
        <w:jc w:val="both"/>
        <w:rPr>
          <w:color w:val="221E1F"/>
          <w:sz w:val="22"/>
          <w:szCs w:val="20"/>
        </w:rPr>
      </w:pPr>
      <w:r w:rsidRPr="006E0A81">
        <w:rPr>
          <w:color w:val="221E1F"/>
          <w:sz w:val="22"/>
          <w:szCs w:val="20"/>
        </w:rPr>
        <w:t xml:space="preserve">In 1912, </w:t>
      </w:r>
      <w:r>
        <w:rPr>
          <w:color w:val="221E1F"/>
          <w:sz w:val="22"/>
          <w:szCs w:val="20"/>
        </w:rPr>
        <w:t xml:space="preserve">Swedish engineer </w:t>
      </w:r>
      <w:r w:rsidRPr="006E0A81">
        <w:rPr>
          <w:color w:val="221E1F"/>
          <w:sz w:val="22"/>
          <w:szCs w:val="20"/>
        </w:rPr>
        <w:t>Gustaf Dalén, was awarded the Nobel Prize in physics for a series of inventions relating to acetylene-powered navigation lights. Dalén’s system included the sun valve, the mixer, the flasher, and the cylinder containing compressed acetylene. Due to their efficiency and reliability, Dalén’s inventions led to the gradual de</w:t>
      </w:r>
      <w:r w:rsidR="007E7FB7">
        <w:rPr>
          <w:color w:val="221E1F"/>
          <w:sz w:val="22"/>
          <w:szCs w:val="20"/>
        </w:rPr>
        <w:t>-</w:t>
      </w:r>
      <w:r w:rsidR="0094576A">
        <w:rPr>
          <w:color w:val="221E1F"/>
          <w:sz w:val="22"/>
          <w:szCs w:val="20"/>
        </w:rPr>
        <w:t>staff</w:t>
      </w:r>
      <w:r w:rsidRPr="006E0A81">
        <w:rPr>
          <w:color w:val="221E1F"/>
          <w:sz w:val="22"/>
          <w:szCs w:val="20"/>
        </w:rPr>
        <w:t>ing of lighthouses. Acetylene was quickly adopted by the Commonwealth Lighthouse Service from 1915 onwards.</w:t>
      </w:r>
    </w:p>
    <w:p w14:paraId="369DEDB0" w14:textId="46D306A6" w:rsidR="004D7BE3" w:rsidRDefault="00304D1F" w:rsidP="00873EB8">
      <w:pPr>
        <w:pStyle w:val="Pa3"/>
        <w:spacing w:after="100"/>
        <w:jc w:val="both"/>
        <w:rPr>
          <w:color w:val="221E1F"/>
          <w:sz w:val="22"/>
          <w:szCs w:val="20"/>
        </w:rPr>
      </w:pPr>
      <w:r>
        <w:rPr>
          <w:noProof/>
          <w:color w:val="221E1F"/>
          <w:sz w:val="22"/>
          <w:szCs w:val="20"/>
        </w:rPr>
        <w:drawing>
          <wp:anchor distT="0" distB="0" distL="114300" distR="114300" simplePos="0" relativeHeight="251869184" behindDoc="0" locked="0" layoutInCell="1" allowOverlap="1" wp14:anchorId="6FE2F643" wp14:editId="4CF1EB71">
            <wp:simplePos x="0" y="0"/>
            <wp:positionH relativeFrom="margin">
              <wp:posOffset>977900</wp:posOffset>
            </wp:positionH>
            <wp:positionV relativeFrom="paragraph">
              <wp:posOffset>0</wp:posOffset>
            </wp:positionV>
            <wp:extent cx="3759200" cy="1515110"/>
            <wp:effectExtent l="0" t="0" r="0" b="8890"/>
            <wp:wrapThrough wrapText="bothSides">
              <wp:wrapPolygon edited="0">
                <wp:start x="0" y="0"/>
                <wp:lineTo x="0" y="21455"/>
                <wp:lineTo x="21454" y="21455"/>
                <wp:lineTo x="21454" y="0"/>
                <wp:lineTo x="0" y="0"/>
              </wp:wrapPolygon>
            </wp:wrapThrough>
            <wp:docPr id="34" name="Picture 34" descr="Photograph split into three. First photo shows a lighthouse sunvalve. Second photo shows a red lighthouse mixer. Third photo shows a red lighthouse fla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hotograph split into three. First photo shows a lighthouse sunvalve. Second photo shows a red lighthouse mixer. Third photo shows a red lighthouse flasher."/>
                    <pic:cNvPicPr/>
                  </pic:nvPicPr>
                  <pic:blipFill>
                    <a:blip r:embed="rId28">
                      <a:extLst>
                        <a:ext uri="{28A0092B-C50C-407E-A947-70E740481C1C}">
                          <a14:useLocalDpi xmlns:a14="http://schemas.microsoft.com/office/drawing/2010/main" val="0"/>
                        </a:ext>
                      </a:extLst>
                    </a:blip>
                    <a:stretch>
                      <a:fillRect/>
                    </a:stretch>
                  </pic:blipFill>
                  <pic:spPr>
                    <a:xfrm>
                      <a:off x="0" y="0"/>
                      <a:ext cx="3759200" cy="1515110"/>
                    </a:xfrm>
                    <a:prstGeom prst="rect">
                      <a:avLst/>
                    </a:prstGeom>
                  </pic:spPr>
                </pic:pic>
              </a:graphicData>
            </a:graphic>
            <wp14:sizeRelH relativeFrom="margin">
              <wp14:pctWidth>0</wp14:pctWidth>
            </wp14:sizeRelH>
            <wp14:sizeRelV relativeFrom="margin">
              <wp14:pctHeight>0</wp14:pctHeight>
            </wp14:sizeRelV>
          </wp:anchor>
        </w:drawing>
      </w:r>
    </w:p>
    <w:p w14:paraId="63B456F8" w14:textId="77777777" w:rsidR="004D7BE3" w:rsidRDefault="004D7BE3" w:rsidP="00873EB8">
      <w:pPr>
        <w:pStyle w:val="Pa3"/>
        <w:spacing w:after="100"/>
        <w:jc w:val="both"/>
        <w:rPr>
          <w:color w:val="221E1F"/>
          <w:sz w:val="22"/>
          <w:szCs w:val="20"/>
        </w:rPr>
      </w:pPr>
    </w:p>
    <w:p w14:paraId="187966BA" w14:textId="77777777" w:rsidR="004D7BE3" w:rsidRDefault="004D7BE3" w:rsidP="00873EB8">
      <w:pPr>
        <w:pStyle w:val="Pa3"/>
        <w:spacing w:after="100"/>
        <w:jc w:val="both"/>
        <w:rPr>
          <w:color w:val="221E1F"/>
          <w:sz w:val="22"/>
          <w:szCs w:val="20"/>
        </w:rPr>
      </w:pPr>
    </w:p>
    <w:p w14:paraId="0466A000" w14:textId="77777777" w:rsidR="004D7BE3" w:rsidRDefault="004D7BE3" w:rsidP="00873EB8">
      <w:pPr>
        <w:pStyle w:val="Pa3"/>
        <w:spacing w:after="100"/>
        <w:jc w:val="both"/>
        <w:rPr>
          <w:color w:val="221E1F"/>
          <w:sz w:val="22"/>
          <w:szCs w:val="20"/>
        </w:rPr>
      </w:pPr>
    </w:p>
    <w:p w14:paraId="7014DCD7" w14:textId="77777777" w:rsidR="004D7BE3" w:rsidRDefault="004D7BE3" w:rsidP="00873EB8">
      <w:pPr>
        <w:pStyle w:val="Pa3"/>
        <w:spacing w:after="100"/>
        <w:jc w:val="both"/>
        <w:rPr>
          <w:color w:val="221E1F"/>
          <w:sz w:val="22"/>
          <w:szCs w:val="20"/>
        </w:rPr>
      </w:pPr>
    </w:p>
    <w:p w14:paraId="6B6910D3" w14:textId="77777777" w:rsidR="004D7BE3" w:rsidRDefault="004D7BE3" w:rsidP="00873EB8">
      <w:pPr>
        <w:pStyle w:val="Pa3"/>
        <w:spacing w:after="100"/>
        <w:jc w:val="both"/>
        <w:rPr>
          <w:color w:val="221E1F"/>
          <w:sz w:val="22"/>
          <w:szCs w:val="20"/>
        </w:rPr>
      </w:pPr>
    </w:p>
    <w:p w14:paraId="38B75E12" w14:textId="5318C103" w:rsidR="004D7BE3" w:rsidRDefault="004D7BE3" w:rsidP="00873EB8">
      <w:pPr>
        <w:pStyle w:val="Pa3"/>
        <w:spacing w:after="100"/>
        <w:jc w:val="both"/>
        <w:rPr>
          <w:color w:val="221E1F"/>
          <w:sz w:val="22"/>
          <w:szCs w:val="20"/>
        </w:rPr>
      </w:pPr>
    </w:p>
    <w:p w14:paraId="6DA0B646" w14:textId="6B64EAB3" w:rsidR="004D7BE3" w:rsidRPr="00DA21F4" w:rsidRDefault="00DA21F4" w:rsidP="00DA21F4">
      <w:pPr>
        <w:pStyle w:val="Caption"/>
        <w:jc w:val="center"/>
        <w:rPr>
          <w:rFonts w:ascii="Times New Roman" w:eastAsia="Times New Roman" w:hAnsi="Times New Roman" w:cs="Arial"/>
          <w:noProof/>
          <w:sz w:val="24"/>
          <w:szCs w:val="20"/>
        </w:rPr>
      </w:pPr>
      <w:r>
        <w:t>Figure 10. Dal</w:t>
      </w:r>
      <w:r>
        <w:rPr>
          <w:rFonts w:cstheme="minorHAnsi"/>
        </w:rPr>
        <w:t>é</w:t>
      </w:r>
      <w:r>
        <w:t>n's system - sunvalve, mixer and flasher (Source: AMSA)</w:t>
      </w:r>
    </w:p>
    <w:p w14:paraId="497D7E2F" w14:textId="0F938A32" w:rsidR="00873EB8" w:rsidRPr="006E0A81" w:rsidRDefault="00873EB8" w:rsidP="00D10BFF">
      <w:pPr>
        <w:pStyle w:val="Pa3"/>
        <w:spacing w:after="100" w:line="276" w:lineRule="auto"/>
        <w:jc w:val="both"/>
        <w:rPr>
          <w:color w:val="221E1F"/>
          <w:sz w:val="22"/>
          <w:szCs w:val="20"/>
        </w:rPr>
      </w:pPr>
      <w:r w:rsidRPr="006E0A81">
        <w:rPr>
          <w:color w:val="221E1F"/>
          <w:sz w:val="22"/>
          <w:szCs w:val="20"/>
        </w:rPr>
        <w:t>Large dioptric lenses,</w:t>
      </w:r>
      <w:r>
        <w:rPr>
          <w:color w:val="221E1F"/>
          <w:sz w:val="22"/>
          <w:szCs w:val="20"/>
        </w:rPr>
        <w:t xml:space="preserve"> such as t</w:t>
      </w:r>
      <w:r w:rsidR="0025334F">
        <w:rPr>
          <w:color w:val="221E1F"/>
          <w:sz w:val="22"/>
          <w:szCs w:val="20"/>
        </w:rPr>
        <w:t xml:space="preserve">hat shown in Figure </w:t>
      </w:r>
      <w:r w:rsidR="0039794B">
        <w:rPr>
          <w:color w:val="221E1F"/>
          <w:sz w:val="22"/>
          <w:szCs w:val="20"/>
        </w:rPr>
        <w:t>9</w:t>
      </w:r>
      <w:r w:rsidRPr="006E0A81">
        <w:rPr>
          <w:color w:val="221E1F"/>
          <w:sz w:val="22"/>
          <w:szCs w:val="20"/>
        </w:rPr>
        <w:t xml:space="preserve">, gradually decreased in popularity due to cost and the move towards unmanned automatic lighthouses. By the early 1900s, Australia had stopped ordering these lenses with the last installed at Eclipse Island in Western Australia in 1927. Smaller Fresnel lenses continued to be produced and installed until the 1970s when plastic lanterns, still utilising Fresnel’s technology, were favoured instead. Acetylene remained in use until it was finally phased out in the 1990s. </w:t>
      </w:r>
    </w:p>
    <w:p w14:paraId="6E5EBA7F" w14:textId="77777777" w:rsidR="00873EB8" w:rsidRPr="006E0A81" w:rsidRDefault="00873EB8" w:rsidP="00D10BFF">
      <w:pPr>
        <w:pStyle w:val="Pa3"/>
        <w:spacing w:after="100" w:line="276" w:lineRule="auto"/>
        <w:jc w:val="both"/>
        <w:rPr>
          <w:color w:val="221E1F"/>
          <w:sz w:val="22"/>
          <w:szCs w:val="20"/>
        </w:rPr>
      </w:pPr>
      <w:r w:rsidRPr="006E0A81">
        <w:rPr>
          <w:color w:val="221E1F"/>
          <w:sz w:val="22"/>
          <w:szCs w:val="20"/>
        </w:rPr>
        <w:t xml:space="preserve">In </w:t>
      </w:r>
      <w:r>
        <w:rPr>
          <w:color w:val="221E1F"/>
          <w:sz w:val="22"/>
          <w:szCs w:val="20"/>
        </w:rPr>
        <w:t xml:space="preserve">the </w:t>
      </w:r>
      <w:r w:rsidRPr="006E0A81">
        <w:rPr>
          <w:color w:val="221E1F"/>
          <w:sz w:val="22"/>
          <w:szCs w:val="20"/>
        </w:rPr>
        <w:t>current day, Australian lighthouses are lit and extinguished automatically using mains power, diesel generators, and solar-voltaic systems.</w:t>
      </w:r>
    </w:p>
    <w:p w14:paraId="432589C8" w14:textId="77777777" w:rsidR="00873EB8" w:rsidRPr="00B01BF5" w:rsidRDefault="00873EB8" w:rsidP="00873EB8">
      <w:pPr>
        <w:rPr>
          <w:rFonts w:ascii="Arial" w:hAnsi="Arial" w:cs="Arial"/>
          <w:b/>
          <w:sz w:val="12"/>
          <w:szCs w:val="12"/>
        </w:rPr>
      </w:pPr>
    </w:p>
    <w:p w14:paraId="12238A03" w14:textId="77777777" w:rsidR="00873EB8" w:rsidRPr="00214D2C" w:rsidRDefault="00873EB8" w:rsidP="00D10BFF">
      <w:pPr>
        <w:numPr>
          <w:ilvl w:val="1"/>
          <w:numId w:val="8"/>
        </w:numPr>
        <w:spacing w:line="276" w:lineRule="auto"/>
        <w:contextualSpacing/>
        <w:rPr>
          <w:rFonts w:ascii="Arial" w:hAnsi="Arial" w:cs="Arial"/>
          <w:b/>
          <w:color w:val="1FAFC3"/>
          <w:sz w:val="24"/>
        </w:rPr>
      </w:pPr>
      <w:r w:rsidRPr="00214D2C">
        <w:rPr>
          <w:rFonts w:ascii="Arial" w:hAnsi="Arial" w:cs="Arial"/>
          <w:b/>
          <w:color w:val="1FAFC3"/>
          <w:sz w:val="24"/>
        </w:rPr>
        <w:t>The Commonwealth Lighthouse Service</w:t>
      </w:r>
    </w:p>
    <w:p w14:paraId="78724C16" w14:textId="77777777" w:rsidR="00873EB8" w:rsidRPr="005A579E" w:rsidRDefault="00873EB8" w:rsidP="00D10BFF">
      <w:pPr>
        <w:spacing w:line="276" w:lineRule="auto"/>
        <w:jc w:val="both"/>
        <w:rPr>
          <w:rFonts w:ascii="Arial" w:hAnsi="Arial" w:cs="Arial"/>
        </w:rPr>
      </w:pPr>
      <w:r w:rsidRPr="005A579E">
        <w:rPr>
          <w:rFonts w:ascii="Arial" w:hAnsi="Arial" w:cs="Arial"/>
        </w:rPr>
        <w:t xml:space="preserve">When the Australian colonies federated in 1901, they decided that the new Commonwealth government would be responsible for coastal lighthouses—that is, major lights used by vessels travelling from port to port—but not the minor lights used for navigation within harbours </w:t>
      </w:r>
      <w:r w:rsidRPr="005A579E">
        <w:rPr>
          <w:rFonts w:ascii="Arial" w:hAnsi="Arial" w:cs="Arial"/>
        </w:rPr>
        <w:lastRenderedPageBreak/>
        <w:t xml:space="preserve">and rivers. There was a delay before this new arrangement came into effect. Existing lights continued to be operated by the states. </w:t>
      </w:r>
    </w:p>
    <w:p w14:paraId="53DDCE45" w14:textId="740767D2" w:rsidR="00873EB8" w:rsidRDefault="00873EB8" w:rsidP="00D10BFF">
      <w:pPr>
        <w:spacing w:line="276" w:lineRule="auto"/>
        <w:jc w:val="both"/>
        <w:rPr>
          <w:rFonts w:ascii="Arial" w:hAnsi="Arial" w:cs="Arial"/>
        </w:rPr>
      </w:pPr>
      <w:r w:rsidRPr="005A579E">
        <w:rPr>
          <w:rFonts w:ascii="Arial" w:hAnsi="Arial" w:cs="Arial"/>
        </w:rPr>
        <w:t xml:space="preserve">Since 1915, various Commonwealth departments have managed lighthouses. AMSA, established under the </w:t>
      </w:r>
      <w:r w:rsidRPr="005A579E">
        <w:rPr>
          <w:rFonts w:ascii="Arial" w:hAnsi="Arial" w:cs="Arial"/>
          <w:i/>
        </w:rPr>
        <w:t>Australian Maritime Safety Authority Act 1990</w:t>
      </w:r>
      <w:r w:rsidRPr="005A579E">
        <w:rPr>
          <w:rFonts w:ascii="Arial" w:hAnsi="Arial" w:cs="Arial"/>
        </w:rPr>
        <w:t>, is now responsible for operating Commonwealth lighthouses and other aids to navigation, along with its other functions.</w:t>
      </w:r>
    </w:p>
    <w:p w14:paraId="5B26DA80" w14:textId="19A881A9" w:rsidR="00D10BFF" w:rsidRPr="00214D2C" w:rsidRDefault="00D10BFF" w:rsidP="00D10BFF">
      <w:pPr>
        <w:spacing w:line="276" w:lineRule="auto"/>
        <w:jc w:val="both"/>
        <w:rPr>
          <w:rFonts w:ascii="Arial" w:hAnsi="Arial" w:cs="Arial"/>
          <w:b/>
          <w:color w:val="1FAFC3"/>
          <w:sz w:val="24"/>
        </w:rPr>
      </w:pPr>
      <w:r w:rsidRPr="00214D2C">
        <w:rPr>
          <w:rFonts w:ascii="Arial" w:hAnsi="Arial" w:cs="Arial"/>
          <w:b/>
          <w:color w:val="1FAFC3"/>
          <w:sz w:val="24"/>
        </w:rPr>
        <w:t>3.3 Cape St Albans: A history</w:t>
      </w:r>
    </w:p>
    <w:p w14:paraId="7F3F04A7" w14:textId="7C56A80C" w:rsidR="00AB1001" w:rsidRDefault="00AB1001" w:rsidP="00D10BFF">
      <w:pPr>
        <w:spacing w:line="276" w:lineRule="auto"/>
        <w:rPr>
          <w:rFonts w:ascii="Arial" w:hAnsi="Arial" w:cs="Arial"/>
          <w:b/>
        </w:rPr>
      </w:pPr>
      <w:r>
        <w:rPr>
          <w:rFonts w:ascii="Arial" w:hAnsi="Arial" w:cs="Arial"/>
          <w:b/>
        </w:rPr>
        <w:t>Aboriginal history</w:t>
      </w:r>
    </w:p>
    <w:p w14:paraId="6BD4CC56" w14:textId="4131EC91" w:rsidR="004C1D37" w:rsidRPr="004C1D37" w:rsidRDefault="004C1D37" w:rsidP="004C1D37">
      <w:pPr>
        <w:spacing w:line="276" w:lineRule="auto"/>
        <w:jc w:val="both"/>
        <w:rPr>
          <w:rFonts w:ascii="Arial" w:hAnsi="Arial" w:cs="Arial"/>
          <w:iCs/>
        </w:rPr>
      </w:pPr>
      <w:r w:rsidRPr="004C1D37">
        <w:rPr>
          <w:rFonts w:ascii="Arial" w:hAnsi="Arial" w:cs="Arial"/>
          <w:iCs/>
        </w:rPr>
        <w:t xml:space="preserve">Kangaroo Island has an extensive history, and the island is embedded in the </w:t>
      </w:r>
      <w:proofErr w:type="spellStart"/>
      <w:r w:rsidRPr="004C1D37">
        <w:rPr>
          <w:rFonts w:ascii="Arial" w:hAnsi="Arial" w:cs="Arial"/>
          <w:iCs/>
        </w:rPr>
        <w:t>Ngurunderi</w:t>
      </w:r>
      <w:proofErr w:type="spellEnd"/>
      <w:r w:rsidRPr="004C1D37">
        <w:rPr>
          <w:rFonts w:ascii="Arial" w:hAnsi="Arial" w:cs="Arial"/>
          <w:iCs/>
        </w:rPr>
        <w:t xml:space="preserve"> Dreaming Story. </w:t>
      </w:r>
    </w:p>
    <w:p w14:paraId="5DAFFC39" w14:textId="77777777" w:rsidR="004C1D37" w:rsidRPr="004C1D37" w:rsidRDefault="004C1D37" w:rsidP="004C1D37">
      <w:pPr>
        <w:spacing w:line="276" w:lineRule="auto"/>
        <w:jc w:val="both"/>
        <w:rPr>
          <w:rFonts w:ascii="Arial" w:hAnsi="Arial" w:cs="Arial"/>
          <w:iCs/>
        </w:rPr>
      </w:pPr>
      <w:proofErr w:type="spellStart"/>
      <w:r w:rsidRPr="004C1D37">
        <w:rPr>
          <w:rFonts w:ascii="Arial" w:hAnsi="Arial" w:cs="Arial"/>
          <w:iCs/>
        </w:rPr>
        <w:t>Ngurunderi</w:t>
      </w:r>
      <w:proofErr w:type="spellEnd"/>
      <w:r w:rsidRPr="004C1D37">
        <w:rPr>
          <w:rFonts w:ascii="Arial" w:hAnsi="Arial" w:cs="Arial"/>
          <w:iCs/>
        </w:rPr>
        <w:t xml:space="preserve">, an ancestral being, chased two of his wives along the coastline of Encounter Bay. When they tried to cross the waters to Kangaroo Island, </w:t>
      </w:r>
      <w:proofErr w:type="spellStart"/>
      <w:r w:rsidRPr="004C1D37">
        <w:rPr>
          <w:rFonts w:ascii="Arial" w:hAnsi="Arial" w:cs="Arial"/>
          <w:iCs/>
        </w:rPr>
        <w:t>Ngurunderi</w:t>
      </w:r>
      <w:proofErr w:type="spellEnd"/>
      <w:r w:rsidRPr="004C1D37">
        <w:rPr>
          <w:rFonts w:ascii="Arial" w:hAnsi="Arial" w:cs="Arial"/>
          <w:iCs/>
        </w:rPr>
        <w:t xml:space="preserve"> made the ocean rise and flood what is now known as Backstairs Passage. His wives were drowned and became the Pages Islands. </w:t>
      </w:r>
      <w:proofErr w:type="spellStart"/>
      <w:r w:rsidRPr="004C1D37">
        <w:rPr>
          <w:rFonts w:ascii="Arial" w:hAnsi="Arial" w:cs="Arial"/>
          <w:iCs/>
        </w:rPr>
        <w:t>Ngurunderi</w:t>
      </w:r>
      <w:proofErr w:type="spellEnd"/>
      <w:r w:rsidRPr="004C1D37">
        <w:rPr>
          <w:rFonts w:ascii="Arial" w:hAnsi="Arial" w:cs="Arial"/>
          <w:iCs/>
        </w:rPr>
        <w:t xml:space="preserve"> then travelled to Kangaroo Island where, at the far end of the island at Admiral’s Arch, he threw his spears down into the sea which created the Casuarina Islets. </w:t>
      </w:r>
      <w:proofErr w:type="spellStart"/>
      <w:r w:rsidRPr="004C1D37">
        <w:rPr>
          <w:rFonts w:ascii="Arial" w:hAnsi="Arial" w:cs="Arial"/>
          <w:iCs/>
        </w:rPr>
        <w:t>Ngurunderi</w:t>
      </w:r>
      <w:proofErr w:type="spellEnd"/>
      <w:r w:rsidRPr="004C1D37">
        <w:rPr>
          <w:rFonts w:ascii="Arial" w:hAnsi="Arial" w:cs="Arial"/>
          <w:iCs/>
        </w:rPr>
        <w:t xml:space="preserve"> then cleansed himself in the ocean before passing into the spirit world. </w:t>
      </w:r>
    </w:p>
    <w:p w14:paraId="1ED57E16" w14:textId="38924411" w:rsidR="004C1D37" w:rsidRPr="004C1D37" w:rsidRDefault="004C1D37" w:rsidP="004C1D37">
      <w:pPr>
        <w:spacing w:line="276" w:lineRule="auto"/>
        <w:jc w:val="both"/>
        <w:rPr>
          <w:rFonts w:ascii="Arial" w:hAnsi="Arial" w:cs="Arial"/>
          <w:iCs/>
        </w:rPr>
      </w:pPr>
      <w:r w:rsidRPr="004C1D37">
        <w:rPr>
          <w:rFonts w:ascii="Arial" w:hAnsi="Arial" w:cs="Arial"/>
          <w:iCs/>
        </w:rPr>
        <w:t xml:space="preserve">More than 100 cultural heritage sites, which include stone artefact scatters, have been uncovered on the island, and radiocarbon dating undertaken on the western end of the island demonstrated the presence of Aboriginal groups for thousands of years. </w:t>
      </w:r>
    </w:p>
    <w:p w14:paraId="2379BD7C" w14:textId="742A802C" w:rsidR="00D679FD" w:rsidRPr="004C1D37" w:rsidRDefault="004C1D37" w:rsidP="004C1D37">
      <w:pPr>
        <w:spacing w:line="276" w:lineRule="auto"/>
        <w:jc w:val="both"/>
        <w:rPr>
          <w:rFonts w:ascii="Arial" w:hAnsi="Arial" w:cs="Arial"/>
          <w:iCs/>
        </w:rPr>
      </w:pPr>
      <w:r w:rsidRPr="004C1D37">
        <w:rPr>
          <w:rFonts w:ascii="Arial" w:hAnsi="Arial" w:cs="Arial"/>
          <w:iCs/>
        </w:rPr>
        <w:t xml:space="preserve">Sally, also known as Kalinga and Princess Con, is a notable figure in the history of the island. Sally was the daughter of King </w:t>
      </w:r>
      <w:proofErr w:type="spellStart"/>
      <w:r w:rsidRPr="004C1D37">
        <w:rPr>
          <w:rFonts w:ascii="Arial" w:hAnsi="Arial" w:cs="Arial"/>
          <w:iCs/>
        </w:rPr>
        <w:t>Condoy</w:t>
      </w:r>
      <w:proofErr w:type="spellEnd"/>
      <w:r w:rsidRPr="004C1D37">
        <w:rPr>
          <w:rFonts w:ascii="Arial" w:hAnsi="Arial" w:cs="Arial"/>
          <w:iCs/>
        </w:rPr>
        <w:t xml:space="preserve">, the headman of </w:t>
      </w:r>
      <w:proofErr w:type="spellStart"/>
      <w:r w:rsidRPr="004C1D37">
        <w:rPr>
          <w:rFonts w:ascii="Arial" w:hAnsi="Arial" w:cs="Arial"/>
          <w:iCs/>
        </w:rPr>
        <w:t>Ramindjeri</w:t>
      </w:r>
      <w:proofErr w:type="spellEnd"/>
      <w:r w:rsidRPr="004C1D37">
        <w:rPr>
          <w:rFonts w:ascii="Arial" w:hAnsi="Arial" w:cs="Arial"/>
          <w:iCs/>
        </w:rPr>
        <w:t>. In the late 1820s, Sally was taken from her home in Cape Jervis by sealers to King George Sound, and then onto Kangaroo Island by the early 1830s. She later married William Walker and had two sons, George and Joseph</w:t>
      </w:r>
      <w:r>
        <w:rPr>
          <w:rFonts w:ascii="Arial" w:hAnsi="Arial" w:cs="Arial"/>
          <w:iCs/>
        </w:rPr>
        <w:t xml:space="preserve"> who were both born on the island</w:t>
      </w:r>
      <w:r w:rsidRPr="004C1D37">
        <w:rPr>
          <w:rFonts w:ascii="Arial" w:hAnsi="Arial" w:cs="Arial"/>
          <w:iCs/>
        </w:rPr>
        <w:t xml:space="preserve">.  </w:t>
      </w:r>
    </w:p>
    <w:p w14:paraId="2FA287D6" w14:textId="77777777" w:rsidR="00675D77" w:rsidRPr="00675D77" w:rsidRDefault="00675D77" w:rsidP="00D10BFF">
      <w:pPr>
        <w:spacing w:line="276" w:lineRule="auto"/>
        <w:rPr>
          <w:rFonts w:ascii="Arial" w:hAnsi="Arial" w:cs="Arial"/>
          <w:b/>
        </w:rPr>
      </w:pPr>
      <w:r w:rsidRPr="00675D77">
        <w:rPr>
          <w:rFonts w:ascii="Arial" w:hAnsi="Arial" w:cs="Arial"/>
          <w:b/>
        </w:rPr>
        <w:t>Early European history</w:t>
      </w:r>
    </w:p>
    <w:p w14:paraId="0941D850" w14:textId="77777777" w:rsidR="00675D77" w:rsidRPr="00675D77" w:rsidRDefault="00675D77" w:rsidP="00D10BFF">
      <w:pPr>
        <w:spacing w:line="276" w:lineRule="auto"/>
        <w:jc w:val="both"/>
        <w:rPr>
          <w:rFonts w:ascii="Arial" w:hAnsi="Arial" w:cs="Arial"/>
        </w:rPr>
      </w:pPr>
      <w:r w:rsidRPr="00675D77">
        <w:rPr>
          <w:rFonts w:ascii="Arial" w:hAnsi="Arial" w:cs="Arial"/>
        </w:rPr>
        <w:t xml:space="preserve">Kangaroo Island was first sighted by British explorer Matthew Flinders aboard the HMS </w:t>
      </w:r>
      <w:r w:rsidRPr="00675D77">
        <w:rPr>
          <w:rFonts w:ascii="Arial" w:hAnsi="Arial" w:cs="Arial"/>
          <w:i/>
        </w:rPr>
        <w:t xml:space="preserve">Investigator </w:t>
      </w:r>
      <w:r w:rsidRPr="00675D77">
        <w:rPr>
          <w:rFonts w:ascii="Arial" w:hAnsi="Arial" w:cs="Arial"/>
        </w:rPr>
        <w:t>on 23 March 1802. Flinders had landed on the north coast of Dudley Peninsula and, after noting the large number of western grey kangaroo present, named the landmass ‘Kangaroo Island’.</w:t>
      </w:r>
      <w:r w:rsidRPr="00675D77">
        <w:rPr>
          <w:rFonts w:ascii="Arial" w:hAnsi="Arial" w:cs="Arial"/>
          <w:vertAlign w:val="superscript"/>
        </w:rPr>
        <w:endnoteReference w:id="11"/>
      </w:r>
      <w:r w:rsidRPr="00675D77">
        <w:rPr>
          <w:rFonts w:ascii="Arial" w:hAnsi="Arial" w:cs="Arial"/>
        </w:rPr>
        <w:t xml:space="preserve"> The island was later circumnavigated and mapped by French explorer Commander Nicolas </w:t>
      </w:r>
      <w:proofErr w:type="spellStart"/>
      <w:r w:rsidRPr="00675D77">
        <w:rPr>
          <w:rFonts w:ascii="Arial" w:hAnsi="Arial" w:cs="Arial"/>
        </w:rPr>
        <w:t>Baudin</w:t>
      </w:r>
      <w:proofErr w:type="spellEnd"/>
      <w:r w:rsidRPr="00675D77">
        <w:rPr>
          <w:rFonts w:ascii="Arial" w:hAnsi="Arial" w:cs="Arial"/>
        </w:rPr>
        <w:t>.</w:t>
      </w:r>
    </w:p>
    <w:p w14:paraId="3E14380D" w14:textId="6824C4AE" w:rsidR="00675D77" w:rsidRPr="00675D77" w:rsidRDefault="00675D77" w:rsidP="00D10BFF">
      <w:pPr>
        <w:spacing w:line="276" w:lineRule="auto"/>
        <w:jc w:val="both"/>
        <w:rPr>
          <w:rFonts w:ascii="Arial" w:hAnsi="Arial" w:cs="Arial"/>
        </w:rPr>
      </w:pPr>
      <w:r w:rsidRPr="00675D77">
        <w:rPr>
          <w:rFonts w:ascii="Arial" w:hAnsi="Arial" w:cs="Arial"/>
        </w:rPr>
        <w:t>Kangaroo Island hosted a community of sealers from 1802 to South Australia’s colonisation in 1836. Some gangs of sealers reportedly kidnapped a number of Aboriginal women from both Tasmania and South Australia. It is understood that on a number of occasions, kidnapped women would attempt to escape by swimming across the passage between the island and the mainland. This tragically resulted in the deaths of many.</w:t>
      </w:r>
      <w:r w:rsidR="00A7437A">
        <w:rPr>
          <w:rStyle w:val="EndnoteReference"/>
          <w:rFonts w:ascii="Arial" w:hAnsi="Arial" w:cs="Arial"/>
        </w:rPr>
        <w:endnoteReference w:id="12"/>
      </w:r>
      <w:r w:rsidRPr="00675D77">
        <w:rPr>
          <w:rFonts w:ascii="Arial" w:hAnsi="Arial" w:cs="Arial"/>
        </w:rPr>
        <w:t xml:space="preserve">    </w:t>
      </w:r>
    </w:p>
    <w:p w14:paraId="28B70D09" w14:textId="77777777" w:rsidR="00675D77" w:rsidRPr="00675D77" w:rsidRDefault="00675D77" w:rsidP="00D10BFF">
      <w:pPr>
        <w:spacing w:line="276" w:lineRule="auto"/>
        <w:jc w:val="both"/>
        <w:rPr>
          <w:rFonts w:ascii="Arial" w:hAnsi="Arial" w:cs="Arial"/>
        </w:rPr>
      </w:pPr>
      <w:r w:rsidRPr="00675D77">
        <w:rPr>
          <w:rFonts w:ascii="Arial" w:hAnsi="Arial" w:cs="Arial"/>
        </w:rPr>
        <w:t xml:space="preserve">In 1836, the First Fleet of South Australia reportedly stopped in at the island’s Nepean Bay </w:t>
      </w:r>
      <w:proofErr w:type="spellStart"/>
      <w:r w:rsidRPr="00675D77">
        <w:rPr>
          <w:rFonts w:ascii="Arial" w:hAnsi="Arial" w:cs="Arial"/>
        </w:rPr>
        <w:t>en</w:t>
      </w:r>
      <w:proofErr w:type="spellEnd"/>
      <w:r w:rsidRPr="00675D77">
        <w:rPr>
          <w:rFonts w:ascii="Arial" w:hAnsi="Arial" w:cs="Arial"/>
        </w:rPr>
        <w:t xml:space="preserve"> route to the mainland. These ships, such as the </w:t>
      </w:r>
      <w:r w:rsidRPr="00675D77">
        <w:rPr>
          <w:rFonts w:ascii="Arial" w:hAnsi="Arial" w:cs="Arial"/>
          <w:i/>
        </w:rPr>
        <w:t>Duke of York</w:t>
      </w:r>
      <w:r w:rsidRPr="00675D77">
        <w:rPr>
          <w:rFonts w:ascii="Arial" w:hAnsi="Arial" w:cs="Arial"/>
        </w:rPr>
        <w:t xml:space="preserve">, the </w:t>
      </w:r>
      <w:r w:rsidRPr="00675D77">
        <w:rPr>
          <w:rFonts w:ascii="Arial" w:hAnsi="Arial" w:cs="Arial"/>
          <w:i/>
        </w:rPr>
        <w:t>Lady Mary Pelham</w:t>
      </w:r>
      <w:r w:rsidRPr="00675D77">
        <w:rPr>
          <w:rFonts w:ascii="Arial" w:hAnsi="Arial" w:cs="Arial"/>
        </w:rPr>
        <w:t xml:space="preserve">, and the </w:t>
      </w:r>
      <w:proofErr w:type="spellStart"/>
      <w:r w:rsidRPr="00675D77">
        <w:rPr>
          <w:rFonts w:ascii="Arial" w:hAnsi="Arial" w:cs="Arial"/>
          <w:i/>
        </w:rPr>
        <w:t>Africaine</w:t>
      </w:r>
      <w:proofErr w:type="spellEnd"/>
      <w:r w:rsidRPr="00675D77">
        <w:rPr>
          <w:rFonts w:ascii="Arial" w:hAnsi="Arial" w:cs="Arial"/>
        </w:rPr>
        <w:t>, carried the first European settlers that would establish the city of Adelaide and the colony of South Australia. The first colonial settlement on Kangaroo Island was Kingscote (originally Reeves Point) established in July 1836.</w:t>
      </w:r>
      <w:r w:rsidR="00A7437A">
        <w:rPr>
          <w:rStyle w:val="EndnoteReference"/>
          <w:rFonts w:ascii="Arial" w:hAnsi="Arial" w:cs="Arial"/>
        </w:rPr>
        <w:endnoteReference w:id="13"/>
      </w:r>
      <w:r w:rsidRPr="00675D77">
        <w:rPr>
          <w:rFonts w:ascii="Arial" w:hAnsi="Arial" w:cs="Arial"/>
        </w:rPr>
        <w:t xml:space="preserve"> </w:t>
      </w:r>
    </w:p>
    <w:p w14:paraId="117BE299" w14:textId="77777777" w:rsidR="00675D77" w:rsidRPr="00675D77" w:rsidRDefault="00675D77" w:rsidP="00D10BFF">
      <w:pPr>
        <w:spacing w:line="276" w:lineRule="auto"/>
        <w:jc w:val="both"/>
        <w:rPr>
          <w:rFonts w:ascii="Arial" w:hAnsi="Arial" w:cs="Arial"/>
        </w:rPr>
      </w:pPr>
      <w:r w:rsidRPr="00675D77">
        <w:rPr>
          <w:rFonts w:ascii="Arial" w:hAnsi="Arial" w:cs="Arial"/>
        </w:rPr>
        <w:lastRenderedPageBreak/>
        <w:t xml:space="preserve">The 1840s saw the operation of whaling stations on the island’s coastline. Shipping around Kangaroo Island also grew exponentially during this time period as the island sat on either side of the Backstairs Passage and the Investigator Strait, two key shipping routes. Increased shipping led to many instances of shipwrecks around the island, which in turn led to the construction of lighthouses: Cape Willoughby in 1852 and Cape Borda in 1858.              </w:t>
      </w:r>
    </w:p>
    <w:p w14:paraId="58B0B044" w14:textId="6C9650A0" w:rsidR="00675D77" w:rsidRPr="00675D77" w:rsidRDefault="00675D77" w:rsidP="00D679FD">
      <w:pPr>
        <w:spacing w:line="276" w:lineRule="auto"/>
        <w:contextualSpacing/>
        <w:rPr>
          <w:rFonts w:ascii="Arial" w:hAnsi="Arial" w:cs="Arial"/>
          <w:b/>
          <w:sz w:val="24"/>
        </w:rPr>
      </w:pPr>
      <w:r w:rsidRPr="00D679FD">
        <w:rPr>
          <w:rFonts w:ascii="Arial" w:hAnsi="Arial" w:cs="Arial"/>
          <w:b/>
        </w:rPr>
        <w:t xml:space="preserve">Why Cape St Albans </w:t>
      </w:r>
    </w:p>
    <w:p w14:paraId="0D6712BF" w14:textId="7A1CCA3D" w:rsidR="00675D77" w:rsidRPr="00675D77" w:rsidRDefault="00675D77" w:rsidP="00D10BFF">
      <w:pPr>
        <w:spacing w:line="276" w:lineRule="auto"/>
        <w:jc w:val="both"/>
        <w:rPr>
          <w:rFonts w:ascii="Arial" w:hAnsi="Arial" w:cs="Arial"/>
        </w:rPr>
      </w:pPr>
      <w:r w:rsidRPr="00675D77">
        <w:rPr>
          <w:rFonts w:ascii="Arial" w:hAnsi="Arial" w:cs="Arial"/>
        </w:rPr>
        <w:t>A number of shipwrecks had occurred within Backstairs Passage since the mid-1850s, and a lighthouse at Cape Jervis on the mainland had been constructed in 1871 in an attempt to aid vessels.</w:t>
      </w:r>
      <w:r w:rsidRPr="00675D77">
        <w:rPr>
          <w:rFonts w:ascii="Arial" w:hAnsi="Arial" w:cs="Arial"/>
          <w:vertAlign w:val="superscript"/>
        </w:rPr>
        <w:endnoteReference w:id="14"/>
      </w:r>
      <w:r w:rsidRPr="00675D77">
        <w:rPr>
          <w:rFonts w:ascii="Arial" w:hAnsi="Arial" w:cs="Arial"/>
        </w:rPr>
        <w:t xml:space="preserve">  Following the turn of the century, calls for the erection of an additional light gathered momentum.</w:t>
      </w:r>
      <w:r w:rsidRPr="00675D77">
        <w:rPr>
          <w:rFonts w:ascii="Arial" w:hAnsi="Arial" w:cs="Arial"/>
          <w:vertAlign w:val="superscript"/>
        </w:rPr>
        <w:endnoteReference w:id="15"/>
      </w:r>
      <w:r w:rsidRPr="00675D77">
        <w:rPr>
          <w:rFonts w:ascii="Arial" w:hAnsi="Arial" w:cs="Arial"/>
        </w:rPr>
        <w:t xml:space="preserve"> In 1905, South Australian authorities readdressed concerns for the safety of vessels traversing the passage, and it was debated whether a new light was to be constructed, or whether Cape Jervis Lighthouse should be upgraded. Talks of constructing a new </w:t>
      </w:r>
      <w:r w:rsidR="00E16002">
        <w:rPr>
          <w:rFonts w:ascii="Arial" w:hAnsi="Arial" w:cs="Arial"/>
        </w:rPr>
        <w:t>staffed</w:t>
      </w:r>
      <w:r w:rsidRPr="00675D77">
        <w:rPr>
          <w:rFonts w:ascii="Arial" w:hAnsi="Arial" w:cs="Arial"/>
        </w:rPr>
        <w:t xml:space="preserve"> light were put to bed when it was determined to be far too expensive. However, advances in technology at the time meant there was the option of constructing an </w:t>
      </w:r>
      <w:r w:rsidR="00E16002">
        <w:rPr>
          <w:rFonts w:ascii="Arial" w:hAnsi="Arial" w:cs="Arial"/>
        </w:rPr>
        <w:t>unstaffed</w:t>
      </w:r>
      <w:r w:rsidRPr="00675D77">
        <w:rPr>
          <w:rFonts w:ascii="Arial" w:hAnsi="Arial" w:cs="Arial"/>
        </w:rPr>
        <w:t>, automatic light.</w:t>
      </w:r>
      <w:r w:rsidR="00A7437A">
        <w:rPr>
          <w:rStyle w:val="EndnoteReference"/>
          <w:rFonts w:ascii="Arial" w:hAnsi="Arial" w:cs="Arial"/>
        </w:rPr>
        <w:endnoteReference w:id="16"/>
      </w:r>
      <w:r w:rsidRPr="00675D77">
        <w:rPr>
          <w:rFonts w:ascii="Arial" w:hAnsi="Arial" w:cs="Arial"/>
        </w:rPr>
        <w:t xml:space="preserve"> </w:t>
      </w:r>
    </w:p>
    <w:p w14:paraId="4646EE65" w14:textId="13499ED3" w:rsidR="00675D77" w:rsidRPr="00675D77" w:rsidRDefault="00675D77" w:rsidP="00D10BFF">
      <w:pPr>
        <w:spacing w:line="276" w:lineRule="auto"/>
        <w:jc w:val="both"/>
        <w:rPr>
          <w:rFonts w:ascii="Arial" w:hAnsi="Arial" w:cs="Arial"/>
        </w:rPr>
      </w:pPr>
      <w:r w:rsidRPr="00675D77">
        <w:rPr>
          <w:rFonts w:ascii="Arial" w:hAnsi="Arial" w:cs="Arial"/>
        </w:rPr>
        <w:t>Cape St Alban’s was chosen as the appropriate site for the new un</w:t>
      </w:r>
      <w:r w:rsidR="00E16002">
        <w:rPr>
          <w:rFonts w:ascii="Arial" w:hAnsi="Arial" w:cs="Arial"/>
        </w:rPr>
        <w:t>staffed</w:t>
      </w:r>
      <w:r w:rsidRPr="00675D77">
        <w:rPr>
          <w:rFonts w:ascii="Arial" w:hAnsi="Arial" w:cs="Arial"/>
        </w:rPr>
        <w:t xml:space="preserve"> light due to its prominent position in the south-east of the passage. It was determined that a light on the cape would alert vessels to </w:t>
      </w:r>
      <w:r w:rsidR="007E7FB7">
        <w:rPr>
          <w:rFonts w:ascii="Arial" w:hAnsi="Arial" w:cs="Arial"/>
        </w:rPr>
        <w:t>’</w:t>
      </w:r>
      <w:r w:rsidRPr="00675D77">
        <w:rPr>
          <w:rFonts w:ascii="Arial" w:hAnsi="Arial" w:cs="Arial"/>
        </w:rPr>
        <w:t>an obstruction known as the Scraper</w:t>
      </w:r>
      <w:r w:rsidR="007E7FB7">
        <w:rPr>
          <w:rFonts w:ascii="Arial" w:hAnsi="Arial" w:cs="Arial"/>
        </w:rPr>
        <w:t>‘</w:t>
      </w:r>
      <w:r w:rsidR="007E7FB7" w:rsidRPr="00675D77">
        <w:rPr>
          <w:rFonts w:ascii="Arial" w:hAnsi="Arial" w:cs="Arial"/>
        </w:rPr>
        <w:t xml:space="preserve">, </w:t>
      </w:r>
      <w:r w:rsidRPr="00675D77">
        <w:rPr>
          <w:rFonts w:ascii="Arial" w:hAnsi="Arial" w:cs="Arial"/>
        </w:rPr>
        <w:t xml:space="preserve">and also provide navigators </w:t>
      </w:r>
      <w:r w:rsidR="007E7FB7">
        <w:rPr>
          <w:rFonts w:ascii="Arial" w:hAnsi="Arial" w:cs="Arial"/>
        </w:rPr>
        <w:t>’</w:t>
      </w:r>
      <w:r w:rsidRPr="00675D77">
        <w:rPr>
          <w:rFonts w:ascii="Arial" w:hAnsi="Arial" w:cs="Arial"/>
        </w:rPr>
        <w:t>another bearing</w:t>
      </w:r>
      <w:r w:rsidR="007E7FB7">
        <w:rPr>
          <w:rFonts w:ascii="Arial" w:hAnsi="Arial" w:cs="Arial"/>
        </w:rPr>
        <w:t>’</w:t>
      </w:r>
      <w:r w:rsidRPr="00675D77">
        <w:rPr>
          <w:rFonts w:ascii="Arial" w:hAnsi="Arial" w:cs="Arial"/>
        </w:rPr>
        <w:t>.</w:t>
      </w:r>
      <w:r w:rsidRPr="00675D77">
        <w:rPr>
          <w:rFonts w:ascii="Arial" w:hAnsi="Arial" w:cs="Arial"/>
          <w:vertAlign w:val="superscript"/>
        </w:rPr>
        <w:endnoteReference w:id="17"/>
      </w:r>
      <w:r w:rsidRPr="00675D77">
        <w:rPr>
          <w:rFonts w:ascii="Arial" w:hAnsi="Arial" w:cs="Arial"/>
        </w:rPr>
        <w:t xml:space="preserve">   </w:t>
      </w:r>
    </w:p>
    <w:p w14:paraId="3AC6E9CF" w14:textId="44D8B6CB" w:rsidR="006350C3" w:rsidRPr="00214D2C" w:rsidRDefault="00675D77" w:rsidP="00D679FD">
      <w:pPr>
        <w:pStyle w:val="ListParagraph"/>
        <w:numPr>
          <w:ilvl w:val="1"/>
          <w:numId w:val="52"/>
        </w:numPr>
        <w:spacing w:line="276" w:lineRule="auto"/>
        <w:rPr>
          <w:rFonts w:ascii="Arial" w:hAnsi="Arial" w:cs="Arial"/>
          <w:b/>
          <w:color w:val="1FAFC3"/>
          <w:sz w:val="24"/>
        </w:rPr>
      </w:pPr>
      <w:r w:rsidRPr="00214D2C">
        <w:rPr>
          <w:rFonts w:ascii="Arial" w:hAnsi="Arial" w:cs="Arial"/>
          <w:b/>
          <w:color w:val="1FAFC3"/>
          <w:sz w:val="24"/>
        </w:rPr>
        <w:t xml:space="preserve">Building a lighthouse </w:t>
      </w:r>
    </w:p>
    <w:p w14:paraId="7C04835C" w14:textId="77777777" w:rsidR="00675D77" w:rsidRPr="00675D77" w:rsidRDefault="00675D77" w:rsidP="00D10BFF">
      <w:pPr>
        <w:spacing w:line="276" w:lineRule="auto"/>
        <w:rPr>
          <w:rFonts w:ascii="Arial" w:hAnsi="Arial" w:cs="Arial"/>
          <w:b/>
        </w:rPr>
      </w:pPr>
      <w:r w:rsidRPr="00675D77">
        <w:rPr>
          <w:rFonts w:ascii="Arial" w:hAnsi="Arial" w:cs="Arial"/>
          <w:b/>
        </w:rPr>
        <w:t>Design and construction</w:t>
      </w:r>
    </w:p>
    <w:p w14:paraId="54306678" w14:textId="06878ADE" w:rsidR="00675D77" w:rsidRDefault="00675D77" w:rsidP="00D10BFF">
      <w:pPr>
        <w:spacing w:line="276" w:lineRule="auto"/>
        <w:jc w:val="both"/>
        <w:rPr>
          <w:rFonts w:ascii="Arial" w:hAnsi="Arial" w:cs="Arial"/>
        </w:rPr>
      </w:pPr>
      <w:r w:rsidRPr="00675D77">
        <w:rPr>
          <w:rFonts w:ascii="Arial" w:hAnsi="Arial" w:cs="Arial"/>
        </w:rPr>
        <w:t>Choosing to erect an un</w:t>
      </w:r>
      <w:r w:rsidR="00E16002">
        <w:rPr>
          <w:rFonts w:ascii="Arial" w:hAnsi="Arial" w:cs="Arial"/>
        </w:rPr>
        <w:t>staffed</w:t>
      </w:r>
      <w:r w:rsidRPr="00675D77">
        <w:rPr>
          <w:rFonts w:ascii="Arial" w:hAnsi="Arial" w:cs="Arial"/>
        </w:rPr>
        <w:t>, automatic light meant that the design for the lighthouse was relatively simple and did not require the inclusion of any keepers’ cottages. The tower was designed to be a small, circular stone structure fitted with a self-contained lantern</w:t>
      </w:r>
      <w:r w:rsidR="00A7437A">
        <w:rPr>
          <w:rFonts w:ascii="Arial" w:hAnsi="Arial" w:cs="Arial"/>
        </w:rPr>
        <w:t xml:space="preserve"> on an open plan (see Figure 1</w:t>
      </w:r>
      <w:r w:rsidR="0039794B">
        <w:rPr>
          <w:rFonts w:ascii="Arial" w:hAnsi="Arial" w:cs="Arial"/>
        </w:rPr>
        <w:t>1</w:t>
      </w:r>
      <w:r w:rsidR="00A7437A">
        <w:rPr>
          <w:rFonts w:ascii="Arial" w:hAnsi="Arial" w:cs="Arial"/>
        </w:rPr>
        <w:t>)</w:t>
      </w:r>
      <w:r w:rsidRPr="00675D77">
        <w:rPr>
          <w:rFonts w:ascii="Arial" w:hAnsi="Arial" w:cs="Arial"/>
        </w:rPr>
        <w:t xml:space="preserve">. </w:t>
      </w:r>
    </w:p>
    <w:p w14:paraId="5FD7E1C8" w14:textId="77777777" w:rsidR="006350C3" w:rsidRPr="00675D77" w:rsidRDefault="006350C3" w:rsidP="00D10BFF">
      <w:pPr>
        <w:spacing w:line="276" w:lineRule="auto"/>
        <w:jc w:val="both"/>
        <w:rPr>
          <w:rFonts w:ascii="Arial" w:hAnsi="Arial" w:cs="Arial"/>
        </w:rPr>
      </w:pPr>
      <w:r w:rsidRPr="00675D77">
        <w:rPr>
          <w:rFonts w:ascii="Arial" w:hAnsi="Arial" w:cs="Arial"/>
        </w:rPr>
        <w:t>Tenders for the construction of the light were first called in early 1908, however fresh tenders were called once more in April of the same year.</w:t>
      </w:r>
      <w:r w:rsidRPr="00675D77">
        <w:rPr>
          <w:rFonts w:ascii="Arial" w:hAnsi="Arial" w:cs="Arial"/>
          <w:vertAlign w:val="superscript"/>
        </w:rPr>
        <w:endnoteReference w:id="18"/>
      </w:r>
      <w:r w:rsidRPr="00675D77">
        <w:rPr>
          <w:rFonts w:ascii="Arial" w:hAnsi="Arial" w:cs="Arial"/>
        </w:rPr>
        <w:t xml:space="preserve"> A self-contained lantern manufactured by Barbier, Bernard and Turenne in France was ordered and installed. It is understood that the construction of the light progressed faster than anticipated. The </w:t>
      </w:r>
      <w:r w:rsidRPr="00675D77">
        <w:rPr>
          <w:rFonts w:ascii="Arial" w:hAnsi="Arial" w:cs="Arial"/>
          <w:i/>
        </w:rPr>
        <w:t>Register</w:t>
      </w:r>
      <w:r w:rsidRPr="00675D77">
        <w:rPr>
          <w:rFonts w:ascii="Arial" w:hAnsi="Arial" w:cs="Arial"/>
        </w:rPr>
        <w:t xml:space="preserve"> (Adelaide) newspaper reported that: </w:t>
      </w:r>
    </w:p>
    <w:p w14:paraId="77FDADD7" w14:textId="044FFD3D" w:rsidR="006350C3" w:rsidRPr="00675D77" w:rsidRDefault="006350C3" w:rsidP="00D10BFF">
      <w:pPr>
        <w:spacing w:line="276" w:lineRule="auto"/>
        <w:ind w:left="567" w:right="567"/>
        <w:jc w:val="both"/>
        <w:rPr>
          <w:rFonts w:ascii="Arial" w:hAnsi="Arial" w:cs="Arial"/>
        </w:rPr>
      </w:pPr>
      <w:r w:rsidRPr="00675D77">
        <w:rPr>
          <w:rFonts w:ascii="Arial" w:hAnsi="Arial" w:cs="Arial"/>
          <w:sz w:val="20"/>
        </w:rPr>
        <w:t>Although the original notice to mariners concerning the Cape St Albans light, in Backstairs Passage, was that it would be exhibited for the first time on or about December 1, the President of the Marine Board decided that it should be shown for the first time on Thursday night. Better progress was made with the erection of the lantern and its adjustment than was expected, hence the reason for utilizing it earlier than first arranged.</w:t>
      </w:r>
      <w:r w:rsidRPr="00675D77">
        <w:rPr>
          <w:rFonts w:ascii="Arial" w:hAnsi="Arial" w:cs="Arial"/>
          <w:sz w:val="20"/>
          <w:vertAlign w:val="superscript"/>
        </w:rPr>
        <w:endnoteReference w:id="19"/>
      </w:r>
      <w:r w:rsidRPr="00675D77">
        <w:rPr>
          <w:rFonts w:ascii="Arial" w:hAnsi="Arial" w:cs="Arial"/>
          <w:sz w:val="20"/>
        </w:rPr>
        <w:t xml:space="preserve"> </w:t>
      </w:r>
      <w:r w:rsidRPr="00675D77">
        <w:rPr>
          <w:rFonts w:ascii="Arial" w:hAnsi="Arial" w:cs="Arial"/>
        </w:rPr>
        <w:t xml:space="preserve">      </w:t>
      </w:r>
    </w:p>
    <w:p w14:paraId="5A02F86E" w14:textId="0BB2C223" w:rsidR="006350C3" w:rsidRPr="00675D77" w:rsidRDefault="006350C3" w:rsidP="00D10BFF">
      <w:pPr>
        <w:spacing w:line="276" w:lineRule="auto"/>
        <w:jc w:val="both"/>
        <w:rPr>
          <w:rFonts w:ascii="Arial" w:hAnsi="Arial" w:cs="Arial"/>
        </w:rPr>
      </w:pPr>
      <w:r w:rsidRPr="00675D77">
        <w:rPr>
          <w:rFonts w:ascii="Arial" w:hAnsi="Arial" w:cs="Arial"/>
        </w:rPr>
        <w:t>Cape St Albans Lighthous</w:t>
      </w:r>
      <w:r>
        <w:rPr>
          <w:rFonts w:ascii="Arial" w:hAnsi="Arial" w:cs="Arial"/>
        </w:rPr>
        <w:t xml:space="preserve">e was lit for the first time on 20 </w:t>
      </w:r>
      <w:r w:rsidRPr="00675D77">
        <w:rPr>
          <w:rFonts w:ascii="Arial" w:hAnsi="Arial" w:cs="Arial"/>
        </w:rPr>
        <w:t>November 1908. The total cost of the lighthouse’s construction and equipment was £897.</w:t>
      </w:r>
      <w:r w:rsidRPr="00675D77">
        <w:rPr>
          <w:rFonts w:ascii="Arial" w:hAnsi="Arial" w:cs="Arial"/>
          <w:vertAlign w:val="superscript"/>
        </w:rPr>
        <w:endnoteReference w:id="20"/>
      </w:r>
      <w:r w:rsidRPr="00675D77">
        <w:rPr>
          <w:rFonts w:ascii="Arial" w:hAnsi="Arial" w:cs="Arial"/>
        </w:rPr>
        <w:t xml:space="preserve"> </w:t>
      </w:r>
    </w:p>
    <w:p w14:paraId="3F018062" w14:textId="77777777" w:rsidR="006350C3" w:rsidRPr="00675D77" w:rsidRDefault="006350C3" w:rsidP="00675D77">
      <w:pPr>
        <w:jc w:val="both"/>
        <w:rPr>
          <w:rFonts w:ascii="Arial" w:hAnsi="Arial" w:cs="Arial"/>
        </w:rPr>
      </w:pPr>
    </w:p>
    <w:p w14:paraId="37A70313" w14:textId="77777777" w:rsidR="00675D77" w:rsidRPr="00675D77" w:rsidRDefault="00675D77" w:rsidP="00675D77">
      <w:pPr>
        <w:rPr>
          <w:rFonts w:ascii="Arial" w:hAnsi="Arial" w:cs="Arial"/>
        </w:rPr>
      </w:pPr>
      <w:r w:rsidRPr="00675D77">
        <w:rPr>
          <w:rFonts w:ascii="Arial" w:hAnsi="Arial" w:cs="Arial"/>
        </w:rPr>
        <w:br w:type="page"/>
      </w:r>
    </w:p>
    <w:p w14:paraId="1D2DB0B8" w14:textId="3B695B46" w:rsidR="00675D77" w:rsidRDefault="004C1D37" w:rsidP="00675D77">
      <w:pPr>
        <w:jc w:val="both"/>
        <w:rPr>
          <w:rFonts w:ascii="Arial" w:hAnsi="Arial" w:cs="Arial"/>
        </w:rPr>
      </w:pPr>
      <w:r w:rsidRPr="00675D77">
        <w:rPr>
          <w:rFonts w:ascii="Arial" w:hAnsi="Arial" w:cs="Arial"/>
          <w:noProof/>
          <w:lang w:eastAsia="en-AU"/>
        </w:rPr>
        <w:lastRenderedPageBreak/>
        <w:drawing>
          <wp:inline distT="0" distB="0" distL="0" distR="0" wp14:anchorId="4D228CCC" wp14:editId="24A3CFD8">
            <wp:extent cx="5728970" cy="4053840"/>
            <wp:effectExtent l="0" t="0" r="5080" b="3810"/>
            <wp:docPr id="4" name="Picture 4" descr="Architectural drawing of Cape St Albans Lighthouse with measurements and specifications for the structure and lan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chitectural drawing of Cape St Albans Lighthouse with measurements and specifications for the structure and lantern."/>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8970" cy="4053840"/>
                    </a:xfrm>
                    <a:prstGeom prst="rect">
                      <a:avLst/>
                    </a:prstGeom>
                  </pic:spPr>
                </pic:pic>
              </a:graphicData>
            </a:graphic>
          </wp:inline>
        </w:drawing>
      </w:r>
    </w:p>
    <w:p w14:paraId="7A7DAA3A" w14:textId="77777777" w:rsidR="00023EA6" w:rsidRPr="00304D1F" w:rsidRDefault="00023EA6" w:rsidP="00023EA6">
      <w:pPr>
        <w:pStyle w:val="Caption"/>
        <w:jc w:val="center"/>
      </w:pPr>
      <w:r>
        <w:t xml:space="preserve">Figure 11. Design plan of Cape St. Albans Lighthouse, signed by Engineer-in-Chief 17 March 1908. </w:t>
      </w:r>
      <w:bookmarkStart w:id="6" w:name="_Hlk95828602"/>
      <w:r>
        <w:t>NAA: A10182, CN 01 185 (© Commonwealth of Australia, National Archives of Australia)</w:t>
      </w:r>
      <w:bookmarkEnd w:id="6"/>
    </w:p>
    <w:p w14:paraId="7CE13AE3" w14:textId="51A304B4" w:rsidR="00675D77" w:rsidRPr="006350C3" w:rsidRDefault="00675D77" w:rsidP="00675D77">
      <w:pPr>
        <w:rPr>
          <w:rFonts w:ascii="Arial" w:hAnsi="Arial" w:cs="Arial"/>
        </w:rPr>
      </w:pPr>
      <w:r w:rsidRPr="00675D77">
        <w:rPr>
          <w:rFonts w:ascii="Arial" w:hAnsi="Arial" w:cs="Arial"/>
          <w:b/>
        </w:rPr>
        <w:t>Equipment when built</w:t>
      </w:r>
    </w:p>
    <w:p w14:paraId="679D1192" w14:textId="63CE7C4C" w:rsidR="00675D77" w:rsidRPr="00675D77" w:rsidRDefault="00675D77" w:rsidP="00675D77">
      <w:pPr>
        <w:jc w:val="both"/>
        <w:rPr>
          <w:rFonts w:ascii="Arial" w:hAnsi="Arial" w:cs="Arial"/>
        </w:rPr>
      </w:pPr>
      <w:r w:rsidRPr="00675D77">
        <w:rPr>
          <w:rFonts w:ascii="Arial" w:hAnsi="Arial" w:cs="Arial"/>
        </w:rPr>
        <w:t xml:space="preserve">Upon completion, Cape St Alban’s Lighthouse stood as a </w:t>
      </w:r>
      <w:r w:rsidR="007E7FB7">
        <w:rPr>
          <w:rFonts w:ascii="Arial" w:hAnsi="Arial" w:cs="Arial"/>
        </w:rPr>
        <w:t>nine</w:t>
      </w:r>
      <w:r w:rsidRPr="00675D77">
        <w:rPr>
          <w:rFonts w:ascii="Arial" w:hAnsi="Arial" w:cs="Arial"/>
        </w:rPr>
        <w:t>-metre, white masonry tower fitted with a</w:t>
      </w:r>
      <w:r w:rsidR="00D505D9">
        <w:rPr>
          <w:rFonts w:ascii="Arial" w:hAnsi="Arial" w:cs="Arial"/>
        </w:rPr>
        <w:t>n unenclosed</w:t>
      </w:r>
      <w:r w:rsidRPr="00675D77">
        <w:rPr>
          <w:rFonts w:ascii="Arial" w:hAnsi="Arial" w:cs="Arial"/>
        </w:rPr>
        <w:t xml:space="preserve"> white, 4</w:t>
      </w:r>
      <w:r w:rsidRPr="00675D77">
        <w:rPr>
          <w:rFonts w:ascii="Arial" w:hAnsi="Arial" w:cs="Arial"/>
          <w:vertAlign w:val="superscript"/>
        </w:rPr>
        <w:t>th</w:t>
      </w:r>
      <w:r w:rsidRPr="00675D77">
        <w:rPr>
          <w:rFonts w:ascii="Arial" w:hAnsi="Arial" w:cs="Arial"/>
        </w:rPr>
        <w:t xml:space="preserve"> order, fixed light.</w:t>
      </w:r>
      <w:r w:rsidRPr="00675D77">
        <w:rPr>
          <w:rFonts w:ascii="Arial" w:hAnsi="Arial" w:cs="Arial"/>
          <w:vertAlign w:val="superscript"/>
        </w:rPr>
        <w:endnoteReference w:id="21"/>
      </w:r>
      <w:r w:rsidRPr="00675D77">
        <w:rPr>
          <w:rFonts w:ascii="Arial" w:hAnsi="Arial" w:cs="Arial"/>
        </w:rPr>
        <w:t xml:space="preserve"> A red sector light was also installed to shine over ‘the Scraper’. The </w:t>
      </w:r>
      <w:r w:rsidRPr="00675D77">
        <w:rPr>
          <w:rFonts w:ascii="Arial" w:hAnsi="Arial" w:cs="Arial"/>
          <w:i/>
        </w:rPr>
        <w:t>Register</w:t>
      </w:r>
      <w:r w:rsidRPr="00675D77">
        <w:rPr>
          <w:rFonts w:ascii="Arial" w:hAnsi="Arial" w:cs="Arial"/>
        </w:rPr>
        <w:t xml:space="preserve"> newspaper reported the tower had a focal plane of 120-feet, and the light was visible for approximately 17 miles.</w:t>
      </w:r>
      <w:r w:rsidRPr="00675D77">
        <w:rPr>
          <w:rFonts w:ascii="Arial" w:hAnsi="Arial" w:cs="Arial"/>
          <w:vertAlign w:val="superscript"/>
        </w:rPr>
        <w:endnoteReference w:id="22"/>
      </w:r>
      <w:r w:rsidRPr="00675D77">
        <w:rPr>
          <w:rFonts w:ascii="Arial" w:hAnsi="Arial" w:cs="Arial"/>
        </w:rPr>
        <w:t xml:space="preserve"> Powered by kerosene, the tower was </w:t>
      </w:r>
      <w:r w:rsidR="00A7437A">
        <w:rPr>
          <w:rFonts w:ascii="Arial" w:hAnsi="Arial" w:cs="Arial"/>
        </w:rPr>
        <w:t xml:space="preserve">originally </w:t>
      </w:r>
      <w:r w:rsidRPr="00675D77">
        <w:rPr>
          <w:rFonts w:ascii="Arial" w:hAnsi="Arial" w:cs="Arial"/>
        </w:rPr>
        <w:t xml:space="preserve">visited once every two days by the </w:t>
      </w:r>
      <w:proofErr w:type="spellStart"/>
      <w:r w:rsidRPr="00675D77">
        <w:rPr>
          <w:rFonts w:ascii="Arial" w:hAnsi="Arial" w:cs="Arial"/>
        </w:rPr>
        <w:t>headkeeper</w:t>
      </w:r>
      <w:proofErr w:type="spellEnd"/>
      <w:r w:rsidRPr="00675D77">
        <w:rPr>
          <w:rFonts w:ascii="Arial" w:hAnsi="Arial" w:cs="Arial"/>
        </w:rPr>
        <w:t xml:space="preserve"> of Cape Willoughby Lighthouse. </w:t>
      </w:r>
      <w:r w:rsidR="00D51855">
        <w:rPr>
          <w:rFonts w:ascii="Arial" w:hAnsi="Arial" w:cs="Arial"/>
        </w:rPr>
        <w:t>By 1912, the responsibility of maintaining the light was transferred to</w:t>
      </w:r>
      <w:r w:rsidRPr="00675D77">
        <w:rPr>
          <w:rFonts w:ascii="Arial" w:hAnsi="Arial" w:cs="Arial"/>
        </w:rPr>
        <w:t xml:space="preserve"> a local resident of Antechamber Bay</w:t>
      </w:r>
      <w:r w:rsidR="00D51855">
        <w:rPr>
          <w:rFonts w:ascii="Arial" w:hAnsi="Arial" w:cs="Arial"/>
        </w:rPr>
        <w:t xml:space="preserve"> who</w:t>
      </w:r>
      <w:r w:rsidRPr="00675D77">
        <w:rPr>
          <w:rFonts w:ascii="Arial" w:hAnsi="Arial" w:cs="Arial"/>
        </w:rPr>
        <w:t xml:space="preserve"> visit</w:t>
      </w:r>
      <w:r w:rsidR="00D51855">
        <w:rPr>
          <w:rFonts w:ascii="Arial" w:hAnsi="Arial" w:cs="Arial"/>
        </w:rPr>
        <w:t>ed</w:t>
      </w:r>
      <w:r w:rsidRPr="00675D77">
        <w:rPr>
          <w:rFonts w:ascii="Arial" w:hAnsi="Arial" w:cs="Arial"/>
        </w:rPr>
        <w:t xml:space="preserve"> the lighthouse once a day until 1914.</w:t>
      </w:r>
      <w:r w:rsidRPr="00675D77">
        <w:rPr>
          <w:rFonts w:ascii="Arial" w:hAnsi="Arial" w:cs="Arial"/>
          <w:vertAlign w:val="superscript"/>
        </w:rPr>
        <w:endnoteReference w:id="23"/>
      </w:r>
    </w:p>
    <w:p w14:paraId="1FCB5772" w14:textId="038369AC" w:rsidR="004D7BE3" w:rsidRPr="00675D77" w:rsidRDefault="00675D77" w:rsidP="00675D77">
      <w:pPr>
        <w:jc w:val="both"/>
        <w:rPr>
          <w:rFonts w:ascii="Arial" w:hAnsi="Arial" w:cs="Arial"/>
        </w:rPr>
      </w:pPr>
      <w:r w:rsidRPr="00675D77">
        <w:rPr>
          <w:rFonts w:ascii="Arial" w:hAnsi="Arial" w:cs="Arial"/>
        </w:rPr>
        <w:t>Cape St Albans Lighthouse was one of the first three automatic lights that were constructed in South Australia following the turn of the century. Six additional automatic light</w:t>
      </w:r>
      <w:r w:rsidR="00325C00">
        <w:rPr>
          <w:rFonts w:ascii="Arial" w:hAnsi="Arial" w:cs="Arial"/>
        </w:rPr>
        <w:t>s were constructed prior to when the Commonwealth Government assumed</w:t>
      </w:r>
      <w:r w:rsidRPr="00675D77">
        <w:rPr>
          <w:rFonts w:ascii="Arial" w:hAnsi="Arial" w:cs="Arial"/>
        </w:rPr>
        <w:t xml:space="preserve"> the responsibility for all coastal lights around the country</w:t>
      </w:r>
      <w:r w:rsidR="00325C00">
        <w:rPr>
          <w:rFonts w:ascii="Arial" w:hAnsi="Arial" w:cs="Arial"/>
        </w:rPr>
        <w:t xml:space="preserve"> in 1915</w:t>
      </w:r>
      <w:r w:rsidRPr="00675D77">
        <w:rPr>
          <w:rFonts w:ascii="Arial" w:hAnsi="Arial" w:cs="Arial"/>
        </w:rPr>
        <w:t>.</w:t>
      </w:r>
      <w:r w:rsidR="00A7437A">
        <w:rPr>
          <w:rStyle w:val="EndnoteReference"/>
          <w:rFonts w:ascii="Arial" w:hAnsi="Arial" w:cs="Arial"/>
        </w:rPr>
        <w:endnoteReference w:id="24"/>
      </w:r>
      <w:r w:rsidRPr="00675D77">
        <w:rPr>
          <w:rFonts w:ascii="Arial" w:hAnsi="Arial" w:cs="Arial"/>
        </w:rPr>
        <w:t xml:space="preserve"> </w:t>
      </w:r>
    </w:p>
    <w:p w14:paraId="56E6610B" w14:textId="77777777" w:rsidR="00675D77" w:rsidRPr="00214D2C" w:rsidRDefault="00675D77" w:rsidP="00D679FD">
      <w:pPr>
        <w:numPr>
          <w:ilvl w:val="1"/>
          <w:numId w:val="52"/>
        </w:numPr>
        <w:spacing w:line="276" w:lineRule="auto"/>
        <w:contextualSpacing/>
        <w:rPr>
          <w:rFonts w:ascii="Arial" w:hAnsi="Arial" w:cs="Arial"/>
          <w:b/>
          <w:color w:val="1FAFC3"/>
          <w:sz w:val="24"/>
        </w:rPr>
      </w:pPr>
      <w:r w:rsidRPr="00214D2C">
        <w:rPr>
          <w:rFonts w:ascii="Arial" w:hAnsi="Arial" w:cs="Arial"/>
          <w:b/>
          <w:color w:val="1FAFC3"/>
          <w:sz w:val="24"/>
        </w:rPr>
        <w:t>Chronology of major events</w:t>
      </w:r>
    </w:p>
    <w:p w14:paraId="5F25B86A" w14:textId="77777777" w:rsidR="00675D77" w:rsidRPr="00675D77" w:rsidRDefault="00675D77" w:rsidP="00D10BFF">
      <w:pPr>
        <w:spacing w:line="276" w:lineRule="auto"/>
        <w:rPr>
          <w:rFonts w:ascii="Arial" w:hAnsi="Arial" w:cs="Arial"/>
        </w:rPr>
      </w:pPr>
      <w:r w:rsidRPr="00675D77">
        <w:rPr>
          <w:rFonts w:ascii="Arial" w:hAnsi="Arial" w:cs="Arial"/>
        </w:rPr>
        <w:t>The following table details the major events to have occurred at Cape St Albans Lighthouse.</w:t>
      </w:r>
    </w:p>
    <w:tbl>
      <w:tblPr>
        <w:tblStyle w:val="TableGrid1"/>
        <w:tblW w:w="0" w:type="auto"/>
        <w:tblLook w:val="04A0" w:firstRow="1" w:lastRow="0" w:firstColumn="1" w:lastColumn="0" w:noHBand="0" w:noVBand="1"/>
      </w:tblPr>
      <w:tblGrid>
        <w:gridCol w:w="2263"/>
        <w:gridCol w:w="6753"/>
      </w:tblGrid>
      <w:tr w:rsidR="00675D77" w:rsidRPr="00675D77" w14:paraId="173C9FD2" w14:textId="77777777" w:rsidTr="00214D2C">
        <w:tc>
          <w:tcPr>
            <w:tcW w:w="2263" w:type="dxa"/>
            <w:shd w:val="clear" w:color="auto" w:fill="0E94A2"/>
          </w:tcPr>
          <w:p w14:paraId="4520970B" w14:textId="77777777" w:rsidR="00675D77" w:rsidRPr="00214D2C" w:rsidRDefault="00675D77" w:rsidP="00D10BFF">
            <w:pPr>
              <w:spacing w:line="276" w:lineRule="auto"/>
              <w:rPr>
                <w:rFonts w:ascii="Arial" w:hAnsi="Arial" w:cs="Arial"/>
                <w:b/>
                <w:color w:val="FFFFFF" w:themeColor="background1"/>
              </w:rPr>
            </w:pPr>
            <w:r w:rsidRPr="00214D2C">
              <w:rPr>
                <w:rFonts w:ascii="Arial" w:hAnsi="Arial" w:cs="Arial"/>
                <w:b/>
                <w:color w:val="FFFFFF" w:themeColor="background1"/>
              </w:rPr>
              <w:t>Date</w:t>
            </w:r>
          </w:p>
        </w:tc>
        <w:tc>
          <w:tcPr>
            <w:tcW w:w="6753" w:type="dxa"/>
            <w:shd w:val="clear" w:color="auto" w:fill="0E94A2"/>
          </w:tcPr>
          <w:p w14:paraId="0E4F675A" w14:textId="77777777" w:rsidR="00675D77" w:rsidRPr="00214D2C" w:rsidRDefault="00675D77" w:rsidP="00D10BFF">
            <w:pPr>
              <w:spacing w:line="276" w:lineRule="auto"/>
              <w:rPr>
                <w:rFonts w:ascii="Arial" w:hAnsi="Arial" w:cs="Arial"/>
                <w:b/>
                <w:color w:val="FFFFFF" w:themeColor="background1"/>
              </w:rPr>
            </w:pPr>
            <w:r w:rsidRPr="00214D2C">
              <w:rPr>
                <w:rFonts w:ascii="Arial" w:hAnsi="Arial" w:cs="Arial"/>
                <w:b/>
                <w:color w:val="FFFFFF" w:themeColor="background1"/>
              </w:rPr>
              <w:t>Event</w:t>
            </w:r>
          </w:p>
        </w:tc>
      </w:tr>
      <w:tr w:rsidR="00675D77" w:rsidRPr="00675D77" w14:paraId="65561007" w14:textId="77777777" w:rsidTr="00214D2C">
        <w:tc>
          <w:tcPr>
            <w:tcW w:w="2263" w:type="dxa"/>
          </w:tcPr>
          <w:p w14:paraId="0BCBF0A4" w14:textId="77777777" w:rsidR="00675D77" w:rsidRPr="00675D77" w:rsidRDefault="00D51855" w:rsidP="00D10BFF">
            <w:pPr>
              <w:spacing w:line="276" w:lineRule="auto"/>
              <w:rPr>
                <w:rFonts w:ascii="Arial" w:hAnsi="Arial" w:cs="Arial"/>
              </w:rPr>
            </w:pPr>
            <w:r>
              <w:rPr>
                <w:rFonts w:ascii="Arial" w:hAnsi="Arial" w:cs="Arial"/>
              </w:rPr>
              <w:t xml:space="preserve">20 </w:t>
            </w:r>
            <w:r w:rsidR="00675D77" w:rsidRPr="00675D77">
              <w:rPr>
                <w:rFonts w:ascii="Arial" w:hAnsi="Arial" w:cs="Arial"/>
              </w:rPr>
              <w:t>Nov</w:t>
            </w:r>
            <w:r>
              <w:rPr>
                <w:rFonts w:ascii="Arial" w:hAnsi="Arial" w:cs="Arial"/>
              </w:rPr>
              <w:t>ember</w:t>
            </w:r>
            <w:r w:rsidR="00675D77" w:rsidRPr="00675D77">
              <w:rPr>
                <w:rFonts w:ascii="Arial" w:hAnsi="Arial" w:cs="Arial"/>
              </w:rPr>
              <w:t xml:space="preserve"> 1908</w:t>
            </w:r>
          </w:p>
        </w:tc>
        <w:tc>
          <w:tcPr>
            <w:tcW w:w="6753" w:type="dxa"/>
            <w:shd w:val="clear" w:color="auto" w:fill="E7FBFD"/>
          </w:tcPr>
          <w:p w14:paraId="29DB83A5" w14:textId="63799AD6" w:rsidR="00675D77" w:rsidRPr="00675D77" w:rsidRDefault="00675D77" w:rsidP="00D10BFF">
            <w:pPr>
              <w:spacing w:line="276" w:lineRule="auto"/>
              <w:rPr>
                <w:rFonts w:ascii="Arial" w:hAnsi="Arial" w:cs="Arial"/>
              </w:rPr>
            </w:pPr>
            <w:r w:rsidRPr="00675D77">
              <w:rPr>
                <w:rFonts w:ascii="Arial" w:hAnsi="Arial" w:cs="Arial"/>
              </w:rPr>
              <w:t>Cape St Albans Lighthouse lit for first time.</w:t>
            </w:r>
          </w:p>
        </w:tc>
      </w:tr>
      <w:tr w:rsidR="00675D77" w:rsidRPr="00675D77" w14:paraId="45975D3F" w14:textId="77777777" w:rsidTr="00214D2C">
        <w:tc>
          <w:tcPr>
            <w:tcW w:w="2263" w:type="dxa"/>
          </w:tcPr>
          <w:p w14:paraId="31B1DA80" w14:textId="77777777" w:rsidR="00675D77" w:rsidRPr="00675D77" w:rsidRDefault="00675D77" w:rsidP="00D10BFF">
            <w:pPr>
              <w:spacing w:line="276" w:lineRule="auto"/>
              <w:rPr>
                <w:rFonts w:ascii="Arial" w:hAnsi="Arial" w:cs="Arial"/>
              </w:rPr>
            </w:pPr>
            <w:r w:rsidRPr="00675D77">
              <w:rPr>
                <w:rFonts w:ascii="Arial" w:hAnsi="Arial" w:cs="Arial"/>
              </w:rPr>
              <w:t>1912</w:t>
            </w:r>
          </w:p>
        </w:tc>
        <w:tc>
          <w:tcPr>
            <w:tcW w:w="6753" w:type="dxa"/>
            <w:shd w:val="clear" w:color="auto" w:fill="E7FBFD"/>
          </w:tcPr>
          <w:p w14:paraId="0F1820F1" w14:textId="77777777" w:rsidR="00675D77" w:rsidRPr="00675D77" w:rsidRDefault="00675D77" w:rsidP="00D10BFF">
            <w:pPr>
              <w:spacing w:line="276" w:lineRule="auto"/>
              <w:rPr>
                <w:rFonts w:ascii="Arial" w:hAnsi="Arial" w:cs="Arial"/>
              </w:rPr>
            </w:pPr>
            <w:r w:rsidRPr="00675D77">
              <w:rPr>
                <w:rFonts w:ascii="Arial" w:hAnsi="Arial" w:cs="Arial"/>
              </w:rPr>
              <w:t>Local resident of Antechamber Bay employed with checking the lighthouse once a day.</w:t>
            </w:r>
            <w:r w:rsidRPr="00675D77">
              <w:rPr>
                <w:rFonts w:ascii="Arial" w:hAnsi="Arial" w:cs="Arial"/>
                <w:vertAlign w:val="superscript"/>
              </w:rPr>
              <w:endnoteReference w:id="25"/>
            </w:r>
          </w:p>
          <w:p w14:paraId="2BB4791F" w14:textId="77777777" w:rsidR="00675D77" w:rsidRPr="00675D77" w:rsidRDefault="00675D77" w:rsidP="00D10BFF">
            <w:pPr>
              <w:spacing w:line="276" w:lineRule="auto"/>
              <w:rPr>
                <w:rFonts w:ascii="Arial" w:hAnsi="Arial" w:cs="Arial"/>
              </w:rPr>
            </w:pPr>
            <w:r w:rsidRPr="00675D77">
              <w:rPr>
                <w:rFonts w:ascii="Arial" w:hAnsi="Arial" w:cs="Arial"/>
              </w:rPr>
              <w:t>C.R.W. Brewis visits Cape St Albans Lighthouse.</w:t>
            </w:r>
            <w:r w:rsidRPr="00675D77">
              <w:rPr>
                <w:rFonts w:ascii="Arial" w:hAnsi="Arial" w:cs="Arial"/>
                <w:vertAlign w:val="superscript"/>
              </w:rPr>
              <w:endnoteReference w:id="26"/>
            </w:r>
          </w:p>
        </w:tc>
      </w:tr>
      <w:tr w:rsidR="00675D77" w:rsidRPr="00675D77" w14:paraId="00594245" w14:textId="77777777" w:rsidTr="00214D2C">
        <w:tc>
          <w:tcPr>
            <w:tcW w:w="2263" w:type="dxa"/>
          </w:tcPr>
          <w:p w14:paraId="5AE1228F" w14:textId="77777777" w:rsidR="00675D77" w:rsidRPr="00675D77" w:rsidRDefault="00675D77" w:rsidP="00D10BFF">
            <w:pPr>
              <w:spacing w:line="276" w:lineRule="auto"/>
              <w:rPr>
                <w:rFonts w:ascii="Arial" w:hAnsi="Arial" w:cs="Arial"/>
              </w:rPr>
            </w:pPr>
            <w:r w:rsidRPr="00675D77">
              <w:rPr>
                <w:rFonts w:ascii="Arial" w:hAnsi="Arial" w:cs="Arial"/>
              </w:rPr>
              <w:t>1914</w:t>
            </w:r>
          </w:p>
        </w:tc>
        <w:tc>
          <w:tcPr>
            <w:tcW w:w="6753" w:type="dxa"/>
            <w:shd w:val="clear" w:color="auto" w:fill="E7FBFD"/>
          </w:tcPr>
          <w:p w14:paraId="09F7BEA4" w14:textId="77777777" w:rsidR="00675D77" w:rsidRPr="00675D77" w:rsidRDefault="00675D77" w:rsidP="00D10BFF">
            <w:pPr>
              <w:spacing w:line="276" w:lineRule="auto"/>
              <w:rPr>
                <w:rFonts w:ascii="Arial" w:hAnsi="Arial" w:cs="Arial"/>
              </w:rPr>
            </w:pPr>
            <w:r w:rsidRPr="00675D77">
              <w:rPr>
                <w:rFonts w:ascii="Arial" w:hAnsi="Arial" w:cs="Arial"/>
              </w:rPr>
              <w:t>Daily visits to the lighthouse cease.</w:t>
            </w:r>
            <w:r w:rsidRPr="00675D77">
              <w:rPr>
                <w:rFonts w:ascii="Arial" w:hAnsi="Arial" w:cs="Arial"/>
                <w:vertAlign w:val="superscript"/>
              </w:rPr>
              <w:endnoteReference w:id="27"/>
            </w:r>
          </w:p>
        </w:tc>
      </w:tr>
      <w:tr w:rsidR="00675D77" w:rsidRPr="00675D77" w14:paraId="6BBB9E22" w14:textId="77777777" w:rsidTr="00214D2C">
        <w:tc>
          <w:tcPr>
            <w:tcW w:w="2263" w:type="dxa"/>
          </w:tcPr>
          <w:p w14:paraId="7B4FF661" w14:textId="77777777" w:rsidR="00675D77" w:rsidRPr="00675D77" w:rsidRDefault="00675D77" w:rsidP="007E7FB7">
            <w:pPr>
              <w:spacing w:line="276" w:lineRule="auto"/>
              <w:rPr>
                <w:rFonts w:ascii="Arial" w:hAnsi="Arial" w:cs="Arial"/>
              </w:rPr>
            </w:pPr>
            <w:r w:rsidRPr="00675D77">
              <w:rPr>
                <w:rFonts w:ascii="Arial" w:hAnsi="Arial" w:cs="Arial"/>
              </w:rPr>
              <w:lastRenderedPageBreak/>
              <w:t>1931</w:t>
            </w:r>
          </w:p>
        </w:tc>
        <w:tc>
          <w:tcPr>
            <w:tcW w:w="6753" w:type="dxa"/>
            <w:shd w:val="clear" w:color="auto" w:fill="E7FBFD"/>
          </w:tcPr>
          <w:p w14:paraId="45ABD29D" w14:textId="4B35FC27" w:rsidR="00675D77" w:rsidRPr="00675D77" w:rsidRDefault="00675D77" w:rsidP="007E7FB7">
            <w:pPr>
              <w:spacing w:line="276" w:lineRule="auto"/>
              <w:rPr>
                <w:rFonts w:ascii="Arial" w:hAnsi="Arial" w:cs="Arial"/>
              </w:rPr>
            </w:pPr>
            <w:r w:rsidRPr="00675D77">
              <w:rPr>
                <w:rFonts w:ascii="Arial" w:hAnsi="Arial" w:cs="Arial"/>
              </w:rPr>
              <w:t xml:space="preserve">Lighthouse steamer the </w:t>
            </w:r>
            <w:r w:rsidRPr="00675D77">
              <w:rPr>
                <w:rFonts w:ascii="Arial" w:hAnsi="Arial" w:cs="Arial"/>
                <w:i/>
              </w:rPr>
              <w:t>Lady Loch</w:t>
            </w:r>
            <w:r w:rsidRPr="00675D77">
              <w:rPr>
                <w:rFonts w:ascii="Arial" w:hAnsi="Arial" w:cs="Arial"/>
              </w:rPr>
              <w:t xml:space="preserve"> visits Cape St Albans Lighthouse.</w:t>
            </w:r>
            <w:r w:rsidRPr="00675D77">
              <w:rPr>
                <w:rFonts w:ascii="Arial" w:hAnsi="Arial" w:cs="Arial"/>
                <w:vertAlign w:val="superscript"/>
              </w:rPr>
              <w:endnoteReference w:id="28"/>
            </w:r>
          </w:p>
        </w:tc>
      </w:tr>
      <w:tr w:rsidR="00675D77" w:rsidRPr="00675D77" w14:paraId="34494F82" w14:textId="77777777" w:rsidTr="00214D2C">
        <w:tc>
          <w:tcPr>
            <w:tcW w:w="2263" w:type="dxa"/>
          </w:tcPr>
          <w:p w14:paraId="17AE7B09" w14:textId="77777777" w:rsidR="00675D77" w:rsidRPr="00675D77" w:rsidRDefault="00675D77" w:rsidP="00D10BFF">
            <w:pPr>
              <w:spacing w:line="276" w:lineRule="auto"/>
              <w:rPr>
                <w:rFonts w:ascii="Arial" w:hAnsi="Arial" w:cs="Arial"/>
              </w:rPr>
            </w:pPr>
            <w:r w:rsidRPr="00675D77">
              <w:rPr>
                <w:rFonts w:ascii="Arial" w:hAnsi="Arial" w:cs="Arial"/>
              </w:rPr>
              <w:t>25 January 1955</w:t>
            </w:r>
          </w:p>
        </w:tc>
        <w:tc>
          <w:tcPr>
            <w:tcW w:w="6753" w:type="dxa"/>
            <w:shd w:val="clear" w:color="auto" w:fill="E7FBFD"/>
          </w:tcPr>
          <w:p w14:paraId="1BB2C557" w14:textId="71173A08" w:rsidR="00675D77" w:rsidRPr="00675D77" w:rsidRDefault="00675D77" w:rsidP="00D10BFF">
            <w:pPr>
              <w:spacing w:line="276" w:lineRule="auto"/>
              <w:rPr>
                <w:rFonts w:ascii="Arial" w:hAnsi="Arial" w:cs="Arial"/>
              </w:rPr>
            </w:pPr>
            <w:r w:rsidRPr="00675D77">
              <w:rPr>
                <w:rFonts w:ascii="Arial" w:hAnsi="Arial" w:cs="Arial"/>
              </w:rPr>
              <w:t xml:space="preserve">Schooner the </w:t>
            </w:r>
            <w:proofErr w:type="spellStart"/>
            <w:r w:rsidRPr="00675D77">
              <w:rPr>
                <w:rFonts w:ascii="Arial" w:hAnsi="Arial" w:cs="Arial"/>
                <w:i/>
              </w:rPr>
              <w:t>Grelka</w:t>
            </w:r>
            <w:proofErr w:type="spellEnd"/>
            <w:r w:rsidRPr="00675D77">
              <w:rPr>
                <w:rFonts w:ascii="Arial" w:hAnsi="Arial" w:cs="Arial"/>
              </w:rPr>
              <w:t xml:space="preserve"> wrecked near Cape St Alban.</w:t>
            </w:r>
            <w:r w:rsidRPr="00675D77">
              <w:rPr>
                <w:rFonts w:ascii="Arial" w:hAnsi="Arial" w:cs="Arial"/>
                <w:vertAlign w:val="superscript"/>
              </w:rPr>
              <w:endnoteReference w:id="29"/>
            </w:r>
          </w:p>
        </w:tc>
      </w:tr>
    </w:tbl>
    <w:p w14:paraId="7B7BEAD7" w14:textId="77777777" w:rsidR="00675D77" w:rsidRPr="00675D77" w:rsidRDefault="00675D77" w:rsidP="007E7FB7">
      <w:pPr>
        <w:spacing w:line="276" w:lineRule="auto"/>
        <w:rPr>
          <w:rFonts w:ascii="Arial" w:hAnsi="Arial" w:cs="Arial"/>
        </w:rPr>
      </w:pPr>
      <w:r w:rsidRPr="00675D77">
        <w:rPr>
          <w:rFonts w:ascii="Arial" w:hAnsi="Arial" w:cs="Arial"/>
        </w:rPr>
        <w:t xml:space="preserve"> </w:t>
      </w:r>
    </w:p>
    <w:p w14:paraId="5BED3849" w14:textId="77777777" w:rsidR="00675D77" w:rsidRPr="00214D2C" w:rsidRDefault="00675D77" w:rsidP="00D679FD">
      <w:pPr>
        <w:numPr>
          <w:ilvl w:val="1"/>
          <w:numId w:val="52"/>
        </w:numPr>
        <w:spacing w:line="276" w:lineRule="auto"/>
        <w:contextualSpacing/>
        <w:rPr>
          <w:rFonts w:ascii="Arial" w:hAnsi="Arial" w:cs="Arial"/>
          <w:b/>
          <w:color w:val="1FAFC3"/>
          <w:sz w:val="24"/>
        </w:rPr>
      </w:pPr>
      <w:r w:rsidRPr="00214D2C">
        <w:rPr>
          <w:rFonts w:ascii="Arial" w:hAnsi="Arial" w:cs="Arial"/>
          <w:b/>
          <w:color w:val="1FAFC3"/>
          <w:sz w:val="24"/>
        </w:rPr>
        <w:t xml:space="preserve">Changes and conservation over time </w:t>
      </w:r>
    </w:p>
    <w:p w14:paraId="36951DDD" w14:textId="77777777" w:rsidR="00675D77" w:rsidRPr="00675D77" w:rsidRDefault="00675D77" w:rsidP="007E7FB7">
      <w:pPr>
        <w:spacing w:line="276" w:lineRule="auto"/>
        <w:rPr>
          <w:rFonts w:ascii="Arial" w:hAnsi="Arial" w:cs="Arial"/>
        </w:rPr>
      </w:pPr>
      <w:r w:rsidRPr="00675D77">
        <w:rPr>
          <w:rFonts w:ascii="Arial" w:hAnsi="Arial" w:cs="Arial"/>
        </w:rPr>
        <w:t>The following section details the changes and conservation efforts to have been carried out at Cape St Albans Lighthouse since its construction.</w:t>
      </w:r>
    </w:p>
    <w:p w14:paraId="11A77CDB" w14:textId="77777777" w:rsidR="00675D77" w:rsidRPr="00675D77" w:rsidRDefault="00675D77" w:rsidP="007E7FB7">
      <w:pPr>
        <w:spacing w:line="276" w:lineRule="auto"/>
        <w:rPr>
          <w:rFonts w:ascii="Arial" w:hAnsi="Arial" w:cs="Arial"/>
          <w:b/>
        </w:rPr>
      </w:pPr>
      <w:r w:rsidRPr="00675D77">
        <w:rPr>
          <w:rFonts w:ascii="Arial" w:hAnsi="Arial" w:cs="Arial"/>
          <w:b/>
        </w:rPr>
        <w:t>The Brewis Report</w:t>
      </w:r>
    </w:p>
    <w:p w14:paraId="616DA1AB" w14:textId="6522E80A" w:rsidR="00675D77" w:rsidRPr="00675D77" w:rsidRDefault="00675D77" w:rsidP="007E7FB7">
      <w:pPr>
        <w:spacing w:line="276" w:lineRule="auto"/>
        <w:jc w:val="both"/>
        <w:rPr>
          <w:rFonts w:ascii="Arial" w:hAnsi="Arial" w:cs="Arial"/>
        </w:rPr>
      </w:pPr>
      <w:r w:rsidRPr="00675D77">
        <w:rPr>
          <w:rFonts w:ascii="Arial" w:hAnsi="Arial" w:cs="Arial"/>
        </w:rPr>
        <w:t>Commander CRW Brewis, retired naval surveyor, was commissioned in 1911 by the Commonwealth Government to report on the condition of existing lights and to recommend any additional ones. Brewis visited every lighthouse in Australia between June and December 1912, and produced a series of reports published in their final form in March 1913. These reports were the basis for</w:t>
      </w:r>
      <w:r w:rsidR="006669B2">
        <w:rPr>
          <w:rFonts w:ascii="Arial" w:hAnsi="Arial" w:cs="Arial"/>
        </w:rPr>
        <w:t xml:space="preserve"> decision-making</w:t>
      </w:r>
      <w:r w:rsidR="00536115">
        <w:rPr>
          <w:rFonts w:ascii="Arial" w:hAnsi="Arial" w:cs="Arial"/>
        </w:rPr>
        <w:t xml:space="preserve"> for the </w:t>
      </w:r>
      <w:r w:rsidRPr="00675D77">
        <w:rPr>
          <w:rFonts w:ascii="Arial" w:hAnsi="Arial" w:cs="Arial"/>
        </w:rPr>
        <w:t xml:space="preserve">individual lighthouses and provide a snapshot of the </w:t>
      </w:r>
      <w:r w:rsidR="0094576A" w:rsidRPr="00521B32">
        <w:rPr>
          <w:rFonts w:ascii="Arial" w:hAnsi="Arial" w:cs="Arial"/>
        </w:rPr>
        <w:t>light</w:t>
      </w:r>
      <w:r w:rsidR="0094576A">
        <w:rPr>
          <w:rFonts w:ascii="Arial" w:hAnsi="Arial" w:cs="Arial"/>
        </w:rPr>
        <w:t>house</w:t>
      </w:r>
      <w:r w:rsidRPr="00675D77">
        <w:rPr>
          <w:rFonts w:ascii="Arial" w:hAnsi="Arial" w:cs="Arial"/>
        </w:rPr>
        <w:t xml:space="preserve"> in the early </w:t>
      </w:r>
      <w:r w:rsidR="007E7FB7">
        <w:rPr>
          <w:rFonts w:ascii="Arial" w:hAnsi="Arial" w:cs="Arial"/>
        </w:rPr>
        <w:t>twentieth</w:t>
      </w:r>
      <w:r w:rsidR="007E7FB7" w:rsidRPr="00675D77">
        <w:rPr>
          <w:rFonts w:ascii="Arial" w:hAnsi="Arial" w:cs="Arial"/>
        </w:rPr>
        <w:t xml:space="preserve"> </w:t>
      </w:r>
      <w:r w:rsidRPr="00675D77">
        <w:rPr>
          <w:rFonts w:ascii="Arial" w:hAnsi="Arial" w:cs="Arial"/>
        </w:rPr>
        <w:t>century.</w:t>
      </w:r>
    </w:p>
    <w:p w14:paraId="45DFFB3B" w14:textId="231A4B41" w:rsidR="00675D77" w:rsidRPr="00675D77" w:rsidRDefault="00675D77" w:rsidP="007E7FB7">
      <w:pPr>
        <w:spacing w:line="276" w:lineRule="auto"/>
        <w:jc w:val="both"/>
        <w:rPr>
          <w:rFonts w:ascii="Arial" w:hAnsi="Arial" w:cs="Arial"/>
        </w:rPr>
      </w:pPr>
      <w:r w:rsidRPr="00675D77">
        <w:rPr>
          <w:rFonts w:ascii="Arial" w:hAnsi="Arial" w:cs="Arial"/>
        </w:rPr>
        <w:t>Brewis recommended that the Cape St Albans Lighthouse be discontinued.</w:t>
      </w:r>
      <w:r w:rsidRPr="00675D77">
        <w:rPr>
          <w:rFonts w:ascii="Arial" w:hAnsi="Arial" w:cs="Arial"/>
          <w:vertAlign w:val="superscript"/>
        </w:rPr>
        <w:endnoteReference w:id="30"/>
      </w:r>
      <w:r w:rsidRPr="00675D77">
        <w:rPr>
          <w:rFonts w:ascii="Arial" w:hAnsi="Arial" w:cs="Arial"/>
        </w:rPr>
        <w:t xml:space="preserve"> </w:t>
      </w:r>
    </w:p>
    <w:tbl>
      <w:tblPr>
        <w:tblStyle w:val="TableGrid1"/>
        <w:tblW w:w="0" w:type="auto"/>
        <w:tblLook w:val="04A0" w:firstRow="1" w:lastRow="0" w:firstColumn="1" w:lastColumn="0" w:noHBand="0" w:noVBand="1"/>
      </w:tblPr>
      <w:tblGrid>
        <w:gridCol w:w="9016"/>
      </w:tblGrid>
      <w:tr w:rsidR="00675D77" w:rsidRPr="00675D77" w14:paraId="054BBDCA" w14:textId="77777777" w:rsidTr="00214D2C">
        <w:tc>
          <w:tcPr>
            <w:tcW w:w="9016" w:type="dxa"/>
            <w:shd w:val="clear" w:color="auto" w:fill="E7FBFD"/>
          </w:tcPr>
          <w:p w14:paraId="3CB5E5AB" w14:textId="77777777" w:rsidR="00675D77" w:rsidRPr="006F63A4" w:rsidRDefault="00675D77" w:rsidP="00675D77">
            <w:pPr>
              <w:jc w:val="center"/>
              <w:rPr>
                <w:rFonts w:ascii="Times New Roman" w:hAnsi="Times New Roman" w:cs="Times New Roman"/>
                <w:szCs w:val="24"/>
              </w:rPr>
            </w:pPr>
            <w:r w:rsidRPr="006F63A4">
              <w:rPr>
                <w:rFonts w:ascii="Times New Roman" w:hAnsi="Times New Roman" w:cs="Times New Roman"/>
                <w:szCs w:val="24"/>
              </w:rPr>
              <w:t>Cape St Alban Light (U.)</w:t>
            </w:r>
          </w:p>
          <w:p w14:paraId="2938A5CB" w14:textId="77777777" w:rsidR="00675D77" w:rsidRPr="006F63A4" w:rsidRDefault="00675D77" w:rsidP="00675D77">
            <w:pPr>
              <w:jc w:val="center"/>
              <w:rPr>
                <w:rFonts w:ascii="Times New Roman" w:hAnsi="Times New Roman" w:cs="Times New Roman"/>
                <w:szCs w:val="24"/>
              </w:rPr>
            </w:pPr>
            <w:r w:rsidRPr="006F63A4">
              <w:rPr>
                <w:rFonts w:ascii="Times New Roman" w:hAnsi="Times New Roman" w:cs="Times New Roman"/>
                <w:szCs w:val="24"/>
              </w:rPr>
              <w:t>(72 miles from Adelaide ; 2 ½ from Cape Willoughby.)</w:t>
            </w:r>
          </w:p>
          <w:p w14:paraId="7D3D19F6" w14:textId="77777777" w:rsidR="00675D77" w:rsidRPr="006F63A4" w:rsidRDefault="00675D77" w:rsidP="00675D77">
            <w:pPr>
              <w:rPr>
                <w:rFonts w:ascii="Times New Roman" w:hAnsi="Times New Roman" w:cs="Times New Roman"/>
                <w:szCs w:val="24"/>
              </w:rPr>
            </w:pPr>
            <w:r w:rsidRPr="006F63A4">
              <w:rPr>
                <w:rFonts w:ascii="Times New Roman" w:hAnsi="Times New Roman" w:cs="Times New Roman"/>
                <w:i/>
                <w:szCs w:val="24"/>
              </w:rPr>
              <w:t>Lat</w:t>
            </w:r>
            <w:r w:rsidRPr="006F63A4">
              <w:rPr>
                <w:rFonts w:ascii="Times New Roman" w:hAnsi="Times New Roman" w:cs="Times New Roman"/>
                <w:szCs w:val="24"/>
              </w:rPr>
              <w:t xml:space="preserve">. 35° 49’ </w:t>
            </w:r>
            <w:r w:rsidRPr="006F63A4">
              <w:rPr>
                <w:rFonts w:ascii="Times New Roman" w:hAnsi="Times New Roman" w:cs="Times New Roman"/>
                <w:i/>
                <w:szCs w:val="24"/>
              </w:rPr>
              <w:t>S., Long</w:t>
            </w:r>
            <w:r w:rsidRPr="006F63A4">
              <w:rPr>
                <w:rFonts w:ascii="Times New Roman" w:hAnsi="Times New Roman" w:cs="Times New Roman"/>
                <w:szCs w:val="24"/>
              </w:rPr>
              <w:t xml:space="preserve">. 138° 07’ </w:t>
            </w:r>
            <w:r w:rsidRPr="006F63A4">
              <w:rPr>
                <w:rFonts w:ascii="Times New Roman" w:hAnsi="Times New Roman" w:cs="Times New Roman"/>
                <w:i/>
                <w:szCs w:val="24"/>
              </w:rPr>
              <w:t>E., Charts Nos</w:t>
            </w:r>
            <w:r w:rsidRPr="006F63A4">
              <w:rPr>
                <w:rFonts w:ascii="Times New Roman" w:hAnsi="Times New Roman" w:cs="Times New Roman"/>
                <w:szCs w:val="24"/>
              </w:rPr>
              <w:t xml:space="preserve">. 1014 </w:t>
            </w:r>
            <w:r w:rsidRPr="006F63A4">
              <w:rPr>
                <w:rFonts w:ascii="Times New Roman" w:hAnsi="Times New Roman" w:cs="Times New Roman"/>
                <w:i/>
                <w:szCs w:val="24"/>
              </w:rPr>
              <w:t>and</w:t>
            </w:r>
            <w:r w:rsidRPr="006F63A4">
              <w:rPr>
                <w:rFonts w:ascii="Times New Roman" w:hAnsi="Times New Roman" w:cs="Times New Roman"/>
                <w:szCs w:val="24"/>
              </w:rPr>
              <w:t xml:space="preserve"> 25. – Established 1908.</w:t>
            </w:r>
          </w:p>
          <w:p w14:paraId="2C19DB91" w14:textId="77777777" w:rsidR="00675D77" w:rsidRPr="006F63A4" w:rsidRDefault="00675D77" w:rsidP="00675D77">
            <w:pPr>
              <w:rPr>
                <w:rFonts w:ascii="Times New Roman" w:hAnsi="Times New Roman" w:cs="Times New Roman"/>
                <w:szCs w:val="24"/>
              </w:rPr>
            </w:pPr>
            <w:r w:rsidRPr="006F63A4">
              <w:rPr>
                <w:rFonts w:ascii="Times New Roman" w:hAnsi="Times New Roman" w:cs="Times New Roman"/>
                <w:i/>
                <w:szCs w:val="24"/>
              </w:rPr>
              <w:t>Character</w:t>
            </w:r>
            <w:r w:rsidRPr="006F63A4">
              <w:rPr>
                <w:rFonts w:ascii="Times New Roman" w:hAnsi="Times New Roman" w:cs="Times New Roman"/>
                <w:szCs w:val="24"/>
              </w:rPr>
              <w:t xml:space="preserve">. – One white, with red sector. (U.) Fixed, </w:t>
            </w:r>
            <w:proofErr w:type="spellStart"/>
            <w:r w:rsidRPr="006F63A4">
              <w:rPr>
                <w:rFonts w:ascii="Times New Roman" w:hAnsi="Times New Roman" w:cs="Times New Roman"/>
                <w:szCs w:val="24"/>
              </w:rPr>
              <w:t>diptric</w:t>
            </w:r>
            <w:proofErr w:type="spellEnd"/>
            <w:r w:rsidRPr="006F63A4">
              <w:rPr>
                <w:rFonts w:ascii="Times New Roman" w:hAnsi="Times New Roman" w:cs="Times New Roman"/>
                <w:szCs w:val="24"/>
              </w:rPr>
              <w:t>, 4</w:t>
            </w:r>
            <w:r w:rsidRPr="006F63A4">
              <w:rPr>
                <w:rFonts w:ascii="Times New Roman" w:hAnsi="Times New Roman" w:cs="Times New Roman"/>
                <w:szCs w:val="24"/>
                <w:vertAlign w:val="superscript"/>
              </w:rPr>
              <w:t>th</w:t>
            </w:r>
            <w:r w:rsidRPr="006F63A4">
              <w:rPr>
                <w:rFonts w:ascii="Times New Roman" w:hAnsi="Times New Roman" w:cs="Times New Roman"/>
                <w:szCs w:val="24"/>
              </w:rPr>
              <w:t xml:space="preserve"> order, - w., about 800 c.p.; r., about </w:t>
            </w:r>
          </w:p>
          <w:p w14:paraId="77092469" w14:textId="77777777" w:rsidR="00675D77" w:rsidRPr="006F63A4" w:rsidRDefault="00675D77" w:rsidP="00675D77">
            <w:pPr>
              <w:rPr>
                <w:rFonts w:ascii="Times New Roman" w:hAnsi="Times New Roman" w:cs="Times New Roman"/>
                <w:szCs w:val="24"/>
              </w:rPr>
            </w:pPr>
            <w:r w:rsidRPr="006F63A4">
              <w:rPr>
                <w:rFonts w:ascii="Times New Roman" w:hAnsi="Times New Roman" w:cs="Times New Roman"/>
                <w:szCs w:val="24"/>
              </w:rPr>
              <w:t>200 c.p. Illuminant, kerosene.</w:t>
            </w:r>
          </w:p>
          <w:p w14:paraId="34C6CF13" w14:textId="77777777" w:rsidR="00675D77" w:rsidRPr="006F63A4" w:rsidRDefault="00675D77" w:rsidP="00675D77">
            <w:pPr>
              <w:rPr>
                <w:rFonts w:ascii="Times New Roman" w:hAnsi="Times New Roman" w:cs="Times New Roman"/>
                <w:sz w:val="12"/>
                <w:szCs w:val="24"/>
              </w:rPr>
            </w:pPr>
          </w:p>
          <w:p w14:paraId="4A02DA5A" w14:textId="77777777" w:rsidR="00675D77" w:rsidRPr="006F63A4" w:rsidRDefault="00675D77" w:rsidP="00675D77">
            <w:pPr>
              <w:jc w:val="both"/>
              <w:rPr>
                <w:rFonts w:ascii="Times New Roman" w:hAnsi="Times New Roman" w:cs="Times New Roman"/>
                <w:szCs w:val="24"/>
              </w:rPr>
            </w:pPr>
            <w:r w:rsidRPr="006F63A4">
              <w:rPr>
                <w:rFonts w:ascii="Times New Roman" w:hAnsi="Times New Roman" w:cs="Times New Roman"/>
                <w:i/>
                <w:szCs w:val="24"/>
              </w:rPr>
              <w:t>Visibility</w:t>
            </w:r>
            <w:r w:rsidRPr="006F63A4">
              <w:rPr>
                <w:rFonts w:ascii="Times New Roman" w:hAnsi="Times New Roman" w:cs="Times New Roman"/>
                <w:szCs w:val="24"/>
              </w:rPr>
              <w:t xml:space="preserve">. – Shows red through an arc of 84 degrees from 264 ½ (S. 79 W. Mag.) to 368 ½ (N. 17 </w:t>
            </w:r>
          </w:p>
          <w:p w14:paraId="6A7F8F5A" w14:textId="77777777" w:rsidR="00675D77" w:rsidRPr="006F63A4" w:rsidRDefault="00675D77" w:rsidP="00675D77">
            <w:pPr>
              <w:jc w:val="both"/>
              <w:rPr>
                <w:rFonts w:ascii="Times New Roman" w:hAnsi="Times New Roman" w:cs="Times New Roman"/>
                <w:szCs w:val="24"/>
              </w:rPr>
            </w:pPr>
            <w:r w:rsidRPr="006F63A4">
              <w:rPr>
                <w:rFonts w:ascii="Times New Roman" w:hAnsi="Times New Roman" w:cs="Times New Roman"/>
                <w:szCs w:val="24"/>
              </w:rPr>
              <w:t xml:space="preserve">W., Mag.); white elsewhere. Visible in clear weather – white, 14; red, 6 nautical miles. </w:t>
            </w:r>
          </w:p>
          <w:p w14:paraId="3AAB55AC" w14:textId="77777777" w:rsidR="00675D77" w:rsidRPr="006F63A4" w:rsidRDefault="00675D77" w:rsidP="00675D77">
            <w:pPr>
              <w:rPr>
                <w:rFonts w:ascii="Times New Roman" w:hAnsi="Times New Roman" w:cs="Times New Roman"/>
                <w:sz w:val="12"/>
                <w:szCs w:val="24"/>
              </w:rPr>
            </w:pPr>
          </w:p>
          <w:p w14:paraId="5A02897D" w14:textId="77777777" w:rsidR="00675D77" w:rsidRPr="006F63A4" w:rsidRDefault="00675D77" w:rsidP="00675D77">
            <w:pPr>
              <w:rPr>
                <w:rFonts w:ascii="Times New Roman" w:hAnsi="Times New Roman" w:cs="Times New Roman"/>
                <w:szCs w:val="24"/>
              </w:rPr>
            </w:pPr>
            <w:r w:rsidRPr="006F63A4">
              <w:rPr>
                <w:rFonts w:ascii="Times New Roman" w:hAnsi="Times New Roman" w:cs="Times New Roman"/>
                <w:i/>
                <w:szCs w:val="24"/>
              </w:rPr>
              <w:t>Optical Apparatus</w:t>
            </w:r>
            <w:r w:rsidRPr="006F63A4">
              <w:rPr>
                <w:rFonts w:ascii="Times New Roman" w:hAnsi="Times New Roman" w:cs="Times New Roman"/>
                <w:szCs w:val="24"/>
              </w:rPr>
              <w:t>. – Barbier, Bernard, and Turenne, 1907. Fixed lens. Focal radius, 9 inches.</w:t>
            </w:r>
          </w:p>
          <w:p w14:paraId="2E6170BB" w14:textId="77777777" w:rsidR="00675D77" w:rsidRPr="006F63A4" w:rsidRDefault="00675D77" w:rsidP="00675D77">
            <w:pPr>
              <w:rPr>
                <w:rFonts w:ascii="Times New Roman" w:hAnsi="Times New Roman" w:cs="Times New Roman"/>
                <w:sz w:val="12"/>
                <w:szCs w:val="24"/>
              </w:rPr>
            </w:pPr>
          </w:p>
          <w:p w14:paraId="6B2E741F" w14:textId="77777777" w:rsidR="00675D77" w:rsidRPr="006F63A4" w:rsidRDefault="00675D77" w:rsidP="00675D77">
            <w:pPr>
              <w:rPr>
                <w:rFonts w:ascii="Times New Roman" w:hAnsi="Times New Roman" w:cs="Times New Roman"/>
                <w:szCs w:val="24"/>
              </w:rPr>
            </w:pPr>
            <w:r w:rsidRPr="006F63A4">
              <w:rPr>
                <w:rFonts w:ascii="Times New Roman" w:hAnsi="Times New Roman" w:cs="Times New Roman"/>
                <w:i/>
                <w:szCs w:val="24"/>
              </w:rPr>
              <w:t>Condition and State of Efficacy</w:t>
            </w:r>
            <w:r w:rsidRPr="006F63A4">
              <w:rPr>
                <w:rFonts w:ascii="Times New Roman" w:hAnsi="Times New Roman" w:cs="Times New Roman"/>
                <w:szCs w:val="24"/>
              </w:rPr>
              <w:t>. – The tower and apparatus are in good condition.</w:t>
            </w:r>
          </w:p>
          <w:p w14:paraId="7029C052" w14:textId="77777777" w:rsidR="00675D77" w:rsidRPr="006F63A4" w:rsidRDefault="00675D77" w:rsidP="00675D77">
            <w:pPr>
              <w:rPr>
                <w:rFonts w:ascii="Times New Roman" w:hAnsi="Times New Roman" w:cs="Times New Roman"/>
                <w:szCs w:val="24"/>
              </w:rPr>
            </w:pPr>
          </w:p>
          <w:p w14:paraId="0CC3FBC2" w14:textId="77777777" w:rsidR="00675D77" w:rsidRPr="006F63A4" w:rsidRDefault="00675D77" w:rsidP="008C238A">
            <w:pPr>
              <w:jc w:val="both"/>
              <w:rPr>
                <w:rFonts w:ascii="Times New Roman" w:hAnsi="Times New Roman" w:cs="Times New Roman"/>
                <w:szCs w:val="24"/>
              </w:rPr>
            </w:pPr>
            <w:r w:rsidRPr="006F63A4">
              <w:rPr>
                <w:rFonts w:ascii="Times New Roman" w:hAnsi="Times New Roman" w:cs="Times New Roman"/>
                <w:szCs w:val="24"/>
              </w:rPr>
              <w:t xml:space="preserve">No keeper is stationed at the light. It is visited once a day by a resident of Antechamber Bay, </w:t>
            </w:r>
          </w:p>
          <w:p w14:paraId="559DFF97" w14:textId="77777777" w:rsidR="00675D77" w:rsidRPr="006F63A4" w:rsidRDefault="00675D77" w:rsidP="008C238A">
            <w:pPr>
              <w:jc w:val="both"/>
              <w:rPr>
                <w:rFonts w:ascii="Times New Roman" w:hAnsi="Times New Roman" w:cs="Times New Roman"/>
                <w:szCs w:val="24"/>
              </w:rPr>
            </w:pPr>
            <w:r w:rsidRPr="006F63A4">
              <w:rPr>
                <w:rFonts w:ascii="Times New Roman" w:hAnsi="Times New Roman" w:cs="Times New Roman"/>
                <w:szCs w:val="24"/>
              </w:rPr>
              <w:t>distant about 5 miles, who receives remuneration for this duty.</w:t>
            </w:r>
          </w:p>
          <w:p w14:paraId="296333F3" w14:textId="77777777" w:rsidR="00675D77" w:rsidRPr="006F63A4" w:rsidRDefault="00675D77" w:rsidP="00675D77">
            <w:pPr>
              <w:rPr>
                <w:rFonts w:ascii="Times New Roman" w:hAnsi="Times New Roman" w:cs="Times New Roman"/>
                <w:sz w:val="12"/>
                <w:szCs w:val="24"/>
              </w:rPr>
            </w:pPr>
          </w:p>
          <w:p w14:paraId="5DCCC0ED" w14:textId="77777777" w:rsidR="00675D77" w:rsidRPr="006F63A4" w:rsidRDefault="00675D77" w:rsidP="00675D77">
            <w:pPr>
              <w:rPr>
                <w:rFonts w:ascii="Times New Roman" w:hAnsi="Times New Roman" w:cs="Times New Roman"/>
                <w:szCs w:val="24"/>
              </w:rPr>
            </w:pPr>
            <w:r w:rsidRPr="006F63A4">
              <w:rPr>
                <w:rFonts w:ascii="Times New Roman" w:hAnsi="Times New Roman" w:cs="Times New Roman"/>
                <w:szCs w:val="24"/>
              </w:rPr>
              <w:t xml:space="preserve">Life-saving equipment is kept at farm in this vicinity. It was previously stored at Cape Willoughby. </w:t>
            </w:r>
          </w:p>
          <w:p w14:paraId="13122129" w14:textId="77777777" w:rsidR="00675D77" w:rsidRPr="006F63A4" w:rsidRDefault="00675D77" w:rsidP="00675D77">
            <w:pPr>
              <w:rPr>
                <w:rFonts w:ascii="Times New Roman" w:hAnsi="Times New Roman" w:cs="Times New Roman"/>
                <w:sz w:val="12"/>
                <w:szCs w:val="24"/>
              </w:rPr>
            </w:pPr>
          </w:p>
          <w:p w14:paraId="398EEC4D" w14:textId="77777777" w:rsidR="00675D77" w:rsidRPr="006F63A4" w:rsidRDefault="00675D77" w:rsidP="00675D77">
            <w:pPr>
              <w:rPr>
                <w:rFonts w:ascii="Times New Roman" w:hAnsi="Times New Roman" w:cs="Times New Roman"/>
                <w:szCs w:val="24"/>
              </w:rPr>
            </w:pPr>
            <w:r w:rsidRPr="006F63A4">
              <w:rPr>
                <w:rFonts w:ascii="Times New Roman" w:hAnsi="Times New Roman" w:cs="Times New Roman"/>
                <w:i/>
                <w:szCs w:val="24"/>
              </w:rPr>
              <w:t>Communication</w:t>
            </w:r>
            <w:r w:rsidRPr="006F63A4">
              <w:rPr>
                <w:rFonts w:ascii="Times New Roman" w:hAnsi="Times New Roman" w:cs="Times New Roman"/>
                <w:szCs w:val="24"/>
              </w:rPr>
              <w:t>. – Visited once or twice a year by Government steamer.</w:t>
            </w:r>
          </w:p>
          <w:p w14:paraId="3B0C079C" w14:textId="77777777" w:rsidR="00675D77" w:rsidRPr="006F63A4" w:rsidRDefault="00675D77" w:rsidP="00675D77">
            <w:pPr>
              <w:rPr>
                <w:rFonts w:ascii="Times New Roman" w:hAnsi="Times New Roman" w:cs="Times New Roman"/>
                <w:sz w:val="12"/>
                <w:szCs w:val="24"/>
              </w:rPr>
            </w:pPr>
          </w:p>
          <w:p w14:paraId="578CCA01" w14:textId="77777777" w:rsidR="00675D77" w:rsidRPr="006F63A4" w:rsidRDefault="00675D77" w:rsidP="00675D77">
            <w:pPr>
              <w:rPr>
                <w:rFonts w:ascii="Times New Roman" w:hAnsi="Times New Roman" w:cs="Times New Roman"/>
                <w:szCs w:val="24"/>
              </w:rPr>
            </w:pPr>
            <w:r w:rsidRPr="006F63A4">
              <w:rPr>
                <w:rFonts w:ascii="Times New Roman" w:hAnsi="Times New Roman" w:cs="Times New Roman"/>
                <w:i/>
                <w:szCs w:val="24"/>
              </w:rPr>
              <w:t>Fogs</w:t>
            </w:r>
            <w:r w:rsidRPr="006F63A4">
              <w:rPr>
                <w:rFonts w:ascii="Times New Roman" w:hAnsi="Times New Roman" w:cs="Times New Roman"/>
                <w:szCs w:val="24"/>
              </w:rPr>
              <w:t>. – Fogs are experienced February-March, and June-July.</w:t>
            </w:r>
          </w:p>
          <w:p w14:paraId="4F2E7C80" w14:textId="77777777" w:rsidR="00675D77" w:rsidRPr="006F63A4" w:rsidRDefault="00675D77" w:rsidP="00675D77">
            <w:pPr>
              <w:rPr>
                <w:rFonts w:ascii="Times New Roman" w:hAnsi="Times New Roman" w:cs="Times New Roman"/>
                <w:sz w:val="12"/>
                <w:szCs w:val="24"/>
              </w:rPr>
            </w:pPr>
          </w:p>
          <w:p w14:paraId="456B292B" w14:textId="77777777" w:rsidR="00675D77" w:rsidRPr="006F63A4" w:rsidRDefault="00675D77" w:rsidP="00675D77">
            <w:pPr>
              <w:jc w:val="both"/>
              <w:rPr>
                <w:rFonts w:ascii="Times New Roman" w:hAnsi="Times New Roman" w:cs="Times New Roman"/>
                <w:szCs w:val="24"/>
              </w:rPr>
            </w:pPr>
            <w:r w:rsidRPr="006F63A4">
              <w:rPr>
                <w:rFonts w:ascii="Times New Roman" w:hAnsi="Times New Roman" w:cs="Times New Roman"/>
                <w:b/>
                <w:szCs w:val="24"/>
              </w:rPr>
              <w:t xml:space="preserve">RECOMMENDED. </w:t>
            </w:r>
            <w:r w:rsidRPr="006F63A4">
              <w:rPr>
                <w:rFonts w:ascii="Times New Roman" w:hAnsi="Times New Roman" w:cs="Times New Roman"/>
                <w:szCs w:val="24"/>
              </w:rPr>
              <w:t xml:space="preserve">– This light be discontinued, and placed at Cape Willoughby as a subsidiary </w:t>
            </w:r>
          </w:p>
          <w:p w14:paraId="3B173B53" w14:textId="77777777" w:rsidR="00675D77" w:rsidRPr="00675D77" w:rsidRDefault="00675D77" w:rsidP="00675D77">
            <w:pPr>
              <w:jc w:val="both"/>
              <w:rPr>
                <w:rFonts w:ascii="Arial" w:hAnsi="Arial" w:cs="Arial"/>
                <w:sz w:val="20"/>
              </w:rPr>
            </w:pPr>
            <w:r w:rsidRPr="006F63A4">
              <w:rPr>
                <w:rFonts w:ascii="Times New Roman" w:hAnsi="Times New Roman" w:cs="Times New Roman"/>
                <w:szCs w:val="24"/>
              </w:rPr>
              <w:t>light, showing a red sector over the Scraper Shoal. This, together with an automatic (U.) light on North Page Island, and a light buoy on Yatala Shoal, will provide for the navigation of Backstairs Passage.</w:t>
            </w:r>
          </w:p>
        </w:tc>
      </w:tr>
    </w:tbl>
    <w:p w14:paraId="45BCB1AB" w14:textId="77777777" w:rsidR="00675D77" w:rsidRPr="00675D77" w:rsidRDefault="00675D77" w:rsidP="00675D77">
      <w:pPr>
        <w:ind w:right="567"/>
        <w:rPr>
          <w:rFonts w:ascii="Arial" w:hAnsi="Arial" w:cs="Arial"/>
          <w:sz w:val="20"/>
        </w:rPr>
      </w:pPr>
    </w:p>
    <w:p w14:paraId="72F8CB4E" w14:textId="77777777" w:rsidR="00675D77" w:rsidRPr="00675D77" w:rsidRDefault="00675D77" w:rsidP="00675D77">
      <w:pPr>
        <w:rPr>
          <w:rFonts w:ascii="Arial" w:hAnsi="Arial" w:cs="Arial"/>
          <w:b/>
        </w:rPr>
      </w:pPr>
      <w:r w:rsidRPr="00675D77">
        <w:rPr>
          <w:rFonts w:ascii="Arial" w:hAnsi="Arial" w:cs="Arial"/>
          <w:b/>
        </w:rPr>
        <w:t>Alteration to the light</w:t>
      </w:r>
    </w:p>
    <w:p w14:paraId="4D9C558A" w14:textId="77777777" w:rsidR="00675D77" w:rsidRPr="00675D77" w:rsidRDefault="00675D77" w:rsidP="00675D77">
      <w:pPr>
        <w:jc w:val="both"/>
        <w:rPr>
          <w:rFonts w:ascii="Arial" w:hAnsi="Arial" w:cs="Arial"/>
        </w:rPr>
      </w:pPr>
      <w:r w:rsidRPr="00675D77">
        <w:rPr>
          <w:rFonts w:ascii="Arial" w:hAnsi="Arial" w:cs="Arial"/>
        </w:rPr>
        <w:t xml:space="preserve">The following table details the changes to the Cape St Albans light since its exhibition in 1908. </w:t>
      </w:r>
    </w:p>
    <w:tbl>
      <w:tblPr>
        <w:tblStyle w:val="TableGrid1"/>
        <w:tblW w:w="0" w:type="auto"/>
        <w:tblLook w:val="04A0" w:firstRow="1" w:lastRow="0" w:firstColumn="1" w:lastColumn="0" w:noHBand="0" w:noVBand="1"/>
      </w:tblPr>
      <w:tblGrid>
        <w:gridCol w:w="2122"/>
        <w:gridCol w:w="6894"/>
      </w:tblGrid>
      <w:tr w:rsidR="00675D77" w:rsidRPr="00675D77" w14:paraId="7FAC82EF" w14:textId="77777777" w:rsidTr="00214D2C">
        <w:tc>
          <w:tcPr>
            <w:tcW w:w="2122" w:type="dxa"/>
            <w:shd w:val="clear" w:color="auto" w:fill="0E94A2"/>
          </w:tcPr>
          <w:p w14:paraId="018A5FAF" w14:textId="77777777" w:rsidR="00675D77" w:rsidRPr="00214D2C" w:rsidRDefault="00675D77" w:rsidP="00675D77">
            <w:pPr>
              <w:jc w:val="both"/>
              <w:rPr>
                <w:rFonts w:ascii="Arial" w:hAnsi="Arial" w:cs="Arial"/>
                <w:b/>
                <w:color w:val="FFFFFF" w:themeColor="background1"/>
              </w:rPr>
            </w:pPr>
            <w:r w:rsidRPr="00214D2C">
              <w:rPr>
                <w:rFonts w:ascii="Arial" w:hAnsi="Arial" w:cs="Arial"/>
                <w:b/>
                <w:color w:val="FFFFFF" w:themeColor="background1"/>
              </w:rPr>
              <w:t>Date</w:t>
            </w:r>
          </w:p>
        </w:tc>
        <w:tc>
          <w:tcPr>
            <w:tcW w:w="6894" w:type="dxa"/>
            <w:shd w:val="clear" w:color="auto" w:fill="0E94A2"/>
          </w:tcPr>
          <w:p w14:paraId="34857A2B" w14:textId="77777777" w:rsidR="00675D77" w:rsidRPr="00214D2C" w:rsidRDefault="00675D77" w:rsidP="00675D77">
            <w:pPr>
              <w:jc w:val="both"/>
              <w:rPr>
                <w:rFonts w:ascii="Arial" w:hAnsi="Arial" w:cs="Arial"/>
                <w:b/>
                <w:color w:val="FFFFFF" w:themeColor="background1"/>
              </w:rPr>
            </w:pPr>
            <w:r w:rsidRPr="00214D2C">
              <w:rPr>
                <w:rFonts w:ascii="Arial" w:hAnsi="Arial" w:cs="Arial"/>
                <w:b/>
                <w:color w:val="FFFFFF" w:themeColor="background1"/>
              </w:rPr>
              <w:t xml:space="preserve">Alteration </w:t>
            </w:r>
          </w:p>
        </w:tc>
      </w:tr>
      <w:tr w:rsidR="00675D77" w:rsidRPr="00675D77" w14:paraId="0F858548" w14:textId="77777777" w:rsidTr="00214D2C">
        <w:tc>
          <w:tcPr>
            <w:tcW w:w="2122" w:type="dxa"/>
          </w:tcPr>
          <w:p w14:paraId="182802D3" w14:textId="77777777" w:rsidR="00675D77" w:rsidRPr="00675D77" w:rsidRDefault="00675D77" w:rsidP="00675D77">
            <w:pPr>
              <w:jc w:val="both"/>
              <w:rPr>
                <w:rFonts w:ascii="Arial" w:hAnsi="Arial" w:cs="Arial"/>
              </w:rPr>
            </w:pPr>
            <w:r w:rsidRPr="00675D77">
              <w:rPr>
                <w:rFonts w:ascii="Arial" w:hAnsi="Arial" w:cs="Arial"/>
              </w:rPr>
              <w:t>1908</w:t>
            </w:r>
          </w:p>
        </w:tc>
        <w:tc>
          <w:tcPr>
            <w:tcW w:w="6894" w:type="dxa"/>
            <w:shd w:val="clear" w:color="auto" w:fill="E7FBFD"/>
          </w:tcPr>
          <w:p w14:paraId="52011B6A" w14:textId="77777777" w:rsidR="00675D77" w:rsidRPr="00675D77" w:rsidRDefault="00675D77" w:rsidP="00675D77">
            <w:pPr>
              <w:jc w:val="both"/>
              <w:rPr>
                <w:rFonts w:ascii="Arial" w:hAnsi="Arial" w:cs="Arial"/>
              </w:rPr>
            </w:pPr>
            <w:r w:rsidRPr="00675D77">
              <w:rPr>
                <w:rFonts w:ascii="Arial" w:hAnsi="Arial" w:cs="Arial"/>
              </w:rPr>
              <w:t xml:space="preserve">Tower installed with fixed Barbier, Bernard and Turenne lantern, fuelled by kerosene. </w:t>
            </w:r>
          </w:p>
        </w:tc>
      </w:tr>
      <w:tr w:rsidR="00675D77" w:rsidRPr="00675D77" w14:paraId="5E27BC8B" w14:textId="77777777" w:rsidTr="00214D2C">
        <w:tc>
          <w:tcPr>
            <w:tcW w:w="2122" w:type="dxa"/>
          </w:tcPr>
          <w:p w14:paraId="1056D17C" w14:textId="77777777" w:rsidR="00675D77" w:rsidRPr="00675D77" w:rsidRDefault="00675D77" w:rsidP="00675D77">
            <w:pPr>
              <w:jc w:val="both"/>
              <w:rPr>
                <w:rFonts w:ascii="Arial" w:hAnsi="Arial" w:cs="Arial"/>
              </w:rPr>
            </w:pPr>
            <w:r w:rsidRPr="00675D77">
              <w:rPr>
                <w:rFonts w:ascii="Arial" w:hAnsi="Arial" w:cs="Arial"/>
              </w:rPr>
              <w:t>14 August 1914</w:t>
            </w:r>
          </w:p>
        </w:tc>
        <w:tc>
          <w:tcPr>
            <w:tcW w:w="6894" w:type="dxa"/>
            <w:shd w:val="clear" w:color="auto" w:fill="E7FBFD"/>
          </w:tcPr>
          <w:p w14:paraId="6DAF299B" w14:textId="77777777" w:rsidR="00DC12B5" w:rsidRDefault="00675D77" w:rsidP="00675D77">
            <w:pPr>
              <w:jc w:val="both"/>
              <w:rPr>
                <w:rFonts w:ascii="Arial" w:hAnsi="Arial" w:cs="Arial"/>
              </w:rPr>
            </w:pPr>
            <w:r w:rsidRPr="00675D77">
              <w:rPr>
                <w:rFonts w:ascii="Arial" w:hAnsi="Arial" w:cs="Arial"/>
              </w:rPr>
              <w:t xml:space="preserve">Converted </w:t>
            </w:r>
            <w:r w:rsidR="00302BD4">
              <w:rPr>
                <w:rFonts w:ascii="Arial" w:hAnsi="Arial" w:cs="Arial"/>
              </w:rPr>
              <w:t xml:space="preserve">from kerosene </w:t>
            </w:r>
            <w:r w:rsidRPr="00675D77">
              <w:rPr>
                <w:rFonts w:ascii="Arial" w:hAnsi="Arial" w:cs="Arial"/>
              </w:rPr>
              <w:t xml:space="preserve">to automatic acetylene. </w:t>
            </w:r>
          </w:p>
          <w:p w14:paraId="73DC1BE9" w14:textId="624D3049" w:rsidR="00675D77" w:rsidRPr="00675D77" w:rsidRDefault="00675D77" w:rsidP="00675D77">
            <w:pPr>
              <w:jc w:val="both"/>
              <w:rPr>
                <w:rFonts w:ascii="Arial" w:hAnsi="Arial" w:cs="Arial"/>
              </w:rPr>
            </w:pPr>
            <w:r w:rsidRPr="00675D77">
              <w:rPr>
                <w:rFonts w:ascii="Arial" w:hAnsi="Arial" w:cs="Arial"/>
              </w:rPr>
              <w:t>Character of light altered from fixed</w:t>
            </w:r>
            <w:r w:rsidR="007E7FB7">
              <w:rPr>
                <w:rFonts w:ascii="Arial" w:hAnsi="Arial" w:cs="Arial"/>
              </w:rPr>
              <w:t>,</w:t>
            </w:r>
            <w:r w:rsidRPr="00675D77">
              <w:rPr>
                <w:rFonts w:ascii="Arial" w:hAnsi="Arial" w:cs="Arial"/>
              </w:rPr>
              <w:t xml:space="preserve"> to group flashing.</w:t>
            </w:r>
            <w:r w:rsidRPr="00675D77">
              <w:rPr>
                <w:rFonts w:ascii="Arial" w:hAnsi="Arial" w:cs="Arial"/>
                <w:vertAlign w:val="superscript"/>
              </w:rPr>
              <w:endnoteReference w:id="31"/>
            </w:r>
          </w:p>
        </w:tc>
      </w:tr>
      <w:tr w:rsidR="00675D77" w:rsidRPr="00675D77" w14:paraId="75021607" w14:textId="77777777" w:rsidTr="00214D2C">
        <w:tc>
          <w:tcPr>
            <w:tcW w:w="2122" w:type="dxa"/>
          </w:tcPr>
          <w:p w14:paraId="357906ED" w14:textId="77777777" w:rsidR="00675D77" w:rsidRPr="00675D77" w:rsidRDefault="00675D77" w:rsidP="00675D77">
            <w:pPr>
              <w:jc w:val="both"/>
              <w:rPr>
                <w:rFonts w:ascii="Arial" w:hAnsi="Arial" w:cs="Arial"/>
              </w:rPr>
            </w:pPr>
            <w:r w:rsidRPr="00675D77">
              <w:rPr>
                <w:rFonts w:ascii="Arial" w:hAnsi="Arial" w:cs="Arial"/>
              </w:rPr>
              <w:lastRenderedPageBreak/>
              <w:t>1915</w:t>
            </w:r>
          </w:p>
        </w:tc>
        <w:tc>
          <w:tcPr>
            <w:tcW w:w="6894" w:type="dxa"/>
            <w:shd w:val="clear" w:color="auto" w:fill="E7FBFD"/>
          </w:tcPr>
          <w:p w14:paraId="7F0B712F" w14:textId="77777777" w:rsidR="00675D77" w:rsidRPr="00675D77" w:rsidRDefault="00675D77" w:rsidP="00302BD4">
            <w:pPr>
              <w:jc w:val="both"/>
              <w:rPr>
                <w:rFonts w:ascii="Arial" w:hAnsi="Arial" w:cs="Arial"/>
              </w:rPr>
            </w:pPr>
            <w:r w:rsidRPr="00675D77">
              <w:rPr>
                <w:rFonts w:ascii="Arial" w:hAnsi="Arial" w:cs="Arial"/>
              </w:rPr>
              <w:t>Barbier, Bernard and Turenne lens and equipment replaced, Chance Bros. lens</w:t>
            </w:r>
            <w:r w:rsidR="00302BD4">
              <w:rPr>
                <w:rFonts w:ascii="Arial" w:hAnsi="Arial" w:cs="Arial"/>
              </w:rPr>
              <w:t>, AGA flasher and sunvalve installed. Light enclosed with small drum lantern house</w:t>
            </w:r>
            <w:r w:rsidRPr="00675D77">
              <w:rPr>
                <w:rFonts w:ascii="Arial" w:hAnsi="Arial" w:cs="Arial"/>
              </w:rPr>
              <w:t>.</w:t>
            </w:r>
            <w:r w:rsidRPr="00675D77">
              <w:rPr>
                <w:rFonts w:ascii="Arial" w:hAnsi="Arial" w:cs="Arial"/>
                <w:vertAlign w:val="superscript"/>
              </w:rPr>
              <w:endnoteReference w:id="32"/>
            </w:r>
            <w:r w:rsidRPr="00675D77">
              <w:rPr>
                <w:rFonts w:ascii="Arial" w:hAnsi="Arial" w:cs="Arial"/>
              </w:rPr>
              <w:t xml:space="preserve"> </w:t>
            </w:r>
          </w:p>
        </w:tc>
      </w:tr>
      <w:tr w:rsidR="00D87710" w:rsidRPr="00675D77" w14:paraId="240C10BE" w14:textId="77777777" w:rsidTr="00214D2C">
        <w:tc>
          <w:tcPr>
            <w:tcW w:w="2122" w:type="dxa"/>
          </w:tcPr>
          <w:p w14:paraId="6C13F16B" w14:textId="77777777" w:rsidR="00D87710" w:rsidRPr="00675D77" w:rsidRDefault="00D87710" w:rsidP="00675D77">
            <w:pPr>
              <w:jc w:val="both"/>
              <w:rPr>
                <w:rFonts w:ascii="Arial" w:hAnsi="Arial" w:cs="Arial"/>
              </w:rPr>
            </w:pPr>
            <w:r>
              <w:rPr>
                <w:rFonts w:ascii="Arial" w:hAnsi="Arial" w:cs="Arial"/>
              </w:rPr>
              <w:t>1970</w:t>
            </w:r>
          </w:p>
        </w:tc>
        <w:tc>
          <w:tcPr>
            <w:tcW w:w="6894" w:type="dxa"/>
            <w:shd w:val="clear" w:color="auto" w:fill="E7FBFD"/>
          </w:tcPr>
          <w:p w14:paraId="54217ED8" w14:textId="77777777" w:rsidR="00D87710" w:rsidRPr="00675D77" w:rsidRDefault="00D87710" w:rsidP="00675D77">
            <w:pPr>
              <w:jc w:val="both"/>
              <w:rPr>
                <w:rFonts w:ascii="Arial" w:hAnsi="Arial" w:cs="Arial"/>
              </w:rPr>
            </w:pPr>
            <w:r>
              <w:rPr>
                <w:rFonts w:ascii="Arial" w:hAnsi="Arial" w:cs="Arial"/>
              </w:rPr>
              <w:t>Intensity: 890 cd</w:t>
            </w:r>
          </w:p>
        </w:tc>
      </w:tr>
      <w:tr w:rsidR="00675D77" w:rsidRPr="00675D77" w14:paraId="74751D03" w14:textId="77777777" w:rsidTr="00214D2C">
        <w:tc>
          <w:tcPr>
            <w:tcW w:w="2122" w:type="dxa"/>
          </w:tcPr>
          <w:p w14:paraId="7DEB0E8E" w14:textId="77777777" w:rsidR="00675D77" w:rsidRPr="00675D77" w:rsidRDefault="00675D77" w:rsidP="00675D77">
            <w:pPr>
              <w:jc w:val="both"/>
              <w:rPr>
                <w:rFonts w:ascii="Arial" w:hAnsi="Arial" w:cs="Arial"/>
              </w:rPr>
            </w:pPr>
            <w:r w:rsidRPr="00675D77">
              <w:rPr>
                <w:rFonts w:ascii="Arial" w:hAnsi="Arial" w:cs="Arial"/>
              </w:rPr>
              <w:t>1976</w:t>
            </w:r>
          </w:p>
        </w:tc>
        <w:tc>
          <w:tcPr>
            <w:tcW w:w="6894" w:type="dxa"/>
            <w:shd w:val="clear" w:color="auto" w:fill="E7FBFD"/>
          </w:tcPr>
          <w:p w14:paraId="3D9A4D01" w14:textId="77777777" w:rsidR="00675D77" w:rsidRDefault="00675D77" w:rsidP="00675D77">
            <w:pPr>
              <w:jc w:val="both"/>
              <w:rPr>
                <w:rFonts w:ascii="Arial" w:hAnsi="Arial" w:cs="Arial"/>
              </w:rPr>
            </w:pPr>
            <w:r w:rsidRPr="00675D77">
              <w:rPr>
                <w:rFonts w:ascii="Arial" w:hAnsi="Arial" w:cs="Arial"/>
              </w:rPr>
              <w:t>Light connected to mains electricity.</w:t>
            </w:r>
            <w:r w:rsidRPr="00675D77">
              <w:rPr>
                <w:rFonts w:ascii="Arial" w:hAnsi="Arial" w:cs="Arial"/>
                <w:vertAlign w:val="superscript"/>
              </w:rPr>
              <w:endnoteReference w:id="33"/>
            </w:r>
            <w:r w:rsidRPr="00675D77">
              <w:rPr>
                <w:rFonts w:ascii="Arial" w:hAnsi="Arial" w:cs="Arial"/>
              </w:rPr>
              <w:t xml:space="preserve"> </w:t>
            </w:r>
          </w:p>
          <w:p w14:paraId="6388FD19" w14:textId="77777777" w:rsidR="00D87710" w:rsidRDefault="00D87710" w:rsidP="00675D77">
            <w:pPr>
              <w:jc w:val="both"/>
              <w:rPr>
                <w:rFonts w:ascii="Arial" w:hAnsi="Arial" w:cs="Arial"/>
              </w:rPr>
            </w:pPr>
            <w:r>
              <w:rPr>
                <w:rFonts w:ascii="Arial" w:hAnsi="Arial" w:cs="Arial"/>
              </w:rPr>
              <w:t>Lamp a 1000W 120V tungsten halogen.</w:t>
            </w:r>
          </w:p>
          <w:p w14:paraId="19628AD7" w14:textId="77777777" w:rsidR="00D87710" w:rsidRPr="00675D77" w:rsidRDefault="00D87710" w:rsidP="00675D77">
            <w:pPr>
              <w:jc w:val="both"/>
              <w:rPr>
                <w:rFonts w:ascii="Arial" w:hAnsi="Arial" w:cs="Arial"/>
              </w:rPr>
            </w:pPr>
            <w:r>
              <w:rPr>
                <w:rFonts w:ascii="Arial" w:hAnsi="Arial" w:cs="Arial"/>
              </w:rPr>
              <w:t>Intensity: 28,000 cd.</w:t>
            </w:r>
          </w:p>
        </w:tc>
      </w:tr>
      <w:tr w:rsidR="00DC12B5" w:rsidRPr="00675D77" w14:paraId="644A7147" w14:textId="77777777" w:rsidTr="00214D2C">
        <w:tc>
          <w:tcPr>
            <w:tcW w:w="2122" w:type="dxa"/>
          </w:tcPr>
          <w:p w14:paraId="4BE70429" w14:textId="77777777" w:rsidR="00DC12B5" w:rsidRPr="00675D77" w:rsidRDefault="00D87710" w:rsidP="00675D77">
            <w:pPr>
              <w:jc w:val="both"/>
              <w:rPr>
                <w:rFonts w:ascii="Arial" w:hAnsi="Arial" w:cs="Arial"/>
              </w:rPr>
            </w:pPr>
            <w:r>
              <w:rPr>
                <w:rFonts w:ascii="Arial" w:hAnsi="Arial" w:cs="Arial"/>
              </w:rPr>
              <w:t>1990</w:t>
            </w:r>
          </w:p>
        </w:tc>
        <w:tc>
          <w:tcPr>
            <w:tcW w:w="6894" w:type="dxa"/>
            <w:shd w:val="clear" w:color="auto" w:fill="E7FBFD"/>
          </w:tcPr>
          <w:p w14:paraId="78976D56" w14:textId="77777777" w:rsidR="00DC12B5" w:rsidRPr="00675D77" w:rsidRDefault="00D87710" w:rsidP="00675D77">
            <w:pPr>
              <w:jc w:val="both"/>
              <w:rPr>
                <w:rFonts w:ascii="Arial" w:hAnsi="Arial" w:cs="Arial"/>
              </w:rPr>
            </w:pPr>
            <w:r>
              <w:rPr>
                <w:rFonts w:ascii="Arial" w:hAnsi="Arial" w:cs="Arial"/>
              </w:rPr>
              <w:t>Intensity: 12,800 cd.</w:t>
            </w:r>
          </w:p>
        </w:tc>
      </w:tr>
    </w:tbl>
    <w:p w14:paraId="16E8A682" w14:textId="77777777" w:rsidR="00675D77" w:rsidRPr="00675D77" w:rsidRDefault="00675D77" w:rsidP="00675D77">
      <w:pPr>
        <w:jc w:val="both"/>
        <w:rPr>
          <w:rFonts w:ascii="Arial" w:hAnsi="Arial" w:cs="Arial"/>
          <w:sz w:val="2"/>
        </w:rPr>
      </w:pPr>
    </w:p>
    <w:p w14:paraId="76488A69" w14:textId="42C5CA50" w:rsidR="00675D77" w:rsidRDefault="00675D77" w:rsidP="00D10BFF">
      <w:pPr>
        <w:spacing w:line="276" w:lineRule="auto"/>
        <w:rPr>
          <w:rFonts w:ascii="Arial" w:hAnsi="Arial" w:cs="Arial"/>
        </w:rPr>
      </w:pPr>
      <w:r w:rsidRPr="00675D77">
        <w:rPr>
          <w:rFonts w:ascii="Arial" w:hAnsi="Arial" w:cs="Arial"/>
        </w:rPr>
        <w:t>For information on current light details, see ‘Appendix 4 C</w:t>
      </w:r>
      <w:r w:rsidR="005D28E4">
        <w:rPr>
          <w:rFonts w:ascii="Arial" w:hAnsi="Arial" w:cs="Arial"/>
        </w:rPr>
        <w:t>ape St Albans Lighthouse c</w:t>
      </w:r>
      <w:r w:rsidRPr="00675D77">
        <w:rPr>
          <w:rFonts w:ascii="Arial" w:hAnsi="Arial" w:cs="Arial"/>
        </w:rPr>
        <w:t xml:space="preserve">urrent light details’. </w:t>
      </w:r>
    </w:p>
    <w:p w14:paraId="1B710C45" w14:textId="277CA4CF" w:rsidR="00675D77" w:rsidRPr="00675D77" w:rsidRDefault="00675D77" w:rsidP="00D10BFF">
      <w:pPr>
        <w:spacing w:line="276" w:lineRule="auto"/>
        <w:rPr>
          <w:rFonts w:ascii="Arial" w:hAnsi="Arial" w:cs="Arial"/>
          <w:b/>
          <w:sz w:val="2"/>
        </w:rPr>
      </w:pPr>
    </w:p>
    <w:p w14:paraId="5AF08017" w14:textId="77777777" w:rsidR="00675D77" w:rsidRPr="00675D77" w:rsidRDefault="00675D77" w:rsidP="00D10BFF">
      <w:pPr>
        <w:spacing w:line="276" w:lineRule="auto"/>
        <w:rPr>
          <w:rFonts w:ascii="Arial" w:hAnsi="Arial" w:cs="Arial"/>
          <w:b/>
        </w:rPr>
      </w:pPr>
      <w:r w:rsidRPr="00675D77">
        <w:rPr>
          <w:rFonts w:ascii="Arial" w:hAnsi="Arial" w:cs="Arial"/>
          <w:b/>
        </w:rPr>
        <w:t>Recent conservation works</w:t>
      </w:r>
    </w:p>
    <w:p w14:paraId="576EE811" w14:textId="77777777" w:rsidR="00675D77" w:rsidRPr="00675D77" w:rsidRDefault="00675D77" w:rsidP="00D10BFF">
      <w:pPr>
        <w:spacing w:line="276" w:lineRule="auto"/>
        <w:jc w:val="both"/>
        <w:rPr>
          <w:rFonts w:ascii="Arial" w:hAnsi="Arial" w:cs="Arial"/>
        </w:rPr>
      </w:pPr>
      <w:r w:rsidRPr="00675D77">
        <w:rPr>
          <w:rFonts w:ascii="Arial" w:hAnsi="Arial" w:cs="Arial"/>
        </w:rPr>
        <w:t>The following table details the recent conservation works to have occurred at Cape St Albans Lighthouse.</w:t>
      </w:r>
    </w:p>
    <w:tbl>
      <w:tblPr>
        <w:tblStyle w:val="TableGrid1"/>
        <w:tblW w:w="0" w:type="auto"/>
        <w:tblLook w:val="04A0" w:firstRow="1" w:lastRow="0" w:firstColumn="1" w:lastColumn="0" w:noHBand="0" w:noVBand="1"/>
      </w:tblPr>
      <w:tblGrid>
        <w:gridCol w:w="2122"/>
        <w:gridCol w:w="6894"/>
      </w:tblGrid>
      <w:tr w:rsidR="00675D77" w:rsidRPr="00675D77" w14:paraId="0AF8D402" w14:textId="77777777" w:rsidTr="00214D2C">
        <w:tc>
          <w:tcPr>
            <w:tcW w:w="2122" w:type="dxa"/>
            <w:shd w:val="clear" w:color="auto" w:fill="0E94A2"/>
          </w:tcPr>
          <w:p w14:paraId="54C9BBBA" w14:textId="77777777" w:rsidR="00675D77" w:rsidRPr="00214D2C" w:rsidRDefault="00675D77" w:rsidP="00D10BFF">
            <w:pPr>
              <w:spacing w:line="276" w:lineRule="auto"/>
              <w:jc w:val="both"/>
              <w:rPr>
                <w:rFonts w:ascii="Arial" w:hAnsi="Arial" w:cs="Arial"/>
                <w:b/>
                <w:color w:val="FFFFFF" w:themeColor="background1"/>
              </w:rPr>
            </w:pPr>
            <w:r w:rsidRPr="00214D2C">
              <w:rPr>
                <w:rFonts w:ascii="Arial" w:hAnsi="Arial" w:cs="Arial"/>
                <w:b/>
                <w:color w:val="FFFFFF" w:themeColor="background1"/>
              </w:rPr>
              <w:t>Date</w:t>
            </w:r>
          </w:p>
        </w:tc>
        <w:tc>
          <w:tcPr>
            <w:tcW w:w="6894" w:type="dxa"/>
            <w:shd w:val="clear" w:color="auto" w:fill="0E94A2"/>
          </w:tcPr>
          <w:p w14:paraId="5A33A975" w14:textId="77777777" w:rsidR="00675D77" w:rsidRPr="00214D2C" w:rsidRDefault="00675D77" w:rsidP="00D10BFF">
            <w:pPr>
              <w:spacing w:line="276" w:lineRule="auto"/>
              <w:jc w:val="both"/>
              <w:rPr>
                <w:rFonts w:ascii="Arial" w:hAnsi="Arial" w:cs="Arial"/>
                <w:b/>
                <w:color w:val="FFFFFF" w:themeColor="background1"/>
              </w:rPr>
            </w:pPr>
            <w:r w:rsidRPr="00214D2C">
              <w:rPr>
                <w:rFonts w:ascii="Arial" w:hAnsi="Arial" w:cs="Arial"/>
                <w:b/>
                <w:color w:val="FFFFFF" w:themeColor="background1"/>
              </w:rPr>
              <w:t>Work</w:t>
            </w:r>
          </w:p>
        </w:tc>
      </w:tr>
      <w:tr w:rsidR="00A73B27" w:rsidRPr="00675D77" w14:paraId="03AED297" w14:textId="77777777" w:rsidTr="00214D2C">
        <w:tc>
          <w:tcPr>
            <w:tcW w:w="2122" w:type="dxa"/>
          </w:tcPr>
          <w:p w14:paraId="06EA16CA" w14:textId="77777777" w:rsidR="00A73B27" w:rsidRPr="00A73B27" w:rsidRDefault="008C238A" w:rsidP="00D10BFF">
            <w:pPr>
              <w:spacing w:line="276" w:lineRule="auto"/>
              <w:jc w:val="both"/>
              <w:rPr>
                <w:rFonts w:ascii="Arial" w:hAnsi="Arial" w:cs="Arial"/>
              </w:rPr>
            </w:pPr>
            <w:r>
              <w:rPr>
                <w:rFonts w:ascii="Arial" w:hAnsi="Arial" w:cs="Arial"/>
              </w:rPr>
              <w:t>2006</w:t>
            </w:r>
          </w:p>
        </w:tc>
        <w:tc>
          <w:tcPr>
            <w:tcW w:w="6894" w:type="dxa"/>
            <w:shd w:val="clear" w:color="auto" w:fill="E7FBFD"/>
          </w:tcPr>
          <w:p w14:paraId="5D78F07D" w14:textId="77777777" w:rsidR="00A73B27" w:rsidRPr="00A73B27" w:rsidRDefault="008C238A" w:rsidP="00D10BFF">
            <w:pPr>
              <w:spacing w:line="276" w:lineRule="auto"/>
              <w:jc w:val="both"/>
              <w:rPr>
                <w:rFonts w:ascii="Arial" w:hAnsi="Arial" w:cs="Arial"/>
              </w:rPr>
            </w:pPr>
            <w:r>
              <w:rPr>
                <w:rFonts w:ascii="Arial" w:hAnsi="Arial" w:cs="Arial"/>
              </w:rPr>
              <w:t xml:space="preserve">Balcony access ladder and handrails removed. </w:t>
            </w:r>
            <w:r w:rsidR="00A73B27">
              <w:rPr>
                <w:rFonts w:ascii="Arial" w:hAnsi="Arial" w:cs="Arial"/>
              </w:rPr>
              <w:t xml:space="preserve">New </w:t>
            </w:r>
            <w:r>
              <w:rPr>
                <w:rFonts w:ascii="Arial" w:hAnsi="Arial" w:cs="Arial"/>
              </w:rPr>
              <w:t>stainless steel framed balcony and access stairs with FRP grating, and handrails installed. Concrete apron and fence extended.</w:t>
            </w:r>
          </w:p>
        </w:tc>
      </w:tr>
      <w:tr w:rsidR="00675D77" w:rsidRPr="00675D77" w14:paraId="5180D9F1" w14:textId="77777777" w:rsidTr="00214D2C">
        <w:tc>
          <w:tcPr>
            <w:tcW w:w="2122" w:type="dxa"/>
          </w:tcPr>
          <w:p w14:paraId="64D1A2E6" w14:textId="77777777" w:rsidR="00675D77" w:rsidRPr="00675D77" w:rsidRDefault="00675D77" w:rsidP="00D10BFF">
            <w:pPr>
              <w:spacing w:line="276" w:lineRule="auto"/>
              <w:jc w:val="both"/>
              <w:rPr>
                <w:rFonts w:ascii="Arial" w:hAnsi="Arial" w:cs="Arial"/>
              </w:rPr>
            </w:pPr>
            <w:r>
              <w:rPr>
                <w:rFonts w:ascii="Arial" w:hAnsi="Arial" w:cs="Arial"/>
              </w:rPr>
              <w:t>2011</w:t>
            </w:r>
          </w:p>
        </w:tc>
        <w:tc>
          <w:tcPr>
            <w:tcW w:w="6894" w:type="dxa"/>
            <w:shd w:val="clear" w:color="auto" w:fill="E7FBFD"/>
          </w:tcPr>
          <w:p w14:paraId="59634CA9" w14:textId="77777777" w:rsidR="00A73B27" w:rsidRPr="00675D77" w:rsidRDefault="00675D77" w:rsidP="00D10BFF">
            <w:pPr>
              <w:spacing w:line="276" w:lineRule="auto"/>
              <w:jc w:val="both"/>
              <w:rPr>
                <w:rFonts w:ascii="Arial" w:hAnsi="Arial" w:cs="Arial"/>
              </w:rPr>
            </w:pPr>
            <w:r>
              <w:rPr>
                <w:rFonts w:ascii="Arial" w:hAnsi="Arial" w:cs="Arial"/>
              </w:rPr>
              <w:t>Compound fence repairs.</w:t>
            </w:r>
          </w:p>
        </w:tc>
      </w:tr>
      <w:tr w:rsidR="008C238A" w:rsidRPr="00675D77" w14:paraId="16D5E6FE" w14:textId="77777777" w:rsidTr="00214D2C">
        <w:tc>
          <w:tcPr>
            <w:tcW w:w="2122" w:type="dxa"/>
          </w:tcPr>
          <w:p w14:paraId="5735D7A1" w14:textId="77777777" w:rsidR="008C238A" w:rsidRDefault="008C238A" w:rsidP="00D10BFF">
            <w:pPr>
              <w:spacing w:line="276" w:lineRule="auto"/>
              <w:jc w:val="both"/>
              <w:rPr>
                <w:rFonts w:ascii="Arial" w:hAnsi="Arial" w:cs="Arial"/>
              </w:rPr>
            </w:pPr>
            <w:r>
              <w:rPr>
                <w:rFonts w:ascii="Arial" w:hAnsi="Arial" w:cs="Arial"/>
              </w:rPr>
              <w:t>2016</w:t>
            </w:r>
          </w:p>
        </w:tc>
        <w:tc>
          <w:tcPr>
            <w:tcW w:w="6894" w:type="dxa"/>
            <w:shd w:val="clear" w:color="auto" w:fill="E7FBFD"/>
          </w:tcPr>
          <w:p w14:paraId="479E169A" w14:textId="77777777" w:rsidR="008C238A" w:rsidRDefault="008C238A" w:rsidP="00D10BFF">
            <w:pPr>
              <w:spacing w:line="276" w:lineRule="auto"/>
              <w:jc w:val="both"/>
              <w:rPr>
                <w:rFonts w:ascii="Arial" w:hAnsi="Arial" w:cs="Arial"/>
              </w:rPr>
            </w:pPr>
            <w:r>
              <w:rPr>
                <w:rFonts w:ascii="Arial" w:hAnsi="Arial" w:cs="Arial"/>
              </w:rPr>
              <w:t xml:space="preserve">Partial perimeter fencing replacements installed on north-western side following storm damage. </w:t>
            </w:r>
          </w:p>
        </w:tc>
      </w:tr>
    </w:tbl>
    <w:p w14:paraId="270B57F8" w14:textId="77777777" w:rsidR="00675D77" w:rsidRPr="00675D77" w:rsidRDefault="00675D77" w:rsidP="00D10BFF">
      <w:pPr>
        <w:spacing w:line="276" w:lineRule="auto"/>
        <w:jc w:val="both"/>
        <w:rPr>
          <w:rFonts w:ascii="Arial" w:hAnsi="Arial" w:cs="Arial"/>
        </w:rPr>
      </w:pPr>
    </w:p>
    <w:p w14:paraId="793A99AF" w14:textId="77777777" w:rsidR="00675D77" w:rsidRPr="00214D2C" w:rsidRDefault="00675D77" w:rsidP="00D679FD">
      <w:pPr>
        <w:numPr>
          <w:ilvl w:val="1"/>
          <w:numId w:val="52"/>
        </w:numPr>
        <w:spacing w:line="276" w:lineRule="auto"/>
        <w:contextualSpacing/>
        <w:rPr>
          <w:rFonts w:ascii="Arial" w:hAnsi="Arial" w:cs="Arial"/>
          <w:b/>
          <w:color w:val="1FAFC3"/>
          <w:sz w:val="24"/>
        </w:rPr>
      </w:pPr>
      <w:r w:rsidRPr="00214D2C">
        <w:rPr>
          <w:rFonts w:ascii="Arial" w:hAnsi="Arial" w:cs="Arial"/>
          <w:b/>
          <w:color w:val="1FAFC3"/>
          <w:sz w:val="24"/>
        </w:rPr>
        <w:t>Summary of current and former uses</w:t>
      </w:r>
    </w:p>
    <w:p w14:paraId="5826D18C" w14:textId="77777777" w:rsidR="00675D77" w:rsidRPr="00675D77" w:rsidRDefault="00675D77" w:rsidP="00D10BFF">
      <w:pPr>
        <w:spacing w:line="276" w:lineRule="auto"/>
        <w:jc w:val="both"/>
        <w:rPr>
          <w:rFonts w:ascii="Arial" w:hAnsi="Arial" w:cs="Arial"/>
        </w:rPr>
      </w:pPr>
      <w:r w:rsidRPr="00675D77">
        <w:rPr>
          <w:rFonts w:ascii="Arial" w:hAnsi="Arial" w:cs="Arial"/>
        </w:rPr>
        <w:t xml:space="preserve">From its construction in 1908, Cape St Albans Lighthouse has been used as a marine AtoN for mariners at sea. Its AtoN capability remains its primary use. </w:t>
      </w:r>
    </w:p>
    <w:p w14:paraId="6441D52E" w14:textId="77777777" w:rsidR="00675D77" w:rsidRPr="00214D2C" w:rsidRDefault="00675D77" w:rsidP="00D679FD">
      <w:pPr>
        <w:numPr>
          <w:ilvl w:val="1"/>
          <w:numId w:val="52"/>
        </w:numPr>
        <w:spacing w:line="276" w:lineRule="auto"/>
        <w:contextualSpacing/>
        <w:jc w:val="both"/>
        <w:rPr>
          <w:rFonts w:ascii="Arial" w:hAnsi="Arial" w:cs="Arial"/>
          <w:b/>
          <w:color w:val="1FAFC3"/>
          <w:sz w:val="24"/>
        </w:rPr>
      </w:pPr>
      <w:r w:rsidRPr="00214D2C">
        <w:rPr>
          <w:rFonts w:ascii="Arial" w:hAnsi="Arial" w:cs="Arial"/>
          <w:b/>
          <w:color w:val="1FAFC3"/>
          <w:sz w:val="24"/>
        </w:rPr>
        <w:t>Summary of past and present community associations</w:t>
      </w:r>
    </w:p>
    <w:p w14:paraId="4C9C2013" w14:textId="77777777" w:rsidR="00675D77" w:rsidRPr="00675D77" w:rsidRDefault="00675D77" w:rsidP="00D10BFF">
      <w:pPr>
        <w:spacing w:line="276" w:lineRule="auto"/>
        <w:rPr>
          <w:rFonts w:ascii="Arial" w:hAnsi="Arial" w:cs="Arial"/>
          <w:b/>
        </w:rPr>
      </w:pPr>
      <w:r w:rsidRPr="00675D77">
        <w:rPr>
          <w:rFonts w:ascii="Arial" w:hAnsi="Arial" w:cs="Arial"/>
          <w:b/>
        </w:rPr>
        <w:t>Aboriginal associations</w:t>
      </w:r>
    </w:p>
    <w:p w14:paraId="66DB808C" w14:textId="77777777" w:rsidR="00536115" w:rsidRDefault="00536115" w:rsidP="00536115">
      <w:pPr>
        <w:spacing w:line="276" w:lineRule="auto"/>
        <w:jc w:val="both"/>
        <w:rPr>
          <w:rFonts w:ascii="Arial" w:hAnsi="Arial" w:cs="Arial"/>
        </w:rPr>
      </w:pPr>
      <w:r w:rsidRPr="00536115">
        <w:rPr>
          <w:rFonts w:ascii="Arial" w:hAnsi="Arial" w:cs="Arial"/>
        </w:rPr>
        <w:t xml:space="preserve">The </w:t>
      </w:r>
      <w:proofErr w:type="spellStart"/>
      <w:r w:rsidRPr="00536115">
        <w:rPr>
          <w:rFonts w:ascii="Arial" w:hAnsi="Arial" w:cs="Arial"/>
        </w:rPr>
        <w:t>Ramindjeri</w:t>
      </w:r>
      <w:proofErr w:type="spellEnd"/>
      <w:r w:rsidRPr="00536115">
        <w:rPr>
          <w:rFonts w:ascii="Arial" w:hAnsi="Arial" w:cs="Arial"/>
        </w:rPr>
        <w:t xml:space="preserve"> Heritage Association Inc. draw direct connection to King </w:t>
      </w:r>
      <w:proofErr w:type="spellStart"/>
      <w:r w:rsidRPr="00536115">
        <w:rPr>
          <w:rFonts w:ascii="Arial" w:hAnsi="Arial" w:cs="Arial"/>
        </w:rPr>
        <w:t>Condoy</w:t>
      </w:r>
      <w:proofErr w:type="spellEnd"/>
      <w:r w:rsidRPr="00536115">
        <w:rPr>
          <w:rFonts w:ascii="Arial" w:hAnsi="Arial" w:cs="Arial"/>
        </w:rPr>
        <w:t xml:space="preserve">, headman of </w:t>
      </w:r>
      <w:proofErr w:type="spellStart"/>
      <w:r w:rsidRPr="00536115">
        <w:rPr>
          <w:rFonts w:ascii="Arial" w:hAnsi="Arial" w:cs="Arial"/>
        </w:rPr>
        <w:t>Ramindjeri</w:t>
      </w:r>
      <w:proofErr w:type="spellEnd"/>
      <w:r w:rsidRPr="00536115">
        <w:rPr>
          <w:rFonts w:ascii="Arial" w:hAnsi="Arial" w:cs="Arial"/>
        </w:rPr>
        <w:t xml:space="preserve">, and Princess Con. </w:t>
      </w:r>
      <w:proofErr w:type="spellStart"/>
      <w:r w:rsidRPr="00536115">
        <w:rPr>
          <w:rFonts w:ascii="Arial" w:hAnsi="Arial" w:cs="Arial"/>
        </w:rPr>
        <w:t>Ramindjeri</w:t>
      </w:r>
      <w:proofErr w:type="spellEnd"/>
      <w:r w:rsidRPr="00536115">
        <w:rPr>
          <w:rFonts w:ascii="Arial" w:hAnsi="Arial" w:cs="Arial"/>
        </w:rPr>
        <w:t xml:space="preserve"> people observe the island to be a ‘gateway to heaven’, and maintain strong ties to the island </w:t>
      </w:r>
    </w:p>
    <w:p w14:paraId="0ED450D2" w14:textId="523F70E9" w:rsidR="00675D77" w:rsidRPr="00675D77" w:rsidRDefault="00675D77" w:rsidP="00D10BFF">
      <w:pPr>
        <w:spacing w:line="276" w:lineRule="auto"/>
        <w:rPr>
          <w:rFonts w:ascii="Arial" w:hAnsi="Arial" w:cs="Arial"/>
          <w:b/>
        </w:rPr>
      </w:pPr>
      <w:r w:rsidRPr="00675D77">
        <w:rPr>
          <w:rFonts w:ascii="Arial" w:hAnsi="Arial" w:cs="Arial"/>
          <w:b/>
        </w:rPr>
        <w:t>Local, national and international associations</w:t>
      </w:r>
    </w:p>
    <w:p w14:paraId="022D32C7" w14:textId="5B1538C2" w:rsidR="00675D77" w:rsidRPr="00675D77" w:rsidRDefault="00675D77" w:rsidP="00D10BFF">
      <w:pPr>
        <w:spacing w:line="276" w:lineRule="auto"/>
        <w:jc w:val="both"/>
        <w:rPr>
          <w:rFonts w:ascii="Arial" w:hAnsi="Arial" w:cs="Arial"/>
          <w:b/>
          <w:sz w:val="24"/>
        </w:rPr>
      </w:pPr>
      <w:r w:rsidRPr="00675D77">
        <w:rPr>
          <w:rFonts w:ascii="Arial" w:hAnsi="Arial" w:cs="Arial"/>
        </w:rPr>
        <w:t xml:space="preserve">Cape St Albans Lighthouse is considered a significant site of South Australian and Australian history. The cape and </w:t>
      </w:r>
      <w:r w:rsidR="0094576A" w:rsidRPr="00521B32">
        <w:rPr>
          <w:rFonts w:ascii="Arial" w:hAnsi="Arial" w:cs="Arial"/>
        </w:rPr>
        <w:t>light</w:t>
      </w:r>
      <w:r w:rsidR="0094576A">
        <w:rPr>
          <w:rFonts w:ascii="Arial" w:hAnsi="Arial" w:cs="Arial"/>
        </w:rPr>
        <w:t>house</w:t>
      </w:r>
      <w:r w:rsidRPr="00675D77">
        <w:rPr>
          <w:rFonts w:ascii="Arial" w:hAnsi="Arial" w:cs="Arial"/>
        </w:rPr>
        <w:t xml:space="preserve"> maintain strong familial associations du</w:t>
      </w:r>
      <w:r w:rsidR="00D505D9">
        <w:rPr>
          <w:rFonts w:ascii="Arial" w:hAnsi="Arial" w:cs="Arial"/>
        </w:rPr>
        <w:t xml:space="preserve">e to the lighthouse’s </w:t>
      </w:r>
      <w:r w:rsidRPr="00675D77">
        <w:rPr>
          <w:rFonts w:ascii="Arial" w:hAnsi="Arial" w:cs="Arial"/>
        </w:rPr>
        <w:t xml:space="preserve">history as a </w:t>
      </w:r>
      <w:r w:rsidR="00D505D9">
        <w:rPr>
          <w:rFonts w:ascii="Arial" w:hAnsi="Arial" w:cs="Arial"/>
        </w:rPr>
        <w:t>locally-maintained site</w:t>
      </w:r>
      <w:r w:rsidRPr="00675D77">
        <w:rPr>
          <w:rFonts w:ascii="Arial" w:hAnsi="Arial" w:cs="Arial"/>
        </w:rPr>
        <w:t xml:space="preserve">. </w:t>
      </w:r>
      <w:r w:rsidRPr="00675D77">
        <w:rPr>
          <w:rFonts w:ascii="Arial" w:hAnsi="Arial" w:cs="Arial"/>
          <w:b/>
          <w:sz w:val="24"/>
        </w:rPr>
        <w:t xml:space="preserve"> </w:t>
      </w:r>
    </w:p>
    <w:p w14:paraId="1B01AF66" w14:textId="77777777" w:rsidR="00675D77" w:rsidRPr="00214D2C" w:rsidRDefault="00675D77" w:rsidP="00D679FD">
      <w:pPr>
        <w:numPr>
          <w:ilvl w:val="1"/>
          <w:numId w:val="52"/>
        </w:numPr>
        <w:spacing w:line="276" w:lineRule="auto"/>
        <w:contextualSpacing/>
        <w:jc w:val="both"/>
        <w:rPr>
          <w:rFonts w:ascii="Arial" w:hAnsi="Arial" w:cs="Arial"/>
          <w:b/>
          <w:color w:val="1FAFC3"/>
          <w:sz w:val="24"/>
        </w:rPr>
      </w:pPr>
      <w:r w:rsidRPr="00214D2C">
        <w:rPr>
          <w:rFonts w:ascii="Arial" w:hAnsi="Arial" w:cs="Arial"/>
          <w:b/>
          <w:color w:val="1FAFC3"/>
          <w:sz w:val="24"/>
        </w:rPr>
        <w:t>Unresolved questions or historical conflicts</w:t>
      </w:r>
    </w:p>
    <w:p w14:paraId="2AB28AE4" w14:textId="77777777" w:rsidR="00675D77" w:rsidRPr="00675D77" w:rsidRDefault="00E23F1E" w:rsidP="00D10BFF">
      <w:pPr>
        <w:spacing w:line="276" w:lineRule="auto"/>
        <w:jc w:val="both"/>
        <w:rPr>
          <w:rFonts w:ascii="Arial" w:hAnsi="Arial" w:cs="Arial"/>
        </w:rPr>
      </w:pPr>
      <w:r>
        <w:rPr>
          <w:rFonts w:ascii="Arial" w:hAnsi="Arial" w:cs="Arial"/>
        </w:rPr>
        <w:t xml:space="preserve">Any unresolved questions or historical conflicts uncovered will be highlighted within this section in future versions of this plan.  </w:t>
      </w:r>
      <w:r w:rsidR="0003799A">
        <w:rPr>
          <w:rFonts w:ascii="Arial" w:hAnsi="Arial" w:cs="Arial"/>
        </w:rPr>
        <w:t xml:space="preserve"> </w:t>
      </w:r>
    </w:p>
    <w:p w14:paraId="1E87051A" w14:textId="77777777" w:rsidR="00675D77" w:rsidRPr="00214D2C" w:rsidRDefault="00675D77" w:rsidP="00D679FD">
      <w:pPr>
        <w:numPr>
          <w:ilvl w:val="1"/>
          <w:numId w:val="52"/>
        </w:numPr>
        <w:spacing w:line="276" w:lineRule="auto"/>
        <w:contextualSpacing/>
        <w:jc w:val="both"/>
        <w:rPr>
          <w:rFonts w:ascii="Arial" w:hAnsi="Arial" w:cs="Arial"/>
          <w:b/>
          <w:color w:val="1FAFC3"/>
          <w:sz w:val="24"/>
        </w:rPr>
      </w:pPr>
      <w:r w:rsidRPr="00214D2C">
        <w:rPr>
          <w:rFonts w:ascii="Arial" w:hAnsi="Arial" w:cs="Arial"/>
          <w:b/>
          <w:color w:val="1FAFC3"/>
          <w:sz w:val="24"/>
        </w:rPr>
        <w:t>Recommendations for further research</w:t>
      </w:r>
    </w:p>
    <w:p w14:paraId="4AD9D91E" w14:textId="549E6AFB" w:rsidR="00873EB8" w:rsidRPr="0039794B" w:rsidRDefault="00675D77" w:rsidP="0039794B">
      <w:pPr>
        <w:spacing w:line="276" w:lineRule="auto"/>
        <w:jc w:val="both"/>
      </w:pPr>
      <w:r w:rsidRPr="00675D77">
        <w:rPr>
          <w:rFonts w:ascii="Arial" w:hAnsi="Arial" w:cs="Arial"/>
        </w:rPr>
        <w:t>Archaeological investigation of the site may reveal further information on prehistoric and historic uses of Cape St Albans to broaden understanding of the site’s intrinsic value</w:t>
      </w:r>
      <w:r w:rsidR="0039794B">
        <w:rPr>
          <w:rFonts w:ascii="Arial" w:hAnsi="Arial" w:cs="Arial"/>
        </w:rPr>
        <w:t>.</w:t>
      </w:r>
    </w:p>
    <w:p w14:paraId="408A0C4C" w14:textId="35B1A2E5" w:rsidR="006F63A4" w:rsidRDefault="006F63A4">
      <w:pPr>
        <w:rPr>
          <w:rFonts w:ascii="Arial" w:hAnsi="Arial" w:cs="Arial"/>
          <w:b/>
          <w:sz w:val="28"/>
        </w:rPr>
      </w:pPr>
      <w:r>
        <w:rPr>
          <w:rFonts w:ascii="Arial" w:hAnsi="Arial" w:cs="Arial"/>
          <w:b/>
          <w:sz w:val="28"/>
        </w:rPr>
        <w:br w:type="page"/>
      </w:r>
      <w:r w:rsidR="00F95FDB">
        <w:rPr>
          <w:rFonts w:ascii="Arial" w:hAnsi="Arial" w:cs="Arial"/>
          <w:b/>
          <w:noProof/>
          <w:sz w:val="28"/>
        </w:rPr>
        <w:lastRenderedPageBreak/>
        <w:drawing>
          <wp:inline distT="0" distB="0" distL="0" distR="0" wp14:anchorId="75496BA0" wp14:editId="1CBCBBCE">
            <wp:extent cx="5731510" cy="8107045"/>
            <wp:effectExtent l="0" t="0" r="2540" b="8255"/>
            <wp:docPr id="54" name="Picture 54" descr="Decorative cover page which reads &quot;4. Fabric regis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ecorative cover page which reads &quot;4. Fabric register&quo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F95FDB">
        <w:rPr>
          <w:rFonts w:ascii="Arial" w:hAnsi="Arial" w:cs="Arial"/>
          <w:b/>
          <w:sz w:val="28"/>
        </w:rPr>
        <w:br w:type="page"/>
      </w:r>
    </w:p>
    <w:p w14:paraId="226B3A1A" w14:textId="37C26783" w:rsidR="00873EB8" w:rsidRPr="00214D2C" w:rsidRDefault="00873EB8" w:rsidP="00ED4260">
      <w:pPr>
        <w:pStyle w:val="ListParagraph"/>
        <w:numPr>
          <w:ilvl w:val="0"/>
          <w:numId w:val="1"/>
        </w:numPr>
        <w:rPr>
          <w:rFonts w:ascii="Arial" w:hAnsi="Arial" w:cs="Arial"/>
          <w:b/>
          <w:color w:val="1F4E79"/>
          <w:sz w:val="32"/>
          <w:szCs w:val="24"/>
        </w:rPr>
      </w:pPr>
      <w:r w:rsidRPr="00214D2C">
        <w:rPr>
          <w:rFonts w:ascii="Arial" w:hAnsi="Arial" w:cs="Arial"/>
          <w:b/>
          <w:color w:val="1F4E79"/>
          <w:sz w:val="32"/>
          <w:szCs w:val="24"/>
        </w:rPr>
        <w:lastRenderedPageBreak/>
        <w:t xml:space="preserve">Fabric </w:t>
      </w:r>
    </w:p>
    <w:p w14:paraId="06A0C7FF"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 xml:space="preserve">Fabric register </w:t>
      </w:r>
    </w:p>
    <w:p w14:paraId="61253F3A" w14:textId="77777777" w:rsidR="00873EB8" w:rsidRPr="00C457FA" w:rsidRDefault="00873EB8" w:rsidP="00873EB8">
      <w:pPr>
        <w:jc w:val="both"/>
        <w:rPr>
          <w:rFonts w:ascii="Arial" w:hAnsi="Arial" w:cs="Arial"/>
        </w:rPr>
      </w:pPr>
      <w:r w:rsidRPr="00C457FA">
        <w:rPr>
          <w:rFonts w:ascii="Arial" w:hAnsi="Arial" w:cs="Arial"/>
        </w:rPr>
        <w:t>The cultural significance of the lighthouse resides in its fabric, and also in its intangible aspects, such as the meanings people ascribe to it, and the connections to other places and things. The survival of its cultural value depends on a well-informed understanding of what is significant, and on clear thinking about the consequences of change. The Burra Charter sets out good practice for conserving cultural significance.</w:t>
      </w:r>
    </w:p>
    <w:p w14:paraId="6CF779BF" w14:textId="4E992A52" w:rsidR="00873EB8" w:rsidRDefault="00873EB8" w:rsidP="00873EB8">
      <w:pPr>
        <w:jc w:val="both"/>
        <w:rPr>
          <w:rFonts w:ascii="Arial" w:hAnsi="Arial" w:cs="Arial"/>
        </w:rPr>
      </w:pPr>
      <w:r w:rsidRPr="00C457FA">
        <w:rPr>
          <w:rFonts w:ascii="Arial" w:hAnsi="Arial" w:cs="Arial"/>
        </w:rPr>
        <w:t>Below, each part of the lighthouse is listed and the description, condition and significance of each part is discussed. Criterion listed under ‘Heritage Significance’ refer to the criterion satisfied within the specific Comm</w:t>
      </w:r>
      <w:r>
        <w:rPr>
          <w:rFonts w:ascii="Arial" w:hAnsi="Arial" w:cs="Arial"/>
        </w:rPr>
        <w:t>onwealth heritage listing (see ‘S</w:t>
      </w:r>
      <w:r w:rsidRPr="00C457FA">
        <w:rPr>
          <w:rFonts w:ascii="Arial" w:hAnsi="Arial" w:cs="Arial"/>
        </w:rPr>
        <w:t>ection 5.1</w:t>
      </w:r>
      <w:r>
        <w:rPr>
          <w:rFonts w:ascii="Arial" w:hAnsi="Arial" w:cs="Arial"/>
        </w:rPr>
        <w:t>’</w:t>
      </w:r>
      <w:r w:rsidRPr="00C457FA">
        <w:rPr>
          <w:rFonts w:ascii="Arial" w:hAnsi="Arial" w:cs="Arial"/>
        </w:rPr>
        <w:t>).</w:t>
      </w:r>
    </w:p>
    <w:p w14:paraId="6D0680E1" w14:textId="6976A7EA" w:rsidR="00873EB8" w:rsidRDefault="00873EB8" w:rsidP="00023EA6">
      <w:pPr>
        <w:shd w:val="clear" w:color="auto" w:fill="E7FBFD"/>
        <w:jc w:val="both"/>
        <w:rPr>
          <w:rFonts w:ascii="Arial" w:hAnsi="Arial" w:cs="Arial"/>
          <w:b/>
        </w:rPr>
      </w:pPr>
      <w:r>
        <w:rPr>
          <w:rFonts w:ascii="Arial" w:hAnsi="Arial" w:cs="Arial"/>
          <w:b/>
        </w:rPr>
        <w:t xml:space="preserve">Lighthouse feature: </w:t>
      </w:r>
      <w:r w:rsidR="00E14906">
        <w:rPr>
          <w:rFonts w:ascii="Arial" w:hAnsi="Arial" w:cs="Arial"/>
          <w:b/>
        </w:rPr>
        <w:t>Lantern roof</w:t>
      </w:r>
    </w:p>
    <w:p w14:paraId="2EF73F70" w14:textId="1308D9DE" w:rsidR="00023EA6" w:rsidRPr="00023EA6" w:rsidRDefault="00023EA6" w:rsidP="00023EA6">
      <w:pPr>
        <w:pStyle w:val="Caption"/>
        <w:rPr>
          <w:noProof/>
        </w:rPr>
      </w:pPr>
      <w:r>
        <w:rPr>
          <w:noProof/>
          <w:lang w:eastAsia="en-AU"/>
        </w:rPr>
        <w:drawing>
          <wp:inline distT="0" distB="0" distL="0" distR="0" wp14:anchorId="17CA5100" wp14:editId="13290590">
            <wp:extent cx="2861945" cy="2122805"/>
            <wp:effectExtent l="0" t="0" r="0" b="0"/>
            <wp:docPr id="5" name="Picture 5" descr="Photograph showing small white lantern house with stainless steel ladder and balcony against a grey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graph showing small white lantern house with stainless steel ladder and balcony against a grey sky. "/>
                    <pic:cNvPicPr/>
                  </pic:nvPicPr>
                  <pic:blipFill>
                    <a:blip r:embed="rId31">
                      <a:extLst>
                        <a:ext uri="{28A0092B-C50C-407E-A947-70E740481C1C}">
                          <a14:useLocalDpi xmlns:a14="http://schemas.microsoft.com/office/drawing/2010/main" val="0"/>
                        </a:ext>
                      </a:extLst>
                    </a:blip>
                    <a:stretch>
                      <a:fillRect/>
                    </a:stretch>
                  </pic:blipFill>
                  <pic:spPr>
                    <a:xfrm>
                      <a:off x="0" y="0"/>
                      <a:ext cx="2861945" cy="2122805"/>
                    </a:xfrm>
                    <a:prstGeom prst="rect">
                      <a:avLst/>
                    </a:prstGeom>
                  </pic:spPr>
                </pic:pic>
              </a:graphicData>
            </a:graphic>
          </wp:inline>
        </w:drawing>
      </w:r>
      <w:r>
        <w:rPr>
          <w:noProof/>
          <w:lang w:eastAsia="en-AU"/>
        </w:rPr>
        <w:drawing>
          <wp:inline distT="0" distB="0" distL="0" distR="0" wp14:anchorId="0932EE37" wp14:editId="01E957F3">
            <wp:extent cx="2840990" cy="2122805"/>
            <wp:effectExtent l="0" t="0" r="0" b="0"/>
            <wp:docPr id="6" name="Picture 6" descr="Photograph showing white lighthouse roof with curved glazing panes fitted bene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graph showing white lighthouse roof with curved glazing panes fitted beneath.  "/>
                    <pic:cNvPicPr/>
                  </pic:nvPicPr>
                  <pic:blipFill>
                    <a:blip r:embed="rId32">
                      <a:extLst>
                        <a:ext uri="{28A0092B-C50C-407E-A947-70E740481C1C}">
                          <a14:useLocalDpi xmlns:a14="http://schemas.microsoft.com/office/drawing/2010/main" val="0"/>
                        </a:ext>
                      </a:extLst>
                    </a:blip>
                    <a:stretch>
                      <a:fillRect/>
                    </a:stretch>
                  </pic:blipFill>
                  <pic:spPr>
                    <a:xfrm>
                      <a:off x="0" y="0"/>
                      <a:ext cx="2840990" cy="2122805"/>
                    </a:xfrm>
                    <a:prstGeom prst="rect">
                      <a:avLst/>
                    </a:prstGeom>
                  </pic:spPr>
                </pic:pic>
              </a:graphicData>
            </a:graphic>
          </wp:inline>
        </w:drawing>
      </w:r>
      <w:r w:rsidRPr="006F63A4">
        <w:rPr>
          <w:rFonts w:ascii="Arial" w:hAnsi="Arial" w:cs="Arial"/>
          <w:b/>
          <w:noProof/>
        </w:rPr>
        <w:drawing>
          <wp:inline distT="0" distB="0" distL="0" distR="0" wp14:anchorId="2CF4B337" wp14:editId="428C22CA">
            <wp:extent cx="2835910" cy="2116455"/>
            <wp:effectExtent l="0" t="0" r="2540" b="0"/>
            <wp:docPr id="1" name="Picture 1" descr="Photograph showing white lantern house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graph showing white lantern house roo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35910" cy="2116455"/>
                    </a:xfrm>
                    <a:prstGeom prst="rect">
                      <a:avLst/>
                    </a:prstGeom>
                    <a:noFill/>
                    <a:ln>
                      <a:noFill/>
                    </a:ln>
                  </pic:spPr>
                </pic:pic>
              </a:graphicData>
            </a:graphic>
          </wp:inline>
        </w:drawing>
      </w:r>
      <w:r>
        <w:t>© AMSA 2020</w:t>
      </w:r>
    </w:p>
    <w:p w14:paraId="2D8B388B" w14:textId="6E543161" w:rsidR="00E14906" w:rsidRDefault="00E14906" w:rsidP="00873EB8">
      <w:pPr>
        <w:jc w:val="both"/>
        <w:rPr>
          <w:rFonts w:ascii="Arial" w:hAnsi="Arial" w:cs="Arial"/>
          <w:b/>
        </w:rPr>
      </w:pPr>
      <w:r>
        <w:rPr>
          <w:rFonts w:ascii="Arial" w:hAnsi="Arial" w:cs="Arial"/>
          <w:b/>
        </w:rPr>
        <w:t>Description and condition</w:t>
      </w:r>
    </w:p>
    <w:p w14:paraId="5104E943" w14:textId="5DCDF4FF" w:rsidR="00E14906" w:rsidRDefault="00E14906" w:rsidP="00873EB8">
      <w:pPr>
        <w:jc w:val="both"/>
        <w:rPr>
          <w:rFonts w:ascii="Arial" w:hAnsi="Arial" w:cs="Arial"/>
        </w:rPr>
      </w:pPr>
      <w:r w:rsidRPr="00E14906">
        <w:rPr>
          <w:rFonts w:ascii="Arial" w:hAnsi="Arial" w:cs="Arial"/>
        </w:rPr>
        <w:t>Conical roof of copper sheets lapped and bolted. Built with single skin (no internal lining). Supported on circular ring of cast iron segments bolted together.</w:t>
      </w:r>
    </w:p>
    <w:p w14:paraId="44759518" w14:textId="77777777" w:rsidR="00E14906" w:rsidRDefault="00E14906" w:rsidP="00E14906">
      <w:pPr>
        <w:pStyle w:val="ListParagraph"/>
        <w:numPr>
          <w:ilvl w:val="0"/>
          <w:numId w:val="7"/>
        </w:numPr>
        <w:jc w:val="both"/>
        <w:rPr>
          <w:rFonts w:ascii="Arial" w:hAnsi="Arial" w:cs="Arial"/>
        </w:rPr>
      </w:pPr>
      <w:r>
        <w:rPr>
          <w:rFonts w:ascii="Arial" w:hAnsi="Arial" w:cs="Arial"/>
        </w:rPr>
        <w:t>Ventilator – b</w:t>
      </w:r>
      <w:r w:rsidRPr="00E14906">
        <w:rPr>
          <w:rFonts w:ascii="Arial" w:hAnsi="Arial" w:cs="Arial"/>
        </w:rPr>
        <w:t>all shaped vent, with circular internal insect mesh.</w:t>
      </w:r>
    </w:p>
    <w:p w14:paraId="6DE586D1" w14:textId="77777777" w:rsidR="00E14906" w:rsidRDefault="00E14906" w:rsidP="00E14906">
      <w:pPr>
        <w:pStyle w:val="ListParagraph"/>
        <w:numPr>
          <w:ilvl w:val="0"/>
          <w:numId w:val="7"/>
        </w:numPr>
        <w:jc w:val="both"/>
        <w:rPr>
          <w:rFonts w:ascii="Arial" w:hAnsi="Arial" w:cs="Arial"/>
        </w:rPr>
      </w:pPr>
      <w:r>
        <w:rPr>
          <w:rFonts w:ascii="Arial" w:hAnsi="Arial" w:cs="Arial"/>
        </w:rPr>
        <w:t>Lightning conductor – s</w:t>
      </w:r>
      <w:r w:rsidRPr="00E14906">
        <w:rPr>
          <w:rFonts w:ascii="Arial" w:hAnsi="Arial" w:cs="Arial"/>
        </w:rPr>
        <w:t>ingle spike with trident on top of vent.</w:t>
      </w:r>
    </w:p>
    <w:p w14:paraId="1971FC9C" w14:textId="77777777" w:rsidR="00E14906" w:rsidRDefault="00E14906" w:rsidP="00E14906">
      <w:pPr>
        <w:pStyle w:val="ListParagraph"/>
        <w:numPr>
          <w:ilvl w:val="0"/>
          <w:numId w:val="7"/>
        </w:numPr>
        <w:jc w:val="both"/>
        <w:rPr>
          <w:rFonts w:ascii="Arial" w:hAnsi="Arial" w:cs="Arial"/>
        </w:rPr>
      </w:pPr>
      <w:r>
        <w:rPr>
          <w:rFonts w:ascii="Arial" w:hAnsi="Arial" w:cs="Arial"/>
        </w:rPr>
        <w:t>Gutter – none.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10"/>
        <w:gridCol w:w="6606"/>
      </w:tblGrid>
      <w:tr w:rsidR="00E14906" w14:paraId="71B14AB6" w14:textId="77777777" w:rsidTr="00E14906">
        <w:tc>
          <w:tcPr>
            <w:tcW w:w="2410" w:type="dxa"/>
          </w:tcPr>
          <w:p w14:paraId="44F4A9BD" w14:textId="77777777" w:rsidR="00E14906" w:rsidRPr="00E14906" w:rsidRDefault="00E14906" w:rsidP="00E14906">
            <w:pPr>
              <w:jc w:val="both"/>
              <w:rPr>
                <w:rFonts w:ascii="Arial" w:hAnsi="Arial" w:cs="Arial"/>
                <w:b/>
              </w:rPr>
            </w:pPr>
            <w:r>
              <w:rPr>
                <w:rFonts w:ascii="Arial" w:hAnsi="Arial" w:cs="Arial"/>
                <w:b/>
              </w:rPr>
              <w:t xml:space="preserve">Finish </w:t>
            </w:r>
          </w:p>
        </w:tc>
        <w:tc>
          <w:tcPr>
            <w:tcW w:w="6606" w:type="dxa"/>
          </w:tcPr>
          <w:p w14:paraId="792092EB" w14:textId="77777777" w:rsidR="00E14906" w:rsidRDefault="00E14906" w:rsidP="00E14906">
            <w:pPr>
              <w:jc w:val="both"/>
              <w:rPr>
                <w:rFonts w:ascii="Arial" w:hAnsi="Arial" w:cs="Arial"/>
              </w:rPr>
            </w:pPr>
            <w:r>
              <w:rPr>
                <w:rFonts w:ascii="Arial" w:hAnsi="Arial" w:cs="Arial"/>
              </w:rPr>
              <w:t>painted</w:t>
            </w:r>
          </w:p>
        </w:tc>
      </w:tr>
      <w:tr w:rsidR="00E14906" w14:paraId="7AAEDDF8" w14:textId="77777777" w:rsidTr="00E14906">
        <w:tc>
          <w:tcPr>
            <w:tcW w:w="2410" w:type="dxa"/>
          </w:tcPr>
          <w:p w14:paraId="398C265F" w14:textId="77777777" w:rsidR="00E14906" w:rsidRPr="00E14906" w:rsidRDefault="00E14906" w:rsidP="00E14906">
            <w:pPr>
              <w:jc w:val="both"/>
              <w:rPr>
                <w:rFonts w:ascii="Arial" w:hAnsi="Arial" w:cs="Arial"/>
                <w:b/>
              </w:rPr>
            </w:pPr>
            <w:r w:rsidRPr="00E14906">
              <w:rPr>
                <w:rFonts w:ascii="Arial" w:hAnsi="Arial" w:cs="Arial"/>
                <w:b/>
              </w:rPr>
              <w:t>Condition</w:t>
            </w:r>
          </w:p>
        </w:tc>
        <w:tc>
          <w:tcPr>
            <w:tcW w:w="6606" w:type="dxa"/>
          </w:tcPr>
          <w:p w14:paraId="50A8E6E6" w14:textId="77777777" w:rsidR="00E14906" w:rsidRDefault="00E14906" w:rsidP="00E14906">
            <w:pPr>
              <w:jc w:val="both"/>
              <w:rPr>
                <w:rFonts w:ascii="Arial" w:hAnsi="Arial" w:cs="Arial"/>
              </w:rPr>
            </w:pPr>
            <w:r>
              <w:rPr>
                <w:rFonts w:ascii="Arial" w:hAnsi="Arial" w:cs="Arial"/>
              </w:rPr>
              <w:t>intact and sound</w:t>
            </w:r>
          </w:p>
        </w:tc>
      </w:tr>
      <w:tr w:rsidR="00E14906" w14:paraId="77B66C96" w14:textId="77777777" w:rsidTr="00E14906">
        <w:tc>
          <w:tcPr>
            <w:tcW w:w="2410" w:type="dxa"/>
          </w:tcPr>
          <w:p w14:paraId="218659D3" w14:textId="77777777" w:rsidR="00E14906" w:rsidRPr="00E14906" w:rsidRDefault="00E14906" w:rsidP="00E14906">
            <w:pPr>
              <w:jc w:val="both"/>
              <w:rPr>
                <w:rFonts w:ascii="Arial" w:hAnsi="Arial" w:cs="Arial"/>
                <w:b/>
              </w:rPr>
            </w:pPr>
            <w:r w:rsidRPr="00E14906">
              <w:rPr>
                <w:rFonts w:ascii="Arial" w:hAnsi="Arial" w:cs="Arial"/>
                <w:b/>
              </w:rPr>
              <w:t>Significance</w:t>
            </w:r>
          </w:p>
        </w:tc>
        <w:tc>
          <w:tcPr>
            <w:tcW w:w="6606" w:type="dxa"/>
          </w:tcPr>
          <w:p w14:paraId="3A30A854" w14:textId="77777777" w:rsidR="00E14906" w:rsidRDefault="00E14906" w:rsidP="00E14906">
            <w:pPr>
              <w:jc w:val="both"/>
              <w:rPr>
                <w:rFonts w:ascii="Arial" w:hAnsi="Arial" w:cs="Arial"/>
              </w:rPr>
            </w:pPr>
            <w:r>
              <w:rPr>
                <w:rFonts w:ascii="Arial" w:hAnsi="Arial" w:cs="Arial"/>
              </w:rPr>
              <w:t>high</w:t>
            </w:r>
          </w:p>
        </w:tc>
      </w:tr>
      <w:tr w:rsidR="00E14906" w14:paraId="2BFB5D6A" w14:textId="77777777" w:rsidTr="00E14906">
        <w:tc>
          <w:tcPr>
            <w:tcW w:w="2410" w:type="dxa"/>
          </w:tcPr>
          <w:p w14:paraId="2C70C109" w14:textId="77777777" w:rsidR="00E14906" w:rsidRPr="00E14906" w:rsidRDefault="00E14906" w:rsidP="00E14906">
            <w:pPr>
              <w:jc w:val="both"/>
              <w:rPr>
                <w:rFonts w:ascii="Arial" w:hAnsi="Arial" w:cs="Arial"/>
                <w:b/>
              </w:rPr>
            </w:pPr>
            <w:r w:rsidRPr="00E14906">
              <w:rPr>
                <w:rFonts w:ascii="Arial" w:hAnsi="Arial" w:cs="Arial"/>
                <w:b/>
              </w:rPr>
              <w:t>Integrity</w:t>
            </w:r>
          </w:p>
        </w:tc>
        <w:tc>
          <w:tcPr>
            <w:tcW w:w="6606" w:type="dxa"/>
          </w:tcPr>
          <w:p w14:paraId="7CAA4A8F" w14:textId="77777777" w:rsidR="00E14906" w:rsidRDefault="00E14906" w:rsidP="00E14906">
            <w:pPr>
              <w:jc w:val="both"/>
              <w:rPr>
                <w:rFonts w:ascii="Arial" w:hAnsi="Arial" w:cs="Arial"/>
              </w:rPr>
            </w:pPr>
            <w:r>
              <w:rPr>
                <w:rFonts w:ascii="Arial" w:hAnsi="Arial" w:cs="Arial"/>
              </w:rPr>
              <w:t>high</w:t>
            </w:r>
          </w:p>
        </w:tc>
      </w:tr>
      <w:tr w:rsidR="00E14906" w14:paraId="349CB841" w14:textId="77777777" w:rsidTr="00E14906">
        <w:tc>
          <w:tcPr>
            <w:tcW w:w="2410" w:type="dxa"/>
          </w:tcPr>
          <w:p w14:paraId="653B82F2" w14:textId="77777777" w:rsidR="00E14906" w:rsidRPr="00E14906" w:rsidRDefault="00E14906" w:rsidP="00E14906">
            <w:pPr>
              <w:jc w:val="both"/>
              <w:rPr>
                <w:rFonts w:ascii="Arial" w:hAnsi="Arial" w:cs="Arial"/>
                <w:b/>
              </w:rPr>
            </w:pPr>
            <w:r w:rsidRPr="00E14906">
              <w:rPr>
                <w:rFonts w:ascii="Arial" w:hAnsi="Arial" w:cs="Arial"/>
                <w:b/>
              </w:rPr>
              <w:lastRenderedPageBreak/>
              <w:t>Maintenance</w:t>
            </w:r>
          </w:p>
        </w:tc>
        <w:tc>
          <w:tcPr>
            <w:tcW w:w="6606" w:type="dxa"/>
          </w:tcPr>
          <w:p w14:paraId="371B7D25" w14:textId="77777777" w:rsidR="00E14906" w:rsidRDefault="00E14906" w:rsidP="00E14906">
            <w:pPr>
              <w:jc w:val="both"/>
              <w:rPr>
                <w:rFonts w:ascii="Arial" w:hAnsi="Arial" w:cs="Arial"/>
              </w:rPr>
            </w:pPr>
            <w:r>
              <w:rPr>
                <w:rFonts w:ascii="Arial" w:hAnsi="Arial" w:cs="Arial"/>
              </w:rPr>
              <w:t>keep in service, prepare and repaint at normal intervals</w:t>
            </w:r>
          </w:p>
        </w:tc>
      </w:tr>
      <w:tr w:rsidR="00E14906" w14:paraId="7A196777" w14:textId="77777777" w:rsidTr="00E14906">
        <w:tc>
          <w:tcPr>
            <w:tcW w:w="2410" w:type="dxa"/>
          </w:tcPr>
          <w:p w14:paraId="7B5557D9" w14:textId="77777777" w:rsidR="00E14906" w:rsidRPr="00E14906" w:rsidRDefault="00E14906" w:rsidP="00E14906">
            <w:pPr>
              <w:jc w:val="both"/>
              <w:rPr>
                <w:rFonts w:ascii="Arial" w:hAnsi="Arial" w:cs="Arial"/>
                <w:b/>
              </w:rPr>
            </w:pPr>
            <w:r w:rsidRPr="00E14906">
              <w:rPr>
                <w:rFonts w:ascii="Arial" w:hAnsi="Arial" w:cs="Arial"/>
                <w:b/>
              </w:rPr>
              <w:t>Rectification works</w:t>
            </w:r>
          </w:p>
        </w:tc>
        <w:tc>
          <w:tcPr>
            <w:tcW w:w="6606" w:type="dxa"/>
          </w:tcPr>
          <w:p w14:paraId="14180F8E" w14:textId="77777777" w:rsidR="00E14906" w:rsidRDefault="00E14906" w:rsidP="00E14906">
            <w:pPr>
              <w:jc w:val="both"/>
              <w:rPr>
                <w:rFonts w:ascii="Arial" w:hAnsi="Arial" w:cs="Arial"/>
              </w:rPr>
            </w:pPr>
            <w:r>
              <w:rPr>
                <w:rFonts w:ascii="Arial" w:hAnsi="Arial" w:cs="Arial"/>
              </w:rPr>
              <w:t>none</w:t>
            </w:r>
          </w:p>
        </w:tc>
      </w:tr>
    </w:tbl>
    <w:p w14:paraId="3BA338DE" w14:textId="77777777" w:rsidR="00E14906" w:rsidRDefault="00E14906" w:rsidP="00E14906">
      <w:pPr>
        <w:jc w:val="both"/>
        <w:rPr>
          <w:rFonts w:ascii="Arial" w:hAnsi="Arial" w:cs="Arial"/>
        </w:rPr>
      </w:pPr>
    </w:p>
    <w:p w14:paraId="7FC96134" w14:textId="77777777" w:rsidR="00E14906" w:rsidRDefault="00E14906" w:rsidP="00E14906">
      <w:pPr>
        <w:jc w:val="both"/>
        <w:rPr>
          <w:rFonts w:ascii="Arial" w:hAnsi="Arial" w:cs="Arial"/>
        </w:rPr>
      </w:pPr>
      <w:r>
        <w:rPr>
          <w:rFonts w:ascii="Arial" w:hAnsi="Arial" w:cs="Arial"/>
          <w:b/>
        </w:rPr>
        <w:t>Heritage significance:</w:t>
      </w:r>
      <w:r w:rsidR="00D51855">
        <w:rPr>
          <w:rFonts w:ascii="Arial" w:hAnsi="Arial" w:cs="Arial"/>
          <w:b/>
        </w:rPr>
        <w:t xml:space="preserve"> </w:t>
      </w:r>
      <w:r w:rsidR="00D51855">
        <w:rPr>
          <w:rFonts w:ascii="Arial" w:hAnsi="Arial" w:cs="Arial"/>
        </w:rPr>
        <w:t>High</w:t>
      </w:r>
    </w:p>
    <w:p w14:paraId="6BA30FCF" w14:textId="4ED95D4D" w:rsidR="00D51855" w:rsidRDefault="00D51855" w:rsidP="00E14906">
      <w:pPr>
        <w:jc w:val="both"/>
        <w:rPr>
          <w:rFonts w:ascii="Arial" w:hAnsi="Arial" w:cs="Arial"/>
        </w:rPr>
      </w:pPr>
      <w:r>
        <w:rPr>
          <w:rFonts w:ascii="Arial" w:hAnsi="Arial" w:cs="Arial"/>
        </w:rPr>
        <w:t xml:space="preserve">The lantern roof </w:t>
      </w:r>
      <w:r w:rsidR="00710082">
        <w:rPr>
          <w:rFonts w:ascii="Arial" w:hAnsi="Arial" w:cs="Arial"/>
        </w:rPr>
        <w:t>forms part of a lightho</w:t>
      </w:r>
      <w:r w:rsidR="00D127D9">
        <w:rPr>
          <w:rFonts w:ascii="Arial" w:hAnsi="Arial" w:cs="Arial"/>
        </w:rPr>
        <w:t>use</w:t>
      </w:r>
      <w:r w:rsidR="00680421">
        <w:rPr>
          <w:rFonts w:ascii="Arial" w:hAnsi="Arial" w:cs="Arial"/>
        </w:rPr>
        <w:t>, which was</w:t>
      </w:r>
      <w:r w:rsidR="00D127D9">
        <w:rPr>
          <w:rFonts w:ascii="Arial" w:hAnsi="Arial" w:cs="Arial"/>
        </w:rPr>
        <w:t xml:space="preserve"> integral to</w:t>
      </w:r>
      <w:r w:rsidR="00710082">
        <w:rPr>
          <w:rFonts w:ascii="Arial" w:hAnsi="Arial" w:cs="Arial"/>
        </w:rPr>
        <w:t xml:space="preserve"> South Australia’s </w:t>
      </w:r>
      <w:r w:rsidR="00D127D9">
        <w:rPr>
          <w:rFonts w:ascii="Arial" w:hAnsi="Arial" w:cs="Arial"/>
        </w:rPr>
        <w:t xml:space="preserve">growth of </w:t>
      </w:r>
      <w:r w:rsidR="00710082">
        <w:rPr>
          <w:rFonts w:ascii="Arial" w:hAnsi="Arial" w:cs="Arial"/>
        </w:rPr>
        <w:t>navigational</w:t>
      </w:r>
      <w:r w:rsidR="00D127D9">
        <w:rPr>
          <w:rFonts w:ascii="Arial" w:hAnsi="Arial" w:cs="Arial"/>
        </w:rPr>
        <w:t xml:space="preserve"> assistance during the early </w:t>
      </w:r>
      <w:r w:rsidR="00680421">
        <w:rPr>
          <w:rFonts w:ascii="Arial" w:hAnsi="Arial" w:cs="Arial"/>
        </w:rPr>
        <w:t xml:space="preserve">twentieth </w:t>
      </w:r>
      <w:r w:rsidR="00D127D9">
        <w:rPr>
          <w:rFonts w:ascii="Arial" w:hAnsi="Arial" w:cs="Arial"/>
        </w:rPr>
        <w:t>century (criterion a).</w:t>
      </w:r>
      <w:r w:rsidR="00710082">
        <w:rPr>
          <w:rFonts w:ascii="Arial" w:hAnsi="Arial" w:cs="Arial"/>
        </w:rPr>
        <w:t xml:space="preserve"> </w:t>
      </w:r>
    </w:p>
    <w:p w14:paraId="69A26538" w14:textId="77777777" w:rsidR="00D127D9" w:rsidRPr="00D51855" w:rsidRDefault="00D127D9" w:rsidP="00E14906">
      <w:pPr>
        <w:pBdr>
          <w:bottom w:val="single" w:sz="12" w:space="1" w:color="auto"/>
        </w:pBdr>
        <w:jc w:val="both"/>
        <w:rPr>
          <w:rFonts w:ascii="Arial" w:hAnsi="Arial" w:cs="Arial"/>
        </w:rPr>
      </w:pPr>
      <w:r>
        <w:rPr>
          <w:rFonts w:ascii="Arial" w:hAnsi="Arial" w:cs="Arial"/>
        </w:rPr>
        <w:t xml:space="preserve">The lantern roof forms part of one of South Australia’s earliest unattended lighthouses (criterion f). </w:t>
      </w:r>
    </w:p>
    <w:p w14:paraId="52958298" w14:textId="77777777" w:rsidR="006F63A4" w:rsidRDefault="006F63A4" w:rsidP="00D127D9">
      <w:pPr>
        <w:rPr>
          <w:rFonts w:ascii="Arial" w:hAnsi="Arial" w:cs="Arial"/>
          <w:b/>
        </w:rPr>
      </w:pPr>
    </w:p>
    <w:p w14:paraId="07454399" w14:textId="408504A1" w:rsidR="00E14906" w:rsidRPr="00D127D9" w:rsidRDefault="00E14906" w:rsidP="0047260D">
      <w:pPr>
        <w:shd w:val="clear" w:color="auto" w:fill="E7FBFD"/>
        <w:rPr>
          <w:rFonts w:ascii="Arial" w:hAnsi="Arial" w:cs="Arial"/>
          <w:b/>
        </w:rPr>
      </w:pPr>
      <w:r>
        <w:rPr>
          <w:rFonts w:ascii="Arial" w:hAnsi="Arial" w:cs="Arial"/>
          <w:b/>
        </w:rPr>
        <w:t xml:space="preserve">Lighthouse feature: </w:t>
      </w:r>
      <w:r>
        <w:rPr>
          <w:rFonts w:ascii="Arial" w:hAnsi="Arial" w:cs="Arial"/>
        </w:rPr>
        <w:t xml:space="preserve"> Lantern glazing</w:t>
      </w:r>
    </w:p>
    <w:p w14:paraId="6BB5C726" w14:textId="77777777" w:rsidR="0047260D" w:rsidRPr="00BA083D" w:rsidRDefault="00CC1926" w:rsidP="0047260D">
      <w:pPr>
        <w:pStyle w:val="Caption"/>
        <w:jc w:val="right"/>
        <w:rPr>
          <w:noProof/>
        </w:rPr>
      </w:pPr>
      <w:r>
        <w:rPr>
          <w:noProof/>
          <w:lang w:eastAsia="en-AU"/>
        </w:rPr>
        <w:drawing>
          <wp:inline distT="0" distB="0" distL="0" distR="0" wp14:anchorId="27B624A0" wp14:editId="11A7D72F">
            <wp:extent cx="2847975" cy="2122805"/>
            <wp:effectExtent l="0" t="0" r="9525" b="0"/>
            <wp:docPr id="11" name="Picture 11" descr="Photograph showing white lantern house roof with round ventilator sitting atop. Curved glazing panes are fitted below roof within cast iron astrag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graph showing white lantern house roof with round ventilator sitting atop. Curved glazing panes are fitted below roof within cast iron astragals."/>
                    <pic:cNvPicPr/>
                  </pic:nvPicPr>
                  <pic:blipFill>
                    <a:blip r:embed="rId34">
                      <a:extLst>
                        <a:ext uri="{28A0092B-C50C-407E-A947-70E740481C1C}">
                          <a14:useLocalDpi xmlns:a14="http://schemas.microsoft.com/office/drawing/2010/main" val="0"/>
                        </a:ext>
                      </a:extLst>
                    </a:blip>
                    <a:stretch>
                      <a:fillRect/>
                    </a:stretch>
                  </pic:blipFill>
                  <pic:spPr>
                    <a:xfrm>
                      <a:off x="0" y="0"/>
                      <a:ext cx="2847975" cy="2122805"/>
                    </a:xfrm>
                    <a:prstGeom prst="rect">
                      <a:avLst/>
                    </a:prstGeom>
                  </pic:spPr>
                </pic:pic>
              </a:graphicData>
            </a:graphic>
          </wp:inline>
        </w:drawing>
      </w:r>
      <w:r>
        <w:rPr>
          <w:noProof/>
          <w:lang w:eastAsia="en-AU"/>
        </w:rPr>
        <w:drawing>
          <wp:inline distT="0" distB="0" distL="0" distR="0" wp14:anchorId="7B68FB6E" wp14:editId="0582A699">
            <wp:extent cx="2825750" cy="2108200"/>
            <wp:effectExtent l="0" t="0" r="0" b="6350"/>
            <wp:docPr id="10" name="Picture 10" descr="Photograph showing curved glazing panes fitted in lantern house. A prismatic lens can be seen sitting on a pedestal inside lantern 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graph showing curved glazing panes fitted in lantern house. A prismatic lens can be seen sitting on a pedestal inside lantern room.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25750" cy="2108200"/>
                    </a:xfrm>
                    <a:prstGeom prst="rect">
                      <a:avLst/>
                    </a:prstGeom>
                  </pic:spPr>
                </pic:pic>
              </a:graphicData>
            </a:graphic>
          </wp:inline>
        </w:drawing>
      </w:r>
      <w:r w:rsidR="0047260D">
        <w:t>© AMSA 2020</w:t>
      </w:r>
    </w:p>
    <w:p w14:paraId="073EFD88" w14:textId="37A5EF72" w:rsidR="00E14906" w:rsidRDefault="00E14906" w:rsidP="00E14906">
      <w:pPr>
        <w:jc w:val="both"/>
        <w:rPr>
          <w:rFonts w:ascii="Arial" w:hAnsi="Arial" w:cs="Arial"/>
          <w:b/>
        </w:rPr>
      </w:pPr>
      <w:r>
        <w:rPr>
          <w:rFonts w:ascii="Arial" w:hAnsi="Arial" w:cs="Arial"/>
          <w:b/>
        </w:rPr>
        <w:t>Description and condition</w:t>
      </w:r>
    </w:p>
    <w:p w14:paraId="1690FFAF" w14:textId="77777777" w:rsidR="0010106A" w:rsidRPr="0010106A" w:rsidRDefault="0010106A" w:rsidP="0010106A">
      <w:pPr>
        <w:jc w:val="both"/>
        <w:rPr>
          <w:rFonts w:ascii="Arial" w:hAnsi="Arial" w:cs="Arial"/>
        </w:rPr>
      </w:pPr>
      <w:r w:rsidRPr="0010106A">
        <w:rPr>
          <w:rFonts w:ascii="Arial" w:hAnsi="Arial" w:cs="Arial"/>
        </w:rPr>
        <w:t>Cylindrical in form.</w:t>
      </w:r>
    </w:p>
    <w:p w14:paraId="53AD95AB" w14:textId="77777777" w:rsidR="0010106A" w:rsidRPr="0010106A" w:rsidRDefault="0010106A" w:rsidP="0010106A">
      <w:pPr>
        <w:pStyle w:val="ListParagraph"/>
        <w:numPr>
          <w:ilvl w:val="0"/>
          <w:numId w:val="7"/>
        </w:numPr>
        <w:jc w:val="both"/>
        <w:rPr>
          <w:rFonts w:ascii="Arial" w:hAnsi="Arial" w:cs="Arial"/>
        </w:rPr>
      </w:pPr>
      <w:r w:rsidRPr="0010106A">
        <w:rPr>
          <w:rFonts w:ascii="Arial" w:hAnsi="Arial" w:cs="Arial"/>
        </w:rPr>
        <w:t>Panes – curved, trapezoidal glass panes, single tier. Landward sector masked by sheet of curved material fitted inside the astragals.</w:t>
      </w:r>
    </w:p>
    <w:p w14:paraId="35C845E2" w14:textId="26F09BB4" w:rsidR="0010106A" w:rsidRPr="006F63A4" w:rsidRDefault="0010106A" w:rsidP="0010106A">
      <w:pPr>
        <w:pStyle w:val="ListParagraph"/>
        <w:numPr>
          <w:ilvl w:val="0"/>
          <w:numId w:val="7"/>
        </w:numPr>
        <w:jc w:val="both"/>
        <w:rPr>
          <w:rFonts w:ascii="Arial" w:hAnsi="Arial" w:cs="Arial"/>
        </w:rPr>
      </w:pPr>
      <w:r>
        <w:rPr>
          <w:rFonts w:ascii="Arial" w:hAnsi="Arial" w:cs="Arial"/>
        </w:rPr>
        <w:t>Astragals – c</w:t>
      </w:r>
      <w:r w:rsidRPr="0010106A">
        <w:rPr>
          <w:rFonts w:ascii="Arial" w:hAnsi="Arial" w:cs="Arial"/>
        </w:rPr>
        <w:t>ast iron, bolted to roof support ring at top and to lantern base at bottom.</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10"/>
        <w:gridCol w:w="6606"/>
      </w:tblGrid>
      <w:tr w:rsidR="0010106A" w14:paraId="1EA5F52D" w14:textId="77777777" w:rsidTr="00CA07E5">
        <w:tc>
          <w:tcPr>
            <w:tcW w:w="2410" w:type="dxa"/>
          </w:tcPr>
          <w:p w14:paraId="5F2DB30F" w14:textId="77777777" w:rsidR="0010106A" w:rsidRPr="00E14906" w:rsidRDefault="0010106A" w:rsidP="00CA07E5">
            <w:pPr>
              <w:jc w:val="both"/>
              <w:rPr>
                <w:rFonts w:ascii="Arial" w:hAnsi="Arial" w:cs="Arial"/>
                <w:b/>
              </w:rPr>
            </w:pPr>
            <w:r>
              <w:rPr>
                <w:rFonts w:ascii="Arial" w:hAnsi="Arial" w:cs="Arial"/>
                <w:b/>
              </w:rPr>
              <w:t xml:space="preserve">Finish </w:t>
            </w:r>
          </w:p>
        </w:tc>
        <w:tc>
          <w:tcPr>
            <w:tcW w:w="6606" w:type="dxa"/>
          </w:tcPr>
          <w:p w14:paraId="773B3CFC" w14:textId="77777777" w:rsidR="0010106A" w:rsidRDefault="0010106A" w:rsidP="00CA07E5">
            <w:pPr>
              <w:jc w:val="both"/>
              <w:rPr>
                <w:rFonts w:ascii="Arial" w:hAnsi="Arial" w:cs="Arial"/>
              </w:rPr>
            </w:pPr>
            <w:r>
              <w:rPr>
                <w:rFonts w:ascii="Arial" w:hAnsi="Arial" w:cs="Arial"/>
              </w:rPr>
              <w:t>glass: clear</w:t>
            </w:r>
          </w:p>
          <w:p w14:paraId="369F7706" w14:textId="77777777" w:rsidR="0010106A" w:rsidRDefault="0010106A" w:rsidP="00CA07E5">
            <w:pPr>
              <w:jc w:val="both"/>
              <w:rPr>
                <w:rFonts w:ascii="Arial" w:hAnsi="Arial" w:cs="Arial"/>
              </w:rPr>
            </w:pPr>
            <w:r>
              <w:rPr>
                <w:rFonts w:ascii="Arial" w:hAnsi="Arial" w:cs="Arial"/>
              </w:rPr>
              <w:t>other parts: painted</w:t>
            </w:r>
          </w:p>
        </w:tc>
      </w:tr>
      <w:tr w:rsidR="0010106A" w14:paraId="3B659AE2" w14:textId="77777777" w:rsidTr="00CA07E5">
        <w:tc>
          <w:tcPr>
            <w:tcW w:w="2410" w:type="dxa"/>
          </w:tcPr>
          <w:p w14:paraId="5FBB8A93" w14:textId="77777777" w:rsidR="0010106A" w:rsidRPr="00E14906" w:rsidRDefault="0010106A" w:rsidP="00CA07E5">
            <w:pPr>
              <w:jc w:val="both"/>
              <w:rPr>
                <w:rFonts w:ascii="Arial" w:hAnsi="Arial" w:cs="Arial"/>
                <w:b/>
              </w:rPr>
            </w:pPr>
            <w:r w:rsidRPr="00E14906">
              <w:rPr>
                <w:rFonts w:ascii="Arial" w:hAnsi="Arial" w:cs="Arial"/>
                <w:b/>
              </w:rPr>
              <w:t>Condition</w:t>
            </w:r>
          </w:p>
        </w:tc>
        <w:tc>
          <w:tcPr>
            <w:tcW w:w="6606" w:type="dxa"/>
          </w:tcPr>
          <w:p w14:paraId="38C01154" w14:textId="77777777" w:rsidR="0010106A" w:rsidRDefault="0010106A" w:rsidP="00CA07E5">
            <w:pPr>
              <w:jc w:val="both"/>
              <w:rPr>
                <w:rFonts w:ascii="Arial" w:hAnsi="Arial" w:cs="Arial"/>
              </w:rPr>
            </w:pPr>
            <w:r>
              <w:rPr>
                <w:rFonts w:ascii="Arial" w:hAnsi="Arial" w:cs="Arial"/>
              </w:rPr>
              <w:t>intact and sound</w:t>
            </w:r>
          </w:p>
        </w:tc>
      </w:tr>
      <w:tr w:rsidR="0010106A" w14:paraId="6B430FAF" w14:textId="77777777" w:rsidTr="00CA07E5">
        <w:tc>
          <w:tcPr>
            <w:tcW w:w="2410" w:type="dxa"/>
          </w:tcPr>
          <w:p w14:paraId="43F3A200" w14:textId="77777777" w:rsidR="0010106A" w:rsidRPr="00E14906" w:rsidRDefault="0010106A" w:rsidP="00CA07E5">
            <w:pPr>
              <w:jc w:val="both"/>
              <w:rPr>
                <w:rFonts w:ascii="Arial" w:hAnsi="Arial" w:cs="Arial"/>
                <w:b/>
              </w:rPr>
            </w:pPr>
            <w:r w:rsidRPr="00E14906">
              <w:rPr>
                <w:rFonts w:ascii="Arial" w:hAnsi="Arial" w:cs="Arial"/>
                <w:b/>
              </w:rPr>
              <w:t>Significance</w:t>
            </w:r>
          </w:p>
        </w:tc>
        <w:tc>
          <w:tcPr>
            <w:tcW w:w="6606" w:type="dxa"/>
          </w:tcPr>
          <w:p w14:paraId="749AA1EE" w14:textId="77777777" w:rsidR="0010106A" w:rsidRDefault="0010106A" w:rsidP="00CA07E5">
            <w:pPr>
              <w:jc w:val="both"/>
              <w:rPr>
                <w:rFonts w:ascii="Arial" w:hAnsi="Arial" w:cs="Arial"/>
              </w:rPr>
            </w:pPr>
            <w:r>
              <w:rPr>
                <w:rFonts w:ascii="Arial" w:hAnsi="Arial" w:cs="Arial"/>
              </w:rPr>
              <w:t>high</w:t>
            </w:r>
          </w:p>
        </w:tc>
      </w:tr>
      <w:tr w:rsidR="0010106A" w14:paraId="5D7CDACC" w14:textId="77777777" w:rsidTr="00CA07E5">
        <w:tc>
          <w:tcPr>
            <w:tcW w:w="2410" w:type="dxa"/>
          </w:tcPr>
          <w:p w14:paraId="06BD9FE5" w14:textId="77777777" w:rsidR="0010106A" w:rsidRPr="00E14906" w:rsidRDefault="0010106A" w:rsidP="00CA07E5">
            <w:pPr>
              <w:jc w:val="both"/>
              <w:rPr>
                <w:rFonts w:ascii="Arial" w:hAnsi="Arial" w:cs="Arial"/>
                <w:b/>
              </w:rPr>
            </w:pPr>
            <w:r w:rsidRPr="00E14906">
              <w:rPr>
                <w:rFonts w:ascii="Arial" w:hAnsi="Arial" w:cs="Arial"/>
                <w:b/>
              </w:rPr>
              <w:t>Integrity</w:t>
            </w:r>
          </w:p>
        </w:tc>
        <w:tc>
          <w:tcPr>
            <w:tcW w:w="6606" w:type="dxa"/>
          </w:tcPr>
          <w:p w14:paraId="33ABB649" w14:textId="77777777" w:rsidR="0010106A" w:rsidRDefault="0010106A" w:rsidP="00CA07E5">
            <w:pPr>
              <w:jc w:val="both"/>
              <w:rPr>
                <w:rFonts w:ascii="Arial" w:hAnsi="Arial" w:cs="Arial"/>
              </w:rPr>
            </w:pPr>
            <w:r>
              <w:rPr>
                <w:rFonts w:ascii="Arial" w:hAnsi="Arial" w:cs="Arial"/>
              </w:rPr>
              <w:t>high</w:t>
            </w:r>
          </w:p>
        </w:tc>
      </w:tr>
      <w:tr w:rsidR="0010106A" w14:paraId="3E04F0B2" w14:textId="77777777" w:rsidTr="00CA07E5">
        <w:tc>
          <w:tcPr>
            <w:tcW w:w="2410" w:type="dxa"/>
          </w:tcPr>
          <w:p w14:paraId="19E29A81" w14:textId="77777777" w:rsidR="0010106A" w:rsidRPr="00E14906" w:rsidRDefault="0010106A" w:rsidP="00CA07E5">
            <w:pPr>
              <w:jc w:val="both"/>
              <w:rPr>
                <w:rFonts w:ascii="Arial" w:hAnsi="Arial" w:cs="Arial"/>
                <w:b/>
              </w:rPr>
            </w:pPr>
            <w:r w:rsidRPr="00E14906">
              <w:rPr>
                <w:rFonts w:ascii="Arial" w:hAnsi="Arial" w:cs="Arial"/>
                <w:b/>
              </w:rPr>
              <w:t>Maintenance</w:t>
            </w:r>
          </w:p>
        </w:tc>
        <w:tc>
          <w:tcPr>
            <w:tcW w:w="6606" w:type="dxa"/>
          </w:tcPr>
          <w:p w14:paraId="254E0AE6" w14:textId="77777777" w:rsidR="0010106A" w:rsidRDefault="0010106A" w:rsidP="00CA07E5">
            <w:pPr>
              <w:jc w:val="both"/>
              <w:rPr>
                <w:rFonts w:ascii="Arial" w:hAnsi="Arial" w:cs="Arial"/>
              </w:rPr>
            </w:pPr>
            <w:r>
              <w:rPr>
                <w:rFonts w:ascii="Arial" w:hAnsi="Arial" w:cs="Arial"/>
              </w:rPr>
              <w:t>keep in service, reglaze as necessary, prepare and repaint at normal intervals</w:t>
            </w:r>
          </w:p>
        </w:tc>
      </w:tr>
      <w:tr w:rsidR="0010106A" w14:paraId="4BF09D46" w14:textId="77777777" w:rsidTr="00CA07E5">
        <w:tc>
          <w:tcPr>
            <w:tcW w:w="2410" w:type="dxa"/>
          </w:tcPr>
          <w:p w14:paraId="5E92C004" w14:textId="77777777" w:rsidR="0010106A" w:rsidRPr="00E14906" w:rsidRDefault="0010106A" w:rsidP="00CA07E5">
            <w:pPr>
              <w:jc w:val="both"/>
              <w:rPr>
                <w:rFonts w:ascii="Arial" w:hAnsi="Arial" w:cs="Arial"/>
                <w:b/>
              </w:rPr>
            </w:pPr>
            <w:r w:rsidRPr="00E14906">
              <w:rPr>
                <w:rFonts w:ascii="Arial" w:hAnsi="Arial" w:cs="Arial"/>
                <w:b/>
              </w:rPr>
              <w:t>Rectification works</w:t>
            </w:r>
          </w:p>
        </w:tc>
        <w:tc>
          <w:tcPr>
            <w:tcW w:w="6606" w:type="dxa"/>
          </w:tcPr>
          <w:p w14:paraId="3EDD541C" w14:textId="77777777" w:rsidR="0010106A" w:rsidRDefault="0010106A" w:rsidP="00CA07E5">
            <w:pPr>
              <w:jc w:val="both"/>
              <w:rPr>
                <w:rFonts w:ascii="Arial" w:hAnsi="Arial" w:cs="Arial"/>
              </w:rPr>
            </w:pPr>
            <w:r>
              <w:rPr>
                <w:rFonts w:ascii="Arial" w:hAnsi="Arial" w:cs="Arial"/>
              </w:rPr>
              <w:t>none</w:t>
            </w:r>
          </w:p>
        </w:tc>
      </w:tr>
    </w:tbl>
    <w:p w14:paraId="68CE5DDE" w14:textId="77777777" w:rsidR="00873EB8" w:rsidRDefault="00873EB8" w:rsidP="00873EB8">
      <w:pPr>
        <w:rPr>
          <w:rFonts w:ascii="Arial" w:hAnsi="Arial" w:cs="Arial"/>
        </w:rPr>
      </w:pPr>
    </w:p>
    <w:p w14:paraId="4FF40CE0" w14:textId="77777777" w:rsidR="0010106A" w:rsidRDefault="0010106A" w:rsidP="00873EB8">
      <w:pPr>
        <w:rPr>
          <w:rFonts w:ascii="Arial" w:hAnsi="Arial" w:cs="Arial"/>
        </w:rPr>
      </w:pPr>
      <w:r>
        <w:rPr>
          <w:rFonts w:ascii="Arial" w:hAnsi="Arial" w:cs="Arial"/>
          <w:b/>
        </w:rPr>
        <w:t>Heritage significance:</w:t>
      </w:r>
      <w:r w:rsidR="00D127D9">
        <w:rPr>
          <w:rFonts w:ascii="Arial" w:hAnsi="Arial" w:cs="Arial"/>
          <w:b/>
        </w:rPr>
        <w:t xml:space="preserve"> </w:t>
      </w:r>
      <w:r w:rsidR="00D127D9">
        <w:rPr>
          <w:rFonts w:ascii="Arial" w:hAnsi="Arial" w:cs="Arial"/>
        </w:rPr>
        <w:t>High</w:t>
      </w:r>
    </w:p>
    <w:p w14:paraId="609ED78C" w14:textId="03DD3283" w:rsidR="00D127D9" w:rsidRPr="00D127D9" w:rsidRDefault="00D127D9" w:rsidP="00D127D9">
      <w:pPr>
        <w:rPr>
          <w:rFonts w:ascii="Arial" w:hAnsi="Arial" w:cs="Arial"/>
        </w:rPr>
      </w:pPr>
      <w:r>
        <w:rPr>
          <w:rFonts w:ascii="Arial" w:hAnsi="Arial" w:cs="Arial"/>
        </w:rPr>
        <w:t xml:space="preserve">The lantern glazing </w:t>
      </w:r>
      <w:r w:rsidRPr="00D127D9">
        <w:rPr>
          <w:rFonts w:ascii="Arial" w:hAnsi="Arial" w:cs="Arial"/>
        </w:rPr>
        <w:t>forms part of a lighthouse</w:t>
      </w:r>
      <w:r w:rsidR="00680421">
        <w:rPr>
          <w:rFonts w:ascii="Arial" w:hAnsi="Arial" w:cs="Arial"/>
        </w:rPr>
        <w:t>, which was</w:t>
      </w:r>
      <w:r w:rsidRPr="00D127D9">
        <w:rPr>
          <w:rFonts w:ascii="Arial" w:hAnsi="Arial" w:cs="Arial"/>
        </w:rPr>
        <w:t xml:space="preserve"> integral to South Australia’s growth of navigational assistance during the early </w:t>
      </w:r>
      <w:r w:rsidR="00680421">
        <w:rPr>
          <w:rFonts w:ascii="Arial" w:hAnsi="Arial" w:cs="Arial"/>
        </w:rPr>
        <w:t>twentieth</w:t>
      </w:r>
      <w:r w:rsidR="00680421" w:rsidRPr="00D127D9">
        <w:rPr>
          <w:rFonts w:ascii="Arial" w:hAnsi="Arial" w:cs="Arial"/>
        </w:rPr>
        <w:t xml:space="preserve"> </w:t>
      </w:r>
      <w:r w:rsidRPr="00D127D9">
        <w:rPr>
          <w:rFonts w:ascii="Arial" w:hAnsi="Arial" w:cs="Arial"/>
        </w:rPr>
        <w:t xml:space="preserve">century (criterion a). </w:t>
      </w:r>
    </w:p>
    <w:p w14:paraId="0891BE3A" w14:textId="69AD8EF9" w:rsidR="0010106A" w:rsidRPr="0047260D" w:rsidRDefault="00D127D9" w:rsidP="0047260D">
      <w:pPr>
        <w:pBdr>
          <w:bottom w:val="single" w:sz="12" w:space="1" w:color="auto"/>
        </w:pBdr>
        <w:rPr>
          <w:rFonts w:ascii="Arial" w:hAnsi="Arial" w:cs="Arial"/>
        </w:rPr>
      </w:pPr>
      <w:r>
        <w:rPr>
          <w:rFonts w:ascii="Arial" w:hAnsi="Arial" w:cs="Arial"/>
        </w:rPr>
        <w:t>The lantern glazing</w:t>
      </w:r>
      <w:r w:rsidRPr="00D127D9">
        <w:rPr>
          <w:rFonts w:ascii="Arial" w:hAnsi="Arial" w:cs="Arial"/>
        </w:rPr>
        <w:t xml:space="preserve"> forms part of one of </w:t>
      </w:r>
      <w:r>
        <w:rPr>
          <w:rFonts w:ascii="Arial" w:hAnsi="Arial" w:cs="Arial"/>
        </w:rPr>
        <w:t xml:space="preserve">South Australia’s </w:t>
      </w:r>
      <w:r w:rsidRPr="00D127D9">
        <w:rPr>
          <w:rFonts w:ascii="Arial" w:hAnsi="Arial" w:cs="Arial"/>
        </w:rPr>
        <w:t xml:space="preserve">earliest unattended </w:t>
      </w:r>
      <w:r>
        <w:rPr>
          <w:rFonts w:ascii="Arial" w:hAnsi="Arial" w:cs="Arial"/>
        </w:rPr>
        <w:t>l</w:t>
      </w:r>
      <w:r w:rsidRPr="00D127D9">
        <w:rPr>
          <w:rFonts w:ascii="Arial" w:hAnsi="Arial" w:cs="Arial"/>
        </w:rPr>
        <w:t>ighthouses (criterion f).</w:t>
      </w:r>
    </w:p>
    <w:p w14:paraId="5A3B63E0" w14:textId="6A24B585" w:rsidR="0010106A" w:rsidRDefault="0010106A" w:rsidP="0047260D">
      <w:pPr>
        <w:shd w:val="clear" w:color="auto" w:fill="E7FBFD"/>
        <w:rPr>
          <w:rFonts w:ascii="Arial" w:hAnsi="Arial" w:cs="Arial"/>
        </w:rPr>
      </w:pPr>
      <w:r>
        <w:rPr>
          <w:rFonts w:ascii="Arial" w:hAnsi="Arial" w:cs="Arial"/>
          <w:b/>
        </w:rPr>
        <w:lastRenderedPageBreak/>
        <w:t xml:space="preserve">Lighthouse feature: </w:t>
      </w:r>
      <w:r>
        <w:rPr>
          <w:rFonts w:ascii="Arial" w:hAnsi="Arial" w:cs="Arial"/>
        </w:rPr>
        <w:t>Lantern base</w:t>
      </w:r>
    </w:p>
    <w:p w14:paraId="2D1286A3" w14:textId="28B9B23F" w:rsidR="0047260D" w:rsidRPr="0047260D" w:rsidRDefault="0047260D" w:rsidP="0047260D">
      <w:pPr>
        <w:pStyle w:val="Caption"/>
        <w:rPr>
          <w:noProof/>
        </w:rPr>
      </w:pPr>
      <w:r>
        <w:rPr>
          <w:noProof/>
          <w:lang w:eastAsia="en-AU"/>
        </w:rPr>
        <w:drawing>
          <wp:inline distT="0" distB="0" distL="0" distR="0" wp14:anchorId="26129194" wp14:editId="0ABC8A57">
            <wp:extent cx="2830830" cy="2096770"/>
            <wp:effectExtent l="0" t="0" r="7620" b="0"/>
            <wp:docPr id="15" name="Picture 15" descr="Photograph showing curved lantern house door standing ajar on its hin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tograph showing curved lantern house door standing ajar on its hinges.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30830" cy="2096770"/>
                    </a:xfrm>
                    <a:prstGeom prst="rect">
                      <a:avLst/>
                    </a:prstGeom>
                  </pic:spPr>
                </pic:pic>
              </a:graphicData>
            </a:graphic>
          </wp:inline>
        </w:drawing>
      </w:r>
      <w:r>
        <w:rPr>
          <w:noProof/>
          <w:lang w:eastAsia="en-AU"/>
        </w:rPr>
        <w:drawing>
          <wp:inline distT="0" distB="0" distL="0" distR="0" wp14:anchorId="70DBDA4F" wp14:editId="3D530229">
            <wp:extent cx="2832100" cy="2097405"/>
            <wp:effectExtent l="0" t="0" r="6350" b="0"/>
            <wp:docPr id="13" name="Picture 13" descr="Photograph showing external walls of curved lantern house with curved door set on hinges with vent at base of d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hotograph showing external walls of curved lantern house with curved door set on hinges with vent at base of door. "/>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32100" cy="2097405"/>
                    </a:xfrm>
                    <a:prstGeom prst="rect">
                      <a:avLst/>
                    </a:prstGeom>
                  </pic:spPr>
                </pic:pic>
              </a:graphicData>
            </a:graphic>
          </wp:inline>
        </w:drawing>
      </w:r>
      <w:r>
        <w:rPr>
          <w:noProof/>
          <w:lang w:eastAsia="en-AU"/>
        </w:rPr>
        <w:drawing>
          <wp:inline distT="0" distB="0" distL="0" distR="0" wp14:anchorId="524967F4" wp14:editId="6525D8C6">
            <wp:extent cx="2828925" cy="2129155"/>
            <wp:effectExtent l="0" t="0" r="9525" b="4445"/>
            <wp:docPr id="16" name="Picture 16" descr="Photograph showing inside of lantern room with circular green floor and curved cast iron panel walls with round vent tubes fitted into pan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graph showing inside of lantern room with circular green floor and curved cast iron panel walls with round vent tubes fitted into panels. "/>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8925" cy="2129155"/>
                    </a:xfrm>
                    <a:prstGeom prst="rect">
                      <a:avLst/>
                    </a:prstGeom>
                  </pic:spPr>
                </pic:pic>
              </a:graphicData>
            </a:graphic>
          </wp:inline>
        </w:drawing>
      </w:r>
      <w:r>
        <w:t>© AMSA 2020</w:t>
      </w:r>
    </w:p>
    <w:p w14:paraId="33737A0B" w14:textId="248F6B42" w:rsidR="0010106A" w:rsidRDefault="00F47354" w:rsidP="00873EB8">
      <w:pPr>
        <w:rPr>
          <w:rFonts w:ascii="Arial" w:hAnsi="Arial" w:cs="Arial"/>
          <w:b/>
        </w:rPr>
      </w:pPr>
      <w:r>
        <w:rPr>
          <w:rFonts w:ascii="Arial" w:hAnsi="Arial" w:cs="Arial"/>
          <w:b/>
        </w:rPr>
        <w:t>Description and condition</w:t>
      </w:r>
    </w:p>
    <w:p w14:paraId="701DC086" w14:textId="4FC806CA" w:rsidR="00F47354" w:rsidRPr="00F47354" w:rsidRDefault="00F47354" w:rsidP="00F47354">
      <w:pPr>
        <w:rPr>
          <w:rFonts w:ascii="Arial" w:hAnsi="Arial" w:cs="Arial"/>
        </w:rPr>
      </w:pPr>
      <w:r w:rsidRPr="00F47354">
        <w:rPr>
          <w:rFonts w:ascii="Arial" w:hAnsi="Arial" w:cs="Arial"/>
        </w:rPr>
        <w:t>Chance Bros, cylindrical in form. Curved panels of cast iron bolted together with flanged joints. No internal lining (removed).</w:t>
      </w:r>
    </w:p>
    <w:p w14:paraId="406FCE4A" w14:textId="2A14B023" w:rsidR="00F47354" w:rsidRPr="00F47354" w:rsidRDefault="00F47354" w:rsidP="00F47354">
      <w:pPr>
        <w:pStyle w:val="ListParagraph"/>
        <w:numPr>
          <w:ilvl w:val="0"/>
          <w:numId w:val="7"/>
        </w:numPr>
        <w:rPr>
          <w:rFonts w:ascii="Arial" w:hAnsi="Arial" w:cs="Arial"/>
        </w:rPr>
      </w:pPr>
      <w:r>
        <w:rPr>
          <w:rFonts w:ascii="Arial" w:hAnsi="Arial" w:cs="Arial"/>
        </w:rPr>
        <w:t>Vents – c</w:t>
      </w:r>
      <w:r w:rsidRPr="00F47354">
        <w:rPr>
          <w:rFonts w:ascii="Arial" w:hAnsi="Arial" w:cs="Arial"/>
        </w:rPr>
        <w:t>ast iron cowls outside, one in each panel. Round tube protruding inside from each vent, covered with stainless mesh and half covered with metal plate.</w:t>
      </w:r>
    </w:p>
    <w:p w14:paraId="1C49BF3B" w14:textId="7FF6278F" w:rsidR="00F47354" w:rsidRDefault="00F47354" w:rsidP="00F47354">
      <w:pPr>
        <w:pStyle w:val="ListParagraph"/>
        <w:numPr>
          <w:ilvl w:val="0"/>
          <w:numId w:val="7"/>
        </w:numPr>
        <w:rPr>
          <w:rFonts w:ascii="Arial" w:hAnsi="Arial" w:cs="Arial"/>
        </w:rPr>
      </w:pPr>
      <w:r>
        <w:rPr>
          <w:rFonts w:ascii="Arial" w:hAnsi="Arial" w:cs="Arial"/>
        </w:rPr>
        <w:t xml:space="preserve">Door – </w:t>
      </w:r>
      <w:r w:rsidR="002677CE">
        <w:rPr>
          <w:rFonts w:ascii="Arial" w:hAnsi="Arial" w:cs="Arial"/>
        </w:rPr>
        <w:t xml:space="preserve">Replica </w:t>
      </w:r>
      <w:r w:rsidRPr="00F47354">
        <w:rPr>
          <w:rFonts w:ascii="Arial" w:hAnsi="Arial" w:cs="Arial"/>
        </w:rPr>
        <w:t>Chance Bros iron door with copper alloy hinges and thumbscrew fasteners.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10"/>
        <w:gridCol w:w="6606"/>
      </w:tblGrid>
      <w:tr w:rsidR="00F47354" w14:paraId="338A50F0" w14:textId="77777777" w:rsidTr="00CA07E5">
        <w:tc>
          <w:tcPr>
            <w:tcW w:w="2410" w:type="dxa"/>
          </w:tcPr>
          <w:p w14:paraId="543A05D0" w14:textId="77777777" w:rsidR="00F47354" w:rsidRPr="00E14906" w:rsidRDefault="00F47354" w:rsidP="00CA07E5">
            <w:pPr>
              <w:jc w:val="both"/>
              <w:rPr>
                <w:rFonts w:ascii="Arial" w:hAnsi="Arial" w:cs="Arial"/>
                <w:b/>
              </w:rPr>
            </w:pPr>
            <w:r>
              <w:rPr>
                <w:rFonts w:ascii="Arial" w:hAnsi="Arial" w:cs="Arial"/>
                <w:b/>
              </w:rPr>
              <w:t xml:space="preserve">Finish </w:t>
            </w:r>
          </w:p>
        </w:tc>
        <w:tc>
          <w:tcPr>
            <w:tcW w:w="6606" w:type="dxa"/>
          </w:tcPr>
          <w:p w14:paraId="50FDCC10" w14:textId="77777777" w:rsidR="00F47354" w:rsidRDefault="00F47354" w:rsidP="00CA07E5">
            <w:pPr>
              <w:jc w:val="both"/>
              <w:rPr>
                <w:rFonts w:ascii="Arial" w:hAnsi="Arial" w:cs="Arial"/>
              </w:rPr>
            </w:pPr>
            <w:r>
              <w:rPr>
                <w:rFonts w:ascii="Arial" w:hAnsi="Arial" w:cs="Arial"/>
              </w:rPr>
              <w:t>painted</w:t>
            </w:r>
          </w:p>
        </w:tc>
      </w:tr>
      <w:tr w:rsidR="00F47354" w14:paraId="767FB0DD" w14:textId="77777777" w:rsidTr="00CA07E5">
        <w:tc>
          <w:tcPr>
            <w:tcW w:w="2410" w:type="dxa"/>
          </w:tcPr>
          <w:p w14:paraId="5C4FD9D5" w14:textId="77777777" w:rsidR="00F47354" w:rsidRPr="00E14906" w:rsidRDefault="00F47354" w:rsidP="00CA07E5">
            <w:pPr>
              <w:jc w:val="both"/>
              <w:rPr>
                <w:rFonts w:ascii="Arial" w:hAnsi="Arial" w:cs="Arial"/>
                <w:b/>
              </w:rPr>
            </w:pPr>
            <w:r w:rsidRPr="00E14906">
              <w:rPr>
                <w:rFonts w:ascii="Arial" w:hAnsi="Arial" w:cs="Arial"/>
                <w:b/>
              </w:rPr>
              <w:t>Condition</w:t>
            </w:r>
          </w:p>
        </w:tc>
        <w:tc>
          <w:tcPr>
            <w:tcW w:w="6606" w:type="dxa"/>
          </w:tcPr>
          <w:p w14:paraId="7E64A7A0" w14:textId="77777777" w:rsidR="00F47354" w:rsidRDefault="00F47354" w:rsidP="00CA07E5">
            <w:pPr>
              <w:jc w:val="both"/>
              <w:rPr>
                <w:rFonts w:ascii="Arial" w:hAnsi="Arial" w:cs="Arial"/>
              </w:rPr>
            </w:pPr>
            <w:r>
              <w:rPr>
                <w:rFonts w:ascii="Arial" w:hAnsi="Arial" w:cs="Arial"/>
              </w:rPr>
              <w:t>intact and sound</w:t>
            </w:r>
          </w:p>
        </w:tc>
      </w:tr>
      <w:tr w:rsidR="00F47354" w14:paraId="7E429F3A" w14:textId="77777777" w:rsidTr="00CA07E5">
        <w:tc>
          <w:tcPr>
            <w:tcW w:w="2410" w:type="dxa"/>
          </w:tcPr>
          <w:p w14:paraId="1BB10559" w14:textId="77777777" w:rsidR="00F47354" w:rsidRPr="00E14906" w:rsidRDefault="00F47354" w:rsidP="00CA07E5">
            <w:pPr>
              <w:jc w:val="both"/>
              <w:rPr>
                <w:rFonts w:ascii="Arial" w:hAnsi="Arial" w:cs="Arial"/>
                <w:b/>
              </w:rPr>
            </w:pPr>
            <w:r w:rsidRPr="00E14906">
              <w:rPr>
                <w:rFonts w:ascii="Arial" w:hAnsi="Arial" w:cs="Arial"/>
                <w:b/>
              </w:rPr>
              <w:t>Significance</w:t>
            </w:r>
          </w:p>
        </w:tc>
        <w:tc>
          <w:tcPr>
            <w:tcW w:w="6606" w:type="dxa"/>
          </w:tcPr>
          <w:p w14:paraId="7126F2EF" w14:textId="77777777" w:rsidR="00F47354" w:rsidRDefault="00F47354" w:rsidP="00CA07E5">
            <w:pPr>
              <w:jc w:val="both"/>
              <w:rPr>
                <w:rFonts w:ascii="Arial" w:hAnsi="Arial" w:cs="Arial"/>
              </w:rPr>
            </w:pPr>
            <w:r>
              <w:rPr>
                <w:rFonts w:ascii="Arial" w:hAnsi="Arial" w:cs="Arial"/>
              </w:rPr>
              <w:t>high</w:t>
            </w:r>
          </w:p>
        </w:tc>
      </w:tr>
      <w:tr w:rsidR="00F47354" w14:paraId="22C7FF62" w14:textId="77777777" w:rsidTr="00CA07E5">
        <w:tc>
          <w:tcPr>
            <w:tcW w:w="2410" w:type="dxa"/>
          </w:tcPr>
          <w:p w14:paraId="5CE35D31" w14:textId="77777777" w:rsidR="00F47354" w:rsidRPr="00E14906" w:rsidRDefault="00F47354" w:rsidP="00CA07E5">
            <w:pPr>
              <w:jc w:val="both"/>
              <w:rPr>
                <w:rFonts w:ascii="Arial" w:hAnsi="Arial" w:cs="Arial"/>
                <w:b/>
              </w:rPr>
            </w:pPr>
            <w:r w:rsidRPr="00E14906">
              <w:rPr>
                <w:rFonts w:ascii="Arial" w:hAnsi="Arial" w:cs="Arial"/>
                <w:b/>
              </w:rPr>
              <w:t>Integrity</w:t>
            </w:r>
          </w:p>
        </w:tc>
        <w:tc>
          <w:tcPr>
            <w:tcW w:w="6606" w:type="dxa"/>
          </w:tcPr>
          <w:p w14:paraId="197B1B03" w14:textId="77777777" w:rsidR="00F47354" w:rsidRDefault="00F47354" w:rsidP="00CA07E5">
            <w:pPr>
              <w:jc w:val="both"/>
              <w:rPr>
                <w:rFonts w:ascii="Arial" w:hAnsi="Arial" w:cs="Arial"/>
              </w:rPr>
            </w:pPr>
            <w:r>
              <w:rPr>
                <w:rFonts w:ascii="Arial" w:hAnsi="Arial" w:cs="Arial"/>
              </w:rPr>
              <w:t>high</w:t>
            </w:r>
          </w:p>
        </w:tc>
      </w:tr>
      <w:tr w:rsidR="00F47354" w14:paraId="1E7E59FF" w14:textId="77777777" w:rsidTr="00CA07E5">
        <w:tc>
          <w:tcPr>
            <w:tcW w:w="2410" w:type="dxa"/>
          </w:tcPr>
          <w:p w14:paraId="6D9D1C67" w14:textId="77777777" w:rsidR="00F47354" w:rsidRPr="00E14906" w:rsidRDefault="00F47354" w:rsidP="00CA07E5">
            <w:pPr>
              <w:jc w:val="both"/>
              <w:rPr>
                <w:rFonts w:ascii="Arial" w:hAnsi="Arial" w:cs="Arial"/>
                <w:b/>
              </w:rPr>
            </w:pPr>
            <w:r w:rsidRPr="00E14906">
              <w:rPr>
                <w:rFonts w:ascii="Arial" w:hAnsi="Arial" w:cs="Arial"/>
                <w:b/>
              </w:rPr>
              <w:t>Maintenance</w:t>
            </w:r>
          </w:p>
        </w:tc>
        <w:tc>
          <w:tcPr>
            <w:tcW w:w="6606" w:type="dxa"/>
          </w:tcPr>
          <w:p w14:paraId="3F579866" w14:textId="77777777" w:rsidR="00F47354" w:rsidRDefault="00F47354" w:rsidP="00F47354">
            <w:pPr>
              <w:jc w:val="both"/>
              <w:rPr>
                <w:rFonts w:ascii="Arial" w:hAnsi="Arial" w:cs="Arial"/>
              </w:rPr>
            </w:pPr>
            <w:r>
              <w:rPr>
                <w:rFonts w:ascii="Arial" w:hAnsi="Arial" w:cs="Arial"/>
              </w:rPr>
              <w:t>keep in service, prepare and repaint at normal intervals</w:t>
            </w:r>
          </w:p>
        </w:tc>
      </w:tr>
      <w:tr w:rsidR="00F47354" w14:paraId="24D327B7" w14:textId="77777777" w:rsidTr="00CA07E5">
        <w:tc>
          <w:tcPr>
            <w:tcW w:w="2410" w:type="dxa"/>
          </w:tcPr>
          <w:p w14:paraId="704F566A" w14:textId="77777777" w:rsidR="00F47354" w:rsidRPr="00E14906" w:rsidRDefault="00F47354" w:rsidP="00CA07E5">
            <w:pPr>
              <w:jc w:val="both"/>
              <w:rPr>
                <w:rFonts w:ascii="Arial" w:hAnsi="Arial" w:cs="Arial"/>
                <w:b/>
              </w:rPr>
            </w:pPr>
            <w:r w:rsidRPr="00E14906">
              <w:rPr>
                <w:rFonts w:ascii="Arial" w:hAnsi="Arial" w:cs="Arial"/>
                <w:b/>
              </w:rPr>
              <w:t>Rectification works</w:t>
            </w:r>
          </w:p>
        </w:tc>
        <w:tc>
          <w:tcPr>
            <w:tcW w:w="6606" w:type="dxa"/>
          </w:tcPr>
          <w:p w14:paraId="2EB304FD" w14:textId="77777777" w:rsidR="00F47354" w:rsidRDefault="00F47354" w:rsidP="00CA07E5">
            <w:pPr>
              <w:jc w:val="both"/>
              <w:rPr>
                <w:rFonts w:ascii="Arial" w:hAnsi="Arial" w:cs="Arial"/>
              </w:rPr>
            </w:pPr>
            <w:r>
              <w:rPr>
                <w:rFonts w:ascii="Arial" w:hAnsi="Arial" w:cs="Arial"/>
              </w:rPr>
              <w:t>none</w:t>
            </w:r>
          </w:p>
        </w:tc>
      </w:tr>
    </w:tbl>
    <w:p w14:paraId="53A76E19" w14:textId="77777777" w:rsidR="00F47354" w:rsidRDefault="00F47354" w:rsidP="00F47354">
      <w:pPr>
        <w:rPr>
          <w:rFonts w:ascii="Arial" w:hAnsi="Arial" w:cs="Arial"/>
        </w:rPr>
      </w:pPr>
    </w:p>
    <w:p w14:paraId="59378E05" w14:textId="77777777" w:rsidR="00F47354" w:rsidRDefault="00F47354" w:rsidP="00F47354">
      <w:pPr>
        <w:rPr>
          <w:rFonts w:ascii="Arial" w:hAnsi="Arial" w:cs="Arial"/>
        </w:rPr>
      </w:pPr>
      <w:r>
        <w:rPr>
          <w:rFonts w:ascii="Arial" w:hAnsi="Arial" w:cs="Arial"/>
          <w:b/>
        </w:rPr>
        <w:t>Heritage significance:</w:t>
      </w:r>
      <w:r w:rsidR="00D127D9">
        <w:rPr>
          <w:rFonts w:ascii="Arial" w:hAnsi="Arial" w:cs="Arial"/>
          <w:b/>
        </w:rPr>
        <w:t xml:space="preserve"> </w:t>
      </w:r>
      <w:r w:rsidR="00D127D9">
        <w:rPr>
          <w:rFonts w:ascii="Arial" w:hAnsi="Arial" w:cs="Arial"/>
        </w:rPr>
        <w:t>High</w:t>
      </w:r>
    </w:p>
    <w:p w14:paraId="435046F5" w14:textId="5E996B12" w:rsidR="00D127D9" w:rsidRDefault="00D127D9" w:rsidP="00D127D9">
      <w:pPr>
        <w:jc w:val="both"/>
        <w:rPr>
          <w:rFonts w:ascii="Arial" w:hAnsi="Arial" w:cs="Arial"/>
        </w:rPr>
      </w:pPr>
      <w:r>
        <w:rPr>
          <w:rFonts w:ascii="Arial" w:hAnsi="Arial" w:cs="Arial"/>
        </w:rPr>
        <w:t>The lantern base forms part of a lighthouse</w:t>
      </w:r>
      <w:r w:rsidR="00680421">
        <w:rPr>
          <w:rFonts w:ascii="Arial" w:hAnsi="Arial" w:cs="Arial"/>
        </w:rPr>
        <w:t>, which was</w:t>
      </w:r>
      <w:r>
        <w:rPr>
          <w:rFonts w:ascii="Arial" w:hAnsi="Arial" w:cs="Arial"/>
        </w:rPr>
        <w:t xml:space="preserve"> integral to South Australia’s growth of navigational assistance during the early </w:t>
      </w:r>
      <w:r w:rsidR="00680421">
        <w:rPr>
          <w:rFonts w:ascii="Arial" w:hAnsi="Arial" w:cs="Arial"/>
        </w:rPr>
        <w:t xml:space="preserve">twentieth </w:t>
      </w:r>
      <w:r>
        <w:rPr>
          <w:rFonts w:ascii="Arial" w:hAnsi="Arial" w:cs="Arial"/>
        </w:rPr>
        <w:t xml:space="preserve">century (criterion a). </w:t>
      </w:r>
    </w:p>
    <w:p w14:paraId="79BF097B" w14:textId="77777777" w:rsidR="00D127D9" w:rsidRPr="00D127D9" w:rsidRDefault="00D127D9" w:rsidP="00D127D9">
      <w:pPr>
        <w:pBdr>
          <w:bottom w:val="single" w:sz="12" w:space="1" w:color="auto"/>
        </w:pBdr>
        <w:rPr>
          <w:rFonts w:ascii="Arial" w:hAnsi="Arial" w:cs="Arial"/>
        </w:rPr>
      </w:pPr>
      <w:r>
        <w:rPr>
          <w:rFonts w:ascii="Arial" w:hAnsi="Arial" w:cs="Arial"/>
        </w:rPr>
        <w:t>The lantern base forms part of one of South Australia’s earliest unattended lighthouses (criterion f).</w:t>
      </w:r>
    </w:p>
    <w:p w14:paraId="30DBA3C7" w14:textId="0FBBCBE0" w:rsidR="00F47354" w:rsidRDefault="00F47354">
      <w:pPr>
        <w:rPr>
          <w:rFonts w:ascii="Arial" w:hAnsi="Arial" w:cs="Arial"/>
          <w:b/>
        </w:rPr>
      </w:pPr>
      <w:r>
        <w:rPr>
          <w:rFonts w:ascii="Arial" w:hAnsi="Arial" w:cs="Arial"/>
          <w:b/>
        </w:rPr>
        <w:br w:type="page"/>
      </w:r>
    </w:p>
    <w:p w14:paraId="763FB8F7" w14:textId="6990D4BE" w:rsidR="006F63A4" w:rsidRPr="00761D8C" w:rsidRDefault="00F47354" w:rsidP="00761D8C">
      <w:pPr>
        <w:shd w:val="clear" w:color="auto" w:fill="E7FBFD"/>
        <w:rPr>
          <w:rFonts w:ascii="Arial" w:hAnsi="Arial" w:cs="Arial"/>
        </w:rPr>
      </w:pPr>
      <w:r>
        <w:rPr>
          <w:rFonts w:ascii="Arial" w:hAnsi="Arial" w:cs="Arial"/>
          <w:b/>
        </w:rPr>
        <w:lastRenderedPageBreak/>
        <w:t xml:space="preserve">Lighthouse feature: </w:t>
      </w:r>
      <w:r>
        <w:rPr>
          <w:rFonts w:ascii="Arial" w:hAnsi="Arial" w:cs="Arial"/>
        </w:rPr>
        <w:t>Lantern floor</w:t>
      </w:r>
    </w:p>
    <w:p w14:paraId="1B796AA3" w14:textId="7AC4C39A" w:rsidR="00761D8C" w:rsidRPr="00761D8C" w:rsidRDefault="00761D8C" w:rsidP="00761D8C">
      <w:pPr>
        <w:pStyle w:val="Caption"/>
        <w:rPr>
          <w:noProof/>
        </w:rPr>
      </w:pPr>
      <w:r w:rsidRPr="006F63A4">
        <w:rPr>
          <w:rFonts w:ascii="Arial" w:hAnsi="Arial" w:cs="Arial"/>
          <w:b/>
          <w:noProof/>
        </w:rPr>
        <w:drawing>
          <wp:inline distT="0" distB="0" distL="0" distR="0" wp14:anchorId="2A9166D7" wp14:editId="43C79092">
            <wp:extent cx="2828925" cy="2111375"/>
            <wp:effectExtent l="0" t="0" r="9525" b="3175"/>
            <wp:docPr id="23" name="Picture 23" descr="Photograph showing circular floor of lantern room with curved cast iron panels. Round vent tubes are fitted into wall panels, and a pedestal stands in the centre of the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hotograph showing circular floor of lantern room with curved cast iron panels. Round vent tubes are fitted into wall panels, and a pedestal stands in the centre of the floor.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28925" cy="2111375"/>
                    </a:xfrm>
                    <a:prstGeom prst="rect">
                      <a:avLst/>
                    </a:prstGeom>
                    <a:noFill/>
                    <a:ln>
                      <a:noFill/>
                    </a:ln>
                  </pic:spPr>
                </pic:pic>
              </a:graphicData>
            </a:graphic>
          </wp:inline>
        </w:drawing>
      </w:r>
      <w:r>
        <w:rPr>
          <w:noProof/>
          <w:lang w:eastAsia="en-AU"/>
        </w:rPr>
        <w:drawing>
          <wp:inline distT="0" distB="0" distL="0" distR="0" wp14:anchorId="4DDF27BA" wp14:editId="0503F69F">
            <wp:extent cx="2840355" cy="2093595"/>
            <wp:effectExtent l="0" t="0" r="0" b="1905"/>
            <wp:docPr id="20" name="Picture 20" descr="Photograph showing circular lantern room floor with white step of balcony door 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hotograph showing circular lantern room floor with white step of balcony door base. "/>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40355" cy="2093595"/>
                    </a:xfrm>
                    <a:prstGeom prst="rect">
                      <a:avLst/>
                    </a:prstGeom>
                  </pic:spPr>
                </pic:pic>
              </a:graphicData>
            </a:graphic>
          </wp:inline>
        </w:drawing>
      </w:r>
      <w:r>
        <w:rPr>
          <w:noProof/>
          <w:lang w:eastAsia="en-AU"/>
        </w:rPr>
        <w:drawing>
          <wp:inline distT="0" distB="0" distL="0" distR="0" wp14:anchorId="476BF79B" wp14:editId="3BCE16CF">
            <wp:extent cx="2830830" cy="2110105"/>
            <wp:effectExtent l="0" t="0" r="7620" b="4445"/>
            <wp:docPr id="19" name="Picture 19" descr="Photograph showing circular lantern room floor with curved cast iron wall panels with round vents fitted into pan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hotograph showing circular lantern room floor with curved cast iron wall panels with round vents fitted into panels.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30830" cy="2110105"/>
                    </a:xfrm>
                    <a:prstGeom prst="rect">
                      <a:avLst/>
                    </a:prstGeom>
                  </pic:spPr>
                </pic:pic>
              </a:graphicData>
            </a:graphic>
          </wp:inline>
        </w:drawing>
      </w:r>
      <w:r>
        <w:t>© AMSA 2020</w:t>
      </w:r>
    </w:p>
    <w:p w14:paraId="6E5D729C" w14:textId="09EA5CF6" w:rsidR="00F47354" w:rsidRDefault="00F47354" w:rsidP="00F47354">
      <w:pPr>
        <w:rPr>
          <w:rFonts w:ascii="Arial" w:hAnsi="Arial" w:cs="Arial"/>
          <w:b/>
        </w:rPr>
      </w:pPr>
      <w:r>
        <w:rPr>
          <w:rFonts w:ascii="Arial" w:hAnsi="Arial" w:cs="Arial"/>
          <w:b/>
        </w:rPr>
        <w:t>Description and condition</w:t>
      </w:r>
    </w:p>
    <w:p w14:paraId="7EFD090D" w14:textId="38E64221" w:rsidR="00761D8C" w:rsidRPr="00761D8C" w:rsidRDefault="00761D8C" w:rsidP="00F47354">
      <w:pPr>
        <w:rPr>
          <w:rFonts w:ascii="Arial" w:hAnsi="Arial" w:cs="Arial"/>
        </w:rPr>
      </w:pPr>
      <w:r w:rsidRPr="00F47354">
        <w:rPr>
          <w:rFonts w:ascii="Arial" w:hAnsi="Arial" w:cs="Arial"/>
        </w:rPr>
        <w:t>Concrete slab, continuous with balcony floor and cornice.</w:t>
      </w:r>
    </w:p>
    <w:tbl>
      <w:tblPr>
        <w:tblStyle w:val="TableGrid"/>
        <w:tblW w:w="9072" w:type="dxa"/>
        <w:tblBorders>
          <w:top w:val="none" w:sz="0" w:space="0" w:color="auto"/>
          <w:left w:val="none" w:sz="0" w:space="0" w:color="auto"/>
          <w:right w:val="none" w:sz="0" w:space="0" w:color="auto"/>
        </w:tblBorders>
        <w:tblLook w:val="04A0" w:firstRow="1" w:lastRow="0" w:firstColumn="1" w:lastColumn="0" w:noHBand="0" w:noVBand="1"/>
      </w:tblPr>
      <w:tblGrid>
        <w:gridCol w:w="2410"/>
        <w:gridCol w:w="6662"/>
      </w:tblGrid>
      <w:tr w:rsidR="00BE4E86" w14:paraId="66D3B4EC" w14:textId="77777777" w:rsidTr="00761D8C">
        <w:tc>
          <w:tcPr>
            <w:tcW w:w="2410" w:type="dxa"/>
          </w:tcPr>
          <w:p w14:paraId="1202BB98" w14:textId="77777777" w:rsidR="00BE4E86" w:rsidRPr="00E14906" w:rsidRDefault="00BE4E86" w:rsidP="00761D8C">
            <w:pPr>
              <w:jc w:val="both"/>
              <w:rPr>
                <w:rFonts w:ascii="Arial" w:hAnsi="Arial" w:cs="Arial"/>
                <w:b/>
              </w:rPr>
            </w:pPr>
            <w:r>
              <w:rPr>
                <w:rFonts w:ascii="Arial" w:hAnsi="Arial" w:cs="Arial"/>
                <w:b/>
              </w:rPr>
              <w:t xml:space="preserve">Finish </w:t>
            </w:r>
          </w:p>
        </w:tc>
        <w:tc>
          <w:tcPr>
            <w:tcW w:w="6662" w:type="dxa"/>
          </w:tcPr>
          <w:p w14:paraId="0DE35F82" w14:textId="77777777" w:rsidR="00BE4E86" w:rsidRDefault="00BE4E86" w:rsidP="00761D8C">
            <w:pPr>
              <w:jc w:val="both"/>
              <w:rPr>
                <w:rFonts w:ascii="Arial" w:hAnsi="Arial" w:cs="Arial"/>
              </w:rPr>
            </w:pPr>
            <w:r>
              <w:rPr>
                <w:rFonts w:ascii="Arial" w:hAnsi="Arial" w:cs="Arial"/>
              </w:rPr>
              <w:t>painted</w:t>
            </w:r>
          </w:p>
        </w:tc>
      </w:tr>
      <w:tr w:rsidR="00BE4E86" w14:paraId="3051CCD6" w14:textId="77777777" w:rsidTr="00761D8C">
        <w:tc>
          <w:tcPr>
            <w:tcW w:w="2410" w:type="dxa"/>
          </w:tcPr>
          <w:p w14:paraId="62D0B280" w14:textId="77777777" w:rsidR="00BE4E86" w:rsidRPr="00E14906" w:rsidRDefault="00BE4E86" w:rsidP="00761D8C">
            <w:pPr>
              <w:jc w:val="both"/>
              <w:rPr>
                <w:rFonts w:ascii="Arial" w:hAnsi="Arial" w:cs="Arial"/>
                <w:b/>
              </w:rPr>
            </w:pPr>
            <w:r w:rsidRPr="00E14906">
              <w:rPr>
                <w:rFonts w:ascii="Arial" w:hAnsi="Arial" w:cs="Arial"/>
                <w:b/>
              </w:rPr>
              <w:t>Condition</w:t>
            </w:r>
          </w:p>
        </w:tc>
        <w:tc>
          <w:tcPr>
            <w:tcW w:w="6662" w:type="dxa"/>
          </w:tcPr>
          <w:p w14:paraId="7B5CC07F" w14:textId="77777777" w:rsidR="00BE4E86" w:rsidRDefault="00BE4E86" w:rsidP="00761D8C">
            <w:pPr>
              <w:jc w:val="both"/>
              <w:rPr>
                <w:rFonts w:ascii="Arial" w:hAnsi="Arial" w:cs="Arial"/>
              </w:rPr>
            </w:pPr>
            <w:r>
              <w:rPr>
                <w:rFonts w:ascii="Arial" w:hAnsi="Arial" w:cs="Arial"/>
              </w:rPr>
              <w:t>intact and sound</w:t>
            </w:r>
          </w:p>
        </w:tc>
      </w:tr>
      <w:tr w:rsidR="00BE4E86" w14:paraId="1428535C" w14:textId="77777777" w:rsidTr="00761D8C">
        <w:tc>
          <w:tcPr>
            <w:tcW w:w="2410" w:type="dxa"/>
          </w:tcPr>
          <w:p w14:paraId="4D2BFB98" w14:textId="77777777" w:rsidR="00BE4E86" w:rsidRPr="00E14906" w:rsidRDefault="00BE4E86" w:rsidP="00761D8C">
            <w:pPr>
              <w:jc w:val="both"/>
              <w:rPr>
                <w:rFonts w:ascii="Arial" w:hAnsi="Arial" w:cs="Arial"/>
                <w:b/>
              </w:rPr>
            </w:pPr>
            <w:r w:rsidRPr="00E14906">
              <w:rPr>
                <w:rFonts w:ascii="Arial" w:hAnsi="Arial" w:cs="Arial"/>
                <w:b/>
              </w:rPr>
              <w:t>Significance</w:t>
            </w:r>
          </w:p>
        </w:tc>
        <w:tc>
          <w:tcPr>
            <w:tcW w:w="6662" w:type="dxa"/>
          </w:tcPr>
          <w:p w14:paraId="2B5FC57F" w14:textId="77777777" w:rsidR="00BE4E86" w:rsidRDefault="00BE4E86" w:rsidP="00761D8C">
            <w:pPr>
              <w:jc w:val="both"/>
              <w:rPr>
                <w:rFonts w:ascii="Arial" w:hAnsi="Arial" w:cs="Arial"/>
              </w:rPr>
            </w:pPr>
            <w:r>
              <w:rPr>
                <w:rFonts w:ascii="Arial" w:hAnsi="Arial" w:cs="Arial"/>
              </w:rPr>
              <w:t>high</w:t>
            </w:r>
          </w:p>
        </w:tc>
      </w:tr>
      <w:tr w:rsidR="00BE4E86" w14:paraId="610C94EA" w14:textId="77777777" w:rsidTr="00761D8C">
        <w:tc>
          <w:tcPr>
            <w:tcW w:w="2410" w:type="dxa"/>
          </w:tcPr>
          <w:p w14:paraId="6A12A911" w14:textId="77777777" w:rsidR="00BE4E86" w:rsidRPr="00E14906" w:rsidRDefault="00BE4E86" w:rsidP="00761D8C">
            <w:pPr>
              <w:jc w:val="both"/>
              <w:rPr>
                <w:rFonts w:ascii="Arial" w:hAnsi="Arial" w:cs="Arial"/>
                <w:b/>
              </w:rPr>
            </w:pPr>
            <w:r w:rsidRPr="00E14906">
              <w:rPr>
                <w:rFonts w:ascii="Arial" w:hAnsi="Arial" w:cs="Arial"/>
                <w:b/>
              </w:rPr>
              <w:t>Integrity</w:t>
            </w:r>
          </w:p>
        </w:tc>
        <w:tc>
          <w:tcPr>
            <w:tcW w:w="6662" w:type="dxa"/>
          </w:tcPr>
          <w:p w14:paraId="68ECD74D" w14:textId="77777777" w:rsidR="00BE4E86" w:rsidRDefault="00BE4E86" w:rsidP="00761D8C">
            <w:pPr>
              <w:jc w:val="both"/>
              <w:rPr>
                <w:rFonts w:ascii="Arial" w:hAnsi="Arial" w:cs="Arial"/>
              </w:rPr>
            </w:pPr>
            <w:r>
              <w:rPr>
                <w:rFonts w:ascii="Arial" w:hAnsi="Arial" w:cs="Arial"/>
              </w:rPr>
              <w:t>high</w:t>
            </w:r>
          </w:p>
        </w:tc>
      </w:tr>
      <w:tr w:rsidR="00BE4E86" w14:paraId="10DEA17B" w14:textId="77777777" w:rsidTr="00761D8C">
        <w:tc>
          <w:tcPr>
            <w:tcW w:w="2410" w:type="dxa"/>
          </w:tcPr>
          <w:p w14:paraId="3AB9BD15" w14:textId="77777777" w:rsidR="00BE4E86" w:rsidRPr="00E14906" w:rsidRDefault="00BE4E86" w:rsidP="00761D8C">
            <w:pPr>
              <w:jc w:val="both"/>
              <w:rPr>
                <w:rFonts w:ascii="Arial" w:hAnsi="Arial" w:cs="Arial"/>
                <w:b/>
              </w:rPr>
            </w:pPr>
            <w:r w:rsidRPr="00E14906">
              <w:rPr>
                <w:rFonts w:ascii="Arial" w:hAnsi="Arial" w:cs="Arial"/>
                <w:b/>
              </w:rPr>
              <w:t>Maintenance</w:t>
            </w:r>
          </w:p>
        </w:tc>
        <w:tc>
          <w:tcPr>
            <w:tcW w:w="6662" w:type="dxa"/>
          </w:tcPr>
          <w:p w14:paraId="0297B3F0" w14:textId="77777777" w:rsidR="00BE4E86" w:rsidRDefault="00BE4E86" w:rsidP="00761D8C">
            <w:pPr>
              <w:jc w:val="both"/>
              <w:rPr>
                <w:rFonts w:ascii="Arial" w:hAnsi="Arial" w:cs="Arial"/>
              </w:rPr>
            </w:pPr>
            <w:r>
              <w:rPr>
                <w:rFonts w:ascii="Arial" w:hAnsi="Arial" w:cs="Arial"/>
              </w:rPr>
              <w:t>keep in service, prepare and repaint at normal intervals</w:t>
            </w:r>
          </w:p>
        </w:tc>
      </w:tr>
      <w:tr w:rsidR="00BE4E86" w14:paraId="4780506B" w14:textId="77777777" w:rsidTr="00761D8C">
        <w:tc>
          <w:tcPr>
            <w:tcW w:w="2410" w:type="dxa"/>
          </w:tcPr>
          <w:p w14:paraId="47E5B45E" w14:textId="77777777" w:rsidR="00BE4E86" w:rsidRPr="00E14906" w:rsidRDefault="00BE4E86" w:rsidP="00761D8C">
            <w:pPr>
              <w:jc w:val="both"/>
              <w:rPr>
                <w:rFonts w:ascii="Arial" w:hAnsi="Arial" w:cs="Arial"/>
                <w:b/>
              </w:rPr>
            </w:pPr>
            <w:r w:rsidRPr="00E14906">
              <w:rPr>
                <w:rFonts w:ascii="Arial" w:hAnsi="Arial" w:cs="Arial"/>
                <w:b/>
              </w:rPr>
              <w:t>Rectification works</w:t>
            </w:r>
          </w:p>
        </w:tc>
        <w:tc>
          <w:tcPr>
            <w:tcW w:w="6662" w:type="dxa"/>
          </w:tcPr>
          <w:p w14:paraId="52454BF8" w14:textId="77777777" w:rsidR="00BE4E86" w:rsidRDefault="00BE4E86" w:rsidP="00761D8C">
            <w:pPr>
              <w:jc w:val="both"/>
              <w:rPr>
                <w:rFonts w:ascii="Arial" w:hAnsi="Arial" w:cs="Arial"/>
              </w:rPr>
            </w:pPr>
            <w:r>
              <w:rPr>
                <w:rFonts w:ascii="Arial" w:hAnsi="Arial" w:cs="Arial"/>
              </w:rPr>
              <w:t>none</w:t>
            </w:r>
          </w:p>
        </w:tc>
      </w:tr>
    </w:tbl>
    <w:p w14:paraId="3C459E53" w14:textId="77777777" w:rsidR="00761D8C" w:rsidRDefault="00761D8C" w:rsidP="00F47354">
      <w:pPr>
        <w:rPr>
          <w:rFonts w:ascii="Arial" w:hAnsi="Arial" w:cs="Arial"/>
          <w:b/>
        </w:rPr>
      </w:pPr>
    </w:p>
    <w:p w14:paraId="209EA6C5" w14:textId="47164443" w:rsidR="00F47354" w:rsidRDefault="00BE4E86" w:rsidP="00F47354">
      <w:pPr>
        <w:rPr>
          <w:rFonts w:ascii="Arial" w:hAnsi="Arial" w:cs="Arial"/>
        </w:rPr>
      </w:pPr>
      <w:r>
        <w:rPr>
          <w:rFonts w:ascii="Arial" w:hAnsi="Arial" w:cs="Arial"/>
          <w:b/>
        </w:rPr>
        <w:t>Heritage significance:</w:t>
      </w:r>
      <w:r w:rsidR="00D127D9">
        <w:rPr>
          <w:rFonts w:ascii="Arial" w:hAnsi="Arial" w:cs="Arial"/>
          <w:b/>
        </w:rPr>
        <w:t xml:space="preserve"> </w:t>
      </w:r>
      <w:r w:rsidR="00D127D9">
        <w:rPr>
          <w:rFonts w:ascii="Arial" w:hAnsi="Arial" w:cs="Arial"/>
        </w:rPr>
        <w:t>High</w:t>
      </w:r>
    </w:p>
    <w:p w14:paraId="01708B3E" w14:textId="530E744C" w:rsidR="00D127D9" w:rsidRDefault="00D127D9" w:rsidP="00D127D9">
      <w:pPr>
        <w:jc w:val="both"/>
        <w:rPr>
          <w:rFonts w:ascii="Arial" w:hAnsi="Arial" w:cs="Arial"/>
        </w:rPr>
      </w:pPr>
      <w:r>
        <w:rPr>
          <w:rFonts w:ascii="Arial" w:hAnsi="Arial" w:cs="Arial"/>
        </w:rPr>
        <w:t>The lantern floor forms part of a lighthouse</w:t>
      </w:r>
      <w:r w:rsidR="00680421">
        <w:rPr>
          <w:rFonts w:ascii="Arial" w:hAnsi="Arial" w:cs="Arial"/>
        </w:rPr>
        <w:t>, which was</w:t>
      </w:r>
      <w:r>
        <w:rPr>
          <w:rFonts w:ascii="Arial" w:hAnsi="Arial" w:cs="Arial"/>
        </w:rPr>
        <w:t xml:space="preserve"> integral to South Australia’s growth of navigational assistance during the early </w:t>
      </w:r>
      <w:r w:rsidR="00680421">
        <w:rPr>
          <w:rFonts w:ascii="Arial" w:hAnsi="Arial" w:cs="Arial"/>
        </w:rPr>
        <w:t xml:space="preserve">twentieth </w:t>
      </w:r>
      <w:r>
        <w:rPr>
          <w:rFonts w:ascii="Arial" w:hAnsi="Arial" w:cs="Arial"/>
        </w:rPr>
        <w:t xml:space="preserve">century (criterion a). </w:t>
      </w:r>
    </w:p>
    <w:p w14:paraId="559A7B6D" w14:textId="77777777" w:rsidR="00D127D9" w:rsidRPr="00D127D9" w:rsidRDefault="00D127D9" w:rsidP="00D127D9">
      <w:pPr>
        <w:pBdr>
          <w:bottom w:val="single" w:sz="12" w:space="1" w:color="auto"/>
        </w:pBdr>
        <w:rPr>
          <w:rFonts w:ascii="Arial" w:hAnsi="Arial" w:cs="Arial"/>
        </w:rPr>
      </w:pPr>
      <w:r>
        <w:rPr>
          <w:rFonts w:ascii="Arial" w:hAnsi="Arial" w:cs="Arial"/>
        </w:rPr>
        <w:t>The lantern floor forms part of one of South Australia’s earliest unattended lighthouses (criterion f).</w:t>
      </w:r>
    </w:p>
    <w:p w14:paraId="5CD9AF58" w14:textId="77777777" w:rsidR="006F63A4" w:rsidRPr="00D127D9" w:rsidRDefault="006F63A4" w:rsidP="00F47354">
      <w:pPr>
        <w:rPr>
          <w:rFonts w:ascii="Arial" w:hAnsi="Arial" w:cs="Arial"/>
        </w:rPr>
      </w:pPr>
    </w:p>
    <w:p w14:paraId="51A30DA2" w14:textId="77777777" w:rsidR="00BE4E86" w:rsidRDefault="00BE4E86">
      <w:pPr>
        <w:rPr>
          <w:rFonts w:ascii="Arial" w:hAnsi="Arial" w:cs="Arial"/>
          <w:b/>
        </w:rPr>
      </w:pPr>
      <w:r>
        <w:rPr>
          <w:rFonts w:ascii="Arial" w:hAnsi="Arial" w:cs="Arial"/>
          <w:b/>
        </w:rPr>
        <w:br w:type="page"/>
      </w:r>
    </w:p>
    <w:p w14:paraId="28A2FA39" w14:textId="0611B183" w:rsidR="00BE4E86" w:rsidRPr="00776E48" w:rsidRDefault="00BE4E86" w:rsidP="00761D8C">
      <w:pPr>
        <w:shd w:val="clear" w:color="auto" w:fill="E7FBFD"/>
        <w:rPr>
          <w:rFonts w:ascii="Arial" w:hAnsi="Arial" w:cs="Arial"/>
        </w:rPr>
      </w:pPr>
      <w:r>
        <w:rPr>
          <w:rFonts w:ascii="Arial" w:hAnsi="Arial" w:cs="Arial"/>
          <w:b/>
        </w:rPr>
        <w:lastRenderedPageBreak/>
        <w:t xml:space="preserve">Lighthouse feature: </w:t>
      </w:r>
      <w:r>
        <w:rPr>
          <w:rFonts w:ascii="Arial" w:hAnsi="Arial" w:cs="Arial"/>
        </w:rPr>
        <w:t>Lens assembly</w:t>
      </w:r>
      <w:bookmarkStart w:id="7" w:name="_bookmark0"/>
      <w:bookmarkEnd w:id="7"/>
    </w:p>
    <w:p w14:paraId="4AAD3EAA" w14:textId="77777777" w:rsidR="00761D8C" w:rsidRDefault="00761D8C" w:rsidP="00761D8C">
      <w:pPr>
        <w:pStyle w:val="Caption"/>
      </w:pPr>
      <w:r>
        <w:rPr>
          <w:noProof/>
          <w:sz w:val="20"/>
          <w:szCs w:val="20"/>
        </w:rPr>
        <w:drawing>
          <wp:inline distT="0" distB="0" distL="0" distR="0" wp14:anchorId="4CFC870A" wp14:editId="0ED55B1C">
            <wp:extent cx="2809875" cy="2105025"/>
            <wp:effectExtent l="0" t="0" r="9525" b="9525"/>
            <wp:docPr id="2" name="Picture 2" descr="Photograph showing top section of prismatic l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hotograph showing top section of prismatic lens.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r>
        <w:rPr>
          <w:noProof/>
          <w:lang w:eastAsia="en-AU"/>
        </w:rPr>
        <w:drawing>
          <wp:inline distT="0" distB="0" distL="0" distR="0" wp14:anchorId="19064538" wp14:editId="4D5232AF">
            <wp:extent cx="2787650" cy="2115240"/>
            <wp:effectExtent l="0" t="0" r="0" b="0"/>
            <wp:docPr id="24" name="Picture 24" descr="Photograph showing prismatic lens sitting on pedestal inside lantern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hotograph showing prismatic lens sitting on pedestal inside lantern house.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91389" cy="2118077"/>
                    </a:xfrm>
                    <a:prstGeom prst="rect">
                      <a:avLst/>
                    </a:prstGeom>
                  </pic:spPr>
                </pic:pic>
              </a:graphicData>
            </a:graphic>
          </wp:inline>
        </w:drawing>
      </w:r>
    </w:p>
    <w:p w14:paraId="7ABB98D6" w14:textId="6E7647CC" w:rsidR="00761D8C" w:rsidRPr="00BA083D" w:rsidRDefault="00761D8C" w:rsidP="00761D8C">
      <w:pPr>
        <w:pStyle w:val="Caption"/>
        <w:jc w:val="right"/>
        <w:rPr>
          <w:noProof/>
        </w:rPr>
      </w:pPr>
      <w:r>
        <w:t>© AMSA 2020</w:t>
      </w:r>
    </w:p>
    <w:p w14:paraId="0F662012" w14:textId="09E34261" w:rsidR="00BE4E86" w:rsidRPr="00BE4E86" w:rsidRDefault="00BE4E86" w:rsidP="00F47354">
      <w:pPr>
        <w:rPr>
          <w:rFonts w:ascii="Arial" w:hAnsi="Arial" w:cs="Arial"/>
        </w:rPr>
      </w:pPr>
      <w:r>
        <w:rPr>
          <w:rFonts w:ascii="Arial" w:hAnsi="Arial" w:cs="Arial"/>
          <w:b/>
        </w:rPr>
        <w:t>Description and condition</w:t>
      </w:r>
    </w:p>
    <w:p w14:paraId="5BE91154" w14:textId="5024E08F" w:rsidR="00BE4E86" w:rsidRDefault="00BE4E86" w:rsidP="00F47354">
      <w:pPr>
        <w:rPr>
          <w:rFonts w:ascii="Arial" w:hAnsi="Arial" w:cs="Arial"/>
        </w:rPr>
      </w:pPr>
      <w:r w:rsidRPr="00BE4E86">
        <w:rPr>
          <w:rFonts w:ascii="Arial" w:hAnsi="Arial" w:cs="Arial"/>
        </w:rPr>
        <w:t>250mm focal radius fixed (non-rotating) lens assembly of glass and gunmetal.</w:t>
      </w:r>
    </w:p>
    <w:p w14:paraId="174AA599" w14:textId="243B56B2" w:rsidR="00BE4E86" w:rsidRPr="00BE4E86" w:rsidRDefault="00BE4E86" w:rsidP="00F47354">
      <w:pPr>
        <w:rPr>
          <w:rFonts w:ascii="Arial" w:hAnsi="Arial" w:cs="Arial"/>
          <w:sz w:val="6"/>
        </w:rPr>
      </w:pPr>
    </w:p>
    <w:tbl>
      <w:tblPr>
        <w:tblStyle w:val="TableGrid"/>
        <w:tblW w:w="9072" w:type="dxa"/>
        <w:tblBorders>
          <w:top w:val="none" w:sz="0" w:space="0" w:color="auto"/>
          <w:left w:val="none" w:sz="0" w:space="0" w:color="auto"/>
          <w:right w:val="none" w:sz="0" w:space="0" w:color="auto"/>
        </w:tblBorders>
        <w:tblLook w:val="04A0" w:firstRow="1" w:lastRow="0" w:firstColumn="1" w:lastColumn="0" w:noHBand="0" w:noVBand="1"/>
      </w:tblPr>
      <w:tblGrid>
        <w:gridCol w:w="2268"/>
        <w:gridCol w:w="6804"/>
      </w:tblGrid>
      <w:tr w:rsidR="00BE4E86" w14:paraId="765CDCAE" w14:textId="77777777" w:rsidTr="00761D8C">
        <w:tc>
          <w:tcPr>
            <w:tcW w:w="2268" w:type="dxa"/>
          </w:tcPr>
          <w:p w14:paraId="25BFAF82" w14:textId="77777777" w:rsidR="00BE4E86" w:rsidRPr="00E14906" w:rsidRDefault="00BE4E86" w:rsidP="00761D8C">
            <w:pPr>
              <w:jc w:val="both"/>
              <w:rPr>
                <w:rFonts w:ascii="Arial" w:hAnsi="Arial" w:cs="Arial"/>
                <w:b/>
              </w:rPr>
            </w:pPr>
            <w:r>
              <w:rPr>
                <w:rFonts w:ascii="Arial" w:hAnsi="Arial" w:cs="Arial"/>
                <w:b/>
              </w:rPr>
              <w:t xml:space="preserve">Finish </w:t>
            </w:r>
          </w:p>
        </w:tc>
        <w:tc>
          <w:tcPr>
            <w:tcW w:w="6804" w:type="dxa"/>
          </w:tcPr>
          <w:p w14:paraId="45BCC84C" w14:textId="77777777" w:rsidR="00BE4E86" w:rsidRDefault="00BE4E86" w:rsidP="00761D8C">
            <w:pPr>
              <w:jc w:val="both"/>
              <w:rPr>
                <w:rFonts w:ascii="Arial" w:hAnsi="Arial" w:cs="Arial"/>
              </w:rPr>
            </w:pPr>
            <w:r>
              <w:rPr>
                <w:rFonts w:ascii="Arial" w:hAnsi="Arial" w:cs="Arial"/>
              </w:rPr>
              <w:t>painted</w:t>
            </w:r>
          </w:p>
        </w:tc>
      </w:tr>
      <w:tr w:rsidR="00BE4E86" w14:paraId="392AC6FE" w14:textId="77777777" w:rsidTr="00761D8C">
        <w:tc>
          <w:tcPr>
            <w:tcW w:w="2268" w:type="dxa"/>
          </w:tcPr>
          <w:p w14:paraId="638AED94" w14:textId="77777777" w:rsidR="00BE4E86" w:rsidRPr="00E14906" w:rsidRDefault="00BE4E86" w:rsidP="00761D8C">
            <w:pPr>
              <w:jc w:val="both"/>
              <w:rPr>
                <w:rFonts w:ascii="Arial" w:hAnsi="Arial" w:cs="Arial"/>
                <w:b/>
              </w:rPr>
            </w:pPr>
            <w:r w:rsidRPr="00E14906">
              <w:rPr>
                <w:rFonts w:ascii="Arial" w:hAnsi="Arial" w:cs="Arial"/>
                <w:b/>
              </w:rPr>
              <w:t>Condition</w:t>
            </w:r>
          </w:p>
        </w:tc>
        <w:tc>
          <w:tcPr>
            <w:tcW w:w="6804" w:type="dxa"/>
          </w:tcPr>
          <w:p w14:paraId="63C93608" w14:textId="77777777" w:rsidR="00BE4E86" w:rsidRDefault="00BE4E86" w:rsidP="00761D8C">
            <w:pPr>
              <w:jc w:val="both"/>
              <w:rPr>
                <w:rFonts w:ascii="Arial" w:hAnsi="Arial" w:cs="Arial"/>
              </w:rPr>
            </w:pPr>
            <w:r>
              <w:rPr>
                <w:rFonts w:ascii="Arial" w:hAnsi="Arial" w:cs="Arial"/>
              </w:rPr>
              <w:t>intact and sound</w:t>
            </w:r>
          </w:p>
        </w:tc>
      </w:tr>
      <w:tr w:rsidR="00BE4E86" w14:paraId="5436E5C6" w14:textId="77777777" w:rsidTr="00761D8C">
        <w:tc>
          <w:tcPr>
            <w:tcW w:w="2268" w:type="dxa"/>
          </w:tcPr>
          <w:p w14:paraId="3920E24E" w14:textId="77777777" w:rsidR="00BE4E86" w:rsidRPr="00E14906" w:rsidRDefault="00BE4E86" w:rsidP="00761D8C">
            <w:pPr>
              <w:jc w:val="both"/>
              <w:rPr>
                <w:rFonts w:ascii="Arial" w:hAnsi="Arial" w:cs="Arial"/>
                <w:b/>
              </w:rPr>
            </w:pPr>
            <w:r w:rsidRPr="00E14906">
              <w:rPr>
                <w:rFonts w:ascii="Arial" w:hAnsi="Arial" w:cs="Arial"/>
                <w:b/>
              </w:rPr>
              <w:t>Significance</w:t>
            </w:r>
          </w:p>
        </w:tc>
        <w:tc>
          <w:tcPr>
            <w:tcW w:w="6804" w:type="dxa"/>
          </w:tcPr>
          <w:p w14:paraId="3D96909F" w14:textId="77777777" w:rsidR="00BE4E86" w:rsidRDefault="00BE4E86" w:rsidP="00761D8C">
            <w:pPr>
              <w:jc w:val="both"/>
              <w:rPr>
                <w:rFonts w:ascii="Arial" w:hAnsi="Arial" w:cs="Arial"/>
              </w:rPr>
            </w:pPr>
            <w:r>
              <w:rPr>
                <w:rFonts w:ascii="Arial" w:hAnsi="Arial" w:cs="Arial"/>
              </w:rPr>
              <w:t>high</w:t>
            </w:r>
          </w:p>
        </w:tc>
      </w:tr>
      <w:tr w:rsidR="00BE4E86" w14:paraId="1682DF22" w14:textId="77777777" w:rsidTr="00761D8C">
        <w:tc>
          <w:tcPr>
            <w:tcW w:w="2268" w:type="dxa"/>
          </w:tcPr>
          <w:p w14:paraId="5919B7BE" w14:textId="77777777" w:rsidR="00BE4E86" w:rsidRPr="00E14906" w:rsidRDefault="00BE4E86" w:rsidP="00761D8C">
            <w:pPr>
              <w:jc w:val="both"/>
              <w:rPr>
                <w:rFonts w:ascii="Arial" w:hAnsi="Arial" w:cs="Arial"/>
                <w:b/>
              </w:rPr>
            </w:pPr>
            <w:r w:rsidRPr="00E14906">
              <w:rPr>
                <w:rFonts w:ascii="Arial" w:hAnsi="Arial" w:cs="Arial"/>
                <w:b/>
              </w:rPr>
              <w:t>Integrity</w:t>
            </w:r>
          </w:p>
        </w:tc>
        <w:tc>
          <w:tcPr>
            <w:tcW w:w="6804" w:type="dxa"/>
          </w:tcPr>
          <w:p w14:paraId="4AAAD38F" w14:textId="77777777" w:rsidR="00BE4E86" w:rsidRDefault="00BE4E86" w:rsidP="00761D8C">
            <w:pPr>
              <w:jc w:val="both"/>
              <w:rPr>
                <w:rFonts w:ascii="Arial" w:hAnsi="Arial" w:cs="Arial"/>
              </w:rPr>
            </w:pPr>
            <w:r>
              <w:rPr>
                <w:rFonts w:ascii="Arial" w:hAnsi="Arial" w:cs="Arial"/>
              </w:rPr>
              <w:t>high</w:t>
            </w:r>
          </w:p>
        </w:tc>
      </w:tr>
      <w:tr w:rsidR="00BE4E86" w14:paraId="287A3B2B" w14:textId="77777777" w:rsidTr="00761D8C">
        <w:tc>
          <w:tcPr>
            <w:tcW w:w="2268" w:type="dxa"/>
          </w:tcPr>
          <w:p w14:paraId="35B6C816" w14:textId="77777777" w:rsidR="00BE4E86" w:rsidRPr="00E14906" w:rsidRDefault="00BE4E86" w:rsidP="00761D8C">
            <w:pPr>
              <w:rPr>
                <w:rFonts w:ascii="Arial" w:hAnsi="Arial" w:cs="Arial"/>
                <w:b/>
              </w:rPr>
            </w:pPr>
            <w:r w:rsidRPr="00E14906">
              <w:rPr>
                <w:rFonts w:ascii="Arial" w:hAnsi="Arial" w:cs="Arial"/>
                <w:b/>
              </w:rPr>
              <w:t>Maintenance</w:t>
            </w:r>
          </w:p>
        </w:tc>
        <w:tc>
          <w:tcPr>
            <w:tcW w:w="6804" w:type="dxa"/>
          </w:tcPr>
          <w:p w14:paraId="4026B854" w14:textId="77777777" w:rsidR="00BE4E86" w:rsidRDefault="00BE4E86" w:rsidP="00761D8C">
            <w:pPr>
              <w:rPr>
                <w:rFonts w:ascii="Arial" w:hAnsi="Arial" w:cs="Arial"/>
              </w:rPr>
            </w:pPr>
            <w:r>
              <w:rPr>
                <w:rFonts w:ascii="Arial" w:hAnsi="Arial" w:cs="Arial"/>
              </w:rPr>
              <w:t>clean at regular intervals</w:t>
            </w:r>
          </w:p>
        </w:tc>
      </w:tr>
      <w:tr w:rsidR="00BE4E86" w14:paraId="4BA199C4" w14:textId="77777777" w:rsidTr="00761D8C">
        <w:tc>
          <w:tcPr>
            <w:tcW w:w="2268" w:type="dxa"/>
          </w:tcPr>
          <w:p w14:paraId="743CB37D" w14:textId="77777777" w:rsidR="00BE4E86" w:rsidRPr="00E14906" w:rsidRDefault="00BE4E86" w:rsidP="00761D8C">
            <w:pPr>
              <w:jc w:val="both"/>
              <w:rPr>
                <w:rFonts w:ascii="Arial" w:hAnsi="Arial" w:cs="Arial"/>
                <w:b/>
              </w:rPr>
            </w:pPr>
            <w:r w:rsidRPr="00E14906">
              <w:rPr>
                <w:rFonts w:ascii="Arial" w:hAnsi="Arial" w:cs="Arial"/>
                <w:b/>
              </w:rPr>
              <w:t>Rectification works</w:t>
            </w:r>
          </w:p>
        </w:tc>
        <w:tc>
          <w:tcPr>
            <w:tcW w:w="6804" w:type="dxa"/>
          </w:tcPr>
          <w:p w14:paraId="57BEBE91" w14:textId="77777777" w:rsidR="00BE4E86" w:rsidRDefault="00BE4E86" w:rsidP="00761D8C">
            <w:pPr>
              <w:jc w:val="both"/>
              <w:rPr>
                <w:rFonts w:ascii="Arial" w:hAnsi="Arial" w:cs="Arial"/>
              </w:rPr>
            </w:pPr>
            <w:r>
              <w:rPr>
                <w:rFonts w:ascii="Arial" w:hAnsi="Arial" w:cs="Arial"/>
              </w:rPr>
              <w:t>none</w:t>
            </w:r>
          </w:p>
        </w:tc>
      </w:tr>
    </w:tbl>
    <w:p w14:paraId="1194CCEC" w14:textId="7F1E1D3E" w:rsidR="00BE4E86" w:rsidRDefault="00BE4E86" w:rsidP="00F47354">
      <w:pPr>
        <w:rPr>
          <w:rFonts w:ascii="Arial" w:hAnsi="Arial" w:cs="Arial"/>
          <w:b/>
        </w:rPr>
      </w:pPr>
    </w:p>
    <w:p w14:paraId="14862F9C" w14:textId="6EAA95CE" w:rsidR="00BE4E86" w:rsidRDefault="00BE4E86" w:rsidP="00F47354">
      <w:pPr>
        <w:rPr>
          <w:rFonts w:ascii="Arial" w:hAnsi="Arial" w:cs="Arial"/>
        </w:rPr>
      </w:pPr>
      <w:r>
        <w:rPr>
          <w:rFonts w:ascii="Arial" w:hAnsi="Arial" w:cs="Arial"/>
          <w:b/>
        </w:rPr>
        <w:t>Heritage significance:</w:t>
      </w:r>
      <w:r w:rsidR="00D127D9">
        <w:rPr>
          <w:rFonts w:ascii="Arial" w:hAnsi="Arial" w:cs="Arial"/>
          <w:b/>
        </w:rPr>
        <w:t xml:space="preserve"> </w:t>
      </w:r>
      <w:r w:rsidR="00D127D9">
        <w:rPr>
          <w:rFonts w:ascii="Arial" w:hAnsi="Arial" w:cs="Arial"/>
        </w:rPr>
        <w:t>High</w:t>
      </w:r>
    </w:p>
    <w:p w14:paraId="7ADD3E26" w14:textId="581CB9E4" w:rsidR="00D127D9" w:rsidRDefault="00D127D9" w:rsidP="00D127D9">
      <w:pPr>
        <w:jc w:val="both"/>
        <w:rPr>
          <w:rFonts w:ascii="Arial" w:hAnsi="Arial" w:cs="Arial"/>
        </w:rPr>
      </w:pPr>
      <w:r>
        <w:rPr>
          <w:rFonts w:ascii="Arial" w:hAnsi="Arial" w:cs="Arial"/>
        </w:rPr>
        <w:t>The lens assembly forms part of a lighthouse</w:t>
      </w:r>
      <w:r w:rsidR="00680421">
        <w:rPr>
          <w:rFonts w:ascii="Arial" w:hAnsi="Arial" w:cs="Arial"/>
        </w:rPr>
        <w:t>, which was</w:t>
      </w:r>
      <w:r>
        <w:rPr>
          <w:rFonts w:ascii="Arial" w:hAnsi="Arial" w:cs="Arial"/>
        </w:rPr>
        <w:t xml:space="preserve"> integral to South Australia’s growth of navigational assistance during the early </w:t>
      </w:r>
      <w:r w:rsidR="00680421">
        <w:rPr>
          <w:rFonts w:ascii="Arial" w:hAnsi="Arial" w:cs="Arial"/>
        </w:rPr>
        <w:t xml:space="preserve">twentieth </w:t>
      </w:r>
      <w:r>
        <w:rPr>
          <w:rFonts w:ascii="Arial" w:hAnsi="Arial" w:cs="Arial"/>
        </w:rPr>
        <w:t xml:space="preserve">century (criterion a). </w:t>
      </w:r>
    </w:p>
    <w:p w14:paraId="14A626C7" w14:textId="77777777" w:rsidR="00D127D9" w:rsidRPr="00D127D9" w:rsidRDefault="00D127D9" w:rsidP="00D127D9">
      <w:pPr>
        <w:pBdr>
          <w:bottom w:val="single" w:sz="12" w:space="1" w:color="auto"/>
        </w:pBdr>
        <w:rPr>
          <w:rFonts w:ascii="Arial" w:hAnsi="Arial" w:cs="Arial"/>
        </w:rPr>
      </w:pPr>
      <w:r>
        <w:rPr>
          <w:rFonts w:ascii="Arial" w:hAnsi="Arial" w:cs="Arial"/>
        </w:rPr>
        <w:t>The lens assembly forms part of one of South Australia’s earliest unattended lighthouses (criterion f).</w:t>
      </w:r>
    </w:p>
    <w:p w14:paraId="2978782B" w14:textId="77777777" w:rsidR="006F63A4" w:rsidRPr="00D127D9" w:rsidRDefault="006F63A4" w:rsidP="00F47354">
      <w:pPr>
        <w:rPr>
          <w:rFonts w:ascii="Arial" w:hAnsi="Arial" w:cs="Arial"/>
        </w:rPr>
      </w:pPr>
    </w:p>
    <w:p w14:paraId="528A3EE5" w14:textId="16794250" w:rsidR="00BE4E86" w:rsidRPr="009E4A6A" w:rsidRDefault="00BE4E86" w:rsidP="00761D8C">
      <w:pPr>
        <w:shd w:val="clear" w:color="auto" w:fill="E7FBFD"/>
        <w:rPr>
          <w:rFonts w:ascii="Arial" w:hAnsi="Arial" w:cs="Arial"/>
          <w:b/>
        </w:rPr>
      </w:pPr>
      <w:r>
        <w:rPr>
          <w:rFonts w:ascii="Arial" w:hAnsi="Arial" w:cs="Arial"/>
          <w:b/>
        </w:rPr>
        <w:t xml:space="preserve">Lighthouse feature: </w:t>
      </w:r>
      <w:r>
        <w:rPr>
          <w:rFonts w:ascii="Arial" w:hAnsi="Arial" w:cs="Arial"/>
        </w:rPr>
        <w:t>Light source</w:t>
      </w:r>
    </w:p>
    <w:p w14:paraId="30FCFAF3" w14:textId="23931E52" w:rsidR="00761D8C" w:rsidRDefault="00776E48" w:rsidP="00761D8C">
      <w:pPr>
        <w:pStyle w:val="Caption"/>
      </w:pPr>
      <w:r w:rsidRPr="00776E48">
        <w:rPr>
          <w:rFonts w:ascii="Times New Roman" w:hAnsi="Times New Roman" w:cs="Times New Roman"/>
          <w:noProof/>
          <w:sz w:val="20"/>
          <w:szCs w:val="20"/>
        </w:rPr>
        <w:drawing>
          <wp:inline distT="0" distB="0" distL="0" distR="0" wp14:anchorId="3789B4D3" wp14:editId="1A0EF751">
            <wp:extent cx="2657475" cy="1990725"/>
            <wp:effectExtent l="0" t="0" r="9525" b="9525"/>
            <wp:docPr id="8" name="Picture 8" descr="Photograph showing LED light source sitting inside prismatic l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hotograph showing LED light source sitting inside prismatic lens. "/>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inline>
        </w:drawing>
      </w:r>
      <w:r w:rsidR="00761D8C">
        <w:t>© AMSA 2021</w:t>
      </w:r>
    </w:p>
    <w:p w14:paraId="5DFEFBC4" w14:textId="77777777" w:rsidR="00761D8C" w:rsidRPr="00761D8C" w:rsidRDefault="00761D8C" w:rsidP="00761D8C"/>
    <w:p w14:paraId="1C9BA7AB" w14:textId="66ED19A0" w:rsidR="00BE4E86" w:rsidRPr="00776E48" w:rsidRDefault="00BE4E86" w:rsidP="00761D8C">
      <w:pPr>
        <w:kinsoku w:val="0"/>
        <w:overflowPunct w:val="0"/>
        <w:autoSpaceDE w:val="0"/>
        <w:autoSpaceDN w:val="0"/>
        <w:adjustRightInd w:val="0"/>
        <w:spacing w:after="0" w:line="240" w:lineRule="auto"/>
        <w:rPr>
          <w:rFonts w:ascii="Times New Roman" w:hAnsi="Times New Roman" w:cs="Times New Roman"/>
          <w:sz w:val="20"/>
          <w:szCs w:val="20"/>
        </w:rPr>
      </w:pPr>
      <w:r>
        <w:rPr>
          <w:rFonts w:ascii="Arial" w:hAnsi="Arial" w:cs="Arial"/>
          <w:b/>
        </w:rPr>
        <w:lastRenderedPageBreak/>
        <w:t>Description and condition</w:t>
      </w:r>
    </w:p>
    <w:p w14:paraId="1A7C01BF" w14:textId="58715466" w:rsidR="00BE4E86" w:rsidRDefault="00776E48" w:rsidP="00F47354">
      <w:pPr>
        <w:rPr>
          <w:rFonts w:ascii="Arial" w:hAnsi="Arial" w:cs="Arial"/>
        </w:rPr>
      </w:pPr>
      <w:r>
        <w:rPr>
          <w:rFonts w:ascii="Arial" w:hAnsi="Arial" w:cs="Arial"/>
        </w:rPr>
        <w:t>Sealite SL-LED-216-W.</w:t>
      </w:r>
    </w:p>
    <w:p w14:paraId="0EBFB416" w14:textId="77777777" w:rsidR="00761D8C" w:rsidRPr="00761D8C" w:rsidRDefault="00761D8C" w:rsidP="00F47354">
      <w:pPr>
        <w:rPr>
          <w:rFonts w:ascii="Arial" w:hAnsi="Arial" w:cs="Arial"/>
          <w:b/>
          <w:sz w:val="4"/>
          <w:szCs w:val="4"/>
        </w:rPr>
      </w:pPr>
    </w:p>
    <w:tbl>
      <w:tblPr>
        <w:tblStyle w:val="TableGrid"/>
        <w:tblW w:w="9072" w:type="dxa"/>
        <w:tblBorders>
          <w:top w:val="none" w:sz="0" w:space="0" w:color="auto"/>
          <w:left w:val="none" w:sz="0" w:space="0" w:color="auto"/>
          <w:right w:val="none" w:sz="0" w:space="0" w:color="auto"/>
        </w:tblBorders>
        <w:tblLook w:val="04A0" w:firstRow="1" w:lastRow="0" w:firstColumn="1" w:lastColumn="0" w:noHBand="0" w:noVBand="1"/>
      </w:tblPr>
      <w:tblGrid>
        <w:gridCol w:w="2410"/>
        <w:gridCol w:w="6662"/>
      </w:tblGrid>
      <w:tr w:rsidR="00761D8C" w14:paraId="0A0CC64D" w14:textId="77777777" w:rsidTr="00761D8C">
        <w:tc>
          <w:tcPr>
            <w:tcW w:w="2410" w:type="dxa"/>
          </w:tcPr>
          <w:p w14:paraId="61247A9A" w14:textId="77777777" w:rsidR="00761D8C" w:rsidRPr="00E14906" w:rsidRDefault="00761D8C" w:rsidP="00761D8C">
            <w:pPr>
              <w:jc w:val="both"/>
              <w:rPr>
                <w:rFonts w:ascii="Arial" w:hAnsi="Arial" w:cs="Arial"/>
                <w:b/>
              </w:rPr>
            </w:pPr>
            <w:r w:rsidRPr="00E14906">
              <w:rPr>
                <w:rFonts w:ascii="Arial" w:hAnsi="Arial" w:cs="Arial"/>
                <w:b/>
              </w:rPr>
              <w:t>Condition</w:t>
            </w:r>
          </w:p>
        </w:tc>
        <w:tc>
          <w:tcPr>
            <w:tcW w:w="6662" w:type="dxa"/>
          </w:tcPr>
          <w:p w14:paraId="4F805A15" w14:textId="77777777" w:rsidR="00761D8C" w:rsidRDefault="00761D8C" w:rsidP="00761D8C">
            <w:pPr>
              <w:jc w:val="both"/>
              <w:rPr>
                <w:rFonts w:ascii="Arial" w:hAnsi="Arial" w:cs="Arial"/>
              </w:rPr>
            </w:pPr>
            <w:r>
              <w:rPr>
                <w:rFonts w:ascii="Arial" w:hAnsi="Arial" w:cs="Arial"/>
              </w:rPr>
              <w:t>sound</w:t>
            </w:r>
          </w:p>
        </w:tc>
      </w:tr>
      <w:tr w:rsidR="00761D8C" w14:paraId="6DD98B4F" w14:textId="77777777" w:rsidTr="00761D8C">
        <w:tc>
          <w:tcPr>
            <w:tcW w:w="2410" w:type="dxa"/>
          </w:tcPr>
          <w:p w14:paraId="27203651" w14:textId="77777777" w:rsidR="00761D8C" w:rsidRPr="00E14906" w:rsidRDefault="00761D8C" w:rsidP="00761D8C">
            <w:pPr>
              <w:jc w:val="both"/>
              <w:rPr>
                <w:rFonts w:ascii="Arial" w:hAnsi="Arial" w:cs="Arial"/>
                <w:b/>
              </w:rPr>
            </w:pPr>
            <w:r w:rsidRPr="00E14906">
              <w:rPr>
                <w:rFonts w:ascii="Arial" w:hAnsi="Arial" w:cs="Arial"/>
                <w:b/>
              </w:rPr>
              <w:t>Significance</w:t>
            </w:r>
          </w:p>
        </w:tc>
        <w:tc>
          <w:tcPr>
            <w:tcW w:w="6662" w:type="dxa"/>
          </w:tcPr>
          <w:p w14:paraId="19D079B3" w14:textId="77777777" w:rsidR="00761D8C" w:rsidRDefault="00761D8C" w:rsidP="00761D8C">
            <w:pPr>
              <w:jc w:val="both"/>
              <w:rPr>
                <w:rFonts w:ascii="Arial" w:hAnsi="Arial" w:cs="Arial"/>
              </w:rPr>
            </w:pPr>
            <w:r>
              <w:rPr>
                <w:rFonts w:ascii="Arial" w:hAnsi="Arial" w:cs="Arial"/>
              </w:rPr>
              <w:t>low</w:t>
            </w:r>
          </w:p>
        </w:tc>
      </w:tr>
      <w:tr w:rsidR="00761D8C" w14:paraId="732567C5" w14:textId="77777777" w:rsidTr="00761D8C">
        <w:tc>
          <w:tcPr>
            <w:tcW w:w="2410" w:type="dxa"/>
          </w:tcPr>
          <w:p w14:paraId="4DC25A3F" w14:textId="77777777" w:rsidR="00761D8C" w:rsidRPr="00E14906" w:rsidRDefault="00761D8C" w:rsidP="00761D8C">
            <w:pPr>
              <w:jc w:val="both"/>
              <w:rPr>
                <w:rFonts w:ascii="Arial" w:hAnsi="Arial" w:cs="Arial"/>
                <w:b/>
              </w:rPr>
            </w:pPr>
            <w:r w:rsidRPr="00E14906">
              <w:rPr>
                <w:rFonts w:ascii="Arial" w:hAnsi="Arial" w:cs="Arial"/>
                <w:b/>
              </w:rPr>
              <w:t>Integrity</w:t>
            </w:r>
          </w:p>
        </w:tc>
        <w:tc>
          <w:tcPr>
            <w:tcW w:w="6662" w:type="dxa"/>
          </w:tcPr>
          <w:p w14:paraId="340D092A" w14:textId="77777777" w:rsidR="00761D8C" w:rsidRDefault="00761D8C" w:rsidP="00761D8C">
            <w:pPr>
              <w:jc w:val="both"/>
              <w:rPr>
                <w:rFonts w:ascii="Arial" w:hAnsi="Arial" w:cs="Arial"/>
              </w:rPr>
            </w:pPr>
            <w:r>
              <w:rPr>
                <w:rFonts w:ascii="Arial" w:hAnsi="Arial" w:cs="Arial"/>
              </w:rPr>
              <w:t>high</w:t>
            </w:r>
          </w:p>
        </w:tc>
      </w:tr>
      <w:tr w:rsidR="00761D8C" w14:paraId="092BFFC0" w14:textId="77777777" w:rsidTr="00761D8C">
        <w:tc>
          <w:tcPr>
            <w:tcW w:w="2410" w:type="dxa"/>
          </w:tcPr>
          <w:p w14:paraId="7D0AF6C2" w14:textId="77777777" w:rsidR="00761D8C" w:rsidRPr="00E14906" w:rsidRDefault="00761D8C" w:rsidP="00761D8C">
            <w:pPr>
              <w:rPr>
                <w:rFonts w:ascii="Arial" w:hAnsi="Arial" w:cs="Arial"/>
                <w:b/>
              </w:rPr>
            </w:pPr>
            <w:r w:rsidRPr="00E14906">
              <w:rPr>
                <w:rFonts w:ascii="Arial" w:hAnsi="Arial" w:cs="Arial"/>
                <w:b/>
              </w:rPr>
              <w:t>Maintenance</w:t>
            </w:r>
          </w:p>
        </w:tc>
        <w:tc>
          <w:tcPr>
            <w:tcW w:w="6662" w:type="dxa"/>
          </w:tcPr>
          <w:p w14:paraId="28A97CF8" w14:textId="77777777" w:rsidR="00761D8C" w:rsidRDefault="00761D8C" w:rsidP="00761D8C">
            <w:pPr>
              <w:rPr>
                <w:rFonts w:ascii="Arial" w:hAnsi="Arial" w:cs="Arial"/>
              </w:rPr>
            </w:pPr>
            <w:r>
              <w:rPr>
                <w:rFonts w:ascii="Arial" w:hAnsi="Arial" w:cs="Arial"/>
              </w:rPr>
              <w:t>keep in service</w:t>
            </w:r>
          </w:p>
        </w:tc>
      </w:tr>
      <w:tr w:rsidR="00761D8C" w14:paraId="7E15978B" w14:textId="77777777" w:rsidTr="00761D8C">
        <w:tc>
          <w:tcPr>
            <w:tcW w:w="2410" w:type="dxa"/>
          </w:tcPr>
          <w:p w14:paraId="77FF316D" w14:textId="77777777" w:rsidR="00761D8C" w:rsidRPr="00E14906" w:rsidRDefault="00761D8C" w:rsidP="00761D8C">
            <w:pPr>
              <w:jc w:val="both"/>
              <w:rPr>
                <w:rFonts w:ascii="Arial" w:hAnsi="Arial" w:cs="Arial"/>
                <w:b/>
              </w:rPr>
            </w:pPr>
            <w:r w:rsidRPr="00E14906">
              <w:rPr>
                <w:rFonts w:ascii="Arial" w:hAnsi="Arial" w:cs="Arial"/>
                <w:b/>
              </w:rPr>
              <w:t>Rectification works</w:t>
            </w:r>
          </w:p>
        </w:tc>
        <w:tc>
          <w:tcPr>
            <w:tcW w:w="6662" w:type="dxa"/>
          </w:tcPr>
          <w:p w14:paraId="14182A25" w14:textId="77777777" w:rsidR="00761D8C" w:rsidRDefault="00761D8C" w:rsidP="00761D8C">
            <w:pPr>
              <w:jc w:val="both"/>
              <w:rPr>
                <w:rFonts w:ascii="Arial" w:hAnsi="Arial" w:cs="Arial"/>
              </w:rPr>
            </w:pPr>
            <w:r>
              <w:rPr>
                <w:rFonts w:ascii="Arial" w:hAnsi="Arial" w:cs="Arial"/>
              </w:rPr>
              <w:t>none</w:t>
            </w:r>
          </w:p>
        </w:tc>
      </w:tr>
    </w:tbl>
    <w:p w14:paraId="36C9746F" w14:textId="77777777" w:rsidR="00761D8C" w:rsidRDefault="00761D8C" w:rsidP="00F47354">
      <w:pPr>
        <w:rPr>
          <w:rFonts w:ascii="Arial" w:hAnsi="Arial" w:cs="Arial"/>
          <w:b/>
        </w:rPr>
      </w:pPr>
    </w:p>
    <w:p w14:paraId="6FBDF8A5" w14:textId="6B6C5A19" w:rsidR="00BE4E86" w:rsidRDefault="00BE4E86" w:rsidP="00F47354">
      <w:pPr>
        <w:rPr>
          <w:rFonts w:ascii="Arial" w:hAnsi="Arial" w:cs="Arial"/>
        </w:rPr>
      </w:pPr>
      <w:r>
        <w:rPr>
          <w:rFonts w:ascii="Arial" w:hAnsi="Arial" w:cs="Arial"/>
          <w:b/>
        </w:rPr>
        <w:t>Heritage significance:</w:t>
      </w:r>
      <w:r w:rsidR="00D127D9">
        <w:rPr>
          <w:rFonts w:ascii="Arial" w:hAnsi="Arial" w:cs="Arial"/>
          <w:b/>
        </w:rPr>
        <w:t xml:space="preserve"> </w:t>
      </w:r>
      <w:r w:rsidR="00D127D9">
        <w:rPr>
          <w:rFonts w:ascii="Arial" w:hAnsi="Arial" w:cs="Arial"/>
        </w:rPr>
        <w:t>Low</w:t>
      </w:r>
    </w:p>
    <w:p w14:paraId="65F8C40E" w14:textId="698489D5" w:rsidR="00D127D9" w:rsidRDefault="00D127D9" w:rsidP="00F47354">
      <w:pPr>
        <w:rPr>
          <w:rFonts w:ascii="Arial" w:hAnsi="Arial" w:cs="Arial"/>
        </w:rPr>
      </w:pPr>
      <w:r>
        <w:rPr>
          <w:rFonts w:ascii="Arial" w:hAnsi="Arial" w:cs="Arial"/>
        </w:rPr>
        <w:t xml:space="preserve">The light source is of low significance. </w:t>
      </w:r>
    </w:p>
    <w:p w14:paraId="567F56E4" w14:textId="462927BB" w:rsidR="006F63A4" w:rsidRDefault="006F63A4" w:rsidP="00F47354">
      <w:pPr>
        <w:pBdr>
          <w:bottom w:val="single" w:sz="12" w:space="1" w:color="auto"/>
        </w:pBdr>
        <w:rPr>
          <w:rFonts w:ascii="Arial" w:hAnsi="Arial" w:cs="Arial"/>
        </w:rPr>
      </w:pPr>
    </w:p>
    <w:p w14:paraId="50331EFF" w14:textId="77777777" w:rsidR="006F63A4" w:rsidRPr="00D127D9" w:rsidRDefault="006F63A4" w:rsidP="00F47354">
      <w:pPr>
        <w:rPr>
          <w:rFonts w:ascii="Arial" w:hAnsi="Arial" w:cs="Arial"/>
        </w:rPr>
      </w:pPr>
    </w:p>
    <w:p w14:paraId="203EF95A" w14:textId="776BA7E1" w:rsidR="00BE4E86" w:rsidRPr="00761D8C" w:rsidRDefault="00BE4E86" w:rsidP="00761D8C">
      <w:pPr>
        <w:shd w:val="clear" w:color="auto" w:fill="E7FBFD"/>
        <w:rPr>
          <w:rFonts w:ascii="Arial" w:hAnsi="Arial" w:cs="Arial"/>
          <w:b/>
        </w:rPr>
      </w:pPr>
      <w:r>
        <w:rPr>
          <w:rFonts w:ascii="Arial" w:hAnsi="Arial" w:cs="Arial"/>
          <w:b/>
        </w:rPr>
        <w:t xml:space="preserve">Lighthouse feature: </w:t>
      </w:r>
      <w:r>
        <w:rPr>
          <w:rFonts w:ascii="Arial" w:hAnsi="Arial" w:cs="Arial"/>
        </w:rPr>
        <w:t>Pedestal</w:t>
      </w:r>
    </w:p>
    <w:p w14:paraId="404FD2DE" w14:textId="77777777" w:rsidR="00761D8C" w:rsidRDefault="00761D8C" w:rsidP="00F47354">
      <w:pPr>
        <w:rPr>
          <w:rFonts w:ascii="Arial" w:hAnsi="Arial" w:cs="Arial"/>
          <w:b/>
        </w:rPr>
      </w:pPr>
      <w:r>
        <w:rPr>
          <w:noProof/>
          <w:lang w:eastAsia="en-AU"/>
        </w:rPr>
        <w:drawing>
          <wp:inline distT="0" distB="0" distL="0" distR="0" wp14:anchorId="0C38957B" wp14:editId="71CB55AA">
            <wp:extent cx="3048000" cy="1990090"/>
            <wp:effectExtent l="0" t="0" r="0" b="0"/>
            <wp:docPr id="27" name="Picture 27" descr="Photograph showing prismatic lens sitting on a pedestal inside a curved lantern 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hotograph showing prismatic lens sitting on a pedestal inside a curved lantern room. "/>
                    <pic:cNvPicPr/>
                  </pic:nvPicPr>
                  <pic:blipFill rotWithShape="1">
                    <a:blip r:embed="rId45">
                      <a:extLst>
                        <a:ext uri="{28A0092B-C50C-407E-A947-70E740481C1C}">
                          <a14:useLocalDpi xmlns:a14="http://schemas.microsoft.com/office/drawing/2010/main" val="0"/>
                        </a:ext>
                      </a:extLst>
                    </a:blip>
                    <a:srcRect b="12101"/>
                    <a:stretch/>
                  </pic:blipFill>
                  <pic:spPr bwMode="auto">
                    <a:xfrm>
                      <a:off x="0" y="0"/>
                      <a:ext cx="3048000" cy="1990090"/>
                    </a:xfrm>
                    <a:prstGeom prst="rect">
                      <a:avLst/>
                    </a:prstGeom>
                    <a:ln>
                      <a:noFill/>
                    </a:ln>
                    <a:extLst>
                      <a:ext uri="{53640926-AAD7-44D8-BBD7-CCE9431645EC}">
                        <a14:shadowObscured xmlns:a14="http://schemas.microsoft.com/office/drawing/2010/main"/>
                      </a:ext>
                    </a:extLst>
                  </pic:spPr>
                </pic:pic>
              </a:graphicData>
            </a:graphic>
          </wp:inline>
        </w:drawing>
      </w:r>
      <w:r w:rsidRPr="00776E48">
        <w:rPr>
          <w:rFonts w:ascii="Times New Roman" w:hAnsi="Times New Roman" w:cs="Times New Roman"/>
          <w:noProof/>
          <w:sz w:val="20"/>
          <w:szCs w:val="20"/>
        </w:rPr>
        <w:drawing>
          <wp:inline distT="0" distB="0" distL="0" distR="0" wp14:anchorId="31055E5B" wp14:editId="3601A033">
            <wp:extent cx="2657475" cy="1990725"/>
            <wp:effectExtent l="0" t="0" r="9525" b="9525"/>
            <wp:docPr id="32" name="Picture 32" descr="Photograph showing cast iron pedestal standing in centre of lantern room floor. A control box with cables is fitted to side of the pedes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hotograph showing cast iron pedestal standing in centre of lantern room floor. A control box with cables is fitted to side of the pedestal.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inline>
        </w:drawing>
      </w:r>
    </w:p>
    <w:p w14:paraId="51596D22" w14:textId="527C853D" w:rsidR="00761D8C" w:rsidRPr="00BA083D" w:rsidRDefault="00761D8C" w:rsidP="00761D8C">
      <w:pPr>
        <w:pStyle w:val="Caption"/>
        <w:jc w:val="right"/>
        <w:rPr>
          <w:noProof/>
        </w:rPr>
      </w:pPr>
      <w:r>
        <w:t>© AMSA 2021</w:t>
      </w:r>
    </w:p>
    <w:p w14:paraId="2AF0C218" w14:textId="78145D65" w:rsidR="00BE4E86" w:rsidRDefault="001F2664" w:rsidP="00F47354">
      <w:pPr>
        <w:rPr>
          <w:rFonts w:ascii="Arial" w:hAnsi="Arial" w:cs="Arial"/>
          <w:b/>
        </w:rPr>
      </w:pPr>
      <w:r>
        <w:rPr>
          <w:rFonts w:ascii="Arial" w:hAnsi="Arial" w:cs="Arial"/>
          <w:b/>
        </w:rPr>
        <w:t>Description and condition</w:t>
      </w:r>
    </w:p>
    <w:p w14:paraId="20803476" w14:textId="6936B4B2" w:rsidR="009E4A6A" w:rsidRDefault="001F2664" w:rsidP="00F47354">
      <w:pPr>
        <w:rPr>
          <w:rFonts w:ascii="Arial" w:hAnsi="Arial" w:cs="Arial"/>
        </w:rPr>
      </w:pPr>
      <w:r w:rsidRPr="001F2664">
        <w:rPr>
          <w:rFonts w:ascii="Arial" w:hAnsi="Arial" w:cs="Arial"/>
        </w:rPr>
        <w:t>Cast iron post with fixed circular table on top. Flasher and other control gear mounted in metal box attached to pedestal.</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10"/>
        <w:gridCol w:w="6606"/>
      </w:tblGrid>
      <w:tr w:rsidR="001F2664" w14:paraId="5B4777EC" w14:textId="77777777" w:rsidTr="00CA07E5">
        <w:tc>
          <w:tcPr>
            <w:tcW w:w="2410" w:type="dxa"/>
          </w:tcPr>
          <w:p w14:paraId="14B76238" w14:textId="77777777" w:rsidR="001F2664" w:rsidRPr="00E14906" w:rsidRDefault="001F2664" w:rsidP="00CA07E5">
            <w:pPr>
              <w:jc w:val="both"/>
              <w:rPr>
                <w:rFonts w:ascii="Arial" w:hAnsi="Arial" w:cs="Arial"/>
                <w:b/>
              </w:rPr>
            </w:pPr>
            <w:r>
              <w:rPr>
                <w:rFonts w:ascii="Arial" w:hAnsi="Arial" w:cs="Arial"/>
                <w:b/>
              </w:rPr>
              <w:t xml:space="preserve">Finish </w:t>
            </w:r>
          </w:p>
        </w:tc>
        <w:tc>
          <w:tcPr>
            <w:tcW w:w="6606" w:type="dxa"/>
          </w:tcPr>
          <w:p w14:paraId="5A3FC3CD" w14:textId="77777777" w:rsidR="001F2664" w:rsidRDefault="001F2664" w:rsidP="00CA07E5">
            <w:pPr>
              <w:jc w:val="both"/>
              <w:rPr>
                <w:rFonts w:ascii="Arial" w:hAnsi="Arial" w:cs="Arial"/>
              </w:rPr>
            </w:pPr>
            <w:r>
              <w:rPr>
                <w:rFonts w:ascii="Arial" w:hAnsi="Arial" w:cs="Arial"/>
              </w:rPr>
              <w:t>painted</w:t>
            </w:r>
          </w:p>
        </w:tc>
      </w:tr>
      <w:tr w:rsidR="001F2664" w14:paraId="78E9E1B3" w14:textId="77777777" w:rsidTr="00CA07E5">
        <w:tc>
          <w:tcPr>
            <w:tcW w:w="2410" w:type="dxa"/>
          </w:tcPr>
          <w:p w14:paraId="5FD07A84" w14:textId="77777777" w:rsidR="001F2664" w:rsidRPr="00E14906" w:rsidRDefault="001F2664" w:rsidP="00CA07E5">
            <w:pPr>
              <w:jc w:val="both"/>
              <w:rPr>
                <w:rFonts w:ascii="Arial" w:hAnsi="Arial" w:cs="Arial"/>
                <w:b/>
              </w:rPr>
            </w:pPr>
            <w:r w:rsidRPr="00E14906">
              <w:rPr>
                <w:rFonts w:ascii="Arial" w:hAnsi="Arial" w:cs="Arial"/>
                <w:b/>
              </w:rPr>
              <w:t>Condition</w:t>
            </w:r>
          </w:p>
        </w:tc>
        <w:tc>
          <w:tcPr>
            <w:tcW w:w="6606" w:type="dxa"/>
          </w:tcPr>
          <w:p w14:paraId="5BF8F55D" w14:textId="77777777" w:rsidR="001F2664" w:rsidRDefault="001F2664" w:rsidP="00CA07E5">
            <w:pPr>
              <w:jc w:val="both"/>
              <w:rPr>
                <w:rFonts w:ascii="Arial" w:hAnsi="Arial" w:cs="Arial"/>
              </w:rPr>
            </w:pPr>
            <w:r>
              <w:rPr>
                <w:rFonts w:ascii="Arial" w:hAnsi="Arial" w:cs="Arial"/>
              </w:rPr>
              <w:t>intact and sound</w:t>
            </w:r>
          </w:p>
        </w:tc>
      </w:tr>
      <w:tr w:rsidR="001F2664" w14:paraId="61C90CC1" w14:textId="77777777" w:rsidTr="00CA07E5">
        <w:tc>
          <w:tcPr>
            <w:tcW w:w="2410" w:type="dxa"/>
          </w:tcPr>
          <w:p w14:paraId="3F8485F7" w14:textId="77777777" w:rsidR="001F2664" w:rsidRPr="00E14906" w:rsidRDefault="001F2664" w:rsidP="00CA07E5">
            <w:pPr>
              <w:jc w:val="both"/>
              <w:rPr>
                <w:rFonts w:ascii="Arial" w:hAnsi="Arial" w:cs="Arial"/>
                <w:b/>
              </w:rPr>
            </w:pPr>
            <w:r w:rsidRPr="00E14906">
              <w:rPr>
                <w:rFonts w:ascii="Arial" w:hAnsi="Arial" w:cs="Arial"/>
                <w:b/>
              </w:rPr>
              <w:t>Significance</w:t>
            </w:r>
          </w:p>
        </w:tc>
        <w:tc>
          <w:tcPr>
            <w:tcW w:w="6606" w:type="dxa"/>
          </w:tcPr>
          <w:p w14:paraId="5A142AF9" w14:textId="77777777" w:rsidR="001F2664" w:rsidRDefault="001F2664" w:rsidP="00CA07E5">
            <w:pPr>
              <w:jc w:val="both"/>
              <w:rPr>
                <w:rFonts w:ascii="Arial" w:hAnsi="Arial" w:cs="Arial"/>
              </w:rPr>
            </w:pPr>
            <w:r>
              <w:rPr>
                <w:rFonts w:ascii="Arial" w:hAnsi="Arial" w:cs="Arial"/>
              </w:rPr>
              <w:t>pedestal and table: high</w:t>
            </w:r>
          </w:p>
          <w:p w14:paraId="52C16EEB" w14:textId="77777777" w:rsidR="001F2664" w:rsidRDefault="001F2664" w:rsidP="00CA07E5">
            <w:pPr>
              <w:jc w:val="both"/>
              <w:rPr>
                <w:rFonts w:ascii="Arial" w:hAnsi="Arial" w:cs="Arial"/>
              </w:rPr>
            </w:pPr>
            <w:r>
              <w:rPr>
                <w:rFonts w:ascii="Arial" w:hAnsi="Arial" w:cs="Arial"/>
              </w:rPr>
              <w:t>other parts: low</w:t>
            </w:r>
          </w:p>
        </w:tc>
      </w:tr>
      <w:tr w:rsidR="001F2664" w14:paraId="3A4DBEBC" w14:textId="77777777" w:rsidTr="00CA07E5">
        <w:tc>
          <w:tcPr>
            <w:tcW w:w="2410" w:type="dxa"/>
          </w:tcPr>
          <w:p w14:paraId="78FB2AB7" w14:textId="77777777" w:rsidR="001F2664" w:rsidRPr="00E14906" w:rsidRDefault="001F2664" w:rsidP="00CA07E5">
            <w:pPr>
              <w:jc w:val="both"/>
              <w:rPr>
                <w:rFonts w:ascii="Arial" w:hAnsi="Arial" w:cs="Arial"/>
                <w:b/>
              </w:rPr>
            </w:pPr>
            <w:r w:rsidRPr="00E14906">
              <w:rPr>
                <w:rFonts w:ascii="Arial" w:hAnsi="Arial" w:cs="Arial"/>
                <w:b/>
              </w:rPr>
              <w:t>Integrity</w:t>
            </w:r>
          </w:p>
        </w:tc>
        <w:tc>
          <w:tcPr>
            <w:tcW w:w="6606" w:type="dxa"/>
          </w:tcPr>
          <w:p w14:paraId="56A2B02E" w14:textId="77777777" w:rsidR="001F2664" w:rsidRDefault="001F2664" w:rsidP="00CA07E5">
            <w:pPr>
              <w:jc w:val="both"/>
              <w:rPr>
                <w:rFonts w:ascii="Arial" w:hAnsi="Arial" w:cs="Arial"/>
              </w:rPr>
            </w:pPr>
            <w:r>
              <w:rPr>
                <w:rFonts w:ascii="Arial" w:hAnsi="Arial" w:cs="Arial"/>
              </w:rPr>
              <w:t>high</w:t>
            </w:r>
          </w:p>
        </w:tc>
      </w:tr>
      <w:tr w:rsidR="001F2664" w14:paraId="6CAA7826" w14:textId="77777777" w:rsidTr="00CA07E5">
        <w:tc>
          <w:tcPr>
            <w:tcW w:w="2410" w:type="dxa"/>
          </w:tcPr>
          <w:p w14:paraId="539B0CF6" w14:textId="77777777" w:rsidR="001F2664" w:rsidRPr="00E14906" w:rsidRDefault="001F2664" w:rsidP="00CA07E5">
            <w:pPr>
              <w:jc w:val="both"/>
              <w:rPr>
                <w:rFonts w:ascii="Arial" w:hAnsi="Arial" w:cs="Arial"/>
                <w:b/>
              </w:rPr>
            </w:pPr>
            <w:r w:rsidRPr="00E14906">
              <w:rPr>
                <w:rFonts w:ascii="Arial" w:hAnsi="Arial" w:cs="Arial"/>
                <w:b/>
              </w:rPr>
              <w:t>Maintenance</w:t>
            </w:r>
          </w:p>
        </w:tc>
        <w:tc>
          <w:tcPr>
            <w:tcW w:w="6606" w:type="dxa"/>
          </w:tcPr>
          <w:p w14:paraId="7E4D0AF6" w14:textId="77777777" w:rsidR="001F2664" w:rsidRDefault="001F2664" w:rsidP="00CA07E5">
            <w:pPr>
              <w:jc w:val="both"/>
              <w:rPr>
                <w:rFonts w:ascii="Arial" w:hAnsi="Arial" w:cs="Arial"/>
              </w:rPr>
            </w:pPr>
            <w:r>
              <w:rPr>
                <w:rFonts w:ascii="Arial" w:hAnsi="Arial" w:cs="Arial"/>
              </w:rPr>
              <w:t>keep in service, prepare and repaint at normal intervals</w:t>
            </w:r>
          </w:p>
        </w:tc>
      </w:tr>
      <w:tr w:rsidR="001F2664" w14:paraId="6001A53F" w14:textId="77777777" w:rsidTr="00CA07E5">
        <w:tc>
          <w:tcPr>
            <w:tcW w:w="2410" w:type="dxa"/>
          </w:tcPr>
          <w:p w14:paraId="62D04283" w14:textId="77777777" w:rsidR="001F2664" w:rsidRPr="00E14906" w:rsidRDefault="001F2664" w:rsidP="00CA07E5">
            <w:pPr>
              <w:jc w:val="both"/>
              <w:rPr>
                <w:rFonts w:ascii="Arial" w:hAnsi="Arial" w:cs="Arial"/>
                <w:b/>
              </w:rPr>
            </w:pPr>
            <w:r w:rsidRPr="00E14906">
              <w:rPr>
                <w:rFonts w:ascii="Arial" w:hAnsi="Arial" w:cs="Arial"/>
                <w:b/>
              </w:rPr>
              <w:t>Rectification works</w:t>
            </w:r>
          </w:p>
        </w:tc>
        <w:tc>
          <w:tcPr>
            <w:tcW w:w="6606" w:type="dxa"/>
          </w:tcPr>
          <w:p w14:paraId="6A948D67" w14:textId="77777777" w:rsidR="001F2664" w:rsidRDefault="001F2664" w:rsidP="00CA07E5">
            <w:pPr>
              <w:jc w:val="both"/>
              <w:rPr>
                <w:rFonts w:ascii="Arial" w:hAnsi="Arial" w:cs="Arial"/>
              </w:rPr>
            </w:pPr>
            <w:r>
              <w:rPr>
                <w:rFonts w:ascii="Arial" w:hAnsi="Arial" w:cs="Arial"/>
              </w:rPr>
              <w:t>none</w:t>
            </w:r>
          </w:p>
        </w:tc>
      </w:tr>
    </w:tbl>
    <w:p w14:paraId="3A2D5341" w14:textId="77777777" w:rsidR="001F2664" w:rsidRDefault="001F2664" w:rsidP="00F47354">
      <w:pPr>
        <w:rPr>
          <w:rFonts w:ascii="Arial" w:hAnsi="Arial" w:cs="Arial"/>
        </w:rPr>
      </w:pPr>
    </w:p>
    <w:p w14:paraId="77DFB7A1" w14:textId="77777777" w:rsidR="001F2664" w:rsidRDefault="001F2664" w:rsidP="00F47354">
      <w:pPr>
        <w:rPr>
          <w:rFonts w:ascii="Arial" w:hAnsi="Arial" w:cs="Arial"/>
        </w:rPr>
      </w:pPr>
      <w:r>
        <w:rPr>
          <w:rFonts w:ascii="Arial" w:hAnsi="Arial" w:cs="Arial"/>
          <w:b/>
        </w:rPr>
        <w:t xml:space="preserve">Heritage significance: </w:t>
      </w:r>
      <w:r w:rsidR="00D127D9">
        <w:rPr>
          <w:rFonts w:ascii="Arial" w:hAnsi="Arial" w:cs="Arial"/>
        </w:rPr>
        <w:t>High</w:t>
      </w:r>
    </w:p>
    <w:p w14:paraId="5C94A594" w14:textId="2AEE7A98" w:rsidR="00D127D9" w:rsidRDefault="00D127D9" w:rsidP="00D127D9">
      <w:pPr>
        <w:jc w:val="both"/>
        <w:rPr>
          <w:rFonts w:ascii="Arial" w:hAnsi="Arial" w:cs="Arial"/>
        </w:rPr>
      </w:pPr>
      <w:r>
        <w:rPr>
          <w:rFonts w:ascii="Arial" w:hAnsi="Arial" w:cs="Arial"/>
        </w:rPr>
        <w:t>The pedestal forms part of a lighthouse</w:t>
      </w:r>
      <w:r w:rsidR="00680421">
        <w:rPr>
          <w:rFonts w:ascii="Arial" w:hAnsi="Arial" w:cs="Arial"/>
        </w:rPr>
        <w:t>, which was</w:t>
      </w:r>
      <w:r>
        <w:rPr>
          <w:rFonts w:ascii="Arial" w:hAnsi="Arial" w:cs="Arial"/>
        </w:rPr>
        <w:t xml:space="preserve"> integral to South Australia’s growth of navigational assistance during the early </w:t>
      </w:r>
      <w:r w:rsidR="00680421">
        <w:rPr>
          <w:rFonts w:ascii="Arial" w:hAnsi="Arial" w:cs="Arial"/>
        </w:rPr>
        <w:t xml:space="preserve">twentieth </w:t>
      </w:r>
      <w:r>
        <w:rPr>
          <w:rFonts w:ascii="Arial" w:hAnsi="Arial" w:cs="Arial"/>
        </w:rPr>
        <w:t xml:space="preserve">century (criterion a). </w:t>
      </w:r>
    </w:p>
    <w:p w14:paraId="7F3952B6" w14:textId="2473F080" w:rsidR="001F2664" w:rsidRPr="00761D8C" w:rsidRDefault="00D127D9" w:rsidP="00761D8C">
      <w:pPr>
        <w:pBdr>
          <w:bottom w:val="single" w:sz="12" w:space="1" w:color="auto"/>
        </w:pBdr>
        <w:rPr>
          <w:rFonts w:ascii="Arial" w:hAnsi="Arial" w:cs="Arial"/>
        </w:rPr>
      </w:pPr>
      <w:r>
        <w:rPr>
          <w:rFonts w:ascii="Arial" w:hAnsi="Arial" w:cs="Arial"/>
        </w:rPr>
        <w:t>The pedestal forms part of one of South Australia’s earliest unattended lighthouses (criterion f).</w:t>
      </w:r>
    </w:p>
    <w:p w14:paraId="5526FE1C" w14:textId="4BF25FB4" w:rsidR="001F2664" w:rsidRDefault="001F2664" w:rsidP="00761D8C">
      <w:pPr>
        <w:shd w:val="clear" w:color="auto" w:fill="E7FBFD"/>
        <w:rPr>
          <w:rFonts w:ascii="Arial" w:hAnsi="Arial" w:cs="Arial"/>
        </w:rPr>
      </w:pPr>
      <w:r>
        <w:rPr>
          <w:rFonts w:ascii="Arial" w:hAnsi="Arial" w:cs="Arial"/>
          <w:b/>
        </w:rPr>
        <w:lastRenderedPageBreak/>
        <w:t xml:space="preserve">Lighthouse feature: </w:t>
      </w:r>
      <w:r>
        <w:rPr>
          <w:rFonts w:ascii="Arial" w:hAnsi="Arial" w:cs="Arial"/>
        </w:rPr>
        <w:t>Balcony floor</w:t>
      </w:r>
    </w:p>
    <w:p w14:paraId="7E679363" w14:textId="77777777" w:rsidR="00761D8C" w:rsidRPr="00BA083D" w:rsidRDefault="00761D8C" w:rsidP="00761D8C">
      <w:pPr>
        <w:pStyle w:val="Caption"/>
        <w:jc w:val="right"/>
        <w:rPr>
          <w:noProof/>
        </w:rPr>
      </w:pPr>
      <w:r>
        <w:rPr>
          <w:noProof/>
          <w:lang w:eastAsia="en-AU"/>
        </w:rPr>
        <w:drawing>
          <wp:inline distT="0" distB="0" distL="0" distR="0" wp14:anchorId="4E357B4C" wp14:editId="50A90EB2">
            <wp:extent cx="2821305" cy="1860550"/>
            <wp:effectExtent l="0" t="0" r="0" b="6350"/>
            <wp:docPr id="30" name="Picture 30" descr="Photograph showing fibreglass mesh balcony with stainless steel railings curved around round lantern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hotograph showing fibreglass mesh balcony with stainless steel railings curved around round lantern house. "/>
                    <pic:cNvPicPr/>
                  </pic:nvPicPr>
                  <pic:blipFill rotWithShape="1">
                    <a:blip r:embed="rId47" cstate="print">
                      <a:extLst>
                        <a:ext uri="{28A0092B-C50C-407E-A947-70E740481C1C}">
                          <a14:useLocalDpi xmlns:a14="http://schemas.microsoft.com/office/drawing/2010/main" val="0"/>
                        </a:ext>
                      </a:extLst>
                    </a:blip>
                    <a:srcRect b="11933"/>
                    <a:stretch/>
                  </pic:blipFill>
                  <pic:spPr bwMode="auto">
                    <a:xfrm>
                      <a:off x="0" y="0"/>
                      <a:ext cx="2821305" cy="18605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6F62190C" wp14:editId="2167CB3C">
            <wp:extent cx="2825750" cy="1847850"/>
            <wp:effectExtent l="0" t="0" r="0" b="0"/>
            <wp:docPr id="29" name="Picture 29" descr="Photograph showing underside of lighthouse tower balcony. A stainless steel ladder is fitted to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hotograph showing underside of lighthouse tower balcony. A stainless steel ladder is fitted to balcony."/>
                    <pic:cNvPicPr/>
                  </pic:nvPicPr>
                  <pic:blipFill rotWithShape="1">
                    <a:blip r:embed="rId48" cstate="print">
                      <a:extLst>
                        <a:ext uri="{28A0092B-C50C-407E-A947-70E740481C1C}">
                          <a14:useLocalDpi xmlns:a14="http://schemas.microsoft.com/office/drawing/2010/main" val="0"/>
                        </a:ext>
                      </a:extLst>
                    </a:blip>
                    <a:srcRect b="12560"/>
                    <a:stretch/>
                  </pic:blipFill>
                  <pic:spPr bwMode="auto">
                    <a:xfrm>
                      <a:off x="0" y="0"/>
                      <a:ext cx="2825750" cy="18478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1460C252" wp14:editId="5F0B8F17">
            <wp:extent cx="2840990" cy="2113915"/>
            <wp:effectExtent l="0" t="0" r="0" b="635"/>
            <wp:docPr id="128" name="Picture 128" descr="Photograph showing fibreglass mesh balcony with stainless steel railings curved around round lantern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Photograph showing fibreglass mesh balcony with stainless steel railings curved around round lantern house. "/>
                    <pic:cNvPicPr/>
                  </pic:nvPicPr>
                  <pic:blipFill>
                    <a:blip r:embed="rId49">
                      <a:extLst>
                        <a:ext uri="{28A0092B-C50C-407E-A947-70E740481C1C}">
                          <a14:useLocalDpi xmlns:a14="http://schemas.microsoft.com/office/drawing/2010/main" val="0"/>
                        </a:ext>
                      </a:extLst>
                    </a:blip>
                    <a:stretch>
                      <a:fillRect/>
                    </a:stretch>
                  </pic:blipFill>
                  <pic:spPr>
                    <a:xfrm>
                      <a:off x="0" y="0"/>
                      <a:ext cx="2840990" cy="2113915"/>
                    </a:xfrm>
                    <a:prstGeom prst="rect">
                      <a:avLst/>
                    </a:prstGeom>
                  </pic:spPr>
                </pic:pic>
              </a:graphicData>
            </a:graphic>
          </wp:inline>
        </w:drawing>
      </w:r>
      <w:r>
        <w:rPr>
          <w:noProof/>
          <w:lang w:eastAsia="en-AU"/>
        </w:rPr>
        <w:drawing>
          <wp:inline distT="0" distB="0" distL="0" distR="0" wp14:anchorId="15E59C41" wp14:editId="24A82F99">
            <wp:extent cx="2832100" cy="2143760"/>
            <wp:effectExtent l="0" t="0" r="6350" b="8890"/>
            <wp:docPr id="31" name="Picture 31" descr="Photograph showing close up of fibreglass mesh balcony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hotograph showing close up of fibreglass mesh balcony floor."/>
                    <pic:cNvPicPr/>
                  </pic:nvPicPr>
                  <pic:blipFill>
                    <a:blip r:embed="rId50">
                      <a:extLst>
                        <a:ext uri="{28A0092B-C50C-407E-A947-70E740481C1C}">
                          <a14:useLocalDpi xmlns:a14="http://schemas.microsoft.com/office/drawing/2010/main" val="0"/>
                        </a:ext>
                      </a:extLst>
                    </a:blip>
                    <a:stretch>
                      <a:fillRect/>
                    </a:stretch>
                  </pic:blipFill>
                  <pic:spPr>
                    <a:xfrm>
                      <a:off x="0" y="0"/>
                      <a:ext cx="2832100" cy="2143760"/>
                    </a:xfrm>
                    <a:prstGeom prst="rect">
                      <a:avLst/>
                    </a:prstGeom>
                  </pic:spPr>
                </pic:pic>
              </a:graphicData>
            </a:graphic>
          </wp:inline>
        </w:drawing>
      </w:r>
      <w:r>
        <w:t>© AMSA 2020</w:t>
      </w:r>
    </w:p>
    <w:p w14:paraId="53EF6AE3" w14:textId="668E30E0" w:rsidR="001F2664" w:rsidRDefault="001F2664" w:rsidP="00F47354">
      <w:pPr>
        <w:rPr>
          <w:rFonts w:ascii="Arial" w:hAnsi="Arial" w:cs="Arial"/>
          <w:b/>
        </w:rPr>
      </w:pPr>
      <w:r>
        <w:rPr>
          <w:rFonts w:ascii="Arial" w:hAnsi="Arial" w:cs="Arial"/>
          <w:b/>
        </w:rPr>
        <w:t>Description and condition</w:t>
      </w:r>
    </w:p>
    <w:p w14:paraId="22E463D4" w14:textId="25EC899A" w:rsidR="001F2664" w:rsidRDefault="001F2664" w:rsidP="00F47354">
      <w:pPr>
        <w:rPr>
          <w:rFonts w:ascii="Arial" w:hAnsi="Arial" w:cs="Arial"/>
        </w:rPr>
      </w:pPr>
      <w:r w:rsidRPr="001F2664">
        <w:rPr>
          <w:rFonts w:ascii="Arial" w:hAnsi="Arial" w:cs="Arial"/>
        </w:rPr>
        <w:t>Recent stainless steel structure with FRP mesh c2006 fixed over 1908 concrete slab, which is continuous with lantern floor and coved cornice and string course.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10"/>
        <w:gridCol w:w="6606"/>
      </w:tblGrid>
      <w:tr w:rsidR="001F2664" w14:paraId="37CDDACC" w14:textId="77777777" w:rsidTr="00CA07E5">
        <w:tc>
          <w:tcPr>
            <w:tcW w:w="2410" w:type="dxa"/>
          </w:tcPr>
          <w:p w14:paraId="2ED67BEE" w14:textId="77777777" w:rsidR="001F2664" w:rsidRPr="00E14906" w:rsidRDefault="001F2664" w:rsidP="00CA07E5">
            <w:pPr>
              <w:jc w:val="both"/>
              <w:rPr>
                <w:rFonts w:ascii="Arial" w:hAnsi="Arial" w:cs="Arial"/>
                <w:b/>
              </w:rPr>
            </w:pPr>
            <w:r>
              <w:rPr>
                <w:rFonts w:ascii="Arial" w:hAnsi="Arial" w:cs="Arial"/>
                <w:b/>
              </w:rPr>
              <w:t xml:space="preserve">Finish </w:t>
            </w:r>
          </w:p>
        </w:tc>
        <w:tc>
          <w:tcPr>
            <w:tcW w:w="6606" w:type="dxa"/>
          </w:tcPr>
          <w:p w14:paraId="755D30F9" w14:textId="77777777" w:rsidR="001F2664" w:rsidRDefault="001F2664" w:rsidP="001F2664">
            <w:pPr>
              <w:jc w:val="both"/>
              <w:rPr>
                <w:rFonts w:ascii="Arial" w:hAnsi="Arial" w:cs="Arial"/>
              </w:rPr>
            </w:pPr>
            <w:r>
              <w:rPr>
                <w:rFonts w:ascii="Arial" w:hAnsi="Arial" w:cs="Arial"/>
              </w:rPr>
              <w:t xml:space="preserve">stainless steel: </w:t>
            </w:r>
            <w:r w:rsidRPr="001F2664">
              <w:rPr>
                <w:rFonts w:ascii="Arial" w:hAnsi="Arial" w:cs="Arial"/>
              </w:rPr>
              <w:t xml:space="preserve">bare metal, FRP coloured mesh </w:t>
            </w:r>
          </w:p>
          <w:p w14:paraId="132CC6A8" w14:textId="77777777" w:rsidR="001F2664" w:rsidRDefault="001F2664" w:rsidP="001F2664">
            <w:pPr>
              <w:jc w:val="both"/>
              <w:rPr>
                <w:rFonts w:ascii="Arial" w:hAnsi="Arial" w:cs="Arial"/>
              </w:rPr>
            </w:pPr>
            <w:r>
              <w:rPr>
                <w:rFonts w:ascii="Arial" w:hAnsi="Arial" w:cs="Arial"/>
              </w:rPr>
              <w:t>m</w:t>
            </w:r>
            <w:r w:rsidRPr="001F2664">
              <w:rPr>
                <w:rFonts w:ascii="Arial" w:hAnsi="Arial" w:cs="Arial"/>
              </w:rPr>
              <w:t>embrane painted over concrete slab.</w:t>
            </w:r>
          </w:p>
        </w:tc>
      </w:tr>
      <w:tr w:rsidR="001F2664" w14:paraId="20913578" w14:textId="77777777" w:rsidTr="00CA07E5">
        <w:tc>
          <w:tcPr>
            <w:tcW w:w="2410" w:type="dxa"/>
          </w:tcPr>
          <w:p w14:paraId="6F4F8DB0" w14:textId="77777777" w:rsidR="001F2664" w:rsidRPr="00E14906" w:rsidRDefault="001F2664" w:rsidP="00CA07E5">
            <w:pPr>
              <w:jc w:val="both"/>
              <w:rPr>
                <w:rFonts w:ascii="Arial" w:hAnsi="Arial" w:cs="Arial"/>
                <w:b/>
              </w:rPr>
            </w:pPr>
            <w:r w:rsidRPr="00E14906">
              <w:rPr>
                <w:rFonts w:ascii="Arial" w:hAnsi="Arial" w:cs="Arial"/>
                <w:b/>
              </w:rPr>
              <w:t>Condition</w:t>
            </w:r>
          </w:p>
        </w:tc>
        <w:tc>
          <w:tcPr>
            <w:tcW w:w="6606" w:type="dxa"/>
          </w:tcPr>
          <w:p w14:paraId="59FB8103" w14:textId="77777777" w:rsidR="001F2664" w:rsidRDefault="001F2664" w:rsidP="00CA07E5">
            <w:pPr>
              <w:jc w:val="both"/>
              <w:rPr>
                <w:rFonts w:ascii="Arial" w:hAnsi="Arial" w:cs="Arial"/>
              </w:rPr>
            </w:pPr>
            <w:r>
              <w:rPr>
                <w:rFonts w:ascii="Arial" w:hAnsi="Arial" w:cs="Arial"/>
              </w:rPr>
              <w:t>intact and sound</w:t>
            </w:r>
          </w:p>
        </w:tc>
      </w:tr>
      <w:tr w:rsidR="001F2664" w14:paraId="203ABAB3" w14:textId="77777777" w:rsidTr="00CA07E5">
        <w:tc>
          <w:tcPr>
            <w:tcW w:w="2410" w:type="dxa"/>
          </w:tcPr>
          <w:p w14:paraId="7DBD0D37" w14:textId="77777777" w:rsidR="001F2664" w:rsidRPr="00E14906" w:rsidRDefault="001F2664" w:rsidP="00CA07E5">
            <w:pPr>
              <w:jc w:val="both"/>
              <w:rPr>
                <w:rFonts w:ascii="Arial" w:hAnsi="Arial" w:cs="Arial"/>
                <w:b/>
              </w:rPr>
            </w:pPr>
            <w:r w:rsidRPr="00E14906">
              <w:rPr>
                <w:rFonts w:ascii="Arial" w:hAnsi="Arial" w:cs="Arial"/>
                <w:b/>
              </w:rPr>
              <w:t>Significance</w:t>
            </w:r>
          </w:p>
        </w:tc>
        <w:tc>
          <w:tcPr>
            <w:tcW w:w="6606" w:type="dxa"/>
          </w:tcPr>
          <w:p w14:paraId="58B0E1E7" w14:textId="77777777" w:rsidR="001F2664" w:rsidRDefault="001F2664" w:rsidP="00CA07E5">
            <w:pPr>
              <w:jc w:val="both"/>
              <w:rPr>
                <w:rFonts w:ascii="Arial" w:hAnsi="Arial" w:cs="Arial"/>
              </w:rPr>
            </w:pPr>
            <w:r>
              <w:rPr>
                <w:rFonts w:ascii="Arial" w:hAnsi="Arial" w:cs="Arial"/>
              </w:rPr>
              <w:t>original concrete floor: high</w:t>
            </w:r>
          </w:p>
          <w:p w14:paraId="14D73C8D" w14:textId="77777777" w:rsidR="001F2664" w:rsidRDefault="001F2664" w:rsidP="00CA07E5">
            <w:pPr>
              <w:jc w:val="both"/>
              <w:rPr>
                <w:rFonts w:ascii="Arial" w:hAnsi="Arial" w:cs="Arial"/>
              </w:rPr>
            </w:pPr>
            <w:r>
              <w:rPr>
                <w:rFonts w:ascii="Arial" w:hAnsi="Arial" w:cs="Arial"/>
              </w:rPr>
              <w:t>stainless steel and FRP: low</w:t>
            </w:r>
          </w:p>
        </w:tc>
      </w:tr>
      <w:tr w:rsidR="001F2664" w14:paraId="14D7ED76" w14:textId="77777777" w:rsidTr="00CA07E5">
        <w:tc>
          <w:tcPr>
            <w:tcW w:w="2410" w:type="dxa"/>
          </w:tcPr>
          <w:p w14:paraId="081937D4" w14:textId="77777777" w:rsidR="001F2664" w:rsidRPr="00E14906" w:rsidRDefault="001F2664" w:rsidP="00CA07E5">
            <w:pPr>
              <w:jc w:val="both"/>
              <w:rPr>
                <w:rFonts w:ascii="Arial" w:hAnsi="Arial" w:cs="Arial"/>
                <w:b/>
              </w:rPr>
            </w:pPr>
            <w:r w:rsidRPr="00E14906">
              <w:rPr>
                <w:rFonts w:ascii="Arial" w:hAnsi="Arial" w:cs="Arial"/>
                <w:b/>
              </w:rPr>
              <w:t>Integrity</w:t>
            </w:r>
          </w:p>
        </w:tc>
        <w:tc>
          <w:tcPr>
            <w:tcW w:w="6606" w:type="dxa"/>
          </w:tcPr>
          <w:p w14:paraId="4A7F687A" w14:textId="0670F548" w:rsidR="001F2664" w:rsidRDefault="00776E48" w:rsidP="00CA07E5">
            <w:pPr>
              <w:jc w:val="both"/>
              <w:rPr>
                <w:rFonts w:ascii="Arial" w:hAnsi="Arial" w:cs="Arial"/>
              </w:rPr>
            </w:pPr>
            <w:r>
              <w:rPr>
                <w:rFonts w:ascii="Arial" w:hAnsi="Arial" w:cs="Arial"/>
              </w:rPr>
              <w:t>low</w:t>
            </w:r>
          </w:p>
        </w:tc>
      </w:tr>
      <w:tr w:rsidR="001F2664" w14:paraId="5915FD68" w14:textId="77777777" w:rsidTr="00CA07E5">
        <w:tc>
          <w:tcPr>
            <w:tcW w:w="2410" w:type="dxa"/>
          </w:tcPr>
          <w:p w14:paraId="3ABD72E0" w14:textId="77777777" w:rsidR="001F2664" w:rsidRPr="00E14906" w:rsidRDefault="001F2664" w:rsidP="00CA07E5">
            <w:pPr>
              <w:jc w:val="both"/>
              <w:rPr>
                <w:rFonts w:ascii="Arial" w:hAnsi="Arial" w:cs="Arial"/>
                <w:b/>
              </w:rPr>
            </w:pPr>
            <w:r w:rsidRPr="00E14906">
              <w:rPr>
                <w:rFonts w:ascii="Arial" w:hAnsi="Arial" w:cs="Arial"/>
                <w:b/>
              </w:rPr>
              <w:t>Maintenance</w:t>
            </w:r>
          </w:p>
        </w:tc>
        <w:tc>
          <w:tcPr>
            <w:tcW w:w="6606" w:type="dxa"/>
          </w:tcPr>
          <w:p w14:paraId="10ECDF42" w14:textId="77777777" w:rsidR="001F2664" w:rsidRDefault="001F2664" w:rsidP="00CA07E5">
            <w:pPr>
              <w:jc w:val="both"/>
              <w:rPr>
                <w:rFonts w:ascii="Arial" w:hAnsi="Arial" w:cs="Arial"/>
              </w:rPr>
            </w:pPr>
            <w:r>
              <w:rPr>
                <w:rFonts w:ascii="Arial" w:hAnsi="Arial" w:cs="Arial"/>
              </w:rPr>
              <w:t>stainless steel and FRP materials require little maintenance</w:t>
            </w:r>
          </w:p>
          <w:p w14:paraId="6A3D9F52" w14:textId="77777777" w:rsidR="001F2664" w:rsidRDefault="001F2664" w:rsidP="00CA07E5">
            <w:pPr>
              <w:jc w:val="both"/>
              <w:rPr>
                <w:rFonts w:ascii="Arial" w:hAnsi="Arial" w:cs="Arial"/>
              </w:rPr>
            </w:pPr>
            <w:r>
              <w:rPr>
                <w:rFonts w:ascii="Arial" w:hAnsi="Arial" w:cs="Arial"/>
              </w:rPr>
              <w:t>maintain membrane over original balcony slab</w:t>
            </w:r>
          </w:p>
        </w:tc>
      </w:tr>
      <w:tr w:rsidR="001F2664" w14:paraId="3D1AC263" w14:textId="77777777" w:rsidTr="00CA07E5">
        <w:tc>
          <w:tcPr>
            <w:tcW w:w="2410" w:type="dxa"/>
          </w:tcPr>
          <w:p w14:paraId="3BA758D8" w14:textId="77777777" w:rsidR="001F2664" w:rsidRPr="00E14906" w:rsidRDefault="001F2664" w:rsidP="00CA07E5">
            <w:pPr>
              <w:jc w:val="both"/>
              <w:rPr>
                <w:rFonts w:ascii="Arial" w:hAnsi="Arial" w:cs="Arial"/>
                <w:b/>
              </w:rPr>
            </w:pPr>
            <w:r w:rsidRPr="00E14906">
              <w:rPr>
                <w:rFonts w:ascii="Arial" w:hAnsi="Arial" w:cs="Arial"/>
                <w:b/>
              </w:rPr>
              <w:t>Rectification works</w:t>
            </w:r>
          </w:p>
        </w:tc>
        <w:tc>
          <w:tcPr>
            <w:tcW w:w="6606" w:type="dxa"/>
          </w:tcPr>
          <w:p w14:paraId="1E083D0C" w14:textId="77777777" w:rsidR="001F2664" w:rsidRDefault="001F2664" w:rsidP="00CA07E5">
            <w:pPr>
              <w:jc w:val="both"/>
              <w:rPr>
                <w:rFonts w:ascii="Arial" w:hAnsi="Arial" w:cs="Arial"/>
              </w:rPr>
            </w:pPr>
            <w:r>
              <w:rPr>
                <w:rFonts w:ascii="Arial" w:hAnsi="Arial" w:cs="Arial"/>
              </w:rPr>
              <w:t>none</w:t>
            </w:r>
          </w:p>
        </w:tc>
      </w:tr>
    </w:tbl>
    <w:p w14:paraId="46A01F50" w14:textId="77777777" w:rsidR="001F2664" w:rsidRDefault="001F2664" w:rsidP="00F47354">
      <w:pPr>
        <w:rPr>
          <w:rFonts w:ascii="Arial" w:hAnsi="Arial" w:cs="Arial"/>
        </w:rPr>
      </w:pPr>
    </w:p>
    <w:p w14:paraId="07DE279E" w14:textId="77777777" w:rsidR="001F2664" w:rsidRDefault="001F2664" w:rsidP="00F47354">
      <w:pPr>
        <w:rPr>
          <w:rFonts w:ascii="Arial" w:hAnsi="Arial" w:cs="Arial"/>
        </w:rPr>
      </w:pPr>
      <w:r>
        <w:rPr>
          <w:rFonts w:ascii="Arial" w:hAnsi="Arial" w:cs="Arial"/>
          <w:b/>
        </w:rPr>
        <w:t>Heritage significance:</w:t>
      </w:r>
      <w:r w:rsidR="00D127D9">
        <w:rPr>
          <w:rFonts w:ascii="Arial" w:hAnsi="Arial" w:cs="Arial"/>
          <w:b/>
        </w:rPr>
        <w:t xml:space="preserve"> </w:t>
      </w:r>
      <w:r w:rsidR="00D127D9">
        <w:rPr>
          <w:rFonts w:ascii="Arial" w:hAnsi="Arial" w:cs="Arial"/>
        </w:rPr>
        <w:t>High</w:t>
      </w:r>
    </w:p>
    <w:p w14:paraId="70A28CEC" w14:textId="19E1E25A" w:rsidR="00D127D9" w:rsidRPr="00D127D9" w:rsidRDefault="00D127D9" w:rsidP="00D127D9">
      <w:pPr>
        <w:rPr>
          <w:rFonts w:ascii="Arial" w:hAnsi="Arial" w:cs="Arial"/>
        </w:rPr>
      </w:pPr>
      <w:r>
        <w:rPr>
          <w:rFonts w:ascii="Arial" w:hAnsi="Arial" w:cs="Arial"/>
        </w:rPr>
        <w:t xml:space="preserve">The concrete component of the balcony floor is an original </w:t>
      </w:r>
      <w:r w:rsidRPr="00D127D9">
        <w:rPr>
          <w:rFonts w:ascii="Arial" w:hAnsi="Arial" w:cs="Arial"/>
        </w:rPr>
        <w:t>part of a lighthouse</w:t>
      </w:r>
      <w:r w:rsidR="00680421">
        <w:rPr>
          <w:rFonts w:ascii="Arial" w:hAnsi="Arial" w:cs="Arial"/>
        </w:rPr>
        <w:t>, which was</w:t>
      </w:r>
      <w:r w:rsidRPr="00D127D9">
        <w:rPr>
          <w:rFonts w:ascii="Arial" w:hAnsi="Arial" w:cs="Arial"/>
        </w:rPr>
        <w:t xml:space="preserve"> integral to South Australia’s growth of navigational assistance during the early </w:t>
      </w:r>
      <w:r w:rsidR="00680421">
        <w:rPr>
          <w:rFonts w:ascii="Arial" w:hAnsi="Arial" w:cs="Arial"/>
        </w:rPr>
        <w:t>twentieth</w:t>
      </w:r>
      <w:r w:rsidR="00680421" w:rsidRPr="00D127D9">
        <w:rPr>
          <w:rFonts w:ascii="Arial" w:hAnsi="Arial" w:cs="Arial"/>
        </w:rPr>
        <w:t xml:space="preserve"> </w:t>
      </w:r>
      <w:r w:rsidRPr="00D127D9">
        <w:rPr>
          <w:rFonts w:ascii="Arial" w:hAnsi="Arial" w:cs="Arial"/>
        </w:rPr>
        <w:t xml:space="preserve">century (criterion a). </w:t>
      </w:r>
    </w:p>
    <w:p w14:paraId="2705203D" w14:textId="77777777" w:rsidR="00D127D9" w:rsidRPr="00D127D9" w:rsidRDefault="00D127D9" w:rsidP="00D127D9">
      <w:pPr>
        <w:pBdr>
          <w:bottom w:val="single" w:sz="12" w:space="1" w:color="auto"/>
        </w:pBdr>
        <w:rPr>
          <w:rFonts w:ascii="Arial" w:hAnsi="Arial" w:cs="Arial"/>
        </w:rPr>
      </w:pPr>
      <w:r w:rsidRPr="00D127D9">
        <w:rPr>
          <w:rFonts w:ascii="Arial" w:hAnsi="Arial" w:cs="Arial"/>
        </w:rPr>
        <w:t xml:space="preserve">The </w:t>
      </w:r>
      <w:r>
        <w:rPr>
          <w:rFonts w:ascii="Arial" w:hAnsi="Arial" w:cs="Arial"/>
        </w:rPr>
        <w:t>concrete component of the balcony floor is an original part</w:t>
      </w:r>
      <w:r w:rsidRPr="00D127D9">
        <w:rPr>
          <w:rFonts w:ascii="Arial" w:hAnsi="Arial" w:cs="Arial"/>
        </w:rPr>
        <w:t xml:space="preserve"> of one of South Australia’s earliest unattended lighthouses (criterion f).</w:t>
      </w:r>
      <w:r>
        <w:rPr>
          <w:rFonts w:ascii="Arial" w:hAnsi="Arial" w:cs="Arial"/>
        </w:rPr>
        <w:t xml:space="preserve"> </w:t>
      </w:r>
    </w:p>
    <w:p w14:paraId="0AB28A39" w14:textId="6BEF4636" w:rsidR="001F2664" w:rsidRDefault="001F2664">
      <w:pPr>
        <w:rPr>
          <w:rFonts w:ascii="Arial" w:hAnsi="Arial" w:cs="Arial"/>
          <w:b/>
        </w:rPr>
      </w:pPr>
      <w:r>
        <w:rPr>
          <w:rFonts w:ascii="Arial" w:hAnsi="Arial" w:cs="Arial"/>
          <w:b/>
        </w:rPr>
        <w:br w:type="page"/>
      </w:r>
    </w:p>
    <w:p w14:paraId="7E6D59CF" w14:textId="7CF48176" w:rsidR="001F2664" w:rsidRDefault="001F2664" w:rsidP="00761D8C">
      <w:pPr>
        <w:shd w:val="clear" w:color="auto" w:fill="E7FBFD"/>
        <w:rPr>
          <w:rFonts w:ascii="Arial" w:hAnsi="Arial" w:cs="Arial"/>
        </w:rPr>
      </w:pPr>
      <w:r>
        <w:rPr>
          <w:rFonts w:ascii="Arial" w:hAnsi="Arial" w:cs="Arial"/>
          <w:b/>
        </w:rPr>
        <w:lastRenderedPageBreak/>
        <w:t xml:space="preserve">Lighthouse feature: </w:t>
      </w:r>
      <w:r>
        <w:rPr>
          <w:rFonts w:ascii="Arial" w:hAnsi="Arial" w:cs="Arial"/>
        </w:rPr>
        <w:t>Balcony balustrade</w:t>
      </w:r>
    </w:p>
    <w:p w14:paraId="24862F45" w14:textId="5C09BD22" w:rsidR="00761D8C" w:rsidRPr="00761D8C" w:rsidRDefault="00761D8C" w:rsidP="00761D8C">
      <w:pPr>
        <w:pStyle w:val="Caption"/>
        <w:rPr>
          <w:noProof/>
        </w:rPr>
      </w:pPr>
      <w:r>
        <w:rPr>
          <w:noProof/>
          <w:lang w:eastAsia="en-AU"/>
        </w:rPr>
        <w:drawing>
          <wp:inline distT="0" distB="0" distL="0" distR="0" wp14:anchorId="456D54DF" wp14:editId="0E5DD24C">
            <wp:extent cx="2832100" cy="2125345"/>
            <wp:effectExtent l="0" t="0" r="6350" b="8255"/>
            <wp:docPr id="131" name="Picture 131" descr="Photograph showing small white lantern house with stainless steel ladder and balcony against a grey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Photograph showing small white lantern house with stainless steel ladder and balcony against a grey sky. "/>
                    <pic:cNvPicPr/>
                  </pic:nvPicPr>
                  <pic:blipFill>
                    <a:blip r:embed="rId51">
                      <a:extLst>
                        <a:ext uri="{28A0092B-C50C-407E-A947-70E740481C1C}">
                          <a14:useLocalDpi xmlns:a14="http://schemas.microsoft.com/office/drawing/2010/main" val="0"/>
                        </a:ext>
                      </a:extLst>
                    </a:blip>
                    <a:stretch>
                      <a:fillRect/>
                    </a:stretch>
                  </pic:blipFill>
                  <pic:spPr>
                    <a:xfrm>
                      <a:off x="0" y="0"/>
                      <a:ext cx="2832100" cy="2125345"/>
                    </a:xfrm>
                    <a:prstGeom prst="rect">
                      <a:avLst/>
                    </a:prstGeom>
                  </pic:spPr>
                </pic:pic>
              </a:graphicData>
            </a:graphic>
          </wp:inline>
        </w:drawing>
      </w:r>
      <w:r>
        <w:rPr>
          <w:noProof/>
          <w:lang w:eastAsia="en-AU"/>
        </w:rPr>
        <w:drawing>
          <wp:inline distT="0" distB="0" distL="0" distR="0" wp14:anchorId="09B86760" wp14:editId="02628EEB">
            <wp:extent cx="2847340" cy="2132965"/>
            <wp:effectExtent l="0" t="0" r="0" b="635"/>
            <wp:docPr id="130" name="Picture 130" descr="Photograph showing fibreglass mesh balcony with stainless steel railings curved around round lantern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Photograph showing fibreglass mesh balcony with stainless steel railings curved around round lantern house. "/>
                    <pic:cNvPicPr/>
                  </pic:nvPicPr>
                  <pic:blipFill>
                    <a:blip r:embed="rId52">
                      <a:extLst>
                        <a:ext uri="{28A0092B-C50C-407E-A947-70E740481C1C}">
                          <a14:useLocalDpi xmlns:a14="http://schemas.microsoft.com/office/drawing/2010/main" val="0"/>
                        </a:ext>
                      </a:extLst>
                    </a:blip>
                    <a:stretch>
                      <a:fillRect/>
                    </a:stretch>
                  </pic:blipFill>
                  <pic:spPr>
                    <a:xfrm>
                      <a:off x="0" y="0"/>
                      <a:ext cx="2847340" cy="2132965"/>
                    </a:xfrm>
                    <a:prstGeom prst="rect">
                      <a:avLst/>
                    </a:prstGeom>
                  </pic:spPr>
                </pic:pic>
              </a:graphicData>
            </a:graphic>
          </wp:inline>
        </w:drawing>
      </w:r>
      <w:r>
        <w:rPr>
          <w:noProof/>
          <w:lang w:eastAsia="en-AU"/>
        </w:rPr>
        <w:drawing>
          <wp:inline distT="0" distB="0" distL="0" distR="0" wp14:anchorId="0B7D025F" wp14:editId="55D0A8CA">
            <wp:extent cx="2825750" cy="2117090"/>
            <wp:effectExtent l="0" t="0" r="0" b="0"/>
            <wp:docPr id="129" name="Picture 129" descr="Photograph showing fibreglass mesh balcony with stainless steel railings fitted to outer edge of balcony floo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Photograph showing fibreglass mesh balcony with stainless steel railings fitted to outer edge of balcony flooring. "/>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25750" cy="2117090"/>
                    </a:xfrm>
                    <a:prstGeom prst="rect">
                      <a:avLst/>
                    </a:prstGeom>
                  </pic:spPr>
                </pic:pic>
              </a:graphicData>
            </a:graphic>
          </wp:inline>
        </w:drawing>
      </w:r>
      <w:r>
        <w:t>© AMSA 2019</w:t>
      </w:r>
    </w:p>
    <w:p w14:paraId="02FB3239" w14:textId="77777777" w:rsidR="00761D8C" w:rsidRDefault="00056D9C" w:rsidP="00761D8C">
      <w:pPr>
        <w:rPr>
          <w:rFonts w:ascii="Arial" w:hAnsi="Arial" w:cs="Arial"/>
        </w:rPr>
      </w:pPr>
      <w:r>
        <w:rPr>
          <w:rFonts w:ascii="Arial" w:hAnsi="Arial" w:cs="Arial"/>
          <w:b/>
        </w:rPr>
        <w:t>Description and condition</w:t>
      </w:r>
      <w:r w:rsidR="00761D8C" w:rsidRPr="00761D8C">
        <w:rPr>
          <w:rFonts w:ascii="Arial" w:hAnsi="Arial" w:cs="Arial"/>
        </w:rPr>
        <w:t xml:space="preserve"> </w:t>
      </w:r>
    </w:p>
    <w:p w14:paraId="441B67BD" w14:textId="79C262A3" w:rsidR="001F2664" w:rsidRPr="00761D8C" w:rsidRDefault="00761D8C" w:rsidP="00F47354">
      <w:pPr>
        <w:rPr>
          <w:rFonts w:ascii="Arial" w:hAnsi="Arial" w:cs="Arial"/>
        </w:rPr>
      </w:pPr>
      <w:r w:rsidRPr="00056D9C">
        <w:rPr>
          <w:rFonts w:ascii="Arial" w:hAnsi="Arial" w:cs="Arial"/>
        </w:rPr>
        <w:t>Stainless steel circular hollow section stanchions, handrails and knee-rails; stainless steel kick-plate.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268"/>
        <w:gridCol w:w="6521"/>
      </w:tblGrid>
      <w:tr w:rsidR="00056D9C" w14:paraId="1991A599" w14:textId="77777777" w:rsidTr="00761D8C">
        <w:tc>
          <w:tcPr>
            <w:tcW w:w="2268" w:type="dxa"/>
          </w:tcPr>
          <w:p w14:paraId="6A679C24" w14:textId="77777777" w:rsidR="00056D9C" w:rsidRPr="00E14906" w:rsidRDefault="00056D9C" w:rsidP="00761D8C">
            <w:pPr>
              <w:jc w:val="both"/>
              <w:rPr>
                <w:rFonts w:ascii="Arial" w:hAnsi="Arial" w:cs="Arial"/>
                <w:b/>
              </w:rPr>
            </w:pPr>
            <w:r>
              <w:rPr>
                <w:rFonts w:ascii="Arial" w:hAnsi="Arial" w:cs="Arial"/>
                <w:b/>
              </w:rPr>
              <w:t xml:space="preserve">Finish </w:t>
            </w:r>
          </w:p>
        </w:tc>
        <w:tc>
          <w:tcPr>
            <w:tcW w:w="6521" w:type="dxa"/>
          </w:tcPr>
          <w:p w14:paraId="23DE1328" w14:textId="77777777" w:rsidR="00056D9C" w:rsidRDefault="00056D9C" w:rsidP="00761D8C">
            <w:pPr>
              <w:jc w:val="both"/>
              <w:rPr>
                <w:rFonts w:ascii="Arial" w:hAnsi="Arial" w:cs="Arial"/>
              </w:rPr>
            </w:pPr>
            <w:r>
              <w:rPr>
                <w:rFonts w:ascii="Arial" w:hAnsi="Arial" w:cs="Arial"/>
              </w:rPr>
              <w:t>bare metal</w:t>
            </w:r>
          </w:p>
        </w:tc>
      </w:tr>
      <w:tr w:rsidR="00056D9C" w14:paraId="74496AB3" w14:textId="77777777" w:rsidTr="00761D8C">
        <w:tc>
          <w:tcPr>
            <w:tcW w:w="2268" w:type="dxa"/>
          </w:tcPr>
          <w:p w14:paraId="038A9DAD" w14:textId="77777777" w:rsidR="00056D9C" w:rsidRPr="00E14906" w:rsidRDefault="00056D9C" w:rsidP="00761D8C">
            <w:pPr>
              <w:jc w:val="both"/>
              <w:rPr>
                <w:rFonts w:ascii="Arial" w:hAnsi="Arial" w:cs="Arial"/>
                <w:b/>
              </w:rPr>
            </w:pPr>
            <w:r w:rsidRPr="00E14906">
              <w:rPr>
                <w:rFonts w:ascii="Arial" w:hAnsi="Arial" w:cs="Arial"/>
                <w:b/>
              </w:rPr>
              <w:t>Condition</w:t>
            </w:r>
          </w:p>
        </w:tc>
        <w:tc>
          <w:tcPr>
            <w:tcW w:w="6521" w:type="dxa"/>
          </w:tcPr>
          <w:p w14:paraId="77CFA713" w14:textId="77777777" w:rsidR="00056D9C" w:rsidRDefault="00056D9C" w:rsidP="00761D8C">
            <w:pPr>
              <w:jc w:val="both"/>
              <w:rPr>
                <w:rFonts w:ascii="Arial" w:hAnsi="Arial" w:cs="Arial"/>
              </w:rPr>
            </w:pPr>
            <w:r>
              <w:rPr>
                <w:rFonts w:ascii="Arial" w:hAnsi="Arial" w:cs="Arial"/>
              </w:rPr>
              <w:t>intact and sound</w:t>
            </w:r>
          </w:p>
        </w:tc>
      </w:tr>
      <w:tr w:rsidR="00056D9C" w14:paraId="53079342" w14:textId="77777777" w:rsidTr="00761D8C">
        <w:tc>
          <w:tcPr>
            <w:tcW w:w="2268" w:type="dxa"/>
          </w:tcPr>
          <w:p w14:paraId="3F8F5D52" w14:textId="77777777" w:rsidR="00056D9C" w:rsidRPr="00E14906" w:rsidRDefault="00056D9C" w:rsidP="00761D8C">
            <w:pPr>
              <w:jc w:val="both"/>
              <w:rPr>
                <w:rFonts w:ascii="Arial" w:hAnsi="Arial" w:cs="Arial"/>
                <w:b/>
              </w:rPr>
            </w:pPr>
            <w:r w:rsidRPr="00E14906">
              <w:rPr>
                <w:rFonts w:ascii="Arial" w:hAnsi="Arial" w:cs="Arial"/>
                <w:b/>
              </w:rPr>
              <w:t>Significance</w:t>
            </w:r>
          </w:p>
        </w:tc>
        <w:tc>
          <w:tcPr>
            <w:tcW w:w="6521" w:type="dxa"/>
          </w:tcPr>
          <w:p w14:paraId="79FBFC36" w14:textId="77777777" w:rsidR="00056D9C" w:rsidRDefault="00056D9C" w:rsidP="00761D8C">
            <w:pPr>
              <w:jc w:val="both"/>
              <w:rPr>
                <w:rFonts w:ascii="Arial" w:hAnsi="Arial" w:cs="Arial"/>
              </w:rPr>
            </w:pPr>
            <w:r>
              <w:rPr>
                <w:rFonts w:ascii="Arial" w:hAnsi="Arial" w:cs="Arial"/>
              </w:rPr>
              <w:t>low</w:t>
            </w:r>
          </w:p>
        </w:tc>
      </w:tr>
      <w:tr w:rsidR="00056D9C" w14:paraId="4F1115AC" w14:textId="77777777" w:rsidTr="00761D8C">
        <w:tc>
          <w:tcPr>
            <w:tcW w:w="2268" w:type="dxa"/>
          </w:tcPr>
          <w:p w14:paraId="64A93DB1" w14:textId="77777777" w:rsidR="00056D9C" w:rsidRPr="00E14906" w:rsidRDefault="00056D9C" w:rsidP="00761D8C">
            <w:pPr>
              <w:jc w:val="both"/>
              <w:rPr>
                <w:rFonts w:ascii="Arial" w:hAnsi="Arial" w:cs="Arial"/>
                <w:b/>
              </w:rPr>
            </w:pPr>
            <w:r w:rsidRPr="00E14906">
              <w:rPr>
                <w:rFonts w:ascii="Arial" w:hAnsi="Arial" w:cs="Arial"/>
                <w:b/>
              </w:rPr>
              <w:t>Integrity</w:t>
            </w:r>
          </w:p>
        </w:tc>
        <w:tc>
          <w:tcPr>
            <w:tcW w:w="6521" w:type="dxa"/>
          </w:tcPr>
          <w:p w14:paraId="4BB08CA9" w14:textId="4EB368B7" w:rsidR="00056D9C" w:rsidRDefault="00776E48" w:rsidP="00761D8C">
            <w:pPr>
              <w:jc w:val="both"/>
              <w:rPr>
                <w:rFonts w:ascii="Arial" w:hAnsi="Arial" w:cs="Arial"/>
              </w:rPr>
            </w:pPr>
            <w:r>
              <w:rPr>
                <w:rFonts w:ascii="Arial" w:hAnsi="Arial" w:cs="Arial"/>
              </w:rPr>
              <w:t>low</w:t>
            </w:r>
          </w:p>
        </w:tc>
      </w:tr>
      <w:tr w:rsidR="00056D9C" w14:paraId="40A94B6E" w14:textId="77777777" w:rsidTr="00761D8C">
        <w:tc>
          <w:tcPr>
            <w:tcW w:w="2268" w:type="dxa"/>
          </w:tcPr>
          <w:p w14:paraId="5D793F00" w14:textId="77777777" w:rsidR="00056D9C" w:rsidRPr="00E14906" w:rsidRDefault="00056D9C" w:rsidP="00761D8C">
            <w:pPr>
              <w:jc w:val="both"/>
              <w:rPr>
                <w:rFonts w:ascii="Arial" w:hAnsi="Arial" w:cs="Arial"/>
                <w:b/>
              </w:rPr>
            </w:pPr>
            <w:r w:rsidRPr="00E14906">
              <w:rPr>
                <w:rFonts w:ascii="Arial" w:hAnsi="Arial" w:cs="Arial"/>
                <w:b/>
              </w:rPr>
              <w:t>Maintenance</w:t>
            </w:r>
          </w:p>
        </w:tc>
        <w:tc>
          <w:tcPr>
            <w:tcW w:w="6521" w:type="dxa"/>
          </w:tcPr>
          <w:p w14:paraId="0F72C2D6" w14:textId="77777777" w:rsidR="00056D9C" w:rsidRDefault="00056D9C" w:rsidP="00761D8C">
            <w:pPr>
              <w:jc w:val="both"/>
              <w:rPr>
                <w:rFonts w:ascii="Arial" w:hAnsi="Arial" w:cs="Arial"/>
              </w:rPr>
            </w:pPr>
            <w:r>
              <w:rPr>
                <w:rFonts w:ascii="Arial" w:hAnsi="Arial" w:cs="Arial"/>
              </w:rPr>
              <w:t>keep in service, monitor condition</w:t>
            </w:r>
          </w:p>
        </w:tc>
      </w:tr>
      <w:tr w:rsidR="00056D9C" w14:paraId="279E48BF" w14:textId="77777777" w:rsidTr="00761D8C">
        <w:tc>
          <w:tcPr>
            <w:tcW w:w="2268" w:type="dxa"/>
          </w:tcPr>
          <w:p w14:paraId="39BFA3F0" w14:textId="77777777" w:rsidR="00056D9C" w:rsidRPr="00E14906" w:rsidRDefault="00056D9C" w:rsidP="00761D8C">
            <w:pPr>
              <w:jc w:val="both"/>
              <w:rPr>
                <w:rFonts w:ascii="Arial" w:hAnsi="Arial" w:cs="Arial"/>
                <w:b/>
              </w:rPr>
            </w:pPr>
            <w:r w:rsidRPr="00E14906">
              <w:rPr>
                <w:rFonts w:ascii="Arial" w:hAnsi="Arial" w:cs="Arial"/>
                <w:b/>
              </w:rPr>
              <w:t>Rectification works</w:t>
            </w:r>
          </w:p>
        </w:tc>
        <w:tc>
          <w:tcPr>
            <w:tcW w:w="6521" w:type="dxa"/>
          </w:tcPr>
          <w:p w14:paraId="0800F406" w14:textId="77777777" w:rsidR="00056D9C" w:rsidRDefault="00056D9C" w:rsidP="00761D8C">
            <w:pPr>
              <w:jc w:val="both"/>
              <w:rPr>
                <w:rFonts w:ascii="Arial" w:hAnsi="Arial" w:cs="Arial"/>
              </w:rPr>
            </w:pPr>
            <w:r>
              <w:rPr>
                <w:rFonts w:ascii="Arial" w:hAnsi="Arial" w:cs="Arial"/>
              </w:rPr>
              <w:t>none</w:t>
            </w:r>
          </w:p>
        </w:tc>
      </w:tr>
    </w:tbl>
    <w:p w14:paraId="284BF67A" w14:textId="77777777" w:rsidR="00761D8C" w:rsidRDefault="00761D8C" w:rsidP="00F47354">
      <w:pPr>
        <w:rPr>
          <w:rFonts w:ascii="Arial" w:hAnsi="Arial" w:cs="Arial"/>
          <w:b/>
        </w:rPr>
      </w:pPr>
    </w:p>
    <w:p w14:paraId="4DA53599" w14:textId="6A21A88C" w:rsidR="00BE4E86" w:rsidRDefault="00056D9C" w:rsidP="00F47354">
      <w:pPr>
        <w:rPr>
          <w:rFonts w:ascii="Arial" w:hAnsi="Arial" w:cs="Arial"/>
        </w:rPr>
      </w:pPr>
      <w:r>
        <w:rPr>
          <w:rFonts w:ascii="Arial" w:hAnsi="Arial" w:cs="Arial"/>
          <w:b/>
        </w:rPr>
        <w:t>Heritage significance:</w:t>
      </w:r>
      <w:r w:rsidR="00D127D9">
        <w:rPr>
          <w:rFonts w:ascii="Arial" w:hAnsi="Arial" w:cs="Arial"/>
          <w:b/>
        </w:rPr>
        <w:t xml:space="preserve"> </w:t>
      </w:r>
      <w:r w:rsidR="00D127D9">
        <w:rPr>
          <w:rFonts w:ascii="Arial" w:hAnsi="Arial" w:cs="Arial"/>
        </w:rPr>
        <w:t>Low</w:t>
      </w:r>
    </w:p>
    <w:p w14:paraId="56060DF7" w14:textId="77777777" w:rsidR="00D127D9" w:rsidRPr="00D127D9" w:rsidRDefault="00D127D9" w:rsidP="00F47354">
      <w:pPr>
        <w:pBdr>
          <w:bottom w:val="single" w:sz="12" w:space="1" w:color="auto"/>
        </w:pBdr>
        <w:rPr>
          <w:rFonts w:ascii="Arial" w:hAnsi="Arial" w:cs="Arial"/>
        </w:rPr>
      </w:pPr>
      <w:r>
        <w:rPr>
          <w:rFonts w:ascii="Arial" w:hAnsi="Arial" w:cs="Arial"/>
        </w:rPr>
        <w:t xml:space="preserve">The recent stainless steel balustrades are of low significance. </w:t>
      </w:r>
    </w:p>
    <w:p w14:paraId="41529F56" w14:textId="344CFB82" w:rsidR="00056D9C" w:rsidRDefault="00056D9C">
      <w:pPr>
        <w:rPr>
          <w:rFonts w:ascii="Arial" w:hAnsi="Arial" w:cs="Arial"/>
          <w:b/>
        </w:rPr>
      </w:pPr>
      <w:r>
        <w:rPr>
          <w:rFonts w:ascii="Arial" w:hAnsi="Arial" w:cs="Arial"/>
          <w:b/>
        </w:rPr>
        <w:br w:type="page"/>
      </w:r>
    </w:p>
    <w:p w14:paraId="2FF2F4B7" w14:textId="7D0673AA" w:rsidR="00056D9C" w:rsidRPr="00761D8C" w:rsidRDefault="00056D9C" w:rsidP="00761D8C">
      <w:pPr>
        <w:shd w:val="clear" w:color="auto" w:fill="E7FBFD"/>
        <w:rPr>
          <w:rFonts w:ascii="Arial" w:hAnsi="Arial" w:cs="Arial"/>
        </w:rPr>
      </w:pPr>
      <w:r>
        <w:rPr>
          <w:rFonts w:ascii="Arial" w:hAnsi="Arial" w:cs="Arial"/>
          <w:b/>
        </w:rPr>
        <w:lastRenderedPageBreak/>
        <w:t xml:space="preserve">Lighthouse feature: </w:t>
      </w:r>
      <w:r>
        <w:rPr>
          <w:rFonts w:ascii="Arial" w:hAnsi="Arial" w:cs="Arial"/>
        </w:rPr>
        <w:t>Walls</w:t>
      </w:r>
    </w:p>
    <w:p w14:paraId="6313CEB3" w14:textId="77777777" w:rsidR="00761D8C" w:rsidRDefault="00761D8C" w:rsidP="00F47354">
      <w:pPr>
        <w:rPr>
          <w:rFonts w:ascii="Arial" w:hAnsi="Arial" w:cs="Arial"/>
          <w:b/>
        </w:rPr>
      </w:pPr>
      <w:r w:rsidRPr="004A5270">
        <w:rPr>
          <w:rFonts w:ascii="Arial" w:hAnsi="Arial" w:cs="Arial"/>
          <w:b/>
          <w:noProof/>
          <w:sz w:val="6"/>
        </w:rPr>
        <w:drawing>
          <wp:inline distT="0" distB="0" distL="0" distR="0" wp14:anchorId="6B48CBC6" wp14:editId="62BE540D">
            <wp:extent cx="2794299" cy="2085975"/>
            <wp:effectExtent l="0" t="0" r="6350" b="0"/>
            <wp:docPr id="25" name="Picture 25" descr="Photograph showing curved wall of lighthouse tower and underside of balco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hotograph showing curved wall of lighthouse tower and underside of balcony.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47321" cy="2125556"/>
                    </a:xfrm>
                    <a:prstGeom prst="rect">
                      <a:avLst/>
                    </a:prstGeom>
                    <a:noFill/>
                    <a:ln>
                      <a:noFill/>
                    </a:ln>
                  </pic:spPr>
                </pic:pic>
              </a:graphicData>
            </a:graphic>
          </wp:inline>
        </w:drawing>
      </w:r>
      <w:r>
        <w:rPr>
          <w:noProof/>
          <w:lang w:eastAsia="en-AU"/>
        </w:rPr>
        <w:drawing>
          <wp:inline distT="0" distB="0" distL="0" distR="0" wp14:anchorId="2DA8F8AB" wp14:editId="46588C6A">
            <wp:extent cx="2813050" cy="2104390"/>
            <wp:effectExtent l="0" t="0" r="6350" b="0"/>
            <wp:docPr id="132" name="Picture 132" descr="Photograph showing small white lighthouse tower surrounded by solid white f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Photograph showing small white lighthouse tower surrounded by solid white fence. "/>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13050" cy="2104390"/>
                    </a:xfrm>
                    <a:prstGeom prst="rect">
                      <a:avLst/>
                    </a:prstGeom>
                  </pic:spPr>
                </pic:pic>
              </a:graphicData>
            </a:graphic>
          </wp:inline>
        </w:drawing>
      </w:r>
    </w:p>
    <w:p w14:paraId="09EDA603" w14:textId="77777777" w:rsidR="00761D8C" w:rsidRPr="00BA083D" w:rsidRDefault="00761D8C" w:rsidP="00761D8C">
      <w:pPr>
        <w:pStyle w:val="Caption"/>
        <w:jc w:val="right"/>
        <w:rPr>
          <w:noProof/>
        </w:rPr>
      </w:pPr>
      <w:r>
        <w:t>© AMSA 2020</w:t>
      </w:r>
    </w:p>
    <w:p w14:paraId="16A2E42E" w14:textId="5E183E1D" w:rsidR="00056D9C" w:rsidRDefault="00056D9C" w:rsidP="00F47354">
      <w:pPr>
        <w:rPr>
          <w:rFonts w:ascii="Arial" w:hAnsi="Arial" w:cs="Arial"/>
          <w:b/>
        </w:rPr>
      </w:pPr>
      <w:r>
        <w:rPr>
          <w:rFonts w:ascii="Arial" w:hAnsi="Arial" w:cs="Arial"/>
          <w:b/>
        </w:rPr>
        <w:t>Description and condition</w:t>
      </w:r>
    </w:p>
    <w:p w14:paraId="02186812" w14:textId="77777777" w:rsidR="00056D9C" w:rsidRPr="00056D9C" w:rsidRDefault="00056D9C" w:rsidP="00056D9C">
      <w:pPr>
        <w:rPr>
          <w:rFonts w:ascii="Arial" w:hAnsi="Arial" w:cs="Arial"/>
        </w:rPr>
      </w:pPr>
      <w:r w:rsidRPr="00056D9C">
        <w:rPr>
          <w:rFonts w:ascii="Arial" w:hAnsi="Arial" w:cs="Arial"/>
        </w:rPr>
        <w:t>1908 small conical tower of stone rubble masonry roughly rendered inside and out, with plinth at the bottom. Cast iron vents fitted around the walls, below the cornice.</w:t>
      </w:r>
    </w:p>
    <w:p w14:paraId="7D5D2638" w14:textId="4B09BF73" w:rsidR="00056D9C" w:rsidRPr="00056D9C" w:rsidRDefault="00056D9C" w:rsidP="00056D9C">
      <w:pPr>
        <w:pStyle w:val="ListParagraph"/>
        <w:numPr>
          <w:ilvl w:val="0"/>
          <w:numId w:val="7"/>
        </w:numPr>
        <w:rPr>
          <w:rFonts w:ascii="Arial" w:hAnsi="Arial" w:cs="Arial"/>
        </w:rPr>
      </w:pPr>
      <w:r>
        <w:rPr>
          <w:rFonts w:ascii="Arial" w:hAnsi="Arial" w:cs="Arial"/>
        </w:rPr>
        <w:t xml:space="preserve">Vents – </w:t>
      </w:r>
      <w:r w:rsidR="00776E48">
        <w:rPr>
          <w:rFonts w:ascii="Arial" w:hAnsi="Arial" w:cs="Arial"/>
        </w:rPr>
        <w:t xml:space="preserve">original </w:t>
      </w:r>
      <w:r>
        <w:rPr>
          <w:rFonts w:ascii="Arial" w:hAnsi="Arial" w:cs="Arial"/>
        </w:rPr>
        <w:t>v</w:t>
      </w:r>
      <w:r w:rsidRPr="00056D9C">
        <w:rPr>
          <w:rFonts w:ascii="Arial" w:hAnsi="Arial" w:cs="Arial"/>
        </w:rPr>
        <w:t xml:space="preserve">ents </w:t>
      </w:r>
      <w:r w:rsidR="00776E48">
        <w:rPr>
          <w:rFonts w:ascii="Arial" w:hAnsi="Arial" w:cs="Arial"/>
        </w:rPr>
        <w:t xml:space="preserve">were </w:t>
      </w:r>
      <w:r w:rsidRPr="00056D9C">
        <w:rPr>
          <w:rFonts w:ascii="Arial" w:hAnsi="Arial" w:cs="Arial"/>
        </w:rPr>
        <w:t xml:space="preserve">corroded beyond economical repair. </w:t>
      </w:r>
      <w:r w:rsidR="00776E48">
        <w:rPr>
          <w:rFonts w:ascii="Arial" w:hAnsi="Arial" w:cs="Arial"/>
        </w:rPr>
        <w:t xml:space="preserve">Original covers were replaced with FRP covers, a non-corrosive substitute </w:t>
      </w:r>
    </w:p>
    <w:tbl>
      <w:tblPr>
        <w:tblStyle w:val="TableGrid"/>
        <w:tblW w:w="9072" w:type="dxa"/>
        <w:tblBorders>
          <w:top w:val="none" w:sz="0" w:space="0" w:color="auto"/>
          <w:left w:val="none" w:sz="0" w:space="0" w:color="auto"/>
          <w:right w:val="none" w:sz="0" w:space="0" w:color="auto"/>
        </w:tblBorders>
        <w:tblLook w:val="04A0" w:firstRow="1" w:lastRow="0" w:firstColumn="1" w:lastColumn="0" w:noHBand="0" w:noVBand="1"/>
      </w:tblPr>
      <w:tblGrid>
        <w:gridCol w:w="2268"/>
        <w:gridCol w:w="6804"/>
      </w:tblGrid>
      <w:tr w:rsidR="00056D9C" w14:paraId="5EB304D5" w14:textId="77777777" w:rsidTr="00761D8C">
        <w:tc>
          <w:tcPr>
            <w:tcW w:w="2268" w:type="dxa"/>
          </w:tcPr>
          <w:p w14:paraId="79902E93" w14:textId="77777777" w:rsidR="00056D9C" w:rsidRPr="00E14906" w:rsidRDefault="00056D9C" w:rsidP="00761D8C">
            <w:pPr>
              <w:jc w:val="both"/>
              <w:rPr>
                <w:rFonts w:ascii="Arial" w:hAnsi="Arial" w:cs="Arial"/>
                <w:b/>
              </w:rPr>
            </w:pPr>
            <w:r>
              <w:rPr>
                <w:rFonts w:ascii="Arial" w:hAnsi="Arial" w:cs="Arial"/>
                <w:b/>
              </w:rPr>
              <w:t xml:space="preserve">Finish </w:t>
            </w:r>
          </w:p>
        </w:tc>
        <w:tc>
          <w:tcPr>
            <w:tcW w:w="6804" w:type="dxa"/>
          </w:tcPr>
          <w:p w14:paraId="2B57B477" w14:textId="77777777" w:rsidR="00056D9C" w:rsidRDefault="00056D9C" w:rsidP="00761D8C">
            <w:pPr>
              <w:jc w:val="both"/>
              <w:rPr>
                <w:rFonts w:ascii="Arial" w:hAnsi="Arial" w:cs="Arial"/>
              </w:rPr>
            </w:pPr>
            <w:r>
              <w:rPr>
                <w:rFonts w:ascii="Arial" w:hAnsi="Arial" w:cs="Arial"/>
              </w:rPr>
              <w:t>painted</w:t>
            </w:r>
          </w:p>
        </w:tc>
      </w:tr>
      <w:tr w:rsidR="00056D9C" w14:paraId="33C5246D" w14:textId="77777777" w:rsidTr="00761D8C">
        <w:tc>
          <w:tcPr>
            <w:tcW w:w="2268" w:type="dxa"/>
          </w:tcPr>
          <w:p w14:paraId="14CD43C9" w14:textId="77777777" w:rsidR="00056D9C" w:rsidRPr="00E14906" w:rsidRDefault="00056D9C" w:rsidP="00761D8C">
            <w:pPr>
              <w:jc w:val="both"/>
              <w:rPr>
                <w:rFonts w:ascii="Arial" w:hAnsi="Arial" w:cs="Arial"/>
                <w:b/>
              </w:rPr>
            </w:pPr>
            <w:r w:rsidRPr="00E14906">
              <w:rPr>
                <w:rFonts w:ascii="Arial" w:hAnsi="Arial" w:cs="Arial"/>
                <w:b/>
              </w:rPr>
              <w:t>Condition</w:t>
            </w:r>
          </w:p>
        </w:tc>
        <w:tc>
          <w:tcPr>
            <w:tcW w:w="6804" w:type="dxa"/>
          </w:tcPr>
          <w:p w14:paraId="21AE38C8" w14:textId="77777777" w:rsidR="00056D9C" w:rsidRDefault="00056D9C" w:rsidP="00761D8C">
            <w:pPr>
              <w:jc w:val="both"/>
              <w:rPr>
                <w:rFonts w:ascii="Arial" w:hAnsi="Arial" w:cs="Arial"/>
              </w:rPr>
            </w:pPr>
            <w:r>
              <w:rPr>
                <w:rFonts w:ascii="Arial" w:hAnsi="Arial" w:cs="Arial"/>
              </w:rPr>
              <w:t>intact and sound</w:t>
            </w:r>
          </w:p>
        </w:tc>
      </w:tr>
      <w:tr w:rsidR="00056D9C" w14:paraId="51C1E7A8" w14:textId="77777777" w:rsidTr="00761D8C">
        <w:tc>
          <w:tcPr>
            <w:tcW w:w="2268" w:type="dxa"/>
          </w:tcPr>
          <w:p w14:paraId="2D134649" w14:textId="77777777" w:rsidR="00056D9C" w:rsidRPr="00E14906" w:rsidRDefault="00056D9C" w:rsidP="00761D8C">
            <w:pPr>
              <w:jc w:val="both"/>
              <w:rPr>
                <w:rFonts w:ascii="Arial" w:hAnsi="Arial" w:cs="Arial"/>
                <w:b/>
              </w:rPr>
            </w:pPr>
            <w:r w:rsidRPr="00E14906">
              <w:rPr>
                <w:rFonts w:ascii="Arial" w:hAnsi="Arial" w:cs="Arial"/>
                <w:b/>
              </w:rPr>
              <w:t>Significance</w:t>
            </w:r>
          </w:p>
        </w:tc>
        <w:tc>
          <w:tcPr>
            <w:tcW w:w="6804" w:type="dxa"/>
          </w:tcPr>
          <w:p w14:paraId="7DBB2B5B" w14:textId="1BE78A2D" w:rsidR="00776E48" w:rsidRDefault="00776E48" w:rsidP="00761D8C">
            <w:pPr>
              <w:jc w:val="both"/>
              <w:rPr>
                <w:rFonts w:ascii="Arial" w:hAnsi="Arial" w:cs="Arial"/>
              </w:rPr>
            </w:pPr>
            <w:r>
              <w:rPr>
                <w:rFonts w:ascii="Arial" w:hAnsi="Arial" w:cs="Arial"/>
              </w:rPr>
              <w:t>vent covers: low</w:t>
            </w:r>
          </w:p>
          <w:p w14:paraId="577C2C72" w14:textId="282DA398" w:rsidR="00056D9C" w:rsidRDefault="00776E48" w:rsidP="00761D8C">
            <w:pPr>
              <w:jc w:val="both"/>
              <w:rPr>
                <w:rFonts w:ascii="Arial" w:hAnsi="Arial" w:cs="Arial"/>
              </w:rPr>
            </w:pPr>
            <w:r>
              <w:rPr>
                <w:rFonts w:ascii="Arial" w:hAnsi="Arial" w:cs="Arial"/>
              </w:rPr>
              <w:t xml:space="preserve">other features: </w:t>
            </w:r>
            <w:r w:rsidR="00056D9C">
              <w:rPr>
                <w:rFonts w:ascii="Arial" w:hAnsi="Arial" w:cs="Arial"/>
              </w:rPr>
              <w:t>high</w:t>
            </w:r>
          </w:p>
        </w:tc>
      </w:tr>
      <w:tr w:rsidR="00056D9C" w14:paraId="43059223" w14:textId="77777777" w:rsidTr="00761D8C">
        <w:tc>
          <w:tcPr>
            <w:tcW w:w="2268" w:type="dxa"/>
          </w:tcPr>
          <w:p w14:paraId="16E0F47F" w14:textId="77777777" w:rsidR="00056D9C" w:rsidRPr="00E14906" w:rsidRDefault="00056D9C" w:rsidP="00761D8C">
            <w:pPr>
              <w:jc w:val="both"/>
              <w:rPr>
                <w:rFonts w:ascii="Arial" w:hAnsi="Arial" w:cs="Arial"/>
                <w:b/>
              </w:rPr>
            </w:pPr>
            <w:r w:rsidRPr="00E14906">
              <w:rPr>
                <w:rFonts w:ascii="Arial" w:hAnsi="Arial" w:cs="Arial"/>
                <w:b/>
              </w:rPr>
              <w:t>Integrity</w:t>
            </w:r>
          </w:p>
        </w:tc>
        <w:tc>
          <w:tcPr>
            <w:tcW w:w="6804" w:type="dxa"/>
          </w:tcPr>
          <w:p w14:paraId="4F106528" w14:textId="77777777" w:rsidR="00056D9C" w:rsidRDefault="00056D9C" w:rsidP="00761D8C">
            <w:pPr>
              <w:jc w:val="both"/>
              <w:rPr>
                <w:rFonts w:ascii="Arial" w:hAnsi="Arial" w:cs="Arial"/>
              </w:rPr>
            </w:pPr>
            <w:r>
              <w:rPr>
                <w:rFonts w:ascii="Arial" w:hAnsi="Arial" w:cs="Arial"/>
              </w:rPr>
              <w:t>high</w:t>
            </w:r>
          </w:p>
        </w:tc>
      </w:tr>
      <w:tr w:rsidR="00056D9C" w14:paraId="27C8CA2E" w14:textId="77777777" w:rsidTr="00761D8C">
        <w:tc>
          <w:tcPr>
            <w:tcW w:w="2268" w:type="dxa"/>
          </w:tcPr>
          <w:p w14:paraId="47C4240D" w14:textId="77777777" w:rsidR="00056D9C" w:rsidRPr="00E14906" w:rsidRDefault="00056D9C" w:rsidP="00761D8C">
            <w:pPr>
              <w:jc w:val="both"/>
              <w:rPr>
                <w:rFonts w:ascii="Arial" w:hAnsi="Arial" w:cs="Arial"/>
                <w:b/>
              </w:rPr>
            </w:pPr>
            <w:r w:rsidRPr="00E14906">
              <w:rPr>
                <w:rFonts w:ascii="Arial" w:hAnsi="Arial" w:cs="Arial"/>
                <w:b/>
              </w:rPr>
              <w:t>Maintenance</w:t>
            </w:r>
          </w:p>
        </w:tc>
        <w:tc>
          <w:tcPr>
            <w:tcW w:w="6804" w:type="dxa"/>
          </w:tcPr>
          <w:p w14:paraId="4AA7F0AC" w14:textId="77777777" w:rsidR="00056D9C" w:rsidRDefault="00056D9C" w:rsidP="00761D8C">
            <w:pPr>
              <w:jc w:val="both"/>
              <w:rPr>
                <w:rFonts w:ascii="Arial" w:hAnsi="Arial" w:cs="Arial"/>
              </w:rPr>
            </w:pPr>
            <w:r>
              <w:rPr>
                <w:rFonts w:ascii="Arial" w:hAnsi="Arial" w:cs="Arial"/>
              </w:rPr>
              <w:t>keep in service, prepare and repaint at normal intervals</w:t>
            </w:r>
          </w:p>
        </w:tc>
      </w:tr>
      <w:tr w:rsidR="00056D9C" w14:paraId="09D17499" w14:textId="77777777" w:rsidTr="00761D8C">
        <w:tc>
          <w:tcPr>
            <w:tcW w:w="2268" w:type="dxa"/>
          </w:tcPr>
          <w:p w14:paraId="5D011C6D" w14:textId="77777777" w:rsidR="00056D9C" w:rsidRPr="00E14906" w:rsidRDefault="00056D9C" w:rsidP="00761D8C">
            <w:pPr>
              <w:jc w:val="both"/>
              <w:rPr>
                <w:rFonts w:ascii="Arial" w:hAnsi="Arial" w:cs="Arial"/>
                <w:b/>
              </w:rPr>
            </w:pPr>
            <w:r w:rsidRPr="00E14906">
              <w:rPr>
                <w:rFonts w:ascii="Arial" w:hAnsi="Arial" w:cs="Arial"/>
                <w:b/>
              </w:rPr>
              <w:t>Rectification works</w:t>
            </w:r>
          </w:p>
        </w:tc>
        <w:tc>
          <w:tcPr>
            <w:tcW w:w="6804" w:type="dxa"/>
          </w:tcPr>
          <w:p w14:paraId="0EAC7A03" w14:textId="71D425C8" w:rsidR="00056D9C" w:rsidRDefault="00776E48" w:rsidP="00761D8C">
            <w:pPr>
              <w:jc w:val="both"/>
              <w:rPr>
                <w:rFonts w:ascii="Arial" w:hAnsi="Arial" w:cs="Arial"/>
              </w:rPr>
            </w:pPr>
            <w:r>
              <w:rPr>
                <w:rFonts w:ascii="Arial" w:hAnsi="Arial" w:cs="Arial"/>
              </w:rPr>
              <w:t>none</w:t>
            </w:r>
          </w:p>
        </w:tc>
      </w:tr>
    </w:tbl>
    <w:p w14:paraId="4372CB34" w14:textId="77777777" w:rsidR="00056D9C" w:rsidRDefault="00056D9C" w:rsidP="00873EB8">
      <w:pPr>
        <w:rPr>
          <w:rFonts w:ascii="Arial" w:hAnsi="Arial" w:cs="Arial"/>
          <w:b/>
          <w:sz w:val="24"/>
        </w:rPr>
      </w:pPr>
    </w:p>
    <w:p w14:paraId="25EA5785" w14:textId="77777777" w:rsidR="00056D9C" w:rsidRDefault="00056D9C" w:rsidP="00873EB8">
      <w:pPr>
        <w:rPr>
          <w:rFonts w:ascii="Arial" w:hAnsi="Arial" w:cs="Arial"/>
        </w:rPr>
      </w:pPr>
      <w:r w:rsidRPr="00D127D9">
        <w:rPr>
          <w:rFonts w:ascii="Arial" w:hAnsi="Arial" w:cs="Arial"/>
          <w:b/>
        </w:rPr>
        <w:t>Heritage significance:</w:t>
      </w:r>
      <w:r w:rsidR="00D127D9" w:rsidRPr="00D127D9">
        <w:rPr>
          <w:rFonts w:ascii="Arial" w:hAnsi="Arial" w:cs="Arial"/>
          <w:b/>
        </w:rPr>
        <w:t xml:space="preserve"> </w:t>
      </w:r>
      <w:r w:rsidR="00D127D9" w:rsidRPr="00D127D9">
        <w:rPr>
          <w:rFonts w:ascii="Arial" w:hAnsi="Arial" w:cs="Arial"/>
        </w:rPr>
        <w:t>High</w:t>
      </w:r>
    </w:p>
    <w:p w14:paraId="2A2C43B0" w14:textId="09B554F7" w:rsidR="00D127D9" w:rsidRPr="00D127D9" w:rsidRDefault="00D127D9" w:rsidP="00D127D9">
      <w:pPr>
        <w:rPr>
          <w:rFonts w:ascii="Arial" w:hAnsi="Arial" w:cs="Arial"/>
        </w:rPr>
      </w:pPr>
      <w:r>
        <w:rPr>
          <w:rFonts w:ascii="Arial" w:hAnsi="Arial" w:cs="Arial"/>
        </w:rPr>
        <w:t xml:space="preserve">The walls are an original </w:t>
      </w:r>
      <w:r w:rsidRPr="00D127D9">
        <w:rPr>
          <w:rFonts w:ascii="Arial" w:hAnsi="Arial" w:cs="Arial"/>
        </w:rPr>
        <w:t>part of a lighthouse</w:t>
      </w:r>
      <w:r w:rsidR="008A28E3">
        <w:rPr>
          <w:rFonts w:ascii="Arial" w:hAnsi="Arial" w:cs="Arial"/>
        </w:rPr>
        <w:t>, which was</w:t>
      </w:r>
      <w:r w:rsidRPr="00D127D9">
        <w:rPr>
          <w:rFonts w:ascii="Arial" w:hAnsi="Arial" w:cs="Arial"/>
        </w:rPr>
        <w:t xml:space="preserve"> integral to South Australia’s growth of navigational assistance during the early </w:t>
      </w:r>
      <w:r w:rsidR="00680421">
        <w:rPr>
          <w:rFonts w:ascii="Arial" w:hAnsi="Arial" w:cs="Arial"/>
        </w:rPr>
        <w:t>twentieth</w:t>
      </w:r>
      <w:r w:rsidR="00680421" w:rsidRPr="00D127D9">
        <w:rPr>
          <w:rFonts w:ascii="Arial" w:hAnsi="Arial" w:cs="Arial"/>
        </w:rPr>
        <w:t xml:space="preserve"> </w:t>
      </w:r>
      <w:r w:rsidRPr="00D127D9">
        <w:rPr>
          <w:rFonts w:ascii="Arial" w:hAnsi="Arial" w:cs="Arial"/>
        </w:rPr>
        <w:t xml:space="preserve">century (criterion a). </w:t>
      </w:r>
    </w:p>
    <w:p w14:paraId="7F2D7D84" w14:textId="77777777" w:rsidR="00D127D9" w:rsidRPr="00D127D9" w:rsidRDefault="00D127D9" w:rsidP="00D127D9">
      <w:pPr>
        <w:pBdr>
          <w:bottom w:val="single" w:sz="12" w:space="1" w:color="auto"/>
        </w:pBdr>
        <w:rPr>
          <w:rFonts w:ascii="Arial" w:hAnsi="Arial" w:cs="Arial"/>
        </w:rPr>
      </w:pPr>
      <w:r w:rsidRPr="00D127D9">
        <w:rPr>
          <w:rFonts w:ascii="Arial" w:hAnsi="Arial" w:cs="Arial"/>
        </w:rPr>
        <w:t xml:space="preserve">The </w:t>
      </w:r>
      <w:r>
        <w:rPr>
          <w:rFonts w:ascii="Arial" w:hAnsi="Arial" w:cs="Arial"/>
        </w:rPr>
        <w:t>walls are an original part</w:t>
      </w:r>
      <w:r w:rsidRPr="00D127D9">
        <w:rPr>
          <w:rFonts w:ascii="Arial" w:hAnsi="Arial" w:cs="Arial"/>
        </w:rPr>
        <w:t xml:space="preserve"> of one of South Australia’s earliest unattended lighthouses (criterion f).</w:t>
      </w:r>
      <w:r>
        <w:rPr>
          <w:rFonts w:ascii="Arial" w:hAnsi="Arial" w:cs="Arial"/>
        </w:rPr>
        <w:t xml:space="preserve"> </w:t>
      </w:r>
    </w:p>
    <w:p w14:paraId="2F521D0D" w14:textId="77777777" w:rsidR="004A5270" w:rsidRPr="00D127D9" w:rsidRDefault="004A5270" w:rsidP="00873EB8">
      <w:pPr>
        <w:rPr>
          <w:rFonts w:ascii="Arial" w:hAnsi="Arial" w:cs="Arial"/>
        </w:rPr>
      </w:pPr>
    </w:p>
    <w:p w14:paraId="0746D64C" w14:textId="77777777" w:rsidR="00D127D9" w:rsidRPr="00D127D9" w:rsidRDefault="00D127D9" w:rsidP="00873EB8">
      <w:pPr>
        <w:rPr>
          <w:rFonts w:ascii="Arial" w:hAnsi="Arial" w:cs="Arial"/>
          <w:sz w:val="24"/>
        </w:rPr>
      </w:pPr>
    </w:p>
    <w:p w14:paraId="4397E33F" w14:textId="77777777" w:rsidR="00056D9C" w:rsidRDefault="00056D9C">
      <w:pPr>
        <w:rPr>
          <w:rFonts w:ascii="Arial" w:hAnsi="Arial" w:cs="Arial"/>
          <w:b/>
          <w:sz w:val="24"/>
        </w:rPr>
      </w:pPr>
      <w:r>
        <w:rPr>
          <w:rFonts w:ascii="Arial" w:hAnsi="Arial" w:cs="Arial"/>
          <w:b/>
          <w:sz w:val="24"/>
        </w:rPr>
        <w:br w:type="page"/>
      </w:r>
    </w:p>
    <w:p w14:paraId="34F5C639" w14:textId="122A4BF3" w:rsidR="00056D9C" w:rsidRDefault="00056D9C" w:rsidP="00EF1CA2">
      <w:pPr>
        <w:shd w:val="clear" w:color="auto" w:fill="E7FBFD"/>
        <w:rPr>
          <w:rFonts w:ascii="Arial" w:hAnsi="Arial" w:cs="Arial"/>
        </w:rPr>
      </w:pPr>
      <w:r>
        <w:rPr>
          <w:rFonts w:ascii="Arial" w:hAnsi="Arial" w:cs="Arial"/>
          <w:b/>
        </w:rPr>
        <w:lastRenderedPageBreak/>
        <w:t xml:space="preserve">Lighthouse feature: </w:t>
      </w:r>
      <w:r>
        <w:rPr>
          <w:rFonts w:ascii="Arial" w:hAnsi="Arial" w:cs="Arial"/>
        </w:rPr>
        <w:t>External ladder</w:t>
      </w:r>
    </w:p>
    <w:p w14:paraId="53C2467B" w14:textId="0F0C2125" w:rsidR="00056D9C" w:rsidRPr="00EF1CA2" w:rsidRDefault="00EF1CA2" w:rsidP="00EF1CA2">
      <w:pPr>
        <w:pStyle w:val="Caption"/>
        <w:jc w:val="right"/>
        <w:rPr>
          <w:noProof/>
        </w:rPr>
      </w:pPr>
      <w:r>
        <w:rPr>
          <w:noProof/>
          <w:lang w:eastAsia="en-AU"/>
        </w:rPr>
        <w:drawing>
          <wp:inline distT="0" distB="0" distL="0" distR="0" wp14:anchorId="0F1F72E8" wp14:editId="4487E08F">
            <wp:extent cx="2839116" cy="2107596"/>
            <wp:effectExtent l="0" t="0" r="0" b="6985"/>
            <wp:docPr id="134" name="Picture 134" descr="Photograph showing stainless steel ladder steps leading up to lighthouse balco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Photograph showing stainless steel ladder steps leading up to lighthouse balcony. "/>
                    <pic:cNvPicPr/>
                  </pic:nvPicPr>
                  <pic:blipFill>
                    <a:blip r:embed="rId56">
                      <a:extLst>
                        <a:ext uri="{28A0092B-C50C-407E-A947-70E740481C1C}">
                          <a14:useLocalDpi xmlns:a14="http://schemas.microsoft.com/office/drawing/2010/main" val="0"/>
                        </a:ext>
                      </a:extLst>
                    </a:blip>
                    <a:stretch>
                      <a:fillRect/>
                    </a:stretch>
                  </pic:blipFill>
                  <pic:spPr>
                    <a:xfrm>
                      <a:off x="0" y="0"/>
                      <a:ext cx="2839116" cy="2107596"/>
                    </a:xfrm>
                    <a:prstGeom prst="rect">
                      <a:avLst/>
                    </a:prstGeom>
                  </pic:spPr>
                </pic:pic>
              </a:graphicData>
            </a:graphic>
          </wp:inline>
        </w:drawing>
      </w:r>
      <w:r>
        <w:rPr>
          <w:noProof/>
          <w:lang w:eastAsia="en-AU"/>
        </w:rPr>
        <w:drawing>
          <wp:inline distT="0" distB="0" distL="0" distR="0" wp14:anchorId="5DD8BB62" wp14:editId="5E99992F">
            <wp:extent cx="2834005" cy="2108200"/>
            <wp:effectExtent l="0" t="0" r="4445" b="6350"/>
            <wp:docPr id="136" name="Picture 136" descr="Photograph showing underside of lighthouse balcony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Photograph showing underside of lighthouse balcony floor. "/>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34005" cy="2108200"/>
                    </a:xfrm>
                    <a:prstGeom prst="rect">
                      <a:avLst/>
                    </a:prstGeom>
                  </pic:spPr>
                </pic:pic>
              </a:graphicData>
            </a:graphic>
          </wp:inline>
        </w:drawing>
      </w:r>
      <w:r>
        <w:t>© AMSA 2019</w:t>
      </w:r>
    </w:p>
    <w:p w14:paraId="5F16CB5A" w14:textId="1ECC0C8A" w:rsidR="00432A2E" w:rsidRDefault="00056D9C" w:rsidP="00873EB8">
      <w:pPr>
        <w:rPr>
          <w:rFonts w:ascii="Arial" w:hAnsi="Arial" w:cs="Arial"/>
          <w:b/>
        </w:rPr>
      </w:pPr>
      <w:r>
        <w:rPr>
          <w:rFonts w:ascii="Arial" w:hAnsi="Arial" w:cs="Arial"/>
          <w:b/>
        </w:rPr>
        <w:t>Description and condition</w:t>
      </w:r>
    </w:p>
    <w:p w14:paraId="08842067" w14:textId="0ECAE943" w:rsidR="00432A2E" w:rsidRDefault="00432A2E" w:rsidP="00873EB8">
      <w:pPr>
        <w:rPr>
          <w:rFonts w:ascii="Arial" w:hAnsi="Arial" w:cs="Arial"/>
          <w:sz w:val="24"/>
        </w:rPr>
      </w:pPr>
      <w:r w:rsidRPr="00432A2E">
        <w:rPr>
          <w:rFonts w:ascii="Arial" w:hAnsi="Arial" w:cs="Arial"/>
        </w:rPr>
        <w:t>Fixed ladder from ground to balcony. Stainless steel stiles and FRP treads. Stainless steel brackets fixing the ladder to the ground and to the balcony. (This stainless steel ladder replaces an earlier timber ladder</w:t>
      </w:r>
      <w:r w:rsidR="00680421">
        <w:rPr>
          <w:rFonts w:ascii="Arial" w:hAnsi="Arial" w:cs="Arial"/>
        </w:rPr>
        <w:t>,</w:t>
      </w:r>
      <w:r w:rsidRPr="00432A2E">
        <w:rPr>
          <w:rFonts w:ascii="Arial" w:hAnsi="Arial" w:cs="Arial"/>
        </w:rPr>
        <w:t xml:space="preserve"> which was a replacement for the original iron ladder shown on the 1908 drawings.)</w:t>
      </w:r>
    </w:p>
    <w:tbl>
      <w:tblPr>
        <w:tblStyle w:val="TableGrid"/>
        <w:tblW w:w="9072" w:type="dxa"/>
        <w:tblBorders>
          <w:top w:val="none" w:sz="0" w:space="0" w:color="auto"/>
          <w:left w:val="none" w:sz="0" w:space="0" w:color="auto"/>
          <w:right w:val="none" w:sz="0" w:space="0" w:color="auto"/>
        </w:tblBorders>
        <w:tblLook w:val="04A0" w:firstRow="1" w:lastRow="0" w:firstColumn="1" w:lastColumn="0" w:noHBand="0" w:noVBand="1"/>
      </w:tblPr>
      <w:tblGrid>
        <w:gridCol w:w="2268"/>
        <w:gridCol w:w="6804"/>
      </w:tblGrid>
      <w:tr w:rsidR="00432A2E" w14:paraId="3BB91CAD" w14:textId="77777777" w:rsidTr="00EF1CA2">
        <w:tc>
          <w:tcPr>
            <w:tcW w:w="2268" w:type="dxa"/>
          </w:tcPr>
          <w:p w14:paraId="4FDBC7B0" w14:textId="77777777" w:rsidR="00432A2E" w:rsidRPr="00E14906" w:rsidRDefault="00432A2E" w:rsidP="00EF1CA2">
            <w:pPr>
              <w:jc w:val="both"/>
              <w:rPr>
                <w:rFonts w:ascii="Arial" w:hAnsi="Arial" w:cs="Arial"/>
                <w:b/>
              </w:rPr>
            </w:pPr>
            <w:r>
              <w:rPr>
                <w:rFonts w:ascii="Arial" w:hAnsi="Arial" w:cs="Arial"/>
                <w:b/>
              </w:rPr>
              <w:t xml:space="preserve">Finish </w:t>
            </w:r>
          </w:p>
        </w:tc>
        <w:tc>
          <w:tcPr>
            <w:tcW w:w="6804" w:type="dxa"/>
          </w:tcPr>
          <w:p w14:paraId="3D889496" w14:textId="77777777" w:rsidR="00432A2E" w:rsidRDefault="00432A2E" w:rsidP="00EF1CA2">
            <w:pPr>
              <w:jc w:val="both"/>
              <w:rPr>
                <w:rFonts w:ascii="Arial" w:hAnsi="Arial" w:cs="Arial"/>
              </w:rPr>
            </w:pPr>
            <w:r>
              <w:rPr>
                <w:rFonts w:ascii="Arial" w:hAnsi="Arial" w:cs="Arial"/>
              </w:rPr>
              <w:t>bare metal</w:t>
            </w:r>
          </w:p>
        </w:tc>
      </w:tr>
      <w:tr w:rsidR="00432A2E" w14:paraId="65264905" w14:textId="77777777" w:rsidTr="00EF1CA2">
        <w:tc>
          <w:tcPr>
            <w:tcW w:w="2268" w:type="dxa"/>
          </w:tcPr>
          <w:p w14:paraId="478DFF0D" w14:textId="77777777" w:rsidR="00432A2E" w:rsidRPr="00E14906" w:rsidRDefault="00432A2E" w:rsidP="00EF1CA2">
            <w:pPr>
              <w:jc w:val="both"/>
              <w:rPr>
                <w:rFonts w:ascii="Arial" w:hAnsi="Arial" w:cs="Arial"/>
                <w:b/>
              </w:rPr>
            </w:pPr>
            <w:r w:rsidRPr="00E14906">
              <w:rPr>
                <w:rFonts w:ascii="Arial" w:hAnsi="Arial" w:cs="Arial"/>
                <w:b/>
              </w:rPr>
              <w:t>Condition</w:t>
            </w:r>
          </w:p>
        </w:tc>
        <w:tc>
          <w:tcPr>
            <w:tcW w:w="6804" w:type="dxa"/>
          </w:tcPr>
          <w:p w14:paraId="2D7E6646" w14:textId="77777777" w:rsidR="00432A2E" w:rsidRDefault="00432A2E" w:rsidP="00EF1CA2">
            <w:pPr>
              <w:jc w:val="both"/>
              <w:rPr>
                <w:rFonts w:ascii="Arial" w:hAnsi="Arial" w:cs="Arial"/>
              </w:rPr>
            </w:pPr>
            <w:r>
              <w:rPr>
                <w:rFonts w:ascii="Arial" w:hAnsi="Arial" w:cs="Arial"/>
              </w:rPr>
              <w:t>intact and sound</w:t>
            </w:r>
          </w:p>
        </w:tc>
      </w:tr>
      <w:tr w:rsidR="00432A2E" w14:paraId="27880182" w14:textId="77777777" w:rsidTr="00EF1CA2">
        <w:tc>
          <w:tcPr>
            <w:tcW w:w="2268" w:type="dxa"/>
          </w:tcPr>
          <w:p w14:paraId="08CC2A7F" w14:textId="77777777" w:rsidR="00432A2E" w:rsidRPr="00E14906" w:rsidRDefault="00432A2E" w:rsidP="00EF1CA2">
            <w:pPr>
              <w:jc w:val="both"/>
              <w:rPr>
                <w:rFonts w:ascii="Arial" w:hAnsi="Arial" w:cs="Arial"/>
                <w:b/>
              </w:rPr>
            </w:pPr>
            <w:r w:rsidRPr="00E14906">
              <w:rPr>
                <w:rFonts w:ascii="Arial" w:hAnsi="Arial" w:cs="Arial"/>
                <w:b/>
              </w:rPr>
              <w:t>Significance</w:t>
            </w:r>
          </w:p>
        </w:tc>
        <w:tc>
          <w:tcPr>
            <w:tcW w:w="6804" w:type="dxa"/>
          </w:tcPr>
          <w:p w14:paraId="1B871046" w14:textId="77777777" w:rsidR="00432A2E" w:rsidRDefault="00432A2E" w:rsidP="00EF1CA2">
            <w:pPr>
              <w:jc w:val="both"/>
              <w:rPr>
                <w:rFonts w:ascii="Arial" w:hAnsi="Arial" w:cs="Arial"/>
              </w:rPr>
            </w:pPr>
            <w:r>
              <w:rPr>
                <w:rFonts w:ascii="Arial" w:hAnsi="Arial" w:cs="Arial"/>
              </w:rPr>
              <w:t>low</w:t>
            </w:r>
          </w:p>
        </w:tc>
      </w:tr>
      <w:tr w:rsidR="00432A2E" w14:paraId="162501C2" w14:textId="77777777" w:rsidTr="00EF1CA2">
        <w:tc>
          <w:tcPr>
            <w:tcW w:w="2268" w:type="dxa"/>
          </w:tcPr>
          <w:p w14:paraId="27AE94EC" w14:textId="77777777" w:rsidR="00432A2E" w:rsidRPr="00E14906" w:rsidRDefault="00432A2E" w:rsidP="00EF1CA2">
            <w:pPr>
              <w:jc w:val="both"/>
              <w:rPr>
                <w:rFonts w:ascii="Arial" w:hAnsi="Arial" w:cs="Arial"/>
                <w:b/>
              </w:rPr>
            </w:pPr>
            <w:r w:rsidRPr="00E14906">
              <w:rPr>
                <w:rFonts w:ascii="Arial" w:hAnsi="Arial" w:cs="Arial"/>
                <w:b/>
              </w:rPr>
              <w:t>Integrity</w:t>
            </w:r>
          </w:p>
        </w:tc>
        <w:tc>
          <w:tcPr>
            <w:tcW w:w="6804" w:type="dxa"/>
          </w:tcPr>
          <w:p w14:paraId="6F93DA27" w14:textId="11B1A1D6" w:rsidR="00432A2E" w:rsidRDefault="00D2473F" w:rsidP="00EF1CA2">
            <w:pPr>
              <w:jc w:val="both"/>
              <w:rPr>
                <w:rFonts w:ascii="Arial" w:hAnsi="Arial" w:cs="Arial"/>
              </w:rPr>
            </w:pPr>
            <w:r>
              <w:rPr>
                <w:rFonts w:ascii="Arial" w:hAnsi="Arial" w:cs="Arial"/>
              </w:rPr>
              <w:t>low</w:t>
            </w:r>
          </w:p>
        </w:tc>
      </w:tr>
      <w:tr w:rsidR="00432A2E" w14:paraId="3A05A023" w14:textId="77777777" w:rsidTr="00EF1CA2">
        <w:tc>
          <w:tcPr>
            <w:tcW w:w="2268" w:type="dxa"/>
          </w:tcPr>
          <w:p w14:paraId="24C11F0F" w14:textId="77777777" w:rsidR="00432A2E" w:rsidRPr="00E14906" w:rsidRDefault="00432A2E" w:rsidP="00EF1CA2">
            <w:pPr>
              <w:jc w:val="both"/>
              <w:rPr>
                <w:rFonts w:ascii="Arial" w:hAnsi="Arial" w:cs="Arial"/>
                <w:b/>
              </w:rPr>
            </w:pPr>
            <w:r w:rsidRPr="00E14906">
              <w:rPr>
                <w:rFonts w:ascii="Arial" w:hAnsi="Arial" w:cs="Arial"/>
                <w:b/>
              </w:rPr>
              <w:t>Maintenance</w:t>
            </w:r>
          </w:p>
        </w:tc>
        <w:tc>
          <w:tcPr>
            <w:tcW w:w="6804" w:type="dxa"/>
          </w:tcPr>
          <w:p w14:paraId="1FD1430A" w14:textId="77777777" w:rsidR="00432A2E" w:rsidRDefault="00432A2E" w:rsidP="00EF1CA2">
            <w:pPr>
              <w:jc w:val="both"/>
              <w:rPr>
                <w:rFonts w:ascii="Arial" w:hAnsi="Arial" w:cs="Arial"/>
              </w:rPr>
            </w:pPr>
            <w:r>
              <w:rPr>
                <w:rFonts w:ascii="Arial" w:hAnsi="Arial" w:cs="Arial"/>
              </w:rPr>
              <w:t>keep in service, monitor condition</w:t>
            </w:r>
          </w:p>
        </w:tc>
      </w:tr>
      <w:tr w:rsidR="00432A2E" w14:paraId="3AE6E9C3" w14:textId="77777777" w:rsidTr="00EF1CA2">
        <w:tc>
          <w:tcPr>
            <w:tcW w:w="2268" w:type="dxa"/>
          </w:tcPr>
          <w:p w14:paraId="04DD3FD3" w14:textId="77777777" w:rsidR="00432A2E" w:rsidRPr="00E14906" w:rsidRDefault="00432A2E" w:rsidP="00EF1CA2">
            <w:pPr>
              <w:jc w:val="both"/>
              <w:rPr>
                <w:rFonts w:ascii="Arial" w:hAnsi="Arial" w:cs="Arial"/>
                <w:b/>
              </w:rPr>
            </w:pPr>
            <w:r w:rsidRPr="00E14906">
              <w:rPr>
                <w:rFonts w:ascii="Arial" w:hAnsi="Arial" w:cs="Arial"/>
                <w:b/>
              </w:rPr>
              <w:t>Rectification works</w:t>
            </w:r>
          </w:p>
        </w:tc>
        <w:tc>
          <w:tcPr>
            <w:tcW w:w="6804" w:type="dxa"/>
          </w:tcPr>
          <w:p w14:paraId="36E644B7" w14:textId="77777777" w:rsidR="00432A2E" w:rsidRDefault="00432A2E" w:rsidP="00EF1CA2">
            <w:pPr>
              <w:jc w:val="both"/>
              <w:rPr>
                <w:rFonts w:ascii="Arial" w:hAnsi="Arial" w:cs="Arial"/>
              </w:rPr>
            </w:pPr>
            <w:r>
              <w:rPr>
                <w:rFonts w:ascii="Arial" w:hAnsi="Arial" w:cs="Arial"/>
              </w:rPr>
              <w:t>none</w:t>
            </w:r>
          </w:p>
        </w:tc>
      </w:tr>
    </w:tbl>
    <w:p w14:paraId="47A2AA0B" w14:textId="77777777" w:rsidR="00432A2E" w:rsidRDefault="00432A2E" w:rsidP="00873EB8">
      <w:pPr>
        <w:rPr>
          <w:rFonts w:ascii="Arial" w:hAnsi="Arial" w:cs="Arial"/>
        </w:rPr>
      </w:pPr>
    </w:p>
    <w:p w14:paraId="4662376C" w14:textId="77777777" w:rsidR="00D127D9" w:rsidRDefault="00432A2E" w:rsidP="00873EB8">
      <w:pPr>
        <w:rPr>
          <w:rFonts w:ascii="Arial" w:hAnsi="Arial" w:cs="Arial"/>
        </w:rPr>
      </w:pPr>
      <w:r>
        <w:rPr>
          <w:rFonts w:ascii="Arial" w:hAnsi="Arial" w:cs="Arial"/>
          <w:b/>
        </w:rPr>
        <w:t>Heritage significance:</w:t>
      </w:r>
      <w:r w:rsidR="00D127D9">
        <w:rPr>
          <w:rFonts w:ascii="Arial" w:hAnsi="Arial" w:cs="Arial"/>
          <w:b/>
        </w:rPr>
        <w:t xml:space="preserve"> </w:t>
      </w:r>
      <w:r w:rsidR="00D127D9">
        <w:rPr>
          <w:rFonts w:ascii="Arial" w:hAnsi="Arial" w:cs="Arial"/>
        </w:rPr>
        <w:t>Low</w:t>
      </w:r>
    </w:p>
    <w:p w14:paraId="40F4F264" w14:textId="77777777" w:rsidR="00D127D9" w:rsidRPr="00D127D9" w:rsidRDefault="00D127D9" w:rsidP="00873EB8">
      <w:pPr>
        <w:pBdr>
          <w:bottom w:val="single" w:sz="12" w:space="1" w:color="auto"/>
        </w:pBdr>
        <w:rPr>
          <w:rFonts w:ascii="Arial" w:hAnsi="Arial" w:cs="Arial"/>
        </w:rPr>
      </w:pPr>
      <w:r>
        <w:rPr>
          <w:rFonts w:ascii="Arial" w:hAnsi="Arial" w:cs="Arial"/>
        </w:rPr>
        <w:t>The recent stainless steel external ladder is of low significance.</w:t>
      </w:r>
    </w:p>
    <w:p w14:paraId="65AB3704" w14:textId="77777777" w:rsidR="002E1BC0" w:rsidRDefault="002E1BC0" w:rsidP="002E1BC0">
      <w:pPr>
        <w:rPr>
          <w:rFonts w:ascii="Arial" w:hAnsi="Arial" w:cs="Arial"/>
          <w:b/>
        </w:rPr>
      </w:pPr>
    </w:p>
    <w:p w14:paraId="3B74381E" w14:textId="5E866A5C" w:rsidR="00375216" w:rsidRPr="008C2F83" w:rsidRDefault="00375216" w:rsidP="002E1BC0">
      <w:pPr>
        <w:shd w:val="clear" w:color="auto" w:fill="E7FBFD"/>
        <w:rPr>
          <w:rFonts w:ascii="Arial" w:hAnsi="Arial" w:cs="Arial"/>
          <w:b/>
        </w:rPr>
      </w:pPr>
      <w:r>
        <w:rPr>
          <w:rFonts w:ascii="Arial" w:hAnsi="Arial" w:cs="Arial"/>
          <w:b/>
        </w:rPr>
        <w:t xml:space="preserve">Lighthouse feature: </w:t>
      </w:r>
      <w:r>
        <w:rPr>
          <w:rFonts w:ascii="Arial" w:hAnsi="Arial" w:cs="Arial"/>
        </w:rPr>
        <w:t>Door</w:t>
      </w:r>
    </w:p>
    <w:p w14:paraId="411CE454" w14:textId="44DD167C" w:rsidR="00EF1CA2" w:rsidRPr="00EF1CA2" w:rsidRDefault="00EF1CA2" w:rsidP="00EF1CA2">
      <w:pPr>
        <w:pStyle w:val="Caption"/>
        <w:rPr>
          <w:noProof/>
        </w:rPr>
      </w:pPr>
      <w:r>
        <w:rPr>
          <w:noProof/>
          <w:lang w:eastAsia="en-AU"/>
        </w:rPr>
        <w:drawing>
          <wp:inline distT="0" distB="0" distL="0" distR="0" wp14:anchorId="42A904B1" wp14:editId="6925D76F">
            <wp:extent cx="2876550" cy="2164080"/>
            <wp:effectExtent l="0" t="0" r="0" b="7620"/>
            <wp:docPr id="137" name="Picture 137" descr="Photograph showing white front door at base of lighthouse tower surrounded by solid white f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Photograph showing white front door at base of lighthouse tower surrounded by solid white fence. "/>
                    <pic:cNvPicPr/>
                  </pic:nvPicPr>
                  <pic:blipFill>
                    <a:blip r:embed="rId58">
                      <a:extLst>
                        <a:ext uri="{28A0092B-C50C-407E-A947-70E740481C1C}">
                          <a14:useLocalDpi xmlns:a14="http://schemas.microsoft.com/office/drawing/2010/main" val="0"/>
                        </a:ext>
                      </a:extLst>
                    </a:blip>
                    <a:stretch>
                      <a:fillRect/>
                    </a:stretch>
                  </pic:blipFill>
                  <pic:spPr>
                    <a:xfrm>
                      <a:off x="0" y="0"/>
                      <a:ext cx="2876550" cy="2164080"/>
                    </a:xfrm>
                    <a:prstGeom prst="rect">
                      <a:avLst/>
                    </a:prstGeom>
                  </pic:spPr>
                </pic:pic>
              </a:graphicData>
            </a:graphic>
          </wp:inline>
        </w:drawing>
      </w:r>
      <w:r>
        <w:t>© AMSA 2019</w:t>
      </w:r>
    </w:p>
    <w:p w14:paraId="36E44D91" w14:textId="77777777" w:rsidR="002E1BC0" w:rsidRDefault="002E1BC0" w:rsidP="00873EB8">
      <w:pPr>
        <w:rPr>
          <w:rFonts w:ascii="Arial" w:hAnsi="Arial" w:cs="Arial"/>
          <w:b/>
        </w:rPr>
      </w:pPr>
    </w:p>
    <w:p w14:paraId="7499BC20" w14:textId="746A8E5C" w:rsidR="00375216" w:rsidRDefault="00375216" w:rsidP="00873EB8">
      <w:pPr>
        <w:rPr>
          <w:rFonts w:ascii="Arial" w:hAnsi="Arial" w:cs="Arial"/>
          <w:b/>
        </w:rPr>
      </w:pPr>
      <w:r>
        <w:rPr>
          <w:rFonts w:ascii="Arial" w:hAnsi="Arial" w:cs="Arial"/>
          <w:b/>
        </w:rPr>
        <w:lastRenderedPageBreak/>
        <w:t>Description and condition</w:t>
      </w:r>
    </w:p>
    <w:p w14:paraId="4AB8E032" w14:textId="775BE47E" w:rsidR="00EF1CA2" w:rsidRPr="00EF1CA2" w:rsidRDefault="00375216" w:rsidP="00873EB8">
      <w:pPr>
        <w:rPr>
          <w:rFonts w:ascii="Arial" w:hAnsi="Arial" w:cs="Arial"/>
        </w:rPr>
      </w:pPr>
      <w:r w:rsidRPr="00375216">
        <w:rPr>
          <w:rFonts w:ascii="Arial" w:hAnsi="Arial" w:cs="Arial"/>
        </w:rPr>
        <w:t>Early timber framed and sheeted door hung in timber frame on butt hinges. Recent stainless steel louvre vent panel fitted between mid-rail and bottom rail. Secured with pad bolt and CLS padlock.</w:t>
      </w:r>
    </w:p>
    <w:tbl>
      <w:tblPr>
        <w:tblStyle w:val="TableGrid"/>
        <w:tblW w:w="9072" w:type="dxa"/>
        <w:tblBorders>
          <w:top w:val="none" w:sz="0" w:space="0" w:color="auto"/>
          <w:left w:val="none" w:sz="0" w:space="0" w:color="auto"/>
          <w:right w:val="none" w:sz="0" w:space="0" w:color="auto"/>
        </w:tblBorders>
        <w:tblLook w:val="04A0" w:firstRow="1" w:lastRow="0" w:firstColumn="1" w:lastColumn="0" w:noHBand="0" w:noVBand="1"/>
      </w:tblPr>
      <w:tblGrid>
        <w:gridCol w:w="2552"/>
        <w:gridCol w:w="6520"/>
      </w:tblGrid>
      <w:tr w:rsidR="00EF1CA2" w14:paraId="0122DC3B" w14:textId="77777777" w:rsidTr="00EF1CA2">
        <w:tc>
          <w:tcPr>
            <w:tcW w:w="2552" w:type="dxa"/>
          </w:tcPr>
          <w:p w14:paraId="69C36D8D" w14:textId="77777777" w:rsidR="00EF1CA2" w:rsidRPr="00E14906" w:rsidRDefault="00EF1CA2" w:rsidP="00EF1CA2">
            <w:pPr>
              <w:jc w:val="both"/>
              <w:rPr>
                <w:rFonts w:ascii="Arial" w:hAnsi="Arial" w:cs="Arial"/>
                <w:b/>
              </w:rPr>
            </w:pPr>
            <w:r>
              <w:rPr>
                <w:rFonts w:ascii="Arial" w:hAnsi="Arial" w:cs="Arial"/>
                <w:b/>
              </w:rPr>
              <w:t xml:space="preserve">Finish </w:t>
            </w:r>
          </w:p>
        </w:tc>
        <w:tc>
          <w:tcPr>
            <w:tcW w:w="6520" w:type="dxa"/>
          </w:tcPr>
          <w:p w14:paraId="094EA29A" w14:textId="77777777" w:rsidR="00EF1CA2" w:rsidRDefault="00EF1CA2" w:rsidP="00EF1CA2">
            <w:pPr>
              <w:rPr>
                <w:rFonts w:ascii="Arial" w:hAnsi="Arial" w:cs="Arial"/>
              </w:rPr>
            </w:pPr>
            <w:r>
              <w:rPr>
                <w:rFonts w:ascii="Arial" w:hAnsi="Arial" w:cs="Arial"/>
              </w:rPr>
              <w:t>louvres: bare stainless steel</w:t>
            </w:r>
          </w:p>
          <w:p w14:paraId="28C0A266" w14:textId="77777777" w:rsidR="00EF1CA2" w:rsidRDefault="00EF1CA2" w:rsidP="00EF1CA2">
            <w:pPr>
              <w:rPr>
                <w:rFonts w:ascii="Arial" w:hAnsi="Arial" w:cs="Arial"/>
              </w:rPr>
            </w:pPr>
            <w:r>
              <w:rPr>
                <w:rFonts w:ascii="Arial" w:hAnsi="Arial" w:cs="Arial"/>
              </w:rPr>
              <w:t xml:space="preserve">other parts: unpainted </w:t>
            </w:r>
          </w:p>
        </w:tc>
      </w:tr>
      <w:tr w:rsidR="00EF1CA2" w14:paraId="4035872B" w14:textId="77777777" w:rsidTr="00EF1CA2">
        <w:tc>
          <w:tcPr>
            <w:tcW w:w="2552" w:type="dxa"/>
          </w:tcPr>
          <w:p w14:paraId="31676740" w14:textId="77777777" w:rsidR="00EF1CA2" w:rsidRPr="00E14906" w:rsidRDefault="00EF1CA2" w:rsidP="00EF1CA2">
            <w:pPr>
              <w:jc w:val="both"/>
              <w:rPr>
                <w:rFonts w:ascii="Arial" w:hAnsi="Arial" w:cs="Arial"/>
                <w:b/>
              </w:rPr>
            </w:pPr>
            <w:r w:rsidRPr="00E14906">
              <w:rPr>
                <w:rFonts w:ascii="Arial" w:hAnsi="Arial" w:cs="Arial"/>
                <w:b/>
              </w:rPr>
              <w:t>Condition</w:t>
            </w:r>
          </w:p>
        </w:tc>
        <w:tc>
          <w:tcPr>
            <w:tcW w:w="6520" w:type="dxa"/>
          </w:tcPr>
          <w:p w14:paraId="66F0D558" w14:textId="77777777" w:rsidR="00EF1CA2" w:rsidRDefault="00EF1CA2" w:rsidP="00EF1CA2">
            <w:pPr>
              <w:rPr>
                <w:rFonts w:ascii="Arial" w:hAnsi="Arial" w:cs="Arial"/>
              </w:rPr>
            </w:pPr>
            <w:r>
              <w:rPr>
                <w:rFonts w:ascii="Arial" w:hAnsi="Arial" w:cs="Arial"/>
              </w:rPr>
              <w:t>intact and sound</w:t>
            </w:r>
          </w:p>
        </w:tc>
      </w:tr>
      <w:tr w:rsidR="00EF1CA2" w14:paraId="3E720FC2" w14:textId="77777777" w:rsidTr="00EF1CA2">
        <w:tc>
          <w:tcPr>
            <w:tcW w:w="2552" w:type="dxa"/>
          </w:tcPr>
          <w:p w14:paraId="608F57E2" w14:textId="77777777" w:rsidR="00EF1CA2" w:rsidRPr="00E14906" w:rsidRDefault="00EF1CA2" w:rsidP="00EF1CA2">
            <w:pPr>
              <w:jc w:val="both"/>
              <w:rPr>
                <w:rFonts w:ascii="Arial" w:hAnsi="Arial" w:cs="Arial"/>
                <w:b/>
              </w:rPr>
            </w:pPr>
            <w:r w:rsidRPr="00E14906">
              <w:rPr>
                <w:rFonts w:ascii="Arial" w:hAnsi="Arial" w:cs="Arial"/>
                <w:b/>
              </w:rPr>
              <w:t>Significance</w:t>
            </w:r>
          </w:p>
        </w:tc>
        <w:tc>
          <w:tcPr>
            <w:tcW w:w="6520" w:type="dxa"/>
          </w:tcPr>
          <w:p w14:paraId="762B5C14" w14:textId="77777777" w:rsidR="00EF1CA2" w:rsidRDefault="00EF1CA2" w:rsidP="00EF1CA2">
            <w:pPr>
              <w:rPr>
                <w:rFonts w:ascii="Arial" w:hAnsi="Arial" w:cs="Arial"/>
              </w:rPr>
            </w:pPr>
            <w:r>
              <w:rPr>
                <w:rFonts w:ascii="Arial" w:hAnsi="Arial" w:cs="Arial"/>
              </w:rPr>
              <w:t>door: high</w:t>
            </w:r>
          </w:p>
          <w:p w14:paraId="78786971" w14:textId="77777777" w:rsidR="00EF1CA2" w:rsidRDefault="00EF1CA2" w:rsidP="00EF1CA2">
            <w:pPr>
              <w:rPr>
                <w:rFonts w:ascii="Arial" w:hAnsi="Arial" w:cs="Arial"/>
              </w:rPr>
            </w:pPr>
            <w:r>
              <w:rPr>
                <w:rFonts w:ascii="Arial" w:hAnsi="Arial" w:cs="Arial"/>
              </w:rPr>
              <w:t>louvre: low</w:t>
            </w:r>
          </w:p>
        </w:tc>
      </w:tr>
      <w:tr w:rsidR="00EF1CA2" w14:paraId="14310699" w14:textId="77777777" w:rsidTr="00EF1CA2">
        <w:tc>
          <w:tcPr>
            <w:tcW w:w="2552" w:type="dxa"/>
          </w:tcPr>
          <w:p w14:paraId="38D35B1F" w14:textId="77777777" w:rsidR="00EF1CA2" w:rsidRPr="00E14906" w:rsidRDefault="00EF1CA2" w:rsidP="00EF1CA2">
            <w:pPr>
              <w:jc w:val="both"/>
              <w:rPr>
                <w:rFonts w:ascii="Arial" w:hAnsi="Arial" w:cs="Arial"/>
                <w:b/>
              </w:rPr>
            </w:pPr>
            <w:r w:rsidRPr="00E14906">
              <w:rPr>
                <w:rFonts w:ascii="Arial" w:hAnsi="Arial" w:cs="Arial"/>
                <w:b/>
              </w:rPr>
              <w:t>Integrity</w:t>
            </w:r>
          </w:p>
        </w:tc>
        <w:tc>
          <w:tcPr>
            <w:tcW w:w="6520" w:type="dxa"/>
          </w:tcPr>
          <w:p w14:paraId="1F5B7F58" w14:textId="77777777" w:rsidR="00EF1CA2" w:rsidRDefault="00EF1CA2" w:rsidP="00EF1CA2">
            <w:pPr>
              <w:rPr>
                <w:rFonts w:ascii="Arial" w:hAnsi="Arial" w:cs="Arial"/>
              </w:rPr>
            </w:pPr>
            <w:r>
              <w:rPr>
                <w:rFonts w:ascii="Arial" w:hAnsi="Arial" w:cs="Arial"/>
              </w:rPr>
              <w:t>high</w:t>
            </w:r>
          </w:p>
        </w:tc>
      </w:tr>
      <w:tr w:rsidR="00EF1CA2" w14:paraId="36BA0C3C" w14:textId="77777777" w:rsidTr="00EF1CA2">
        <w:tc>
          <w:tcPr>
            <w:tcW w:w="2552" w:type="dxa"/>
          </w:tcPr>
          <w:p w14:paraId="37D6D4D4" w14:textId="77777777" w:rsidR="00EF1CA2" w:rsidRPr="00E14906" w:rsidRDefault="00EF1CA2" w:rsidP="00EF1CA2">
            <w:pPr>
              <w:jc w:val="both"/>
              <w:rPr>
                <w:rFonts w:ascii="Arial" w:hAnsi="Arial" w:cs="Arial"/>
                <w:b/>
              </w:rPr>
            </w:pPr>
            <w:r w:rsidRPr="00E14906">
              <w:rPr>
                <w:rFonts w:ascii="Arial" w:hAnsi="Arial" w:cs="Arial"/>
                <w:b/>
              </w:rPr>
              <w:t>Maintenance</w:t>
            </w:r>
          </w:p>
        </w:tc>
        <w:tc>
          <w:tcPr>
            <w:tcW w:w="6520" w:type="dxa"/>
          </w:tcPr>
          <w:p w14:paraId="47AF9A2A" w14:textId="77777777" w:rsidR="00EF1CA2" w:rsidRDefault="00EF1CA2" w:rsidP="00EF1CA2">
            <w:pPr>
              <w:rPr>
                <w:rFonts w:ascii="Arial" w:hAnsi="Arial" w:cs="Arial"/>
              </w:rPr>
            </w:pPr>
            <w:r>
              <w:rPr>
                <w:rFonts w:ascii="Arial" w:hAnsi="Arial" w:cs="Arial"/>
              </w:rPr>
              <w:t>keep in service, prepare and repaint at normal intervals</w:t>
            </w:r>
          </w:p>
        </w:tc>
      </w:tr>
      <w:tr w:rsidR="00EF1CA2" w14:paraId="213CC9B1" w14:textId="77777777" w:rsidTr="00EF1CA2">
        <w:tc>
          <w:tcPr>
            <w:tcW w:w="2552" w:type="dxa"/>
          </w:tcPr>
          <w:p w14:paraId="1A741E82" w14:textId="77777777" w:rsidR="00EF1CA2" w:rsidRPr="00E14906" w:rsidRDefault="00EF1CA2" w:rsidP="00EF1CA2">
            <w:pPr>
              <w:jc w:val="both"/>
              <w:rPr>
                <w:rFonts w:ascii="Arial" w:hAnsi="Arial" w:cs="Arial"/>
                <w:b/>
              </w:rPr>
            </w:pPr>
            <w:r w:rsidRPr="00E14906">
              <w:rPr>
                <w:rFonts w:ascii="Arial" w:hAnsi="Arial" w:cs="Arial"/>
                <w:b/>
              </w:rPr>
              <w:t>Rectification works</w:t>
            </w:r>
          </w:p>
        </w:tc>
        <w:tc>
          <w:tcPr>
            <w:tcW w:w="6520" w:type="dxa"/>
          </w:tcPr>
          <w:p w14:paraId="73C32A5B" w14:textId="77777777" w:rsidR="00EF1CA2" w:rsidRDefault="00EF1CA2" w:rsidP="00EF1CA2">
            <w:pPr>
              <w:rPr>
                <w:rFonts w:ascii="Arial" w:hAnsi="Arial" w:cs="Arial"/>
              </w:rPr>
            </w:pPr>
            <w:r>
              <w:rPr>
                <w:rFonts w:ascii="Arial" w:hAnsi="Arial" w:cs="Arial"/>
              </w:rPr>
              <w:t>none</w:t>
            </w:r>
          </w:p>
        </w:tc>
      </w:tr>
    </w:tbl>
    <w:p w14:paraId="344287AE" w14:textId="77777777" w:rsidR="00EF1CA2" w:rsidRDefault="00EF1CA2" w:rsidP="00873EB8">
      <w:pPr>
        <w:rPr>
          <w:rFonts w:ascii="Arial" w:hAnsi="Arial" w:cs="Arial"/>
          <w:b/>
        </w:rPr>
      </w:pPr>
    </w:p>
    <w:p w14:paraId="12E22047" w14:textId="303E5649" w:rsidR="00375216" w:rsidRDefault="00375216" w:rsidP="00873EB8">
      <w:pPr>
        <w:rPr>
          <w:rFonts w:ascii="Arial" w:hAnsi="Arial" w:cs="Arial"/>
        </w:rPr>
      </w:pPr>
      <w:r>
        <w:rPr>
          <w:rFonts w:ascii="Arial" w:hAnsi="Arial" w:cs="Arial"/>
          <w:b/>
        </w:rPr>
        <w:t>Heritage significance:</w:t>
      </w:r>
      <w:r w:rsidR="008C2F83">
        <w:rPr>
          <w:rFonts w:ascii="Arial" w:hAnsi="Arial" w:cs="Arial"/>
          <w:b/>
        </w:rPr>
        <w:t xml:space="preserve"> </w:t>
      </w:r>
      <w:r w:rsidR="008C2F83">
        <w:rPr>
          <w:rFonts w:ascii="Arial" w:hAnsi="Arial" w:cs="Arial"/>
        </w:rPr>
        <w:t>High</w:t>
      </w:r>
    </w:p>
    <w:p w14:paraId="0EF48040" w14:textId="70B45A60" w:rsidR="008C2F83" w:rsidRDefault="008C2F83" w:rsidP="00EF1CA2">
      <w:pPr>
        <w:jc w:val="both"/>
        <w:rPr>
          <w:rFonts w:ascii="Arial" w:hAnsi="Arial" w:cs="Arial"/>
        </w:rPr>
      </w:pPr>
      <w:r>
        <w:rPr>
          <w:rFonts w:ascii="Arial" w:hAnsi="Arial" w:cs="Arial"/>
        </w:rPr>
        <w:t>The door forms part of a lighthouse</w:t>
      </w:r>
      <w:r w:rsidR="00680421">
        <w:rPr>
          <w:rFonts w:ascii="Arial" w:hAnsi="Arial" w:cs="Arial"/>
        </w:rPr>
        <w:t>, which was</w:t>
      </w:r>
      <w:r>
        <w:rPr>
          <w:rFonts w:ascii="Arial" w:hAnsi="Arial" w:cs="Arial"/>
        </w:rPr>
        <w:t xml:space="preserve"> integral to South Australia’s growth of navigational assistance during the early </w:t>
      </w:r>
      <w:r w:rsidR="00680421">
        <w:rPr>
          <w:rFonts w:ascii="Arial" w:hAnsi="Arial" w:cs="Arial"/>
        </w:rPr>
        <w:t xml:space="preserve">twentieth </w:t>
      </w:r>
      <w:r>
        <w:rPr>
          <w:rFonts w:ascii="Arial" w:hAnsi="Arial" w:cs="Arial"/>
        </w:rPr>
        <w:t xml:space="preserve">century (criterion a). </w:t>
      </w:r>
    </w:p>
    <w:p w14:paraId="32FE2956" w14:textId="5F8C0231" w:rsidR="004A5270" w:rsidRPr="008C2F83" w:rsidRDefault="008C2F83" w:rsidP="004A5270">
      <w:pPr>
        <w:pBdr>
          <w:bottom w:val="single" w:sz="12" w:space="1" w:color="auto"/>
        </w:pBdr>
        <w:rPr>
          <w:rFonts w:ascii="Arial" w:hAnsi="Arial" w:cs="Arial"/>
        </w:rPr>
      </w:pPr>
      <w:r>
        <w:rPr>
          <w:rFonts w:ascii="Arial" w:hAnsi="Arial" w:cs="Arial"/>
        </w:rPr>
        <w:t>The door forms part of one of South Australia’s earliest unattended lighthouses (criterion f).</w:t>
      </w:r>
    </w:p>
    <w:p w14:paraId="236DA7FF" w14:textId="77777777" w:rsidR="008C2F83" w:rsidRDefault="008C2F83" w:rsidP="00873EB8">
      <w:pPr>
        <w:rPr>
          <w:rFonts w:ascii="Arial" w:hAnsi="Arial" w:cs="Arial"/>
          <w:b/>
        </w:rPr>
      </w:pPr>
    </w:p>
    <w:p w14:paraId="40D29A5C" w14:textId="37234947" w:rsidR="00375216" w:rsidRPr="008C2F83" w:rsidRDefault="00375216" w:rsidP="00EF1CA2">
      <w:pPr>
        <w:shd w:val="clear" w:color="auto" w:fill="E7FBFD"/>
        <w:rPr>
          <w:rFonts w:ascii="Arial" w:hAnsi="Arial" w:cs="Arial"/>
          <w:b/>
        </w:rPr>
      </w:pPr>
      <w:r>
        <w:rPr>
          <w:rFonts w:ascii="Arial" w:hAnsi="Arial" w:cs="Arial"/>
          <w:b/>
        </w:rPr>
        <w:t xml:space="preserve">Lighthouse feature: </w:t>
      </w:r>
      <w:r>
        <w:rPr>
          <w:rFonts w:ascii="Arial" w:hAnsi="Arial" w:cs="Arial"/>
        </w:rPr>
        <w:t>Ground floor</w:t>
      </w:r>
    </w:p>
    <w:p w14:paraId="195CB8E0" w14:textId="414DE083" w:rsidR="00EF1CA2" w:rsidRPr="00EF1CA2" w:rsidRDefault="00EF1CA2" w:rsidP="00EF1CA2">
      <w:pPr>
        <w:pStyle w:val="Caption"/>
        <w:rPr>
          <w:noProof/>
        </w:rPr>
      </w:pPr>
      <w:r>
        <w:rPr>
          <w:noProof/>
          <w:lang w:eastAsia="en-AU"/>
        </w:rPr>
        <w:drawing>
          <wp:inline distT="0" distB="0" distL="0" distR="0" wp14:anchorId="2B60694F" wp14:editId="5904B933">
            <wp:extent cx="2762250" cy="2049346"/>
            <wp:effectExtent l="0" t="0" r="0" b="8255"/>
            <wp:docPr id="138" name="Picture 138" descr="Photograph showing small circular ground floor of lighthouse tower. Batteries sitting atop a rack, and a pile of spare glazing panes stand in the 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Photograph showing small circular ground floor of lighthouse tower. Batteries sitting atop a rack, and a pile of spare glazing panes stand in the room. "/>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66297" cy="2052348"/>
                    </a:xfrm>
                    <a:prstGeom prst="rect">
                      <a:avLst/>
                    </a:prstGeom>
                  </pic:spPr>
                </pic:pic>
              </a:graphicData>
            </a:graphic>
          </wp:inline>
        </w:drawing>
      </w:r>
      <w:r>
        <w:t>© AMSA 2019</w:t>
      </w:r>
    </w:p>
    <w:p w14:paraId="6A789928" w14:textId="2D7FC2B1" w:rsidR="00375216" w:rsidRDefault="00375216" w:rsidP="00873EB8">
      <w:pPr>
        <w:rPr>
          <w:rFonts w:ascii="Arial" w:hAnsi="Arial" w:cs="Arial"/>
          <w:b/>
        </w:rPr>
      </w:pPr>
      <w:r>
        <w:rPr>
          <w:rFonts w:ascii="Arial" w:hAnsi="Arial" w:cs="Arial"/>
          <w:b/>
        </w:rPr>
        <w:t>Description and condition</w:t>
      </w:r>
    </w:p>
    <w:tbl>
      <w:tblPr>
        <w:tblStyle w:val="TableGrid"/>
        <w:tblpPr w:leftFromText="180" w:rightFromText="180" w:vertAnchor="text" w:horzAnchor="margin" w:tblpY="374"/>
        <w:tblW w:w="8931" w:type="dxa"/>
        <w:tblBorders>
          <w:top w:val="none" w:sz="0" w:space="0" w:color="auto"/>
          <w:left w:val="none" w:sz="0" w:space="0" w:color="auto"/>
          <w:right w:val="none" w:sz="0" w:space="0" w:color="auto"/>
        </w:tblBorders>
        <w:tblLook w:val="04A0" w:firstRow="1" w:lastRow="0" w:firstColumn="1" w:lastColumn="0" w:noHBand="0" w:noVBand="1"/>
      </w:tblPr>
      <w:tblGrid>
        <w:gridCol w:w="1701"/>
        <w:gridCol w:w="7230"/>
      </w:tblGrid>
      <w:tr w:rsidR="00375216" w14:paraId="74DDC873" w14:textId="77777777" w:rsidTr="00EF1CA2">
        <w:tc>
          <w:tcPr>
            <w:tcW w:w="1701" w:type="dxa"/>
          </w:tcPr>
          <w:p w14:paraId="2F98764A" w14:textId="55CA3EC4" w:rsidR="00375216" w:rsidRPr="00E14906" w:rsidRDefault="00375216" w:rsidP="00375216">
            <w:pPr>
              <w:jc w:val="both"/>
              <w:rPr>
                <w:rFonts w:ascii="Arial" w:hAnsi="Arial" w:cs="Arial"/>
                <w:b/>
              </w:rPr>
            </w:pPr>
            <w:r>
              <w:rPr>
                <w:rFonts w:ascii="Arial" w:hAnsi="Arial" w:cs="Arial"/>
                <w:b/>
              </w:rPr>
              <w:t xml:space="preserve">Finish </w:t>
            </w:r>
          </w:p>
        </w:tc>
        <w:tc>
          <w:tcPr>
            <w:tcW w:w="7230" w:type="dxa"/>
          </w:tcPr>
          <w:p w14:paraId="06FEB7CC" w14:textId="6764C4F9" w:rsidR="00375216" w:rsidRDefault="00375216" w:rsidP="00375216">
            <w:pPr>
              <w:rPr>
                <w:rFonts w:ascii="Arial" w:hAnsi="Arial" w:cs="Arial"/>
              </w:rPr>
            </w:pPr>
            <w:r>
              <w:rPr>
                <w:rFonts w:ascii="Arial" w:hAnsi="Arial" w:cs="Arial"/>
              </w:rPr>
              <w:t xml:space="preserve">painted </w:t>
            </w:r>
          </w:p>
        </w:tc>
      </w:tr>
      <w:tr w:rsidR="00375216" w14:paraId="7AE8F3C3" w14:textId="77777777" w:rsidTr="00EF1CA2">
        <w:tc>
          <w:tcPr>
            <w:tcW w:w="1701" w:type="dxa"/>
          </w:tcPr>
          <w:p w14:paraId="7B5FDE95" w14:textId="4BFA2CDA" w:rsidR="00375216" w:rsidRPr="00E14906" w:rsidRDefault="00375216" w:rsidP="00375216">
            <w:pPr>
              <w:jc w:val="both"/>
              <w:rPr>
                <w:rFonts w:ascii="Arial" w:hAnsi="Arial" w:cs="Arial"/>
                <w:b/>
              </w:rPr>
            </w:pPr>
            <w:r w:rsidRPr="00E14906">
              <w:rPr>
                <w:rFonts w:ascii="Arial" w:hAnsi="Arial" w:cs="Arial"/>
                <w:b/>
              </w:rPr>
              <w:t>Condition</w:t>
            </w:r>
          </w:p>
        </w:tc>
        <w:tc>
          <w:tcPr>
            <w:tcW w:w="7230" w:type="dxa"/>
          </w:tcPr>
          <w:p w14:paraId="27EAEF3E" w14:textId="77777777" w:rsidR="00375216" w:rsidRDefault="00375216" w:rsidP="00375216">
            <w:pPr>
              <w:rPr>
                <w:rFonts w:ascii="Arial" w:hAnsi="Arial" w:cs="Arial"/>
              </w:rPr>
            </w:pPr>
            <w:r>
              <w:rPr>
                <w:rFonts w:ascii="Arial" w:hAnsi="Arial" w:cs="Arial"/>
              </w:rPr>
              <w:t>intact and sound</w:t>
            </w:r>
          </w:p>
        </w:tc>
      </w:tr>
      <w:tr w:rsidR="00375216" w14:paraId="5D586E6C" w14:textId="77777777" w:rsidTr="00EF1CA2">
        <w:tc>
          <w:tcPr>
            <w:tcW w:w="1701" w:type="dxa"/>
          </w:tcPr>
          <w:p w14:paraId="55DC82AA" w14:textId="77777777" w:rsidR="00375216" w:rsidRPr="00E14906" w:rsidRDefault="00375216" w:rsidP="00375216">
            <w:pPr>
              <w:jc w:val="both"/>
              <w:rPr>
                <w:rFonts w:ascii="Arial" w:hAnsi="Arial" w:cs="Arial"/>
                <w:b/>
              </w:rPr>
            </w:pPr>
            <w:r w:rsidRPr="00E14906">
              <w:rPr>
                <w:rFonts w:ascii="Arial" w:hAnsi="Arial" w:cs="Arial"/>
                <w:b/>
              </w:rPr>
              <w:t>Significance</w:t>
            </w:r>
          </w:p>
        </w:tc>
        <w:tc>
          <w:tcPr>
            <w:tcW w:w="7230" w:type="dxa"/>
          </w:tcPr>
          <w:p w14:paraId="078D934C" w14:textId="77777777" w:rsidR="00375216" w:rsidRDefault="00375216" w:rsidP="00375216">
            <w:pPr>
              <w:rPr>
                <w:rFonts w:ascii="Arial" w:hAnsi="Arial" w:cs="Arial"/>
              </w:rPr>
            </w:pPr>
            <w:r>
              <w:rPr>
                <w:rFonts w:ascii="Arial" w:hAnsi="Arial" w:cs="Arial"/>
              </w:rPr>
              <w:t>high</w:t>
            </w:r>
          </w:p>
        </w:tc>
      </w:tr>
      <w:tr w:rsidR="00375216" w14:paraId="0E3D67A8" w14:textId="77777777" w:rsidTr="00EF1CA2">
        <w:tc>
          <w:tcPr>
            <w:tcW w:w="1701" w:type="dxa"/>
          </w:tcPr>
          <w:p w14:paraId="24911EB2" w14:textId="77777777" w:rsidR="00375216" w:rsidRPr="00E14906" w:rsidRDefault="00375216" w:rsidP="00375216">
            <w:pPr>
              <w:jc w:val="both"/>
              <w:rPr>
                <w:rFonts w:ascii="Arial" w:hAnsi="Arial" w:cs="Arial"/>
                <w:b/>
              </w:rPr>
            </w:pPr>
            <w:r w:rsidRPr="00E14906">
              <w:rPr>
                <w:rFonts w:ascii="Arial" w:hAnsi="Arial" w:cs="Arial"/>
                <w:b/>
              </w:rPr>
              <w:t>Integrity</w:t>
            </w:r>
          </w:p>
        </w:tc>
        <w:tc>
          <w:tcPr>
            <w:tcW w:w="7230" w:type="dxa"/>
          </w:tcPr>
          <w:p w14:paraId="6E5356FF" w14:textId="77777777" w:rsidR="00375216" w:rsidRDefault="00375216" w:rsidP="00375216">
            <w:pPr>
              <w:rPr>
                <w:rFonts w:ascii="Arial" w:hAnsi="Arial" w:cs="Arial"/>
              </w:rPr>
            </w:pPr>
            <w:r>
              <w:rPr>
                <w:rFonts w:ascii="Arial" w:hAnsi="Arial" w:cs="Arial"/>
              </w:rPr>
              <w:t>high</w:t>
            </w:r>
          </w:p>
        </w:tc>
      </w:tr>
      <w:tr w:rsidR="00375216" w14:paraId="2BACC201" w14:textId="77777777" w:rsidTr="00EF1CA2">
        <w:tc>
          <w:tcPr>
            <w:tcW w:w="1701" w:type="dxa"/>
          </w:tcPr>
          <w:p w14:paraId="64BE449D" w14:textId="77777777" w:rsidR="00375216" w:rsidRPr="00E14906" w:rsidRDefault="00375216" w:rsidP="00375216">
            <w:pPr>
              <w:jc w:val="both"/>
              <w:rPr>
                <w:rFonts w:ascii="Arial" w:hAnsi="Arial" w:cs="Arial"/>
                <w:b/>
              </w:rPr>
            </w:pPr>
            <w:r w:rsidRPr="00E14906">
              <w:rPr>
                <w:rFonts w:ascii="Arial" w:hAnsi="Arial" w:cs="Arial"/>
                <w:b/>
              </w:rPr>
              <w:t>Maintenance</w:t>
            </w:r>
          </w:p>
        </w:tc>
        <w:tc>
          <w:tcPr>
            <w:tcW w:w="7230" w:type="dxa"/>
          </w:tcPr>
          <w:p w14:paraId="725B17CB" w14:textId="77777777" w:rsidR="00375216" w:rsidRDefault="00375216" w:rsidP="00375216">
            <w:pPr>
              <w:rPr>
                <w:rFonts w:ascii="Arial" w:hAnsi="Arial" w:cs="Arial"/>
              </w:rPr>
            </w:pPr>
            <w:r>
              <w:rPr>
                <w:rFonts w:ascii="Arial" w:hAnsi="Arial" w:cs="Arial"/>
              </w:rPr>
              <w:t>prepare and repaint at normal intervals</w:t>
            </w:r>
          </w:p>
        </w:tc>
      </w:tr>
      <w:tr w:rsidR="00375216" w14:paraId="1EDDB2DB" w14:textId="77777777" w:rsidTr="00EF1CA2">
        <w:tc>
          <w:tcPr>
            <w:tcW w:w="1701" w:type="dxa"/>
          </w:tcPr>
          <w:p w14:paraId="1D9B7290" w14:textId="77777777" w:rsidR="00375216" w:rsidRPr="00E14906" w:rsidRDefault="00375216" w:rsidP="00375216">
            <w:pPr>
              <w:jc w:val="both"/>
              <w:rPr>
                <w:rFonts w:ascii="Arial" w:hAnsi="Arial" w:cs="Arial"/>
                <w:b/>
              </w:rPr>
            </w:pPr>
            <w:r w:rsidRPr="00E14906">
              <w:rPr>
                <w:rFonts w:ascii="Arial" w:hAnsi="Arial" w:cs="Arial"/>
                <w:b/>
              </w:rPr>
              <w:t>Rectification works</w:t>
            </w:r>
          </w:p>
        </w:tc>
        <w:tc>
          <w:tcPr>
            <w:tcW w:w="7230" w:type="dxa"/>
          </w:tcPr>
          <w:p w14:paraId="6F86BBC0" w14:textId="77777777" w:rsidR="00375216" w:rsidRDefault="00375216" w:rsidP="00375216">
            <w:pPr>
              <w:rPr>
                <w:rFonts w:ascii="Arial" w:hAnsi="Arial" w:cs="Arial"/>
              </w:rPr>
            </w:pPr>
            <w:r>
              <w:rPr>
                <w:rFonts w:ascii="Arial" w:hAnsi="Arial" w:cs="Arial"/>
              </w:rPr>
              <w:t>none</w:t>
            </w:r>
          </w:p>
        </w:tc>
      </w:tr>
    </w:tbl>
    <w:p w14:paraId="3A234A02" w14:textId="1CA96B8D" w:rsidR="00375216" w:rsidRDefault="00375216" w:rsidP="00873EB8">
      <w:pPr>
        <w:rPr>
          <w:rFonts w:ascii="Arial" w:hAnsi="Arial" w:cs="Arial"/>
        </w:rPr>
      </w:pPr>
      <w:r>
        <w:rPr>
          <w:rFonts w:ascii="Arial" w:hAnsi="Arial" w:cs="Arial"/>
        </w:rPr>
        <w:t>Concrete slab on ground.</w:t>
      </w:r>
    </w:p>
    <w:p w14:paraId="5D2C6EBE" w14:textId="77777777" w:rsidR="00EF1CA2" w:rsidRDefault="00EF1CA2" w:rsidP="00873EB8">
      <w:pPr>
        <w:rPr>
          <w:rFonts w:ascii="Arial" w:hAnsi="Arial" w:cs="Arial"/>
          <w:b/>
        </w:rPr>
      </w:pPr>
    </w:p>
    <w:p w14:paraId="76DB0F62" w14:textId="0F36ED15" w:rsidR="00375216" w:rsidRDefault="00375216" w:rsidP="00873EB8">
      <w:pPr>
        <w:rPr>
          <w:rFonts w:ascii="Arial" w:hAnsi="Arial" w:cs="Arial"/>
        </w:rPr>
      </w:pPr>
      <w:r>
        <w:rPr>
          <w:rFonts w:ascii="Arial" w:hAnsi="Arial" w:cs="Arial"/>
          <w:b/>
        </w:rPr>
        <w:t>Heritage significance:</w:t>
      </w:r>
      <w:r w:rsidR="008C2F83">
        <w:rPr>
          <w:rFonts w:ascii="Arial" w:hAnsi="Arial" w:cs="Arial"/>
          <w:b/>
        </w:rPr>
        <w:t xml:space="preserve"> </w:t>
      </w:r>
      <w:r w:rsidR="008C2F83">
        <w:rPr>
          <w:rFonts w:ascii="Arial" w:hAnsi="Arial" w:cs="Arial"/>
        </w:rPr>
        <w:t>High</w:t>
      </w:r>
    </w:p>
    <w:p w14:paraId="4CEA0894" w14:textId="3426B5C2" w:rsidR="008C2F83" w:rsidRPr="00D127D9" w:rsidRDefault="008C2F83" w:rsidP="008C2F83">
      <w:pPr>
        <w:rPr>
          <w:rFonts w:ascii="Arial" w:hAnsi="Arial" w:cs="Arial"/>
        </w:rPr>
      </w:pPr>
      <w:r>
        <w:rPr>
          <w:rFonts w:ascii="Arial" w:hAnsi="Arial" w:cs="Arial"/>
        </w:rPr>
        <w:t xml:space="preserve">The ground floor is an original </w:t>
      </w:r>
      <w:r w:rsidRPr="00D127D9">
        <w:rPr>
          <w:rFonts w:ascii="Arial" w:hAnsi="Arial" w:cs="Arial"/>
        </w:rPr>
        <w:t>part of a lighthouse</w:t>
      </w:r>
      <w:r w:rsidR="008A28E3">
        <w:rPr>
          <w:rFonts w:ascii="Arial" w:hAnsi="Arial" w:cs="Arial"/>
        </w:rPr>
        <w:t>, which was</w:t>
      </w:r>
      <w:r w:rsidRPr="00D127D9">
        <w:rPr>
          <w:rFonts w:ascii="Arial" w:hAnsi="Arial" w:cs="Arial"/>
        </w:rPr>
        <w:t xml:space="preserve"> integral to South Australia’s growth of navigational assistance during the early </w:t>
      </w:r>
      <w:r w:rsidR="008A28E3">
        <w:rPr>
          <w:rFonts w:ascii="Arial" w:hAnsi="Arial" w:cs="Arial"/>
        </w:rPr>
        <w:t>twentieth</w:t>
      </w:r>
      <w:r w:rsidR="008A28E3" w:rsidRPr="00D127D9">
        <w:rPr>
          <w:rFonts w:ascii="Arial" w:hAnsi="Arial" w:cs="Arial"/>
        </w:rPr>
        <w:t xml:space="preserve"> </w:t>
      </w:r>
      <w:r w:rsidRPr="00D127D9">
        <w:rPr>
          <w:rFonts w:ascii="Arial" w:hAnsi="Arial" w:cs="Arial"/>
        </w:rPr>
        <w:t xml:space="preserve">century (criterion a). </w:t>
      </w:r>
    </w:p>
    <w:p w14:paraId="4957F7D9" w14:textId="77777777" w:rsidR="008C2F83" w:rsidRPr="00D127D9" w:rsidRDefault="008C2F83" w:rsidP="008C2F83">
      <w:pPr>
        <w:pBdr>
          <w:bottom w:val="single" w:sz="12" w:space="1" w:color="auto"/>
        </w:pBdr>
        <w:rPr>
          <w:rFonts w:ascii="Arial" w:hAnsi="Arial" w:cs="Arial"/>
        </w:rPr>
      </w:pPr>
      <w:r w:rsidRPr="00D127D9">
        <w:rPr>
          <w:rFonts w:ascii="Arial" w:hAnsi="Arial" w:cs="Arial"/>
        </w:rPr>
        <w:lastRenderedPageBreak/>
        <w:t xml:space="preserve">The </w:t>
      </w:r>
      <w:r>
        <w:rPr>
          <w:rFonts w:ascii="Arial" w:hAnsi="Arial" w:cs="Arial"/>
        </w:rPr>
        <w:t>ground floor is an original part</w:t>
      </w:r>
      <w:r w:rsidRPr="00D127D9">
        <w:rPr>
          <w:rFonts w:ascii="Arial" w:hAnsi="Arial" w:cs="Arial"/>
        </w:rPr>
        <w:t xml:space="preserve"> of one of South Australia’s earliest unattended lighthouses (criterion f).</w:t>
      </w:r>
      <w:r>
        <w:rPr>
          <w:rFonts w:ascii="Arial" w:hAnsi="Arial" w:cs="Arial"/>
        </w:rPr>
        <w:t xml:space="preserve"> </w:t>
      </w:r>
    </w:p>
    <w:p w14:paraId="05AB9C8D" w14:textId="63AAC7B9" w:rsidR="00375216" w:rsidRDefault="00375216">
      <w:pPr>
        <w:rPr>
          <w:rFonts w:ascii="Arial" w:hAnsi="Arial" w:cs="Arial"/>
          <w:b/>
        </w:rPr>
      </w:pPr>
    </w:p>
    <w:p w14:paraId="23A177EF" w14:textId="6A1188F4" w:rsidR="00375216" w:rsidRDefault="00375216" w:rsidP="00EF1CA2">
      <w:pPr>
        <w:shd w:val="clear" w:color="auto" w:fill="E7FBFD"/>
        <w:rPr>
          <w:rFonts w:ascii="Arial" w:hAnsi="Arial" w:cs="Arial"/>
        </w:rPr>
      </w:pPr>
      <w:r>
        <w:rPr>
          <w:rFonts w:ascii="Arial" w:hAnsi="Arial" w:cs="Arial"/>
          <w:b/>
        </w:rPr>
        <w:t xml:space="preserve">Lighthouse feature: </w:t>
      </w:r>
      <w:r>
        <w:rPr>
          <w:rFonts w:ascii="Arial" w:hAnsi="Arial" w:cs="Arial"/>
        </w:rPr>
        <w:t xml:space="preserve">Equipment </w:t>
      </w:r>
    </w:p>
    <w:p w14:paraId="7242984C" w14:textId="77777777" w:rsidR="00EF1CA2" w:rsidRDefault="004A5270" w:rsidP="00EF1CA2">
      <w:pPr>
        <w:pStyle w:val="Caption"/>
      </w:pPr>
      <w:r w:rsidRPr="004A5270">
        <w:rPr>
          <w:rFonts w:ascii="Arial" w:hAnsi="Arial" w:cs="Arial"/>
          <w:b/>
          <w:noProof/>
        </w:rPr>
        <w:drawing>
          <wp:inline distT="0" distB="0" distL="0" distR="0" wp14:anchorId="490FD9B4" wp14:editId="4DB642FF">
            <wp:extent cx="2771775" cy="2069158"/>
            <wp:effectExtent l="0" t="0" r="0" b="7620"/>
            <wp:docPr id="26" name="Picture 26" descr="Photograph showing batteries standing atop a ra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graph showing batteries standing atop a rack.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78198" cy="2073953"/>
                    </a:xfrm>
                    <a:prstGeom prst="rect">
                      <a:avLst/>
                    </a:prstGeom>
                    <a:noFill/>
                    <a:ln>
                      <a:noFill/>
                    </a:ln>
                  </pic:spPr>
                </pic:pic>
              </a:graphicData>
            </a:graphic>
          </wp:inline>
        </w:drawing>
      </w:r>
      <w:r w:rsidRPr="004A5270">
        <w:rPr>
          <w:rFonts w:ascii="Arial" w:hAnsi="Arial" w:cs="Arial"/>
          <w:b/>
          <w:noProof/>
        </w:rPr>
        <w:drawing>
          <wp:inline distT="0" distB="0" distL="0" distR="0" wp14:anchorId="0F11005B" wp14:editId="3F0265AA">
            <wp:extent cx="2781300" cy="2076268"/>
            <wp:effectExtent l="0" t="0" r="0" b="635"/>
            <wp:docPr id="51" name="Picture 51" descr="Photograph showing electric boxes and cables fixed to curved, internal lighthouse wa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hotograph showing electric boxes and cables fixed to curved, internal lighthouse walls.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92614" cy="2084714"/>
                    </a:xfrm>
                    <a:prstGeom prst="rect">
                      <a:avLst/>
                    </a:prstGeom>
                    <a:noFill/>
                    <a:ln>
                      <a:noFill/>
                    </a:ln>
                  </pic:spPr>
                </pic:pic>
              </a:graphicData>
            </a:graphic>
          </wp:inline>
        </w:drawing>
      </w:r>
    </w:p>
    <w:p w14:paraId="63B3DE56" w14:textId="59717FD9" w:rsidR="004A5270" w:rsidRPr="00EF1CA2" w:rsidRDefault="00EF1CA2" w:rsidP="00EF1CA2">
      <w:pPr>
        <w:pStyle w:val="Caption"/>
        <w:rPr>
          <w:noProof/>
        </w:rPr>
      </w:pPr>
      <w:r>
        <w:t>© AMSA 2021</w:t>
      </w:r>
    </w:p>
    <w:p w14:paraId="0482D3D6" w14:textId="4345B169" w:rsidR="00375216" w:rsidRDefault="00375216" w:rsidP="00873EB8">
      <w:pPr>
        <w:rPr>
          <w:rFonts w:ascii="Arial" w:hAnsi="Arial" w:cs="Arial"/>
          <w:b/>
        </w:rPr>
      </w:pPr>
      <w:r>
        <w:rPr>
          <w:rFonts w:ascii="Arial" w:hAnsi="Arial" w:cs="Arial"/>
          <w:b/>
        </w:rPr>
        <w:t>Description and condition</w:t>
      </w:r>
    </w:p>
    <w:p w14:paraId="2A055B36" w14:textId="4C179244" w:rsidR="00375216" w:rsidRDefault="00375216" w:rsidP="00873EB8">
      <w:pPr>
        <w:rPr>
          <w:rFonts w:ascii="Arial" w:hAnsi="Arial" w:cs="Arial"/>
        </w:rPr>
      </w:pPr>
      <w:r w:rsidRPr="00375216">
        <w:rPr>
          <w:rFonts w:ascii="Arial" w:hAnsi="Arial" w:cs="Arial"/>
        </w:rPr>
        <w:t xml:space="preserve">Equipment installed inside the tower at ground floor level: </w:t>
      </w:r>
      <w:r w:rsidR="008A28E3">
        <w:rPr>
          <w:rFonts w:ascii="Arial" w:hAnsi="Arial" w:cs="Arial"/>
        </w:rPr>
        <w:t>four</w:t>
      </w:r>
      <w:r w:rsidR="008A28E3" w:rsidRPr="00375216">
        <w:rPr>
          <w:rFonts w:ascii="Arial" w:hAnsi="Arial" w:cs="Arial"/>
        </w:rPr>
        <w:t xml:space="preserve"> </w:t>
      </w:r>
      <w:r w:rsidRPr="00375216">
        <w:rPr>
          <w:rFonts w:ascii="Arial" w:hAnsi="Arial" w:cs="Arial"/>
        </w:rPr>
        <w:t>batteries on galvanised steel rack; battery charger; cabling; control gear.</w:t>
      </w:r>
    </w:p>
    <w:tbl>
      <w:tblPr>
        <w:tblStyle w:val="TableGrid"/>
        <w:tblW w:w="9072" w:type="dxa"/>
        <w:tblBorders>
          <w:top w:val="none" w:sz="0" w:space="0" w:color="auto"/>
          <w:left w:val="none" w:sz="0" w:space="0" w:color="auto"/>
          <w:right w:val="none" w:sz="0" w:space="0" w:color="auto"/>
        </w:tblBorders>
        <w:tblLook w:val="04A0" w:firstRow="1" w:lastRow="0" w:firstColumn="1" w:lastColumn="0" w:noHBand="0" w:noVBand="1"/>
      </w:tblPr>
      <w:tblGrid>
        <w:gridCol w:w="2552"/>
        <w:gridCol w:w="6520"/>
      </w:tblGrid>
      <w:tr w:rsidR="00375216" w14:paraId="4A50FAAA" w14:textId="77777777" w:rsidTr="00EF1CA2">
        <w:tc>
          <w:tcPr>
            <w:tcW w:w="2552" w:type="dxa"/>
          </w:tcPr>
          <w:p w14:paraId="2A88EF60" w14:textId="77777777" w:rsidR="00375216" w:rsidRPr="00E14906" w:rsidRDefault="00375216" w:rsidP="00EF1CA2">
            <w:pPr>
              <w:jc w:val="both"/>
              <w:rPr>
                <w:rFonts w:ascii="Arial" w:hAnsi="Arial" w:cs="Arial"/>
                <w:b/>
              </w:rPr>
            </w:pPr>
            <w:r w:rsidRPr="00E14906">
              <w:rPr>
                <w:rFonts w:ascii="Arial" w:hAnsi="Arial" w:cs="Arial"/>
                <w:b/>
              </w:rPr>
              <w:t>Condition</w:t>
            </w:r>
          </w:p>
        </w:tc>
        <w:tc>
          <w:tcPr>
            <w:tcW w:w="6520" w:type="dxa"/>
          </w:tcPr>
          <w:p w14:paraId="6253F7A9" w14:textId="2603C9BC" w:rsidR="00375216" w:rsidRDefault="00D2473F" w:rsidP="00EF1CA2">
            <w:pPr>
              <w:rPr>
                <w:rFonts w:ascii="Arial" w:hAnsi="Arial" w:cs="Arial"/>
              </w:rPr>
            </w:pPr>
            <w:r>
              <w:rPr>
                <w:rFonts w:ascii="Arial" w:hAnsi="Arial" w:cs="Arial"/>
              </w:rPr>
              <w:t>sound</w:t>
            </w:r>
          </w:p>
        </w:tc>
      </w:tr>
      <w:tr w:rsidR="00375216" w14:paraId="63F9B6A7" w14:textId="77777777" w:rsidTr="00EF1CA2">
        <w:tc>
          <w:tcPr>
            <w:tcW w:w="2552" w:type="dxa"/>
          </w:tcPr>
          <w:p w14:paraId="1FAD37A8" w14:textId="77777777" w:rsidR="00375216" w:rsidRPr="00E14906" w:rsidRDefault="00375216" w:rsidP="00EF1CA2">
            <w:pPr>
              <w:jc w:val="both"/>
              <w:rPr>
                <w:rFonts w:ascii="Arial" w:hAnsi="Arial" w:cs="Arial"/>
                <w:b/>
              </w:rPr>
            </w:pPr>
            <w:r w:rsidRPr="00E14906">
              <w:rPr>
                <w:rFonts w:ascii="Arial" w:hAnsi="Arial" w:cs="Arial"/>
                <w:b/>
              </w:rPr>
              <w:t>Significance</w:t>
            </w:r>
          </w:p>
        </w:tc>
        <w:tc>
          <w:tcPr>
            <w:tcW w:w="6520" w:type="dxa"/>
          </w:tcPr>
          <w:p w14:paraId="533CF116" w14:textId="2589B0F5" w:rsidR="00375216" w:rsidRDefault="00D2473F" w:rsidP="00EF1CA2">
            <w:pPr>
              <w:rPr>
                <w:rFonts w:ascii="Arial" w:hAnsi="Arial" w:cs="Arial"/>
              </w:rPr>
            </w:pPr>
            <w:r>
              <w:rPr>
                <w:rFonts w:ascii="Arial" w:hAnsi="Arial" w:cs="Arial"/>
              </w:rPr>
              <w:t>l</w:t>
            </w:r>
            <w:r w:rsidR="00375216">
              <w:rPr>
                <w:rFonts w:ascii="Arial" w:hAnsi="Arial" w:cs="Arial"/>
              </w:rPr>
              <w:t>ow</w:t>
            </w:r>
          </w:p>
        </w:tc>
      </w:tr>
      <w:tr w:rsidR="00375216" w14:paraId="67871C19" w14:textId="77777777" w:rsidTr="00EF1CA2">
        <w:tc>
          <w:tcPr>
            <w:tcW w:w="2552" w:type="dxa"/>
          </w:tcPr>
          <w:p w14:paraId="7DE10074" w14:textId="77777777" w:rsidR="00375216" w:rsidRPr="00E14906" w:rsidRDefault="00375216" w:rsidP="00EF1CA2">
            <w:pPr>
              <w:jc w:val="both"/>
              <w:rPr>
                <w:rFonts w:ascii="Arial" w:hAnsi="Arial" w:cs="Arial"/>
                <w:b/>
              </w:rPr>
            </w:pPr>
            <w:r w:rsidRPr="00E14906">
              <w:rPr>
                <w:rFonts w:ascii="Arial" w:hAnsi="Arial" w:cs="Arial"/>
                <w:b/>
              </w:rPr>
              <w:t>Integrity</w:t>
            </w:r>
          </w:p>
        </w:tc>
        <w:tc>
          <w:tcPr>
            <w:tcW w:w="6520" w:type="dxa"/>
          </w:tcPr>
          <w:p w14:paraId="3BDB4F89" w14:textId="4474D45A" w:rsidR="00375216" w:rsidRDefault="00D2473F" w:rsidP="00EF1CA2">
            <w:pPr>
              <w:rPr>
                <w:rFonts w:ascii="Arial" w:hAnsi="Arial" w:cs="Arial"/>
              </w:rPr>
            </w:pPr>
            <w:r>
              <w:rPr>
                <w:rFonts w:ascii="Arial" w:hAnsi="Arial" w:cs="Arial"/>
              </w:rPr>
              <w:t>h</w:t>
            </w:r>
            <w:r w:rsidR="00375216">
              <w:rPr>
                <w:rFonts w:ascii="Arial" w:hAnsi="Arial" w:cs="Arial"/>
              </w:rPr>
              <w:t>igh</w:t>
            </w:r>
          </w:p>
        </w:tc>
      </w:tr>
      <w:tr w:rsidR="00375216" w14:paraId="7A4DD6EC" w14:textId="77777777" w:rsidTr="00EF1CA2">
        <w:tc>
          <w:tcPr>
            <w:tcW w:w="2552" w:type="dxa"/>
          </w:tcPr>
          <w:p w14:paraId="454DE969" w14:textId="77777777" w:rsidR="00375216" w:rsidRPr="00E14906" w:rsidRDefault="00375216" w:rsidP="00EF1CA2">
            <w:pPr>
              <w:jc w:val="both"/>
              <w:rPr>
                <w:rFonts w:ascii="Arial" w:hAnsi="Arial" w:cs="Arial"/>
                <w:b/>
              </w:rPr>
            </w:pPr>
            <w:r w:rsidRPr="00E14906">
              <w:rPr>
                <w:rFonts w:ascii="Arial" w:hAnsi="Arial" w:cs="Arial"/>
                <w:b/>
              </w:rPr>
              <w:t>Maintenance</w:t>
            </w:r>
          </w:p>
        </w:tc>
        <w:tc>
          <w:tcPr>
            <w:tcW w:w="6520" w:type="dxa"/>
          </w:tcPr>
          <w:p w14:paraId="5900446C" w14:textId="0916C70C" w:rsidR="00375216" w:rsidRDefault="00D2473F" w:rsidP="00EF1CA2">
            <w:pPr>
              <w:rPr>
                <w:rFonts w:ascii="Arial" w:hAnsi="Arial" w:cs="Arial"/>
              </w:rPr>
            </w:pPr>
            <w:r>
              <w:rPr>
                <w:rFonts w:ascii="Arial" w:hAnsi="Arial" w:cs="Arial"/>
              </w:rPr>
              <w:t>none</w:t>
            </w:r>
          </w:p>
        </w:tc>
      </w:tr>
      <w:tr w:rsidR="00375216" w14:paraId="21ECBACC" w14:textId="77777777" w:rsidTr="00EF1CA2">
        <w:tc>
          <w:tcPr>
            <w:tcW w:w="2552" w:type="dxa"/>
          </w:tcPr>
          <w:p w14:paraId="173B06F6" w14:textId="77777777" w:rsidR="00375216" w:rsidRPr="00E14906" w:rsidRDefault="00375216" w:rsidP="00EF1CA2">
            <w:pPr>
              <w:jc w:val="both"/>
              <w:rPr>
                <w:rFonts w:ascii="Arial" w:hAnsi="Arial" w:cs="Arial"/>
                <w:b/>
              </w:rPr>
            </w:pPr>
            <w:r w:rsidRPr="00E14906">
              <w:rPr>
                <w:rFonts w:ascii="Arial" w:hAnsi="Arial" w:cs="Arial"/>
                <w:b/>
              </w:rPr>
              <w:t>Rectification works</w:t>
            </w:r>
          </w:p>
        </w:tc>
        <w:tc>
          <w:tcPr>
            <w:tcW w:w="6520" w:type="dxa"/>
          </w:tcPr>
          <w:p w14:paraId="4E86BC25" w14:textId="77777777" w:rsidR="00375216" w:rsidRDefault="00375216" w:rsidP="00EF1CA2">
            <w:pPr>
              <w:rPr>
                <w:rFonts w:ascii="Arial" w:hAnsi="Arial" w:cs="Arial"/>
              </w:rPr>
            </w:pPr>
            <w:r>
              <w:rPr>
                <w:rFonts w:ascii="Arial" w:hAnsi="Arial" w:cs="Arial"/>
              </w:rPr>
              <w:t>none</w:t>
            </w:r>
          </w:p>
        </w:tc>
      </w:tr>
    </w:tbl>
    <w:p w14:paraId="11C6F868" w14:textId="77777777" w:rsidR="00375216" w:rsidRDefault="00375216" w:rsidP="00873EB8">
      <w:pPr>
        <w:rPr>
          <w:rFonts w:ascii="Arial" w:hAnsi="Arial" w:cs="Arial"/>
          <w:sz w:val="14"/>
        </w:rPr>
      </w:pPr>
    </w:p>
    <w:p w14:paraId="19346E86" w14:textId="77777777" w:rsidR="00375216" w:rsidRDefault="00375216" w:rsidP="00873EB8">
      <w:pPr>
        <w:rPr>
          <w:rFonts w:ascii="Arial" w:hAnsi="Arial" w:cs="Arial"/>
        </w:rPr>
      </w:pPr>
      <w:r>
        <w:rPr>
          <w:rFonts w:ascii="Arial" w:hAnsi="Arial" w:cs="Arial"/>
          <w:b/>
        </w:rPr>
        <w:t>Heritage significance:</w:t>
      </w:r>
      <w:r w:rsidR="008C2F83">
        <w:rPr>
          <w:rFonts w:ascii="Arial" w:hAnsi="Arial" w:cs="Arial"/>
          <w:b/>
        </w:rPr>
        <w:t xml:space="preserve"> </w:t>
      </w:r>
      <w:r w:rsidR="008C2F83">
        <w:rPr>
          <w:rFonts w:ascii="Arial" w:hAnsi="Arial" w:cs="Arial"/>
        </w:rPr>
        <w:t>Low</w:t>
      </w:r>
    </w:p>
    <w:p w14:paraId="0B80BBC3" w14:textId="77777777" w:rsidR="008C2F83" w:rsidRPr="008C2F83" w:rsidRDefault="008C2F83" w:rsidP="00873EB8">
      <w:pPr>
        <w:pBdr>
          <w:bottom w:val="single" w:sz="12" w:space="1" w:color="auto"/>
        </w:pBdr>
        <w:rPr>
          <w:rFonts w:ascii="Arial" w:hAnsi="Arial" w:cs="Arial"/>
        </w:rPr>
      </w:pPr>
      <w:r>
        <w:rPr>
          <w:rFonts w:ascii="Arial" w:hAnsi="Arial" w:cs="Arial"/>
        </w:rPr>
        <w:t xml:space="preserve">The equipment is of low significance. </w:t>
      </w:r>
    </w:p>
    <w:p w14:paraId="1BE70534" w14:textId="77777777" w:rsidR="004A5270" w:rsidRDefault="004A5270" w:rsidP="00873EB8">
      <w:pPr>
        <w:rPr>
          <w:rFonts w:ascii="Arial" w:hAnsi="Arial" w:cs="Arial"/>
          <w:b/>
        </w:rPr>
      </w:pPr>
    </w:p>
    <w:p w14:paraId="495825C7" w14:textId="707B66AF" w:rsidR="00CA07E5" w:rsidRPr="009E4A6A" w:rsidRDefault="00CA07E5" w:rsidP="002E1BC0">
      <w:pPr>
        <w:shd w:val="clear" w:color="auto" w:fill="E7FBFD"/>
        <w:rPr>
          <w:rFonts w:ascii="Arial" w:hAnsi="Arial" w:cs="Arial"/>
          <w:b/>
        </w:rPr>
      </w:pPr>
      <w:r>
        <w:rPr>
          <w:rFonts w:ascii="Arial" w:hAnsi="Arial" w:cs="Arial"/>
          <w:b/>
        </w:rPr>
        <w:t xml:space="preserve">Lighthouse feature: </w:t>
      </w:r>
      <w:r w:rsidR="00DF6354">
        <w:rPr>
          <w:rFonts w:ascii="Arial" w:hAnsi="Arial" w:cs="Arial"/>
        </w:rPr>
        <w:t>Apron paving</w:t>
      </w:r>
    </w:p>
    <w:p w14:paraId="27B172D3" w14:textId="2210623A" w:rsidR="002E1BC0" w:rsidRPr="00BA083D" w:rsidRDefault="002E1BC0" w:rsidP="002E1BC0">
      <w:pPr>
        <w:pStyle w:val="Caption"/>
        <w:rPr>
          <w:noProof/>
        </w:rPr>
      </w:pPr>
      <w:r>
        <w:rPr>
          <w:noProof/>
          <w:lang w:eastAsia="en-AU"/>
        </w:rPr>
        <w:drawing>
          <wp:inline distT="0" distB="0" distL="0" distR="0" wp14:anchorId="058912A9" wp14:editId="769D91EB">
            <wp:extent cx="2846705" cy="2101850"/>
            <wp:effectExtent l="0" t="0" r="0" b="0"/>
            <wp:docPr id="145" name="Picture 145" descr="Photograph showing external base of lighthouse tower surrounded by concrete paving with vegetation growing as base of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Photograph showing external base of lighthouse tower surrounded by concrete paving with vegetation growing as base of towe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46705" cy="2101850"/>
                    </a:xfrm>
                    <a:prstGeom prst="rect">
                      <a:avLst/>
                    </a:prstGeom>
                  </pic:spPr>
                </pic:pic>
              </a:graphicData>
            </a:graphic>
          </wp:inline>
        </w:drawing>
      </w:r>
      <w:r>
        <w:rPr>
          <w:noProof/>
          <w:lang w:eastAsia="en-AU"/>
        </w:rPr>
        <w:drawing>
          <wp:inline distT="0" distB="0" distL="0" distR="0" wp14:anchorId="6C8A38BD" wp14:editId="0DAFA193">
            <wp:extent cx="2800350" cy="2087880"/>
            <wp:effectExtent l="0" t="0" r="0" b="7620"/>
            <wp:docPr id="144" name="Picture 144" descr="Photograph showing external base of lighthouse tower surrounded by concrete paving with vegetation growing as base of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Photograph showing external base of lighthouse tower surrounded by concrete paving with vegetation growing as base of towe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00350" cy="2087880"/>
                    </a:xfrm>
                    <a:prstGeom prst="rect">
                      <a:avLst/>
                    </a:prstGeom>
                  </pic:spPr>
                </pic:pic>
              </a:graphicData>
            </a:graphic>
          </wp:inline>
        </w:drawing>
      </w:r>
      <w:r>
        <w:t>© AMSA 2019</w:t>
      </w:r>
    </w:p>
    <w:p w14:paraId="55AE2BE4" w14:textId="5D8ECAAA" w:rsidR="00DF6354" w:rsidRDefault="00DF6354" w:rsidP="00873EB8">
      <w:pPr>
        <w:rPr>
          <w:rFonts w:ascii="Arial" w:hAnsi="Arial" w:cs="Arial"/>
          <w:b/>
        </w:rPr>
      </w:pPr>
      <w:r>
        <w:rPr>
          <w:rFonts w:ascii="Arial" w:hAnsi="Arial" w:cs="Arial"/>
          <w:b/>
        </w:rPr>
        <w:lastRenderedPageBreak/>
        <w:t>Description and condition</w:t>
      </w:r>
    </w:p>
    <w:p w14:paraId="15D6B98D" w14:textId="2E267B18" w:rsidR="00DF6354" w:rsidRDefault="00DF6354" w:rsidP="00873EB8">
      <w:pPr>
        <w:rPr>
          <w:rFonts w:ascii="Arial" w:hAnsi="Arial" w:cs="Arial"/>
        </w:rPr>
      </w:pPr>
      <w:r w:rsidRPr="00DF6354">
        <w:rPr>
          <w:rFonts w:ascii="Arial" w:hAnsi="Arial" w:cs="Arial"/>
        </w:rPr>
        <w:t>Concrete paving around the base of the tower, to the full extent of the fenced area.</w:t>
      </w:r>
    </w:p>
    <w:tbl>
      <w:tblPr>
        <w:tblStyle w:val="TableGrid"/>
        <w:tblW w:w="9072" w:type="dxa"/>
        <w:tblBorders>
          <w:top w:val="none" w:sz="0" w:space="0" w:color="auto"/>
          <w:left w:val="none" w:sz="0" w:space="0" w:color="auto"/>
          <w:right w:val="none" w:sz="0" w:space="0" w:color="auto"/>
        </w:tblBorders>
        <w:tblLook w:val="04A0" w:firstRow="1" w:lastRow="0" w:firstColumn="1" w:lastColumn="0" w:noHBand="0" w:noVBand="1"/>
      </w:tblPr>
      <w:tblGrid>
        <w:gridCol w:w="2552"/>
        <w:gridCol w:w="6520"/>
      </w:tblGrid>
      <w:tr w:rsidR="00DF6354" w14:paraId="20388126" w14:textId="77777777" w:rsidTr="002E1BC0">
        <w:tc>
          <w:tcPr>
            <w:tcW w:w="2552" w:type="dxa"/>
          </w:tcPr>
          <w:p w14:paraId="69990307" w14:textId="77777777" w:rsidR="00DF6354" w:rsidRPr="00E14906" w:rsidRDefault="00DF6354" w:rsidP="002E1BC0">
            <w:pPr>
              <w:jc w:val="both"/>
              <w:rPr>
                <w:rFonts w:ascii="Arial" w:hAnsi="Arial" w:cs="Arial"/>
                <w:b/>
              </w:rPr>
            </w:pPr>
            <w:r>
              <w:rPr>
                <w:rFonts w:ascii="Arial" w:hAnsi="Arial" w:cs="Arial"/>
                <w:b/>
              </w:rPr>
              <w:t>Finish</w:t>
            </w:r>
          </w:p>
        </w:tc>
        <w:tc>
          <w:tcPr>
            <w:tcW w:w="6520" w:type="dxa"/>
          </w:tcPr>
          <w:p w14:paraId="2E161536" w14:textId="77777777" w:rsidR="00DF6354" w:rsidRDefault="00DF6354" w:rsidP="002E1BC0">
            <w:pPr>
              <w:rPr>
                <w:rFonts w:ascii="Arial" w:hAnsi="Arial" w:cs="Arial"/>
              </w:rPr>
            </w:pPr>
            <w:r>
              <w:rPr>
                <w:rFonts w:ascii="Arial" w:hAnsi="Arial" w:cs="Arial"/>
              </w:rPr>
              <w:t>bare concrete</w:t>
            </w:r>
          </w:p>
        </w:tc>
      </w:tr>
      <w:tr w:rsidR="00DF6354" w14:paraId="6246210B" w14:textId="77777777" w:rsidTr="002E1BC0">
        <w:tc>
          <w:tcPr>
            <w:tcW w:w="2552" w:type="dxa"/>
          </w:tcPr>
          <w:p w14:paraId="32BF620D" w14:textId="77777777" w:rsidR="00DF6354" w:rsidRPr="00E14906" w:rsidRDefault="00DF6354" w:rsidP="002E1BC0">
            <w:pPr>
              <w:jc w:val="both"/>
              <w:rPr>
                <w:rFonts w:ascii="Arial" w:hAnsi="Arial" w:cs="Arial"/>
                <w:b/>
              </w:rPr>
            </w:pPr>
            <w:r w:rsidRPr="00E14906">
              <w:rPr>
                <w:rFonts w:ascii="Arial" w:hAnsi="Arial" w:cs="Arial"/>
                <w:b/>
              </w:rPr>
              <w:t>Condition</w:t>
            </w:r>
          </w:p>
        </w:tc>
        <w:tc>
          <w:tcPr>
            <w:tcW w:w="6520" w:type="dxa"/>
          </w:tcPr>
          <w:p w14:paraId="73215EFE" w14:textId="77777777" w:rsidR="00DF6354" w:rsidRDefault="00DF6354" w:rsidP="002E1BC0">
            <w:pPr>
              <w:rPr>
                <w:rFonts w:ascii="Arial" w:hAnsi="Arial" w:cs="Arial"/>
              </w:rPr>
            </w:pPr>
            <w:r>
              <w:rPr>
                <w:rFonts w:ascii="Arial" w:hAnsi="Arial" w:cs="Arial"/>
              </w:rPr>
              <w:t>intact and sound</w:t>
            </w:r>
          </w:p>
        </w:tc>
      </w:tr>
      <w:tr w:rsidR="00DF6354" w14:paraId="79AE6BE1" w14:textId="77777777" w:rsidTr="002E1BC0">
        <w:tc>
          <w:tcPr>
            <w:tcW w:w="2552" w:type="dxa"/>
          </w:tcPr>
          <w:p w14:paraId="376E9D0E" w14:textId="77777777" w:rsidR="00DF6354" w:rsidRPr="00E14906" w:rsidRDefault="00DF6354" w:rsidP="002E1BC0">
            <w:pPr>
              <w:jc w:val="both"/>
              <w:rPr>
                <w:rFonts w:ascii="Arial" w:hAnsi="Arial" w:cs="Arial"/>
                <w:b/>
              </w:rPr>
            </w:pPr>
            <w:r w:rsidRPr="00E14906">
              <w:rPr>
                <w:rFonts w:ascii="Arial" w:hAnsi="Arial" w:cs="Arial"/>
                <w:b/>
              </w:rPr>
              <w:t>Significance</w:t>
            </w:r>
          </w:p>
        </w:tc>
        <w:tc>
          <w:tcPr>
            <w:tcW w:w="6520" w:type="dxa"/>
          </w:tcPr>
          <w:p w14:paraId="298BF7CE" w14:textId="77777777" w:rsidR="00DF6354" w:rsidRDefault="00DF6354" w:rsidP="002E1BC0">
            <w:pPr>
              <w:rPr>
                <w:rFonts w:ascii="Arial" w:hAnsi="Arial" w:cs="Arial"/>
              </w:rPr>
            </w:pPr>
            <w:r>
              <w:rPr>
                <w:rFonts w:ascii="Arial" w:hAnsi="Arial" w:cs="Arial"/>
              </w:rPr>
              <w:t>moderate</w:t>
            </w:r>
          </w:p>
        </w:tc>
      </w:tr>
      <w:tr w:rsidR="00DF6354" w14:paraId="1D90D0A3" w14:textId="77777777" w:rsidTr="002E1BC0">
        <w:tc>
          <w:tcPr>
            <w:tcW w:w="2552" w:type="dxa"/>
          </w:tcPr>
          <w:p w14:paraId="336D92F8" w14:textId="77777777" w:rsidR="00DF6354" w:rsidRPr="00E14906" w:rsidRDefault="00DF6354" w:rsidP="002E1BC0">
            <w:pPr>
              <w:jc w:val="both"/>
              <w:rPr>
                <w:rFonts w:ascii="Arial" w:hAnsi="Arial" w:cs="Arial"/>
                <w:b/>
              </w:rPr>
            </w:pPr>
            <w:r w:rsidRPr="00E14906">
              <w:rPr>
                <w:rFonts w:ascii="Arial" w:hAnsi="Arial" w:cs="Arial"/>
                <w:b/>
              </w:rPr>
              <w:t>Integrity</w:t>
            </w:r>
          </w:p>
        </w:tc>
        <w:tc>
          <w:tcPr>
            <w:tcW w:w="6520" w:type="dxa"/>
          </w:tcPr>
          <w:p w14:paraId="0DAC143B" w14:textId="77777777" w:rsidR="00DF6354" w:rsidRDefault="00DF6354" w:rsidP="002E1BC0">
            <w:pPr>
              <w:rPr>
                <w:rFonts w:ascii="Arial" w:hAnsi="Arial" w:cs="Arial"/>
              </w:rPr>
            </w:pPr>
            <w:r>
              <w:rPr>
                <w:rFonts w:ascii="Arial" w:hAnsi="Arial" w:cs="Arial"/>
              </w:rPr>
              <w:t>high</w:t>
            </w:r>
          </w:p>
        </w:tc>
      </w:tr>
      <w:tr w:rsidR="00DF6354" w14:paraId="4D8D82D0" w14:textId="77777777" w:rsidTr="002E1BC0">
        <w:tc>
          <w:tcPr>
            <w:tcW w:w="2552" w:type="dxa"/>
          </w:tcPr>
          <w:p w14:paraId="57A0AF57" w14:textId="77777777" w:rsidR="00DF6354" w:rsidRPr="00E14906" w:rsidRDefault="00DF6354" w:rsidP="002E1BC0">
            <w:pPr>
              <w:jc w:val="both"/>
              <w:rPr>
                <w:rFonts w:ascii="Arial" w:hAnsi="Arial" w:cs="Arial"/>
                <w:b/>
              </w:rPr>
            </w:pPr>
            <w:r w:rsidRPr="00E14906">
              <w:rPr>
                <w:rFonts w:ascii="Arial" w:hAnsi="Arial" w:cs="Arial"/>
                <w:b/>
              </w:rPr>
              <w:t>Maintenance</w:t>
            </w:r>
          </w:p>
        </w:tc>
        <w:tc>
          <w:tcPr>
            <w:tcW w:w="6520" w:type="dxa"/>
          </w:tcPr>
          <w:p w14:paraId="4A738A4D" w14:textId="77777777" w:rsidR="00DF6354" w:rsidRDefault="00DF6354" w:rsidP="002E1BC0">
            <w:pPr>
              <w:rPr>
                <w:rFonts w:ascii="Arial" w:hAnsi="Arial" w:cs="Arial"/>
              </w:rPr>
            </w:pPr>
            <w:r>
              <w:rPr>
                <w:rFonts w:ascii="Arial" w:hAnsi="Arial" w:cs="Arial"/>
              </w:rPr>
              <w:t>keep in service, carry out minor repairs as required</w:t>
            </w:r>
          </w:p>
        </w:tc>
      </w:tr>
      <w:tr w:rsidR="00DF6354" w14:paraId="70FED08D" w14:textId="77777777" w:rsidTr="002E1BC0">
        <w:tc>
          <w:tcPr>
            <w:tcW w:w="2552" w:type="dxa"/>
          </w:tcPr>
          <w:p w14:paraId="48E05368" w14:textId="77777777" w:rsidR="00DF6354" w:rsidRPr="00E14906" w:rsidRDefault="00DF6354" w:rsidP="002E1BC0">
            <w:pPr>
              <w:jc w:val="both"/>
              <w:rPr>
                <w:rFonts w:ascii="Arial" w:hAnsi="Arial" w:cs="Arial"/>
                <w:b/>
              </w:rPr>
            </w:pPr>
            <w:r w:rsidRPr="00E14906">
              <w:rPr>
                <w:rFonts w:ascii="Arial" w:hAnsi="Arial" w:cs="Arial"/>
                <w:b/>
              </w:rPr>
              <w:t>Rectification works</w:t>
            </w:r>
          </w:p>
        </w:tc>
        <w:tc>
          <w:tcPr>
            <w:tcW w:w="6520" w:type="dxa"/>
          </w:tcPr>
          <w:p w14:paraId="60ECA18F" w14:textId="77777777" w:rsidR="00DF6354" w:rsidRDefault="00DF6354" w:rsidP="002E1BC0">
            <w:pPr>
              <w:rPr>
                <w:rFonts w:ascii="Arial" w:hAnsi="Arial" w:cs="Arial"/>
              </w:rPr>
            </w:pPr>
            <w:r>
              <w:rPr>
                <w:rFonts w:ascii="Arial" w:hAnsi="Arial" w:cs="Arial"/>
              </w:rPr>
              <w:t>none</w:t>
            </w:r>
          </w:p>
        </w:tc>
      </w:tr>
    </w:tbl>
    <w:p w14:paraId="7A9396BF" w14:textId="77777777" w:rsidR="00DF6354" w:rsidRDefault="00DF6354" w:rsidP="00873EB8">
      <w:pPr>
        <w:rPr>
          <w:rFonts w:ascii="Arial" w:hAnsi="Arial" w:cs="Arial"/>
        </w:rPr>
      </w:pPr>
    </w:p>
    <w:p w14:paraId="0B0B2263" w14:textId="77777777" w:rsidR="00DF6354" w:rsidRPr="008C2F83" w:rsidRDefault="00DF6354" w:rsidP="00873EB8">
      <w:pPr>
        <w:rPr>
          <w:rFonts w:ascii="Arial" w:hAnsi="Arial" w:cs="Arial"/>
        </w:rPr>
      </w:pPr>
      <w:r>
        <w:rPr>
          <w:rFonts w:ascii="Arial" w:hAnsi="Arial" w:cs="Arial"/>
          <w:b/>
        </w:rPr>
        <w:t>Heritage significance:</w:t>
      </w:r>
      <w:r w:rsidR="008C2F83">
        <w:rPr>
          <w:rFonts w:ascii="Arial" w:hAnsi="Arial" w:cs="Arial"/>
          <w:b/>
        </w:rPr>
        <w:t xml:space="preserve"> </w:t>
      </w:r>
      <w:r w:rsidR="008C2F83">
        <w:rPr>
          <w:rFonts w:ascii="Arial" w:hAnsi="Arial" w:cs="Arial"/>
        </w:rPr>
        <w:t xml:space="preserve">Moderate </w:t>
      </w:r>
    </w:p>
    <w:p w14:paraId="4532F353" w14:textId="5130CCFC" w:rsidR="008C2F83" w:rsidRDefault="008C2F83" w:rsidP="008C2F83">
      <w:pPr>
        <w:jc w:val="both"/>
        <w:rPr>
          <w:rFonts w:ascii="Arial" w:hAnsi="Arial" w:cs="Arial"/>
        </w:rPr>
      </w:pPr>
      <w:r>
        <w:rPr>
          <w:rFonts w:ascii="Arial" w:hAnsi="Arial" w:cs="Arial"/>
        </w:rPr>
        <w:t xml:space="preserve">The </w:t>
      </w:r>
      <w:r w:rsidR="00C927D9">
        <w:rPr>
          <w:rFonts w:ascii="Arial" w:hAnsi="Arial" w:cs="Arial"/>
        </w:rPr>
        <w:t xml:space="preserve">modified </w:t>
      </w:r>
      <w:r>
        <w:rPr>
          <w:rFonts w:ascii="Arial" w:hAnsi="Arial" w:cs="Arial"/>
        </w:rPr>
        <w:t>paving forms part of a lighthouse</w:t>
      </w:r>
      <w:r w:rsidR="008A28E3">
        <w:rPr>
          <w:rFonts w:ascii="Arial" w:hAnsi="Arial" w:cs="Arial"/>
        </w:rPr>
        <w:t>, which was</w:t>
      </w:r>
      <w:r>
        <w:rPr>
          <w:rFonts w:ascii="Arial" w:hAnsi="Arial" w:cs="Arial"/>
        </w:rPr>
        <w:t xml:space="preserve"> integral to South Australia’s growth of navigational assistance during the early </w:t>
      </w:r>
      <w:r w:rsidR="008A28E3">
        <w:rPr>
          <w:rFonts w:ascii="Arial" w:hAnsi="Arial" w:cs="Arial"/>
        </w:rPr>
        <w:t xml:space="preserve">twentieth </w:t>
      </w:r>
      <w:r>
        <w:rPr>
          <w:rFonts w:ascii="Arial" w:hAnsi="Arial" w:cs="Arial"/>
        </w:rPr>
        <w:t xml:space="preserve">century (criterion a). </w:t>
      </w:r>
    </w:p>
    <w:p w14:paraId="4EAD9C4E" w14:textId="77777777" w:rsidR="008C2F83" w:rsidRPr="00D127D9" w:rsidRDefault="008C2F83" w:rsidP="008C2F83">
      <w:pPr>
        <w:pBdr>
          <w:bottom w:val="single" w:sz="12" w:space="1" w:color="auto"/>
        </w:pBdr>
        <w:rPr>
          <w:rFonts w:ascii="Arial" w:hAnsi="Arial" w:cs="Arial"/>
        </w:rPr>
      </w:pPr>
      <w:r>
        <w:rPr>
          <w:rFonts w:ascii="Arial" w:hAnsi="Arial" w:cs="Arial"/>
        </w:rPr>
        <w:t xml:space="preserve">The </w:t>
      </w:r>
      <w:r w:rsidR="00C927D9">
        <w:rPr>
          <w:rFonts w:ascii="Arial" w:hAnsi="Arial" w:cs="Arial"/>
        </w:rPr>
        <w:t xml:space="preserve">modified </w:t>
      </w:r>
      <w:r>
        <w:rPr>
          <w:rFonts w:ascii="Arial" w:hAnsi="Arial" w:cs="Arial"/>
        </w:rPr>
        <w:t>paving forms part of one of South Australia’s earliest unattended lighthouses (criterion f).</w:t>
      </w:r>
    </w:p>
    <w:p w14:paraId="37F14629" w14:textId="77777777" w:rsidR="004A5270" w:rsidRDefault="004A5270" w:rsidP="00873EB8">
      <w:pPr>
        <w:rPr>
          <w:rFonts w:ascii="Arial" w:hAnsi="Arial" w:cs="Arial"/>
          <w:b/>
        </w:rPr>
      </w:pPr>
    </w:p>
    <w:p w14:paraId="6F315FCB" w14:textId="0B1D6BBF" w:rsidR="00DF6354" w:rsidRPr="009E4A6A" w:rsidRDefault="00DF6354" w:rsidP="002E1BC0">
      <w:pPr>
        <w:shd w:val="clear" w:color="auto" w:fill="E7FBFD"/>
        <w:rPr>
          <w:rFonts w:ascii="Arial" w:hAnsi="Arial" w:cs="Arial"/>
          <w:b/>
        </w:rPr>
      </w:pPr>
      <w:r>
        <w:rPr>
          <w:rFonts w:ascii="Arial" w:hAnsi="Arial" w:cs="Arial"/>
          <w:b/>
        </w:rPr>
        <w:t xml:space="preserve">Lighthouse feature: </w:t>
      </w:r>
      <w:r>
        <w:rPr>
          <w:rFonts w:ascii="Arial" w:hAnsi="Arial" w:cs="Arial"/>
        </w:rPr>
        <w:t xml:space="preserve">Fence </w:t>
      </w:r>
    </w:p>
    <w:p w14:paraId="38433A90" w14:textId="77777777" w:rsidR="002E1BC0" w:rsidRDefault="004A5270" w:rsidP="002E1BC0">
      <w:pPr>
        <w:pStyle w:val="Caption"/>
      </w:pPr>
      <w:r w:rsidRPr="004A5270">
        <w:rPr>
          <w:rFonts w:ascii="Arial" w:hAnsi="Arial" w:cs="Arial"/>
          <w:b/>
          <w:noProof/>
        </w:rPr>
        <w:drawing>
          <wp:inline distT="0" distB="0" distL="0" distR="0" wp14:anchorId="001566CF" wp14:editId="167CD570">
            <wp:extent cx="2733675" cy="2040716"/>
            <wp:effectExtent l="0" t="0" r="0" b="0"/>
            <wp:docPr id="52" name="Picture 52" descr="Photograph showing solid white fence encasing a white lighthouse t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hotograph showing solid white fence encasing a white lighthouse tower.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0094" cy="2045508"/>
                    </a:xfrm>
                    <a:prstGeom prst="rect">
                      <a:avLst/>
                    </a:prstGeom>
                    <a:noFill/>
                    <a:ln>
                      <a:noFill/>
                    </a:ln>
                  </pic:spPr>
                </pic:pic>
              </a:graphicData>
            </a:graphic>
          </wp:inline>
        </w:drawing>
      </w:r>
      <w:r w:rsidRPr="004A5270">
        <w:rPr>
          <w:rFonts w:ascii="Arial" w:hAnsi="Arial" w:cs="Arial"/>
          <w:b/>
          <w:noProof/>
        </w:rPr>
        <w:drawing>
          <wp:inline distT="0" distB="0" distL="0" distR="0" wp14:anchorId="049ABC66" wp14:editId="1B7F04BB">
            <wp:extent cx="2731135" cy="2038820"/>
            <wp:effectExtent l="0" t="0" r="0" b="0"/>
            <wp:docPr id="53" name="Picture 53" descr="Photograph showing solid white fence encasing a white lighthouse t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hotograph showing solid white fence encasing a white lighthouse tower.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5921" cy="2049858"/>
                    </a:xfrm>
                    <a:prstGeom prst="rect">
                      <a:avLst/>
                    </a:prstGeom>
                    <a:noFill/>
                    <a:ln>
                      <a:noFill/>
                    </a:ln>
                  </pic:spPr>
                </pic:pic>
              </a:graphicData>
            </a:graphic>
          </wp:inline>
        </w:drawing>
      </w:r>
    </w:p>
    <w:p w14:paraId="4E14D632" w14:textId="503FBD05" w:rsidR="002E1BC0" w:rsidRPr="00BA083D" w:rsidRDefault="002E1BC0" w:rsidP="002E1BC0">
      <w:pPr>
        <w:pStyle w:val="Caption"/>
        <w:rPr>
          <w:noProof/>
        </w:rPr>
      </w:pPr>
      <w:r>
        <w:t>© AMSA 2020</w:t>
      </w:r>
    </w:p>
    <w:p w14:paraId="6371B193" w14:textId="106A11F6" w:rsidR="004A5270" w:rsidRDefault="004A5270" w:rsidP="00873EB8">
      <w:pPr>
        <w:rPr>
          <w:rFonts w:ascii="Arial" w:hAnsi="Arial" w:cs="Arial"/>
          <w:b/>
        </w:rPr>
      </w:pPr>
    </w:p>
    <w:p w14:paraId="5434CF2E" w14:textId="0DC69C7E" w:rsidR="00DF6354" w:rsidRDefault="00DF6354" w:rsidP="00873EB8">
      <w:pPr>
        <w:rPr>
          <w:rFonts w:ascii="Arial" w:hAnsi="Arial" w:cs="Arial"/>
          <w:b/>
        </w:rPr>
      </w:pPr>
      <w:r>
        <w:rPr>
          <w:rFonts w:ascii="Arial" w:hAnsi="Arial" w:cs="Arial"/>
          <w:b/>
        </w:rPr>
        <w:t>Description and condition</w:t>
      </w:r>
    </w:p>
    <w:p w14:paraId="08FCE8DD" w14:textId="4BF0A0C7" w:rsidR="00DF6354" w:rsidRDefault="00DF6354" w:rsidP="00DF6354">
      <w:pPr>
        <w:jc w:val="both"/>
        <w:rPr>
          <w:rFonts w:ascii="Arial" w:hAnsi="Arial" w:cs="Arial"/>
        </w:rPr>
      </w:pPr>
      <w:r w:rsidRPr="00DF6354">
        <w:rPr>
          <w:rFonts w:ascii="Arial" w:hAnsi="Arial" w:cs="Arial"/>
        </w:rPr>
        <w:t>1908 timber framed fence, extensively rebuilt. Several original posts remain, with evidence of the original arris-cut rails housed into the posts. Most of the posts and all of the rails, are later replacements. The original corrugated iron sheeting was replaced with a ‘super six’ corrugated asbestos-cement. The corrugated asbestos–cement sheet has recently been replaced with a fibre-cement flat sheeting. Timber-framed gate</w:t>
      </w:r>
      <w:r w:rsidR="008A28E3">
        <w:rPr>
          <w:rFonts w:ascii="Arial" w:hAnsi="Arial" w:cs="Arial"/>
        </w:rPr>
        <w:t>,</w:t>
      </w:r>
      <w:r w:rsidRPr="00DF6354">
        <w:rPr>
          <w:rFonts w:ascii="Arial" w:hAnsi="Arial" w:cs="Arial"/>
        </w:rPr>
        <w:t xml:space="preserve"> sheeted with fibre</w:t>
      </w:r>
      <w:r w:rsidR="008A28E3">
        <w:rPr>
          <w:rFonts w:ascii="Arial" w:hAnsi="Arial" w:cs="Arial"/>
        </w:rPr>
        <w:t>-</w:t>
      </w:r>
      <w:r w:rsidRPr="00DF6354">
        <w:rPr>
          <w:rFonts w:ascii="Arial" w:hAnsi="Arial" w:cs="Arial"/>
        </w:rPr>
        <w:t>cement sheet. Storm damaged section of fence on north western side completely replaced in 2016.</w:t>
      </w:r>
    </w:p>
    <w:tbl>
      <w:tblPr>
        <w:tblStyle w:val="TableGrid"/>
        <w:tblW w:w="9072" w:type="dxa"/>
        <w:tblBorders>
          <w:top w:val="none" w:sz="0" w:space="0" w:color="auto"/>
          <w:left w:val="none" w:sz="0" w:space="0" w:color="auto"/>
          <w:right w:val="none" w:sz="0" w:space="0" w:color="auto"/>
        </w:tblBorders>
        <w:tblLook w:val="04A0" w:firstRow="1" w:lastRow="0" w:firstColumn="1" w:lastColumn="0" w:noHBand="0" w:noVBand="1"/>
      </w:tblPr>
      <w:tblGrid>
        <w:gridCol w:w="2552"/>
        <w:gridCol w:w="6520"/>
      </w:tblGrid>
      <w:tr w:rsidR="00DF6354" w14:paraId="5476C3D5" w14:textId="77777777" w:rsidTr="002E1BC0">
        <w:tc>
          <w:tcPr>
            <w:tcW w:w="2552" w:type="dxa"/>
          </w:tcPr>
          <w:p w14:paraId="697E0EE5" w14:textId="77777777" w:rsidR="00DF6354" w:rsidRPr="00E14906" w:rsidRDefault="00DF6354" w:rsidP="002E1BC0">
            <w:pPr>
              <w:jc w:val="both"/>
              <w:rPr>
                <w:rFonts w:ascii="Arial" w:hAnsi="Arial" w:cs="Arial"/>
                <w:b/>
              </w:rPr>
            </w:pPr>
            <w:r>
              <w:rPr>
                <w:rFonts w:ascii="Arial" w:hAnsi="Arial" w:cs="Arial"/>
                <w:b/>
              </w:rPr>
              <w:t>Finish</w:t>
            </w:r>
          </w:p>
        </w:tc>
        <w:tc>
          <w:tcPr>
            <w:tcW w:w="6520" w:type="dxa"/>
          </w:tcPr>
          <w:p w14:paraId="240E5244" w14:textId="61787206" w:rsidR="00DF6354" w:rsidRDefault="00DF6354" w:rsidP="002E1BC0">
            <w:pPr>
              <w:rPr>
                <w:rFonts w:ascii="Arial" w:hAnsi="Arial" w:cs="Arial"/>
              </w:rPr>
            </w:pPr>
            <w:r>
              <w:rPr>
                <w:rFonts w:ascii="Arial" w:hAnsi="Arial" w:cs="Arial"/>
              </w:rPr>
              <w:t>painted</w:t>
            </w:r>
          </w:p>
        </w:tc>
      </w:tr>
      <w:tr w:rsidR="00DF6354" w14:paraId="25A31D40" w14:textId="77777777" w:rsidTr="002E1BC0">
        <w:tc>
          <w:tcPr>
            <w:tcW w:w="2552" w:type="dxa"/>
          </w:tcPr>
          <w:p w14:paraId="6B43A701" w14:textId="77777777" w:rsidR="00DF6354" w:rsidRPr="00E14906" w:rsidRDefault="00DF6354" w:rsidP="002E1BC0">
            <w:pPr>
              <w:jc w:val="both"/>
              <w:rPr>
                <w:rFonts w:ascii="Arial" w:hAnsi="Arial" w:cs="Arial"/>
                <w:b/>
              </w:rPr>
            </w:pPr>
            <w:r w:rsidRPr="00E14906">
              <w:rPr>
                <w:rFonts w:ascii="Arial" w:hAnsi="Arial" w:cs="Arial"/>
                <w:b/>
              </w:rPr>
              <w:t>Condition</w:t>
            </w:r>
          </w:p>
        </w:tc>
        <w:tc>
          <w:tcPr>
            <w:tcW w:w="6520" w:type="dxa"/>
          </w:tcPr>
          <w:p w14:paraId="1D6ACF65" w14:textId="77777777" w:rsidR="00DF6354" w:rsidRDefault="00DF6354" w:rsidP="002E1BC0">
            <w:pPr>
              <w:rPr>
                <w:rFonts w:ascii="Arial" w:hAnsi="Arial" w:cs="Arial"/>
              </w:rPr>
            </w:pPr>
            <w:r>
              <w:rPr>
                <w:rFonts w:ascii="Arial" w:hAnsi="Arial" w:cs="Arial"/>
              </w:rPr>
              <w:t>intact and sound</w:t>
            </w:r>
          </w:p>
        </w:tc>
      </w:tr>
      <w:tr w:rsidR="00DF6354" w14:paraId="77DAF7DA" w14:textId="77777777" w:rsidTr="002E1BC0">
        <w:tc>
          <w:tcPr>
            <w:tcW w:w="2552" w:type="dxa"/>
          </w:tcPr>
          <w:p w14:paraId="7DA5E5A1" w14:textId="77777777" w:rsidR="00DF6354" w:rsidRPr="00E14906" w:rsidRDefault="00DF6354" w:rsidP="002E1BC0">
            <w:pPr>
              <w:jc w:val="both"/>
              <w:rPr>
                <w:rFonts w:ascii="Arial" w:hAnsi="Arial" w:cs="Arial"/>
                <w:b/>
              </w:rPr>
            </w:pPr>
            <w:r w:rsidRPr="00E14906">
              <w:rPr>
                <w:rFonts w:ascii="Arial" w:hAnsi="Arial" w:cs="Arial"/>
                <w:b/>
              </w:rPr>
              <w:t>Significance</w:t>
            </w:r>
          </w:p>
        </w:tc>
        <w:tc>
          <w:tcPr>
            <w:tcW w:w="6520" w:type="dxa"/>
          </w:tcPr>
          <w:p w14:paraId="60675955" w14:textId="220FA41E" w:rsidR="00DF6354" w:rsidRDefault="00DF6354" w:rsidP="002E1BC0">
            <w:pPr>
              <w:rPr>
                <w:rFonts w:ascii="Arial" w:hAnsi="Arial" w:cs="Arial"/>
              </w:rPr>
            </w:pPr>
            <w:r>
              <w:rPr>
                <w:rFonts w:ascii="Arial" w:hAnsi="Arial" w:cs="Arial"/>
              </w:rPr>
              <w:t>moderate</w:t>
            </w:r>
          </w:p>
        </w:tc>
      </w:tr>
      <w:tr w:rsidR="00DF6354" w14:paraId="348E570B" w14:textId="77777777" w:rsidTr="002E1BC0">
        <w:tc>
          <w:tcPr>
            <w:tcW w:w="2552" w:type="dxa"/>
          </w:tcPr>
          <w:p w14:paraId="26636E91" w14:textId="77777777" w:rsidR="00DF6354" w:rsidRPr="00E14906" w:rsidRDefault="00DF6354" w:rsidP="002E1BC0">
            <w:pPr>
              <w:jc w:val="both"/>
              <w:rPr>
                <w:rFonts w:ascii="Arial" w:hAnsi="Arial" w:cs="Arial"/>
                <w:b/>
              </w:rPr>
            </w:pPr>
            <w:r w:rsidRPr="00E14906">
              <w:rPr>
                <w:rFonts w:ascii="Arial" w:hAnsi="Arial" w:cs="Arial"/>
                <w:b/>
              </w:rPr>
              <w:t>Integrity</w:t>
            </w:r>
          </w:p>
        </w:tc>
        <w:tc>
          <w:tcPr>
            <w:tcW w:w="6520" w:type="dxa"/>
          </w:tcPr>
          <w:p w14:paraId="4F957AA1" w14:textId="0281D1B7" w:rsidR="00DF6354" w:rsidRDefault="00D2473F" w:rsidP="002E1BC0">
            <w:pPr>
              <w:rPr>
                <w:rFonts w:ascii="Arial" w:hAnsi="Arial" w:cs="Arial"/>
              </w:rPr>
            </w:pPr>
            <w:r>
              <w:rPr>
                <w:rFonts w:ascii="Arial" w:hAnsi="Arial" w:cs="Arial"/>
              </w:rPr>
              <w:t>low</w:t>
            </w:r>
          </w:p>
        </w:tc>
      </w:tr>
      <w:tr w:rsidR="00DF6354" w14:paraId="3973263D" w14:textId="77777777" w:rsidTr="002E1BC0">
        <w:tc>
          <w:tcPr>
            <w:tcW w:w="2552" w:type="dxa"/>
          </w:tcPr>
          <w:p w14:paraId="53AE11B1" w14:textId="77777777" w:rsidR="00DF6354" w:rsidRPr="00E14906" w:rsidRDefault="00DF6354" w:rsidP="002E1BC0">
            <w:pPr>
              <w:jc w:val="both"/>
              <w:rPr>
                <w:rFonts w:ascii="Arial" w:hAnsi="Arial" w:cs="Arial"/>
                <w:b/>
              </w:rPr>
            </w:pPr>
            <w:r w:rsidRPr="00E14906">
              <w:rPr>
                <w:rFonts w:ascii="Arial" w:hAnsi="Arial" w:cs="Arial"/>
                <w:b/>
              </w:rPr>
              <w:t>Maintenance</w:t>
            </w:r>
          </w:p>
        </w:tc>
        <w:tc>
          <w:tcPr>
            <w:tcW w:w="6520" w:type="dxa"/>
          </w:tcPr>
          <w:p w14:paraId="57E9A531" w14:textId="77777777" w:rsidR="00DF6354" w:rsidRDefault="00DF6354" w:rsidP="002E1BC0">
            <w:pPr>
              <w:rPr>
                <w:rFonts w:ascii="Arial" w:hAnsi="Arial" w:cs="Arial"/>
              </w:rPr>
            </w:pPr>
            <w:r>
              <w:rPr>
                <w:rFonts w:ascii="Arial" w:hAnsi="Arial" w:cs="Arial"/>
              </w:rPr>
              <w:t>keep in service, prepare and repaint at normal intervals</w:t>
            </w:r>
          </w:p>
        </w:tc>
      </w:tr>
      <w:tr w:rsidR="00DF6354" w14:paraId="43F81289" w14:textId="77777777" w:rsidTr="002E1BC0">
        <w:tc>
          <w:tcPr>
            <w:tcW w:w="2552" w:type="dxa"/>
          </w:tcPr>
          <w:p w14:paraId="118EB90C" w14:textId="77777777" w:rsidR="00DF6354" w:rsidRPr="00E14906" w:rsidRDefault="00DF6354" w:rsidP="002E1BC0">
            <w:pPr>
              <w:jc w:val="both"/>
              <w:rPr>
                <w:rFonts w:ascii="Arial" w:hAnsi="Arial" w:cs="Arial"/>
                <w:b/>
              </w:rPr>
            </w:pPr>
            <w:r w:rsidRPr="00E14906">
              <w:rPr>
                <w:rFonts w:ascii="Arial" w:hAnsi="Arial" w:cs="Arial"/>
                <w:b/>
              </w:rPr>
              <w:t>Rectification works</w:t>
            </w:r>
          </w:p>
        </w:tc>
        <w:tc>
          <w:tcPr>
            <w:tcW w:w="6520" w:type="dxa"/>
          </w:tcPr>
          <w:p w14:paraId="2B5DAE65" w14:textId="77777777" w:rsidR="00DF6354" w:rsidRDefault="00DF6354" w:rsidP="002E1BC0">
            <w:pPr>
              <w:rPr>
                <w:rFonts w:ascii="Arial" w:hAnsi="Arial" w:cs="Arial"/>
              </w:rPr>
            </w:pPr>
            <w:r>
              <w:rPr>
                <w:rFonts w:ascii="Arial" w:hAnsi="Arial" w:cs="Arial"/>
              </w:rPr>
              <w:t>none</w:t>
            </w:r>
          </w:p>
        </w:tc>
      </w:tr>
    </w:tbl>
    <w:p w14:paraId="1EEBF44D" w14:textId="77777777" w:rsidR="00DF6354" w:rsidRDefault="00DF6354" w:rsidP="00DF6354">
      <w:pPr>
        <w:jc w:val="both"/>
        <w:rPr>
          <w:rFonts w:ascii="Arial" w:hAnsi="Arial" w:cs="Arial"/>
        </w:rPr>
      </w:pPr>
    </w:p>
    <w:p w14:paraId="5D080257" w14:textId="77777777" w:rsidR="00DC12B5" w:rsidRDefault="00DC12B5" w:rsidP="00DF6354">
      <w:pPr>
        <w:jc w:val="both"/>
        <w:rPr>
          <w:rFonts w:ascii="Arial" w:hAnsi="Arial" w:cs="Arial"/>
        </w:rPr>
      </w:pPr>
      <w:r>
        <w:rPr>
          <w:rFonts w:ascii="Arial" w:hAnsi="Arial" w:cs="Arial"/>
          <w:b/>
        </w:rPr>
        <w:t xml:space="preserve">Heritage significance: </w:t>
      </w:r>
      <w:r w:rsidR="00C927D9">
        <w:rPr>
          <w:rFonts w:ascii="Arial" w:hAnsi="Arial" w:cs="Arial"/>
        </w:rPr>
        <w:t>Moderate</w:t>
      </w:r>
    </w:p>
    <w:p w14:paraId="174EB1AE" w14:textId="028A6268" w:rsidR="00C927D9" w:rsidRDefault="00C927D9" w:rsidP="00C927D9">
      <w:pPr>
        <w:jc w:val="both"/>
        <w:rPr>
          <w:rFonts w:ascii="Arial" w:hAnsi="Arial" w:cs="Arial"/>
        </w:rPr>
      </w:pPr>
      <w:r>
        <w:rPr>
          <w:rFonts w:ascii="Arial" w:hAnsi="Arial" w:cs="Arial"/>
        </w:rPr>
        <w:t>The modified fence forms part of a lighthouse</w:t>
      </w:r>
      <w:r w:rsidR="008A28E3">
        <w:rPr>
          <w:rFonts w:ascii="Arial" w:hAnsi="Arial" w:cs="Arial"/>
        </w:rPr>
        <w:t>, which was</w:t>
      </w:r>
      <w:r>
        <w:rPr>
          <w:rFonts w:ascii="Arial" w:hAnsi="Arial" w:cs="Arial"/>
        </w:rPr>
        <w:t xml:space="preserve"> integral to South Australia’s growth of navigational assistance during the early </w:t>
      </w:r>
      <w:r w:rsidR="008A28E3" w:rsidRPr="008A28E3">
        <w:rPr>
          <w:rFonts w:ascii="Arial" w:hAnsi="Arial" w:cs="Arial"/>
        </w:rPr>
        <w:t>twentieth</w:t>
      </w:r>
      <w:r>
        <w:rPr>
          <w:rFonts w:ascii="Arial" w:hAnsi="Arial" w:cs="Arial"/>
        </w:rPr>
        <w:t xml:space="preserve"> century (criterion a). </w:t>
      </w:r>
    </w:p>
    <w:p w14:paraId="2D1D03DD" w14:textId="062A86AD" w:rsidR="00C927D9" w:rsidRPr="00C927D9" w:rsidRDefault="00C927D9" w:rsidP="002E1BC0">
      <w:pPr>
        <w:pBdr>
          <w:bottom w:val="single" w:sz="12" w:space="1" w:color="auto"/>
        </w:pBdr>
        <w:rPr>
          <w:rFonts w:ascii="Arial" w:hAnsi="Arial" w:cs="Arial"/>
        </w:rPr>
      </w:pPr>
      <w:r>
        <w:rPr>
          <w:rFonts w:ascii="Arial" w:hAnsi="Arial" w:cs="Arial"/>
        </w:rPr>
        <w:t>The modified fence forms part of one of South Australia’s earliest unattended lighthouses (criterion f).</w:t>
      </w:r>
    </w:p>
    <w:p w14:paraId="1ECD9137" w14:textId="77777777" w:rsidR="002E1BC0" w:rsidRPr="00432A2E" w:rsidRDefault="002E1BC0" w:rsidP="00873EB8">
      <w:pPr>
        <w:rPr>
          <w:rFonts w:ascii="Arial" w:hAnsi="Arial" w:cs="Arial"/>
        </w:rPr>
      </w:pPr>
    </w:p>
    <w:p w14:paraId="7E1A0047"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Related object and associated AMSA artefacts</w:t>
      </w:r>
    </w:p>
    <w:p w14:paraId="4689B215" w14:textId="77777777" w:rsidR="00873EB8" w:rsidRPr="00C927D9" w:rsidRDefault="00873EB8" w:rsidP="00C927D9">
      <w:pPr>
        <w:jc w:val="both"/>
        <w:rPr>
          <w:rFonts w:ascii="Arial" w:hAnsi="Arial" w:cs="Arial"/>
        </w:rPr>
      </w:pPr>
      <w:r>
        <w:rPr>
          <w:rFonts w:ascii="Arial" w:hAnsi="Arial" w:cs="Arial"/>
        </w:rPr>
        <w:t>The</w:t>
      </w:r>
      <w:r w:rsidR="00C927D9">
        <w:rPr>
          <w:rFonts w:ascii="Arial" w:hAnsi="Arial" w:cs="Arial"/>
        </w:rPr>
        <w:t xml:space="preserve">re are currently no AMSA artefacts stored at Cape </w:t>
      </w:r>
      <w:r>
        <w:rPr>
          <w:rFonts w:ascii="Arial" w:hAnsi="Arial" w:cs="Arial"/>
        </w:rPr>
        <w:t>St Albans Lighthouse.</w:t>
      </w:r>
    </w:p>
    <w:p w14:paraId="2B81A712"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Comparative analysis</w:t>
      </w:r>
    </w:p>
    <w:p w14:paraId="252F2664" w14:textId="77777777" w:rsidR="00F95FDB" w:rsidRDefault="004907FF" w:rsidP="00184A78">
      <w:pPr>
        <w:jc w:val="both"/>
        <w:rPr>
          <w:rFonts w:ascii="Arial" w:hAnsi="Arial" w:cs="Arial"/>
        </w:rPr>
      </w:pPr>
      <w:r>
        <w:rPr>
          <w:rFonts w:ascii="Arial" w:hAnsi="Arial" w:cs="Arial"/>
        </w:rPr>
        <w:t>Cape</w:t>
      </w:r>
      <w:r w:rsidR="001E70D6">
        <w:rPr>
          <w:rFonts w:ascii="Arial" w:hAnsi="Arial" w:cs="Arial"/>
        </w:rPr>
        <w:t xml:space="preserve"> St Albans Lighthouse was one of three unattended lights built along the South Australian coast at the turn of the </w:t>
      </w:r>
      <w:r w:rsidR="008A28E3">
        <w:rPr>
          <w:rFonts w:ascii="Arial" w:hAnsi="Arial" w:cs="Arial"/>
        </w:rPr>
        <w:t xml:space="preserve">twentieth </w:t>
      </w:r>
      <w:r w:rsidR="001E70D6">
        <w:rPr>
          <w:rFonts w:ascii="Arial" w:hAnsi="Arial" w:cs="Arial"/>
        </w:rPr>
        <w:t>century</w:t>
      </w:r>
      <w:r w:rsidR="00184A78">
        <w:rPr>
          <w:rFonts w:ascii="Arial" w:hAnsi="Arial" w:cs="Arial"/>
        </w:rPr>
        <w:t xml:space="preserve">. The other two were the Eastern Shoal Light in Spencer Gulf in 1902, and Cape </w:t>
      </w:r>
      <w:proofErr w:type="spellStart"/>
      <w:r w:rsidR="00184A78">
        <w:rPr>
          <w:rFonts w:ascii="Arial" w:hAnsi="Arial" w:cs="Arial"/>
        </w:rPr>
        <w:t>Donington</w:t>
      </w:r>
      <w:proofErr w:type="spellEnd"/>
      <w:r w:rsidR="00184A78">
        <w:rPr>
          <w:rFonts w:ascii="Arial" w:hAnsi="Arial" w:cs="Arial"/>
        </w:rPr>
        <w:t xml:space="preserve"> Light in 1905.</w:t>
      </w:r>
      <w:r w:rsidR="00325C00">
        <w:rPr>
          <w:rFonts w:ascii="Arial" w:hAnsi="Arial" w:cs="Arial"/>
        </w:rPr>
        <w:t xml:space="preserve"> The three lighthouses varied in design, but were fitted with similar </w:t>
      </w:r>
      <w:r w:rsidR="00F70DEC">
        <w:rPr>
          <w:rFonts w:ascii="Arial" w:hAnsi="Arial" w:cs="Arial"/>
        </w:rPr>
        <w:t>technologies in order to allow for automatic operation.</w:t>
      </w:r>
      <w:r w:rsidR="00F70DEC">
        <w:rPr>
          <w:rStyle w:val="EndnoteReference"/>
          <w:rFonts w:ascii="Arial" w:hAnsi="Arial" w:cs="Arial"/>
        </w:rPr>
        <w:endnoteReference w:id="34"/>
      </w:r>
      <w:r w:rsidR="00184A78">
        <w:rPr>
          <w:rFonts w:ascii="Arial" w:hAnsi="Arial" w:cs="Arial"/>
        </w:rPr>
        <w:t xml:space="preserve"> </w:t>
      </w:r>
      <w:r>
        <w:rPr>
          <w:rFonts w:ascii="Arial" w:hAnsi="Arial" w:cs="Arial"/>
        </w:rPr>
        <w:t xml:space="preserve"> </w:t>
      </w:r>
    </w:p>
    <w:p w14:paraId="70C1DA65" w14:textId="77777777" w:rsidR="00F95FDB" w:rsidRDefault="00F95FDB">
      <w:pPr>
        <w:rPr>
          <w:rFonts w:ascii="Arial" w:hAnsi="Arial" w:cs="Arial"/>
        </w:rPr>
      </w:pPr>
      <w:r>
        <w:rPr>
          <w:rFonts w:ascii="Arial" w:hAnsi="Arial" w:cs="Arial"/>
        </w:rPr>
        <w:br w:type="page"/>
      </w:r>
    </w:p>
    <w:p w14:paraId="27F33668" w14:textId="6B1B83A5" w:rsidR="00873EB8" w:rsidRDefault="00F95FDB" w:rsidP="00184A78">
      <w:pPr>
        <w:jc w:val="both"/>
        <w:rPr>
          <w:rFonts w:ascii="Arial" w:hAnsi="Arial" w:cs="Arial"/>
          <w:b/>
          <w:sz w:val="28"/>
        </w:rPr>
      </w:pPr>
      <w:r>
        <w:rPr>
          <w:rFonts w:ascii="Arial" w:hAnsi="Arial" w:cs="Arial"/>
          <w:b/>
          <w:noProof/>
          <w:sz w:val="28"/>
        </w:rPr>
        <w:lastRenderedPageBreak/>
        <w:drawing>
          <wp:inline distT="0" distB="0" distL="0" distR="0" wp14:anchorId="199651D2" wp14:editId="269ADBAD">
            <wp:extent cx="5731510" cy="8107045"/>
            <wp:effectExtent l="0" t="0" r="2540" b="8255"/>
            <wp:docPr id="55" name="Picture 55" descr="Decorative cover page which reads &quot;5. Heritage significance&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ecorative cover page which reads &quot;5. Heritage significance&quot;. "/>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873EB8">
        <w:rPr>
          <w:rFonts w:ascii="Arial" w:hAnsi="Arial" w:cs="Arial"/>
          <w:b/>
          <w:sz w:val="28"/>
        </w:rPr>
        <w:br w:type="page"/>
      </w:r>
    </w:p>
    <w:p w14:paraId="387AF798" w14:textId="77777777" w:rsidR="00873EB8" w:rsidRPr="004A5270" w:rsidRDefault="00873EB8" w:rsidP="00ED4260">
      <w:pPr>
        <w:pStyle w:val="ListParagraph"/>
        <w:numPr>
          <w:ilvl w:val="0"/>
          <w:numId w:val="1"/>
        </w:numPr>
        <w:rPr>
          <w:rFonts w:ascii="Arial" w:hAnsi="Arial" w:cs="Arial"/>
          <w:b/>
          <w:sz w:val="28"/>
          <w:szCs w:val="24"/>
        </w:rPr>
      </w:pPr>
      <w:r w:rsidRPr="00214D2C">
        <w:rPr>
          <w:rFonts w:ascii="Arial" w:hAnsi="Arial" w:cs="Arial"/>
          <w:b/>
          <w:color w:val="1F4E79"/>
          <w:sz w:val="32"/>
          <w:szCs w:val="24"/>
        </w:rPr>
        <w:lastRenderedPageBreak/>
        <w:t>Heritage significance</w:t>
      </w:r>
      <w:r w:rsidRPr="004A5270">
        <w:rPr>
          <w:rFonts w:ascii="Arial" w:hAnsi="Arial" w:cs="Arial"/>
          <w:b/>
          <w:sz w:val="32"/>
          <w:szCs w:val="24"/>
        </w:rPr>
        <w:t xml:space="preserve"> </w:t>
      </w:r>
    </w:p>
    <w:p w14:paraId="60794474"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 xml:space="preserve">Commonwealth heritage listing – Cape </w:t>
      </w:r>
      <w:r w:rsidR="00B86736" w:rsidRPr="00214D2C">
        <w:rPr>
          <w:rFonts w:ascii="Arial" w:hAnsi="Arial" w:cs="Arial"/>
          <w:b/>
          <w:color w:val="1FAFC3"/>
          <w:sz w:val="24"/>
        </w:rPr>
        <w:t xml:space="preserve">St Albans </w:t>
      </w:r>
      <w:r w:rsidRPr="00214D2C">
        <w:rPr>
          <w:rFonts w:ascii="Arial" w:hAnsi="Arial" w:cs="Arial"/>
          <w:b/>
          <w:color w:val="1FAFC3"/>
          <w:sz w:val="24"/>
        </w:rPr>
        <w:t xml:space="preserve">Lighthouse </w:t>
      </w:r>
    </w:p>
    <w:p w14:paraId="274405DC" w14:textId="77777777" w:rsidR="00873EB8" w:rsidRDefault="00873EB8" w:rsidP="00873EB8">
      <w:pPr>
        <w:rPr>
          <w:rFonts w:ascii="Arial" w:hAnsi="Arial" w:cs="Arial"/>
        </w:rPr>
      </w:pPr>
      <w:r>
        <w:rPr>
          <w:rFonts w:ascii="Arial" w:hAnsi="Arial" w:cs="Arial"/>
        </w:rPr>
        <w:t xml:space="preserve">The following information is taken directly from the Commonwealth Heritage listing for Cape St Albans Lighthouse (Place ID: </w:t>
      </w:r>
      <w:r w:rsidR="00D51855">
        <w:rPr>
          <w:rFonts w:ascii="Arial" w:hAnsi="Arial" w:cs="Arial"/>
        </w:rPr>
        <w:t>105413</w:t>
      </w:r>
      <w:r>
        <w:rPr>
          <w:rFonts w:ascii="Arial" w:hAnsi="Arial" w:cs="Arial"/>
        </w:rPr>
        <w:t>)</w:t>
      </w:r>
      <w:r w:rsidR="00E23F1E">
        <w:rPr>
          <w:rStyle w:val="EndnoteReference"/>
          <w:rFonts w:ascii="Arial" w:hAnsi="Arial" w:cs="Arial"/>
        </w:rPr>
        <w:endnoteReference w:id="35"/>
      </w:r>
    </w:p>
    <w:p w14:paraId="77A19C17" w14:textId="77777777" w:rsidR="00873EB8" w:rsidRDefault="00873EB8" w:rsidP="00873EB8">
      <w:pPr>
        <w:rPr>
          <w:rFonts w:ascii="Arial" w:hAnsi="Arial" w:cs="Arial"/>
          <w:b/>
        </w:rPr>
      </w:pPr>
      <w:r>
        <w:rPr>
          <w:rFonts w:ascii="Arial" w:hAnsi="Arial" w:cs="Arial"/>
          <w:b/>
        </w:rPr>
        <w:t>Commonwealth statement of significance</w:t>
      </w:r>
    </w:p>
    <w:p w14:paraId="0DEE1006" w14:textId="38EF46C4" w:rsidR="00D51855" w:rsidRDefault="00D51855" w:rsidP="00873EB8">
      <w:pPr>
        <w:rPr>
          <w:rFonts w:ascii="Arial" w:hAnsi="Arial" w:cs="Arial"/>
        </w:rPr>
      </w:pPr>
      <w:r>
        <w:rPr>
          <w:rFonts w:ascii="Arial" w:hAnsi="Arial" w:cs="Arial"/>
        </w:rPr>
        <w:t>The following statement of significance is taken directly from Cape St Alban</w:t>
      </w:r>
      <w:r w:rsidR="00742D27">
        <w:rPr>
          <w:rFonts w:ascii="Arial" w:hAnsi="Arial" w:cs="Arial"/>
        </w:rPr>
        <w:t>s</w:t>
      </w:r>
      <w:r>
        <w:rPr>
          <w:rFonts w:ascii="Arial" w:hAnsi="Arial" w:cs="Arial"/>
        </w:rPr>
        <w:t xml:space="preserve"> Lighthouse’s Commonwealth heritage listing:</w:t>
      </w:r>
    </w:p>
    <w:p w14:paraId="00E97ECA" w14:textId="77777777" w:rsidR="00D51855" w:rsidRPr="004A5270" w:rsidRDefault="00D51855" w:rsidP="00D51855">
      <w:pPr>
        <w:ind w:left="567" w:right="567"/>
        <w:jc w:val="both"/>
        <w:rPr>
          <w:rFonts w:ascii="Arial" w:hAnsi="Arial" w:cs="Arial"/>
          <w:sz w:val="20"/>
          <w:szCs w:val="20"/>
        </w:rPr>
      </w:pPr>
      <w:r w:rsidRPr="004A5270">
        <w:rPr>
          <w:rFonts w:ascii="Arial" w:hAnsi="Arial" w:cs="Arial"/>
          <w:sz w:val="20"/>
          <w:szCs w:val="20"/>
        </w:rPr>
        <w:t xml:space="preserve">Historically, Cape St Alban Lighthouse is one of the earliest purpose built unattended lights established in South Australia. It was built during a period of transition in lighthouse technology when Australian maritime authorities and the South Australian Marine Board in particular, began to experiment with automatic illumination systems (Criterion F1). </w:t>
      </w:r>
    </w:p>
    <w:p w14:paraId="18B1BF3C" w14:textId="77777777" w:rsidR="00D51855" w:rsidRPr="004A5270" w:rsidRDefault="00D51855" w:rsidP="00D51855">
      <w:pPr>
        <w:ind w:left="567" w:right="567"/>
        <w:jc w:val="both"/>
        <w:rPr>
          <w:rFonts w:ascii="Arial" w:hAnsi="Arial" w:cs="Arial"/>
          <w:sz w:val="20"/>
          <w:szCs w:val="20"/>
        </w:rPr>
      </w:pPr>
      <w:r w:rsidRPr="004A5270">
        <w:rPr>
          <w:rFonts w:ascii="Arial" w:hAnsi="Arial" w:cs="Arial"/>
          <w:sz w:val="20"/>
          <w:szCs w:val="20"/>
        </w:rPr>
        <w:t>Cape St Alban Lighthouse formed part of a comprehensive system of coastal lighting established by the South Australian Marine Board before the Commonwealth Government assumed functional responsibility in 1915. Together with the other lights on Kangaroo Island, Cape St Alban Lighthouse continues to play an important role in providing navigational assistance to shipping serving Adelaide and other coastal centres in the region (Criterion A4).</w:t>
      </w:r>
    </w:p>
    <w:p w14:paraId="76022EF2" w14:textId="77777777" w:rsidR="00873EB8" w:rsidRDefault="00873EB8" w:rsidP="00873EB8">
      <w:pPr>
        <w:rPr>
          <w:rFonts w:ascii="Arial" w:hAnsi="Arial" w:cs="Arial"/>
          <w:b/>
        </w:rPr>
      </w:pPr>
      <w:r>
        <w:rPr>
          <w:rFonts w:ascii="Arial" w:hAnsi="Arial" w:cs="Arial"/>
          <w:b/>
        </w:rPr>
        <w:t>Commonwealth heritage criteria</w:t>
      </w:r>
    </w:p>
    <w:p w14:paraId="4CCFF090" w14:textId="77777777" w:rsidR="00873EB8" w:rsidRDefault="00873EB8" w:rsidP="00873EB8">
      <w:pPr>
        <w:jc w:val="both"/>
        <w:rPr>
          <w:rFonts w:ascii="Arial" w:hAnsi="Arial" w:cs="Arial"/>
        </w:rPr>
      </w:pPr>
      <w:r w:rsidRPr="00134479">
        <w:rPr>
          <w:rFonts w:ascii="Arial" w:hAnsi="Arial" w:cs="Arial"/>
        </w:rPr>
        <w:t xml:space="preserve">There are nine criteria for inclusion in </w:t>
      </w:r>
      <w:r>
        <w:rPr>
          <w:rFonts w:ascii="Arial" w:hAnsi="Arial" w:cs="Arial"/>
        </w:rPr>
        <w:t>the Commonwealth Heritage List,</w:t>
      </w:r>
      <w:r w:rsidRPr="00134479">
        <w:rPr>
          <w:rFonts w:ascii="Arial" w:hAnsi="Arial" w:cs="Arial"/>
        </w:rPr>
        <w:t xml:space="preserve"> meeting any one of these is sufficient for listing a place. These criteria are similar to those used in other Commonwealth, state and local heritage legislation, although thresholds differ. I</w:t>
      </w:r>
      <w:r>
        <w:rPr>
          <w:rFonts w:ascii="Arial" w:hAnsi="Arial" w:cs="Arial"/>
        </w:rPr>
        <w:t xml:space="preserve">n the following sections, Cape </w:t>
      </w:r>
      <w:r w:rsidR="00D51855">
        <w:rPr>
          <w:rFonts w:ascii="Arial" w:hAnsi="Arial" w:cs="Arial"/>
        </w:rPr>
        <w:t>St Albans</w:t>
      </w:r>
      <w:r w:rsidRPr="00134479">
        <w:rPr>
          <w:rFonts w:ascii="Arial" w:hAnsi="Arial" w:cs="Arial"/>
        </w:rPr>
        <w:t xml:space="preserve"> Lighthouse is discussed in relation to each of the criteria as based on the site’s current Commonwealth Heritage Listing (Place ID:</w:t>
      </w:r>
      <w:r w:rsidR="00D51855">
        <w:rPr>
          <w:rFonts w:ascii="Arial" w:hAnsi="Arial" w:cs="Arial"/>
        </w:rPr>
        <w:t xml:space="preserve"> 105413</w:t>
      </w:r>
      <w:r>
        <w:rPr>
          <w:rFonts w:ascii="Arial" w:hAnsi="Arial" w:cs="Arial"/>
        </w:rPr>
        <w:t>)</w:t>
      </w:r>
    </w:p>
    <w:tbl>
      <w:tblPr>
        <w:tblStyle w:val="TableGrid"/>
        <w:tblW w:w="0" w:type="auto"/>
        <w:tblLook w:val="04A0" w:firstRow="1" w:lastRow="0" w:firstColumn="1" w:lastColumn="0" w:noHBand="0" w:noVBand="1"/>
      </w:tblPr>
      <w:tblGrid>
        <w:gridCol w:w="2689"/>
        <w:gridCol w:w="2976"/>
        <w:gridCol w:w="3351"/>
      </w:tblGrid>
      <w:tr w:rsidR="00873EB8" w14:paraId="1B0C77D2" w14:textId="77777777" w:rsidTr="00214D2C">
        <w:tc>
          <w:tcPr>
            <w:tcW w:w="2689" w:type="dxa"/>
            <w:shd w:val="clear" w:color="auto" w:fill="0E94A2"/>
          </w:tcPr>
          <w:p w14:paraId="604CA318" w14:textId="77777777" w:rsidR="00873EB8" w:rsidRPr="00214D2C" w:rsidRDefault="00873EB8" w:rsidP="00873EB8">
            <w:pPr>
              <w:rPr>
                <w:rFonts w:ascii="Arial" w:hAnsi="Arial" w:cs="Arial"/>
                <w:b/>
                <w:color w:val="FFFFFF" w:themeColor="background1"/>
              </w:rPr>
            </w:pPr>
            <w:r w:rsidRPr="00214D2C">
              <w:rPr>
                <w:rFonts w:ascii="Arial" w:hAnsi="Arial" w:cs="Arial"/>
                <w:b/>
                <w:color w:val="FFFFFF" w:themeColor="background1"/>
              </w:rPr>
              <w:t>Criterion</w:t>
            </w:r>
          </w:p>
        </w:tc>
        <w:tc>
          <w:tcPr>
            <w:tcW w:w="2976" w:type="dxa"/>
            <w:shd w:val="clear" w:color="auto" w:fill="0E94A2"/>
          </w:tcPr>
          <w:p w14:paraId="7719C74D" w14:textId="77777777" w:rsidR="00873EB8" w:rsidRPr="00214D2C" w:rsidRDefault="00873EB8" w:rsidP="00873EB8">
            <w:pPr>
              <w:rPr>
                <w:rFonts w:ascii="Arial" w:hAnsi="Arial" w:cs="Arial"/>
                <w:b/>
                <w:color w:val="FFFFFF" w:themeColor="background1"/>
              </w:rPr>
            </w:pPr>
            <w:r w:rsidRPr="00214D2C">
              <w:rPr>
                <w:rFonts w:ascii="Arial" w:hAnsi="Arial" w:cs="Arial"/>
                <w:b/>
                <w:color w:val="FFFFFF" w:themeColor="background1"/>
              </w:rPr>
              <w:t>Attributes</w:t>
            </w:r>
          </w:p>
        </w:tc>
        <w:tc>
          <w:tcPr>
            <w:tcW w:w="3351" w:type="dxa"/>
            <w:shd w:val="clear" w:color="auto" w:fill="0E94A2"/>
          </w:tcPr>
          <w:p w14:paraId="32FFD148" w14:textId="77777777" w:rsidR="00873EB8" w:rsidRPr="00214D2C" w:rsidRDefault="00873EB8" w:rsidP="00873EB8">
            <w:pPr>
              <w:rPr>
                <w:rFonts w:ascii="Arial" w:hAnsi="Arial" w:cs="Arial"/>
                <w:b/>
                <w:color w:val="FFFFFF" w:themeColor="background1"/>
              </w:rPr>
            </w:pPr>
            <w:r w:rsidRPr="00214D2C">
              <w:rPr>
                <w:rFonts w:ascii="Arial" w:hAnsi="Arial" w:cs="Arial"/>
                <w:b/>
                <w:color w:val="FFFFFF" w:themeColor="background1"/>
              </w:rPr>
              <w:t>Explanation</w:t>
            </w:r>
          </w:p>
        </w:tc>
      </w:tr>
      <w:tr w:rsidR="00873EB8" w14:paraId="5B0280BA" w14:textId="77777777" w:rsidTr="00214D2C">
        <w:tc>
          <w:tcPr>
            <w:tcW w:w="2689" w:type="dxa"/>
          </w:tcPr>
          <w:p w14:paraId="485D83C3" w14:textId="77777777" w:rsidR="00873EB8" w:rsidRPr="00C92B39" w:rsidRDefault="00873EB8" w:rsidP="00873EB8">
            <w:pPr>
              <w:rPr>
                <w:rFonts w:ascii="Arial" w:hAnsi="Arial" w:cs="Arial"/>
                <w:b/>
              </w:rPr>
            </w:pPr>
            <w:r w:rsidRPr="00C92B39">
              <w:rPr>
                <w:rFonts w:ascii="Arial" w:hAnsi="Arial" w:cs="Arial"/>
                <w:b/>
              </w:rPr>
              <w:t>Criterion A) Processes</w:t>
            </w:r>
          </w:p>
          <w:p w14:paraId="4694ACD3" w14:textId="77777777" w:rsidR="00873EB8" w:rsidRDefault="00873EB8" w:rsidP="00873EB8">
            <w:pPr>
              <w:rPr>
                <w:rFonts w:ascii="Arial" w:hAnsi="Arial" w:cs="Arial"/>
              </w:rPr>
            </w:pPr>
          </w:p>
          <w:p w14:paraId="50B70473" w14:textId="77777777" w:rsidR="00873EB8" w:rsidRDefault="00873EB8" w:rsidP="00873EB8">
            <w:pPr>
              <w:rPr>
                <w:rFonts w:ascii="Arial" w:hAnsi="Arial" w:cs="Arial"/>
              </w:rPr>
            </w:pPr>
            <w:r>
              <w:rPr>
                <w:rFonts w:ascii="Arial" w:hAnsi="Arial" w:cs="Arial"/>
              </w:rPr>
              <w:t>This criterion is satisfied by places that have significant heritage value because of [their] importance in the course, or pattern, of Australia’s natural or cultural history.</w:t>
            </w:r>
          </w:p>
        </w:tc>
        <w:tc>
          <w:tcPr>
            <w:tcW w:w="2976" w:type="dxa"/>
            <w:shd w:val="clear" w:color="auto" w:fill="E7FBFD"/>
          </w:tcPr>
          <w:p w14:paraId="18329BE7" w14:textId="77777777" w:rsidR="00873EB8" w:rsidRDefault="00D51855" w:rsidP="00873EB8">
            <w:pPr>
              <w:rPr>
                <w:rFonts w:ascii="Arial" w:hAnsi="Arial" w:cs="Arial"/>
              </w:rPr>
            </w:pPr>
            <w:r w:rsidRPr="00D51855">
              <w:rPr>
                <w:rFonts w:ascii="Arial" w:hAnsi="Arial" w:cs="Arial"/>
              </w:rPr>
              <w:t>The whole of the lighthouse including tower, curtilage and modified optics.</w:t>
            </w:r>
          </w:p>
          <w:p w14:paraId="6893A483" w14:textId="77777777" w:rsidR="00873EB8" w:rsidRDefault="00873EB8" w:rsidP="00873EB8">
            <w:pPr>
              <w:rPr>
                <w:rFonts w:ascii="Arial" w:hAnsi="Arial" w:cs="Arial"/>
              </w:rPr>
            </w:pPr>
          </w:p>
        </w:tc>
        <w:tc>
          <w:tcPr>
            <w:tcW w:w="3351" w:type="dxa"/>
            <w:shd w:val="clear" w:color="auto" w:fill="E7FBFD"/>
          </w:tcPr>
          <w:p w14:paraId="031B2D41" w14:textId="6BE2F0FE" w:rsidR="00873EB8" w:rsidRDefault="00D51855" w:rsidP="00873EB8">
            <w:pPr>
              <w:rPr>
                <w:rFonts w:ascii="Arial" w:hAnsi="Arial" w:cs="Arial"/>
              </w:rPr>
            </w:pPr>
            <w:r w:rsidRPr="00D51855">
              <w:rPr>
                <w:rFonts w:ascii="Arial" w:hAnsi="Arial" w:cs="Arial"/>
              </w:rPr>
              <w:t>Cape St Alban Lighthouse formed part of a comprehensive system of coastal lighting established by the South Australian Marine Board before the Commonwealth Government assumed functional responsibility in 1915. Together with the other lights on Kangaroo Island, Cape St Alban Lighthouse continues to play an important role in providing navigational assistance to shipping</w:t>
            </w:r>
            <w:r w:rsidR="008A28E3">
              <w:rPr>
                <w:rFonts w:ascii="Arial" w:hAnsi="Arial" w:cs="Arial"/>
              </w:rPr>
              <w:t>,</w:t>
            </w:r>
            <w:r w:rsidRPr="00D51855">
              <w:rPr>
                <w:rFonts w:ascii="Arial" w:hAnsi="Arial" w:cs="Arial"/>
              </w:rPr>
              <w:t xml:space="preserve"> serving Adelaide and other coastal centres in the region.</w:t>
            </w:r>
          </w:p>
          <w:p w14:paraId="44A3CD29" w14:textId="77777777" w:rsidR="00873EB8" w:rsidRDefault="00873EB8" w:rsidP="00873EB8">
            <w:pPr>
              <w:rPr>
                <w:rFonts w:ascii="Arial" w:hAnsi="Arial" w:cs="Arial"/>
              </w:rPr>
            </w:pPr>
          </w:p>
        </w:tc>
      </w:tr>
      <w:tr w:rsidR="00873EB8" w14:paraId="6E82F134" w14:textId="77777777" w:rsidTr="00214D2C">
        <w:tc>
          <w:tcPr>
            <w:tcW w:w="2689" w:type="dxa"/>
          </w:tcPr>
          <w:p w14:paraId="0A114075" w14:textId="77777777" w:rsidR="00873EB8" w:rsidRPr="00C92B39" w:rsidRDefault="00D51855" w:rsidP="00873EB8">
            <w:pPr>
              <w:rPr>
                <w:rFonts w:ascii="Arial" w:hAnsi="Arial" w:cs="Arial"/>
                <w:b/>
              </w:rPr>
            </w:pPr>
            <w:r>
              <w:rPr>
                <w:rFonts w:ascii="Arial" w:hAnsi="Arial" w:cs="Arial"/>
                <w:b/>
              </w:rPr>
              <w:t xml:space="preserve">Criterion F) Technical achievement </w:t>
            </w:r>
          </w:p>
          <w:p w14:paraId="52E276A9" w14:textId="77777777" w:rsidR="00CF2ED0" w:rsidRDefault="00CF2ED0" w:rsidP="006C4950">
            <w:pPr>
              <w:rPr>
                <w:rFonts w:ascii="Arial" w:hAnsi="Arial" w:cs="Arial"/>
              </w:rPr>
            </w:pPr>
          </w:p>
          <w:p w14:paraId="54EF0709" w14:textId="77777777" w:rsidR="006C4950" w:rsidRPr="00857FBE" w:rsidRDefault="006C4950" w:rsidP="006C4950">
            <w:pPr>
              <w:rPr>
                <w:rFonts w:ascii="Arial" w:hAnsi="Arial" w:cs="Arial"/>
              </w:rPr>
            </w:pPr>
            <w:r>
              <w:rPr>
                <w:rFonts w:ascii="Arial" w:hAnsi="Arial" w:cs="Arial"/>
              </w:rPr>
              <w:t xml:space="preserve">This criterion is satisfied by </w:t>
            </w:r>
            <w:r w:rsidRPr="00857FBE">
              <w:rPr>
                <w:rFonts w:ascii="Arial" w:hAnsi="Arial" w:cs="Arial"/>
              </w:rPr>
              <w:t>places</w:t>
            </w:r>
            <w:r>
              <w:rPr>
                <w:rFonts w:ascii="Arial" w:hAnsi="Arial" w:cs="Arial"/>
              </w:rPr>
              <w:t xml:space="preserve"> </w:t>
            </w:r>
            <w:r w:rsidRPr="00857FBE">
              <w:rPr>
                <w:rFonts w:ascii="Arial" w:hAnsi="Arial" w:cs="Arial"/>
              </w:rPr>
              <w:t>that have significant heritage value</w:t>
            </w:r>
          </w:p>
          <w:p w14:paraId="70EDD5B5" w14:textId="77777777" w:rsidR="006C4950" w:rsidRDefault="006C4950" w:rsidP="006C4950">
            <w:pPr>
              <w:rPr>
                <w:rFonts w:ascii="Arial" w:hAnsi="Arial" w:cs="Arial"/>
              </w:rPr>
            </w:pPr>
            <w:r w:rsidRPr="00857FBE">
              <w:rPr>
                <w:rFonts w:ascii="Arial" w:hAnsi="Arial" w:cs="Arial"/>
              </w:rPr>
              <w:lastRenderedPageBreak/>
              <w:t>because of [their]</w:t>
            </w:r>
            <w:r>
              <w:rPr>
                <w:rFonts w:ascii="Arial" w:hAnsi="Arial" w:cs="Arial"/>
              </w:rPr>
              <w:t xml:space="preserve"> </w:t>
            </w:r>
            <w:r w:rsidRPr="00857FBE">
              <w:rPr>
                <w:rFonts w:ascii="Arial" w:hAnsi="Arial" w:cs="Arial"/>
              </w:rPr>
              <w:t>importance in</w:t>
            </w:r>
            <w:r>
              <w:rPr>
                <w:rFonts w:ascii="Arial" w:hAnsi="Arial" w:cs="Arial"/>
              </w:rPr>
              <w:t xml:space="preserve"> </w:t>
            </w:r>
            <w:r w:rsidRPr="00857FBE">
              <w:rPr>
                <w:rFonts w:ascii="Arial" w:hAnsi="Arial" w:cs="Arial"/>
              </w:rPr>
              <w:t>demonstrating a high degree of</w:t>
            </w:r>
            <w:r>
              <w:rPr>
                <w:rFonts w:ascii="Arial" w:hAnsi="Arial" w:cs="Arial"/>
              </w:rPr>
              <w:t xml:space="preserve"> </w:t>
            </w:r>
            <w:r w:rsidRPr="00857FBE">
              <w:rPr>
                <w:rFonts w:ascii="Arial" w:hAnsi="Arial" w:cs="Arial"/>
              </w:rPr>
              <w:t>creative or technical achievement at a</w:t>
            </w:r>
            <w:r>
              <w:rPr>
                <w:rFonts w:ascii="Arial" w:hAnsi="Arial" w:cs="Arial"/>
              </w:rPr>
              <w:t xml:space="preserve"> </w:t>
            </w:r>
            <w:r w:rsidRPr="00857FBE">
              <w:rPr>
                <w:rFonts w:ascii="Arial" w:hAnsi="Arial" w:cs="Arial"/>
              </w:rPr>
              <w:t>particular period.</w:t>
            </w:r>
          </w:p>
          <w:p w14:paraId="6F2C811B" w14:textId="77777777" w:rsidR="00873EB8" w:rsidRDefault="00873EB8" w:rsidP="00873EB8">
            <w:pPr>
              <w:rPr>
                <w:rFonts w:ascii="Arial" w:hAnsi="Arial" w:cs="Arial"/>
              </w:rPr>
            </w:pPr>
          </w:p>
        </w:tc>
        <w:tc>
          <w:tcPr>
            <w:tcW w:w="2976" w:type="dxa"/>
            <w:shd w:val="clear" w:color="auto" w:fill="E7FBFD"/>
          </w:tcPr>
          <w:p w14:paraId="1961C87F" w14:textId="77777777" w:rsidR="00873EB8" w:rsidRDefault="00D51855" w:rsidP="00873EB8">
            <w:pPr>
              <w:rPr>
                <w:rFonts w:ascii="Arial" w:hAnsi="Arial" w:cs="Arial"/>
              </w:rPr>
            </w:pPr>
            <w:r w:rsidRPr="00D51855">
              <w:rPr>
                <w:rFonts w:ascii="Arial" w:hAnsi="Arial" w:cs="Arial"/>
              </w:rPr>
              <w:lastRenderedPageBreak/>
              <w:t>The whole of the lighthouse including tower, curtilage and modified optics.</w:t>
            </w:r>
          </w:p>
          <w:p w14:paraId="575561F7" w14:textId="77777777" w:rsidR="00873EB8" w:rsidRDefault="00873EB8" w:rsidP="00873EB8">
            <w:pPr>
              <w:rPr>
                <w:rFonts w:ascii="Arial" w:hAnsi="Arial" w:cs="Arial"/>
              </w:rPr>
            </w:pPr>
          </w:p>
        </w:tc>
        <w:tc>
          <w:tcPr>
            <w:tcW w:w="3351" w:type="dxa"/>
            <w:shd w:val="clear" w:color="auto" w:fill="E7FBFD"/>
          </w:tcPr>
          <w:p w14:paraId="019C128E" w14:textId="3AE17975" w:rsidR="00873EB8" w:rsidRDefault="00D51855" w:rsidP="00873EB8">
            <w:pPr>
              <w:rPr>
                <w:rFonts w:ascii="Arial" w:hAnsi="Arial" w:cs="Arial"/>
              </w:rPr>
            </w:pPr>
            <w:r w:rsidRPr="00D51855">
              <w:rPr>
                <w:rFonts w:ascii="Arial" w:hAnsi="Arial" w:cs="Arial"/>
              </w:rPr>
              <w:t>Cape St Alban Lighthouse is one of the earliest purpose</w:t>
            </w:r>
            <w:r w:rsidR="008A28E3">
              <w:rPr>
                <w:rFonts w:ascii="Arial" w:hAnsi="Arial" w:cs="Arial"/>
              </w:rPr>
              <w:t>-</w:t>
            </w:r>
            <w:r w:rsidRPr="00D51855">
              <w:rPr>
                <w:rFonts w:ascii="Arial" w:hAnsi="Arial" w:cs="Arial"/>
              </w:rPr>
              <w:t>built</w:t>
            </w:r>
            <w:r w:rsidR="008A28E3">
              <w:rPr>
                <w:rFonts w:ascii="Arial" w:hAnsi="Arial" w:cs="Arial"/>
              </w:rPr>
              <w:t>,</w:t>
            </w:r>
            <w:r w:rsidRPr="00D51855">
              <w:rPr>
                <w:rFonts w:ascii="Arial" w:hAnsi="Arial" w:cs="Arial"/>
              </w:rPr>
              <w:t xml:space="preserve"> unattended lights established in South Australia. It was built during a period of transition in lighthouse technology when Australian </w:t>
            </w:r>
            <w:r w:rsidRPr="00D51855">
              <w:rPr>
                <w:rFonts w:ascii="Arial" w:hAnsi="Arial" w:cs="Arial"/>
              </w:rPr>
              <w:lastRenderedPageBreak/>
              <w:t>maritime authorities and the South Australian Marine Board in particular, began to experiment with automatic illumination systems.</w:t>
            </w:r>
          </w:p>
          <w:p w14:paraId="5B80928C" w14:textId="77777777" w:rsidR="00873EB8" w:rsidRDefault="00873EB8" w:rsidP="00873EB8">
            <w:pPr>
              <w:rPr>
                <w:rFonts w:ascii="Arial" w:hAnsi="Arial" w:cs="Arial"/>
              </w:rPr>
            </w:pPr>
          </w:p>
        </w:tc>
      </w:tr>
    </w:tbl>
    <w:p w14:paraId="306C5639" w14:textId="77777777" w:rsidR="00873EB8" w:rsidRPr="00933235" w:rsidRDefault="00873EB8" w:rsidP="00873EB8">
      <w:pPr>
        <w:rPr>
          <w:rFonts w:ascii="Arial" w:hAnsi="Arial" w:cs="Arial"/>
          <w:sz w:val="10"/>
        </w:rPr>
      </w:pPr>
    </w:p>
    <w:p w14:paraId="473485C6" w14:textId="2BB5428F" w:rsidR="00873EB8" w:rsidRDefault="00873EB8" w:rsidP="00873EB8">
      <w:pPr>
        <w:spacing w:line="276" w:lineRule="auto"/>
        <w:jc w:val="both"/>
        <w:rPr>
          <w:rFonts w:ascii="Arial" w:hAnsi="Arial" w:cs="Arial"/>
        </w:rPr>
      </w:pPr>
      <w:r w:rsidRPr="00883893">
        <w:rPr>
          <w:rFonts w:ascii="Arial" w:hAnsi="Arial" w:cs="Arial"/>
        </w:rPr>
        <w:t xml:space="preserve">These heritage values, identified and explained in the Commonwealth Heritage List, will form the basis of the management of </w:t>
      </w:r>
      <w:r>
        <w:rPr>
          <w:rFonts w:ascii="Arial" w:hAnsi="Arial" w:cs="Arial"/>
        </w:rPr>
        <w:t xml:space="preserve">Cape </w:t>
      </w:r>
      <w:r w:rsidR="00B86736">
        <w:rPr>
          <w:rFonts w:ascii="Arial" w:hAnsi="Arial" w:cs="Arial"/>
        </w:rPr>
        <w:t xml:space="preserve">St Albans </w:t>
      </w:r>
      <w:r w:rsidRPr="00883893">
        <w:rPr>
          <w:rFonts w:ascii="Arial" w:hAnsi="Arial" w:cs="Arial"/>
        </w:rPr>
        <w:t xml:space="preserve">Lighthouse. In the event of necessary works, all criteria will be consulted to inform best practice management of the values associated with the </w:t>
      </w:r>
      <w:r w:rsidR="0094576A" w:rsidRPr="00521B32">
        <w:rPr>
          <w:rFonts w:ascii="Arial" w:hAnsi="Arial" w:cs="Arial"/>
        </w:rPr>
        <w:t>light</w:t>
      </w:r>
      <w:r w:rsidR="0094576A">
        <w:rPr>
          <w:rFonts w:ascii="Arial" w:hAnsi="Arial" w:cs="Arial"/>
        </w:rPr>
        <w:t>house</w:t>
      </w:r>
      <w:r w:rsidRPr="00883893">
        <w:rPr>
          <w:rFonts w:ascii="Arial" w:hAnsi="Arial" w:cs="Arial"/>
        </w:rPr>
        <w:t xml:space="preserve">. (See </w:t>
      </w:r>
      <w:r>
        <w:rPr>
          <w:rFonts w:ascii="Arial" w:hAnsi="Arial" w:cs="Arial"/>
        </w:rPr>
        <w:t>‘</w:t>
      </w:r>
      <w:r w:rsidRPr="00883893">
        <w:rPr>
          <w:rFonts w:ascii="Arial" w:hAnsi="Arial" w:cs="Arial"/>
        </w:rPr>
        <w:t>Section 7. Conservation management policies</w:t>
      </w:r>
      <w:r>
        <w:rPr>
          <w:rFonts w:ascii="Arial" w:hAnsi="Arial" w:cs="Arial"/>
        </w:rPr>
        <w:t>’</w:t>
      </w:r>
      <w:r w:rsidRPr="00883893">
        <w:rPr>
          <w:rFonts w:ascii="Arial" w:hAnsi="Arial" w:cs="Arial"/>
        </w:rPr>
        <w:t xml:space="preserve"> for further information on strategies to conserve he</w:t>
      </w:r>
      <w:r>
        <w:rPr>
          <w:rFonts w:ascii="Arial" w:hAnsi="Arial" w:cs="Arial"/>
        </w:rPr>
        <w:t xml:space="preserve">ritage values of Cape </w:t>
      </w:r>
      <w:r w:rsidR="00B86736">
        <w:rPr>
          <w:rFonts w:ascii="Arial" w:hAnsi="Arial" w:cs="Arial"/>
        </w:rPr>
        <w:t xml:space="preserve">St Albans </w:t>
      </w:r>
      <w:r w:rsidRPr="00883893">
        <w:rPr>
          <w:rFonts w:ascii="Arial" w:hAnsi="Arial" w:cs="Arial"/>
        </w:rPr>
        <w:t>Lighthouse)</w:t>
      </w:r>
      <w:r w:rsidR="008A28E3">
        <w:rPr>
          <w:rFonts w:ascii="Arial" w:hAnsi="Arial" w:cs="Arial"/>
        </w:rPr>
        <w:t>.</w:t>
      </w:r>
    </w:p>
    <w:p w14:paraId="701D7A78"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 xml:space="preserve">Condition and integrity of Commonwealth heritage values </w:t>
      </w:r>
    </w:p>
    <w:p w14:paraId="35F0494D" w14:textId="2EFE0C30" w:rsidR="00873EB8" w:rsidRPr="0072248E" w:rsidRDefault="00873EB8" w:rsidP="00873EB8">
      <w:pPr>
        <w:jc w:val="both"/>
        <w:rPr>
          <w:rFonts w:ascii="Arial" w:hAnsi="Arial" w:cs="Arial"/>
        </w:rPr>
      </w:pPr>
      <w:r w:rsidRPr="0072248E">
        <w:rPr>
          <w:rFonts w:ascii="Arial" w:hAnsi="Arial" w:cs="Arial"/>
        </w:rPr>
        <w:t xml:space="preserve">A </w:t>
      </w:r>
      <w:r w:rsidR="008A28E3" w:rsidRPr="0072248E">
        <w:rPr>
          <w:rFonts w:ascii="Arial" w:hAnsi="Arial" w:cs="Arial"/>
        </w:rPr>
        <w:t>heritage</w:t>
      </w:r>
      <w:r w:rsidR="008A28E3">
        <w:rPr>
          <w:rFonts w:ascii="Arial" w:hAnsi="Arial" w:cs="Arial"/>
        </w:rPr>
        <w:t>-</w:t>
      </w:r>
      <w:r w:rsidRPr="0072248E">
        <w:rPr>
          <w:rFonts w:ascii="Arial" w:hAnsi="Arial" w:cs="Arial"/>
        </w:rPr>
        <w:t>monitoring program was implemented in 2016. Each site is visited and reviewed every two years</w:t>
      </w:r>
      <w:r w:rsidR="008A28E3">
        <w:rPr>
          <w:rFonts w:ascii="Arial" w:hAnsi="Arial" w:cs="Arial"/>
        </w:rPr>
        <w:t xml:space="preserve"> to </w:t>
      </w:r>
      <w:r w:rsidR="00A850D2">
        <w:rPr>
          <w:rFonts w:ascii="Arial" w:hAnsi="Arial" w:cs="Arial"/>
        </w:rPr>
        <w:t>e</w:t>
      </w:r>
      <w:r w:rsidR="008A28E3">
        <w:rPr>
          <w:rFonts w:ascii="Arial" w:hAnsi="Arial" w:cs="Arial"/>
        </w:rPr>
        <w:t>valu</w:t>
      </w:r>
      <w:r w:rsidR="00A850D2">
        <w:rPr>
          <w:rFonts w:ascii="Arial" w:hAnsi="Arial" w:cs="Arial"/>
        </w:rPr>
        <w:t>at</w:t>
      </w:r>
      <w:r w:rsidR="008A28E3">
        <w:rPr>
          <w:rFonts w:ascii="Arial" w:hAnsi="Arial" w:cs="Arial"/>
        </w:rPr>
        <w:t>e</w:t>
      </w:r>
      <w:r w:rsidRPr="0072248E">
        <w:rPr>
          <w:rFonts w:ascii="Arial" w:hAnsi="Arial" w:cs="Arial"/>
        </w:rPr>
        <w:t xml:space="preserve"> the heritage fabric and values of the site. Assessment of the condition and integrity of lighthouse's values are derived from</w:t>
      </w:r>
      <w:r>
        <w:rPr>
          <w:rFonts w:ascii="Arial" w:hAnsi="Arial" w:cs="Arial"/>
        </w:rPr>
        <w:t xml:space="preserve"> the latest available Heritage a</w:t>
      </w:r>
      <w:r w:rsidRPr="0072248E">
        <w:rPr>
          <w:rFonts w:ascii="Arial" w:hAnsi="Arial" w:cs="Arial"/>
        </w:rPr>
        <w:t xml:space="preserve">sset </w:t>
      </w:r>
      <w:r>
        <w:rPr>
          <w:rFonts w:ascii="Arial" w:hAnsi="Arial" w:cs="Arial"/>
        </w:rPr>
        <w:t>c</w:t>
      </w:r>
      <w:r w:rsidRPr="0072248E">
        <w:rPr>
          <w:rFonts w:ascii="Arial" w:hAnsi="Arial" w:cs="Arial"/>
        </w:rPr>
        <w:t xml:space="preserve">ondition </w:t>
      </w:r>
      <w:r>
        <w:rPr>
          <w:rFonts w:ascii="Arial" w:hAnsi="Arial" w:cs="Arial"/>
        </w:rPr>
        <w:t>r</w:t>
      </w:r>
      <w:r w:rsidRPr="0072248E">
        <w:rPr>
          <w:rFonts w:ascii="Arial" w:hAnsi="Arial" w:cs="Arial"/>
        </w:rPr>
        <w:t>eport</w:t>
      </w:r>
      <w:r w:rsidR="008A28E3">
        <w:rPr>
          <w:rFonts w:ascii="Arial" w:hAnsi="Arial" w:cs="Arial"/>
        </w:rPr>
        <w:t>,</w:t>
      </w:r>
      <w:r w:rsidRPr="0072248E">
        <w:rPr>
          <w:rFonts w:ascii="Arial" w:hAnsi="Arial" w:cs="Arial"/>
        </w:rPr>
        <w:t xml:space="preserve"> produced by AMSA’s maintenance contractor.  </w:t>
      </w:r>
    </w:p>
    <w:p w14:paraId="47A74C7A" w14:textId="6F808E1D" w:rsidR="00D505D9" w:rsidRDefault="00873EB8" w:rsidP="00873EB8">
      <w:pPr>
        <w:jc w:val="both"/>
        <w:rPr>
          <w:rFonts w:ascii="Arial" w:hAnsi="Arial" w:cs="Arial"/>
        </w:rPr>
      </w:pPr>
      <w:r>
        <w:rPr>
          <w:rFonts w:ascii="Arial" w:hAnsi="Arial" w:cs="Arial"/>
        </w:rPr>
        <w:t xml:space="preserve">‘Condition’ is measured from </w:t>
      </w:r>
      <w:r w:rsidR="00536115">
        <w:rPr>
          <w:rFonts w:ascii="Arial" w:hAnsi="Arial" w:cs="Arial"/>
        </w:rPr>
        <w:t>G</w:t>
      </w:r>
      <w:r>
        <w:rPr>
          <w:rFonts w:ascii="Arial" w:hAnsi="Arial" w:cs="Arial"/>
        </w:rPr>
        <w:t>ood</w:t>
      </w:r>
      <w:r w:rsidR="00536115">
        <w:rPr>
          <w:rFonts w:ascii="Arial" w:hAnsi="Arial" w:cs="Arial"/>
        </w:rPr>
        <w:t>-Sound-P</w:t>
      </w:r>
      <w:r>
        <w:rPr>
          <w:rFonts w:ascii="Arial" w:hAnsi="Arial" w:cs="Arial"/>
        </w:rPr>
        <w:t>oor a</w:t>
      </w:r>
      <w:r w:rsidRPr="0072248E">
        <w:rPr>
          <w:rFonts w:ascii="Arial" w:hAnsi="Arial" w:cs="Arial"/>
        </w:rPr>
        <w:t xml:space="preserve">nd incorporates the current condition of the specific value. Integrity is measured </w:t>
      </w:r>
      <w:r>
        <w:rPr>
          <w:rFonts w:ascii="Arial" w:hAnsi="Arial" w:cs="Arial"/>
        </w:rPr>
        <w:t xml:space="preserve">from </w:t>
      </w:r>
      <w:r w:rsidR="00536115">
        <w:rPr>
          <w:rFonts w:ascii="Arial" w:hAnsi="Arial" w:cs="Arial"/>
        </w:rPr>
        <w:t>H</w:t>
      </w:r>
      <w:r>
        <w:rPr>
          <w:rFonts w:ascii="Arial" w:hAnsi="Arial" w:cs="Arial"/>
        </w:rPr>
        <w:t>igh</w:t>
      </w:r>
      <w:r w:rsidR="00536115">
        <w:rPr>
          <w:rFonts w:ascii="Arial" w:hAnsi="Arial" w:cs="Arial"/>
        </w:rPr>
        <w:t>-Medium-Low</w:t>
      </w:r>
      <w:r>
        <w:rPr>
          <w:rFonts w:ascii="Arial" w:hAnsi="Arial" w:cs="Arial"/>
        </w:rPr>
        <w:t xml:space="preserve"> and</w:t>
      </w:r>
      <w:r w:rsidRPr="0072248E">
        <w:rPr>
          <w:rFonts w:ascii="Arial" w:hAnsi="Arial" w:cs="Arial"/>
        </w:rPr>
        <w:t xml:space="preserve"> incorporates the value’s intactness.</w:t>
      </w:r>
      <w:r w:rsidR="00D505D9">
        <w:rPr>
          <w:rFonts w:ascii="Arial" w:hAnsi="Arial" w:cs="Arial"/>
        </w:rPr>
        <w:t xml:space="preserve"> Cape St Albans</w:t>
      </w:r>
      <w:r>
        <w:rPr>
          <w:rFonts w:ascii="Arial" w:hAnsi="Arial" w:cs="Arial"/>
        </w:rPr>
        <w:t xml:space="preserve"> Lighthouse’s Commonwealth heritage values and its associated attributes</w:t>
      </w:r>
      <w:r w:rsidR="008A28E3">
        <w:rPr>
          <w:rFonts w:ascii="Arial" w:hAnsi="Arial" w:cs="Arial"/>
        </w:rPr>
        <w:t>,</w:t>
      </w:r>
      <w:r>
        <w:rPr>
          <w:rFonts w:ascii="Arial" w:hAnsi="Arial" w:cs="Arial"/>
        </w:rPr>
        <w:t xml:space="preserve"> maintain good condition and high integrity. </w:t>
      </w:r>
    </w:p>
    <w:tbl>
      <w:tblPr>
        <w:tblStyle w:val="TableGrid"/>
        <w:tblW w:w="0" w:type="auto"/>
        <w:tblLook w:val="04A0" w:firstRow="1" w:lastRow="0" w:firstColumn="1" w:lastColumn="0" w:noHBand="0" w:noVBand="1"/>
      </w:tblPr>
      <w:tblGrid>
        <w:gridCol w:w="1980"/>
        <w:gridCol w:w="3685"/>
        <w:gridCol w:w="1701"/>
        <w:gridCol w:w="1650"/>
      </w:tblGrid>
      <w:tr w:rsidR="00873EB8" w14:paraId="6410BBE8" w14:textId="77777777" w:rsidTr="00214D2C">
        <w:tc>
          <w:tcPr>
            <w:tcW w:w="1980" w:type="dxa"/>
            <w:shd w:val="clear" w:color="auto" w:fill="0E94A2"/>
          </w:tcPr>
          <w:p w14:paraId="782DBE4E" w14:textId="77777777" w:rsidR="00873EB8" w:rsidRPr="00214D2C" w:rsidRDefault="00873EB8" w:rsidP="00873EB8">
            <w:pPr>
              <w:rPr>
                <w:rFonts w:ascii="Arial" w:hAnsi="Arial" w:cs="Arial"/>
                <w:b/>
                <w:color w:val="FFFFFF" w:themeColor="background1"/>
              </w:rPr>
            </w:pPr>
            <w:r w:rsidRPr="00214D2C">
              <w:rPr>
                <w:rFonts w:ascii="Arial" w:hAnsi="Arial" w:cs="Arial"/>
                <w:b/>
                <w:color w:val="FFFFFF" w:themeColor="background1"/>
              </w:rPr>
              <w:t>Value</w:t>
            </w:r>
          </w:p>
        </w:tc>
        <w:tc>
          <w:tcPr>
            <w:tcW w:w="3685" w:type="dxa"/>
            <w:shd w:val="clear" w:color="auto" w:fill="0E94A2"/>
          </w:tcPr>
          <w:p w14:paraId="0DEABC50" w14:textId="77777777" w:rsidR="00873EB8" w:rsidRPr="00214D2C" w:rsidRDefault="00873EB8" w:rsidP="00873EB8">
            <w:pPr>
              <w:rPr>
                <w:rFonts w:ascii="Arial" w:hAnsi="Arial" w:cs="Arial"/>
                <w:b/>
                <w:color w:val="FFFFFF" w:themeColor="background1"/>
              </w:rPr>
            </w:pPr>
            <w:r w:rsidRPr="00214D2C">
              <w:rPr>
                <w:rFonts w:ascii="Arial" w:hAnsi="Arial" w:cs="Arial"/>
                <w:b/>
                <w:color w:val="FFFFFF" w:themeColor="background1"/>
              </w:rPr>
              <w:t>Attributes</w:t>
            </w:r>
          </w:p>
        </w:tc>
        <w:tc>
          <w:tcPr>
            <w:tcW w:w="1701" w:type="dxa"/>
            <w:shd w:val="clear" w:color="auto" w:fill="0E94A2"/>
          </w:tcPr>
          <w:p w14:paraId="0146F3DA" w14:textId="77777777" w:rsidR="00873EB8" w:rsidRPr="00214D2C" w:rsidRDefault="00873EB8" w:rsidP="00873EB8">
            <w:pPr>
              <w:rPr>
                <w:rFonts w:ascii="Arial" w:hAnsi="Arial" w:cs="Arial"/>
                <w:b/>
                <w:color w:val="FFFFFF" w:themeColor="background1"/>
              </w:rPr>
            </w:pPr>
            <w:r w:rsidRPr="00214D2C">
              <w:rPr>
                <w:rFonts w:ascii="Arial" w:hAnsi="Arial" w:cs="Arial"/>
                <w:b/>
                <w:color w:val="FFFFFF" w:themeColor="background1"/>
              </w:rPr>
              <w:t>Condition</w:t>
            </w:r>
          </w:p>
        </w:tc>
        <w:tc>
          <w:tcPr>
            <w:tcW w:w="1650" w:type="dxa"/>
            <w:shd w:val="clear" w:color="auto" w:fill="0E94A2"/>
          </w:tcPr>
          <w:p w14:paraId="1A059ACF" w14:textId="77777777" w:rsidR="00873EB8" w:rsidRPr="00214D2C" w:rsidRDefault="00873EB8" w:rsidP="00873EB8">
            <w:pPr>
              <w:rPr>
                <w:rFonts w:ascii="Arial" w:hAnsi="Arial" w:cs="Arial"/>
                <w:b/>
                <w:color w:val="FFFFFF" w:themeColor="background1"/>
              </w:rPr>
            </w:pPr>
            <w:r w:rsidRPr="00214D2C">
              <w:rPr>
                <w:rFonts w:ascii="Arial" w:hAnsi="Arial" w:cs="Arial"/>
                <w:b/>
                <w:color w:val="FFFFFF" w:themeColor="background1"/>
              </w:rPr>
              <w:t>Integrity</w:t>
            </w:r>
          </w:p>
        </w:tc>
      </w:tr>
      <w:tr w:rsidR="00873EB8" w14:paraId="23FFAE57" w14:textId="77777777" w:rsidTr="00214D2C">
        <w:tc>
          <w:tcPr>
            <w:tcW w:w="1980" w:type="dxa"/>
          </w:tcPr>
          <w:p w14:paraId="7105AE46" w14:textId="77777777" w:rsidR="00873EB8" w:rsidRPr="00C92B39" w:rsidRDefault="00873EB8" w:rsidP="00873EB8">
            <w:pPr>
              <w:rPr>
                <w:rFonts w:ascii="Arial" w:hAnsi="Arial" w:cs="Arial"/>
                <w:b/>
              </w:rPr>
            </w:pPr>
            <w:r w:rsidRPr="00C92B39">
              <w:rPr>
                <w:rFonts w:ascii="Arial" w:hAnsi="Arial" w:cs="Arial"/>
                <w:b/>
              </w:rPr>
              <w:t>Criterion A) Processes</w:t>
            </w:r>
          </w:p>
          <w:p w14:paraId="01FBA6AC" w14:textId="77777777" w:rsidR="00873EB8" w:rsidRPr="00C92B39" w:rsidRDefault="00873EB8" w:rsidP="00873EB8">
            <w:pPr>
              <w:rPr>
                <w:rFonts w:ascii="Arial" w:hAnsi="Arial" w:cs="Arial"/>
                <w:b/>
              </w:rPr>
            </w:pPr>
          </w:p>
        </w:tc>
        <w:tc>
          <w:tcPr>
            <w:tcW w:w="3685" w:type="dxa"/>
            <w:shd w:val="clear" w:color="auto" w:fill="E7FBFD"/>
          </w:tcPr>
          <w:p w14:paraId="2E35D60C" w14:textId="77777777" w:rsidR="00D505D9" w:rsidRDefault="00D505D9" w:rsidP="00D505D9">
            <w:pPr>
              <w:rPr>
                <w:rFonts w:ascii="Arial" w:hAnsi="Arial" w:cs="Arial"/>
              </w:rPr>
            </w:pPr>
            <w:r w:rsidRPr="00D51855">
              <w:rPr>
                <w:rFonts w:ascii="Arial" w:hAnsi="Arial" w:cs="Arial"/>
              </w:rPr>
              <w:t>The whole of the lighthouse including tower, curtilage and modified optics.</w:t>
            </w:r>
          </w:p>
          <w:p w14:paraId="626161BA" w14:textId="77777777" w:rsidR="00873EB8" w:rsidRDefault="00873EB8" w:rsidP="00873EB8">
            <w:pPr>
              <w:rPr>
                <w:rFonts w:ascii="Arial" w:hAnsi="Arial" w:cs="Arial"/>
              </w:rPr>
            </w:pPr>
          </w:p>
        </w:tc>
        <w:tc>
          <w:tcPr>
            <w:tcW w:w="1701" w:type="dxa"/>
            <w:shd w:val="clear" w:color="auto" w:fill="E7FBFD"/>
          </w:tcPr>
          <w:p w14:paraId="4CEF0578" w14:textId="77777777" w:rsidR="00873EB8" w:rsidRDefault="00D505D9" w:rsidP="00873EB8">
            <w:pPr>
              <w:rPr>
                <w:rFonts w:ascii="Arial" w:hAnsi="Arial" w:cs="Arial"/>
              </w:rPr>
            </w:pPr>
            <w:r>
              <w:rPr>
                <w:rFonts w:ascii="Arial" w:hAnsi="Arial" w:cs="Arial"/>
              </w:rPr>
              <w:t>Good</w:t>
            </w:r>
          </w:p>
        </w:tc>
        <w:tc>
          <w:tcPr>
            <w:tcW w:w="1650" w:type="dxa"/>
            <w:shd w:val="clear" w:color="auto" w:fill="E7FBFD"/>
          </w:tcPr>
          <w:p w14:paraId="08B1B1D3" w14:textId="77777777" w:rsidR="00873EB8" w:rsidRDefault="00D505D9" w:rsidP="00873EB8">
            <w:pPr>
              <w:rPr>
                <w:rFonts w:ascii="Arial" w:hAnsi="Arial" w:cs="Arial"/>
              </w:rPr>
            </w:pPr>
            <w:r>
              <w:rPr>
                <w:rFonts w:ascii="Arial" w:hAnsi="Arial" w:cs="Arial"/>
              </w:rPr>
              <w:t>High</w:t>
            </w:r>
          </w:p>
        </w:tc>
      </w:tr>
      <w:tr w:rsidR="00873EB8" w14:paraId="0EF18982" w14:textId="77777777" w:rsidTr="00214D2C">
        <w:tc>
          <w:tcPr>
            <w:tcW w:w="1980" w:type="dxa"/>
          </w:tcPr>
          <w:p w14:paraId="22D00C69" w14:textId="77777777" w:rsidR="00873EB8" w:rsidRPr="00C92B39" w:rsidRDefault="00873EB8" w:rsidP="00873EB8">
            <w:pPr>
              <w:rPr>
                <w:rFonts w:ascii="Arial" w:hAnsi="Arial" w:cs="Arial"/>
                <w:b/>
              </w:rPr>
            </w:pPr>
            <w:r w:rsidRPr="00C92B39">
              <w:rPr>
                <w:rFonts w:ascii="Arial" w:hAnsi="Arial" w:cs="Arial"/>
                <w:b/>
              </w:rPr>
              <w:t>Criterion E) Aesthetic value</w:t>
            </w:r>
          </w:p>
          <w:p w14:paraId="2278D297" w14:textId="77777777" w:rsidR="00873EB8" w:rsidRPr="00C92B39" w:rsidRDefault="00873EB8" w:rsidP="00873EB8">
            <w:pPr>
              <w:rPr>
                <w:rFonts w:ascii="Arial" w:hAnsi="Arial" w:cs="Arial"/>
                <w:b/>
              </w:rPr>
            </w:pPr>
          </w:p>
        </w:tc>
        <w:tc>
          <w:tcPr>
            <w:tcW w:w="3685" w:type="dxa"/>
            <w:shd w:val="clear" w:color="auto" w:fill="E7FBFD"/>
          </w:tcPr>
          <w:p w14:paraId="1033B869" w14:textId="77777777" w:rsidR="00D505D9" w:rsidRDefault="00D505D9" w:rsidP="00D505D9">
            <w:pPr>
              <w:rPr>
                <w:rFonts w:ascii="Arial" w:hAnsi="Arial" w:cs="Arial"/>
              </w:rPr>
            </w:pPr>
            <w:r w:rsidRPr="00D51855">
              <w:rPr>
                <w:rFonts w:ascii="Arial" w:hAnsi="Arial" w:cs="Arial"/>
              </w:rPr>
              <w:t>The whole of the lighthouse including tower, curtilage and modified optics.</w:t>
            </w:r>
          </w:p>
          <w:p w14:paraId="2B36478C" w14:textId="77777777" w:rsidR="00873EB8" w:rsidRDefault="00873EB8" w:rsidP="00873EB8">
            <w:pPr>
              <w:rPr>
                <w:rFonts w:ascii="Arial" w:hAnsi="Arial" w:cs="Arial"/>
              </w:rPr>
            </w:pPr>
          </w:p>
        </w:tc>
        <w:tc>
          <w:tcPr>
            <w:tcW w:w="1701" w:type="dxa"/>
            <w:shd w:val="clear" w:color="auto" w:fill="E7FBFD"/>
          </w:tcPr>
          <w:p w14:paraId="5C639090" w14:textId="77777777" w:rsidR="00873EB8" w:rsidRDefault="00D505D9" w:rsidP="00873EB8">
            <w:pPr>
              <w:rPr>
                <w:rFonts w:ascii="Arial" w:hAnsi="Arial" w:cs="Arial"/>
              </w:rPr>
            </w:pPr>
            <w:r>
              <w:rPr>
                <w:rFonts w:ascii="Arial" w:hAnsi="Arial" w:cs="Arial"/>
              </w:rPr>
              <w:t>Good</w:t>
            </w:r>
          </w:p>
        </w:tc>
        <w:tc>
          <w:tcPr>
            <w:tcW w:w="1650" w:type="dxa"/>
            <w:shd w:val="clear" w:color="auto" w:fill="E7FBFD"/>
          </w:tcPr>
          <w:p w14:paraId="72ADC1D2" w14:textId="77777777" w:rsidR="00873EB8" w:rsidRDefault="00D505D9" w:rsidP="00873EB8">
            <w:pPr>
              <w:rPr>
                <w:rFonts w:ascii="Arial" w:hAnsi="Arial" w:cs="Arial"/>
              </w:rPr>
            </w:pPr>
            <w:r>
              <w:rPr>
                <w:rFonts w:ascii="Arial" w:hAnsi="Arial" w:cs="Arial"/>
              </w:rPr>
              <w:t>High</w:t>
            </w:r>
          </w:p>
        </w:tc>
      </w:tr>
    </w:tbl>
    <w:p w14:paraId="6334E936" w14:textId="77777777" w:rsidR="00873EB8" w:rsidRPr="0072248E" w:rsidRDefault="00873EB8" w:rsidP="00873EB8">
      <w:pPr>
        <w:rPr>
          <w:rFonts w:ascii="Arial" w:hAnsi="Arial" w:cs="Arial"/>
        </w:rPr>
      </w:pPr>
    </w:p>
    <w:p w14:paraId="7FE3A42A"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Gain or loss of Commonwealth heritage values</w:t>
      </w:r>
    </w:p>
    <w:p w14:paraId="4562D1B7" w14:textId="77777777" w:rsidR="00F95FDB" w:rsidRDefault="00873EB8" w:rsidP="00873EB8">
      <w:pPr>
        <w:jc w:val="both"/>
        <w:rPr>
          <w:rFonts w:ascii="Arial" w:hAnsi="Arial" w:cs="Arial"/>
        </w:rPr>
      </w:pPr>
      <w:r>
        <w:rPr>
          <w:rFonts w:ascii="Arial" w:hAnsi="Arial" w:cs="Arial"/>
        </w:rPr>
        <w:t xml:space="preserve">Evidence for the potential gain or loss of heritage values will be documented within this section in future versions of the plan. </w:t>
      </w:r>
    </w:p>
    <w:p w14:paraId="4E416225" w14:textId="77777777" w:rsidR="00F95FDB" w:rsidRDefault="00F95FDB">
      <w:pPr>
        <w:rPr>
          <w:rFonts w:ascii="Arial" w:hAnsi="Arial" w:cs="Arial"/>
        </w:rPr>
      </w:pPr>
      <w:r>
        <w:rPr>
          <w:rFonts w:ascii="Arial" w:hAnsi="Arial" w:cs="Arial"/>
        </w:rPr>
        <w:br w:type="page"/>
      </w:r>
    </w:p>
    <w:p w14:paraId="5B1DE082" w14:textId="023A6A66" w:rsidR="00873EB8" w:rsidRDefault="00F95FDB" w:rsidP="00873EB8">
      <w:pPr>
        <w:jc w:val="both"/>
        <w:rPr>
          <w:rFonts w:ascii="Arial" w:hAnsi="Arial" w:cs="Arial"/>
          <w:b/>
          <w:sz w:val="24"/>
        </w:rPr>
      </w:pPr>
      <w:r>
        <w:rPr>
          <w:rFonts w:ascii="Arial" w:hAnsi="Arial" w:cs="Arial"/>
          <w:b/>
          <w:noProof/>
          <w:sz w:val="24"/>
        </w:rPr>
        <w:lastRenderedPageBreak/>
        <w:drawing>
          <wp:inline distT="0" distB="0" distL="0" distR="0" wp14:anchorId="16107F22" wp14:editId="48ADA301">
            <wp:extent cx="5731510" cy="8107045"/>
            <wp:effectExtent l="0" t="0" r="2540" b="8255"/>
            <wp:docPr id="56" name="Picture 56" descr="Decorative cover page which reads &quot;6. Opportunities and constraints&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ecorative cover page which reads &quot;6. Opportunities and constraints&quot;. "/>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873EB8">
        <w:rPr>
          <w:rFonts w:ascii="Arial" w:hAnsi="Arial" w:cs="Arial"/>
          <w:b/>
          <w:sz w:val="24"/>
        </w:rPr>
        <w:br w:type="page"/>
      </w:r>
    </w:p>
    <w:p w14:paraId="243AC1CE" w14:textId="77777777" w:rsidR="00873EB8" w:rsidRPr="004A5270" w:rsidRDefault="00873EB8" w:rsidP="00ED4260">
      <w:pPr>
        <w:pStyle w:val="ListParagraph"/>
        <w:numPr>
          <w:ilvl w:val="0"/>
          <w:numId w:val="1"/>
        </w:numPr>
        <w:rPr>
          <w:rFonts w:ascii="Arial" w:hAnsi="Arial" w:cs="Arial"/>
          <w:b/>
          <w:sz w:val="32"/>
          <w:szCs w:val="24"/>
        </w:rPr>
      </w:pPr>
      <w:r w:rsidRPr="00214D2C">
        <w:rPr>
          <w:rFonts w:ascii="Arial" w:hAnsi="Arial" w:cs="Arial"/>
          <w:b/>
          <w:color w:val="1F4E79"/>
          <w:sz w:val="32"/>
          <w:szCs w:val="24"/>
        </w:rPr>
        <w:lastRenderedPageBreak/>
        <w:t>Opportunities and constraints</w:t>
      </w:r>
      <w:r w:rsidRPr="004A5270">
        <w:rPr>
          <w:rFonts w:ascii="Arial" w:hAnsi="Arial" w:cs="Arial"/>
          <w:b/>
          <w:sz w:val="32"/>
          <w:szCs w:val="24"/>
        </w:rPr>
        <w:t xml:space="preserve"> </w:t>
      </w:r>
    </w:p>
    <w:p w14:paraId="7D29C8DC"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Implications arising from significance</w:t>
      </w:r>
    </w:p>
    <w:p w14:paraId="470B95A2" w14:textId="41C5CFFC" w:rsidR="00873EB8" w:rsidRDefault="00873EB8" w:rsidP="00B86736">
      <w:pPr>
        <w:jc w:val="both"/>
        <w:rPr>
          <w:rFonts w:ascii="Arial" w:hAnsi="Arial" w:cs="Arial"/>
        </w:rPr>
      </w:pPr>
      <w:r w:rsidRPr="0072248E">
        <w:rPr>
          <w:rFonts w:ascii="Arial" w:hAnsi="Arial" w:cs="Arial"/>
        </w:rPr>
        <w:t xml:space="preserve">The Commonwealth statement of significance (section 5.1 above) demonstrates </w:t>
      </w:r>
      <w:r>
        <w:rPr>
          <w:rFonts w:ascii="Arial" w:hAnsi="Arial" w:cs="Arial"/>
        </w:rPr>
        <w:t xml:space="preserve">Cape </w:t>
      </w:r>
      <w:r w:rsidR="00B86736">
        <w:rPr>
          <w:rFonts w:ascii="Arial" w:hAnsi="Arial" w:cs="Arial"/>
        </w:rPr>
        <w:t xml:space="preserve">St Albans </w:t>
      </w:r>
      <w:r w:rsidRPr="0072248E">
        <w:rPr>
          <w:rFonts w:ascii="Arial" w:hAnsi="Arial" w:cs="Arial"/>
        </w:rPr>
        <w:t>Lighthouse is a place of considerable heritage value due to its contribution to</w:t>
      </w:r>
      <w:r w:rsidR="004D3C43" w:rsidRPr="004D3C43">
        <w:rPr>
          <w:rFonts w:ascii="Arial" w:hAnsi="Arial" w:cs="Arial"/>
        </w:rPr>
        <w:t xml:space="preserve"> </w:t>
      </w:r>
      <w:r w:rsidR="004D3C43">
        <w:rPr>
          <w:rFonts w:ascii="Arial" w:hAnsi="Arial" w:cs="Arial"/>
        </w:rPr>
        <w:t>navigational assistance as one of the earliest unattended lights established in South Australia.</w:t>
      </w:r>
    </w:p>
    <w:p w14:paraId="22784F7B" w14:textId="77777777" w:rsidR="00873EB8" w:rsidRPr="0072248E" w:rsidRDefault="00873EB8" w:rsidP="00B86736">
      <w:pPr>
        <w:jc w:val="both"/>
        <w:rPr>
          <w:rFonts w:ascii="Arial" w:hAnsi="Arial" w:cs="Arial"/>
        </w:rPr>
      </w:pPr>
      <w:r w:rsidRPr="0072248E">
        <w:rPr>
          <w:rFonts w:ascii="Arial" w:hAnsi="Arial" w:cs="Arial"/>
        </w:rPr>
        <w:t>The implication arising from this assessment is that key aspects of the place should be conserved to retain this significance. The key features requiring conservation include:</w:t>
      </w:r>
    </w:p>
    <w:p w14:paraId="7C8DDD2C" w14:textId="77777777" w:rsidR="00873EB8" w:rsidRPr="0072248E" w:rsidRDefault="00873EB8" w:rsidP="00873EB8">
      <w:pPr>
        <w:pStyle w:val="ListParagraph"/>
        <w:numPr>
          <w:ilvl w:val="0"/>
          <w:numId w:val="9"/>
        </w:numPr>
        <w:rPr>
          <w:rFonts w:ascii="Arial" w:hAnsi="Arial" w:cs="Arial"/>
        </w:rPr>
      </w:pPr>
      <w:r>
        <w:rPr>
          <w:rFonts w:ascii="Arial" w:hAnsi="Arial" w:cs="Arial"/>
        </w:rPr>
        <w:t>c</w:t>
      </w:r>
      <w:r w:rsidRPr="0072248E">
        <w:rPr>
          <w:rFonts w:ascii="Arial" w:hAnsi="Arial" w:cs="Arial"/>
        </w:rPr>
        <w:t>ontinued use of the lighthouse as an AtoN</w:t>
      </w:r>
    </w:p>
    <w:p w14:paraId="696AE9BA" w14:textId="77777777" w:rsidR="00873EB8" w:rsidRPr="0072248E" w:rsidRDefault="00873EB8" w:rsidP="00873EB8">
      <w:pPr>
        <w:pStyle w:val="ListParagraph"/>
        <w:numPr>
          <w:ilvl w:val="0"/>
          <w:numId w:val="9"/>
        </w:numPr>
        <w:rPr>
          <w:rFonts w:ascii="Arial" w:hAnsi="Arial" w:cs="Arial"/>
        </w:rPr>
      </w:pPr>
      <w:r>
        <w:rPr>
          <w:rFonts w:ascii="Arial" w:hAnsi="Arial" w:cs="Arial"/>
        </w:rPr>
        <w:t>a</w:t>
      </w:r>
      <w:r w:rsidRPr="0072248E">
        <w:rPr>
          <w:rFonts w:ascii="Arial" w:hAnsi="Arial" w:cs="Arial"/>
        </w:rPr>
        <w:t>rchitectural quality of the building</w:t>
      </w:r>
    </w:p>
    <w:p w14:paraId="45957171" w14:textId="77777777" w:rsidR="00873EB8" w:rsidRDefault="00873EB8" w:rsidP="00873EB8">
      <w:pPr>
        <w:pStyle w:val="ListParagraph"/>
        <w:numPr>
          <w:ilvl w:val="0"/>
          <w:numId w:val="9"/>
        </w:numPr>
        <w:rPr>
          <w:rFonts w:ascii="Arial" w:hAnsi="Arial" w:cs="Arial"/>
        </w:rPr>
      </w:pPr>
      <w:r>
        <w:rPr>
          <w:rFonts w:ascii="Arial" w:hAnsi="Arial" w:cs="Arial"/>
        </w:rPr>
        <w:t>i</w:t>
      </w:r>
      <w:r w:rsidRPr="0072248E">
        <w:rPr>
          <w:rFonts w:ascii="Arial" w:hAnsi="Arial" w:cs="Arial"/>
        </w:rPr>
        <w:t>nterior spaces and features, which are notable for their design, details and/or their original lighthouse function. These include:</w:t>
      </w:r>
    </w:p>
    <w:p w14:paraId="112DD2F9" w14:textId="77777777" w:rsidR="00B86736" w:rsidRDefault="00B86736" w:rsidP="00B86736">
      <w:pPr>
        <w:pStyle w:val="ListParagraph"/>
        <w:numPr>
          <w:ilvl w:val="0"/>
          <w:numId w:val="50"/>
        </w:numPr>
        <w:rPr>
          <w:rFonts w:ascii="Arial" w:hAnsi="Arial" w:cs="Arial"/>
        </w:rPr>
      </w:pPr>
      <w:r>
        <w:rPr>
          <w:rFonts w:ascii="Arial" w:hAnsi="Arial" w:cs="Arial"/>
        </w:rPr>
        <w:t>lantern room</w:t>
      </w:r>
    </w:p>
    <w:p w14:paraId="2603428C" w14:textId="77777777" w:rsidR="00B86736" w:rsidRDefault="00B86736" w:rsidP="00B86736">
      <w:pPr>
        <w:pStyle w:val="ListParagraph"/>
        <w:numPr>
          <w:ilvl w:val="0"/>
          <w:numId w:val="50"/>
        </w:numPr>
        <w:rPr>
          <w:rFonts w:ascii="Arial" w:hAnsi="Arial" w:cs="Arial"/>
        </w:rPr>
      </w:pPr>
      <w:r>
        <w:rPr>
          <w:rFonts w:ascii="Arial" w:hAnsi="Arial" w:cs="Arial"/>
        </w:rPr>
        <w:t>lens assembly</w:t>
      </w:r>
    </w:p>
    <w:p w14:paraId="661CAF27" w14:textId="77777777" w:rsidR="00B86736" w:rsidRDefault="00B86736" w:rsidP="00B86736">
      <w:pPr>
        <w:pStyle w:val="ListParagraph"/>
        <w:numPr>
          <w:ilvl w:val="0"/>
          <w:numId w:val="50"/>
        </w:numPr>
        <w:rPr>
          <w:rFonts w:ascii="Arial" w:hAnsi="Arial" w:cs="Arial"/>
        </w:rPr>
      </w:pPr>
      <w:r>
        <w:rPr>
          <w:rFonts w:ascii="Arial" w:hAnsi="Arial" w:cs="Arial"/>
        </w:rPr>
        <w:t>ground floor</w:t>
      </w:r>
    </w:p>
    <w:p w14:paraId="75785124" w14:textId="77777777" w:rsidR="00873EB8" w:rsidRDefault="00873EB8" w:rsidP="00873EB8">
      <w:pPr>
        <w:pStyle w:val="ListParagraph"/>
        <w:numPr>
          <w:ilvl w:val="0"/>
          <w:numId w:val="9"/>
        </w:numPr>
        <w:rPr>
          <w:rFonts w:ascii="Arial" w:hAnsi="Arial" w:cs="Arial"/>
        </w:rPr>
      </w:pPr>
      <w:r>
        <w:rPr>
          <w:rFonts w:ascii="Arial" w:hAnsi="Arial" w:cs="Arial"/>
        </w:rPr>
        <w:t>e</w:t>
      </w:r>
      <w:r w:rsidRPr="0072248E">
        <w:rPr>
          <w:rFonts w:ascii="Arial" w:hAnsi="Arial" w:cs="Arial"/>
        </w:rPr>
        <w:t>xternal spaces and features, which are notable for their design, details, and/or their original lighthouse function. These include:</w:t>
      </w:r>
    </w:p>
    <w:p w14:paraId="23CDDA73" w14:textId="77777777" w:rsidR="00B86736" w:rsidRDefault="00B86736" w:rsidP="00B86736">
      <w:pPr>
        <w:pStyle w:val="ListParagraph"/>
        <w:numPr>
          <w:ilvl w:val="0"/>
          <w:numId w:val="50"/>
        </w:numPr>
        <w:rPr>
          <w:rFonts w:ascii="Arial" w:hAnsi="Arial" w:cs="Arial"/>
        </w:rPr>
      </w:pPr>
      <w:r>
        <w:rPr>
          <w:rFonts w:ascii="Arial" w:hAnsi="Arial" w:cs="Arial"/>
        </w:rPr>
        <w:t>lantern roof and glazing</w:t>
      </w:r>
    </w:p>
    <w:p w14:paraId="2B4237BC" w14:textId="77777777" w:rsidR="00B86736" w:rsidRDefault="00B86736" w:rsidP="00B86736">
      <w:pPr>
        <w:pStyle w:val="ListParagraph"/>
        <w:numPr>
          <w:ilvl w:val="0"/>
          <w:numId w:val="50"/>
        </w:numPr>
        <w:rPr>
          <w:rFonts w:ascii="Arial" w:hAnsi="Arial" w:cs="Arial"/>
        </w:rPr>
      </w:pPr>
      <w:r>
        <w:rPr>
          <w:rFonts w:ascii="Arial" w:hAnsi="Arial" w:cs="Arial"/>
        </w:rPr>
        <w:t>balcony</w:t>
      </w:r>
    </w:p>
    <w:p w14:paraId="2660E57D" w14:textId="77777777" w:rsidR="00B86736" w:rsidRDefault="00B86736" w:rsidP="00B86736">
      <w:pPr>
        <w:pStyle w:val="ListParagraph"/>
        <w:numPr>
          <w:ilvl w:val="0"/>
          <w:numId w:val="50"/>
        </w:numPr>
        <w:rPr>
          <w:rFonts w:ascii="Arial" w:hAnsi="Arial" w:cs="Arial"/>
        </w:rPr>
      </w:pPr>
      <w:r>
        <w:rPr>
          <w:rFonts w:ascii="Arial" w:hAnsi="Arial" w:cs="Arial"/>
        </w:rPr>
        <w:t>walls</w:t>
      </w:r>
    </w:p>
    <w:p w14:paraId="6E50BD1B" w14:textId="77777777" w:rsidR="00B86736" w:rsidRDefault="00B86736" w:rsidP="00B86736">
      <w:pPr>
        <w:pStyle w:val="ListParagraph"/>
        <w:numPr>
          <w:ilvl w:val="0"/>
          <w:numId w:val="50"/>
        </w:numPr>
        <w:rPr>
          <w:rFonts w:ascii="Arial" w:hAnsi="Arial" w:cs="Arial"/>
        </w:rPr>
      </w:pPr>
      <w:r>
        <w:rPr>
          <w:rFonts w:ascii="Arial" w:hAnsi="Arial" w:cs="Arial"/>
        </w:rPr>
        <w:t>external ladder</w:t>
      </w:r>
    </w:p>
    <w:p w14:paraId="2A73A6B4" w14:textId="77777777" w:rsidR="00B86736" w:rsidRDefault="00B86736" w:rsidP="00B86736">
      <w:pPr>
        <w:pStyle w:val="ListParagraph"/>
        <w:numPr>
          <w:ilvl w:val="0"/>
          <w:numId w:val="50"/>
        </w:numPr>
        <w:rPr>
          <w:rFonts w:ascii="Arial" w:hAnsi="Arial" w:cs="Arial"/>
        </w:rPr>
      </w:pPr>
      <w:r>
        <w:rPr>
          <w:rFonts w:ascii="Arial" w:hAnsi="Arial" w:cs="Arial"/>
        </w:rPr>
        <w:t>door</w:t>
      </w:r>
    </w:p>
    <w:p w14:paraId="31CEFE77" w14:textId="77777777" w:rsidR="00B86736" w:rsidRDefault="00B86736" w:rsidP="00B86736">
      <w:pPr>
        <w:pStyle w:val="ListParagraph"/>
        <w:numPr>
          <w:ilvl w:val="0"/>
          <w:numId w:val="50"/>
        </w:numPr>
        <w:rPr>
          <w:rFonts w:ascii="Arial" w:hAnsi="Arial" w:cs="Arial"/>
        </w:rPr>
      </w:pPr>
      <w:r>
        <w:rPr>
          <w:rFonts w:ascii="Arial" w:hAnsi="Arial" w:cs="Arial"/>
        </w:rPr>
        <w:t>apron paving</w:t>
      </w:r>
    </w:p>
    <w:p w14:paraId="3B8E455C" w14:textId="5F1067FE" w:rsidR="002E1BC0" w:rsidRPr="002E1BC0" w:rsidRDefault="00B86736" w:rsidP="002E1BC0">
      <w:pPr>
        <w:pStyle w:val="ListParagraph"/>
        <w:numPr>
          <w:ilvl w:val="0"/>
          <w:numId w:val="50"/>
        </w:numPr>
        <w:rPr>
          <w:rFonts w:ascii="Arial" w:hAnsi="Arial" w:cs="Arial"/>
        </w:rPr>
      </w:pPr>
      <w:r>
        <w:rPr>
          <w:rFonts w:ascii="Arial" w:hAnsi="Arial" w:cs="Arial"/>
        </w:rPr>
        <w:t>fence</w:t>
      </w:r>
      <w:r w:rsidR="008B5503">
        <w:rPr>
          <w:rFonts w:ascii="Arial" w:hAnsi="Arial" w:cs="Arial"/>
        </w:rPr>
        <w:t>.</w:t>
      </w:r>
      <w:r w:rsidR="002E1BC0" w:rsidRPr="002E1BC0">
        <w:rPr>
          <w:rFonts w:ascii="Arial" w:hAnsi="Arial" w:cs="Arial"/>
          <w:noProof/>
          <w:lang w:eastAsia="en-AU"/>
        </w:rPr>
        <w:t xml:space="preserve"> </w:t>
      </w:r>
    </w:p>
    <w:p w14:paraId="6D04E21C" w14:textId="6C420387" w:rsidR="00B86736" w:rsidRPr="002E1BC0" w:rsidRDefault="002E1BC0" w:rsidP="002E1BC0">
      <w:pPr>
        <w:jc w:val="center"/>
        <w:rPr>
          <w:rFonts w:ascii="Arial" w:hAnsi="Arial" w:cs="Arial"/>
        </w:rPr>
      </w:pPr>
      <w:r>
        <w:rPr>
          <w:noProof/>
          <w:lang w:eastAsia="en-AU"/>
        </w:rPr>
        <w:drawing>
          <wp:inline distT="0" distB="0" distL="0" distR="0" wp14:anchorId="1301120F" wp14:editId="2B1E823F">
            <wp:extent cx="5306060" cy="3979839"/>
            <wp:effectExtent l="0" t="0" r="8890" b="1905"/>
            <wp:docPr id="151" name="Picture 151" descr="Photograph showing small white lighthouse tower with external balcony ladder surrounded by solid white fence against a blue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Photograph showing small white lighthouse tower with external balcony ladder surrounded by solid white fence against a blue sky. "/>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306060" cy="3979839"/>
                    </a:xfrm>
                    <a:prstGeom prst="rect">
                      <a:avLst/>
                    </a:prstGeom>
                  </pic:spPr>
                </pic:pic>
              </a:graphicData>
            </a:graphic>
          </wp:inline>
        </w:drawing>
      </w:r>
    </w:p>
    <w:p w14:paraId="6610D027" w14:textId="78B81E6C" w:rsidR="00CF1E1D" w:rsidRDefault="00CF1E1D" w:rsidP="0039794B">
      <w:pPr>
        <w:pStyle w:val="Caption"/>
        <w:jc w:val="center"/>
      </w:pPr>
      <w:r>
        <w:t>Figure</w:t>
      </w:r>
      <w:r w:rsidR="0025334F">
        <w:t xml:space="preserve"> 1</w:t>
      </w:r>
      <w:r w:rsidR="0039794B">
        <w:t>2</w:t>
      </w:r>
      <w:r>
        <w:t>. Cape St Albans Lighthouse site (</w:t>
      </w:r>
      <w:r w:rsidR="00B42B15">
        <w:t xml:space="preserve">© AMSA, </w:t>
      </w:r>
      <w:r>
        <w:t>2018)</w:t>
      </w:r>
    </w:p>
    <w:p w14:paraId="6F6345EE" w14:textId="4BC39E38" w:rsidR="00B86736" w:rsidRPr="00CF1E1D" w:rsidRDefault="00B86736" w:rsidP="00CF1E1D">
      <w:pPr>
        <w:rPr>
          <w:rFonts w:ascii="Arial" w:hAnsi="Arial" w:cs="Arial"/>
        </w:rPr>
      </w:pPr>
      <w:r w:rsidRPr="00CF1E1D">
        <w:rPr>
          <w:rFonts w:ascii="Arial" w:hAnsi="Arial" w:cs="Arial"/>
        </w:rPr>
        <w:lastRenderedPageBreak/>
        <w:t xml:space="preserve"> </w:t>
      </w:r>
    </w:p>
    <w:p w14:paraId="4E7E9BBE" w14:textId="77777777" w:rsidR="00873EB8" w:rsidRDefault="00873EB8" w:rsidP="00873EB8">
      <w:pPr>
        <w:rPr>
          <w:rFonts w:ascii="Arial" w:hAnsi="Arial" w:cs="Arial"/>
          <w:b/>
        </w:rPr>
      </w:pPr>
      <w:r>
        <w:rPr>
          <w:rFonts w:ascii="Arial" w:hAnsi="Arial" w:cs="Arial"/>
          <w:b/>
        </w:rPr>
        <w:t>Referral and approvals of action</w:t>
      </w:r>
    </w:p>
    <w:p w14:paraId="6A29B198" w14:textId="62E22A80" w:rsidR="00873EB8" w:rsidRPr="0072248E" w:rsidRDefault="00873EB8" w:rsidP="004A5270">
      <w:pPr>
        <w:jc w:val="both"/>
        <w:rPr>
          <w:rFonts w:ascii="Arial" w:hAnsi="Arial" w:cs="Arial"/>
        </w:rPr>
      </w:pPr>
      <w:r w:rsidRPr="0072248E">
        <w:rPr>
          <w:rFonts w:ascii="Arial" w:hAnsi="Arial" w:cs="Arial"/>
        </w:rPr>
        <w:t xml:space="preserve">The EPBC </w:t>
      </w:r>
      <w:r w:rsidR="00536115">
        <w:rPr>
          <w:rFonts w:ascii="Arial" w:hAnsi="Arial" w:cs="Arial"/>
        </w:rPr>
        <w:t>Act</w:t>
      </w:r>
      <w:r w:rsidRPr="0072248E">
        <w:rPr>
          <w:rFonts w:ascii="Arial" w:hAnsi="Arial" w:cs="Arial"/>
        </w:rPr>
        <w:t xml:space="preserve"> requires approval from the Minister for </w:t>
      </w:r>
      <w:r w:rsidR="005C0A37">
        <w:rPr>
          <w:rFonts w:ascii="Arial" w:hAnsi="Arial" w:cs="Arial"/>
        </w:rPr>
        <w:t xml:space="preserve">the Environment </w:t>
      </w:r>
      <w:r w:rsidRPr="0072248E">
        <w:rPr>
          <w:rFonts w:ascii="Arial" w:hAnsi="Arial" w:cs="Arial"/>
        </w:rPr>
        <w:t>for all actions likely to have a significant impact on matters of National Environmental Significance (NES).</w:t>
      </w:r>
    </w:p>
    <w:p w14:paraId="5C8F11CC" w14:textId="77777777" w:rsidR="00873EB8" w:rsidRPr="0072248E" w:rsidRDefault="00873EB8" w:rsidP="004A5270">
      <w:pPr>
        <w:jc w:val="both"/>
        <w:rPr>
          <w:rFonts w:ascii="Arial" w:hAnsi="Arial" w:cs="Arial"/>
        </w:rPr>
      </w:pPr>
      <w:r w:rsidRPr="0072248E">
        <w:rPr>
          <w:rFonts w:ascii="Arial" w:hAnsi="Arial" w:cs="Arial"/>
        </w:rPr>
        <w:t>Th</w:t>
      </w:r>
      <w:r>
        <w:rPr>
          <w:rFonts w:ascii="Arial" w:hAnsi="Arial" w:cs="Arial"/>
        </w:rPr>
        <w:t>e Act provides that actions taken:</w:t>
      </w:r>
    </w:p>
    <w:p w14:paraId="77AAA96E" w14:textId="2CE6B421" w:rsidR="00873EB8" w:rsidRPr="0072248E" w:rsidRDefault="00873EB8" w:rsidP="004A5270">
      <w:pPr>
        <w:pStyle w:val="ListParagraph"/>
        <w:numPr>
          <w:ilvl w:val="0"/>
          <w:numId w:val="10"/>
        </w:numPr>
        <w:jc w:val="both"/>
        <w:rPr>
          <w:rFonts w:ascii="Arial" w:hAnsi="Arial" w:cs="Arial"/>
        </w:rPr>
      </w:pPr>
      <w:r w:rsidRPr="0072248E">
        <w:rPr>
          <w:rFonts w:ascii="Arial" w:hAnsi="Arial" w:cs="Arial"/>
        </w:rPr>
        <w:t>on Commonwealth land</w:t>
      </w:r>
      <w:r w:rsidR="008B5503">
        <w:rPr>
          <w:rFonts w:ascii="Arial" w:hAnsi="Arial" w:cs="Arial"/>
        </w:rPr>
        <w:t>,</w:t>
      </w:r>
      <w:r w:rsidRPr="0072248E">
        <w:rPr>
          <w:rFonts w:ascii="Arial" w:hAnsi="Arial" w:cs="Arial"/>
        </w:rPr>
        <w:t xml:space="preserve"> which are likely to have a significant impact on the environment</w:t>
      </w:r>
      <w:r w:rsidR="008B5503">
        <w:rPr>
          <w:rFonts w:ascii="Arial" w:hAnsi="Arial" w:cs="Arial"/>
        </w:rPr>
        <w:t>,</w:t>
      </w:r>
      <w:r>
        <w:rPr>
          <w:rFonts w:ascii="Arial" w:hAnsi="Arial" w:cs="Arial"/>
        </w:rPr>
        <w:t xml:space="preserve"> will require approval of the Minister</w:t>
      </w:r>
      <w:r w:rsidRPr="0072248E">
        <w:rPr>
          <w:rFonts w:ascii="Arial" w:hAnsi="Arial" w:cs="Arial"/>
        </w:rPr>
        <w:t>.</w:t>
      </w:r>
    </w:p>
    <w:p w14:paraId="6932D77F" w14:textId="732EBC4F" w:rsidR="00873EB8" w:rsidRPr="0072248E" w:rsidRDefault="00873EB8" w:rsidP="004A5270">
      <w:pPr>
        <w:pStyle w:val="ListParagraph"/>
        <w:numPr>
          <w:ilvl w:val="0"/>
          <w:numId w:val="10"/>
        </w:numPr>
        <w:jc w:val="both"/>
        <w:rPr>
          <w:rFonts w:ascii="Arial" w:hAnsi="Arial" w:cs="Arial"/>
        </w:rPr>
      </w:pPr>
      <w:r w:rsidRPr="0072248E">
        <w:rPr>
          <w:rFonts w:ascii="Arial" w:hAnsi="Arial" w:cs="Arial"/>
        </w:rPr>
        <w:t>outside Commonwealth land</w:t>
      </w:r>
      <w:r w:rsidR="008B5503">
        <w:rPr>
          <w:rFonts w:ascii="Arial" w:hAnsi="Arial" w:cs="Arial"/>
        </w:rPr>
        <w:t>,</w:t>
      </w:r>
      <w:r w:rsidRPr="0072248E">
        <w:rPr>
          <w:rFonts w:ascii="Arial" w:hAnsi="Arial" w:cs="Arial"/>
        </w:rPr>
        <w:t xml:space="preserve"> which are likely to have a significant impact on the environment on Commonwealth land</w:t>
      </w:r>
      <w:r w:rsidR="008B5503">
        <w:rPr>
          <w:rFonts w:ascii="Arial" w:hAnsi="Arial" w:cs="Arial"/>
        </w:rPr>
        <w:t>,</w:t>
      </w:r>
      <w:r w:rsidRPr="00933235">
        <w:rPr>
          <w:rFonts w:ascii="Arial" w:hAnsi="Arial" w:cs="Arial"/>
        </w:rPr>
        <w:t xml:space="preserve"> </w:t>
      </w:r>
      <w:r>
        <w:rPr>
          <w:rFonts w:ascii="Arial" w:hAnsi="Arial" w:cs="Arial"/>
        </w:rPr>
        <w:t>will require approval of the Minister</w:t>
      </w:r>
      <w:r w:rsidRPr="0072248E">
        <w:rPr>
          <w:rFonts w:ascii="Arial" w:hAnsi="Arial" w:cs="Arial"/>
        </w:rPr>
        <w:t>.</w:t>
      </w:r>
    </w:p>
    <w:p w14:paraId="5E820AC3" w14:textId="5457AD9E" w:rsidR="00873EB8" w:rsidRPr="0072248E" w:rsidRDefault="00873EB8" w:rsidP="004A5270">
      <w:pPr>
        <w:pStyle w:val="ListParagraph"/>
        <w:numPr>
          <w:ilvl w:val="0"/>
          <w:numId w:val="10"/>
        </w:numPr>
        <w:jc w:val="both"/>
        <w:rPr>
          <w:rFonts w:ascii="Arial" w:hAnsi="Arial" w:cs="Arial"/>
        </w:rPr>
      </w:pPr>
      <w:r w:rsidRPr="0072248E">
        <w:rPr>
          <w:rFonts w:ascii="Arial" w:hAnsi="Arial" w:cs="Arial"/>
        </w:rPr>
        <w:t>by the Australian Government or its agencies</w:t>
      </w:r>
      <w:r w:rsidR="008B5503">
        <w:rPr>
          <w:rFonts w:ascii="Arial" w:hAnsi="Arial" w:cs="Arial"/>
        </w:rPr>
        <w:t>,</w:t>
      </w:r>
      <w:r w:rsidRPr="0072248E">
        <w:rPr>
          <w:rFonts w:ascii="Arial" w:hAnsi="Arial" w:cs="Arial"/>
        </w:rPr>
        <w:t xml:space="preserve"> which are likely to have a significant impact on the environment anywhere</w:t>
      </w:r>
      <w:r w:rsidR="008B5503">
        <w:rPr>
          <w:rFonts w:ascii="Arial" w:hAnsi="Arial" w:cs="Arial"/>
        </w:rPr>
        <w:t>,</w:t>
      </w:r>
      <w:r w:rsidRPr="00933235">
        <w:rPr>
          <w:rFonts w:ascii="Arial" w:hAnsi="Arial" w:cs="Arial"/>
        </w:rPr>
        <w:t xml:space="preserve"> </w:t>
      </w:r>
      <w:r>
        <w:rPr>
          <w:rFonts w:ascii="Arial" w:hAnsi="Arial" w:cs="Arial"/>
        </w:rPr>
        <w:t>will require approval of the Minister</w:t>
      </w:r>
      <w:r w:rsidRPr="0072248E">
        <w:rPr>
          <w:rFonts w:ascii="Arial" w:hAnsi="Arial" w:cs="Arial"/>
        </w:rPr>
        <w:t>.</w:t>
      </w:r>
    </w:p>
    <w:p w14:paraId="3DE3BCB2" w14:textId="66A085DE" w:rsidR="00873EB8" w:rsidRDefault="00873EB8" w:rsidP="004A5270">
      <w:pPr>
        <w:jc w:val="both"/>
        <w:rPr>
          <w:rFonts w:ascii="Arial" w:hAnsi="Arial" w:cs="Arial"/>
        </w:rPr>
      </w:pPr>
      <w:r w:rsidRPr="0072248E">
        <w:rPr>
          <w:rFonts w:ascii="Arial" w:hAnsi="Arial" w:cs="Arial"/>
        </w:rPr>
        <w:t xml:space="preserve">The definition of ‘environment’ in the EPBC </w:t>
      </w:r>
      <w:r w:rsidR="005C0A37">
        <w:rPr>
          <w:rFonts w:ascii="Arial" w:hAnsi="Arial" w:cs="Arial"/>
        </w:rPr>
        <w:t>Act</w:t>
      </w:r>
      <w:r w:rsidRPr="0072248E">
        <w:rPr>
          <w:rFonts w:ascii="Arial" w:hAnsi="Arial" w:cs="Arial"/>
        </w:rPr>
        <w:t xml:space="preserve"> </w:t>
      </w:r>
      <w:r w:rsidR="004A5270">
        <w:rPr>
          <w:rFonts w:ascii="Arial" w:hAnsi="Arial" w:cs="Arial"/>
        </w:rPr>
        <w:t xml:space="preserve">and EPBC Regulations </w:t>
      </w:r>
      <w:r w:rsidRPr="0072248E">
        <w:rPr>
          <w:rFonts w:ascii="Arial" w:hAnsi="Arial" w:cs="Arial"/>
        </w:rPr>
        <w:t>includes the cultural heritage values of places.</w:t>
      </w:r>
    </w:p>
    <w:p w14:paraId="64CADB0B" w14:textId="77777777" w:rsidR="00873EB8" w:rsidRDefault="00873EB8" w:rsidP="00873EB8">
      <w:pPr>
        <w:rPr>
          <w:rFonts w:ascii="Arial" w:hAnsi="Arial" w:cs="Arial"/>
          <w:b/>
        </w:rPr>
      </w:pPr>
      <w:r>
        <w:rPr>
          <w:rFonts w:ascii="Arial" w:hAnsi="Arial" w:cs="Arial"/>
          <w:b/>
        </w:rPr>
        <w:t>Heritage strategy</w:t>
      </w:r>
    </w:p>
    <w:p w14:paraId="378567B8" w14:textId="77777777" w:rsidR="004A5270" w:rsidRPr="00300479" w:rsidRDefault="004A5270" w:rsidP="004A5270">
      <w:pPr>
        <w:jc w:val="both"/>
        <w:rPr>
          <w:rFonts w:ascii="Arial" w:eastAsia="Calibri" w:hAnsi="Arial" w:cs="Arial"/>
        </w:rPr>
      </w:pPr>
      <w:r w:rsidRPr="00300479">
        <w:rPr>
          <w:rFonts w:ascii="Arial" w:eastAsia="Calibri" w:hAnsi="Arial" w:cs="Arial"/>
        </w:rPr>
        <w:t xml:space="preserve">If an Australian Government agency owns or controls one or more places with Commonwealth heritage values, it must prepare a heritage strategy within two years from the first time they own or control a heritage place (section 341ZA). </w:t>
      </w:r>
    </w:p>
    <w:p w14:paraId="29A9C53E" w14:textId="77777777" w:rsidR="004A5270" w:rsidRDefault="00873EB8" w:rsidP="00873EB8">
      <w:pPr>
        <w:spacing w:line="256" w:lineRule="auto"/>
        <w:jc w:val="both"/>
        <w:rPr>
          <w:rFonts w:ascii="Arial" w:eastAsia="Calibri" w:hAnsi="Arial" w:cs="Arial"/>
        </w:rPr>
      </w:pPr>
      <w:r w:rsidRPr="00551E56">
        <w:rPr>
          <w:rFonts w:ascii="Arial" w:eastAsia="Calibri" w:hAnsi="Arial" w:cs="Arial"/>
        </w:rPr>
        <w:t>A heritage strategy is a written document that integrates heritage conservation and management within an agency’s overall property planning and management framework. Its purpose is to help an agency manage and report on the steps it has taken to protect and conserve the commonwealth heritage values of the properties under its</w:t>
      </w:r>
      <w:r>
        <w:rPr>
          <w:rFonts w:ascii="Arial" w:eastAsia="Calibri" w:hAnsi="Arial" w:cs="Arial"/>
        </w:rPr>
        <w:t xml:space="preserve"> ownership or control. </w:t>
      </w:r>
    </w:p>
    <w:p w14:paraId="75179E5D" w14:textId="77777777" w:rsidR="004A5270" w:rsidRPr="005344E2" w:rsidRDefault="004A5270" w:rsidP="004A5270">
      <w:pPr>
        <w:jc w:val="both"/>
        <w:rPr>
          <w:rFonts w:ascii="ZWAdobeF" w:eastAsia="Calibri" w:hAnsi="ZWAdobeF" w:cs="ZWAdobeF"/>
          <w:sz w:val="2"/>
          <w:szCs w:val="2"/>
        </w:rPr>
      </w:pPr>
      <w:bookmarkStart w:id="8" w:name="_Hlk106005306"/>
      <w:r w:rsidRPr="005B0F01">
        <w:rPr>
          <w:rFonts w:ascii="Arial" w:eastAsia="Calibri" w:hAnsi="Arial" w:cs="Arial"/>
        </w:rPr>
        <w:t>The heritage strategy for AMSA’s AtoN assets was completed and approved by the Commonwealth Minister for the Environment in 201</w:t>
      </w:r>
      <w:r>
        <w:rPr>
          <w:rFonts w:ascii="Arial" w:eastAsia="Calibri" w:hAnsi="Arial" w:cs="Arial"/>
        </w:rPr>
        <w:t xml:space="preserve">8 and reviewed in 2022. The latest version of the Strategy is </w:t>
      </w:r>
      <w:r w:rsidRPr="005B0F01">
        <w:rPr>
          <w:rFonts w:ascii="Arial" w:eastAsia="Calibri" w:hAnsi="Arial" w:cs="Arial"/>
        </w:rPr>
        <w:t>available online</w:t>
      </w:r>
      <w:bookmarkEnd w:id="8"/>
      <w:r w:rsidRPr="005B0F01">
        <w:rPr>
          <w:rFonts w:ascii="Arial" w:eastAsia="Calibri" w:hAnsi="Arial" w:cs="Arial"/>
        </w:rPr>
        <w:t>.</w:t>
      </w:r>
      <w:r>
        <w:rPr>
          <w:rFonts w:ascii="ZWAdobeF" w:eastAsia="Calibri" w:hAnsi="ZWAdobeF" w:cs="ZWAdobeF"/>
          <w:sz w:val="2"/>
          <w:szCs w:val="2"/>
        </w:rPr>
        <w:t>P37F</w:t>
      </w:r>
      <w:r>
        <w:rPr>
          <w:rStyle w:val="EndnoteReference"/>
          <w:rFonts w:ascii="Arial" w:eastAsia="Calibri" w:hAnsi="Arial" w:cs="Arial"/>
        </w:rPr>
        <w:endnoteReference w:id="36"/>
      </w:r>
    </w:p>
    <w:p w14:paraId="46E6D73C" w14:textId="77777777" w:rsidR="00873EB8" w:rsidRDefault="00873EB8" w:rsidP="00873EB8">
      <w:pPr>
        <w:rPr>
          <w:rFonts w:ascii="Arial" w:hAnsi="Arial" w:cs="Arial"/>
          <w:b/>
        </w:rPr>
      </w:pPr>
      <w:r>
        <w:rPr>
          <w:rFonts w:ascii="Arial" w:hAnsi="Arial" w:cs="Arial"/>
          <w:b/>
        </w:rPr>
        <w:t>Heritage asset condition report</w:t>
      </w:r>
    </w:p>
    <w:p w14:paraId="20DBF915" w14:textId="71BD740B" w:rsidR="00873EB8" w:rsidRDefault="00873EB8" w:rsidP="00873EB8">
      <w:pPr>
        <w:jc w:val="both"/>
        <w:rPr>
          <w:rFonts w:ascii="Arial" w:hAnsi="Arial" w:cs="Arial"/>
        </w:rPr>
      </w:pPr>
      <w:r w:rsidRPr="0072248E">
        <w:rPr>
          <w:rFonts w:ascii="Arial" w:hAnsi="Arial" w:cs="Arial"/>
        </w:rPr>
        <w:t>A heritage asset condition report is a written document that details the heritage of a site with an in-depth description of each architectural and structural element. The document includes: a brief history of the site, the Commonwealth Heritage statement of significance and value criteria, a heritage significance rating for each individual element, and a catalogue of artefacts on-site. The document is also accompanied by up-to-date phot</w:t>
      </w:r>
      <w:r>
        <w:rPr>
          <w:rFonts w:ascii="Arial" w:hAnsi="Arial" w:cs="Arial"/>
        </w:rPr>
        <w:t xml:space="preserve">os of each structural element. </w:t>
      </w:r>
      <w:r w:rsidRPr="0072248E">
        <w:rPr>
          <w:rFonts w:ascii="Arial" w:hAnsi="Arial" w:cs="Arial"/>
        </w:rPr>
        <w:t>This document operates as a tool for heritage monitoring, and is reviewed and updated biennially.</w:t>
      </w:r>
    </w:p>
    <w:p w14:paraId="0C19AE1B" w14:textId="4F68A948" w:rsidR="005C0A37" w:rsidRDefault="005C0A37" w:rsidP="00873EB8">
      <w:pPr>
        <w:jc w:val="both"/>
        <w:rPr>
          <w:rFonts w:ascii="Arial" w:hAnsi="Arial" w:cs="Arial"/>
          <w:b/>
          <w:bCs/>
        </w:rPr>
      </w:pPr>
      <w:r>
        <w:rPr>
          <w:rFonts w:ascii="Arial" w:hAnsi="Arial" w:cs="Arial"/>
          <w:b/>
          <w:bCs/>
        </w:rPr>
        <w:t>Aboriginal heritage significance and natural values</w:t>
      </w:r>
    </w:p>
    <w:p w14:paraId="2C773396" w14:textId="6D741053" w:rsidR="005C0A37" w:rsidRPr="00300479" w:rsidRDefault="005C0A37" w:rsidP="005C0A37">
      <w:pPr>
        <w:jc w:val="both"/>
        <w:rPr>
          <w:rFonts w:ascii="Arial" w:eastAsia="Calibri" w:hAnsi="Arial" w:cs="Arial"/>
        </w:rPr>
      </w:pPr>
      <w:r>
        <w:rPr>
          <w:rFonts w:ascii="Arial" w:eastAsia="Calibri" w:hAnsi="Arial" w:cs="Arial"/>
        </w:rPr>
        <w:t>The broader Cape St Alban</w:t>
      </w:r>
      <w:r w:rsidR="00742D27">
        <w:rPr>
          <w:rFonts w:ascii="Arial" w:eastAsia="Calibri" w:hAnsi="Arial" w:cs="Arial"/>
        </w:rPr>
        <w:t>s</w:t>
      </w:r>
      <w:r>
        <w:rPr>
          <w:rFonts w:ascii="Arial" w:eastAsia="Calibri" w:hAnsi="Arial" w:cs="Arial"/>
        </w:rPr>
        <w:t xml:space="preserve"> landscape is</w:t>
      </w:r>
      <w:r w:rsidRPr="00300479">
        <w:rPr>
          <w:rFonts w:ascii="Arial" w:eastAsia="Calibri" w:hAnsi="Arial" w:cs="Arial"/>
        </w:rPr>
        <w:t xml:space="preserve"> notable for its </w:t>
      </w:r>
      <w:r>
        <w:rPr>
          <w:rFonts w:ascii="Arial" w:eastAsia="Calibri" w:hAnsi="Arial" w:cs="Arial"/>
        </w:rPr>
        <w:t xml:space="preserve">heritage </w:t>
      </w:r>
      <w:r w:rsidRPr="00300479">
        <w:rPr>
          <w:rFonts w:ascii="Arial" w:eastAsia="Calibri" w:hAnsi="Arial" w:cs="Arial"/>
        </w:rPr>
        <w:t xml:space="preserve">significance and natural values. Although these values lie outside of the Commonwealth heritage listing curtilage, the potential remains for future works at the lighthouse to impact these values. At the time this plan was written, no plans have been made for future works at </w:t>
      </w:r>
      <w:r>
        <w:rPr>
          <w:rFonts w:ascii="Arial" w:eastAsia="Calibri" w:hAnsi="Arial" w:cs="Arial"/>
        </w:rPr>
        <w:t xml:space="preserve">Cape St Albans </w:t>
      </w:r>
      <w:r w:rsidRPr="00300479">
        <w:rPr>
          <w:rFonts w:ascii="Arial" w:eastAsia="Calibri" w:hAnsi="Arial" w:cs="Arial"/>
        </w:rPr>
        <w:t>Lighthouse. In the event major works at the lighthouse are to be carried out, AMSA will seek to minimise impacts to the surrounding area by:</w:t>
      </w:r>
    </w:p>
    <w:p w14:paraId="7402CD9E" w14:textId="77777777" w:rsidR="005C0A37" w:rsidRPr="00300479" w:rsidRDefault="005C0A37" w:rsidP="005C0A37">
      <w:pPr>
        <w:numPr>
          <w:ilvl w:val="0"/>
          <w:numId w:val="55"/>
        </w:numPr>
        <w:contextualSpacing/>
        <w:jc w:val="both"/>
        <w:rPr>
          <w:rFonts w:ascii="Arial" w:eastAsia="Calibri" w:hAnsi="Arial" w:cs="Arial"/>
        </w:rPr>
      </w:pPr>
      <w:r w:rsidRPr="00300479">
        <w:rPr>
          <w:rFonts w:ascii="Arial" w:eastAsia="Calibri" w:hAnsi="Arial" w:cs="Arial"/>
        </w:rPr>
        <w:t>Utilising specific access tracks to ensure no damage to surrounding vegetation,</w:t>
      </w:r>
    </w:p>
    <w:p w14:paraId="2A971538" w14:textId="77777777" w:rsidR="005C0A37" w:rsidRPr="00300479" w:rsidRDefault="005C0A37" w:rsidP="005C0A37">
      <w:pPr>
        <w:numPr>
          <w:ilvl w:val="0"/>
          <w:numId w:val="55"/>
        </w:numPr>
        <w:contextualSpacing/>
        <w:jc w:val="both"/>
        <w:rPr>
          <w:rFonts w:ascii="Arial" w:eastAsia="Calibri" w:hAnsi="Arial" w:cs="Arial"/>
        </w:rPr>
      </w:pPr>
      <w:r w:rsidRPr="00300479">
        <w:rPr>
          <w:rFonts w:ascii="Arial" w:eastAsia="Calibri" w:hAnsi="Arial" w:cs="Arial"/>
        </w:rPr>
        <w:lastRenderedPageBreak/>
        <w:t xml:space="preserve">Ensuring project footprint is limited to the AMSA </w:t>
      </w:r>
      <w:r>
        <w:rPr>
          <w:rFonts w:ascii="Arial" w:eastAsia="Calibri" w:hAnsi="Arial" w:cs="Arial"/>
        </w:rPr>
        <w:t>curtilage</w:t>
      </w:r>
      <w:r w:rsidRPr="00300479">
        <w:rPr>
          <w:rFonts w:ascii="Arial" w:eastAsia="Calibri" w:hAnsi="Arial" w:cs="Arial"/>
        </w:rPr>
        <w:t>. In any instance that work is required outside of this footprint, approvals will be sought from the appropriate stakeholders</w:t>
      </w:r>
      <w:r>
        <w:rPr>
          <w:rFonts w:ascii="Arial" w:eastAsia="Calibri" w:hAnsi="Arial" w:cs="Arial"/>
        </w:rPr>
        <w:t>,</w:t>
      </w:r>
    </w:p>
    <w:p w14:paraId="0115D1B3" w14:textId="77777777" w:rsidR="005C0A37" w:rsidRPr="00300479" w:rsidRDefault="005C0A37" w:rsidP="005C0A37">
      <w:pPr>
        <w:numPr>
          <w:ilvl w:val="0"/>
          <w:numId w:val="55"/>
        </w:numPr>
        <w:contextualSpacing/>
        <w:rPr>
          <w:rFonts w:ascii="Arial" w:eastAsia="Calibri" w:hAnsi="Arial" w:cs="Arial"/>
        </w:rPr>
      </w:pPr>
      <w:r w:rsidRPr="00300479">
        <w:rPr>
          <w:rFonts w:ascii="Arial" w:eastAsia="Calibri" w:hAnsi="Arial" w:cs="Arial"/>
        </w:rPr>
        <w:t>Implementing an appropriate discovery plan in the instance Aboriginal cultural heritage is suspected and/or found.</w:t>
      </w:r>
    </w:p>
    <w:p w14:paraId="7D330FCF" w14:textId="77777777" w:rsidR="005C0A37" w:rsidRPr="005C0A37" w:rsidRDefault="005C0A37" w:rsidP="00873EB8">
      <w:pPr>
        <w:jc w:val="both"/>
        <w:rPr>
          <w:rFonts w:ascii="Arial" w:hAnsi="Arial" w:cs="Arial"/>
          <w:b/>
          <w:bCs/>
        </w:rPr>
      </w:pPr>
    </w:p>
    <w:p w14:paraId="31EF5DC4"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Framework: sensitivity to change</w:t>
      </w:r>
    </w:p>
    <w:p w14:paraId="46ECF874" w14:textId="77777777" w:rsidR="00873EB8" w:rsidRDefault="00873EB8" w:rsidP="00873EB8">
      <w:pPr>
        <w:spacing w:line="254" w:lineRule="auto"/>
        <w:jc w:val="both"/>
        <w:rPr>
          <w:rFonts w:ascii="Arial" w:eastAsia="Calibri" w:hAnsi="Arial" w:cs="Arial"/>
        </w:rPr>
      </w:pPr>
      <w:r>
        <w:rPr>
          <w:rFonts w:ascii="Arial" w:eastAsia="Calibri" w:hAnsi="Arial" w:cs="Arial"/>
        </w:rPr>
        <w:t xml:space="preserve">Owing to the site’s desired intactness and aesthetic qualities, Cape </w:t>
      </w:r>
      <w:r w:rsidR="00B86736">
        <w:rPr>
          <w:rFonts w:ascii="Arial" w:eastAsia="Calibri" w:hAnsi="Arial" w:cs="Arial"/>
        </w:rPr>
        <w:t xml:space="preserve">St Albans </w:t>
      </w:r>
      <w:r>
        <w:rPr>
          <w:rFonts w:ascii="Arial" w:eastAsia="Calibri" w:hAnsi="Arial" w:cs="Arial"/>
        </w:rPr>
        <w:t xml:space="preserve">Lighthouse is of high significance. Therefore, work actioned by AMSA on the lighthouse’s fabric harnesses the potential to reduce or eradicate the significance of the site’s heritage values. </w:t>
      </w:r>
    </w:p>
    <w:p w14:paraId="0C04423A" w14:textId="740BF8E0" w:rsidR="00873EB8" w:rsidRDefault="00873EB8" w:rsidP="00873EB8">
      <w:pPr>
        <w:spacing w:line="254" w:lineRule="auto"/>
        <w:jc w:val="both"/>
        <w:rPr>
          <w:rFonts w:ascii="Arial" w:eastAsia="Calibri" w:hAnsi="Arial" w:cs="Arial"/>
        </w:rPr>
      </w:pPr>
      <w:r w:rsidRPr="00003A2C">
        <w:rPr>
          <w:rFonts w:ascii="Arial" w:eastAsia="Calibri" w:hAnsi="Arial" w:cs="Arial"/>
        </w:rPr>
        <w:t>Conservation works</w:t>
      </w:r>
      <w:r w:rsidR="008B5503">
        <w:rPr>
          <w:rFonts w:ascii="Arial" w:eastAsia="Calibri" w:hAnsi="Arial" w:cs="Arial"/>
        </w:rPr>
        <w:t>—</w:t>
      </w:r>
      <w:r w:rsidRPr="00003A2C">
        <w:rPr>
          <w:rFonts w:ascii="Arial" w:eastAsia="Calibri" w:hAnsi="Arial" w:cs="Arial"/>
        </w:rPr>
        <w:t xml:space="preserve">including restoration and reconstruction, or </w:t>
      </w:r>
      <w:r w:rsidR="008B5503">
        <w:rPr>
          <w:rFonts w:ascii="Arial" w:eastAsia="Calibri" w:hAnsi="Arial" w:cs="Arial"/>
        </w:rPr>
        <w:t>adaptation</w:t>
      </w:r>
      <w:r w:rsidR="008B5503" w:rsidRPr="00003A2C">
        <w:rPr>
          <w:rFonts w:ascii="Arial" w:eastAsia="Calibri" w:hAnsi="Arial" w:cs="Arial"/>
        </w:rPr>
        <w:t xml:space="preserve"> </w:t>
      </w:r>
      <w:r w:rsidRPr="00003A2C">
        <w:rPr>
          <w:rFonts w:ascii="Arial" w:eastAsia="Calibri" w:hAnsi="Arial" w:cs="Arial"/>
        </w:rPr>
        <w:t xml:space="preserve">works of the absolute minimum so as to continue the lighthouse’s usefulness as an </w:t>
      </w:r>
      <w:r w:rsidR="008B5503" w:rsidRPr="00003A2C">
        <w:rPr>
          <w:rFonts w:ascii="Arial" w:eastAsia="Calibri" w:hAnsi="Arial" w:cs="Arial"/>
        </w:rPr>
        <w:t>AtoN</w:t>
      </w:r>
      <w:r w:rsidR="008B5503">
        <w:rPr>
          <w:rFonts w:ascii="Arial" w:eastAsia="Calibri" w:hAnsi="Arial" w:cs="Arial"/>
        </w:rPr>
        <w:t>—</w:t>
      </w:r>
      <w:r w:rsidRPr="00003A2C">
        <w:rPr>
          <w:rFonts w:ascii="Arial" w:eastAsia="Calibri" w:hAnsi="Arial" w:cs="Arial"/>
        </w:rPr>
        <w:t>are the only works that should b</w:t>
      </w:r>
      <w:r>
        <w:rPr>
          <w:rFonts w:ascii="Arial" w:eastAsia="Calibri" w:hAnsi="Arial" w:cs="Arial"/>
        </w:rPr>
        <w:t xml:space="preserve">e actioned by AMSA on Cape </w:t>
      </w:r>
      <w:r w:rsidR="00B86736">
        <w:rPr>
          <w:rFonts w:ascii="Arial" w:eastAsia="Calibri" w:hAnsi="Arial" w:cs="Arial"/>
        </w:rPr>
        <w:t xml:space="preserve">St Albans </w:t>
      </w:r>
      <w:r w:rsidRPr="00003A2C">
        <w:rPr>
          <w:rFonts w:ascii="Arial" w:eastAsia="Calibri" w:hAnsi="Arial" w:cs="Arial"/>
        </w:rPr>
        <w:t>Lighthouse. Some exceptions are made for health and safety requirements</w:t>
      </w:r>
      <w:r w:rsidR="008B5503">
        <w:rPr>
          <w:rFonts w:ascii="Arial" w:eastAsia="Calibri" w:hAnsi="Arial" w:cs="Arial"/>
        </w:rPr>
        <w:t>.</w:t>
      </w:r>
      <w:r w:rsidR="008B5503" w:rsidRPr="00003A2C">
        <w:rPr>
          <w:rFonts w:ascii="Arial" w:eastAsia="Calibri" w:hAnsi="Arial" w:cs="Arial"/>
        </w:rPr>
        <w:t xml:space="preserve"> </w:t>
      </w:r>
      <w:r w:rsidR="008B5503">
        <w:rPr>
          <w:rFonts w:ascii="Arial" w:eastAsia="Calibri" w:hAnsi="Arial" w:cs="Arial"/>
        </w:rPr>
        <w:t>H</w:t>
      </w:r>
      <w:r w:rsidRPr="00003A2C">
        <w:rPr>
          <w:rFonts w:ascii="Arial" w:eastAsia="Calibri" w:hAnsi="Arial" w:cs="Arial"/>
        </w:rPr>
        <w:t>owever</w:t>
      </w:r>
      <w:r w:rsidR="008B5503">
        <w:rPr>
          <w:rFonts w:ascii="Arial" w:eastAsia="Calibri" w:hAnsi="Arial" w:cs="Arial"/>
        </w:rPr>
        <w:t>,</w:t>
      </w:r>
      <w:r w:rsidRPr="00003A2C">
        <w:rPr>
          <w:rFonts w:ascii="Arial" w:eastAsia="Calibri" w:hAnsi="Arial" w:cs="Arial"/>
        </w:rPr>
        <w:t xml:space="preserve"> any and all work carried out must be conducted in line with heritage considerations and requirements of the </w:t>
      </w:r>
      <w:r w:rsidR="005C0A37">
        <w:rPr>
          <w:rFonts w:ascii="Arial" w:eastAsia="Calibri" w:hAnsi="Arial" w:cs="Arial"/>
        </w:rPr>
        <w:t>EPBC Act</w:t>
      </w:r>
      <w:r w:rsidRPr="00003A2C">
        <w:rPr>
          <w:rFonts w:ascii="Arial" w:eastAsia="Calibri" w:hAnsi="Arial" w:cs="Arial"/>
        </w:rPr>
        <w:t xml:space="preserve">. </w:t>
      </w:r>
      <w:r>
        <w:rPr>
          <w:rFonts w:ascii="Arial" w:eastAsia="Calibri" w:hAnsi="Arial" w:cs="Arial"/>
        </w:rPr>
        <w:t xml:space="preserve">  </w:t>
      </w:r>
    </w:p>
    <w:p w14:paraId="1A6D5482" w14:textId="09789263" w:rsidR="00873EB8" w:rsidRDefault="00873EB8" w:rsidP="00873EB8">
      <w:pPr>
        <w:spacing w:line="254" w:lineRule="auto"/>
        <w:jc w:val="both"/>
        <w:rPr>
          <w:rFonts w:ascii="Arial" w:eastAsia="Calibri" w:hAnsi="Arial" w:cs="Arial"/>
        </w:rPr>
      </w:pPr>
      <w:r>
        <w:rPr>
          <w:rFonts w:ascii="Arial" w:eastAsia="Calibri" w:hAnsi="Arial" w:cs="Arial"/>
        </w:rPr>
        <w:t>The table below demonstrates the level of sensitivity attributed to the various elements of the fabric register in the face of change. These are measured from high to low</w:t>
      </w:r>
      <w:r w:rsidR="008B5503">
        <w:rPr>
          <w:rFonts w:ascii="Arial" w:eastAsia="Calibri" w:hAnsi="Arial" w:cs="Arial"/>
        </w:rPr>
        <w:t>,</w:t>
      </w:r>
      <w:r>
        <w:rPr>
          <w:rFonts w:ascii="Arial" w:eastAsia="Calibri" w:hAnsi="Arial" w:cs="Arial"/>
        </w:rPr>
        <w:t xml:space="preserve"> depending on the action’s possible threat to the site’s heritage values.     </w:t>
      </w:r>
    </w:p>
    <w:p w14:paraId="6F4FC3DC" w14:textId="77777777" w:rsidR="00873EB8" w:rsidRDefault="00873EB8" w:rsidP="00873EB8">
      <w:pPr>
        <w:spacing w:after="0" w:line="240" w:lineRule="auto"/>
        <w:rPr>
          <w:rFonts w:ascii="Arial" w:hAnsi="Arial" w:cs="Arial"/>
          <w:b/>
        </w:rPr>
      </w:pPr>
      <w:r>
        <w:rPr>
          <w:rFonts w:ascii="Arial" w:hAnsi="Arial" w:cs="Arial"/>
          <w:b/>
        </w:rPr>
        <w:t xml:space="preserve">High sensitivity </w:t>
      </w:r>
    </w:p>
    <w:p w14:paraId="6219B772" w14:textId="70D0B768" w:rsidR="00873EB8" w:rsidRDefault="00873EB8" w:rsidP="00873EB8">
      <w:pPr>
        <w:spacing w:after="0" w:line="240" w:lineRule="auto"/>
        <w:ind w:left="2160"/>
        <w:jc w:val="both"/>
        <w:rPr>
          <w:rFonts w:ascii="Arial" w:hAnsi="Arial" w:cs="Arial"/>
        </w:rPr>
      </w:pPr>
      <w:r>
        <w:rPr>
          <w:rFonts w:ascii="Arial" w:hAnsi="Arial" w:cs="Arial"/>
        </w:rPr>
        <w:t xml:space="preserve">High sensitivity to change includes instances wherein a change would pose a major threat to the heritage value of a specific fabric, or the </w:t>
      </w:r>
      <w:r w:rsidR="00A850D2">
        <w:rPr>
          <w:rFonts w:ascii="Arial" w:hAnsi="Arial" w:cs="Arial"/>
        </w:rPr>
        <w:t>lighthouse</w:t>
      </w:r>
      <w:r>
        <w:rPr>
          <w:rFonts w:ascii="Arial" w:hAnsi="Arial" w:cs="Arial"/>
        </w:rPr>
        <w:t xml:space="preserve"> as a whole. A major threat is one that would lead to substantial or total loss of the heritage value.</w:t>
      </w:r>
    </w:p>
    <w:p w14:paraId="0F9F793E" w14:textId="77777777" w:rsidR="00873EB8" w:rsidRDefault="00873EB8" w:rsidP="00873EB8">
      <w:pPr>
        <w:spacing w:after="0" w:line="240" w:lineRule="auto"/>
        <w:ind w:left="2160"/>
        <w:jc w:val="both"/>
        <w:rPr>
          <w:rFonts w:ascii="Arial" w:hAnsi="Arial" w:cs="Arial"/>
        </w:rPr>
      </w:pPr>
    </w:p>
    <w:p w14:paraId="73FAF76B" w14:textId="77777777" w:rsidR="00873EB8" w:rsidRDefault="00873EB8" w:rsidP="00873EB8">
      <w:pPr>
        <w:spacing w:after="0" w:line="240" w:lineRule="auto"/>
        <w:rPr>
          <w:rFonts w:ascii="Arial" w:hAnsi="Arial" w:cs="Arial"/>
          <w:b/>
        </w:rPr>
      </w:pPr>
      <w:r>
        <w:rPr>
          <w:rFonts w:ascii="Arial" w:hAnsi="Arial" w:cs="Arial"/>
          <w:b/>
        </w:rPr>
        <w:t xml:space="preserve">Moderate sensitivity </w:t>
      </w:r>
    </w:p>
    <w:p w14:paraId="7DF2B10A" w14:textId="77777777" w:rsidR="00873EB8" w:rsidRDefault="00873EB8" w:rsidP="00873EB8">
      <w:pPr>
        <w:spacing w:after="0" w:line="240" w:lineRule="auto"/>
        <w:ind w:left="2160"/>
        <w:jc w:val="both"/>
        <w:rPr>
          <w:rFonts w:ascii="Arial" w:hAnsi="Arial" w:cs="Arial"/>
        </w:rPr>
      </w:pPr>
      <w:r>
        <w:rPr>
          <w:rFonts w:ascii="Arial" w:hAnsi="Arial" w:cs="Arial"/>
        </w:rPr>
        <w:t>Moderate sensitivity to change includes instances wherein a change would pose a moderate threat to the heritage value of a specific fabric, or to the heritage significance of a specific fabric in another part of the building. A moderate threat is one that would diminish the heritage value, or diminish the ability of an observer to appreciate the value.</w:t>
      </w:r>
    </w:p>
    <w:p w14:paraId="627EBF7F" w14:textId="77777777" w:rsidR="00873EB8" w:rsidRDefault="00873EB8" w:rsidP="00873EB8">
      <w:pPr>
        <w:spacing w:after="0" w:line="240" w:lineRule="auto"/>
        <w:rPr>
          <w:rFonts w:ascii="Arial" w:hAnsi="Arial" w:cs="Arial"/>
          <w:b/>
        </w:rPr>
      </w:pPr>
      <w:r>
        <w:rPr>
          <w:rFonts w:ascii="Arial" w:hAnsi="Arial" w:cs="Arial"/>
          <w:b/>
        </w:rPr>
        <w:t xml:space="preserve">Low sensitivity </w:t>
      </w:r>
    </w:p>
    <w:p w14:paraId="33855683" w14:textId="77777777" w:rsidR="00873EB8" w:rsidRDefault="00873EB8" w:rsidP="00873EB8">
      <w:pPr>
        <w:spacing w:after="0" w:line="240" w:lineRule="auto"/>
        <w:ind w:left="2160"/>
        <w:jc w:val="both"/>
      </w:pPr>
      <w:r>
        <w:rPr>
          <w:rFonts w:ascii="Arial" w:hAnsi="Arial" w:cs="Arial"/>
        </w:rPr>
        <w:t>Low sensitivity to change includes instances wherein a change would pose little to no threat to the heritage value of a specific fabric, or to the heritage significance in another part of the building</w:t>
      </w:r>
      <w:r>
        <w:t>.</w:t>
      </w:r>
    </w:p>
    <w:p w14:paraId="1D549E3B" w14:textId="77777777" w:rsidR="00873EB8" w:rsidRDefault="00873EB8" w:rsidP="00873EB8">
      <w:pPr>
        <w:spacing w:after="0" w:line="240" w:lineRule="auto"/>
        <w:ind w:left="2160"/>
        <w:jc w:val="both"/>
      </w:pPr>
    </w:p>
    <w:tbl>
      <w:tblPr>
        <w:tblStyle w:val="TableGrid"/>
        <w:tblW w:w="0" w:type="auto"/>
        <w:tblLook w:val="04A0" w:firstRow="1" w:lastRow="0" w:firstColumn="1" w:lastColumn="0" w:noHBand="0" w:noVBand="1"/>
      </w:tblPr>
      <w:tblGrid>
        <w:gridCol w:w="3005"/>
        <w:gridCol w:w="1668"/>
        <w:gridCol w:w="4343"/>
      </w:tblGrid>
      <w:tr w:rsidR="00B86736" w14:paraId="77C9908E" w14:textId="77777777" w:rsidTr="00214D2C">
        <w:tc>
          <w:tcPr>
            <w:tcW w:w="3005" w:type="dxa"/>
            <w:shd w:val="clear" w:color="auto" w:fill="0E94A2"/>
          </w:tcPr>
          <w:p w14:paraId="52471194" w14:textId="77777777" w:rsidR="00B86736" w:rsidRPr="00214D2C" w:rsidRDefault="00613493" w:rsidP="00873EB8">
            <w:pPr>
              <w:rPr>
                <w:rFonts w:ascii="Arial" w:hAnsi="Arial" w:cs="Arial"/>
                <w:b/>
                <w:color w:val="FFFFFF" w:themeColor="background1"/>
              </w:rPr>
            </w:pPr>
            <w:r w:rsidRPr="00214D2C">
              <w:rPr>
                <w:rFonts w:ascii="Arial" w:hAnsi="Arial" w:cs="Arial"/>
                <w:b/>
                <w:color w:val="FFFFFF" w:themeColor="background1"/>
              </w:rPr>
              <w:t>Component</w:t>
            </w:r>
          </w:p>
        </w:tc>
        <w:tc>
          <w:tcPr>
            <w:tcW w:w="1668" w:type="dxa"/>
            <w:shd w:val="clear" w:color="auto" w:fill="0E94A2"/>
          </w:tcPr>
          <w:p w14:paraId="0B7A33EF" w14:textId="77777777" w:rsidR="00B86736" w:rsidRPr="00214D2C" w:rsidRDefault="00613493" w:rsidP="00873EB8">
            <w:pPr>
              <w:rPr>
                <w:rFonts w:ascii="Arial" w:hAnsi="Arial" w:cs="Arial"/>
                <w:b/>
                <w:color w:val="FFFFFF" w:themeColor="background1"/>
              </w:rPr>
            </w:pPr>
            <w:r w:rsidRPr="00214D2C">
              <w:rPr>
                <w:rFonts w:ascii="Arial" w:hAnsi="Arial" w:cs="Arial"/>
                <w:b/>
                <w:color w:val="FFFFFF" w:themeColor="background1"/>
              </w:rPr>
              <w:t>Level of sensitivity</w:t>
            </w:r>
          </w:p>
        </w:tc>
        <w:tc>
          <w:tcPr>
            <w:tcW w:w="4343" w:type="dxa"/>
            <w:shd w:val="clear" w:color="auto" w:fill="0E94A2"/>
          </w:tcPr>
          <w:p w14:paraId="6A271124" w14:textId="77777777" w:rsidR="00B86736" w:rsidRPr="00214D2C" w:rsidRDefault="00613493" w:rsidP="00873EB8">
            <w:pPr>
              <w:rPr>
                <w:rFonts w:ascii="Arial" w:hAnsi="Arial" w:cs="Arial"/>
                <w:b/>
                <w:color w:val="FFFFFF" w:themeColor="background1"/>
              </w:rPr>
            </w:pPr>
            <w:r w:rsidRPr="00214D2C">
              <w:rPr>
                <w:rFonts w:ascii="Arial" w:hAnsi="Arial" w:cs="Arial"/>
                <w:b/>
                <w:color w:val="FFFFFF" w:themeColor="background1"/>
              </w:rPr>
              <w:t>Nature of change impacting heritage values</w:t>
            </w:r>
          </w:p>
        </w:tc>
      </w:tr>
      <w:tr w:rsidR="00D679FD" w14:paraId="01718F05" w14:textId="77777777" w:rsidTr="00214D2C">
        <w:tc>
          <w:tcPr>
            <w:tcW w:w="3005" w:type="dxa"/>
            <w:vMerge w:val="restart"/>
          </w:tcPr>
          <w:p w14:paraId="0ABB88CE" w14:textId="77777777" w:rsidR="00D679FD" w:rsidRDefault="00D679FD" w:rsidP="00873EB8">
            <w:pPr>
              <w:rPr>
                <w:rFonts w:ascii="Arial" w:hAnsi="Arial" w:cs="Arial"/>
              </w:rPr>
            </w:pPr>
            <w:r>
              <w:rPr>
                <w:rFonts w:ascii="Arial" w:hAnsi="Arial" w:cs="Arial"/>
              </w:rPr>
              <w:t>Cape St Albans Lighthouse structure</w:t>
            </w:r>
          </w:p>
        </w:tc>
        <w:tc>
          <w:tcPr>
            <w:tcW w:w="1668" w:type="dxa"/>
            <w:shd w:val="clear" w:color="auto" w:fill="E7FBFD"/>
          </w:tcPr>
          <w:p w14:paraId="577C0BFE" w14:textId="77777777" w:rsidR="00D679FD" w:rsidRDefault="00D679FD" w:rsidP="00873EB8">
            <w:pPr>
              <w:rPr>
                <w:rFonts w:ascii="Arial" w:hAnsi="Arial" w:cs="Arial"/>
              </w:rPr>
            </w:pPr>
            <w:r>
              <w:rPr>
                <w:rFonts w:ascii="Arial" w:hAnsi="Arial" w:cs="Arial"/>
              </w:rPr>
              <w:t>High</w:t>
            </w:r>
          </w:p>
        </w:tc>
        <w:tc>
          <w:tcPr>
            <w:tcW w:w="4343" w:type="dxa"/>
            <w:shd w:val="clear" w:color="auto" w:fill="E7FBFD"/>
          </w:tcPr>
          <w:p w14:paraId="4CE50237" w14:textId="77777777" w:rsidR="00D679FD" w:rsidRPr="00361AE7" w:rsidRDefault="00D679FD" w:rsidP="00361AE7">
            <w:pPr>
              <w:pStyle w:val="ListParagraph"/>
              <w:numPr>
                <w:ilvl w:val="0"/>
                <w:numId w:val="10"/>
              </w:numPr>
              <w:rPr>
                <w:rFonts w:ascii="Arial" w:hAnsi="Arial" w:cs="Arial"/>
              </w:rPr>
            </w:pPr>
            <w:r>
              <w:rPr>
                <w:rFonts w:ascii="Arial" w:hAnsi="Arial" w:cs="Arial"/>
              </w:rPr>
              <w:t>Reduction of all round visibility of structure and its setting on Cape St Albans.</w:t>
            </w:r>
          </w:p>
          <w:p w14:paraId="09E5C00D" w14:textId="77777777" w:rsidR="00D679FD" w:rsidRDefault="00D679FD" w:rsidP="00613493">
            <w:pPr>
              <w:pStyle w:val="ListParagraph"/>
              <w:numPr>
                <w:ilvl w:val="0"/>
                <w:numId w:val="10"/>
              </w:numPr>
              <w:rPr>
                <w:rFonts w:ascii="Arial" w:hAnsi="Arial" w:cs="Arial"/>
              </w:rPr>
            </w:pPr>
            <w:r>
              <w:rPr>
                <w:rFonts w:ascii="Arial" w:hAnsi="Arial" w:cs="Arial"/>
              </w:rPr>
              <w:t>Major alterations to the tower.</w:t>
            </w:r>
          </w:p>
          <w:p w14:paraId="0892C3E3" w14:textId="23BC4D14" w:rsidR="005C0A37" w:rsidRPr="00613493" w:rsidRDefault="005C0A37" w:rsidP="005C0A37">
            <w:pPr>
              <w:pStyle w:val="ListParagraph"/>
              <w:ind w:left="360"/>
              <w:rPr>
                <w:rFonts w:ascii="Arial" w:hAnsi="Arial" w:cs="Arial"/>
              </w:rPr>
            </w:pPr>
          </w:p>
        </w:tc>
      </w:tr>
      <w:tr w:rsidR="00D679FD" w14:paraId="75887BE7" w14:textId="77777777" w:rsidTr="00214D2C">
        <w:tc>
          <w:tcPr>
            <w:tcW w:w="3005" w:type="dxa"/>
            <w:vMerge/>
          </w:tcPr>
          <w:p w14:paraId="7C886517" w14:textId="77777777" w:rsidR="00D679FD" w:rsidRDefault="00D679FD" w:rsidP="00873EB8">
            <w:pPr>
              <w:rPr>
                <w:rFonts w:ascii="Arial" w:hAnsi="Arial" w:cs="Arial"/>
              </w:rPr>
            </w:pPr>
          </w:p>
        </w:tc>
        <w:tc>
          <w:tcPr>
            <w:tcW w:w="1668" w:type="dxa"/>
            <w:shd w:val="clear" w:color="auto" w:fill="E7FBFD"/>
          </w:tcPr>
          <w:p w14:paraId="179B1EFE" w14:textId="77777777" w:rsidR="00D679FD" w:rsidRDefault="00D679FD" w:rsidP="00873EB8">
            <w:pPr>
              <w:rPr>
                <w:rFonts w:ascii="Arial" w:hAnsi="Arial" w:cs="Arial"/>
              </w:rPr>
            </w:pPr>
            <w:r>
              <w:rPr>
                <w:rFonts w:ascii="Arial" w:hAnsi="Arial" w:cs="Arial"/>
              </w:rPr>
              <w:t>Low</w:t>
            </w:r>
          </w:p>
        </w:tc>
        <w:tc>
          <w:tcPr>
            <w:tcW w:w="4343" w:type="dxa"/>
            <w:shd w:val="clear" w:color="auto" w:fill="E7FBFD"/>
          </w:tcPr>
          <w:p w14:paraId="403FC36C" w14:textId="77777777" w:rsidR="00D679FD" w:rsidRDefault="00D679FD" w:rsidP="00613493">
            <w:pPr>
              <w:pStyle w:val="ListParagraph"/>
              <w:numPr>
                <w:ilvl w:val="0"/>
                <w:numId w:val="10"/>
              </w:numPr>
              <w:rPr>
                <w:rFonts w:ascii="Arial" w:hAnsi="Arial" w:cs="Arial"/>
              </w:rPr>
            </w:pPr>
            <w:r>
              <w:rPr>
                <w:rFonts w:ascii="Arial" w:hAnsi="Arial" w:cs="Arial"/>
              </w:rPr>
              <w:t xml:space="preserve">Removal of asbestos and lead paint or other toxic materials. </w:t>
            </w:r>
          </w:p>
          <w:p w14:paraId="3500AA0D" w14:textId="4E0566A6" w:rsidR="005C0A37" w:rsidRPr="00613493" w:rsidRDefault="005C0A37" w:rsidP="005C0A37">
            <w:pPr>
              <w:pStyle w:val="ListParagraph"/>
              <w:ind w:left="360"/>
              <w:rPr>
                <w:rFonts w:ascii="Arial" w:hAnsi="Arial" w:cs="Arial"/>
              </w:rPr>
            </w:pPr>
          </w:p>
        </w:tc>
      </w:tr>
      <w:tr w:rsidR="00D679FD" w14:paraId="032EECD2" w14:textId="77777777" w:rsidTr="00214D2C">
        <w:tc>
          <w:tcPr>
            <w:tcW w:w="3005" w:type="dxa"/>
            <w:vMerge w:val="restart"/>
          </w:tcPr>
          <w:p w14:paraId="10063C31" w14:textId="77777777" w:rsidR="00D679FD" w:rsidRDefault="00D679FD" w:rsidP="00873EB8">
            <w:pPr>
              <w:rPr>
                <w:rFonts w:ascii="Arial" w:hAnsi="Arial" w:cs="Arial"/>
              </w:rPr>
            </w:pPr>
            <w:r>
              <w:rPr>
                <w:rFonts w:ascii="Arial" w:hAnsi="Arial" w:cs="Arial"/>
              </w:rPr>
              <w:t>Ground floor</w:t>
            </w:r>
          </w:p>
        </w:tc>
        <w:tc>
          <w:tcPr>
            <w:tcW w:w="1668" w:type="dxa"/>
            <w:shd w:val="clear" w:color="auto" w:fill="E7FBFD"/>
          </w:tcPr>
          <w:p w14:paraId="5A3FCD3C" w14:textId="77777777" w:rsidR="00D679FD" w:rsidRDefault="00D679FD" w:rsidP="00873EB8">
            <w:pPr>
              <w:rPr>
                <w:rFonts w:ascii="Arial" w:hAnsi="Arial" w:cs="Arial"/>
              </w:rPr>
            </w:pPr>
            <w:r>
              <w:rPr>
                <w:rFonts w:ascii="Arial" w:hAnsi="Arial" w:cs="Arial"/>
              </w:rPr>
              <w:t>High</w:t>
            </w:r>
          </w:p>
        </w:tc>
        <w:tc>
          <w:tcPr>
            <w:tcW w:w="4343" w:type="dxa"/>
            <w:shd w:val="clear" w:color="auto" w:fill="E7FBFD"/>
          </w:tcPr>
          <w:p w14:paraId="47F2F3D0" w14:textId="77777777" w:rsidR="00D679FD" w:rsidRDefault="00D679FD" w:rsidP="005C0A37">
            <w:pPr>
              <w:pStyle w:val="ListParagraph"/>
              <w:numPr>
                <w:ilvl w:val="0"/>
                <w:numId w:val="10"/>
              </w:numPr>
              <w:rPr>
                <w:rFonts w:ascii="Arial" w:hAnsi="Arial" w:cs="Arial"/>
              </w:rPr>
            </w:pPr>
            <w:r>
              <w:rPr>
                <w:rFonts w:ascii="Arial" w:hAnsi="Arial" w:cs="Arial"/>
              </w:rPr>
              <w:t>Major alterations to concrete slab.</w:t>
            </w:r>
          </w:p>
          <w:p w14:paraId="1C019146" w14:textId="6938ED42" w:rsidR="005C0A37" w:rsidRPr="005C0A37" w:rsidRDefault="005C0A37" w:rsidP="005C0A37">
            <w:pPr>
              <w:pStyle w:val="ListParagraph"/>
              <w:ind w:left="360"/>
              <w:rPr>
                <w:rFonts w:ascii="Arial" w:hAnsi="Arial" w:cs="Arial"/>
              </w:rPr>
            </w:pPr>
          </w:p>
        </w:tc>
      </w:tr>
      <w:tr w:rsidR="00D679FD" w14:paraId="5AE0C0E3" w14:textId="77777777" w:rsidTr="00214D2C">
        <w:tc>
          <w:tcPr>
            <w:tcW w:w="3005" w:type="dxa"/>
            <w:vMerge/>
          </w:tcPr>
          <w:p w14:paraId="3A3FE538" w14:textId="77777777" w:rsidR="00D679FD" w:rsidRDefault="00D679FD" w:rsidP="00873EB8">
            <w:pPr>
              <w:rPr>
                <w:rFonts w:ascii="Arial" w:hAnsi="Arial" w:cs="Arial"/>
              </w:rPr>
            </w:pPr>
          </w:p>
        </w:tc>
        <w:tc>
          <w:tcPr>
            <w:tcW w:w="1668" w:type="dxa"/>
            <w:shd w:val="clear" w:color="auto" w:fill="E7FBFD"/>
          </w:tcPr>
          <w:p w14:paraId="40496046" w14:textId="77777777" w:rsidR="00D679FD" w:rsidRDefault="00D679FD" w:rsidP="00873EB8">
            <w:pPr>
              <w:rPr>
                <w:rFonts w:ascii="Arial" w:hAnsi="Arial" w:cs="Arial"/>
              </w:rPr>
            </w:pPr>
            <w:r>
              <w:rPr>
                <w:rFonts w:ascii="Arial" w:hAnsi="Arial" w:cs="Arial"/>
              </w:rPr>
              <w:t>Low</w:t>
            </w:r>
          </w:p>
        </w:tc>
        <w:tc>
          <w:tcPr>
            <w:tcW w:w="4343" w:type="dxa"/>
            <w:shd w:val="clear" w:color="auto" w:fill="E7FBFD"/>
          </w:tcPr>
          <w:p w14:paraId="59FF407C" w14:textId="77777777" w:rsidR="00D679FD" w:rsidRPr="00361AE7" w:rsidRDefault="00D679FD" w:rsidP="00361AE7">
            <w:pPr>
              <w:pStyle w:val="ListParagraph"/>
              <w:numPr>
                <w:ilvl w:val="0"/>
                <w:numId w:val="10"/>
              </w:numPr>
              <w:rPr>
                <w:rFonts w:ascii="Arial" w:hAnsi="Arial" w:cs="Arial"/>
              </w:rPr>
            </w:pPr>
            <w:r>
              <w:rPr>
                <w:rFonts w:ascii="Arial" w:hAnsi="Arial" w:cs="Arial"/>
              </w:rPr>
              <w:t xml:space="preserve">Repainting of ground floor in like colours. </w:t>
            </w:r>
          </w:p>
          <w:p w14:paraId="2B7897A9" w14:textId="77777777" w:rsidR="00D679FD" w:rsidRDefault="00D679FD" w:rsidP="00361AE7">
            <w:pPr>
              <w:pStyle w:val="ListParagraph"/>
              <w:numPr>
                <w:ilvl w:val="0"/>
                <w:numId w:val="10"/>
              </w:numPr>
              <w:rPr>
                <w:rFonts w:ascii="Arial" w:hAnsi="Arial" w:cs="Arial"/>
              </w:rPr>
            </w:pPr>
            <w:r>
              <w:rPr>
                <w:rFonts w:ascii="Arial" w:hAnsi="Arial" w:cs="Arial"/>
              </w:rPr>
              <w:lastRenderedPageBreak/>
              <w:t xml:space="preserve">Removal or replacement of </w:t>
            </w:r>
            <w:r w:rsidR="005C0A37">
              <w:rPr>
                <w:rFonts w:ascii="Arial" w:hAnsi="Arial" w:cs="Arial"/>
              </w:rPr>
              <w:t xml:space="preserve">modern </w:t>
            </w:r>
            <w:r>
              <w:rPr>
                <w:rFonts w:ascii="Arial" w:hAnsi="Arial" w:cs="Arial"/>
              </w:rPr>
              <w:t>equipment.</w:t>
            </w:r>
          </w:p>
          <w:p w14:paraId="7C54C399" w14:textId="4E804F8C" w:rsidR="005C0A37" w:rsidRPr="005C0A37" w:rsidRDefault="005C0A37" w:rsidP="005C0A37">
            <w:pPr>
              <w:pStyle w:val="ListParagraph"/>
              <w:ind w:left="360"/>
              <w:rPr>
                <w:rFonts w:ascii="Arial" w:hAnsi="Arial" w:cs="Arial"/>
              </w:rPr>
            </w:pPr>
          </w:p>
        </w:tc>
      </w:tr>
      <w:tr w:rsidR="00B86736" w14:paraId="07FEB2FA" w14:textId="77777777" w:rsidTr="00214D2C">
        <w:tc>
          <w:tcPr>
            <w:tcW w:w="3005" w:type="dxa"/>
          </w:tcPr>
          <w:p w14:paraId="7B54AB7D" w14:textId="77777777" w:rsidR="00B86736" w:rsidRDefault="00613493" w:rsidP="00873EB8">
            <w:pPr>
              <w:rPr>
                <w:rFonts w:ascii="Arial" w:hAnsi="Arial" w:cs="Arial"/>
              </w:rPr>
            </w:pPr>
            <w:r>
              <w:rPr>
                <w:rFonts w:ascii="Arial" w:hAnsi="Arial" w:cs="Arial"/>
              </w:rPr>
              <w:lastRenderedPageBreak/>
              <w:t>External ladder</w:t>
            </w:r>
          </w:p>
        </w:tc>
        <w:tc>
          <w:tcPr>
            <w:tcW w:w="1668" w:type="dxa"/>
            <w:shd w:val="clear" w:color="auto" w:fill="E7FBFD"/>
          </w:tcPr>
          <w:p w14:paraId="7A43D13E" w14:textId="77777777" w:rsidR="00B86736" w:rsidRDefault="005C1D27" w:rsidP="00873EB8">
            <w:pPr>
              <w:rPr>
                <w:rFonts w:ascii="Arial" w:hAnsi="Arial" w:cs="Arial"/>
              </w:rPr>
            </w:pPr>
            <w:r>
              <w:rPr>
                <w:rFonts w:ascii="Arial" w:hAnsi="Arial" w:cs="Arial"/>
              </w:rPr>
              <w:t>Low</w:t>
            </w:r>
          </w:p>
        </w:tc>
        <w:tc>
          <w:tcPr>
            <w:tcW w:w="4343" w:type="dxa"/>
            <w:shd w:val="clear" w:color="auto" w:fill="E7FBFD"/>
          </w:tcPr>
          <w:p w14:paraId="3DC63369" w14:textId="77777777" w:rsidR="00361AE7" w:rsidRDefault="005C1D27" w:rsidP="005C0A37">
            <w:pPr>
              <w:pStyle w:val="ListParagraph"/>
              <w:numPr>
                <w:ilvl w:val="0"/>
                <w:numId w:val="10"/>
              </w:numPr>
              <w:rPr>
                <w:rFonts w:ascii="Arial" w:hAnsi="Arial" w:cs="Arial"/>
              </w:rPr>
            </w:pPr>
            <w:r>
              <w:rPr>
                <w:rFonts w:ascii="Arial" w:hAnsi="Arial" w:cs="Arial"/>
              </w:rPr>
              <w:t>Corrosion reparations to ladder.</w:t>
            </w:r>
          </w:p>
          <w:p w14:paraId="71C95A20" w14:textId="77777777" w:rsidR="005C0A37" w:rsidRDefault="005C0A37" w:rsidP="005C0A37">
            <w:pPr>
              <w:pStyle w:val="ListParagraph"/>
              <w:numPr>
                <w:ilvl w:val="0"/>
                <w:numId w:val="10"/>
              </w:numPr>
              <w:rPr>
                <w:rFonts w:ascii="Arial" w:hAnsi="Arial" w:cs="Arial"/>
              </w:rPr>
            </w:pPr>
            <w:r>
              <w:rPr>
                <w:rFonts w:ascii="Arial" w:hAnsi="Arial" w:cs="Arial"/>
              </w:rPr>
              <w:t>Replacement of recent ladder.</w:t>
            </w:r>
          </w:p>
          <w:p w14:paraId="414826A1" w14:textId="4C5EF427" w:rsidR="005C0A37" w:rsidRPr="005C0A37" w:rsidRDefault="005C0A37" w:rsidP="005C0A37">
            <w:pPr>
              <w:pStyle w:val="ListParagraph"/>
              <w:ind w:left="360"/>
              <w:rPr>
                <w:rFonts w:ascii="Arial" w:hAnsi="Arial" w:cs="Arial"/>
              </w:rPr>
            </w:pPr>
          </w:p>
        </w:tc>
      </w:tr>
      <w:tr w:rsidR="00D679FD" w14:paraId="7408AC2B" w14:textId="77777777" w:rsidTr="00214D2C">
        <w:tc>
          <w:tcPr>
            <w:tcW w:w="3005" w:type="dxa"/>
            <w:vMerge w:val="restart"/>
          </w:tcPr>
          <w:p w14:paraId="5124D50B" w14:textId="77777777" w:rsidR="00D679FD" w:rsidRDefault="00D679FD" w:rsidP="00873EB8">
            <w:pPr>
              <w:rPr>
                <w:rFonts w:ascii="Arial" w:hAnsi="Arial" w:cs="Arial"/>
              </w:rPr>
            </w:pPr>
            <w:r>
              <w:rPr>
                <w:rFonts w:ascii="Arial" w:hAnsi="Arial" w:cs="Arial"/>
              </w:rPr>
              <w:t>Lantern room</w:t>
            </w:r>
          </w:p>
        </w:tc>
        <w:tc>
          <w:tcPr>
            <w:tcW w:w="1668" w:type="dxa"/>
            <w:shd w:val="clear" w:color="auto" w:fill="E7FBFD"/>
          </w:tcPr>
          <w:p w14:paraId="0D0DF7FE" w14:textId="77777777" w:rsidR="00D679FD" w:rsidRDefault="00D679FD" w:rsidP="00873EB8">
            <w:pPr>
              <w:rPr>
                <w:rFonts w:ascii="Arial" w:hAnsi="Arial" w:cs="Arial"/>
              </w:rPr>
            </w:pPr>
            <w:r>
              <w:rPr>
                <w:rFonts w:ascii="Arial" w:hAnsi="Arial" w:cs="Arial"/>
              </w:rPr>
              <w:t>High</w:t>
            </w:r>
          </w:p>
        </w:tc>
        <w:tc>
          <w:tcPr>
            <w:tcW w:w="4343" w:type="dxa"/>
            <w:shd w:val="clear" w:color="auto" w:fill="E7FBFD"/>
          </w:tcPr>
          <w:p w14:paraId="6BEF7B73" w14:textId="4BD7DC2D" w:rsidR="00D679FD" w:rsidRDefault="00D679FD" w:rsidP="00361AE7">
            <w:pPr>
              <w:pStyle w:val="ListParagraph"/>
              <w:numPr>
                <w:ilvl w:val="0"/>
                <w:numId w:val="10"/>
              </w:numPr>
              <w:rPr>
                <w:rFonts w:ascii="Arial" w:hAnsi="Arial" w:cs="Arial"/>
              </w:rPr>
            </w:pPr>
            <w:r>
              <w:rPr>
                <w:rFonts w:ascii="Arial" w:hAnsi="Arial" w:cs="Arial"/>
              </w:rPr>
              <w:t>Major alterations to Chance Bros. 1914 lantern room including floor</w:t>
            </w:r>
            <w:r w:rsidR="005C0A37">
              <w:rPr>
                <w:rFonts w:ascii="Arial" w:hAnsi="Arial" w:cs="Arial"/>
              </w:rPr>
              <w:t>, walls</w:t>
            </w:r>
            <w:r>
              <w:rPr>
                <w:rFonts w:ascii="Arial" w:hAnsi="Arial" w:cs="Arial"/>
              </w:rPr>
              <w:t xml:space="preserve"> and fixtures.</w:t>
            </w:r>
          </w:p>
          <w:p w14:paraId="19752464" w14:textId="0FA7ACB2" w:rsidR="005C0A37" w:rsidRPr="005C0A37" w:rsidRDefault="005C0A37" w:rsidP="005C0A37">
            <w:pPr>
              <w:pStyle w:val="ListParagraph"/>
              <w:numPr>
                <w:ilvl w:val="0"/>
                <w:numId w:val="10"/>
              </w:numPr>
              <w:rPr>
                <w:rFonts w:ascii="Arial" w:hAnsi="Arial" w:cs="Arial"/>
              </w:rPr>
            </w:pPr>
            <w:r>
              <w:rPr>
                <w:rFonts w:ascii="Arial" w:hAnsi="Arial" w:cs="Arial"/>
              </w:rPr>
              <w:t>Permanent r</w:t>
            </w:r>
            <w:r w:rsidR="00D679FD">
              <w:rPr>
                <w:rFonts w:ascii="Arial" w:hAnsi="Arial" w:cs="Arial"/>
              </w:rPr>
              <w:t xml:space="preserve">emoval of 1914 Chance Bros. lantern house. </w:t>
            </w:r>
          </w:p>
          <w:p w14:paraId="42989E96" w14:textId="005E06E7" w:rsidR="005C0A37" w:rsidRPr="005C0A37" w:rsidRDefault="005C0A37" w:rsidP="005C0A37">
            <w:pPr>
              <w:pStyle w:val="ListParagraph"/>
              <w:ind w:left="360"/>
              <w:rPr>
                <w:rFonts w:ascii="Arial" w:hAnsi="Arial" w:cs="Arial"/>
              </w:rPr>
            </w:pPr>
          </w:p>
        </w:tc>
      </w:tr>
      <w:tr w:rsidR="00D679FD" w14:paraId="357B49E5" w14:textId="77777777" w:rsidTr="00214D2C">
        <w:tc>
          <w:tcPr>
            <w:tcW w:w="3005" w:type="dxa"/>
            <w:vMerge/>
          </w:tcPr>
          <w:p w14:paraId="0BC1D8FF" w14:textId="77777777" w:rsidR="00D679FD" w:rsidRDefault="00D679FD" w:rsidP="00873EB8">
            <w:pPr>
              <w:rPr>
                <w:rFonts w:ascii="Arial" w:hAnsi="Arial" w:cs="Arial"/>
              </w:rPr>
            </w:pPr>
          </w:p>
        </w:tc>
        <w:tc>
          <w:tcPr>
            <w:tcW w:w="1668" w:type="dxa"/>
            <w:shd w:val="clear" w:color="auto" w:fill="E7FBFD"/>
          </w:tcPr>
          <w:p w14:paraId="26AE6D5B" w14:textId="77777777" w:rsidR="00D679FD" w:rsidRDefault="00D679FD" w:rsidP="00873EB8">
            <w:pPr>
              <w:rPr>
                <w:rFonts w:ascii="Arial" w:hAnsi="Arial" w:cs="Arial"/>
              </w:rPr>
            </w:pPr>
            <w:r>
              <w:rPr>
                <w:rFonts w:ascii="Arial" w:hAnsi="Arial" w:cs="Arial"/>
              </w:rPr>
              <w:t>Low</w:t>
            </w:r>
          </w:p>
        </w:tc>
        <w:tc>
          <w:tcPr>
            <w:tcW w:w="4343" w:type="dxa"/>
            <w:shd w:val="clear" w:color="auto" w:fill="E7FBFD"/>
          </w:tcPr>
          <w:p w14:paraId="0CA5F0D0" w14:textId="77777777" w:rsidR="00D679FD" w:rsidRDefault="00D679FD" w:rsidP="00361AE7">
            <w:pPr>
              <w:pStyle w:val="ListParagraph"/>
              <w:numPr>
                <w:ilvl w:val="0"/>
                <w:numId w:val="10"/>
              </w:numPr>
              <w:rPr>
                <w:rFonts w:ascii="Arial" w:hAnsi="Arial" w:cs="Arial"/>
              </w:rPr>
            </w:pPr>
            <w:r>
              <w:rPr>
                <w:rFonts w:ascii="Arial" w:hAnsi="Arial" w:cs="Arial"/>
              </w:rPr>
              <w:t xml:space="preserve">Repainting of lantern room floor, walls and door in like colours. </w:t>
            </w:r>
          </w:p>
          <w:p w14:paraId="55140A3E" w14:textId="77777777" w:rsidR="00D679FD" w:rsidRDefault="00D679FD" w:rsidP="00361AE7">
            <w:pPr>
              <w:pStyle w:val="ListParagraph"/>
              <w:numPr>
                <w:ilvl w:val="0"/>
                <w:numId w:val="10"/>
              </w:numPr>
              <w:rPr>
                <w:rFonts w:ascii="Arial" w:hAnsi="Arial" w:cs="Arial"/>
              </w:rPr>
            </w:pPr>
            <w:r>
              <w:rPr>
                <w:rFonts w:ascii="Arial" w:hAnsi="Arial" w:cs="Arial"/>
              </w:rPr>
              <w:t xml:space="preserve">Corrosion reparations to fixtures. </w:t>
            </w:r>
          </w:p>
          <w:p w14:paraId="7CD9CC94" w14:textId="1671DDCF" w:rsidR="00D679FD" w:rsidRDefault="00D679FD" w:rsidP="00361AE7">
            <w:pPr>
              <w:pStyle w:val="ListParagraph"/>
              <w:numPr>
                <w:ilvl w:val="0"/>
                <w:numId w:val="10"/>
              </w:numPr>
              <w:rPr>
                <w:rFonts w:ascii="Arial" w:hAnsi="Arial" w:cs="Arial"/>
              </w:rPr>
            </w:pPr>
            <w:r>
              <w:rPr>
                <w:rFonts w:ascii="Arial" w:hAnsi="Arial" w:cs="Arial"/>
              </w:rPr>
              <w:t>Reglazing of lantern room panes.</w:t>
            </w:r>
          </w:p>
          <w:p w14:paraId="29570F2A" w14:textId="0A4A2A35" w:rsidR="005C0A37" w:rsidRDefault="005C0A37" w:rsidP="00361AE7">
            <w:pPr>
              <w:pStyle w:val="ListParagraph"/>
              <w:numPr>
                <w:ilvl w:val="0"/>
                <w:numId w:val="10"/>
              </w:numPr>
              <w:rPr>
                <w:rFonts w:ascii="Arial" w:hAnsi="Arial" w:cs="Arial"/>
              </w:rPr>
            </w:pPr>
            <w:r>
              <w:rPr>
                <w:rFonts w:ascii="Arial" w:hAnsi="Arial" w:cs="Arial"/>
              </w:rPr>
              <w:t>Replacement of replica door.</w:t>
            </w:r>
          </w:p>
          <w:p w14:paraId="4A8A44B9" w14:textId="77777777" w:rsidR="00D679FD" w:rsidRPr="00361AE7" w:rsidRDefault="00D679FD" w:rsidP="00361AE7">
            <w:pPr>
              <w:pStyle w:val="ListParagraph"/>
              <w:ind w:left="360"/>
              <w:rPr>
                <w:rFonts w:ascii="Arial" w:hAnsi="Arial" w:cs="Arial"/>
              </w:rPr>
            </w:pPr>
          </w:p>
        </w:tc>
      </w:tr>
      <w:tr w:rsidR="00D679FD" w14:paraId="66EF1BAA" w14:textId="77777777" w:rsidTr="00214D2C">
        <w:tc>
          <w:tcPr>
            <w:tcW w:w="3005" w:type="dxa"/>
            <w:vMerge w:val="restart"/>
          </w:tcPr>
          <w:p w14:paraId="55CEA41E" w14:textId="77777777" w:rsidR="00D679FD" w:rsidRDefault="00D679FD" w:rsidP="00873EB8">
            <w:pPr>
              <w:rPr>
                <w:rFonts w:ascii="Arial" w:hAnsi="Arial" w:cs="Arial"/>
              </w:rPr>
            </w:pPr>
            <w:r>
              <w:rPr>
                <w:rFonts w:ascii="Arial" w:hAnsi="Arial" w:cs="Arial"/>
              </w:rPr>
              <w:t>Balcony</w:t>
            </w:r>
          </w:p>
        </w:tc>
        <w:tc>
          <w:tcPr>
            <w:tcW w:w="1668" w:type="dxa"/>
            <w:shd w:val="clear" w:color="auto" w:fill="E7FBFD"/>
          </w:tcPr>
          <w:p w14:paraId="737AE923" w14:textId="77777777" w:rsidR="00D679FD" w:rsidRDefault="00D679FD" w:rsidP="00873EB8">
            <w:pPr>
              <w:rPr>
                <w:rFonts w:ascii="Arial" w:hAnsi="Arial" w:cs="Arial"/>
              </w:rPr>
            </w:pPr>
            <w:r>
              <w:rPr>
                <w:rFonts w:ascii="Arial" w:hAnsi="Arial" w:cs="Arial"/>
              </w:rPr>
              <w:t>High</w:t>
            </w:r>
          </w:p>
        </w:tc>
        <w:tc>
          <w:tcPr>
            <w:tcW w:w="4343" w:type="dxa"/>
            <w:shd w:val="clear" w:color="auto" w:fill="E7FBFD"/>
          </w:tcPr>
          <w:p w14:paraId="5A9F97D2" w14:textId="77777777" w:rsidR="00D679FD" w:rsidRDefault="00D679FD" w:rsidP="00D30C07">
            <w:pPr>
              <w:pStyle w:val="ListParagraph"/>
              <w:numPr>
                <w:ilvl w:val="0"/>
                <w:numId w:val="10"/>
              </w:numPr>
              <w:rPr>
                <w:rFonts w:ascii="Arial" w:hAnsi="Arial" w:cs="Arial"/>
              </w:rPr>
            </w:pPr>
            <w:r>
              <w:rPr>
                <w:rFonts w:ascii="Arial" w:hAnsi="Arial" w:cs="Arial"/>
              </w:rPr>
              <w:t>Major alterations to or removal of original concrete slab</w:t>
            </w:r>
            <w:r w:rsidR="005C0A37">
              <w:rPr>
                <w:rFonts w:ascii="Arial" w:hAnsi="Arial" w:cs="Arial"/>
              </w:rPr>
              <w:t xml:space="preserve"> floor</w:t>
            </w:r>
            <w:r>
              <w:rPr>
                <w:rFonts w:ascii="Arial" w:hAnsi="Arial" w:cs="Arial"/>
              </w:rPr>
              <w:t xml:space="preserve">. </w:t>
            </w:r>
          </w:p>
          <w:p w14:paraId="4D4EE68A" w14:textId="2E6B04B0" w:rsidR="005C0A37" w:rsidRPr="00D30C07" w:rsidRDefault="005C0A37" w:rsidP="005C0A37">
            <w:pPr>
              <w:pStyle w:val="ListParagraph"/>
              <w:ind w:left="360"/>
              <w:rPr>
                <w:rFonts w:ascii="Arial" w:hAnsi="Arial" w:cs="Arial"/>
              </w:rPr>
            </w:pPr>
          </w:p>
        </w:tc>
      </w:tr>
      <w:tr w:rsidR="00D679FD" w14:paraId="5ED8D980" w14:textId="77777777" w:rsidTr="00214D2C">
        <w:tc>
          <w:tcPr>
            <w:tcW w:w="3005" w:type="dxa"/>
            <w:vMerge/>
          </w:tcPr>
          <w:p w14:paraId="7E05394C" w14:textId="77777777" w:rsidR="00D679FD" w:rsidRDefault="00D679FD" w:rsidP="00873EB8">
            <w:pPr>
              <w:rPr>
                <w:rFonts w:ascii="Arial" w:hAnsi="Arial" w:cs="Arial"/>
              </w:rPr>
            </w:pPr>
          </w:p>
        </w:tc>
        <w:tc>
          <w:tcPr>
            <w:tcW w:w="1668" w:type="dxa"/>
            <w:shd w:val="clear" w:color="auto" w:fill="E7FBFD"/>
          </w:tcPr>
          <w:p w14:paraId="29741212" w14:textId="77777777" w:rsidR="00D679FD" w:rsidRDefault="00D679FD" w:rsidP="00873EB8">
            <w:pPr>
              <w:rPr>
                <w:rFonts w:ascii="Arial" w:hAnsi="Arial" w:cs="Arial"/>
              </w:rPr>
            </w:pPr>
            <w:r>
              <w:rPr>
                <w:rFonts w:ascii="Arial" w:hAnsi="Arial" w:cs="Arial"/>
              </w:rPr>
              <w:t>Low</w:t>
            </w:r>
          </w:p>
        </w:tc>
        <w:tc>
          <w:tcPr>
            <w:tcW w:w="4343" w:type="dxa"/>
            <w:shd w:val="clear" w:color="auto" w:fill="E7FBFD"/>
          </w:tcPr>
          <w:p w14:paraId="64E600F2" w14:textId="77777777" w:rsidR="00D679FD" w:rsidRDefault="00D679FD" w:rsidP="00D30C07">
            <w:pPr>
              <w:pStyle w:val="ListParagraph"/>
              <w:numPr>
                <w:ilvl w:val="0"/>
                <w:numId w:val="10"/>
              </w:numPr>
              <w:rPr>
                <w:rFonts w:ascii="Arial" w:hAnsi="Arial" w:cs="Arial"/>
              </w:rPr>
            </w:pPr>
            <w:r>
              <w:rPr>
                <w:rFonts w:ascii="Arial" w:hAnsi="Arial" w:cs="Arial"/>
              </w:rPr>
              <w:t>Replacement of FRP mesh, and stainless steel balustrades.</w:t>
            </w:r>
          </w:p>
          <w:p w14:paraId="3461B728" w14:textId="77777777" w:rsidR="00D679FD" w:rsidRDefault="00D679FD" w:rsidP="005C0A37">
            <w:pPr>
              <w:pStyle w:val="ListParagraph"/>
              <w:numPr>
                <w:ilvl w:val="0"/>
                <w:numId w:val="10"/>
              </w:numPr>
              <w:rPr>
                <w:rFonts w:ascii="Arial" w:hAnsi="Arial" w:cs="Arial"/>
              </w:rPr>
            </w:pPr>
            <w:r>
              <w:rPr>
                <w:rFonts w:ascii="Arial" w:hAnsi="Arial" w:cs="Arial"/>
              </w:rPr>
              <w:t>Corrosion reparations to balustrades.</w:t>
            </w:r>
          </w:p>
          <w:p w14:paraId="51B66F4E" w14:textId="379042DC" w:rsidR="005C0A37" w:rsidRPr="005C0A37" w:rsidRDefault="005C0A37" w:rsidP="005C0A37">
            <w:pPr>
              <w:pStyle w:val="ListParagraph"/>
              <w:ind w:left="360"/>
              <w:rPr>
                <w:rFonts w:ascii="Arial" w:hAnsi="Arial" w:cs="Arial"/>
              </w:rPr>
            </w:pPr>
          </w:p>
        </w:tc>
      </w:tr>
      <w:tr w:rsidR="00D679FD" w14:paraId="5490F540" w14:textId="77777777" w:rsidTr="00214D2C">
        <w:tc>
          <w:tcPr>
            <w:tcW w:w="3005" w:type="dxa"/>
            <w:vMerge w:val="restart"/>
          </w:tcPr>
          <w:p w14:paraId="401CFF5B" w14:textId="77777777" w:rsidR="00D679FD" w:rsidRDefault="00D679FD" w:rsidP="00873EB8">
            <w:pPr>
              <w:rPr>
                <w:rFonts w:ascii="Arial" w:hAnsi="Arial" w:cs="Arial"/>
              </w:rPr>
            </w:pPr>
            <w:r>
              <w:rPr>
                <w:rFonts w:ascii="Arial" w:hAnsi="Arial" w:cs="Arial"/>
              </w:rPr>
              <w:t xml:space="preserve">Lens assembly </w:t>
            </w:r>
          </w:p>
        </w:tc>
        <w:tc>
          <w:tcPr>
            <w:tcW w:w="1668" w:type="dxa"/>
            <w:shd w:val="clear" w:color="auto" w:fill="E7FBFD"/>
          </w:tcPr>
          <w:p w14:paraId="337D2991" w14:textId="77777777" w:rsidR="00D679FD" w:rsidRDefault="00D679FD" w:rsidP="00873EB8">
            <w:pPr>
              <w:rPr>
                <w:rFonts w:ascii="Arial" w:hAnsi="Arial" w:cs="Arial"/>
              </w:rPr>
            </w:pPr>
            <w:r>
              <w:rPr>
                <w:rFonts w:ascii="Arial" w:hAnsi="Arial" w:cs="Arial"/>
              </w:rPr>
              <w:t>High</w:t>
            </w:r>
          </w:p>
        </w:tc>
        <w:tc>
          <w:tcPr>
            <w:tcW w:w="4343" w:type="dxa"/>
            <w:shd w:val="clear" w:color="auto" w:fill="E7FBFD"/>
          </w:tcPr>
          <w:p w14:paraId="63B05B8B" w14:textId="77777777" w:rsidR="00D679FD" w:rsidRDefault="00D679FD" w:rsidP="00D30C07">
            <w:pPr>
              <w:pStyle w:val="ListParagraph"/>
              <w:numPr>
                <w:ilvl w:val="0"/>
                <w:numId w:val="10"/>
              </w:numPr>
              <w:rPr>
                <w:rFonts w:ascii="Arial" w:hAnsi="Arial" w:cs="Arial"/>
              </w:rPr>
            </w:pPr>
            <w:r>
              <w:rPr>
                <w:rFonts w:ascii="Arial" w:hAnsi="Arial" w:cs="Arial"/>
              </w:rPr>
              <w:t xml:space="preserve">Major alterations to cast iron pedestal and table. </w:t>
            </w:r>
          </w:p>
          <w:p w14:paraId="7FB4C25A" w14:textId="77777777" w:rsidR="00D679FD" w:rsidRPr="00D30C07" w:rsidRDefault="00D679FD" w:rsidP="00D30C07">
            <w:pPr>
              <w:pStyle w:val="ListParagraph"/>
              <w:ind w:left="360"/>
              <w:rPr>
                <w:rFonts w:ascii="Arial" w:hAnsi="Arial" w:cs="Arial"/>
              </w:rPr>
            </w:pPr>
          </w:p>
        </w:tc>
      </w:tr>
      <w:tr w:rsidR="00D679FD" w14:paraId="210F673C" w14:textId="77777777" w:rsidTr="00214D2C">
        <w:tc>
          <w:tcPr>
            <w:tcW w:w="3005" w:type="dxa"/>
            <w:vMerge/>
          </w:tcPr>
          <w:p w14:paraId="581D6A25" w14:textId="77777777" w:rsidR="00D679FD" w:rsidRDefault="00D679FD" w:rsidP="00873EB8">
            <w:pPr>
              <w:rPr>
                <w:rFonts w:ascii="Arial" w:hAnsi="Arial" w:cs="Arial"/>
              </w:rPr>
            </w:pPr>
          </w:p>
        </w:tc>
        <w:tc>
          <w:tcPr>
            <w:tcW w:w="1668" w:type="dxa"/>
            <w:shd w:val="clear" w:color="auto" w:fill="E7FBFD"/>
          </w:tcPr>
          <w:p w14:paraId="7B7DFBBC" w14:textId="77777777" w:rsidR="00D679FD" w:rsidRDefault="00D679FD" w:rsidP="00873EB8">
            <w:pPr>
              <w:rPr>
                <w:rFonts w:ascii="Arial" w:hAnsi="Arial" w:cs="Arial"/>
              </w:rPr>
            </w:pPr>
            <w:r>
              <w:rPr>
                <w:rFonts w:ascii="Arial" w:hAnsi="Arial" w:cs="Arial"/>
              </w:rPr>
              <w:t>Medium</w:t>
            </w:r>
          </w:p>
        </w:tc>
        <w:tc>
          <w:tcPr>
            <w:tcW w:w="4343" w:type="dxa"/>
            <w:shd w:val="clear" w:color="auto" w:fill="E7FBFD"/>
          </w:tcPr>
          <w:p w14:paraId="2B2F4386" w14:textId="77777777" w:rsidR="00D679FD" w:rsidRDefault="00D679FD" w:rsidP="00D30C07">
            <w:pPr>
              <w:pStyle w:val="ListParagraph"/>
              <w:numPr>
                <w:ilvl w:val="0"/>
                <w:numId w:val="10"/>
              </w:numPr>
              <w:rPr>
                <w:rFonts w:ascii="Arial" w:hAnsi="Arial" w:cs="Arial"/>
              </w:rPr>
            </w:pPr>
            <w:r>
              <w:rPr>
                <w:rFonts w:ascii="Arial" w:hAnsi="Arial" w:cs="Arial"/>
              </w:rPr>
              <w:t xml:space="preserve">Removal of non-rotating lens from site. </w:t>
            </w:r>
          </w:p>
          <w:p w14:paraId="4F3E38A1" w14:textId="77777777" w:rsidR="00D679FD" w:rsidRPr="00D30C07" w:rsidRDefault="00D679FD" w:rsidP="00D30C07">
            <w:pPr>
              <w:pStyle w:val="ListParagraph"/>
              <w:ind w:left="360"/>
              <w:rPr>
                <w:rFonts w:ascii="Arial" w:hAnsi="Arial" w:cs="Arial"/>
              </w:rPr>
            </w:pPr>
          </w:p>
        </w:tc>
      </w:tr>
      <w:tr w:rsidR="00D679FD" w14:paraId="7E96DCD8" w14:textId="77777777" w:rsidTr="00214D2C">
        <w:tc>
          <w:tcPr>
            <w:tcW w:w="3005" w:type="dxa"/>
            <w:vMerge/>
          </w:tcPr>
          <w:p w14:paraId="66F82E1A" w14:textId="77777777" w:rsidR="00D679FD" w:rsidRDefault="00D679FD" w:rsidP="00873EB8">
            <w:pPr>
              <w:rPr>
                <w:rFonts w:ascii="Arial" w:hAnsi="Arial" w:cs="Arial"/>
              </w:rPr>
            </w:pPr>
          </w:p>
        </w:tc>
        <w:tc>
          <w:tcPr>
            <w:tcW w:w="1668" w:type="dxa"/>
            <w:shd w:val="clear" w:color="auto" w:fill="E7FBFD"/>
          </w:tcPr>
          <w:p w14:paraId="5A0D9C52" w14:textId="77777777" w:rsidR="00D679FD" w:rsidRDefault="00D679FD" w:rsidP="00873EB8">
            <w:pPr>
              <w:rPr>
                <w:rFonts w:ascii="Arial" w:hAnsi="Arial" w:cs="Arial"/>
              </w:rPr>
            </w:pPr>
            <w:r>
              <w:rPr>
                <w:rFonts w:ascii="Arial" w:hAnsi="Arial" w:cs="Arial"/>
              </w:rPr>
              <w:t>Low</w:t>
            </w:r>
          </w:p>
        </w:tc>
        <w:tc>
          <w:tcPr>
            <w:tcW w:w="4343" w:type="dxa"/>
            <w:shd w:val="clear" w:color="auto" w:fill="E7FBFD"/>
          </w:tcPr>
          <w:p w14:paraId="5732DFD0" w14:textId="77777777" w:rsidR="00D679FD" w:rsidRDefault="00D679FD" w:rsidP="00D30C07">
            <w:pPr>
              <w:pStyle w:val="ListParagraph"/>
              <w:numPr>
                <w:ilvl w:val="0"/>
                <w:numId w:val="10"/>
              </w:numPr>
              <w:rPr>
                <w:rFonts w:ascii="Arial" w:hAnsi="Arial" w:cs="Arial"/>
              </w:rPr>
            </w:pPr>
            <w:r>
              <w:rPr>
                <w:rFonts w:ascii="Arial" w:hAnsi="Arial" w:cs="Arial"/>
              </w:rPr>
              <w:t xml:space="preserve">Repainting of pedestal in like colours. </w:t>
            </w:r>
          </w:p>
          <w:p w14:paraId="55C1093A" w14:textId="77777777" w:rsidR="00D679FD" w:rsidRDefault="00D679FD" w:rsidP="00D30C07">
            <w:pPr>
              <w:pStyle w:val="ListParagraph"/>
              <w:numPr>
                <w:ilvl w:val="0"/>
                <w:numId w:val="10"/>
              </w:numPr>
              <w:rPr>
                <w:rFonts w:ascii="Arial" w:hAnsi="Arial" w:cs="Arial"/>
              </w:rPr>
            </w:pPr>
            <w:r>
              <w:rPr>
                <w:rFonts w:ascii="Arial" w:hAnsi="Arial" w:cs="Arial"/>
              </w:rPr>
              <w:t xml:space="preserve">Replacement of lamp-changer. </w:t>
            </w:r>
          </w:p>
          <w:p w14:paraId="698BC7AA" w14:textId="77777777" w:rsidR="00D679FD" w:rsidRDefault="00D679FD" w:rsidP="00D30C07">
            <w:pPr>
              <w:pStyle w:val="ListParagraph"/>
              <w:numPr>
                <w:ilvl w:val="0"/>
                <w:numId w:val="10"/>
              </w:numPr>
              <w:rPr>
                <w:rFonts w:ascii="Arial" w:hAnsi="Arial" w:cs="Arial"/>
              </w:rPr>
            </w:pPr>
            <w:r>
              <w:rPr>
                <w:rFonts w:ascii="Arial" w:hAnsi="Arial" w:cs="Arial"/>
              </w:rPr>
              <w:t>Cleaning of non-rotating lens.</w:t>
            </w:r>
          </w:p>
          <w:p w14:paraId="3277BD8B" w14:textId="77777777" w:rsidR="00D679FD" w:rsidRDefault="00D679FD" w:rsidP="00D30C07">
            <w:pPr>
              <w:pStyle w:val="ListParagraph"/>
              <w:numPr>
                <w:ilvl w:val="0"/>
                <w:numId w:val="10"/>
              </w:numPr>
              <w:rPr>
                <w:rFonts w:ascii="Arial" w:hAnsi="Arial" w:cs="Arial"/>
              </w:rPr>
            </w:pPr>
            <w:r>
              <w:rPr>
                <w:rFonts w:ascii="Arial" w:hAnsi="Arial" w:cs="Arial"/>
              </w:rPr>
              <w:t>Alteration of light’s character.</w:t>
            </w:r>
          </w:p>
          <w:p w14:paraId="36AF4FD8" w14:textId="77777777" w:rsidR="00D679FD" w:rsidRPr="00D30C07" w:rsidRDefault="00D679FD" w:rsidP="00D30C07">
            <w:pPr>
              <w:pStyle w:val="ListParagraph"/>
              <w:ind w:left="360"/>
              <w:rPr>
                <w:rFonts w:ascii="Arial" w:hAnsi="Arial" w:cs="Arial"/>
              </w:rPr>
            </w:pPr>
          </w:p>
        </w:tc>
      </w:tr>
      <w:tr w:rsidR="00D679FD" w14:paraId="3F0E1A4B" w14:textId="77777777" w:rsidTr="00214D2C">
        <w:tc>
          <w:tcPr>
            <w:tcW w:w="3005" w:type="dxa"/>
            <w:vMerge w:val="restart"/>
          </w:tcPr>
          <w:p w14:paraId="7CA34054" w14:textId="77777777" w:rsidR="00D679FD" w:rsidRDefault="00D679FD" w:rsidP="00873EB8">
            <w:pPr>
              <w:rPr>
                <w:rFonts w:ascii="Arial" w:hAnsi="Arial" w:cs="Arial"/>
              </w:rPr>
            </w:pPr>
            <w:r>
              <w:rPr>
                <w:rFonts w:ascii="Arial" w:hAnsi="Arial" w:cs="Arial"/>
              </w:rPr>
              <w:t>Lantern roof</w:t>
            </w:r>
          </w:p>
        </w:tc>
        <w:tc>
          <w:tcPr>
            <w:tcW w:w="1668" w:type="dxa"/>
            <w:shd w:val="clear" w:color="auto" w:fill="E7FBFD"/>
          </w:tcPr>
          <w:p w14:paraId="1DE7CC15" w14:textId="77777777" w:rsidR="00D679FD" w:rsidRDefault="00D679FD" w:rsidP="00873EB8">
            <w:pPr>
              <w:rPr>
                <w:rFonts w:ascii="Arial" w:hAnsi="Arial" w:cs="Arial"/>
              </w:rPr>
            </w:pPr>
            <w:r>
              <w:rPr>
                <w:rFonts w:ascii="Arial" w:hAnsi="Arial" w:cs="Arial"/>
              </w:rPr>
              <w:t>High</w:t>
            </w:r>
          </w:p>
        </w:tc>
        <w:tc>
          <w:tcPr>
            <w:tcW w:w="4343" w:type="dxa"/>
            <w:shd w:val="clear" w:color="auto" w:fill="E7FBFD"/>
          </w:tcPr>
          <w:p w14:paraId="608CF4F4" w14:textId="77777777" w:rsidR="00D679FD" w:rsidRDefault="00D679FD" w:rsidP="00635C70">
            <w:pPr>
              <w:pStyle w:val="ListParagraph"/>
              <w:numPr>
                <w:ilvl w:val="0"/>
                <w:numId w:val="10"/>
              </w:numPr>
              <w:rPr>
                <w:rFonts w:ascii="Arial" w:hAnsi="Arial" w:cs="Arial"/>
              </w:rPr>
            </w:pPr>
            <w:r>
              <w:rPr>
                <w:rFonts w:ascii="Arial" w:hAnsi="Arial" w:cs="Arial"/>
              </w:rPr>
              <w:t>Removal of lantern roof.</w:t>
            </w:r>
          </w:p>
          <w:p w14:paraId="1A9E1EBE" w14:textId="77777777" w:rsidR="00D679FD" w:rsidRPr="00635C70" w:rsidRDefault="00D679FD" w:rsidP="00D30C07">
            <w:pPr>
              <w:pStyle w:val="ListParagraph"/>
              <w:ind w:left="360"/>
              <w:rPr>
                <w:rFonts w:ascii="Arial" w:hAnsi="Arial" w:cs="Arial"/>
              </w:rPr>
            </w:pPr>
          </w:p>
        </w:tc>
      </w:tr>
      <w:tr w:rsidR="00D679FD" w14:paraId="0F8443C7" w14:textId="77777777" w:rsidTr="00214D2C">
        <w:tc>
          <w:tcPr>
            <w:tcW w:w="3005" w:type="dxa"/>
            <w:vMerge/>
          </w:tcPr>
          <w:p w14:paraId="1B137CB9" w14:textId="77777777" w:rsidR="00D679FD" w:rsidRDefault="00D679FD" w:rsidP="00873EB8">
            <w:pPr>
              <w:rPr>
                <w:rFonts w:ascii="Arial" w:hAnsi="Arial" w:cs="Arial"/>
              </w:rPr>
            </w:pPr>
          </w:p>
        </w:tc>
        <w:tc>
          <w:tcPr>
            <w:tcW w:w="1668" w:type="dxa"/>
            <w:shd w:val="clear" w:color="auto" w:fill="E7FBFD"/>
          </w:tcPr>
          <w:p w14:paraId="55A49800" w14:textId="77777777" w:rsidR="00D679FD" w:rsidRDefault="00D679FD" w:rsidP="00873EB8">
            <w:pPr>
              <w:rPr>
                <w:rFonts w:ascii="Arial" w:hAnsi="Arial" w:cs="Arial"/>
              </w:rPr>
            </w:pPr>
            <w:r>
              <w:rPr>
                <w:rFonts w:ascii="Arial" w:hAnsi="Arial" w:cs="Arial"/>
              </w:rPr>
              <w:t>Medium</w:t>
            </w:r>
          </w:p>
        </w:tc>
        <w:tc>
          <w:tcPr>
            <w:tcW w:w="4343" w:type="dxa"/>
            <w:shd w:val="clear" w:color="auto" w:fill="E7FBFD"/>
          </w:tcPr>
          <w:p w14:paraId="26682D31" w14:textId="77777777" w:rsidR="00D679FD" w:rsidRDefault="00D679FD" w:rsidP="00635C70">
            <w:pPr>
              <w:pStyle w:val="ListParagraph"/>
              <w:numPr>
                <w:ilvl w:val="0"/>
                <w:numId w:val="10"/>
              </w:numPr>
              <w:rPr>
                <w:rFonts w:ascii="Arial" w:hAnsi="Arial" w:cs="Arial"/>
              </w:rPr>
            </w:pPr>
            <w:r>
              <w:rPr>
                <w:rFonts w:ascii="Arial" w:hAnsi="Arial" w:cs="Arial"/>
              </w:rPr>
              <w:t>Adding of attachment to lantern roof.</w:t>
            </w:r>
          </w:p>
          <w:p w14:paraId="059A6794" w14:textId="77777777" w:rsidR="00D679FD" w:rsidRPr="00635C70" w:rsidRDefault="00D679FD" w:rsidP="00D30C07">
            <w:pPr>
              <w:pStyle w:val="ListParagraph"/>
              <w:ind w:left="360"/>
              <w:rPr>
                <w:rFonts w:ascii="Arial" w:hAnsi="Arial" w:cs="Arial"/>
              </w:rPr>
            </w:pPr>
            <w:r>
              <w:rPr>
                <w:rFonts w:ascii="Arial" w:hAnsi="Arial" w:cs="Arial"/>
              </w:rPr>
              <w:t xml:space="preserve"> </w:t>
            </w:r>
          </w:p>
        </w:tc>
      </w:tr>
      <w:tr w:rsidR="00D679FD" w14:paraId="5DBE08D8" w14:textId="77777777" w:rsidTr="00214D2C">
        <w:tc>
          <w:tcPr>
            <w:tcW w:w="3005" w:type="dxa"/>
            <w:vMerge/>
          </w:tcPr>
          <w:p w14:paraId="6028E6CF" w14:textId="77777777" w:rsidR="00D679FD" w:rsidRDefault="00D679FD" w:rsidP="00873EB8">
            <w:pPr>
              <w:rPr>
                <w:rFonts w:ascii="Arial" w:hAnsi="Arial" w:cs="Arial"/>
              </w:rPr>
            </w:pPr>
          </w:p>
        </w:tc>
        <w:tc>
          <w:tcPr>
            <w:tcW w:w="1668" w:type="dxa"/>
            <w:shd w:val="clear" w:color="auto" w:fill="E7FBFD"/>
          </w:tcPr>
          <w:p w14:paraId="1C2B71E9" w14:textId="77777777" w:rsidR="00D679FD" w:rsidRDefault="00D679FD" w:rsidP="00873EB8">
            <w:pPr>
              <w:rPr>
                <w:rFonts w:ascii="Arial" w:hAnsi="Arial" w:cs="Arial"/>
              </w:rPr>
            </w:pPr>
            <w:r>
              <w:rPr>
                <w:rFonts w:ascii="Arial" w:hAnsi="Arial" w:cs="Arial"/>
              </w:rPr>
              <w:t>Low</w:t>
            </w:r>
          </w:p>
        </w:tc>
        <w:tc>
          <w:tcPr>
            <w:tcW w:w="4343" w:type="dxa"/>
            <w:shd w:val="clear" w:color="auto" w:fill="E7FBFD"/>
          </w:tcPr>
          <w:p w14:paraId="49BDC1E6" w14:textId="77777777" w:rsidR="00D679FD" w:rsidRDefault="00D679FD" w:rsidP="00635C70">
            <w:pPr>
              <w:pStyle w:val="ListParagraph"/>
              <w:numPr>
                <w:ilvl w:val="0"/>
                <w:numId w:val="10"/>
              </w:numPr>
              <w:rPr>
                <w:rFonts w:ascii="Arial" w:hAnsi="Arial" w:cs="Arial"/>
              </w:rPr>
            </w:pPr>
            <w:r>
              <w:rPr>
                <w:rFonts w:ascii="Arial" w:hAnsi="Arial" w:cs="Arial"/>
              </w:rPr>
              <w:t>Corrosion reparations to lantern roof.</w:t>
            </w:r>
          </w:p>
          <w:p w14:paraId="0FC46E9F" w14:textId="77777777" w:rsidR="00D679FD" w:rsidRDefault="00D679FD" w:rsidP="00635C70">
            <w:pPr>
              <w:pStyle w:val="ListParagraph"/>
              <w:numPr>
                <w:ilvl w:val="0"/>
                <w:numId w:val="10"/>
              </w:numPr>
              <w:rPr>
                <w:rFonts w:ascii="Arial" w:hAnsi="Arial" w:cs="Arial"/>
              </w:rPr>
            </w:pPr>
            <w:r>
              <w:rPr>
                <w:rFonts w:ascii="Arial" w:hAnsi="Arial" w:cs="Arial"/>
              </w:rPr>
              <w:t>Repainting of lantern roof in like colours.</w:t>
            </w:r>
          </w:p>
          <w:p w14:paraId="7DD489F9" w14:textId="77777777" w:rsidR="00D679FD" w:rsidRPr="00635C70" w:rsidRDefault="00D679FD" w:rsidP="00D30C07">
            <w:pPr>
              <w:pStyle w:val="ListParagraph"/>
              <w:ind w:left="360"/>
              <w:rPr>
                <w:rFonts w:ascii="Arial" w:hAnsi="Arial" w:cs="Arial"/>
              </w:rPr>
            </w:pPr>
          </w:p>
        </w:tc>
      </w:tr>
      <w:tr w:rsidR="00D679FD" w14:paraId="03CD6D77" w14:textId="77777777" w:rsidTr="00214D2C">
        <w:tc>
          <w:tcPr>
            <w:tcW w:w="3005" w:type="dxa"/>
            <w:vMerge w:val="restart"/>
          </w:tcPr>
          <w:p w14:paraId="5E663C2E" w14:textId="77777777" w:rsidR="00D679FD" w:rsidRDefault="00D679FD" w:rsidP="00873EB8">
            <w:pPr>
              <w:rPr>
                <w:rFonts w:ascii="Arial" w:hAnsi="Arial" w:cs="Arial"/>
              </w:rPr>
            </w:pPr>
            <w:r>
              <w:rPr>
                <w:rFonts w:ascii="Arial" w:hAnsi="Arial" w:cs="Arial"/>
              </w:rPr>
              <w:t>Walls</w:t>
            </w:r>
          </w:p>
        </w:tc>
        <w:tc>
          <w:tcPr>
            <w:tcW w:w="1668" w:type="dxa"/>
            <w:shd w:val="clear" w:color="auto" w:fill="E7FBFD"/>
          </w:tcPr>
          <w:p w14:paraId="131F9844" w14:textId="77777777" w:rsidR="00D679FD" w:rsidRDefault="00D679FD" w:rsidP="00873EB8">
            <w:pPr>
              <w:rPr>
                <w:rFonts w:ascii="Arial" w:hAnsi="Arial" w:cs="Arial"/>
              </w:rPr>
            </w:pPr>
            <w:r>
              <w:rPr>
                <w:rFonts w:ascii="Arial" w:hAnsi="Arial" w:cs="Arial"/>
              </w:rPr>
              <w:t>High</w:t>
            </w:r>
          </w:p>
        </w:tc>
        <w:tc>
          <w:tcPr>
            <w:tcW w:w="4343" w:type="dxa"/>
            <w:shd w:val="clear" w:color="auto" w:fill="E7FBFD"/>
          </w:tcPr>
          <w:p w14:paraId="3E211D3A" w14:textId="77777777" w:rsidR="00D679FD" w:rsidRDefault="00D679FD" w:rsidP="005C1D27">
            <w:pPr>
              <w:pStyle w:val="ListParagraph"/>
              <w:numPr>
                <w:ilvl w:val="0"/>
                <w:numId w:val="10"/>
              </w:numPr>
              <w:rPr>
                <w:rFonts w:ascii="Arial" w:hAnsi="Arial" w:cs="Arial"/>
              </w:rPr>
            </w:pPr>
            <w:r>
              <w:rPr>
                <w:rFonts w:ascii="Arial" w:hAnsi="Arial" w:cs="Arial"/>
              </w:rPr>
              <w:t>Major alterations to original stone rubble masonry walls.</w:t>
            </w:r>
          </w:p>
          <w:p w14:paraId="176B2093" w14:textId="77777777" w:rsidR="00D679FD" w:rsidRPr="005C1D27" w:rsidRDefault="00D679FD" w:rsidP="00361AE7">
            <w:pPr>
              <w:pStyle w:val="ListParagraph"/>
              <w:ind w:left="360"/>
              <w:rPr>
                <w:rFonts w:ascii="Arial" w:hAnsi="Arial" w:cs="Arial"/>
              </w:rPr>
            </w:pPr>
          </w:p>
        </w:tc>
      </w:tr>
      <w:tr w:rsidR="00D679FD" w14:paraId="154C787E" w14:textId="77777777" w:rsidTr="00214D2C">
        <w:tc>
          <w:tcPr>
            <w:tcW w:w="3005" w:type="dxa"/>
            <w:vMerge/>
          </w:tcPr>
          <w:p w14:paraId="7AED1B56" w14:textId="77777777" w:rsidR="00D679FD" w:rsidRDefault="00D679FD" w:rsidP="00873EB8">
            <w:pPr>
              <w:rPr>
                <w:rFonts w:ascii="Arial" w:hAnsi="Arial" w:cs="Arial"/>
              </w:rPr>
            </w:pPr>
          </w:p>
        </w:tc>
        <w:tc>
          <w:tcPr>
            <w:tcW w:w="1668" w:type="dxa"/>
            <w:shd w:val="clear" w:color="auto" w:fill="E7FBFD"/>
          </w:tcPr>
          <w:p w14:paraId="753E996A" w14:textId="77777777" w:rsidR="00D679FD" w:rsidRDefault="00D679FD" w:rsidP="00873EB8">
            <w:pPr>
              <w:rPr>
                <w:rFonts w:ascii="Arial" w:hAnsi="Arial" w:cs="Arial"/>
              </w:rPr>
            </w:pPr>
            <w:r>
              <w:rPr>
                <w:rFonts w:ascii="Arial" w:hAnsi="Arial" w:cs="Arial"/>
              </w:rPr>
              <w:t>Low</w:t>
            </w:r>
          </w:p>
        </w:tc>
        <w:tc>
          <w:tcPr>
            <w:tcW w:w="4343" w:type="dxa"/>
            <w:shd w:val="clear" w:color="auto" w:fill="E7FBFD"/>
          </w:tcPr>
          <w:p w14:paraId="7D907C5A" w14:textId="77777777" w:rsidR="00D679FD" w:rsidRPr="00361AE7" w:rsidRDefault="00D679FD" w:rsidP="00361AE7">
            <w:pPr>
              <w:pStyle w:val="ListParagraph"/>
              <w:numPr>
                <w:ilvl w:val="0"/>
                <w:numId w:val="10"/>
              </w:numPr>
              <w:rPr>
                <w:rFonts w:ascii="Arial" w:hAnsi="Arial" w:cs="Arial"/>
              </w:rPr>
            </w:pPr>
            <w:r>
              <w:rPr>
                <w:rFonts w:ascii="Arial" w:hAnsi="Arial" w:cs="Arial"/>
              </w:rPr>
              <w:t>Repainting of tower walls in like colours.</w:t>
            </w:r>
          </w:p>
          <w:p w14:paraId="2AFF8AD9" w14:textId="54937549" w:rsidR="00D679FD" w:rsidRDefault="00D679FD" w:rsidP="005C1D27">
            <w:pPr>
              <w:pStyle w:val="ListParagraph"/>
              <w:numPr>
                <w:ilvl w:val="0"/>
                <w:numId w:val="10"/>
              </w:numPr>
              <w:rPr>
                <w:rFonts w:ascii="Arial" w:hAnsi="Arial" w:cs="Arial"/>
              </w:rPr>
            </w:pPr>
            <w:r>
              <w:rPr>
                <w:rFonts w:ascii="Arial" w:hAnsi="Arial" w:cs="Arial"/>
              </w:rPr>
              <w:t>Corrosion reparations to vents.</w:t>
            </w:r>
          </w:p>
          <w:p w14:paraId="38074E82" w14:textId="170CC4DF" w:rsidR="005C0A37" w:rsidRDefault="005C0A37" w:rsidP="005C1D27">
            <w:pPr>
              <w:pStyle w:val="ListParagraph"/>
              <w:numPr>
                <w:ilvl w:val="0"/>
                <w:numId w:val="10"/>
              </w:numPr>
              <w:rPr>
                <w:rFonts w:ascii="Arial" w:hAnsi="Arial" w:cs="Arial"/>
              </w:rPr>
            </w:pPr>
            <w:r>
              <w:rPr>
                <w:rFonts w:ascii="Arial" w:hAnsi="Arial" w:cs="Arial"/>
              </w:rPr>
              <w:t>Replacement of modern vent fixtures</w:t>
            </w:r>
          </w:p>
          <w:p w14:paraId="287E6DF1" w14:textId="77777777" w:rsidR="00D679FD" w:rsidRPr="005C1D27" w:rsidRDefault="00D679FD" w:rsidP="005C1D27">
            <w:pPr>
              <w:rPr>
                <w:rFonts w:ascii="Arial" w:hAnsi="Arial" w:cs="Arial"/>
              </w:rPr>
            </w:pPr>
          </w:p>
        </w:tc>
      </w:tr>
      <w:tr w:rsidR="00D679FD" w14:paraId="1FD1B26E" w14:textId="77777777" w:rsidTr="00214D2C">
        <w:tc>
          <w:tcPr>
            <w:tcW w:w="3005" w:type="dxa"/>
            <w:vMerge w:val="restart"/>
          </w:tcPr>
          <w:p w14:paraId="31B72742" w14:textId="77777777" w:rsidR="00D679FD" w:rsidRDefault="00D679FD" w:rsidP="00873EB8">
            <w:pPr>
              <w:rPr>
                <w:rFonts w:ascii="Arial" w:hAnsi="Arial" w:cs="Arial"/>
              </w:rPr>
            </w:pPr>
            <w:r>
              <w:rPr>
                <w:rFonts w:ascii="Arial" w:hAnsi="Arial" w:cs="Arial"/>
              </w:rPr>
              <w:lastRenderedPageBreak/>
              <w:t>Door</w:t>
            </w:r>
          </w:p>
        </w:tc>
        <w:tc>
          <w:tcPr>
            <w:tcW w:w="1668" w:type="dxa"/>
            <w:shd w:val="clear" w:color="auto" w:fill="E7FBFD"/>
          </w:tcPr>
          <w:p w14:paraId="5A69CC44" w14:textId="77777777" w:rsidR="00D679FD" w:rsidRDefault="00D679FD" w:rsidP="00873EB8">
            <w:pPr>
              <w:rPr>
                <w:rFonts w:ascii="Arial" w:hAnsi="Arial" w:cs="Arial"/>
              </w:rPr>
            </w:pPr>
            <w:r>
              <w:rPr>
                <w:rFonts w:ascii="Arial" w:hAnsi="Arial" w:cs="Arial"/>
              </w:rPr>
              <w:t>High</w:t>
            </w:r>
          </w:p>
        </w:tc>
        <w:tc>
          <w:tcPr>
            <w:tcW w:w="4343" w:type="dxa"/>
            <w:shd w:val="clear" w:color="auto" w:fill="E7FBFD"/>
          </w:tcPr>
          <w:p w14:paraId="27CE3CDF" w14:textId="77777777" w:rsidR="00D679FD" w:rsidRDefault="00D679FD" w:rsidP="006A0A0E">
            <w:pPr>
              <w:pStyle w:val="ListParagraph"/>
              <w:numPr>
                <w:ilvl w:val="0"/>
                <w:numId w:val="10"/>
              </w:numPr>
              <w:rPr>
                <w:rFonts w:ascii="Arial" w:hAnsi="Arial" w:cs="Arial"/>
              </w:rPr>
            </w:pPr>
            <w:r>
              <w:rPr>
                <w:rFonts w:ascii="Arial" w:hAnsi="Arial" w:cs="Arial"/>
              </w:rPr>
              <w:t>Major alterations to the early timber framed and sheeted door.</w:t>
            </w:r>
          </w:p>
          <w:p w14:paraId="2E020DA1" w14:textId="77777777" w:rsidR="00D679FD" w:rsidRPr="00361AE7" w:rsidRDefault="00D679FD" w:rsidP="00361AE7">
            <w:pPr>
              <w:rPr>
                <w:rFonts w:ascii="Arial" w:hAnsi="Arial" w:cs="Arial"/>
              </w:rPr>
            </w:pPr>
          </w:p>
        </w:tc>
      </w:tr>
      <w:tr w:rsidR="00D679FD" w14:paraId="7EACC997" w14:textId="77777777" w:rsidTr="00214D2C">
        <w:tc>
          <w:tcPr>
            <w:tcW w:w="3005" w:type="dxa"/>
            <w:vMerge/>
          </w:tcPr>
          <w:p w14:paraId="4AB6F0BD" w14:textId="77777777" w:rsidR="00D679FD" w:rsidRDefault="00D679FD" w:rsidP="00873EB8">
            <w:pPr>
              <w:rPr>
                <w:rFonts w:ascii="Arial" w:hAnsi="Arial" w:cs="Arial"/>
              </w:rPr>
            </w:pPr>
          </w:p>
        </w:tc>
        <w:tc>
          <w:tcPr>
            <w:tcW w:w="1668" w:type="dxa"/>
            <w:shd w:val="clear" w:color="auto" w:fill="E7FBFD"/>
          </w:tcPr>
          <w:p w14:paraId="673E6723" w14:textId="77777777" w:rsidR="00D679FD" w:rsidRDefault="00D679FD" w:rsidP="00873EB8">
            <w:pPr>
              <w:rPr>
                <w:rFonts w:ascii="Arial" w:hAnsi="Arial" w:cs="Arial"/>
              </w:rPr>
            </w:pPr>
            <w:r>
              <w:rPr>
                <w:rFonts w:ascii="Arial" w:hAnsi="Arial" w:cs="Arial"/>
              </w:rPr>
              <w:t>Low</w:t>
            </w:r>
          </w:p>
        </w:tc>
        <w:tc>
          <w:tcPr>
            <w:tcW w:w="4343" w:type="dxa"/>
            <w:shd w:val="clear" w:color="auto" w:fill="E7FBFD"/>
          </w:tcPr>
          <w:p w14:paraId="600799CE" w14:textId="3AEC19DF" w:rsidR="00D679FD" w:rsidRPr="00361AE7" w:rsidRDefault="00D679FD" w:rsidP="00361AE7">
            <w:pPr>
              <w:pStyle w:val="ListParagraph"/>
              <w:numPr>
                <w:ilvl w:val="0"/>
                <w:numId w:val="10"/>
              </w:numPr>
              <w:rPr>
                <w:rFonts w:ascii="Arial" w:hAnsi="Arial" w:cs="Arial"/>
              </w:rPr>
            </w:pPr>
            <w:r>
              <w:rPr>
                <w:rFonts w:ascii="Arial" w:hAnsi="Arial" w:cs="Arial"/>
              </w:rPr>
              <w:t>Repaint</w:t>
            </w:r>
            <w:r w:rsidR="005C0A37">
              <w:rPr>
                <w:rFonts w:ascii="Arial" w:hAnsi="Arial" w:cs="Arial"/>
              </w:rPr>
              <w:t>ing of door</w:t>
            </w:r>
            <w:r>
              <w:rPr>
                <w:rFonts w:ascii="Arial" w:hAnsi="Arial" w:cs="Arial"/>
              </w:rPr>
              <w:t xml:space="preserve"> in like colours.</w:t>
            </w:r>
          </w:p>
          <w:p w14:paraId="1EA469DA" w14:textId="77777777" w:rsidR="00D679FD" w:rsidRDefault="00D679FD" w:rsidP="00361AE7">
            <w:pPr>
              <w:pStyle w:val="ListParagraph"/>
              <w:numPr>
                <w:ilvl w:val="0"/>
                <w:numId w:val="10"/>
              </w:numPr>
              <w:rPr>
                <w:rFonts w:ascii="Arial" w:hAnsi="Arial" w:cs="Arial"/>
              </w:rPr>
            </w:pPr>
            <w:r>
              <w:rPr>
                <w:rFonts w:ascii="Arial" w:hAnsi="Arial" w:cs="Arial"/>
              </w:rPr>
              <w:t>Corrosions reparations to louvre.</w:t>
            </w:r>
          </w:p>
          <w:p w14:paraId="247D86E5" w14:textId="77777777" w:rsidR="00D679FD" w:rsidRPr="00361AE7" w:rsidRDefault="00D679FD" w:rsidP="00361AE7">
            <w:pPr>
              <w:rPr>
                <w:rFonts w:ascii="Arial" w:hAnsi="Arial" w:cs="Arial"/>
              </w:rPr>
            </w:pPr>
            <w:r w:rsidRPr="00361AE7">
              <w:rPr>
                <w:rFonts w:ascii="Arial" w:hAnsi="Arial" w:cs="Arial"/>
              </w:rPr>
              <w:t xml:space="preserve"> </w:t>
            </w:r>
          </w:p>
        </w:tc>
      </w:tr>
      <w:tr w:rsidR="00D679FD" w14:paraId="5BE8EAC2" w14:textId="77777777" w:rsidTr="00214D2C">
        <w:tc>
          <w:tcPr>
            <w:tcW w:w="3005" w:type="dxa"/>
            <w:vMerge w:val="restart"/>
          </w:tcPr>
          <w:p w14:paraId="45BEB438" w14:textId="77777777" w:rsidR="00D679FD" w:rsidRDefault="00D679FD" w:rsidP="00873EB8">
            <w:pPr>
              <w:rPr>
                <w:rFonts w:ascii="Arial" w:hAnsi="Arial" w:cs="Arial"/>
              </w:rPr>
            </w:pPr>
            <w:r>
              <w:rPr>
                <w:rFonts w:ascii="Arial" w:hAnsi="Arial" w:cs="Arial"/>
              </w:rPr>
              <w:t>Apron paving</w:t>
            </w:r>
          </w:p>
        </w:tc>
        <w:tc>
          <w:tcPr>
            <w:tcW w:w="1668" w:type="dxa"/>
            <w:shd w:val="clear" w:color="auto" w:fill="E7FBFD"/>
          </w:tcPr>
          <w:p w14:paraId="4014A6AE" w14:textId="77777777" w:rsidR="00D679FD" w:rsidRDefault="00D679FD" w:rsidP="00873EB8">
            <w:pPr>
              <w:rPr>
                <w:rFonts w:ascii="Arial" w:hAnsi="Arial" w:cs="Arial"/>
              </w:rPr>
            </w:pPr>
            <w:r>
              <w:rPr>
                <w:rFonts w:ascii="Arial" w:hAnsi="Arial" w:cs="Arial"/>
              </w:rPr>
              <w:t>High</w:t>
            </w:r>
          </w:p>
        </w:tc>
        <w:tc>
          <w:tcPr>
            <w:tcW w:w="4343" w:type="dxa"/>
            <w:shd w:val="clear" w:color="auto" w:fill="E7FBFD"/>
          </w:tcPr>
          <w:p w14:paraId="734B2EFC" w14:textId="77777777" w:rsidR="00D679FD" w:rsidRDefault="00D679FD" w:rsidP="00361AE7">
            <w:pPr>
              <w:pStyle w:val="ListParagraph"/>
              <w:numPr>
                <w:ilvl w:val="0"/>
                <w:numId w:val="10"/>
              </w:numPr>
              <w:rPr>
                <w:rFonts w:ascii="Arial" w:hAnsi="Arial" w:cs="Arial"/>
              </w:rPr>
            </w:pPr>
            <w:r>
              <w:rPr>
                <w:rFonts w:ascii="Arial" w:hAnsi="Arial" w:cs="Arial"/>
              </w:rPr>
              <w:t>Major alterations to concrete paving.</w:t>
            </w:r>
          </w:p>
          <w:p w14:paraId="26566838" w14:textId="77777777" w:rsidR="00D679FD" w:rsidRPr="00361AE7" w:rsidRDefault="00D679FD" w:rsidP="00361AE7">
            <w:pPr>
              <w:pStyle w:val="ListParagraph"/>
              <w:ind w:left="360"/>
              <w:rPr>
                <w:rFonts w:ascii="Arial" w:hAnsi="Arial" w:cs="Arial"/>
              </w:rPr>
            </w:pPr>
          </w:p>
        </w:tc>
      </w:tr>
      <w:tr w:rsidR="00D679FD" w14:paraId="2D5B1A4E" w14:textId="77777777" w:rsidTr="00214D2C">
        <w:tc>
          <w:tcPr>
            <w:tcW w:w="3005" w:type="dxa"/>
            <w:vMerge/>
          </w:tcPr>
          <w:p w14:paraId="1182FA15" w14:textId="77777777" w:rsidR="00D679FD" w:rsidRDefault="00D679FD" w:rsidP="00873EB8">
            <w:pPr>
              <w:rPr>
                <w:rFonts w:ascii="Arial" w:hAnsi="Arial" w:cs="Arial"/>
              </w:rPr>
            </w:pPr>
          </w:p>
        </w:tc>
        <w:tc>
          <w:tcPr>
            <w:tcW w:w="1668" w:type="dxa"/>
            <w:shd w:val="clear" w:color="auto" w:fill="E7FBFD"/>
          </w:tcPr>
          <w:p w14:paraId="68C0B6CB" w14:textId="77777777" w:rsidR="00D679FD" w:rsidRDefault="00D679FD" w:rsidP="00873EB8">
            <w:pPr>
              <w:rPr>
                <w:rFonts w:ascii="Arial" w:hAnsi="Arial" w:cs="Arial"/>
              </w:rPr>
            </w:pPr>
            <w:r>
              <w:rPr>
                <w:rFonts w:ascii="Arial" w:hAnsi="Arial" w:cs="Arial"/>
              </w:rPr>
              <w:t>Low</w:t>
            </w:r>
          </w:p>
        </w:tc>
        <w:tc>
          <w:tcPr>
            <w:tcW w:w="4343" w:type="dxa"/>
            <w:shd w:val="clear" w:color="auto" w:fill="E7FBFD"/>
          </w:tcPr>
          <w:p w14:paraId="4431684E" w14:textId="77777777" w:rsidR="00D679FD" w:rsidRDefault="00D679FD" w:rsidP="00361AE7">
            <w:pPr>
              <w:pStyle w:val="ListParagraph"/>
              <w:numPr>
                <w:ilvl w:val="0"/>
                <w:numId w:val="10"/>
              </w:numPr>
              <w:rPr>
                <w:rFonts w:ascii="Arial" w:hAnsi="Arial" w:cs="Arial"/>
              </w:rPr>
            </w:pPr>
            <w:r>
              <w:rPr>
                <w:rFonts w:ascii="Arial" w:hAnsi="Arial" w:cs="Arial"/>
              </w:rPr>
              <w:t>Carry out minor repairs to concrete paving.</w:t>
            </w:r>
          </w:p>
          <w:p w14:paraId="367B5B04" w14:textId="77777777" w:rsidR="00D679FD" w:rsidRDefault="00D679FD" w:rsidP="00361AE7">
            <w:pPr>
              <w:pStyle w:val="ListParagraph"/>
              <w:numPr>
                <w:ilvl w:val="0"/>
                <w:numId w:val="10"/>
              </w:numPr>
              <w:rPr>
                <w:rFonts w:ascii="Arial" w:hAnsi="Arial" w:cs="Arial"/>
              </w:rPr>
            </w:pPr>
            <w:r>
              <w:rPr>
                <w:rFonts w:ascii="Arial" w:hAnsi="Arial" w:cs="Arial"/>
              </w:rPr>
              <w:t>Vegetation control around apron paving.</w:t>
            </w:r>
          </w:p>
          <w:p w14:paraId="355F8AC3" w14:textId="77777777" w:rsidR="00D679FD" w:rsidRPr="00361AE7" w:rsidRDefault="00D679FD" w:rsidP="00361AE7">
            <w:pPr>
              <w:pStyle w:val="ListParagraph"/>
              <w:ind w:left="360"/>
              <w:rPr>
                <w:rFonts w:ascii="Arial" w:hAnsi="Arial" w:cs="Arial"/>
              </w:rPr>
            </w:pPr>
          </w:p>
        </w:tc>
      </w:tr>
      <w:tr w:rsidR="00D679FD" w14:paraId="7E665704" w14:textId="77777777" w:rsidTr="00214D2C">
        <w:tc>
          <w:tcPr>
            <w:tcW w:w="3005" w:type="dxa"/>
            <w:vMerge w:val="restart"/>
          </w:tcPr>
          <w:p w14:paraId="1B0CF668" w14:textId="77777777" w:rsidR="00D679FD" w:rsidRDefault="00D679FD" w:rsidP="00873EB8">
            <w:pPr>
              <w:rPr>
                <w:rFonts w:ascii="Arial" w:hAnsi="Arial" w:cs="Arial"/>
              </w:rPr>
            </w:pPr>
            <w:r>
              <w:rPr>
                <w:rFonts w:ascii="Arial" w:hAnsi="Arial" w:cs="Arial"/>
              </w:rPr>
              <w:t xml:space="preserve">Timber fence </w:t>
            </w:r>
          </w:p>
        </w:tc>
        <w:tc>
          <w:tcPr>
            <w:tcW w:w="1668" w:type="dxa"/>
            <w:shd w:val="clear" w:color="auto" w:fill="E7FBFD"/>
          </w:tcPr>
          <w:p w14:paraId="5B55C5FA" w14:textId="77777777" w:rsidR="00D679FD" w:rsidRDefault="00D679FD" w:rsidP="00873EB8">
            <w:pPr>
              <w:rPr>
                <w:rFonts w:ascii="Arial" w:hAnsi="Arial" w:cs="Arial"/>
              </w:rPr>
            </w:pPr>
            <w:r>
              <w:rPr>
                <w:rFonts w:ascii="Arial" w:hAnsi="Arial" w:cs="Arial"/>
              </w:rPr>
              <w:t>High</w:t>
            </w:r>
          </w:p>
        </w:tc>
        <w:tc>
          <w:tcPr>
            <w:tcW w:w="4343" w:type="dxa"/>
            <w:shd w:val="clear" w:color="auto" w:fill="E7FBFD"/>
          </w:tcPr>
          <w:p w14:paraId="0498EBA1" w14:textId="77777777" w:rsidR="00D679FD" w:rsidRDefault="00D679FD" w:rsidP="00361AE7">
            <w:pPr>
              <w:pStyle w:val="ListParagraph"/>
              <w:numPr>
                <w:ilvl w:val="0"/>
                <w:numId w:val="10"/>
              </w:numPr>
              <w:rPr>
                <w:rFonts w:ascii="Arial" w:hAnsi="Arial" w:cs="Arial"/>
              </w:rPr>
            </w:pPr>
            <w:r>
              <w:rPr>
                <w:rFonts w:ascii="Arial" w:hAnsi="Arial" w:cs="Arial"/>
              </w:rPr>
              <w:t>Removal of original fence posts.</w:t>
            </w:r>
          </w:p>
          <w:p w14:paraId="799430DD" w14:textId="77777777" w:rsidR="00D679FD" w:rsidRDefault="00D679FD" w:rsidP="00361AE7">
            <w:pPr>
              <w:pStyle w:val="ListParagraph"/>
              <w:numPr>
                <w:ilvl w:val="0"/>
                <w:numId w:val="10"/>
              </w:numPr>
              <w:rPr>
                <w:rFonts w:ascii="Arial" w:hAnsi="Arial" w:cs="Arial"/>
              </w:rPr>
            </w:pPr>
            <w:r>
              <w:rPr>
                <w:rFonts w:ascii="Arial" w:hAnsi="Arial" w:cs="Arial"/>
              </w:rPr>
              <w:t xml:space="preserve">Removal of original arris-cut rails. </w:t>
            </w:r>
          </w:p>
          <w:p w14:paraId="45238306" w14:textId="77777777" w:rsidR="00D679FD" w:rsidRPr="00361AE7" w:rsidRDefault="00D679FD" w:rsidP="00361AE7">
            <w:pPr>
              <w:pStyle w:val="ListParagraph"/>
              <w:ind w:left="360"/>
              <w:rPr>
                <w:rFonts w:ascii="Arial" w:hAnsi="Arial" w:cs="Arial"/>
              </w:rPr>
            </w:pPr>
          </w:p>
        </w:tc>
      </w:tr>
      <w:tr w:rsidR="00D679FD" w14:paraId="17BD16C0" w14:textId="77777777" w:rsidTr="00214D2C">
        <w:tc>
          <w:tcPr>
            <w:tcW w:w="3005" w:type="dxa"/>
            <w:vMerge/>
          </w:tcPr>
          <w:p w14:paraId="37252C7D" w14:textId="77777777" w:rsidR="00D679FD" w:rsidRDefault="00D679FD" w:rsidP="00873EB8">
            <w:pPr>
              <w:rPr>
                <w:rFonts w:ascii="Arial" w:hAnsi="Arial" w:cs="Arial"/>
              </w:rPr>
            </w:pPr>
          </w:p>
        </w:tc>
        <w:tc>
          <w:tcPr>
            <w:tcW w:w="1668" w:type="dxa"/>
            <w:shd w:val="clear" w:color="auto" w:fill="E7FBFD"/>
          </w:tcPr>
          <w:p w14:paraId="282890F4" w14:textId="77777777" w:rsidR="00D679FD" w:rsidRDefault="00D679FD" w:rsidP="00873EB8">
            <w:pPr>
              <w:rPr>
                <w:rFonts w:ascii="Arial" w:hAnsi="Arial" w:cs="Arial"/>
              </w:rPr>
            </w:pPr>
            <w:r>
              <w:rPr>
                <w:rFonts w:ascii="Arial" w:hAnsi="Arial" w:cs="Arial"/>
              </w:rPr>
              <w:t>Low</w:t>
            </w:r>
          </w:p>
        </w:tc>
        <w:tc>
          <w:tcPr>
            <w:tcW w:w="4343" w:type="dxa"/>
            <w:shd w:val="clear" w:color="auto" w:fill="E7FBFD"/>
          </w:tcPr>
          <w:p w14:paraId="374D9671" w14:textId="77777777" w:rsidR="00D679FD" w:rsidRDefault="00D679FD" w:rsidP="00361AE7">
            <w:pPr>
              <w:pStyle w:val="ListParagraph"/>
              <w:numPr>
                <w:ilvl w:val="0"/>
                <w:numId w:val="10"/>
              </w:numPr>
              <w:rPr>
                <w:rFonts w:ascii="Arial" w:hAnsi="Arial" w:cs="Arial"/>
              </w:rPr>
            </w:pPr>
            <w:r>
              <w:rPr>
                <w:rFonts w:ascii="Arial" w:hAnsi="Arial" w:cs="Arial"/>
              </w:rPr>
              <w:t>Reparations to posts, rails and fibre-cement flat sheeting.</w:t>
            </w:r>
          </w:p>
          <w:p w14:paraId="36913090" w14:textId="77777777" w:rsidR="00D679FD" w:rsidRDefault="00D679FD" w:rsidP="00361AE7">
            <w:pPr>
              <w:pStyle w:val="ListParagraph"/>
              <w:numPr>
                <w:ilvl w:val="0"/>
                <w:numId w:val="10"/>
              </w:numPr>
              <w:rPr>
                <w:rFonts w:ascii="Arial" w:hAnsi="Arial" w:cs="Arial"/>
              </w:rPr>
            </w:pPr>
            <w:r>
              <w:rPr>
                <w:rFonts w:ascii="Arial" w:hAnsi="Arial" w:cs="Arial"/>
              </w:rPr>
              <w:t>Replacement of rails and fibre-cement sheeting.</w:t>
            </w:r>
          </w:p>
          <w:p w14:paraId="7B00D109" w14:textId="77777777" w:rsidR="00D679FD" w:rsidRDefault="00D679FD" w:rsidP="00361AE7">
            <w:pPr>
              <w:pStyle w:val="ListParagraph"/>
              <w:numPr>
                <w:ilvl w:val="0"/>
                <w:numId w:val="10"/>
              </w:numPr>
              <w:rPr>
                <w:rFonts w:ascii="Arial" w:hAnsi="Arial" w:cs="Arial"/>
              </w:rPr>
            </w:pPr>
            <w:r>
              <w:rPr>
                <w:rFonts w:ascii="Arial" w:hAnsi="Arial" w:cs="Arial"/>
              </w:rPr>
              <w:t xml:space="preserve">Repainting of fence in like colours. </w:t>
            </w:r>
          </w:p>
          <w:p w14:paraId="69604678" w14:textId="77777777" w:rsidR="00D679FD" w:rsidRDefault="00D679FD" w:rsidP="00361AE7">
            <w:pPr>
              <w:pStyle w:val="ListParagraph"/>
              <w:numPr>
                <w:ilvl w:val="0"/>
                <w:numId w:val="10"/>
              </w:numPr>
              <w:rPr>
                <w:rFonts w:ascii="Arial" w:hAnsi="Arial" w:cs="Arial"/>
              </w:rPr>
            </w:pPr>
            <w:r>
              <w:rPr>
                <w:rFonts w:ascii="Arial" w:hAnsi="Arial" w:cs="Arial"/>
              </w:rPr>
              <w:t>Vegetation control around fence.</w:t>
            </w:r>
          </w:p>
          <w:p w14:paraId="2D7C61B5" w14:textId="77777777" w:rsidR="00D679FD" w:rsidRPr="00361AE7" w:rsidRDefault="00D679FD" w:rsidP="00D30C07">
            <w:pPr>
              <w:pStyle w:val="ListParagraph"/>
              <w:ind w:left="360"/>
              <w:rPr>
                <w:rFonts w:ascii="Arial" w:hAnsi="Arial" w:cs="Arial"/>
              </w:rPr>
            </w:pPr>
          </w:p>
        </w:tc>
      </w:tr>
    </w:tbl>
    <w:p w14:paraId="4C1E8DDB" w14:textId="77777777" w:rsidR="00873EB8" w:rsidRPr="0072248E" w:rsidRDefault="00873EB8" w:rsidP="00873EB8">
      <w:pPr>
        <w:rPr>
          <w:rFonts w:ascii="Arial" w:hAnsi="Arial" w:cs="Arial"/>
        </w:rPr>
      </w:pPr>
    </w:p>
    <w:p w14:paraId="4B34D6AF" w14:textId="77777777" w:rsidR="00873EB8" w:rsidRPr="00214D2C" w:rsidRDefault="00873EB8" w:rsidP="00ED4260">
      <w:pPr>
        <w:pStyle w:val="ListParagraph"/>
        <w:numPr>
          <w:ilvl w:val="1"/>
          <w:numId w:val="1"/>
        </w:numPr>
        <w:rPr>
          <w:rFonts w:ascii="Arial" w:hAnsi="Arial" w:cs="Arial"/>
          <w:b/>
          <w:color w:val="1FAFC3"/>
          <w:sz w:val="24"/>
        </w:rPr>
      </w:pPr>
      <w:r w:rsidRPr="00214D2C">
        <w:rPr>
          <w:rFonts w:ascii="Arial" w:hAnsi="Arial" w:cs="Arial"/>
          <w:b/>
          <w:color w:val="1FAFC3"/>
          <w:sz w:val="24"/>
        </w:rPr>
        <w:t>Statutory and legislative requirements</w:t>
      </w:r>
    </w:p>
    <w:p w14:paraId="451CE665" w14:textId="77777777" w:rsidR="00873EB8" w:rsidRDefault="00873EB8" w:rsidP="00873EB8">
      <w:pPr>
        <w:jc w:val="both"/>
        <w:rPr>
          <w:rFonts w:ascii="Arial" w:hAnsi="Arial" w:cs="Arial"/>
        </w:rPr>
      </w:pPr>
      <w:r>
        <w:rPr>
          <w:rFonts w:ascii="Arial" w:hAnsi="Arial" w:cs="Arial"/>
        </w:rPr>
        <w:t>The following table lists the A</w:t>
      </w:r>
      <w:r w:rsidRPr="0072248E">
        <w:rPr>
          <w:rFonts w:ascii="Arial" w:hAnsi="Arial" w:cs="Arial"/>
        </w:rPr>
        <w:t>cts and codes relevant to</w:t>
      </w:r>
      <w:r>
        <w:rPr>
          <w:rFonts w:ascii="Arial" w:hAnsi="Arial" w:cs="Arial"/>
        </w:rPr>
        <w:t xml:space="preserve"> the</w:t>
      </w:r>
      <w:r w:rsidRPr="0072248E">
        <w:rPr>
          <w:rFonts w:ascii="Arial" w:hAnsi="Arial" w:cs="Arial"/>
        </w:rPr>
        <w:t xml:space="preserve"> management of </w:t>
      </w:r>
      <w:r>
        <w:rPr>
          <w:rFonts w:ascii="Arial" w:hAnsi="Arial" w:cs="Arial"/>
        </w:rPr>
        <w:t xml:space="preserve">Cape </w:t>
      </w:r>
      <w:r w:rsidR="00B86736">
        <w:rPr>
          <w:rFonts w:ascii="Arial" w:hAnsi="Arial" w:cs="Arial"/>
        </w:rPr>
        <w:t xml:space="preserve">St Albans </w:t>
      </w:r>
      <w:r w:rsidRPr="0072248E">
        <w:rPr>
          <w:rFonts w:ascii="Arial" w:hAnsi="Arial" w:cs="Arial"/>
        </w:rPr>
        <w:t>Lighthouse.</w:t>
      </w:r>
    </w:p>
    <w:tbl>
      <w:tblPr>
        <w:tblStyle w:val="TableGrid41"/>
        <w:tblW w:w="0" w:type="auto"/>
        <w:tblInd w:w="0" w:type="dxa"/>
        <w:tblLook w:val="04A0" w:firstRow="1" w:lastRow="0" w:firstColumn="1" w:lastColumn="0" w:noHBand="0" w:noVBand="1"/>
      </w:tblPr>
      <w:tblGrid>
        <w:gridCol w:w="2689"/>
        <w:gridCol w:w="6327"/>
      </w:tblGrid>
      <w:tr w:rsidR="00873EB8" w:rsidRPr="0072248E" w14:paraId="612DDB72" w14:textId="77777777" w:rsidTr="00214D2C">
        <w:tc>
          <w:tcPr>
            <w:tcW w:w="2689" w:type="dxa"/>
            <w:tcBorders>
              <w:top w:val="single" w:sz="4" w:space="0" w:color="auto"/>
              <w:left w:val="single" w:sz="4" w:space="0" w:color="auto"/>
              <w:bottom w:val="single" w:sz="4" w:space="0" w:color="auto"/>
              <w:right w:val="single" w:sz="4" w:space="0" w:color="auto"/>
            </w:tcBorders>
            <w:shd w:val="clear" w:color="auto" w:fill="0E94A2"/>
            <w:hideMark/>
          </w:tcPr>
          <w:p w14:paraId="00BF7CF9" w14:textId="77777777" w:rsidR="00873EB8" w:rsidRPr="00214D2C" w:rsidRDefault="00873EB8" w:rsidP="00873EB8">
            <w:pPr>
              <w:spacing w:line="254" w:lineRule="auto"/>
              <w:jc w:val="both"/>
              <w:rPr>
                <w:rFonts w:ascii="Arial" w:hAnsi="Arial" w:cs="Arial"/>
                <w:b/>
                <w:color w:val="FFFFFF" w:themeColor="background1"/>
              </w:rPr>
            </w:pPr>
            <w:r w:rsidRPr="00214D2C">
              <w:rPr>
                <w:rFonts w:ascii="Arial" w:hAnsi="Arial" w:cs="Arial"/>
                <w:b/>
                <w:color w:val="FFFFFF" w:themeColor="background1"/>
              </w:rPr>
              <w:t>Act or code</w:t>
            </w:r>
          </w:p>
        </w:tc>
        <w:tc>
          <w:tcPr>
            <w:tcW w:w="6327" w:type="dxa"/>
            <w:tcBorders>
              <w:top w:val="single" w:sz="4" w:space="0" w:color="auto"/>
              <w:left w:val="single" w:sz="4" w:space="0" w:color="auto"/>
              <w:bottom w:val="single" w:sz="4" w:space="0" w:color="auto"/>
              <w:right w:val="single" w:sz="4" w:space="0" w:color="auto"/>
            </w:tcBorders>
            <w:shd w:val="clear" w:color="auto" w:fill="0E94A2"/>
            <w:hideMark/>
          </w:tcPr>
          <w:p w14:paraId="4D2A0C7C" w14:textId="77777777" w:rsidR="00873EB8" w:rsidRPr="00214D2C" w:rsidRDefault="00873EB8" w:rsidP="00873EB8">
            <w:pPr>
              <w:spacing w:line="254" w:lineRule="auto"/>
              <w:jc w:val="both"/>
              <w:rPr>
                <w:rFonts w:ascii="Arial" w:hAnsi="Arial" w:cs="Arial"/>
                <w:b/>
                <w:color w:val="FFFFFF" w:themeColor="background1"/>
              </w:rPr>
            </w:pPr>
            <w:r w:rsidRPr="00214D2C">
              <w:rPr>
                <w:rFonts w:ascii="Arial" w:hAnsi="Arial" w:cs="Arial"/>
                <w:b/>
                <w:color w:val="FFFFFF" w:themeColor="background1"/>
              </w:rPr>
              <w:t>Description</w:t>
            </w:r>
          </w:p>
        </w:tc>
      </w:tr>
      <w:tr w:rsidR="00873EB8" w:rsidRPr="0072248E" w14:paraId="2AAE22BF" w14:textId="77777777" w:rsidTr="00214D2C">
        <w:tc>
          <w:tcPr>
            <w:tcW w:w="2689" w:type="dxa"/>
            <w:tcBorders>
              <w:top w:val="single" w:sz="4" w:space="0" w:color="auto"/>
              <w:left w:val="single" w:sz="4" w:space="0" w:color="auto"/>
              <w:bottom w:val="single" w:sz="4" w:space="0" w:color="auto"/>
              <w:right w:val="single" w:sz="4" w:space="0" w:color="auto"/>
            </w:tcBorders>
            <w:hideMark/>
          </w:tcPr>
          <w:p w14:paraId="37488705" w14:textId="5F2D8DAC" w:rsidR="00873EB8" w:rsidRPr="0072248E" w:rsidRDefault="00873EB8" w:rsidP="00873EB8">
            <w:pPr>
              <w:spacing w:line="254" w:lineRule="auto"/>
              <w:rPr>
                <w:rFonts w:ascii="Arial" w:hAnsi="Arial" w:cs="Arial"/>
                <w:i/>
              </w:rPr>
            </w:pPr>
            <w:r w:rsidRPr="0072248E">
              <w:rPr>
                <w:rFonts w:ascii="Arial" w:hAnsi="Arial" w:cs="Arial"/>
                <w:i/>
              </w:rPr>
              <w:t>Environment Protection and Biodiversity Conservation Act 1999</w:t>
            </w:r>
            <w:r w:rsidR="005C0A37">
              <w:rPr>
                <w:rFonts w:ascii="Arial" w:hAnsi="Arial" w:cs="Arial"/>
                <w:i/>
              </w:rPr>
              <w:t xml:space="preserve"> (Cth)</w:t>
            </w:r>
          </w:p>
        </w:tc>
        <w:tc>
          <w:tcPr>
            <w:tcW w:w="6327" w:type="dxa"/>
            <w:tcBorders>
              <w:top w:val="single" w:sz="4" w:space="0" w:color="auto"/>
              <w:left w:val="single" w:sz="4" w:space="0" w:color="auto"/>
              <w:bottom w:val="single" w:sz="4" w:space="0" w:color="auto"/>
              <w:right w:val="single" w:sz="4" w:space="0" w:color="auto"/>
            </w:tcBorders>
            <w:shd w:val="clear" w:color="auto" w:fill="E7FBFD"/>
          </w:tcPr>
          <w:p w14:paraId="7470A627" w14:textId="3EC50D91" w:rsidR="00873EB8" w:rsidRPr="0072248E" w:rsidRDefault="00873EB8" w:rsidP="00873EB8">
            <w:pPr>
              <w:spacing w:line="252" w:lineRule="auto"/>
              <w:jc w:val="both"/>
              <w:rPr>
                <w:rFonts w:ascii="Arial" w:hAnsi="Arial" w:cs="Arial"/>
              </w:rPr>
            </w:pPr>
            <w:r w:rsidRPr="0072248E">
              <w:rPr>
                <w:rFonts w:ascii="Arial" w:hAnsi="Arial" w:cs="Arial"/>
              </w:rPr>
              <w:t xml:space="preserve"> The </w:t>
            </w:r>
            <w:r w:rsidRPr="0072248E">
              <w:rPr>
                <w:rFonts w:ascii="Arial" w:hAnsi="Arial" w:cs="Arial"/>
                <w:i/>
              </w:rPr>
              <w:t>Environment Protection &amp; Biodiversity Conservation Act</w:t>
            </w:r>
            <w:r w:rsidRPr="0072248E">
              <w:rPr>
                <w:rFonts w:ascii="Arial" w:hAnsi="Arial" w:cs="Arial"/>
              </w:rPr>
              <w:t xml:space="preserve"> </w:t>
            </w:r>
            <w:r w:rsidRPr="0072248E">
              <w:rPr>
                <w:rFonts w:ascii="Arial" w:hAnsi="Arial" w:cs="Arial"/>
                <w:i/>
              </w:rPr>
              <w:t>1999</w:t>
            </w:r>
            <w:r w:rsidR="00BD7EAF">
              <w:rPr>
                <w:rFonts w:ascii="Arial" w:hAnsi="Arial" w:cs="Arial"/>
                <w:i/>
              </w:rPr>
              <w:t xml:space="preserve"> (Cth)</w:t>
            </w:r>
            <w:r w:rsidRPr="0072248E">
              <w:rPr>
                <w:rFonts w:ascii="Arial" w:hAnsi="Arial" w:cs="Arial"/>
              </w:rPr>
              <w:t xml:space="preserve"> requires agencies to prepare management plans that satisfy the obligations included in Schedule 7A and 7B of the EPBC Regulations.</w:t>
            </w:r>
          </w:p>
          <w:p w14:paraId="20A3101E" w14:textId="77777777" w:rsidR="00873EB8" w:rsidRPr="0072248E" w:rsidRDefault="00873EB8" w:rsidP="00873EB8">
            <w:pPr>
              <w:spacing w:line="254" w:lineRule="auto"/>
              <w:jc w:val="both"/>
              <w:rPr>
                <w:rFonts w:ascii="Arial" w:hAnsi="Arial" w:cs="Arial"/>
              </w:rPr>
            </w:pPr>
          </w:p>
        </w:tc>
      </w:tr>
      <w:tr w:rsidR="00873EB8" w:rsidRPr="0072248E" w14:paraId="0102E15C" w14:textId="77777777" w:rsidTr="00214D2C">
        <w:tc>
          <w:tcPr>
            <w:tcW w:w="2689" w:type="dxa"/>
            <w:tcBorders>
              <w:top w:val="single" w:sz="4" w:space="0" w:color="auto"/>
              <w:left w:val="single" w:sz="4" w:space="0" w:color="auto"/>
              <w:bottom w:val="single" w:sz="4" w:space="0" w:color="auto"/>
              <w:right w:val="single" w:sz="4" w:space="0" w:color="auto"/>
            </w:tcBorders>
            <w:hideMark/>
          </w:tcPr>
          <w:p w14:paraId="7577B6AD" w14:textId="47A2828B" w:rsidR="00873EB8" w:rsidRPr="00D10BFF" w:rsidRDefault="00873EB8" w:rsidP="00873EB8">
            <w:pPr>
              <w:spacing w:line="254" w:lineRule="auto"/>
              <w:rPr>
                <w:rFonts w:ascii="Arial" w:hAnsi="Arial" w:cs="Arial"/>
                <w:i/>
              </w:rPr>
            </w:pPr>
            <w:r w:rsidRPr="00D10BFF">
              <w:rPr>
                <w:rFonts w:ascii="Arial" w:hAnsi="Arial" w:cs="Arial"/>
                <w:i/>
              </w:rPr>
              <w:t>Environment Protection and Biodiversity Conservation Regulations 2000</w:t>
            </w:r>
            <w:r w:rsidR="00BD7EAF">
              <w:rPr>
                <w:rFonts w:ascii="Arial" w:hAnsi="Arial" w:cs="Arial"/>
                <w:i/>
              </w:rPr>
              <w:t xml:space="preserve"> (Cth)</w:t>
            </w:r>
          </w:p>
          <w:p w14:paraId="0CA7FB05" w14:textId="77777777" w:rsidR="00873EB8" w:rsidRPr="0072248E" w:rsidRDefault="00873EB8" w:rsidP="00873EB8">
            <w:pPr>
              <w:spacing w:line="254" w:lineRule="auto"/>
              <w:rPr>
                <w:rFonts w:ascii="Arial" w:hAnsi="Arial" w:cs="Arial"/>
              </w:rPr>
            </w:pPr>
            <w:r w:rsidRPr="0072248E">
              <w:rPr>
                <w:rFonts w:ascii="Arial" w:hAnsi="Arial" w:cs="Arial"/>
              </w:rPr>
              <w:t>Schedule 7B</w:t>
            </w:r>
          </w:p>
        </w:tc>
        <w:tc>
          <w:tcPr>
            <w:tcW w:w="6327" w:type="dxa"/>
            <w:tcBorders>
              <w:top w:val="single" w:sz="4" w:space="0" w:color="auto"/>
              <w:left w:val="single" w:sz="4" w:space="0" w:color="auto"/>
              <w:bottom w:val="single" w:sz="4" w:space="0" w:color="auto"/>
              <w:right w:val="single" w:sz="4" w:space="0" w:color="auto"/>
            </w:tcBorders>
            <w:shd w:val="clear" w:color="auto" w:fill="E7FBFD"/>
          </w:tcPr>
          <w:p w14:paraId="23559F26" w14:textId="1BB117D7" w:rsidR="00873EB8" w:rsidRPr="0072248E" w:rsidRDefault="00873EB8" w:rsidP="00873EB8">
            <w:pPr>
              <w:spacing w:line="252" w:lineRule="auto"/>
              <w:jc w:val="both"/>
              <w:rPr>
                <w:rFonts w:ascii="Arial" w:hAnsi="Arial" w:cs="Arial"/>
              </w:rPr>
            </w:pPr>
            <w:r w:rsidRPr="0072248E">
              <w:rPr>
                <w:rFonts w:ascii="Arial" w:hAnsi="Arial" w:cs="Arial"/>
              </w:rPr>
              <w:t xml:space="preserve">The Commonwealth Department of </w:t>
            </w:r>
            <w:r w:rsidR="00630FA8">
              <w:rPr>
                <w:rFonts w:ascii="Arial" w:hAnsi="Arial" w:cs="Arial"/>
              </w:rPr>
              <w:t>Climate Change, Energy, the Environment and Water</w:t>
            </w:r>
            <w:r w:rsidRPr="0072248E">
              <w:rPr>
                <w:rFonts w:ascii="Arial" w:hAnsi="Arial" w:cs="Arial"/>
              </w:rPr>
              <w:t xml:space="preserve"> has determined these principles as essential for guidance in managing heritage properties.</w:t>
            </w:r>
          </w:p>
          <w:p w14:paraId="26C72E5A" w14:textId="77777777" w:rsidR="00873EB8" w:rsidRPr="0072248E" w:rsidRDefault="00873EB8" w:rsidP="00873EB8">
            <w:pPr>
              <w:spacing w:line="252" w:lineRule="auto"/>
              <w:jc w:val="both"/>
              <w:rPr>
                <w:rFonts w:ascii="Arial" w:hAnsi="Arial" w:cs="Arial"/>
                <w:sz w:val="8"/>
              </w:rPr>
            </w:pPr>
          </w:p>
          <w:p w14:paraId="4249F95A" w14:textId="77777777" w:rsidR="00873EB8" w:rsidRPr="0072248E" w:rsidRDefault="00873EB8" w:rsidP="00873EB8">
            <w:pPr>
              <w:numPr>
                <w:ilvl w:val="0"/>
                <w:numId w:val="11"/>
              </w:numPr>
              <w:spacing w:line="252" w:lineRule="auto"/>
              <w:contextualSpacing/>
              <w:jc w:val="both"/>
              <w:rPr>
                <w:rFonts w:ascii="Arial" w:hAnsi="Arial" w:cs="Arial"/>
              </w:rPr>
            </w:pPr>
            <w:r w:rsidRPr="0072248E">
              <w:rPr>
                <w:rFonts w:ascii="Arial" w:hAnsi="Arial" w:cs="Arial"/>
              </w:rPr>
              <w:t>The objective in managing Commonwealth Heritage places is to identify, protect, conserve, present and transmit, to all generations, their Commonwealth Heritage values.</w:t>
            </w:r>
          </w:p>
          <w:p w14:paraId="2AEFD68D" w14:textId="77777777" w:rsidR="00873EB8" w:rsidRPr="0072248E" w:rsidRDefault="00873EB8" w:rsidP="00873EB8">
            <w:pPr>
              <w:spacing w:line="252" w:lineRule="auto"/>
              <w:ind w:left="720"/>
              <w:contextualSpacing/>
              <w:jc w:val="both"/>
              <w:rPr>
                <w:rFonts w:ascii="Arial" w:hAnsi="Arial" w:cs="Arial"/>
              </w:rPr>
            </w:pPr>
          </w:p>
          <w:p w14:paraId="4E06A56E" w14:textId="77777777" w:rsidR="00873EB8" w:rsidRPr="0072248E" w:rsidRDefault="00873EB8" w:rsidP="00873EB8">
            <w:pPr>
              <w:numPr>
                <w:ilvl w:val="0"/>
                <w:numId w:val="11"/>
              </w:numPr>
              <w:spacing w:line="252" w:lineRule="auto"/>
              <w:contextualSpacing/>
              <w:jc w:val="both"/>
              <w:rPr>
                <w:rFonts w:ascii="Arial" w:hAnsi="Arial" w:cs="Arial"/>
              </w:rPr>
            </w:pPr>
            <w:r w:rsidRPr="0072248E">
              <w:rPr>
                <w:rFonts w:ascii="Arial" w:hAnsi="Arial" w:cs="Arial"/>
              </w:rPr>
              <w:t>The management of Commonwealth Heritage places should use the best available knowledge, skills and standards for those places, and include ongoing technical and community input to decisions and actions that may have a significant impact on their Commonwealth Heritage values.</w:t>
            </w:r>
          </w:p>
          <w:p w14:paraId="70054E5D" w14:textId="77777777" w:rsidR="00873EB8" w:rsidRPr="0072248E" w:rsidRDefault="00873EB8" w:rsidP="00873EB8">
            <w:pPr>
              <w:ind w:left="720"/>
              <w:contextualSpacing/>
              <w:rPr>
                <w:rFonts w:ascii="Arial" w:hAnsi="Arial" w:cs="Arial"/>
              </w:rPr>
            </w:pPr>
          </w:p>
          <w:p w14:paraId="169C4B16" w14:textId="77777777" w:rsidR="00873EB8" w:rsidRPr="0072248E" w:rsidRDefault="00873EB8" w:rsidP="00873EB8">
            <w:pPr>
              <w:numPr>
                <w:ilvl w:val="0"/>
                <w:numId w:val="11"/>
              </w:numPr>
              <w:spacing w:line="252" w:lineRule="auto"/>
              <w:contextualSpacing/>
              <w:jc w:val="both"/>
              <w:rPr>
                <w:rFonts w:ascii="Arial" w:hAnsi="Arial" w:cs="Arial"/>
              </w:rPr>
            </w:pPr>
            <w:r w:rsidRPr="0072248E">
              <w:rPr>
                <w:rFonts w:ascii="Arial" w:hAnsi="Arial" w:cs="Arial"/>
              </w:rPr>
              <w:t xml:space="preserve">The management of Commonwealth Heritage places should respect all heritage values of the place and seek </w:t>
            </w:r>
            <w:r w:rsidRPr="0072248E">
              <w:rPr>
                <w:rFonts w:ascii="Arial" w:hAnsi="Arial" w:cs="Arial"/>
              </w:rPr>
              <w:lastRenderedPageBreak/>
              <w:t>to integrate, where appropriate, any Commonwealth, state, territory and local government responsibilities for those places.</w:t>
            </w:r>
          </w:p>
          <w:p w14:paraId="04F943DE" w14:textId="77777777" w:rsidR="00873EB8" w:rsidRPr="0072248E" w:rsidRDefault="00873EB8" w:rsidP="00873EB8">
            <w:pPr>
              <w:ind w:left="720"/>
              <w:contextualSpacing/>
              <w:rPr>
                <w:rFonts w:ascii="Arial" w:hAnsi="Arial" w:cs="Arial"/>
              </w:rPr>
            </w:pPr>
          </w:p>
          <w:p w14:paraId="69AD49F4" w14:textId="77777777" w:rsidR="00873EB8" w:rsidRPr="0072248E" w:rsidRDefault="00873EB8" w:rsidP="00873EB8">
            <w:pPr>
              <w:numPr>
                <w:ilvl w:val="0"/>
                <w:numId w:val="11"/>
              </w:numPr>
              <w:spacing w:line="252" w:lineRule="auto"/>
              <w:contextualSpacing/>
              <w:jc w:val="both"/>
              <w:rPr>
                <w:rFonts w:ascii="Arial" w:hAnsi="Arial" w:cs="Arial"/>
              </w:rPr>
            </w:pPr>
            <w:r w:rsidRPr="0072248E">
              <w:rPr>
                <w:rFonts w:ascii="Arial" w:hAnsi="Arial" w:cs="Arial"/>
              </w:rPr>
              <w:t>The management of Commonwealth Heritage places should ensure that their use and presentation is consistent with the conservation of their Commonwealth Heritage values.</w:t>
            </w:r>
          </w:p>
          <w:p w14:paraId="37FAF939" w14:textId="77777777" w:rsidR="00873EB8" w:rsidRPr="0072248E" w:rsidRDefault="00873EB8" w:rsidP="00873EB8">
            <w:pPr>
              <w:ind w:left="720"/>
              <w:contextualSpacing/>
              <w:rPr>
                <w:rFonts w:ascii="Arial" w:hAnsi="Arial" w:cs="Arial"/>
              </w:rPr>
            </w:pPr>
          </w:p>
          <w:p w14:paraId="3237C28B" w14:textId="77777777" w:rsidR="00873EB8" w:rsidRPr="0072248E" w:rsidRDefault="00873EB8" w:rsidP="00873EB8">
            <w:pPr>
              <w:numPr>
                <w:ilvl w:val="0"/>
                <w:numId w:val="11"/>
              </w:numPr>
              <w:spacing w:line="252" w:lineRule="auto"/>
              <w:contextualSpacing/>
              <w:jc w:val="both"/>
              <w:rPr>
                <w:rFonts w:ascii="Arial" w:hAnsi="Arial" w:cs="Arial"/>
              </w:rPr>
            </w:pPr>
            <w:r w:rsidRPr="0072248E">
              <w:rPr>
                <w:rFonts w:ascii="Arial" w:hAnsi="Arial" w:cs="Arial"/>
              </w:rPr>
              <w:t>The management of Commonwealth Heritage places should make timely and appropriate provision for community involvement, especially by people who:</w:t>
            </w:r>
          </w:p>
          <w:p w14:paraId="202F293D" w14:textId="77777777" w:rsidR="00873EB8" w:rsidRPr="0072248E" w:rsidRDefault="00873EB8" w:rsidP="00873EB8">
            <w:pPr>
              <w:numPr>
                <w:ilvl w:val="0"/>
                <w:numId w:val="12"/>
              </w:numPr>
              <w:spacing w:line="252" w:lineRule="auto"/>
              <w:contextualSpacing/>
              <w:jc w:val="both"/>
              <w:rPr>
                <w:rFonts w:ascii="Arial" w:hAnsi="Arial" w:cs="Arial"/>
              </w:rPr>
            </w:pPr>
            <w:r w:rsidRPr="0072248E">
              <w:rPr>
                <w:rFonts w:ascii="Arial" w:hAnsi="Arial" w:cs="Arial"/>
              </w:rPr>
              <w:t>have a particular interest in, or associations with, the place; and</w:t>
            </w:r>
          </w:p>
          <w:p w14:paraId="4C4DBB5D" w14:textId="77777777" w:rsidR="00873EB8" w:rsidRPr="0072248E" w:rsidRDefault="00873EB8" w:rsidP="00873EB8">
            <w:pPr>
              <w:numPr>
                <w:ilvl w:val="0"/>
                <w:numId w:val="12"/>
              </w:numPr>
              <w:spacing w:line="252" w:lineRule="auto"/>
              <w:contextualSpacing/>
              <w:jc w:val="both"/>
              <w:rPr>
                <w:rFonts w:ascii="Arial" w:hAnsi="Arial" w:cs="Arial"/>
              </w:rPr>
            </w:pPr>
            <w:r w:rsidRPr="0072248E">
              <w:rPr>
                <w:rFonts w:ascii="Arial" w:hAnsi="Arial" w:cs="Arial"/>
              </w:rPr>
              <w:t>may be affected by the management of the place;</w:t>
            </w:r>
          </w:p>
          <w:p w14:paraId="5D19AD15" w14:textId="77777777" w:rsidR="00873EB8" w:rsidRPr="0072248E" w:rsidRDefault="00873EB8" w:rsidP="00873EB8">
            <w:pPr>
              <w:spacing w:line="252" w:lineRule="auto"/>
              <w:jc w:val="both"/>
              <w:rPr>
                <w:rFonts w:ascii="Arial" w:hAnsi="Arial" w:cs="Arial"/>
              </w:rPr>
            </w:pPr>
          </w:p>
          <w:p w14:paraId="3D11F7B7" w14:textId="77777777" w:rsidR="00873EB8" w:rsidRPr="0072248E" w:rsidRDefault="00873EB8" w:rsidP="00873EB8">
            <w:pPr>
              <w:numPr>
                <w:ilvl w:val="0"/>
                <w:numId w:val="13"/>
              </w:numPr>
              <w:spacing w:line="252" w:lineRule="auto"/>
              <w:contextualSpacing/>
              <w:jc w:val="both"/>
              <w:rPr>
                <w:rFonts w:ascii="Arial" w:hAnsi="Arial" w:cs="Arial"/>
              </w:rPr>
            </w:pPr>
            <w:r w:rsidRPr="0072248E">
              <w:rPr>
                <w:rFonts w:ascii="Arial" w:hAnsi="Arial" w:cs="Arial"/>
              </w:rPr>
              <w:t>Indigenous people are the primary source of information on the value of their heritage and that the active participation of indigenous people in identification, assessment and management is integral to the effective protection of indigenous heritage values.</w:t>
            </w:r>
          </w:p>
          <w:p w14:paraId="7558EF55" w14:textId="77777777" w:rsidR="00873EB8" w:rsidRPr="0072248E" w:rsidRDefault="00873EB8" w:rsidP="00873EB8">
            <w:pPr>
              <w:spacing w:line="252" w:lineRule="auto"/>
              <w:ind w:left="643"/>
              <w:contextualSpacing/>
              <w:jc w:val="both"/>
              <w:rPr>
                <w:rFonts w:ascii="Arial" w:hAnsi="Arial" w:cs="Arial"/>
              </w:rPr>
            </w:pPr>
          </w:p>
          <w:p w14:paraId="6FE2977F" w14:textId="77777777" w:rsidR="00873EB8" w:rsidRPr="0072248E" w:rsidRDefault="00873EB8" w:rsidP="00873EB8">
            <w:pPr>
              <w:numPr>
                <w:ilvl w:val="0"/>
                <w:numId w:val="13"/>
              </w:numPr>
              <w:spacing w:line="252" w:lineRule="auto"/>
              <w:contextualSpacing/>
              <w:jc w:val="both"/>
              <w:rPr>
                <w:rFonts w:ascii="Arial" w:hAnsi="Arial" w:cs="Arial"/>
              </w:rPr>
            </w:pPr>
            <w:r w:rsidRPr="0072248E">
              <w:rPr>
                <w:rFonts w:ascii="Arial" w:hAnsi="Arial" w:cs="Arial"/>
              </w:rPr>
              <w:t>The management of Commonwealth Heritage places should provide for regular monitoring, review and reporting on the conservation of Commonwealth Heritage values.</w:t>
            </w:r>
          </w:p>
          <w:p w14:paraId="62DADAA5" w14:textId="77777777" w:rsidR="00873EB8" w:rsidRPr="0072248E" w:rsidRDefault="00873EB8" w:rsidP="00873EB8">
            <w:pPr>
              <w:spacing w:line="252" w:lineRule="auto"/>
              <w:ind w:left="643"/>
              <w:contextualSpacing/>
              <w:jc w:val="both"/>
              <w:rPr>
                <w:rFonts w:ascii="Arial" w:hAnsi="Arial" w:cs="Arial"/>
              </w:rPr>
            </w:pPr>
          </w:p>
        </w:tc>
      </w:tr>
      <w:tr w:rsidR="00873EB8" w:rsidRPr="0072248E" w14:paraId="36368F86" w14:textId="77777777" w:rsidTr="00214D2C">
        <w:tc>
          <w:tcPr>
            <w:tcW w:w="2689" w:type="dxa"/>
            <w:tcBorders>
              <w:top w:val="single" w:sz="4" w:space="0" w:color="auto"/>
              <w:left w:val="single" w:sz="4" w:space="0" w:color="auto"/>
              <w:bottom w:val="single" w:sz="4" w:space="0" w:color="auto"/>
              <w:right w:val="single" w:sz="4" w:space="0" w:color="auto"/>
            </w:tcBorders>
            <w:hideMark/>
          </w:tcPr>
          <w:p w14:paraId="668C2BBC" w14:textId="185DC344" w:rsidR="00873EB8" w:rsidRPr="0072248E" w:rsidRDefault="00873EB8" w:rsidP="00873EB8">
            <w:pPr>
              <w:spacing w:line="254" w:lineRule="auto"/>
              <w:rPr>
                <w:rFonts w:ascii="Arial" w:hAnsi="Arial" w:cs="Arial"/>
              </w:rPr>
            </w:pPr>
            <w:r w:rsidRPr="0072248E">
              <w:rPr>
                <w:rFonts w:ascii="Arial" w:hAnsi="Arial" w:cs="Arial"/>
              </w:rPr>
              <w:lastRenderedPageBreak/>
              <w:t>AMSA Heritage Strategy 20</w:t>
            </w:r>
            <w:r w:rsidR="004A5270">
              <w:rPr>
                <w:rFonts w:ascii="Arial" w:hAnsi="Arial" w:cs="Arial"/>
              </w:rPr>
              <w:t>22-2025</w:t>
            </w:r>
          </w:p>
        </w:tc>
        <w:tc>
          <w:tcPr>
            <w:tcW w:w="6327" w:type="dxa"/>
            <w:tcBorders>
              <w:top w:val="single" w:sz="4" w:space="0" w:color="auto"/>
              <w:left w:val="single" w:sz="4" w:space="0" w:color="auto"/>
              <w:bottom w:val="single" w:sz="4" w:space="0" w:color="auto"/>
              <w:right w:val="single" w:sz="4" w:space="0" w:color="auto"/>
            </w:tcBorders>
            <w:shd w:val="clear" w:color="auto" w:fill="E7FBFD"/>
          </w:tcPr>
          <w:p w14:paraId="0C088D0E" w14:textId="77777777" w:rsidR="004A5270" w:rsidRPr="00F7338E" w:rsidRDefault="004A5270" w:rsidP="004A5270">
            <w:pPr>
              <w:spacing w:line="256" w:lineRule="auto"/>
              <w:jc w:val="both"/>
              <w:rPr>
                <w:rFonts w:ascii="Arial" w:hAnsi="Arial" w:cs="Arial"/>
              </w:rPr>
            </w:pPr>
            <w:r w:rsidRPr="00F7338E">
              <w:rPr>
                <w:rFonts w:ascii="Arial" w:hAnsi="Arial" w:cs="Arial"/>
              </w:rPr>
              <w:t>As the custodian of many iconic sites, the Australian Maritime Safety Authority (AMSA) has long recognised the importance of preserving their cultural heritage.</w:t>
            </w:r>
          </w:p>
          <w:p w14:paraId="3F180377" w14:textId="77777777" w:rsidR="004A5270" w:rsidRPr="00F7338E" w:rsidRDefault="004A5270" w:rsidP="004A5270">
            <w:pPr>
              <w:spacing w:line="256" w:lineRule="auto"/>
              <w:jc w:val="both"/>
              <w:rPr>
                <w:rFonts w:ascii="Arial" w:hAnsi="Arial" w:cs="Arial"/>
              </w:rPr>
            </w:pPr>
            <w:r w:rsidRPr="00F7338E">
              <w:rPr>
                <w:rFonts w:ascii="Arial" w:hAnsi="Arial" w:cs="Arial"/>
              </w:rPr>
              <w:t xml:space="preserve">This Heritage Strategy is in response to section 341ZA of the </w:t>
            </w:r>
            <w:r w:rsidRPr="0071608A">
              <w:rPr>
                <w:rFonts w:ascii="Arial" w:hAnsi="Arial" w:cs="Arial"/>
                <w:i/>
              </w:rPr>
              <w:t>EPBC Act (1999)</w:t>
            </w:r>
            <w:r w:rsidRPr="00F7338E">
              <w:rPr>
                <w:rFonts w:ascii="Arial" w:hAnsi="Arial" w:cs="Arial"/>
              </w:rPr>
              <w:t xml:space="preserve"> which obliges AMSA to prepare and maintain a heritage strategy, along with obliging AMSA to:</w:t>
            </w:r>
          </w:p>
          <w:p w14:paraId="1749BA9C" w14:textId="77777777" w:rsidR="004A5270" w:rsidRPr="00F7338E" w:rsidRDefault="004A5270" w:rsidP="004A5270">
            <w:pPr>
              <w:spacing w:line="256" w:lineRule="auto"/>
              <w:jc w:val="both"/>
              <w:rPr>
                <w:rFonts w:ascii="Arial" w:hAnsi="Arial" w:cs="Arial"/>
                <w:sz w:val="10"/>
              </w:rPr>
            </w:pPr>
          </w:p>
          <w:p w14:paraId="0288A600" w14:textId="77777777" w:rsidR="004A5270" w:rsidRPr="00F7338E" w:rsidRDefault="004A5270" w:rsidP="004A5270">
            <w:pPr>
              <w:numPr>
                <w:ilvl w:val="0"/>
                <w:numId w:val="14"/>
              </w:numPr>
              <w:spacing w:line="256" w:lineRule="auto"/>
              <w:jc w:val="both"/>
              <w:rPr>
                <w:rFonts w:ascii="Arial" w:hAnsi="Arial" w:cs="Arial"/>
              </w:rPr>
            </w:pPr>
            <w:r w:rsidRPr="00F7338E">
              <w:rPr>
                <w:rFonts w:ascii="Arial" w:hAnsi="Arial" w:cs="Arial"/>
              </w:rPr>
              <w:t>Assist in identification, assessment and monitoring of places of heritage value in its care;</w:t>
            </w:r>
          </w:p>
          <w:p w14:paraId="4F5511BC" w14:textId="77777777" w:rsidR="004A5270" w:rsidRPr="00F7338E" w:rsidRDefault="004A5270" w:rsidP="004A5270">
            <w:pPr>
              <w:numPr>
                <w:ilvl w:val="0"/>
                <w:numId w:val="14"/>
              </w:numPr>
              <w:spacing w:line="256" w:lineRule="auto"/>
              <w:jc w:val="both"/>
              <w:rPr>
                <w:rFonts w:ascii="Arial" w:hAnsi="Arial" w:cs="Arial"/>
              </w:rPr>
            </w:pPr>
            <w:r w:rsidRPr="00F7338E">
              <w:rPr>
                <w:rFonts w:ascii="Arial" w:hAnsi="Arial" w:cs="Arial"/>
              </w:rPr>
              <w:t>Prepare and maintain a register of its places of heritage value;</w:t>
            </w:r>
          </w:p>
          <w:p w14:paraId="0D963AEF" w14:textId="77777777" w:rsidR="004A5270" w:rsidRPr="00F7338E" w:rsidRDefault="004A5270" w:rsidP="004A5270">
            <w:pPr>
              <w:numPr>
                <w:ilvl w:val="0"/>
                <w:numId w:val="14"/>
              </w:numPr>
              <w:spacing w:line="256" w:lineRule="auto"/>
              <w:jc w:val="both"/>
              <w:rPr>
                <w:rFonts w:ascii="Arial" w:hAnsi="Arial" w:cs="Arial"/>
              </w:rPr>
            </w:pPr>
            <w:r w:rsidRPr="00F7338E">
              <w:rPr>
                <w:rFonts w:ascii="Arial" w:hAnsi="Arial" w:cs="Arial"/>
              </w:rPr>
              <w:t>Protect the heritage value of places when they are sold or leased;</w:t>
            </w:r>
          </w:p>
          <w:p w14:paraId="575FA0F0" w14:textId="77777777" w:rsidR="004A5270" w:rsidRPr="00F7338E" w:rsidRDefault="004A5270" w:rsidP="004A5270">
            <w:pPr>
              <w:numPr>
                <w:ilvl w:val="0"/>
                <w:numId w:val="14"/>
              </w:numPr>
              <w:spacing w:line="256" w:lineRule="auto"/>
              <w:jc w:val="both"/>
              <w:rPr>
                <w:rFonts w:ascii="Arial" w:hAnsi="Arial" w:cs="Arial"/>
              </w:rPr>
            </w:pPr>
            <w:r w:rsidRPr="00F7338E">
              <w:rPr>
                <w:rFonts w:ascii="Arial" w:hAnsi="Arial" w:cs="Arial"/>
              </w:rPr>
              <w:t>Provide this heritage strategy, and any subsequent major updates, to the relevant minister.</w:t>
            </w:r>
          </w:p>
          <w:p w14:paraId="0AAE0749" w14:textId="77777777" w:rsidR="004A5270" w:rsidRPr="00F7338E" w:rsidRDefault="004A5270" w:rsidP="004A5270">
            <w:pPr>
              <w:spacing w:line="256" w:lineRule="auto"/>
              <w:jc w:val="both"/>
              <w:rPr>
                <w:rFonts w:ascii="Arial" w:hAnsi="Arial" w:cs="Arial"/>
              </w:rPr>
            </w:pPr>
          </w:p>
          <w:p w14:paraId="515A24CE" w14:textId="77777777" w:rsidR="004A5270" w:rsidRPr="00F7338E" w:rsidRDefault="004A5270" w:rsidP="004A5270">
            <w:pPr>
              <w:spacing w:line="256" w:lineRule="auto"/>
              <w:jc w:val="both"/>
              <w:rPr>
                <w:rFonts w:ascii="Arial" w:hAnsi="Arial" w:cs="Arial"/>
              </w:rPr>
            </w:pPr>
            <w:r w:rsidRPr="00F7338E">
              <w:rPr>
                <w:rFonts w:ascii="Arial" w:hAnsi="Arial" w:cs="Arial"/>
              </w:rPr>
              <w:t>The strategy derives from the AMSA Corporate Plan and achievements are reported through the AMSA Annual Report. The 20</w:t>
            </w:r>
            <w:r>
              <w:rPr>
                <w:rFonts w:ascii="Arial" w:hAnsi="Arial" w:cs="Arial"/>
              </w:rPr>
              <w:t>21-22</w:t>
            </w:r>
            <w:r w:rsidRPr="00F7338E">
              <w:rPr>
                <w:rFonts w:ascii="Arial" w:hAnsi="Arial" w:cs="Arial"/>
              </w:rPr>
              <w:t xml:space="preserve"> AMSA Annual report can be found</w:t>
            </w:r>
            <w:r>
              <w:rPr>
                <w:rFonts w:ascii="Arial" w:hAnsi="Arial" w:cs="Arial"/>
              </w:rPr>
              <w:t xml:space="preserve"> online</w:t>
            </w:r>
            <w:r w:rsidRPr="00F7338E">
              <w:rPr>
                <w:rFonts w:ascii="Arial" w:hAnsi="Arial" w:cs="Arial"/>
              </w:rPr>
              <w:t>.</w:t>
            </w:r>
            <w:r>
              <w:rPr>
                <w:rStyle w:val="EndnoteReference"/>
                <w:rFonts w:ascii="Arial" w:hAnsi="Arial" w:cs="Arial"/>
              </w:rPr>
              <w:endnoteReference w:id="37"/>
            </w:r>
          </w:p>
          <w:p w14:paraId="38AF3FFD" w14:textId="77777777" w:rsidR="00873EB8" w:rsidRPr="0072248E" w:rsidRDefault="00873EB8" w:rsidP="00873EB8">
            <w:pPr>
              <w:spacing w:line="254" w:lineRule="auto"/>
              <w:jc w:val="both"/>
              <w:rPr>
                <w:rFonts w:ascii="Arial" w:hAnsi="Arial" w:cs="Arial"/>
              </w:rPr>
            </w:pPr>
          </w:p>
        </w:tc>
      </w:tr>
      <w:tr w:rsidR="00873EB8" w:rsidRPr="0072248E" w14:paraId="09FB4C7E" w14:textId="77777777" w:rsidTr="00214D2C">
        <w:tc>
          <w:tcPr>
            <w:tcW w:w="2689" w:type="dxa"/>
            <w:tcBorders>
              <w:top w:val="single" w:sz="4" w:space="0" w:color="auto"/>
              <w:left w:val="single" w:sz="4" w:space="0" w:color="auto"/>
              <w:bottom w:val="single" w:sz="4" w:space="0" w:color="auto"/>
              <w:right w:val="single" w:sz="4" w:space="0" w:color="auto"/>
            </w:tcBorders>
            <w:hideMark/>
          </w:tcPr>
          <w:p w14:paraId="662CCD83" w14:textId="32E6D2A1" w:rsidR="00873EB8" w:rsidRPr="0072248E" w:rsidRDefault="00873EB8" w:rsidP="00873EB8">
            <w:pPr>
              <w:spacing w:line="254" w:lineRule="auto"/>
              <w:rPr>
                <w:rFonts w:ascii="Arial" w:hAnsi="Arial" w:cs="Arial"/>
                <w:i/>
              </w:rPr>
            </w:pPr>
            <w:r w:rsidRPr="0072248E">
              <w:rPr>
                <w:rFonts w:ascii="Arial" w:hAnsi="Arial" w:cs="Arial"/>
                <w:i/>
              </w:rPr>
              <w:t>Navigation Act 2012</w:t>
            </w:r>
            <w:r w:rsidR="00BD7EAF">
              <w:rPr>
                <w:rFonts w:ascii="Arial" w:hAnsi="Arial" w:cs="Arial"/>
                <w:i/>
              </w:rPr>
              <w:t xml:space="preserve"> (Cth)</w:t>
            </w:r>
          </w:p>
        </w:tc>
        <w:tc>
          <w:tcPr>
            <w:tcW w:w="6327" w:type="dxa"/>
            <w:tcBorders>
              <w:top w:val="single" w:sz="4" w:space="0" w:color="auto"/>
              <w:left w:val="single" w:sz="4" w:space="0" w:color="auto"/>
              <w:bottom w:val="single" w:sz="4" w:space="0" w:color="auto"/>
              <w:right w:val="single" w:sz="4" w:space="0" w:color="auto"/>
            </w:tcBorders>
            <w:shd w:val="clear" w:color="auto" w:fill="E7FBFD"/>
          </w:tcPr>
          <w:p w14:paraId="5FD4FF84" w14:textId="77777777" w:rsidR="00873EB8" w:rsidRPr="0072248E" w:rsidRDefault="00873EB8" w:rsidP="00873EB8">
            <w:pPr>
              <w:spacing w:line="254" w:lineRule="auto"/>
              <w:jc w:val="both"/>
              <w:rPr>
                <w:rFonts w:ascii="Arial" w:hAnsi="Arial" w:cs="Arial"/>
              </w:rPr>
            </w:pPr>
            <w:r w:rsidRPr="0072248E">
              <w:rPr>
                <w:rFonts w:ascii="Arial" w:hAnsi="Arial" w:cs="Arial"/>
              </w:rPr>
              <w:t xml:space="preserve">Part 5 of the Act outlines AMSA’s power to establish, maintain and inspect marine aids to navigation (such as </w:t>
            </w:r>
            <w:r>
              <w:rPr>
                <w:rFonts w:ascii="Arial" w:hAnsi="Arial" w:cs="Arial"/>
              </w:rPr>
              <w:t xml:space="preserve">Cape </w:t>
            </w:r>
            <w:r w:rsidR="00B86736">
              <w:rPr>
                <w:rFonts w:ascii="Arial" w:hAnsi="Arial" w:cs="Arial"/>
              </w:rPr>
              <w:t xml:space="preserve">St Albans </w:t>
            </w:r>
            <w:r w:rsidRPr="0072248E">
              <w:rPr>
                <w:rFonts w:ascii="Arial" w:hAnsi="Arial" w:cs="Arial"/>
              </w:rPr>
              <w:t>Lighthouse).</w:t>
            </w:r>
          </w:p>
          <w:p w14:paraId="095B5E7F" w14:textId="77777777" w:rsidR="00873EB8" w:rsidRPr="0072248E" w:rsidRDefault="00873EB8" w:rsidP="00873EB8">
            <w:pPr>
              <w:numPr>
                <w:ilvl w:val="0"/>
                <w:numId w:val="15"/>
              </w:numPr>
              <w:spacing w:line="254" w:lineRule="auto"/>
              <w:contextualSpacing/>
              <w:jc w:val="both"/>
              <w:rPr>
                <w:rFonts w:ascii="Arial" w:hAnsi="Arial" w:cs="Arial"/>
              </w:rPr>
            </w:pPr>
            <w:r w:rsidRPr="0072248E">
              <w:rPr>
                <w:rFonts w:ascii="Arial" w:hAnsi="Arial" w:cs="Arial"/>
              </w:rPr>
              <w:t>AMSA may:</w:t>
            </w:r>
          </w:p>
          <w:p w14:paraId="1144E510" w14:textId="77777777" w:rsidR="00873EB8" w:rsidRPr="0072248E" w:rsidRDefault="00873EB8" w:rsidP="00873EB8">
            <w:pPr>
              <w:numPr>
                <w:ilvl w:val="0"/>
                <w:numId w:val="16"/>
              </w:numPr>
              <w:spacing w:line="254" w:lineRule="auto"/>
              <w:contextualSpacing/>
              <w:jc w:val="both"/>
              <w:rPr>
                <w:rFonts w:ascii="Arial" w:hAnsi="Arial" w:cs="Arial"/>
              </w:rPr>
            </w:pPr>
            <w:r w:rsidRPr="0072248E">
              <w:rPr>
                <w:rFonts w:ascii="Arial" w:hAnsi="Arial" w:cs="Arial"/>
              </w:rPr>
              <w:t xml:space="preserve">establish and maintain aids to navigation; and </w:t>
            </w:r>
          </w:p>
          <w:p w14:paraId="1B144FC3" w14:textId="77777777" w:rsidR="00873EB8" w:rsidRPr="0072248E" w:rsidRDefault="00873EB8" w:rsidP="00873EB8">
            <w:pPr>
              <w:numPr>
                <w:ilvl w:val="0"/>
                <w:numId w:val="16"/>
              </w:numPr>
              <w:spacing w:line="254" w:lineRule="auto"/>
              <w:contextualSpacing/>
              <w:jc w:val="both"/>
              <w:rPr>
                <w:rFonts w:ascii="Arial" w:hAnsi="Arial" w:cs="Arial"/>
              </w:rPr>
            </w:pPr>
            <w:r w:rsidRPr="0072248E">
              <w:rPr>
                <w:rFonts w:ascii="Arial" w:hAnsi="Arial" w:cs="Arial"/>
              </w:rPr>
              <w:lastRenderedPageBreak/>
              <w:t xml:space="preserve">add to, alter or remove any aid to navigation that is owned or controlled by AMSA; and </w:t>
            </w:r>
          </w:p>
          <w:p w14:paraId="7544A11C" w14:textId="77777777" w:rsidR="00873EB8" w:rsidRPr="0072248E" w:rsidRDefault="00873EB8" w:rsidP="00873EB8">
            <w:pPr>
              <w:spacing w:line="254" w:lineRule="auto"/>
              <w:ind w:left="1080"/>
              <w:contextualSpacing/>
              <w:jc w:val="both"/>
              <w:rPr>
                <w:rFonts w:ascii="Arial" w:hAnsi="Arial" w:cs="Arial"/>
                <w:sz w:val="10"/>
              </w:rPr>
            </w:pPr>
          </w:p>
          <w:p w14:paraId="64E5B4FE" w14:textId="77777777" w:rsidR="00873EB8" w:rsidRPr="0072248E" w:rsidRDefault="00873EB8" w:rsidP="00873EB8">
            <w:pPr>
              <w:numPr>
                <w:ilvl w:val="0"/>
                <w:numId w:val="16"/>
              </w:numPr>
              <w:spacing w:line="254" w:lineRule="auto"/>
              <w:contextualSpacing/>
              <w:jc w:val="both"/>
              <w:rPr>
                <w:rFonts w:ascii="Arial" w:hAnsi="Arial" w:cs="Arial"/>
              </w:rPr>
            </w:pPr>
            <w:r w:rsidRPr="0072248E">
              <w:rPr>
                <w:rFonts w:ascii="Arial" w:hAnsi="Arial" w:cs="Arial"/>
              </w:rPr>
              <w:t>vary the character of any aid to navigation that is owned or controlled by AMSA.</w:t>
            </w:r>
          </w:p>
          <w:p w14:paraId="5B5D5DFF" w14:textId="77777777" w:rsidR="00873EB8" w:rsidRPr="0072248E" w:rsidRDefault="00873EB8" w:rsidP="00873EB8">
            <w:pPr>
              <w:spacing w:line="254" w:lineRule="auto"/>
              <w:ind w:left="1080"/>
              <w:contextualSpacing/>
              <w:jc w:val="both"/>
              <w:rPr>
                <w:rFonts w:ascii="Arial" w:hAnsi="Arial" w:cs="Arial"/>
              </w:rPr>
            </w:pPr>
          </w:p>
          <w:p w14:paraId="27EBE4CB" w14:textId="77777777" w:rsidR="00873EB8" w:rsidRPr="0072248E" w:rsidRDefault="00873EB8" w:rsidP="00873EB8">
            <w:pPr>
              <w:numPr>
                <w:ilvl w:val="0"/>
                <w:numId w:val="15"/>
              </w:numPr>
              <w:spacing w:line="254" w:lineRule="auto"/>
              <w:contextualSpacing/>
              <w:jc w:val="both"/>
              <w:rPr>
                <w:rFonts w:ascii="Arial" w:hAnsi="Arial" w:cs="Arial"/>
              </w:rPr>
            </w:pPr>
            <w:r w:rsidRPr="0072248E">
              <w:rPr>
                <w:rFonts w:ascii="Arial" w:hAnsi="Arial" w:cs="Arial"/>
              </w:rPr>
              <w:t>AMSA, or person authorised in writing by AMSA may, at any reasonable time of the day or night:</w:t>
            </w:r>
          </w:p>
          <w:p w14:paraId="1FB4FB77" w14:textId="77777777" w:rsidR="00873EB8" w:rsidRPr="0072248E" w:rsidRDefault="00873EB8" w:rsidP="00873EB8">
            <w:pPr>
              <w:numPr>
                <w:ilvl w:val="0"/>
                <w:numId w:val="17"/>
              </w:numPr>
              <w:spacing w:line="254" w:lineRule="auto"/>
              <w:contextualSpacing/>
              <w:jc w:val="both"/>
              <w:rPr>
                <w:rFonts w:ascii="Arial" w:hAnsi="Arial" w:cs="Arial"/>
              </w:rPr>
            </w:pPr>
            <w:r w:rsidRPr="0072248E">
              <w:rPr>
                <w:rFonts w:ascii="Arial" w:hAnsi="Arial" w:cs="Arial"/>
              </w:rPr>
              <w:t>inspect any aid to navigation or any lamp or light which, in the opinion of AMSA or the authorised person, may affect the safety or convenience of navigation, whether the aid to navigation of the lamp or light is the property of:</w:t>
            </w:r>
          </w:p>
          <w:p w14:paraId="7D1FD526" w14:textId="77777777" w:rsidR="00873EB8" w:rsidRPr="0072248E" w:rsidRDefault="00873EB8" w:rsidP="00873EB8">
            <w:pPr>
              <w:numPr>
                <w:ilvl w:val="0"/>
                <w:numId w:val="18"/>
              </w:numPr>
              <w:spacing w:line="254" w:lineRule="auto"/>
              <w:contextualSpacing/>
              <w:jc w:val="both"/>
              <w:rPr>
                <w:rFonts w:ascii="Arial" w:hAnsi="Arial" w:cs="Arial"/>
              </w:rPr>
            </w:pPr>
            <w:r w:rsidRPr="0072248E">
              <w:rPr>
                <w:rFonts w:ascii="Arial" w:hAnsi="Arial" w:cs="Arial"/>
              </w:rPr>
              <w:t>a state or territory; or</w:t>
            </w:r>
          </w:p>
          <w:p w14:paraId="4941199A" w14:textId="77777777" w:rsidR="00873EB8" w:rsidRPr="0072248E" w:rsidRDefault="00873EB8" w:rsidP="00873EB8">
            <w:pPr>
              <w:numPr>
                <w:ilvl w:val="0"/>
                <w:numId w:val="18"/>
              </w:numPr>
              <w:spacing w:line="254" w:lineRule="auto"/>
              <w:contextualSpacing/>
              <w:jc w:val="both"/>
              <w:rPr>
                <w:rFonts w:ascii="Arial" w:hAnsi="Arial" w:cs="Arial"/>
              </w:rPr>
            </w:pPr>
            <w:r w:rsidRPr="0072248E">
              <w:rPr>
                <w:rFonts w:ascii="Arial" w:hAnsi="Arial" w:cs="Arial"/>
              </w:rPr>
              <w:t>an agency of a state or territory; or</w:t>
            </w:r>
          </w:p>
          <w:p w14:paraId="617FFA17" w14:textId="77777777" w:rsidR="00873EB8" w:rsidRPr="0072248E" w:rsidRDefault="00873EB8" w:rsidP="00873EB8">
            <w:pPr>
              <w:numPr>
                <w:ilvl w:val="0"/>
                <w:numId w:val="18"/>
              </w:numPr>
              <w:spacing w:line="254" w:lineRule="auto"/>
              <w:contextualSpacing/>
              <w:jc w:val="both"/>
              <w:rPr>
                <w:rFonts w:ascii="Arial" w:hAnsi="Arial" w:cs="Arial"/>
              </w:rPr>
            </w:pPr>
            <w:r w:rsidRPr="0072248E">
              <w:rPr>
                <w:rFonts w:ascii="Arial" w:hAnsi="Arial" w:cs="Arial"/>
              </w:rPr>
              <w:t>any other person; and</w:t>
            </w:r>
          </w:p>
          <w:p w14:paraId="05AA39B2" w14:textId="77777777" w:rsidR="00873EB8" w:rsidRPr="0072248E" w:rsidRDefault="00873EB8" w:rsidP="00873EB8">
            <w:pPr>
              <w:spacing w:line="254" w:lineRule="auto"/>
              <w:ind w:left="1800"/>
              <w:contextualSpacing/>
              <w:jc w:val="both"/>
              <w:rPr>
                <w:rFonts w:ascii="Arial" w:hAnsi="Arial" w:cs="Arial"/>
                <w:sz w:val="10"/>
              </w:rPr>
            </w:pPr>
          </w:p>
          <w:p w14:paraId="6E74265F" w14:textId="77777777" w:rsidR="00873EB8" w:rsidRPr="0072248E" w:rsidRDefault="00873EB8" w:rsidP="00873EB8">
            <w:pPr>
              <w:numPr>
                <w:ilvl w:val="0"/>
                <w:numId w:val="17"/>
              </w:numPr>
              <w:spacing w:line="254" w:lineRule="auto"/>
              <w:contextualSpacing/>
              <w:jc w:val="both"/>
              <w:rPr>
                <w:rFonts w:ascii="Arial" w:hAnsi="Arial" w:cs="Arial"/>
              </w:rPr>
            </w:pPr>
            <w:r w:rsidRPr="0072248E">
              <w:rPr>
                <w:rFonts w:ascii="Arial" w:hAnsi="Arial" w:cs="Arial"/>
              </w:rPr>
              <w:t xml:space="preserve">enter any property, whether public or private, for the purposes of an inspection under paragraph (a); and </w:t>
            </w:r>
          </w:p>
          <w:p w14:paraId="78F0FA00" w14:textId="77777777" w:rsidR="00873EB8" w:rsidRPr="0072248E" w:rsidRDefault="00873EB8" w:rsidP="00873EB8">
            <w:pPr>
              <w:spacing w:line="254" w:lineRule="auto"/>
              <w:ind w:left="1080"/>
              <w:contextualSpacing/>
              <w:jc w:val="both"/>
              <w:rPr>
                <w:rFonts w:ascii="Arial" w:hAnsi="Arial" w:cs="Arial"/>
                <w:sz w:val="10"/>
              </w:rPr>
            </w:pPr>
          </w:p>
          <w:p w14:paraId="4FB3DCFE" w14:textId="77777777" w:rsidR="00873EB8" w:rsidRPr="0072248E" w:rsidRDefault="00873EB8" w:rsidP="00873EB8">
            <w:pPr>
              <w:numPr>
                <w:ilvl w:val="0"/>
                <w:numId w:val="17"/>
              </w:numPr>
              <w:spacing w:line="254" w:lineRule="auto"/>
              <w:contextualSpacing/>
              <w:jc w:val="both"/>
              <w:rPr>
                <w:rFonts w:ascii="Arial" w:hAnsi="Arial" w:cs="Arial"/>
              </w:rPr>
            </w:pPr>
            <w:r w:rsidRPr="0072248E">
              <w:rPr>
                <w:rFonts w:ascii="Arial" w:hAnsi="Arial" w:cs="Arial"/>
              </w:rPr>
              <w:t>transport, or cause to be transported, any good through any property, whether public or private, for any purpose in connection with:</w:t>
            </w:r>
          </w:p>
          <w:p w14:paraId="4231D404" w14:textId="77777777" w:rsidR="00873EB8" w:rsidRPr="0072248E" w:rsidRDefault="00873EB8" w:rsidP="00873EB8">
            <w:pPr>
              <w:numPr>
                <w:ilvl w:val="0"/>
                <w:numId w:val="19"/>
              </w:numPr>
              <w:spacing w:line="254" w:lineRule="auto"/>
              <w:contextualSpacing/>
              <w:jc w:val="both"/>
              <w:rPr>
                <w:rFonts w:ascii="Arial" w:hAnsi="Arial" w:cs="Arial"/>
              </w:rPr>
            </w:pPr>
            <w:r w:rsidRPr="0072248E">
              <w:rPr>
                <w:rFonts w:ascii="Arial" w:hAnsi="Arial" w:cs="Arial"/>
              </w:rPr>
              <w:t>the maintenance of an aid to navigation that is owned or controlled by AMSA; or</w:t>
            </w:r>
          </w:p>
          <w:p w14:paraId="0C9F6BD5" w14:textId="77777777" w:rsidR="00873EB8" w:rsidRPr="0072248E" w:rsidRDefault="00873EB8" w:rsidP="00873EB8">
            <w:pPr>
              <w:numPr>
                <w:ilvl w:val="0"/>
                <w:numId w:val="19"/>
              </w:numPr>
              <w:spacing w:line="254" w:lineRule="auto"/>
              <w:contextualSpacing/>
              <w:jc w:val="both"/>
              <w:rPr>
                <w:rFonts w:ascii="Arial" w:hAnsi="Arial" w:cs="Arial"/>
              </w:rPr>
            </w:pPr>
            <w:r w:rsidRPr="0072248E">
              <w:rPr>
                <w:rFonts w:ascii="Arial" w:hAnsi="Arial" w:cs="Arial"/>
              </w:rPr>
              <w:t xml:space="preserve">the establishment of any aid to navigation by AMSA. </w:t>
            </w:r>
          </w:p>
          <w:p w14:paraId="5AF87DB4" w14:textId="77777777" w:rsidR="00873EB8" w:rsidRPr="0072248E" w:rsidRDefault="00873EB8" w:rsidP="00873EB8">
            <w:pPr>
              <w:spacing w:line="254" w:lineRule="auto"/>
              <w:ind w:left="1800"/>
              <w:contextualSpacing/>
              <w:rPr>
                <w:rFonts w:ascii="Arial" w:hAnsi="Arial" w:cs="Arial"/>
              </w:rPr>
            </w:pPr>
          </w:p>
        </w:tc>
      </w:tr>
      <w:tr w:rsidR="00873EB8" w:rsidRPr="0072248E" w14:paraId="7D3BFACB" w14:textId="77777777" w:rsidTr="00214D2C">
        <w:tc>
          <w:tcPr>
            <w:tcW w:w="2689" w:type="dxa"/>
            <w:tcBorders>
              <w:top w:val="single" w:sz="4" w:space="0" w:color="auto"/>
              <w:left w:val="single" w:sz="4" w:space="0" w:color="auto"/>
              <w:bottom w:val="single" w:sz="4" w:space="0" w:color="auto"/>
              <w:right w:val="single" w:sz="4" w:space="0" w:color="auto"/>
            </w:tcBorders>
            <w:hideMark/>
          </w:tcPr>
          <w:p w14:paraId="08B2390C" w14:textId="74BC8B35" w:rsidR="00873EB8" w:rsidRPr="0072248E" w:rsidRDefault="00873EB8" w:rsidP="00873EB8">
            <w:pPr>
              <w:spacing w:line="254" w:lineRule="auto"/>
              <w:rPr>
                <w:rFonts w:ascii="Arial" w:hAnsi="Arial" w:cs="Arial"/>
                <w:i/>
              </w:rPr>
            </w:pPr>
            <w:r w:rsidRPr="0072248E">
              <w:rPr>
                <w:rFonts w:ascii="Arial" w:hAnsi="Arial" w:cs="Arial"/>
                <w:i/>
              </w:rPr>
              <w:lastRenderedPageBreak/>
              <w:t>Australian Heritage Council Act 2003</w:t>
            </w:r>
            <w:r w:rsidR="00BD7EAF">
              <w:rPr>
                <w:rFonts w:ascii="Arial" w:hAnsi="Arial" w:cs="Arial"/>
                <w:i/>
              </w:rPr>
              <w:t xml:space="preserve"> (Cth)</w:t>
            </w:r>
          </w:p>
        </w:tc>
        <w:tc>
          <w:tcPr>
            <w:tcW w:w="6327" w:type="dxa"/>
            <w:tcBorders>
              <w:top w:val="single" w:sz="4" w:space="0" w:color="auto"/>
              <w:left w:val="single" w:sz="4" w:space="0" w:color="auto"/>
              <w:bottom w:val="single" w:sz="4" w:space="0" w:color="auto"/>
              <w:right w:val="single" w:sz="4" w:space="0" w:color="auto"/>
            </w:tcBorders>
            <w:shd w:val="clear" w:color="auto" w:fill="E7FBFD"/>
          </w:tcPr>
          <w:p w14:paraId="38432879" w14:textId="77777777" w:rsidR="00873EB8" w:rsidRPr="0072248E" w:rsidRDefault="00873EB8" w:rsidP="00873EB8">
            <w:pPr>
              <w:spacing w:line="254" w:lineRule="auto"/>
              <w:jc w:val="both"/>
              <w:rPr>
                <w:rFonts w:ascii="Arial" w:hAnsi="Arial" w:cs="Arial"/>
              </w:rPr>
            </w:pPr>
            <w:r w:rsidRPr="0072248E">
              <w:rPr>
                <w:rFonts w:ascii="Arial" w:hAnsi="Arial" w:cs="Arial"/>
              </w:rPr>
              <w:t>This Act establishes the Australian Heritage Council, whose functions are:</w:t>
            </w:r>
          </w:p>
          <w:p w14:paraId="03747CC2" w14:textId="77777777" w:rsidR="00873EB8" w:rsidRPr="0072248E" w:rsidRDefault="00873EB8" w:rsidP="00873EB8">
            <w:pPr>
              <w:numPr>
                <w:ilvl w:val="0"/>
                <w:numId w:val="20"/>
              </w:numPr>
              <w:spacing w:line="254" w:lineRule="auto"/>
              <w:contextualSpacing/>
              <w:jc w:val="both"/>
              <w:rPr>
                <w:rFonts w:ascii="Arial" w:hAnsi="Arial" w:cs="Arial"/>
              </w:rPr>
            </w:pPr>
            <w:r w:rsidRPr="0072248E">
              <w:rPr>
                <w:rFonts w:ascii="Arial" w:hAnsi="Arial" w:cs="Arial"/>
              </w:rPr>
              <w:t>to make assessments under Division 1A and 3A of Part 15 of the EPBC Act 1999;</w:t>
            </w:r>
          </w:p>
          <w:p w14:paraId="26E2C6F1" w14:textId="77777777" w:rsidR="00873EB8" w:rsidRPr="0072248E" w:rsidRDefault="00873EB8" w:rsidP="00873EB8">
            <w:pPr>
              <w:spacing w:line="254" w:lineRule="auto"/>
              <w:ind w:left="643"/>
              <w:contextualSpacing/>
              <w:jc w:val="both"/>
              <w:rPr>
                <w:rFonts w:ascii="Arial" w:hAnsi="Arial" w:cs="Arial"/>
                <w:sz w:val="10"/>
              </w:rPr>
            </w:pPr>
          </w:p>
          <w:p w14:paraId="64F6C252" w14:textId="77777777" w:rsidR="00873EB8" w:rsidRPr="0072248E" w:rsidRDefault="00873EB8" w:rsidP="00873EB8">
            <w:pPr>
              <w:numPr>
                <w:ilvl w:val="0"/>
                <w:numId w:val="20"/>
              </w:numPr>
              <w:spacing w:line="254" w:lineRule="auto"/>
              <w:contextualSpacing/>
              <w:jc w:val="both"/>
              <w:rPr>
                <w:rFonts w:ascii="Arial" w:hAnsi="Arial" w:cs="Arial"/>
              </w:rPr>
            </w:pPr>
            <w:r w:rsidRPr="0072248E">
              <w:rPr>
                <w:rFonts w:ascii="Arial" w:hAnsi="Arial" w:cs="Arial"/>
              </w:rPr>
              <w:t>to advise the Minister on conserving and protecting places included, or being considered for inclusion, in the National Heritage List or Commonwealth Heritage List;</w:t>
            </w:r>
          </w:p>
          <w:p w14:paraId="6989BB86" w14:textId="77777777" w:rsidR="00873EB8" w:rsidRPr="0072248E" w:rsidRDefault="00873EB8" w:rsidP="00873EB8">
            <w:pPr>
              <w:spacing w:line="254" w:lineRule="auto"/>
              <w:jc w:val="both"/>
              <w:rPr>
                <w:rFonts w:ascii="Arial" w:hAnsi="Arial" w:cs="Arial"/>
                <w:sz w:val="10"/>
              </w:rPr>
            </w:pPr>
          </w:p>
          <w:p w14:paraId="63EBE78F" w14:textId="77777777" w:rsidR="00873EB8" w:rsidRPr="0072248E" w:rsidRDefault="00873EB8" w:rsidP="00873EB8">
            <w:pPr>
              <w:numPr>
                <w:ilvl w:val="0"/>
                <w:numId w:val="20"/>
              </w:numPr>
              <w:spacing w:line="254" w:lineRule="auto"/>
              <w:contextualSpacing/>
              <w:jc w:val="both"/>
              <w:rPr>
                <w:rFonts w:ascii="Arial" w:hAnsi="Arial" w:cs="Arial"/>
              </w:rPr>
            </w:pPr>
            <w:r w:rsidRPr="0072248E">
              <w:rPr>
                <w:rFonts w:ascii="Arial" w:hAnsi="Arial" w:cs="Arial"/>
              </w:rPr>
              <w:t>to nominate places for inclusion in the National Heritage List or Commonwealth Heritage List;</w:t>
            </w:r>
          </w:p>
          <w:p w14:paraId="6C1F37A8" w14:textId="77777777" w:rsidR="00873EB8" w:rsidRPr="0072248E" w:rsidRDefault="00873EB8" w:rsidP="00873EB8">
            <w:pPr>
              <w:spacing w:line="254" w:lineRule="auto"/>
              <w:jc w:val="both"/>
              <w:rPr>
                <w:rFonts w:ascii="Arial" w:hAnsi="Arial" w:cs="Arial"/>
                <w:sz w:val="10"/>
              </w:rPr>
            </w:pPr>
          </w:p>
          <w:p w14:paraId="04A718A7" w14:textId="77777777" w:rsidR="00873EB8" w:rsidRPr="0072248E" w:rsidRDefault="00873EB8" w:rsidP="00873EB8">
            <w:pPr>
              <w:numPr>
                <w:ilvl w:val="0"/>
                <w:numId w:val="20"/>
              </w:numPr>
              <w:spacing w:line="254" w:lineRule="auto"/>
              <w:contextualSpacing/>
              <w:jc w:val="both"/>
              <w:rPr>
                <w:rFonts w:ascii="Arial" w:hAnsi="Arial" w:cs="Arial"/>
              </w:rPr>
            </w:pPr>
            <w:r w:rsidRPr="0072248E">
              <w:rPr>
                <w:rFonts w:ascii="Arial" w:hAnsi="Arial" w:cs="Arial"/>
              </w:rPr>
              <w:t>to promote the identification, assessment, conservation and monitoring of heritage;</w:t>
            </w:r>
          </w:p>
          <w:p w14:paraId="19697272" w14:textId="77777777" w:rsidR="00873EB8" w:rsidRPr="0072248E" w:rsidRDefault="00873EB8" w:rsidP="00873EB8">
            <w:pPr>
              <w:spacing w:line="254" w:lineRule="auto"/>
              <w:jc w:val="both"/>
              <w:rPr>
                <w:rFonts w:ascii="Arial" w:hAnsi="Arial" w:cs="Arial"/>
                <w:sz w:val="10"/>
              </w:rPr>
            </w:pPr>
          </w:p>
          <w:p w14:paraId="7D584698" w14:textId="77777777" w:rsidR="00873EB8" w:rsidRPr="0072248E" w:rsidRDefault="00873EB8" w:rsidP="00873EB8">
            <w:pPr>
              <w:numPr>
                <w:ilvl w:val="0"/>
                <w:numId w:val="20"/>
              </w:numPr>
              <w:spacing w:line="254" w:lineRule="auto"/>
              <w:contextualSpacing/>
              <w:jc w:val="both"/>
              <w:rPr>
                <w:rFonts w:ascii="Arial" w:hAnsi="Arial" w:cs="Arial"/>
              </w:rPr>
            </w:pPr>
            <w:r w:rsidRPr="0072248E">
              <w:rPr>
                <w:rFonts w:ascii="Arial" w:hAnsi="Arial" w:cs="Arial"/>
              </w:rPr>
              <w:t>to keep the Register of the National Estate;</w:t>
            </w:r>
          </w:p>
          <w:p w14:paraId="3E99247D" w14:textId="77777777" w:rsidR="00873EB8" w:rsidRPr="0072248E" w:rsidRDefault="00873EB8" w:rsidP="00873EB8">
            <w:pPr>
              <w:spacing w:line="254" w:lineRule="auto"/>
              <w:jc w:val="both"/>
              <w:rPr>
                <w:rFonts w:ascii="Arial" w:hAnsi="Arial" w:cs="Arial"/>
                <w:sz w:val="10"/>
              </w:rPr>
            </w:pPr>
          </w:p>
          <w:p w14:paraId="14199F36" w14:textId="77777777" w:rsidR="00873EB8" w:rsidRPr="0072248E" w:rsidRDefault="00873EB8" w:rsidP="00873EB8">
            <w:pPr>
              <w:numPr>
                <w:ilvl w:val="0"/>
                <w:numId w:val="20"/>
              </w:numPr>
              <w:spacing w:line="254" w:lineRule="auto"/>
              <w:contextualSpacing/>
              <w:jc w:val="both"/>
              <w:rPr>
                <w:rFonts w:ascii="Arial" w:hAnsi="Arial" w:cs="Arial"/>
              </w:rPr>
            </w:pPr>
            <w:r w:rsidRPr="0072248E">
              <w:rPr>
                <w:rFonts w:ascii="Arial" w:hAnsi="Arial" w:cs="Arial"/>
              </w:rPr>
              <w:t>to organise and engage in research and investigations necessary for the performance of its functions;</w:t>
            </w:r>
          </w:p>
          <w:p w14:paraId="35FD9F41" w14:textId="77777777" w:rsidR="00873EB8" w:rsidRPr="0072248E" w:rsidRDefault="00873EB8" w:rsidP="00873EB8">
            <w:pPr>
              <w:spacing w:line="254" w:lineRule="auto"/>
              <w:jc w:val="both"/>
              <w:rPr>
                <w:rFonts w:ascii="Arial" w:hAnsi="Arial" w:cs="Arial"/>
                <w:sz w:val="10"/>
              </w:rPr>
            </w:pPr>
          </w:p>
          <w:p w14:paraId="5DD342C6" w14:textId="77777777" w:rsidR="00873EB8" w:rsidRPr="0072248E" w:rsidRDefault="00873EB8" w:rsidP="00873EB8">
            <w:pPr>
              <w:numPr>
                <w:ilvl w:val="0"/>
                <w:numId w:val="20"/>
              </w:numPr>
              <w:spacing w:line="254" w:lineRule="auto"/>
              <w:contextualSpacing/>
              <w:jc w:val="both"/>
              <w:rPr>
                <w:rFonts w:ascii="Arial" w:hAnsi="Arial" w:cs="Arial"/>
              </w:rPr>
            </w:pPr>
            <w:r w:rsidRPr="0072248E">
              <w:rPr>
                <w:rFonts w:ascii="Arial" w:hAnsi="Arial" w:cs="Arial"/>
              </w:rPr>
              <w:t>to provide advice directly to any person or body or agency either if its own initiative of at the request of the Minister; and</w:t>
            </w:r>
          </w:p>
          <w:p w14:paraId="0CB58EAF" w14:textId="77777777" w:rsidR="00873EB8" w:rsidRPr="0072248E" w:rsidRDefault="00873EB8" w:rsidP="00873EB8">
            <w:pPr>
              <w:spacing w:line="254" w:lineRule="auto"/>
              <w:jc w:val="both"/>
              <w:rPr>
                <w:rFonts w:ascii="Arial" w:hAnsi="Arial" w:cs="Arial"/>
                <w:sz w:val="10"/>
              </w:rPr>
            </w:pPr>
          </w:p>
          <w:p w14:paraId="2C2F8081" w14:textId="77777777" w:rsidR="00873EB8" w:rsidRPr="0072248E" w:rsidRDefault="00873EB8" w:rsidP="00873EB8">
            <w:pPr>
              <w:numPr>
                <w:ilvl w:val="0"/>
                <w:numId w:val="20"/>
              </w:numPr>
              <w:spacing w:line="254" w:lineRule="auto"/>
              <w:contextualSpacing/>
              <w:jc w:val="both"/>
              <w:rPr>
                <w:rFonts w:ascii="Arial" w:hAnsi="Arial" w:cs="Arial"/>
              </w:rPr>
            </w:pPr>
            <w:r w:rsidRPr="0072248E">
              <w:rPr>
                <w:rFonts w:ascii="Arial" w:hAnsi="Arial" w:cs="Arial"/>
              </w:rPr>
              <w:t>to make reports as outlined in the Act.</w:t>
            </w:r>
          </w:p>
          <w:p w14:paraId="35619FCB" w14:textId="77777777" w:rsidR="00873EB8" w:rsidRPr="0072248E" w:rsidRDefault="00873EB8" w:rsidP="00873EB8">
            <w:pPr>
              <w:spacing w:line="254" w:lineRule="auto"/>
              <w:ind w:left="720"/>
              <w:contextualSpacing/>
              <w:rPr>
                <w:rFonts w:ascii="Arial" w:hAnsi="Arial" w:cs="Arial"/>
              </w:rPr>
            </w:pPr>
          </w:p>
        </w:tc>
      </w:tr>
      <w:tr w:rsidR="00873EB8" w:rsidRPr="0072248E" w14:paraId="2C85D4EC" w14:textId="77777777" w:rsidTr="00214D2C">
        <w:tc>
          <w:tcPr>
            <w:tcW w:w="2689" w:type="dxa"/>
            <w:tcBorders>
              <w:top w:val="single" w:sz="4" w:space="0" w:color="auto"/>
              <w:left w:val="single" w:sz="4" w:space="0" w:color="auto"/>
              <w:bottom w:val="single" w:sz="4" w:space="0" w:color="auto"/>
              <w:right w:val="single" w:sz="4" w:space="0" w:color="auto"/>
            </w:tcBorders>
            <w:hideMark/>
          </w:tcPr>
          <w:p w14:paraId="01114BF7" w14:textId="4AF6C6C6" w:rsidR="00873EB8" w:rsidRDefault="00873EB8" w:rsidP="00873EB8">
            <w:pPr>
              <w:spacing w:line="254" w:lineRule="auto"/>
              <w:rPr>
                <w:rFonts w:ascii="Arial" w:hAnsi="Arial" w:cs="Arial"/>
                <w:i/>
              </w:rPr>
            </w:pPr>
            <w:r>
              <w:rPr>
                <w:rFonts w:ascii="Arial" w:hAnsi="Arial" w:cs="Arial"/>
                <w:i/>
              </w:rPr>
              <w:t>South Australia Heritage Places Act 1993</w:t>
            </w:r>
            <w:r w:rsidR="00BD7EAF">
              <w:rPr>
                <w:rFonts w:ascii="Arial" w:hAnsi="Arial" w:cs="Arial"/>
                <w:i/>
              </w:rPr>
              <w:t xml:space="preserve"> (SA)</w:t>
            </w:r>
          </w:p>
          <w:p w14:paraId="0F9BECEB" w14:textId="77777777" w:rsidR="00873EB8" w:rsidRDefault="00873EB8" w:rsidP="00873EB8">
            <w:pPr>
              <w:spacing w:line="254" w:lineRule="auto"/>
              <w:rPr>
                <w:rFonts w:ascii="Arial" w:hAnsi="Arial" w:cs="Arial"/>
                <w:i/>
              </w:rPr>
            </w:pPr>
          </w:p>
          <w:p w14:paraId="6BDCB0F6" w14:textId="77777777" w:rsidR="00873EB8" w:rsidRDefault="00873EB8" w:rsidP="00873EB8">
            <w:pPr>
              <w:spacing w:line="254" w:lineRule="auto"/>
              <w:rPr>
                <w:rFonts w:ascii="Arial" w:hAnsi="Arial" w:cs="Arial"/>
                <w:i/>
              </w:rPr>
            </w:pPr>
          </w:p>
          <w:p w14:paraId="0C7DBE8D" w14:textId="77777777" w:rsidR="00873EB8" w:rsidRPr="0072248E" w:rsidRDefault="00873EB8" w:rsidP="00873EB8">
            <w:pPr>
              <w:spacing w:line="254" w:lineRule="auto"/>
              <w:rPr>
                <w:rFonts w:ascii="Arial" w:hAnsi="Arial" w:cs="Arial"/>
                <w:i/>
              </w:rPr>
            </w:pPr>
          </w:p>
        </w:tc>
        <w:tc>
          <w:tcPr>
            <w:tcW w:w="6327" w:type="dxa"/>
            <w:tcBorders>
              <w:top w:val="single" w:sz="4" w:space="0" w:color="auto"/>
              <w:left w:val="single" w:sz="4" w:space="0" w:color="auto"/>
              <w:bottom w:val="single" w:sz="4" w:space="0" w:color="auto"/>
              <w:right w:val="single" w:sz="4" w:space="0" w:color="auto"/>
            </w:tcBorders>
            <w:shd w:val="clear" w:color="auto" w:fill="E7FBFD"/>
          </w:tcPr>
          <w:p w14:paraId="4F03D5C1" w14:textId="77777777" w:rsidR="00873EB8" w:rsidRDefault="00873EB8" w:rsidP="00873EB8">
            <w:pPr>
              <w:spacing w:line="254" w:lineRule="auto"/>
              <w:jc w:val="both"/>
              <w:rPr>
                <w:rFonts w:ascii="Arial" w:hAnsi="Arial" w:cs="Arial"/>
              </w:rPr>
            </w:pPr>
            <w:r>
              <w:rPr>
                <w:rFonts w:ascii="Arial" w:hAnsi="Arial" w:cs="Arial"/>
              </w:rPr>
              <w:lastRenderedPageBreak/>
              <w:t>Part 1 Preliminary</w:t>
            </w:r>
          </w:p>
          <w:p w14:paraId="612C1F3C" w14:textId="027ED4EE" w:rsidR="00873EB8" w:rsidRPr="009D112D" w:rsidRDefault="009D112D" w:rsidP="009D112D">
            <w:pPr>
              <w:spacing w:line="254" w:lineRule="auto"/>
              <w:jc w:val="both"/>
              <w:rPr>
                <w:rFonts w:ascii="Arial" w:hAnsi="Arial" w:cs="Arial"/>
              </w:rPr>
            </w:pPr>
            <w:r>
              <w:rPr>
                <w:rFonts w:ascii="Arial" w:hAnsi="Arial" w:cs="Arial"/>
              </w:rPr>
              <w:t>7.</w:t>
            </w:r>
            <w:r w:rsidR="00873EB8" w:rsidRPr="009D112D">
              <w:rPr>
                <w:rFonts w:ascii="Arial" w:hAnsi="Arial" w:cs="Arial"/>
              </w:rPr>
              <w:t>Objects of Act</w:t>
            </w:r>
          </w:p>
          <w:p w14:paraId="74B71DA1" w14:textId="77777777" w:rsidR="00873EB8" w:rsidRPr="009B7338" w:rsidRDefault="00873EB8" w:rsidP="00873EB8">
            <w:pPr>
              <w:spacing w:line="254" w:lineRule="auto"/>
              <w:contextualSpacing/>
              <w:jc w:val="both"/>
              <w:rPr>
                <w:rFonts w:ascii="Arial" w:hAnsi="Arial" w:cs="Arial"/>
              </w:rPr>
            </w:pPr>
            <w:r w:rsidRPr="009B7338">
              <w:rPr>
                <w:rFonts w:ascii="Arial" w:hAnsi="Arial" w:cs="Arial"/>
              </w:rPr>
              <w:lastRenderedPageBreak/>
              <w:t>The objects of the Act are:</w:t>
            </w:r>
          </w:p>
          <w:p w14:paraId="2FF8ABB7" w14:textId="77777777" w:rsidR="00873EB8" w:rsidRDefault="00873EB8" w:rsidP="00873EB8">
            <w:pPr>
              <w:pStyle w:val="ListParagraph"/>
              <w:numPr>
                <w:ilvl w:val="0"/>
                <w:numId w:val="48"/>
              </w:numPr>
              <w:spacing w:line="254" w:lineRule="auto"/>
              <w:jc w:val="both"/>
              <w:rPr>
                <w:rFonts w:ascii="Arial" w:hAnsi="Arial" w:cs="Arial"/>
              </w:rPr>
            </w:pPr>
            <w:r w:rsidRPr="009B7338">
              <w:rPr>
                <w:rFonts w:ascii="Arial" w:hAnsi="Arial" w:cs="Arial"/>
              </w:rPr>
              <w:t>to recognise the importance of South Australia's heritage places and related objects in understanding the course of the State's history, including its natural history; and</w:t>
            </w:r>
          </w:p>
          <w:p w14:paraId="71E059A1" w14:textId="77777777" w:rsidR="00873EB8" w:rsidRDefault="00873EB8" w:rsidP="00873EB8">
            <w:pPr>
              <w:pStyle w:val="ListParagraph"/>
              <w:numPr>
                <w:ilvl w:val="0"/>
                <w:numId w:val="48"/>
              </w:numPr>
              <w:spacing w:line="254" w:lineRule="auto"/>
              <w:jc w:val="both"/>
              <w:rPr>
                <w:rFonts w:ascii="Arial" w:hAnsi="Arial" w:cs="Arial"/>
              </w:rPr>
            </w:pPr>
            <w:r w:rsidRPr="009B7338">
              <w:rPr>
                <w:rFonts w:ascii="Arial" w:hAnsi="Arial" w:cs="Arial"/>
              </w:rPr>
              <w:t>to provide for the identification and documentation of places and related objects of State heritage significance; and</w:t>
            </w:r>
          </w:p>
          <w:p w14:paraId="46DB60A3" w14:textId="77777777" w:rsidR="00873EB8" w:rsidRDefault="00873EB8" w:rsidP="00873EB8">
            <w:pPr>
              <w:pStyle w:val="ListParagraph"/>
              <w:numPr>
                <w:ilvl w:val="0"/>
                <w:numId w:val="48"/>
              </w:numPr>
              <w:spacing w:line="254" w:lineRule="auto"/>
              <w:jc w:val="both"/>
              <w:rPr>
                <w:rFonts w:ascii="Arial" w:hAnsi="Arial" w:cs="Arial"/>
              </w:rPr>
            </w:pPr>
            <w:r w:rsidRPr="009B7338">
              <w:rPr>
                <w:rFonts w:ascii="Arial" w:hAnsi="Arial" w:cs="Arial"/>
              </w:rPr>
              <w:t>to provide for and promote the conservation of places and related objects of State heritage significance; and</w:t>
            </w:r>
          </w:p>
          <w:p w14:paraId="69171D76" w14:textId="77777777" w:rsidR="00873EB8" w:rsidRDefault="00873EB8" w:rsidP="00873EB8">
            <w:pPr>
              <w:pStyle w:val="ListParagraph"/>
              <w:numPr>
                <w:ilvl w:val="0"/>
                <w:numId w:val="48"/>
              </w:numPr>
              <w:spacing w:line="254" w:lineRule="auto"/>
              <w:jc w:val="both"/>
              <w:rPr>
                <w:rFonts w:ascii="Arial" w:hAnsi="Arial" w:cs="Arial"/>
              </w:rPr>
            </w:pPr>
            <w:r w:rsidRPr="009B7338">
              <w:rPr>
                <w:rFonts w:ascii="Arial" w:hAnsi="Arial" w:cs="Arial"/>
              </w:rPr>
              <w:t>to promote an understanding and appreciation of the State's heritage; and</w:t>
            </w:r>
          </w:p>
          <w:p w14:paraId="36D22650" w14:textId="77777777" w:rsidR="00873EB8" w:rsidRPr="009B7338" w:rsidRDefault="00873EB8" w:rsidP="00873EB8">
            <w:pPr>
              <w:pStyle w:val="ListParagraph"/>
              <w:numPr>
                <w:ilvl w:val="0"/>
                <w:numId w:val="48"/>
              </w:numPr>
              <w:spacing w:line="254" w:lineRule="auto"/>
              <w:jc w:val="both"/>
              <w:rPr>
                <w:rFonts w:ascii="Arial" w:hAnsi="Arial" w:cs="Arial"/>
              </w:rPr>
            </w:pPr>
            <w:r w:rsidRPr="009B7338">
              <w:rPr>
                <w:rFonts w:ascii="Arial" w:hAnsi="Arial" w:cs="Arial"/>
              </w:rPr>
              <w:t>to encourage the sustainable use and adaptation of heritage places in a manner consistent with high standards of conservation practice, the retention of their heritage significance, and relevant development policies.</w:t>
            </w:r>
          </w:p>
          <w:p w14:paraId="37149ADD" w14:textId="77777777" w:rsidR="00873EB8" w:rsidRPr="0072248E" w:rsidRDefault="00873EB8" w:rsidP="00873EB8">
            <w:pPr>
              <w:spacing w:line="254" w:lineRule="auto"/>
              <w:ind w:left="360"/>
              <w:contextualSpacing/>
              <w:jc w:val="both"/>
              <w:rPr>
                <w:rFonts w:ascii="Arial" w:hAnsi="Arial" w:cs="Arial"/>
              </w:rPr>
            </w:pPr>
          </w:p>
        </w:tc>
      </w:tr>
      <w:tr w:rsidR="00873EB8" w:rsidRPr="0072248E" w14:paraId="65D079A8" w14:textId="77777777" w:rsidTr="00214D2C">
        <w:tc>
          <w:tcPr>
            <w:tcW w:w="2689" w:type="dxa"/>
            <w:tcBorders>
              <w:top w:val="single" w:sz="4" w:space="0" w:color="auto"/>
              <w:left w:val="single" w:sz="4" w:space="0" w:color="auto"/>
              <w:bottom w:val="single" w:sz="4" w:space="0" w:color="auto"/>
              <w:right w:val="single" w:sz="4" w:space="0" w:color="auto"/>
            </w:tcBorders>
            <w:hideMark/>
          </w:tcPr>
          <w:p w14:paraId="254623E6" w14:textId="0AE73BC4" w:rsidR="00873EB8" w:rsidRPr="0072248E" w:rsidRDefault="00873EB8" w:rsidP="00873EB8">
            <w:pPr>
              <w:spacing w:line="254" w:lineRule="auto"/>
              <w:rPr>
                <w:rFonts w:ascii="Arial" w:hAnsi="Arial" w:cs="Arial"/>
              </w:rPr>
            </w:pPr>
            <w:r w:rsidRPr="0072248E">
              <w:rPr>
                <w:rFonts w:ascii="Arial" w:hAnsi="Arial" w:cs="Arial"/>
              </w:rPr>
              <w:lastRenderedPageBreak/>
              <w:t>Building Code of Australia</w:t>
            </w:r>
            <w:r w:rsidR="00BD7EAF">
              <w:rPr>
                <w:rFonts w:ascii="Arial" w:hAnsi="Arial" w:cs="Arial"/>
              </w:rPr>
              <w:t>/National Construction Code of Australia</w:t>
            </w:r>
          </w:p>
        </w:tc>
        <w:tc>
          <w:tcPr>
            <w:tcW w:w="6327" w:type="dxa"/>
            <w:tcBorders>
              <w:top w:val="single" w:sz="4" w:space="0" w:color="auto"/>
              <w:left w:val="single" w:sz="4" w:space="0" w:color="auto"/>
              <w:bottom w:val="single" w:sz="4" w:space="0" w:color="auto"/>
              <w:right w:val="single" w:sz="4" w:space="0" w:color="auto"/>
            </w:tcBorders>
            <w:shd w:val="clear" w:color="auto" w:fill="E7FBFD"/>
          </w:tcPr>
          <w:p w14:paraId="0EDBF0F2" w14:textId="77777777" w:rsidR="00873EB8" w:rsidRPr="0072248E" w:rsidRDefault="00873EB8" w:rsidP="00873EB8">
            <w:pPr>
              <w:spacing w:line="254" w:lineRule="auto"/>
              <w:jc w:val="both"/>
              <w:rPr>
                <w:rFonts w:ascii="Arial" w:hAnsi="Arial" w:cs="Arial"/>
              </w:rPr>
            </w:pPr>
            <w:r w:rsidRPr="0072248E">
              <w:rPr>
                <w:rFonts w:ascii="Arial" w:hAnsi="Arial" w:cs="Arial"/>
              </w:rPr>
              <w:t>The Code is the definitive regulatory resource for building construction, providing a nationally accepted and uniform approach to technical requirements for the building industry. It specifies matters relating to building work in order to achieve a range of health and safety objectives, including fire safety.</w:t>
            </w:r>
          </w:p>
          <w:p w14:paraId="26B724D8" w14:textId="77777777" w:rsidR="00873EB8" w:rsidRPr="0072248E" w:rsidRDefault="00873EB8" w:rsidP="00873EB8">
            <w:pPr>
              <w:spacing w:line="254" w:lineRule="auto"/>
              <w:jc w:val="both"/>
              <w:rPr>
                <w:rFonts w:ascii="Arial" w:hAnsi="Arial" w:cs="Arial"/>
              </w:rPr>
            </w:pPr>
          </w:p>
          <w:p w14:paraId="5B0D3D65" w14:textId="77777777" w:rsidR="00873EB8" w:rsidRPr="0072248E" w:rsidRDefault="00873EB8" w:rsidP="00873EB8">
            <w:pPr>
              <w:spacing w:line="254" w:lineRule="auto"/>
              <w:jc w:val="both"/>
              <w:rPr>
                <w:rFonts w:ascii="Arial" w:hAnsi="Arial" w:cs="Arial"/>
              </w:rPr>
            </w:pPr>
            <w:r w:rsidRPr="0072248E">
              <w:rPr>
                <w:rFonts w:ascii="Arial" w:hAnsi="Arial" w:cs="Arial"/>
              </w:rPr>
              <w:t>As far as possible, Commonwealth agencies aim to achieve compliance with the Code, although this may not be entirely possible because of the nature of and constraints provided by existing circumstances, such as an existing building.</w:t>
            </w:r>
          </w:p>
          <w:p w14:paraId="25F93E1C" w14:textId="77777777" w:rsidR="00873EB8" w:rsidRPr="0072248E" w:rsidRDefault="00873EB8" w:rsidP="00873EB8">
            <w:pPr>
              <w:spacing w:line="254" w:lineRule="auto"/>
              <w:rPr>
                <w:rFonts w:ascii="Arial" w:hAnsi="Arial" w:cs="Arial"/>
              </w:rPr>
            </w:pPr>
          </w:p>
        </w:tc>
      </w:tr>
      <w:tr w:rsidR="00873EB8" w:rsidRPr="0072248E" w14:paraId="398B8E68" w14:textId="77777777" w:rsidTr="00214D2C">
        <w:tc>
          <w:tcPr>
            <w:tcW w:w="2689" w:type="dxa"/>
            <w:tcBorders>
              <w:top w:val="single" w:sz="4" w:space="0" w:color="auto"/>
              <w:left w:val="single" w:sz="4" w:space="0" w:color="auto"/>
              <w:bottom w:val="single" w:sz="4" w:space="0" w:color="auto"/>
              <w:right w:val="single" w:sz="4" w:space="0" w:color="auto"/>
            </w:tcBorders>
            <w:hideMark/>
          </w:tcPr>
          <w:p w14:paraId="09D818CC" w14:textId="044F8817" w:rsidR="00873EB8" w:rsidRPr="0072248E" w:rsidRDefault="00873EB8" w:rsidP="00873EB8">
            <w:pPr>
              <w:spacing w:line="254" w:lineRule="auto"/>
              <w:rPr>
                <w:rFonts w:ascii="Arial" w:hAnsi="Arial" w:cs="Arial"/>
                <w:i/>
              </w:rPr>
            </w:pPr>
            <w:r w:rsidRPr="0072248E">
              <w:rPr>
                <w:rFonts w:ascii="Arial" w:hAnsi="Arial" w:cs="Arial"/>
                <w:i/>
              </w:rPr>
              <w:t>Work Health and Safety Act 2011</w:t>
            </w:r>
            <w:r w:rsidR="00BD7EAF">
              <w:rPr>
                <w:rFonts w:ascii="Arial" w:hAnsi="Arial" w:cs="Arial"/>
                <w:i/>
              </w:rPr>
              <w:t xml:space="preserve"> (Cth)</w:t>
            </w:r>
          </w:p>
        </w:tc>
        <w:tc>
          <w:tcPr>
            <w:tcW w:w="6327" w:type="dxa"/>
            <w:tcBorders>
              <w:top w:val="single" w:sz="4" w:space="0" w:color="auto"/>
              <w:left w:val="single" w:sz="4" w:space="0" w:color="auto"/>
              <w:bottom w:val="single" w:sz="4" w:space="0" w:color="auto"/>
              <w:right w:val="single" w:sz="4" w:space="0" w:color="auto"/>
            </w:tcBorders>
            <w:shd w:val="clear" w:color="auto" w:fill="E7FBFD"/>
          </w:tcPr>
          <w:p w14:paraId="423BF9C4" w14:textId="77777777" w:rsidR="00873EB8" w:rsidRPr="0072248E" w:rsidRDefault="00873EB8" w:rsidP="00873EB8">
            <w:pPr>
              <w:spacing w:line="254" w:lineRule="auto"/>
              <w:jc w:val="both"/>
              <w:rPr>
                <w:rFonts w:ascii="Arial" w:hAnsi="Arial" w:cs="Arial"/>
              </w:rPr>
            </w:pPr>
            <w:r w:rsidRPr="0072248E">
              <w:rPr>
                <w:rFonts w:ascii="Arial" w:hAnsi="Arial" w:cs="Arial"/>
              </w:rPr>
              <w:t>The objectives of this Act include:</w:t>
            </w:r>
          </w:p>
          <w:p w14:paraId="11E99BC3" w14:textId="77777777" w:rsidR="00873EB8" w:rsidRPr="0072248E" w:rsidRDefault="00873EB8" w:rsidP="00873EB8">
            <w:pPr>
              <w:numPr>
                <w:ilvl w:val="0"/>
                <w:numId w:val="21"/>
              </w:numPr>
              <w:spacing w:line="254" w:lineRule="auto"/>
              <w:contextualSpacing/>
              <w:jc w:val="both"/>
              <w:rPr>
                <w:rFonts w:ascii="Arial" w:hAnsi="Arial" w:cs="Arial"/>
              </w:rPr>
            </w:pPr>
            <w:r w:rsidRPr="0072248E">
              <w:rPr>
                <w:rFonts w:ascii="Arial" w:hAnsi="Arial" w:cs="Arial"/>
              </w:rPr>
              <w:t>The main object of this Act is to provide for a balanced and nationally consistent framework to secure the health and safety of workers and workplaces by:</w:t>
            </w:r>
          </w:p>
          <w:p w14:paraId="4A094D39" w14:textId="77777777" w:rsidR="00873EB8" w:rsidRPr="0072248E" w:rsidRDefault="00873EB8" w:rsidP="00873EB8">
            <w:pPr>
              <w:spacing w:line="254" w:lineRule="auto"/>
              <w:ind w:left="501"/>
              <w:contextualSpacing/>
              <w:jc w:val="both"/>
              <w:rPr>
                <w:rFonts w:ascii="Arial" w:hAnsi="Arial" w:cs="Arial"/>
              </w:rPr>
            </w:pPr>
          </w:p>
          <w:p w14:paraId="61E46530" w14:textId="77777777" w:rsidR="00873EB8" w:rsidRPr="0072248E" w:rsidRDefault="00873EB8" w:rsidP="00873EB8">
            <w:pPr>
              <w:numPr>
                <w:ilvl w:val="0"/>
                <w:numId w:val="22"/>
              </w:numPr>
              <w:spacing w:line="254" w:lineRule="auto"/>
              <w:contextualSpacing/>
              <w:jc w:val="both"/>
              <w:rPr>
                <w:rFonts w:ascii="Arial" w:hAnsi="Arial" w:cs="Arial"/>
              </w:rPr>
            </w:pPr>
            <w:r w:rsidRPr="0072248E">
              <w:rPr>
                <w:rFonts w:ascii="Arial" w:hAnsi="Arial" w:cs="Arial"/>
              </w:rPr>
              <w:t>protecting workers and other persons against harm to their health, safety and welfare through the elimination or minimisation of risks arising from work; and</w:t>
            </w:r>
          </w:p>
          <w:p w14:paraId="120AC858" w14:textId="77777777" w:rsidR="00873EB8" w:rsidRPr="0072248E" w:rsidRDefault="00873EB8" w:rsidP="00873EB8">
            <w:pPr>
              <w:spacing w:line="254" w:lineRule="auto"/>
              <w:ind w:left="861"/>
              <w:contextualSpacing/>
              <w:jc w:val="both"/>
              <w:rPr>
                <w:rFonts w:ascii="Arial" w:hAnsi="Arial" w:cs="Arial"/>
                <w:sz w:val="16"/>
              </w:rPr>
            </w:pPr>
          </w:p>
          <w:p w14:paraId="42B48CA5" w14:textId="77777777" w:rsidR="00873EB8" w:rsidRPr="0072248E" w:rsidRDefault="00873EB8" w:rsidP="00873EB8">
            <w:pPr>
              <w:numPr>
                <w:ilvl w:val="0"/>
                <w:numId w:val="22"/>
              </w:numPr>
              <w:spacing w:line="254" w:lineRule="auto"/>
              <w:contextualSpacing/>
              <w:jc w:val="both"/>
              <w:rPr>
                <w:rFonts w:ascii="Arial" w:hAnsi="Arial" w:cs="Arial"/>
              </w:rPr>
            </w:pPr>
            <w:r w:rsidRPr="0072248E">
              <w:rPr>
                <w:rFonts w:ascii="Arial" w:hAnsi="Arial" w:cs="Arial"/>
              </w:rPr>
              <w:t>providing for fair and effective workplace representation, consultation, co</w:t>
            </w:r>
            <w:r w:rsidRPr="0072248E">
              <w:rPr>
                <w:rFonts w:ascii="Cambria Math" w:hAnsi="Cambria Math" w:cs="Cambria Math"/>
              </w:rPr>
              <w:noBreakHyphen/>
            </w:r>
            <w:r w:rsidRPr="0072248E">
              <w:rPr>
                <w:rFonts w:ascii="Arial" w:hAnsi="Arial" w:cs="Arial"/>
              </w:rPr>
              <w:t>operation and issue resolution in relation to work health and safety; and</w:t>
            </w:r>
          </w:p>
          <w:p w14:paraId="23846405" w14:textId="77777777" w:rsidR="00873EB8" w:rsidRPr="0072248E" w:rsidRDefault="00873EB8" w:rsidP="00873EB8">
            <w:pPr>
              <w:spacing w:line="254" w:lineRule="auto"/>
              <w:jc w:val="both"/>
              <w:rPr>
                <w:rFonts w:ascii="Arial" w:hAnsi="Arial" w:cs="Arial"/>
                <w:sz w:val="16"/>
              </w:rPr>
            </w:pPr>
          </w:p>
          <w:p w14:paraId="28FDD1A2" w14:textId="77777777" w:rsidR="00873EB8" w:rsidRPr="0072248E" w:rsidRDefault="00873EB8" w:rsidP="00873EB8">
            <w:pPr>
              <w:numPr>
                <w:ilvl w:val="0"/>
                <w:numId w:val="22"/>
              </w:numPr>
              <w:spacing w:line="254" w:lineRule="auto"/>
              <w:contextualSpacing/>
              <w:jc w:val="both"/>
              <w:rPr>
                <w:rFonts w:ascii="Arial" w:hAnsi="Arial" w:cs="Arial"/>
              </w:rPr>
            </w:pPr>
            <w:r w:rsidRPr="0072248E">
              <w:rPr>
                <w:rFonts w:ascii="Arial" w:hAnsi="Arial" w:cs="Arial"/>
              </w:rPr>
              <w:t>encouraging unions and employer organisations to take a constructive role in promoting improvements in work health and safety practices, and assisting persons conducting businesses or undertakings and workers to achieve a healthier and safer working environment; and</w:t>
            </w:r>
          </w:p>
          <w:p w14:paraId="2C600813" w14:textId="77777777" w:rsidR="00873EB8" w:rsidRPr="0072248E" w:rsidRDefault="00873EB8" w:rsidP="00873EB8">
            <w:pPr>
              <w:ind w:left="720"/>
              <w:contextualSpacing/>
              <w:rPr>
                <w:rFonts w:ascii="Arial" w:hAnsi="Arial" w:cs="Arial"/>
              </w:rPr>
            </w:pPr>
          </w:p>
          <w:p w14:paraId="7B227AAB" w14:textId="77777777" w:rsidR="00873EB8" w:rsidRPr="0072248E" w:rsidRDefault="00873EB8" w:rsidP="00873EB8">
            <w:pPr>
              <w:numPr>
                <w:ilvl w:val="0"/>
                <w:numId w:val="22"/>
              </w:numPr>
              <w:spacing w:line="254" w:lineRule="auto"/>
              <w:contextualSpacing/>
              <w:jc w:val="both"/>
              <w:rPr>
                <w:rFonts w:ascii="Arial" w:hAnsi="Arial" w:cs="Arial"/>
              </w:rPr>
            </w:pPr>
            <w:r w:rsidRPr="0072248E">
              <w:rPr>
                <w:rFonts w:ascii="Arial" w:hAnsi="Arial" w:cs="Arial"/>
              </w:rPr>
              <w:t>promoting the provision of advice, information, education and training in relation to work health and safety; and</w:t>
            </w:r>
          </w:p>
          <w:p w14:paraId="74C8F40B" w14:textId="77777777" w:rsidR="00873EB8" w:rsidRPr="0072248E" w:rsidRDefault="00873EB8" w:rsidP="00873EB8">
            <w:pPr>
              <w:ind w:left="720"/>
              <w:contextualSpacing/>
              <w:rPr>
                <w:rFonts w:ascii="Arial" w:hAnsi="Arial" w:cs="Arial"/>
              </w:rPr>
            </w:pPr>
          </w:p>
          <w:p w14:paraId="5C474900" w14:textId="77777777" w:rsidR="00873EB8" w:rsidRPr="0072248E" w:rsidRDefault="00873EB8" w:rsidP="00873EB8">
            <w:pPr>
              <w:numPr>
                <w:ilvl w:val="0"/>
                <w:numId w:val="22"/>
              </w:numPr>
              <w:spacing w:line="254" w:lineRule="auto"/>
              <w:contextualSpacing/>
              <w:jc w:val="both"/>
              <w:rPr>
                <w:rFonts w:ascii="Arial" w:hAnsi="Arial" w:cs="Arial"/>
              </w:rPr>
            </w:pPr>
            <w:r w:rsidRPr="0072248E">
              <w:rPr>
                <w:rFonts w:ascii="Arial" w:hAnsi="Arial" w:cs="Arial"/>
              </w:rPr>
              <w:t>securing compliance with this Act through effective and appropriate compliance and enforcement measures; and</w:t>
            </w:r>
          </w:p>
          <w:p w14:paraId="35C85A58" w14:textId="77777777" w:rsidR="00873EB8" w:rsidRPr="0072248E" w:rsidRDefault="00873EB8" w:rsidP="00873EB8">
            <w:pPr>
              <w:ind w:left="720"/>
              <w:contextualSpacing/>
              <w:rPr>
                <w:rFonts w:ascii="Arial" w:hAnsi="Arial" w:cs="Arial"/>
              </w:rPr>
            </w:pPr>
          </w:p>
          <w:p w14:paraId="623EB789" w14:textId="77777777" w:rsidR="00873EB8" w:rsidRPr="0072248E" w:rsidRDefault="00873EB8" w:rsidP="00873EB8">
            <w:pPr>
              <w:numPr>
                <w:ilvl w:val="0"/>
                <w:numId w:val="22"/>
              </w:numPr>
              <w:spacing w:line="254" w:lineRule="auto"/>
              <w:contextualSpacing/>
              <w:jc w:val="both"/>
              <w:rPr>
                <w:rFonts w:ascii="Arial" w:hAnsi="Arial" w:cs="Arial"/>
              </w:rPr>
            </w:pPr>
            <w:r w:rsidRPr="0072248E">
              <w:rPr>
                <w:rFonts w:ascii="Arial" w:hAnsi="Arial" w:cs="Arial"/>
              </w:rPr>
              <w:t>ensuring appropriate scrutiny and review of actions taken by persons exercising powers and performing functions under this Act; and</w:t>
            </w:r>
          </w:p>
          <w:p w14:paraId="1B13ED3F" w14:textId="77777777" w:rsidR="00873EB8" w:rsidRPr="0072248E" w:rsidRDefault="00873EB8" w:rsidP="00873EB8">
            <w:pPr>
              <w:ind w:left="720"/>
              <w:contextualSpacing/>
              <w:rPr>
                <w:rFonts w:ascii="Arial" w:hAnsi="Arial" w:cs="Arial"/>
              </w:rPr>
            </w:pPr>
          </w:p>
          <w:p w14:paraId="668141A2" w14:textId="77777777" w:rsidR="00873EB8" w:rsidRPr="0072248E" w:rsidRDefault="00873EB8" w:rsidP="00873EB8">
            <w:pPr>
              <w:numPr>
                <w:ilvl w:val="0"/>
                <w:numId w:val="22"/>
              </w:numPr>
              <w:spacing w:line="254" w:lineRule="auto"/>
              <w:contextualSpacing/>
              <w:jc w:val="both"/>
              <w:rPr>
                <w:rFonts w:ascii="Arial" w:hAnsi="Arial" w:cs="Arial"/>
              </w:rPr>
            </w:pPr>
            <w:r w:rsidRPr="0072248E">
              <w:rPr>
                <w:rFonts w:ascii="Arial" w:hAnsi="Arial" w:cs="Arial"/>
              </w:rPr>
              <w:t>providing a framework for continuous improvement and progressively higher standards of work health and safety; and</w:t>
            </w:r>
          </w:p>
          <w:p w14:paraId="07BFC317" w14:textId="77777777" w:rsidR="00873EB8" w:rsidRPr="0072248E" w:rsidRDefault="00873EB8" w:rsidP="00873EB8">
            <w:pPr>
              <w:ind w:left="720"/>
              <w:contextualSpacing/>
              <w:rPr>
                <w:rFonts w:ascii="Arial" w:hAnsi="Arial" w:cs="Arial"/>
              </w:rPr>
            </w:pPr>
          </w:p>
          <w:p w14:paraId="62ABF7A9" w14:textId="77777777" w:rsidR="00873EB8" w:rsidRPr="0072248E" w:rsidRDefault="00873EB8" w:rsidP="00873EB8">
            <w:pPr>
              <w:numPr>
                <w:ilvl w:val="0"/>
                <w:numId w:val="22"/>
              </w:numPr>
              <w:spacing w:line="254" w:lineRule="auto"/>
              <w:contextualSpacing/>
              <w:jc w:val="both"/>
              <w:rPr>
                <w:rFonts w:ascii="Arial" w:hAnsi="Arial" w:cs="Arial"/>
              </w:rPr>
            </w:pPr>
            <w:r w:rsidRPr="0072248E">
              <w:rPr>
                <w:rFonts w:ascii="Arial" w:hAnsi="Arial" w:cs="Arial"/>
              </w:rPr>
              <w:t>maintaining and strengthening the national harmonisation of laws relating to work health and safety and to facilitate a consistent national approach to work health and safety in this jurisdiction.</w:t>
            </w:r>
          </w:p>
          <w:p w14:paraId="7A48F1F9" w14:textId="77777777" w:rsidR="00873EB8" w:rsidRPr="0072248E" w:rsidRDefault="00873EB8" w:rsidP="00873EB8">
            <w:pPr>
              <w:spacing w:line="254" w:lineRule="auto"/>
              <w:jc w:val="both"/>
              <w:rPr>
                <w:rFonts w:ascii="Arial" w:hAnsi="Arial" w:cs="Arial"/>
              </w:rPr>
            </w:pPr>
          </w:p>
          <w:p w14:paraId="5B77C6A8" w14:textId="77777777" w:rsidR="00873EB8" w:rsidRPr="0072248E" w:rsidRDefault="00873EB8" w:rsidP="00873EB8">
            <w:pPr>
              <w:numPr>
                <w:ilvl w:val="0"/>
                <w:numId w:val="21"/>
              </w:numPr>
              <w:spacing w:line="254" w:lineRule="auto"/>
              <w:contextualSpacing/>
              <w:jc w:val="both"/>
              <w:rPr>
                <w:rFonts w:ascii="Arial" w:hAnsi="Arial" w:cs="Arial"/>
              </w:rPr>
            </w:pPr>
            <w:r w:rsidRPr="0072248E">
              <w:rPr>
                <w:rFonts w:ascii="Arial" w:hAnsi="Arial" w:cs="Arial"/>
              </w:rPr>
              <w:t>In furthering subsection (1)(a), regard must be had to the principle that workers and other persons should be given the highest level of protection against harm to their health, safety and welfare from hazards and risks arising from work as is reasonably practicable.</w:t>
            </w:r>
          </w:p>
          <w:p w14:paraId="1D0CF5C6" w14:textId="77777777" w:rsidR="00873EB8" w:rsidRPr="0072248E" w:rsidRDefault="00873EB8" w:rsidP="00873EB8">
            <w:pPr>
              <w:spacing w:line="254" w:lineRule="auto"/>
              <w:ind w:left="141"/>
              <w:jc w:val="both"/>
              <w:rPr>
                <w:rFonts w:ascii="Arial" w:hAnsi="Arial" w:cs="Arial"/>
              </w:rPr>
            </w:pPr>
          </w:p>
          <w:p w14:paraId="153D5F22" w14:textId="77777777" w:rsidR="00873EB8" w:rsidRPr="0072248E" w:rsidRDefault="00873EB8" w:rsidP="00873EB8">
            <w:pPr>
              <w:spacing w:line="254" w:lineRule="auto"/>
              <w:ind w:left="141"/>
              <w:jc w:val="both"/>
              <w:rPr>
                <w:rFonts w:ascii="Arial" w:hAnsi="Arial" w:cs="Arial"/>
              </w:rPr>
            </w:pPr>
            <w:r w:rsidRPr="0072248E">
              <w:rPr>
                <w:rFonts w:ascii="Arial" w:hAnsi="Arial" w:cs="Arial"/>
              </w:rPr>
              <w:t>[Quoted from Division 2 of Act]</w:t>
            </w:r>
          </w:p>
          <w:p w14:paraId="6E7769A6" w14:textId="77777777" w:rsidR="00873EB8" w:rsidRPr="0072248E" w:rsidRDefault="00873EB8" w:rsidP="00873EB8">
            <w:pPr>
              <w:spacing w:line="254" w:lineRule="auto"/>
              <w:jc w:val="both"/>
              <w:rPr>
                <w:rFonts w:ascii="Arial" w:hAnsi="Arial" w:cs="Arial"/>
              </w:rPr>
            </w:pPr>
          </w:p>
          <w:p w14:paraId="761CFE63" w14:textId="77777777" w:rsidR="00873EB8" w:rsidRPr="0072248E" w:rsidRDefault="00873EB8" w:rsidP="00873EB8">
            <w:pPr>
              <w:spacing w:line="254" w:lineRule="auto"/>
              <w:jc w:val="both"/>
              <w:rPr>
                <w:rFonts w:ascii="Arial" w:hAnsi="Arial" w:cs="Arial"/>
              </w:rPr>
            </w:pPr>
            <w:r w:rsidRPr="0072248E">
              <w:rPr>
                <w:rFonts w:ascii="Arial" w:hAnsi="Arial" w:cs="Arial"/>
              </w:rPr>
              <w:t xml:space="preserve">This has implications for </w:t>
            </w:r>
            <w:r>
              <w:rPr>
                <w:rFonts w:ascii="Arial" w:hAnsi="Arial" w:cs="Arial"/>
              </w:rPr>
              <w:t xml:space="preserve">Cape </w:t>
            </w:r>
            <w:r w:rsidR="00B86736">
              <w:rPr>
                <w:rFonts w:ascii="Arial" w:hAnsi="Arial" w:cs="Arial"/>
              </w:rPr>
              <w:t xml:space="preserve">St Albans </w:t>
            </w:r>
            <w:r w:rsidRPr="0072248E">
              <w:rPr>
                <w:rFonts w:ascii="Arial" w:hAnsi="Arial" w:cs="Arial"/>
              </w:rPr>
              <w:t>Lighthouse of Australia as it is related to AMSA staff, contractors and visitors.</w:t>
            </w:r>
          </w:p>
          <w:p w14:paraId="51580A2F" w14:textId="77777777" w:rsidR="00873EB8" w:rsidRPr="0072248E" w:rsidRDefault="00873EB8" w:rsidP="00873EB8">
            <w:pPr>
              <w:spacing w:line="254" w:lineRule="auto"/>
              <w:rPr>
                <w:rFonts w:ascii="Arial" w:hAnsi="Arial" w:cs="Arial"/>
              </w:rPr>
            </w:pPr>
          </w:p>
        </w:tc>
      </w:tr>
    </w:tbl>
    <w:p w14:paraId="39E303BF" w14:textId="77777777" w:rsidR="00873EB8" w:rsidRPr="0072248E" w:rsidRDefault="00873EB8" w:rsidP="00873EB8">
      <w:pPr>
        <w:jc w:val="both"/>
        <w:rPr>
          <w:rFonts w:ascii="Arial" w:hAnsi="Arial" w:cs="Arial"/>
        </w:rPr>
      </w:pPr>
    </w:p>
    <w:p w14:paraId="551399AA" w14:textId="55B3B5B8" w:rsidR="00873EB8" w:rsidRPr="00214D2C" w:rsidRDefault="00873EB8" w:rsidP="0094576A">
      <w:pPr>
        <w:pStyle w:val="ListParagraph"/>
        <w:numPr>
          <w:ilvl w:val="1"/>
          <w:numId w:val="56"/>
        </w:numPr>
        <w:rPr>
          <w:rFonts w:ascii="Arial" w:hAnsi="Arial" w:cs="Arial"/>
          <w:b/>
          <w:color w:val="1FAFC3"/>
          <w:sz w:val="24"/>
        </w:rPr>
      </w:pPr>
      <w:r w:rsidRPr="00214D2C">
        <w:rPr>
          <w:rFonts w:ascii="Arial" w:hAnsi="Arial" w:cs="Arial"/>
          <w:b/>
          <w:color w:val="1FAFC3"/>
          <w:sz w:val="24"/>
        </w:rPr>
        <w:t>Operational requirements and occupier needs</w:t>
      </w:r>
    </w:p>
    <w:p w14:paraId="6BFB0272" w14:textId="63EC7E3B" w:rsidR="00873EB8" w:rsidRDefault="00873EB8" w:rsidP="00873EB8">
      <w:pPr>
        <w:jc w:val="both"/>
        <w:rPr>
          <w:rFonts w:ascii="Arial" w:hAnsi="Arial" w:cs="Arial"/>
        </w:rPr>
      </w:pPr>
      <w:r w:rsidRPr="00165E53">
        <w:rPr>
          <w:rFonts w:ascii="Arial" w:hAnsi="Arial" w:cs="Arial"/>
        </w:rPr>
        <w:t xml:space="preserve">As a working AtoN, the operational needs of </w:t>
      </w:r>
      <w:r>
        <w:rPr>
          <w:rFonts w:ascii="Arial" w:hAnsi="Arial" w:cs="Arial"/>
        </w:rPr>
        <w:t xml:space="preserve">Cape </w:t>
      </w:r>
      <w:r w:rsidR="00B86736">
        <w:rPr>
          <w:rFonts w:ascii="Arial" w:hAnsi="Arial" w:cs="Arial"/>
        </w:rPr>
        <w:t xml:space="preserve">St Albans </w:t>
      </w:r>
      <w:r w:rsidRPr="00165E53">
        <w:rPr>
          <w:rFonts w:ascii="Arial" w:hAnsi="Arial" w:cs="Arial"/>
        </w:rPr>
        <w:t>Lighthouse are primarily concerned with navigational requirements. Below are the operational details and</w:t>
      </w:r>
      <w:r>
        <w:rPr>
          <w:rFonts w:ascii="Arial" w:hAnsi="Arial" w:cs="Arial"/>
        </w:rPr>
        <w:t xml:space="preserve"> requirements of the Cape </w:t>
      </w:r>
      <w:r w:rsidR="00B86736">
        <w:rPr>
          <w:rFonts w:ascii="Arial" w:hAnsi="Arial" w:cs="Arial"/>
        </w:rPr>
        <w:t xml:space="preserve">St Albans </w:t>
      </w:r>
      <w:r w:rsidRPr="00165E53">
        <w:rPr>
          <w:rFonts w:ascii="Arial" w:hAnsi="Arial" w:cs="Arial"/>
        </w:rPr>
        <w:t>light as outlined by AMSA.</w:t>
      </w:r>
    </w:p>
    <w:p w14:paraId="02B387D6" w14:textId="6BFFE22B" w:rsidR="00BD7EAF" w:rsidRDefault="00BD7EAF" w:rsidP="00873EB8">
      <w:pPr>
        <w:jc w:val="both"/>
        <w:rPr>
          <w:rFonts w:ascii="Arial" w:hAnsi="Arial" w:cs="Arial"/>
          <w:b/>
          <w:bCs/>
        </w:rPr>
      </w:pPr>
      <w:r>
        <w:rPr>
          <w:rFonts w:ascii="Arial" w:hAnsi="Arial" w:cs="Arial"/>
          <w:b/>
          <w:bCs/>
        </w:rPr>
        <w:t>Navigation requirement for AMSA’s AtoN site</w:t>
      </w:r>
    </w:p>
    <w:p w14:paraId="52947472" w14:textId="7F2DDE7E" w:rsidR="00BD7EAF" w:rsidRPr="00BD7EAF" w:rsidRDefault="00BD7EAF" w:rsidP="00873EB8">
      <w:pPr>
        <w:jc w:val="both"/>
        <w:rPr>
          <w:rFonts w:ascii="Arial" w:hAnsi="Arial" w:cs="Arial"/>
        </w:rPr>
      </w:pPr>
      <w:r>
        <w:rPr>
          <w:rFonts w:ascii="Arial" w:hAnsi="Arial" w:cs="Arial"/>
        </w:rPr>
        <w:t>The following table is taken from AMSA’s Asset Management Strategy for the Cape St Albans Lighthouse.</w:t>
      </w:r>
    </w:p>
    <w:tbl>
      <w:tblPr>
        <w:tblStyle w:val="TableGrid2"/>
        <w:tblW w:w="9067" w:type="dxa"/>
        <w:tblLook w:val="04A0" w:firstRow="1" w:lastRow="0" w:firstColumn="1" w:lastColumn="0" w:noHBand="0" w:noVBand="1"/>
      </w:tblPr>
      <w:tblGrid>
        <w:gridCol w:w="534"/>
        <w:gridCol w:w="2438"/>
        <w:gridCol w:w="6095"/>
      </w:tblGrid>
      <w:tr w:rsidR="00D30C07" w:rsidRPr="0089346C" w14:paraId="2DE745D1" w14:textId="77777777" w:rsidTr="00214D2C">
        <w:trPr>
          <w:trHeight w:val="1097"/>
        </w:trPr>
        <w:tc>
          <w:tcPr>
            <w:tcW w:w="534" w:type="dxa"/>
          </w:tcPr>
          <w:p w14:paraId="1799BAA4" w14:textId="77777777" w:rsidR="00D30C07" w:rsidRPr="0089346C" w:rsidRDefault="00D30C07" w:rsidP="00D30C07">
            <w:pPr>
              <w:rPr>
                <w:rFonts w:ascii="Arial" w:hAnsi="Arial" w:cs="Arial"/>
                <w:b/>
                <w:sz w:val="22"/>
                <w:szCs w:val="22"/>
              </w:rPr>
            </w:pPr>
            <w:r w:rsidRPr="0089346C">
              <w:rPr>
                <w:rFonts w:ascii="Arial" w:hAnsi="Arial" w:cs="Arial"/>
                <w:b/>
                <w:sz w:val="22"/>
                <w:szCs w:val="22"/>
              </w:rPr>
              <w:t>1</w:t>
            </w:r>
          </w:p>
        </w:tc>
        <w:tc>
          <w:tcPr>
            <w:tcW w:w="2438" w:type="dxa"/>
            <w:shd w:val="clear" w:color="auto" w:fill="E7FBFD"/>
          </w:tcPr>
          <w:p w14:paraId="7F99D65A" w14:textId="77777777" w:rsidR="00D30C07" w:rsidRPr="0089346C" w:rsidRDefault="00D30C07" w:rsidP="00D30C07">
            <w:pPr>
              <w:rPr>
                <w:rFonts w:ascii="Arial" w:hAnsi="Arial" w:cs="Arial"/>
                <w:b/>
                <w:sz w:val="22"/>
                <w:szCs w:val="22"/>
              </w:rPr>
            </w:pPr>
            <w:r w:rsidRPr="0089346C">
              <w:rPr>
                <w:rFonts w:ascii="Arial" w:hAnsi="Arial" w:cs="Arial"/>
                <w:b/>
                <w:sz w:val="22"/>
                <w:szCs w:val="22"/>
              </w:rPr>
              <w:t xml:space="preserve">Objective/rationale </w:t>
            </w:r>
          </w:p>
          <w:p w14:paraId="4BC1446A" w14:textId="77777777" w:rsidR="00D30C07" w:rsidRPr="0089346C" w:rsidRDefault="00D30C07" w:rsidP="00D30C07">
            <w:pPr>
              <w:rPr>
                <w:rFonts w:ascii="Arial" w:hAnsi="Arial" w:cs="Arial"/>
                <w:b/>
                <w:sz w:val="22"/>
                <w:szCs w:val="22"/>
              </w:rPr>
            </w:pPr>
          </w:p>
        </w:tc>
        <w:tc>
          <w:tcPr>
            <w:tcW w:w="6095" w:type="dxa"/>
            <w:shd w:val="clear" w:color="auto" w:fill="E7FBFD"/>
          </w:tcPr>
          <w:p w14:paraId="506A6AF4" w14:textId="571EEC7E" w:rsidR="00D30C07" w:rsidRPr="0089346C" w:rsidRDefault="00D30C07" w:rsidP="00D30C07">
            <w:pPr>
              <w:autoSpaceDE w:val="0"/>
              <w:autoSpaceDN w:val="0"/>
              <w:adjustRightInd w:val="0"/>
              <w:rPr>
                <w:rFonts w:ascii="Arial" w:hAnsi="Arial" w:cs="Arial"/>
                <w:sz w:val="22"/>
                <w:szCs w:val="22"/>
              </w:rPr>
            </w:pPr>
            <w:r w:rsidRPr="0089346C">
              <w:rPr>
                <w:rFonts w:ascii="Arial" w:hAnsi="Arial" w:cs="Arial"/>
                <w:sz w:val="22"/>
                <w:szCs w:val="22"/>
              </w:rPr>
              <w:t>An AtoN is required at Cape St Albans to mark the cape itself and to provide a navigation mark for vessels transiting North West / South East through the Backstairs Passage between Cape St Albans and The Pages islands 8 miles to the East.</w:t>
            </w:r>
          </w:p>
          <w:p w14:paraId="1D95E151" w14:textId="77777777" w:rsidR="00D30C07" w:rsidRPr="0089346C" w:rsidRDefault="00D30C07" w:rsidP="00D30C07">
            <w:pPr>
              <w:autoSpaceDE w:val="0"/>
              <w:autoSpaceDN w:val="0"/>
              <w:adjustRightInd w:val="0"/>
              <w:rPr>
                <w:rFonts w:ascii="Arial" w:hAnsi="Arial" w:cs="Arial"/>
                <w:sz w:val="22"/>
                <w:szCs w:val="22"/>
              </w:rPr>
            </w:pPr>
          </w:p>
          <w:p w14:paraId="19F1AFA1" w14:textId="7C1F6530" w:rsidR="00D30C07" w:rsidRPr="0089346C" w:rsidRDefault="00D30C07" w:rsidP="00D30C07">
            <w:pPr>
              <w:autoSpaceDE w:val="0"/>
              <w:autoSpaceDN w:val="0"/>
              <w:adjustRightInd w:val="0"/>
              <w:rPr>
                <w:rFonts w:ascii="Arial" w:hAnsi="Arial" w:cs="Arial"/>
                <w:sz w:val="22"/>
                <w:szCs w:val="22"/>
              </w:rPr>
            </w:pPr>
            <w:r w:rsidRPr="0089346C">
              <w:rPr>
                <w:rFonts w:ascii="Arial" w:hAnsi="Arial" w:cs="Arial"/>
                <w:sz w:val="22"/>
                <w:szCs w:val="22"/>
              </w:rPr>
              <w:t>The AtoN also assists vessels keep clear of the Yatala Shoal 4 miles to its North East and The Scraper shoals up to a mile to its South East.</w:t>
            </w:r>
          </w:p>
          <w:p w14:paraId="67EB66BD" w14:textId="77777777" w:rsidR="00D30C07" w:rsidRPr="0089346C" w:rsidRDefault="00D30C07" w:rsidP="00D30C07">
            <w:pPr>
              <w:autoSpaceDE w:val="0"/>
              <w:autoSpaceDN w:val="0"/>
              <w:adjustRightInd w:val="0"/>
              <w:rPr>
                <w:rFonts w:ascii="Arial" w:hAnsi="Arial" w:cs="Arial"/>
                <w:sz w:val="22"/>
                <w:szCs w:val="22"/>
              </w:rPr>
            </w:pPr>
          </w:p>
          <w:p w14:paraId="4CD143CA" w14:textId="675693BD" w:rsidR="00D30C07" w:rsidRPr="0089346C" w:rsidRDefault="00D30C07" w:rsidP="00D30C07">
            <w:pPr>
              <w:autoSpaceDE w:val="0"/>
              <w:autoSpaceDN w:val="0"/>
              <w:adjustRightInd w:val="0"/>
              <w:rPr>
                <w:rFonts w:ascii="Arial" w:hAnsi="Arial" w:cs="Arial"/>
                <w:sz w:val="22"/>
                <w:szCs w:val="22"/>
              </w:rPr>
            </w:pPr>
            <w:r w:rsidRPr="0089346C">
              <w:rPr>
                <w:rFonts w:ascii="Arial" w:hAnsi="Arial" w:cs="Arial"/>
                <w:sz w:val="22"/>
                <w:szCs w:val="22"/>
              </w:rPr>
              <w:t>To the North West, the obscured sector assists vessels stay in deeper water in Antechamber Bay</w:t>
            </w:r>
          </w:p>
          <w:p w14:paraId="13228223" w14:textId="77777777" w:rsidR="00D30C07" w:rsidRPr="0089346C" w:rsidRDefault="00D30C07" w:rsidP="00D30C07">
            <w:pPr>
              <w:autoSpaceDE w:val="0"/>
              <w:autoSpaceDN w:val="0"/>
              <w:adjustRightInd w:val="0"/>
              <w:rPr>
                <w:rFonts w:ascii="Arial" w:hAnsi="Arial" w:cs="Arial"/>
                <w:sz w:val="22"/>
                <w:szCs w:val="22"/>
              </w:rPr>
            </w:pPr>
          </w:p>
        </w:tc>
      </w:tr>
      <w:tr w:rsidR="00D30C07" w:rsidRPr="0089346C" w14:paraId="1B415A05" w14:textId="77777777" w:rsidTr="00214D2C">
        <w:trPr>
          <w:trHeight w:val="366"/>
        </w:trPr>
        <w:tc>
          <w:tcPr>
            <w:tcW w:w="534" w:type="dxa"/>
          </w:tcPr>
          <w:p w14:paraId="1C6E393F" w14:textId="77777777" w:rsidR="00D30C07" w:rsidRPr="0089346C" w:rsidRDefault="00D30C07" w:rsidP="00D30C07">
            <w:pPr>
              <w:rPr>
                <w:rFonts w:ascii="Arial" w:hAnsi="Arial" w:cs="Arial"/>
                <w:b/>
                <w:sz w:val="22"/>
                <w:szCs w:val="22"/>
              </w:rPr>
            </w:pPr>
            <w:r w:rsidRPr="0089346C">
              <w:rPr>
                <w:rFonts w:ascii="Arial" w:hAnsi="Arial" w:cs="Arial"/>
                <w:b/>
                <w:sz w:val="22"/>
                <w:szCs w:val="22"/>
              </w:rPr>
              <w:lastRenderedPageBreak/>
              <w:t>2</w:t>
            </w:r>
          </w:p>
        </w:tc>
        <w:tc>
          <w:tcPr>
            <w:tcW w:w="2438" w:type="dxa"/>
            <w:shd w:val="clear" w:color="auto" w:fill="E7FBFD"/>
          </w:tcPr>
          <w:p w14:paraId="4B96E2F4" w14:textId="77777777" w:rsidR="00D30C07" w:rsidRPr="0089346C" w:rsidRDefault="00D30C07" w:rsidP="00D30C07">
            <w:pPr>
              <w:rPr>
                <w:rFonts w:ascii="Arial" w:hAnsi="Arial" w:cs="Arial"/>
                <w:b/>
                <w:sz w:val="22"/>
                <w:szCs w:val="22"/>
              </w:rPr>
            </w:pPr>
            <w:r w:rsidRPr="0089346C">
              <w:rPr>
                <w:rFonts w:ascii="Arial" w:hAnsi="Arial" w:cs="Arial"/>
                <w:b/>
                <w:sz w:val="22"/>
                <w:szCs w:val="22"/>
              </w:rPr>
              <w:t xml:space="preserve">Required type(s) of AtoN </w:t>
            </w:r>
          </w:p>
          <w:p w14:paraId="768D85E6" w14:textId="77777777" w:rsidR="00D30C07" w:rsidRPr="0089346C" w:rsidRDefault="00D30C07" w:rsidP="00D30C07">
            <w:pPr>
              <w:rPr>
                <w:rFonts w:ascii="Arial" w:hAnsi="Arial" w:cs="Arial"/>
                <w:b/>
                <w:i/>
                <w:sz w:val="22"/>
                <w:szCs w:val="22"/>
              </w:rPr>
            </w:pPr>
          </w:p>
        </w:tc>
        <w:tc>
          <w:tcPr>
            <w:tcW w:w="6095" w:type="dxa"/>
            <w:shd w:val="clear" w:color="auto" w:fill="E7FBFD"/>
          </w:tcPr>
          <w:p w14:paraId="2E56D1E6" w14:textId="77777777" w:rsidR="00D30C07" w:rsidRPr="0089346C" w:rsidRDefault="00D30C07" w:rsidP="00D30C07">
            <w:pPr>
              <w:rPr>
                <w:rFonts w:ascii="Arial" w:hAnsi="Arial" w:cs="Arial"/>
                <w:sz w:val="22"/>
                <w:szCs w:val="22"/>
              </w:rPr>
            </w:pPr>
            <w:r w:rsidRPr="0089346C">
              <w:rPr>
                <w:rFonts w:ascii="Arial" w:hAnsi="Arial" w:cs="Arial"/>
                <w:sz w:val="22"/>
                <w:szCs w:val="22"/>
              </w:rPr>
              <w:t>A fixed structure is required to act as a day mark.</w:t>
            </w:r>
          </w:p>
          <w:p w14:paraId="53BF3C72" w14:textId="77777777" w:rsidR="00D30C07" w:rsidRPr="0089346C" w:rsidRDefault="00D30C07" w:rsidP="00D30C07">
            <w:pPr>
              <w:rPr>
                <w:rFonts w:ascii="Arial" w:hAnsi="Arial" w:cs="Arial"/>
                <w:sz w:val="22"/>
                <w:szCs w:val="22"/>
              </w:rPr>
            </w:pPr>
          </w:p>
          <w:p w14:paraId="6A7EBDB9" w14:textId="77777777" w:rsidR="00D30C07" w:rsidRPr="0089346C" w:rsidRDefault="00D30C07" w:rsidP="00D30C07">
            <w:pPr>
              <w:rPr>
                <w:rFonts w:ascii="Arial" w:hAnsi="Arial" w:cs="Arial"/>
                <w:sz w:val="22"/>
                <w:szCs w:val="22"/>
              </w:rPr>
            </w:pPr>
            <w:r w:rsidRPr="0089346C">
              <w:rPr>
                <w:rFonts w:ascii="Arial" w:hAnsi="Arial" w:cs="Arial"/>
                <w:sz w:val="22"/>
                <w:szCs w:val="22"/>
              </w:rPr>
              <w:t>A distinctive light is required for use at night.</w:t>
            </w:r>
          </w:p>
        </w:tc>
      </w:tr>
      <w:tr w:rsidR="00D30C07" w:rsidRPr="0089346C" w14:paraId="68A3E333" w14:textId="77777777" w:rsidTr="00214D2C">
        <w:trPr>
          <w:trHeight w:val="655"/>
        </w:trPr>
        <w:tc>
          <w:tcPr>
            <w:tcW w:w="534" w:type="dxa"/>
          </w:tcPr>
          <w:p w14:paraId="3527364D" w14:textId="77777777" w:rsidR="00D30C07" w:rsidRPr="0089346C" w:rsidRDefault="00D30C07" w:rsidP="00D30C07">
            <w:pPr>
              <w:rPr>
                <w:rFonts w:ascii="Arial" w:hAnsi="Arial" w:cs="Arial"/>
                <w:b/>
                <w:sz w:val="22"/>
                <w:szCs w:val="22"/>
              </w:rPr>
            </w:pPr>
            <w:r w:rsidRPr="0089346C">
              <w:rPr>
                <w:rFonts w:ascii="Arial" w:hAnsi="Arial" w:cs="Arial"/>
                <w:b/>
                <w:sz w:val="22"/>
                <w:szCs w:val="22"/>
              </w:rPr>
              <w:t>3</w:t>
            </w:r>
          </w:p>
        </w:tc>
        <w:tc>
          <w:tcPr>
            <w:tcW w:w="2438" w:type="dxa"/>
            <w:shd w:val="clear" w:color="auto" w:fill="E7FBFD"/>
          </w:tcPr>
          <w:p w14:paraId="3C5B0290" w14:textId="77777777" w:rsidR="00D30C07" w:rsidRPr="0089346C" w:rsidRDefault="00D30C07" w:rsidP="00D30C07">
            <w:pPr>
              <w:rPr>
                <w:rFonts w:ascii="Arial" w:hAnsi="Arial" w:cs="Arial"/>
                <w:b/>
                <w:sz w:val="22"/>
                <w:szCs w:val="22"/>
              </w:rPr>
            </w:pPr>
            <w:r w:rsidRPr="0089346C">
              <w:rPr>
                <w:rFonts w:ascii="Arial" w:hAnsi="Arial" w:cs="Arial"/>
                <w:b/>
                <w:sz w:val="22"/>
                <w:szCs w:val="22"/>
              </w:rPr>
              <w:t xml:space="preserve">Priority/significance </w:t>
            </w:r>
          </w:p>
          <w:p w14:paraId="0A7E18F2" w14:textId="77777777" w:rsidR="00D30C07" w:rsidRPr="0089346C" w:rsidRDefault="00D30C07" w:rsidP="00D30C07">
            <w:pPr>
              <w:rPr>
                <w:rFonts w:ascii="Arial" w:hAnsi="Arial" w:cs="Arial"/>
                <w:b/>
                <w:i/>
                <w:color w:val="7030A0"/>
                <w:sz w:val="22"/>
                <w:szCs w:val="22"/>
              </w:rPr>
            </w:pPr>
          </w:p>
        </w:tc>
        <w:tc>
          <w:tcPr>
            <w:tcW w:w="6095" w:type="dxa"/>
            <w:shd w:val="clear" w:color="auto" w:fill="E7FBFD"/>
          </w:tcPr>
          <w:p w14:paraId="228FAC18" w14:textId="77777777" w:rsidR="00D30C07" w:rsidRPr="0089346C" w:rsidRDefault="00D30C07" w:rsidP="00D30C07">
            <w:pPr>
              <w:rPr>
                <w:rFonts w:ascii="Arial" w:hAnsi="Arial" w:cs="Arial"/>
                <w:sz w:val="22"/>
                <w:szCs w:val="22"/>
              </w:rPr>
            </w:pPr>
            <w:r w:rsidRPr="0089346C">
              <w:rPr>
                <w:rFonts w:ascii="Arial" w:hAnsi="Arial" w:cs="Arial"/>
                <w:sz w:val="22"/>
                <w:szCs w:val="22"/>
              </w:rPr>
              <w:t>An AtoN at this site is important for the navigation of commercial ships.</w:t>
            </w:r>
          </w:p>
          <w:p w14:paraId="7CC9E6B0" w14:textId="77777777" w:rsidR="00D30C07" w:rsidRPr="0089346C" w:rsidRDefault="00D30C07" w:rsidP="00D30C07">
            <w:pPr>
              <w:rPr>
                <w:rFonts w:ascii="Arial" w:hAnsi="Arial" w:cs="Arial"/>
                <w:sz w:val="22"/>
                <w:szCs w:val="22"/>
              </w:rPr>
            </w:pPr>
          </w:p>
        </w:tc>
      </w:tr>
      <w:tr w:rsidR="00D30C07" w:rsidRPr="0089346C" w14:paraId="750BB26B" w14:textId="77777777" w:rsidTr="00214D2C">
        <w:trPr>
          <w:trHeight w:val="357"/>
        </w:trPr>
        <w:tc>
          <w:tcPr>
            <w:tcW w:w="534" w:type="dxa"/>
          </w:tcPr>
          <w:p w14:paraId="724FFFB4" w14:textId="77777777" w:rsidR="00D30C07" w:rsidRPr="0089346C" w:rsidRDefault="00D30C07" w:rsidP="00D30C07">
            <w:pPr>
              <w:rPr>
                <w:rFonts w:ascii="Arial" w:hAnsi="Arial" w:cs="Arial"/>
                <w:b/>
                <w:sz w:val="22"/>
                <w:szCs w:val="22"/>
              </w:rPr>
            </w:pPr>
            <w:r w:rsidRPr="0089346C">
              <w:rPr>
                <w:rFonts w:ascii="Arial" w:hAnsi="Arial" w:cs="Arial"/>
                <w:b/>
                <w:sz w:val="22"/>
                <w:szCs w:val="22"/>
              </w:rPr>
              <w:t>4</w:t>
            </w:r>
          </w:p>
        </w:tc>
        <w:tc>
          <w:tcPr>
            <w:tcW w:w="2438" w:type="dxa"/>
            <w:shd w:val="clear" w:color="auto" w:fill="E7FBFD"/>
          </w:tcPr>
          <w:p w14:paraId="021196FA" w14:textId="77777777" w:rsidR="00D30C07" w:rsidRPr="0089346C" w:rsidRDefault="00D30C07" w:rsidP="00D30C07">
            <w:pPr>
              <w:rPr>
                <w:rFonts w:ascii="Arial" w:hAnsi="Arial" w:cs="Arial"/>
                <w:b/>
                <w:i/>
                <w:color w:val="7030A0"/>
                <w:sz w:val="22"/>
                <w:szCs w:val="22"/>
              </w:rPr>
            </w:pPr>
            <w:r w:rsidRPr="0089346C">
              <w:rPr>
                <w:rFonts w:ascii="Arial" w:hAnsi="Arial" w:cs="Arial"/>
                <w:b/>
                <w:sz w:val="22"/>
                <w:szCs w:val="22"/>
              </w:rPr>
              <w:t>Required measure of performance</w:t>
            </w:r>
            <w:r w:rsidRPr="0089346C">
              <w:rPr>
                <w:rFonts w:ascii="Arial" w:hAnsi="Arial" w:cs="Arial"/>
                <w:b/>
                <w:i/>
                <w:sz w:val="22"/>
                <w:szCs w:val="22"/>
              </w:rPr>
              <w:t xml:space="preserve"> </w:t>
            </w:r>
          </w:p>
        </w:tc>
        <w:tc>
          <w:tcPr>
            <w:tcW w:w="6095" w:type="dxa"/>
            <w:shd w:val="clear" w:color="auto" w:fill="E7FBFD"/>
          </w:tcPr>
          <w:p w14:paraId="77D9AE96" w14:textId="77777777" w:rsidR="00D30C07" w:rsidRPr="0089346C" w:rsidRDefault="00D30C07" w:rsidP="00D30C07">
            <w:pPr>
              <w:rPr>
                <w:rFonts w:ascii="Arial" w:hAnsi="Arial" w:cs="Arial"/>
                <w:sz w:val="22"/>
                <w:szCs w:val="22"/>
              </w:rPr>
            </w:pPr>
            <w:r w:rsidRPr="0089346C">
              <w:rPr>
                <w:rFonts w:ascii="Arial" w:hAnsi="Arial" w:cs="Arial"/>
                <w:sz w:val="22"/>
                <w:szCs w:val="22"/>
              </w:rPr>
              <w:t xml:space="preserve">The service performance of the AtoN must comply with the IALA Availability Target Category 2 (99%). </w:t>
            </w:r>
          </w:p>
        </w:tc>
      </w:tr>
      <w:tr w:rsidR="00D30C07" w:rsidRPr="0089346C" w14:paraId="5F5FC260" w14:textId="77777777" w:rsidTr="00214D2C">
        <w:trPr>
          <w:trHeight w:val="1166"/>
        </w:trPr>
        <w:tc>
          <w:tcPr>
            <w:tcW w:w="534" w:type="dxa"/>
          </w:tcPr>
          <w:p w14:paraId="5CC8A270" w14:textId="77777777" w:rsidR="00D30C07" w:rsidRPr="0089346C" w:rsidRDefault="00D30C07" w:rsidP="00D30C07">
            <w:pPr>
              <w:rPr>
                <w:rFonts w:ascii="Arial" w:hAnsi="Arial" w:cs="Arial"/>
                <w:b/>
                <w:sz w:val="22"/>
                <w:szCs w:val="22"/>
              </w:rPr>
            </w:pPr>
            <w:r w:rsidRPr="0089346C">
              <w:rPr>
                <w:rFonts w:ascii="Arial" w:hAnsi="Arial" w:cs="Arial"/>
                <w:b/>
                <w:sz w:val="22"/>
                <w:szCs w:val="22"/>
              </w:rPr>
              <w:t>5</w:t>
            </w:r>
          </w:p>
          <w:p w14:paraId="180C8E5D" w14:textId="77777777" w:rsidR="00D30C07" w:rsidRPr="0089346C" w:rsidRDefault="00D30C07" w:rsidP="00D30C07">
            <w:pPr>
              <w:rPr>
                <w:rFonts w:ascii="Arial" w:hAnsi="Arial" w:cs="Arial"/>
                <w:b/>
                <w:sz w:val="22"/>
                <w:szCs w:val="22"/>
              </w:rPr>
            </w:pPr>
          </w:p>
        </w:tc>
        <w:tc>
          <w:tcPr>
            <w:tcW w:w="2438" w:type="dxa"/>
            <w:shd w:val="clear" w:color="auto" w:fill="E7FBFD"/>
          </w:tcPr>
          <w:p w14:paraId="34BE39F0" w14:textId="77777777" w:rsidR="00D30C07" w:rsidRPr="0089346C" w:rsidRDefault="00D30C07" w:rsidP="00D30C07">
            <w:pPr>
              <w:rPr>
                <w:rFonts w:ascii="Arial" w:hAnsi="Arial" w:cs="Arial"/>
                <w:b/>
                <w:i/>
                <w:sz w:val="22"/>
                <w:szCs w:val="22"/>
              </w:rPr>
            </w:pPr>
            <w:r w:rsidRPr="0089346C">
              <w:rPr>
                <w:rFonts w:ascii="Arial" w:hAnsi="Arial" w:cs="Arial"/>
                <w:b/>
                <w:sz w:val="22"/>
                <w:szCs w:val="22"/>
              </w:rPr>
              <w:t>Primary and secondary means (if any) of identification</w:t>
            </w:r>
            <w:r w:rsidRPr="0089346C">
              <w:rPr>
                <w:rFonts w:ascii="Arial" w:hAnsi="Arial" w:cs="Arial"/>
                <w:b/>
                <w:i/>
                <w:sz w:val="22"/>
                <w:szCs w:val="22"/>
              </w:rPr>
              <w:t xml:space="preserve"> </w:t>
            </w:r>
          </w:p>
          <w:p w14:paraId="00C16FDA" w14:textId="77777777" w:rsidR="00D30C07" w:rsidRPr="0089346C" w:rsidRDefault="00D30C07" w:rsidP="00D30C07">
            <w:pPr>
              <w:rPr>
                <w:rFonts w:ascii="Arial" w:hAnsi="Arial" w:cs="Arial"/>
                <w:b/>
                <w:sz w:val="22"/>
                <w:szCs w:val="22"/>
              </w:rPr>
            </w:pPr>
          </w:p>
        </w:tc>
        <w:tc>
          <w:tcPr>
            <w:tcW w:w="6095" w:type="dxa"/>
            <w:shd w:val="clear" w:color="auto" w:fill="E7FBFD"/>
          </w:tcPr>
          <w:p w14:paraId="17ECB27F" w14:textId="143811CD" w:rsidR="00D30C07" w:rsidRPr="0089346C" w:rsidRDefault="00D30C07" w:rsidP="00D30C07">
            <w:pPr>
              <w:rPr>
                <w:rFonts w:ascii="Arial" w:hAnsi="Arial" w:cs="Arial"/>
                <w:sz w:val="22"/>
                <w:szCs w:val="22"/>
              </w:rPr>
            </w:pPr>
            <w:r w:rsidRPr="0089346C">
              <w:rPr>
                <w:rFonts w:ascii="Arial" w:hAnsi="Arial" w:cs="Arial"/>
                <w:sz w:val="22"/>
                <w:szCs w:val="22"/>
              </w:rPr>
              <w:t xml:space="preserve">The day mark must be conspicuous. The existing </w:t>
            </w:r>
            <w:r w:rsidR="00187141" w:rsidRPr="0089346C">
              <w:rPr>
                <w:rFonts w:ascii="Arial" w:hAnsi="Arial" w:cs="Arial"/>
                <w:sz w:val="22"/>
                <w:szCs w:val="22"/>
              </w:rPr>
              <w:t>nine-</w:t>
            </w:r>
            <w:r w:rsidRPr="0089346C">
              <w:rPr>
                <w:rFonts w:ascii="Arial" w:hAnsi="Arial" w:cs="Arial"/>
                <w:sz w:val="22"/>
                <w:szCs w:val="22"/>
              </w:rPr>
              <w:t>m</w:t>
            </w:r>
            <w:r w:rsidR="00187141" w:rsidRPr="0089346C">
              <w:rPr>
                <w:rFonts w:ascii="Arial" w:hAnsi="Arial" w:cs="Arial"/>
                <w:sz w:val="22"/>
                <w:szCs w:val="22"/>
              </w:rPr>
              <w:t>etre</w:t>
            </w:r>
            <w:r w:rsidRPr="0089346C">
              <w:rPr>
                <w:rFonts w:ascii="Arial" w:hAnsi="Arial" w:cs="Arial"/>
                <w:sz w:val="22"/>
                <w:szCs w:val="22"/>
              </w:rPr>
              <w:t xml:space="preserve"> white masonry tower and lantern at an elevation of 48 </w:t>
            </w:r>
            <w:r w:rsidR="00187141" w:rsidRPr="0089346C">
              <w:rPr>
                <w:rFonts w:ascii="Arial" w:hAnsi="Arial" w:cs="Arial"/>
                <w:sz w:val="22"/>
                <w:szCs w:val="22"/>
              </w:rPr>
              <w:t xml:space="preserve">metres </w:t>
            </w:r>
            <w:r w:rsidRPr="0089346C">
              <w:rPr>
                <w:rFonts w:ascii="Arial" w:hAnsi="Arial" w:cs="Arial"/>
                <w:sz w:val="22"/>
                <w:szCs w:val="22"/>
              </w:rPr>
              <w:t>meets this requirement.</w:t>
            </w:r>
          </w:p>
          <w:p w14:paraId="6E8883BB" w14:textId="77777777" w:rsidR="00D30C07" w:rsidRPr="0089346C" w:rsidRDefault="00D30C07" w:rsidP="00D30C07">
            <w:pPr>
              <w:rPr>
                <w:rFonts w:ascii="Arial" w:hAnsi="Arial" w:cs="Arial"/>
                <w:i/>
                <w:sz w:val="22"/>
                <w:szCs w:val="22"/>
              </w:rPr>
            </w:pPr>
          </w:p>
          <w:p w14:paraId="0632A139" w14:textId="460F937B" w:rsidR="00D30C07" w:rsidRPr="0089346C" w:rsidRDefault="00D30C07" w:rsidP="00187141">
            <w:pPr>
              <w:rPr>
                <w:rFonts w:ascii="Arial" w:hAnsi="Arial" w:cs="Arial"/>
                <w:sz w:val="22"/>
                <w:szCs w:val="22"/>
              </w:rPr>
            </w:pPr>
            <w:r w:rsidRPr="0089346C">
              <w:rPr>
                <w:rFonts w:ascii="Arial" w:hAnsi="Arial" w:cs="Arial"/>
                <w:sz w:val="22"/>
                <w:szCs w:val="22"/>
              </w:rPr>
              <w:t xml:space="preserve">The light must comply with the requirements of rhythmic characters of light as per the IALA NAVGUIDE. The light must have distinct characteristics that are easy to recognise and identify.  The present flashing white sector light every </w:t>
            </w:r>
            <w:r w:rsidR="00187141" w:rsidRPr="0089346C">
              <w:rPr>
                <w:rFonts w:ascii="Arial" w:hAnsi="Arial" w:cs="Arial"/>
                <w:sz w:val="22"/>
                <w:szCs w:val="22"/>
              </w:rPr>
              <w:t xml:space="preserve">five </w:t>
            </w:r>
            <w:r w:rsidRPr="0089346C">
              <w:rPr>
                <w:rFonts w:ascii="Arial" w:hAnsi="Arial" w:cs="Arial"/>
                <w:sz w:val="22"/>
                <w:szCs w:val="22"/>
              </w:rPr>
              <w:t xml:space="preserve">seconds meets this requirement.  </w:t>
            </w:r>
          </w:p>
        </w:tc>
      </w:tr>
      <w:tr w:rsidR="00D30C07" w:rsidRPr="0089346C" w14:paraId="028FB941" w14:textId="77777777" w:rsidTr="00214D2C">
        <w:trPr>
          <w:trHeight w:val="840"/>
        </w:trPr>
        <w:tc>
          <w:tcPr>
            <w:tcW w:w="534" w:type="dxa"/>
          </w:tcPr>
          <w:p w14:paraId="77B0BF54" w14:textId="77777777" w:rsidR="00D30C07" w:rsidRPr="0089346C" w:rsidRDefault="00D30C07" w:rsidP="00D30C07">
            <w:pPr>
              <w:rPr>
                <w:rFonts w:ascii="Arial" w:hAnsi="Arial" w:cs="Arial"/>
                <w:b/>
                <w:sz w:val="22"/>
                <w:szCs w:val="22"/>
              </w:rPr>
            </w:pPr>
            <w:r w:rsidRPr="0089346C">
              <w:rPr>
                <w:rFonts w:ascii="Arial" w:hAnsi="Arial" w:cs="Arial"/>
                <w:b/>
                <w:sz w:val="22"/>
                <w:szCs w:val="22"/>
              </w:rPr>
              <w:t>6</w:t>
            </w:r>
          </w:p>
        </w:tc>
        <w:tc>
          <w:tcPr>
            <w:tcW w:w="2438" w:type="dxa"/>
            <w:shd w:val="clear" w:color="auto" w:fill="E7FBFD"/>
          </w:tcPr>
          <w:p w14:paraId="52A8ED47" w14:textId="77777777" w:rsidR="00D30C07" w:rsidRPr="0089346C" w:rsidRDefault="00D30C07" w:rsidP="00D30C07">
            <w:pPr>
              <w:rPr>
                <w:rFonts w:ascii="Arial" w:hAnsi="Arial" w:cs="Arial"/>
                <w:b/>
                <w:sz w:val="22"/>
                <w:szCs w:val="22"/>
              </w:rPr>
            </w:pPr>
            <w:r w:rsidRPr="0089346C">
              <w:rPr>
                <w:rFonts w:ascii="Arial" w:hAnsi="Arial" w:cs="Arial"/>
                <w:b/>
                <w:sz w:val="22"/>
                <w:szCs w:val="22"/>
              </w:rPr>
              <w:t xml:space="preserve">Visual range </w:t>
            </w:r>
          </w:p>
          <w:p w14:paraId="35A3AF0F" w14:textId="77777777" w:rsidR="00D30C07" w:rsidRPr="0089346C" w:rsidRDefault="00D30C07" w:rsidP="00D30C07">
            <w:pPr>
              <w:rPr>
                <w:rFonts w:ascii="Arial" w:hAnsi="Arial" w:cs="Arial"/>
                <w:b/>
                <w:sz w:val="22"/>
                <w:szCs w:val="22"/>
              </w:rPr>
            </w:pPr>
          </w:p>
        </w:tc>
        <w:tc>
          <w:tcPr>
            <w:tcW w:w="6095" w:type="dxa"/>
            <w:shd w:val="clear" w:color="auto" w:fill="E7FBFD"/>
          </w:tcPr>
          <w:p w14:paraId="3404446D" w14:textId="4637D8A6" w:rsidR="00D30C07" w:rsidRPr="0089346C" w:rsidRDefault="00D30C07" w:rsidP="00D30C07">
            <w:pPr>
              <w:rPr>
                <w:rFonts w:ascii="Arial" w:hAnsi="Arial" w:cs="Arial"/>
                <w:i/>
                <w:sz w:val="22"/>
                <w:szCs w:val="22"/>
              </w:rPr>
            </w:pPr>
            <w:r w:rsidRPr="0089346C">
              <w:rPr>
                <w:rFonts w:ascii="Arial" w:hAnsi="Arial" w:cs="Arial"/>
                <w:sz w:val="22"/>
                <w:szCs w:val="22"/>
              </w:rPr>
              <w:t xml:space="preserve">During daytime, the AtoN structure should be visible from at least </w:t>
            </w:r>
            <w:r w:rsidR="00187141" w:rsidRPr="0089346C">
              <w:rPr>
                <w:rFonts w:ascii="Arial" w:hAnsi="Arial" w:cs="Arial"/>
                <w:sz w:val="22"/>
                <w:szCs w:val="22"/>
              </w:rPr>
              <w:t xml:space="preserve">five </w:t>
            </w:r>
            <w:r w:rsidRPr="0089346C">
              <w:rPr>
                <w:rFonts w:ascii="Arial" w:hAnsi="Arial" w:cs="Arial"/>
                <w:sz w:val="22"/>
                <w:szCs w:val="22"/>
              </w:rPr>
              <w:t>nautical miles.</w:t>
            </w:r>
          </w:p>
          <w:p w14:paraId="3B0E59C3" w14:textId="77777777" w:rsidR="00187141" w:rsidRPr="0089346C" w:rsidRDefault="00187141" w:rsidP="00D30C07">
            <w:pPr>
              <w:rPr>
                <w:rFonts w:ascii="Arial" w:hAnsi="Arial" w:cs="Arial"/>
                <w:sz w:val="22"/>
                <w:szCs w:val="22"/>
              </w:rPr>
            </w:pPr>
          </w:p>
          <w:p w14:paraId="22C1DEDE" w14:textId="59981945" w:rsidR="00D30C07" w:rsidRPr="0089346C" w:rsidRDefault="00D30C07" w:rsidP="00D30C07">
            <w:pPr>
              <w:rPr>
                <w:rFonts w:ascii="Arial" w:hAnsi="Arial" w:cs="Arial"/>
                <w:sz w:val="22"/>
                <w:szCs w:val="22"/>
              </w:rPr>
            </w:pPr>
            <w:r w:rsidRPr="0089346C">
              <w:rPr>
                <w:rFonts w:ascii="Arial" w:hAnsi="Arial" w:cs="Arial"/>
                <w:sz w:val="22"/>
                <w:szCs w:val="22"/>
              </w:rPr>
              <w:t>At night, the white light must have a nominal range of at least 14 nautical miles.</w:t>
            </w:r>
          </w:p>
        </w:tc>
      </w:tr>
      <w:tr w:rsidR="00D30C07" w:rsidRPr="0089346C" w14:paraId="6D3C7131" w14:textId="77777777" w:rsidTr="00214D2C">
        <w:trPr>
          <w:trHeight w:val="150"/>
        </w:trPr>
        <w:tc>
          <w:tcPr>
            <w:tcW w:w="534" w:type="dxa"/>
          </w:tcPr>
          <w:p w14:paraId="5EC2947B" w14:textId="77777777" w:rsidR="00D30C07" w:rsidRPr="0089346C" w:rsidRDefault="00D30C07" w:rsidP="00D30C07">
            <w:pPr>
              <w:rPr>
                <w:rFonts w:ascii="Arial" w:hAnsi="Arial" w:cs="Arial"/>
                <w:b/>
                <w:sz w:val="22"/>
                <w:szCs w:val="22"/>
              </w:rPr>
            </w:pPr>
            <w:r w:rsidRPr="0089346C">
              <w:rPr>
                <w:rFonts w:ascii="Arial" w:hAnsi="Arial" w:cs="Arial"/>
                <w:b/>
                <w:sz w:val="22"/>
                <w:szCs w:val="22"/>
              </w:rPr>
              <w:t>7</w:t>
            </w:r>
          </w:p>
        </w:tc>
        <w:tc>
          <w:tcPr>
            <w:tcW w:w="2438" w:type="dxa"/>
            <w:shd w:val="clear" w:color="auto" w:fill="E7FBFD"/>
          </w:tcPr>
          <w:p w14:paraId="69C7106B" w14:textId="77777777" w:rsidR="00D30C07" w:rsidRPr="0089346C" w:rsidRDefault="00D30C07" w:rsidP="00D30C07">
            <w:pPr>
              <w:rPr>
                <w:rFonts w:ascii="Arial" w:hAnsi="Arial" w:cs="Arial"/>
                <w:b/>
                <w:sz w:val="22"/>
                <w:szCs w:val="22"/>
              </w:rPr>
            </w:pPr>
            <w:r w:rsidRPr="0089346C">
              <w:rPr>
                <w:rFonts w:ascii="Arial" w:hAnsi="Arial" w:cs="Arial"/>
                <w:b/>
                <w:sz w:val="22"/>
                <w:szCs w:val="22"/>
              </w:rPr>
              <w:t xml:space="preserve">Radar conspicuousness </w:t>
            </w:r>
          </w:p>
          <w:p w14:paraId="14CDD2A2" w14:textId="77777777" w:rsidR="00D30C07" w:rsidRPr="0089346C" w:rsidRDefault="00D30C07" w:rsidP="00D30C07">
            <w:pPr>
              <w:rPr>
                <w:rFonts w:ascii="Arial" w:hAnsi="Arial" w:cs="Arial"/>
                <w:b/>
                <w:i/>
                <w:sz w:val="22"/>
                <w:szCs w:val="22"/>
              </w:rPr>
            </w:pPr>
          </w:p>
        </w:tc>
        <w:tc>
          <w:tcPr>
            <w:tcW w:w="6095" w:type="dxa"/>
            <w:shd w:val="clear" w:color="auto" w:fill="E7FBFD"/>
          </w:tcPr>
          <w:p w14:paraId="37164AB2" w14:textId="77777777" w:rsidR="00D30C07" w:rsidRPr="0089346C" w:rsidRDefault="00D30C07" w:rsidP="00D30C07">
            <w:pPr>
              <w:rPr>
                <w:rFonts w:ascii="Arial" w:hAnsi="Arial" w:cs="Arial"/>
                <w:sz w:val="22"/>
                <w:szCs w:val="22"/>
              </w:rPr>
            </w:pPr>
            <w:r w:rsidRPr="0089346C">
              <w:rPr>
                <w:rFonts w:ascii="Arial" w:hAnsi="Arial" w:cs="Arial"/>
                <w:sz w:val="22"/>
                <w:szCs w:val="22"/>
              </w:rPr>
              <w:t>As the cape itself will provide a good radar echo, no additional radar enhancement is required for this site.</w:t>
            </w:r>
          </w:p>
        </w:tc>
      </w:tr>
    </w:tbl>
    <w:p w14:paraId="42CF5F89" w14:textId="77777777" w:rsidR="00873EB8" w:rsidRDefault="00873EB8" w:rsidP="00873EB8">
      <w:pPr>
        <w:jc w:val="both"/>
        <w:rPr>
          <w:rFonts w:ascii="Arial" w:hAnsi="Arial" w:cs="Arial"/>
        </w:rPr>
      </w:pPr>
    </w:p>
    <w:p w14:paraId="2890D2A1" w14:textId="77777777" w:rsidR="00873EB8" w:rsidRDefault="00873EB8" w:rsidP="00873EB8">
      <w:pPr>
        <w:jc w:val="both"/>
        <w:rPr>
          <w:rFonts w:ascii="Arial" w:hAnsi="Arial" w:cs="Arial"/>
          <w:b/>
        </w:rPr>
      </w:pPr>
      <w:r>
        <w:rPr>
          <w:rFonts w:ascii="Arial" w:hAnsi="Arial" w:cs="Arial"/>
          <w:b/>
        </w:rPr>
        <w:t>AMSA’s goals</w:t>
      </w:r>
    </w:p>
    <w:p w14:paraId="56ED2561" w14:textId="341F79AE" w:rsidR="00873EB8" w:rsidRPr="00165E53" w:rsidRDefault="00873EB8" w:rsidP="00873EB8">
      <w:pPr>
        <w:spacing w:line="256" w:lineRule="auto"/>
        <w:contextualSpacing/>
        <w:jc w:val="both"/>
        <w:rPr>
          <w:rFonts w:ascii="Arial" w:eastAsia="Calibri" w:hAnsi="Arial" w:cs="Arial"/>
        </w:rPr>
      </w:pPr>
      <w:r w:rsidRPr="00165E53">
        <w:rPr>
          <w:rFonts w:ascii="Arial" w:eastAsia="Calibri" w:hAnsi="Arial" w:cs="Arial"/>
        </w:rPr>
        <w:t xml:space="preserve">AMSA is responsible, under the </w:t>
      </w:r>
      <w:r w:rsidRPr="00BD7EAF">
        <w:rPr>
          <w:rFonts w:ascii="Arial" w:eastAsia="Calibri" w:hAnsi="Arial" w:cs="Arial"/>
          <w:iCs/>
        </w:rPr>
        <w:t>Navigation Act</w:t>
      </w:r>
      <w:r w:rsidRPr="00165E53">
        <w:rPr>
          <w:rFonts w:ascii="Arial" w:eastAsia="Calibri" w:hAnsi="Arial" w:cs="Arial"/>
        </w:rPr>
        <w:t xml:space="preserve">, for maintaining a network of marine AtoN around Australia’s coastline that assist mariners to make safe and efficient passages. AMSA’s present network of </w:t>
      </w:r>
      <w:r w:rsidR="00BD7EAF">
        <w:rPr>
          <w:rFonts w:ascii="Arial" w:eastAsia="Calibri" w:hAnsi="Arial" w:cs="Arial"/>
        </w:rPr>
        <w:t xml:space="preserve">around </w:t>
      </w:r>
      <w:r w:rsidRPr="00165E53">
        <w:rPr>
          <w:rFonts w:ascii="Arial" w:eastAsia="Calibri" w:hAnsi="Arial" w:cs="Arial"/>
        </w:rPr>
        <w:t xml:space="preserve">500 marine AtoN includes traditional lighthouses such as </w:t>
      </w:r>
      <w:r>
        <w:rPr>
          <w:rFonts w:ascii="Arial" w:eastAsia="Calibri" w:hAnsi="Arial" w:cs="Arial"/>
        </w:rPr>
        <w:t xml:space="preserve">Cape </w:t>
      </w:r>
      <w:r w:rsidR="00B86736">
        <w:rPr>
          <w:rFonts w:ascii="Arial" w:eastAsia="Calibri" w:hAnsi="Arial" w:cs="Arial"/>
        </w:rPr>
        <w:t xml:space="preserve">St Albans </w:t>
      </w:r>
      <w:r w:rsidRPr="00165E53">
        <w:rPr>
          <w:rFonts w:ascii="Arial" w:eastAsia="Calibri" w:hAnsi="Arial" w:cs="Arial"/>
        </w:rPr>
        <w:t>Ligh</w:t>
      </w:r>
      <w:r w:rsidR="00AC3828">
        <w:rPr>
          <w:rFonts w:ascii="Arial" w:eastAsia="Calibri" w:hAnsi="Arial" w:cs="Arial"/>
        </w:rPr>
        <w:t>thouse, beacons, buoys, racons</w:t>
      </w:r>
      <w:r w:rsidRPr="00165E53">
        <w:rPr>
          <w:rFonts w:ascii="Arial" w:eastAsia="Calibri" w:hAnsi="Arial" w:cs="Arial"/>
        </w:rPr>
        <w:t xml:space="preserve">, automatic identification system stations, metocean sensors including broadcasting tide gauges, current meter, directional wave rider buoys and a weather station. </w:t>
      </w:r>
    </w:p>
    <w:p w14:paraId="62BFF199" w14:textId="77777777" w:rsidR="00873EB8" w:rsidRPr="00165E53" w:rsidRDefault="00873EB8" w:rsidP="00873EB8">
      <w:pPr>
        <w:spacing w:line="256" w:lineRule="auto"/>
        <w:contextualSpacing/>
        <w:jc w:val="both"/>
        <w:rPr>
          <w:rFonts w:ascii="Arial" w:eastAsia="Calibri" w:hAnsi="Arial" w:cs="Arial"/>
        </w:rPr>
      </w:pPr>
    </w:p>
    <w:p w14:paraId="78A461FB" w14:textId="77777777" w:rsidR="00873EB8" w:rsidRPr="00165E53" w:rsidRDefault="00873EB8" w:rsidP="00873EB8">
      <w:pPr>
        <w:spacing w:line="256" w:lineRule="auto"/>
        <w:contextualSpacing/>
        <w:jc w:val="both"/>
        <w:rPr>
          <w:rFonts w:ascii="Arial" w:eastAsia="Calibri" w:hAnsi="Arial" w:cs="Arial"/>
        </w:rPr>
      </w:pPr>
      <w:r w:rsidRPr="00165E53">
        <w:rPr>
          <w:rFonts w:ascii="Arial" w:eastAsia="Calibri" w:hAnsi="Arial" w:cs="Arial"/>
        </w:rPr>
        <w:t xml:space="preserve">Technological developments in the area of vessel traffic management have also contributed to increasing navigation safety and helped promote marine environment protection. AMSA aims to meet international standards for the reliability of lighthouses set by the International Association of Marine Aids to Navigation and Lighthouse Authorities (IALA). </w:t>
      </w:r>
    </w:p>
    <w:p w14:paraId="554FCD7F" w14:textId="77777777" w:rsidR="00873EB8" w:rsidRPr="00165E53" w:rsidRDefault="00873EB8" w:rsidP="00873EB8">
      <w:pPr>
        <w:spacing w:line="256" w:lineRule="auto"/>
        <w:contextualSpacing/>
        <w:jc w:val="both"/>
        <w:rPr>
          <w:rFonts w:ascii="Arial" w:eastAsia="Calibri" w:hAnsi="Arial" w:cs="Arial"/>
        </w:rPr>
      </w:pPr>
    </w:p>
    <w:p w14:paraId="718B6FF4" w14:textId="7BD72D31" w:rsidR="00873EB8" w:rsidRPr="00165E53" w:rsidRDefault="00873EB8" w:rsidP="00873EB8">
      <w:pPr>
        <w:jc w:val="both"/>
        <w:rPr>
          <w:rFonts w:ascii="Arial" w:eastAsia="Calibri" w:hAnsi="Arial" w:cs="Arial"/>
        </w:rPr>
      </w:pPr>
      <w:r w:rsidRPr="00165E53">
        <w:rPr>
          <w:rFonts w:ascii="Arial" w:eastAsia="Calibri" w:hAnsi="Arial" w:cs="Arial"/>
        </w:rPr>
        <w:t xml:space="preserve">At the time of preparing this management plan, the major goal for </w:t>
      </w:r>
      <w:r>
        <w:rPr>
          <w:rFonts w:ascii="Arial" w:eastAsia="Calibri" w:hAnsi="Arial" w:cs="Arial"/>
        </w:rPr>
        <w:t xml:space="preserve">Cape </w:t>
      </w:r>
      <w:r w:rsidR="00B86736">
        <w:rPr>
          <w:rFonts w:ascii="Arial" w:eastAsia="Calibri" w:hAnsi="Arial" w:cs="Arial"/>
        </w:rPr>
        <w:t xml:space="preserve">St Albans </w:t>
      </w:r>
      <w:r w:rsidRPr="00165E53">
        <w:rPr>
          <w:rFonts w:ascii="Arial" w:eastAsia="Calibri" w:hAnsi="Arial" w:cs="Arial"/>
        </w:rPr>
        <w:t>Lighthouse primarily encompassed continuing its utilisation as an AtoN (for as long as necessary), while upkeeping the appropriate maintenance to conserve and preserve the heritage values of the light</w:t>
      </w:r>
      <w:r w:rsidR="00BD7EAF">
        <w:rPr>
          <w:rFonts w:ascii="Arial" w:eastAsia="Calibri" w:hAnsi="Arial" w:cs="Arial"/>
        </w:rPr>
        <w:t>house</w:t>
      </w:r>
      <w:r w:rsidRPr="00165E53">
        <w:rPr>
          <w:rFonts w:ascii="Arial" w:eastAsia="Calibri" w:hAnsi="Arial" w:cs="Arial"/>
        </w:rPr>
        <w:t>.</w:t>
      </w:r>
    </w:p>
    <w:p w14:paraId="1041551E" w14:textId="77777777" w:rsidR="00BD7EAF" w:rsidRDefault="00873EB8" w:rsidP="00873EB8">
      <w:pPr>
        <w:spacing w:line="276" w:lineRule="auto"/>
        <w:jc w:val="both"/>
        <w:rPr>
          <w:rFonts w:ascii="Arial" w:hAnsi="Arial" w:cs="Arial"/>
          <w:b/>
        </w:rPr>
      </w:pPr>
      <w:r w:rsidRPr="00165E53">
        <w:rPr>
          <w:rFonts w:ascii="Arial" w:hAnsi="Arial" w:cs="Arial"/>
          <w:b/>
        </w:rPr>
        <w:t>Lighthouse performance standards</w:t>
      </w:r>
    </w:p>
    <w:p w14:paraId="588C94A8" w14:textId="5E7FE96B" w:rsidR="00873EB8" w:rsidRPr="00BD7EAF" w:rsidRDefault="00873EB8" w:rsidP="00873EB8">
      <w:pPr>
        <w:spacing w:line="276" w:lineRule="auto"/>
        <w:jc w:val="both"/>
        <w:rPr>
          <w:rFonts w:ascii="Arial" w:hAnsi="Arial" w:cs="Arial"/>
          <w:b/>
        </w:rPr>
      </w:pPr>
      <w:r w:rsidRPr="00165E53">
        <w:rPr>
          <w:rFonts w:ascii="Arial" w:hAnsi="Arial" w:cs="Arial"/>
        </w:rPr>
        <w:t>AMSA aims to meet international standards for the reliability of lighthouses set by IALA.</w:t>
      </w:r>
      <w:r>
        <w:rPr>
          <w:rFonts w:ascii="Arial" w:hAnsi="Arial" w:cs="Arial"/>
        </w:rPr>
        <w:t xml:space="preserve"> Cape</w:t>
      </w:r>
      <w:r w:rsidR="00B86736">
        <w:rPr>
          <w:rFonts w:ascii="Arial" w:hAnsi="Arial" w:cs="Arial"/>
        </w:rPr>
        <w:t xml:space="preserve"> St Albans’</w:t>
      </w:r>
      <w:r w:rsidRPr="00165E53">
        <w:rPr>
          <w:rFonts w:ascii="Arial" w:hAnsi="Arial" w:cs="Arial"/>
        </w:rPr>
        <w:t xml:space="preserve"> light is designated as</w:t>
      </w:r>
      <w:r w:rsidR="00D30C07">
        <w:rPr>
          <w:rFonts w:ascii="Arial" w:hAnsi="Arial" w:cs="Arial"/>
        </w:rPr>
        <w:t xml:space="preserve"> an IALA Availability Category 2</w:t>
      </w:r>
      <w:r w:rsidRPr="00165E53">
        <w:rPr>
          <w:rFonts w:ascii="Arial" w:hAnsi="Arial" w:cs="Arial"/>
        </w:rPr>
        <w:t xml:space="preserve"> AtoN (within a scale of </w:t>
      </w:r>
      <w:r w:rsidRPr="00165E53">
        <w:rPr>
          <w:rFonts w:ascii="Arial" w:hAnsi="Arial" w:cs="Arial"/>
        </w:rPr>
        <w:lastRenderedPageBreak/>
        <w:t>Category 1 to Category 3, Category 1 aid</w:t>
      </w:r>
      <w:r w:rsidR="00D30C07">
        <w:rPr>
          <w:rFonts w:ascii="Arial" w:hAnsi="Arial" w:cs="Arial"/>
        </w:rPr>
        <w:t>s are most critical). Category 2</w:t>
      </w:r>
      <w:r w:rsidRPr="00165E53">
        <w:rPr>
          <w:rFonts w:ascii="Arial" w:hAnsi="Arial" w:cs="Arial"/>
        </w:rPr>
        <w:t xml:space="preserve"> aids hav</w:t>
      </w:r>
      <w:r w:rsidR="00D30C07">
        <w:rPr>
          <w:rFonts w:ascii="Arial" w:hAnsi="Arial" w:cs="Arial"/>
        </w:rPr>
        <w:t>e an availability target of 99</w:t>
      </w:r>
      <w:r w:rsidRPr="00165E53">
        <w:rPr>
          <w:rFonts w:ascii="Arial" w:hAnsi="Arial" w:cs="Arial"/>
        </w:rPr>
        <w:t xml:space="preserve"> per cent.</w:t>
      </w:r>
    </w:p>
    <w:p w14:paraId="242FE4A6" w14:textId="2CA8FA3C" w:rsidR="00873EB8" w:rsidRPr="00165E53" w:rsidRDefault="00873EB8" w:rsidP="00873EB8">
      <w:pPr>
        <w:spacing w:line="276" w:lineRule="auto"/>
        <w:jc w:val="both"/>
        <w:rPr>
          <w:rFonts w:ascii="Arial" w:hAnsi="Arial" w:cs="Arial"/>
          <w:b/>
        </w:rPr>
      </w:pPr>
      <w:r w:rsidRPr="00165E53">
        <w:rPr>
          <w:rFonts w:ascii="Arial" w:hAnsi="Arial" w:cs="Arial"/>
          <w:b/>
        </w:rPr>
        <w:t>Access to the lighthouse</w:t>
      </w:r>
    </w:p>
    <w:p w14:paraId="0C07F945" w14:textId="1EA8F77B" w:rsidR="002E1BC0" w:rsidRDefault="00873EB8" w:rsidP="00873EB8">
      <w:pPr>
        <w:spacing w:line="276" w:lineRule="auto"/>
        <w:jc w:val="both"/>
        <w:rPr>
          <w:rFonts w:ascii="Arial" w:hAnsi="Arial" w:cs="Arial"/>
        </w:rPr>
      </w:pPr>
      <w:r w:rsidRPr="00165E53">
        <w:rPr>
          <w:rFonts w:ascii="Arial" w:hAnsi="Arial" w:cs="Arial"/>
        </w:rPr>
        <w:t>One practical effect of this performance standard is that the operational equipment and structure of the light need to be kept in good repair by regular maintenance. Routine maintenance and emergency repairs</w:t>
      </w:r>
      <w:r w:rsidR="00D02A20">
        <w:rPr>
          <w:rFonts w:ascii="Arial" w:hAnsi="Arial" w:cs="Arial"/>
        </w:rPr>
        <w:t>, where equipment fails in service,</w:t>
      </w:r>
      <w:r w:rsidRPr="00165E53">
        <w:rPr>
          <w:rFonts w:ascii="Arial" w:hAnsi="Arial" w:cs="Arial"/>
        </w:rPr>
        <w:t xml:space="preserve"> are carried out by AMSA’s maintenance contractor. The contractor needs reliable access to the site for this work, and AMSA officers need access for occasional inspections of the site including </w:t>
      </w:r>
      <w:r>
        <w:rPr>
          <w:rFonts w:ascii="Arial" w:hAnsi="Arial" w:cs="Arial"/>
        </w:rPr>
        <w:t xml:space="preserve">to </w:t>
      </w:r>
      <w:r w:rsidRPr="00165E53">
        <w:rPr>
          <w:rFonts w:ascii="Arial" w:hAnsi="Arial" w:cs="Arial"/>
        </w:rPr>
        <w:t>audit the contractor’s performance.</w:t>
      </w:r>
    </w:p>
    <w:p w14:paraId="5C637232" w14:textId="673D5275" w:rsidR="00873EB8" w:rsidRDefault="002E1BC0" w:rsidP="002E1BC0">
      <w:pPr>
        <w:spacing w:line="276" w:lineRule="auto"/>
        <w:jc w:val="center"/>
        <w:rPr>
          <w:rFonts w:ascii="Arial" w:hAnsi="Arial" w:cs="Arial"/>
        </w:rPr>
      </w:pPr>
      <w:r>
        <w:rPr>
          <w:rFonts w:ascii="Arial" w:hAnsi="Arial" w:cs="Arial"/>
          <w:noProof/>
          <w:lang w:eastAsia="en-AU"/>
        </w:rPr>
        <w:drawing>
          <wp:inline distT="0" distB="0" distL="0" distR="0" wp14:anchorId="11D3A19A" wp14:editId="7EB1ABD9">
            <wp:extent cx="3244850" cy="4015740"/>
            <wp:effectExtent l="0" t="0" r="0" b="3810"/>
            <wp:docPr id="193" name="Picture 193" descr="Photograph showing small white lighthouse tower with external balcony ladder surrounded by solid white fence against a blue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Photograph showing small white lighthouse tower with external balcony ladder surrounded by solid white fence against a blue sky. "/>
                    <pic:cNvPicPr/>
                  </pic:nvPicPr>
                  <pic:blipFill rotWithShape="1">
                    <a:blip r:embed="rId69" cstate="print">
                      <a:extLst>
                        <a:ext uri="{28A0092B-C50C-407E-A947-70E740481C1C}">
                          <a14:useLocalDpi xmlns:a14="http://schemas.microsoft.com/office/drawing/2010/main" val="0"/>
                        </a:ext>
                      </a:extLst>
                    </a:blip>
                    <a:srcRect l="18724" r="20674"/>
                    <a:stretch/>
                  </pic:blipFill>
                  <pic:spPr bwMode="auto">
                    <a:xfrm>
                      <a:off x="0" y="0"/>
                      <a:ext cx="3244850" cy="4015740"/>
                    </a:xfrm>
                    <a:prstGeom prst="rect">
                      <a:avLst/>
                    </a:prstGeom>
                    <a:ln>
                      <a:noFill/>
                    </a:ln>
                    <a:extLst>
                      <a:ext uri="{53640926-AAD7-44D8-BBD7-CCE9431645EC}">
                        <a14:shadowObscured xmlns:a14="http://schemas.microsoft.com/office/drawing/2010/main"/>
                      </a:ext>
                    </a:extLst>
                  </pic:spPr>
                </pic:pic>
              </a:graphicData>
            </a:graphic>
          </wp:inline>
        </w:drawing>
      </w:r>
    </w:p>
    <w:p w14:paraId="3EF8E1B0" w14:textId="38E69FB3" w:rsidR="00CF1E1D" w:rsidRPr="002E1BC0" w:rsidRDefault="002E1BC0" w:rsidP="002E1BC0">
      <w:pPr>
        <w:pStyle w:val="Caption"/>
        <w:jc w:val="center"/>
        <w:rPr>
          <w:rFonts w:ascii="Arial" w:hAnsi="Arial" w:cs="Arial"/>
          <w:noProof/>
        </w:rPr>
      </w:pPr>
      <w:r>
        <w:t>Figure 13. Cape St Albans tower with recent external ladder (© AMSA, 2017)</w:t>
      </w:r>
    </w:p>
    <w:p w14:paraId="6E20C359" w14:textId="404B8F8A" w:rsidR="00873EB8" w:rsidRPr="00214D2C" w:rsidRDefault="00873EB8" w:rsidP="0094576A">
      <w:pPr>
        <w:pStyle w:val="ListParagraph"/>
        <w:numPr>
          <w:ilvl w:val="1"/>
          <w:numId w:val="56"/>
        </w:numPr>
        <w:rPr>
          <w:rFonts w:ascii="Arial" w:hAnsi="Arial" w:cs="Arial"/>
          <w:b/>
          <w:color w:val="1FAFC3"/>
          <w:sz w:val="24"/>
        </w:rPr>
      </w:pPr>
      <w:r w:rsidRPr="00214D2C">
        <w:rPr>
          <w:rFonts w:ascii="Arial" w:hAnsi="Arial" w:cs="Arial"/>
          <w:b/>
          <w:color w:val="1FAFC3"/>
          <w:sz w:val="24"/>
        </w:rPr>
        <w:t>Proposals for change</w:t>
      </w:r>
    </w:p>
    <w:p w14:paraId="79F32FB4" w14:textId="5BA24AED" w:rsidR="00873EB8" w:rsidRDefault="00873EB8" w:rsidP="00873EB8">
      <w:pPr>
        <w:spacing w:line="276" w:lineRule="auto"/>
        <w:jc w:val="both"/>
        <w:rPr>
          <w:rFonts w:ascii="Arial" w:hAnsi="Arial" w:cs="Arial"/>
        </w:rPr>
      </w:pPr>
      <w:r>
        <w:rPr>
          <w:rFonts w:ascii="Arial" w:hAnsi="Arial" w:cs="Arial"/>
        </w:rPr>
        <w:t>Preventative maintenance works are carried out on the lighthouse to maintain its status as a working marine AtoN, and to assist in the site’s conservation.</w:t>
      </w:r>
    </w:p>
    <w:p w14:paraId="017A0EB2" w14:textId="089564E6" w:rsidR="00873EB8" w:rsidRDefault="00873EB8" w:rsidP="00873EB8">
      <w:pPr>
        <w:spacing w:line="276" w:lineRule="auto"/>
        <w:jc w:val="both"/>
        <w:rPr>
          <w:rFonts w:ascii="Arial" w:hAnsi="Arial" w:cs="Arial"/>
        </w:rPr>
      </w:pPr>
      <w:r>
        <w:rPr>
          <w:rFonts w:ascii="Arial" w:hAnsi="Arial" w:cs="Arial"/>
        </w:rPr>
        <w:t xml:space="preserve">A list of scheduled preventative maintenance </w:t>
      </w:r>
      <w:r w:rsidR="006B089D">
        <w:rPr>
          <w:rFonts w:ascii="Arial" w:hAnsi="Arial" w:cs="Arial"/>
        </w:rPr>
        <w:t xml:space="preserve">work is identified within the </w:t>
      </w:r>
      <w:r w:rsidR="00D02A20">
        <w:rPr>
          <w:rFonts w:ascii="Arial" w:hAnsi="Arial" w:cs="Arial"/>
        </w:rPr>
        <w:t>latest available</w:t>
      </w:r>
      <w:r>
        <w:rPr>
          <w:rFonts w:ascii="Arial" w:hAnsi="Arial" w:cs="Arial"/>
        </w:rPr>
        <w:t xml:space="preserve"> site inspection report. The information provided below was taken from this report.</w:t>
      </w:r>
    </w:p>
    <w:tbl>
      <w:tblPr>
        <w:tblStyle w:val="TableGrid"/>
        <w:tblW w:w="0" w:type="auto"/>
        <w:tblLook w:val="04A0" w:firstRow="1" w:lastRow="0" w:firstColumn="1" w:lastColumn="0" w:noHBand="0" w:noVBand="1"/>
      </w:tblPr>
      <w:tblGrid>
        <w:gridCol w:w="4815"/>
        <w:gridCol w:w="4201"/>
      </w:tblGrid>
      <w:tr w:rsidR="00873EB8" w14:paraId="034D759B" w14:textId="77777777" w:rsidTr="00214D2C">
        <w:tc>
          <w:tcPr>
            <w:tcW w:w="4815" w:type="dxa"/>
            <w:shd w:val="clear" w:color="auto" w:fill="0E94A2"/>
          </w:tcPr>
          <w:p w14:paraId="42927158" w14:textId="77777777" w:rsidR="00873EB8" w:rsidRPr="00214D2C" w:rsidRDefault="00873EB8" w:rsidP="00873EB8">
            <w:pPr>
              <w:rPr>
                <w:rFonts w:ascii="Arial" w:hAnsi="Arial" w:cs="Arial"/>
                <w:b/>
                <w:color w:val="FFFFFF" w:themeColor="background1"/>
              </w:rPr>
            </w:pPr>
            <w:r w:rsidRPr="00214D2C">
              <w:rPr>
                <w:rFonts w:ascii="Arial" w:hAnsi="Arial" w:cs="Arial"/>
                <w:b/>
                <w:color w:val="FFFFFF" w:themeColor="background1"/>
              </w:rPr>
              <w:t>Maintenance</w:t>
            </w:r>
          </w:p>
        </w:tc>
        <w:tc>
          <w:tcPr>
            <w:tcW w:w="4201" w:type="dxa"/>
            <w:shd w:val="clear" w:color="auto" w:fill="0E94A2"/>
          </w:tcPr>
          <w:p w14:paraId="07131D08" w14:textId="77777777" w:rsidR="00873EB8" w:rsidRPr="00214D2C" w:rsidRDefault="00873EB8" w:rsidP="00873EB8">
            <w:pPr>
              <w:rPr>
                <w:rFonts w:ascii="Arial" w:hAnsi="Arial" w:cs="Arial"/>
                <w:b/>
                <w:color w:val="FFFFFF" w:themeColor="background1"/>
              </w:rPr>
            </w:pPr>
            <w:r w:rsidRPr="00214D2C">
              <w:rPr>
                <w:rFonts w:ascii="Arial" w:hAnsi="Arial" w:cs="Arial"/>
                <w:b/>
                <w:color w:val="FFFFFF" w:themeColor="background1"/>
              </w:rPr>
              <w:t>Estimated date of work</w:t>
            </w:r>
          </w:p>
        </w:tc>
      </w:tr>
      <w:tr w:rsidR="00873EB8" w14:paraId="5D391058" w14:textId="77777777" w:rsidTr="00214D2C">
        <w:tc>
          <w:tcPr>
            <w:tcW w:w="4815" w:type="dxa"/>
          </w:tcPr>
          <w:p w14:paraId="4DA5698A" w14:textId="77777777" w:rsidR="00873EB8" w:rsidRPr="00AA0BA7" w:rsidRDefault="006B089D" w:rsidP="00873EB8">
            <w:pPr>
              <w:rPr>
                <w:rFonts w:ascii="Arial" w:hAnsi="Arial" w:cs="Arial"/>
              </w:rPr>
            </w:pPr>
            <w:r>
              <w:rPr>
                <w:rFonts w:ascii="Arial" w:hAnsi="Arial" w:cs="Arial"/>
              </w:rPr>
              <w:t>Structure paint</w:t>
            </w:r>
          </w:p>
        </w:tc>
        <w:tc>
          <w:tcPr>
            <w:tcW w:w="4201" w:type="dxa"/>
            <w:shd w:val="clear" w:color="auto" w:fill="E7FBFD"/>
          </w:tcPr>
          <w:p w14:paraId="5DCEAFBF" w14:textId="77777777" w:rsidR="00873EB8" w:rsidRPr="00AA0BA7" w:rsidRDefault="006B089D" w:rsidP="00873EB8">
            <w:pPr>
              <w:rPr>
                <w:rFonts w:ascii="Arial" w:hAnsi="Arial" w:cs="Arial"/>
              </w:rPr>
            </w:pPr>
            <w:r>
              <w:rPr>
                <w:rFonts w:ascii="Arial" w:hAnsi="Arial" w:cs="Arial"/>
              </w:rPr>
              <w:t>2023</w:t>
            </w:r>
          </w:p>
        </w:tc>
      </w:tr>
      <w:tr w:rsidR="00873EB8" w14:paraId="3B0B03E3" w14:textId="77777777" w:rsidTr="00214D2C">
        <w:tc>
          <w:tcPr>
            <w:tcW w:w="4815" w:type="dxa"/>
          </w:tcPr>
          <w:p w14:paraId="7134F7A0" w14:textId="77777777" w:rsidR="00873EB8" w:rsidRPr="00AA0BA7" w:rsidRDefault="006B089D" w:rsidP="00873EB8">
            <w:pPr>
              <w:rPr>
                <w:rFonts w:ascii="Arial" w:hAnsi="Arial" w:cs="Arial"/>
              </w:rPr>
            </w:pPr>
            <w:r>
              <w:rPr>
                <w:rFonts w:ascii="Arial" w:hAnsi="Arial" w:cs="Arial"/>
              </w:rPr>
              <w:t>Lantern room paint</w:t>
            </w:r>
          </w:p>
        </w:tc>
        <w:tc>
          <w:tcPr>
            <w:tcW w:w="4201" w:type="dxa"/>
            <w:shd w:val="clear" w:color="auto" w:fill="E7FBFD"/>
          </w:tcPr>
          <w:p w14:paraId="180CB867" w14:textId="77777777" w:rsidR="00873EB8" w:rsidRPr="00AA0BA7" w:rsidRDefault="006B089D" w:rsidP="00873EB8">
            <w:pPr>
              <w:rPr>
                <w:rFonts w:ascii="Arial" w:hAnsi="Arial" w:cs="Arial"/>
              </w:rPr>
            </w:pPr>
            <w:r>
              <w:rPr>
                <w:rFonts w:ascii="Arial" w:hAnsi="Arial" w:cs="Arial"/>
              </w:rPr>
              <w:t>2024</w:t>
            </w:r>
          </w:p>
        </w:tc>
      </w:tr>
      <w:tr w:rsidR="00873EB8" w14:paraId="23EBA268" w14:textId="77777777" w:rsidTr="00214D2C">
        <w:tc>
          <w:tcPr>
            <w:tcW w:w="4815" w:type="dxa"/>
          </w:tcPr>
          <w:p w14:paraId="30A0E558" w14:textId="77777777" w:rsidR="00873EB8" w:rsidRPr="00AA0BA7" w:rsidRDefault="006B089D" w:rsidP="00873EB8">
            <w:pPr>
              <w:rPr>
                <w:rFonts w:ascii="Arial" w:hAnsi="Arial" w:cs="Arial"/>
              </w:rPr>
            </w:pPr>
            <w:r>
              <w:rPr>
                <w:rFonts w:ascii="Arial" w:hAnsi="Arial" w:cs="Arial"/>
              </w:rPr>
              <w:t>Reseal lantern glazing</w:t>
            </w:r>
          </w:p>
        </w:tc>
        <w:tc>
          <w:tcPr>
            <w:tcW w:w="4201" w:type="dxa"/>
            <w:shd w:val="clear" w:color="auto" w:fill="E7FBFD"/>
          </w:tcPr>
          <w:p w14:paraId="278B3E8E" w14:textId="77777777" w:rsidR="00873EB8" w:rsidRPr="00AA0BA7" w:rsidRDefault="006B089D" w:rsidP="00873EB8">
            <w:pPr>
              <w:rPr>
                <w:rFonts w:ascii="Arial" w:hAnsi="Arial" w:cs="Arial"/>
              </w:rPr>
            </w:pPr>
            <w:r>
              <w:rPr>
                <w:rFonts w:ascii="Arial" w:hAnsi="Arial" w:cs="Arial"/>
              </w:rPr>
              <w:t>2024</w:t>
            </w:r>
          </w:p>
        </w:tc>
      </w:tr>
      <w:tr w:rsidR="000D63FB" w14:paraId="6819FEF3" w14:textId="77777777" w:rsidTr="00214D2C">
        <w:tc>
          <w:tcPr>
            <w:tcW w:w="4815" w:type="dxa"/>
          </w:tcPr>
          <w:p w14:paraId="4277AE78" w14:textId="03A6ECBA" w:rsidR="000D63FB" w:rsidRDefault="000D63FB" w:rsidP="00873EB8">
            <w:pPr>
              <w:rPr>
                <w:rFonts w:ascii="Arial" w:hAnsi="Arial" w:cs="Arial"/>
              </w:rPr>
            </w:pPr>
            <w:r>
              <w:rPr>
                <w:rFonts w:ascii="Arial" w:hAnsi="Arial" w:cs="Arial"/>
              </w:rPr>
              <w:t xml:space="preserve">LED array replacement </w:t>
            </w:r>
          </w:p>
        </w:tc>
        <w:tc>
          <w:tcPr>
            <w:tcW w:w="4201" w:type="dxa"/>
            <w:shd w:val="clear" w:color="auto" w:fill="E7FBFD"/>
          </w:tcPr>
          <w:p w14:paraId="046D170D" w14:textId="02A88805" w:rsidR="000D63FB" w:rsidRDefault="000D63FB" w:rsidP="00873EB8">
            <w:pPr>
              <w:rPr>
                <w:rFonts w:ascii="Arial" w:hAnsi="Arial" w:cs="Arial"/>
              </w:rPr>
            </w:pPr>
            <w:r>
              <w:rPr>
                <w:rFonts w:ascii="Arial" w:hAnsi="Arial" w:cs="Arial"/>
              </w:rPr>
              <w:t>2030</w:t>
            </w:r>
          </w:p>
        </w:tc>
      </w:tr>
    </w:tbl>
    <w:p w14:paraId="21C23AF0" w14:textId="77777777" w:rsidR="00873EB8" w:rsidRPr="00165E53" w:rsidRDefault="00873EB8" w:rsidP="00873EB8">
      <w:pPr>
        <w:rPr>
          <w:rFonts w:ascii="Arial" w:hAnsi="Arial" w:cs="Arial"/>
        </w:rPr>
      </w:pPr>
    </w:p>
    <w:p w14:paraId="335BC3C8" w14:textId="77777777" w:rsidR="00873EB8" w:rsidRPr="00214D2C" w:rsidRDefault="00873EB8" w:rsidP="0094576A">
      <w:pPr>
        <w:pStyle w:val="ListParagraph"/>
        <w:numPr>
          <w:ilvl w:val="1"/>
          <w:numId w:val="56"/>
        </w:numPr>
        <w:rPr>
          <w:rFonts w:ascii="Arial" w:hAnsi="Arial" w:cs="Arial"/>
          <w:b/>
          <w:color w:val="1FAFC3"/>
          <w:sz w:val="24"/>
        </w:rPr>
      </w:pPr>
      <w:r w:rsidRPr="00214D2C">
        <w:rPr>
          <w:rFonts w:ascii="Arial" w:hAnsi="Arial" w:cs="Arial"/>
          <w:b/>
          <w:color w:val="1FAFC3"/>
          <w:sz w:val="24"/>
        </w:rPr>
        <w:lastRenderedPageBreak/>
        <w:t>Potential pressures</w:t>
      </w:r>
    </w:p>
    <w:p w14:paraId="6272AB24" w14:textId="6E11359B" w:rsidR="00873EB8" w:rsidRPr="00165E53" w:rsidRDefault="00873EB8" w:rsidP="00873EB8">
      <w:pPr>
        <w:jc w:val="both"/>
        <w:rPr>
          <w:rFonts w:ascii="Arial" w:hAnsi="Arial" w:cs="Arial"/>
        </w:rPr>
      </w:pPr>
      <w:r w:rsidRPr="00165E53">
        <w:rPr>
          <w:rFonts w:ascii="Arial" w:hAnsi="Arial" w:cs="Arial"/>
        </w:rPr>
        <w:t xml:space="preserve">A significant pressure that harnesses the potential to effect the Commonwealths heritage values of the place would be the obligation to remove or replace original fabric materials from the </w:t>
      </w:r>
      <w:r w:rsidR="0094576A" w:rsidRPr="00521B32">
        <w:rPr>
          <w:rFonts w:ascii="Arial" w:hAnsi="Arial" w:cs="Arial"/>
        </w:rPr>
        <w:t>light</w:t>
      </w:r>
      <w:r w:rsidR="0094576A">
        <w:rPr>
          <w:rFonts w:ascii="Arial" w:hAnsi="Arial" w:cs="Arial"/>
        </w:rPr>
        <w:t>house</w:t>
      </w:r>
      <w:r w:rsidRPr="00165E53">
        <w:rPr>
          <w:rFonts w:ascii="Arial" w:hAnsi="Arial" w:cs="Arial"/>
        </w:rPr>
        <w:t xml:space="preserve"> owing to unavoidable and irreversible deterioration. At the time this plan was written, no current plans exist to remove or replace any original fabric materials from</w:t>
      </w:r>
      <w:r>
        <w:rPr>
          <w:rFonts w:ascii="Arial" w:hAnsi="Arial" w:cs="Arial"/>
        </w:rPr>
        <w:t xml:space="preserve"> Cape </w:t>
      </w:r>
      <w:r w:rsidR="00B86736">
        <w:rPr>
          <w:rFonts w:ascii="Arial" w:hAnsi="Arial" w:cs="Arial"/>
        </w:rPr>
        <w:t xml:space="preserve">St Albans </w:t>
      </w:r>
      <w:r>
        <w:rPr>
          <w:rFonts w:ascii="Arial" w:hAnsi="Arial" w:cs="Arial"/>
        </w:rPr>
        <w:t>Lighthouse</w:t>
      </w:r>
      <w:r w:rsidRPr="00165E53">
        <w:rPr>
          <w:rFonts w:ascii="Arial" w:hAnsi="Arial" w:cs="Arial"/>
        </w:rPr>
        <w:t>.</w:t>
      </w:r>
      <w:r w:rsidR="000D63FB" w:rsidRPr="000D63FB">
        <w:t xml:space="preserve"> </w:t>
      </w:r>
      <w:r w:rsidR="000D63FB">
        <w:rPr>
          <w:rFonts w:ascii="Arial" w:hAnsi="Arial" w:cs="Arial"/>
        </w:rPr>
        <w:t>Any w</w:t>
      </w:r>
      <w:r w:rsidR="000D63FB" w:rsidRPr="000D63FB">
        <w:rPr>
          <w:rFonts w:ascii="Arial" w:hAnsi="Arial" w:cs="Arial"/>
        </w:rPr>
        <w:t>ork</w:t>
      </w:r>
      <w:r w:rsidR="000D63FB">
        <w:rPr>
          <w:rFonts w:ascii="Arial" w:hAnsi="Arial" w:cs="Arial"/>
        </w:rPr>
        <w:t xml:space="preserve"> proposed</w:t>
      </w:r>
      <w:r w:rsidR="000D63FB" w:rsidRPr="000D63FB">
        <w:rPr>
          <w:rFonts w:ascii="Arial" w:hAnsi="Arial" w:cs="Arial"/>
        </w:rPr>
        <w:t xml:space="preserve"> will be conducted in line with the heritage considerations and requirements of the EPBC Act.</w:t>
      </w:r>
    </w:p>
    <w:p w14:paraId="641C7BF6" w14:textId="77777777" w:rsidR="00873EB8" w:rsidRPr="00214D2C" w:rsidRDefault="00873EB8" w:rsidP="0094576A">
      <w:pPr>
        <w:pStyle w:val="ListParagraph"/>
        <w:numPr>
          <w:ilvl w:val="1"/>
          <w:numId w:val="56"/>
        </w:numPr>
        <w:rPr>
          <w:rFonts w:ascii="Arial" w:hAnsi="Arial" w:cs="Arial"/>
          <w:b/>
          <w:color w:val="1FAFC3"/>
          <w:sz w:val="24"/>
        </w:rPr>
      </w:pPr>
      <w:r w:rsidRPr="00214D2C">
        <w:rPr>
          <w:rFonts w:ascii="Arial" w:hAnsi="Arial" w:cs="Arial"/>
          <w:b/>
          <w:color w:val="1FAFC3"/>
          <w:sz w:val="24"/>
        </w:rPr>
        <w:t xml:space="preserve">Processes for decision-making </w:t>
      </w:r>
    </w:p>
    <w:p w14:paraId="33CC7E2F" w14:textId="77777777" w:rsidR="00873EB8" w:rsidRPr="00165E53" w:rsidRDefault="00873EB8" w:rsidP="00873EB8">
      <w:pPr>
        <w:spacing w:line="276" w:lineRule="auto"/>
        <w:jc w:val="both"/>
        <w:rPr>
          <w:rFonts w:ascii="Arial" w:hAnsi="Arial" w:cs="Arial"/>
        </w:rPr>
      </w:pPr>
      <w:r w:rsidRPr="00165E53">
        <w:rPr>
          <w:rFonts w:ascii="Arial" w:hAnsi="Arial" w:cs="Arial"/>
        </w:rPr>
        <w:t xml:space="preserve">Processes for decision-making are required in the event of an incident that impacts the heritage values of the site. The following incidents are included due to their likelihood of occurrence at </w:t>
      </w:r>
      <w:r>
        <w:rPr>
          <w:rFonts w:ascii="Arial" w:hAnsi="Arial" w:cs="Arial"/>
        </w:rPr>
        <w:t xml:space="preserve">Cape </w:t>
      </w:r>
      <w:r w:rsidR="00B86736">
        <w:rPr>
          <w:rFonts w:ascii="Arial" w:hAnsi="Arial" w:cs="Arial"/>
        </w:rPr>
        <w:t xml:space="preserve">St Albans </w:t>
      </w:r>
      <w:r w:rsidRPr="00165E53">
        <w:rPr>
          <w:rFonts w:ascii="Arial" w:hAnsi="Arial" w:cs="Arial"/>
        </w:rPr>
        <w:t>Lighthouse.</w:t>
      </w:r>
    </w:p>
    <w:tbl>
      <w:tblPr>
        <w:tblStyle w:val="TableGrid61"/>
        <w:tblW w:w="0" w:type="auto"/>
        <w:tblLook w:val="04A0" w:firstRow="1" w:lastRow="0" w:firstColumn="1" w:lastColumn="0" w:noHBand="0" w:noVBand="1"/>
      </w:tblPr>
      <w:tblGrid>
        <w:gridCol w:w="2972"/>
        <w:gridCol w:w="6044"/>
      </w:tblGrid>
      <w:tr w:rsidR="00873EB8" w:rsidRPr="00165E53" w14:paraId="6217E385" w14:textId="77777777" w:rsidTr="00214D2C">
        <w:tc>
          <w:tcPr>
            <w:tcW w:w="2972" w:type="dxa"/>
            <w:shd w:val="clear" w:color="auto" w:fill="0E94A2"/>
          </w:tcPr>
          <w:p w14:paraId="4711A78B" w14:textId="77777777" w:rsidR="00873EB8" w:rsidRPr="00214D2C" w:rsidRDefault="00873EB8" w:rsidP="00873EB8">
            <w:pPr>
              <w:spacing w:line="276" w:lineRule="auto"/>
              <w:jc w:val="both"/>
              <w:rPr>
                <w:rFonts w:ascii="Arial" w:hAnsi="Arial" w:cs="Arial"/>
                <w:b/>
                <w:color w:val="FFFFFF" w:themeColor="background1"/>
              </w:rPr>
            </w:pPr>
            <w:r w:rsidRPr="00214D2C">
              <w:rPr>
                <w:rFonts w:ascii="Arial" w:hAnsi="Arial" w:cs="Arial"/>
                <w:b/>
                <w:color w:val="FFFFFF" w:themeColor="background1"/>
              </w:rPr>
              <w:t>Incident</w:t>
            </w:r>
          </w:p>
        </w:tc>
        <w:tc>
          <w:tcPr>
            <w:tcW w:w="6044" w:type="dxa"/>
            <w:shd w:val="clear" w:color="auto" w:fill="0E94A2"/>
          </w:tcPr>
          <w:p w14:paraId="0B554A81" w14:textId="77777777" w:rsidR="00873EB8" w:rsidRPr="00214D2C" w:rsidRDefault="00873EB8" w:rsidP="00873EB8">
            <w:pPr>
              <w:spacing w:line="276" w:lineRule="auto"/>
              <w:jc w:val="both"/>
              <w:rPr>
                <w:rFonts w:ascii="Arial" w:hAnsi="Arial" w:cs="Arial"/>
                <w:b/>
                <w:color w:val="FFFFFF" w:themeColor="background1"/>
              </w:rPr>
            </w:pPr>
            <w:r w:rsidRPr="00214D2C">
              <w:rPr>
                <w:rFonts w:ascii="Arial" w:hAnsi="Arial" w:cs="Arial"/>
                <w:b/>
                <w:color w:val="FFFFFF" w:themeColor="background1"/>
              </w:rPr>
              <w:t>Procedure</w:t>
            </w:r>
          </w:p>
        </w:tc>
      </w:tr>
      <w:tr w:rsidR="000D63FB" w:rsidRPr="00165E53" w14:paraId="6666438B" w14:textId="77777777" w:rsidTr="00214D2C">
        <w:tc>
          <w:tcPr>
            <w:tcW w:w="2972" w:type="dxa"/>
            <w:shd w:val="clear" w:color="auto" w:fill="auto"/>
          </w:tcPr>
          <w:p w14:paraId="3293BA17" w14:textId="04B2F0CE" w:rsidR="000D63FB" w:rsidRPr="00165E53" w:rsidRDefault="000D63FB" w:rsidP="000D63FB">
            <w:pPr>
              <w:spacing w:line="276" w:lineRule="auto"/>
              <w:rPr>
                <w:rFonts w:ascii="Arial" w:hAnsi="Arial" w:cs="Arial"/>
              </w:rPr>
            </w:pPr>
            <w:r w:rsidRPr="002A57FE">
              <w:rPr>
                <w:rFonts w:ascii="Arial" w:hAnsi="Arial" w:cs="Arial"/>
                <w:bCs/>
              </w:rPr>
              <w:t xml:space="preserve">Major project/maintenance works proposed </w:t>
            </w:r>
          </w:p>
        </w:tc>
        <w:tc>
          <w:tcPr>
            <w:tcW w:w="6044" w:type="dxa"/>
            <w:shd w:val="clear" w:color="auto" w:fill="E7FBFD"/>
          </w:tcPr>
          <w:p w14:paraId="5FCCC622" w14:textId="77777777" w:rsidR="000D63FB" w:rsidRDefault="000D63FB" w:rsidP="000D63FB">
            <w:pPr>
              <w:pStyle w:val="ListParagraph"/>
              <w:numPr>
                <w:ilvl w:val="0"/>
                <w:numId w:val="20"/>
              </w:numPr>
              <w:spacing w:line="276" w:lineRule="auto"/>
              <w:ind w:left="360"/>
              <w:jc w:val="both"/>
              <w:rPr>
                <w:rFonts w:ascii="Arial" w:hAnsi="Arial" w:cs="Arial"/>
                <w:bCs/>
              </w:rPr>
            </w:pPr>
            <w:r w:rsidRPr="002A57FE">
              <w:rPr>
                <w:rFonts w:ascii="Arial" w:hAnsi="Arial" w:cs="Arial"/>
                <w:bCs/>
              </w:rPr>
              <w:t xml:space="preserve">Prepare Heritage Impact Statement on proposed modifications. </w:t>
            </w:r>
          </w:p>
          <w:p w14:paraId="4DD9E223" w14:textId="25F97ED4" w:rsidR="000D63FB" w:rsidRDefault="000D63FB" w:rsidP="000D63FB">
            <w:pPr>
              <w:pStyle w:val="ListParagraph"/>
              <w:numPr>
                <w:ilvl w:val="0"/>
                <w:numId w:val="20"/>
              </w:numPr>
              <w:spacing w:line="276" w:lineRule="auto"/>
              <w:ind w:left="360"/>
              <w:jc w:val="both"/>
              <w:rPr>
                <w:rFonts w:ascii="Arial" w:hAnsi="Arial" w:cs="Arial"/>
                <w:bCs/>
              </w:rPr>
            </w:pPr>
            <w:r w:rsidRPr="002A57FE">
              <w:rPr>
                <w:rFonts w:ascii="Arial" w:hAnsi="Arial" w:cs="Arial"/>
                <w:bCs/>
              </w:rPr>
              <w:t>Submit scope of works and Heritage Impact Statement to the D</w:t>
            </w:r>
            <w:r w:rsidR="00630FA8">
              <w:rPr>
                <w:rFonts w:ascii="Arial" w:hAnsi="Arial" w:cs="Arial"/>
                <w:bCs/>
              </w:rPr>
              <w:t>CCEEW</w:t>
            </w:r>
            <w:r w:rsidRPr="002A57FE">
              <w:rPr>
                <w:rFonts w:ascii="Arial" w:hAnsi="Arial" w:cs="Arial"/>
                <w:bCs/>
              </w:rPr>
              <w:t xml:space="preserve"> and the </w:t>
            </w:r>
            <w:r>
              <w:rPr>
                <w:rFonts w:ascii="Arial" w:hAnsi="Arial" w:cs="Arial"/>
                <w:bCs/>
              </w:rPr>
              <w:t>Department for Environment and Water (SA) for r</w:t>
            </w:r>
            <w:r w:rsidRPr="002A57FE">
              <w:rPr>
                <w:rFonts w:ascii="Arial" w:hAnsi="Arial" w:cs="Arial"/>
                <w:bCs/>
              </w:rPr>
              <w:t>eview.</w:t>
            </w:r>
          </w:p>
          <w:p w14:paraId="6856D640" w14:textId="77777777" w:rsidR="000D63FB" w:rsidRPr="00165E53" w:rsidRDefault="000D63FB" w:rsidP="000D63FB">
            <w:pPr>
              <w:spacing w:line="276" w:lineRule="auto"/>
              <w:ind w:left="502"/>
              <w:contextualSpacing/>
              <w:rPr>
                <w:rFonts w:ascii="Arial" w:hAnsi="Arial" w:cs="Arial"/>
              </w:rPr>
            </w:pPr>
          </w:p>
        </w:tc>
      </w:tr>
      <w:tr w:rsidR="000D63FB" w:rsidRPr="00165E53" w14:paraId="39CAC565" w14:textId="77777777" w:rsidTr="00214D2C">
        <w:tc>
          <w:tcPr>
            <w:tcW w:w="2972" w:type="dxa"/>
          </w:tcPr>
          <w:p w14:paraId="4980490C" w14:textId="77777777" w:rsidR="000D63FB" w:rsidRPr="00165E53" w:rsidRDefault="000D63FB" w:rsidP="000D63FB">
            <w:pPr>
              <w:spacing w:line="276" w:lineRule="auto"/>
              <w:rPr>
                <w:rFonts w:ascii="Arial" w:hAnsi="Arial" w:cs="Arial"/>
              </w:rPr>
            </w:pPr>
            <w:r w:rsidRPr="00165E53">
              <w:rPr>
                <w:rFonts w:ascii="Arial" w:hAnsi="Arial" w:cs="Arial"/>
              </w:rPr>
              <w:t>Damage to lighthouse’s fabric (heritage significance)</w:t>
            </w:r>
          </w:p>
        </w:tc>
        <w:tc>
          <w:tcPr>
            <w:tcW w:w="6044" w:type="dxa"/>
            <w:shd w:val="clear" w:color="auto" w:fill="E7FBFD"/>
          </w:tcPr>
          <w:p w14:paraId="597F2221" w14:textId="77777777" w:rsidR="000D63FB" w:rsidRPr="00165E53" w:rsidRDefault="000D63FB" w:rsidP="000D63FB">
            <w:pPr>
              <w:numPr>
                <w:ilvl w:val="0"/>
                <w:numId w:val="23"/>
              </w:numPr>
              <w:spacing w:line="276" w:lineRule="auto"/>
              <w:contextualSpacing/>
              <w:rPr>
                <w:rFonts w:ascii="Arial" w:hAnsi="Arial" w:cs="Arial"/>
              </w:rPr>
            </w:pPr>
            <w:r w:rsidRPr="00165E53">
              <w:rPr>
                <w:rFonts w:ascii="Arial" w:hAnsi="Arial" w:cs="Arial"/>
              </w:rPr>
              <w:t xml:space="preserve">AMSA or selected contractors assess extent of damage. </w:t>
            </w:r>
          </w:p>
          <w:p w14:paraId="7D4D44D8" w14:textId="4F7AC6E5" w:rsidR="000D63FB" w:rsidRPr="00165E53" w:rsidRDefault="000D63FB" w:rsidP="000D63FB">
            <w:pPr>
              <w:numPr>
                <w:ilvl w:val="0"/>
                <w:numId w:val="23"/>
              </w:numPr>
              <w:spacing w:line="276" w:lineRule="auto"/>
              <w:contextualSpacing/>
              <w:rPr>
                <w:rFonts w:ascii="Arial" w:hAnsi="Arial" w:cs="Arial"/>
              </w:rPr>
            </w:pPr>
            <w:r w:rsidRPr="00165E53">
              <w:rPr>
                <w:rFonts w:ascii="Arial" w:hAnsi="Arial" w:cs="Arial"/>
              </w:rPr>
              <w:t>Seek heritage advice on restoration of heritage fabric impacted.</w:t>
            </w:r>
          </w:p>
          <w:p w14:paraId="18571226" w14:textId="77777777" w:rsidR="000D63FB" w:rsidRPr="00165E53" w:rsidRDefault="000D63FB" w:rsidP="000D63FB">
            <w:pPr>
              <w:numPr>
                <w:ilvl w:val="0"/>
                <w:numId w:val="23"/>
              </w:numPr>
              <w:spacing w:line="276" w:lineRule="auto"/>
              <w:contextualSpacing/>
              <w:rPr>
                <w:rFonts w:ascii="Arial" w:hAnsi="Arial" w:cs="Arial"/>
              </w:rPr>
            </w:pPr>
            <w:r w:rsidRPr="00165E53">
              <w:rPr>
                <w:rFonts w:ascii="Arial" w:hAnsi="Arial" w:cs="Arial"/>
              </w:rPr>
              <w:t>Identify possible loss of heritage value (at both state and Commonwealth level).</w:t>
            </w:r>
          </w:p>
          <w:p w14:paraId="5F60030F" w14:textId="77777777" w:rsidR="000D63FB" w:rsidRPr="00165E53" w:rsidRDefault="000D63FB" w:rsidP="000D63FB">
            <w:pPr>
              <w:numPr>
                <w:ilvl w:val="0"/>
                <w:numId w:val="23"/>
              </w:numPr>
              <w:spacing w:line="276" w:lineRule="auto"/>
              <w:contextualSpacing/>
              <w:rPr>
                <w:rFonts w:ascii="Arial" w:hAnsi="Arial" w:cs="Arial"/>
              </w:rPr>
            </w:pPr>
            <w:r w:rsidRPr="00165E53">
              <w:rPr>
                <w:rFonts w:ascii="Arial" w:hAnsi="Arial" w:cs="Arial"/>
              </w:rPr>
              <w:t>Seek the appropriate approvals for restoration of heritage fabric impacted.</w:t>
            </w:r>
          </w:p>
          <w:p w14:paraId="01624CB1" w14:textId="77777777" w:rsidR="000D63FB" w:rsidRPr="00165E53" w:rsidRDefault="000D63FB" w:rsidP="000D63FB">
            <w:pPr>
              <w:numPr>
                <w:ilvl w:val="0"/>
                <w:numId w:val="23"/>
              </w:numPr>
              <w:spacing w:line="276" w:lineRule="auto"/>
              <w:contextualSpacing/>
              <w:rPr>
                <w:rFonts w:ascii="Arial" w:hAnsi="Arial" w:cs="Arial"/>
              </w:rPr>
            </w:pPr>
            <w:r>
              <w:rPr>
                <w:rFonts w:ascii="Arial" w:hAnsi="Arial" w:cs="Arial"/>
              </w:rPr>
              <w:t>Implement best-</w:t>
            </w:r>
            <w:r w:rsidRPr="00165E53">
              <w:rPr>
                <w:rFonts w:ascii="Arial" w:hAnsi="Arial" w:cs="Arial"/>
              </w:rPr>
              <w:t xml:space="preserve">practice management of restoration work in keeping with the original character of the place. </w:t>
            </w:r>
          </w:p>
          <w:p w14:paraId="3324C78B" w14:textId="77777777" w:rsidR="000D63FB" w:rsidRPr="00165E53" w:rsidRDefault="000D63FB" w:rsidP="000D63FB">
            <w:pPr>
              <w:numPr>
                <w:ilvl w:val="0"/>
                <w:numId w:val="23"/>
              </w:numPr>
              <w:spacing w:line="276" w:lineRule="auto"/>
              <w:contextualSpacing/>
              <w:rPr>
                <w:rFonts w:ascii="Arial" w:hAnsi="Arial" w:cs="Arial"/>
              </w:rPr>
            </w:pPr>
            <w:r w:rsidRPr="00165E53">
              <w:rPr>
                <w:rFonts w:ascii="Arial" w:hAnsi="Arial" w:cs="Arial"/>
              </w:rPr>
              <w:t>In the case of a loss of heritage value, prepare report for submission.</w:t>
            </w:r>
          </w:p>
          <w:p w14:paraId="2507DD8A" w14:textId="77777777" w:rsidR="000D63FB" w:rsidRPr="006B48A3" w:rsidRDefault="000D63FB" w:rsidP="000D63FB">
            <w:pPr>
              <w:numPr>
                <w:ilvl w:val="0"/>
                <w:numId w:val="23"/>
              </w:numPr>
              <w:spacing w:line="276" w:lineRule="auto"/>
              <w:contextualSpacing/>
              <w:rPr>
                <w:rFonts w:ascii="Arial" w:hAnsi="Arial" w:cs="Arial"/>
              </w:rPr>
            </w:pPr>
            <w:r w:rsidRPr="00165E53">
              <w:rPr>
                <w:rFonts w:ascii="Arial" w:hAnsi="Arial" w:cs="Arial"/>
              </w:rPr>
              <w:t>Update record-keeping of incident and make available to relevant personnel.</w:t>
            </w:r>
          </w:p>
        </w:tc>
      </w:tr>
      <w:tr w:rsidR="000D63FB" w:rsidRPr="00165E53" w14:paraId="4C725D03" w14:textId="77777777" w:rsidTr="00214D2C">
        <w:tc>
          <w:tcPr>
            <w:tcW w:w="2972" w:type="dxa"/>
          </w:tcPr>
          <w:p w14:paraId="3303961C" w14:textId="1ECEE95D" w:rsidR="000D63FB" w:rsidRPr="00165E53" w:rsidRDefault="000D63FB" w:rsidP="000D63FB">
            <w:pPr>
              <w:spacing w:line="276" w:lineRule="auto"/>
              <w:rPr>
                <w:rFonts w:ascii="Arial" w:hAnsi="Arial" w:cs="Arial"/>
              </w:rPr>
            </w:pPr>
            <w:r w:rsidRPr="00165E53">
              <w:rPr>
                <w:rFonts w:ascii="Arial" w:hAnsi="Arial" w:cs="Arial"/>
              </w:rPr>
              <w:t>Damage to lighthouse’s fabric (no heritage significance)</w:t>
            </w:r>
          </w:p>
        </w:tc>
        <w:tc>
          <w:tcPr>
            <w:tcW w:w="6044" w:type="dxa"/>
            <w:shd w:val="clear" w:color="auto" w:fill="E7FBFD"/>
          </w:tcPr>
          <w:p w14:paraId="2BA28D3C" w14:textId="77777777" w:rsidR="000D63FB" w:rsidRPr="00165E53" w:rsidRDefault="000D63FB" w:rsidP="000D63FB">
            <w:pPr>
              <w:numPr>
                <w:ilvl w:val="0"/>
                <w:numId w:val="24"/>
              </w:numPr>
              <w:spacing w:line="276" w:lineRule="auto"/>
              <w:contextualSpacing/>
              <w:rPr>
                <w:rFonts w:ascii="Arial" w:hAnsi="Arial" w:cs="Arial"/>
              </w:rPr>
            </w:pPr>
            <w:r w:rsidRPr="00165E53">
              <w:rPr>
                <w:rFonts w:ascii="Arial" w:hAnsi="Arial" w:cs="Arial"/>
              </w:rPr>
              <w:t>AMSA or selected contractors to assess extent of damage.</w:t>
            </w:r>
          </w:p>
          <w:p w14:paraId="16110134" w14:textId="77777777" w:rsidR="000D63FB" w:rsidRPr="00165E53" w:rsidRDefault="000D63FB" w:rsidP="000D63FB">
            <w:pPr>
              <w:numPr>
                <w:ilvl w:val="0"/>
                <w:numId w:val="24"/>
              </w:numPr>
              <w:spacing w:line="276" w:lineRule="auto"/>
              <w:contextualSpacing/>
              <w:rPr>
                <w:rFonts w:ascii="Arial" w:hAnsi="Arial" w:cs="Arial"/>
              </w:rPr>
            </w:pPr>
            <w:r w:rsidRPr="00165E53">
              <w:rPr>
                <w:rFonts w:ascii="Arial" w:hAnsi="Arial" w:cs="Arial"/>
              </w:rPr>
              <w:t>Identify possible impact on heritage fabric in any work carried out to restore fabric.</w:t>
            </w:r>
          </w:p>
          <w:p w14:paraId="2567E988" w14:textId="77777777" w:rsidR="000D63FB" w:rsidRPr="00165E53" w:rsidRDefault="000D63FB" w:rsidP="000D63FB">
            <w:pPr>
              <w:numPr>
                <w:ilvl w:val="0"/>
                <w:numId w:val="24"/>
              </w:numPr>
              <w:spacing w:line="276" w:lineRule="auto"/>
              <w:contextualSpacing/>
              <w:rPr>
                <w:rFonts w:ascii="Arial" w:hAnsi="Arial" w:cs="Arial"/>
              </w:rPr>
            </w:pPr>
            <w:r>
              <w:rPr>
                <w:rFonts w:ascii="Arial" w:hAnsi="Arial" w:cs="Arial"/>
              </w:rPr>
              <w:t>Implement best-</w:t>
            </w:r>
            <w:r w:rsidRPr="00165E53">
              <w:rPr>
                <w:rFonts w:ascii="Arial" w:hAnsi="Arial" w:cs="Arial"/>
              </w:rPr>
              <w:t xml:space="preserve">practice management of restoration work. </w:t>
            </w:r>
          </w:p>
          <w:p w14:paraId="1E76BE61" w14:textId="77777777" w:rsidR="000D63FB" w:rsidRPr="006B48A3" w:rsidRDefault="000D63FB" w:rsidP="000D63FB">
            <w:pPr>
              <w:numPr>
                <w:ilvl w:val="0"/>
                <w:numId w:val="24"/>
              </w:numPr>
              <w:spacing w:line="276" w:lineRule="auto"/>
              <w:contextualSpacing/>
              <w:rPr>
                <w:rFonts w:ascii="Arial" w:hAnsi="Arial" w:cs="Arial"/>
              </w:rPr>
            </w:pPr>
            <w:r w:rsidRPr="00165E53">
              <w:rPr>
                <w:rFonts w:ascii="Arial" w:hAnsi="Arial" w:cs="Arial"/>
              </w:rPr>
              <w:t>Update record-keeping of incident and make available to relevant personnel.</w:t>
            </w:r>
          </w:p>
        </w:tc>
      </w:tr>
      <w:tr w:rsidR="000D63FB" w:rsidRPr="00165E53" w14:paraId="76E7174B" w14:textId="77777777" w:rsidTr="00214D2C">
        <w:tc>
          <w:tcPr>
            <w:tcW w:w="2972" w:type="dxa"/>
          </w:tcPr>
          <w:p w14:paraId="5A672AC2" w14:textId="77777777" w:rsidR="000D63FB" w:rsidRPr="00165E53" w:rsidRDefault="000D63FB" w:rsidP="000D63FB">
            <w:pPr>
              <w:spacing w:line="276" w:lineRule="auto"/>
              <w:jc w:val="both"/>
              <w:rPr>
                <w:rFonts w:ascii="Arial" w:hAnsi="Arial" w:cs="Arial"/>
              </w:rPr>
            </w:pPr>
            <w:r w:rsidRPr="00165E53">
              <w:rPr>
                <w:rFonts w:ascii="Arial" w:hAnsi="Arial" w:cs="Arial"/>
              </w:rPr>
              <w:t>Light upgrade</w:t>
            </w:r>
          </w:p>
        </w:tc>
        <w:tc>
          <w:tcPr>
            <w:tcW w:w="6044" w:type="dxa"/>
            <w:shd w:val="clear" w:color="auto" w:fill="E7FBFD"/>
          </w:tcPr>
          <w:p w14:paraId="42E0392E" w14:textId="77777777" w:rsidR="000D63FB" w:rsidRPr="00165E53" w:rsidRDefault="000D63FB" w:rsidP="000D63FB">
            <w:pPr>
              <w:numPr>
                <w:ilvl w:val="0"/>
                <w:numId w:val="28"/>
              </w:numPr>
              <w:spacing w:line="276" w:lineRule="auto"/>
              <w:contextualSpacing/>
              <w:rPr>
                <w:rFonts w:ascii="Arial" w:hAnsi="Arial" w:cs="Arial"/>
              </w:rPr>
            </w:pPr>
            <w:r w:rsidRPr="00165E53">
              <w:rPr>
                <w:rFonts w:ascii="Arial" w:hAnsi="Arial" w:cs="Arial"/>
              </w:rPr>
              <w:t>Assess possible loss of heritage value in the event of an upgrade.</w:t>
            </w:r>
          </w:p>
          <w:p w14:paraId="2EFE7859" w14:textId="102DD1E1" w:rsidR="000D63FB" w:rsidRPr="00165E53" w:rsidRDefault="00EC6A38" w:rsidP="000D63FB">
            <w:pPr>
              <w:numPr>
                <w:ilvl w:val="0"/>
                <w:numId w:val="28"/>
              </w:numPr>
              <w:spacing w:line="276" w:lineRule="auto"/>
              <w:contextualSpacing/>
              <w:rPr>
                <w:rFonts w:ascii="Arial" w:hAnsi="Arial" w:cs="Arial"/>
              </w:rPr>
            </w:pPr>
            <w:r>
              <w:rPr>
                <w:rFonts w:ascii="Arial" w:hAnsi="Arial" w:cs="Arial"/>
              </w:rPr>
              <w:t>If necessary, se</w:t>
            </w:r>
            <w:r w:rsidR="000D63FB" w:rsidRPr="00165E53">
              <w:rPr>
                <w:rFonts w:ascii="Arial" w:hAnsi="Arial" w:cs="Arial"/>
              </w:rPr>
              <w:t>ek expert heritage advice on process of upgrade.</w:t>
            </w:r>
          </w:p>
          <w:p w14:paraId="735BB19D" w14:textId="46D2B1D3" w:rsidR="000D63FB" w:rsidRPr="00165E53" w:rsidRDefault="00EC6A38" w:rsidP="000D63FB">
            <w:pPr>
              <w:numPr>
                <w:ilvl w:val="0"/>
                <w:numId w:val="28"/>
              </w:numPr>
              <w:spacing w:line="276" w:lineRule="auto"/>
              <w:contextualSpacing/>
              <w:rPr>
                <w:rFonts w:ascii="Arial" w:hAnsi="Arial" w:cs="Arial"/>
              </w:rPr>
            </w:pPr>
            <w:r>
              <w:rPr>
                <w:rFonts w:ascii="Arial" w:hAnsi="Arial" w:cs="Arial"/>
              </w:rPr>
              <w:lastRenderedPageBreak/>
              <w:t>If necessary, s</w:t>
            </w:r>
            <w:r w:rsidR="000D63FB" w:rsidRPr="00165E53">
              <w:rPr>
                <w:rFonts w:ascii="Arial" w:hAnsi="Arial" w:cs="Arial"/>
              </w:rPr>
              <w:t xml:space="preserve">eek heritage approvals for the upgrade of light. </w:t>
            </w:r>
          </w:p>
          <w:p w14:paraId="1FB9D896" w14:textId="77777777" w:rsidR="000D63FB" w:rsidRPr="00165E53" w:rsidRDefault="000D63FB" w:rsidP="000D63FB">
            <w:pPr>
              <w:numPr>
                <w:ilvl w:val="0"/>
                <w:numId w:val="28"/>
              </w:numPr>
              <w:spacing w:line="276" w:lineRule="auto"/>
              <w:contextualSpacing/>
              <w:rPr>
                <w:rFonts w:ascii="Arial" w:hAnsi="Arial" w:cs="Arial"/>
              </w:rPr>
            </w:pPr>
            <w:r>
              <w:rPr>
                <w:rFonts w:ascii="Arial" w:hAnsi="Arial" w:cs="Arial"/>
              </w:rPr>
              <w:t>Implement best-</w:t>
            </w:r>
            <w:r w:rsidRPr="00165E53">
              <w:rPr>
                <w:rFonts w:ascii="Arial" w:hAnsi="Arial" w:cs="Arial"/>
              </w:rPr>
              <w:t>practice management of light upgrade work.</w:t>
            </w:r>
          </w:p>
          <w:p w14:paraId="37B6B268" w14:textId="77777777" w:rsidR="000D63FB" w:rsidRPr="006B48A3" w:rsidRDefault="000D63FB" w:rsidP="000D63FB">
            <w:pPr>
              <w:numPr>
                <w:ilvl w:val="0"/>
                <w:numId w:val="28"/>
              </w:numPr>
              <w:spacing w:line="276" w:lineRule="auto"/>
              <w:contextualSpacing/>
              <w:rPr>
                <w:rFonts w:ascii="Arial" w:hAnsi="Arial" w:cs="Arial"/>
              </w:rPr>
            </w:pPr>
            <w:r w:rsidRPr="00165E53">
              <w:rPr>
                <w:rFonts w:ascii="Arial" w:hAnsi="Arial" w:cs="Arial"/>
              </w:rPr>
              <w:t xml:space="preserve">Update record-keeping and make available to relevant personnel. </w:t>
            </w:r>
          </w:p>
        </w:tc>
      </w:tr>
      <w:tr w:rsidR="000D63FB" w:rsidRPr="00165E53" w14:paraId="301BA74F" w14:textId="77777777" w:rsidTr="00214D2C">
        <w:tc>
          <w:tcPr>
            <w:tcW w:w="2972" w:type="dxa"/>
          </w:tcPr>
          <w:p w14:paraId="1A759E72" w14:textId="77777777" w:rsidR="000D63FB" w:rsidRPr="00165E53" w:rsidRDefault="000D63FB" w:rsidP="000D63FB">
            <w:pPr>
              <w:spacing w:line="276" w:lineRule="auto"/>
              <w:rPr>
                <w:rFonts w:ascii="Arial" w:hAnsi="Arial" w:cs="Arial"/>
              </w:rPr>
            </w:pPr>
            <w:r w:rsidRPr="00165E53">
              <w:rPr>
                <w:rFonts w:ascii="Arial" w:hAnsi="Arial" w:cs="Arial"/>
              </w:rPr>
              <w:lastRenderedPageBreak/>
              <w:t>Modification to lighthouse such as adding of attachment</w:t>
            </w:r>
          </w:p>
        </w:tc>
        <w:tc>
          <w:tcPr>
            <w:tcW w:w="6044" w:type="dxa"/>
            <w:shd w:val="clear" w:color="auto" w:fill="E7FBFD"/>
          </w:tcPr>
          <w:p w14:paraId="2D4C3B2E" w14:textId="77777777" w:rsidR="000D63FB" w:rsidRPr="00165E53" w:rsidRDefault="000D63FB" w:rsidP="000D63FB">
            <w:pPr>
              <w:numPr>
                <w:ilvl w:val="0"/>
                <w:numId w:val="25"/>
              </w:numPr>
              <w:spacing w:line="276" w:lineRule="auto"/>
              <w:contextualSpacing/>
              <w:jc w:val="both"/>
              <w:rPr>
                <w:rFonts w:ascii="Arial" w:hAnsi="Arial" w:cs="Arial"/>
              </w:rPr>
            </w:pPr>
            <w:r w:rsidRPr="00165E53">
              <w:rPr>
                <w:rFonts w:ascii="Arial" w:hAnsi="Arial" w:cs="Arial"/>
              </w:rPr>
              <w:t>Assess possible obstruction to light.</w:t>
            </w:r>
          </w:p>
          <w:p w14:paraId="60871D4A" w14:textId="77777777" w:rsidR="000D63FB" w:rsidRPr="00165E53" w:rsidRDefault="000D63FB" w:rsidP="000D63FB">
            <w:pPr>
              <w:numPr>
                <w:ilvl w:val="0"/>
                <w:numId w:val="25"/>
              </w:numPr>
              <w:spacing w:line="276" w:lineRule="auto"/>
              <w:contextualSpacing/>
              <w:jc w:val="both"/>
              <w:rPr>
                <w:rFonts w:ascii="Arial" w:hAnsi="Arial" w:cs="Arial"/>
              </w:rPr>
            </w:pPr>
            <w:r w:rsidRPr="00165E53">
              <w:rPr>
                <w:rFonts w:ascii="Arial" w:hAnsi="Arial" w:cs="Arial"/>
              </w:rPr>
              <w:t>Seek heritage approvals for attachment to tower.</w:t>
            </w:r>
          </w:p>
          <w:p w14:paraId="3A7B87F5" w14:textId="77777777" w:rsidR="000D63FB" w:rsidRPr="006B48A3" w:rsidRDefault="000D63FB" w:rsidP="000D63FB">
            <w:pPr>
              <w:numPr>
                <w:ilvl w:val="0"/>
                <w:numId w:val="25"/>
              </w:numPr>
              <w:spacing w:line="276" w:lineRule="auto"/>
              <w:contextualSpacing/>
              <w:jc w:val="both"/>
              <w:rPr>
                <w:rFonts w:ascii="Arial" w:hAnsi="Arial" w:cs="Arial"/>
              </w:rPr>
            </w:pPr>
            <w:r w:rsidRPr="00165E53">
              <w:rPr>
                <w:rFonts w:ascii="Arial" w:hAnsi="Arial" w:cs="Arial"/>
              </w:rPr>
              <w:t>Monitor attachment and update record-keeping.</w:t>
            </w:r>
          </w:p>
        </w:tc>
      </w:tr>
      <w:tr w:rsidR="000D63FB" w:rsidRPr="00165E53" w14:paraId="73C397F8" w14:textId="77777777" w:rsidTr="00214D2C">
        <w:tc>
          <w:tcPr>
            <w:tcW w:w="2972" w:type="dxa"/>
          </w:tcPr>
          <w:p w14:paraId="2FEE4B5B" w14:textId="4797879C" w:rsidR="000D63FB" w:rsidRPr="00165E53" w:rsidRDefault="000D63FB" w:rsidP="000D63FB">
            <w:pPr>
              <w:spacing w:line="276" w:lineRule="auto"/>
              <w:rPr>
                <w:rFonts w:ascii="Arial" w:hAnsi="Arial" w:cs="Arial"/>
              </w:rPr>
            </w:pPr>
            <w:r w:rsidRPr="00165E53">
              <w:rPr>
                <w:rFonts w:ascii="Arial" w:hAnsi="Arial" w:cs="Arial"/>
              </w:rPr>
              <w:t xml:space="preserve">Unforeseen discovery of </w:t>
            </w:r>
            <w:r w:rsidR="00630FA8">
              <w:rPr>
                <w:rFonts w:ascii="Arial" w:hAnsi="Arial" w:cs="Arial"/>
              </w:rPr>
              <w:t>Aboriginal</w:t>
            </w:r>
            <w:r w:rsidRPr="00165E53">
              <w:rPr>
                <w:rFonts w:ascii="Arial" w:hAnsi="Arial" w:cs="Arial"/>
              </w:rPr>
              <w:t xml:space="preserve"> artefacts on-site.</w:t>
            </w:r>
          </w:p>
        </w:tc>
        <w:tc>
          <w:tcPr>
            <w:tcW w:w="6044" w:type="dxa"/>
            <w:shd w:val="clear" w:color="auto" w:fill="E7FBFD"/>
          </w:tcPr>
          <w:p w14:paraId="63CDAABD" w14:textId="1A6F5249" w:rsidR="000D63FB" w:rsidRPr="00165E53" w:rsidRDefault="000D63FB" w:rsidP="000D63FB">
            <w:pPr>
              <w:numPr>
                <w:ilvl w:val="0"/>
                <w:numId w:val="26"/>
              </w:numPr>
              <w:spacing w:line="276" w:lineRule="auto"/>
              <w:contextualSpacing/>
              <w:rPr>
                <w:rFonts w:ascii="Arial" w:hAnsi="Arial" w:cs="Arial"/>
              </w:rPr>
            </w:pPr>
            <w:r w:rsidRPr="00165E53">
              <w:rPr>
                <w:rFonts w:ascii="Arial" w:hAnsi="Arial" w:cs="Arial"/>
              </w:rPr>
              <w:t>Immediate stop-work.</w:t>
            </w:r>
            <w:r w:rsidR="00EC6A38">
              <w:rPr>
                <w:rFonts w:ascii="Arial" w:hAnsi="Arial" w:cs="Arial"/>
              </w:rPr>
              <w:t xml:space="preserve"> </w:t>
            </w:r>
            <w:r w:rsidR="00EC6A38" w:rsidRPr="00EC6A38">
              <w:rPr>
                <w:rFonts w:ascii="Arial" w:hAnsi="Arial" w:cs="Arial"/>
              </w:rPr>
              <w:t>Create temporary 'buffer' zone and allow no entry in zone until artefacts have been assessed by appropriate personnel.</w:t>
            </w:r>
          </w:p>
          <w:p w14:paraId="641BF5D7" w14:textId="7920D3F8" w:rsidR="000D63FB" w:rsidRPr="00165E53" w:rsidRDefault="000D63FB" w:rsidP="000D63FB">
            <w:pPr>
              <w:numPr>
                <w:ilvl w:val="0"/>
                <w:numId w:val="26"/>
              </w:numPr>
              <w:spacing w:line="276" w:lineRule="auto"/>
              <w:contextualSpacing/>
              <w:rPr>
                <w:rFonts w:ascii="Arial" w:hAnsi="Arial" w:cs="Arial"/>
              </w:rPr>
            </w:pPr>
            <w:r w:rsidRPr="00165E53">
              <w:rPr>
                <w:rFonts w:ascii="Arial" w:hAnsi="Arial" w:cs="Arial"/>
              </w:rPr>
              <w:t>Notify</w:t>
            </w:r>
            <w:r>
              <w:rPr>
                <w:rFonts w:ascii="Arial" w:hAnsi="Arial" w:cs="Arial"/>
              </w:rPr>
              <w:t xml:space="preserve"> </w:t>
            </w:r>
            <w:r w:rsidR="00EC6A38">
              <w:rPr>
                <w:rFonts w:ascii="Arial" w:hAnsi="Arial" w:cs="Arial"/>
              </w:rPr>
              <w:t>Aboriginal Affairs and Reconciliation (Department of the Premier and Cabinet), and</w:t>
            </w:r>
            <w:r>
              <w:rPr>
                <w:rFonts w:ascii="Arial" w:hAnsi="Arial" w:cs="Arial"/>
              </w:rPr>
              <w:t xml:space="preserve"> SA National Parks (D</w:t>
            </w:r>
            <w:r w:rsidR="00EC6A38">
              <w:rPr>
                <w:rFonts w:ascii="Arial" w:hAnsi="Arial" w:cs="Arial"/>
              </w:rPr>
              <w:t>epartment of Environment and Water</w:t>
            </w:r>
            <w:r>
              <w:rPr>
                <w:rFonts w:ascii="Arial" w:hAnsi="Arial" w:cs="Arial"/>
              </w:rPr>
              <w:t>)</w:t>
            </w:r>
            <w:r w:rsidRPr="00165E53">
              <w:rPr>
                <w:rFonts w:ascii="Arial" w:hAnsi="Arial" w:cs="Arial"/>
              </w:rPr>
              <w:t xml:space="preserve">. </w:t>
            </w:r>
          </w:p>
          <w:p w14:paraId="1FB32980" w14:textId="04B939F2" w:rsidR="000D63FB" w:rsidRPr="00165E53" w:rsidRDefault="000D63FB" w:rsidP="000D63FB">
            <w:pPr>
              <w:numPr>
                <w:ilvl w:val="0"/>
                <w:numId w:val="26"/>
              </w:numPr>
              <w:spacing w:line="276" w:lineRule="auto"/>
              <w:contextualSpacing/>
              <w:rPr>
                <w:rFonts w:ascii="Arial" w:hAnsi="Arial" w:cs="Arial"/>
              </w:rPr>
            </w:pPr>
            <w:r w:rsidRPr="00165E53">
              <w:rPr>
                <w:rFonts w:ascii="Arial" w:hAnsi="Arial" w:cs="Arial"/>
              </w:rPr>
              <w:t>Delay work on site until artefacts have been appropriately</w:t>
            </w:r>
            <w:r w:rsidR="00EC6A38">
              <w:rPr>
                <w:rFonts w:ascii="Arial" w:hAnsi="Arial" w:cs="Arial"/>
              </w:rPr>
              <w:t xml:space="preserve"> assessed and/or</w:t>
            </w:r>
            <w:r w:rsidRPr="00165E53">
              <w:rPr>
                <w:rFonts w:ascii="Arial" w:hAnsi="Arial" w:cs="Arial"/>
              </w:rPr>
              <w:t xml:space="preserve"> extracted and further investigations carried out in surrounding area.  </w:t>
            </w:r>
          </w:p>
          <w:p w14:paraId="374BD8A9" w14:textId="77777777" w:rsidR="000D63FB" w:rsidRPr="006B48A3" w:rsidRDefault="000D63FB" w:rsidP="000D63FB">
            <w:pPr>
              <w:numPr>
                <w:ilvl w:val="0"/>
                <w:numId w:val="26"/>
              </w:numPr>
              <w:spacing w:line="276" w:lineRule="auto"/>
              <w:contextualSpacing/>
              <w:rPr>
                <w:rFonts w:ascii="Arial" w:hAnsi="Arial" w:cs="Arial"/>
              </w:rPr>
            </w:pPr>
            <w:r w:rsidRPr="00165E53">
              <w:rPr>
                <w:rFonts w:ascii="Arial" w:hAnsi="Arial" w:cs="Arial"/>
              </w:rPr>
              <w:t>Update record-keeping of unforeseen discovery and make available to relevant personnel.</w:t>
            </w:r>
          </w:p>
        </w:tc>
      </w:tr>
      <w:tr w:rsidR="000D63FB" w:rsidRPr="00165E53" w14:paraId="191ADA43" w14:textId="77777777" w:rsidTr="00214D2C">
        <w:tc>
          <w:tcPr>
            <w:tcW w:w="2972" w:type="dxa"/>
          </w:tcPr>
          <w:p w14:paraId="31A9F75C" w14:textId="77777777" w:rsidR="000D63FB" w:rsidRPr="00165E53" w:rsidRDefault="000D63FB" w:rsidP="000D63FB">
            <w:pPr>
              <w:spacing w:line="276" w:lineRule="auto"/>
              <w:rPr>
                <w:rFonts w:ascii="Arial" w:hAnsi="Arial" w:cs="Arial"/>
              </w:rPr>
            </w:pPr>
            <w:r w:rsidRPr="00165E53">
              <w:rPr>
                <w:rFonts w:ascii="Arial" w:hAnsi="Arial" w:cs="Arial"/>
              </w:rPr>
              <w:t>Divestment of lighthouse from AMSA</w:t>
            </w:r>
          </w:p>
        </w:tc>
        <w:tc>
          <w:tcPr>
            <w:tcW w:w="6044" w:type="dxa"/>
            <w:shd w:val="clear" w:color="auto" w:fill="E7FBFD"/>
          </w:tcPr>
          <w:p w14:paraId="60835E69" w14:textId="0911B23D" w:rsidR="000D63FB" w:rsidRPr="00165E53" w:rsidRDefault="000D63FB" w:rsidP="000D63FB">
            <w:pPr>
              <w:numPr>
                <w:ilvl w:val="0"/>
                <w:numId w:val="27"/>
              </w:numPr>
              <w:spacing w:line="276" w:lineRule="auto"/>
              <w:contextualSpacing/>
              <w:rPr>
                <w:rFonts w:ascii="Arial" w:hAnsi="Arial" w:cs="Arial"/>
              </w:rPr>
            </w:pPr>
            <w:r w:rsidRPr="00165E53">
              <w:rPr>
                <w:rFonts w:ascii="Arial" w:hAnsi="Arial" w:cs="Arial"/>
              </w:rPr>
              <w:t>Transfer ownership or control</w:t>
            </w:r>
            <w:r>
              <w:rPr>
                <w:rFonts w:ascii="Arial" w:hAnsi="Arial" w:cs="Arial"/>
              </w:rPr>
              <w:t xml:space="preserve"> of heritage assets to appropriate stakeholder</w:t>
            </w:r>
            <w:r w:rsidRPr="00165E53">
              <w:rPr>
                <w:rFonts w:ascii="Arial" w:hAnsi="Arial" w:cs="Arial"/>
              </w:rPr>
              <w:t>.</w:t>
            </w:r>
          </w:p>
          <w:p w14:paraId="2AC9C1C1" w14:textId="2FCD037F" w:rsidR="000D63FB" w:rsidRPr="006B48A3" w:rsidRDefault="000D63FB" w:rsidP="000D63FB">
            <w:pPr>
              <w:numPr>
                <w:ilvl w:val="0"/>
                <w:numId w:val="27"/>
              </w:numPr>
              <w:spacing w:line="276" w:lineRule="auto"/>
              <w:contextualSpacing/>
              <w:rPr>
                <w:rFonts w:ascii="Arial" w:hAnsi="Arial" w:cs="Arial"/>
              </w:rPr>
            </w:pPr>
            <w:r w:rsidRPr="00165E53">
              <w:rPr>
                <w:rFonts w:ascii="Arial" w:hAnsi="Arial" w:cs="Arial"/>
              </w:rPr>
              <w:t>Transfer relevant records and historical inf</w:t>
            </w:r>
            <w:r>
              <w:rPr>
                <w:rFonts w:ascii="Arial" w:hAnsi="Arial" w:cs="Arial"/>
              </w:rPr>
              <w:t xml:space="preserve">ormation held by AMSA to the appropriate </w:t>
            </w:r>
            <w:r w:rsidR="00EC6A38">
              <w:rPr>
                <w:rFonts w:ascii="Arial" w:hAnsi="Arial" w:cs="Arial"/>
              </w:rPr>
              <w:t>authority</w:t>
            </w:r>
            <w:r w:rsidRPr="00165E53">
              <w:rPr>
                <w:rFonts w:ascii="Arial" w:hAnsi="Arial" w:cs="Arial"/>
              </w:rPr>
              <w:t>.</w:t>
            </w:r>
          </w:p>
        </w:tc>
      </w:tr>
    </w:tbl>
    <w:p w14:paraId="36340B51" w14:textId="31AB0A65" w:rsidR="00873EB8" w:rsidRDefault="00873EB8" w:rsidP="00873EB8">
      <w:pPr>
        <w:rPr>
          <w:rFonts w:ascii="Arial" w:hAnsi="Arial" w:cs="Arial"/>
          <w:b/>
          <w:sz w:val="24"/>
        </w:rPr>
      </w:pPr>
    </w:p>
    <w:p w14:paraId="2273EACA" w14:textId="77777777" w:rsidR="00F95FDB" w:rsidRDefault="00F95FDB">
      <w:pPr>
        <w:rPr>
          <w:rFonts w:ascii="Arial" w:hAnsi="Arial" w:cs="Arial"/>
          <w:b/>
          <w:sz w:val="24"/>
        </w:rPr>
      </w:pPr>
      <w:r>
        <w:rPr>
          <w:rFonts w:ascii="Arial" w:hAnsi="Arial" w:cs="Arial"/>
          <w:b/>
          <w:sz w:val="24"/>
        </w:rPr>
        <w:br w:type="page"/>
      </w:r>
    </w:p>
    <w:p w14:paraId="05A2E724" w14:textId="11D7562A" w:rsidR="00873EB8" w:rsidRDefault="00F95FDB" w:rsidP="00873EB8">
      <w:pPr>
        <w:rPr>
          <w:rFonts w:ascii="Arial" w:hAnsi="Arial" w:cs="Arial"/>
          <w:b/>
          <w:sz w:val="24"/>
        </w:rPr>
      </w:pPr>
      <w:r>
        <w:rPr>
          <w:rFonts w:ascii="Arial" w:hAnsi="Arial" w:cs="Arial"/>
          <w:b/>
          <w:noProof/>
          <w:sz w:val="24"/>
        </w:rPr>
        <w:lastRenderedPageBreak/>
        <w:drawing>
          <wp:inline distT="0" distB="0" distL="0" distR="0" wp14:anchorId="0D114F05" wp14:editId="38FA2F42">
            <wp:extent cx="5731510" cy="8107045"/>
            <wp:effectExtent l="0" t="0" r="2540" b="8255"/>
            <wp:docPr id="57" name="Picture 57" descr="Decorative cover page which reads &quot;7. Conservation management principles and polici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ecorative cover page which reads &quot;7. Conservation management principles and policies&quo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873EB8">
        <w:rPr>
          <w:rFonts w:ascii="Arial" w:hAnsi="Arial" w:cs="Arial"/>
          <w:b/>
          <w:sz w:val="24"/>
        </w:rPr>
        <w:br w:type="page"/>
      </w:r>
    </w:p>
    <w:p w14:paraId="5589F2D8" w14:textId="77777777" w:rsidR="00873EB8" w:rsidRPr="00214D2C" w:rsidRDefault="00873EB8" w:rsidP="0094576A">
      <w:pPr>
        <w:numPr>
          <w:ilvl w:val="0"/>
          <w:numId w:val="56"/>
        </w:numPr>
        <w:spacing w:line="276" w:lineRule="auto"/>
        <w:contextualSpacing/>
        <w:jc w:val="both"/>
        <w:rPr>
          <w:rFonts w:ascii="Arial" w:hAnsi="Arial" w:cs="Arial"/>
          <w:b/>
          <w:color w:val="1F4E79"/>
          <w:sz w:val="32"/>
          <w:szCs w:val="24"/>
        </w:rPr>
      </w:pPr>
      <w:r w:rsidRPr="00214D2C">
        <w:rPr>
          <w:rFonts w:ascii="Arial" w:hAnsi="Arial" w:cs="Arial"/>
          <w:b/>
          <w:color w:val="1F4E79"/>
          <w:sz w:val="32"/>
          <w:szCs w:val="24"/>
        </w:rPr>
        <w:lastRenderedPageBreak/>
        <w:t xml:space="preserve">Conservation management principles and policies </w:t>
      </w:r>
    </w:p>
    <w:p w14:paraId="28362D19" w14:textId="77777777" w:rsidR="00873EB8" w:rsidRPr="00165E53" w:rsidRDefault="00873EB8" w:rsidP="00873EB8">
      <w:pPr>
        <w:spacing w:line="276" w:lineRule="auto"/>
        <w:jc w:val="both"/>
        <w:rPr>
          <w:rFonts w:ascii="Arial" w:hAnsi="Arial" w:cs="Arial"/>
          <w:b/>
        </w:rPr>
      </w:pPr>
      <w:r w:rsidRPr="00165E53">
        <w:rPr>
          <w:rFonts w:ascii="Arial" w:hAnsi="Arial" w:cs="Arial"/>
          <w:b/>
        </w:rPr>
        <w:t xml:space="preserve">Policies </w:t>
      </w:r>
    </w:p>
    <w:p w14:paraId="0B366029" w14:textId="77777777" w:rsidR="00873EB8" w:rsidRPr="00165E53" w:rsidRDefault="00873EB8" w:rsidP="00343ADB">
      <w:pPr>
        <w:shd w:val="clear" w:color="auto" w:fill="DEEAF6" w:themeFill="accent1" w:themeFillTint="33"/>
        <w:rPr>
          <w:rFonts w:ascii="Arial" w:hAnsi="Arial" w:cs="Arial"/>
          <w:b/>
        </w:rPr>
      </w:pPr>
      <w:r w:rsidRPr="00165E53">
        <w:rPr>
          <w:rFonts w:ascii="Arial" w:hAnsi="Arial" w:cs="Arial"/>
          <w:b/>
        </w:rPr>
        <w:t>Fabric and setting</w:t>
      </w:r>
    </w:p>
    <w:p w14:paraId="4013BC57" w14:textId="7E61922F"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t xml:space="preserve">Policy 1 – Protect and conserve the significant external and internal fabric of the </w:t>
      </w:r>
      <w:r w:rsidR="0094576A" w:rsidRPr="00214D2C">
        <w:rPr>
          <w:rFonts w:ascii="Arial" w:hAnsi="Arial" w:cs="Arial"/>
          <w:b/>
          <w:bCs/>
          <w:color w:val="1FAFC3"/>
        </w:rPr>
        <w:t>lighthouse</w:t>
      </w:r>
      <w:r w:rsidRPr="00214D2C">
        <w:rPr>
          <w:rFonts w:ascii="Arial" w:eastAsia="Calibri" w:hAnsi="Arial" w:cs="Arial"/>
          <w:b/>
          <w:color w:val="1FAFC3"/>
        </w:rPr>
        <w:t>, including existing buildings, layout and setting.</w:t>
      </w:r>
    </w:p>
    <w:p w14:paraId="502D3F54" w14:textId="31F447B8"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 xml:space="preserve">AMSA’s main purpose is to facilitate </w:t>
      </w:r>
      <w:r>
        <w:rPr>
          <w:rFonts w:ascii="Arial" w:eastAsia="Calibri" w:hAnsi="Arial" w:cs="Arial"/>
        </w:rPr>
        <w:t xml:space="preserve">the </w:t>
      </w:r>
      <w:r w:rsidRPr="00165E53">
        <w:rPr>
          <w:rFonts w:ascii="Arial" w:eastAsia="Calibri" w:hAnsi="Arial" w:cs="Arial"/>
        </w:rPr>
        <w:t xml:space="preserve">ongoing operation of the site as a marine AtoN while preserving the site’s heritage values. As part of a heritage monitoring program, Heritage Asset Condition Reports are produced for each site every two years </w:t>
      </w:r>
      <w:r>
        <w:rPr>
          <w:rFonts w:ascii="Arial" w:eastAsia="Calibri" w:hAnsi="Arial" w:cs="Arial"/>
        </w:rPr>
        <w:t>to</w:t>
      </w:r>
      <w:r w:rsidRPr="00165E53">
        <w:rPr>
          <w:rFonts w:ascii="Arial" w:eastAsia="Calibri" w:hAnsi="Arial" w:cs="Arial"/>
        </w:rPr>
        <w:t xml:space="preserve"> evaluate the condition of the heritage fabric and values. Routine servicing is also carried out by maintenance contractors. Regular written reports from these visits will be sent to A</w:t>
      </w:r>
      <w:r w:rsidR="000406CA">
        <w:rPr>
          <w:rFonts w:ascii="Arial" w:eastAsia="Calibri" w:hAnsi="Arial" w:cs="Arial"/>
        </w:rPr>
        <w:t>sset Management and Preparedness</w:t>
      </w:r>
      <w:r w:rsidRPr="00165E53">
        <w:rPr>
          <w:rFonts w:ascii="Arial" w:eastAsia="Calibri" w:hAnsi="Arial" w:cs="Arial"/>
        </w:rPr>
        <w:t xml:space="preserve"> for review and any work requirements identified will be scheduled accordingly. Should for some unforeseen reason the site no longer be viable as a marine AtoN, ownership will be passed to an appropriate state of federal authority to ensure preservation of the heritage assets.  </w:t>
      </w:r>
    </w:p>
    <w:p w14:paraId="72E35EAB" w14:textId="77777777"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Implementation strategy:</w:t>
      </w:r>
    </w:p>
    <w:p w14:paraId="608D868D" w14:textId="77777777" w:rsidR="00D679FD" w:rsidRPr="00D679FD" w:rsidRDefault="00D679FD" w:rsidP="00D679FD">
      <w:pPr>
        <w:numPr>
          <w:ilvl w:val="0"/>
          <w:numId w:val="27"/>
        </w:numPr>
        <w:rPr>
          <w:rFonts w:ascii="Arial" w:eastAsia="Calibri" w:hAnsi="Arial" w:cs="Arial"/>
        </w:rPr>
      </w:pPr>
      <w:r w:rsidRPr="00D679FD">
        <w:rPr>
          <w:rFonts w:ascii="Arial" w:eastAsia="Calibri" w:hAnsi="Arial" w:cs="Arial"/>
        </w:rPr>
        <w:t>AtoN Maintenance contractor will continue scheduled periodic maintenance of the lighthouse and marine aids to navigation every 12 months to ensure condition is monitored for early warning of deterioration. Schedule must be approved by AMSA Asset Management and Preparedness.</w:t>
      </w:r>
    </w:p>
    <w:p w14:paraId="306FCA42" w14:textId="77777777" w:rsidR="00D679FD" w:rsidRPr="00D679FD" w:rsidRDefault="00D679FD" w:rsidP="00D679FD">
      <w:pPr>
        <w:numPr>
          <w:ilvl w:val="0"/>
          <w:numId w:val="27"/>
        </w:numPr>
        <w:rPr>
          <w:rFonts w:ascii="Arial" w:eastAsia="Calibri" w:hAnsi="Arial" w:cs="Arial"/>
        </w:rPr>
      </w:pPr>
      <w:r w:rsidRPr="00D679FD">
        <w:rPr>
          <w:rFonts w:ascii="Arial" w:eastAsia="Calibri" w:hAnsi="Arial" w:cs="Arial"/>
        </w:rPr>
        <w:t>AMSA Asset Management and Preparedness to arrange for maintenance to be carried out on the lighthouse as required while continuing to operate as an AMSA marine aids to navigation.</w:t>
      </w:r>
    </w:p>
    <w:p w14:paraId="4BAF0331" w14:textId="77777777" w:rsidR="00D679FD" w:rsidRPr="00D679FD" w:rsidRDefault="00D679FD" w:rsidP="00D679FD">
      <w:pPr>
        <w:numPr>
          <w:ilvl w:val="0"/>
          <w:numId w:val="27"/>
        </w:numPr>
        <w:rPr>
          <w:rFonts w:ascii="Arial" w:eastAsia="Calibri" w:hAnsi="Arial" w:cs="Arial"/>
        </w:rPr>
      </w:pPr>
      <w:r w:rsidRPr="00D679FD">
        <w:rPr>
          <w:rFonts w:ascii="Arial" w:eastAsia="Calibri" w:hAnsi="Arial" w:cs="Arial"/>
        </w:rPr>
        <w:t>AMSA Asset Management and Preparedness to arrange for the replacement and upgrading of marine aids to navigation equipment in the lighthouse as required to meet AMSA’s service commitment, in a manner that preserves the original fabric of the lighthouse.</w:t>
      </w:r>
    </w:p>
    <w:p w14:paraId="141A5801" w14:textId="77777777" w:rsidR="00D679FD" w:rsidRPr="00D679FD" w:rsidRDefault="00D679FD" w:rsidP="00D679FD">
      <w:pPr>
        <w:numPr>
          <w:ilvl w:val="0"/>
          <w:numId w:val="27"/>
        </w:numPr>
        <w:rPr>
          <w:rFonts w:ascii="Arial" w:eastAsia="Calibri" w:hAnsi="Arial" w:cs="Arial"/>
        </w:rPr>
      </w:pPr>
      <w:r w:rsidRPr="00D679FD">
        <w:rPr>
          <w:rFonts w:ascii="Arial" w:eastAsia="Calibri" w:hAnsi="Arial" w:cs="Arial"/>
        </w:rPr>
        <w:t>AMSA Asset Management and Preparedness to maintain information on the heritage fabric of the lighthouse including any and all actions, treatments and inspection outcomes within the heritage fabric register. See section 4.1 for fabric register.</w:t>
      </w:r>
    </w:p>
    <w:p w14:paraId="498574DF" w14:textId="48125E08" w:rsidR="000406CA" w:rsidRPr="000406CA" w:rsidRDefault="000406CA" w:rsidP="000406CA">
      <w:pPr>
        <w:pStyle w:val="ListParagraph"/>
        <w:numPr>
          <w:ilvl w:val="0"/>
          <w:numId w:val="27"/>
        </w:numPr>
        <w:rPr>
          <w:rFonts w:ascii="Arial" w:eastAsia="Calibri" w:hAnsi="Arial" w:cs="Arial"/>
        </w:rPr>
      </w:pPr>
      <w:r w:rsidRPr="000406CA">
        <w:rPr>
          <w:rFonts w:ascii="Arial" w:eastAsia="Calibri" w:hAnsi="Arial" w:cs="Arial"/>
        </w:rPr>
        <w:t xml:space="preserve">AtoN Maintenance Contractor to continue scheduled heritage monitoring visits to Cape </w:t>
      </w:r>
      <w:r w:rsidR="0094576A">
        <w:rPr>
          <w:rFonts w:ascii="Arial" w:eastAsia="Calibri" w:hAnsi="Arial" w:cs="Arial"/>
        </w:rPr>
        <w:t>St Albans</w:t>
      </w:r>
      <w:r w:rsidRPr="000406CA">
        <w:rPr>
          <w:rFonts w:ascii="Arial" w:eastAsia="Calibri" w:hAnsi="Arial" w:cs="Arial"/>
        </w:rPr>
        <w:t xml:space="preserve"> Lighthouse and review Heritage Asset Condition Reports.</w:t>
      </w:r>
    </w:p>
    <w:p w14:paraId="51AED2BD" w14:textId="7F1E53E5" w:rsidR="00D679FD" w:rsidRPr="00D679FD" w:rsidRDefault="00D679FD" w:rsidP="00D679FD">
      <w:pPr>
        <w:numPr>
          <w:ilvl w:val="0"/>
          <w:numId w:val="27"/>
        </w:numPr>
        <w:rPr>
          <w:rFonts w:ascii="Arial" w:eastAsia="Calibri" w:hAnsi="Arial" w:cs="Arial"/>
        </w:rPr>
      </w:pPr>
      <w:r w:rsidRPr="00D679FD">
        <w:rPr>
          <w:rFonts w:ascii="Arial" w:eastAsia="Calibri" w:hAnsi="Arial" w:cs="Arial"/>
        </w:rPr>
        <w:t>AMSA Asset Management and Preparedness to conserve all the fabric elements identified as significant in the heritage asset condition report.</w:t>
      </w:r>
    </w:p>
    <w:p w14:paraId="3AD7753A" w14:textId="546020B1" w:rsidR="00D679FD" w:rsidRDefault="00D679FD" w:rsidP="00D679FD">
      <w:pPr>
        <w:numPr>
          <w:ilvl w:val="0"/>
          <w:numId w:val="27"/>
        </w:numPr>
        <w:rPr>
          <w:rFonts w:ascii="Arial" w:eastAsia="Calibri" w:hAnsi="Arial" w:cs="Arial"/>
        </w:rPr>
      </w:pPr>
      <w:r w:rsidRPr="00D679FD">
        <w:rPr>
          <w:rFonts w:ascii="Arial" w:eastAsia="Calibri" w:hAnsi="Arial" w:cs="Arial"/>
        </w:rPr>
        <w:t>AMSA Asset Management and Preparedness to seek expert materials conservation advice when considering repair, restoration and reconstruction of historic fabric. The relevant local, state and federal heritage approvals must be sought prior to repair, restoration and reconstruction.</w:t>
      </w:r>
    </w:p>
    <w:p w14:paraId="06D2FE7F" w14:textId="6658A1E7" w:rsidR="003C222F" w:rsidRPr="003C222F" w:rsidRDefault="003C222F" w:rsidP="003C222F">
      <w:pPr>
        <w:pStyle w:val="ListParagraph"/>
        <w:numPr>
          <w:ilvl w:val="0"/>
          <w:numId w:val="27"/>
        </w:numPr>
        <w:rPr>
          <w:rFonts w:ascii="Arial" w:eastAsia="Calibri" w:hAnsi="Arial" w:cs="Arial"/>
        </w:rPr>
      </w:pPr>
      <w:r w:rsidRPr="003C222F">
        <w:rPr>
          <w:rFonts w:ascii="Arial" w:eastAsia="Calibri" w:hAnsi="Arial" w:cs="Arial"/>
        </w:rPr>
        <w:t xml:space="preserve">AMSA Asset Management and Preparedness to assess any development proposals to surrounding area for possible impacts on the heritage values of </w:t>
      </w:r>
      <w:r>
        <w:rPr>
          <w:rFonts w:ascii="Arial" w:eastAsia="Calibri" w:hAnsi="Arial" w:cs="Arial"/>
        </w:rPr>
        <w:t>Cape St Albans</w:t>
      </w:r>
      <w:r w:rsidRPr="003C222F">
        <w:rPr>
          <w:rFonts w:ascii="Arial" w:eastAsia="Calibri" w:hAnsi="Arial" w:cs="Arial"/>
        </w:rPr>
        <w:t xml:space="preserve"> Lighthouse, and liaise with the appropriate state or federal heritage authorities.</w:t>
      </w:r>
    </w:p>
    <w:p w14:paraId="76B9005E" w14:textId="0F9906FC" w:rsidR="00D679FD" w:rsidRPr="00D679FD" w:rsidRDefault="00D679FD" w:rsidP="00D679FD">
      <w:pPr>
        <w:numPr>
          <w:ilvl w:val="0"/>
          <w:numId w:val="27"/>
        </w:numPr>
        <w:rPr>
          <w:rFonts w:ascii="Arial" w:eastAsia="Calibri" w:hAnsi="Arial" w:cs="Arial"/>
        </w:rPr>
      </w:pPr>
      <w:r w:rsidRPr="00D679FD">
        <w:rPr>
          <w:rFonts w:ascii="Arial" w:eastAsia="Calibri" w:hAnsi="Arial" w:cs="Arial"/>
        </w:rPr>
        <w:t>AMSA AtoN Heritage Coordinator to conserve the distinctive character of the light</w:t>
      </w:r>
      <w:r w:rsidR="000406CA">
        <w:rPr>
          <w:rFonts w:ascii="Arial" w:eastAsia="Calibri" w:hAnsi="Arial" w:cs="Arial"/>
        </w:rPr>
        <w:t>house</w:t>
      </w:r>
      <w:r w:rsidRPr="00D679FD">
        <w:rPr>
          <w:rFonts w:ascii="Arial" w:eastAsia="Calibri" w:hAnsi="Arial" w:cs="Arial"/>
        </w:rPr>
        <w:t xml:space="preserve"> by collecting photographic evidence and historical documentation of the original fabric.</w:t>
      </w:r>
    </w:p>
    <w:p w14:paraId="0E7A58D3" w14:textId="77777777" w:rsidR="00873EB8" w:rsidRPr="00165E53" w:rsidRDefault="00873EB8" w:rsidP="00873EB8">
      <w:pPr>
        <w:rPr>
          <w:rFonts w:ascii="Arial" w:hAnsi="Arial" w:cs="Arial"/>
          <w:b/>
        </w:rPr>
      </w:pPr>
    </w:p>
    <w:p w14:paraId="06AE41E4" w14:textId="77777777" w:rsidR="00873EB8" w:rsidRPr="00165E53" w:rsidRDefault="00873EB8" w:rsidP="00343ADB">
      <w:pPr>
        <w:shd w:val="clear" w:color="auto" w:fill="DEEAF6" w:themeFill="accent1" w:themeFillTint="33"/>
        <w:rPr>
          <w:rFonts w:ascii="Arial" w:hAnsi="Arial" w:cs="Arial"/>
          <w:b/>
        </w:rPr>
      </w:pPr>
      <w:r w:rsidRPr="00165E53">
        <w:rPr>
          <w:rFonts w:ascii="Arial" w:hAnsi="Arial" w:cs="Arial"/>
          <w:b/>
        </w:rPr>
        <w:t>Uses</w:t>
      </w:r>
    </w:p>
    <w:p w14:paraId="662273E2" w14:textId="77777777"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t>Policy 2 – Install and operate equipment in the lighthouse, so it continues to function as an effective marine AtoN, in such a way as to impose the least possible harm to the significant fabric.</w:t>
      </w:r>
    </w:p>
    <w:p w14:paraId="52C49DCF" w14:textId="77777777" w:rsidR="00873EB8" w:rsidRPr="00165E53" w:rsidRDefault="00873EB8" w:rsidP="00873EB8">
      <w:pPr>
        <w:spacing w:line="254" w:lineRule="auto"/>
        <w:jc w:val="both"/>
        <w:rPr>
          <w:rFonts w:ascii="Arial" w:eastAsia="Calibri" w:hAnsi="Arial" w:cs="Arial"/>
        </w:rPr>
      </w:pPr>
      <w:r>
        <w:rPr>
          <w:rFonts w:ascii="Arial" w:eastAsia="Calibri" w:hAnsi="Arial" w:cs="Arial"/>
        </w:rPr>
        <w:t>Cape</w:t>
      </w:r>
      <w:r w:rsidR="00B86736">
        <w:rPr>
          <w:rFonts w:ascii="Arial" w:eastAsia="Calibri" w:hAnsi="Arial" w:cs="Arial"/>
        </w:rPr>
        <w:t xml:space="preserve"> St Albans</w:t>
      </w:r>
      <w:r>
        <w:rPr>
          <w:rFonts w:ascii="Arial" w:eastAsia="Calibri" w:hAnsi="Arial" w:cs="Arial"/>
        </w:rPr>
        <w:t xml:space="preserve"> </w:t>
      </w:r>
      <w:r w:rsidRPr="00165E53">
        <w:rPr>
          <w:rFonts w:ascii="Arial" w:eastAsia="Calibri" w:hAnsi="Arial" w:cs="Arial"/>
        </w:rPr>
        <w:t>Lighthouse’s use as a working marine AtoN is of high priority. Carrying out maintenance, including upgrades to navigational equipment, is necessary to its function and conti</w:t>
      </w:r>
      <w:r>
        <w:rPr>
          <w:rFonts w:ascii="Arial" w:eastAsia="Calibri" w:hAnsi="Arial" w:cs="Arial"/>
        </w:rPr>
        <w:t>nued marine safety along the SA</w:t>
      </w:r>
      <w:r w:rsidRPr="00165E53">
        <w:rPr>
          <w:rFonts w:ascii="Arial" w:eastAsia="Calibri" w:hAnsi="Arial" w:cs="Arial"/>
        </w:rPr>
        <w:t xml:space="preserve"> coast. In th</w:t>
      </w:r>
      <w:r>
        <w:rPr>
          <w:rFonts w:ascii="Arial" w:eastAsia="Calibri" w:hAnsi="Arial" w:cs="Arial"/>
        </w:rPr>
        <w:t xml:space="preserve">e event of the installation </w:t>
      </w:r>
      <w:r w:rsidRPr="00165E53">
        <w:rPr>
          <w:rFonts w:ascii="Arial" w:eastAsia="Calibri" w:hAnsi="Arial" w:cs="Arial"/>
        </w:rPr>
        <w:t>or upgrade to AtoN equipment, proper precaution will be taken to ensure the least possible harm is done to significant fabric.</w:t>
      </w:r>
    </w:p>
    <w:p w14:paraId="5BE6FFF0" w14:textId="77777777"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Implementation strategy:</w:t>
      </w:r>
    </w:p>
    <w:p w14:paraId="590987E4" w14:textId="77777777" w:rsidR="003C222F" w:rsidRDefault="00D679FD" w:rsidP="003C222F">
      <w:pPr>
        <w:numPr>
          <w:ilvl w:val="0"/>
          <w:numId w:val="53"/>
        </w:numPr>
        <w:spacing w:line="254" w:lineRule="auto"/>
        <w:contextualSpacing/>
        <w:jc w:val="both"/>
        <w:rPr>
          <w:rFonts w:ascii="Arial" w:eastAsia="Calibri" w:hAnsi="Arial" w:cs="Arial"/>
        </w:rPr>
      </w:pPr>
      <w:r w:rsidRPr="00D679FD">
        <w:rPr>
          <w:rFonts w:ascii="Arial" w:eastAsia="Calibri" w:hAnsi="Arial" w:cs="Arial"/>
        </w:rPr>
        <w:t xml:space="preserve">AtoN Maintenance Contractor to monitor Cape </w:t>
      </w:r>
      <w:r w:rsidR="00A206EB">
        <w:rPr>
          <w:rFonts w:ascii="Arial" w:eastAsia="Calibri" w:hAnsi="Arial" w:cs="Arial"/>
        </w:rPr>
        <w:t>St Alban’s</w:t>
      </w:r>
      <w:r w:rsidRPr="00D679FD">
        <w:rPr>
          <w:rFonts w:ascii="Arial" w:eastAsia="Calibri" w:hAnsi="Arial" w:cs="Arial"/>
        </w:rPr>
        <w:t xml:space="preserve"> AtoN</w:t>
      </w:r>
      <w:r>
        <w:rPr>
          <w:rFonts w:ascii="Arial" w:eastAsia="Calibri" w:hAnsi="Arial" w:cs="Arial"/>
        </w:rPr>
        <w:t xml:space="preserve"> equipment</w:t>
      </w:r>
      <w:r w:rsidRPr="00D679FD">
        <w:rPr>
          <w:rFonts w:ascii="Arial" w:eastAsia="Calibri" w:hAnsi="Arial" w:cs="Arial"/>
        </w:rPr>
        <w:t xml:space="preserve"> every 12 months and propose maintenance in the instance of necessary installation or removal. Proposed maintenance is to be approved by AtoN Asset Management and Preparedness.</w:t>
      </w:r>
    </w:p>
    <w:p w14:paraId="1C5C2AA4" w14:textId="77777777" w:rsidR="003C222F" w:rsidRDefault="003C222F" w:rsidP="003C222F">
      <w:pPr>
        <w:numPr>
          <w:ilvl w:val="0"/>
          <w:numId w:val="53"/>
        </w:numPr>
        <w:spacing w:line="254" w:lineRule="auto"/>
        <w:contextualSpacing/>
        <w:jc w:val="both"/>
        <w:rPr>
          <w:rFonts w:ascii="Arial" w:eastAsia="Calibri" w:hAnsi="Arial" w:cs="Arial"/>
        </w:rPr>
      </w:pPr>
      <w:r w:rsidRPr="003C222F">
        <w:rPr>
          <w:rFonts w:ascii="Arial" w:eastAsia="Calibri" w:hAnsi="Arial" w:cs="Arial"/>
        </w:rPr>
        <w:t>AtoN Maintenance Contractor and AMSA Asset Management and Preparedness to outline all possible risks to significant fabric (external and internal) associated with the installation, removal and operation of navigational equipment.</w:t>
      </w:r>
    </w:p>
    <w:p w14:paraId="577AEBA3" w14:textId="77777777" w:rsidR="003C222F" w:rsidRDefault="003C222F" w:rsidP="003C222F">
      <w:pPr>
        <w:numPr>
          <w:ilvl w:val="0"/>
          <w:numId w:val="53"/>
        </w:numPr>
        <w:spacing w:line="254" w:lineRule="auto"/>
        <w:contextualSpacing/>
        <w:jc w:val="both"/>
        <w:rPr>
          <w:rFonts w:ascii="Arial" w:eastAsia="Calibri" w:hAnsi="Arial" w:cs="Arial"/>
        </w:rPr>
      </w:pPr>
      <w:r w:rsidRPr="003C222F">
        <w:rPr>
          <w:rFonts w:ascii="Arial" w:eastAsia="Calibri" w:hAnsi="Arial" w:cs="Arial"/>
        </w:rPr>
        <w:t>AMSA Asset Management and Preparedness to ensure works carried out are those that ensure the least possible harm to significant fabric.</w:t>
      </w:r>
    </w:p>
    <w:p w14:paraId="713AADC8" w14:textId="79F56D9C" w:rsidR="003C222F" w:rsidRPr="003C222F" w:rsidRDefault="003C222F" w:rsidP="003C222F">
      <w:pPr>
        <w:numPr>
          <w:ilvl w:val="0"/>
          <w:numId w:val="53"/>
        </w:numPr>
        <w:spacing w:line="254" w:lineRule="auto"/>
        <w:contextualSpacing/>
        <w:jc w:val="both"/>
        <w:rPr>
          <w:rFonts w:ascii="Arial" w:eastAsia="Calibri" w:hAnsi="Arial" w:cs="Arial"/>
        </w:rPr>
      </w:pPr>
      <w:r w:rsidRPr="003C222F">
        <w:rPr>
          <w:rFonts w:ascii="Arial" w:eastAsia="Calibri" w:hAnsi="Arial" w:cs="Arial"/>
        </w:rPr>
        <w:t xml:space="preserve">AMSA Asset Management and Preparedness to seek expert heritage conservation advice on best practice management of the site during installation, removal and operation of AtoN equipment.   </w:t>
      </w:r>
    </w:p>
    <w:p w14:paraId="7CC17D6A" w14:textId="77777777" w:rsidR="00873EB8" w:rsidRPr="00165E53" w:rsidRDefault="00873EB8" w:rsidP="00873EB8">
      <w:pPr>
        <w:spacing w:line="254" w:lineRule="auto"/>
        <w:ind w:left="1080"/>
        <w:contextualSpacing/>
        <w:jc w:val="both"/>
        <w:rPr>
          <w:rFonts w:ascii="Arial" w:eastAsia="Calibri" w:hAnsi="Arial" w:cs="Arial"/>
        </w:rPr>
      </w:pPr>
    </w:p>
    <w:p w14:paraId="25F5427F" w14:textId="77777777" w:rsidR="00873EB8" w:rsidRPr="00165E53" w:rsidRDefault="00873EB8" w:rsidP="00873EB8">
      <w:pPr>
        <w:spacing w:line="254" w:lineRule="auto"/>
        <w:ind w:left="1080"/>
        <w:contextualSpacing/>
        <w:jc w:val="both"/>
        <w:rPr>
          <w:rFonts w:ascii="Arial" w:eastAsia="Calibri" w:hAnsi="Arial" w:cs="Arial"/>
          <w:sz w:val="10"/>
        </w:rPr>
      </w:pPr>
    </w:p>
    <w:p w14:paraId="4D04C6B2" w14:textId="77777777"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t>Policy 3 – Monitor possible impacts to the site resulting from tourism and control appropriate access to the lighthouse for contractors and visitors.</w:t>
      </w:r>
    </w:p>
    <w:p w14:paraId="4B477C38" w14:textId="4CDEB07F" w:rsidR="00873EB8" w:rsidRPr="00165E53" w:rsidRDefault="00873EB8" w:rsidP="00873EB8">
      <w:pPr>
        <w:spacing w:line="254" w:lineRule="auto"/>
        <w:jc w:val="both"/>
        <w:rPr>
          <w:rFonts w:ascii="Arial" w:eastAsia="Calibri" w:hAnsi="Arial" w:cs="Arial"/>
        </w:rPr>
      </w:pPr>
      <w:r>
        <w:rPr>
          <w:rFonts w:ascii="Arial" w:eastAsia="Calibri" w:hAnsi="Arial" w:cs="Arial"/>
        </w:rPr>
        <w:t xml:space="preserve">Cape </w:t>
      </w:r>
      <w:r w:rsidR="00B86736">
        <w:rPr>
          <w:rFonts w:ascii="Arial" w:eastAsia="Calibri" w:hAnsi="Arial" w:cs="Arial"/>
        </w:rPr>
        <w:t xml:space="preserve">St Albans </w:t>
      </w:r>
      <w:r w:rsidRPr="00165E53">
        <w:rPr>
          <w:rFonts w:ascii="Arial" w:eastAsia="Calibri" w:hAnsi="Arial" w:cs="Arial"/>
        </w:rPr>
        <w:t xml:space="preserve">Lighthouse </w:t>
      </w:r>
      <w:r>
        <w:rPr>
          <w:rFonts w:ascii="Arial" w:eastAsia="Calibri" w:hAnsi="Arial" w:cs="Arial"/>
        </w:rPr>
        <w:t xml:space="preserve">is not </w:t>
      </w:r>
      <w:r w:rsidRPr="00165E53">
        <w:rPr>
          <w:rFonts w:ascii="Arial" w:eastAsia="Calibri" w:hAnsi="Arial" w:cs="Arial"/>
        </w:rPr>
        <w:t>currently open as a tourist site</w:t>
      </w:r>
      <w:r>
        <w:rPr>
          <w:rFonts w:ascii="Arial" w:eastAsia="Calibri" w:hAnsi="Arial" w:cs="Arial"/>
        </w:rPr>
        <w:t xml:space="preserve"> and access inside the lighthouse is restricted to authorised personnel, such as contractors and AMSA employees. </w:t>
      </w:r>
      <w:r w:rsidR="000406CA">
        <w:rPr>
          <w:rFonts w:ascii="Arial" w:eastAsia="Calibri" w:hAnsi="Arial" w:cs="Arial"/>
        </w:rPr>
        <w:t>A</w:t>
      </w:r>
      <w:r w:rsidRPr="00165E53">
        <w:rPr>
          <w:rFonts w:ascii="Arial" w:eastAsia="Calibri" w:hAnsi="Arial" w:cs="Arial"/>
        </w:rPr>
        <w:t>MSA personnel and contractors require easy access inside the lighthouse tower for periodical site visits to carry out inspections and routine maintenance.</w:t>
      </w:r>
    </w:p>
    <w:p w14:paraId="10755D38" w14:textId="77777777"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Implementation strategy:</w:t>
      </w:r>
    </w:p>
    <w:p w14:paraId="38A582A8" w14:textId="18B19EDF" w:rsidR="00D679FD" w:rsidRPr="00D679FD" w:rsidRDefault="00D679FD" w:rsidP="00D679FD">
      <w:pPr>
        <w:numPr>
          <w:ilvl w:val="0"/>
          <w:numId w:val="53"/>
        </w:numPr>
        <w:spacing w:line="254" w:lineRule="auto"/>
        <w:contextualSpacing/>
        <w:jc w:val="both"/>
        <w:rPr>
          <w:rFonts w:ascii="Arial" w:eastAsia="Calibri" w:hAnsi="Arial" w:cs="Arial"/>
        </w:rPr>
      </w:pPr>
      <w:r w:rsidRPr="00D679FD">
        <w:rPr>
          <w:rFonts w:ascii="Arial" w:eastAsia="Calibri" w:hAnsi="Arial" w:cs="Arial"/>
        </w:rPr>
        <w:t xml:space="preserve">AtoN Maintenance contractor to ensure control on access to all buildings within </w:t>
      </w:r>
      <w:r w:rsidR="002677CE">
        <w:rPr>
          <w:rFonts w:ascii="Arial" w:eastAsia="Calibri" w:hAnsi="Arial" w:cs="Arial"/>
        </w:rPr>
        <w:t>the Commonwealth curtilage</w:t>
      </w:r>
      <w:r w:rsidRPr="00D679FD">
        <w:rPr>
          <w:rFonts w:ascii="Arial" w:eastAsia="Calibri" w:hAnsi="Arial" w:cs="Arial"/>
        </w:rPr>
        <w:t xml:space="preserve"> is maintained by periodically inspecting restricted access areas on the precinct during maintenance visits every 12 months.</w:t>
      </w:r>
    </w:p>
    <w:p w14:paraId="40923089" w14:textId="45BD6665" w:rsidR="00D679FD" w:rsidRPr="00D679FD" w:rsidRDefault="00D679FD" w:rsidP="00D679FD">
      <w:pPr>
        <w:numPr>
          <w:ilvl w:val="0"/>
          <w:numId w:val="53"/>
        </w:numPr>
        <w:spacing w:line="254" w:lineRule="auto"/>
        <w:contextualSpacing/>
        <w:jc w:val="both"/>
        <w:rPr>
          <w:rFonts w:ascii="Arial" w:eastAsia="Calibri" w:hAnsi="Arial" w:cs="Arial"/>
        </w:rPr>
      </w:pPr>
      <w:r w:rsidRPr="00D679FD">
        <w:rPr>
          <w:rFonts w:ascii="Arial" w:eastAsia="Calibri" w:hAnsi="Arial" w:cs="Arial"/>
        </w:rPr>
        <w:t xml:space="preserve">AtoN Maintenance </w:t>
      </w:r>
      <w:r w:rsidR="003C222F">
        <w:rPr>
          <w:rFonts w:ascii="Arial" w:eastAsia="Calibri" w:hAnsi="Arial" w:cs="Arial"/>
        </w:rPr>
        <w:t>C</w:t>
      </w:r>
      <w:r w:rsidRPr="00D679FD">
        <w:rPr>
          <w:rFonts w:ascii="Arial" w:eastAsia="Calibri" w:hAnsi="Arial" w:cs="Arial"/>
        </w:rPr>
        <w:t>ontractor to inspect lighthouse for signs of wear and tear during yearly maintenance visit, and note changes in Heritage Asset Condition Report.</w:t>
      </w:r>
    </w:p>
    <w:p w14:paraId="435CD8E0" w14:textId="482CCB74" w:rsidR="00D679FD" w:rsidRPr="00D679FD" w:rsidRDefault="00D679FD" w:rsidP="00D679FD">
      <w:pPr>
        <w:numPr>
          <w:ilvl w:val="0"/>
          <w:numId w:val="53"/>
        </w:numPr>
        <w:spacing w:line="254" w:lineRule="auto"/>
        <w:contextualSpacing/>
        <w:jc w:val="both"/>
        <w:rPr>
          <w:rFonts w:ascii="Arial" w:eastAsia="Calibri" w:hAnsi="Arial" w:cs="Arial"/>
        </w:rPr>
      </w:pPr>
      <w:r w:rsidRPr="00D679FD">
        <w:rPr>
          <w:rFonts w:ascii="Arial" w:eastAsia="Calibri" w:hAnsi="Arial" w:cs="Arial"/>
        </w:rPr>
        <w:t>AMSA Asset Management and Preparedness to ensure access to the light</w:t>
      </w:r>
      <w:r w:rsidR="00AC3767">
        <w:rPr>
          <w:rFonts w:ascii="Arial" w:eastAsia="Calibri" w:hAnsi="Arial" w:cs="Arial"/>
        </w:rPr>
        <w:t>house</w:t>
      </w:r>
      <w:r w:rsidRPr="00D679FD">
        <w:rPr>
          <w:rFonts w:ascii="Arial" w:eastAsia="Calibri" w:hAnsi="Arial" w:cs="Arial"/>
        </w:rPr>
        <w:t xml:space="preserve"> complies with workplace health and safety measures.</w:t>
      </w:r>
    </w:p>
    <w:p w14:paraId="5BF8F2CC" w14:textId="77777777" w:rsidR="00D679FD" w:rsidRPr="00D679FD" w:rsidRDefault="00D679FD" w:rsidP="00D679FD">
      <w:pPr>
        <w:numPr>
          <w:ilvl w:val="0"/>
          <w:numId w:val="53"/>
        </w:numPr>
        <w:spacing w:line="254" w:lineRule="auto"/>
        <w:contextualSpacing/>
        <w:jc w:val="both"/>
        <w:rPr>
          <w:rFonts w:ascii="Arial" w:eastAsia="Calibri" w:hAnsi="Arial" w:cs="Arial"/>
        </w:rPr>
      </w:pPr>
      <w:r w:rsidRPr="00D679FD">
        <w:rPr>
          <w:rFonts w:ascii="Arial" w:eastAsia="Calibri" w:hAnsi="Arial" w:cs="Arial"/>
        </w:rPr>
        <w:t>AMSA Asset Management and Preparedness to ensure contractors are made aware of the heritage values of the lighthouse.</w:t>
      </w:r>
    </w:p>
    <w:p w14:paraId="78876BC0" w14:textId="11D7F036" w:rsidR="00D679FD" w:rsidRPr="00D679FD" w:rsidRDefault="00D679FD" w:rsidP="00D679FD">
      <w:pPr>
        <w:numPr>
          <w:ilvl w:val="0"/>
          <w:numId w:val="53"/>
        </w:numPr>
        <w:spacing w:line="254" w:lineRule="auto"/>
        <w:contextualSpacing/>
        <w:jc w:val="both"/>
        <w:rPr>
          <w:rFonts w:ascii="Arial" w:eastAsia="Calibri" w:hAnsi="Arial" w:cs="Arial"/>
        </w:rPr>
      </w:pPr>
      <w:r w:rsidRPr="00D679FD">
        <w:rPr>
          <w:rFonts w:ascii="Arial" w:eastAsia="Calibri" w:hAnsi="Arial" w:cs="Arial"/>
        </w:rPr>
        <w:t xml:space="preserve">AMSA Asset Management and Preparedness to ensure access to site is available for </w:t>
      </w:r>
      <w:r w:rsidR="00DF21B7">
        <w:rPr>
          <w:rFonts w:ascii="Arial" w:eastAsia="Calibri" w:hAnsi="Arial" w:cs="Arial"/>
        </w:rPr>
        <w:t>Traditional</w:t>
      </w:r>
      <w:r w:rsidR="00AC3767">
        <w:rPr>
          <w:rFonts w:ascii="Arial" w:eastAsia="Calibri" w:hAnsi="Arial" w:cs="Arial"/>
        </w:rPr>
        <w:t xml:space="preserve"> </w:t>
      </w:r>
      <w:r w:rsidR="00334D83">
        <w:rPr>
          <w:rFonts w:ascii="Arial" w:eastAsia="Calibri" w:hAnsi="Arial" w:cs="Arial"/>
        </w:rPr>
        <w:t>C</w:t>
      </w:r>
      <w:r w:rsidR="00AC3767">
        <w:rPr>
          <w:rFonts w:ascii="Arial" w:eastAsia="Calibri" w:hAnsi="Arial" w:cs="Arial"/>
        </w:rPr>
        <w:t>ustodians</w:t>
      </w:r>
      <w:r w:rsidRPr="00D679FD">
        <w:rPr>
          <w:rFonts w:ascii="Arial" w:eastAsia="Calibri" w:hAnsi="Arial" w:cs="Arial"/>
        </w:rPr>
        <w:t xml:space="preserve"> to maintain cultural traditions.</w:t>
      </w:r>
    </w:p>
    <w:p w14:paraId="4FC90C38" w14:textId="77777777" w:rsidR="00873EB8" w:rsidRPr="00165E53" w:rsidRDefault="00873EB8" w:rsidP="00873EB8">
      <w:pPr>
        <w:spacing w:line="254" w:lineRule="auto"/>
        <w:ind w:left="1080"/>
        <w:contextualSpacing/>
        <w:jc w:val="both"/>
        <w:rPr>
          <w:rFonts w:ascii="Arial" w:eastAsia="Calibri" w:hAnsi="Arial" w:cs="Arial"/>
          <w:sz w:val="28"/>
        </w:rPr>
      </w:pPr>
    </w:p>
    <w:p w14:paraId="6EE6A2DF" w14:textId="77777777" w:rsidR="00873EB8" w:rsidRPr="00165E53" w:rsidRDefault="00873EB8" w:rsidP="00343ADB">
      <w:pPr>
        <w:shd w:val="clear" w:color="auto" w:fill="DEEAF6" w:themeFill="accent1" w:themeFillTint="33"/>
        <w:rPr>
          <w:rFonts w:ascii="Arial" w:hAnsi="Arial" w:cs="Arial"/>
          <w:b/>
        </w:rPr>
      </w:pPr>
      <w:r w:rsidRPr="00165E53">
        <w:rPr>
          <w:rFonts w:ascii="Arial" w:hAnsi="Arial" w:cs="Arial"/>
          <w:b/>
        </w:rPr>
        <w:t>Interpretation</w:t>
      </w:r>
    </w:p>
    <w:p w14:paraId="21033FBF" w14:textId="77777777"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lastRenderedPageBreak/>
        <w:t>Policy 4 – Accurate and relevant interpretation of the history and significance of the place should be made available to site users/visitors and for offsite external research.</w:t>
      </w:r>
    </w:p>
    <w:p w14:paraId="14B14A3F" w14:textId="77777777"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AMSA will continue to make information available through the maintenance of site interpretive signage and its website.</w:t>
      </w:r>
    </w:p>
    <w:p w14:paraId="707A0DC7" w14:textId="77777777"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Implementation strategy:</w:t>
      </w:r>
    </w:p>
    <w:p w14:paraId="156F82A8" w14:textId="77777777" w:rsidR="00873EB8" w:rsidRPr="00165E53" w:rsidRDefault="00873EB8" w:rsidP="00873EB8">
      <w:pPr>
        <w:numPr>
          <w:ilvl w:val="0"/>
          <w:numId w:val="36"/>
        </w:numPr>
        <w:spacing w:line="254" w:lineRule="auto"/>
        <w:contextualSpacing/>
        <w:jc w:val="both"/>
        <w:rPr>
          <w:rFonts w:ascii="Arial" w:eastAsia="Calibri" w:hAnsi="Arial" w:cs="Arial"/>
        </w:rPr>
      </w:pPr>
      <w:r w:rsidRPr="00165E53">
        <w:rPr>
          <w:rFonts w:ascii="Arial" w:eastAsia="Calibri" w:hAnsi="Arial" w:cs="Arial"/>
        </w:rPr>
        <w:t>All relevant information concerning the history and significance of the place will be checked for accuracy and updated appropriately.</w:t>
      </w:r>
    </w:p>
    <w:p w14:paraId="72ED0C60" w14:textId="77777777" w:rsidR="00AC3767" w:rsidRPr="00AC3767" w:rsidRDefault="00AC3767" w:rsidP="00AC3767">
      <w:pPr>
        <w:pStyle w:val="ListParagraph"/>
        <w:numPr>
          <w:ilvl w:val="0"/>
          <w:numId w:val="36"/>
        </w:numPr>
        <w:rPr>
          <w:rFonts w:ascii="Arial" w:eastAsia="Calibri" w:hAnsi="Arial" w:cs="Arial"/>
        </w:rPr>
      </w:pPr>
      <w:r w:rsidRPr="00AC3767">
        <w:rPr>
          <w:rFonts w:ascii="Arial" w:eastAsia="Calibri" w:hAnsi="Arial" w:cs="Arial"/>
        </w:rPr>
        <w:t>Information will be primarily presented in online resource files accessible to both relevant personnel and the general public. On-site interpretative signage will be utilised where possible.</w:t>
      </w:r>
    </w:p>
    <w:p w14:paraId="3EB4E75D" w14:textId="77777777" w:rsidR="00873EB8" w:rsidRPr="00165E53" w:rsidRDefault="00873EB8" w:rsidP="00873EB8">
      <w:pPr>
        <w:numPr>
          <w:ilvl w:val="0"/>
          <w:numId w:val="36"/>
        </w:numPr>
        <w:spacing w:line="254" w:lineRule="auto"/>
        <w:contextualSpacing/>
        <w:jc w:val="both"/>
        <w:rPr>
          <w:rFonts w:ascii="Arial" w:eastAsia="Calibri" w:hAnsi="Arial" w:cs="Arial"/>
        </w:rPr>
      </w:pPr>
      <w:r w:rsidRPr="00165E53">
        <w:rPr>
          <w:rFonts w:ascii="Arial" w:eastAsia="Calibri" w:hAnsi="Arial" w:cs="Arial"/>
        </w:rPr>
        <w:t>This information will be maintained and updated in accordance with changes to the history and significance of the place.</w:t>
      </w:r>
    </w:p>
    <w:p w14:paraId="3D1C9F0C" w14:textId="77777777" w:rsidR="00873EB8" w:rsidRPr="00165E53" w:rsidRDefault="00873EB8" w:rsidP="00873EB8">
      <w:pPr>
        <w:spacing w:line="254" w:lineRule="auto"/>
        <w:ind w:left="1080"/>
        <w:contextualSpacing/>
        <w:jc w:val="both"/>
        <w:rPr>
          <w:rFonts w:ascii="Arial" w:eastAsia="Calibri" w:hAnsi="Arial" w:cs="Arial"/>
          <w:sz w:val="28"/>
        </w:rPr>
      </w:pPr>
    </w:p>
    <w:p w14:paraId="0E0E550C" w14:textId="77777777" w:rsidR="00873EB8" w:rsidRPr="00165E53" w:rsidRDefault="00873EB8" w:rsidP="00343ADB">
      <w:pPr>
        <w:shd w:val="clear" w:color="auto" w:fill="DEEAF6" w:themeFill="accent1" w:themeFillTint="33"/>
        <w:rPr>
          <w:rFonts w:ascii="Arial" w:hAnsi="Arial" w:cs="Arial"/>
          <w:b/>
          <w:sz w:val="6"/>
        </w:rPr>
      </w:pPr>
      <w:r w:rsidRPr="00165E53">
        <w:rPr>
          <w:rFonts w:ascii="Arial" w:hAnsi="Arial" w:cs="Arial"/>
          <w:b/>
        </w:rPr>
        <w:t>Management</w:t>
      </w:r>
      <w:r w:rsidRPr="00165E53">
        <w:rPr>
          <w:rFonts w:ascii="Arial" w:hAnsi="Arial" w:cs="Arial"/>
          <w:b/>
        </w:rPr>
        <w:br/>
      </w:r>
    </w:p>
    <w:p w14:paraId="56E15DFD" w14:textId="4D234FB8"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t>Policy 5 – AMSA will continue to conserve the lighthouse in accordance with Commonwealth heritage listing requirements.</w:t>
      </w:r>
    </w:p>
    <w:p w14:paraId="1EDF8855" w14:textId="77777777"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For works requiring heritage approval, AMSA will obtain permission from any relevant state or federal</w:t>
      </w:r>
      <w:r>
        <w:rPr>
          <w:rFonts w:ascii="Arial" w:eastAsia="Calibri" w:hAnsi="Arial" w:cs="Arial"/>
        </w:rPr>
        <w:t xml:space="preserve"> authorities. Continuous and as-</w:t>
      </w:r>
      <w:r w:rsidRPr="00165E53">
        <w:rPr>
          <w:rFonts w:ascii="Arial" w:eastAsia="Calibri" w:hAnsi="Arial" w:cs="Arial"/>
        </w:rPr>
        <w:t>needed conservation works will be undertaken as required.</w:t>
      </w:r>
    </w:p>
    <w:p w14:paraId="007DDB0E" w14:textId="77777777" w:rsidR="00873EB8" w:rsidRPr="00165E53" w:rsidRDefault="00873EB8" w:rsidP="00873EB8">
      <w:pPr>
        <w:spacing w:line="254" w:lineRule="auto"/>
        <w:jc w:val="both"/>
        <w:rPr>
          <w:rFonts w:ascii="Arial" w:eastAsia="Calibri" w:hAnsi="Arial" w:cs="Arial"/>
        </w:rPr>
      </w:pPr>
      <w:r w:rsidRPr="00165E53">
        <w:rPr>
          <w:rFonts w:ascii="Arial" w:eastAsia="Calibri" w:hAnsi="Arial" w:cs="Arial"/>
          <w:b/>
        </w:rPr>
        <w:t>Implementation strategy:</w:t>
      </w:r>
      <w:r w:rsidRPr="00165E53">
        <w:rPr>
          <w:rFonts w:ascii="Arial" w:eastAsia="Calibri" w:hAnsi="Arial" w:cs="Arial"/>
        </w:rPr>
        <w:t xml:space="preserve"> </w:t>
      </w:r>
    </w:p>
    <w:p w14:paraId="16A45771" w14:textId="77777777" w:rsidR="001F292B" w:rsidRDefault="001F292B" w:rsidP="001F292B">
      <w:pPr>
        <w:pStyle w:val="ListParagraph"/>
        <w:numPr>
          <w:ilvl w:val="0"/>
          <w:numId w:val="38"/>
        </w:numPr>
        <w:rPr>
          <w:rFonts w:ascii="Arial" w:eastAsia="Calibri" w:hAnsi="Arial" w:cs="Arial"/>
        </w:rPr>
      </w:pPr>
      <w:r w:rsidRPr="001F292B">
        <w:rPr>
          <w:rFonts w:ascii="Arial" w:eastAsia="Calibri" w:hAnsi="Arial" w:cs="Arial"/>
        </w:rPr>
        <w:t>Liaise with the relevant Commonwealth and State heritage agencies when proposing work on the site.</w:t>
      </w:r>
    </w:p>
    <w:p w14:paraId="75EA9C6B" w14:textId="79FDBF64" w:rsidR="001F292B" w:rsidRPr="001F292B" w:rsidRDefault="001F292B" w:rsidP="001F292B">
      <w:pPr>
        <w:pStyle w:val="ListParagraph"/>
        <w:numPr>
          <w:ilvl w:val="0"/>
          <w:numId w:val="38"/>
        </w:numPr>
        <w:rPr>
          <w:rFonts w:ascii="Arial" w:eastAsia="Calibri" w:hAnsi="Arial" w:cs="Arial"/>
        </w:rPr>
      </w:pPr>
      <w:r w:rsidRPr="001F292B">
        <w:rPr>
          <w:rFonts w:ascii="Arial" w:eastAsia="Calibri" w:hAnsi="Arial" w:cs="Arial"/>
        </w:rPr>
        <w:t>Approval in writing from the relevant Commonwealth and State heritage authorities must be granted for any proposals for development.</w:t>
      </w:r>
    </w:p>
    <w:p w14:paraId="3765E04B" w14:textId="77777777" w:rsidR="00873EB8" w:rsidRPr="00165E53" w:rsidRDefault="00873EB8" w:rsidP="00873EB8">
      <w:pPr>
        <w:spacing w:line="254" w:lineRule="auto"/>
        <w:contextualSpacing/>
        <w:jc w:val="both"/>
        <w:rPr>
          <w:rFonts w:ascii="Arial" w:eastAsia="Calibri" w:hAnsi="Arial" w:cs="Arial"/>
          <w:sz w:val="28"/>
        </w:rPr>
      </w:pPr>
    </w:p>
    <w:p w14:paraId="5A5A633A" w14:textId="1BEB7C07" w:rsidR="00873EB8" w:rsidRPr="00214D2C" w:rsidRDefault="00873EB8" w:rsidP="00873EB8">
      <w:pPr>
        <w:spacing w:after="0" w:line="240" w:lineRule="auto"/>
        <w:jc w:val="both"/>
        <w:rPr>
          <w:rFonts w:ascii="Arial" w:eastAsia="Calibri" w:hAnsi="Arial" w:cs="Arial"/>
          <w:b/>
          <w:color w:val="1FAFC3"/>
        </w:rPr>
      </w:pPr>
      <w:r w:rsidRPr="00214D2C">
        <w:rPr>
          <w:rFonts w:ascii="Arial" w:eastAsia="Calibri" w:hAnsi="Arial" w:cs="Arial"/>
          <w:b/>
          <w:color w:val="1FAFC3"/>
        </w:rPr>
        <w:t xml:space="preserve">Policy 6 – The cultural significance of the </w:t>
      </w:r>
      <w:r w:rsidR="0094576A" w:rsidRPr="00214D2C">
        <w:rPr>
          <w:rFonts w:ascii="Arial" w:hAnsi="Arial" w:cs="Arial"/>
          <w:b/>
          <w:bCs/>
          <w:color w:val="1FAFC3"/>
        </w:rPr>
        <w:t>lighthouse</w:t>
      </w:r>
      <w:r w:rsidRPr="00214D2C">
        <w:rPr>
          <w:rFonts w:ascii="Arial" w:eastAsia="Calibri" w:hAnsi="Arial" w:cs="Arial"/>
          <w:b/>
          <w:color w:val="1FAFC3"/>
        </w:rPr>
        <w:t xml:space="preserve"> will be the basis for deciding how to manage it.</w:t>
      </w:r>
    </w:p>
    <w:p w14:paraId="589D9AEF" w14:textId="77777777" w:rsidR="00873EB8" w:rsidRPr="00165E53" w:rsidRDefault="00873EB8" w:rsidP="00873EB8">
      <w:pPr>
        <w:spacing w:after="0" w:line="240" w:lineRule="auto"/>
        <w:jc w:val="both"/>
        <w:rPr>
          <w:rFonts w:ascii="Arial" w:eastAsia="Calibri" w:hAnsi="Arial" w:cs="Arial"/>
          <w:b/>
          <w:color w:val="002060"/>
          <w:sz w:val="12"/>
        </w:rPr>
      </w:pPr>
    </w:p>
    <w:p w14:paraId="314DAE1F" w14:textId="77777777"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 xml:space="preserve">The heritage values or cultural significance of the place must be conserved. This heritage management plan includes relevant background information to support this policy (see </w:t>
      </w:r>
      <w:r>
        <w:rPr>
          <w:rFonts w:ascii="Arial" w:eastAsia="Calibri" w:hAnsi="Arial" w:cs="Arial"/>
        </w:rPr>
        <w:t>‘</w:t>
      </w:r>
      <w:r w:rsidRPr="00165E53">
        <w:rPr>
          <w:rFonts w:ascii="Arial" w:eastAsia="Calibri" w:hAnsi="Arial" w:cs="Arial"/>
        </w:rPr>
        <w:t>Section 3 History</w:t>
      </w:r>
      <w:r>
        <w:rPr>
          <w:rFonts w:ascii="Arial" w:eastAsia="Calibri" w:hAnsi="Arial" w:cs="Arial"/>
        </w:rPr>
        <w:t>’</w:t>
      </w:r>
      <w:r w:rsidRPr="00165E53">
        <w:rPr>
          <w:rFonts w:ascii="Arial" w:eastAsia="Calibri" w:hAnsi="Arial" w:cs="Arial"/>
        </w:rPr>
        <w:t>).</w:t>
      </w:r>
    </w:p>
    <w:p w14:paraId="0C1DB94D" w14:textId="77777777"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 xml:space="preserve">Implementation strategy: </w:t>
      </w:r>
    </w:p>
    <w:p w14:paraId="6B5A70DF" w14:textId="477AB3A7" w:rsidR="00873EB8" w:rsidRPr="00165E53" w:rsidRDefault="00873EB8" w:rsidP="00873EB8">
      <w:pPr>
        <w:numPr>
          <w:ilvl w:val="0"/>
          <w:numId w:val="30"/>
        </w:numPr>
        <w:spacing w:line="254" w:lineRule="auto"/>
        <w:ind w:left="1080"/>
        <w:contextualSpacing/>
        <w:jc w:val="both"/>
        <w:rPr>
          <w:rFonts w:ascii="Arial" w:eastAsia="Calibri" w:hAnsi="Arial" w:cs="Arial"/>
        </w:rPr>
      </w:pPr>
      <w:r w:rsidRPr="00165E53">
        <w:rPr>
          <w:rFonts w:ascii="Arial" w:eastAsia="Calibri" w:hAnsi="Arial" w:cs="Arial"/>
        </w:rPr>
        <w:t xml:space="preserve">Conserve the </w:t>
      </w:r>
      <w:r w:rsidR="0094576A" w:rsidRPr="00521B32">
        <w:rPr>
          <w:rFonts w:ascii="Arial" w:hAnsi="Arial" w:cs="Arial"/>
        </w:rPr>
        <w:t>light</w:t>
      </w:r>
      <w:r w:rsidR="0094576A">
        <w:rPr>
          <w:rFonts w:ascii="Arial" w:hAnsi="Arial" w:cs="Arial"/>
        </w:rPr>
        <w:t>house</w:t>
      </w:r>
      <w:r w:rsidRPr="00165E53">
        <w:rPr>
          <w:rFonts w:ascii="Arial" w:eastAsia="Calibri" w:hAnsi="Arial" w:cs="Arial"/>
        </w:rPr>
        <w:t xml:space="preserve"> to protect its heritage values (cultural significance). </w:t>
      </w:r>
    </w:p>
    <w:p w14:paraId="07A91A2B" w14:textId="5C3DF9C4" w:rsidR="00873EB8" w:rsidRPr="00165E53" w:rsidRDefault="00873EB8" w:rsidP="00873EB8">
      <w:pPr>
        <w:numPr>
          <w:ilvl w:val="0"/>
          <w:numId w:val="30"/>
        </w:numPr>
        <w:spacing w:line="254" w:lineRule="auto"/>
        <w:ind w:left="1080"/>
        <w:contextualSpacing/>
        <w:jc w:val="both"/>
        <w:rPr>
          <w:rFonts w:ascii="Arial" w:eastAsia="Calibri" w:hAnsi="Arial" w:cs="Arial"/>
        </w:rPr>
      </w:pPr>
      <w:r w:rsidRPr="00165E53">
        <w:rPr>
          <w:rFonts w:ascii="Arial" w:eastAsia="Calibri" w:hAnsi="Arial" w:cs="Arial"/>
        </w:rPr>
        <w:t xml:space="preserve">When possible, strive to maintain the original fabric of the </w:t>
      </w:r>
      <w:r w:rsidR="0094576A" w:rsidRPr="00521B32">
        <w:rPr>
          <w:rFonts w:ascii="Arial" w:hAnsi="Arial" w:cs="Arial"/>
        </w:rPr>
        <w:t>light</w:t>
      </w:r>
      <w:r w:rsidR="0094576A">
        <w:rPr>
          <w:rFonts w:ascii="Arial" w:hAnsi="Arial" w:cs="Arial"/>
        </w:rPr>
        <w:t>house</w:t>
      </w:r>
      <w:r w:rsidRPr="00165E53">
        <w:rPr>
          <w:rFonts w:ascii="Arial" w:eastAsia="Calibri" w:hAnsi="Arial" w:cs="Arial"/>
        </w:rPr>
        <w:t>.</w:t>
      </w:r>
    </w:p>
    <w:p w14:paraId="7D5DA089" w14:textId="77777777" w:rsidR="00873EB8" w:rsidRPr="00165E53" w:rsidRDefault="00873EB8" w:rsidP="00873EB8">
      <w:pPr>
        <w:numPr>
          <w:ilvl w:val="0"/>
          <w:numId w:val="30"/>
        </w:numPr>
        <w:spacing w:line="254" w:lineRule="auto"/>
        <w:ind w:left="1080"/>
        <w:contextualSpacing/>
        <w:jc w:val="both"/>
        <w:rPr>
          <w:rFonts w:ascii="Arial" w:eastAsia="Calibri" w:hAnsi="Arial" w:cs="Arial"/>
        </w:rPr>
      </w:pPr>
      <w:r w:rsidRPr="00165E53">
        <w:rPr>
          <w:rFonts w:ascii="Arial" w:eastAsia="Calibri" w:hAnsi="Arial" w:cs="Arial"/>
        </w:rPr>
        <w:t>Use the Burra Charter</w:t>
      </w:r>
      <w:r w:rsidRPr="00165E53">
        <w:rPr>
          <w:rFonts w:ascii="Arial" w:eastAsia="Calibri" w:hAnsi="Arial" w:cs="Arial"/>
          <w:i/>
        </w:rPr>
        <w:t xml:space="preserve"> </w:t>
      </w:r>
      <w:r w:rsidRPr="00165E53">
        <w:rPr>
          <w:rFonts w:ascii="Arial" w:eastAsia="Calibri" w:hAnsi="Arial" w:cs="Arial"/>
        </w:rPr>
        <w:t>as the primary guide for treatment of fabric</w:t>
      </w:r>
      <w:r w:rsidRPr="00165E53">
        <w:rPr>
          <w:rFonts w:ascii="Arial" w:eastAsia="Calibri" w:hAnsi="Arial" w:cs="Arial"/>
          <w:i/>
        </w:rPr>
        <w:t>.</w:t>
      </w:r>
      <w:r w:rsidRPr="00165E53">
        <w:rPr>
          <w:rFonts w:ascii="Arial" w:eastAsia="Calibri" w:hAnsi="Arial" w:cs="Arial"/>
        </w:rPr>
        <w:t xml:space="preserve"> </w:t>
      </w:r>
    </w:p>
    <w:p w14:paraId="0BE49B76" w14:textId="77777777" w:rsidR="00873EB8" w:rsidRPr="00165E53" w:rsidRDefault="00873EB8" w:rsidP="00873EB8">
      <w:pPr>
        <w:numPr>
          <w:ilvl w:val="0"/>
          <w:numId w:val="30"/>
        </w:numPr>
        <w:spacing w:line="254" w:lineRule="auto"/>
        <w:ind w:left="1080"/>
        <w:contextualSpacing/>
        <w:jc w:val="both"/>
        <w:rPr>
          <w:rFonts w:ascii="Arial" w:eastAsia="Calibri" w:hAnsi="Arial" w:cs="Arial"/>
        </w:rPr>
      </w:pPr>
      <w:r w:rsidRPr="00165E53">
        <w:rPr>
          <w:rFonts w:ascii="Arial" w:eastAsia="Calibri" w:hAnsi="Arial" w:cs="Arial"/>
        </w:rPr>
        <w:t>Engage appropriately qualified heritage consultants when making decisions regarding impact on heritage values.</w:t>
      </w:r>
    </w:p>
    <w:p w14:paraId="5C2CC2BA" w14:textId="77777777" w:rsidR="00873EB8" w:rsidRPr="00165E53" w:rsidRDefault="00873EB8" w:rsidP="00873EB8">
      <w:pPr>
        <w:numPr>
          <w:ilvl w:val="0"/>
          <w:numId w:val="30"/>
        </w:numPr>
        <w:spacing w:line="254" w:lineRule="auto"/>
        <w:ind w:left="1080"/>
        <w:contextualSpacing/>
        <w:jc w:val="both"/>
        <w:rPr>
          <w:rFonts w:ascii="Arial" w:eastAsia="Calibri" w:hAnsi="Arial" w:cs="Arial"/>
        </w:rPr>
      </w:pPr>
      <w:r w:rsidRPr="00165E53">
        <w:rPr>
          <w:rFonts w:ascii="Arial" w:eastAsia="Calibri" w:hAnsi="Arial" w:cs="Arial"/>
        </w:rPr>
        <w:t>Assess impacts on the heritage values of the place when considering proposed alterations or adaptations.</w:t>
      </w:r>
    </w:p>
    <w:p w14:paraId="3C3730A3" w14:textId="77777777" w:rsidR="00873EB8" w:rsidRPr="00165E53" w:rsidRDefault="00873EB8" w:rsidP="00873EB8">
      <w:pPr>
        <w:spacing w:line="254" w:lineRule="auto"/>
        <w:ind w:left="1080"/>
        <w:contextualSpacing/>
        <w:jc w:val="both"/>
        <w:rPr>
          <w:rFonts w:ascii="Arial" w:eastAsia="Calibri" w:hAnsi="Arial" w:cs="Arial"/>
        </w:rPr>
      </w:pPr>
    </w:p>
    <w:p w14:paraId="2C51B99A" w14:textId="7B26A58E" w:rsidR="00873EB8" w:rsidRPr="00214D2C" w:rsidRDefault="00873EB8" w:rsidP="00873EB8">
      <w:pPr>
        <w:spacing w:line="254" w:lineRule="auto"/>
        <w:contextualSpacing/>
        <w:jc w:val="both"/>
        <w:rPr>
          <w:rFonts w:ascii="Arial" w:eastAsia="Calibri" w:hAnsi="Arial" w:cs="Arial"/>
          <w:b/>
          <w:color w:val="1FAFC3"/>
        </w:rPr>
      </w:pPr>
      <w:r w:rsidRPr="00214D2C">
        <w:rPr>
          <w:rFonts w:ascii="Arial" w:eastAsia="Calibri" w:hAnsi="Arial" w:cs="Arial"/>
          <w:b/>
          <w:color w:val="1FAFC3"/>
        </w:rPr>
        <w:t xml:space="preserve">Policy 7 – Monitor, review and report the Commonwealth heritage values of the </w:t>
      </w:r>
      <w:r w:rsidR="0094576A" w:rsidRPr="00214D2C">
        <w:rPr>
          <w:rFonts w:ascii="Arial" w:hAnsi="Arial" w:cs="Arial"/>
          <w:b/>
          <w:bCs/>
          <w:color w:val="1FAFC3"/>
        </w:rPr>
        <w:t>lighthouse</w:t>
      </w:r>
      <w:r w:rsidRPr="00214D2C">
        <w:rPr>
          <w:rFonts w:ascii="Arial" w:eastAsia="Calibri" w:hAnsi="Arial" w:cs="Arial"/>
          <w:b/>
          <w:bCs/>
          <w:color w:val="1FAFC3"/>
        </w:rPr>
        <w:t xml:space="preserve"> </w:t>
      </w:r>
      <w:r w:rsidRPr="00214D2C">
        <w:rPr>
          <w:rFonts w:ascii="Arial" w:eastAsia="Calibri" w:hAnsi="Arial" w:cs="Arial"/>
          <w:b/>
          <w:color w:val="1FAFC3"/>
        </w:rPr>
        <w:t xml:space="preserve">every five years or sooner if major changes to the </w:t>
      </w:r>
      <w:r w:rsidR="0094576A" w:rsidRPr="00214D2C">
        <w:rPr>
          <w:rFonts w:ascii="Arial" w:hAnsi="Arial" w:cs="Arial"/>
          <w:b/>
          <w:bCs/>
          <w:color w:val="1FAFC3"/>
        </w:rPr>
        <w:t>lighthouse</w:t>
      </w:r>
      <w:r w:rsidRPr="00214D2C">
        <w:rPr>
          <w:rFonts w:ascii="Arial" w:eastAsia="Calibri" w:hAnsi="Arial" w:cs="Arial"/>
          <w:b/>
          <w:color w:val="1FAFC3"/>
        </w:rPr>
        <w:t xml:space="preserve"> occur.</w:t>
      </w:r>
    </w:p>
    <w:p w14:paraId="564A215C" w14:textId="77777777" w:rsidR="00873EB8" w:rsidRPr="00165E53" w:rsidRDefault="00873EB8" w:rsidP="00873EB8">
      <w:pPr>
        <w:spacing w:line="254" w:lineRule="auto"/>
        <w:contextualSpacing/>
        <w:jc w:val="both"/>
        <w:rPr>
          <w:rFonts w:ascii="Arial" w:eastAsia="Calibri" w:hAnsi="Arial" w:cs="Arial"/>
          <w:b/>
          <w:sz w:val="12"/>
        </w:rPr>
      </w:pPr>
    </w:p>
    <w:p w14:paraId="74EEAD25" w14:textId="77777777" w:rsidR="00873EB8" w:rsidRPr="00165E53" w:rsidRDefault="00873EB8" w:rsidP="00873EB8">
      <w:pPr>
        <w:spacing w:line="254" w:lineRule="auto"/>
        <w:contextualSpacing/>
        <w:jc w:val="both"/>
        <w:rPr>
          <w:rFonts w:ascii="Arial" w:eastAsia="Calibri" w:hAnsi="Arial" w:cs="Arial"/>
        </w:rPr>
      </w:pPr>
      <w:r w:rsidRPr="00165E53">
        <w:rPr>
          <w:rFonts w:ascii="Arial" w:eastAsia="Calibri" w:hAnsi="Arial" w:cs="Arial"/>
        </w:rPr>
        <w:lastRenderedPageBreak/>
        <w:t>The Commonwealth heritage values of the lighthouse are to be monitored and reported on a regular bas</w:t>
      </w:r>
      <w:r>
        <w:rPr>
          <w:rFonts w:ascii="Arial" w:eastAsia="Calibri" w:hAnsi="Arial" w:cs="Arial"/>
        </w:rPr>
        <w:t>is. A Heritage Asset Condition R</w:t>
      </w:r>
      <w:r w:rsidRPr="00165E53">
        <w:rPr>
          <w:rFonts w:ascii="Arial" w:eastAsia="Calibri" w:hAnsi="Arial" w:cs="Arial"/>
        </w:rPr>
        <w:t xml:space="preserve">eport is updated for </w:t>
      </w:r>
      <w:r>
        <w:rPr>
          <w:rFonts w:ascii="Arial" w:eastAsia="Calibri" w:hAnsi="Arial" w:cs="Arial"/>
        </w:rPr>
        <w:t xml:space="preserve">Cape </w:t>
      </w:r>
      <w:r w:rsidR="00B86736">
        <w:rPr>
          <w:rFonts w:ascii="Arial" w:eastAsia="Calibri" w:hAnsi="Arial" w:cs="Arial"/>
        </w:rPr>
        <w:t xml:space="preserve">St Albans </w:t>
      </w:r>
      <w:r w:rsidRPr="00165E53">
        <w:rPr>
          <w:rFonts w:ascii="Arial" w:eastAsia="Calibri" w:hAnsi="Arial" w:cs="Arial"/>
        </w:rPr>
        <w:t>Lighthouse every two years</w:t>
      </w:r>
      <w:r>
        <w:rPr>
          <w:rFonts w:ascii="Arial" w:eastAsia="Calibri" w:hAnsi="Arial" w:cs="Arial"/>
        </w:rPr>
        <w:t>. The report</w:t>
      </w:r>
      <w:r w:rsidRPr="00165E53">
        <w:rPr>
          <w:rFonts w:ascii="Arial" w:eastAsia="Calibri" w:hAnsi="Arial" w:cs="Arial"/>
        </w:rPr>
        <w:t xml:space="preserve"> records historical information, condition, and maintenance requirements for fabric within the lighthouse to ensure a gain and/or loss of heritage value is identified.   </w:t>
      </w:r>
    </w:p>
    <w:p w14:paraId="037565C6" w14:textId="77777777" w:rsidR="00873EB8" w:rsidRPr="00165E53" w:rsidRDefault="00873EB8" w:rsidP="00873EB8">
      <w:pPr>
        <w:spacing w:line="254" w:lineRule="auto"/>
        <w:contextualSpacing/>
        <w:jc w:val="both"/>
        <w:rPr>
          <w:rFonts w:ascii="Arial" w:eastAsia="Calibri" w:hAnsi="Arial" w:cs="Arial"/>
          <w:b/>
        </w:rPr>
      </w:pPr>
    </w:p>
    <w:p w14:paraId="49CDFDD3" w14:textId="77777777" w:rsidR="00873EB8" w:rsidRPr="00165E53" w:rsidRDefault="00873EB8" w:rsidP="00873EB8">
      <w:pPr>
        <w:spacing w:line="254" w:lineRule="auto"/>
        <w:contextualSpacing/>
        <w:jc w:val="both"/>
        <w:rPr>
          <w:rFonts w:ascii="Arial" w:eastAsia="Calibri" w:hAnsi="Arial" w:cs="Arial"/>
          <w:b/>
        </w:rPr>
      </w:pPr>
      <w:r w:rsidRPr="00165E53">
        <w:rPr>
          <w:rFonts w:ascii="Arial" w:eastAsia="Calibri" w:hAnsi="Arial" w:cs="Arial"/>
          <w:b/>
        </w:rPr>
        <w:t>Implementation strategy:</w:t>
      </w:r>
    </w:p>
    <w:p w14:paraId="4D059976" w14:textId="5ECAC33B" w:rsidR="00A206EB" w:rsidRDefault="00A206EB" w:rsidP="00A206EB">
      <w:pPr>
        <w:pStyle w:val="ListParagraph"/>
        <w:numPr>
          <w:ilvl w:val="0"/>
          <w:numId w:val="53"/>
        </w:numPr>
        <w:ind w:left="720"/>
        <w:jc w:val="both"/>
        <w:rPr>
          <w:rFonts w:ascii="Arial" w:hAnsi="Arial" w:cs="Arial"/>
        </w:rPr>
      </w:pPr>
      <w:r w:rsidRPr="00891115">
        <w:rPr>
          <w:rFonts w:ascii="Arial" w:hAnsi="Arial" w:cs="Arial"/>
        </w:rPr>
        <w:t xml:space="preserve">AMSA Asset Management and Preparedness to regularly monitor the </w:t>
      </w:r>
      <w:r w:rsidR="0094576A" w:rsidRPr="00521B32">
        <w:rPr>
          <w:rFonts w:ascii="Arial" w:hAnsi="Arial" w:cs="Arial"/>
        </w:rPr>
        <w:t>light</w:t>
      </w:r>
      <w:r w:rsidR="0094576A">
        <w:rPr>
          <w:rFonts w:ascii="Arial" w:hAnsi="Arial" w:cs="Arial"/>
        </w:rPr>
        <w:t>house</w:t>
      </w:r>
      <w:r w:rsidRPr="00891115">
        <w:rPr>
          <w:rFonts w:ascii="Arial" w:hAnsi="Arial" w:cs="Arial"/>
        </w:rPr>
        <w:t xml:space="preserve"> for possible impacts on the identified Commonwealth heritage values.</w:t>
      </w:r>
    </w:p>
    <w:p w14:paraId="6ADD24BF" w14:textId="77777777" w:rsidR="00A206EB" w:rsidRDefault="00A206EB" w:rsidP="00A206EB">
      <w:pPr>
        <w:pStyle w:val="ListParagraph"/>
        <w:numPr>
          <w:ilvl w:val="0"/>
          <w:numId w:val="53"/>
        </w:numPr>
        <w:ind w:left="720"/>
        <w:jc w:val="both"/>
        <w:rPr>
          <w:rFonts w:ascii="Arial" w:hAnsi="Arial" w:cs="Arial"/>
        </w:rPr>
      </w:pPr>
      <w:r w:rsidRPr="00891115">
        <w:rPr>
          <w:rFonts w:ascii="Arial" w:hAnsi="Arial" w:cs="Arial"/>
        </w:rPr>
        <w:t>AMSA Asset Management and Preparedness to review the current Commonwealth heritage values at least once every five years and assess any gain or loss of values.</w:t>
      </w:r>
    </w:p>
    <w:p w14:paraId="40D7AE45" w14:textId="369109C9" w:rsidR="00A206EB" w:rsidRDefault="00A206EB" w:rsidP="00A206EB">
      <w:pPr>
        <w:pStyle w:val="ListParagraph"/>
        <w:numPr>
          <w:ilvl w:val="0"/>
          <w:numId w:val="53"/>
        </w:numPr>
        <w:ind w:left="720"/>
        <w:jc w:val="both"/>
        <w:rPr>
          <w:rFonts w:ascii="Arial" w:hAnsi="Arial" w:cs="Arial"/>
        </w:rPr>
      </w:pPr>
      <w:r w:rsidRPr="00891115">
        <w:rPr>
          <w:rFonts w:ascii="Arial" w:hAnsi="Arial" w:cs="Arial"/>
        </w:rPr>
        <w:t>This review must be undertaken in the event of</w:t>
      </w:r>
      <w:r>
        <w:rPr>
          <w:rFonts w:ascii="Arial" w:hAnsi="Arial" w:cs="Arial"/>
        </w:rPr>
        <w:t xml:space="preserve"> </w:t>
      </w:r>
      <w:r w:rsidRPr="00891115">
        <w:rPr>
          <w:rFonts w:ascii="Arial" w:hAnsi="Arial" w:cs="Arial"/>
        </w:rPr>
        <w:t>any major alterations to the light</w:t>
      </w:r>
      <w:r w:rsidR="00AC3767">
        <w:rPr>
          <w:rFonts w:ascii="Arial" w:hAnsi="Arial" w:cs="Arial"/>
        </w:rPr>
        <w:t>house</w:t>
      </w:r>
      <w:r w:rsidRPr="00891115">
        <w:rPr>
          <w:rFonts w:ascii="Arial" w:hAnsi="Arial" w:cs="Arial"/>
        </w:rPr>
        <w:t>.</w:t>
      </w:r>
      <w:r>
        <w:rPr>
          <w:rFonts w:ascii="Arial" w:hAnsi="Arial" w:cs="Arial"/>
        </w:rPr>
        <w:t xml:space="preserve"> </w:t>
      </w:r>
    </w:p>
    <w:p w14:paraId="2D4562B6" w14:textId="73E6097E" w:rsidR="00A206EB" w:rsidRDefault="00A206EB" w:rsidP="00A206EB">
      <w:pPr>
        <w:pStyle w:val="ListParagraph"/>
        <w:numPr>
          <w:ilvl w:val="0"/>
          <w:numId w:val="53"/>
        </w:numPr>
        <w:ind w:left="720"/>
        <w:jc w:val="both"/>
        <w:rPr>
          <w:rFonts w:ascii="Arial" w:hAnsi="Arial" w:cs="Arial"/>
        </w:rPr>
      </w:pPr>
      <w:r w:rsidRPr="00891115">
        <w:rPr>
          <w:rFonts w:ascii="Arial" w:hAnsi="Arial" w:cs="Arial"/>
        </w:rPr>
        <w:t>AMSA Asset Management and Preparedness to report any changes to the Commonwealth heritage values of the light</w:t>
      </w:r>
      <w:r w:rsidR="00AC3767">
        <w:rPr>
          <w:rFonts w:ascii="Arial" w:hAnsi="Arial" w:cs="Arial"/>
        </w:rPr>
        <w:t>house</w:t>
      </w:r>
      <w:r w:rsidRPr="00891115">
        <w:rPr>
          <w:rFonts w:ascii="Arial" w:hAnsi="Arial" w:cs="Arial"/>
        </w:rPr>
        <w:t xml:space="preserve"> to the D</w:t>
      </w:r>
      <w:r w:rsidR="00630FA8">
        <w:rPr>
          <w:rFonts w:ascii="Arial" w:hAnsi="Arial" w:cs="Arial"/>
        </w:rPr>
        <w:t>CCEEW</w:t>
      </w:r>
      <w:r w:rsidRPr="00891115">
        <w:rPr>
          <w:rFonts w:ascii="Arial" w:hAnsi="Arial" w:cs="Arial"/>
        </w:rPr>
        <w:t xml:space="preserve"> (Heritage </w:t>
      </w:r>
      <w:r w:rsidR="00AC3767">
        <w:rPr>
          <w:rFonts w:ascii="Arial" w:hAnsi="Arial" w:cs="Arial"/>
        </w:rPr>
        <w:t>Branch</w:t>
      </w:r>
      <w:r w:rsidRPr="00891115">
        <w:rPr>
          <w:rFonts w:ascii="Arial" w:hAnsi="Arial" w:cs="Arial"/>
        </w:rPr>
        <w:t>).</w:t>
      </w:r>
    </w:p>
    <w:p w14:paraId="59E8AB32" w14:textId="77777777" w:rsidR="00A206EB" w:rsidRDefault="00A206EB" w:rsidP="00A206EB">
      <w:pPr>
        <w:pStyle w:val="ListParagraph"/>
        <w:numPr>
          <w:ilvl w:val="0"/>
          <w:numId w:val="53"/>
        </w:numPr>
        <w:ind w:left="720"/>
        <w:jc w:val="both"/>
        <w:rPr>
          <w:rFonts w:ascii="Arial" w:hAnsi="Arial" w:cs="Arial"/>
        </w:rPr>
      </w:pPr>
      <w:r w:rsidRPr="00891115">
        <w:rPr>
          <w:rFonts w:ascii="Arial" w:hAnsi="Arial" w:cs="Arial"/>
        </w:rPr>
        <w:t>AMSA Asset Management and Preparedness to update AMSA’s heritage strategy  and this plan to reflect any changes identified.</w:t>
      </w:r>
    </w:p>
    <w:p w14:paraId="2A58F061" w14:textId="67FE9955" w:rsidR="00873EB8" w:rsidRPr="00A206EB" w:rsidRDefault="00A206EB" w:rsidP="00A206EB">
      <w:pPr>
        <w:pStyle w:val="ListParagraph"/>
        <w:numPr>
          <w:ilvl w:val="0"/>
          <w:numId w:val="53"/>
        </w:numPr>
        <w:ind w:left="720"/>
        <w:jc w:val="both"/>
        <w:rPr>
          <w:rFonts w:ascii="Arial" w:hAnsi="Arial" w:cs="Arial"/>
        </w:rPr>
      </w:pPr>
      <w:r>
        <w:rPr>
          <w:rFonts w:ascii="Arial" w:hAnsi="Arial" w:cs="Arial"/>
        </w:rPr>
        <w:t>AMSA AtoN Maintenance Contractor to r</w:t>
      </w:r>
      <w:r w:rsidRPr="005B7B87">
        <w:rPr>
          <w:rFonts w:ascii="Arial" w:eastAsia="Calibri" w:hAnsi="Arial" w:cs="Arial"/>
        </w:rPr>
        <w:t>eview and update Heritage Asset Condition Report biennially.</w:t>
      </w:r>
    </w:p>
    <w:p w14:paraId="310A7AF4" w14:textId="77777777" w:rsidR="00873EB8" w:rsidRPr="00165E53" w:rsidRDefault="00873EB8" w:rsidP="00873EB8">
      <w:pPr>
        <w:spacing w:line="254" w:lineRule="auto"/>
        <w:ind w:left="1069"/>
        <w:contextualSpacing/>
        <w:jc w:val="both"/>
        <w:rPr>
          <w:rFonts w:ascii="Arial" w:eastAsia="Calibri" w:hAnsi="Arial" w:cs="Arial"/>
          <w:sz w:val="20"/>
        </w:rPr>
      </w:pPr>
    </w:p>
    <w:p w14:paraId="7A1BA194" w14:textId="77777777"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t xml:space="preserve">Policy 8 – Maintain historical, management and maintenance records within AMSA and make available these records.  </w:t>
      </w:r>
    </w:p>
    <w:p w14:paraId="11129AC9" w14:textId="34069947"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As part of the proper process for managing change in significant places, the Burra Charter points out the importance of making records before any change, and advocates placing</w:t>
      </w:r>
      <w:r>
        <w:rPr>
          <w:rFonts w:ascii="Arial" w:eastAsia="Calibri" w:hAnsi="Arial" w:cs="Arial"/>
        </w:rPr>
        <w:t xml:space="preserve"> records in a permanent archive</w:t>
      </w:r>
      <w:r w:rsidRPr="00165E53">
        <w:rPr>
          <w:rFonts w:ascii="Arial" w:eastAsia="Calibri" w:hAnsi="Arial" w:cs="Arial"/>
        </w:rPr>
        <w:t xml:space="preserve"> and making them available where this is appropriate. AMSA’s collection of records, which include documents pertaining to heritage intervention, management and maintenance, are subject to this process. Heritage Asset Condition Reports are routinely generated for each heritage lighthouse and stored in AMSA’s record-keeping system. AMSA will continue to practice such processes via records management systems</w:t>
      </w:r>
      <w:r w:rsidR="00A206EB">
        <w:rPr>
          <w:rFonts w:ascii="Arial" w:eastAsia="Calibri" w:hAnsi="Arial" w:cs="Arial"/>
        </w:rPr>
        <w:t xml:space="preserve"> (RMS)</w:t>
      </w:r>
      <w:r w:rsidRPr="00165E53">
        <w:rPr>
          <w:rFonts w:ascii="Arial" w:eastAsia="Calibri" w:hAnsi="Arial" w:cs="Arial"/>
        </w:rPr>
        <w:t xml:space="preserve">. </w:t>
      </w:r>
    </w:p>
    <w:p w14:paraId="11C8D9C7" w14:textId="77777777"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Implementation strategy:</w:t>
      </w:r>
    </w:p>
    <w:p w14:paraId="61576914" w14:textId="01527925" w:rsidR="00873EB8" w:rsidRPr="00165E53" w:rsidRDefault="00A206EB" w:rsidP="00873EB8">
      <w:pPr>
        <w:numPr>
          <w:ilvl w:val="0"/>
          <w:numId w:val="34"/>
        </w:numPr>
        <w:spacing w:line="254" w:lineRule="auto"/>
        <w:ind w:left="1080"/>
        <w:contextualSpacing/>
        <w:jc w:val="both"/>
        <w:rPr>
          <w:rFonts w:ascii="Arial" w:eastAsia="Calibri" w:hAnsi="Arial" w:cs="Arial"/>
        </w:rPr>
      </w:pPr>
      <w:r>
        <w:rPr>
          <w:rFonts w:ascii="Arial" w:eastAsia="Calibri" w:hAnsi="Arial" w:cs="Arial"/>
        </w:rPr>
        <w:t>AMSA</w:t>
      </w:r>
      <w:r w:rsidR="00AC3767">
        <w:rPr>
          <w:rFonts w:ascii="Arial" w:eastAsia="Calibri" w:hAnsi="Arial" w:cs="Arial"/>
        </w:rPr>
        <w:t xml:space="preserve"> to</w:t>
      </w:r>
      <w:r>
        <w:rPr>
          <w:rFonts w:ascii="Arial" w:eastAsia="Calibri" w:hAnsi="Arial" w:cs="Arial"/>
        </w:rPr>
        <w:t xml:space="preserve"> m</w:t>
      </w:r>
      <w:r w:rsidR="00873EB8" w:rsidRPr="00165E53">
        <w:rPr>
          <w:rFonts w:ascii="Arial" w:eastAsia="Calibri" w:hAnsi="Arial" w:cs="Arial"/>
        </w:rPr>
        <w:t>aintain, review and update records through existing AMSA</w:t>
      </w:r>
      <w:r>
        <w:rPr>
          <w:rFonts w:ascii="Arial" w:eastAsia="Calibri" w:hAnsi="Arial" w:cs="Arial"/>
        </w:rPr>
        <w:t xml:space="preserve"> RMS</w:t>
      </w:r>
      <w:r w:rsidR="00873EB8" w:rsidRPr="00165E53">
        <w:rPr>
          <w:rFonts w:ascii="Arial" w:eastAsia="Calibri" w:hAnsi="Arial" w:cs="Arial"/>
        </w:rPr>
        <w:t xml:space="preserve"> </w:t>
      </w:r>
      <w:r>
        <w:rPr>
          <w:rFonts w:ascii="Arial" w:eastAsia="Calibri" w:hAnsi="Arial" w:cs="Arial"/>
        </w:rPr>
        <w:t>as required</w:t>
      </w:r>
      <w:r w:rsidR="00873EB8" w:rsidRPr="00165E53">
        <w:rPr>
          <w:rFonts w:ascii="Arial" w:eastAsia="Calibri" w:hAnsi="Arial" w:cs="Arial"/>
        </w:rPr>
        <w:t xml:space="preserve">. </w:t>
      </w:r>
    </w:p>
    <w:p w14:paraId="71671089" w14:textId="1E6F2337" w:rsidR="00873EB8" w:rsidRPr="00165E53" w:rsidRDefault="00A206EB" w:rsidP="00873EB8">
      <w:pPr>
        <w:numPr>
          <w:ilvl w:val="0"/>
          <w:numId w:val="34"/>
        </w:numPr>
        <w:spacing w:line="254" w:lineRule="auto"/>
        <w:ind w:left="1080"/>
        <w:contextualSpacing/>
        <w:jc w:val="both"/>
        <w:rPr>
          <w:rFonts w:ascii="Arial" w:eastAsia="Calibri" w:hAnsi="Arial" w:cs="Arial"/>
        </w:rPr>
      </w:pPr>
      <w:r>
        <w:rPr>
          <w:rFonts w:ascii="Arial" w:eastAsia="Calibri" w:hAnsi="Arial" w:cs="Arial"/>
        </w:rPr>
        <w:t>AMSA to e</w:t>
      </w:r>
      <w:r w:rsidR="00873EB8" w:rsidRPr="00165E53">
        <w:rPr>
          <w:rFonts w:ascii="Arial" w:eastAsia="Calibri" w:hAnsi="Arial" w:cs="Arial"/>
        </w:rPr>
        <w:t>nsure records are made available to the relevant personnel and parties</w:t>
      </w:r>
      <w:r>
        <w:rPr>
          <w:rFonts w:ascii="Arial" w:eastAsia="Calibri" w:hAnsi="Arial" w:cs="Arial"/>
        </w:rPr>
        <w:t xml:space="preserve"> as required</w:t>
      </w:r>
      <w:r w:rsidR="00873EB8" w:rsidRPr="00165E53">
        <w:rPr>
          <w:rFonts w:ascii="Arial" w:eastAsia="Calibri" w:hAnsi="Arial" w:cs="Arial"/>
        </w:rPr>
        <w:t>.</w:t>
      </w:r>
    </w:p>
    <w:p w14:paraId="19F243AB" w14:textId="77777777" w:rsidR="00873EB8" w:rsidRPr="00165E53" w:rsidRDefault="00873EB8" w:rsidP="00873EB8">
      <w:pPr>
        <w:spacing w:line="254" w:lineRule="auto"/>
        <w:ind w:left="1080"/>
        <w:contextualSpacing/>
        <w:jc w:val="both"/>
        <w:rPr>
          <w:rFonts w:ascii="Arial" w:eastAsia="Calibri" w:hAnsi="Arial" w:cs="Arial"/>
          <w:sz w:val="28"/>
        </w:rPr>
      </w:pPr>
    </w:p>
    <w:p w14:paraId="7E1AC02C" w14:textId="1BEA9B81"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t xml:space="preserve">Policy 9 – </w:t>
      </w:r>
      <w:r w:rsidR="001F292B" w:rsidRPr="00214D2C">
        <w:rPr>
          <w:rFonts w:ascii="Arial" w:eastAsia="Calibri" w:hAnsi="Arial" w:cs="Arial"/>
          <w:b/>
          <w:color w:val="1FAFC3"/>
        </w:rPr>
        <w:t>Develop and provide</w:t>
      </w:r>
      <w:r w:rsidRPr="00214D2C">
        <w:rPr>
          <w:rFonts w:ascii="Arial" w:eastAsia="Calibri" w:hAnsi="Arial" w:cs="Arial"/>
          <w:b/>
          <w:color w:val="1FAFC3"/>
        </w:rPr>
        <w:t xml:space="preserve"> appropriate training and resources to all relevant AMSA staff, contractors and licensees.</w:t>
      </w:r>
    </w:p>
    <w:p w14:paraId="438C5B04" w14:textId="101D0A31" w:rsidR="00A206EB" w:rsidRDefault="00A206EB" w:rsidP="00873EB8">
      <w:pPr>
        <w:spacing w:line="254" w:lineRule="auto"/>
        <w:jc w:val="both"/>
        <w:rPr>
          <w:rFonts w:ascii="Arial" w:eastAsia="Calibri" w:hAnsi="Arial" w:cs="Arial"/>
        </w:rPr>
      </w:pPr>
      <w:r w:rsidRPr="00A206EB">
        <w:rPr>
          <w:rFonts w:ascii="Arial" w:eastAsia="Calibri" w:hAnsi="Arial" w:cs="Arial"/>
        </w:rPr>
        <w:t xml:space="preserve">In order to ensure best practice management of AMSA-operated lighthouses, all staff, contractors and licensees are required to have access to the appropriate training and resources in order to provide best practice conservation of the site.   </w:t>
      </w:r>
    </w:p>
    <w:p w14:paraId="5D1594AA" w14:textId="49F7D3FD"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Implementation strategy:</w:t>
      </w:r>
    </w:p>
    <w:p w14:paraId="4B928EA7" w14:textId="55AAC7B4" w:rsidR="00A206EB" w:rsidRPr="00A206EB" w:rsidRDefault="00A206EB" w:rsidP="00A206EB">
      <w:pPr>
        <w:numPr>
          <w:ilvl w:val="0"/>
          <w:numId w:val="43"/>
        </w:numPr>
        <w:spacing w:line="254" w:lineRule="auto"/>
        <w:contextualSpacing/>
        <w:jc w:val="both"/>
        <w:rPr>
          <w:rFonts w:ascii="Arial" w:eastAsia="Calibri" w:hAnsi="Arial" w:cs="Arial"/>
        </w:rPr>
      </w:pPr>
      <w:r w:rsidRPr="00A206EB">
        <w:rPr>
          <w:rFonts w:ascii="Arial" w:eastAsia="Calibri" w:hAnsi="Arial" w:cs="Arial"/>
        </w:rPr>
        <w:t>Provide staff</w:t>
      </w:r>
      <w:r w:rsidR="00AC3767">
        <w:rPr>
          <w:rFonts w:ascii="Arial" w:eastAsia="Calibri" w:hAnsi="Arial" w:cs="Arial"/>
        </w:rPr>
        <w:t xml:space="preserve">, contractors and </w:t>
      </w:r>
      <w:proofErr w:type="spellStart"/>
      <w:r w:rsidR="00AC3767">
        <w:rPr>
          <w:rFonts w:ascii="Arial" w:eastAsia="Calibri" w:hAnsi="Arial" w:cs="Arial"/>
        </w:rPr>
        <w:t>licencees</w:t>
      </w:r>
      <w:proofErr w:type="spellEnd"/>
      <w:r w:rsidRPr="00A206EB">
        <w:rPr>
          <w:rFonts w:ascii="Arial" w:eastAsia="Calibri" w:hAnsi="Arial" w:cs="Arial"/>
        </w:rPr>
        <w:t xml:space="preserve"> access to up-to-date versions of the AMSA heritage strategy, heritage management plans and fabric registers.</w:t>
      </w:r>
    </w:p>
    <w:p w14:paraId="50777CE0" w14:textId="13BC1803" w:rsidR="00A206EB" w:rsidRPr="00A206EB" w:rsidRDefault="00A206EB" w:rsidP="00A206EB">
      <w:pPr>
        <w:numPr>
          <w:ilvl w:val="0"/>
          <w:numId w:val="43"/>
        </w:numPr>
        <w:spacing w:line="254" w:lineRule="auto"/>
        <w:contextualSpacing/>
        <w:jc w:val="both"/>
        <w:rPr>
          <w:rFonts w:ascii="Arial" w:eastAsia="Calibri" w:hAnsi="Arial" w:cs="Arial"/>
        </w:rPr>
      </w:pPr>
      <w:r w:rsidRPr="00A206EB">
        <w:rPr>
          <w:rFonts w:ascii="Arial" w:eastAsia="Calibri" w:hAnsi="Arial" w:cs="Arial"/>
        </w:rPr>
        <w:t xml:space="preserve">When funds are made available, AMSA Asset Management and Preparedness staff will undertake a relevant induction to ensure comprehension of the Commonwealth heritage and </w:t>
      </w:r>
      <w:r w:rsidRPr="00AC3767">
        <w:rPr>
          <w:rFonts w:ascii="Arial" w:eastAsia="Calibri" w:hAnsi="Arial" w:cs="Arial"/>
          <w:iCs/>
        </w:rPr>
        <w:t>EPBC Act</w:t>
      </w:r>
      <w:r w:rsidRPr="00A206EB">
        <w:rPr>
          <w:rFonts w:ascii="Arial" w:eastAsia="Calibri" w:hAnsi="Arial" w:cs="Arial"/>
          <w:i/>
        </w:rPr>
        <w:t xml:space="preserve"> </w:t>
      </w:r>
      <w:r w:rsidRPr="00A206EB">
        <w:rPr>
          <w:rFonts w:ascii="Arial" w:eastAsia="Calibri" w:hAnsi="Arial" w:cs="Arial"/>
        </w:rPr>
        <w:t>statutory requirements.</w:t>
      </w:r>
    </w:p>
    <w:p w14:paraId="12FE7FE9" w14:textId="31F1F9D7" w:rsidR="00A206EB" w:rsidRPr="00A206EB" w:rsidRDefault="00A206EB" w:rsidP="00A206EB">
      <w:pPr>
        <w:numPr>
          <w:ilvl w:val="0"/>
          <w:numId w:val="43"/>
        </w:numPr>
        <w:spacing w:line="254" w:lineRule="auto"/>
        <w:contextualSpacing/>
        <w:jc w:val="both"/>
        <w:rPr>
          <w:rFonts w:ascii="Arial" w:eastAsia="Calibri" w:hAnsi="Arial" w:cs="Arial"/>
        </w:rPr>
      </w:pPr>
      <w:r w:rsidRPr="00A206EB">
        <w:rPr>
          <w:rFonts w:ascii="Arial" w:eastAsia="Calibri" w:hAnsi="Arial" w:cs="Arial"/>
        </w:rPr>
        <w:lastRenderedPageBreak/>
        <w:t xml:space="preserve">Contractors engaged with heritage sites will undertake appropriate training to ensure comprehension of the Commonwealth heritage and </w:t>
      </w:r>
      <w:r w:rsidRPr="00AC3767">
        <w:rPr>
          <w:rFonts w:ascii="Arial" w:eastAsia="Calibri" w:hAnsi="Arial" w:cs="Arial"/>
          <w:iCs/>
        </w:rPr>
        <w:t>EPBC Act statutory</w:t>
      </w:r>
      <w:r w:rsidRPr="00A206EB">
        <w:rPr>
          <w:rFonts w:ascii="Arial" w:eastAsia="Calibri" w:hAnsi="Arial" w:cs="Arial"/>
        </w:rPr>
        <w:t xml:space="preserve"> requirements. </w:t>
      </w:r>
    </w:p>
    <w:p w14:paraId="487DBBA6" w14:textId="77777777" w:rsidR="00A206EB" w:rsidRPr="00A206EB" w:rsidRDefault="00A206EB" w:rsidP="00A206EB">
      <w:pPr>
        <w:numPr>
          <w:ilvl w:val="0"/>
          <w:numId w:val="43"/>
        </w:numPr>
        <w:spacing w:line="254" w:lineRule="auto"/>
        <w:contextualSpacing/>
        <w:jc w:val="both"/>
        <w:rPr>
          <w:rFonts w:ascii="Arial" w:eastAsia="Calibri" w:hAnsi="Arial" w:cs="Arial"/>
        </w:rPr>
      </w:pPr>
      <w:r w:rsidRPr="00A206EB">
        <w:rPr>
          <w:rFonts w:ascii="Arial" w:eastAsia="Calibri" w:hAnsi="Arial" w:cs="Arial"/>
        </w:rPr>
        <w:t>AMSA representatives will attend Commonwealth-run heritage workshops, programs and conferences for up-to-date information on statutory requirements and best-practice</w:t>
      </w:r>
      <w:r w:rsidRPr="00A206EB">
        <w:rPr>
          <w:rFonts w:ascii="Arial" w:eastAsia="Calibri" w:hAnsi="Arial" w:cs="Arial"/>
          <w:i/>
        </w:rPr>
        <w:t xml:space="preserve"> </w:t>
      </w:r>
      <w:r w:rsidRPr="00A206EB">
        <w:rPr>
          <w:rFonts w:ascii="Arial" w:eastAsia="Calibri" w:hAnsi="Arial" w:cs="Arial"/>
        </w:rPr>
        <w:t>management of sites of national and state heritage significance.</w:t>
      </w:r>
    </w:p>
    <w:p w14:paraId="1A94BD61" w14:textId="77777777" w:rsidR="00A206EB" w:rsidRPr="00A206EB" w:rsidRDefault="00A206EB" w:rsidP="00A206EB">
      <w:pPr>
        <w:numPr>
          <w:ilvl w:val="0"/>
          <w:numId w:val="43"/>
        </w:numPr>
        <w:spacing w:line="254" w:lineRule="auto"/>
        <w:contextualSpacing/>
        <w:jc w:val="both"/>
        <w:rPr>
          <w:rFonts w:ascii="Arial" w:eastAsia="Calibri" w:hAnsi="Arial" w:cs="Arial"/>
        </w:rPr>
      </w:pPr>
      <w:r w:rsidRPr="00A206EB">
        <w:rPr>
          <w:rFonts w:ascii="Arial" w:eastAsia="Calibri" w:hAnsi="Arial" w:cs="Arial"/>
        </w:rPr>
        <w:t>All current and incoming tour guides operating within AMSA lighthouses will be required to take the lighthouse tour guide safety induction</w:t>
      </w:r>
      <w:r w:rsidRPr="00A206EB">
        <w:rPr>
          <w:rFonts w:ascii="Arial" w:eastAsia="Calibri" w:hAnsi="Arial" w:cs="Arial"/>
          <w:i/>
        </w:rPr>
        <w:t xml:space="preserve"> </w:t>
      </w:r>
      <w:r w:rsidRPr="00A206EB">
        <w:rPr>
          <w:rFonts w:ascii="Arial" w:eastAsia="Calibri" w:hAnsi="Arial" w:cs="Arial"/>
        </w:rPr>
        <w:t>e-learning module once every two years to stay informed on heritage values, visitor safety and lighthouse duty-of-care.</w:t>
      </w:r>
    </w:p>
    <w:p w14:paraId="5D24BC3B" w14:textId="77777777" w:rsidR="00873EB8" w:rsidRPr="00165E53" w:rsidRDefault="00873EB8" w:rsidP="00873EB8">
      <w:pPr>
        <w:spacing w:line="254" w:lineRule="auto"/>
        <w:ind w:left="1080"/>
        <w:contextualSpacing/>
        <w:jc w:val="both"/>
        <w:rPr>
          <w:rFonts w:ascii="Arial" w:eastAsia="Calibri" w:hAnsi="Arial" w:cs="Arial"/>
          <w:sz w:val="18"/>
        </w:rPr>
      </w:pPr>
    </w:p>
    <w:p w14:paraId="65561207" w14:textId="77777777"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t>Policy 10 – Use contractors and service providers with appropriate experience.</w:t>
      </w:r>
    </w:p>
    <w:p w14:paraId="31FE7448" w14:textId="77777777"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AMSA is to ensure parties carrying out work have appropriate knowledge and use effective methods to ensure conservation of the lighthouse.</w:t>
      </w:r>
    </w:p>
    <w:p w14:paraId="09BFAA8D" w14:textId="77777777"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Implementation strategy:</w:t>
      </w:r>
    </w:p>
    <w:p w14:paraId="2494F658" w14:textId="4701103F" w:rsidR="00A206EB" w:rsidRPr="00A206EB" w:rsidRDefault="00A206EB" w:rsidP="00A206EB">
      <w:pPr>
        <w:numPr>
          <w:ilvl w:val="0"/>
          <w:numId w:val="39"/>
        </w:numPr>
        <w:spacing w:line="254" w:lineRule="auto"/>
        <w:contextualSpacing/>
        <w:jc w:val="both"/>
        <w:rPr>
          <w:rFonts w:ascii="Arial" w:eastAsia="Calibri" w:hAnsi="Arial" w:cs="Arial"/>
        </w:rPr>
      </w:pPr>
      <w:r w:rsidRPr="00A206EB">
        <w:rPr>
          <w:rFonts w:ascii="Arial" w:eastAsia="Calibri" w:hAnsi="Arial" w:cs="Arial"/>
        </w:rPr>
        <w:t xml:space="preserve">Engage staff and contractors with the relevant experience and expertise concerning conservation of the </w:t>
      </w:r>
      <w:r w:rsidR="0094576A" w:rsidRPr="00521B32">
        <w:rPr>
          <w:rFonts w:ascii="Arial" w:hAnsi="Arial" w:cs="Arial"/>
        </w:rPr>
        <w:t>light</w:t>
      </w:r>
      <w:r w:rsidR="0094576A">
        <w:rPr>
          <w:rFonts w:ascii="Arial" w:hAnsi="Arial" w:cs="Arial"/>
        </w:rPr>
        <w:t>house</w:t>
      </w:r>
      <w:r w:rsidRPr="00A206EB">
        <w:rPr>
          <w:rFonts w:ascii="Arial" w:eastAsia="Calibri" w:hAnsi="Arial" w:cs="Arial"/>
        </w:rPr>
        <w:t>.</w:t>
      </w:r>
    </w:p>
    <w:p w14:paraId="01BB5FB8" w14:textId="15993F69" w:rsidR="00A206EB" w:rsidRPr="00A206EB" w:rsidRDefault="00AC3767" w:rsidP="00A206EB">
      <w:pPr>
        <w:numPr>
          <w:ilvl w:val="0"/>
          <w:numId w:val="39"/>
        </w:numPr>
        <w:spacing w:line="254" w:lineRule="auto"/>
        <w:contextualSpacing/>
        <w:jc w:val="both"/>
        <w:rPr>
          <w:rFonts w:ascii="Arial" w:eastAsia="Calibri" w:hAnsi="Arial" w:cs="Arial"/>
        </w:rPr>
      </w:pPr>
      <w:r>
        <w:rPr>
          <w:rFonts w:ascii="Arial" w:eastAsia="Calibri" w:hAnsi="Arial" w:cs="Arial"/>
        </w:rPr>
        <w:t>Develop and p</w:t>
      </w:r>
      <w:r w:rsidR="00A206EB" w:rsidRPr="00A206EB">
        <w:rPr>
          <w:rFonts w:ascii="Arial" w:eastAsia="Calibri" w:hAnsi="Arial" w:cs="Arial"/>
        </w:rPr>
        <w:t>rovide the appropriate training on heritage conservation matters for AMSA Asset Management and Preparedness staff and other relevant parties who hold responsibility for heritage management.</w:t>
      </w:r>
    </w:p>
    <w:p w14:paraId="16313BE5" w14:textId="77777777" w:rsidR="00873EB8" w:rsidRPr="00214D2C" w:rsidRDefault="00873EB8" w:rsidP="00873EB8">
      <w:pPr>
        <w:spacing w:line="254" w:lineRule="auto"/>
        <w:ind w:left="1080"/>
        <w:contextualSpacing/>
        <w:jc w:val="both"/>
        <w:rPr>
          <w:rFonts w:ascii="Arial" w:eastAsia="Calibri" w:hAnsi="Arial" w:cs="Arial"/>
          <w:color w:val="1FAFC3"/>
          <w:sz w:val="28"/>
        </w:rPr>
      </w:pPr>
    </w:p>
    <w:p w14:paraId="79D38EF0" w14:textId="77777777"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t>Policy 11 – Seek heritage advice and apply best heritage practice.</w:t>
      </w:r>
    </w:p>
    <w:p w14:paraId="441F89B8" w14:textId="06A0DDDE"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AMSA will continue to use in-house heritage expertise, external consultancy, or a combination of both as required</w:t>
      </w:r>
      <w:r w:rsidR="007D6C86">
        <w:rPr>
          <w:rFonts w:ascii="Arial" w:eastAsia="Calibri" w:hAnsi="Arial" w:cs="Arial"/>
        </w:rPr>
        <w:t>,</w:t>
      </w:r>
      <w:r w:rsidRPr="00165E53">
        <w:rPr>
          <w:rFonts w:ascii="Arial" w:eastAsia="Calibri" w:hAnsi="Arial" w:cs="Arial"/>
        </w:rPr>
        <w:t xml:space="preserve"> in order to successfully apply best heritage practice. Should in-house heritage expertise be limited in responding to a requirement, external heritage expertise will be engaged to address the issue.  </w:t>
      </w:r>
    </w:p>
    <w:p w14:paraId="08F32D7E" w14:textId="77777777" w:rsidR="00873EB8" w:rsidRPr="00165E53" w:rsidRDefault="00873EB8" w:rsidP="00873EB8">
      <w:pPr>
        <w:spacing w:line="254" w:lineRule="auto"/>
        <w:jc w:val="both"/>
        <w:rPr>
          <w:rFonts w:ascii="Arial" w:eastAsia="Calibri" w:hAnsi="Arial" w:cs="Arial"/>
        </w:rPr>
      </w:pPr>
      <w:r w:rsidRPr="00165E53">
        <w:rPr>
          <w:rFonts w:ascii="Arial" w:eastAsia="Calibri" w:hAnsi="Arial" w:cs="Arial"/>
          <w:b/>
        </w:rPr>
        <w:t xml:space="preserve">Implementation strategy: </w:t>
      </w:r>
    </w:p>
    <w:p w14:paraId="7424DF7C" w14:textId="77777777" w:rsidR="00873EB8" w:rsidRPr="00165E53" w:rsidRDefault="00873EB8" w:rsidP="00873EB8">
      <w:pPr>
        <w:numPr>
          <w:ilvl w:val="0"/>
          <w:numId w:val="31"/>
        </w:numPr>
        <w:spacing w:line="254" w:lineRule="auto"/>
        <w:ind w:left="1080"/>
        <w:contextualSpacing/>
        <w:jc w:val="both"/>
        <w:rPr>
          <w:rFonts w:ascii="Arial" w:eastAsia="Calibri" w:hAnsi="Arial" w:cs="Arial"/>
        </w:rPr>
      </w:pPr>
      <w:r w:rsidRPr="00165E53">
        <w:rPr>
          <w:rFonts w:ascii="Arial" w:eastAsia="Calibri" w:hAnsi="Arial" w:cs="Arial"/>
        </w:rPr>
        <w:t xml:space="preserve">Apply in-house heritage expertise when required. </w:t>
      </w:r>
    </w:p>
    <w:p w14:paraId="459E9866" w14:textId="77777777" w:rsidR="00873EB8" w:rsidRPr="00165E53" w:rsidRDefault="00873EB8" w:rsidP="00873EB8">
      <w:pPr>
        <w:spacing w:line="254" w:lineRule="auto"/>
        <w:ind w:left="1440"/>
        <w:contextualSpacing/>
        <w:jc w:val="both"/>
        <w:rPr>
          <w:rFonts w:ascii="Arial" w:eastAsia="Calibri" w:hAnsi="Arial" w:cs="Arial"/>
          <w:sz w:val="10"/>
        </w:rPr>
      </w:pPr>
    </w:p>
    <w:p w14:paraId="704960BC" w14:textId="77777777" w:rsidR="00873EB8" w:rsidRPr="00165E53" w:rsidRDefault="00873EB8" w:rsidP="00873EB8">
      <w:pPr>
        <w:numPr>
          <w:ilvl w:val="0"/>
          <w:numId w:val="31"/>
        </w:numPr>
        <w:spacing w:line="254" w:lineRule="auto"/>
        <w:ind w:left="1080"/>
        <w:contextualSpacing/>
        <w:jc w:val="both"/>
        <w:rPr>
          <w:rFonts w:ascii="Arial" w:eastAsia="Calibri" w:hAnsi="Arial" w:cs="Arial"/>
        </w:rPr>
      </w:pPr>
      <w:r w:rsidRPr="00165E53">
        <w:rPr>
          <w:rFonts w:ascii="Arial" w:eastAsia="Calibri" w:hAnsi="Arial" w:cs="Arial"/>
        </w:rPr>
        <w:t>Use tools</w:t>
      </w:r>
      <w:r>
        <w:rPr>
          <w:rFonts w:ascii="Arial" w:eastAsia="Calibri" w:hAnsi="Arial" w:cs="Arial"/>
        </w:rPr>
        <w:t xml:space="preserve"> such as the Burra Charter and </w:t>
      </w:r>
      <w:r w:rsidRPr="00813F7A">
        <w:rPr>
          <w:rFonts w:ascii="Arial" w:eastAsia="Calibri" w:hAnsi="Arial" w:cs="Arial"/>
          <w:i/>
        </w:rPr>
        <w:t>Working Together: Managing Commonwealth Heritage Places</w:t>
      </w:r>
      <w:r w:rsidRPr="00165E53">
        <w:rPr>
          <w:rFonts w:ascii="Arial" w:eastAsia="Calibri" w:hAnsi="Arial" w:cs="Arial"/>
          <w:vertAlign w:val="superscript"/>
        </w:rPr>
        <w:endnoteReference w:id="38"/>
      </w:r>
      <w:r w:rsidRPr="00165E53">
        <w:rPr>
          <w:rFonts w:ascii="Arial" w:eastAsia="Calibri" w:hAnsi="Arial" w:cs="Arial"/>
        </w:rPr>
        <w:t xml:space="preserve"> to measure the likely impact of proposals.</w:t>
      </w:r>
    </w:p>
    <w:p w14:paraId="4A110AC7" w14:textId="77777777" w:rsidR="00873EB8" w:rsidRPr="00165E53" w:rsidRDefault="00873EB8" w:rsidP="00873EB8">
      <w:pPr>
        <w:numPr>
          <w:ilvl w:val="0"/>
          <w:numId w:val="31"/>
        </w:numPr>
        <w:spacing w:line="254" w:lineRule="auto"/>
        <w:ind w:left="1080"/>
        <w:contextualSpacing/>
        <w:jc w:val="both"/>
        <w:rPr>
          <w:rFonts w:ascii="Arial" w:eastAsia="Calibri" w:hAnsi="Arial" w:cs="Arial"/>
        </w:rPr>
      </w:pPr>
      <w:r w:rsidRPr="00165E53">
        <w:rPr>
          <w:rFonts w:ascii="Arial" w:eastAsia="Calibri" w:hAnsi="Arial" w:cs="Arial"/>
        </w:rPr>
        <w:t>Seek external heritage expertise in the event of limited in-house capability.</w:t>
      </w:r>
    </w:p>
    <w:p w14:paraId="0AD73F26" w14:textId="77777777" w:rsidR="00873EB8" w:rsidRPr="00165E53" w:rsidRDefault="00873EB8" w:rsidP="00873EB8">
      <w:pPr>
        <w:spacing w:line="254" w:lineRule="auto"/>
        <w:ind w:left="1080"/>
        <w:contextualSpacing/>
        <w:jc w:val="both"/>
        <w:rPr>
          <w:rFonts w:ascii="Arial" w:eastAsia="Calibri" w:hAnsi="Arial" w:cs="Arial"/>
          <w:sz w:val="20"/>
        </w:rPr>
      </w:pPr>
    </w:p>
    <w:p w14:paraId="7E9E59E3" w14:textId="77777777" w:rsidR="00873EB8" w:rsidRPr="00214D2C" w:rsidRDefault="00873EB8" w:rsidP="00873EB8">
      <w:pPr>
        <w:spacing w:line="254" w:lineRule="auto"/>
        <w:rPr>
          <w:rFonts w:ascii="Arial" w:eastAsia="Calibri" w:hAnsi="Arial" w:cs="Arial"/>
          <w:b/>
          <w:color w:val="1FAFC3"/>
        </w:rPr>
      </w:pPr>
      <w:r w:rsidRPr="00214D2C">
        <w:rPr>
          <w:rFonts w:ascii="Arial" w:eastAsia="Calibri" w:hAnsi="Arial" w:cs="Arial"/>
          <w:b/>
          <w:color w:val="1FAFC3"/>
        </w:rPr>
        <w:t>Policy 12 – Appropriate protocol in the event of unforeseen discoveries or disturbances of heritage within the AMSA site.</w:t>
      </w:r>
    </w:p>
    <w:p w14:paraId="1BA5A7D5" w14:textId="77777777" w:rsidR="00AC3767" w:rsidRDefault="00AC3767" w:rsidP="00873EB8">
      <w:pPr>
        <w:spacing w:line="254" w:lineRule="auto"/>
        <w:jc w:val="both"/>
        <w:rPr>
          <w:rFonts w:ascii="Arial" w:eastAsia="Calibri" w:hAnsi="Arial" w:cs="Arial"/>
        </w:rPr>
      </w:pPr>
      <w:r w:rsidRPr="00AC3767">
        <w:rPr>
          <w:rFonts w:ascii="Arial" w:eastAsia="Calibri" w:hAnsi="Arial" w:cs="Arial"/>
        </w:rPr>
        <w:t xml:space="preserve">AMSA’s scope of work rarely involves excavation. Should such work need be undertaken, AMSA will implement a suitable discovery plan and seek advice from suitably qualified personnel as required. In the event of any unforeseen discovery or disturbance of heritage-related items on the AMSA site, notification to the appropriate organisation will occur in accordance with the conditions of the discovery plan. This plan will also be updated accordingly.  </w:t>
      </w:r>
    </w:p>
    <w:p w14:paraId="2BD3A9CA" w14:textId="549008A0"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 xml:space="preserve">Note: In most cases, </w:t>
      </w:r>
      <w:r w:rsidR="002677CE">
        <w:rPr>
          <w:rFonts w:ascii="Arial" w:eastAsia="Calibri" w:hAnsi="Arial" w:cs="Arial"/>
        </w:rPr>
        <w:t>the Commonwealth curtilages ar</w:t>
      </w:r>
      <w:r w:rsidRPr="00165E53">
        <w:rPr>
          <w:rFonts w:ascii="Arial" w:eastAsia="Calibri" w:hAnsi="Arial" w:cs="Arial"/>
        </w:rPr>
        <w:t>e limited to the immediate vicinity of the lighthouse and therefore this scenario is not anticipated as a likely occurrence.</w:t>
      </w:r>
    </w:p>
    <w:p w14:paraId="72256486" w14:textId="77777777"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Implementation strategy:</w:t>
      </w:r>
    </w:p>
    <w:p w14:paraId="6D51046A" w14:textId="7B70DB68" w:rsidR="00670B59" w:rsidRPr="00670B59" w:rsidRDefault="00670B59" w:rsidP="00873EB8">
      <w:pPr>
        <w:numPr>
          <w:ilvl w:val="0"/>
          <w:numId w:val="44"/>
        </w:numPr>
        <w:spacing w:line="256" w:lineRule="auto"/>
        <w:ind w:left="1080"/>
        <w:contextualSpacing/>
        <w:jc w:val="both"/>
        <w:rPr>
          <w:rFonts w:ascii="Arial" w:hAnsi="Arial" w:cs="Arial"/>
          <w:bCs/>
        </w:rPr>
      </w:pPr>
      <w:r w:rsidRPr="00670B59">
        <w:rPr>
          <w:rFonts w:ascii="Arial" w:hAnsi="Arial" w:cs="Arial"/>
          <w:bCs/>
        </w:rPr>
        <w:t>Contact SA National Parks</w:t>
      </w:r>
      <w:r w:rsidR="00AC3767">
        <w:rPr>
          <w:rFonts w:ascii="Arial" w:hAnsi="Arial" w:cs="Arial"/>
          <w:bCs/>
        </w:rPr>
        <w:t xml:space="preserve"> (DEW) and SA Aboriginal Affairs and Reconciliation (DPC)</w:t>
      </w:r>
      <w:r w:rsidRPr="00670B59">
        <w:rPr>
          <w:rFonts w:ascii="Arial" w:hAnsi="Arial" w:cs="Arial"/>
          <w:bCs/>
        </w:rPr>
        <w:t xml:space="preserve"> in the event of an unforeseen discovery/suspected discovery.</w:t>
      </w:r>
    </w:p>
    <w:p w14:paraId="1F8E6716" w14:textId="030837CA" w:rsidR="00873EB8" w:rsidRPr="00165E53" w:rsidRDefault="00873EB8" w:rsidP="00873EB8">
      <w:pPr>
        <w:numPr>
          <w:ilvl w:val="0"/>
          <w:numId w:val="44"/>
        </w:numPr>
        <w:spacing w:line="256" w:lineRule="auto"/>
        <w:ind w:left="1080"/>
        <w:contextualSpacing/>
        <w:jc w:val="both"/>
        <w:rPr>
          <w:rFonts w:ascii="Arial" w:hAnsi="Arial" w:cs="Arial"/>
          <w:b/>
        </w:rPr>
      </w:pPr>
      <w:r w:rsidRPr="00165E53">
        <w:rPr>
          <w:rFonts w:ascii="Arial" w:hAnsi="Arial" w:cs="Arial"/>
        </w:rPr>
        <w:t>Seek appropriate heritage advice and apply best practice in the event of unforeseen discoveries/disturbances.</w:t>
      </w:r>
    </w:p>
    <w:p w14:paraId="35157AF4" w14:textId="77777777" w:rsidR="00873EB8" w:rsidRPr="00165E53" w:rsidRDefault="00873EB8" w:rsidP="00873EB8">
      <w:pPr>
        <w:spacing w:line="256" w:lineRule="auto"/>
        <w:ind w:left="1080"/>
        <w:contextualSpacing/>
        <w:rPr>
          <w:rFonts w:ascii="Arial" w:hAnsi="Arial" w:cs="Arial"/>
          <w:b/>
          <w:sz w:val="18"/>
        </w:rPr>
      </w:pPr>
    </w:p>
    <w:p w14:paraId="141AB2D1" w14:textId="77777777"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t xml:space="preserve">Policy 13 – Make this heritage management plan available to all persons involved in decision-making on the management of the lighthouse and its setting.   </w:t>
      </w:r>
    </w:p>
    <w:p w14:paraId="5F4ABD09" w14:textId="77777777"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The plan will be made available to all personnel intrinsic to management of the lighthouse and its setting, for example AMSA maintenance contractors, staff and other relevant parties.</w:t>
      </w:r>
    </w:p>
    <w:p w14:paraId="5142FC8D" w14:textId="77777777"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Implementation strategy:</w:t>
      </w:r>
    </w:p>
    <w:p w14:paraId="11DF97D9" w14:textId="77777777" w:rsidR="00873EB8" w:rsidRPr="00165E53" w:rsidRDefault="00873EB8" w:rsidP="00873EB8">
      <w:pPr>
        <w:numPr>
          <w:ilvl w:val="0"/>
          <w:numId w:val="37"/>
        </w:numPr>
        <w:spacing w:line="254" w:lineRule="auto"/>
        <w:ind w:left="1080"/>
        <w:contextualSpacing/>
        <w:jc w:val="both"/>
        <w:rPr>
          <w:rFonts w:ascii="Arial" w:eastAsia="Calibri" w:hAnsi="Arial" w:cs="Arial"/>
        </w:rPr>
      </w:pPr>
      <w:r w:rsidRPr="00165E53">
        <w:rPr>
          <w:rFonts w:ascii="Arial" w:eastAsia="Calibri" w:hAnsi="Arial" w:cs="Arial"/>
        </w:rPr>
        <w:t>Provide links to this plan via the AMSA publicly accessible website.</w:t>
      </w:r>
    </w:p>
    <w:p w14:paraId="49D12584" w14:textId="77777777" w:rsidR="00873EB8" w:rsidRPr="00165E53" w:rsidRDefault="00873EB8" w:rsidP="00873EB8">
      <w:pPr>
        <w:numPr>
          <w:ilvl w:val="0"/>
          <w:numId w:val="37"/>
        </w:numPr>
        <w:spacing w:line="254" w:lineRule="auto"/>
        <w:ind w:left="1080"/>
        <w:contextualSpacing/>
        <w:jc w:val="both"/>
        <w:rPr>
          <w:rFonts w:ascii="Arial" w:eastAsia="Calibri" w:hAnsi="Arial" w:cs="Arial"/>
        </w:rPr>
      </w:pPr>
      <w:r w:rsidRPr="00165E53">
        <w:rPr>
          <w:rFonts w:ascii="Arial" w:eastAsia="Calibri" w:hAnsi="Arial" w:cs="Arial"/>
        </w:rPr>
        <w:t>Provide copies to all relevant personnel and parties.</w:t>
      </w:r>
    </w:p>
    <w:p w14:paraId="77990FF1" w14:textId="77777777" w:rsidR="00873EB8" w:rsidRPr="00165E53" w:rsidRDefault="00873EB8" w:rsidP="00873EB8">
      <w:pPr>
        <w:spacing w:line="254" w:lineRule="auto"/>
        <w:ind w:left="1080"/>
        <w:contextualSpacing/>
        <w:jc w:val="both"/>
        <w:rPr>
          <w:rFonts w:ascii="Arial" w:eastAsia="Calibri" w:hAnsi="Arial" w:cs="Arial"/>
          <w:sz w:val="28"/>
        </w:rPr>
      </w:pPr>
    </w:p>
    <w:p w14:paraId="46058C55" w14:textId="77777777" w:rsidR="00873EB8" w:rsidRPr="00165E53" w:rsidRDefault="00873EB8" w:rsidP="00343ADB">
      <w:pPr>
        <w:shd w:val="clear" w:color="auto" w:fill="DEEAF6" w:themeFill="accent1" w:themeFillTint="33"/>
        <w:rPr>
          <w:rFonts w:ascii="Arial" w:hAnsi="Arial" w:cs="Arial"/>
          <w:b/>
        </w:rPr>
      </w:pPr>
      <w:r>
        <w:rPr>
          <w:rFonts w:ascii="Arial" w:hAnsi="Arial" w:cs="Arial"/>
          <w:b/>
        </w:rPr>
        <w:t>Future d</w:t>
      </w:r>
      <w:r w:rsidRPr="00165E53">
        <w:rPr>
          <w:rFonts w:ascii="Arial" w:hAnsi="Arial" w:cs="Arial"/>
          <w:b/>
        </w:rPr>
        <w:t>evelopments</w:t>
      </w:r>
    </w:p>
    <w:p w14:paraId="5DE5756A" w14:textId="77777777"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t>Policy 14 – Adaptation of the place using methods or processes that minimise impact on heritage values and significance in accordance with the Burra Charter principles.</w:t>
      </w:r>
    </w:p>
    <w:p w14:paraId="46D649DC" w14:textId="77777777"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 xml:space="preserve">It is likely that over time the lighthouse will house new equipment as technology changes and improves. The Burra Charter principles will be used as the basis for decision-making. </w:t>
      </w:r>
    </w:p>
    <w:p w14:paraId="25DC5B69" w14:textId="77777777"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Implementation strategy:</w:t>
      </w:r>
    </w:p>
    <w:p w14:paraId="11AB807F" w14:textId="77777777" w:rsidR="00873EB8" w:rsidRPr="00165E53" w:rsidRDefault="00873EB8" w:rsidP="00873EB8">
      <w:pPr>
        <w:numPr>
          <w:ilvl w:val="0"/>
          <w:numId w:val="40"/>
        </w:numPr>
        <w:spacing w:line="254" w:lineRule="auto"/>
        <w:ind w:left="1080"/>
        <w:contextualSpacing/>
        <w:jc w:val="both"/>
        <w:rPr>
          <w:rFonts w:ascii="Arial" w:eastAsia="Calibri" w:hAnsi="Arial" w:cs="Arial"/>
        </w:rPr>
      </w:pPr>
      <w:r w:rsidRPr="00165E53">
        <w:rPr>
          <w:rFonts w:ascii="Arial" w:eastAsia="Calibri" w:hAnsi="Arial" w:cs="Arial"/>
        </w:rPr>
        <w:t>Assess the likely impacts of changes on the heritage values and significance of the place.</w:t>
      </w:r>
    </w:p>
    <w:p w14:paraId="7B6D4832" w14:textId="77777777" w:rsidR="00873EB8" w:rsidRPr="00165E53" w:rsidRDefault="00873EB8" w:rsidP="00873EB8">
      <w:pPr>
        <w:numPr>
          <w:ilvl w:val="0"/>
          <w:numId w:val="36"/>
        </w:numPr>
        <w:spacing w:line="254" w:lineRule="auto"/>
        <w:contextualSpacing/>
        <w:jc w:val="both"/>
        <w:rPr>
          <w:rFonts w:ascii="Arial" w:eastAsia="Calibri" w:hAnsi="Arial" w:cs="Arial"/>
        </w:rPr>
      </w:pPr>
      <w:r w:rsidRPr="00165E53">
        <w:rPr>
          <w:rFonts w:ascii="Arial" w:eastAsia="Calibri" w:hAnsi="Arial" w:cs="Arial"/>
        </w:rPr>
        <w:t>Preserve the original fabric</w:t>
      </w:r>
      <w:r w:rsidRPr="00165E53">
        <w:rPr>
          <w:rFonts w:ascii="Arial" w:eastAsia="Calibri" w:hAnsi="Arial" w:cs="Arial"/>
          <w:i/>
        </w:rPr>
        <w:t xml:space="preserve"> </w:t>
      </w:r>
      <w:r w:rsidRPr="00165E53">
        <w:rPr>
          <w:rFonts w:ascii="Arial" w:eastAsia="Calibri" w:hAnsi="Arial" w:cs="Arial"/>
        </w:rPr>
        <w:t>of the place and do only what is necessary for the continued use and care of the place</w:t>
      </w:r>
      <w:r w:rsidRPr="00165E53">
        <w:rPr>
          <w:rFonts w:ascii="Arial" w:eastAsia="Calibri" w:hAnsi="Arial" w:cs="Arial"/>
          <w:i/>
        </w:rPr>
        <w:t>.</w:t>
      </w:r>
    </w:p>
    <w:p w14:paraId="2A77B1FB" w14:textId="77777777" w:rsidR="00873EB8" w:rsidRPr="00165E53" w:rsidRDefault="00873EB8" w:rsidP="00873EB8">
      <w:pPr>
        <w:numPr>
          <w:ilvl w:val="0"/>
          <w:numId w:val="36"/>
        </w:numPr>
        <w:spacing w:line="254" w:lineRule="auto"/>
        <w:contextualSpacing/>
        <w:jc w:val="both"/>
        <w:rPr>
          <w:rFonts w:ascii="Arial" w:eastAsia="Calibri" w:hAnsi="Arial" w:cs="Arial"/>
        </w:rPr>
      </w:pPr>
      <w:r w:rsidRPr="00165E53">
        <w:rPr>
          <w:rFonts w:ascii="Arial" w:eastAsia="Calibri" w:hAnsi="Arial" w:cs="Arial"/>
        </w:rPr>
        <w:t xml:space="preserve">Engage expert heritage advice and use the Burra Charter in adapting the place.  </w:t>
      </w:r>
    </w:p>
    <w:p w14:paraId="4CF3C1ED" w14:textId="77777777" w:rsidR="00873EB8" w:rsidRPr="00165E53" w:rsidRDefault="00873EB8" w:rsidP="00873EB8">
      <w:pPr>
        <w:spacing w:line="254" w:lineRule="auto"/>
        <w:ind w:left="1080"/>
        <w:contextualSpacing/>
        <w:jc w:val="both"/>
        <w:rPr>
          <w:rFonts w:ascii="Arial" w:eastAsia="Calibri" w:hAnsi="Arial" w:cs="Arial"/>
          <w:sz w:val="28"/>
        </w:rPr>
      </w:pPr>
    </w:p>
    <w:p w14:paraId="3E636F79" w14:textId="77777777"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t>Policy 15 – When required, engage with adjacent landowners to maintain an appropriate setting for the lighthouse in its visual and natural context.</w:t>
      </w:r>
    </w:p>
    <w:p w14:paraId="07B84EA6" w14:textId="6F2C386E"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 xml:space="preserve">Any changes to the surrounding land, or </w:t>
      </w:r>
      <w:r w:rsidR="002677CE">
        <w:rPr>
          <w:rFonts w:ascii="Arial" w:eastAsia="Calibri" w:hAnsi="Arial" w:cs="Arial"/>
        </w:rPr>
        <w:t>Commonwealth curtilage</w:t>
      </w:r>
      <w:r w:rsidRPr="00165E53">
        <w:rPr>
          <w:rFonts w:ascii="Arial" w:eastAsia="Calibri" w:hAnsi="Arial" w:cs="Arial"/>
        </w:rPr>
        <w:t>, requires careful consideration. AMSA will liaise with all adjacent landowners in the event of any proposed changes that may affect the setting and attempt to influence a positive outcome.</w:t>
      </w:r>
    </w:p>
    <w:p w14:paraId="44ADFA0A" w14:textId="77777777"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Implementation strategy:</w:t>
      </w:r>
    </w:p>
    <w:p w14:paraId="615E3343" w14:textId="176D1078" w:rsidR="00873EB8" w:rsidRPr="00165E53" w:rsidRDefault="00A206EB" w:rsidP="00873EB8">
      <w:pPr>
        <w:numPr>
          <w:ilvl w:val="0"/>
          <w:numId w:val="38"/>
        </w:numPr>
        <w:spacing w:line="254" w:lineRule="auto"/>
        <w:ind w:left="1080"/>
        <w:contextualSpacing/>
        <w:jc w:val="both"/>
        <w:rPr>
          <w:rFonts w:ascii="Arial" w:eastAsia="Calibri" w:hAnsi="Arial" w:cs="Arial"/>
        </w:rPr>
      </w:pPr>
      <w:r>
        <w:rPr>
          <w:rFonts w:ascii="Arial" w:eastAsia="Calibri" w:hAnsi="Arial" w:cs="Arial"/>
        </w:rPr>
        <w:t>AMSA Asset Management and Preparedness to e</w:t>
      </w:r>
      <w:r w:rsidR="00873EB8" w:rsidRPr="00165E53">
        <w:rPr>
          <w:rFonts w:ascii="Arial" w:eastAsia="Calibri" w:hAnsi="Arial" w:cs="Arial"/>
        </w:rPr>
        <w:t>ngage with adjacent landowners through consultation when changes are proposed regarding the wider visual and natural context.</w:t>
      </w:r>
    </w:p>
    <w:p w14:paraId="75E1852D" w14:textId="77777777" w:rsidR="00873EB8" w:rsidRPr="00165E53" w:rsidRDefault="00873EB8" w:rsidP="00873EB8">
      <w:pPr>
        <w:spacing w:line="254" w:lineRule="auto"/>
        <w:ind w:left="1080"/>
        <w:contextualSpacing/>
        <w:jc w:val="both"/>
        <w:rPr>
          <w:rFonts w:ascii="Arial" w:eastAsia="Calibri" w:hAnsi="Arial" w:cs="Arial"/>
          <w:sz w:val="28"/>
        </w:rPr>
      </w:pPr>
    </w:p>
    <w:p w14:paraId="67BF0881" w14:textId="2578A66A" w:rsidR="00873EB8" w:rsidRPr="00214D2C" w:rsidRDefault="00873EB8" w:rsidP="00873EB8">
      <w:pPr>
        <w:spacing w:line="254" w:lineRule="auto"/>
        <w:contextualSpacing/>
        <w:jc w:val="both"/>
        <w:rPr>
          <w:rFonts w:ascii="Arial" w:eastAsia="Calibri" w:hAnsi="Arial" w:cs="Arial"/>
          <w:b/>
          <w:color w:val="1FAFC3"/>
        </w:rPr>
      </w:pPr>
      <w:r w:rsidRPr="00214D2C">
        <w:rPr>
          <w:rFonts w:ascii="Arial" w:eastAsia="Calibri" w:hAnsi="Arial" w:cs="Arial"/>
          <w:b/>
          <w:color w:val="1FAFC3"/>
        </w:rPr>
        <w:t xml:space="preserve">Policy 16 – In the event of adaptive re-use or divestment (an instance(s) which would no longer place the lighthouse under AMSA control), AMSA will strive to ensure the Commonwealth heritage values of the site are recognised and preserved. </w:t>
      </w:r>
    </w:p>
    <w:p w14:paraId="26B63221" w14:textId="77777777" w:rsidR="00873EB8" w:rsidRPr="00165E53" w:rsidRDefault="00873EB8" w:rsidP="00873EB8">
      <w:pPr>
        <w:spacing w:line="254" w:lineRule="auto"/>
        <w:contextualSpacing/>
        <w:jc w:val="both"/>
        <w:rPr>
          <w:rFonts w:ascii="Arial" w:eastAsia="Calibri" w:hAnsi="Arial" w:cs="Arial"/>
          <w:b/>
          <w:sz w:val="2"/>
        </w:rPr>
      </w:pPr>
      <w:r w:rsidRPr="00165E53">
        <w:rPr>
          <w:rFonts w:ascii="Arial" w:eastAsia="Calibri" w:hAnsi="Arial" w:cs="Arial"/>
          <w:b/>
        </w:rPr>
        <w:t xml:space="preserve"> </w:t>
      </w:r>
    </w:p>
    <w:p w14:paraId="36ADD9BB" w14:textId="77777777" w:rsidR="00873EB8" w:rsidRPr="00165E53" w:rsidRDefault="00873EB8" w:rsidP="00873EB8">
      <w:pPr>
        <w:spacing w:line="254" w:lineRule="auto"/>
        <w:contextualSpacing/>
        <w:jc w:val="both"/>
        <w:rPr>
          <w:rFonts w:ascii="Arial" w:eastAsia="Calibri" w:hAnsi="Arial" w:cs="Arial"/>
          <w:b/>
          <w:sz w:val="10"/>
        </w:rPr>
      </w:pPr>
    </w:p>
    <w:p w14:paraId="36EEF754" w14:textId="694A6C6F" w:rsidR="00873EB8" w:rsidRDefault="00AC3767" w:rsidP="00873EB8">
      <w:pPr>
        <w:spacing w:line="254" w:lineRule="auto"/>
        <w:contextualSpacing/>
        <w:jc w:val="both"/>
        <w:rPr>
          <w:rFonts w:ascii="Arial" w:eastAsia="Calibri" w:hAnsi="Arial" w:cs="Arial"/>
        </w:rPr>
      </w:pPr>
      <w:r w:rsidRPr="00AC3767">
        <w:rPr>
          <w:rFonts w:ascii="Arial" w:eastAsia="Calibri" w:hAnsi="Arial" w:cs="Arial"/>
        </w:rPr>
        <w:t>In the event Cape</w:t>
      </w:r>
      <w:r>
        <w:rPr>
          <w:rFonts w:ascii="Arial" w:eastAsia="Calibri" w:hAnsi="Arial" w:cs="Arial"/>
        </w:rPr>
        <w:t xml:space="preserve"> St Albans</w:t>
      </w:r>
      <w:r w:rsidRPr="00AC3767">
        <w:rPr>
          <w:rFonts w:ascii="Arial" w:eastAsia="Calibri" w:hAnsi="Arial" w:cs="Arial"/>
        </w:rPr>
        <w:t xml:space="preserve"> Lighthouse is no longer identified as a working AtoN and ownership is passed to another State or Federal authority, AMSA will ensure this process is conducted in line with section 341ZE of the EPBC Act.</w:t>
      </w:r>
    </w:p>
    <w:p w14:paraId="4E919385" w14:textId="77777777" w:rsidR="00AC3767" w:rsidRPr="00165E53" w:rsidRDefault="00AC3767" w:rsidP="00873EB8">
      <w:pPr>
        <w:spacing w:line="254" w:lineRule="auto"/>
        <w:contextualSpacing/>
        <w:jc w:val="both"/>
        <w:rPr>
          <w:rFonts w:ascii="Arial" w:eastAsia="Calibri" w:hAnsi="Arial" w:cs="Arial"/>
        </w:rPr>
      </w:pPr>
    </w:p>
    <w:p w14:paraId="08932CB5" w14:textId="77777777" w:rsidR="00873EB8" w:rsidRPr="00165E53" w:rsidRDefault="00873EB8" w:rsidP="00873EB8">
      <w:pPr>
        <w:spacing w:line="254" w:lineRule="auto"/>
        <w:contextualSpacing/>
        <w:jc w:val="both"/>
        <w:rPr>
          <w:rFonts w:ascii="Arial" w:eastAsia="Calibri" w:hAnsi="Arial" w:cs="Arial"/>
        </w:rPr>
      </w:pPr>
      <w:r w:rsidRPr="00165E53">
        <w:rPr>
          <w:rFonts w:ascii="Arial" w:eastAsia="Calibri" w:hAnsi="Arial" w:cs="Arial"/>
          <w:b/>
        </w:rPr>
        <w:t xml:space="preserve">Implementation strategy: </w:t>
      </w:r>
    </w:p>
    <w:p w14:paraId="193C385C" w14:textId="2094FE96" w:rsidR="00873EB8" w:rsidRPr="00165E53" w:rsidRDefault="00873EB8" w:rsidP="00873EB8">
      <w:pPr>
        <w:numPr>
          <w:ilvl w:val="0"/>
          <w:numId w:val="38"/>
        </w:numPr>
        <w:spacing w:line="254" w:lineRule="auto"/>
        <w:ind w:left="1080"/>
        <w:contextualSpacing/>
        <w:jc w:val="both"/>
        <w:rPr>
          <w:rFonts w:ascii="Arial" w:eastAsia="Calibri" w:hAnsi="Arial" w:cs="Arial"/>
        </w:rPr>
      </w:pPr>
      <w:r w:rsidRPr="00165E53">
        <w:rPr>
          <w:rFonts w:ascii="Arial" w:eastAsia="Calibri" w:hAnsi="Arial" w:cs="Arial"/>
        </w:rPr>
        <w:t>All available heritage information within AMS</w:t>
      </w:r>
      <w:r>
        <w:rPr>
          <w:rFonts w:ascii="Arial" w:eastAsia="Calibri" w:hAnsi="Arial" w:cs="Arial"/>
        </w:rPr>
        <w:t>A’s collection, including this heritage management p</w:t>
      </w:r>
      <w:r w:rsidRPr="00165E53">
        <w:rPr>
          <w:rFonts w:ascii="Arial" w:eastAsia="Calibri" w:hAnsi="Arial" w:cs="Arial"/>
        </w:rPr>
        <w:t>lan, will be shared with the relevant parties to</w:t>
      </w:r>
      <w:r>
        <w:rPr>
          <w:rFonts w:ascii="Arial" w:eastAsia="Calibri" w:hAnsi="Arial" w:cs="Arial"/>
        </w:rPr>
        <w:t xml:space="preserve"> ensure the Commonwealth </w:t>
      </w:r>
      <w:r w:rsidRPr="00165E53">
        <w:rPr>
          <w:rFonts w:ascii="Arial" w:eastAsia="Calibri" w:hAnsi="Arial" w:cs="Arial"/>
        </w:rPr>
        <w:t xml:space="preserve">heritage values of the site are recognised and preserved.  </w:t>
      </w:r>
    </w:p>
    <w:p w14:paraId="364AD007" w14:textId="77777777" w:rsidR="00873EB8" w:rsidRPr="00165E53" w:rsidRDefault="00873EB8" w:rsidP="00873EB8">
      <w:pPr>
        <w:spacing w:line="254" w:lineRule="auto"/>
        <w:ind w:left="1080"/>
        <w:contextualSpacing/>
        <w:jc w:val="both"/>
        <w:rPr>
          <w:rFonts w:ascii="Arial" w:eastAsia="Calibri" w:hAnsi="Arial" w:cs="Arial"/>
          <w:sz w:val="18"/>
        </w:rPr>
      </w:pPr>
    </w:p>
    <w:p w14:paraId="6F1B75A1" w14:textId="77777777" w:rsidR="00873EB8" w:rsidRPr="00165E53" w:rsidRDefault="00873EB8" w:rsidP="00343ADB">
      <w:pPr>
        <w:shd w:val="clear" w:color="auto" w:fill="DEEAF6" w:themeFill="accent1" w:themeFillTint="33"/>
        <w:rPr>
          <w:rFonts w:ascii="Arial" w:hAnsi="Arial" w:cs="Arial"/>
          <w:b/>
        </w:rPr>
      </w:pPr>
      <w:r w:rsidRPr="00165E53">
        <w:rPr>
          <w:rFonts w:ascii="Arial" w:hAnsi="Arial" w:cs="Arial"/>
          <w:b/>
        </w:rPr>
        <w:t>Community Involvement</w:t>
      </w:r>
    </w:p>
    <w:p w14:paraId="0B7CA092" w14:textId="4BFEA94B"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lastRenderedPageBreak/>
        <w:t xml:space="preserve">Policy 17 – Consult with </w:t>
      </w:r>
      <w:r w:rsidR="002677CE" w:rsidRPr="00214D2C">
        <w:rPr>
          <w:rFonts w:ascii="Arial" w:eastAsia="Calibri" w:hAnsi="Arial" w:cs="Arial"/>
          <w:b/>
          <w:color w:val="1FAFC3"/>
        </w:rPr>
        <w:t xml:space="preserve">Traditional </w:t>
      </w:r>
      <w:r w:rsidR="00334D83" w:rsidRPr="00214D2C">
        <w:rPr>
          <w:rFonts w:ascii="Arial" w:eastAsia="Calibri" w:hAnsi="Arial" w:cs="Arial"/>
          <w:b/>
          <w:color w:val="1FAFC3"/>
        </w:rPr>
        <w:t>C</w:t>
      </w:r>
      <w:r w:rsidR="002677CE" w:rsidRPr="00214D2C">
        <w:rPr>
          <w:rFonts w:ascii="Arial" w:eastAsia="Calibri" w:hAnsi="Arial" w:cs="Arial"/>
          <w:b/>
          <w:color w:val="1FAFC3"/>
        </w:rPr>
        <w:t>ustodians</w:t>
      </w:r>
      <w:r w:rsidRPr="00214D2C">
        <w:rPr>
          <w:rFonts w:ascii="Arial" w:eastAsia="Calibri" w:hAnsi="Arial" w:cs="Arial"/>
          <w:b/>
          <w:color w:val="1FAFC3"/>
        </w:rPr>
        <w:t xml:space="preserve"> and community stakeholders in the preparation of the management plan.</w:t>
      </w:r>
    </w:p>
    <w:p w14:paraId="4728B6EA" w14:textId="1FE89337"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 xml:space="preserve">AMSA will give </w:t>
      </w:r>
      <w:r w:rsidR="002677CE">
        <w:rPr>
          <w:rFonts w:ascii="Arial" w:eastAsia="Calibri" w:hAnsi="Arial" w:cs="Arial"/>
        </w:rPr>
        <w:t xml:space="preserve">Traditional </w:t>
      </w:r>
      <w:r w:rsidR="00334D83">
        <w:rPr>
          <w:rFonts w:ascii="Arial" w:eastAsia="Calibri" w:hAnsi="Arial" w:cs="Arial"/>
        </w:rPr>
        <w:t>Custodians</w:t>
      </w:r>
      <w:r w:rsidR="002677CE">
        <w:rPr>
          <w:rFonts w:ascii="Arial" w:eastAsia="Calibri" w:hAnsi="Arial" w:cs="Arial"/>
        </w:rPr>
        <w:t xml:space="preserve"> and the wider </w:t>
      </w:r>
      <w:r w:rsidRPr="00165E53">
        <w:rPr>
          <w:rFonts w:ascii="Arial" w:eastAsia="Calibri" w:hAnsi="Arial" w:cs="Arial"/>
        </w:rPr>
        <w:t>community, as well as the general public, an opportunity to review and comment on this management plan through a public consultation process.</w:t>
      </w:r>
    </w:p>
    <w:p w14:paraId="7FFDF97C" w14:textId="77777777" w:rsidR="00873EB8" w:rsidRPr="00165E53" w:rsidRDefault="00873EB8" w:rsidP="00873EB8">
      <w:pPr>
        <w:spacing w:line="254" w:lineRule="auto"/>
        <w:jc w:val="both"/>
        <w:rPr>
          <w:rFonts w:ascii="Arial" w:eastAsia="Calibri" w:hAnsi="Arial" w:cs="Arial"/>
        </w:rPr>
      </w:pPr>
      <w:r w:rsidRPr="00165E53">
        <w:rPr>
          <w:rFonts w:ascii="Arial" w:eastAsia="Calibri" w:hAnsi="Arial" w:cs="Arial"/>
          <w:b/>
        </w:rPr>
        <w:t xml:space="preserve">Implementation strategy: </w:t>
      </w:r>
    </w:p>
    <w:p w14:paraId="4D58F904" w14:textId="37A2B35D" w:rsidR="00873EB8" w:rsidRPr="00165E53" w:rsidRDefault="00873EB8" w:rsidP="00873EB8">
      <w:pPr>
        <w:numPr>
          <w:ilvl w:val="0"/>
          <w:numId w:val="32"/>
        </w:numPr>
        <w:spacing w:line="254" w:lineRule="auto"/>
        <w:ind w:left="1080"/>
        <w:contextualSpacing/>
        <w:jc w:val="both"/>
        <w:rPr>
          <w:rFonts w:ascii="Arial" w:eastAsia="Calibri" w:hAnsi="Arial" w:cs="Arial"/>
        </w:rPr>
      </w:pPr>
      <w:r w:rsidRPr="00165E53">
        <w:rPr>
          <w:rFonts w:ascii="Arial" w:eastAsia="Calibri" w:hAnsi="Arial" w:cs="Arial"/>
        </w:rPr>
        <w:t>Undertake community consultation when preparing the heritage management plan in accordance with EPBC Regulations.</w:t>
      </w:r>
    </w:p>
    <w:p w14:paraId="6955E8BD" w14:textId="1D8A46E6" w:rsidR="00873EB8" w:rsidRDefault="00873EB8" w:rsidP="00873EB8">
      <w:pPr>
        <w:numPr>
          <w:ilvl w:val="0"/>
          <w:numId w:val="32"/>
        </w:numPr>
        <w:spacing w:line="254" w:lineRule="auto"/>
        <w:contextualSpacing/>
        <w:jc w:val="both"/>
        <w:rPr>
          <w:rFonts w:ascii="Arial" w:eastAsia="Calibri" w:hAnsi="Arial" w:cs="Arial"/>
        </w:rPr>
      </w:pPr>
      <w:r w:rsidRPr="00165E53">
        <w:rPr>
          <w:rFonts w:ascii="Arial" w:eastAsia="Calibri" w:hAnsi="Arial" w:cs="Arial"/>
        </w:rPr>
        <w:t xml:space="preserve">Seek advice from </w:t>
      </w:r>
      <w:r w:rsidR="00630FA8">
        <w:rPr>
          <w:rFonts w:ascii="Arial" w:eastAsia="Calibri" w:hAnsi="Arial" w:cs="Arial"/>
        </w:rPr>
        <w:t xml:space="preserve">Traditional </w:t>
      </w:r>
      <w:r w:rsidR="00334D83">
        <w:rPr>
          <w:rFonts w:ascii="Arial" w:eastAsia="Calibri" w:hAnsi="Arial" w:cs="Arial"/>
        </w:rPr>
        <w:t>Custodians</w:t>
      </w:r>
      <w:r w:rsidR="00630FA8">
        <w:rPr>
          <w:rFonts w:ascii="Arial" w:eastAsia="Calibri" w:hAnsi="Arial" w:cs="Arial"/>
        </w:rPr>
        <w:t xml:space="preserve"> </w:t>
      </w:r>
      <w:r w:rsidRPr="00165E53">
        <w:rPr>
          <w:rFonts w:ascii="Arial" w:eastAsia="Calibri" w:hAnsi="Arial" w:cs="Arial"/>
        </w:rPr>
        <w:t xml:space="preserve">and refer to </w:t>
      </w:r>
      <w:r w:rsidRPr="00755113">
        <w:rPr>
          <w:rFonts w:ascii="Arial" w:eastAsia="Calibri" w:hAnsi="Arial" w:cs="Arial"/>
          <w:i/>
        </w:rPr>
        <w:t>Engage Early—Guidance for proponents on best practice Indigenous engagement for environmental assessments under the Environment Protection and Biodiversity Conservation Act 1999 (EPBC Act)</w:t>
      </w:r>
      <w:r w:rsidRPr="00165E53">
        <w:rPr>
          <w:rFonts w:ascii="Arial" w:eastAsia="Calibri" w:hAnsi="Arial" w:cs="Arial"/>
        </w:rPr>
        <w:t>.</w:t>
      </w:r>
      <w:r w:rsidRPr="00165E53">
        <w:rPr>
          <w:rFonts w:ascii="Arial" w:eastAsia="Calibri" w:hAnsi="Arial" w:cs="Arial"/>
          <w:vertAlign w:val="superscript"/>
        </w:rPr>
        <w:endnoteReference w:id="39"/>
      </w:r>
      <w:r w:rsidRPr="00165E53">
        <w:rPr>
          <w:rFonts w:ascii="Arial" w:eastAsia="Calibri" w:hAnsi="Arial" w:cs="Arial"/>
        </w:rPr>
        <w:t xml:space="preserve"> to guide consultations.  </w:t>
      </w:r>
    </w:p>
    <w:p w14:paraId="5CCEB281" w14:textId="00A2ED9D" w:rsidR="00343ADB" w:rsidRDefault="00343ADB" w:rsidP="00343ADB">
      <w:pPr>
        <w:spacing w:line="254" w:lineRule="auto"/>
        <w:contextualSpacing/>
        <w:jc w:val="both"/>
        <w:rPr>
          <w:rFonts w:ascii="Arial" w:eastAsia="Calibri" w:hAnsi="Arial" w:cs="Arial"/>
        </w:rPr>
      </w:pPr>
    </w:p>
    <w:p w14:paraId="2BCB2B37" w14:textId="46D704DD" w:rsidR="00343ADB" w:rsidRPr="00214D2C" w:rsidRDefault="00343ADB" w:rsidP="00343ADB">
      <w:pPr>
        <w:spacing w:line="252" w:lineRule="auto"/>
        <w:rPr>
          <w:rFonts w:ascii="Arial" w:eastAsia="Calibri" w:hAnsi="Arial" w:cs="Arial"/>
          <w:b/>
          <w:bCs/>
          <w:color w:val="1FAFC3"/>
        </w:rPr>
      </w:pPr>
      <w:r w:rsidRPr="00214D2C">
        <w:rPr>
          <w:rFonts w:ascii="Arial" w:eastAsia="Calibri" w:hAnsi="Arial" w:cs="Arial"/>
          <w:b/>
          <w:bCs/>
          <w:color w:val="1FAFC3"/>
        </w:rPr>
        <w:t>Policy 18 – Manage and record sensitive information appropriately.</w:t>
      </w:r>
    </w:p>
    <w:p w14:paraId="2C45A058" w14:textId="42A47F98" w:rsidR="00343ADB" w:rsidRPr="00343ADB" w:rsidRDefault="00343ADB" w:rsidP="00343ADB">
      <w:pPr>
        <w:spacing w:line="252" w:lineRule="auto"/>
        <w:rPr>
          <w:rFonts w:ascii="Arial" w:eastAsia="Calibri" w:hAnsi="Arial" w:cs="Arial"/>
        </w:rPr>
      </w:pPr>
      <w:r w:rsidRPr="00343ADB">
        <w:rPr>
          <w:rFonts w:ascii="Arial" w:eastAsia="Calibri" w:hAnsi="Arial" w:cs="Arial"/>
        </w:rPr>
        <w:t xml:space="preserve">Sensitive information may be </w:t>
      </w:r>
      <w:r>
        <w:rPr>
          <w:rFonts w:ascii="Arial" w:eastAsia="Calibri" w:hAnsi="Arial" w:cs="Arial"/>
        </w:rPr>
        <w:t xml:space="preserve">received by </w:t>
      </w:r>
      <w:r w:rsidRPr="00343ADB">
        <w:rPr>
          <w:rFonts w:ascii="Arial" w:eastAsia="Calibri" w:hAnsi="Arial" w:cs="Arial"/>
        </w:rPr>
        <w:t xml:space="preserve">AMSA during consultation with stakeholders and the general public. This information will be handled in-line with AMSA’s privacy policy. </w:t>
      </w:r>
    </w:p>
    <w:p w14:paraId="06250EC3" w14:textId="77777777" w:rsidR="00343ADB" w:rsidRPr="00343ADB" w:rsidRDefault="00343ADB" w:rsidP="00343ADB">
      <w:pPr>
        <w:spacing w:line="252" w:lineRule="auto"/>
        <w:rPr>
          <w:rFonts w:ascii="Arial" w:eastAsia="Calibri" w:hAnsi="Arial" w:cs="Arial"/>
          <w:b/>
          <w:bCs/>
        </w:rPr>
      </w:pPr>
      <w:r w:rsidRPr="00343ADB">
        <w:rPr>
          <w:rFonts w:ascii="Arial" w:eastAsia="Calibri" w:hAnsi="Arial" w:cs="Arial"/>
          <w:b/>
          <w:bCs/>
        </w:rPr>
        <w:t>Implementation strategy:</w:t>
      </w:r>
    </w:p>
    <w:p w14:paraId="410EDA1B" w14:textId="77777777" w:rsidR="00343ADB" w:rsidRDefault="00343ADB" w:rsidP="00343ADB">
      <w:pPr>
        <w:numPr>
          <w:ilvl w:val="0"/>
          <w:numId w:val="58"/>
        </w:numPr>
        <w:spacing w:after="0" w:line="252" w:lineRule="auto"/>
        <w:rPr>
          <w:rFonts w:ascii="Arial" w:eastAsia="Times New Roman" w:hAnsi="Arial" w:cs="Arial"/>
        </w:rPr>
      </w:pPr>
      <w:r w:rsidRPr="00343ADB">
        <w:rPr>
          <w:rFonts w:ascii="Arial" w:eastAsia="Times New Roman" w:hAnsi="Arial" w:cs="Arial"/>
        </w:rPr>
        <w:t xml:space="preserve">AMSA will record, store and manage sensitive information in-line with its privacy policy. </w:t>
      </w:r>
    </w:p>
    <w:p w14:paraId="05823EFC" w14:textId="23CE6BEB" w:rsidR="00343ADB" w:rsidRPr="00343ADB" w:rsidRDefault="00343ADB" w:rsidP="00343ADB">
      <w:pPr>
        <w:numPr>
          <w:ilvl w:val="0"/>
          <w:numId w:val="58"/>
        </w:numPr>
        <w:spacing w:after="0" w:line="252" w:lineRule="auto"/>
        <w:rPr>
          <w:rFonts w:ascii="Arial" w:eastAsia="Times New Roman" w:hAnsi="Arial" w:cs="Arial"/>
        </w:rPr>
      </w:pPr>
      <w:r w:rsidRPr="00343ADB">
        <w:rPr>
          <w:rFonts w:ascii="Arial" w:eastAsia="Times New Roman" w:hAnsi="Arial" w:cs="Arial"/>
        </w:rPr>
        <w:t>No sensitive information will be included in draft or published heritage management plans.  </w:t>
      </w:r>
    </w:p>
    <w:p w14:paraId="1FCE9625" w14:textId="77777777" w:rsidR="00873EB8" w:rsidRPr="00165E53" w:rsidRDefault="00873EB8" w:rsidP="00873EB8">
      <w:pPr>
        <w:spacing w:line="254" w:lineRule="auto"/>
        <w:ind w:left="1080"/>
        <w:contextualSpacing/>
        <w:jc w:val="both"/>
        <w:rPr>
          <w:rFonts w:ascii="Arial" w:eastAsia="Calibri" w:hAnsi="Arial" w:cs="Arial"/>
          <w:sz w:val="28"/>
        </w:rPr>
      </w:pPr>
    </w:p>
    <w:p w14:paraId="5362CA1B" w14:textId="77777777" w:rsidR="00873EB8" w:rsidRPr="00165E53" w:rsidRDefault="00873EB8" w:rsidP="00343ADB">
      <w:pPr>
        <w:shd w:val="clear" w:color="auto" w:fill="DEEAF6" w:themeFill="accent1" w:themeFillTint="33"/>
        <w:rPr>
          <w:rFonts w:ascii="Arial" w:hAnsi="Arial" w:cs="Arial"/>
          <w:b/>
        </w:rPr>
      </w:pPr>
      <w:r w:rsidRPr="00165E53">
        <w:rPr>
          <w:rFonts w:ascii="Arial" w:hAnsi="Arial" w:cs="Arial"/>
          <w:b/>
        </w:rPr>
        <w:t>Review</w:t>
      </w:r>
    </w:p>
    <w:p w14:paraId="0FF03E49" w14:textId="250D684D" w:rsidR="00873EB8" w:rsidRPr="00214D2C" w:rsidRDefault="00873EB8" w:rsidP="00873EB8">
      <w:pPr>
        <w:spacing w:line="254" w:lineRule="auto"/>
        <w:jc w:val="both"/>
        <w:rPr>
          <w:rFonts w:ascii="Arial" w:eastAsia="Calibri" w:hAnsi="Arial" w:cs="Arial"/>
          <w:b/>
          <w:color w:val="1FAFC3"/>
        </w:rPr>
      </w:pPr>
      <w:r w:rsidRPr="00214D2C">
        <w:rPr>
          <w:rFonts w:ascii="Arial" w:eastAsia="Calibri" w:hAnsi="Arial" w:cs="Arial"/>
          <w:b/>
          <w:color w:val="1FAFC3"/>
        </w:rPr>
        <w:t>Policy 1</w:t>
      </w:r>
      <w:r w:rsidR="00343ADB" w:rsidRPr="00214D2C">
        <w:rPr>
          <w:rFonts w:ascii="Arial" w:eastAsia="Calibri" w:hAnsi="Arial" w:cs="Arial"/>
          <w:b/>
          <w:color w:val="1FAFC3"/>
        </w:rPr>
        <w:t>9</w:t>
      </w:r>
      <w:r w:rsidRPr="00214D2C">
        <w:rPr>
          <w:rFonts w:ascii="Arial" w:eastAsia="Calibri" w:hAnsi="Arial" w:cs="Arial"/>
          <w:b/>
          <w:color w:val="1FAFC3"/>
        </w:rPr>
        <w:t xml:space="preserve"> – Review this plan within five years of its adoption or sooner if major changes are needed.</w:t>
      </w:r>
    </w:p>
    <w:p w14:paraId="0E922D25" w14:textId="77777777" w:rsidR="00873EB8" w:rsidRPr="00165E53" w:rsidRDefault="00873EB8" w:rsidP="00873EB8">
      <w:pPr>
        <w:spacing w:line="254" w:lineRule="auto"/>
        <w:jc w:val="both"/>
        <w:rPr>
          <w:rFonts w:ascii="Arial" w:eastAsia="Calibri" w:hAnsi="Arial" w:cs="Arial"/>
        </w:rPr>
      </w:pPr>
      <w:r w:rsidRPr="00165E53">
        <w:rPr>
          <w:rFonts w:ascii="Arial" w:eastAsia="Calibri" w:hAnsi="Arial" w:cs="Arial"/>
        </w:rPr>
        <w:t>This plan will be reviewed every five years. This review should:</w:t>
      </w:r>
    </w:p>
    <w:p w14:paraId="18DAA7E1" w14:textId="77777777" w:rsidR="00873EB8" w:rsidRPr="00165E53" w:rsidRDefault="00873EB8" w:rsidP="00873EB8">
      <w:pPr>
        <w:numPr>
          <w:ilvl w:val="0"/>
          <w:numId w:val="29"/>
        </w:numPr>
        <w:spacing w:line="254" w:lineRule="auto"/>
        <w:ind w:left="1069"/>
        <w:contextualSpacing/>
        <w:jc w:val="both"/>
        <w:rPr>
          <w:rFonts w:ascii="Arial" w:eastAsia="Calibri" w:hAnsi="Arial" w:cs="Arial"/>
        </w:rPr>
      </w:pPr>
      <w:r w:rsidRPr="00165E53">
        <w:rPr>
          <w:rFonts w:ascii="Arial" w:eastAsia="Calibri" w:hAnsi="Arial" w:cs="Arial"/>
        </w:rPr>
        <w:t xml:space="preserve">assess the content of the plan. </w:t>
      </w:r>
    </w:p>
    <w:p w14:paraId="17672880" w14:textId="77777777" w:rsidR="00873EB8" w:rsidRPr="00165E53" w:rsidRDefault="00873EB8" w:rsidP="00873EB8">
      <w:pPr>
        <w:numPr>
          <w:ilvl w:val="0"/>
          <w:numId w:val="29"/>
        </w:numPr>
        <w:spacing w:line="254" w:lineRule="auto"/>
        <w:ind w:left="1069"/>
        <w:contextualSpacing/>
        <w:jc w:val="both"/>
        <w:rPr>
          <w:rFonts w:ascii="Arial" w:eastAsia="Calibri" w:hAnsi="Arial" w:cs="Arial"/>
        </w:rPr>
      </w:pPr>
      <w:r w:rsidRPr="00165E53">
        <w:rPr>
          <w:rFonts w:ascii="Arial" w:eastAsia="Calibri" w:hAnsi="Arial" w:cs="Arial"/>
        </w:rPr>
        <w:t>determine its effectiveness in protecting the identified heritage values.</w:t>
      </w:r>
    </w:p>
    <w:p w14:paraId="6B896E18" w14:textId="77777777" w:rsidR="00873EB8" w:rsidRPr="00165E53" w:rsidRDefault="00873EB8" w:rsidP="00873EB8">
      <w:pPr>
        <w:numPr>
          <w:ilvl w:val="0"/>
          <w:numId w:val="29"/>
        </w:numPr>
        <w:spacing w:line="254" w:lineRule="auto"/>
        <w:ind w:left="1069"/>
        <w:contextualSpacing/>
        <w:jc w:val="both"/>
        <w:rPr>
          <w:rFonts w:ascii="Arial" w:eastAsia="Calibri" w:hAnsi="Arial" w:cs="Arial"/>
        </w:rPr>
      </w:pPr>
      <w:r w:rsidRPr="00165E53">
        <w:rPr>
          <w:rFonts w:ascii="Arial" w:eastAsia="Calibri" w:hAnsi="Arial" w:cs="Arial"/>
        </w:rPr>
        <w:t xml:space="preserve">provide any necessary recommendations for updating or re-writing of the plan. </w:t>
      </w:r>
      <w:r w:rsidRPr="00165E53">
        <w:rPr>
          <w:rFonts w:ascii="Arial" w:hAnsi="Arial" w:cs="Arial"/>
        </w:rPr>
        <w:t>If major changes occur at the site in the interim, this plan will be reviewed and updated earlier than the specified five years.</w:t>
      </w:r>
    </w:p>
    <w:p w14:paraId="12518662" w14:textId="77777777" w:rsidR="00873EB8" w:rsidRPr="00165E53" w:rsidRDefault="00873EB8" w:rsidP="00873EB8">
      <w:pPr>
        <w:spacing w:line="254" w:lineRule="auto"/>
        <w:ind w:left="1440"/>
        <w:contextualSpacing/>
        <w:jc w:val="both"/>
        <w:rPr>
          <w:rFonts w:ascii="Arial" w:eastAsia="Calibri" w:hAnsi="Arial" w:cs="Arial"/>
        </w:rPr>
      </w:pPr>
    </w:p>
    <w:p w14:paraId="5C9D1439" w14:textId="77777777" w:rsidR="00873EB8" w:rsidRPr="00165E53" w:rsidRDefault="00873EB8" w:rsidP="00873EB8">
      <w:pPr>
        <w:spacing w:line="254" w:lineRule="auto"/>
        <w:jc w:val="both"/>
        <w:rPr>
          <w:rFonts w:ascii="Arial" w:eastAsia="Calibri" w:hAnsi="Arial" w:cs="Arial"/>
          <w:b/>
        </w:rPr>
      </w:pPr>
      <w:r w:rsidRPr="00165E53">
        <w:rPr>
          <w:rFonts w:ascii="Arial" w:eastAsia="Calibri" w:hAnsi="Arial" w:cs="Arial"/>
          <w:b/>
        </w:rPr>
        <w:t>Implementation strategy:</w:t>
      </w:r>
    </w:p>
    <w:p w14:paraId="0E177EFE" w14:textId="77777777" w:rsidR="001F292B" w:rsidRDefault="001F292B" w:rsidP="001F292B">
      <w:pPr>
        <w:pStyle w:val="ListParagraph"/>
        <w:numPr>
          <w:ilvl w:val="0"/>
          <w:numId w:val="32"/>
        </w:numPr>
        <w:rPr>
          <w:rFonts w:ascii="Arial" w:eastAsia="Calibri" w:hAnsi="Arial" w:cs="Arial"/>
        </w:rPr>
      </w:pPr>
      <w:r w:rsidRPr="001F292B">
        <w:rPr>
          <w:rFonts w:ascii="Arial" w:eastAsia="Calibri" w:hAnsi="Arial" w:cs="Arial"/>
        </w:rPr>
        <w:t>AMSA Asset Management and Preparedness to review this heritage management plan at least five years after its adoption</w:t>
      </w:r>
      <w:r>
        <w:rPr>
          <w:rFonts w:ascii="Arial" w:eastAsia="Calibri" w:hAnsi="Arial" w:cs="Arial"/>
        </w:rPr>
        <w:t>.</w:t>
      </w:r>
    </w:p>
    <w:p w14:paraId="4DFF68AD" w14:textId="5BB7FB60" w:rsidR="001F292B" w:rsidRDefault="001F292B" w:rsidP="001F292B">
      <w:pPr>
        <w:pStyle w:val="ListParagraph"/>
        <w:numPr>
          <w:ilvl w:val="0"/>
          <w:numId w:val="32"/>
        </w:numPr>
        <w:rPr>
          <w:rFonts w:ascii="Arial" w:eastAsia="Calibri" w:hAnsi="Arial" w:cs="Arial"/>
        </w:rPr>
      </w:pPr>
      <w:r w:rsidRPr="001F292B">
        <w:rPr>
          <w:rFonts w:ascii="Arial" w:eastAsia="Calibri" w:hAnsi="Arial" w:cs="Arial"/>
        </w:rPr>
        <w:t>AMSA Asset Management and Preparedness to review and update this heritage management plan in the event of a major change to the light</w:t>
      </w:r>
      <w:r>
        <w:rPr>
          <w:rFonts w:ascii="Arial" w:eastAsia="Calibri" w:hAnsi="Arial" w:cs="Arial"/>
        </w:rPr>
        <w:t>house</w:t>
      </w:r>
      <w:r w:rsidRPr="001F292B">
        <w:rPr>
          <w:rFonts w:ascii="Arial" w:eastAsia="Calibri" w:hAnsi="Arial" w:cs="Arial"/>
        </w:rPr>
        <w:t>.</w:t>
      </w:r>
    </w:p>
    <w:p w14:paraId="1B1D38B4" w14:textId="77777777" w:rsidR="001F292B" w:rsidRDefault="001F292B" w:rsidP="001F292B">
      <w:pPr>
        <w:pStyle w:val="ListParagraph"/>
        <w:numPr>
          <w:ilvl w:val="0"/>
          <w:numId w:val="32"/>
        </w:numPr>
        <w:rPr>
          <w:rFonts w:ascii="Arial" w:eastAsia="Calibri" w:hAnsi="Arial" w:cs="Arial"/>
        </w:rPr>
      </w:pPr>
      <w:r w:rsidRPr="001F292B">
        <w:rPr>
          <w:rFonts w:ascii="Arial" w:eastAsia="Calibri" w:hAnsi="Arial" w:cs="Arial"/>
        </w:rPr>
        <w:t>AMSA Asset Management and Preparedness to summarise changes implemented within updated plan.</w:t>
      </w:r>
    </w:p>
    <w:p w14:paraId="2D1142BC" w14:textId="0940EEFE" w:rsidR="001F292B" w:rsidRPr="001F292B" w:rsidRDefault="001F292B" w:rsidP="001F292B">
      <w:pPr>
        <w:pStyle w:val="ListParagraph"/>
        <w:numPr>
          <w:ilvl w:val="0"/>
          <w:numId w:val="32"/>
        </w:numPr>
        <w:rPr>
          <w:rFonts w:ascii="Arial" w:eastAsia="Calibri" w:hAnsi="Arial" w:cs="Arial"/>
        </w:rPr>
      </w:pPr>
      <w:r w:rsidRPr="001F292B">
        <w:rPr>
          <w:rFonts w:ascii="Arial" w:eastAsia="Calibri" w:hAnsi="Arial" w:cs="Arial"/>
        </w:rPr>
        <w:t>AMSA Asset Management and Preparedness to submit revised plan for approval.</w:t>
      </w:r>
    </w:p>
    <w:p w14:paraId="1151A187" w14:textId="136DE03D" w:rsidR="00F95FDB" w:rsidRDefault="00873EB8">
      <w:pPr>
        <w:rPr>
          <w:rFonts w:ascii="Arial" w:hAnsi="Arial" w:cs="Arial"/>
          <w:b/>
          <w:sz w:val="24"/>
        </w:rPr>
      </w:pPr>
      <w:r w:rsidRPr="00165E53">
        <w:rPr>
          <w:rFonts w:ascii="Arial" w:hAnsi="Arial" w:cs="Arial"/>
          <w:b/>
          <w:sz w:val="24"/>
        </w:rPr>
        <w:br w:type="page"/>
      </w:r>
      <w:r w:rsidR="00F95FDB">
        <w:rPr>
          <w:rFonts w:ascii="Arial" w:hAnsi="Arial" w:cs="Arial"/>
          <w:b/>
          <w:noProof/>
          <w:sz w:val="24"/>
        </w:rPr>
        <w:lastRenderedPageBreak/>
        <w:drawing>
          <wp:inline distT="0" distB="0" distL="0" distR="0" wp14:anchorId="794040A0" wp14:editId="330F679E">
            <wp:extent cx="5731510" cy="8107045"/>
            <wp:effectExtent l="0" t="0" r="2540" b="8255"/>
            <wp:docPr id="58" name="Picture 58" descr="Decorative cover page which reads &quot;8. Policy implementation pla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ecorative cover page which reads &quot;8. Policy implementation plan&quo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F95FDB">
        <w:rPr>
          <w:rFonts w:ascii="Arial" w:hAnsi="Arial" w:cs="Arial"/>
          <w:b/>
          <w:sz w:val="24"/>
        </w:rPr>
        <w:br w:type="page"/>
      </w:r>
    </w:p>
    <w:p w14:paraId="249A2C7F" w14:textId="77777777" w:rsidR="00873EB8" w:rsidRPr="00165E53" w:rsidRDefault="00873EB8" w:rsidP="00873EB8">
      <w:pPr>
        <w:rPr>
          <w:rFonts w:ascii="Arial" w:hAnsi="Arial" w:cs="Arial"/>
          <w:b/>
          <w:sz w:val="24"/>
        </w:rPr>
      </w:pPr>
    </w:p>
    <w:p w14:paraId="03AE6E98" w14:textId="77A5FA26" w:rsidR="00873EB8" w:rsidRPr="00214D2C" w:rsidRDefault="00EC6A38" w:rsidP="0094576A">
      <w:pPr>
        <w:numPr>
          <w:ilvl w:val="0"/>
          <w:numId w:val="56"/>
        </w:numPr>
        <w:spacing w:line="276" w:lineRule="auto"/>
        <w:contextualSpacing/>
        <w:jc w:val="both"/>
        <w:rPr>
          <w:rFonts w:ascii="Arial" w:hAnsi="Arial" w:cs="Arial"/>
          <w:b/>
          <w:color w:val="1F4E79"/>
          <w:sz w:val="32"/>
          <w:szCs w:val="24"/>
        </w:rPr>
      </w:pPr>
      <w:r w:rsidRPr="00214D2C">
        <w:rPr>
          <w:rFonts w:ascii="Arial" w:hAnsi="Arial" w:cs="Arial"/>
          <w:b/>
          <w:color w:val="1F4E79"/>
          <w:sz w:val="32"/>
          <w:szCs w:val="24"/>
        </w:rPr>
        <w:t xml:space="preserve">Policy </w:t>
      </w:r>
      <w:r w:rsidR="00873EB8" w:rsidRPr="00214D2C">
        <w:rPr>
          <w:rFonts w:ascii="Arial" w:hAnsi="Arial" w:cs="Arial"/>
          <w:b/>
          <w:color w:val="1F4E79"/>
          <w:sz w:val="32"/>
          <w:szCs w:val="24"/>
        </w:rPr>
        <w:t>implementation plan</w:t>
      </w:r>
    </w:p>
    <w:p w14:paraId="55D579AF" w14:textId="4017A828" w:rsidR="00873EB8" w:rsidRPr="00214D2C" w:rsidRDefault="00873EB8" w:rsidP="00304D1F">
      <w:pPr>
        <w:pStyle w:val="ListParagraph"/>
        <w:numPr>
          <w:ilvl w:val="1"/>
          <w:numId w:val="57"/>
        </w:numPr>
        <w:spacing w:line="276" w:lineRule="auto"/>
        <w:jc w:val="both"/>
        <w:rPr>
          <w:rFonts w:ascii="Arial" w:hAnsi="Arial" w:cs="Arial"/>
          <w:b/>
          <w:color w:val="1FAFC3"/>
          <w:sz w:val="24"/>
        </w:rPr>
      </w:pPr>
      <w:r w:rsidRPr="00214D2C">
        <w:rPr>
          <w:rFonts w:ascii="Arial" w:hAnsi="Arial" w:cs="Arial"/>
          <w:b/>
          <w:color w:val="1FAFC3"/>
          <w:sz w:val="24"/>
        </w:rPr>
        <w:t>Plan</w:t>
      </w:r>
      <w:r w:rsidR="00EC6A38" w:rsidRPr="00214D2C">
        <w:rPr>
          <w:rFonts w:ascii="Arial" w:hAnsi="Arial" w:cs="Arial"/>
          <w:b/>
          <w:color w:val="1FAFC3"/>
          <w:sz w:val="24"/>
        </w:rPr>
        <w:t xml:space="preserve"> and schedule </w:t>
      </w:r>
    </w:p>
    <w:tbl>
      <w:tblPr>
        <w:tblStyle w:val="TableGrid11"/>
        <w:tblW w:w="0" w:type="auto"/>
        <w:tblCellMar>
          <w:left w:w="57" w:type="dxa"/>
          <w:right w:w="57" w:type="dxa"/>
        </w:tblCellMar>
        <w:tblLook w:val="04A0" w:firstRow="1" w:lastRow="0" w:firstColumn="1" w:lastColumn="0" w:noHBand="0" w:noVBand="1"/>
      </w:tblPr>
      <w:tblGrid>
        <w:gridCol w:w="1631"/>
        <w:gridCol w:w="2537"/>
        <w:gridCol w:w="946"/>
        <w:gridCol w:w="1618"/>
        <w:gridCol w:w="995"/>
        <w:gridCol w:w="1289"/>
      </w:tblGrid>
      <w:tr w:rsidR="00873EB8" w:rsidRPr="00165E53" w14:paraId="53334026" w14:textId="77777777" w:rsidTr="00214D2C">
        <w:trPr>
          <w:trHeight w:val="555"/>
        </w:trPr>
        <w:tc>
          <w:tcPr>
            <w:tcW w:w="1631" w:type="dxa"/>
            <w:shd w:val="clear" w:color="auto" w:fill="0E94A2"/>
          </w:tcPr>
          <w:p w14:paraId="79AA1ED0" w14:textId="77777777" w:rsidR="00873EB8" w:rsidRPr="00214D2C" w:rsidRDefault="00873EB8" w:rsidP="00873EB8">
            <w:pPr>
              <w:jc w:val="center"/>
              <w:rPr>
                <w:rFonts w:ascii="Arial" w:hAnsi="Arial" w:cs="Arial"/>
                <w:b/>
                <w:color w:val="FFFFFF" w:themeColor="background1"/>
              </w:rPr>
            </w:pPr>
            <w:r w:rsidRPr="00214D2C">
              <w:rPr>
                <w:rFonts w:ascii="Arial" w:hAnsi="Arial" w:cs="Arial"/>
                <w:b/>
                <w:color w:val="FFFFFF" w:themeColor="background1"/>
              </w:rPr>
              <w:t>Key Issue</w:t>
            </w:r>
          </w:p>
        </w:tc>
        <w:tc>
          <w:tcPr>
            <w:tcW w:w="2537" w:type="dxa"/>
            <w:shd w:val="clear" w:color="auto" w:fill="0E94A2"/>
          </w:tcPr>
          <w:p w14:paraId="0E6D1584" w14:textId="77777777" w:rsidR="00873EB8" w:rsidRPr="00214D2C" w:rsidRDefault="00873EB8" w:rsidP="00873EB8">
            <w:pPr>
              <w:jc w:val="center"/>
              <w:rPr>
                <w:rFonts w:ascii="Arial" w:hAnsi="Arial" w:cs="Arial"/>
                <w:b/>
                <w:color w:val="FFFFFF" w:themeColor="background1"/>
              </w:rPr>
            </w:pPr>
            <w:r w:rsidRPr="00214D2C">
              <w:rPr>
                <w:rFonts w:ascii="Arial" w:hAnsi="Arial" w:cs="Arial"/>
                <w:b/>
                <w:color w:val="FFFFFF" w:themeColor="background1"/>
              </w:rPr>
              <w:t>Management action/task</w:t>
            </w:r>
          </w:p>
        </w:tc>
        <w:tc>
          <w:tcPr>
            <w:tcW w:w="946" w:type="dxa"/>
            <w:shd w:val="clear" w:color="auto" w:fill="0E94A2"/>
          </w:tcPr>
          <w:p w14:paraId="09DF177D" w14:textId="77777777" w:rsidR="00873EB8" w:rsidRPr="00214D2C" w:rsidRDefault="00873EB8" w:rsidP="00873EB8">
            <w:pPr>
              <w:jc w:val="center"/>
              <w:rPr>
                <w:rFonts w:ascii="Arial" w:hAnsi="Arial" w:cs="Arial"/>
                <w:b/>
                <w:color w:val="FFFFFF" w:themeColor="background1"/>
              </w:rPr>
            </w:pPr>
            <w:r w:rsidRPr="00214D2C">
              <w:rPr>
                <w:rFonts w:ascii="Arial" w:hAnsi="Arial" w:cs="Arial"/>
                <w:b/>
                <w:color w:val="FFFFFF" w:themeColor="background1"/>
              </w:rPr>
              <w:t>Policies</w:t>
            </w:r>
          </w:p>
        </w:tc>
        <w:tc>
          <w:tcPr>
            <w:tcW w:w="1618" w:type="dxa"/>
            <w:shd w:val="clear" w:color="auto" w:fill="0E94A2"/>
          </w:tcPr>
          <w:p w14:paraId="4E94C22B" w14:textId="77777777" w:rsidR="00873EB8" w:rsidRPr="00214D2C" w:rsidRDefault="00873EB8" w:rsidP="00873EB8">
            <w:pPr>
              <w:jc w:val="center"/>
              <w:rPr>
                <w:rFonts w:ascii="Arial" w:hAnsi="Arial" w:cs="Arial"/>
                <w:b/>
                <w:color w:val="FFFFFF" w:themeColor="background1"/>
              </w:rPr>
            </w:pPr>
            <w:r w:rsidRPr="00214D2C">
              <w:rPr>
                <w:rFonts w:ascii="Arial" w:hAnsi="Arial" w:cs="Arial"/>
                <w:b/>
                <w:color w:val="FFFFFF" w:themeColor="background1"/>
              </w:rPr>
              <w:t>Responsibility</w:t>
            </w:r>
          </w:p>
        </w:tc>
        <w:tc>
          <w:tcPr>
            <w:tcW w:w="995" w:type="dxa"/>
            <w:shd w:val="clear" w:color="auto" w:fill="0E94A2"/>
          </w:tcPr>
          <w:p w14:paraId="3BE9C875" w14:textId="77777777" w:rsidR="00873EB8" w:rsidRPr="00214D2C" w:rsidRDefault="00873EB8" w:rsidP="00873EB8">
            <w:pPr>
              <w:jc w:val="center"/>
              <w:rPr>
                <w:rFonts w:ascii="Arial" w:hAnsi="Arial" w:cs="Arial"/>
                <w:b/>
                <w:color w:val="FFFFFF" w:themeColor="background1"/>
              </w:rPr>
            </w:pPr>
            <w:r w:rsidRPr="00214D2C">
              <w:rPr>
                <w:rFonts w:ascii="Arial" w:hAnsi="Arial" w:cs="Arial"/>
                <w:b/>
                <w:color w:val="FFFFFF" w:themeColor="background1"/>
              </w:rPr>
              <w:t>Priority</w:t>
            </w:r>
          </w:p>
        </w:tc>
        <w:tc>
          <w:tcPr>
            <w:tcW w:w="1289" w:type="dxa"/>
            <w:shd w:val="clear" w:color="auto" w:fill="0E94A2"/>
          </w:tcPr>
          <w:p w14:paraId="12BC0C5E" w14:textId="77777777" w:rsidR="00873EB8" w:rsidRPr="00214D2C" w:rsidRDefault="00873EB8" w:rsidP="00873EB8">
            <w:pPr>
              <w:jc w:val="center"/>
              <w:rPr>
                <w:rFonts w:ascii="Arial" w:hAnsi="Arial" w:cs="Arial"/>
                <w:b/>
                <w:color w:val="FFFFFF" w:themeColor="background1"/>
              </w:rPr>
            </w:pPr>
            <w:r w:rsidRPr="00214D2C">
              <w:rPr>
                <w:rFonts w:ascii="Arial" w:hAnsi="Arial" w:cs="Arial"/>
                <w:b/>
                <w:color w:val="FFFFFF" w:themeColor="background1"/>
              </w:rPr>
              <w:t>Timeframe</w:t>
            </w:r>
          </w:p>
        </w:tc>
      </w:tr>
      <w:tr w:rsidR="00873EB8" w:rsidRPr="00165E53" w14:paraId="7A4015DC" w14:textId="77777777" w:rsidTr="00214D2C">
        <w:trPr>
          <w:trHeight w:val="850"/>
        </w:trPr>
        <w:tc>
          <w:tcPr>
            <w:tcW w:w="1631" w:type="dxa"/>
            <w:vMerge w:val="restart"/>
          </w:tcPr>
          <w:p w14:paraId="7030CF03" w14:textId="77777777" w:rsidR="00873EB8" w:rsidRPr="00165E53" w:rsidRDefault="00873EB8" w:rsidP="00873EB8">
            <w:pPr>
              <w:rPr>
                <w:rFonts w:ascii="Arial" w:hAnsi="Arial" w:cs="Arial"/>
              </w:rPr>
            </w:pPr>
            <w:r w:rsidRPr="00165E53">
              <w:rPr>
                <w:rFonts w:ascii="Arial" w:hAnsi="Arial" w:cs="Arial"/>
              </w:rPr>
              <w:t>Conservation and preservation</w:t>
            </w:r>
          </w:p>
        </w:tc>
        <w:tc>
          <w:tcPr>
            <w:tcW w:w="2537" w:type="dxa"/>
            <w:shd w:val="clear" w:color="auto" w:fill="E7FBFD"/>
          </w:tcPr>
          <w:p w14:paraId="1B82A4CC" w14:textId="77777777" w:rsidR="00873EB8" w:rsidRPr="00165E53" w:rsidRDefault="00873EB8" w:rsidP="00873EB8">
            <w:pPr>
              <w:jc w:val="both"/>
              <w:rPr>
                <w:rFonts w:ascii="Arial" w:hAnsi="Arial" w:cs="Arial"/>
              </w:rPr>
            </w:pPr>
          </w:p>
          <w:p w14:paraId="7DF8DF93" w14:textId="1367CF89" w:rsidR="00873EB8" w:rsidRPr="00165E53" w:rsidRDefault="00873EB8" w:rsidP="00873EB8">
            <w:pPr>
              <w:rPr>
                <w:rFonts w:ascii="Arial" w:hAnsi="Arial" w:cs="Arial"/>
              </w:rPr>
            </w:pPr>
            <w:r w:rsidRPr="00165E53">
              <w:rPr>
                <w:rFonts w:ascii="Arial" w:hAnsi="Arial" w:cs="Arial"/>
              </w:rPr>
              <w:t>Conserve the light</w:t>
            </w:r>
            <w:r w:rsidR="00EC6A38">
              <w:rPr>
                <w:rFonts w:ascii="Arial" w:hAnsi="Arial" w:cs="Arial"/>
              </w:rPr>
              <w:t>house</w:t>
            </w:r>
            <w:r w:rsidRPr="00165E53">
              <w:rPr>
                <w:rFonts w:ascii="Arial" w:hAnsi="Arial" w:cs="Arial"/>
              </w:rPr>
              <w:t>.</w:t>
            </w:r>
          </w:p>
          <w:p w14:paraId="4FA616D1" w14:textId="77777777" w:rsidR="00873EB8" w:rsidRPr="00165E53" w:rsidRDefault="00873EB8" w:rsidP="00873EB8">
            <w:pPr>
              <w:rPr>
                <w:rFonts w:ascii="Arial" w:hAnsi="Arial" w:cs="Arial"/>
              </w:rPr>
            </w:pPr>
          </w:p>
        </w:tc>
        <w:tc>
          <w:tcPr>
            <w:tcW w:w="946" w:type="dxa"/>
            <w:shd w:val="clear" w:color="auto" w:fill="E7FBFD"/>
          </w:tcPr>
          <w:p w14:paraId="31C6390D" w14:textId="77777777" w:rsidR="00873EB8" w:rsidRPr="00165E53" w:rsidRDefault="00873EB8" w:rsidP="00873EB8">
            <w:pPr>
              <w:jc w:val="center"/>
              <w:rPr>
                <w:rFonts w:ascii="Arial" w:hAnsi="Arial" w:cs="Arial"/>
              </w:rPr>
            </w:pPr>
          </w:p>
          <w:p w14:paraId="1C877B7F" w14:textId="77777777" w:rsidR="00873EB8" w:rsidRPr="00165E53" w:rsidRDefault="00873EB8" w:rsidP="00873EB8">
            <w:pPr>
              <w:jc w:val="center"/>
              <w:rPr>
                <w:rFonts w:ascii="Arial" w:hAnsi="Arial" w:cs="Arial"/>
              </w:rPr>
            </w:pPr>
            <w:r w:rsidRPr="00165E53">
              <w:rPr>
                <w:rFonts w:ascii="Arial" w:hAnsi="Arial" w:cs="Arial"/>
              </w:rPr>
              <w:t>1, 2, 3, 5, 6, 10, 11, 14</w:t>
            </w:r>
          </w:p>
          <w:p w14:paraId="14996D76" w14:textId="77777777" w:rsidR="00873EB8" w:rsidRPr="00165E53" w:rsidRDefault="00873EB8" w:rsidP="00873EB8">
            <w:pPr>
              <w:jc w:val="center"/>
              <w:rPr>
                <w:rFonts w:ascii="Arial" w:hAnsi="Arial" w:cs="Arial"/>
              </w:rPr>
            </w:pPr>
            <w:r w:rsidRPr="00165E53">
              <w:rPr>
                <w:rFonts w:ascii="Arial" w:hAnsi="Arial" w:cs="Arial"/>
              </w:rPr>
              <w:t xml:space="preserve"> </w:t>
            </w:r>
          </w:p>
        </w:tc>
        <w:tc>
          <w:tcPr>
            <w:tcW w:w="1618" w:type="dxa"/>
            <w:shd w:val="clear" w:color="auto" w:fill="E7FBFD"/>
          </w:tcPr>
          <w:p w14:paraId="5D0915CB" w14:textId="77777777" w:rsidR="00873EB8" w:rsidRPr="00165E53" w:rsidRDefault="00873EB8" w:rsidP="00873EB8">
            <w:pPr>
              <w:rPr>
                <w:rFonts w:ascii="Arial" w:hAnsi="Arial" w:cs="Arial"/>
              </w:rPr>
            </w:pPr>
          </w:p>
          <w:p w14:paraId="18A5FBBA" w14:textId="77777777" w:rsidR="00873EB8" w:rsidRDefault="00873EB8" w:rsidP="00873EB8">
            <w:pPr>
              <w:jc w:val="center"/>
              <w:rPr>
                <w:rFonts w:ascii="Arial" w:hAnsi="Arial" w:cs="Arial"/>
              </w:rPr>
            </w:pPr>
            <w:r w:rsidRPr="00165E53">
              <w:rPr>
                <w:rFonts w:ascii="Arial" w:hAnsi="Arial" w:cs="Arial"/>
              </w:rPr>
              <w:t>AMSA</w:t>
            </w:r>
            <w:r w:rsidR="00A206EB">
              <w:rPr>
                <w:rFonts w:ascii="Arial" w:hAnsi="Arial" w:cs="Arial"/>
              </w:rPr>
              <w:t>, Asset Management and Preparedness</w:t>
            </w:r>
          </w:p>
          <w:p w14:paraId="4095E2FD" w14:textId="3C796860" w:rsidR="00A206EB" w:rsidRPr="00165E53" w:rsidRDefault="00A206EB" w:rsidP="00873EB8">
            <w:pPr>
              <w:jc w:val="center"/>
              <w:rPr>
                <w:rFonts w:ascii="Arial" w:hAnsi="Arial" w:cs="Arial"/>
              </w:rPr>
            </w:pPr>
          </w:p>
        </w:tc>
        <w:tc>
          <w:tcPr>
            <w:tcW w:w="995" w:type="dxa"/>
            <w:shd w:val="clear" w:color="auto" w:fill="E7FBFD"/>
          </w:tcPr>
          <w:p w14:paraId="5131E05F" w14:textId="77777777" w:rsidR="00873EB8" w:rsidRPr="00165E53" w:rsidRDefault="00873EB8" w:rsidP="00873EB8">
            <w:pPr>
              <w:rPr>
                <w:rFonts w:ascii="Arial" w:hAnsi="Arial" w:cs="Arial"/>
              </w:rPr>
            </w:pPr>
          </w:p>
          <w:p w14:paraId="01797BE6" w14:textId="77777777" w:rsidR="00873EB8" w:rsidRPr="00165E53" w:rsidRDefault="00873EB8" w:rsidP="00873EB8">
            <w:pPr>
              <w:jc w:val="center"/>
              <w:rPr>
                <w:rFonts w:ascii="Arial" w:hAnsi="Arial" w:cs="Arial"/>
              </w:rPr>
            </w:pPr>
            <w:r w:rsidRPr="00165E53">
              <w:rPr>
                <w:rFonts w:ascii="Arial" w:hAnsi="Arial" w:cs="Arial"/>
              </w:rPr>
              <w:t>High</w:t>
            </w:r>
          </w:p>
        </w:tc>
        <w:tc>
          <w:tcPr>
            <w:tcW w:w="1289" w:type="dxa"/>
            <w:shd w:val="clear" w:color="auto" w:fill="E7FBFD"/>
          </w:tcPr>
          <w:p w14:paraId="2C92E2CC" w14:textId="77777777" w:rsidR="00873EB8" w:rsidRPr="00165E53" w:rsidRDefault="00873EB8" w:rsidP="00873EB8">
            <w:pPr>
              <w:rPr>
                <w:rFonts w:ascii="Arial" w:hAnsi="Arial" w:cs="Arial"/>
              </w:rPr>
            </w:pPr>
          </w:p>
          <w:p w14:paraId="1A138773" w14:textId="77777777" w:rsidR="00873EB8" w:rsidRPr="00165E53" w:rsidRDefault="00873EB8" w:rsidP="00873EB8">
            <w:pPr>
              <w:jc w:val="center"/>
              <w:rPr>
                <w:rFonts w:ascii="Arial" w:hAnsi="Arial" w:cs="Arial"/>
              </w:rPr>
            </w:pPr>
            <w:r w:rsidRPr="00165E53">
              <w:rPr>
                <w:rFonts w:ascii="Arial" w:hAnsi="Arial" w:cs="Arial"/>
              </w:rPr>
              <w:t>Ongoing</w:t>
            </w:r>
          </w:p>
        </w:tc>
      </w:tr>
      <w:tr w:rsidR="00873EB8" w:rsidRPr="00165E53" w14:paraId="1DAACF44" w14:textId="77777777" w:rsidTr="00214D2C">
        <w:trPr>
          <w:trHeight w:val="660"/>
        </w:trPr>
        <w:tc>
          <w:tcPr>
            <w:tcW w:w="1631" w:type="dxa"/>
            <w:vMerge/>
          </w:tcPr>
          <w:p w14:paraId="0793A1A2" w14:textId="77777777" w:rsidR="00873EB8" w:rsidRPr="00165E53" w:rsidRDefault="00873EB8" w:rsidP="00873EB8">
            <w:pPr>
              <w:rPr>
                <w:rFonts w:ascii="Arial" w:hAnsi="Arial" w:cs="Arial"/>
              </w:rPr>
            </w:pPr>
          </w:p>
        </w:tc>
        <w:tc>
          <w:tcPr>
            <w:tcW w:w="2537" w:type="dxa"/>
            <w:shd w:val="clear" w:color="auto" w:fill="E7FBFD"/>
          </w:tcPr>
          <w:p w14:paraId="45AC73BB" w14:textId="77777777" w:rsidR="00873EB8" w:rsidRPr="00165E53" w:rsidRDefault="00873EB8" w:rsidP="00873EB8">
            <w:pPr>
              <w:rPr>
                <w:rFonts w:ascii="Arial" w:hAnsi="Arial" w:cs="Arial"/>
              </w:rPr>
            </w:pPr>
          </w:p>
          <w:p w14:paraId="03E0A966" w14:textId="77777777" w:rsidR="00873EB8" w:rsidRPr="00165E53" w:rsidRDefault="00873EB8" w:rsidP="00873EB8">
            <w:pPr>
              <w:rPr>
                <w:rFonts w:ascii="Arial" w:hAnsi="Arial" w:cs="Arial"/>
              </w:rPr>
            </w:pPr>
            <w:r>
              <w:rPr>
                <w:rFonts w:ascii="Arial" w:hAnsi="Arial" w:cs="Arial"/>
              </w:rPr>
              <w:t>Review the heritage management p</w:t>
            </w:r>
            <w:r w:rsidRPr="00165E53">
              <w:rPr>
                <w:rFonts w:ascii="Arial" w:hAnsi="Arial" w:cs="Arial"/>
              </w:rPr>
              <w:t>lan every five years.</w:t>
            </w:r>
          </w:p>
          <w:p w14:paraId="5CCF6713" w14:textId="77777777" w:rsidR="00873EB8" w:rsidRPr="00165E53" w:rsidRDefault="00873EB8" w:rsidP="00873EB8">
            <w:pPr>
              <w:ind w:left="360"/>
              <w:contextualSpacing/>
              <w:rPr>
                <w:rFonts w:ascii="Arial" w:hAnsi="Arial" w:cs="Arial"/>
              </w:rPr>
            </w:pPr>
          </w:p>
        </w:tc>
        <w:tc>
          <w:tcPr>
            <w:tcW w:w="946" w:type="dxa"/>
            <w:shd w:val="clear" w:color="auto" w:fill="E7FBFD"/>
          </w:tcPr>
          <w:p w14:paraId="1BB22683" w14:textId="77777777" w:rsidR="00873EB8" w:rsidRPr="00165E53" w:rsidRDefault="00873EB8" w:rsidP="00873EB8">
            <w:pPr>
              <w:jc w:val="center"/>
              <w:rPr>
                <w:rFonts w:ascii="Arial" w:hAnsi="Arial" w:cs="Arial"/>
              </w:rPr>
            </w:pPr>
          </w:p>
          <w:p w14:paraId="1C7C2491" w14:textId="77777777" w:rsidR="00873EB8" w:rsidRPr="00165E53" w:rsidRDefault="00873EB8" w:rsidP="00873EB8">
            <w:pPr>
              <w:jc w:val="center"/>
              <w:rPr>
                <w:rFonts w:ascii="Arial" w:hAnsi="Arial" w:cs="Arial"/>
              </w:rPr>
            </w:pPr>
            <w:r w:rsidRPr="00165E53">
              <w:rPr>
                <w:rFonts w:ascii="Arial" w:hAnsi="Arial" w:cs="Arial"/>
              </w:rPr>
              <w:t>18</w:t>
            </w:r>
          </w:p>
        </w:tc>
        <w:tc>
          <w:tcPr>
            <w:tcW w:w="1618" w:type="dxa"/>
            <w:shd w:val="clear" w:color="auto" w:fill="E7FBFD"/>
          </w:tcPr>
          <w:p w14:paraId="61939242" w14:textId="77777777" w:rsidR="00873EB8" w:rsidRPr="00165E53" w:rsidRDefault="00873EB8" w:rsidP="00873EB8">
            <w:pPr>
              <w:jc w:val="center"/>
              <w:rPr>
                <w:rFonts w:ascii="Arial" w:hAnsi="Arial" w:cs="Arial"/>
              </w:rPr>
            </w:pPr>
          </w:p>
          <w:p w14:paraId="755EE808" w14:textId="0BC02C13" w:rsidR="00873EB8" w:rsidRPr="00165E53" w:rsidRDefault="00873EB8" w:rsidP="00873EB8">
            <w:pPr>
              <w:jc w:val="center"/>
              <w:rPr>
                <w:rFonts w:ascii="Arial" w:hAnsi="Arial" w:cs="Arial"/>
              </w:rPr>
            </w:pPr>
            <w:r w:rsidRPr="00165E53">
              <w:rPr>
                <w:rFonts w:ascii="Arial" w:hAnsi="Arial" w:cs="Arial"/>
              </w:rPr>
              <w:t>AMSA</w:t>
            </w:r>
            <w:r w:rsidR="00A206EB">
              <w:rPr>
                <w:rFonts w:ascii="Arial" w:hAnsi="Arial" w:cs="Arial"/>
              </w:rPr>
              <w:t>, AtoN Heritage Coordinator</w:t>
            </w:r>
          </w:p>
        </w:tc>
        <w:tc>
          <w:tcPr>
            <w:tcW w:w="995" w:type="dxa"/>
            <w:shd w:val="clear" w:color="auto" w:fill="E7FBFD"/>
          </w:tcPr>
          <w:p w14:paraId="54F876FD" w14:textId="77777777" w:rsidR="00873EB8" w:rsidRPr="00165E53" w:rsidRDefault="00873EB8" w:rsidP="00873EB8">
            <w:pPr>
              <w:jc w:val="center"/>
              <w:rPr>
                <w:rFonts w:ascii="Arial" w:hAnsi="Arial" w:cs="Arial"/>
              </w:rPr>
            </w:pPr>
          </w:p>
          <w:p w14:paraId="5AF999F5" w14:textId="77777777" w:rsidR="00873EB8" w:rsidRPr="00165E53" w:rsidRDefault="00873EB8" w:rsidP="00873EB8">
            <w:pPr>
              <w:jc w:val="center"/>
              <w:rPr>
                <w:rFonts w:ascii="Arial" w:hAnsi="Arial" w:cs="Arial"/>
              </w:rPr>
            </w:pPr>
            <w:r w:rsidRPr="00165E53">
              <w:rPr>
                <w:rFonts w:ascii="Arial" w:hAnsi="Arial" w:cs="Arial"/>
              </w:rPr>
              <w:t>Medium</w:t>
            </w:r>
          </w:p>
        </w:tc>
        <w:tc>
          <w:tcPr>
            <w:tcW w:w="1289" w:type="dxa"/>
            <w:shd w:val="clear" w:color="auto" w:fill="E7FBFD"/>
          </w:tcPr>
          <w:p w14:paraId="349421DF" w14:textId="77777777" w:rsidR="00873EB8" w:rsidRPr="00165E53" w:rsidRDefault="00873EB8" w:rsidP="00873EB8">
            <w:pPr>
              <w:jc w:val="center"/>
              <w:rPr>
                <w:rFonts w:ascii="Arial" w:hAnsi="Arial" w:cs="Arial"/>
              </w:rPr>
            </w:pPr>
          </w:p>
          <w:p w14:paraId="49D271BE" w14:textId="7D772584" w:rsidR="00873EB8" w:rsidRDefault="0001749B" w:rsidP="0001749B">
            <w:pPr>
              <w:jc w:val="center"/>
              <w:rPr>
                <w:rFonts w:ascii="Arial" w:hAnsi="Arial" w:cs="Arial"/>
              </w:rPr>
            </w:pPr>
            <w:r>
              <w:rPr>
                <w:rFonts w:ascii="Arial" w:hAnsi="Arial" w:cs="Arial"/>
              </w:rPr>
              <w:t>202</w:t>
            </w:r>
            <w:r w:rsidR="00630FA8">
              <w:rPr>
                <w:rFonts w:ascii="Arial" w:hAnsi="Arial" w:cs="Arial"/>
              </w:rPr>
              <w:t>8</w:t>
            </w:r>
            <w:r>
              <w:rPr>
                <w:rFonts w:ascii="Arial" w:hAnsi="Arial" w:cs="Arial"/>
              </w:rPr>
              <w:t xml:space="preserve"> (5 year following registration)</w:t>
            </w:r>
          </w:p>
          <w:p w14:paraId="31E447FF" w14:textId="113F70AE" w:rsidR="0001749B" w:rsidRPr="00165E53" w:rsidRDefault="0001749B" w:rsidP="0001749B">
            <w:pPr>
              <w:jc w:val="center"/>
              <w:rPr>
                <w:rFonts w:ascii="Arial" w:hAnsi="Arial" w:cs="Arial"/>
              </w:rPr>
            </w:pPr>
          </w:p>
        </w:tc>
      </w:tr>
      <w:tr w:rsidR="00873EB8" w:rsidRPr="00165E53" w14:paraId="143CC292" w14:textId="77777777" w:rsidTr="00214D2C">
        <w:trPr>
          <w:trHeight w:val="660"/>
        </w:trPr>
        <w:tc>
          <w:tcPr>
            <w:tcW w:w="1631" w:type="dxa"/>
            <w:vMerge/>
          </w:tcPr>
          <w:p w14:paraId="3CDE1E13" w14:textId="77777777" w:rsidR="00873EB8" w:rsidRPr="00165E53" w:rsidRDefault="00873EB8" w:rsidP="00873EB8">
            <w:pPr>
              <w:rPr>
                <w:rFonts w:ascii="Arial" w:hAnsi="Arial" w:cs="Arial"/>
              </w:rPr>
            </w:pPr>
          </w:p>
        </w:tc>
        <w:tc>
          <w:tcPr>
            <w:tcW w:w="2537" w:type="dxa"/>
            <w:shd w:val="clear" w:color="auto" w:fill="E7FBFD"/>
          </w:tcPr>
          <w:p w14:paraId="3034857C" w14:textId="77777777" w:rsidR="00873EB8" w:rsidRPr="00165E53" w:rsidRDefault="00873EB8" w:rsidP="00873EB8">
            <w:pPr>
              <w:rPr>
                <w:rFonts w:ascii="Arial" w:hAnsi="Arial" w:cs="Arial"/>
              </w:rPr>
            </w:pPr>
          </w:p>
          <w:p w14:paraId="69F1C3EE" w14:textId="77777777" w:rsidR="00873EB8" w:rsidRPr="00165E53" w:rsidRDefault="00873EB8" w:rsidP="00873EB8">
            <w:pPr>
              <w:rPr>
                <w:rFonts w:ascii="Arial" w:hAnsi="Arial" w:cs="Arial"/>
              </w:rPr>
            </w:pPr>
            <w:r>
              <w:rPr>
                <w:rFonts w:ascii="Arial" w:hAnsi="Arial" w:cs="Arial"/>
              </w:rPr>
              <w:t>Make</w:t>
            </w:r>
            <w:r w:rsidRPr="00165E53">
              <w:rPr>
                <w:rFonts w:ascii="Arial" w:hAnsi="Arial" w:cs="Arial"/>
              </w:rPr>
              <w:t xml:space="preserve"> this plan </w:t>
            </w:r>
            <w:r>
              <w:rPr>
                <w:rFonts w:ascii="Arial" w:hAnsi="Arial" w:cs="Arial"/>
              </w:rPr>
              <w:t xml:space="preserve">available </w:t>
            </w:r>
            <w:r w:rsidRPr="00165E53">
              <w:rPr>
                <w:rFonts w:ascii="Arial" w:hAnsi="Arial" w:cs="Arial"/>
              </w:rPr>
              <w:t xml:space="preserve">to all relevant personnel. </w:t>
            </w:r>
          </w:p>
          <w:p w14:paraId="7AF67226" w14:textId="77777777" w:rsidR="00873EB8" w:rsidRPr="00165E53" w:rsidRDefault="00873EB8" w:rsidP="00873EB8">
            <w:pPr>
              <w:rPr>
                <w:rFonts w:ascii="Arial" w:hAnsi="Arial" w:cs="Arial"/>
              </w:rPr>
            </w:pPr>
          </w:p>
        </w:tc>
        <w:tc>
          <w:tcPr>
            <w:tcW w:w="946" w:type="dxa"/>
            <w:shd w:val="clear" w:color="auto" w:fill="E7FBFD"/>
          </w:tcPr>
          <w:p w14:paraId="5B862333" w14:textId="77777777" w:rsidR="00873EB8" w:rsidRPr="00165E53" w:rsidRDefault="00873EB8" w:rsidP="00873EB8">
            <w:pPr>
              <w:jc w:val="center"/>
              <w:rPr>
                <w:rFonts w:ascii="Arial" w:hAnsi="Arial" w:cs="Arial"/>
              </w:rPr>
            </w:pPr>
          </w:p>
          <w:p w14:paraId="44013E0F" w14:textId="77777777" w:rsidR="00873EB8" w:rsidRPr="00165E53" w:rsidRDefault="00873EB8" w:rsidP="00873EB8">
            <w:pPr>
              <w:jc w:val="center"/>
              <w:rPr>
                <w:rFonts w:ascii="Arial" w:hAnsi="Arial" w:cs="Arial"/>
              </w:rPr>
            </w:pPr>
            <w:r w:rsidRPr="00165E53">
              <w:rPr>
                <w:rFonts w:ascii="Arial" w:hAnsi="Arial" w:cs="Arial"/>
              </w:rPr>
              <w:t>7, 13</w:t>
            </w:r>
          </w:p>
        </w:tc>
        <w:tc>
          <w:tcPr>
            <w:tcW w:w="1618" w:type="dxa"/>
            <w:shd w:val="clear" w:color="auto" w:fill="E7FBFD"/>
          </w:tcPr>
          <w:p w14:paraId="7EB699D1" w14:textId="77777777" w:rsidR="00873EB8" w:rsidRPr="00165E53" w:rsidRDefault="00873EB8" w:rsidP="00873EB8">
            <w:pPr>
              <w:jc w:val="center"/>
              <w:rPr>
                <w:rFonts w:ascii="Arial" w:hAnsi="Arial" w:cs="Arial"/>
              </w:rPr>
            </w:pPr>
          </w:p>
          <w:p w14:paraId="3CDC6047" w14:textId="77777777" w:rsidR="00873EB8" w:rsidRDefault="00873EB8" w:rsidP="00873EB8">
            <w:pPr>
              <w:jc w:val="center"/>
              <w:rPr>
                <w:rFonts w:ascii="Arial" w:hAnsi="Arial" w:cs="Arial"/>
              </w:rPr>
            </w:pPr>
            <w:r w:rsidRPr="00165E53">
              <w:rPr>
                <w:rFonts w:ascii="Arial" w:hAnsi="Arial" w:cs="Arial"/>
              </w:rPr>
              <w:t>AMSA</w:t>
            </w:r>
            <w:r w:rsidR="00A206EB">
              <w:rPr>
                <w:rFonts w:ascii="Arial" w:hAnsi="Arial" w:cs="Arial"/>
              </w:rPr>
              <w:t>, AtoN Heritage Coordinator</w:t>
            </w:r>
          </w:p>
          <w:p w14:paraId="3E37D4FF" w14:textId="29625826" w:rsidR="0001749B" w:rsidRPr="00165E53" w:rsidRDefault="0001749B" w:rsidP="00873EB8">
            <w:pPr>
              <w:jc w:val="center"/>
              <w:rPr>
                <w:rFonts w:ascii="Arial" w:hAnsi="Arial" w:cs="Arial"/>
              </w:rPr>
            </w:pPr>
          </w:p>
        </w:tc>
        <w:tc>
          <w:tcPr>
            <w:tcW w:w="995" w:type="dxa"/>
            <w:shd w:val="clear" w:color="auto" w:fill="E7FBFD"/>
          </w:tcPr>
          <w:p w14:paraId="7EF30E07" w14:textId="77777777" w:rsidR="00873EB8" w:rsidRPr="00165E53" w:rsidRDefault="00873EB8" w:rsidP="00873EB8">
            <w:pPr>
              <w:jc w:val="center"/>
              <w:rPr>
                <w:rFonts w:ascii="Arial" w:hAnsi="Arial" w:cs="Arial"/>
              </w:rPr>
            </w:pPr>
          </w:p>
          <w:p w14:paraId="4D6E291D" w14:textId="77777777" w:rsidR="00873EB8" w:rsidRPr="00165E53" w:rsidRDefault="00873EB8" w:rsidP="00873EB8">
            <w:pPr>
              <w:jc w:val="center"/>
              <w:rPr>
                <w:rFonts w:ascii="Arial" w:hAnsi="Arial" w:cs="Arial"/>
              </w:rPr>
            </w:pPr>
            <w:r w:rsidRPr="00165E53">
              <w:rPr>
                <w:rFonts w:ascii="Arial" w:hAnsi="Arial" w:cs="Arial"/>
              </w:rPr>
              <w:t>High</w:t>
            </w:r>
          </w:p>
        </w:tc>
        <w:tc>
          <w:tcPr>
            <w:tcW w:w="1289" w:type="dxa"/>
            <w:shd w:val="clear" w:color="auto" w:fill="E7FBFD"/>
          </w:tcPr>
          <w:p w14:paraId="162C2012" w14:textId="77777777" w:rsidR="00873EB8" w:rsidRPr="00165E53" w:rsidRDefault="00873EB8" w:rsidP="00873EB8">
            <w:pPr>
              <w:jc w:val="center"/>
              <w:rPr>
                <w:rFonts w:ascii="Arial" w:hAnsi="Arial" w:cs="Arial"/>
              </w:rPr>
            </w:pPr>
          </w:p>
          <w:p w14:paraId="35D7008C" w14:textId="77777777" w:rsidR="00873EB8" w:rsidRPr="00165E53" w:rsidRDefault="00873EB8" w:rsidP="00873EB8">
            <w:pPr>
              <w:jc w:val="center"/>
              <w:rPr>
                <w:rFonts w:ascii="Arial" w:hAnsi="Arial" w:cs="Arial"/>
              </w:rPr>
            </w:pPr>
            <w:r w:rsidRPr="00165E53">
              <w:rPr>
                <w:rFonts w:ascii="Arial" w:hAnsi="Arial" w:cs="Arial"/>
              </w:rPr>
              <w:t>Ongoing</w:t>
            </w:r>
          </w:p>
        </w:tc>
      </w:tr>
      <w:tr w:rsidR="00873EB8" w:rsidRPr="00165E53" w14:paraId="7A2193DE" w14:textId="77777777" w:rsidTr="00214D2C">
        <w:trPr>
          <w:trHeight w:val="533"/>
        </w:trPr>
        <w:tc>
          <w:tcPr>
            <w:tcW w:w="1631" w:type="dxa"/>
            <w:vMerge w:val="restart"/>
          </w:tcPr>
          <w:p w14:paraId="7A0107FE" w14:textId="77777777" w:rsidR="00873EB8" w:rsidRPr="00165E53" w:rsidRDefault="00873EB8" w:rsidP="00873EB8">
            <w:pPr>
              <w:rPr>
                <w:rFonts w:ascii="Arial" w:hAnsi="Arial" w:cs="Arial"/>
              </w:rPr>
            </w:pPr>
            <w:r w:rsidRPr="00165E53">
              <w:rPr>
                <w:rFonts w:ascii="Arial" w:hAnsi="Arial" w:cs="Arial"/>
              </w:rPr>
              <w:t>Liaison dealings</w:t>
            </w:r>
          </w:p>
          <w:p w14:paraId="149C9AE1" w14:textId="77777777" w:rsidR="00873EB8" w:rsidRPr="00165E53" w:rsidRDefault="00873EB8" w:rsidP="00873EB8">
            <w:pPr>
              <w:rPr>
                <w:rFonts w:ascii="Arial" w:hAnsi="Arial" w:cs="Arial"/>
              </w:rPr>
            </w:pPr>
            <w:r w:rsidRPr="00165E53">
              <w:rPr>
                <w:rFonts w:ascii="Arial" w:hAnsi="Arial" w:cs="Arial"/>
              </w:rPr>
              <w:t xml:space="preserve"> </w:t>
            </w:r>
          </w:p>
        </w:tc>
        <w:tc>
          <w:tcPr>
            <w:tcW w:w="2537" w:type="dxa"/>
            <w:shd w:val="clear" w:color="auto" w:fill="E7FBFD"/>
          </w:tcPr>
          <w:p w14:paraId="56EE6A1A" w14:textId="77777777" w:rsidR="00873EB8" w:rsidRPr="00165E53" w:rsidRDefault="00873EB8" w:rsidP="00873EB8">
            <w:pPr>
              <w:rPr>
                <w:rFonts w:ascii="Arial" w:hAnsi="Arial" w:cs="Arial"/>
              </w:rPr>
            </w:pPr>
          </w:p>
          <w:p w14:paraId="13694269" w14:textId="77777777" w:rsidR="00873EB8" w:rsidRPr="00165E53" w:rsidRDefault="00873EB8" w:rsidP="00873EB8">
            <w:pPr>
              <w:rPr>
                <w:rFonts w:ascii="Arial" w:hAnsi="Arial" w:cs="Arial"/>
              </w:rPr>
            </w:pPr>
            <w:r w:rsidRPr="00165E53">
              <w:rPr>
                <w:rFonts w:ascii="Arial" w:hAnsi="Arial" w:cs="Arial"/>
              </w:rPr>
              <w:t>If applicable, ensure communication is maintained with adjacent landowners.</w:t>
            </w:r>
          </w:p>
          <w:p w14:paraId="48257D40" w14:textId="77777777" w:rsidR="00873EB8" w:rsidRPr="00165E53" w:rsidRDefault="00873EB8" w:rsidP="00873EB8">
            <w:pPr>
              <w:rPr>
                <w:rFonts w:ascii="Arial" w:hAnsi="Arial" w:cs="Arial"/>
              </w:rPr>
            </w:pPr>
          </w:p>
        </w:tc>
        <w:tc>
          <w:tcPr>
            <w:tcW w:w="946" w:type="dxa"/>
            <w:shd w:val="clear" w:color="auto" w:fill="E7FBFD"/>
          </w:tcPr>
          <w:p w14:paraId="6142E88C" w14:textId="77777777" w:rsidR="00873EB8" w:rsidRPr="00165E53" w:rsidRDefault="00873EB8" w:rsidP="00873EB8">
            <w:pPr>
              <w:jc w:val="center"/>
              <w:rPr>
                <w:rFonts w:ascii="Arial" w:hAnsi="Arial" w:cs="Arial"/>
              </w:rPr>
            </w:pPr>
          </w:p>
          <w:p w14:paraId="5EE03D11" w14:textId="77777777" w:rsidR="00873EB8" w:rsidRPr="00165E53" w:rsidRDefault="00873EB8" w:rsidP="00873EB8">
            <w:pPr>
              <w:jc w:val="center"/>
              <w:rPr>
                <w:rFonts w:ascii="Arial" w:hAnsi="Arial" w:cs="Arial"/>
              </w:rPr>
            </w:pPr>
            <w:r w:rsidRPr="00165E53">
              <w:rPr>
                <w:rFonts w:ascii="Arial" w:hAnsi="Arial" w:cs="Arial"/>
              </w:rPr>
              <w:t>15</w:t>
            </w:r>
          </w:p>
        </w:tc>
        <w:tc>
          <w:tcPr>
            <w:tcW w:w="1618" w:type="dxa"/>
            <w:shd w:val="clear" w:color="auto" w:fill="E7FBFD"/>
          </w:tcPr>
          <w:p w14:paraId="5B9398D4" w14:textId="77777777" w:rsidR="00873EB8" w:rsidRPr="00165E53" w:rsidRDefault="00873EB8" w:rsidP="00873EB8">
            <w:pPr>
              <w:jc w:val="center"/>
              <w:rPr>
                <w:rFonts w:ascii="Arial" w:hAnsi="Arial" w:cs="Arial"/>
              </w:rPr>
            </w:pPr>
          </w:p>
          <w:p w14:paraId="485AED2F" w14:textId="6221B0FB" w:rsidR="00873EB8" w:rsidRPr="00165E53" w:rsidRDefault="00873EB8" w:rsidP="00873EB8">
            <w:pPr>
              <w:jc w:val="center"/>
              <w:rPr>
                <w:rFonts w:ascii="Arial" w:hAnsi="Arial" w:cs="Arial"/>
              </w:rPr>
            </w:pPr>
            <w:r w:rsidRPr="00165E53">
              <w:rPr>
                <w:rFonts w:ascii="Arial" w:hAnsi="Arial" w:cs="Arial"/>
              </w:rPr>
              <w:t>AMSA</w:t>
            </w:r>
            <w:r w:rsidR="00A206EB">
              <w:rPr>
                <w:rFonts w:ascii="Arial" w:hAnsi="Arial" w:cs="Arial"/>
              </w:rPr>
              <w:t>, Asset Management and Preparedness</w:t>
            </w:r>
          </w:p>
        </w:tc>
        <w:tc>
          <w:tcPr>
            <w:tcW w:w="995" w:type="dxa"/>
            <w:shd w:val="clear" w:color="auto" w:fill="E7FBFD"/>
          </w:tcPr>
          <w:p w14:paraId="6349FAB1" w14:textId="77777777" w:rsidR="00873EB8" w:rsidRPr="00165E53" w:rsidRDefault="00873EB8" w:rsidP="00873EB8">
            <w:pPr>
              <w:jc w:val="center"/>
              <w:rPr>
                <w:rFonts w:ascii="Arial" w:hAnsi="Arial" w:cs="Arial"/>
              </w:rPr>
            </w:pPr>
          </w:p>
          <w:p w14:paraId="2823313E" w14:textId="77777777" w:rsidR="00873EB8" w:rsidRPr="00165E53" w:rsidRDefault="00873EB8" w:rsidP="00873EB8">
            <w:pPr>
              <w:jc w:val="center"/>
              <w:rPr>
                <w:rFonts w:ascii="Arial" w:hAnsi="Arial" w:cs="Arial"/>
              </w:rPr>
            </w:pPr>
            <w:r w:rsidRPr="00165E53">
              <w:rPr>
                <w:rFonts w:ascii="Arial" w:hAnsi="Arial" w:cs="Arial"/>
              </w:rPr>
              <w:t>Medium</w:t>
            </w:r>
          </w:p>
        </w:tc>
        <w:tc>
          <w:tcPr>
            <w:tcW w:w="1289" w:type="dxa"/>
            <w:shd w:val="clear" w:color="auto" w:fill="E7FBFD"/>
          </w:tcPr>
          <w:p w14:paraId="6924E24D" w14:textId="77777777" w:rsidR="00873EB8" w:rsidRPr="00165E53" w:rsidRDefault="00873EB8" w:rsidP="00873EB8">
            <w:pPr>
              <w:jc w:val="center"/>
              <w:rPr>
                <w:rFonts w:ascii="Arial" w:hAnsi="Arial" w:cs="Arial"/>
              </w:rPr>
            </w:pPr>
          </w:p>
          <w:p w14:paraId="470A8874" w14:textId="77777777" w:rsidR="00873EB8" w:rsidRPr="00165E53" w:rsidRDefault="00873EB8" w:rsidP="00873EB8">
            <w:pPr>
              <w:jc w:val="center"/>
              <w:rPr>
                <w:rFonts w:ascii="Arial" w:hAnsi="Arial" w:cs="Arial"/>
              </w:rPr>
            </w:pPr>
            <w:r w:rsidRPr="00165E53">
              <w:rPr>
                <w:rFonts w:ascii="Arial" w:hAnsi="Arial" w:cs="Arial"/>
              </w:rPr>
              <w:t>As required</w:t>
            </w:r>
          </w:p>
        </w:tc>
      </w:tr>
      <w:tr w:rsidR="00873EB8" w:rsidRPr="00165E53" w14:paraId="7EC274FC" w14:textId="77777777" w:rsidTr="00214D2C">
        <w:trPr>
          <w:trHeight w:val="532"/>
        </w:trPr>
        <w:tc>
          <w:tcPr>
            <w:tcW w:w="1631" w:type="dxa"/>
            <w:vMerge/>
          </w:tcPr>
          <w:p w14:paraId="7532A1A8" w14:textId="77777777" w:rsidR="00873EB8" w:rsidRPr="00165E53" w:rsidRDefault="00873EB8" w:rsidP="00873EB8">
            <w:pPr>
              <w:rPr>
                <w:rFonts w:ascii="Arial" w:hAnsi="Arial" w:cs="Arial"/>
              </w:rPr>
            </w:pPr>
          </w:p>
        </w:tc>
        <w:tc>
          <w:tcPr>
            <w:tcW w:w="2537" w:type="dxa"/>
            <w:shd w:val="clear" w:color="auto" w:fill="E7FBFD"/>
          </w:tcPr>
          <w:p w14:paraId="3270AD88" w14:textId="77777777" w:rsidR="00873EB8" w:rsidRPr="00165E53" w:rsidRDefault="00873EB8" w:rsidP="00873EB8">
            <w:pPr>
              <w:rPr>
                <w:rFonts w:ascii="Arial" w:hAnsi="Arial" w:cs="Arial"/>
              </w:rPr>
            </w:pPr>
          </w:p>
          <w:p w14:paraId="27BE0BDB" w14:textId="4869949C" w:rsidR="00873EB8" w:rsidRPr="00165E53" w:rsidRDefault="00873EB8" w:rsidP="00873EB8">
            <w:pPr>
              <w:rPr>
                <w:rFonts w:ascii="Arial" w:hAnsi="Arial" w:cs="Arial"/>
              </w:rPr>
            </w:pPr>
            <w:r w:rsidRPr="00165E53">
              <w:rPr>
                <w:rFonts w:ascii="Arial" w:hAnsi="Arial" w:cs="Arial"/>
              </w:rPr>
              <w:t xml:space="preserve">Consult with </w:t>
            </w:r>
            <w:r w:rsidR="00630FA8">
              <w:rPr>
                <w:rFonts w:ascii="Arial" w:hAnsi="Arial" w:cs="Arial"/>
              </w:rPr>
              <w:t xml:space="preserve">Traditional </w:t>
            </w:r>
            <w:r w:rsidR="00334D83">
              <w:rPr>
                <w:rFonts w:ascii="Arial" w:hAnsi="Arial" w:cs="Arial"/>
              </w:rPr>
              <w:t>Custodians</w:t>
            </w:r>
            <w:r w:rsidR="00630FA8">
              <w:rPr>
                <w:rFonts w:ascii="Arial" w:hAnsi="Arial" w:cs="Arial"/>
              </w:rPr>
              <w:t xml:space="preserve"> and the wider community</w:t>
            </w:r>
            <w:r w:rsidRPr="00165E53">
              <w:rPr>
                <w:rFonts w:ascii="Arial" w:hAnsi="Arial" w:cs="Arial"/>
              </w:rPr>
              <w:t xml:space="preserve"> in preparing the management plan.</w:t>
            </w:r>
          </w:p>
          <w:p w14:paraId="40D9950B" w14:textId="77777777" w:rsidR="00873EB8" w:rsidRPr="00165E53" w:rsidRDefault="00873EB8" w:rsidP="00873EB8">
            <w:pPr>
              <w:rPr>
                <w:rFonts w:ascii="Arial" w:hAnsi="Arial" w:cs="Arial"/>
              </w:rPr>
            </w:pPr>
          </w:p>
        </w:tc>
        <w:tc>
          <w:tcPr>
            <w:tcW w:w="946" w:type="dxa"/>
            <w:shd w:val="clear" w:color="auto" w:fill="E7FBFD"/>
          </w:tcPr>
          <w:p w14:paraId="7637A195" w14:textId="77777777" w:rsidR="00873EB8" w:rsidRPr="00165E53" w:rsidRDefault="00873EB8" w:rsidP="00873EB8">
            <w:pPr>
              <w:jc w:val="center"/>
              <w:rPr>
                <w:rFonts w:ascii="Arial" w:hAnsi="Arial" w:cs="Arial"/>
              </w:rPr>
            </w:pPr>
          </w:p>
          <w:p w14:paraId="4F3EC21F" w14:textId="77777777" w:rsidR="00873EB8" w:rsidRPr="00165E53" w:rsidRDefault="00873EB8" w:rsidP="00873EB8">
            <w:pPr>
              <w:jc w:val="center"/>
              <w:rPr>
                <w:rFonts w:ascii="Arial" w:hAnsi="Arial" w:cs="Arial"/>
              </w:rPr>
            </w:pPr>
            <w:r w:rsidRPr="00165E53">
              <w:rPr>
                <w:rFonts w:ascii="Arial" w:hAnsi="Arial" w:cs="Arial"/>
              </w:rPr>
              <w:t>17</w:t>
            </w:r>
          </w:p>
        </w:tc>
        <w:tc>
          <w:tcPr>
            <w:tcW w:w="1618" w:type="dxa"/>
            <w:shd w:val="clear" w:color="auto" w:fill="E7FBFD"/>
          </w:tcPr>
          <w:p w14:paraId="35A9F5CE" w14:textId="77777777" w:rsidR="00873EB8" w:rsidRPr="00165E53" w:rsidRDefault="00873EB8" w:rsidP="00873EB8">
            <w:pPr>
              <w:jc w:val="center"/>
              <w:rPr>
                <w:rFonts w:ascii="Arial" w:hAnsi="Arial" w:cs="Arial"/>
              </w:rPr>
            </w:pPr>
          </w:p>
          <w:p w14:paraId="5447B1CE" w14:textId="6D9A82E2" w:rsidR="00873EB8" w:rsidRPr="00165E53" w:rsidRDefault="00873EB8" w:rsidP="00873EB8">
            <w:pPr>
              <w:jc w:val="center"/>
              <w:rPr>
                <w:rFonts w:ascii="Arial" w:hAnsi="Arial" w:cs="Arial"/>
              </w:rPr>
            </w:pPr>
            <w:r w:rsidRPr="00165E53">
              <w:rPr>
                <w:rFonts w:ascii="Arial" w:hAnsi="Arial" w:cs="Arial"/>
              </w:rPr>
              <w:t>AMSA</w:t>
            </w:r>
            <w:r w:rsidR="00A206EB">
              <w:rPr>
                <w:rFonts w:ascii="Arial" w:hAnsi="Arial" w:cs="Arial"/>
              </w:rPr>
              <w:t>, AtoN Heritage Coordinator</w:t>
            </w:r>
          </w:p>
        </w:tc>
        <w:tc>
          <w:tcPr>
            <w:tcW w:w="995" w:type="dxa"/>
            <w:shd w:val="clear" w:color="auto" w:fill="E7FBFD"/>
          </w:tcPr>
          <w:p w14:paraId="5D7D2119" w14:textId="77777777" w:rsidR="00873EB8" w:rsidRPr="00165E53" w:rsidRDefault="00873EB8" w:rsidP="00873EB8">
            <w:pPr>
              <w:jc w:val="center"/>
              <w:rPr>
                <w:rFonts w:ascii="Arial" w:hAnsi="Arial" w:cs="Arial"/>
              </w:rPr>
            </w:pPr>
          </w:p>
          <w:p w14:paraId="246BA030" w14:textId="77777777" w:rsidR="00873EB8" w:rsidRPr="00165E53" w:rsidRDefault="00873EB8" w:rsidP="00873EB8">
            <w:pPr>
              <w:jc w:val="center"/>
              <w:rPr>
                <w:rFonts w:ascii="Arial" w:hAnsi="Arial" w:cs="Arial"/>
              </w:rPr>
            </w:pPr>
            <w:r w:rsidRPr="00165E53">
              <w:rPr>
                <w:rFonts w:ascii="Arial" w:hAnsi="Arial" w:cs="Arial"/>
              </w:rPr>
              <w:t>Medium</w:t>
            </w:r>
          </w:p>
        </w:tc>
        <w:tc>
          <w:tcPr>
            <w:tcW w:w="1289" w:type="dxa"/>
            <w:shd w:val="clear" w:color="auto" w:fill="E7FBFD"/>
          </w:tcPr>
          <w:p w14:paraId="4FED1EB0" w14:textId="77777777" w:rsidR="00873EB8" w:rsidRPr="00165E53" w:rsidRDefault="00873EB8" w:rsidP="00873EB8">
            <w:pPr>
              <w:jc w:val="center"/>
              <w:rPr>
                <w:rFonts w:ascii="Arial" w:hAnsi="Arial" w:cs="Arial"/>
              </w:rPr>
            </w:pPr>
          </w:p>
          <w:p w14:paraId="56BF2A31" w14:textId="77777777" w:rsidR="00873EB8" w:rsidRPr="00165E53" w:rsidRDefault="00873EB8" w:rsidP="00873EB8">
            <w:pPr>
              <w:jc w:val="center"/>
              <w:rPr>
                <w:rFonts w:ascii="Arial" w:hAnsi="Arial" w:cs="Arial"/>
              </w:rPr>
            </w:pPr>
            <w:r w:rsidRPr="00165E53">
              <w:rPr>
                <w:rFonts w:ascii="Arial" w:hAnsi="Arial" w:cs="Arial"/>
              </w:rPr>
              <w:t>As required</w:t>
            </w:r>
          </w:p>
        </w:tc>
      </w:tr>
      <w:tr w:rsidR="00873EB8" w:rsidRPr="00165E53" w14:paraId="6397859B" w14:textId="77777777" w:rsidTr="00214D2C">
        <w:tc>
          <w:tcPr>
            <w:tcW w:w="1631" w:type="dxa"/>
            <w:vMerge w:val="restart"/>
          </w:tcPr>
          <w:p w14:paraId="050EE9ED" w14:textId="77777777" w:rsidR="00873EB8" w:rsidRPr="00165E53" w:rsidRDefault="00873EB8" w:rsidP="00873EB8">
            <w:pPr>
              <w:rPr>
                <w:rFonts w:ascii="Arial" w:hAnsi="Arial" w:cs="Arial"/>
              </w:rPr>
            </w:pPr>
            <w:r w:rsidRPr="00165E53">
              <w:rPr>
                <w:rFonts w:ascii="Arial" w:hAnsi="Arial" w:cs="Arial"/>
              </w:rPr>
              <w:t>Heritage values</w:t>
            </w:r>
          </w:p>
        </w:tc>
        <w:tc>
          <w:tcPr>
            <w:tcW w:w="2537" w:type="dxa"/>
            <w:shd w:val="clear" w:color="auto" w:fill="E7FBFD"/>
          </w:tcPr>
          <w:p w14:paraId="2830DEAC" w14:textId="77777777" w:rsidR="00873EB8" w:rsidRPr="00165E53" w:rsidRDefault="00873EB8" w:rsidP="00873EB8">
            <w:pPr>
              <w:rPr>
                <w:rFonts w:ascii="Arial" w:hAnsi="Arial" w:cs="Arial"/>
              </w:rPr>
            </w:pPr>
          </w:p>
          <w:p w14:paraId="75DB4173" w14:textId="77777777" w:rsidR="00873EB8" w:rsidRPr="00165E53" w:rsidRDefault="00873EB8" w:rsidP="00873EB8">
            <w:pPr>
              <w:rPr>
                <w:rFonts w:ascii="Arial" w:hAnsi="Arial" w:cs="Arial"/>
              </w:rPr>
            </w:pPr>
            <w:r w:rsidRPr="00165E53">
              <w:rPr>
                <w:rFonts w:ascii="Arial" w:hAnsi="Arial" w:cs="Arial"/>
              </w:rPr>
              <w:t>Review the Commonwealth heritage values every five years.</w:t>
            </w:r>
          </w:p>
          <w:p w14:paraId="776AD83A" w14:textId="77777777" w:rsidR="00873EB8" w:rsidRPr="00165E53" w:rsidRDefault="00873EB8" w:rsidP="00873EB8">
            <w:pPr>
              <w:rPr>
                <w:rFonts w:ascii="Arial" w:hAnsi="Arial" w:cs="Arial"/>
              </w:rPr>
            </w:pPr>
          </w:p>
        </w:tc>
        <w:tc>
          <w:tcPr>
            <w:tcW w:w="946" w:type="dxa"/>
            <w:shd w:val="clear" w:color="auto" w:fill="E7FBFD"/>
          </w:tcPr>
          <w:p w14:paraId="58F62839" w14:textId="77777777" w:rsidR="00873EB8" w:rsidRPr="00165E53" w:rsidRDefault="00873EB8" w:rsidP="00873EB8">
            <w:pPr>
              <w:rPr>
                <w:rFonts w:ascii="Arial" w:hAnsi="Arial" w:cs="Arial"/>
              </w:rPr>
            </w:pPr>
          </w:p>
          <w:p w14:paraId="7671F5FC" w14:textId="77777777" w:rsidR="00873EB8" w:rsidRPr="00165E53" w:rsidRDefault="00873EB8" w:rsidP="00873EB8">
            <w:pPr>
              <w:jc w:val="center"/>
              <w:rPr>
                <w:rFonts w:ascii="Arial" w:hAnsi="Arial" w:cs="Arial"/>
              </w:rPr>
            </w:pPr>
            <w:r w:rsidRPr="00165E53">
              <w:rPr>
                <w:rFonts w:ascii="Arial" w:hAnsi="Arial" w:cs="Arial"/>
              </w:rPr>
              <w:t>7</w:t>
            </w:r>
          </w:p>
        </w:tc>
        <w:tc>
          <w:tcPr>
            <w:tcW w:w="1618" w:type="dxa"/>
            <w:shd w:val="clear" w:color="auto" w:fill="E7FBFD"/>
          </w:tcPr>
          <w:p w14:paraId="0CF6B83D" w14:textId="77777777" w:rsidR="00873EB8" w:rsidRPr="00165E53" w:rsidRDefault="00873EB8" w:rsidP="00873EB8">
            <w:pPr>
              <w:jc w:val="center"/>
              <w:rPr>
                <w:rFonts w:ascii="Arial" w:hAnsi="Arial" w:cs="Arial"/>
              </w:rPr>
            </w:pPr>
          </w:p>
          <w:p w14:paraId="7006C104" w14:textId="6D8EA6FC" w:rsidR="00A206EB" w:rsidRPr="00165E53" w:rsidRDefault="00873EB8" w:rsidP="00A206EB">
            <w:pPr>
              <w:jc w:val="center"/>
              <w:rPr>
                <w:rFonts w:ascii="Arial" w:hAnsi="Arial" w:cs="Arial"/>
              </w:rPr>
            </w:pPr>
            <w:r w:rsidRPr="00165E53">
              <w:rPr>
                <w:rFonts w:ascii="Arial" w:hAnsi="Arial" w:cs="Arial"/>
              </w:rPr>
              <w:t>AMSA</w:t>
            </w:r>
            <w:r w:rsidR="00A206EB">
              <w:rPr>
                <w:rFonts w:ascii="Arial" w:hAnsi="Arial" w:cs="Arial"/>
              </w:rPr>
              <w:t>, AtoN Heritage Coordinator</w:t>
            </w:r>
          </w:p>
        </w:tc>
        <w:tc>
          <w:tcPr>
            <w:tcW w:w="995" w:type="dxa"/>
            <w:shd w:val="clear" w:color="auto" w:fill="E7FBFD"/>
          </w:tcPr>
          <w:p w14:paraId="4E27B3E2" w14:textId="77777777" w:rsidR="00873EB8" w:rsidRPr="00165E53" w:rsidRDefault="00873EB8" w:rsidP="00873EB8">
            <w:pPr>
              <w:jc w:val="center"/>
              <w:rPr>
                <w:rFonts w:ascii="Arial" w:hAnsi="Arial" w:cs="Arial"/>
              </w:rPr>
            </w:pPr>
          </w:p>
          <w:p w14:paraId="642CC1A3" w14:textId="77777777" w:rsidR="00873EB8" w:rsidRPr="00165E53" w:rsidRDefault="00873EB8" w:rsidP="00873EB8">
            <w:pPr>
              <w:jc w:val="center"/>
              <w:rPr>
                <w:rFonts w:ascii="Arial" w:hAnsi="Arial" w:cs="Arial"/>
              </w:rPr>
            </w:pPr>
            <w:r w:rsidRPr="00165E53">
              <w:rPr>
                <w:rFonts w:ascii="Arial" w:hAnsi="Arial" w:cs="Arial"/>
              </w:rPr>
              <w:t>High</w:t>
            </w:r>
          </w:p>
        </w:tc>
        <w:tc>
          <w:tcPr>
            <w:tcW w:w="1289" w:type="dxa"/>
            <w:shd w:val="clear" w:color="auto" w:fill="E7FBFD"/>
          </w:tcPr>
          <w:p w14:paraId="240D7092" w14:textId="77777777" w:rsidR="00873EB8" w:rsidRPr="00165E53" w:rsidRDefault="00873EB8" w:rsidP="00873EB8">
            <w:pPr>
              <w:rPr>
                <w:rFonts w:ascii="Arial" w:hAnsi="Arial" w:cs="Arial"/>
              </w:rPr>
            </w:pPr>
          </w:p>
          <w:p w14:paraId="32A44929" w14:textId="647AA874" w:rsidR="00873EB8" w:rsidRPr="00165E53" w:rsidRDefault="0001749B" w:rsidP="00873EB8">
            <w:pPr>
              <w:jc w:val="center"/>
              <w:rPr>
                <w:rFonts w:ascii="Arial" w:hAnsi="Arial" w:cs="Arial"/>
              </w:rPr>
            </w:pPr>
            <w:r>
              <w:rPr>
                <w:rFonts w:ascii="Arial" w:hAnsi="Arial" w:cs="Arial"/>
              </w:rPr>
              <w:t>202</w:t>
            </w:r>
            <w:r w:rsidR="00630FA8">
              <w:rPr>
                <w:rFonts w:ascii="Arial" w:hAnsi="Arial" w:cs="Arial"/>
              </w:rPr>
              <w:t>8</w:t>
            </w:r>
          </w:p>
        </w:tc>
      </w:tr>
      <w:tr w:rsidR="00873EB8" w:rsidRPr="00165E53" w14:paraId="39DBFA1D" w14:textId="77777777" w:rsidTr="00214D2C">
        <w:tc>
          <w:tcPr>
            <w:tcW w:w="1631" w:type="dxa"/>
            <w:vMerge/>
          </w:tcPr>
          <w:p w14:paraId="46ED71BC" w14:textId="77777777" w:rsidR="00873EB8" w:rsidRPr="00165E53" w:rsidRDefault="00873EB8" w:rsidP="00873EB8">
            <w:pPr>
              <w:rPr>
                <w:rFonts w:ascii="Arial" w:hAnsi="Arial" w:cs="Arial"/>
              </w:rPr>
            </w:pPr>
          </w:p>
        </w:tc>
        <w:tc>
          <w:tcPr>
            <w:tcW w:w="2537" w:type="dxa"/>
            <w:shd w:val="clear" w:color="auto" w:fill="E7FBFD"/>
          </w:tcPr>
          <w:p w14:paraId="1E311EC1" w14:textId="77777777" w:rsidR="00873EB8" w:rsidRPr="00165E53" w:rsidRDefault="00873EB8" w:rsidP="00873EB8">
            <w:pPr>
              <w:rPr>
                <w:rFonts w:ascii="Arial" w:hAnsi="Arial" w:cs="Arial"/>
              </w:rPr>
            </w:pPr>
          </w:p>
          <w:p w14:paraId="5D758357" w14:textId="77777777" w:rsidR="00873EB8" w:rsidRPr="00165E53" w:rsidRDefault="00873EB8" w:rsidP="00873EB8">
            <w:pPr>
              <w:rPr>
                <w:rFonts w:ascii="Arial" w:hAnsi="Arial" w:cs="Arial"/>
              </w:rPr>
            </w:pPr>
            <w:r w:rsidRPr="00165E53">
              <w:rPr>
                <w:rFonts w:ascii="Arial" w:hAnsi="Arial" w:cs="Arial"/>
              </w:rPr>
              <w:t>Consider heritage values when proposing new planning and/or developments.</w:t>
            </w:r>
          </w:p>
          <w:p w14:paraId="003C8769" w14:textId="77777777" w:rsidR="00873EB8" w:rsidRPr="00165E53" w:rsidRDefault="00873EB8" w:rsidP="00873EB8">
            <w:pPr>
              <w:rPr>
                <w:rFonts w:ascii="Arial" w:hAnsi="Arial" w:cs="Arial"/>
              </w:rPr>
            </w:pPr>
          </w:p>
        </w:tc>
        <w:tc>
          <w:tcPr>
            <w:tcW w:w="946" w:type="dxa"/>
            <w:shd w:val="clear" w:color="auto" w:fill="E7FBFD"/>
          </w:tcPr>
          <w:p w14:paraId="2D2382B7" w14:textId="77777777" w:rsidR="00873EB8" w:rsidRPr="00165E53" w:rsidRDefault="00873EB8" w:rsidP="00873EB8">
            <w:pPr>
              <w:rPr>
                <w:rFonts w:ascii="Arial" w:hAnsi="Arial" w:cs="Arial"/>
              </w:rPr>
            </w:pPr>
          </w:p>
          <w:p w14:paraId="465A6978" w14:textId="71701167" w:rsidR="00873EB8" w:rsidRPr="00165E53" w:rsidRDefault="00873EB8" w:rsidP="00873EB8">
            <w:pPr>
              <w:jc w:val="center"/>
              <w:rPr>
                <w:rFonts w:ascii="Arial" w:hAnsi="Arial" w:cs="Arial"/>
              </w:rPr>
            </w:pPr>
            <w:r w:rsidRPr="00165E53">
              <w:rPr>
                <w:rFonts w:ascii="Arial" w:hAnsi="Arial" w:cs="Arial"/>
              </w:rPr>
              <w:t>5, 6,</w:t>
            </w:r>
            <w:r w:rsidR="00F61270">
              <w:rPr>
                <w:rFonts w:ascii="Arial" w:hAnsi="Arial" w:cs="Arial"/>
              </w:rPr>
              <w:t xml:space="preserve"> 7,</w:t>
            </w:r>
            <w:r w:rsidRPr="00165E53">
              <w:rPr>
                <w:rFonts w:ascii="Arial" w:hAnsi="Arial" w:cs="Arial"/>
              </w:rPr>
              <w:t xml:space="preserve"> 14</w:t>
            </w:r>
          </w:p>
        </w:tc>
        <w:tc>
          <w:tcPr>
            <w:tcW w:w="1618" w:type="dxa"/>
            <w:shd w:val="clear" w:color="auto" w:fill="E7FBFD"/>
          </w:tcPr>
          <w:p w14:paraId="158CF14B" w14:textId="77777777" w:rsidR="00873EB8" w:rsidRPr="00165E53" w:rsidRDefault="00873EB8" w:rsidP="00873EB8">
            <w:pPr>
              <w:jc w:val="center"/>
              <w:rPr>
                <w:rFonts w:ascii="Arial" w:hAnsi="Arial" w:cs="Arial"/>
              </w:rPr>
            </w:pPr>
          </w:p>
          <w:p w14:paraId="49C41395" w14:textId="77777777" w:rsidR="00873EB8" w:rsidRDefault="00873EB8" w:rsidP="00873EB8">
            <w:pPr>
              <w:jc w:val="center"/>
              <w:rPr>
                <w:rFonts w:ascii="Arial" w:hAnsi="Arial" w:cs="Arial"/>
              </w:rPr>
            </w:pPr>
            <w:r w:rsidRPr="00165E53">
              <w:rPr>
                <w:rFonts w:ascii="Arial" w:hAnsi="Arial" w:cs="Arial"/>
              </w:rPr>
              <w:t>AMSA</w:t>
            </w:r>
            <w:r w:rsidR="00A206EB">
              <w:rPr>
                <w:rFonts w:ascii="Arial" w:hAnsi="Arial" w:cs="Arial"/>
              </w:rPr>
              <w:t>, AtoN Heritage Coordinator and Project Managers</w:t>
            </w:r>
          </w:p>
          <w:p w14:paraId="5B1195C6" w14:textId="5DD1840F" w:rsidR="00A206EB" w:rsidRPr="00165E53" w:rsidRDefault="00A206EB" w:rsidP="00873EB8">
            <w:pPr>
              <w:jc w:val="center"/>
              <w:rPr>
                <w:rFonts w:ascii="Arial" w:hAnsi="Arial" w:cs="Arial"/>
              </w:rPr>
            </w:pPr>
          </w:p>
        </w:tc>
        <w:tc>
          <w:tcPr>
            <w:tcW w:w="995" w:type="dxa"/>
            <w:shd w:val="clear" w:color="auto" w:fill="E7FBFD"/>
          </w:tcPr>
          <w:p w14:paraId="4CABAA5D" w14:textId="77777777" w:rsidR="00873EB8" w:rsidRPr="00165E53" w:rsidRDefault="00873EB8" w:rsidP="00873EB8">
            <w:pPr>
              <w:rPr>
                <w:rFonts w:ascii="Arial" w:hAnsi="Arial" w:cs="Arial"/>
              </w:rPr>
            </w:pPr>
          </w:p>
          <w:p w14:paraId="70B39F07" w14:textId="77777777" w:rsidR="00873EB8" w:rsidRPr="00165E53" w:rsidRDefault="00873EB8" w:rsidP="00873EB8">
            <w:pPr>
              <w:jc w:val="center"/>
              <w:rPr>
                <w:rFonts w:ascii="Arial" w:hAnsi="Arial" w:cs="Arial"/>
              </w:rPr>
            </w:pPr>
            <w:r w:rsidRPr="00165E53">
              <w:rPr>
                <w:rFonts w:ascii="Arial" w:hAnsi="Arial" w:cs="Arial"/>
              </w:rPr>
              <w:t>High</w:t>
            </w:r>
          </w:p>
        </w:tc>
        <w:tc>
          <w:tcPr>
            <w:tcW w:w="1289" w:type="dxa"/>
            <w:shd w:val="clear" w:color="auto" w:fill="E7FBFD"/>
          </w:tcPr>
          <w:p w14:paraId="35E8C94D" w14:textId="77777777" w:rsidR="00873EB8" w:rsidRPr="00165E53" w:rsidRDefault="00873EB8" w:rsidP="00873EB8">
            <w:pPr>
              <w:rPr>
                <w:rFonts w:ascii="Arial" w:hAnsi="Arial" w:cs="Arial"/>
              </w:rPr>
            </w:pPr>
          </w:p>
          <w:p w14:paraId="3E7F6F42" w14:textId="77777777" w:rsidR="00873EB8" w:rsidRPr="00165E53" w:rsidRDefault="00873EB8" w:rsidP="00873EB8">
            <w:pPr>
              <w:jc w:val="center"/>
              <w:rPr>
                <w:rFonts w:ascii="Arial" w:hAnsi="Arial" w:cs="Arial"/>
              </w:rPr>
            </w:pPr>
            <w:r w:rsidRPr="00165E53">
              <w:rPr>
                <w:rFonts w:ascii="Arial" w:hAnsi="Arial" w:cs="Arial"/>
              </w:rPr>
              <w:t>Ongoing</w:t>
            </w:r>
          </w:p>
        </w:tc>
      </w:tr>
      <w:tr w:rsidR="00873EB8" w:rsidRPr="00165E53" w14:paraId="44CF10E7" w14:textId="77777777" w:rsidTr="00214D2C">
        <w:tc>
          <w:tcPr>
            <w:tcW w:w="1631" w:type="dxa"/>
            <w:vMerge/>
          </w:tcPr>
          <w:p w14:paraId="4716FAC9" w14:textId="77777777" w:rsidR="00873EB8" w:rsidRPr="00165E53" w:rsidRDefault="00873EB8" w:rsidP="00873EB8">
            <w:pPr>
              <w:rPr>
                <w:rFonts w:ascii="Arial" w:hAnsi="Arial" w:cs="Arial"/>
              </w:rPr>
            </w:pPr>
          </w:p>
        </w:tc>
        <w:tc>
          <w:tcPr>
            <w:tcW w:w="2537" w:type="dxa"/>
            <w:shd w:val="clear" w:color="auto" w:fill="E7FBFD"/>
          </w:tcPr>
          <w:p w14:paraId="579FB919" w14:textId="77777777" w:rsidR="00873EB8" w:rsidRPr="00165E53" w:rsidRDefault="00873EB8" w:rsidP="00873EB8">
            <w:pPr>
              <w:rPr>
                <w:rFonts w:ascii="Arial" w:hAnsi="Arial" w:cs="Arial"/>
              </w:rPr>
            </w:pPr>
          </w:p>
          <w:p w14:paraId="258CEA3F" w14:textId="77777777" w:rsidR="00873EB8" w:rsidRPr="00165E53" w:rsidRDefault="00873EB8" w:rsidP="00873EB8">
            <w:pPr>
              <w:rPr>
                <w:rFonts w:ascii="Arial" w:hAnsi="Arial" w:cs="Arial"/>
              </w:rPr>
            </w:pPr>
            <w:r w:rsidRPr="00165E53">
              <w:rPr>
                <w:rFonts w:ascii="Arial" w:hAnsi="Arial" w:cs="Arial"/>
              </w:rPr>
              <w:t xml:space="preserve">Ensure process of re-use or divestment of the site recognises and </w:t>
            </w:r>
            <w:r w:rsidRPr="00165E53">
              <w:rPr>
                <w:rFonts w:ascii="Arial" w:hAnsi="Arial" w:cs="Arial"/>
              </w:rPr>
              <w:lastRenderedPageBreak/>
              <w:t xml:space="preserve">preserves heritage values. </w:t>
            </w:r>
          </w:p>
          <w:p w14:paraId="2A033786" w14:textId="77777777" w:rsidR="00873EB8" w:rsidRPr="00165E53" w:rsidRDefault="00873EB8" w:rsidP="00873EB8">
            <w:pPr>
              <w:rPr>
                <w:rFonts w:ascii="Arial" w:hAnsi="Arial" w:cs="Arial"/>
              </w:rPr>
            </w:pPr>
          </w:p>
        </w:tc>
        <w:tc>
          <w:tcPr>
            <w:tcW w:w="946" w:type="dxa"/>
            <w:shd w:val="clear" w:color="auto" w:fill="E7FBFD"/>
          </w:tcPr>
          <w:p w14:paraId="5875D1D7" w14:textId="77777777" w:rsidR="00873EB8" w:rsidRPr="00165E53" w:rsidRDefault="00873EB8" w:rsidP="00873EB8">
            <w:pPr>
              <w:rPr>
                <w:rFonts w:ascii="Arial" w:hAnsi="Arial" w:cs="Arial"/>
              </w:rPr>
            </w:pPr>
          </w:p>
          <w:p w14:paraId="3B000DDB" w14:textId="77777777" w:rsidR="00873EB8" w:rsidRPr="00165E53" w:rsidRDefault="00873EB8" w:rsidP="00873EB8">
            <w:pPr>
              <w:jc w:val="center"/>
              <w:rPr>
                <w:rFonts w:ascii="Arial" w:hAnsi="Arial" w:cs="Arial"/>
              </w:rPr>
            </w:pPr>
            <w:r w:rsidRPr="00165E53">
              <w:rPr>
                <w:rFonts w:ascii="Arial" w:hAnsi="Arial" w:cs="Arial"/>
              </w:rPr>
              <w:t>16</w:t>
            </w:r>
          </w:p>
        </w:tc>
        <w:tc>
          <w:tcPr>
            <w:tcW w:w="1618" w:type="dxa"/>
            <w:shd w:val="clear" w:color="auto" w:fill="E7FBFD"/>
          </w:tcPr>
          <w:p w14:paraId="0C2061DB" w14:textId="77777777" w:rsidR="00873EB8" w:rsidRPr="00165E53" w:rsidRDefault="00873EB8" w:rsidP="00873EB8">
            <w:pPr>
              <w:jc w:val="center"/>
              <w:rPr>
                <w:rFonts w:ascii="Arial" w:hAnsi="Arial" w:cs="Arial"/>
              </w:rPr>
            </w:pPr>
          </w:p>
          <w:p w14:paraId="5156B31F" w14:textId="59748A36" w:rsidR="00873EB8" w:rsidRPr="00165E53" w:rsidRDefault="00873EB8" w:rsidP="00873EB8">
            <w:pPr>
              <w:jc w:val="center"/>
              <w:rPr>
                <w:rFonts w:ascii="Arial" w:hAnsi="Arial" w:cs="Arial"/>
              </w:rPr>
            </w:pPr>
            <w:r w:rsidRPr="00165E53">
              <w:rPr>
                <w:rFonts w:ascii="Arial" w:hAnsi="Arial" w:cs="Arial"/>
              </w:rPr>
              <w:t>AMSA</w:t>
            </w:r>
            <w:r w:rsidR="00A206EB">
              <w:rPr>
                <w:rFonts w:ascii="Arial" w:hAnsi="Arial" w:cs="Arial"/>
              </w:rPr>
              <w:t>, AtoN Heritage Coordinator</w:t>
            </w:r>
          </w:p>
        </w:tc>
        <w:tc>
          <w:tcPr>
            <w:tcW w:w="995" w:type="dxa"/>
            <w:shd w:val="clear" w:color="auto" w:fill="E7FBFD"/>
          </w:tcPr>
          <w:p w14:paraId="06229EAE" w14:textId="77777777" w:rsidR="00873EB8" w:rsidRPr="00165E53" w:rsidRDefault="00873EB8" w:rsidP="00873EB8">
            <w:pPr>
              <w:jc w:val="center"/>
              <w:rPr>
                <w:rFonts w:ascii="Arial" w:hAnsi="Arial" w:cs="Arial"/>
              </w:rPr>
            </w:pPr>
          </w:p>
          <w:p w14:paraId="792E3AB2" w14:textId="77777777" w:rsidR="00873EB8" w:rsidRPr="00165E53" w:rsidRDefault="00873EB8" w:rsidP="00873EB8">
            <w:pPr>
              <w:jc w:val="center"/>
              <w:rPr>
                <w:rFonts w:ascii="Arial" w:hAnsi="Arial" w:cs="Arial"/>
              </w:rPr>
            </w:pPr>
            <w:r w:rsidRPr="00165E53">
              <w:rPr>
                <w:rFonts w:ascii="Arial" w:hAnsi="Arial" w:cs="Arial"/>
              </w:rPr>
              <w:t>High</w:t>
            </w:r>
          </w:p>
        </w:tc>
        <w:tc>
          <w:tcPr>
            <w:tcW w:w="1289" w:type="dxa"/>
            <w:shd w:val="clear" w:color="auto" w:fill="E7FBFD"/>
          </w:tcPr>
          <w:p w14:paraId="7D8EB56C" w14:textId="77777777" w:rsidR="00873EB8" w:rsidRPr="00165E53" w:rsidRDefault="00873EB8" w:rsidP="00873EB8">
            <w:pPr>
              <w:rPr>
                <w:rFonts w:ascii="Arial" w:hAnsi="Arial" w:cs="Arial"/>
              </w:rPr>
            </w:pPr>
          </w:p>
          <w:p w14:paraId="66D2ECB0" w14:textId="77777777" w:rsidR="00873EB8" w:rsidRPr="00165E53" w:rsidRDefault="00873EB8" w:rsidP="00873EB8">
            <w:pPr>
              <w:jc w:val="center"/>
              <w:rPr>
                <w:rFonts w:ascii="Arial" w:hAnsi="Arial" w:cs="Arial"/>
              </w:rPr>
            </w:pPr>
            <w:r w:rsidRPr="00165E53">
              <w:rPr>
                <w:rFonts w:ascii="Arial" w:hAnsi="Arial" w:cs="Arial"/>
              </w:rPr>
              <w:t>As required</w:t>
            </w:r>
          </w:p>
        </w:tc>
      </w:tr>
      <w:tr w:rsidR="00873EB8" w:rsidRPr="00165E53" w14:paraId="1A0A0AFE" w14:textId="77777777" w:rsidTr="00214D2C">
        <w:tc>
          <w:tcPr>
            <w:tcW w:w="1631" w:type="dxa"/>
            <w:vMerge/>
          </w:tcPr>
          <w:p w14:paraId="56C83626" w14:textId="77777777" w:rsidR="00873EB8" w:rsidRPr="00165E53" w:rsidRDefault="00873EB8" w:rsidP="00873EB8">
            <w:pPr>
              <w:rPr>
                <w:rFonts w:ascii="Arial" w:hAnsi="Arial" w:cs="Arial"/>
              </w:rPr>
            </w:pPr>
          </w:p>
        </w:tc>
        <w:tc>
          <w:tcPr>
            <w:tcW w:w="2537" w:type="dxa"/>
            <w:shd w:val="clear" w:color="auto" w:fill="E7FBFD"/>
          </w:tcPr>
          <w:p w14:paraId="59D22D8A" w14:textId="77777777" w:rsidR="00873EB8" w:rsidRPr="00165E53" w:rsidRDefault="00873EB8" w:rsidP="00873EB8">
            <w:pPr>
              <w:rPr>
                <w:rFonts w:ascii="Arial" w:hAnsi="Arial" w:cs="Arial"/>
              </w:rPr>
            </w:pPr>
          </w:p>
          <w:p w14:paraId="6F29E9E3" w14:textId="77777777" w:rsidR="00873EB8" w:rsidRPr="00165E53" w:rsidRDefault="00873EB8" w:rsidP="00873EB8">
            <w:pPr>
              <w:rPr>
                <w:rFonts w:ascii="Arial" w:hAnsi="Arial" w:cs="Arial"/>
              </w:rPr>
            </w:pPr>
            <w:r w:rsidRPr="00165E53">
              <w:rPr>
                <w:rFonts w:ascii="Arial" w:hAnsi="Arial" w:cs="Arial"/>
              </w:rPr>
              <w:t>Conduct heritage monitoring site visit and review Heritage Asset Condition Report every two years.</w:t>
            </w:r>
          </w:p>
          <w:p w14:paraId="35FE92BD" w14:textId="77777777" w:rsidR="00873EB8" w:rsidRPr="00165E53" w:rsidRDefault="00873EB8" w:rsidP="00873EB8">
            <w:pPr>
              <w:rPr>
                <w:rFonts w:ascii="Arial" w:hAnsi="Arial" w:cs="Arial"/>
              </w:rPr>
            </w:pPr>
          </w:p>
          <w:p w14:paraId="02503E72" w14:textId="77777777" w:rsidR="00873EB8" w:rsidRPr="00165E53" w:rsidRDefault="00873EB8" w:rsidP="00873EB8">
            <w:pPr>
              <w:rPr>
                <w:rFonts w:ascii="Arial" w:hAnsi="Arial" w:cs="Arial"/>
              </w:rPr>
            </w:pPr>
          </w:p>
        </w:tc>
        <w:tc>
          <w:tcPr>
            <w:tcW w:w="946" w:type="dxa"/>
            <w:shd w:val="clear" w:color="auto" w:fill="E7FBFD"/>
          </w:tcPr>
          <w:p w14:paraId="5B785076" w14:textId="77777777" w:rsidR="00873EB8" w:rsidRPr="00165E53" w:rsidRDefault="00873EB8" w:rsidP="00873EB8">
            <w:pPr>
              <w:jc w:val="center"/>
              <w:rPr>
                <w:rFonts w:ascii="Arial" w:hAnsi="Arial" w:cs="Arial"/>
              </w:rPr>
            </w:pPr>
          </w:p>
          <w:p w14:paraId="31B3AFCA" w14:textId="57605D99" w:rsidR="00873EB8" w:rsidRPr="00165E53" w:rsidRDefault="00873EB8" w:rsidP="00873EB8">
            <w:pPr>
              <w:jc w:val="center"/>
              <w:rPr>
                <w:rFonts w:ascii="Arial" w:hAnsi="Arial" w:cs="Arial"/>
              </w:rPr>
            </w:pPr>
            <w:r w:rsidRPr="00165E53">
              <w:rPr>
                <w:rFonts w:ascii="Arial" w:hAnsi="Arial" w:cs="Arial"/>
              </w:rPr>
              <w:t>1</w:t>
            </w:r>
            <w:r w:rsidR="00F61270">
              <w:rPr>
                <w:rFonts w:ascii="Arial" w:hAnsi="Arial" w:cs="Arial"/>
              </w:rPr>
              <w:t>, 7</w:t>
            </w:r>
          </w:p>
        </w:tc>
        <w:tc>
          <w:tcPr>
            <w:tcW w:w="1618" w:type="dxa"/>
            <w:shd w:val="clear" w:color="auto" w:fill="E7FBFD"/>
          </w:tcPr>
          <w:p w14:paraId="556B9898" w14:textId="77777777" w:rsidR="00873EB8" w:rsidRPr="00165E53" w:rsidRDefault="00873EB8" w:rsidP="00873EB8">
            <w:pPr>
              <w:jc w:val="center"/>
              <w:rPr>
                <w:rFonts w:ascii="Arial" w:hAnsi="Arial" w:cs="Arial"/>
              </w:rPr>
            </w:pPr>
          </w:p>
          <w:p w14:paraId="1BC9F29C" w14:textId="6A168766" w:rsidR="00873EB8" w:rsidRPr="00165E53" w:rsidRDefault="00873EB8" w:rsidP="00873EB8">
            <w:pPr>
              <w:jc w:val="center"/>
              <w:rPr>
                <w:rFonts w:ascii="Arial" w:hAnsi="Arial" w:cs="Arial"/>
              </w:rPr>
            </w:pPr>
            <w:r w:rsidRPr="00165E53">
              <w:rPr>
                <w:rFonts w:ascii="Arial" w:hAnsi="Arial" w:cs="Arial"/>
              </w:rPr>
              <w:t>AMSA</w:t>
            </w:r>
            <w:r w:rsidR="00A206EB">
              <w:rPr>
                <w:rFonts w:ascii="Arial" w:hAnsi="Arial" w:cs="Arial"/>
              </w:rPr>
              <w:t>, Asset Management and Preparedness</w:t>
            </w:r>
          </w:p>
        </w:tc>
        <w:tc>
          <w:tcPr>
            <w:tcW w:w="995" w:type="dxa"/>
            <w:shd w:val="clear" w:color="auto" w:fill="E7FBFD"/>
          </w:tcPr>
          <w:p w14:paraId="2D6D1A06" w14:textId="77777777" w:rsidR="00873EB8" w:rsidRPr="00165E53" w:rsidRDefault="00873EB8" w:rsidP="00873EB8">
            <w:pPr>
              <w:jc w:val="center"/>
              <w:rPr>
                <w:rFonts w:ascii="Arial" w:hAnsi="Arial" w:cs="Arial"/>
              </w:rPr>
            </w:pPr>
          </w:p>
          <w:p w14:paraId="4D8C195E" w14:textId="77777777" w:rsidR="00873EB8" w:rsidRPr="00165E53" w:rsidRDefault="00873EB8" w:rsidP="00873EB8">
            <w:pPr>
              <w:jc w:val="center"/>
              <w:rPr>
                <w:rFonts w:ascii="Arial" w:hAnsi="Arial" w:cs="Arial"/>
              </w:rPr>
            </w:pPr>
            <w:r w:rsidRPr="00165E53">
              <w:rPr>
                <w:rFonts w:ascii="Arial" w:hAnsi="Arial" w:cs="Arial"/>
              </w:rPr>
              <w:t>High</w:t>
            </w:r>
          </w:p>
        </w:tc>
        <w:tc>
          <w:tcPr>
            <w:tcW w:w="1289" w:type="dxa"/>
            <w:shd w:val="clear" w:color="auto" w:fill="E7FBFD"/>
          </w:tcPr>
          <w:p w14:paraId="12B6060A" w14:textId="77777777" w:rsidR="00873EB8" w:rsidRPr="00165E53" w:rsidRDefault="00873EB8" w:rsidP="00873EB8">
            <w:pPr>
              <w:jc w:val="center"/>
              <w:rPr>
                <w:rFonts w:ascii="Arial" w:hAnsi="Arial" w:cs="Arial"/>
              </w:rPr>
            </w:pPr>
          </w:p>
          <w:p w14:paraId="6C126DC5" w14:textId="5C0DAC73" w:rsidR="00873EB8" w:rsidRPr="00165E53" w:rsidRDefault="00F61270" w:rsidP="00873EB8">
            <w:pPr>
              <w:jc w:val="center"/>
              <w:rPr>
                <w:rFonts w:ascii="Arial" w:hAnsi="Arial" w:cs="Arial"/>
              </w:rPr>
            </w:pPr>
            <w:r>
              <w:rPr>
                <w:rFonts w:ascii="Arial" w:hAnsi="Arial" w:cs="Arial"/>
              </w:rPr>
              <w:t>Once every two years (ongoing)</w:t>
            </w:r>
          </w:p>
        </w:tc>
      </w:tr>
      <w:tr w:rsidR="00873EB8" w:rsidRPr="00165E53" w14:paraId="1FFF137B" w14:textId="77777777" w:rsidTr="00214D2C">
        <w:trPr>
          <w:trHeight w:val="923"/>
        </w:trPr>
        <w:tc>
          <w:tcPr>
            <w:tcW w:w="1631" w:type="dxa"/>
            <w:vMerge w:val="restart"/>
          </w:tcPr>
          <w:p w14:paraId="0E545F75" w14:textId="77777777" w:rsidR="00873EB8" w:rsidRPr="00165E53" w:rsidRDefault="00873EB8" w:rsidP="00873EB8">
            <w:pPr>
              <w:rPr>
                <w:rFonts w:ascii="Arial" w:hAnsi="Arial" w:cs="Arial"/>
              </w:rPr>
            </w:pPr>
            <w:r w:rsidRPr="00165E53">
              <w:rPr>
                <w:rFonts w:ascii="Arial" w:hAnsi="Arial" w:cs="Arial"/>
              </w:rPr>
              <w:t>Staff and community awareness</w:t>
            </w:r>
          </w:p>
        </w:tc>
        <w:tc>
          <w:tcPr>
            <w:tcW w:w="2537" w:type="dxa"/>
            <w:shd w:val="clear" w:color="auto" w:fill="E7FBFD"/>
          </w:tcPr>
          <w:p w14:paraId="55DED349" w14:textId="77777777" w:rsidR="00873EB8" w:rsidRPr="00165E53" w:rsidRDefault="00873EB8" w:rsidP="00873EB8">
            <w:pPr>
              <w:rPr>
                <w:rFonts w:ascii="Arial" w:hAnsi="Arial" w:cs="Arial"/>
              </w:rPr>
            </w:pPr>
          </w:p>
          <w:p w14:paraId="605C71CE" w14:textId="77777777" w:rsidR="00873EB8" w:rsidRPr="00165E53" w:rsidRDefault="00873EB8" w:rsidP="00873EB8">
            <w:pPr>
              <w:rPr>
                <w:rFonts w:ascii="Arial" w:hAnsi="Arial" w:cs="Arial"/>
              </w:rPr>
            </w:pPr>
            <w:r w:rsidRPr="00165E53">
              <w:rPr>
                <w:rFonts w:ascii="Arial" w:hAnsi="Arial" w:cs="Arial"/>
              </w:rPr>
              <w:t xml:space="preserve">Provide relevant training and awareness for management personnel (contractors and site-users). </w:t>
            </w:r>
          </w:p>
          <w:p w14:paraId="5586E751" w14:textId="77777777" w:rsidR="00873EB8" w:rsidRPr="00165E53" w:rsidRDefault="00873EB8" w:rsidP="00873EB8">
            <w:pPr>
              <w:rPr>
                <w:rFonts w:ascii="Arial" w:hAnsi="Arial" w:cs="Arial"/>
              </w:rPr>
            </w:pPr>
          </w:p>
        </w:tc>
        <w:tc>
          <w:tcPr>
            <w:tcW w:w="946" w:type="dxa"/>
            <w:shd w:val="clear" w:color="auto" w:fill="E7FBFD"/>
          </w:tcPr>
          <w:p w14:paraId="3364F574" w14:textId="77777777" w:rsidR="00873EB8" w:rsidRPr="00165E53" w:rsidRDefault="00873EB8" w:rsidP="00873EB8">
            <w:pPr>
              <w:jc w:val="center"/>
              <w:rPr>
                <w:rFonts w:ascii="Arial" w:hAnsi="Arial" w:cs="Arial"/>
              </w:rPr>
            </w:pPr>
          </w:p>
          <w:p w14:paraId="4329339D" w14:textId="77777777" w:rsidR="00873EB8" w:rsidRPr="00165E53" w:rsidRDefault="00873EB8" w:rsidP="00873EB8">
            <w:pPr>
              <w:jc w:val="center"/>
              <w:rPr>
                <w:rFonts w:ascii="Arial" w:hAnsi="Arial" w:cs="Arial"/>
              </w:rPr>
            </w:pPr>
            <w:r w:rsidRPr="00165E53">
              <w:rPr>
                <w:rFonts w:ascii="Arial" w:hAnsi="Arial" w:cs="Arial"/>
              </w:rPr>
              <w:t>9</w:t>
            </w:r>
          </w:p>
        </w:tc>
        <w:tc>
          <w:tcPr>
            <w:tcW w:w="1618" w:type="dxa"/>
            <w:shd w:val="clear" w:color="auto" w:fill="E7FBFD"/>
          </w:tcPr>
          <w:p w14:paraId="1EADEB06" w14:textId="77777777" w:rsidR="00873EB8" w:rsidRPr="00165E53" w:rsidRDefault="00873EB8" w:rsidP="00873EB8">
            <w:pPr>
              <w:jc w:val="center"/>
              <w:rPr>
                <w:rFonts w:ascii="Arial" w:hAnsi="Arial" w:cs="Arial"/>
              </w:rPr>
            </w:pPr>
          </w:p>
          <w:p w14:paraId="111E089E" w14:textId="27DD6881" w:rsidR="00873EB8" w:rsidRPr="00165E53" w:rsidRDefault="00873EB8" w:rsidP="00873EB8">
            <w:pPr>
              <w:jc w:val="center"/>
              <w:rPr>
                <w:rFonts w:ascii="Arial" w:hAnsi="Arial" w:cs="Arial"/>
              </w:rPr>
            </w:pPr>
            <w:r w:rsidRPr="00165E53">
              <w:rPr>
                <w:rFonts w:ascii="Arial" w:hAnsi="Arial" w:cs="Arial"/>
              </w:rPr>
              <w:t>AMSA</w:t>
            </w:r>
            <w:r w:rsidR="00A206EB">
              <w:rPr>
                <w:rFonts w:ascii="Arial" w:hAnsi="Arial" w:cs="Arial"/>
              </w:rPr>
              <w:t>, Asset Management and Preparedness</w:t>
            </w:r>
          </w:p>
        </w:tc>
        <w:tc>
          <w:tcPr>
            <w:tcW w:w="995" w:type="dxa"/>
            <w:shd w:val="clear" w:color="auto" w:fill="E7FBFD"/>
          </w:tcPr>
          <w:p w14:paraId="483D5B28" w14:textId="77777777" w:rsidR="00873EB8" w:rsidRPr="00165E53" w:rsidRDefault="00873EB8" w:rsidP="00873EB8">
            <w:pPr>
              <w:jc w:val="center"/>
              <w:rPr>
                <w:rFonts w:ascii="Arial" w:hAnsi="Arial" w:cs="Arial"/>
              </w:rPr>
            </w:pPr>
          </w:p>
          <w:p w14:paraId="74DEEB7D" w14:textId="77777777" w:rsidR="00873EB8" w:rsidRPr="00165E53" w:rsidRDefault="00873EB8" w:rsidP="00873EB8">
            <w:pPr>
              <w:jc w:val="center"/>
              <w:rPr>
                <w:rFonts w:ascii="Arial" w:hAnsi="Arial" w:cs="Arial"/>
              </w:rPr>
            </w:pPr>
            <w:r w:rsidRPr="00165E53">
              <w:rPr>
                <w:rFonts w:ascii="Arial" w:hAnsi="Arial" w:cs="Arial"/>
              </w:rPr>
              <w:t>Medium</w:t>
            </w:r>
          </w:p>
        </w:tc>
        <w:tc>
          <w:tcPr>
            <w:tcW w:w="1289" w:type="dxa"/>
            <w:shd w:val="clear" w:color="auto" w:fill="E7FBFD"/>
          </w:tcPr>
          <w:p w14:paraId="26FD1213" w14:textId="77777777" w:rsidR="00873EB8" w:rsidRPr="00165E53" w:rsidRDefault="00873EB8" w:rsidP="00873EB8">
            <w:pPr>
              <w:jc w:val="center"/>
              <w:rPr>
                <w:rFonts w:ascii="Arial" w:hAnsi="Arial" w:cs="Arial"/>
              </w:rPr>
            </w:pPr>
          </w:p>
          <w:p w14:paraId="55AB1986" w14:textId="77777777" w:rsidR="00873EB8" w:rsidRPr="00165E53" w:rsidRDefault="00873EB8" w:rsidP="00873EB8">
            <w:pPr>
              <w:jc w:val="center"/>
              <w:rPr>
                <w:rFonts w:ascii="Arial" w:hAnsi="Arial" w:cs="Arial"/>
              </w:rPr>
            </w:pPr>
            <w:r w:rsidRPr="00165E53">
              <w:rPr>
                <w:rFonts w:ascii="Arial" w:hAnsi="Arial" w:cs="Arial"/>
              </w:rPr>
              <w:t>As required</w:t>
            </w:r>
          </w:p>
        </w:tc>
      </w:tr>
      <w:tr w:rsidR="00873EB8" w:rsidRPr="00165E53" w14:paraId="435F7F89" w14:textId="77777777" w:rsidTr="00214D2C">
        <w:trPr>
          <w:trHeight w:val="922"/>
        </w:trPr>
        <w:tc>
          <w:tcPr>
            <w:tcW w:w="1631" w:type="dxa"/>
            <w:vMerge/>
          </w:tcPr>
          <w:p w14:paraId="179B1B72" w14:textId="77777777" w:rsidR="00873EB8" w:rsidRPr="00165E53" w:rsidRDefault="00873EB8" w:rsidP="00873EB8">
            <w:pPr>
              <w:rPr>
                <w:rFonts w:ascii="Arial" w:hAnsi="Arial" w:cs="Arial"/>
              </w:rPr>
            </w:pPr>
          </w:p>
        </w:tc>
        <w:tc>
          <w:tcPr>
            <w:tcW w:w="2537" w:type="dxa"/>
            <w:shd w:val="clear" w:color="auto" w:fill="E7FBFD"/>
          </w:tcPr>
          <w:p w14:paraId="34789C03" w14:textId="77777777" w:rsidR="00873EB8" w:rsidRPr="00165E53" w:rsidRDefault="00873EB8" w:rsidP="00873EB8">
            <w:pPr>
              <w:rPr>
                <w:rFonts w:ascii="Arial" w:hAnsi="Arial" w:cs="Arial"/>
              </w:rPr>
            </w:pPr>
          </w:p>
          <w:p w14:paraId="1205F064" w14:textId="6E9D5FD9" w:rsidR="00873EB8" w:rsidRPr="00165E53" w:rsidRDefault="00873EB8" w:rsidP="00873EB8">
            <w:pPr>
              <w:rPr>
                <w:rFonts w:ascii="Arial" w:hAnsi="Arial" w:cs="Arial"/>
              </w:rPr>
            </w:pPr>
            <w:r w:rsidRPr="00165E53">
              <w:rPr>
                <w:rFonts w:ascii="Arial" w:hAnsi="Arial" w:cs="Arial"/>
              </w:rPr>
              <w:t xml:space="preserve">Ensure the availability of accurate and relevant information on the history and significance of the </w:t>
            </w:r>
            <w:r w:rsidR="0094576A" w:rsidRPr="00521B32">
              <w:rPr>
                <w:rFonts w:ascii="Arial" w:hAnsi="Arial" w:cs="Arial"/>
              </w:rPr>
              <w:t>light</w:t>
            </w:r>
            <w:r w:rsidR="0094576A">
              <w:rPr>
                <w:rFonts w:ascii="Arial" w:hAnsi="Arial" w:cs="Arial"/>
              </w:rPr>
              <w:t>house</w:t>
            </w:r>
            <w:r w:rsidRPr="00165E53">
              <w:rPr>
                <w:rFonts w:ascii="Arial" w:hAnsi="Arial" w:cs="Arial"/>
              </w:rPr>
              <w:t xml:space="preserve"> for site-users and visitors.</w:t>
            </w:r>
          </w:p>
          <w:p w14:paraId="08E3E2E1" w14:textId="77777777" w:rsidR="00873EB8" w:rsidRPr="00165E53" w:rsidRDefault="00873EB8" w:rsidP="00873EB8">
            <w:pPr>
              <w:rPr>
                <w:rFonts w:ascii="Arial" w:hAnsi="Arial" w:cs="Arial"/>
              </w:rPr>
            </w:pPr>
            <w:r w:rsidRPr="00165E53">
              <w:rPr>
                <w:rFonts w:ascii="Arial" w:hAnsi="Arial" w:cs="Arial"/>
              </w:rPr>
              <w:t xml:space="preserve"> </w:t>
            </w:r>
          </w:p>
        </w:tc>
        <w:tc>
          <w:tcPr>
            <w:tcW w:w="946" w:type="dxa"/>
            <w:shd w:val="clear" w:color="auto" w:fill="E7FBFD"/>
          </w:tcPr>
          <w:p w14:paraId="29838E35" w14:textId="77777777" w:rsidR="00873EB8" w:rsidRPr="00165E53" w:rsidRDefault="00873EB8" w:rsidP="00873EB8">
            <w:pPr>
              <w:jc w:val="center"/>
              <w:rPr>
                <w:rFonts w:ascii="Arial" w:hAnsi="Arial" w:cs="Arial"/>
              </w:rPr>
            </w:pPr>
          </w:p>
          <w:p w14:paraId="36F35122" w14:textId="77777777" w:rsidR="00873EB8" w:rsidRPr="00165E53" w:rsidRDefault="00873EB8" w:rsidP="00873EB8">
            <w:pPr>
              <w:jc w:val="center"/>
              <w:rPr>
                <w:rFonts w:ascii="Arial" w:hAnsi="Arial" w:cs="Arial"/>
              </w:rPr>
            </w:pPr>
            <w:r w:rsidRPr="00165E53">
              <w:rPr>
                <w:rFonts w:ascii="Arial" w:hAnsi="Arial" w:cs="Arial"/>
              </w:rPr>
              <w:t>4</w:t>
            </w:r>
          </w:p>
        </w:tc>
        <w:tc>
          <w:tcPr>
            <w:tcW w:w="1618" w:type="dxa"/>
            <w:shd w:val="clear" w:color="auto" w:fill="E7FBFD"/>
          </w:tcPr>
          <w:p w14:paraId="2F7C62F0" w14:textId="77777777" w:rsidR="00873EB8" w:rsidRPr="00165E53" w:rsidRDefault="00873EB8" w:rsidP="00873EB8">
            <w:pPr>
              <w:jc w:val="center"/>
              <w:rPr>
                <w:rFonts w:ascii="Arial" w:hAnsi="Arial" w:cs="Arial"/>
              </w:rPr>
            </w:pPr>
          </w:p>
          <w:p w14:paraId="51EC6601" w14:textId="0481C6F0" w:rsidR="00873EB8" w:rsidRPr="00165E53" w:rsidRDefault="00873EB8" w:rsidP="00873EB8">
            <w:pPr>
              <w:jc w:val="center"/>
              <w:rPr>
                <w:rFonts w:ascii="Arial" w:hAnsi="Arial" w:cs="Arial"/>
              </w:rPr>
            </w:pPr>
            <w:r w:rsidRPr="00165E53">
              <w:rPr>
                <w:rFonts w:ascii="Arial" w:hAnsi="Arial" w:cs="Arial"/>
              </w:rPr>
              <w:t>AMSA</w:t>
            </w:r>
            <w:r w:rsidR="00A206EB">
              <w:rPr>
                <w:rFonts w:ascii="Arial" w:hAnsi="Arial" w:cs="Arial"/>
              </w:rPr>
              <w:t>, AtoN Heritage Coordinator</w:t>
            </w:r>
          </w:p>
        </w:tc>
        <w:tc>
          <w:tcPr>
            <w:tcW w:w="995" w:type="dxa"/>
            <w:shd w:val="clear" w:color="auto" w:fill="E7FBFD"/>
          </w:tcPr>
          <w:p w14:paraId="751225E0" w14:textId="77777777" w:rsidR="00873EB8" w:rsidRPr="00165E53" w:rsidRDefault="00873EB8" w:rsidP="00873EB8">
            <w:pPr>
              <w:jc w:val="center"/>
              <w:rPr>
                <w:rFonts w:ascii="Arial" w:hAnsi="Arial" w:cs="Arial"/>
              </w:rPr>
            </w:pPr>
          </w:p>
          <w:p w14:paraId="544409B2" w14:textId="77777777" w:rsidR="00873EB8" w:rsidRPr="00165E53" w:rsidRDefault="00873EB8" w:rsidP="00873EB8">
            <w:pPr>
              <w:jc w:val="center"/>
              <w:rPr>
                <w:rFonts w:ascii="Arial" w:hAnsi="Arial" w:cs="Arial"/>
              </w:rPr>
            </w:pPr>
            <w:r w:rsidRPr="00165E53">
              <w:rPr>
                <w:rFonts w:ascii="Arial" w:hAnsi="Arial" w:cs="Arial"/>
              </w:rPr>
              <w:t>Medium</w:t>
            </w:r>
          </w:p>
        </w:tc>
        <w:tc>
          <w:tcPr>
            <w:tcW w:w="1289" w:type="dxa"/>
            <w:shd w:val="clear" w:color="auto" w:fill="E7FBFD"/>
          </w:tcPr>
          <w:p w14:paraId="5134CD4D" w14:textId="77777777" w:rsidR="00873EB8" w:rsidRPr="00165E53" w:rsidRDefault="00873EB8" w:rsidP="00873EB8">
            <w:pPr>
              <w:jc w:val="center"/>
              <w:rPr>
                <w:rFonts w:ascii="Arial" w:hAnsi="Arial" w:cs="Arial"/>
              </w:rPr>
            </w:pPr>
          </w:p>
          <w:p w14:paraId="71B4E26E" w14:textId="77777777" w:rsidR="00873EB8" w:rsidRPr="00165E53" w:rsidRDefault="00873EB8" w:rsidP="00873EB8">
            <w:pPr>
              <w:jc w:val="center"/>
              <w:rPr>
                <w:rFonts w:ascii="Arial" w:hAnsi="Arial" w:cs="Arial"/>
              </w:rPr>
            </w:pPr>
            <w:r w:rsidRPr="00165E53">
              <w:rPr>
                <w:rFonts w:ascii="Arial" w:hAnsi="Arial" w:cs="Arial"/>
              </w:rPr>
              <w:t>Ongoing</w:t>
            </w:r>
          </w:p>
        </w:tc>
      </w:tr>
      <w:tr w:rsidR="00873EB8" w:rsidRPr="00165E53" w14:paraId="661FAA41" w14:textId="77777777" w:rsidTr="00214D2C">
        <w:tc>
          <w:tcPr>
            <w:tcW w:w="1631" w:type="dxa"/>
          </w:tcPr>
          <w:p w14:paraId="41AC8210" w14:textId="77777777" w:rsidR="00873EB8" w:rsidRPr="00165E53" w:rsidRDefault="00873EB8" w:rsidP="00873EB8">
            <w:pPr>
              <w:rPr>
                <w:rFonts w:ascii="Arial" w:hAnsi="Arial" w:cs="Arial"/>
              </w:rPr>
            </w:pPr>
            <w:r w:rsidRPr="00165E53">
              <w:rPr>
                <w:rFonts w:ascii="Arial" w:hAnsi="Arial" w:cs="Arial"/>
              </w:rPr>
              <w:t>Record-keeping/access</w:t>
            </w:r>
          </w:p>
        </w:tc>
        <w:tc>
          <w:tcPr>
            <w:tcW w:w="2537" w:type="dxa"/>
            <w:shd w:val="clear" w:color="auto" w:fill="E7FBFD"/>
          </w:tcPr>
          <w:p w14:paraId="12066ABE" w14:textId="77777777" w:rsidR="00873EB8" w:rsidRPr="00165E53" w:rsidRDefault="00873EB8" w:rsidP="00873EB8">
            <w:pPr>
              <w:rPr>
                <w:rFonts w:ascii="Arial" w:hAnsi="Arial" w:cs="Arial"/>
              </w:rPr>
            </w:pPr>
          </w:p>
          <w:p w14:paraId="1B39C714" w14:textId="77777777" w:rsidR="00873EB8" w:rsidRPr="00165E53" w:rsidRDefault="00873EB8" w:rsidP="00873EB8">
            <w:pPr>
              <w:rPr>
                <w:rFonts w:ascii="Arial" w:hAnsi="Arial" w:cs="Arial"/>
              </w:rPr>
            </w:pPr>
            <w:r w:rsidRPr="00165E53">
              <w:rPr>
                <w:rFonts w:ascii="Arial" w:hAnsi="Arial" w:cs="Arial"/>
              </w:rPr>
              <w:t>Maintain adequate record-keeping of historical, management and maint</w:t>
            </w:r>
            <w:r>
              <w:rPr>
                <w:rFonts w:ascii="Arial" w:hAnsi="Arial" w:cs="Arial"/>
              </w:rPr>
              <w:t>enance documents. Make</w:t>
            </w:r>
            <w:r w:rsidRPr="00165E53">
              <w:rPr>
                <w:rFonts w:ascii="Arial" w:hAnsi="Arial" w:cs="Arial"/>
              </w:rPr>
              <w:t xml:space="preserve"> these records</w:t>
            </w:r>
            <w:r>
              <w:rPr>
                <w:rFonts w:ascii="Arial" w:hAnsi="Arial" w:cs="Arial"/>
              </w:rPr>
              <w:t xml:space="preserve"> available</w:t>
            </w:r>
            <w:r w:rsidRPr="00165E53">
              <w:rPr>
                <w:rFonts w:ascii="Arial" w:hAnsi="Arial" w:cs="Arial"/>
              </w:rPr>
              <w:t xml:space="preserve">. </w:t>
            </w:r>
          </w:p>
          <w:p w14:paraId="12970BC2" w14:textId="77777777" w:rsidR="00873EB8" w:rsidRPr="00165E53" w:rsidRDefault="00873EB8" w:rsidP="00873EB8">
            <w:pPr>
              <w:rPr>
                <w:rFonts w:ascii="Arial" w:hAnsi="Arial" w:cs="Arial"/>
              </w:rPr>
            </w:pPr>
          </w:p>
        </w:tc>
        <w:tc>
          <w:tcPr>
            <w:tcW w:w="946" w:type="dxa"/>
            <w:shd w:val="clear" w:color="auto" w:fill="E7FBFD"/>
          </w:tcPr>
          <w:p w14:paraId="47AABB83" w14:textId="77777777" w:rsidR="00873EB8" w:rsidRPr="00165E53" w:rsidRDefault="00873EB8" w:rsidP="00873EB8">
            <w:pPr>
              <w:rPr>
                <w:rFonts w:ascii="Arial" w:hAnsi="Arial" w:cs="Arial"/>
              </w:rPr>
            </w:pPr>
          </w:p>
          <w:p w14:paraId="7BE8669B" w14:textId="77777777" w:rsidR="00873EB8" w:rsidRPr="00165E53" w:rsidRDefault="00873EB8" w:rsidP="00873EB8">
            <w:pPr>
              <w:jc w:val="center"/>
              <w:rPr>
                <w:rFonts w:ascii="Arial" w:hAnsi="Arial" w:cs="Arial"/>
              </w:rPr>
            </w:pPr>
            <w:r w:rsidRPr="00165E53">
              <w:rPr>
                <w:rFonts w:ascii="Arial" w:hAnsi="Arial" w:cs="Arial"/>
              </w:rPr>
              <w:t>8</w:t>
            </w:r>
          </w:p>
        </w:tc>
        <w:tc>
          <w:tcPr>
            <w:tcW w:w="1618" w:type="dxa"/>
            <w:shd w:val="clear" w:color="auto" w:fill="E7FBFD"/>
          </w:tcPr>
          <w:p w14:paraId="1DB5363B" w14:textId="77777777" w:rsidR="00873EB8" w:rsidRPr="00165E53" w:rsidRDefault="00873EB8" w:rsidP="00873EB8">
            <w:pPr>
              <w:rPr>
                <w:rFonts w:ascii="Arial" w:hAnsi="Arial" w:cs="Arial"/>
              </w:rPr>
            </w:pPr>
          </w:p>
          <w:p w14:paraId="4BEE3AE4" w14:textId="7B2B66A4" w:rsidR="00873EB8" w:rsidRPr="00165E53" w:rsidRDefault="00873EB8" w:rsidP="00873EB8">
            <w:pPr>
              <w:jc w:val="center"/>
              <w:rPr>
                <w:rFonts w:ascii="Arial" w:hAnsi="Arial" w:cs="Arial"/>
              </w:rPr>
            </w:pPr>
            <w:r w:rsidRPr="00165E53">
              <w:rPr>
                <w:rFonts w:ascii="Arial" w:hAnsi="Arial" w:cs="Arial"/>
              </w:rPr>
              <w:t>AMSA</w:t>
            </w:r>
            <w:r w:rsidR="00A206EB">
              <w:rPr>
                <w:rFonts w:ascii="Arial" w:hAnsi="Arial" w:cs="Arial"/>
              </w:rPr>
              <w:t>, Asset Management and Preparedness</w:t>
            </w:r>
          </w:p>
        </w:tc>
        <w:tc>
          <w:tcPr>
            <w:tcW w:w="995" w:type="dxa"/>
            <w:shd w:val="clear" w:color="auto" w:fill="E7FBFD"/>
          </w:tcPr>
          <w:p w14:paraId="0D562548" w14:textId="77777777" w:rsidR="00873EB8" w:rsidRPr="00165E53" w:rsidRDefault="00873EB8" w:rsidP="00873EB8">
            <w:pPr>
              <w:jc w:val="center"/>
              <w:rPr>
                <w:rFonts w:ascii="Arial" w:hAnsi="Arial" w:cs="Arial"/>
              </w:rPr>
            </w:pPr>
          </w:p>
          <w:p w14:paraId="3CE0F693" w14:textId="77777777" w:rsidR="00873EB8" w:rsidRPr="00165E53" w:rsidRDefault="00873EB8" w:rsidP="00873EB8">
            <w:pPr>
              <w:jc w:val="center"/>
              <w:rPr>
                <w:rFonts w:ascii="Arial" w:hAnsi="Arial" w:cs="Arial"/>
              </w:rPr>
            </w:pPr>
            <w:r w:rsidRPr="00165E53">
              <w:rPr>
                <w:rFonts w:ascii="Arial" w:hAnsi="Arial" w:cs="Arial"/>
              </w:rPr>
              <w:t>High</w:t>
            </w:r>
          </w:p>
        </w:tc>
        <w:tc>
          <w:tcPr>
            <w:tcW w:w="1289" w:type="dxa"/>
            <w:shd w:val="clear" w:color="auto" w:fill="E7FBFD"/>
          </w:tcPr>
          <w:p w14:paraId="1D6040D1" w14:textId="77777777" w:rsidR="00873EB8" w:rsidRPr="00165E53" w:rsidRDefault="00873EB8" w:rsidP="00873EB8">
            <w:pPr>
              <w:jc w:val="center"/>
              <w:rPr>
                <w:rFonts w:ascii="Arial" w:hAnsi="Arial" w:cs="Arial"/>
              </w:rPr>
            </w:pPr>
          </w:p>
          <w:p w14:paraId="10A35C7C" w14:textId="77777777" w:rsidR="00873EB8" w:rsidRPr="00165E53" w:rsidRDefault="00873EB8" w:rsidP="00873EB8">
            <w:pPr>
              <w:jc w:val="center"/>
              <w:rPr>
                <w:rFonts w:ascii="Arial" w:hAnsi="Arial" w:cs="Arial"/>
              </w:rPr>
            </w:pPr>
            <w:r w:rsidRPr="00165E53">
              <w:rPr>
                <w:rFonts w:ascii="Arial" w:hAnsi="Arial" w:cs="Arial"/>
              </w:rPr>
              <w:t>Ongoing</w:t>
            </w:r>
          </w:p>
        </w:tc>
      </w:tr>
      <w:tr w:rsidR="00873EB8" w:rsidRPr="00165E53" w14:paraId="32F24577" w14:textId="77777777" w:rsidTr="00214D2C">
        <w:tc>
          <w:tcPr>
            <w:tcW w:w="1631" w:type="dxa"/>
          </w:tcPr>
          <w:p w14:paraId="67D37C11" w14:textId="77777777" w:rsidR="00873EB8" w:rsidRPr="00165E53" w:rsidRDefault="00873EB8" w:rsidP="00873EB8">
            <w:pPr>
              <w:rPr>
                <w:rFonts w:ascii="Arial" w:hAnsi="Arial" w:cs="Arial"/>
              </w:rPr>
            </w:pPr>
            <w:r w:rsidRPr="00165E53">
              <w:rPr>
                <w:rFonts w:ascii="Arial" w:hAnsi="Arial" w:cs="Arial"/>
              </w:rPr>
              <w:t>Expert heritage advice</w:t>
            </w:r>
          </w:p>
        </w:tc>
        <w:tc>
          <w:tcPr>
            <w:tcW w:w="2537" w:type="dxa"/>
            <w:shd w:val="clear" w:color="auto" w:fill="E7FBFD"/>
          </w:tcPr>
          <w:p w14:paraId="374B8D11" w14:textId="77777777" w:rsidR="00873EB8" w:rsidRPr="00165E53" w:rsidRDefault="00873EB8" w:rsidP="00873EB8">
            <w:pPr>
              <w:rPr>
                <w:rFonts w:ascii="Arial" w:hAnsi="Arial" w:cs="Arial"/>
              </w:rPr>
            </w:pPr>
          </w:p>
          <w:p w14:paraId="686F8670" w14:textId="77777777" w:rsidR="00873EB8" w:rsidRPr="00165E53" w:rsidRDefault="00873EB8" w:rsidP="00873EB8">
            <w:pPr>
              <w:rPr>
                <w:rFonts w:ascii="Arial" w:hAnsi="Arial" w:cs="Arial"/>
              </w:rPr>
            </w:pPr>
            <w:r w:rsidRPr="00165E53">
              <w:rPr>
                <w:rFonts w:ascii="Arial" w:hAnsi="Arial" w:cs="Arial"/>
              </w:rPr>
              <w:t>Ensure knowledge and advice of heritage experts is used.</w:t>
            </w:r>
          </w:p>
          <w:p w14:paraId="1985588C" w14:textId="77777777" w:rsidR="00873EB8" w:rsidRPr="00165E53" w:rsidRDefault="00873EB8" w:rsidP="00873EB8">
            <w:pPr>
              <w:rPr>
                <w:rFonts w:ascii="Arial" w:hAnsi="Arial" w:cs="Arial"/>
              </w:rPr>
            </w:pPr>
          </w:p>
        </w:tc>
        <w:tc>
          <w:tcPr>
            <w:tcW w:w="946" w:type="dxa"/>
            <w:shd w:val="clear" w:color="auto" w:fill="E7FBFD"/>
          </w:tcPr>
          <w:p w14:paraId="2BA2AEE1" w14:textId="77777777" w:rsidR="00873EB8" w:rsidRPr="00165E53" w:rsidRDefault="00873EB8" w:rsidP="00873EB8">
            <w:pPr>
              <w:rPr>
                <w:rFonts w:ascii="Arial" w:hAnsi="Arial" w:cs="Arial"/>
              </w:rPr>
            </w:pPr>
          </w:p>
          <w:p w14:paraId="1B1BB42C" w14:textId="77777777" w:rsidR="00873EB8" w:rsidRPr="00165E53" w:rsidRDefault="00873EB8" w:rsidP="00873EB8">
            <w:pPr>
              <w:jc w:val="center"/>
              <w:rPr>
                <w:rFonts w:ascii="Arial" w:hAnsi="Arial" w:cs="Arial"/>
              </w:rPr>
            </w:pPr>
            <w:r w:rsidRPr="00165E53">
              <w:rPr>
                <w:rFonts w:ascii="Arial" w:hAnsi="Arial" w:cs="Arial"/>
              </w:rPr>
              <w:t>10, 11</w:t>
            </w:r>
          </w:p>
        </w:tc>
        <w:tc>
          <w:tcPr>
            <w:tcW w:w="1618" w:type="dxa"/>
            <w:shd w:val="clear" w:color="auto" w:fill="E7FBFD"/>
          </w:tcPr>
          <w:p w14:paraId="10DBCBF0" w14:textId="77777777" w:rsidR="00873EB8" w:rsidRPr="00165E53" w:rsidRDefault="00873EB8" w:rsidP="00873EB8">
            <w:pPr>
              <w:jc w:val="center"/>
              <w:rPr>
                <w:rFonts w:ascii="Arial" w:hAnsi="Arial" w:cs="Arial"/>
              </w:rPr>
            </w:pPr>
          </w:p>
          <w:p w14:paraId="078A3995" w14:textId="77777777" w:rsidR="00873EB8" w:rsidRDefault="00873EB8" w:rsidP="00873EB8">
            <w:pPr>
              <w:jc w:val="center"/>
              <w:rPr>
                <w:rFonts w:ascii="Arial" w:hAnsi="Arial" w:cs="Arial"/>
              </w:rPr>
            </w:pPr>
            <w:r w:rsidRPr="00165E53">
              <w:rPr>
                <w:rFonts w:ascii="Arial" w:hAnsi="Arial" w:cs="Arial"/>
              </w:rPr>
              <w:t>AMSA</w:t>
            </w:r>
            <w:r w:rsidR="00A206EB">
              <w:rPr>
                <w:rFonts w:ascii="Arial" w:hAnsi="Arial" w:cs="Arial"/>
              </w:rPr>
              <w:t>, Asset Management and Preparedness</w:t>
            </w:r>
          </w:p>
          <w:p w14:paraId="5B2B6265" w14:textId="4D0302AB" w:rsidR="00A206EB" w:rsidRPr="00165E53" w:rsidRDefault="00A206EB" w:rsidP="00873EB8">
            <w:pPr>
              <w:jc w:val="center"/>
              <w:rPr>
                <w:rFonts w:ascii="Arial" w:hAnsi="Arial" w:cs="Arial"/>
              </w:rPr>
            </w:pPr>
          </w:p>
        </w:tc>
        <w:tc>
          <w:tcPr>
            <w:tcW w:w="995" w:type="dxa"/>
            <w:shd w:val="clear" w:color="auto" w:fill="E7FBFD"/>
          </w:tcPr>
          <w:p w14:paraId="2A6A9CFA" w14:textId="77777777" w:rsidR="00873EB8" w:rsidRPr="00165E53" w:rsidRDefault="00873EB8" w:rsidP="00873EB8">
            <w:pPr>
              <w:jc w:val="center"/>
              <w:rPr>
                <w:rFonts w:ascii="Arial" w:hAnsi="Arial" w:cs="Arial"/>
              </w:rPr>
            </w:pPr>
          </w:p>
          <w:p w14:paraId="5714E5F4" w14:textId="77777777" w:rsidR="00873EB8" w:rsidRPr="00165E53" w:rsidRDefault="00873EB8" w:rsidP="00873EB8">
            <w:pPr>
              <w:jc w:val="center"/>
              <w:rPr>
                <w:rFonts w:ascii="Arial" w:hAnsi="Arial" w:cs="Arial"/>
              </w:rPr>
            </w:pPr>
            <w:r w:rsidRPr="00165E53">
              <w:rPr>
                <w:rFonts w:ascii="Arial" w:hAnsi="Arial" w:cs="Arial"/>
              </w:rPr>
              <w:t>Medium</w:t>
            </w:r>
          </w:p>
        </w:tc>
        <w:tc>
          <w:tcPr>
            <w:tcW w:w="1289" w:type="dxa"/>
            <w:shd w:val="clear" w:color="auto" w:fill="E7FBFD"/>
          </w:tcPr>
          <w:p w14:paraId="57C6B840" w14:textId="77777777" w:rsidR="00873EB8" w:rsidRPr="00165E53" w:rsidRDefault="00873EB8" w:rsidP="00873EB8">
            <w:pPr>
              <w:jc w:val="center"/>
              <w:rPr>
                <w:rFonts w:ascii="Arial" w:hAnsi="Arial" w:cs="Arial"/>
              </w:rPr>
            </w:pPr>
          </w:p>
          <w:p w14:paraId="7D975DB1" w14:textId="015CBFA2" w:rsidR="00873EB8" w:rsidRPr="00165E53" w:rsidRDefault="00F61270" w:rsidP="00873EB8">
            <w:pPr>
              <w:jc w:val="center"/>
              <w:rPr>
                <w:rFonts w:ascii="Arial" w:hAnsi="Arial" w:cs="Arial"/>
              </w:rPr>
            </w:pPr>
            <w:r>
              <w:rPr>
                <w:rFonts w:ascii="Arial" w:hAnsi="Arial" w:cs="Arial"/>
              </w:rPr>
              <w:t>As required</w:t>
            </w:r>
          </w:p>
        </w:tc>
      </w:tr>
      <w:tr w:rsidR="00A206EB" w:rsidRPr="00165E53" w14:paraId="6A2F7808" w14:textId="77777777" w:rsidTr="00214D2C">
        <w:tc>
          <w:tcPr>
            <w:tcW w:w="1631" w:type="dxa"/>
            <w:vMerge w:val="restart"/>
          </w:tcPr>
          <w:p w14:paraId="135FAAF1" w14:textId="77777777" w:rsidR="00A206EB" w:rsidRPr="00165E53" w:rsidRDefault="00A206EB" w:rsidP="00873EB8">
            <w:pPr>
              <w:rPr>
                <w:rFonts w:ascii="Arial" w:hAnsi="Arial" w:cs="Arial"/>
              </w:rPr>
            </w:pPr>
            <w:r w:rsidRPr="00165E53">
              <w:rPr>
                <w:rFonts w:ascii="Arial" w:hAnsi="Arial" w:cs="Arial"/>
              </w:rPr>
              <w:t>Lighthouse maintenance</w:t>
            </w:r>
          </w:p>
        </w:tc>
        <w:tc>
          <w:tcPr>
            <w:tcW w:w="2537" w:type="dxa"/>
            <w:shd w:val="clear" w:color="auto" w:fill="E7FBFD"/>
          </w:tcPr>
          <w:p w14:paraId="582DA8AE" w14:textId="77777777" w:rsidR="00A206EB" w:rsidRPr="00165E53" w:rsidRDefault="00A206EB" w:rsidP="00873EB8">
            <w:pPr>
              <w:rPr>
                <w:rFonts w:ascii="Arial" w:hAnsi="Arial" w:cs="Arial"/>
              </w:rPr>
            </w:pPr>
          </w:p>
          <w:p w14:paraId="6AACFFD6" w14:textId="77777777" w:rsidR="00A206EB" w:rsidRPr="00165E53" w:rsidRDefault="00A206EB" w:rsidP="00873EB8">
            <w:pPr>
              <w:rPr>
                <w:rFonts w:ascii="Arial" w:hAnsi="Arial" w:cs="Arial"/>
              </w:rPr>
            </w:pPr>
            <w:r w:rsidRPr="00165E53">
              <w:rPr>
                <w:rFonts w:ascii="Arial" w:hAnsi="Arial" w:cs="Arial"/>
              </w:rPr>
              <w:t>Schedule periodic maintenance.</w:t>
            </w:r>
          </w:p>
          <w:p w14:paraId="09DFB2C6" w14:textId="77777777" w:rsidR="00A206EB" w:rsidRPr="00165E53" w:rsidRDefault="00A206EB" w:rsidP="00873EB8">
            <w:pPr>
              <w:rPr>
                <w:rFonts w:ascii="Arial" w:hAnsi="Arial" w:cs="Arial"/>
              </w:rPr>
            </w:pPr>
            <w:r w:rsidRPr="00165E53">
              <w:rPr>
                <w:rFonts w:ascii="Arial" w:hAnsi="Arial" w:cs="Arial"/>
              </w:rPr>
              <w:t xml:space="preserve"> </w:t>
            </w:r>
          </w:p>
        </w:tc>
        <w:tc>
          <w:tcPr>
            <w:tcW w:w="946" w:type="dxa"/>
            <w:shd w:val="clear" w:color="auto" w:fill="E7FBFD"/>
          </w:tcPr>
          <w:p w14:paraId="65DA1D56" w14:textId="77777777" w:rsidR="00A206EB" w:rsidRPr="00165E53" w:rsidRDefault="00A206EB" w:rsidP="00873EB8">
            <w:pPr>
              <w:jc w:val="center"/>
              <w:rPr>
                <w:rFonts w:ascii="Arial" w:hAnsi="Arial" w:cs="Arial"/>
              </w:rPr>
            </w:pPr>
          </w:p>
          <w:p w14:paraId="7BA44A0D" w14:textId="77777777" w:rsidR="00A206EB" w:rsidRPr="00165E53" w:rsidRDefault="00A206EB" w:rsidP="00873EB8">
            <w:pPr>
              <w:jc w:val="center"/>
              <w:rPr>
                <w:rFonts w:ascii="Arial" w:hAnsi="Arial" w:cs="Arial"/>
              </w:rPr>
            </w:pPr>
            <w:r w:rsidRPr="00165E53">
              <w:rPr>
                <w:rFonts w:ascii="Arial" w:hAnsi="Arial" w:cs="Arial"/>
              </w:rPr>
              <w:t>1</w:t>
            </w:r>
          </w:p>
        </w:tc>
        <w:tc>
          <w:tcPr>
            <w:tcW w:w="1618" w:type="dxa"/>
            <w:shd w:val="clear" w:color="auto" w:fill="E7FBFD"/>
          </w:tcPr>
          <w:p w14:paraId="68B9BE72" w14:textId="77777777" w:rsidR="00A206EB" w:rsidRPr="00165E53" w:rsidRDefault="00A206EB" w:rsidP="00873EB8">
            <w:pPr>
              <w:jc w:val="center"/>
              <w:rPr>
                <w:rFonts w:ascii="Arial" w:hAnsi="Arial" w:cs="Arial"/>
              </w:rPr>
            </w:pPr>
          </w:p>
          <w:p w14:paraId="5FFC2B15" w14:textId="77777777" w:rsidR="00A206EB" w:rsidRDefault="00A206EB" w:rsidP="00873EB8">
            <w:pPr>
              <w:jc w:val="center"/>
              <w:rPr>
                <w:rFonts w:ascii="Arial" w:hAnsi="Arial" w:cs="Arial"/>
              </w:rPr>
            </w:pPr>
            <w:r w:rsidRPr="00165E53">
              <w:rPr>
                <w:rFonts w:ascii="Arial" w:hAnsi="Arial" w:cs="Arial"/>
              </w:rPr>
              <w:t>AMSA</w:t>
            </w:r>
            <w:r>
              <w:rPr>
                <w:rFonts w:ascii="Arial" w:hAnsi="Arial" w:cs="Arial"/>
              </w:rPr>
              <w:t xml:space="preserve">, Asset Management and Preparedness </w:t>
            </w:r>
          </w:p>
          <w:p w14:paraId="38CC00A5" w14:textId="37FF80C7" w:rsidR="00A206EB" w:rsidRPr="00165E53" w:rsidRDefault="00A206EB" w:rsidP="00873EB8">
            <w:pPr>
              <w:jc w:val="center"/>
              <w:rPr>
                <w:rFonts w:ascii="Arial" w:hAnsi="Arial" w:cs="Arial"/>
              </w:rPr>
            </w:pPr>
          </w:p>
        </w:tc>
        <w:tc>
          <w:tcPr>
            <w:tcW w:w="995" w:type="dxa"/>
            <w:shd w:val="clear" w:color="auto" w:fill="E7FBFD"/>
          </w:tcPr>
          <w:p w14:paraId="05417CA2" w14:textId="77777777" w:rsidR="00A206EB" w:rsidRPr="00165E53" w:rsidRDefault="00A206EB" w:rsidP="00873EB8">
            <w:pPr>
              <w:jc w:val="center"/>
              <w:rPr>
                <w:rFonts w:ascii="Arial" w:hAnsi="Arial" w:cs="Arial"/>
              </w:rPr>
            </w:pPr>
          </w:p>
          <w:p w14:paraId="3C56F94A" w14:textId="77777777" w:rsidR="00A206EB" w:rsidRPr="00165E53" w:rsidRDefault="00A206EB" w:rsidP="00873EB8">
            <w:pPr>
              <w:jc w:val="center"/>
              <w:rPr>
                <w:rFonts w:ascii="Arial" w:hAnsi="Arial" w:cs="Arial"/>
              </w:rPr>
            </w:pPr>
            <w:r w:rsidRPr="00165E53">
              <w:rPr>
                <w:rFonts w:ascii="Arial" w:hAnsi="Arial" w:cs="Arial"/>
              </w:rPr>
              <w:t>High</w:t>
            </w:r>
          </w:p>
        </w:tc>
        <w:tc>
          <w:tcPr>
            <w:tcW w:w="1289" w:type="dxa"/>
            <w:shd w:val="clear" w:color="auto" w:fill="E7FBFD"/>
          </w:tcPr>
          <w:p w14:paraId="6FA66CB0" w14:textId="77777777" w:rsidR="00A206EB" w:rsidRPr="00165E53" w:rsidRDefault="00A206EB" w:rsidP="00873EB8">
            <w:pPr>
              <w:jc w:val="center"/>
              <w:rPr>
                <w:rFonts w:ascii="Arial" w:hAnsi="Arial" w:cs="Arial"/>
              </w:rPr>
            </w:pPr>
          </w:p>
          <w:p w14:paraId="5EA48FDA" w14:textId="4C97E576" w:rsidR="00A206EB" w:rsidRPr="00165E53" w:rsidRDefault="00A206EB" w:rsidP="00873EB8">
            <w:pPr>
              <w:jc w:val="center"/>
              <w:rPr>
                <w:rFonts w:ascii="Arial" w:hAnsi="Arial" w:cs="Arial"/>
              </w:rPr>
            </w:pPr>
            <w:r w:rsidRPr="00165E53">
              <w:rPr>
                <w:rFonts w:ascii="Arial" w:hAnsi="Arial" w:cs="Arial"/>
              </w:rPr>
              <w:t>Ongoing</w:t>
            </w:r>
            <w:r w:rsidR="0001749B">
              <w:rPr>
                <w:rFonts w:ascii="Arial" w:hAnsi="Arial" w:cs="Arial"/>
              </w:rPr>
              <w:t>, reoccurring every 12 months</w:t>
            </w:r>
          </w:p>
        </w:tc>
      </w:tr>
      <w:tr w:rsidR="00A206EB" w:rsidRPr="00165E53" w14:paraId="4C40FAFA" w14:textId="77777777" w:rsidTr="00214D2C">
        <w:tc>
          <w:tcPr>
            <w:tcW w:w="1631" w:type="dxa"/>
            <w:vMerge/>
          </w:tcPr>
          <w:p w14:paraId="3A1CC2F1" w14:textId="4795EE9D" w:rsidR="00A206EB" w:rsidRPr="00165E53" w:rsidRDefault="00A206EB" w:rsidP="00A206EB">
            <w:pPr>
              <w:rPr>
                <w:rFonts w:ascii="Arial" w:hAnsi="Arial" w:cs="Arial"/>
              </w:rPr>
            </w:pPr>
          </w:p>
        </w:tc>
        <w:tc>
          <w:tcPr>
            <w:tcW w:w="2537" w:type="dxa"/>
            <w:shd w:val="clear" w:color="auto" w:fill="E7FBFD"/>
          </w:tcPr>
          <w:p w14:paraId="7C6F70F0" w14:textId="77777777" w:rsidR="00A206EB" w:rsidRPr="00165E53" w:rsidRDefault="00A206EB" w:rsidP="00873EB8">
            <w:pPr>
              <w:rPr>
                <w:rFonts w:ascii="Arial" w:hAnsi="Arial" w:cs="Arial"/>
              </w:rPr>
            </w:pPr>
          </w:p>
          <w:p w14:paraId="5A4C9BC6" w14:textId="77777777" w:rsidR="00A206EB" w:rsidRPr="00165E53" w:rsidRDefault="00A206EB" w:rsidP="00873EB8">
            <w:pPr>
              <w:rPr>
                <w:rFonts w:ascii="Arial" w:hAnsi="Arial" w:cs="Arial"/>
              </w:rPr>
            </w:pPr>
            <w:r w:rsidRPr="00165E53">
              <w:rPr>
                <w:rFonts w:ascii="Arial" w:hAnsi="Arial" w:cs="Arial"/>
              </w:rPr>
              <w:t>The implementation of unforeseen discovery or disturbance processes in the event of an accidental discovery.</w:t>
            </w:r>
          </w:p>
          <w:p w14:paraId="4800ED0C" w14:textId="77777777" w:rsidR="00A206EB" w:rsidRPr="00165E53" w:rsidRDefault="00A206EB" w:rsidP="00873EB8">
            <w:pPr>
              <w:rPr>
                <w:rFonts w:ascii="Arial" w:hAnsi="Arial" w:cs="Arial"/>
              </w:rPr>
            </w:pPr>
          </w:p>
        </w:tc>
        <w:tc>
          <w:tcPr>
            <w:tcW w:w="946" w:type="dxa"/>
            <w:shd w:val="clear" w:color="auto" w:fill="E7FBFD"/>
          </w:tcPr>
          <w:p w14:paraId="6692B156" w14:textId="77777777" w:rsidR="00A206EB" w:rsidRPr="00165E53" w:rsidRDefault="00A206EB" w:rsidP="00873EB8">
            <w:pPr>
              <w:rPr>
                <w:rFonts w:ascii="Arial" w:hAnsi="Arial" w:cs="Arial"/>
              </w:rPr>
            </w:pPr>
          </w:p>
          <w:p w14:paraId="24AA1120" w14:textId="77777777" w:rsidR="00A206EB" w:rsidRPr="00165E53" w:rsidRDefault="00A206EB" w:rsidP="00873EB8">
            <w:pPr>
              <w:jc w:val="center"/>
              <w:rPr>
                <w:rFonts w:ascii="Arial" w:hAnsi="Arial" w:cs="Arial"/>
              </w:rPr>
            </w:pPr>
            <w:r w:rsidRPr="00165E53">
              <w:rPr>
                <w:rFonts w:ascii="Arial" w:hAnsi="Arial" w:cs="Arial"/>
              </w:rPr>
              <w:t>12</w:t>
            </w:r>
          </w:p>
        </w:tc>
        <w:tc>
          <w:tcPr>
            <w:tcW w:w="1618" w:type="dxa"/>
            <w:shd w:val="clear" w:color="auto" w:fill="E7FBFD"/>
          </w:tcPr>
          <w:p w14:paraId="2B5FCD25" w14:textId="77777777" w:rsidR="00A206EB" w:rsidRPr="00165E53" w:rsidRDefault="00A206EB" w:rsidP="00873EB8">
            <w:pPr>
              <w:rPr>
                <w:rFonts w:ascii="Arial" w:hAnsi="Arial" w:cs="Arial"/>
              </w:rPr>
            </w:pPr>
          </w:p>
          <w:p w14:paraId="154DDA16" w14:textId="41BC18D2" w:rsidR="00A206EB" w:rsidRPr="00165E53" w:rsidRDefault="00A206EB" w:rsidP="00873EB8">
            <w:pPr>
              <w:jc w:val="center"/>
              <w:rPr>
                <w:rFonts w:ascii="Arial" w:hAnsi="Arial" w:cs="Arial"/>
              </w:rPr>
            </w:pPr>
            <w:r w:rsidRPr="00165E53">
              <w:rPr>
                <w:rFonts w:ascii="Arial" w:hAnsi="Arial" w:cs="Arial"/>
              </w:rPr>
              <w:t>AMSA</w:t>
            </w:r>
            <w:r>
              <w:rPr>
                <w:rFonts w:ascii="Arial" w:hAnsi="Arial" w:cs="Arial"/>
              </w:rPr>
              <w:t>, Asset Management and Preparedness</w:t>
            </w:r>
          </w:p>
        </w:tc>
        <w:tc>
          <w:tcPr>
            <w:tcW w:w="995" w:type="dxa"/>
            <w:shd w:val="clear" w:color="auto" w:fill="E7FBFD"/>
          </w:tcPr>
          <w:p w14:paraId="66B44911" w14:textId="77777777" w:rsidR="00A206EB" w:rsidRPr="00165E53" w:rsidRDefault="00A206EB" w:rsidP="00873EB8">
            <w:pPr>
              <w:jc w:val="center"/>
              <w:rPr>
                <w:rFonts w:ascii="Arial" w:hAnsi="Arial" w:cs="Arial"/>
              </w:rPr>
            </w:pPr>
          </w:p>
          <w:p w14:paraId="2D641188" w14:textId="77777777" w:rsidR="00A206EB" w:rsidRPr="00165E53" w:rsidRDefault="00A206EB" w:rsidP="00873EB8">
            <w:pPr>
              <w:jc w:val="center"/>
              <w:rPr>
                <w:rFonts w:ascii="Arial" w:hAnsi="Arial" w:cs="Arial"/>
              </w:rPr>
            </w:pPr>
            <w:r w:rsidRPr="00165E53">
              <w:rPr>
                <w:rFonts w:ascii="Arial" w:hAnsi="Arial" w:cs="Arial"/>
              </w:rPr>
              <w:t>Medium</w:t>
            </w:r>
          </w:p>
        </w:tc>
        <w:tc>
          <w:tcPr>
            <w:tcW w:w="1289" w:type="dxa"/>
            <w:shd w:val="clear" w:color="auto" w:fill="E7FBFD"/>
          </w:tcPr>
          <w:p w14:paraId="730147A6" w14:textId="77777777" w:rsidR="00A206EB" w:rsidRPr="00165E53" w:rsidRDefault="00A206EB" w:rsidP="00873EB8">
            <w:pPr>
              <w:jc w:val="center"/>
              <w:rPr>
                <w:rFonts w:ascii="Arial" w:hAnsi="Arial" w:cs="Arial"/>
              </w:rPr>
            </w:pPr>
          </w:p>
          <w:p w14:paraId="1326A2D2" w14:textId="77777777" w:rsidR="00A206EB" w:rsidRPr="00165E53" w:rsidRDefault="00A206EB" w:rsidP="00873EB8">
            <w:pPr>
              <w:jc w:val="center"/>
              <w:rPr>
                <w:rFonts w:ascii="Arial" w:hAnsi="Arial" w:cs="Arial"/>
              </w:rPr>
            </w:pPr>
            <w:r w:rsidRPr="00165E53">
              <w:rPr>
                <w:rFonts w:ascii="Arial" w:hAnsi="Arial" w:cs="Arial"/>
              </w:rPr>
              <w:t>As required</w:t>
            </w:r>
          </w:p>
        </w:tc>
      </w:tr>
      <w:tr w:rsidR="00873EB8" w:rsidRPr="00165E53" w14:paraId="60D46BBB" w14:textId="77777777" w:rsidTr="00214D2C">
        <w:tc>
          <w:tcPr>
            <w:tcW w:w="1631" w:type="dxa"/>
          </w:tcPr>
          <w:p w14:paraId="73E9147F" w14:textId="5ACA97D5" w:rsidR="00873EB8" w:rsidRPr="00165E53" w:rsidRDefault="0094576A" w:rsidP="00873EB8">
            <w:pPr>
              <w:rPr>
                <w:rFonts w:ascii="Arial" w:hAnsi="Arial" w:cs="Arial"/>
              </w:rPr>
            </w:pPr>
            <w:r>
              <w:rPr>
                <w:rFonts w:ascii="Arial" w:hAnsi="Arial" w:cs="Arial"/>
              </w:rPr>
              <w:lastRenderedPageBreak/>
              <w:t>L</w:t>
            </w:r>
            <w:r w:rsidRPr="00521B32">
              <w:rPr>
                <w:rFonts w:ascii="Arial" w:hAnsi="Arial" w:cs="Arial"/>
              </w:rPr>
              <w:t>ight</w:t>
            </w:r>
            <w:r>
              <w:rPr>
                <w:rFonts w:ascii="Arial" w:hAnsi="Arial" w:cs="Arial"/>
              </w:rPr>
              <w:t>house</w:t>
            </w:r>
            <w:r w:rsidR="00873EB8" w:rsidRPr="00165E53">
              <w:rPr>
                <w:rFonts w:ascii="Arial" w:hAnsi="Arial" w:cs="Arial"/>
              </w:rPr>
              <w:t xml:space="preserve"> access</w:t>
            </w:r>
          </w:p>
        </w:tc>
        <w:tc>
          <w:tcPr>
            <w:tcW w:w="2537" w:type="dxa"/>
            <w:shd w:val="clear" w:color="auto" w:fill="E7FBFD"/>
          </w:tcPr>
          <w:p w14:paraId="4FC43782" w14:textId="77777777" w:rsidR="00873EB8" w:rsidRPr="00165E53" w:rsidRDefault="00873EB8" w:rsidP="00873EB8">
            <w:pPr>
              <w:rPr>
                <w:rFonts w:ascii="Arial" w:hAnsi="Arial" w:cs="Arial"/>
              </w:rPr>
            </w:pPr>
          </w:p>
          <w:p w14:paraId="35925B4E" w14:textId="25641C06" w:rsidR="00873EB8" w:rsidRPr="00165E53" w:rsidRDefault="00873EB8" w:rsidP="00873EB8">
            <w:pPr>
              <w:rPr>
                <w:rFonts w:ascii="Arial" w:hAnsi="Arial" w:cs="Arial"/>
              </w:rPr>
            </w:pPr>
            <w:r w:rsidRPr="00165E53">
              <w:rPr>
                <w:rFonts w:ascii="Arial" w:hAnsi="Arial" w:cs="Arial"/>
              </w:rPr>
              <w:t xml:space="preserve">Secure appropriate access to </w:t>
            </w:r>
            <w:r w:rsidR="0094576A" w:rsidRPr="00521B32">
              <w:rPr>
                <w:rFonts w:ascii="Arial" w:hAnsi="Arial" w:cs="Arial"/>
              </w:rPr>
              <w:t>light</w:t>
            </w:r>
            <w:r w:rsidR="0094576A">
              <w:rPr>
                <w:rFonts w:ascii="Arial" w:hAnsi="Arial" w:cs="Arial"/>
              </w:rPr>
              <w:t>house</w:t>
            </w:r>
            <w:r w:rsidRPr="00165E53">
              <w:rPr>
                <w:rFonts w:ascii="Arial" w:hAnsi="Arial" w:cs="Arial"/>
              </w:rPr>
              <w:t xml:space="preserve"> for contractor and visitors. </w:t>
            </w:r>
          </w:p>
          <w:p w14:paraId="4AC59A73" w14:textId="77777777" w:rsidR="00873EB8" w:rsidRPr="00165E53" w:rsidRDefault="00873EB8" w:rsidP="00873EB8">
            <w:pPr>
              <w:rPr>
                <w:rFonts w:ascii="Arial" w:hAnsi="Arial" w:cs="Arial"/>
              </w:rPr>
            </w:pPr>
          </w:p>
        </w:tc>
        <w:tc>
          <w:tcPr>
            <w:tcW w:w="946" w:type="dxa"/>
            <w:shd w:val="clear" w:color="auto" w:fill="E7FBFD"/>
          </w:tcPr>
          <w:p w14:paraId="19C302D3" w14:textId="77777777" w:rsidR="00873EB8" w:rsidRPr="00165E53" w:rsidRDefault="00873EB8" w:rsidP="00873EB8">
            <w:pPr>
              <w:jc w:val="center"/>
              <w:rPr>
                <w:rFonts w:ascii="Arial" w:hAnsi="Arial" w:cs="Arial"/>
              </w:rPr>
            </w:pPr>
          </w:p>
          <w:p w14:paraId="69501258" w14:textId="77777777" w:rsidR="00873EB8" w:rsidRPr="00165E53" w:rsidRDefault="00873EB8" w:rsidP="00873EB8">
            <w:pPr>
              <w:jc w:val="center"/>
              <w:rPr>
                <w:rFonts w:ascii="Arial" w:hAnsi="Arial" w:cs="Arial"/>
              </w:rPr>
            </w:pPr>
            <w:r w:rsidRPr="00165E53">
              <w:rPr>
                <w:rFonts w:ascii="Arial" w:hAnsi="Arial" w:cs="Arial"/>
              </w:rPr>
              <w:t>3</w:t>
            </w:r>
          </w:p>
        </w:tc>
        <w:tc>
          <w:tcPr>
            <w:tcW w:w="1618" w:type="dxa"/>
            <w:shd w:val="clear" w:color="auto" w:fill="E7FBFD"/>
          </w:tcPr>
          <w:p w14:paraId="3FDCB4ED" w14:textId="77777777" w:rsidR="00873EB8" w:rsidRPr="00165E53" w:rsidRDefault="00873EB8" w:rsidP="00873EB8">
            <w:pPr>
              <w:jc w:val="center"/>
              <w:rPr>
                <w:rFonts w:ascii="Arial" w:hAnsi="Arial" w:cs="Arial"/>
              </w:rPr>
            </w:pPr>
          </w:p>
          <w:p w14:paraId="21A8F092" w14:textId="77777777" w:rsidR="00873EB8" w:rsidRDefault="00873EB8" w:rsidP="00873EB8">
            <w:pPr>
              <w:jc w:val="center"/>
              <w:rPr>
                <w:rFonts w:ascii="Arial" w:hAnsi="Arial" w:cs="Arial"/>
              </w:rPr>
            </w:pPr>
            <w:r w:rsidRPr="00165E53">
              <w:rPr>
                <w:rFonts w:ascii="Arial" w:hAnsi="Arial" w:cs="Arial"/>
              </w:rPr>
              <w:t>AMSA</w:t>
            </w:r>
            <w:r w:rsidR="00A206EB">
              <w:rPr>
                <w:rFonts w:ascii="Arial" w:hAnsi="Arial" w:cs="Arial"/>
              </w:rPr>
              <w:t>, Asset Management and Preparedness</w:t>
            </w:r>
          </w:p>
          <w:p w14:paraId="1115C4B6" w14:textId="7A4AC65E" w:rsidR="0001749B" w:rsidRPr="00165E53" w:rsidRDefault="0001749B" w:rsidP="00873EB8">
            <w:pPr>
              <w:jc w:val="center"/>
              <w:rPr>
                <w:rFonts w:ascii="Arial" w:hAnsi="Arial" w:cs="Arial"/>
              </w:rPr>
            </w:pPr>
          </w:p>
        </w:tc>
        <w:tc>
          <w:tcPr>
            <w:tcW w:w="995" w:type="dxa"/>
            <w:shd w:val="clear" w:color="auto" w:fill="E7FBFD"/>
          </w:tcPr>
          <w:p w14:paraId="0B284114" w14:textId="77777777" w:rsidR="00873EB8" w:rsidRPr="00165E53" w:rsidRDefault="00873EB8" w:rsidP="00873EB8">
            <w:pPr>
              <w:jc w:val="center"/>
              <w:rPr>
                <w:rFonts w:ascii="Arial" w:hAnsi="Arial" w:cs="Arial"/>
              </w:rPr>
            </w:pPr>
          </w:p>
          <w:p w14:paraId="22555045" w14:textId="77777777" w:rsidR="00873EB8" w:rsidRPr="00165E53" w:rsidRDefault="00873EB8" w:rsidP="00873EB8">
            <w:pPr>
              <w:jc w:val="center"/>
              <w:rPr>
                <w:rFonts w:ascii="Arial" w:hAnsi="Arial" w:cs="Arial"/>
              </w:rPr>
            </w:pPr>
            <w:r w:rsidRPr="00165E53">
              <w:rPr>
                <w:rFonts w:ascii="Arial" w:hAnsi="Arial" w:cs="Arial"/>
              </w:rPr>
              <w:t>Medium</w:t>
            </w:r>
          </w:p>
        </w:tc>
        <w:tc>
          <w:tcPr>
            <w:tcW w:w="1289" w:type="dxa"/>
            <w:shd w:val="clear" w:color="auto" w:fill="E7FBFD"/>
          </w:tcPr>
          <w:p w14:paraId="3DF51CCA" w14:textId="77777777" w:rsidR="00873EB8" w:rsidRPr="00165E53" w:rsidRDefault="00873EB8" w:rsidP="00873EB8">
            <w:pPr>
              <w:jc w:val="center"/>
              <w:rPr>
                <w:rFonts w:ascii="Arial" w:hAnsi="Arial" w:cs="Arial"/>
              </w:rPr>
            </w:pPr>
          </w:p>
          <w:p w14:paraId="7F5E5449" w14:textId="77777777" w:rsidR="00873EB8" w:rsidRPr="00165E53" w:rsidRDefault="00873EB8" w:rsidP="00873EB8">
            <w:pPr>
              <w:jc w:val="center"/>
              <w:rPr>
                <w:rFonts w:ascii="Arial" w:hAnsi="Arial" w:cs="Arial"/>
              </w:rPr>
            </w:pPr>
            <w:r w:rsidRPr="00165E53">
              <w:rPr>
                <w:rFonts w:ascii="Arial" w:hAnsi="Arial" w:cs="Arial"/>
              </w:rPr>
              <w:t>Ongoing</w:t>
            </w:r>
          </w:p>
        </w:tc>
      </w:tr>
    </w:tbl>
    <w:p w14:paraId="5035BE79" w14:textId="77777777" w:rsidR="00873EB8" w:rsidRPr="00165E53" w:rsidRDefault="00873EB8" w:rsidP="00873EB8">
      <w:pPr>
        <w:spacing w:line="276" w:lineRule="auto"/>
        <w:jc w:val="both"/>
        <w:rPr>
          <w:rFonts w:ascii="Arial" w:hAnsi="Arial" w:cs="Arial"/>
          <w:b/>
          <w:sz w:val="24"/>
        </w:rPr>
      </w:pPr>
    </w:p>
    <w:p w14:paraId="38D9041F" w14:textId="77777777" w:rsidR="00873EB8" w:rsidRPr="00214D2C" w:rsidRDefault="00873EB8" w:rsidP="00304D1F">
      <w:pPr>
        <w:numPr>
          <w:ilvl w:val="1"/>
          <w:numId w:val="57"/>
        </w:numPr>
        <w:spacing w:line="276" w:lineRule="auto"/>
        <w:contextualSpacing/>
        <w:jc w:val="both"/>
        <w:rPr>
          <w:rFonts w:ascii="Arial" w:hAnsi="Arial" w:cs="Arial"/>
          <w:b/>
          <w:color w:val="1FAFC3"/>
          <w:sz w:val="24"/>
        </w:rPr>
      </w:pPr>
      <w:r w:rsidRPr="00214D2C">
        <w:rPr>
          <w:rFonts w:ascii="Arial" w:hAnsi="Arial" w:cs="Arial"/>
          <w:b/>
          <w:color w:val="1FAFC3"/>
          <w:sz w:val="24"/>
        </w:rPr>
        <w:t xml:space="preserve">Monitoring and reporting </w:t>
      </w:r>
    </w:p>
    <w:p w14:paraId="55073FB2" w14:textId="77777777" w:rsidR="00F61270" w:rsidRPr="00004623" w:rsidRDefault="00F61270" w:rsidP="00F61270">
      <w:pPr>
        <w:spacing w:line="254" w:lineRule="auto"/>
        <w:contextualSpacing/>
        <w:jc w:val="both"/>
        <w:rPr>
          <w:rFonts w:ascii="Arial" w:eastAsia="Calibri" w:hAnsi="Arial" w:cs="Arial"/>
        </w:rPr>
      </w:pPr>
      <w:r w:rsidRPr="00004623">
        <w:rPr>
          <w:rFonts w:ascii="Arial" w:eastAsia="Calibri" w:hAnsi="Arial" w:cs="Arial"/>
        </w:rPr>
        <w:t>As stipulated by Schedule 7A of the EPBC Regulations, the outlined implementation plan and associated policies listed above are required to be monitored and updated accordingly. The below review process timetable will be adhered to over the next five years:</w:t>
      </w:r>
    </w:p>
    <w:tbl>
      <w:tblPr>
        <w:tblStyle w:val="TableGrid8"/>
        <w:tblW w:w="0" w:type="auto"/>
        <w:tblLook w:val="04A0" w:firstRow="1" w:lastRow="0" w:firstColumn="1" w:lastColumn="0" w:noHBand="0" w:noVBand="1"/>
      </w:tblPr>
      <w:tblGrid>
        <w:gridCol w:w="1838"/>
        <w:gridCol w:w="4172"/>
        <w:gridCol w:w="3006"/>
      </w:tblGrid>
      <w:tr w:rsidR="00F61270" w:rsidRPr="00004623" w14:paraId="1D216F94" w14:textId="77777777" w:rsidTr="002E1BC0">
        <w:tc>
          <w:tcPr>
            <w:tcW w:w="1838" w:type="dxa"/>
            <w:shd w:val="clear" w:color="auto" w:fill="0E94A2"/>
          </w:tcPr>
          <w:p w14:paraId="12236E3A" w14:textId="77777777" w:rsidR="00F61270" w:rsidRPr="00214D2C" w:rsidRDefault="00F61270" w:rsidP="002E1BC0">
            <w:pPr>
              <w:rPr>
                <w:rFonts w:ascii="Arial" w:hAnsi="Arial" w:cs="Arial"/>
                <w:b/>
                <w:bCs/>
                <w:color w:val="FFFFFF" w:themeColor="background1"/>
              </w:rPr>
            </w:pPr>
            <w:r w:rsidRPr="00214D2C">
              <w:rPr>
                <w:rFonts w:ascii="Arial" w:hAnsi="Arial" w:cs="Arial"/>
                <w:b/>
                <w:bCs/>
                <w:color w:val="FFFFFF" w:themeColor="background1"/>
              </w:rPr>
              <w:t>Timeframe</w:t>
            </w:r>
          </w:p>
          <w:p w14:paraId="74486362" w14:textId="77777777" w:rsidR="00F61270" w:rsidRPr="00214D2C" w:rsidRDefault="00F61270" w:rsidP="002E1BC0">
            <w:pPr>
              <w:rPr>
                <w:rFonts w:ascii="Arial" w:hAnsi="Arial" w:cs="Arial"/>
                <w:b/>
                <w:bCs/>
                <w:color w:val="FFFFFF" w:themeColor="background1"/>
              </w:rPr>
            </w:pPr>
          </w:p>
        </w:tc>
        <w:tc>
          <w:tcPr>
            <w:tcW w:w="4172" w:type="dxa"/>
            <w:shd w:val="clear" w:color="auto" w:fill="0E94A2"/>
          </w:tcPr>
          <w:p w14:paraId="1819AF46" w14:textId="77777777" w:rsidR="00F61270" w:rsidRPr="00214D2C" w:rsidRDefault="00F61270" w:rsidP="002E1BC0">
            <w:pPr>
              <w:rPr>
                <w:rFonts w:ascii="Arial" w:hAnsi="Arial" w:cs="Arial"/>
                <w:b/>
                <w:bCs/>
                <w:color w:val="FFFFFF" w:themeColor="background1"/>
              </w:rPr>
            </w:pPr>
            <w:r w:rsidRPr="00214D2C">
              <w:rPr>
                <w:rFonts w:ascii="Arial" w:hAnsi="Arial" w:cs="Arial"/>
                <w:b/>
                <w:bCs/>
                <w:color w:val="FFFFFF" w:themeColor="background1"/>
              </w:rPr>
              <w:t>Review step</w:t>
            </w:r>
          </w:p>
          <w:p w14:paraId="2C65CFE5" w14:textId="77777777" w:rsidR="00F61270" w:rsidRPr="00214D2C" w:rsidRDefault="00F61270" w:rsidP="002E1BC0">
            <w:pPr>
              <w:rPr>
                <w:rFonts w:ascii="Arial" w:hAnsi="Arial" w:cs="Arial"/>
                <w:b/>
                <w:bCs/>
                <w:color w:val="FFFFFF" w:themeColor="background1"/>
              </w:rPr>
            </w:pPr>
          </w:p>
        </w:tc>
        <w:tc>
          <w:tcPr>
            <w:tcW w:w="3006" w:type="dxa"/>
            <w:shd w:val="clear" w:color="auto" w:fill="0E94A2"/>
          </w:tcPr>
          <w:p w14:paraId="58E55842" w14:textId="77777777" w:rsidR="00F61270" w:rsidRPr="00214D2C" w:rsidRDefault="00F61270" w:rsidP="002E1BC0">
            <w:pPr>
              <w:rPr>
                <w:rFonts w:ascii="Arial" w:hAnsi="Arial" w:cs="Arial"/>
                <w:b/>
                <w:bCs/>
                <w:color w:val="FFFFFF" w:themeColor="background1"/>
              </w:rPr>
            </w:pPr>
            <w:r w:rsidRPr="00214D2C">
              <w:rPr>
                <w:rFonts w:ascii="Arial" w:hAnsi="Arial" w:cs="Arial"/>
                <w:b/>
                <w:bCs/>
                <w:color w:val="FFFFFF" w:themeColor="background1"/>
              </w:rPr>
              <w:t>Responsibility</w:t>
            </w:r>
          </w:p>
          <w:p w14:paraId="7177D489" w14:textId="77777777" w:rsidR="00F61270" w:rsidRPr="00214D2C" w:rsidRDefault="00F61270" w:rsidP="002E1BC0">
            <w:pPr>
              <w:rPr>
                <w:rFonts w:ascii="Arial" w:hAnsi="Arial" w:cs="Arial"/>
                <w:b/>
                <w:bCs/>
                <w:color w:val="FFFFFF" w:themeColor="background1"/>
              </w:rPr>
            </w:pPr>
          </w:p>
        </w:tc>
      </w:tr>
      <w:tr w:rsidR="00F61270" w:rsidRPr="00004623" w14:paraId="2521B3C4" w14:textId="77777777" w:rsidTr="002E1BC0">
        <w:tc>
          <w:tcPr>
            <w:tcW w:w="1838" w:type="dxa"/>
          </w:tcPr>
          <w:p w14:paraId="26C23225" w14:textId="228EFFDB" w:rsidR="00F61270" w:rsidRPr="00004623" w:rsidRDefault="00F61270" w:rsidP="002E1BC0">
            <w:pPr>
              <w:rPr>
                <w:rFonts w:ascii="Arial" w:hAnsi="Arial" w:cs="Arial"/>
              </w:rPr>
            </w:pPr>
            <w:r w:rsidRPr="00004623">
              <w:rPr>
                <w:rFonts w:ascii="Arial" w:hAnsi="Arial" w:cs="Arial"/>
              </w:rPr>
              <w:t>202</w:t>
            </w:r>
            <w:r w:rsidR="00630FA8">
              <w:rPr>
                <w:rFonts w:ascii="Arial" w:hAnsi="Arial" w:cs="Arial"/>
              </w:rPr>
              <w:t>6</w:t>
            </w:r>
          </w:p>
          <w:p w14:paraId="030A83D2" w14:textId="77777777" w:rsidR="00F61270" w:rsidRPr="00004623" w:rsidRDefault="00F61270" w:rsidP="002E1BC0">
            <w:pPr>
              <w:rPr>
                <w:rFonts w:ascii="Arial" w:hAnsi="Arial" w:cs="Arial"/>
              </w:rPr>
            </w:pPr>
          </w:p>
        </w:tc>
        <w:tc>
          <w:tcPr>
            <w:tcW w:w="4172" w:type="dxa"/>
            <w:shd w:val="clear" w:color="auto" w:fill="E7FBFD"/>
          </w:tcPr>
          <w:p w14:paraId="456FC29D" w14:textId="77777777" w:rsidR="00F61270" w:rsidRPr="00214D2C" w:rsidRDefault="00F61270" w:rsidP="002E1BC0">
            <w:pPr>
              <w:rPr>
                <w:rFonts w:ascii="Arial" w:hAnsi="Arial" w:cs="Arial"/>
              </w:rPr>
            </w:pPr>
            <w:r w:rsidRPr="00214D2C">
              <w:rPr>
                <w:rFonts w:ascii="Arial" w:hAnsi="Arial" w:cs="Arial"/>
              </w:rPr>
              <w:t>Plan’s half-life internal review:</w:t>
            </w:r>
          </w:p>
          <w:p w14:paraId="6B89EB22" w14:textId="77777777" w:rsidR="00F61270" w:rsidRPr="00214D2C" w:rsidRDefault="00F61270" w:rsidP="002E1BC0">
            <w:pPr>
              <w:numPr>
                <w:ilvl w:val="0"/>
                <w:numId w:val="33"/>
              </w:numPr>
              <w:ind w:left="502"/>
              <w:rPr>
                <w:rFonts w:ascii="Arial" w:hAnsi="Arial" w:cs="Arial"/>
              </w:rPr>
            </w:pPr>
            <w:r w:rsidRPr="00214D2C">
              <w:rPr>
                <w:rFonts w:ascii="Arial" w:hAnsi="Arial" w:cs="Arial"/>
              </w:rPr>
              <w:t>Assess strengths and weaknesses of existing plan</w:t>
            </w:r>
          </w:p>
          <w:p w14:paraId="250E6FFD" w14:textId="77777777" w:rsidR="00F61270" w:rsidRPr="00214D2C" w:rsidRDefault="00F61270" w:rsidP="002E1BC0">
            <w:pPr>
              <w:numPr>
                <w:ilvl w:val="0"/>
                <w:numId w:val="33"/>
              </w:numPr>
              <w:ind w:left="502"/>
              <w:rPr>
                <w:rFonts w:ascii="Arial" w:hAnsi="Arial" w:cs="Arial"/>
              </w:rPr>
            </w:pPr>
            <w:r w:rsidRPr="00214D2C">
              <w:rPr>
                <w:rFonts w:ascii="Arial" w:hAnsi="Arial" w:cs="Arial"/>
              </w:rPr>
              <w:t>Address any known impact to the lighthouse’s heritage values</w:t>
            </w:r>
          </w:p>
          <w:p w14:paraId="35EB0178" w14:textId="77777777" w:rsidR="00F61270" w:rsidRPr="00214D2C" w:rsidRDefault="00F61270" w:rsidP="002E1BC0">
            <w:pPr>
              <w:rPr>
                <w:rFonts w:ascii="Arial" w:hAnsi="Arial" w:cs="Arial"/>
              </w:rPr>
            </w:pPr>
          </w:p>
        </w:tc>
        <w:tc>
          <w:tcPr>
            <w:tcW w:w="3006" w:type="dxa"/>
            <w:shd w:val="clear" w:color="auto" w:fill="E7FBFD"/>
          </w:tcPr>
          <w:p w14:paraId="13A43A27" w14:textId="77777777" w:rsidR="00F61270" w:rsidRPr="00214D2C" w:rsidRDefault="00F61270" w:rsidP="002E1BC0">
            <w:pPr>
              <w:rPr>
                <w:rFonts w:ascii="Arial" w:hAnsi="Arial" w:cs="Arial"/>
              </w:rPr>
            </w:pPr>
            <w:r w:rsidRPr="00214D2C">
              <w:rPr>
                <w:rFonts w:ascii="Arial" w:hAnsi="Arial" w:cs="Arial"/>
              </w:rPr>
              <w:t>AMSA, Asset Management and Preparedness</w:t>
            </w:r>
          </w:p>
          <w:p w14:paraId="1E57B0AE" w14:textId="77777777" w:rsidR="00F61270" w:rsidRPr="00214D2C" w:rsidRDefault="00F61270" w:rsidP="002E1BC0">
            <w:pPr>
              <w:rPr>
                <w:rFonts w:ascii="Arial" w:hAnsi="Arial" w:cs="Arial"/>
              </w:rPr>
            </w:pPr>
          </w:p>
        </w:tc>
      </w:tr>
      <w:tr w:rsidR="00F61270" w:rsidRPr="00004623" w14:paraId="678DB9C8" w14:textId="77777777" w:rsidTr="002E1BC0">
        <w:tc>
          <w:tcPr>
            <w:tcW w:w="1838" w:type="dxa"/>
          </w:tcPr>
          <w:p w14:paraId="18FA34A8" w14:textId="3E81CC1F" w:rsidR="00F61270" w:rsidRPr="00004623" w:rsidRDefault="00F61270" w:rsidP="002E1BC0">
            <w:pPr>
              <w:rPr>
                <w:rFonts w:ascii="Arial" w:hAnsi="Arial" w:cs="Arial"/>
              </w:rPr>
            </w:pPr>
            <w:r w:rsidRPr="00004623">
              <w:rPr>
                <w:rFonts w:ascii="Arial" w:hAnsi="Arial" w:cs="Arial"/>
              </w:rPr>
              <w:t>202</w:t>
            </w:r>
            <w:r w:rsidR="00630FA8">
              <w:rPr>
                <w:rFonts w:ascii="Arial" w:hAnsi="Arial" w:cs="Arial"/>
              </w:rPr>
              <w:t>8</w:t>
            </w:r>
          </w:p>
          <w:p w14:paraId="51C2CB53" w14:textId="77777777" w:rsidR="00F61270" w:rsidRPr="00004623" w:rsidRDefault="00F61270" w:rsidP="002E1BC0">
            <w:pPr>
              <w:rPr>
                <w:rFonts w:ascii="Arial" w:hAnsi="Arial" w:cs="Arial"/>
              </w:rPr>
            </w:pPr>
          </w:p>
        </w:tc>
        <w:tc>
          <w:tcPr>
            <w:tcW w:w="4172" w:type="dxa"/>
            <w:shd w:val="clear" w:color="auto" w:fill="E7FBFD"/>
          </w:tcPr>
          <w:p w14:paraId="38FF1521" w14:textId="77777777" w:rsidR="00F61270" w:rsidRPr="00214D2C" w:rsidRDefault="00F61270" w:rsidP="002E1BC0">
            <w:pPr>
              <w:rPr>
                <w:rFonts w:ascii="Arial" w:hAnsi="Arial" w:cs="Arial"/>
              </w:rPr>
            </w:pPr>
            <w:r w:rsidRPr="00214D2C">
              <w:rPr>
                <w:rFonts w:ascii="Arial" w:hAnsi="Arial" w:cs="Arial"/>
              </w:rPr>
              <w:t>Plan’s full-life review:</w:t>
            </w:r>
          </w:p>
          <w:p w14:paraId="2CDA74FF" w14:textId="77777777" w:rsidR="00F61270" w:rsidRPr="00214D2C" w:rsidRDefault="00F61270" w:rsidP="002E1BC0">
            <w:pPr>
              <w:numPr>
                <w:ilvl w:val="0"/>
                <w:numId w:val="33"/>
              </w:numPr>
              <w:ind w:left="502"/>
              <w:rPr>
                <w:rFonts w:ascii="Arial" w:hAnsi="Arial" w:cs="Arial"/>
              </w:rPr>
            </w:pPr>
            <w:r w:rsidRPr="00214D2C">
              <w:rPr>
                <w:rFonts w:ascii="Arial" w:hAnsi="Arial" w:cs="Arial"/>
              </w:rPr>
              <w:t>Consult with internal and external stakeholders on existing plan</w:t>
            </w:r>
          </w:p>
          <w:p w14:paraId="53C72497" w14:textId="77777777" w:rsidR="00F61270" w:rsidRPr="00214D2C" w:rsidRDefault="00F61270" w:rsidP="002E1BC0">
            <w:pPr>
              <w:numPr>
                <w:ilvl w:val="0"/>
                <w:numId w:val="33"/>
              </w:numPr>
              <w:ind w:left="502"/>
              <w:rPr>
                <w:rFonts w:ascii="Arial" w:hAnsi="Arial" w:cs="Arial"/>
              </w:rPr>
            </w:pPr>
            <w:r w:rsidRPr="00214D2C">
              <w:rPr>
                <w:rFonts w:ascii="Arial" w:hAnsi="Arial" w:cs="Arial"/>
              </w:rPr>
              <w:t>Prepare updated draft plan and consult with the Heritage Branch</w:t>
            </w:r>
          </w:p>
          <w:p w14:paraId="19D39969" w14:textId="77777777" w:rsidR="00F61270" w:rsidRPr="00214D2C" w:rsidRDefault="00F61270" w:rsidP="002E1BC0">
            <w:pPr>
              <w:numPr>
                <w:ilvl w:val="0"/>
                <w:numId w:val="33"/>
              </w:numPr>
              <w:ind w:left="502"/>
              <w:rPr>
                <w:rFonts w:ascii="Arial" w:hAnsi="Arial" w:cs="Arial"/>
              </w:rPr>
            </w:pPr>
            <w:r w:rsidRPr="00214D2C">
              <w:rPr>
                <w:rFonts w:ascii="Arial" w:hAnsi="Arial" w:cs="Arial"/>
              </w:rPr>
              <w:t>Submit reviewed plan to the Minister</w:t>
            </w:r>
          </w:p>
          <w:p w14:paraId="65B121D7" w14:textId="77777777" w:rsidR="00F61270" w:rsidRPr="00214D2C" w:rsidRDefault="00F61270" w:rsidP="002E1BC0">
            <w:pPr>
              <w:rPr>
                <w:rFonts w:ascii="Arial" w:hAnsi="Arial" w:cs="Arial"/>
              </w:rPr>
            </w:pPr>
          </w:p>
        </w:tc>
        <w:tc>
          <w:tcPr>
            <w:tcW w:w="3006" w:type="dxa"/>
            <w:shd w:val="clear" w:color="auto" w:fill="E7FBFD"/>
          </w:tcPr>
          <w:p w14:paraId="576C26FF" w14:textId="77777777" w:rsidR="00F61270" w:rsidRPr="00214D2C" w:rsidRDefault="00F61270" w:rsidP="002E1BC0">
            <w:pPr>
              <w:rPr>
                <w:rFonts w:ascii="Arial" w:hAnsi="Arial" w:cs="Arial"/>
              </w:rPr>
            </w:pPr>
            <w:r w:rsidRPr="00214D2C">
              <w:rPr>
                <w:rFonts w:ascii="Arial" w:hAnsi="Arial" w:cs="Arial"/>
              </w:rPr>
              <w:t>AMSA, Asset Management and Preparedness</w:t>
            </w:r>
          </w:p>
          <w:p w14:paraId="6B20E212" w14:textId="77777777" w:rsidR="00F61270" w:rsidRPr="00214D2C" w:rsidRDefault="00F61270" w:rsidP="002E1BC0">
            <w:pPr>
              <w:rPr>
                <w:rFonts w:ascii="Arial" w:hAnsi="Arial" w:cs="Arial"/>
              </w:rPr>
            </w:pPr>
          </w:p>
        </w:tc>
      </w:tr>
    </w:tbl>
    <w:p w14:paraId="431D2791" w14:textId="77777777" w:rsidR="00F61270" w:rsidRPr="00004623" w:rsidRDefault="00F61270" w:rsidP="00F61270">
      <w:pPr>
        <w:spacing w:line="254" w:lineRule="auto"/>
        <w:contextualSpacing/>
        <w:jc w:val="both"/>
        <w:rPr>
          <w:rFonts w:ascii="Arial" w:eastAsia="Calibri" w:hAnsi="Arial" w:cs="Arial"/>
        </w:rPr>
      </w:pPr>
    </w:p>
    <w:p w14:paraId="5083AD75" w14:textId="77777777" w:rsidR="00F61270" w:rsidRPr="00004623" w:rsidRDefault="00F61270" w:rsidP="00F61270">
      <w:pPr>
        <w:spacing w:line="254" w:lineRule="auto"/>
        <w:contextualSpacing/>
        <w:jc w:val="both"/>
        <w:rPr>
          <w:rFonts w:ascii="Arial" w:eastAsia="Calibri" w:hAnsi="Arial" w:cs="Arial"/>
        </w:rPr>
      </w:pPr>
      <w:r w:rsidRPr="00004623">
        <w:rPr>
          <w:rFonts w:ascii="Arial" w:eastAsia="Calibri" w:hAnsi="Arial" w:cs="Arial"/>
        </w:rPr>
        <w:t>Other key actions in monitoring and reporting include:</w:t>
      </w:r>
    </w:p>
    <w:p w14:paraId="66A23BCA" w14:textId="77777777" w:rsidR="00F61270" w:rsidRPr="00B50BE9" w:rsidRDefault="00F61270" w:rsidP="00F61270">
      <w:pPr>
        <w:numPr>
          <w:ilvl w:val="0"/>
          <w:numId w:val="46"/>
        </w:numPr>
        <w:contextualSpacing/>
        <w:jc w:val="both"/>
        <w:rPr>
          <w:rFonts w:ascii="Arial" w:hAnsi="Arial" w:cs="Arial"/>
        </w:rPr>
      </w:pPr>
      <w:r>
        <w:rPr>
          <w:rFonts w:ascii="Arial" w:hAnsi="Arial" w:cs="Arial"/>
        </w:rPr>
        <w:t>ensuring the implementation p</w:t>
      </w:r>
      <w:r w:rsidRPr="00B50BE9">
        <w:rPr>
          <w:rFonts w:ascii="Arial" w:hAnsi="Arial" w:cs="Arial"/>
        </w:rPr>
        <w:t>lan and policies are readily available for all relevant personnel</w:t>
      </w:r>
    </w:p>
    <w:p w14:paraId="78DCAFDD" w14:textId="77777777" w:rsidR="00F61270" w:rsidRPr="00B50BE9" w:rsidRDefault="00F61270" w:rsidP="00F61270">
      <w:pPr>
        <w:numPr>
          <w:ilvl w:val="0"/>
          <w:numId w:val="46"/>
        </w:numPr>
        <w:contextualSpacing/>
        <w:jc w:val="both"/>
        <w:rPr>
          <w:rFonts w:ascii="Arial" w:hAnsi="Arial" w:cs="Arial"/>
        </w:rPr>
      </w:pPr>
      <w:r>
        <w:rPr>
          <w:rFonts w:ascii="Arial" w:hAnsi="Arial" w:cs="Arial"/>
        </w:rPr>
        <w:t>d</w:t>
      </w:r>
      <w:r w:rsidRPr="00B50BE9">
        <w:rPr>
          <w:rFonts w:ascii="Arial" w:hAnsi="Arial" w:cs="Arial"/>
        </w:rPr>
        <w:t>elegating AMSA s</w:t>
      </w:r>
      <w:r>
        <w:rPr>
          <w:rFonts w:ascii="Arial" w:hAnsi="Arial" w:cs="Arial"/>
        </w:rPr>
        <w:t>taff to periodically check the i</w:t>
      </w:r>
      <w:r w:rsidRPr="00B50BE9">
        <w:rPr>
          <w:rFonts w:ascii="Arial" w:hAnsi="Arial" w:cs="Arial"/>
        </w:rPr>
        <w:t xml:space="preserve">mplementation </w:t>
      </w:r>
      <w:r>
        <w:rPr>
          <w:rFonts w:ascii="Arial" w:hAnsi="Arial" w:cs="Arial"/>
        </w:rPr>
        <w:t>p</w:t>
      </w:r>
      <w:r w:rsidRPr="00B50BE9">
        <w:rPr>
          <w:rFonts w:ascii="Arial" w:hAnsi="Arial" w:cs="Arial"/>
        </w:rPr>
        <w:t>lan is up-to-date and being utilised appropriately by the relevant personnel</w:t>
      </w:r>
    </w:p>
    <w:p w14:paraId="527A7488" w14:textId="77777777" w:rsidR="00F61270" w:rsidRDefault="00F61270" w:rsidP="00F61270">
      <w:pPr>
        <w:numPr>
          <w:ilvl w:val="0"/>
          <w:numId w:val="46"/>
        </w:numPr>
        <w:contextualSpacing/>
        <w:jc w:val="both"/>
        <w:rPr>
          <w:rFonts w:ascii="Arial" w:hAnsi="Arial" w:cs="Arial"/>
        </w:rPr>
      </w:pPr>
      <w:r>
        <w:rPr>
          <w:rFonts w:ascii="Arial" w:hAnsi="Arial" w:cs="Arial"/>
        </w:rPr>
        <w:t>e</w:t>
      </w:r>
      <w:r w:rsidRPr="00B50BE9">
        <w:rPr>
          <w:rFonts w:ascii="Arial" w:hAnsi="Arial" w:cs="Arial"/>
        </w:rPr>
        <w:t>nsuring the timeframes outlined within the plan are followed</w:t>
      </w:r>
    </w:p>
    <w:p w14:paraId="468E631D" w14:textId="77777777" w:rsidR="001252CE" w:rsidRPr="001252CE" w:rsidRDefault="00F61270" w:rsidP="00F61270">
      <w:pPr>
        <w:numPr>
          <w:ilvl w:val="0"/>
          <w:numId w:val="46"/>
        </w:numPr>
        <w:contextualSpacing/>
        <w:jc w:val="both"/>
        <w:rPr>
          <w:rFonts w:ascii="Arial" w:hAnsi="Arial" w:cs="Arial"/>
        </w:rPr>
      </w:pPr>
      <w:r w:rsidRPr="00F61270">
        <w:rPr>
          <w:rFonts w:ascii="Arial" w:hAnsi="Arial" w:cs="Arial"/>
        </w:rPr>
        <w:t>delegating AMSA Response staff to review this plan and the associated policies at least every five years and determine whether its contents are relevant and effective in terms of continuing to conserve the place</w:t>
      </w:r>
      <w:r w:rsidRPr="00F61270">
        <w:rPr>
          <w:rFonts w:ascii="Arial" w:hAnsi="Arial" w:cs="Arial"/>
          <w:i/>
        </w:rPr>
        <w:t>.</w:t>
      </w:r>
    </w:p>
    <w:p w14:paraId="5E0B3A8E" w14:textId="77777777" w:rsidR="001252CE" w:rsidRDefault="001252CE">
      <w:pPr>
        <w:rPr>
          <w:rFonts w:ascii="Arial" w:hAnsi="Arial" w:cs="Arial"/>
          <w:i/>
        </w:rPr>
      </w:pPr>
      <w:r>
        <w:rPr>
          <w:rFonts w:ascii="Arial" w:hAnsi="Arial" w:cs="Arial"/>
          <w:i/>
        </w:rPr>
        <w:br w:type="page"/>
      </w:r>
    </w:p>
    <w:p w14:paraId="70FEF9B2" w14:textId="6FF45848" w:rsidR="00873EB8" w:rsidRPr="00F61270" w:rsidRDefault="001252CE" w:rsidP="001252CE">
      <w:pPr>
        <w:contextualSpacing/>
        <w:jc w:val="both"/>
        <w:rPr>
          <w:rFonts w:ascii="Arial" w:hAnsi="Arial" w:cs="Arial"/>
        </w:rPr>
      </w:pPr>
      <w:r>
        <w:rPr>
          <w:rFonts w:ascii="Arial" w:hAnsi="Arial" w:cs="Arial"/>
          <w:b/>
          <w:noProof/>
          <w:sz w:val="24"/>
        </w:rPr>
        <w:lastRenderedPageBreak/>
        <w:drawing>
          <wp:inline distT="0" distB="0" distL="0" distR="0" wp14:anchorId="0BEBB7DF" wp14:editId="24D86F0B">
            <wp:extent cx="5731510" cy="8107045"/>
            <wp:effectExtent l="0" t="0" r="2540" b="8255"/>
            <wp:docPr id="59" name="Picture 59" descr="Decorative cover page which reads &quot;9. Appendic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ecorative cover page which reads &quot;9. Appendices&quo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873EB8" w:rsidRPr="00F61270">
        <w:rPr>
          <w:rFonts w:ascii="Arial" w:hAnsi="Arial" w:cs="Arial"/>
          <w:b/>
          <w:sz w:val="24"/>
        </w:rPr>
        <w:br w:type="page"/>
      </w:r>
    </w:p>
    <w:p w14:paraId="00BE0B8B" w14:textId="77777777" w:rsidR="00873EB8" w:rsidRPr="00214D2C" w:rsidRDefault="00873EB8" w:rsidP="00873EB8">
      <w:pPr>
        <w:rPr>
          <w:rFonts w:ascii="Arial" w:hAnsi="Arial" w:cs="Arial"/>
          <w:b/>
          <w:color w:val="1F4E79"/>
          <w:sz w:val="28"/>
        </w:rPr>
      </w:pPr>
      <w:r w:rsidRPr="00214D2C">
        <w:rPr>
          <w:rFonts w:ascii="Arial" w:hAnsi="Arial" w:cs="Arial"/>
          <w:b/>
          <w:color w:val="1F4E79"/>
          <w:sz w:val="28"/>
        </w:rPr>
        <w:lastRenderedPageBreak/>
        <w:t>Appendix 1. Glossary of heritage conservation terms</w:t>
      </w:r>
    </w:p>
    <w:p w14:paraId="15CD79F0" w14:textId="7034A285" w:rsidR="00873EB8" w:rsidRPr="00FD0CA6" w:rsidRDefault="00873EB8" w:rsidP="00873EB8">
      <w:pPr>
        <w:jc w:val="both"/>
        <w:rPr>
          <w:rFonts w:ascii="Arial" w:hAnsi="Arial" w:cs="Arial"/>
        </w:rPr>
      </w:pPr>
      <w:r w:rsidRPr="00FD0CA6">
        <w:rPr>
          <w:rFonts w:ascii="Arial" w:hAnsi="Arial" w:cs="Arial"/>
        </w:rPr>
        <w:t>The Burra Charter, from its first version (1979) and its current version (20</w:t>
      </w:r>
      <w:r w:rsidR="00F61270">
        <w:rPr>
          <w:rFonts w:ascii="Arial" w:hAnsi="Arial" w:cs="Arial"/>
        </w:rPr>
        <w:t>13</w:t>
      </w:r>
      <w:r w:rsidRPr="00FD0CA6">
        <w:rPr>
          <w:rFonts w:ascii="Arial" w:hAnsi="Arial" w:cs="Arial"/>
        </w:rPr>
        <w:t>), defined a set of terms that have since been widely adopted in Australian heritage conservation practice.</w:t>
      </w:r>
    </w:p>
    <w:p w14:paraId="06CBA6A3" w14:textId="77777777" w:rsidR="00873EB8" w:rsidRPr="00FD0CA6" w:rsidRDefault="00873EB8" w:rsidP="00873EB8">
      <w:pPr>
        <w:jc w:val="both"/>
        <w:rPr>
          <w:rFonts w:ascii="Arial" w:hAnsi="Arial" w:cs="Arial"/>
        </w:rPr>
      </w:pPr>
      <w:r w:rsidRPr="00FD0CA6">
        <w:rPr>
          <w:rFonts w:ascii="Arial" w:hAnsi="Arial" w:cs="Arial"/>
        </w:rPr>
        <w:t>Where the f</w:t>
      </w:r>
      <w:r>
        <w:rPr>
          <w:rFonts w:ascii="Arial" w:hAnsi="Arial" w:cs="Arial"/>
        </w:rPr>
        <w:t>ollowing terms are used in this</w:t>
      </w:r>
      <w:r w:rsidRPr="00FD0CA6">
        <w:rPr>
          <w:rFonts w:ascii="Arial" w:hAnsi="Arial" w:cs="Arial"/>
        </w:rPr>
        <w:t xml:space="preserve"> heritage management plan, the particular meanings defined in the charter are intended. The definition</w:t>
      </w:r>
      <w:r>
        <w:rPr>
          <w:rFonts w:ascii="Arial" w:hAnsi="Arial" w:cs="Arial"/>
        </w:rPr>
        <w:t>s are quoted from Article 1 of t</w:t>
      </w:r>
      <w:r w:rsidRPr="00FD0CA6">
        <w:rPr>
          <w:rFonts w:ascii="Arial" w:hAnsi="Arial" w:cs="Arial"/>
        </w:rPr>
        <w:t>he Burra Charter.</w:t>
      </w:r>
    </w:p>
    <w:p w14:paraId="4DC46DE7" w14:textId="77777777" w:rsidR="00873EB8" w:rsidRPr="00FD0CA6" w:rsidRDefault="00873EB8" w:rsidP="00873EB8">
      <w:pPr>
        <w:jc w:val="both"/>
        <w:rPr>
          <w:rFonts w:ascii="Arial" w:hAnsi="Arial" w:cs="Arial"/>
          <w:u w:val="single"/>
        </w:rPr>
      </w:pPr>
      <w:r w:rsidRPr="00FD0CA6">
        <w:rPr>
          <w:rFonts w:ascii="Arial" w:hAnsi="Arial" w:cs="Arial"/>
          <w:b/>
        </w:rPr>
        <w:t xml:space="preserve">Adaptation </w:t>
      </w:r>
      <w:r w:rsidRPr="00FD0CA6">
        <w:rPr>
          <w:rFonts w:ascii="Arial" w:hAnsi="Arial" w:cs="Arial"/>
        </w:rPr>
        <w:t>means modifying a place to suit the existing use or a proposed use.</w:t>
      </w:r>
    </w:p>
    <w:p w14:paraId="03B91F56" w14:textId="77777777" w:rsidR="00873EB8" w:rsidRPr="00FD0CA6" w:rsidRDefault="00873EB8" w:rsidP="00873EB8">
      <w:pPr>
        <w:jc w:val="both"/>
        <w:rPr>
          <w:rFonts w:ascii="Arial" w:hAnsi="Arial" w:cs="Arial"/>
        </w:rPr>
      </w:pPr>
      <w:r w:rsidRPr="00FD0CA6">
        <w:rPr>
          <w:rFonts w:ascii="Arial" w:hAnsi="Arial" w:cs="Arial"/>
          <w:b/>
        </w:rPr>
        <w:t xml:space="preserve">Associations </w:t>
      </w:r>
      <w:r w:rsidRPr="00FD0CA6">
        <w:rPr>
          <w:rFonts w:ascii="Arial" w:hAnsi="Arial" w:cs="Arial"/>
        </w:rPr>
        <w:t>mean</w:t>
      </w:r>
      <w:r>
        <w:rPr>
          <w:rFonts w:ascii="Arial" w:hAnsi="Arial" w:cs="Arial"/>
        </w:rPr>
        <w:t>s</w:t>
      </w:r>
      <w:r w:rsidRPr="00FD0CA6">
        <w:rPr>
          <w:rFonts w:ascii="Arial" w:hAnsi="Arial" w:cs="Arial"/>
        </w:rPr>
        <w:t xml:space="preserve"> the special connections that exist between people and a place.</w:t>
      </w:r>
    </w:p>
    <w:p w14:paraId="6FF3CAF4" w14:textId="77777777" w:rsidR="00873EB8" w:rsidRPr="00FD0CA6" w:rsidRDefault="00873EB8" w:rsidP="00873EB8">
      <w:pPr>
        <w:jc w:val="both"/>
        <w:rPr>
          <w:rFonts w:ascii="Arial" w:hAnsi="Arial" w:cs="Arial"/>
          <w:b/>
        </w:rPr>
      </w:pPr>
      <w:r w:rsidRPr="00FD0CA6">
        <w:rPr>
          <w:rFonts w:ascii="Arial" w:hAnsi="Arial" w:cs="Arial"/>
          <w:b/>
        </w:rPr>
        <w:t>Compatible use</w:t>
      </w:r>
      <w:r w:rsidRPr="00FD0CA6">
        <w:rPr>
          <w:rFonts w:ascii="Arial" w:hAnsi="Arial" w:cs="Arial"/>
        </w:rPr>
        <w:t xml:space="preserve"> means a use which respects the cultural significance of a place. Such a use involves no, or minimal, impact on cultural significance.</w:t>
      </w:r>
    </w:p>
    <w:p w14:paraId="76BDF2FD" w14:textId="77777777" w:rsidR="00873EB8" w:rsidRPr="00FD0CA6" w:rsidRDefault="00873EB8" w:rsidP="00873EB8">
      <w:pPr>
        <w:jc w:val="both"/>
        <w:rPr>
          <w:rFonts w:ascii="Arial" w:hAnsi="Arial" w:cs="Arial"/>
        </w:rPr>
      </w:pPr>
      <w:r w:rsidRPr="00FD0CA6">
        <w:rPr>
          <w:rFonts w:ascii="Arial" w:hAnsi="Arial" w:cs="Arial"/>
          <w:b/>
        </w:rPr>
        <w:t xml:space="preserve">Conservation </w:t>
      </w:r>
      <w:r w:rsidRPr="00FD0CA6">
        <w:rPr>
          <w:rFonts w:ascii="Arial" w:hAnsi="Arial" w:cs="Arial"/>
        </w:rPr>
        <w:t>means all the processes of looking after a place to retain its cultural significance.</w:t>
      </w:r>
    </w:p>
    <w:p w14:paraId="701FD9F4" w14:textId="77777777" w:rsidR="00873EB8" w:rsidRPr="00FD0CA6" w:rsidRDefault="00873EB8" w:rsidP="00873EB8">
      <w:pPr>
        <w:jc w:val="both"/>
        <w:rPr>
          <w:rFonts w:ascii="Arial" w:hAnsi="Arial" w:cs="Arial"/>
        </w:rPr>
      </w:pPr>
      <w:r w:rsidRPr="00FD0CA6">
        <w:rPr>
          <w:rFonts w:ascii="Arial" w:hAnsi="Arial" w:cs="Arial"/>
          <w:b/>
        </w:rPr>
        <w:t xml:space="preserve">Cultural significance </w:t>
      </w:r>
      <w:r w:rsidRPr="00FD0CA6">
        <w:rPr>
          <w:rFonts w:ascii="Arial" w:hAnsi="Arial" w:cs="Arial"/>
        </w:rPr>
        <w:t>means aesthetic, historic, scientific, social or spiritual value for past, present or future generations. Cultural significance is embodied in the place itself, its fabric, setting, use, associations, meanings, records, related places and related objects. Places may have a range of values for different individuals or groups.</w:t>
      </w:r>
    </w:p>
    <w:p w14:paraId="10F96433" w14:textId="77777777" w:rsidR="00873EB8" w:rsidRPr="00FD0CA6" w:rsidRDefault="00873EB8" w:rsidP="00873EB8">
      <w:pPr>
        <w:jc w:val="both"/>
        <w:rPr>
          <w:rFonts w:ascii="Arial" w:hAnsi="Arial" w:cs="Arial"/>
        </w:rPr>
      </w:pPr>
      <w:r w:rsidRPr="00FD0CA6">
        <w:rPr>
          <w:rFonts w:ascii="Arial" w:hAnsi="Arial" w:cs="Arial"/>
          <w:b/>
        </w:rPr>
        <w:t xml:space="preserve">Fabric </w:t>
      </w:r>
      <w:r w:rsidRPr="00FD0CA6">
        <w:rPr>
          <w:rFonts w:ascii="Arial" w:hAnsi="Arial" w:cs="Arial"/>
        </w:rPr>
        <w:t>means all the physical material of the place including components, fixtures, contents, and objects.</w:t>
      </w:r>
    </w:p>
    <w:p w14:paraId="4A85A40F" w14:textId="77777777" w:rsidR="00873EB8" w:rsidRPr="00FD0CA6" w:rsidRDefault="00873EB8" w:rsidP="00873EB8">
      <w:pPr>
        <w:jc w:val="both"/>
        <w:rPr>
          <w:rFonts w:ascii="Arial" w:hAnsi="Arial" w:cs="Arial"/>
        </w:rPr>
      </w:pPr>
      <w:r w:rsidRPr="00FD0CA6">
        <w:rPr>
          <w:rFonts w:ascii="Arial" w:hAnsi="Arial" w:cs="Arial"/>
          <w:b/>
        </w:rPr>
        <w:t xml:space="preserve">Interpretation </w:t>
      </w:r>
      <w:r w:rsidRPr="00FD0CA6">
        <w:rPr>
          <w:rFonts w:ascii="Arial" w:hAnsi="Arial" w:cs="Arial"/>
        </w:rPr>
        <w:t>means all the ways of presenting the cultural significance of a place.</w:t>
      </w:r>
    </w:p>
    <w:p w14:paraId="03F3C1BF" w14:textId="77777777" w:rsidR="00873EB8" w:rsidRPr="00FD0CA6" w:rsidRDefault="00873EB8" w:rsidP="00873EB8">
      <w:pPr>
        <w:jc w:val="both"/>
        <w:rPr>
          <w:rFonts w:ascii="Arial" w:hAnsi="Arial" w:cs="Arial"/>
        </w:rPr>
      </w:pPr>
      <w:r w:rsidRPr="00FD0CA6">
        <w:rPr>
          <w:rFonts w:ascii="Arial" w:hAnsi="Arial" w:cs="Arial"/>
          <w:b/>
        </w:rPr>
        <w:t xml:space="preserve">Maintenance </w:t>
      </w:r>
      <w:r w:rsidRPr="00FD0CA6">
        <w:rPr>
          <w:rFonts w:ascii="Arial" w:hAnsi="Arial" w:cs="Arial"/>
        </w:rPr>
        <w:t>means the continuous protective care of a place and its setting. Maintenance is to be distinguished from repair which involves restoration or reconstruction.</w:t>
      </w:r>
    </w:p>
    <w:p w14:paraId="395C7E40" w14:textId="77777777" w:rsidR="00873EB8" w:rsidRPr="00FD0CA6" w:rsidRDefault="00873EB8" w:rsidP="00873EB8">
      <w:pPr>
        <w:jc w:val="both"/>
        <w:rPr>
          <w:rFonts w:ascii="Arial" w:hAnsi="Arial" w:cs="Arial"/>
        </w:rPr>
      </w:pPr>
      <w:r w:rsidRPr="00FD0CA6">
        <w:rPr>
          <w:rFonts w:ascii="Arial" w:hAnsi="Arial" w:cs="Arial"/>
          <w:b/>
        </w:rPr>
        <w:t xml:space="preserve">Meanings </w:t>
      </w:r>
      <w:r w:rsidRPr="00FD0CA6">
        <w:rPr>
          <w:rFonts w:ascii="Arial" w:hAnsi="Arial" w:cs="Arial"/>
        </w:rPr>
        <w:t>denote what a place signifies, indicates, evokes or expresses to.</w:t>
      </w:r>
    </w:p>
    <w:p w14:paraId="2C642A21" w14:textId="77777777" w:rsidR="00873EB8" w:rsidRPr="00FD0CA6" w:rsidRDefault="00873EB8" w:rsidP="00873EB8">
      <w:pPr>
        <w:jc w:val="both"/>
        <w:rPr>
          <w:rFonts w:ascii="Arial" w:hAnsi="Arial" w:cs="Arial"/>
        </w:rPr>
      </w:pPr>
      <w:r w:rsidRPr="00FD0CA6">
        <w:rPr>
          <w:rFonts w:ascii="Arial" w:hAnsi="Arial" w:cs="Arial"/>
          <w:b/>
        </w:rPr>
        <w:t xml:space="preserve">Place </w:t>
      </w:r>
      <w:r w:rsidRPr="00FD0CA6">
        <w:rPr>
          <w:rFonts w:ascii="Arial" w:hAnsi="Arial" w:cs="Arial"/>
        </w:rPr>
        <w:t>means a geographically defined area. It may include elements, objects, spaces and view. Place may have tangible and intangible dimensions.</w:t>
      </w:r>
    </w:p>
    <w:p w14:paraId="19B0F567" w14:textId="77777777" w:rsidR="00873EB8" w:rsidRPr="00FD0CA6" w:rsidRDefault="00873EB8" w:rsidP="00873EB8">
      <w:pPr>
        <w:jc w:val="both"/>
        <w:rPr>
          <w:rFonts w:ascii="Arial" w:hAnsi="Arial" w:cs="Arial"/>
        </w:rPr>
      </w:pPr>
      <w:r w:rsidRPr="00FD0CA6">
        <w:rPr>
          <w:rFonts w:ascii="Arial" w:hAnsi="Arial" w:cs="Arial"/>
          <w:b/>
        </w:rPr>
        <w:t xml:space="preserve">Preservation </w:t>
      </w:r>
      <w:r w:rsidRPr="00FD0CA6">
        <w:rPr>
          <w:rFonts w:ascii="Arial" w:hAnsi="Arial" w:cs="Arial"/>
        </w:rPr>
        <w:t>means maintaining a place in its existing state and retarding deterioration.</w:t>
      </w:r>
    </w:p>
    <w:p w14:paraId="34C339D9" w14:textId="77777777" w:rsidR="00873EB8" w:rsidRPr="00FD0CA6" w:rsidRDefault="00873EB8" w:rsidP="00873EB8">
      <w:pPr>
        <w:jc w:val="both"/>
        <w:rPr>
          <w:rFonts w:ascii="Arial" w:hAnsi="Arial" w:cs="Arial"/>
        </w:rPr>
      </w:pPr>
      <w:r w:rsidRPr="00FD0CA6">
        <w:rPr>
          <w:rFonts w:ascii="Arial" w:hAnsi="Arial" w:cs="Arial"/>
          <w:b/>
        </w:rPr>
        <w:t xml:space="preserve">Reconstruction </w:t>
      </w:r>
      <w:r w:rsidRPr="00FD0CA6">
        <w:rPr>
          <w:rFonts w:ascii="Arial" w:hAnsi="Arial" w:cs="Arial"/>
        </w:rPr>
        <w:t>means returning a place to a known earlier state and is distinguished from restoration by the introduction of new material.</w:t>
      </w:r>
    </w:p>
    <w:p w14:paraId="408F13F9" w14:textId="77777777" w:rsidR="00873EB8" w:rsidRPr="00FD0CA6" w:rsidRDefault="00873EB8" w:rsidP="00873EB8">
      <w:pPr>
        <w:jc w:val="both"/>
        <w:rPr>
          <w:rFonts w:ascii="Arial" w:hAnsi="Arial" w:cs="Arial"/>
        </w:rPr>
      </w:pPr>
      <w:r w:rsidRPr="00FD0CA6">
        <w:rPr>
          <w:rFonts w:ascii="Arial" w:hAnsi="Arial" w:cs="Arial"/>
          <w:b/>
        </w:rPr>
        <w:t xml:space="preserve">Related object </w:t>
      </w:r>
      <w:r w:rsidRPr="00FD0CA6">
        <w:rPr>
          <w:rFonts w:ascii="Arial" w:hAnsi="Arial" w:cs="Arial"/>
        </w:rPr>
        <w:t>means an object that contributes to the cultural significance of a place but is not at the place.</w:t>
      </w:r>
    </w:p>
    <w:p w14:paraId="4BFDFEA3" w14:textId="77777777" w:rsidR="00873EB8" w:rsidRPr="00FD0CA6" w:rsidRDefault="00873EB8" w:rsidP="00873EB8">
      <w:pPr>
        <w:jc w:val="both"/>
        <w:rPr>
          <w:rFonts w:ascii="Arial" w:hAnsi="Arial" w:cs="Arial"/>
        </w:rPr>
      </w:pPr>
      <w:r w:rsidRPr="00FD0CA6">
        <w:rPr>
          <w:rFonts w:ascii="Arial" w:hAnsi="Arial" w:cs="Arial"/>
          <w:b/>
        </w:rPr>
        <w:t xml:space="preserve">Related place </w:t>
      </w:r>
      <w:r w:rsidRPr="00FD0CA6">
        <w:rPr>
          <w:rFonts w:ascii="Arial" w:hAnsi="Arial" w:cs="Arial"/>
        </w:rPr>
        <w:t>means a place that contributes to the cultural significance of another place.</w:t>
      </w:r>
    </w:p>
    <w:p w14:paraId="6A1EA27B" w14:textId="77777777" w:rsidR="00873EB8" w:rsidRPr="00FD0CA6" w:rsidRDefault="00873EB8" w:rsidP="00873EB8">
      <w:pPr>
        <w:jc w:val="both"/>
        <w:rPr>
          <w:rFonts w:ascii="Arial" w:hAnsi="Arial" w:cs="Arial"/>
        </w:rPr>
      </w:pPr>
      <w:r w:rsidRPr="00FD0CA6">
        <w:rPr>
          <w:rFonts w:ascii="Arial" w:hAnsi="Arial" w:cs="Arial"/>
          <w:b/>
        </w:rPr>
        <w:t xml:space="preserve">Restoration </w:t>
      </w:r>
      <w:r w:rsidRPr="00FD0CA6">
        <w:rPr>
          <w:rFonts w:ascii="Arial" w:hAnsi="Arial" w:cs="Arial"/>
        </w:rPr>
        <w:t>means returning a place to a known earlier state by removing accretions or by reassembling existing elements without the introduction of new material.</w:t>
      </w:r>
    </w:p>
    <w:p w14:paraId="344C3EC6" w14:textId="77777777" w:rsidR="00873EB8" w:rsidRPr="00FD0CA6" w:rsidRDefault="00873EB8" w:rsidP="00873EB8">
      <w:pPr>
        <w:jc w:val="both"/>
        <w:rPr>
          <w:rFonts w:ascii="Arial" w:hAnsi="Arial" w:cs="Arial"/>
        </w:rPr>
      </w:pPr>
      <w:r w:rsidRPr="00FD0CA6">
        <w:rPr>
          <w:rFonts w:ascii="Arial" w:hAnsi="Arial" w:cs="Arial"/>
          <w:b/>
        </w:rPr>
        <w:t xml:space="preserve">Setting </w:t>
      </w:r>
      <w:r w:rsidRPr="00FD0CA6">
        <w:rPr>
          <w:rFonts w:ascii="Arial" w:hAnsi="Arial" w:cs="Arial"/>
        </w:rPr>
        <w:t>means the immediate and extended environment of a place that is part of or contributes to its cultural significance and distinctive character.</w:t>
      </w:r>
    </w:p>
    <w:p w14:paraId="6C10EF98" w14:textId="0E0E0BE3" w:rsidR="00873EB8" w:rsidRPr="00FD0CA6" w:rsidRDefault="00873EB8" w:rsidP="00873EB8">
      <w:pPr>
        <w:jc w:val="both"/>
        <w:rPr>
          <w:rFonts w:ascii="Arial" w:hAnsi="Arial" w:cs="Arial"/>
        </w:rPr>
      </w:pPr>
      <w:r w:rsidRPr="00FD0CA6">
        <w:rPr>
          <w:rFonts w:ascii="Arial" w:hAnsi="Arial" w:cs="Arial"/>
          <w:b/>
        </w:rPr>
        <w:t xml:space="preserve">Use </w:t>
      </w:r>
      <w:r w:rsidRPr="00FD0CA6">
        <w:rPr>
          <w:rFonts w:ascii="Arial" w:hAnsi="Arial" w:cs="Arial"/>
        </w:rPr>
        <w:t>means the functions of a place, including the activities and traditional and customary practices that may occur at the place or a</w:t>
      </w:r>
      <w:r w:rsidR="00F61270">
        <w:rPr>
          <w:rFonts w:ascii="Arial" w:hAnsi="Arial" w:cs="Arial"/>
        </w:rPr>
        <w:t>re</w:t>
      </w:r>
      <w:r w:rsidRPr="00FD0CA6">
        <w:rPr>
          <w:rFonts w:ascii="Arial" w:hAnsi="Arial" w:cs="Arial"/>
        </w:rPr>
        <w:t xml:space="preserve"> </w:t>
      </w:r>
      <w:proofErr w:type="spellStart"/>
      <w:r w:rsidRPr="00FD0CA6">
        <w:rPr>
          <w:rFonts w:ascii="Arial" w:hAnsi="Arial" w:cs="Arial"/>
        </w:rPr>
        <w:t>dependant</w:t>
      </w:r>
      <w:proofErr w:type="spellEnd"/>
      <w:r w:rsidRPr="00FD0CA6">
        <w:rPr>
          <w:rFonts w:ascii="Arial" w:hAnsi="Arial" w:cs="Arial"/>
        </w:rPr>
        <w:t xml:space="preserve"> on the place.</w:t>
      </w:r>
    </w:p>
    <w:p w14:paraId="60C486DD" w14:textId="77777777" w:rsidR="00873EB8" w:rsidRPr="00FD0CA6" w:rsidRDefault="00873EB8" w:rsidP="00873EB8">
      <w:pPr>
        <w:rPr>
          <w:rFonts w:ascii="Arial" w:hAnsi="Arial" w:cs="Arial"/>
          <w:b/>
          <w:sz w:val="24"/>
        </w:rPr>
      </w:pPr>
      <w:r w:rsidRPr="00FD0CA6">
        <w:rPr>
          <w:rFonts w:ascii="Arial" w:hAnsi="Arial" w:cs="Arial"/>
          <w:b/>
          <w:sz w:val="24"/>
        </w:rPr>
        <w:br w:type="page"/>
      </w:r>
    </w:p>
    <w:p w14:paraId="6E76B4CF" w14:textId="77777777" w:rsidR="00873EB8" w:rsidRPr="00214D2C" w:rsidRDefault="00873EB8" w:rsidP="00873EB8">
      <w:pPr>
        <w:rPr>
          <w:rFonts w:ascii="Arial" w:hAnsi="Arial" w:cs="Arial"/>
          <w:b/>
          <w:color w:val="1F4E79"/>
          <w:sz w:val="28"/>
        </w:rPr>
      </w:pPr>
      <w:r w:rsidRPr="00214D2C">
        <w:rPr>
          <w:rFonts w:ascii="Arial" w:hAnsi="Arial" w:cs="Arial"/>
          <w:b/>
          <w:color w:val="1F4E79"/>
          <w:sz w:val="28"/>
        </w:rPr>
        <w:lastRenderedPageBreak/>
        <w:t xml:space="preserve">Appendix 2. Glossary of historic lighthouse terms relevant to Cape </w:t>
      </w:r>
      <w:r w:rsidR="00B86736" w:rsidRPr="00214D2C">
        <w:rPr>
          <w:rFonts w:ascii="Arial" w:hAnsi="Arial" w:cs="Arial"/>
          <w:b/>
          <w:color w:val="1F4E79"/>
          <w:sz w:val="28"/>
        </w:rPr>
        <w:t xml:space="preserve">St Albans </w:t>
      </w:r>
      <w:r w:rsidRPr="00214D2C">
        <w:rPr>
          <w:rFonts w:ascii="Arial" w:hAnsi="Arial" w:cs="Arial"/>
          <w:b/>
          <w:color w:val="1F4E79"/>
          <w:sz w:val="28"/>
        </w:rPr>
        <w:t>Lighthouse</w:t>
      </w:r>
    </w:p>
    <w:p w14:paraId="5B0351F3" w14:textId="77777777" w:rsidR="00873EB8" w:rsidRPr="00FD0CA6" w:rsidRDefault="00873EB8" w:rsidP="00873EB8">
      <w:pPr>
        <w:jc w:val="both"/>
        <w:rPr>
          <w:rFonts w:ascii="Arial" w:hAnsi="Arial" w:cs="Arial"/>
          <w:b/>
        </w:rPr>
      </w:pPr>
      <w:r w:rsidRPr="00FD0CA6">
        <w:rPr>
          <w:rFonts w:ascii="Arial" w:hAnsi="Arial" w:cs="Arial"/>
          <w:b/>
        </w:rPr>
        <w:t>A</w:t>
      </w:r>
    </w:p>
    <w:p w14:paraId="296BAEB8" w14:textId="77777777" w:rsidR="00873EB8" w:rsidRPr="00FD0CA6" w:rsidRDefault="00873EB8" w:rsidP="00873EB8">
      <w:pPr>
        <w:jc w:val="both"/>
        <w:rPr>
          <w:rFonts w:ascii="Arial" w:hAnsi="Arial" w:cs="Arial"/>
        </w:rPr>
      </w:pPr>
      <w:r>
        <w:rPr>
          <w:rFonts w:ascii="Arial" w:hAnsi="Arial" w:cs="Arial"/>
          <w:b/>
        </w:rPr>
        <w:t>Apron p</w:t>
      </w:r>
      <w:r w:rsidRPr="00FD0CA6">
        <w:rPr>
          <w:rFonts w:ascii="Arial" w:hAnsi="Arial" w:cs="Arial"/>
          <w:b/>
        </w:rPr>
        <w:t xml:space="preserve">aving – </w:t>
      </w:r>
      <w:r w:rsidRPr="00FD0CA6">
        <w:rPr>
          <w:rFonts w:ascii="Arial" w:hAnsi="Arial" w:cs="Arial"/>
        </w:rPr>
        <w:t>the concrete paving surround the base of the lighthouse tower.</w:t>
      </w:r>
    </w:p>
    <w:p w14:paraId="231AA1B6" w14:textId="77777777" w:rsidR="00873EB8" w:rsidRPr="00DA4D4B" w:rsidRDefault="00873EB8" w:rsidP="00873EB8">
      <w:pPr>
        <w:autoSpaceDE w:val="0"/>
        <w:autoSpaceDN w:val="0"/>
        <w:adjustRightInd w:val="0"/>
        <w:spacing w:before="120" w:after="100" w:line="181" w:lineRule="atLeast"/>
        <w:rPr>
          <w:rFonts w:ascii="Arial" w:eastAsia="Times New Roman" w:hAnsi="Arial" w:cs="Arial"/>
          <w:lang w:eastAsia="en-AU"/>
        </w:rPr>
      </w:pPr>
      <w:r w:rsidRPr="00FD0CA6">
        <w:rPr>
          <w:rFonts w:ascii="Arial" w:eastAsia="Times New Roman" w:hAnsi="Arial" w:cs="Arial"/>
          <w:b/>
          <w:bCs/>
          <w:lang w:eastAsia="en-AU"/>
        </w:rPr>
        <w:t xml:space="preserve">Astragal </w:t>
      </w:r>
      <w:r w:rsidRPr="00FD0CA6">
        <w:rPr>
          <w:rFonts w:ascii="Arial" w:eastAsia="Times New Roman" w:hAnsi="Arial" w:cs="Arial"/>
          <w:b/>
          <w:lang w:eastAsia="en-AU"/>
        </w:rPr>
        <w:t>–</w:t>
      </w:r>
      <w:r w:rsidRPr="00FD0CA6">
        <w:rPr>
          <w:rFonts w:ascii="Arial" w:eastAsia="Times New Roman" w:hAnsi="Arial" w:cs="Arial"/>
          <w:lang w:eastAsia="en-AU"/>
        </w:rPr>
        <w:t xml:space="preserve"> t</w:t>
      </w:r>
      <w:r w:rsidRPr="00FD0CA6">
        <w:rPr>
          <w:rFonts w:ascii="Arial" w:eastAsia="Times New Roman" w:hAnsi="Arial" w:cs="Arial"/>
          <w:lang w:val="en" w:eastAsia="en-AU"/>
        </w:rPr>
        <w:t>he bars which support the glazing of a lantern. They may also support the roof. Simply a f</w:t>
      </w:r>
      <w:r w:rsidRPr="00FD0CA6">
        <w:rPr>
          <w:rFonts w:ascii="Arial" w:eastAsia="Times New Roman" w:hAnsi="Arial" w:cs="Arial"/>
          <w:lang w:eastAsia="en-AU"/>
        </w:rPr>
        <w:t xml:space="preserve">raming member between the </w:t>
      </w:r>
      <w:r w:rsidRPr="00FD0CA6">
        <w:rPr>
          <w:rFonts w:ascii="Arial" w:eastAsia="Times New Roman" w:hAnsi="Arial" w:cs="Arial"/>
          <w:bCs/>
          <w:lang w:eastAsia="en-AU"/>
        </w:rPr>
        <w:t>glazing bars</w:t>
      </w:r>
      <w:r w:rsidRPr="00FD0CA6">
        <w:rPr>
          <w:rFonts w:ascii="Arial" w:eastAsia="Times New Roman" w:hAnsi="Arial" w:cs="Arial"/>
          <w:iCs/>
          <w:lang w:eastAsia="en-AU"/>
        </w:rPr>
        <w:t xml:space="preserve"> </w:t>
      </w:r>
      <w:r w:rsidRPr="00FD0CA6">
        <w:rPr>
          <w:rFonts w:ascii="Arial" w:eastAsia="Times New Roman" w:hAnsi="Arial" w:cs="Arial"/>
          <w:lang w:eastAsia="en-AU"/>
        </w:rPr>
        <w:t xml:space="preserve">in the </w:t>
      </w:r>
      <w:r w:rsidRPr="00FD0CA6">
        <w:rPr>
          <w:rFonts w:ascii="Arial" w:eastAsia="Times New Roman" w:hAnsi="Arial" w:cs="Arial"/>
          <w:iCs/>
          <w:lang w:eastAsia="en-AU"/>
        </w:rPr>
        <w:t>lantern glazing</w:t>
      </w:r>
      <w:r w:rsidRPr="00FD0CA6">
        <w:rPr>
          <w:rFonts w:ascii="Arial" w:eastAsia="Times New Roman" w:hAnsi="Arial" w:cs="Arial"/>
          <w:lang w:eastAsia="en-AU"/>
        </w:rPr>
        <w:t xml:space="preserve">. In its true meaning an astragal is a moulding that has a rounded profile. In lanterns this is almost never the case. </w:t>
      </w:r>
    </w:p>
    <w:p w14:paraId="4FBA86ED" w14:textId="77777777" w:rsidR="00873EB8" w:rsidRPr="00FD0CA6" w:rsidRDefault="00873EB8" w:rsidP="00873EB8">
      <w:pPr>
        <w:jc w:val="both"/>
        <w:rPr>
          <w:rFonts w:ascii="Arial" w:hAnsi="Arial" w:cs="Arial"/>
          <w:b/>
        </w:rPr>
      </w:pPr>
    </w:p>
    <w:p w14:paraId="41D71AB3" w14:textId="77777777" w:rsidR="00873EB8" w:rsidRPr="00FD0CA6" w:rsidRDefault="00873EB8" w:rsidP="00873EB8">
      <w:pPr>
        <w:jc w:val="both"/>
        <w:rPr>
          <w:rFonts w:ascii="Arial" w:hAnsi="Arial" w:cs="Arial"/>
          <w:b/>
        </w:rPr>
      </w:pPr>
      <w:r w:rsidRPr="00FD0CA6">
        <w:rPr>
          <w:rFonts w:ascii="Arial" w:hAnsi="Arial" w:cs="Arial"/>
          <w:b/>
        </w:rPr>
        <w:t xml:space="preserve">B </w:t>
      </w:r>
    </w:p>
    <w:p w14:paraId="74280E61" w14:textId="77777777" w:rsidR="00873EB8" w:rsidRPr="00FD0CA6" w:rsidRDefault="00873EB8" w:rsidP="00873EB8">
      <w:pPr>
        <w:autoSpaceDE w:val="0"/>
        <w:autoSpaceDN w:val="0"/>
        <w:adjustRightInd w:val="0"/>
        <w:spacing w:before="120" w:after="120" w:line="240" w:lineRule="atLeast"/>
        <w:rPr>
          <w:rFonts w:ascii="Arial" w:eastAsia="Times New Roman" w:hAnsi="Arial" w:cs="Arial"/>
          <w:lang w:eastAsia="en-AU"/>
        </w:rPr>
      </w:pPr>
      <w:r w:rsidRPr="00FD0CA6">
        <w:rPr>
          <w:rFonts w:ascii="Arial" w:eastAsia="Times New Roman" w:hAnsi="Arial" w:cs="Arial"/>
          <w:b/>
          <w:bCs/>
          <w:lang w:eastAsia="en-AU"/>
        </w:rPr>
        <w:t xml:space="preserve">Balcony </w:t>
      </w:r>
      <w:r w:rsidRPr="00FD0CA6">
        <w:rPr>
          <w:rFonts w:ascii="Arial" w:eastAsia="Times New Roman" w:hAnsi="Arial" w:cs="Arial"/>
          <w:b/>
          <w:lang w:eastAsia="en-AU"/>
        </w:rPr>
        <w:t>–</w:t>
      </w:r>
      <w:r w:rsidRPr="00FD0CA6">
        <w:rPr>
          <w:rFonts w:ascii="Arial" w:eastAsia="Times New Roman" w:hAnsi="Arial" w:cs="Arial"/>
          <w:lang w:eastAsia="en-AU"/>
        </w:rPr>
        <w:t xml:space="preserve"> a walk way around the outside of the </w:t>
      </w:r>
      <w:r w:rsidRPr="00FD0CA6">
        <w:rPr>
          <w:rFonts w:ascii="Arial" w:eastAsia="Times New Roman" w:hAnsi="Arial" w:cs="Arial"/>
          <w:iCs/>
          <w:lang w:eastAsia="en-AU"/>
        </w:rPr>
        <w:t>lantern</w:t>
      </w:r>
      <w:r w:rsidRPr="00FD0CA6">
        <w:rPr>
          <w:rFonts w:ascii="Arial" w:eastAsia="Times New Roman" w:hAnsi="Arial" w:cs="Arial"/>
          <w:lang w:eastAsia="en-AU"/>
        </w:rPr>
        <w:t xml:space="preserve">, used for maintenance and (formerly, when </w:t>
      </w:r>
      <w:r w:rsidRPr="00FD0CA6">
        <w:rPr>
          <w:rFonts w:ascii="Arial" w:eastAsia="Times New Roman" w:hAnsi="Arial" w:cs="Arial"/>
          <w:iCs/>
          <w:lang w:eastAsia="en-AU"/>
        </w:rPr>
        <w:t xml:space="preserve">lighthouses </w:t>
      </w:r>
      <w:r w:rsidRPr="00FD0CA6">
        <w:rPr>
          <w:rFonts w:ascii="Arial" w:eastAsia="Times New Roman" w:hAnsi="Arial" w:cs="Arial"/>
          <w:lang w:eastAsia="en-AU"/>
        </w:rPr>
        <w:t xml:space="preserve">were manned) for observing ships. Principal parts are the </w:t>
      </w:r>
      <w:r w:rsidRPr="00FD0CA6">
        <w:rPr>
          <w:rFonts w:ascii="Arial" w:eastAsia="Times New Roman" w:hAnsi="Arial" w:cs="Arial"/>
          <w:iCs/>
          <w:lang w:eastAsia="en-AU"/>
        </w:rPr>
        <w:t xml:space="preserve">balcony floor </w:t>
      </w:r>
      <w:r w:rsidRPr="00FD0CA6">
        <w:rPr>
          <w:rFonts w:ascii="Arial" w:eastAsia="Times New Roman" w:hAnsi="Arial" w:cs="Arial"/>
          <w:lang w:eastAsia="en-AU"/>
        </w:rPr>
        <w:t xml:space="preserve">and the </w:t>
      </w:r>
      <w:r w:rsidRPr="00FD0CA6">
        <w:rPr>
          <w:rFonts w:ascii="Arial" w:eastAsia="Times New Roman" w:hAnsi="Arial" w:cs="Arial"/>
          <w:iCs/>
          <w:lang w:eastAsia="en-AU"/>
        </w:rPr>
        <w:t>balcony balustrade</w:t>
      </w:r>
      <w:r w:rsidRPr="00FD0CA6">
        <w:rPr>
          <w:rFonts w:ascii="Arial" w:eastAsia="Times New Roman" w:hAnsi="Arial" w:cs="Arial"/>
          <w:lang w:eastAsia="en-AU"/>
        </w:rPr>
        <w:t xml:space="preserve">. (Synonym: </w:t>
      </w:r>
      <w:r w:rsidRPr="00FD0CA6">
        <w:rPr>
          <w:rFonts w:ascii="Arial" w:eastAsia="Times New Roman" w:hAnsi="Arial" w:cs="Arial"/>
          <w:iCs/>
          <w:lang w:eastAsia="en-AU"/>
        </w:rPr>
        <w:t>gallery deck</w:t>
      </w:r>
      <w:r w:rsidRPr="00FD0CA6">
        <w:rPr>
          <w:rFonts w:ascii="Arial" w:eastAsia="Times New Roman" w:hAnsi="Arial" w:cs="Arial"/>
          <w:lang w:eastAsia="en-AU"/>
        </w:rPr>
        <w:t>).</w:t>
      </w:r>
    </w:p>
    <w:p w14:paraId="3FBC98C6" w14:textId="77777777" w:rsidR="00873EB8" w:rsidRPr="00FD0CA6" w:rsidRDefault="00873EB8" w:rsidP="00873EB8">
      <w:pPr>
        <w:jc w:val="both"/>
        <w:rPr>
          <w:rFonts w:ascii="Arial" w:hAnsi="Arial" w:cs="Arial"/>
        </w:rPr>
      </w:pPr>
      <w:r>
        <w:rPr>
          <w:rFonts w:ascii="Arial" w:hAnsi="Arial" w:cs="Arial"/>
          <w:b/>
        </w:rPr>
        <w:t>Balcony f</w:t>
      </w:r>
      <w:r w:rsidRPr="00FD0CA6">
        <w:rPr>
          <w:rFonts w:ascii="Arial" w:hAnsi="Arial" w:cs="Arial"/>
          <w:b/>
        </w:rPr>
        <w:t xml:space="preserve">loor – </w:t>
      </w:r>
      <w:r w:rsidRPr="00FD0CA6">
        <w:rPr>
          <w:rFonts w:ascii="Arial" w:hAnsi="Arial" w:cs="Arial"/>
        </w:rPr>
        <w:t>f</w:t>
      </w:r>
      <w:r>
        <w:rPr>
          <w:rFonts w:ascii="Arial" w:hAnsi="Arial" w:cs="Arial"/>
        </w:rPr>
        <w:t xml:space="preserve">loor of </w:t>
      </w:r>
      <w:r w:rsidR="00715457">
        <w:rPr>
          <w:rFonts w:ascii="Arial" w:hAnsi="Arial" w:cs="Arial"/>
        </w:rPr>
        <w:t>the balcony. Cape St Albans’</w:t>
      </w:r>
      <w:r>
        <w:rPr>
          <w:rFonts w:ascii="Arial" w:hAnsi="Arial" w:cs="Arial"/>
        </w:rPr>
        <w:t xml:space="preserve"> balcony floor is of </w:t>
      </w:r>
      <w:r w:rsidR="00715457">
        <w:rPr>
          <w:rFonts w:ascii="Arial" w:hAnsi="Arial" w:cs="Arial"/>
        </w:rPr>
        <w:t>FRP mesh</w:t>
      </w:r>
      <w:r w:rsidRPr="00FD0CA6">
        <w:rPr>
          <w:rFonts w:ascii="Arial" w:hAnsi="Arial" w:cs="Arial"/>
        </w:rPr>
        <w:t>.</w:t>
      </w:r>
    </w:p>
    <w:p w14:paraId="413DAF62" w14:textId="77777777" w:rsidR="00873EB8" w:rsidRPr="00FD0CA6" w:rsidRDefault="00873EB8" w:rsidP="00873EB8">
      <w:pPr>
        <w:jc w:val="both"/>
        <w:rPr>
          <w:rFonts w:ascii="Arial" w:hAnsi="Arial" w:cs="Arial"/>
          <w:color w:val="7030A0"/>
        </w:rPr>
      </w:pPr>
      <w:r>
        <w:rPr>
          <w:rFonts w:ascii="Arial" w:hAnsi="Arial" w:cs="Arial"/>
          <w:b/>
        </w:rPr>
        <w:t>Balcony b</w:t>
      </w:r>
      <w:r w:rsidRPr="00FD0CA6">
        <w:rPr>
          <w:rFonts w:ascii="Arial" w:hAnsi="Arial" w:cs="Arial"/>
          <w:b/>
        </w:rPr>
        <w:t xml:space="preserve">alustrade – </w:t>
      </w:r>
      <w:r w:rsidRPr="00FD0CA6">
        <w:rPr>
          <w:rFonts w:ascii="Arial" w:hAnsi="Arial" w:cs="Arial"/>
        </w:rPr>
        <w:t xml:space="preserve">a handrail together with its supports. The supports are called balusters. Simply a railing or wall on the outer perimeter of the balcony, to prevent people from falling off the balcony. Generally made of metal stanchions and rails – </w:t>
      </w:r>
      <w:r w:rsidR="00715457">
        <w:rPr>
          <w:rFonts w:ascii="Arial" w:hAnsi="Arial" w:cs="Arial"/>
        </w:rPr>
        <w:t>Cape St Albans’</w:t>
      </w:r>
      <w:r>
        <w:rPr>
          <w:rFonts w:ascii="Arial" w:hAnsi="Arial" w:cs="Arial"/>
        </w:rPr>
        <w:t xml:space="preserve"> balc</w:t>
      </w:r>
      <w:r w:rsidRPr="00FD0CA6">
        <w:rPr>
          <w:rFonts w:ascii="Arial" w:hAnsi="Arial" w:cs="Arial"/>
        </w:rPr>
        <w:t xml:space="preserve">ony balustrade is </w:t>
      </w:r>
      <w:r w:rsidR="00715457">
        <w:rPr>
          <w:rFonts w:ascii="Arial" w:hAnsi="Arial" w:cs="Arial"/>
        </w:rPr>
        <w:t>recent stainless steel</w:t>
      </w:r>
      <w:r w:rsidRPr="00FD0CA6">
        <w:rPr>
          <w:rFonts w:ascii="Arial" w:hAnsi="Arial" w:cs="Arial"/>
        </w:rPr>
        <w:t xml:space="preserve">. </w:t>
      </w:r>
    </w:p>
    <w:p w14:paraId="767E1911" w14:textId="77777777" w:rsidR="00873EB8" w:rsidRPr="00FD0CA6" w:rsidRDefault="00873EB8" w:rsidP="00873EB8">
      <w:pPr>
        <w:autoSpaceDE w:val="0"/>
        <w:autoSpaceDN w:val="0"/>
        <w:adjustRightInd w:val="0"/>
        <w:spacing w:before="100" w:after="100" w:line="181" w:lineRule="atLeast"/>
        <w:rPr>
          <w:rFonts w:ascii="Arial" w:eastAsia="Times New Roman" w:hAnsi="Arial" w:cs="Arial"/>
          <w:lang w:eastAsia="en-AU"/>
        </w:rPr>
      </w:pPr>
      <w:r w:rsidRPr="00FD0CA6">
        <w:rPr>
          <w:rFonts w:ascii="Arial" w:eastAsia="Times New Roman" w:hAnsi="Arial" w:cs="Arial"/>
          <w:b/>
          <w:bCs/>
          <w:lang w:eastAsia="en-AU"/>
        </w:rPr>
        <w:t xml:space="preserve">Balcony door </w:t>
      </w:r>
      <w:r w:rsidRPr="00FD0CA6">
        <w:rPr>
          <w:rFonts w:ascii="Arial" w:eastAsia="Times New Roman" w:hAnsi="Arial" w:cs="Arial"/>
          <w:b/>
          <w:lang w:eastAsia="en-AU"/>
        </w:rPr>
        <w:t>–</w:t>
      </w:r>
      <w:r w:rsidRPr="00FD0CA6">
        <w:rPr>
          <w:rFonts w:ascii="Arial" w:eastAsia="Times New Roman" w:hAnsi="Arial" w:cs="Arial"/>
          <w:lang w:eastAsia="en-AU"/>
        </w:rPr>
        <w:t xml:space="preserve"> door in the </w:t>
      </w:r>
      <w:r w:rsidRPr="00FD0CA6">
        <w:rPr>
          <w:rFonts w:ascii="Arial" w:eastAsia="Times New Roman" w:hAnsi="Arial" w:cs="Arial"/>
          <w:iCs/>
          <w:lang w:eastAsia="en-AU"/>
        </w:rPr>
        <w:t xml:space="preserve">lantern base </w:t>
      </w:r>
      <w:r w:rsidRPr="00FD0CA6">
        <w:rPr>
          <w:rFonts w:ascii="Arial" w:eastAsia="Times New Roman" w:hAnsi="Arial" w:cs="Arial"/>
          <w:lang w:eastAsia="en-AU"/>
        </w:rPr>
        <w:t xml:space="preserve">to give access to the </w:t>
      </w:r>
      <w:r w:rsidRPr="00FD0CA6">
        <w:rPr>
          <w:rFonts w:ascii="Arial" w:eastAsia="Times New Roman" w:hAnsi="Arial" w:cs="Arial"/>
          <w:iCs/>
          <w:lang w:eastAsia="en-AU"/>
        </w:rPr>
        <w:t>balcony</w:t>
      </w:r>
      <w:r w:rsidRPr="00FD0CA6">
        <w:rPr>
          <w:rFonts w:ascii="Arial" w:eastAsia="Times New Roman" w:hAnsi="Arial" w:cs="Arial"/>
          <w:lang w:eastAsia="en-AU"/>
        </w:rPr>
        <w:t xml:space="preserve">. In AMSA lanterns two doors are sometimes fitted but only one is operational. (Synonym: parapet hatch, service room door). </w:t>
      </w:r>
      <w:r w:rsidR="00715457">
        <w:rPr>
          <w:rFonts w:ascii="Arial" w:eastAsia="Times New Roman" w:hAnsi="Arial" w:cs="Arial"/>
          <w:lang w:eastAsia="en-AU"/>
        </w:rPr>
        <w:t>Cape St Albans</w:t>
      </w:r>
      <w:r>
        <w:rPr>
          <w:rFonts w:ascii="Arial" w:eastAsia="Times New Roman" w:hAnsi="Arial" w:cs="Arial"/>
          <w:lang w:eastAsia="en-AU"/>
        </w:rPr>
        <w:t xml:space="preserve"> has a </w:t>
      </w:r>
      <w:r w:rsidR="00715457">
        <w:rPr>
          <w:rFonts w:ascii="Arial" w:eastAsia="Times New Roman" w:hAnsi="Arial" w:cs="Arial"/>
          <w:lang w:eastAsia="en-AU"/>
        </w:rPr>
        <w:t xml:space="preserve">1914 </w:t>
      </w:r>
      <w:r>
        <w:rPr>
          <w:rFonts w:ascii="Arial" w:eastAsia="Times New Roman" w:hAnsi="Arial" w:cs="Arial"/>
          <w:lang w:eastAsia="en-AU"/>
        </w:rPr>
        <w:t>Chance Brothers curved iron balcony door</w:t>
      </w:r>
      <w:r w:rsidRPr="00FD0CA6">
        <w:rPr>
          <w:rFonts w:ascii="Arial" w:eastAsia="Times New Roman" w:hAnsi="Arial" w:cs="Arial"/>
          <w:lang w:eastAsia="en-AU"/>
        </w:rPr>
        <w:t>.</w:t>
      </w:r>
    </w:p>
    <w:p w14:paraId="5E94928A" w14:textId="77777777" w:rsidR="00873EB8" w:rsidRPr="00FD0CA6" w:rsidRDefault="00873EB8" w:rsidP="00873EB8">
      <w:pPr>
        <w:jc w:val="both"/>
        <w:rPr>
          <w:rFonts w:ascii="Arial" w:hAnsi="Arial" w:cs="Arial"/>
          <w:b/>
        </w:rPr>
      </w:pPr>
    </w:p>
    <w:p w14:paraId="04C6B198" w14:textId="77777777" w:rsidR="00873EB8" w:rsidRPr="00FD0CA6" w:rsidRDefault="00873EB8" w:rsidP="00873EB8">
      <w:pPr>
        <w:jc w:val="both"/>
        <w:rPr>
          <w:rFonts w:ascii="Arial" w:hAnsi="Arial" w:cs="Arial"/>
          <w:b/>
        </w:rPr>
      </w:pPr>
      <w:r w:rsidRPr="00FD0CA6">
        <w:rPr>
          <w:rFonts w:ascii="Arial" w:hAnsi="Arial" w:cs="Arial"/>
          <w:b/>
        </w:rPr>
        <w:t>C</w:t>
      </w:r>
    </w:p>
    <w:p w14:paraId="5597D88D" w14:textId="77777777" w:rsidR="00F70DEC" w:rsidRPr="00F70DEC" w:rsidRDefault="00F70DEC" w:rsidP="00873EB8">
      <w:pPr>
        <w:autoSpaceDE w:val="0"/>
        <w:autoSpaceDN w:val="0"/>
        <w:adjustRightInd w:val="0"/>
        <w:spacing w:before="120" w:after="120" w:line="181" w:lineRule="atLeast"/>
        <w:rPr>
          <w:rFonts w:ascii="Arial" w:eastAsia="Times New Roman" w:hAnsi="Arial" w:cs="Arial"/>
          <w:bCs/>
          <w:lang w:eastAsia="en-AU"/>
        </w:rPr>
      </w:pPr>
      <w:r>
        <w:rPr>
          <w:rFonts w:ascii="Arial" w:eastAsia="Times New Roman" w:hAnsi="Arial" w:cs="Arial"/>
          <w:b/>
          <w:bCs/>
          <w:lang w:eastAsia="en-AU"/>
        </w:rPr>
        <w:t>Candelas</w:t>
      </w:r>
      <w:r>
        <w:rPr>
          <w:rFonts w:ascii="Arial" w:eastAsia="Times New Roman" w:hAnsi="Arial" w:cs="Arial"/>
          <w:bCs/>
          <w:lang w:eastAsia="en-AU"/>
        </w:rPr>
        <w:t xml:space="preserve"> – International unit of measurement for the luminous intensity of a light.</w:t>
      </w:r>
    </w:p>
    <w:p w14:paraId="3D5B8C3D" w14:textId="77777777" w:rsidR="00873EB8" w:rsidRPr="00FD0CA6" w:rsidRDefault="00873EB8" w:rsidP="00873EB8">
      <w:pPr>
        <w:autoSpaceDE w:val="0"/>
        <w:autoSpaceDN w:val="0"/>
        <w:adjustRightInd w:val="0"/>
        <w:spacing w:before="120" w:after="120" w:line="181" w:lineRule="atLeast"/>
        <w:rPr>
          <w:rFonts w:ascii="Arial" w:eastAsia="Times New Roman" w:hAnsi="Arial" w:cs="Arial"/>
          <w:b/>
          <w:bCs/>
          <w:lang w:eastAsia="en-AU"/>
        </w:rPr>
      </w:pPr>
      <w:r w:rsidRPr="00FD0CA6">
        <w:rPr>
          <w:rFonts w:ascii="Arial" w:eastAsia="Times New Roman" w:hAnsi="Arial" w:cs="Arial"/>
          <w:b/>
          <w:bCs/>
          <w:lang w:eastAsia="en-AU"/>
        </w:rPr>
        <w:t xml:space="preserve">Cast iron </w:t>
      </w:r>
      <w:r w:rsidRPr="00FD0CA6">
        <w:rPr>
          <w:rFonts w:ascii="Arial" w:eastAsia="Times New Roman" w:hAnsi="Arial" w:cs="Arial"/>
          <w:b/>
          <w:lang w:eastAsia="en-AU"/>
        </w:rPr>
        <w:t>–</w:t>
      </w:r>
      <w:r w:rsidRPr="00FD0CA6">
        <w:rPr>
          <w:rFonts w:ascii="Arial" w:eastAsia="Times New Roman" w:hAnsi="Arial" w:cs="Arial"/>
          <w:lang w:eastAsia="en-AU"/>
        </w:rPr>
        <w:t xml:space="preserve"> </w:t>
      </w:r>
      <w:r w:rsidRPr="00FD0CA6">
        <w:rPr>
          <w:rFonts w:ascii="Arial" w:eastAsia="Times New Roman" w:hAnsi="Arial" w:cs="Arial"/>
          <w:lang w:val="en" w:eastAsia="en-AU"/>
        </w:rPr>
        <w:t>a mixture of iron and carbon with a relatively high carbon content and a low melting point, produced directly from a blast furnace.</w:t>
      </w:r>
    </w:p>
    <w:p w14:paraId="7C1FD307" w14:textId="77777777" w:rsidR="00873EB8" w:rsidRPr="00FD0CA6" w:rsidRDefault="00873EB8" w:rsidP="00873EB8">
      <w:pPr>
        <w:jc w:val="both"/>
        <w:rPr>
          <w:rFonts w:ascii="Arial" w:hAnsi="Arial" w:cs="Arial"/>
          <w:b/>
        </w:rPr>
      </w:pPr>
      <w:r w:rsidRPr="00FD0CA6">
        <w:rPr>
          <w:rFonts w:ascii="Arial" w:hAnsi="Arial" w:cs="Arial"/>
          <w:b/>
        </w:rPr>
        <w:t xml:space="preserve">Chance Bros – </w:t>
      </w:r>
      <w:r w:rsidRPr="00FD0CA6">
        <w:rPr>
          <w:rFonts w:ascii="Arial" w:hAnsi="Arial" w:cs="Arial"/>
        </w:rPr>
        <w:t>English manufacturer of optical apparatus, lanterns, cast iron stairs, cast iron towers, and other lighthouse components. The Chance family established a glass-making business in Smethwick, England in 1824 and is often described as ‘near Birmingham’. The business was absorbed into the Pilkington group of companies in 1951 and now ceases to exist.</w:t>
      </w:r>
    </w:p>
    <w:p w14:paraId="6BEFAFB2" w14:textId="77777777" w:rsidR="00873EB8" w:rsidRPr="00FD0CA6" w:rsidRDefault="00873EB8" w:rsidP="00873EB8">
      <w:pPr>
        <w:autoSpaceDE w:val="0"/>
        <w:autoSpaceDN w:val="0"/>
        <w:adjustRightInd w:val="0"/>
        <w:spacing w:before="120" w:after="100" w:line="181" w:lineRule="atLeast"/>
        <w:rPr>
          <w:rFonts w:ascii="Arial" w:eastAsia="Times New Roman" w:hAnsi="Arial" w:cs="Arial"/>
          <w:lang w:eastAsia="en-AU"/>
        </w:rPr>
      </w:pPr>
      <w:r w:rsidRPr="00FD0CA6">
        <w:rPr>
          <w:rFonts w:ascii="Arial" w:eastAsia="Times New Roman" w:hAnsi="Arial" w:cs="Arial"/>
          <w:b/>
          <w:bCs/>
          <w:lang w:eastAsia="en-AU"/>
        </w:rPr>
        <w:t xml:space="preserve">Character </w:t>
      </w:r>
      <w:r w:rsidRPr="00FD0CA6">
        <w:rPr>
          <w:rFonts w:ascii="Arial" w:eastAsia="Times New Roman" w:hAnsi="Arial" w:cs="Arial"/>
          <w:b/>
          <w:lang w:eastAsia="en-AU"/>
        </w:rPr>
        <w:t>–</w:t>
      </w:r>
      <w:r w:rsidRPr="00FD0CA6">
        <w:rPr>
          <w:rFonts w:ascii="Arial" w:eastAsia="Times New Roman" w:hAnsi="Arial" w:cs="Arial"/>
          <w:lang w:eastAsia="en-AU"/>
        </w:rPr>
        <w:t xml:space="preserve"> pattern of flashes of light emitted by a </w:t>
      </w:r>
      <w:r w:rsidRPr="00FD0CA6">
        <w:rPr>
          <w:rFonts w:ascii="Arial" w:eastAsia="Times New Roman" w:hAnsi="Arial" w:cs="Arial"/>
          <w:iCs/>
          <w:lang w:eastAsia="en-AU"/>
        </w:rPr>
        <w:t>lighthouse</w:t>
      </w:r>
      <w:r w:rsidRPr="00FD0CA6">
        <w:rPr>
          <w:rFonts w:ascii="Arial" w:eastAsia="Times New Roman" w:hAnsi="Arial" w:cs="Arial"/>
          <w:lang w:eastAsia="en-AU"/>
        </w:rPr>
        <w:t xml:space="preserve">, designed to identify that particular lighthouse. </w:t>
      </w:r>
    </w:p>
    <w:p w14:paraId="65343F1D" w14:textId="77777777" w:rsidR="00873EB8" w:rsidRPr="00FD0CA6" w:rsidRDefault="00873EB8" w:rsidP="00873EB8">
      <w:pPr>
        <w:autoSpaceDE w:val="0"/>
        <w:autoSpaceDN w:val="0"/>
        <w:adjustRightInd w:val="0"/>
        <w:spacing w:before="120" w:after="120" w:line="181" w:lineRule="atLeast"/>
        <w:rPr>
          <w:rFonts w:ascii="Arial" w:eastAsia="Times New Roman" w:hAnsi="Arial" w:cs="Arial"/>
          <w:b/>
          <w:bCs/>
          <w:lang w:eastAsia="en-AU"/>
        </w:rPr>
      </w:pPr>
      <w:r w:rsidRPr="00FD0CA6">
        <w:rPr>
          <w:rFonts w:ascii="Arial" w:eastAsia="Times New Roman" w:hAnsi="Arial" w:cs="Arial"/>
          <w:b/>
          <w:bCs/>
          <w:lang w:eastAsia="en-AU"/>
        </w:rPr>
        <w:t xml:space="preserve">Copper </w:t>
      </w:r>
      <w:r w:rsidRPr="00FD0CA6">
        <w:rPr>
          <w:rFonts w:ascii="Arial" w:eastAsia="Times New Roman" w:hAnsi="Arial" w:cs="Arial"/>
          <w:b/>
          <w:lang w:eastAsia="en-AU"/>
        </w:rPr>
        <w:t>–</w:t>
      </w:r>
      <w:r w:rsidRPr="00FD0CA6">
        <w:rPr>
          <w:rFonts w:ascii="Arial" w:eastAsia="Times New Roman" w:hAnsi="Arial" w:cs="Arial"/>
          <w:lang w:eastAsia="en-AU"/>
        </w:rPr>
        <w:t xml:space="preserve"> a</w:t>
      </w:r>
      <w:r w:rsidRPr="00FD0CA6">
        <w:rPr>
          <w:rFonts w:ascii="Arial" w:eastAsia="Times New Roman" w:hAnsi="Arial" w:cs="Arial"/>
          <w:lang w:val="en" w:eastAsia="en-AU"/>
        </w:rPr>
        <w:t xml:space="preserve"> red malleable metal of low resistivity.</w:t>
      </w:r>
    </w:p>
    <w:p w14:paraId="20663AB1" w14:textId="77777777" w:rsidR="00873EB8" w:rsidRPr="00FD0CA6" w:rsidRDefault="00873EB8" w:rsidP="00873EB8">
      <w:pPr>
        <w:jc w:val="both"/>
        <w:rPr>
          <w:rFonts w:ascii="Arial" w:hAnsi="Arial" w:cs="Arial"/>
          <w:b/>
        </w:rPr>
      </w:pPr>
    </w:p>
    <w:p w14:paraId="0CE65525" w14:textId="77777777" w:rsidR="00873EB8" w:rsidRPr="00715457" w:rsidRDefault="00715457" w:rsidP="00873EB8">
      <w:pPr>
        <w:jc w:val="both"/>
        <w:rPr>
          <w:rFonts w:ascii="Arial" w:hAnsi="Arial" w:cs="Arial"/>
          <w:b/>
        </w:rPr>
      </w:pPr>
      <w:r>
        <w:rPr>
          <w:rFonts w:ascii="Arial" w:hAnsi="Arial" w:cs="Arial"/>
          <w:b/>
        </w:rPr>
        <w:t>I</w:t>
      </w:r>
    </w:p>
    <w:p w14:paraId="7B5D32CC" w14:textId="77777777" w:rsidR="00F70DEC" w:rsidRPr="00F70DEC" w:rsidRDefault="00F70DEC" w:rsidP="00873EB8">
      <w:pPr>
        <w:autoSpaceDE w:val="0"/>
        <w:autoSpaceDN w:val="0"/>
        <w:adjustRightInd w:val="0"/>
        <w:spacing w:before="120" w:after="0" w:line="240" w:lineRule="auto"/>
        <w:rPr>
          <w:rFonts w:ascii="Arial" w:eastAsia="Times New Roman" w:hAnsi="Arial" w:cs="Arial"/>
          <w:color w:val="000000"/>
          <w:lang w:eastAsia="en-AU"/>
        </w:rPr>
      </w:pPr>
      <w:r>
        <w:rPr>
          <w:rFonts w:ascii="Arial" w:eastAsia="Times New Roman" w:hAnsi="Arial" w:cs="Arial"/>
          <w:b/>
          <w:color w:val="000000"/>
          <w:lang w:eastAsia="en-AU"/>
        </w:rPr>
        <w:t>Intensity</w:t>
      </w:r>
      <w:r>
        <w:rPr>
          <w:rFonts w:ascii="Arial" w:eastAsia="Times New Roman" w:hAnsi="Arial" w:cs="Arial"/>
          <w:color w:val="000000"/>
          <w:lang w:eastAsia="en-AU"/>
        </w:rPr>
        <w:t xml:space="preserve"> – the strength of a light measured by candelas.</w:t>
      </w:r>
    </w:p>
    <w:p w14:paraId="4172AB74" w14:textId="77777777" w:rsidR="00873EB8" w:rsidRPr="00FD0CA6" w:rsidRDefault="00873EB8" w:rsidP="00873EB8">
      <w:pPr>
        <w:autoSpaceDE w:val="0"/>
        <w:autoSpaceDN w:val="0"/>
        <w:adjustRightInd w:val="0"/>
        <w:spacing w:before="120" w:after="0" w:line="240" w:lineRule="auto"/>
        <w:rPr>
          <w:rFonts w:ascii="Arial" w:eastAsia="Times New Roman" w:hAnsi="Arial" w:cs="Arial"/>
          <w:lang w:eastAsia="en-AU"/>
        </w:rPr>
      </w:pPr>
      <w:r w:rsidRPr="00FD0CA6">
        <w:rPr>
          <w:rFonts w:ascii="Arial" w:eastAsia="Times New Roman" w:hAnsi="Arial" w:cs="Arial"/>
          <w:b/>
          <w:color w:val="000000"/>
          <w:lang w:eastAsia="en-AU"/>
        </w:rPr>
        <w:t>Iron –</w:t>
      </w:r>
      <w:r w:rsidRPr="00FD0CA6">
        <w:rPr>
          <w:rFonts w:ascii="Arial" w:eastAsia="Times New Roman" w:hAnsi="Arial" w:cs="Arial"/>
          <w:color w:val="000000"/>
          <w:lang w:eastAsia="en-AU"/>
        </w:rPr>
        <w:t xml:space="preserve"> </w:t>
      </w:r>
      <w:r w:rsidRPr="00FD0CA6">
        <w:rPr>
          <w:rFonts w:ascii="Arial" w:eastAsia="Times New Roman" w:hAnsi="Arial" w:cs="Arial"/>
          <w:lang w:eastAsia="en-AU"/>
        </w:rPr>
        <w:t xml:space="preserve">there were two common types of iron used in lighthouse construction; wrought and cast. Older lights will almost certainly contain these iron types. Wrought iron has been worked by hand and </w:t>
      </w:r>
      <w:r w:rsidRPr="00FD0CA6">
        <w:rPr>
          <w:rFonts w:ascii="Arial" w:eastAsia="Times New Roman" w:hAnsi="Arial" w:cs="Arial"/>
          <w:lang w:val="en" w:eastAsia="en-AU"/>
        </w:rPr>
        <w:t xml:space="preserve">is an </w:t>
      </w:r>
      <w:hyperlink r:id="rId73" w:tooltip="Iron" w:history="1">
        <w:r w:rsidRPr="00FD0CA6">
          <w:rPr>
            <w:rFonts w:ascii="Arial" w:eastAsia="Times New Roman" w:hAnsi="Arial" w:cs="Arial"/>
            <w:lang w:val="en" w:eastAsia="en-AU"/>
          </w:rPr>
          <w:t>iron</w:t>
        </w:r>
      </w:hyperlink>
      <w:r w:rsidRPr="00FD0CA6">
        <w:rPr>
          <w:rFonts w:ascii="Arial" w:eastAsia="Times New Roman" w:hAnsi="Arial" w:cs="Arial"/>
          <w:lang w:val="en" w:eastAsia="en-AU"/>
        </w:rPr>
        <w:t xml:space="preserve"> </w:t>
      </w:r>
      <w:hyperlink r:id="rId74" w:tooltip="Alloy" w:history="1">
        <w:r w:rsidRPr="00FD0CA6">
          <w:rPr>
            <w:rFonts w:ascii="Arial" w:eastAsia="Times New Roman" w:hAnsi="Arial" w:cs="Arial"/>
            <w:lang w:val="en" w:eastAsia="en-AU"/>
          </w:rPr>
          <w:t>alloy</w:t>
        </w:r>
      </w:hyperlink>
      <w:r w:rsidRPr="00FD0CA6">
        <w:rPr>
          <w:rFonts w:ascii="Arial" w:eastAsia="Times New Roman" w:hAnsi="Arial" w:cs="Arial"/>
          <w:lang w:val="en" w:eastAsia="en-AU"/>
        </w:rPr>
        <w:t xml:space="preserve"> with a very low </w:t>
      </w:r>
      <w:hyperlink r:id="rId75" w:tooltip="Carbon" w:history="1">
        <w:r w:rsidRPr="00FD0CA6">
          <w:rPr>
            <w:rFonts w:ascii="Arial" w:eastAsia="Times New Roman" w:hAnsi="Arial" w:cs="Arial"/>
            <w:lang w:val="en" w:eastAsia="en-AU"/>
          </w:rPr>
          <w:t>carbon</w:t>
        </w:r>
      </w:hyperlink>
      <w:r w:rsidRPr="00FD0CA6">
        <w:rPr>
          <w:rFonts w:ascii="Arial" w:eastAsia="Times New Roman" w:hAnsi="Arial" w:cs="Arial"/>
          <w:lang w:val="en" w:eastAsia="en-AU"/>
        </w:rPr>
        <w:t xml:space="preserve"> content in contrast to </w:t>
      </w:r>
      <w:hyperlink r:id="rId76" w:tooltip="Steel" w:history="1">
        <w:r w:rsidRPr="00FD0CA6">
          <w:rPr>
            <w:rFonts w:ascii="Arial" w:eastAsia="Times New Roman" w:hAnsi="Arial" w:cs="Arial"/>
            <w:lang w:val="en" w:eastAsia="en-AU"/>
          </w:rPr>
          <w:t>steel</w:t>
        </w:r>
      </w:hyperlink>
      <w:r w:rsidRPr="00FD0CA6">
        <w:rPr>
          <w:rFonts w:ascii="Arial" w:eastAsia="Times New Roman" w:hAnsi="Arial" w:cs="Arial"/>
          <w:lang w:val="en" w:eastAsia="en-AU"/>
        </w:rPr>
        <w:t xml:space="preserve">, it also </w:t>
      </w:r>
      <w:r w:rsidRPr="00FD0CA6">
        <w:rPr>
          <w:rFonts w:ascii="Arial" w:eastAsia="Times New Roman" w:hAnsi="Arial" w:cs="Arial"/>
          <w:lang w:val="en" w:eastAsia="en-AU"/>
        </w:rPr>
        <w:lastRenderedPageBreak/>
        <w:t xml:space="preserve">has fibrous </w:t>
      </w:r>
      <w:hyperlink r:id="rId77" w:tooltip="Inclusion (mineral)" w:history="1">
        <w:r w:rsidRPr="00FD0CA6">
          <w:rPr>
            <w:rFonts w:ascii="Arial" w:eastAsia="Times New Roman" w:hAnsi="Arial" w:cs="Arial"/>
            <w:lang w:val="en" w:eastAsia="en-AU"/>
          </w:rPr>
          <w:t>inclusions</w:t>
        </w:r>
      </w:hyperlink>
      <w:r w:rsidRPr="00FD0CA6">
        <w:rPr>
          <w:rFonts w:ascii="Arial" w:eastAsia="Times New Roman" w:hAnsi="Arial" w:cs="Arial"/>
          <w:lang w:eastAsia="en-AU"/>
        </w:rPr>
        <w:t>. Cast iron is iron which has been heated until it liquefies, and is then poured into a mould to solidify.</w:t>
      </w:r>
    </w:p>
    <w:p w14:paraId="672857FB" w14:textId="77777777" w:rsidR="00873EB8" w:rsidRPr="00FD0CA6" w:rsidRDefault="00873EB8" w:rsidP="00873EB8">
      <w:pPr>
        <w:jc w:val="both"/>
        <w:rPr>
          <w:rFonts w:ascii="Arial" w:hAnsi="Arial" w:cs="Arial"/>
          <w:b/>
        </w:rPr>
      </w:pPr>
    </w:p>
    <w:p w14:paraId="11C42608" w14:textId="77777777" w:rsidR="00873EB8" w:rsidRPr="00FD0CA6" w:rsidRDefault="00873EB8" w:rsidP="00873EB8">
      <w:pPr>
        <w:jc w:val="both"/>
        <w:rPr>
          <w:rFonts w:ascii="Arial" w:hAnsi="Arial" w:cs="Arial"/>
          <w:b/>
        </w:rPr>
      </w:pPr>
      <w:r w:rsidRPr="00FD0CA6">
        <w:rPr>
          <w:rFonts w:ascii="Arial" w:hAnsi="Arial" w:cs="Arial"/>
          <w:b/>
        </w:rPr>
        <w:t>L</w:t>
      </w:r>
    </w:p>
    <w:p w14:paraId="2CF3BF53" w14:textId="77777777" w:rsidR="00873EB8" w:rsidRPr="00FD0CA6" w:rsidRDefault="00873EB8" w:rsidP="00873EB8">
      <w:pPr>
        <w:jc w:val="both"/>
        <w:rPr>
          <w:rFonts w:ascii="Arial" w:hAnsi="Arial" w:cs="Arial"/>
          <w:b/>
        </w:rPr>
      </w:pPr>
      <w:r w:rsidRPr="00FD0CA6">
        <w:rPr>
          <w:rFonts w:ascii="Arial" w:eastAsia="Times New Roman" w:hAnsi="Arial" w:cs="Arial"/>
          <w:b/>
          <w:bCs/>
          <w:lang w:eastAsia="en-AU"/>
        </w:rPr>
        <w:t xml:space="preserve">Lantern </w:t>
      </w:r>
      <w:r w:rsidRPr="00FD0CA6">
        <w:rPr>
          <w:rFonts w:ascii="Arial" w:eastAsia="Times New Roman" w:hAnsi="Arial" w:cs="Arial"/>
          <w:b/>
          <w:lang w:eastAsia="en-AU"/>
        </w:rPr>
        <w:t>–</w:t>
      </w:r>
      <w:r w:rsidRPr="00FD0CA6">
        <w:rPr>
          <w:rFonts w:ascii="Arial" w:eastAsia="Times New Roman" w:hAnsi="Arial" w:cs="Arial"/>
          <w:lang w:eastAsia="en-AU"/>
        </w:rPr>
        <w:t xml:space="preserve"> </w:t>
      </w:r>
      <w:r w:rsidRPr="00FD0CA6">
        <w:rPr>
          <w:rFonts w:ascii="Arial" w:eastAsia="Times New Roman" w:hAnsi="Arial" w:cs="Arial"/>
          <w:lang w:val="en" w:eastAsia="en-AU"/>
        </w:rPr>
        <w:t>the glazed enclosure, usually of cylindrical or polygonal shape, at the top of a lighthouse, which surrounds and protects the optical apparatus. It contains the</w:t>
      </w:r>
      <w:r w:rsidRPr="00FD0CA6">
        <w:rPr>
          <w:rFonts w:ascii="Arial" w:eastAsia="Times New Roman" w:hAnsi="Arial" w:cs="Arial"/>
          <w:lang w:eastAsia="en-AU"/>
        </w:rPr>
        <w:t xml:space="preserve"> </w:t>
      </w:r>
      <w:r w:rsidRPr="00FD0CA6">
        <w:rPr>
          <w:rFonts w:ascii="Arial" w:eastAsia="Times New Roman" w:hAnsi="Arial" w:cs="Arial"/>
          <w:iCs/>
          <w:lang w:eastAsia="en-AU"/>
        </w:rPr>
        <w:t>optical apparatus</w:t>
      </w:r>
      <w:r w:rsidRPr="00FD0CA6">
        <w:rPr>
          <w:rFonts w:ascii="Arial" w:eastAsia="Times New Roman" w:hAnsi="Arial" w:cs="Arial"/>
          <w:lang w:eastAsia="en-AU"/>
        </w:rPr>
        <w:t xml:space="preserve">, made up of the </w:t>
      </w:r>
      <w:r w:rsidRPr="00FD0CA6">
        <w:rPr>
          <w:rFonts w:ascii="Arial" w:eastAsia="Times New Roman" w:hAnsi="Arial" w:cs="Arial"/>
          <w:iCs/>
          <w:lang w:eastAsia="en-AU"/>
        </w:rPr>
        <w:t>lantern roof</w:t>
      </w:r>
      <w:r w:rsidRPr="00FD0CA6">
        <w:rPr>
          <w:rFonts w:ascii="Arial" w:eastAsia="Times New Roman" w:hAnsi="Arial" w:cs="Arial"/>
          <w:lang w:eastAsia="en-AU"/>
        </w:rPr>
        <w:t xml:space="preserve">, </w:t>
      </w:r>
      <w:r w:rsidRPr="00FD0CA6">
        <w:rPr>
          <w:rFonts w:ascii="Arial" w:eastAsia="Times New Roman" w:hAnsi="Arial" w:cs="Arial"/>
          <w:iCs/>
          <w:lang w:eastAsia="en-AU"/>
        </w:rPr>
        <w:t xml:space="preserve">lantern glazing </w:t>
      </w:r>
      <w:r w:rsidRPr="00FD0CA6">
        <w:rPr>
          <w:rFonts w:ascii="Arial" w:eastAsia="Times New Roman" w:hAnsi="Arial" w:cs="Arial"/>
          <w:lang w:eastAsia="en-AU"/>
        </w:rPr>
        <w:t xml:space="preserve">and </w:t>
      </w:r>
      <w:r w:rsidRPr="00FD0CA6">
        <w:rPr>
          <w:rFonts w:ascii="Arial" w:eastAsia="Times New Roman" w:hAnsi="Arial" w:cs="Arial"/>
          <w:iCs/>
          <w:lang w:eastAsia="en-AU"/>
        </w:rPr>
        <w:t xml:space="preserve">lantern base </w:t>
      </w:r>
      <w:r w:rsidRPr="00FD0CA6">
        <w:rPr>
          <w:rFonts w:ascii="Arial" w:eastAsia="Times New Roman" w:hAnsi="Arial" w:cs="Arial"/>
          <w:lang w:eastAsia="en-AU"/>
        </w:rPr>
        <w:t>sections.</w:t>
      </w:r>
    </w:p>
    <w:p w14:paraId="1DFF9265" w14:textId="77777777" w:rsidR="00873EB8" w:rsidRPr="00FD0CA6" w:rsidRDefault="00873EB8" w:rsidP="00873EB8">
      <w:pPr>
        <w:jc w:val="both"/>
        <w:rPr>
          <w:rFonts w:ascii="Arial" w:hAnsi="Arial" w:cs="Arial"/>
        </w:rPr>
      </w:pPr>
      <w:r>
        <w:rPr>
          <w:rFonts w:ascii="Arial" w:hAnsi="Arial" w:cs="Arial"/>
          <w:b/>
        </w:rPr>
        <w:t>Lantern f</w:t>
      </w:r>
      <w:r w:rsidRPr="00FD0CA6">
        <w:rPr>
          <w:rFonts w:ascii="Arial" w:hAnsi="Arial" w:cs="Arial"/>
          <w:b/>
        </w:rPr>
        <w:t xml:space="preserve">loor – </w:t>
      </w:r>
      <w:r w:rsidRPr="00FD0CA6">
        <w:rPr>
          <w:rFonts w:ascii="Arial" w:hAnsi="Arial" w:cs="Arial"/>
        </w:rPr>
        <w:t xml:space="preserve">the level in a lighthouse at which the lantern is installed, and by which access may be gained to the optical system and to the inside and outside of the lantern glazing. The lantern floor is generally at or near the same level as the catwalk and cane be made from steel, concrete, or timber. </w:t>
      </w:r>
      <w:r>
        <w:rPr>
          <w:rFonts w:ascii="Arial" w:hAnsi="Arial" w:cs="Arial"/>
        </w:rPr>
        <w:t xml:space="preserve">Cape </w:t>
      </w:r>
      <w:r w:rsidR="00715457">
        <w:rPr>
          <w:rFonts w:ascii="Arial" w:hAnsi="Arial" w:cs="Arial"/>
        </w:rPr>
        <w:t>St Albans’</w:t>
      </w:r>
      <w:r>
        <w:rPr>
          <w:rFonts w:ascii="Arial" w:hAnsi="Arial" w:cs="Arial"/>
        </w:rPr>
        <w:t xml:space="preserve"> lantern floor consists </w:t>
      </w:r>
      <w:r w:rsidR="00715457">
        <w:rPr>
          <w:rFonts w:ascii="Arial" w:hAnsi="Arial" w:cs="Arial"/>
        </w:rPr>
        <w:t>concrete slab</w:t>
      </w:r>
      <w:r w:rsidRPr="00FD0CA6">
        <w:rPr>
          <w:rFonts w:ascii="Arial" w:hAnsi="Arial" w:cs="Arial"/>
        </w:rPr>
        <w:t>.</w:t>
      </w:r>
    </w:p>
    <w:p w14:paraId="709FEBDA" w14:textId="77777777" w:rsidR="00873EB8" w:rsidRPr="00FD0CA6" w:rsidRDefault="00873EB8" w:rsidP="00873EB8">
      <w:pPr>
        <w:jc w:val="both"/>
        <w:rPr>
          <w:rFonts w:ascii="Arial" w:hAnsi="Arial" w:cs="Arial"/>
        </w:rPr>
      </w:pPr>
      <w:r w:rsidRPr="00FD0CA6">
        <w:rPr>
          <w:rFonts w:ascii="Arial" w:hAnsi="Arial" w:cs="Arial"/>
          <w:b/>
        </w:rPr>
        <w:t xml:space="preserve">Lantern </w:t>
      </w:r>
      <w:r>
        <w:rPr>
          <w:rFonts w:ascii="Arial" w:hAnsi="Arial" w:cs="Arial"/>
          <w:b/>
        </w:rPr>
        <w:t>g</w:t>
      </w:r>
      <w:r w:rsidRPr="00FD0CA6">
        <w:rPr>
          <w:rFonts w:ascii="Arial" w:hAnsi="Arial" w:cs="Arial"/>
          <w:b/>
        </w:rPr>
        <w:t xml:space="preserve">lazing – </w:t>
      </w:r>
      <w:r w:rsidRPr="00FD0CA6">
        <w:rPr>
          <w:rFonts w:ascii="Arial" w:hAnsi="Arial" w:cs="Arial"/>
        </w:rPr>
        <w:t xml:space="preserve">the middle section of the lantern, circular or polygonal in plan, between the lantern roof above and the lantern base below, made up of glass panes held in a framework of glazing bars. On the landward side there may be blank panels in place of glass, or other opaque construction. Types of lantern glazing include: flat &amp; curved trapezoidal panes and curved diamond/triangular panes. </w:t>
      </w:r>
      <w:r w:rsidR="00715457">
        <w:rPr>
          <w:rFonts w:ascii="Arial" w:hAnsi="Arial" w:cs="Arial"/>
        </w:rPr>
        <w:t>Cape St Alban</w:t>
      </w:r>
      <w:r>
        <w:rPr>
          <w:rFonts w:ascii="Arial" w:hAnsi="Arial" w:cs="Arial"/>
        </w:rPr>
        <w:t>s</w:t>
      </w:r>
      <w:r w:rsidR="00715457">
        <w:rPr>
          <w:rFonts w:ascii="Arial" w:hAnsi="Arial" w:cs="Arial"/>
        </w:rPr>
        <w:t>’</w:t>
      </w:r>
      <w:r>
        <w:rPr>
          <w:rFonts w:ascii="Arial" w:hAnsi="Arial" w:cs="Arial"/>
        </w:rPr>
        <w:t xml:space="preserve"> lantern glazing are </w:t>
      </w:r>
      <w:r w:rsidR="00715457">
        <w:rPr>
          <w:rFonts w:ascii="Arial" w:hAnsi="Arial" w:cs="Arial"/>
        </w:rPr>
        <w:t xml:space="preserve">curved, trapezoidal glass </w:t>
      </w:r>
      <w:r>
        <w:rPr>
          <w:rFonts w:ascii="Arial" w:hAnsi="Arial" w:cs="Arial"/>
        </w:rPr>
        <w:t>panes.</w:t>
      </w:r>
    </w:p>
    <w:p w14:paraId="42280F1E" w14:textId="77777777" w:rsidR="00873EB8" w:rsidRPr="00FD0CA6" w:rsidRDefault="00873EB8" w:rsidP="00873EB8">
      <w:pPr>
        <w:jc w:val="both"/>
        <w:rPr>
          <w:rFonts w:ascii="Arial" w:hAnsi="Arial" w:cs="Arial"/>
        </w:rPr>
      </w:pPr>
      <w:r>
        <w:rPr>
          <w:rFonts w:ascii="Arial" w:hAnsi="Arial" w:cs="Arial"/>
          <w:b/>
        </w:rPr>
        <w:t>Lantern r</w:t>
      </w:r>
      <w:r w:rsidRPr="00FD0CA6">
        <w:rPr>
          <w:rFonts w:ascii="Arial" w:hAnsi="Arial" w:cs="Arial"/>
          <w:b/>
        </w:rPr>
        <w:t xml:space="preserve">oof – </w:t>
      </w:r>
      <w:r w:rsidRPr="00FD0CA6">
        <w:rPr>
          <w:rFonts w:ascii="Arial" w:hAnsi="Arial" w:cs="Arial"/>
        </w:rPr>
        <w:t xml:space="preserve">the roof of the lantern. Usually made of copper sheeting over a framework of rafters. </w:t>
      </w:r>
    </w:p>
    <w:p w14:paraId="15D8D4BB" w14:textId="77777777" w:rsidR="00873EB8" w:rsidRPr="00FD0CA6" w:rsidRDefault="00873EB8" w:rsidP="00873EB8">
      <w:pPr>
        <w:jc w:val="both"/>
        <w:rPr>
          <w:rFonts w:ascii="Arial" w:hAnsi="Arial" w:cs="Arial"/>
        </w:rPr>
      </w:pPr>
      <w:r>
        <w:rPr>
          <w:rFonts w:ascii="Arial" w:hAnsi="Arial" w:cs="Arial"/>
          <w:b/>
        </w:rPr>
        <w:t>Lens a</w:t>
      </w:r>
      <w:r w:rsidRPr="00FD0CA6">
        <w:rPr>
          <w:rFonts w:ascii="Arial" w:hAnsi="Arial" w:cs="Arial"/>
          <w:b/>
        </w:rPr>
        <w:t xml:space="preserve">ssembly – </w:t>
      </w:r>
      <w:r w:rsidRPr="00FD0CA6">
        <w:rPr>
          <w:rFonts w:ascii="Arial" w:hAnsi="Arial" w:cs="Arial"/>
        </w:rPr>
        <w:t>a transparent optically refracting element of glass. The surface is usually spherical in form.</w:t>
      </w:r>
    </w:p>
    <w:p w14:paraId="3A65D3D0" w14:textId="77777777" w:rsidR="00873EB8" w:rsidRPr="00FD0CA6" w:rsidRDefault="00873EB8" w:rsidP="00873EB8">
      <w:pPr>
        <w:jc w:val="both"/>
        <w:rPr>
          <w:rFonts w:ascii="Arial" w:hAnsi="Arial" w:cs="Arial"/>
        </w:rPr>
      </w:pPr>
      <w:r>
        <w:rPr>
          <w:rFonts w:ascii="Arial" w:hAnsi="Arial" w:cs="Arial"/>
          <w:b/>
        </w:rPr>
        <w:t>Light s</w:t>
      </w:r>
      <w:r w:rsidRPr="00FD0CA6">
        <w:rPr>
          <w:rFonts w:ascii="Arial" w:hAnsi="Arial" w:cs="Arial"/>
          <w:b/>
        </w:rPr>
        <w:t xml:space="preserve">ource – </w:t>
      </w:r>
      <w:r w:rsidRPr="00FD0CA6">
        <w:rPr>
          <w:rFonts w:ascii="Arial" w:hAnsi="Arial" w:cs="Arial"/>
        </w:rPr>
        <w:t xml:space="preserve">electric bulbs now illuminate most lighthouses. </w:t>
      </w:r>
    </w:p>
    <w:p w14:paraId="6F7BB025" w14:textId="77777777" w:rsidR="00873EB8" w:rsidRPr="00FD0CA6" w:rsidRDefault="00873EB8" w:rsidP="00873EB8">
      <w:pPr>
        <w:jc w:val="both"/>
        <w:rPr>
          <w:rFonts w:ascii="Arial" w:hAnsi="Arial" w:cs="Arial"/>
        </w:rPr>
      </w:pPr>
      <w:r w:rsidRPr="00FD0CA6">
        <w:rPr>
          <w:rFonts w:ascii="Arial" w:hAnsi="Arial" w:cs="Arial"/>
          <w:b/>
        </w:rPr>
        <w:t>Lighthouse –</w:t>
      </w:r>
      <w:r w:rsidRPr="00FD0CA6">
        <w:rPr>
          <w:rFonts w:ascii="Arial" w:hAnsi="Arial" w:cs="Arial"/>
        </w:rPr>
        <w:t xml:space="preserve"> the principal structure of a lightstation, generally made up of a lantern, balcony and tower.</w:t>
      </w:r>
    </w:p>
    <w:p w14:paraId="7721769F" w14:textId="77777777" w:rsidR="00873EB8" w:rsidRPr="00FD0CA6" w:rsidRDefault="00873EB8" w:rsidP="00873EB8">
      <w:pPr>
        <w:jc w:val="both"/>
        <w:rPr>
          <w:rFonts w:ascii="Arial" w:hAnsi="Arial" w:cs="Arial"/>
        </w:rPr>
      </w:pPr>
      <w:r w:rsidRPr="00FD0CA6">
        <w:rPr>
          <w:rFonts w:ascii="Arial" w:hAnsi="Arial" w:cs="Arial"/>
          <w:b/>
        </w:rPr>
        <w:t xml:space="preserve">Lightstation – </w:t>
      </w:r>
      <w:r w:rsidRPr="00FD0CA6">
        <w:rPr>
          <w:rFonts w:ascii="Arial" w:hAnsi="Arial" w:cs="Arial"/>
        </w:rPr>
        <w:t xml:space="preserve">a precinct containing a lighthouse structure and other related buildings, for example. Keepers’ cottages, store room, signal house.  </w:t>
      </w:r>
    </w:p>
    <w:p w14:paraId="59D0A347" w14:textId="77777777" w:rsidR="00873EB8" w:rsidRPr="00FD0CA6" w:rsidRDefault="00873EB8" w:rsidP="00873EB8">
      <w:pPr>
        <w:jc w:val="both"/>
        <w:rPr>
          <w:rFonts w:ascii="Arial" w:hAnsi="Arial" w:cs="Arial"/>
          <w:b/>
        </w:rPr>
      </w:pPr>
    </w:p>
    <w:p w14:paraId="3414BBD3" w14:textId="77777777" w:rsidR="00873EB8" w:rsidRPr="00624CE9" w:rsidRDefault="00624CE9" w:rsidP="00624CE9">
      <w:pPr>
        <w:jc w:val="both"/>
        <w:rPr>
          <w:rFonts w:ascii="Arial" w:hAnsi="Arial" w:cs="Arial"/>
          <w:b/>
        </w:rPr>
      </w:pPr>
      <w:r>
        <w:rPr>
          <w:rFonts w:ascii="Arial" w:hAnsi="Arial" w:cs="Arial"/>
          <w:b/>
        </w:rPr>
        <w:t>O</w:t>
      </w:r>
    </w:p>
    <w:p w14:paraId="1A76701C" w14:textId="77777777" w:rsidR="00873EB8" w:rsidRPr="00FD0CA6" w:rsidRDefault="00873EB8" w:rsidP="00873EB8">
      <w:pPr>
        <w:autoSpaceDE w:val="0"/>
        <w:autoSpaceDN w:val="0"/>
        <w:adjustRightInd w:val="0"/>
        <w:spacing w:before="120" w:after="120" w:line="181" w:lineRule="atLeast"/>
        <w:rPr>
          <w:rFonts w:ascii="Arial" w:eastAsia="Times New Roman" w:hAnsi="Arial" w:cs="Arial"/>
          <w:lang w:eastAsia="en-AU"/>
        </w:rPr>
      </w:pPr>
      <w:r w:rsidRPr="00FD0CA6">
        <w:rPr>
          <w:rFonts w:ascii="Arial" w:eastAsia="Times New Roman" w:hAnsi="Arial" w:cs="Arial"/>
          <w:b/>
          <w:bCs/>
          <w:lang w:eastAsia="en-AU"/>
        </w:rPr>
        <w:t xml:space="preserve">Order </w:t>
      </w:r>
      <w:r w:rsidRPr="00FD0CA6">
        <w:rPr>
          <w:rFonts w:ascii="Arial" w:eastAsia="Times New Roman" w:hAnsi="Arial" w:cs="Arial"/>
          <w:b/>
          <w:lang w:eastAsia="en-AU"/>
        </w:rPr>
        <w:t>–</w:t>
      </w:r>
      <w:r w:rsidRPr="00FD0CA6">
        <w:rPr>
          <w:rFonts w:ascii="Arial" w:eastAsia="Times New Roman" w:hAnsi="Arial" w:cs="Arial"/>
          <w:lang w:eastAsia="en-AU"/>
        </w:rPr>
        <w:t xml:space="preserve"> a shorthand expression of the size of an </w:t>
      </w:r>
      <w:r w:rsidRPr="00FD0CA6">
        <w:rPr>
          <w:rFonts w:ascii="Arial" w:eastAsia="Times New Roman" w:hAnsi="Arial" w:cs="Arial"/>
          <w:iCs/>
          <w:lang w:eastAsia="en-AU"/>
        </w:rPr>
        <w:t>optical apparatus or lantern</w:t>
      </w:r>
      <w:r w:rsidRPr="00FD0CA6">
        <w:rPr>
          <w:rFonts w:ascii="Arial" w:eastAsia="Times New Roman" w:hAnsi="Arial" w:cs="Arial"/>
          <w:lang w:eastAsia="en-AU"/>
        </w:rPr>
        <w:t xml:space="preserve">. At the time the system of orders was established, when kerosene </w:t>
      </w:r>
      <w:r w:rsidRPr="00FD0CA6">
        <w:rPr>
          <w:rFonts w:ascii="Arial" w:eastAsia="Times New Roman" w:hAnsi="Arial" w:cs="Arial"/>
          <w:iCs/>
          <w:lang w:eastAsia="en-AU"/>
        </w:rPr>
        <w:t xml:space="preserve">burners </w:t>
      </w:r>
      <w:r w:rsidRPr="00FD0CA6">
        <w:rPr>
          <w:rFonts w:ascii="Arial" w:eastAsia="Times New Roman" w:hAnsi="Arial" w:cs="Arial"/>
          <w:lang w:eastAsia="en-AU"/>
        </w:rPr>
        <w:t xml:space="preserve">were used, longer range lights needed larger burners, and larger burners needed </w:t>
      </w:r>
      <w:r w:rsidRPr="00FD0CA6">
        <w:rPr>
          <w:rFonts w:ascii="Arial" w:eastAsia="Times New Roman" w:hAnsi="Arial" w:cs="Arial"/>
          <w:iCs/>
          <w:lang w:eastAsia="en-AU"/>
        </w:rPr>
        <w:t xml:space="preserve">lens assemblies </w:t>
      </w:r>
      <w:r w:rsidRPr="00FD0CA6">
        <w:rPr>
          <w:rFonts w:ascii="Arial" w:eastAsia="Times New Roman" w:hAnsi="Arial" w:cs="Arial"/>
          <w:lang w:eastAsia="en-AU"/>
        </w:rPr>
        <w:t>of longer focal length to ensure a sharply defined beam. Thus in turn the lantern rooms were required to be larger to house these lens assemblies. AMSA historic lantern rooms range from 1</w:t>
      </w:r>
      <w:r w:rsidRPr="00FD0CA6">
        <w:rPr>
          <w:rFonts w:ascii="Arial" w:eastAsia="Times New Roman" w:hAnsi="Arial" w:cs="Arial"/>
          <w:vertAlign w:val="superscript"/>
          <w:lang w:eastAsia="en-AU"/>
        </w:rPr>
        <w:t>st</w:t>
      </w:r>
      <w:r w:rsidRPr="00FD0CA6">
        <w:rPr>
          <w:rFonts w:ascii="Arial" w:eastAsia="Times New Roman" w:hAnsi="Arial" w:cs="Arial"/>
          <w:lang w:eastAsia="en-AU"/>
        </w:rPr>
        <w:t xml:space="preserve"> to 4</w:t>
      </w:r>
      <w:r w:rsidRPr="00FD0CA6">
        <w:rPr>
          <w:rFonts w:ascii="Arial" w:eastAsia="Times New Roman" w:hAnsi="Arial" w:cs="Arial"/>
          <w:vertAlign w:val="superscript"/>
          <w:lang w:eastAsia="en-AU"/>
        </w:rPr>
        <w:t>th</w:t>
      </w:r>
      <w:r w:rsidRPr="00FD0CA6">
        <w:rPr>
          <w:rFonts w:ascii="Arial" w:eastAsia="Times New Roman" w:hAnsi="Arial" w:cs="Arial"/>
          <w:lang w:eastAsia="en-AU"/>
        </w:rPr>
        <w:t xml:space="preserve"> order.</w:t>
      </w:r>
    </w:p>
    <w:p w14:paraId="4CB7AF93" w14:textId="77777777" w:rsidR="00873EB8" w:rsidRPr="00FD0CA6" w:rsidRDefault="00873EB8" w:rsidP="00873EB8">
      <w:pPr>
        <w:jc w:val="both"/>
        <w:rPr>
          <w:rFonts w:ascii="Arial" w:hAnsi="Arial" w:cs="Arial"/>
          <w:b/>
        </w:rPr>
      </w:pPr>
    </w:p>
    <w:p w14:paraId="3DD7663B" w14:textId="77777777" w:rsidR="00873EB8" w:rsidRPr="00FD0CA6" w:rsidRDefault="00873EB8" w:rsidP="00873EB8">
      <w:pPr>
        <w:jc w:val="both"/>
        <w:rPr>
          <w:rFonts w:ascii="Arial" w:hAnsi="Arial" w:cs="Arial"/>
          <w:b/>
        </w:rPr>
      </w:pPr>
      <w:r w:rsidRPr="00FD0CA6">
        <w:rPr>
          <w:rFonts w:ascii="Arial" w:hAnsi="Arial" w:cs="Arial"/>
          <w:b/>
        </w:rPr>
        <w:t>P</w:t>
      </w:r>
    </w:p>
    <w:p w14:paraId="0B79B862" w14:textId="77777777" w:rsidR="00873EB8" w:rsidRPr="00FD0CA6" w:rsidRDefault="00873EB8" w:rsidP="00873EB8">
      <w:pPr>
        <w:jc w:val="both"/>
        <w:rPr>
          <w:rFonts w:ascii="Arial" w:hAnsi="Arial" w:cs="Arial"/>
        </w:rPr>
      </w:pPr>
      <w:r w:rsidRPr="00FD0CA6">
        <w:rPr>
          <w:rFonts w:ascii="Arial" w:hAnsi="Arial" w:cs="Arial"/>
          <w:b/>
        </w:rPr>
        <w:t xml:space="preserve">Pedestal – </w:t>
      </w:r>
      <w:r w:rsidRPr="00FD0CA6">
        <w:rPr>
          <w:rFonts w:ascii="Arial" w:hAnsi="Arial" w:cs="Arial"/>
        </w:rPr>
        <w:t>part of the optical apparatus, consisting of a metal column or base standing on the balcony floor inside the lantern and supporting the lens assembly and light source. Some later Chance documentation (such as their tariffs 1908) also refer to the lantern base as a pedestal.</w:t>
      </w:r>
    </w:p>
    <w:p w14:paraId="57A33E00" w14:textId="77777777" w:rsidR="00873EB8" w:rsidRPr="00FD0CA6" w:rsidRDefault="00873EB8" w:rsidP="00873EB8">
      <w:pPr>
        <w:jc w:val="both"/>
        <w:rPr>
          <w:rFonts w:ascii="Arial" w:hAnsi="Arial" w:cs="Arial"/>
        </w:rPr>
      </w:pPr>
    </w:p>
    <w:p w14:paraId="2C8E5AE5" w14:textId="77777777" w:rsidR="00873EB8" w:rsidRPr="00FD0CA6" w:rsidRDefault="00873EB8" w:rsidP="00873EB8">
      <w:pPr>
        <w:jc w:val="both"/>
        <w:rPr>
          <w:rFonts w:ascii="Arial" w:hAnsi="Arial" w:cs="Arial"/>
          <w:b/>
        </w:rPr>
      </w:pPr>
      <w:r w:rsidRPr="00FD0CA6">
        <w:rPr>
          <w:rFonts w:ascii="Arial" w:hAnsi="Arial" w:cs="Arial"/>
          <w:b/>
        </w:rPr>
        <w:t>T</w:t>
      </w:r>
    </w:p>
    <w:p w14:paraId="6C41D54F" w14:textId="77777777" w:rsidR="00873EB8" w:rsidRPr="00FD0CA6" w:rsidRDefault="00873EB8" w:rsidP="00873EB8">
      <w:pPr>
        <w:jc w:val="both"/>
        <w:rPr>
          <w:rFonts w:ascii="Arial" w:hAnsi="Arial" w:cs="Arial"/>
        </w:rPr>
      </w:pPr>
      <w:r w:rsidRPr="00FD0CA6">
        <w:rPr>
          <w:rFonts w:ascii="Arial" w:hAnsi="Arial" w:cs="Arial"/>
          <w:b/>
        </w:rPr>
        <w:lastRenderedPageBreak/>
        <w:t xml:space="preserve">Tower – </w:t>
      </w:r>
      <w:r w:rsidRPr="00FD0CA6">
        <w:rPr>
          <w:rFonts w:ascii="Arial" w:hAnsi="Arial" w:cs="Arial"/>
        </w:rPr>
        <w:t xml:space="preserve">structure to support the lantern at a sufficient height above the ground. The most common types are the masonry tower, timber-framed tower, cast iron tower, and lattice tower. </w:t>
      </w:r>
      <w:r w:rsidR="00624CE9">
        <w:rPr>
          <w:rFonts w:ascii="Arial" w:hAnsi="Arial" w:cs="Arial"/>
        </w:rPr>
        <w:t>Cape St Albans’ tower is of 1908 rubble stone masonry</w:t>
      </w:r>
      <w:r>
        <w:rPr>
          <w:rFonts w:ascii="Arial" w:hAnsi="Arial" w:cs="Arial"/>
        </w:rPr>
        <w:t>.</w:t>
      </w:r>
      <w:r w:rsidRPr="00FD0CA6">
        <w:rPr>
          <w:rFonts w:ascii="Arial" w:hAnsi="Arial" w:cs="Arial"/>
        </w:rPr>
        <w:t xml:space="preserve"> </w:t>
      </w:r>
    </w:p>
    <w:p w14:paraId="34A13AE6" w14:textId="77777777" w:rsidR="00873EB8" w:rsidRPr="00FD0CA6" w:rsidRDefault="00873EB8" w:rsidP="00873EB8">
      <w:pPr>
        <w:jc w:val="both"/>
        <w:rPr>
          <w:rFonts w:ascii="Arial" w:hAnsi="Arial" w:cs="Arial"/>
        </w:rPr>
      </w:pPr>
    </w:p>
    <w:p w14:paraId="285D657E" w14:textId="77777777" w:rsidR="00873EB8" w:rsidRDefault="00873EB8" w:rsidP="00873EB8">
      <w:pPr>
        <w:rPr>
          <w:rFonts w:ascii="Arial" w:hAnsi="Arial" w:cs="Arial"/>
          <w:b/>
          <w:sz w:val="24"/>
        </w:rPr>
      </w:pPr>
      <w:r>
        <w:rPr>
          <w:rFonts w:ascii="Arial" w:hAnsi="Arial" w:cs="Arial"/>
          <w:b/>
          <w:sz w:val="24"/>
        </w:rPr>
        <w:br w:type="page"/>
      </w:r>
    </w:p>
    <w:p w14:paraId="220B67BF" w14:textId="4DEAB666" w:rsidR="00873EB8" w:rsidRPr="00214D2C" w:rsidRDefault="00873EB8" w:rsidP="00873EB8">
      <w:pPr>
        <w:rPr>
          <w:rFonts w:ascii="Arial" w:hAnsi="Arial" w:cs="Arial"/>
          <w:b/>
          <w:color w:val="1F4E79"/>
          <w:sz w:val="28"/>
        </w:rPr>
      </w:pPr>
      <w:r w:rsidRPr="00214D2C">
        <w:rPr>
          <w:rFonts w:ascii="Arial" w:hAnsi="Arial" w:cs="Arial"/>
          <w:b/>
          <w:color w:val="1F4E79"/>
          <w:sz w:val="28"/>
        </w:rPr>
        <w:lastRenderedPageBreak/>
        <w:t>Appendix 3. Table demonstrating compliance with the EPBC Regulations</w:t>
      </w:r>
    </w:p>
    <w:tbl>
      <w:tblPr>
        <w:tblStyle w:val="TableGrid21"/>
        <w:tblW w:w="0" w:type="auto"/>
        <w:tblLook w:val="04A0" w:firstRow="1" w:lastRow="0" w:firstColumn="1" w:lastColumn="0" w:noHBand="0" w:noVBand="1"/>
      </w:tblPr>
      <w:tblGrid>
        <w:gridCol w:w="4508"/>
        <w:gridCol w:w="4508"/>
      </w:tblGrid>
      <w:tr w:rsidR="00873EB8" w:rsidRPr="00FD0CA6" w14:paraId="1A3EDA41" w14:textId="77777777" w:rsidTr="00214D2C">
        <w:tc>
          <w:tcPr>
            <w:tcW w:w="9016" w:type="dxa"/>
            <w:gridSpan w:val="2"/>
            <w:shd w:val="clear" w:color="auto" w:fill="0E94A2"/>
          </w:tcPr>
          <w:p w14:paraId="2A97BD1D" w14:textId="07AB9ACC" w:rsidR="00873EB8" w:rsidRPr="00214D2C" w:rsidRDefault="00873EB8" w:rsidP="00873EB8">
            <w:pPr>
              <w:rPr>
                <w:rFonts w:ascii="Arial" w:hAnsi="Arial" w:cs="Arial"/>
                <w:b/>
                <w:color w:val="FFFFFF" w:themeColor="background1"/>
              </w:rPr>
            </w:pPr>
            <w:r w:rsidRPr="00214D2C">
              <w:rPr>
                <w:rFonts w:ascii="Arial" w:hAnsi="Arial" w:cs="Arial"/>
                <w:b/>
                <w:i/>
                <w:iCs/>
                <w:color w:val="FFFFFF" w:themeColor="background1"/>
              </w:rPr>
              <w:t>Environment Protection and Biodiversity Conservation Regulations 2000</w:t>
            </w:r>
            <w:r w:rsidR="00F61270" w:rsidRPr="00214D2C">
              <w:rPr>
                <w:rFonts w:ascii="Arial" w:hAnsi="Arial" w:cs="Arial"/>
                <w:b/>
                <w:i/>
                <w:iCs/>
                <w:color w:val="FFFFFF" w:themeColor="background1"/>
              </w:rPr>
              <w:t xml:space="preserve"> (Cth</w:t>
            </w:r>
            <w:r w:rsidRPr="00214D2C">
              <w:rPr>
                <w:rFonts w:ascii="Arial" w:hAnsi="Arial" w:cs="Arial"/>
                <w:b/>
                <w:i/>
                <w:iCs/>
                <w:color w:val="FFFFFF" w:themeColor="background1"/>
              </w:rPr>
              <w:t>)</w:t>
            </w:r>
            <w:r w:rsidRPr="00214D2C">
              <w:rPr>
                <w:rFonts w:ascii="Arial" w:hAnsi="Arial" w:cs="Arial"/>
                <w:b/>
                <w:color w:val="FFFFFF" w:themeColor="background1"/>
              </w:rPr>
              <w:t xml:space="preserve"> Schedule 7A – Management Plans for Commonwealth Heritage Places</w:t>
            </w:r>
          </w:p>
        </w:tc>
      </w:tr>
      <w:tr w:rsidR="00873EB8" w:rsidRPr="00FD0CA6" w14:paraId="1371D196" w14:textId="77777777" w:rsidTr="00214D2C">
        <w:tc>
          <w:tcPr>
            <w:tcW w:w="4508" w:type="dxa"/>
            <w:shd w:val="clear" w:color="auto" w:fill="0E94A2"/>
          </w:tcPr>
          <w:p w14:paraId="7847A57C" w14:textId="77777777" w:rsidR="00873EB8" w:rsidRPr="00FD0CA6" w:rsidRDefault="00873EB8" w:rsidP="00873EB8">
            <w:pPr>
              <w:rPr>
                <w:rFonts w:ascii="Arial" w:hAnsi="Arial" w:cs="Arial"/>
                <w:b/>
              </w:rPr>
            </w:pPr>
            <w:r w:rsidRPr="00214D2C">
              <w:rPr>
                <w:rFonts w:ascii="Arial" w:hAnsi="Arial" w:cs="Arial"/>
                <w:b/>
                <w:color w:val="FFFFFF" w:themeColor="background1"/>
              </w:rPr>
              <w:t>Legislation</w:t>
            </w:r>
          </w:p>
        </w:tc>
        <w:tc>
          <w:tcPr>
            <w:tcW w:w="4508" w:type="dxa"/>
            <w:shd w:val="clear" w:color="auto" w:fill="0E94A2"/>
          </w:tcPr>
          <w:p w14:paraId="6FA476E3" w14:textId="77777777" w:rsidR="00873EB8" w:rsidRPr="00214D2C" w:rsidRDefault="00873EB8" w:rsidP="00873EB8">
            <w:pPr>
              <w:rPr>
                <w:rFonts w:ascii="Arial" w:hAnsi="Arial" w:cs="Arial"/>
                <w:b/>
                <w:color w:val="FFFFFF" w:themeColor="background1"/>
              </w:rPr>
            </w:pPr>
            <w:r w:rsidRPr="00214D2C">
              <w:rPr>
                <w:rFonts w:ascii="Arial" w:hAnsi="Arial" w:cs="Arial"/>
                <w:b/>
                <w:color w:val="FFFFFF" w:themeColor="background1"/>
              </w:rPr>
              <w:t>Satisfied within</w:t>
            </w:r>
          </w:p>
        </w:tc>
      </w:tr>
      <w:tr w:rsidR="00873EB8" w:rsidRPr="00FD0CA6" w14:paraId="6C7954EF" w14:textId="77777777" w:rsidTr="00873EB8">
        <w:tc>
          <w:tcPr>
            <w:tcW w:w="9016" w:type="dxa"/>
            <w:gridSpan w:val="2"/>
          </w:tcPr>
          <w:p w14:paraId="1082295B" w14:textId="77777777" w:rsidR="00873EB8" w:rsidRPr="00FD0CA6" w:rsidRDefault="00873EB8" w:rsidP="00873EB8">
            <w:pPr>
              <w:rPr>
                <w:rFonts w:ascii="Arial" w:hAnsi="Arial" w:cs="Arial"/>
              </w:rPr>
            </w:pPr>
            <w:r w:rsidRPr="00FD0CA6">
              <w:rPr>
                <w:rFonts w:ascii="Arial" w:hAnsi="Arial" w:cs="Arial"/>
              </w:rPr>
              <w:t>A management plan must:</w:t>
            </w:r>
          </w:p>
        </w:tc>
      </w:tr>
      <w:tr w:rsidR="00873EB8" w:rsidRPr="00FD0CA6" w14:paraId="070A81E3" w14:textId="77777777" w:rsidTr="00214D2C">
        <w:tc>
          <w:tcPr>
            <w:tcW w:w="4508" w:type="dxa"/>
          </w:tcPr>
          <w:p w14:paraId="05BC3C9B" w14:textId="77777777" w:rsidR="00873EB8" w:rsidRPr="00FD0CA6" w:rsidRDefault="00873EB8" w:rsidP="00873EB8">
            <w:pPr>
              <w:rPr>
                <w:rFonts w:ascii="Arial" w:hAnsi="Arial" w:cs="Arial"/>
              </w:rPr>
            </w:pPr>
            <w:r w:rsidRPr="00FD0CA6">
              <w:rPr>
                <w:rFonts w:ascii="Arial" w:hAnsi="Arial" w:cs="Arial"/>
              </w:rPr>
              <w:t>(a) Establish objectives for the identification, protection, conservation, presentation and transmission of the Commonwealth H</w:t>
            </w:r>
            <w:r>
              <w:rPr>
                <w:rFonts w:ascii="Arial" w:hAnsi="Arial" w:cs="Arial"/>
              </w:rPr>
              <w:t>eritage values of the place</w:t>
            </w:r>
          </w:p>
        </w:tc>
        <w:tc>
          <w:tcPr>
            <w:tcW w:w="4508" w:type="dxa"/>
            <w:shd w:val="clear" w:color="auto" w:fill="E7FBFD"/>
          </w:tcPr>
          <w:p w14:paraId="216DA974" w14:textId="77777777" w:rsidR="00873EB8" w:rsidRPr="00FD0CA6" w:rsidRDefault="00873EB8" w:rsidP="00873EB8">
            <w:pPr>
              <w:rPr>
                <w:rFonts w:ascii="Arial" w:hAnsi="Arial" w:cs="Arial"/>
              </w:rPr>
            </w:pPr>
            <w:r w:rsidRPr="00FD0CA6">
              <w:rPr>
                <w:rFonts w:ascii="Arial" w:hAnsi="Arial" w:cs="Arial"/>
              </w:rPr>
              <w:t>Section 1 – Introduction</w:t>
            </w:r>
          </w:p>
        </w:tc>
      </w:tr>
      <w:tr w:rsidR="00873EB8" w:rsidRPr="00FD0CA6" w14:paraId="3ADFD430" w14:textId="77777777" w:rsidTr="00214D2C">
        <w:tc>
          <w:tcPr>
            <w:tcW w:w="4508" w:type="dxa"/>
          </w:tcPr>
          <w:p w14:paraId="3925A487" w14:textId="77777777" w:rsidR="00873EB8" w:rsidRPr="00FD0CA6" w:rsidRDefault="00873EB8" w:rsidP="00873EB8">
            <w:pPr>
              <w:rPr>
                <w:rFonts w:ascii="Arial" w:hAnsi="Arial" w:cs="Arial"/>
              </w:rPr>
            </w:pPr>
            <w:r w:rsidRPr="00FD0CA6">
              <w:rPr>
                <w:rFonts w:ascii="Arial" w:hAnsi="Arial" w:cs="Arial"/>
              </w:rPr>
              <w:t>(b) Provide a management framework that</w:t>
            </w:r>
          </w:p>
          <w:p w14:paraId="74259852" w14:textId="77777777" w:rsidR="00873EB8" w:rsidRPr="00FD0CA6" w:rsidRDefault="00873EB8" w:rsidP="00873EB8">
            <w:pPr>
              <w:rPr>
                <w:rFonts w:ascii="Arial" w:hAnsi="Arial" w:cs="Arial"/>
              </w:rPr>
            </w:pPr>
            <w:r w:rsidRPr="00FD0CA6">
              <w:rPr>
                <w:rFonts w:ascii="Arial" w:hAnsi="Arial" w:cs="Arial"/>
              </w:rPr>
              <w:t>includes reference to any statutory</w:t>
            </w:r>
          </w:p>
          <w:p w14:paraId="6151745A" w14:textId="77777777" w:rsidR="00873EB8" w:rsidRPr="00FD0CA6" w:rsidRDefault="00873EB8" w:rsidP="00873EB8">
            <w:pPr>
              <w:rPr>
                <w:rFonts w:ascii="Arial" w:hAnsi="Arial" w:cs="Arial"/>
              </w:rPr>
            </w:pPr>
            <w:r w:rsidRPr="00FD0CA6">
              <w:rPr>
                <w:rFonts w:ascii="Arial" w:hAnsi="Arial" w:cs="Arial"/>
              </w:rPr>
              <w:t>requirements and agency mechanisms for</w:t>
            </w:r>
          </w:p>
          <w:p w14:paraId="0CE99690" w14:textId="77777777" w:rsidR="00873EB8" w:rsidRPr="00FD0CA6" w:rsidRDefault="00873EB8" w:rsidP="00873EB8">
            <w:pPr>
              <w:rPr>
                <w:rFonts w:ascii="Arial" w:hAnsi="Arial" w:cs="Arial"/>
              </w:rPr>
            </w:pPr>
            <w:r w:rsidRPr="00FD0CA6">
              <w:rPr>
                <w:rFonts w:ascii="Arial" w:hAnsi="Arial" w:cs="Arial"/>
              </w:rPr>
              <w:t>the protection of the Commonwealth</w:t>
            </w:r>
          </w:p>
          <w:p w14:paraId="7841BB12" w14:textId="77777777" w:rsidR="00873EB8" w:rsidRPr="00FD0CA6" w:rsidRDefault="00873EB8" w:rsidP="00873EB8">
            <w:pPr>
              <w:rPr>
                <w:rFonts w:ascii="Arial" w:hAnsi="Arial" w:cs="Arial"/>
              </w:rPr>
            </w:pPr>
            <w:r w:rsidRPr="00FD0CA6">
              <w:rPr>
                <w:rFonts w:ascii="Arial" w:hAnsi="Arial" w:cs="Arial"/>
              </w:rPr>
              <w:t>h</w:t>
            </w:r>
            <w:r>
              <w:rPr>
                <w:rFonts w:ascii="Arial" w:hAnsi="Arial" w:cs="Arial"/>
              </w:rPr>
              <w:t>eritage values of the place</w:t>
            </w:r>
          </w:p>
        </w:tc>
        <w:tc>
          <w:tcPr>
            <w:tcW w:w="4508" w:type="dxa"/>
            <w:shd w:val="clear" w:color="auto" w:fill="E7FBFD"/>
          </w:tcPr>
          <w:p w14:paraId="0CB29A8D" w14:textId="77777777" w:rsidR="00873EB8" w:rsidRPr="00FD0CA6" w:rsidRDefault="00873EB8" w:rsidP="00873EB8">
            <w:pPr>
              <w:rPr>
                <w:rFonts w:ascii="Arial" w:hAnsi="Arial" w:cs="Arial"/>
              </w:rPr>
            </w:pPr>
            <w:r w:rsidRPr="00FD0CA6">
              <w:rPr>
                <w:rFonts w:ascii="Arial" w:hAnsi="Arial" w:cs="Arial"/>
              </w:rPr>
              <w:t>Section 1 – Introduction</w:t>
            </w:r>
          </w:p>
        </w:tc>
      </w:tr>
      <w:tr w:rsidR="00873EB8" w:rsidRPr="00FD0CA6" w14:paraId="6766D167" w14:textId="77777777" w:rsidTr="00214D2C">
        <w:tc>
          <w:tcPr>
            <w:tcW w:w="4508" w:type="dxa"/>
          </w:tcPr>
          <w:p w14:paraId="37DBFB6C" w14:textId="77777777" w:rsidR="00873EB8" w:rsidRPr="00FD0CA6" w:rsidRDefault="00873EB8" w:rsidP="00873EB8">
            <w:pPr>
              <w:rPr>
                <w:rFonts w:ascii="Arial" w:hAnsi="Arial" w:cs="Arial"/>
              </w:rPr>
            </w:pPr>
            <w:r w:rsidRPr="00FD0CA6">
              <w:rPr>
                <w:rFonts w:ascii="Arial" w:hAnsi="Arial" w:cs="Arial"/>
              </w:rPr>
              <w:t>(c) Provide a comprehensive description of the</w:t>
            </w:r>
          </w:p>
          <w:p w14:paraId="0D492ABD" w14:textId="77777777" w:rsidR="00873EB8" w:rsidRPr="00FD0CA6" w:rsidRDefault="00873EB8" w:rsidP="00873EB8">
            <w:pPr>
              <w:rPr>
                <w:rFonts w:ascii="Arial" w:hAnsi="Arial" w:cs="Arial"/>
              </w:rPr>
            </w:pPr>
            <w:r w:rsidRPr="00FD0CA6">
              <w:rPr>
                <w:rFonts w:ascii="Arial" w:hAnsi="Arial" w:cs="Arial"/>
              </w:rPr>
              <w:t>place, including information about its</w:t>
            </w:r>
          </w:p>
          <w:p w14:paraId="4AF95998" w14:textId="77777777" w:rsidR="00873EB8" w:rsidRPr="00FD0CA6" w:rsidRDefault="00873EB8" w:rsidP="00873EB8">
            <w:pPr>
              <w:rPr>
                <w:rFonts w:ascii="Arial" w:hAnsi="Arial" w:cs="Arial"/>
              </w:rPr>
            </w:pPr>
            <w:r w:rsidRPr="00FD0CA6">
              <w:rPr>
                <w:rFonts w:ascii="Arial" w:hAnsi="Arial" w:cs="Arial"/>
              </w:rPr>
              <w:t>location, physical features, condition,</w:t>
            </w:r>
          </w:p>
          <w:p w14:paraId="5AEEFA41" w14:textId="77777777" w:rsidR="00873EB8" w:rsidRPr="00FD0CA6" w:rsidRDefault="00873EB8" w:rsidP="00873EB8">
            <w:pPr>
              <w:rPr>
                <w:rFonts w:ascii="Arial" w:hAnsi="Arial" w:cs="Arial"/>
              </w:rPr>
            </w:pPr>
            <w:r w:rsidRPr="00FD0CA6">
              <w:rPr>
                <w:rFonts w:ascii="Arial" w:hAnsi="Arial" w:cs="Arial"/>
              </w:rPr>
              <w:t>historical con</w:t>
            </w:r>
            <w:r>
              <w:rPr>
                <w:rFonts w:ascii="Arial" w:hAnsi="Arial" w:cs="Arial"/>
              </w:rPr>
              <w:t>text and current uses</w:t>
            </w:r>
          </w:p>
        </w:tc>
        <w:tc>
          <w:tcPr>
            <w:tcW w:w="4508" w:type="dxa"/>
            <w:shd w:val="clear" w:color="auto" w:fill="E7FBFD"/>
          </w:tcPr>
          <w:p w14:paraId="1D0367E2" w14:textId="4AE9B183" w:rsidR="00873EB8" w:rsidRPr="00FD0CA6" w:rsidRDefault="00873EB8" w:rsidP="00873EB8">
            <w:pPr>
              <w:rPr>
                <w:rFonts w:ascii="Arial" w:hAnsi="Arial" w:cs="Arial"/>
              </w:rPr>
            </w:pPr>
            <w:r>
              <w:rPr>
                <w:rFonts w:ascii="Arial" w:hAnsi="Arial" w:cs="Arial"/>
              </w:rPr>
              <w:t xml:space="preserve">Section 2 – Cape </w:t>
            </w:r>
            <w:r w:rsidR="00B86736">
              <w:rPr>
                <w:rFonts w:ascii="Arial" w:hAnsi="Arial" w:cs="Arial"/>
              </w:rPr>
              <w:t xml:space="preserve">St Albans </w:t>
            </w:r>
            <w:r w:rsidRPr="00FD0CA6">
              <w:rPr>
                <w:rFonts w:ascii="Arial" w:hAnsi="Arial" w:cs="Arial"/>
              </w:rPr>
              <w:t>Light</w:t>
            </w:r>
            <w:r w:rsidR="00F61270">
              <w:rPr>
                <w:rFonts w:ascii="Arial" w:hAnsi="Arial" w:cs="Arial"/>
              </w:rPr>
              <w:t>house</w:t>
            </w:r>
            <w:r w:rsidRPr="00FD0CA6">
              <w:rPr>
                <w:rFonts w:ascii="Arial" w:hAnsi="Arial" w:cs="Arial"/>
              </w:rPr>
              <w:t xml:space="preserve"> site</w:t>
            </w:r>
          </w:p>
          <w:p w14:paraId="26B4FB88" w14:textId="77777777" w:rsidR="00873EB8" w:rsidRPr="00FD0CA6" w:rsidRDefault="00873EB8" w:rsidP="00873EB8">
            <w:pPr>
              <w:rPr>
                <w:rFonts w:ascii="Arial" w:hAnsi="Arial" w:cs="Arial"/>
              </w:rPr>
            </w:pPr>
          </w:p>
          <w:p w14:paraId="08224D40" w14:textId="30F29CB4" w:rsidR="00873EB8" w:rsidRPr="00FD0CA6" w:rsidRDefault="00873EB8" w:rsidP="00873EB8">
            <w:pPr>
              <w:rPr>
                <w:rFonts w:ascii="Arial" w:hAnsi="Arial" w:cs="Arial"/>
              </w:rPr>
            </w:pPr>
            <w:r w:rsidRPr="00FD0CA6">
              <w:rPr>
                <w:rFonts w:ascii="Arial" w:hAnsi="Arial" w:cs="Arial"/>
              </w:rPr>
              <w:t xml:space="preserve">Section 3 </w:t>
            </w:r>
            <w:r w:rsidR="003403A0">
              <w:rPr>
                <w:rFonts w:ascii="Arial" w:hAnsi="Arial" w:cs="Arial"/>
              </w:rPr>
              <w:t>–</w:t>
            </w:r>
            <w:r w:rsidR="003403A0" w:rsidRPr="00FD0CA6">
              <w:rPr>
                <w:rFonts w:ascii="Arial" w:hAnsi="Arial" w:cs="Arial"/>
              </w:rPr>
              <w:t xml:space="preserve"> </w:t>
            </w:r>
            <w:r w:rsidRPr="00FD0CA6">
              <w:rPr>
                <w:rFonts w:ascii="Arial" w:hAnsi="Arial" w:cs="Arial"/>
              </w:rPr>
              <w:t xml:space="preserve">History </w:t>
            </w:r>
          </w:p>
          <w:p w14:paraId="26FA569C" w14:textId="77777777" w:rsidR="00873EB8" w:rsidRPr="00FD0CA6" w:rsidRDefault="00873EB8" w:rsidP="00873EB8">
            <w:pPr>
              <w:rPr>
                <w:rFonts w:ascii="Arial" w:hAnsi="Arial" w:cs="Arial"/>
              </w:rPr>
            </w:pPr>
          </w:p>
          <w:p w14:paraId="6CD967A6" w14:textId="7508162E" w:rsidR="00873EB8" w:rsidRPr="00FD0CA6" w:rsidRDefault="00873EB8" w:rsidP="00873EB8">
            <w:pPr>
              <w:rPr>
                <w:rFonts w:ascii="Arial" w:hAnsi="Arial" w:cs="Arial"/>
              </w:rPr>
            </w:pPr>
            <w:r w:rsidRPr="00FD0CA6">
              <w:rPr>
                <w:rFonts w:ascii="Arial" w:hAnsi="Arial" w:cs="Arial"/>
              </w:rPr>
              <w:t>Section 4 -</w:t>
            </w:r>
            <w:r w:rsidR="003403A0">
              <w:rPr>
                <w:rFonts w:ascii="Arial" w:hAnsi="Arial" w:cs="Arial"/>
              </w:rPr>
              <w:t>–</w:t>
            </w:r>
            <w:r w:rsidRPr="00FD0CA6">
              <w:rPr>
                <w:rFonts w:ascii="Arial" w:hAnsi="Arial" w:cs="Arial"/>
              </w:rPr>
              <w:t xml:space="preserve"> Fabric </w:t>
            </w:r>
          </w:p>
          <w:p w14:paraId="6B6A485C" w14:textId="77777777" w:rsidR="00873EB8" w:rsidRPr="00FD0CA6" w:rsidRDefault="00873EB8" w:rsidP="00873EB8">
            <w:pPr>
              <w:rPr>
                <w:rFonts w:ascii="Arial" w:hAnsi="Arial" w:cs="Arial"/>
              </w:rPr>
            </w:pPr>
          </w:p>
        </w:tc>
      </w:tr>
      <w:tr w:rsidR="00873EB8" w:rsidRPr="00FD0CA6" w14:paraId="76B79BBA" w14:textId="77777777" w:rsidTr="00214D2C">
        <w:tc>
          <w:tcPr>
            <w:tcW w:w="4508" w:type="dxa"/>
          </w:tcPr>
          <w:p w14:paraId="6E7C507B" w14:textId="77777777" w:rsidR="00873EB8" w:rsidRPr="00FD0CA6" w:rsidRDefault="00873EB8" w:rsidP="00873EB8">
            <w:pPr>
              <w:rPr>
                <w:rFonts w:ascii="Arial" w:hAnsi="Arial" w:cs="Arial"/>
              </w:rPr>
            </w:pPr>
            <w:r w:rsidRPr="00FD0CA6">
              <w:rPr>
                <w:rFonts w:ascii="Arial" w:hAnsi="Arial" w:cs="Arial"/>
              </w:rPr>
              <w:t>(d) Provide a description of the</w:t>
            </w:r>
          </w:p>
          <w:p w14:paraId="32286663" w14:textId="77777777" w:rsidR="00873EB8" w:rsidRPr="00FD0CA6" w:rsidRDefault="00873EB8" w:rsidP="00873EB8">
            <w:pPr>
              <w:rPr>
                <w:rFonts w:ascii="Arial" w:hAnsi="Arial" w:cs="Arial"/>
              </w:rPr>
            </w:pPr>
            <w:r w:rsidRPr="00FD0CA6">
              <w:rPr>
                <w:rFonts w:ascii="Arial" w:hAnsi="Arial" w:cs="Arial"/>
              </w:rPr>
              <w:t>Commonwealth heritage values and any</w:t>
            </w:r>
          </w:p>
          <w:p w14:paraId="52ECA66D" w14:textId="77777777" w:rsidR="00873EB8" w:rsidRPr="00FD0CA6" w:rsidRDefault="00873EB8" w:rsidP="00873EB8">
            <w:pPr>
              <w:rPr>
                <w:rFonts w:ascii="Arial" w:hAnsi="Arial" w:cs="Arial"/>
              </w:rPr>
            </w:pPr>
            <w:r w:rsidRPr="00FD0CA6">
              <w:rPr>
                <w:rFonts w:ascii="Arial" w:hAnsi="Arial" w:cs="Arial"/>
              </w:rPr>
              <w:t>other h</w:t>
            </w:r>
            <w:r>
              <w:rPr>
                <w:rFonts w:ascii="Arial" w:hAnsi="Arial" w:cs="Arial"/>
              </w:rPr>
              <w:t>eritage values of the place</w:t>
            </w:r>
          </w:p>
        </w:tc>
        <w:tc>
          <w:tcPr>
            <w:tcW w:w="4508" w:type="dxa"/>
            <w:shd w:val="clear" w:color="auto" w:fill="E7FBFD"/>
          </w:tcPr>
          <w:p w14:paraId="5BB981DB" w14:textId="77777777" w:rsidR="00873EB8" w:rsidRPr="00FD0CA6" w:rsidRDefault="00873EB8" w:rsidP="00873EB8">
            <w:pPr>
              <w:rPr>
                <w:rFonts w:ascii="Arial" w:hAnsi="Arial" w:cs="Arial"/>
              </w:rPr>
            </w:pPr>
            <w:r w:rsidRPr="00FD0CA6">
              <w:rPr>
                <w:rFonts w:ascii="Arial" w:hAnsi="Arial" w:cs="Arial"/>
              </w:rPr>
              <w:t xml:space="preserve">Section 5 – Heritage significance </w:t>
            </w:r>
          </w:p>
        </w:tc>
      </w:tr>
      <w:tr w:rsidR="00873EB8" w:rsidRPr="00FD0CA6" w14:paraId="0E1CDB10" w14:textId="77777777" w:rsidTr="00214D2C">
        <w:tc>
          <w:tcPr>
            <w:tcW w:w="4508" w:type="dxa"/>
          </w:tcPr>
          <w:p w14:paraId="7CDE215B" w14:textId="77777777" w:rsidR="00873EB8" w:rsidRPr="00FD0CA6" w:rsidRDefault="00873EB8" w:rsidP="00873EB8">
            <w:pPr>
              <w:rPr>
                <w:rFonts w:ascii="Arial" w:hAnsi="Arial" w:cs="Arial"/>
              </w:rPr>
            </w:pPr>
            <w:r w:rsidRPr="00FD0CA6">
              <w:rPr>
                <w:rFonts w:ascii="Arial" w:hAnsi="Arial" w:cs="Arial"/>
              </w:rPr>
              <w:t>(e) Describe the condition of the</w:t>
            </w:r>
          </w:p>
          <w:p w14:paraId="70B2AAC0" w14:textId="77777777" w:rsidR="00873EB8" w:rsidRPr="00FD0CA6" w:rsidRDefault="00873EB8" w:rsidP="00873EB8">
            <w:pPr>
              <w:rPr>
                <w:rFonts w:ascii="Arial" w:hAnsi="Arial" w:cs="Arial"/>
              </w:rPr>
            </w:pPr>
            <w:r w:rsidRPr="00FD0CA6">
              <w:rPr>
                <w:rFonts w:ascii="Arial" w:hAnsi="Arial" w:cs="Arial"/>
              </w:rPr>
              <w:t>Commonwealth heritage values of the</w:t>
            </w:r>
          </w:p>
          <w:p w14:paraId="114D69FC" w14:textId="77777777" w:rsidR="00873EB8" w:rsidRPr="00FD0CA6" w:rsidRDefault="00873EB8" w:rsidP="00873EB8">
            <w:pPr>
              <w:rPr>
                <w:rFonts w:ascii="Arial" w:hAnsi="Arial" w:cs="Arial"/>
              </w:rPr>
            </w:pPr>
            <w:r>
              <w:rPr>
                <w:rFonts w:ascii="Arial" w:hAnsi="Arial" w:cs="Arial"/>
              </w:rPr>
              <w:t>place</w:t>
            </w:r>
          </w:p>
        </w:tc>
        <w:tc>
          <w:tcPr>
            <w:tcW w:w="4508" w:type="dxa"/>
            <w:shd w:val="clear" w:color="auto" w:fill="E7FBFD"/>
          </w:tcPr>
          <w:p w14:paraId="61E7A11E" w14:textId="77777777" w:rsidR="00873EB8" w:rsidRPr="00FD0CA6" w:rsidRDefault="00873EB8" w:rsidP="00873EB8">
            <w:pPr>
              <w:rPr>
                <w:rFonts w:ascii="Arial" w:hAnsi="Arial" w:cs="Arial"/>
              </w:rPr>
            </w:pPr>
            <w:r w:rsidRPr="00FD0CA6">
              <w:rPr>
                <w:rFonts w:ascii="Arial" w:hAnsi="Arial" w:cs="Arial"/>
              </w:rPr>
              <w:t xml:space="preserve">Section 5 – Heritage significance </w:t>
            </w:r>
          </w:p>
        </w:tc>
      </w:tr>
      <w:tr w:rsidR="00873EB8" w:rsidRPr="00FD0CA6" w14:paraId="72DA0F34" w14:textId="77777777" w:rsidTr="00214D2C">
        <w:tc>
          <w:tcPr>
            <w:tcW w:w="4508" w:type="dxa"/>
          </w:tcPr>
          <w:p w14:paraId="040C9C27" w14:textId="77777777" w:rsidR="00873EB8" w:rsidRPr="00FD0CA6" w:rsidRDefault="00873EB8" w:rsidP="00873EB8">
            <w:pPr>
              <w:rPr>
                <w:rFonts w:ascii="Arial" w:hAnsi="Arial" w:cs="Arial"/>
              </w:rPr>
            </w:pPr>
            <w:r w:rsidRPr="00FD0CA6">
              <w:rPr>
                <w:rFonts w:ascii="Arial" w:hAnsi="Arial" w:cs="Arial"/>
              </w:rPr>
              <w:t>(f) Describe the method used to assess the</w:t>
            </w:r>
          </w:p>
          <w:p w14:paraId="72CF4581" w14:textId="77777777" w:rsidR="00873EB8" w:rsidRPr="00FD0CA6" w:rsidRDefault="00873EB8" w:rsidP="00873EB8">
            <w:pPr>
              <w:rPr>
                <w:rFonts w:ascii="Arial" w:hAnsi="Arial" w:cs="Arial"/>
              </w:rPr>
            </w:pPr>
            <w:r w:rsidRPr="00FD0CA6">
              <w:rPr>
                <w:rFonts w:ascii="Arial" w:hAnsi="Arial" w:cs="Arial"/>
              </w:rPr>
              <w:t>Commonwealth heritage values of the</w:t>
            </w:r>
          </w:p>
          <w:p w14:paraId="14AA4EB1" w14:textId="77777777" w:rsidR="00873EB8" w:rsidRPr="00FD0CA6" w:rsidRDefault="00873EB8" w:rsidP="00873EB8">
            <w:pPr>
              <w:rPr>
                <w:rFonts w:ascii="Arial" w:hAnsi="Arial" w:cs="Arial"/>
              </w:rPr>
            </w:pPr>
            <w:r>
              <w:rPr>
                <w:rFonts w:ascii="Arial" w:hAnsi="Arial" w:cs="Arial"/>
              </w:rPr>
              <w:t>place</w:t>
            </w:r>
          </w:p>
        </w:tc>
        <w:tc>
          <w:tcPr>
            <w:tcW w:w="4508" w:type="dxa"/>
            <w:shd w:val="clear" w:color="auto" w:fill="E7FBFD"/>
          </w:tcPr>
          <w:p w14:paraId="64999445" w14:textId="77777777" w:rsidR="00873EB8" w:rsidRPr="00FD0CA6" w:rsidRDefault="00873EB8" w:rsidP="00873EB8">
            <w:pPr>
              <w:rPr>
                <w:rFonts w:ascii="Arial" w:hAnsi="Arial" w:cs="Arial"/>
              </w:rPr>
            </w:pPr>
            <w:r w:rsidRPr="00FD0CA6">
              <w:rPr>
                <w:rFonts w:ascii="Arial" w:hAnsi="Arial" w:cs="Arial"/>
              </w:rPr>
              <w:t>Section 5 – Heritage significance</w:t>
            </w:r>
          </w:p>
        </w:tc>
      </w:tr>
      <w:tr w:rsidR="00873EB8" w:rsidRPr="00FD0CA6" w14:paraId="574EF718" w14:textId="77777777" w:rsidTr="00214D2C">
        <w:tc>
          <w:tcPr>
            <w:tcW w:w="4508" w:type="dxa"/>
          </w:tcPr>
          <w:p w14:paraId="32862C90" w14:textId="77777777" w:rsidR="00873EB8" w:rsidRPr="00FD0CA6" w:rsidRDefault="00873EB8" w:rsidP="00873EB8">
            <w:pPr>
              <w:rPr>
                <w:rFonts w:ascii="Arial" w:hAnsi="Arial" w:cs="Arial"/>
              </w:rPr>
            </w:pPr>
            <w:r w:rsidRPr="00FD0CA6">
              <w:rPr>
                <w:rFonts w:ascii="Arial" w:hAnsi="Arial" w:cs="Arial"/>
              </w:rPr>
              <w:t>(g) Describe the current management</w:t>
            </w:r>
          </w:p>
          <w:p w14:paraId="60684EBA" w14:textId="77777777" w:rsidR="00873EB8" w:rsidRPr="00FD0CA6" w:rsidRDefault="00873EB8" w:rsidP="00873EB8">
            <w:pPr>
              <w:rPr>
                <w:rFonts w:ascii="Arial" w:hAnsi="Arial" w:cs="Arial"/>
              </w:rPr>
            </w:pPr>
            <w:r w:rsidRPr="00FD0CA6">
              <w:rPr>
                <w:rFonts w:ascii="Arial" w:hAnsi="Arial" w:cs="Arial"/>
              </w:rPr>
              <w:t>requirements and goals including</w:t>
            </w:r>
          </w:p>
          <w:p w14:paraId="1CA11B2D" w14:textId="77777777" w:rsidR="00873EB8" w:rsidRPr="00FD0CA6" w:rsidRDefault="00873EB8" w:rsidP="00873EB8">
            <w:pPr>
              <w:rPr>
                <w:rFonts w:ascii="Arial" w:hAnsi="Arial" w:cs="Arial"/>
              </w:rPr>
            </w:pPr>
            <w:r w:rsidRPr="00FD0CA6">
              <w:rPr>
                <w:rFonts w:ascii="Arial" w:hAnsi="Arial" w:cs="Arial"/>
              </w:rPr>
              <w:t>proposals for change and any potential</w:t>
            </w:r>
          </w:p>
          <w:p w14:paraId="6B9C4C83" w14:textId="77777777" w:rsidR="00873EB8" w:rsidRPr="00FD0CA6" w:rsidRDefault="00873EB8" w:rsidP="00873EB8">
            <w:pPr>
              <w:rPr>
                <w:rFonts w:ascii="Arial" w:hAnsi="Arial" w:cs="Arial"/>
              </w:rPr>
            </w:pPr>
            <w:r w:rsidRPr="00FD0CA6">
              <w:rPr>
                <w:rFonts w:ascii="Arial" w:hAnsi="Arial" w:cs="Arial"/>
              </w:rPr>
              <w:t>pressures on the Commonwealth heritage</w:t>
            </w:r>
          </w:p>
          <w:p w14:paraId="66301C26" w14:textId="77777777" w:rsidR="00873EB8" w:rsidRPr="00FD0CA6" w:rsidRDefault="00873EB8" w:rsidP="00873EB8">
            <w:pPr>
              <w:rPr>
                <w:rFonts w:ascii="Arial" w:hAnsi="Arial" w:cs="Arial"/>
              </w:rPr>
            </w:pPr>
            <w:r>
              <w:rPr>
                <w:rFonts w:ascii="Arial" w:hAnsi="Arial" w:cs="Arial"/>
              </w:rPr>
              <w:t>values of the place</w:t>
            </w:r>
          </w:p>
        </w:tc>
        <w:tc>
          <w:tcPr>
            <w:tcW w:w="4508" w:type="dxa"/>
            <w:shd w:val="clear" w:color="auto" w:fill="E7FBFD"/>
          </w:tcPr>
          <w:p w14:paraId="5EB4C0A2" w14:textId="77777777" w:rsidR="00873EB8" w:rsidRPr="00FD0CA6" w:rsidRDefault="00873EB8" w:rsidP="00873EB8">
            <w:pPr>
              <w:rPr>
                <w:rFonts w:ascii="Arial" w:hAnsi="Arial" w:cs="Arial"/>
              </w:rPr>
            </w:pPr>
            <w:r w:rsidRPr="00FD0CA6">
              <w:rPr>
                <w:rFonts w:ascii="Arial" w:hAnsi="Arial" w:cs="Arial"/>
              </w:rPr>
              <w:t>Section 6 – Opportunities and constraints</w:t>
            </w:r>
          </w:p>
        </w:tc>
      </w:tr>
      <w:tr w:rsidR="00873EB8" w:rsidRPr="00FD0CA6" w14:paraId="52484EB7" w14:textId="77777777" w:rsidTr="00214D2C">
        <w:tc>
          <w:tcPr>
            <w:tcW w:w="4508" w:type="dxa"/>
          </w:tcPr>
          <w:p w14:paraId="0B6A314F" w14:textId="77777777" w:rsidR="00873EB8" w:rsidRPr="00FD0CA6" w:rsidRDefault="00873EB8" w:rsidP="00873EB8">
            <w:pPr>
              <w:rPr>
                <w:rFonts w:ascii="Arial" w:hAnsi="Arial" w:cs="Arial"/>
              </w:rPr>
            </w:pPr>
            <w:r w:rsidRPr="00FD0CA6">
              <w:rPr>
                <w:rFonts w:ascii="Arial" w:hAnsi="Arial" w:cs="Arial"/>
              </w:rPr>
              <w:t>(h) Have policies to manage the</w:t>
            </w:r>
          </w:p>
          <w:p w14:paraId="03F25229" w14:textId="77777777" w:rsidR="00873EB8" w:rsidRPr="00FD0CA6" w:rsidRDefault="00873EB8" w:rsidP="00873EB8">
            <w:pPr>
              <w:rPr>
                <w:rFonts w:ascii="Arial" w:hAnsi="Arial" w:cs="Arial"/>
              </w:rPr>
            </w:pPr>
            <w:r w:rsidRPr="00FD0CA6">
              <w:rPr>
                <w:rFonts w:ascii="Arial" w:hAnsi="Arial" w:cs="Arial"/>
              </w:rPr>
              <w:t>Commonwealth heritage values of a place,</w:t>
            </w:r>
          </w:p>
          <w:p w14:paraId="024693B0" w14:textId="77777777" w:rsidR="00873EB8" w:rsidRPr="00FD0CA6" w:rsidRDefault="00873EB8" w:rsidP="00873EB8">
            <w:pPr>
              <w:rPr>
                <w:rFonts w:ascii="Arial" w:hAnsi="Arial" w:cs="Arial"/>
              </w:rPr>
            </w:pPr>
            <w:r w:rsidRPr="00FD0CA6">
              <w:rPr>
                <w:rFonts w:ascii="Arial" w:hAnsi="Arial" w:cs="Arial"/>
              </w:rPr>
              <w:t>and include in those policies, guidance in</w:t>
            </w:r>
          </w:p>
          <w:p w14:paraId="689C8187" w14:textId="77777777" w:rsidR="00873EB8" w:rsidRPr="00FD0CA6" w:rsidRDefault="00873EB8" w:rsidP="00873EB8">
            <w:pPr>
              <w:rPr>
                <w:rFonts w:ascii="Arial" w:hAnsi="Arial" w:cs="Arial"/>
              </w:rPr>
            </w:pPr>
            <w:r w:rsidRPr="00FD0CA6">
              <w:rPr>
                <w:rFonts w:ascii="Arial" w:hAnsi="Arial" w:cs="Arial"/>
              </w:rPr>
              <w:t>relation to the following:</w:t>
            </w:r>
          </w:p>
        </w:tc>
        <w:tc>
          <w:tcPr>
            <w:tcW w:w="4508" w:type="dxa"/>
            <w:shd w:val="clear" w:color="auto" w:fill="E7FBFD"/>
          </w:tcPr>
          <w:p w14:paraId="572219E5" w14:textId="77777777" w:rsidR="00873EB8" w:rsidRPr="00FD0CA6" w:rsidRDefault="00873EB8" w:rsidP="00873EB8">
            <w:pPr>
              <w:rPr>
                <w:rFonts w:ascii="Arial" w:hAnsi="Arial" w:cs="Arial"/>
              </w:rPr>
            </w:pPr>
          </w:p>
        </w:tc>
      </w:tr>
      <w:tr w:rsidR="00873EB8" w:rsidRPr="00FD0CA6" w14:paraId="10A22380" w14:textId="77777777" w:rsidTr="00214D2C">
        <w:tc>
          <w:tcPr>
            <w:tcW w:w="4508" w:type="dxa"/>
          </w:tcPr>
          <w:p w14:paraId="3B00AB3B" w14:textId="77777777" w:rsidR="00873EB8" w:rsidRPr="00FD0CA6" w:rsidRDefault="00873EB8" w:rsidP="00873EB8">
            <w:pPr>
              <w:ind w:left="720"/>
              <w:rPr>
                <w:rFonts w:ascii="Arial" w:hAnsi="Arial" w:cs="Arial"/>
              </w:rPr>
            </w:pPr>
            <w:proofErr w:type="spellStart"/>
            <w:r w:rsidRPr="00FD0CA6">
              <w:rPr>
                <w:rFonts w:ascii="Arial" w:hAnsi="Arial" w:cs="Arial"/>
              </w:rPr>
              <w:t>i</w:t>
            </w:r>
            <w:proofErr w:type="spellEnd"/>
            <w:r w:rsidRPr="00FD0CA6">
              <w:rPr>
                <w:rFonts w:ascii="Arial" w:hAnsi="Arial" w:cs="Arial"/>
              </w:rPr>
              <w:t>. The management and co</w:t>
            </w:r>
            <w:r>
              <w:rPr>
                <w:rFonts w:ascii="Arial" w:hAnsi="Arial" w:cs="Arial"/>
              </w:rPr>
              <w:t>nservation processes to be used</w:t>
            </w:r>
          </w:p>
        </w:tc>
        <w:tc>
          <w:tcPr>
            <w:tcW w:w="4508" w:type="dxa"/>
            <w:shd w:val="clear" w:color="auto" w:fill="E7FBFD"/>
          </w:tcPr>
          <w:p w14:paraId="23B5CDBA" w14:textId="5FA807F6" w:rsidR="00873EB8" w:rsidRPr="00FD0CA6" w:rsidRDefault="00873EB8" w:rsidP="00873EB8">
            <w:pPr>
              <w:rPr>
                <w:rFonts w:ascii="Arial" w:hAnsi="Arial" w:cs="Arial"/>
              </w:rPr>
            </w:pPr>
            <w:r w:rsidRPr="00FD0CA6">
              <w:rPr>
                <w:rFonts w:ascii="Arial" w:hAnsi="Arial" w:cs="Arial"/>
              </w:rPr>
              <w:t xml:space="preserve">Section 7 – Conservation </w:t>
            </w:r>
            <w:r w:rsidR="000716F0">
              <w:rPr>
                <w:rFonts w:ascii="Arial" w:hAnsi="Arial" w:cs="Arial"/>
              </w:rPr>
              <w:t xml:space="preserve">management </w:t>
            </w:r>
            <w:r w:rsidRPr="00FD0CA6">
              <w:rPr>
                <w:rFonts w:ascii="Arial" w:hAnsi="Arial" w:cs="Arial"/>
              </w:rPr>
              <w:t>principles and policies (Policy 1, 2, 3, 5, 6, 10, 11, 14)</w:t>
            </w:r>
          </w:p>
        </w:tc>
      </w:tr>
      <w:tr w:rsidR="00873EB8" w:rsidRPr="00FD0CA6" w14:paraId="440AE5C3" w14:textId="77777777" w:rsidTr="00214D2C">
        <w:tc>
          <w:tcPr>
            <w:tcW w:w="4508" w:type="dxa"/>
          </w:tcPr>
          <w:p w14:paraId="3738B18E" w14:textId="77777777" w:rsidR="00873EB8" w:rsidRPr="00FD0CA6" w:rsidRDefault="00873EB8" w:rsidP="00873EB8">
            <w:pPr>
              <w:ind w:left="720"/>
              <w:rPr>
                <w:rFonts w:ascii="Arial" w:hAnsi="Arial" w:cs="Arial"/>
              </w:rPr>
            </w:pPr>
            <w:r w:rsidRPr="00FD0CA6">
              <w:rPr>
                <w:rFonts w:ascii="Arial" w:hAnsi="Arial" w:cs="Arial"/>
              </w:rPr>
              <w:t>ii. The access and security</w:t>
            </w:r>
          </w:p>
          <w:p w14:paraId="15005614" w14:textId="77777777" w:rsidR="00873EB8" w:rsidRPr="00FD0CA6" w:rsidRDefault="00873EB8" w:rsidP="00873EB8">
            <w:pPr>
              <w:ind w:left="720"/>
              <w:rPr>
                <w:rFonts w:ascii="Arial" w:hAnsi="Arial" w:cs="Arial"/>
              </w:rPr>
            </w:pPr>
            <w:r w:rsidRPr="00FD0CA6">
              <w:rPr>
                <w:rFonts w:ascii="Arial" w:hAnsi="Arial" w:cs="Arial"/>
              </w:rPr>
              <w:t>arrangements, including access to</w:t>
            </w:r>
          </w:p>
          <w:p w14:paraId="48F2E74D" w14:textId="77777777" w:rsidR="00873EB8" w:rsidRPr="00FD0CA6" w:rsidRDefault="00873EB8" w:rsidP="00873EB8">
            <w:pPr>
              <w:ind w:left="720"/>
              <w:rPr>
                <w:rFonts w:ascii="Arial" w:hAnsi="Arial" w:cs="Arial"/>
              </w:rPr>
            </w:pPr>
            <w:r w:rsidRPr="00FD0CA6">
              <w:rPr>
                <w:rFonts w:ascii="Arial" w:hAnsi="Arial" w:cs="Arial"/>
              </w:rPr>
              <w:t>the area for indigenous people to</w:t>
            </w:r>
          </w:p>
          <w:p w14:paraId="29A04AFE" w14:textId="77777777" w:rsidR="00873EB8" w:rsidRPr="00FD0CA6" w:rsidRDefault="00873EB8" w:rsidP="00873EB8">
            <w:pPr>
              <w:ind w:left="720"/>
              <w:rPr>
                <w:rFonts w:ascii="Arial" w:hAnsi="Arial" w:cs="Arial"/>
              </w:rPr>
            </w:pPr>
            <w:r>
              <w:rPr>
                <w:rFonts w:ascii="Arial" w:hAnsi="Arial" w:cs="Arial"/>
              </w:rPr>
              <w:t>maintain cultural traditions</w:t>
            </w:r>
          </w:p>
        </w:tc>
        <w:tc>
          <w:tcPr>
            <w:tcW w:w="4508" w:type="dxa"/>
            <w:shd w:val="clear" w:color="auto" w:fill="E7FBFD"/>
          </w:tcPr>
          <w:p w14:paraId="0569B9D5" w14:textId="2C354FE1" w:rsidR="00873EB8" w:rsidRPr="00FD0CA6" w:rsidRDefault="00873EB8" w:rsidP="00873EB8">
            <w:pPr>
              <w:rPr>
                <w:rFonts w:ascii="Arial" w:hAnsi="Arial" w:cs="Arial"/>
              </w:rPr>
            </w:pPr>
            <w:r w:rsidRPr="00FD0CA6">
              <w:rPr>
                <w:rFonts w:ascii="Arial" w:hAnsi="Arial" w:cs="Arial"/>
              </w:rPr>
              <w:t xml:space="preserve">Section 7 – Conservation </w:t>
            </w:r>
            <w:r w:rsidR="000716F0">
              <w:rPr>
                <w:rFonts w:ascii="Arial" w:hAnsi="Arial" w:cs="Arial"/>
              </w:rPr>
              <w:t xml:space="preserve">management </w:t>
            </w:r>
            <w:r w:rsidRPr="00FD0CA6">
              <w:rPr>
                <w:rFonts w:ascii="Arial" w:hAnsi="Arial" w:cs="Arial"/>
              </w:rPr>
              <w:t>principles and policies (Policy 3)</w:t>
            </w:r>
          </w:p>
        </w:tc>
      </w:tr>
      <w:tr w:rsidR="00873EB8" w:rsidRPr="00FD0CA6" w14:paraId="00496165" w14:textId="77777777" w:rsidTr="00214D2C">
        <w:tc>
          <w:tcPr>
            <w:tcW w:w="4508" w:type="dxa"/>
          </w:tcPr>
          <w:p w14:paraId="711D4B52" w14:textId="77777777" w:rsidR="00873EB8" w:rsidRPr="00FD0CA6" w:rsidRDefault="00873EB8" w:rsidP="00873EB8">
            <w:pPr>
              <w:ind w:left="720"/>
              <w:rPr>
                <w:rFonts w:ascii="Arial" w:hAnsi="Arial" w:cs="Arial"/>
              </w:rPr>
            </w:pPr>
            <w:r w:rsidRPr="00FD0CA6">
              <w:rPr>
                <w:rFonts w:ascii="Arial" w:hAnsi="Arial" w:cs="Arial"/>
              </w:rPr>
              <w:t>iii. The stakeholder and community</w:t>
            </w:r>
          </w:p>
          <w:p w14:paraId="0BDF6EB2" w14:textId="77777777" w:rsidR="00873EB8" w:rsidRPr="00FD0CA6" w:rsidRDefault="00873EB8" w:rsidP="00873EB8">
            <w:pPr>
              <w:ind w:left="720"/>
              <w:rPr>
                <w:rFonts w:ascii="Arial" w:hAnsi="Arial" w:cs="Arial"/>
              </w:rPr>
            </w:pPr>
            <w:r w:rsidRPr="00FD0CA6">
              <w:rPr>
                <w:rFonts w:ascii="Arial" w:hAnsi="Arial" w:cs="Arial"/>
              </w:rPr>
              <w:t>consultation and liaison</w:t>
            </w:r>
          </w:p>
          <w:p w14:paraId="15A65757" w14:textId="77777777" w:rsidR="00873EB8" w:rsidRPr="00FD0CA6" w:rsidRDefault="00873EB8" w:rsidP="00873EB8">
            <w:pPr>
              <w:ind w:left="720"/>
              <w:rPr>
                <w:rFonts w:ascii="Arial" w:hAnsi="Arial" w:cs="Arial"/>
              </w:rPr>
            </w:pPr>
            <w:r>
              <w:rPr>
                <w:rFonts w:ascii="Arial" w:hAnsi="Arial" w:cs="Arial"/>
              </w:rPr>
              <w:t>arrangements</w:t>
            </w:r>
          </w:p>
        </w:tc>
        <w:tc>
          <w:tcPr>
            <w:tcW w:w="4508" w:type="dxa"/>
            <w:shd w:val="clear" w:color="auto" w:fill="E7FBFD"/>
          </w:tcPr>
          <w:p w14:paraId="297172AF" w14:textId="7588C9D5" w:rsidR="00873EB8" w:rsidRPr="00FD0CA6" w:rsidRDefault="00873EB8" w:rsidP="00873EB8">
            <w:pPr>
              <w:rPr>
                <w:rFonts w:ascii="Arial" w:hAnsi="Arial" w:cs="Arial"/>
              </w:rPr>
            </w:pPr>
            <w:r w:rsidRPr="00FD0CA6">
              <w:rPr>
                <w:rFonts w:ascii="Arial" w:hAnsi="Arial" w:cs="Arial"/>
              </w:rPr>
              <w:t xml:space="preserve">Section 7 – Conservation </w:t>
            </w:r>
            <w:r w:rsidR="00C73187">
              <w:rPr>
                <w:rFonts w:ascii="Arial" w:hAnsi="Arial" w:cs="Arial"/>
              </w:rPr>
              <w:t xml:space="preserve">management </w:t>
            </w:r>
            <w:r w:rsidRPr="00FD0CA6">
              <w:rPr>
                <w:rFonts w:ascii="Arial" w:hAnsi="Arial" w:cs="Arial"/>
              </w:rPr>
              <w:t>principles and policies (Policy 15, 17)</w:t>
            </w:r>
          </w:p>
        </w:tc>
      </w:tr>
      <w:tr w:rsidR="00873EB8" w:rsidRPr="00FD0CA6" w14:paraId="2CA25B2F" w14:textId="77777777" w:rsidTr="00214D2C">
        <w:tc>
          <w:tcPr>
            <w:tcW w:w="4508" w:type="dxa"/>
          </w:tcPr>
          <w:p w14:paraId="1A2A0D8D" w14:textId="77777777" w:rsidR="00873EB8" w:rsidRPr="00FD0CA6" w:rsidRDefault="00873EB8" w:rsidP="00873EB8">
            <w:pPr>
              <w:ind w:left="720"/>
              <w:rPr>
                <w:rFonts w:ascii="Arial" w:hAnsi="Arial" w:cs="Arial"/>
              </w:rPr>
            </w:pPr>
            <w:r w:rsidRPr="00FD0CA6">
              <w:rPr>
                <w:rFonts w:ascii="Arial" w:hAnsi="Arial" w:cs="Arial"/>
              </w:rPr>
              <w:t>iv. The policies and protocols to</w:t>
            </w:r>
          </w:p>
          <w:p w14:paraId="5A5693FE" w14:textId="77777777" w:rsidR="00873EB8" w:rsidRPr="00FD0CA6" w:rsidRDefault="00873EB8" w:rsidP="00873EB8">
            <w:pPr>
              <w:ind w:left="720"/>
              <w:rPr>
                <w:rFonts w:ascii="Arial" w:hAnsi="Arial" w:cs="Arial"/>
              </w:rPr>
            </w:pPr>
            <w:r w:rsidRPr="00FD0CA6">
              <w:rPr>
                <w:rFonts w:ascii="Arial" w:hAnsi="Arial" w:cs="Arial"/>
              </w:rPr>
              <w:t>ensure that indigenous people</w:t>
            </w:r>
          </w:p>
          <w:p w14:paraId="46786134" w14:textId="77777777" w:rsidR="00873EB8" w:rsidRPr="00FD0CA6" w:rsidRDefault="00873EB8" w:rsidP="00873EB8">
            <w:pPr>
              <w:ind w:left="720"/>
              <w:rPr>
                <w:rFonts w:ascii="Arial" w:hAnsi="Arial" w:cs="Arial"/>
              </w:rPr>
            </w:pPr>
            <w:r w:rsidRPr="00FD0CA6">
              <w:rPr>
                <w:rFonts w:ascii="Arial" w:hAnsi="Arial" w:cs="Arial"/>
              </w:rPr>
              <w:t>participate in the management</w:t>
            </w:r>
          </w:p>
          <w:p w14:paraId="1335E375" w14:textId="77777777" w:rsidR="00873EB8" w:rsidRPr="00FD0CA6" w:rsidRDefault="00873EB8" w:rsidP="00873EB8">
            <w:pPr>
              <w:ind w:left="720"/>
              <w:rPr>
                <w:rFonts w:ascii="Arial" w:hAnsi="Arial" w:cs="Arial"/>
              </w:rPr>
            </w:pPr>
            <w:r>
              <w:rPr>
                <w:rFonts w:ascii="Arial" w:hAnsi="Arial" w:cs="Arial"/>
              </w:rPr>
              <w:lastRenderedPageBreak/>
              <w:t>process</w:t>
            </w:r>
          </w:p>
        </w:tc>
        <w:tc>
          <w:tcPr>
            <w:tcW w:w="4508" w:type="dxa"/>
            <w:shd w:val="clear" w:color="auto" w:fill="E7FBFD"/>
          </w:tcPr>
          <w:p w14:paraId="1563B1A2" w14:textId="5FA3DB69" w:rsidR="00873EB8" w:rsidRPr="00FD0CA6" w:rsidRDefault="00873EB8" w:rsidP="003403A0">
            <w:pPr>
              <w:rPr>
                <w:rFonts w:ascii="Arial" w:hAnsi="Arial" w:cs="Arial"/>
              </w:rPr>
            </w:pPr>
            <w:r w:rsidRPr="00FD0CA6">
              <w:rPr>
                <w:rFonts w:ascii="Arial" w:hAnsi="Arial" w:cs="Arial"/>
              </w:rPr>
              <w:lastRenderedPageBreak/>
              <w:t>Section 7</w:t>
            </w:r>
            <w:r w:rsidR="003403A0">
              <w:rPr>
                <w:rFonts w:ascii="Arial" w:hAnsi="Arial" w:cs="Arial"/>
              </w:rPr>
              <w:t>–</w:t>
            </w:r>
            <w:r w:rsidR="003403A0" w:rsidRPr="00FD0CA6">
              <w:rPr>
                <w:rFonts w:ascii="Arial" w:hAnsi="Arial" w:cs="Arial"/>
              </w:rPr>
              <w:t xml:space="preserve"> </w:t>
            </w:r>
            <w:r w:rsidRPr="00FD0CA6">
              <w:rPr>
                <w:rFonts w:ascii="Arial" w:hAnsi="Arial" w:cs="Arial"/>
              </w:rPr>
              <w:t xml:space="preserve">Conservation </w:t>
            </w:r>
            <w:r w:rsidR="00C73187">
              <w:rPr>
                <w:rFonts w:ascii="Arial" w:hAnsi="Arial" w:cs="Arial"/>
              </w:rPr>
              <w:t xml:space="preserve">management </w:t>
            </w:r>
            <w:r w:rsidRPr="00FD0CA6">
              <w:rPr>
                <w:rFonts w:ascii="Arial" w:hAnsi="Arial" w:cs="Arial"/>
              </w:rPr>
              <w:t>principles and policies (Policy 17)</w:t>
            </w:r>
          </w:p>
        </w:tc>
      </w:tr>
      <w:tr w:rsidR="00873EB8" w:rsidRPr="00FD0CA6" w14:paraId="2C8806CD" w14:textId="77777777" w:rsidTr="00214D2C">
        <w:tc>
          <w:tcPr>
            <w:tcW w:w="4508" w:type="dxa"/>
          </w:tcPr>
          <w:p w14:paraId="6B90F0EA" w14:textId="77777777" w:rsidR="00873EB8" w:rsidRPr="00FD0CA6" w:rsidRDefault="00873EB8" w:rsidP="00873EB8">
            <w:pPr>
              <w:ind w:left="720"/>
              <w:rPr>
                <w:rFonts w:ascii="Arial" w:hAnsi="Arial" w:cs="Arial"/>
              </w:rPr>
            </w:pPr>
            <w:r w:rsidRPr="00FD0CA6">
              <w:rPr>
                <w:rFonts w:ascii="Arial" w:hAnsi="Arial" w:cs="Arial"/>
              </w:rPr>
              <w:t>v. The protocols for the management</w:t>
            </w:r>
          </w:p>
          <w:p w14:paraId="32772EDB" w14:textId="77777777" w:rsidR="00873EB8" w:rsidRPr="00FD0CA6" w:rsidRDefault="00873EB8" w:rsidP="00873EB8">
            <w:pPr>
              <w:ind w:left="720"/>
              <w:rPr>
                <w:rFonts w:ascii="Arial" w:hAnsi="Arial" w:cs="Arial"/>
              </w:rPr>
            </w:pPr>
            <w:r>
              <w:rPr>
                <w:rFonts w:ascii="Arial" w:hAnsi="Arial" w:cs="Arial"/>
              </w:rPr>
              <w:t>of sensitive information</w:t>
            </w:r>
          </w:p>
        </w:tc>
        <w:tc>
          <w:tcPr>
            <w:tcW w:w="4508" w:type="dxa"/>
            <w:shd w:val="clear" w:color="auto" w:fill="E7FBFD"/>
          </w:tcPr>
          <w:p w14:paraId="214D4620" w14:textId="545E8CF4" w:rsidR="00873EB8" w:rsidRPr="00FD0CA6" w:rsidRDefault="00810CA7" w:rsidP="00873EB8">
            <w:pPr>
              <w:rPr>
                <w:rFonts w:ascii="Arial" w:hAnsi="Arial" w:cs="Arial"/>
              </w:rPr>
            </w:pPr>
            <w:r w:rsidRPr="00810CA7">
              <w:rPr>
                <w:rFonts w:ascii="Arial" w:hAnsi="Arial" w:cs="Arial"/>
              </w:rPr>
              <w:t>Section 7 – Conservation management principles and policies (Policy 1</w:t>
            </w:r>
            <w:r>
              <w:rPr>
                <w:rFonts w:ascii="Arial" w:hAnsi="Arial" w:cs="Arial"/>
              </w:rPr>
              <w:t>8</w:t>
            </w:r>
            <w:r w:rsidRPr="00810CA7">
              <w:rPr>
                <w:rFonts w:ascii="Arial" w:hAnsi="Arial" w:cs="Arial"/>
              </w:rPr>
              <w:t>)</w:t>
            </w:r>
          </w:p>
        </w:tc>
      </w:tr>
      <w:tr w:rsidR="00873EB8" w:rsidRPr="00FD0CA6" w14:paraId="45138481" w14:textId="77777777" w:rsidTr="00214D2C">
        <w:tc>
          <w:tcPr>
            <w:tcW w:w="4508" w:type="dxa"/>
          </w:tcPr>
          <w:p w14:paraId="7979C3C1" w14:textId="77777777" w:rsidR="00873EB8" w:rsidRPr="00FD0CA6" w:rsidRDefault="00873EB8" w:rsidP="00873EB8">
            <w:pPr>
              <w:ind w:left="720"/>
              <w:rPr>
                <w:rFonts w:ascii="Arial" w:hAnsi="Arial" w:cs="Arial"/>
              </w:rPr>
            </w:pPr>
            <w:r w:rsidRPr="00FD0CA6">
              <w:rPr>
                <w:rFonts w:ascii="Arial" w:hAnsi="Arial" w:cs="Arial"/>
              </w:rPr>
              <w:t>vi. The planning and management of</w:t>
            </w:r>
          </w:p>
          <w:p w14:paraId="4F57C8C9" w14:textId="77777777" w:rsidR="00873EB8" w:rsidRPr="00FD0CA6" w:rsidRDefault="00873EB8" w:rsidP="00873EB8">
            <w:pPr>
              <w:ind w:left="720"/>
              <w:rPr>
                <w:rFonts w:ascii="Arial" w:hAnsi="Arial" w:cs="Arial"/>
              </w:rPr>
            </w:pPr>
            <w:r w:rsidRPr="00FD0CA6">
              <w:rPr>
                <w:rFonts w:ascii="Arial" w:hAnsi="Arial" w:cs="Arial"/>
              </w:rPr>
              <w:t>works, development, adaptive reuse</w:t>
            </w:r>
          </w:p>
          <w:p w14:paraId="75BEA2A7" w14:textId="77777777" w:rsidR="00873EB8" w:rsidRPr="00FD0CA6" w:rsidRDefault="00873EB8" w:rsidP="00873EB8">
            <w:pPr>
              <w:ind w:left="720"/>
              <w:rPr>
                <w:rFonts w:ascii="Arial" w:hAnsi="Arial" w:cs="Arial"/>
              </w:rPr>
            </w:pPr>
            <w:r w:rsidRPr="00FD0CA6">
              <w:rPr>
                <w:rFonts w:ascii="Arial" w:hAnsi="Arial" w:cs="Arial"/>
              </w:rPr>
              <w:t>and property divestment</w:t>
            </w:r>
          </w:p>
          <w:p w14:paraId="2D72E67E" w14:textId="77777777" w:rsidR="00873EB8" w:rsidRPr="00FD0CA6" w:rsidRDefault="00873EB8" w:rsidP="00873EB8">
            <w:pPr>
              <w:ind w:left="720"/>
              <w:rPr>
                <w:rFonts w:ascii="Arial" w:hAnsi="Arial" w:cs="Arial"/>
              </w:rPr>
            </w:pPr>
            <w:r>
              <w:rPr>
                <w:rFonts w:ascii="Arial" w:hAnsi="Arial" w:cs="Arial"/>
              </w:rPr>
              <w:t>proposals</w:t>
            </w:r>
          </w:p>
        </w:tc>
        <w:tc>
          <w:tcPr>
            <w:tcW w:w="4508" w:type="dxa"/>
            <w:shd w:val="clear" w:color="auto" w:fill="E7FBFD"/>
          </w:tcPr>
          <w:p w14:paraId="2C013323" w14:textId="6B9F1861" w:rsidR="00873EB8" w:rsidRPr="00FD0CA6" w:rsidRDefault="00873EB8" w:rsidP="00873EB8">
            <w:pPr>
              <w:rPr>
                <w:rFonts w:ascii="Arial" w:hAnsi="Arial" w:cs="Arial"/>
              </w:rPr>
            </w:pPr>
            <w:r w:rsidRPr="00FD0CA6">
              <w:rPr>
                <w:rFonts w:ascii="Arial" w:hAnsi="Arial" w:cs="Arial"/>
              </w:rPr>
              <w:t xml:space="preserve">Section 7 – Conservation </w:t>
            </w:r>
            <w:r w:rsidR="00C73187">
              <w:rPr>
                <w:rFonts w:ascii="Arial" w:hAnsi="Arial" w:cs="Arial"/>
              </w:rPr>
              <w:t xml:space="preserve">management </w:t>
            </w:r>
            <w:r w:rsidRPr="00FD0CA6">
              <w:rPr>
                <w:rFonts w:ascii="Arial" w:hAnsi="Arial" w:cs="Arial"/>
              </w:rPr>
              <w:t xml:space="preserve">principles and policies (Policy 16) </w:t>
            </w:r>
          </w:p>
        </w:tc>
      </w:tr>
      <w:tr w:rsidR="00873EB8" w:rsidRPr="00FD0CA6" w14:paraId="22029A3E" w14:textId="77777777" w:rsidTr="00214D2C">
        <w:tc>
          <w:tcPr>
            <w:tcW w:w="4508" w:type="dxa"/>
          </w:tcPr>
          <w:p w14:paraId="18CF2AF2" w14:textId="77777777" w:rsidR="00873EB8" w:rsidRPr="00FD0CA6" w:rsidRDefault="00873EB8" w:rsidP="00873EB8">
            <w:pPr>
              <w:ind w:left="720"/>
              <w:rPr>
                <w:rFonts w:ascii="Arial" w:hAnsi="Arial" w:cs="Arial"/>
              </w:rPr>
            </w:pPr>
            <w:r w:rsidRPr="00FD0CA6">
              <w:rPr>
                <w:rFonts w:ascii="Arial" w:hAnsi="Arial" w:cs="Arial"/>
              </w:rPr>
              <w:t>vii. How unforeseen discoveries or</w:t>
            </w:r>
          </w:p>
          <w:p w14:paraId="5EAF56D6" w14:textId="77777777" w:rsidR="00873EB8" w:rsidRPr="00FD0CA6" w:rsidRDefault="00873EB8" w:rsidP="00873EB8">
            <w:pPr>
              <w:ind w:left="720"/>
              <w:rPr>
                <w:rFonts w:ascii="Arial" w:hAnsi="Arial" w:cs="Arial"/>
              </w:rPr>
            </w:pPr>
            <w:r w:rsidRPr="00FD0CA6">
              <w:rPr>
                <w:rFonts w:ascii="Arial" w:hAnsi="Arial" w:cs="Arial"/>
              </w:rPr>
              <w:t>disturbances of heritage are to be</w:t>
            </w:r>
          </w:p>
          <w:p w14:paraId="07A3302E" w14:textId="77777777" w:rsidR="00873EB8" w:rsidRPr="00FD0CA6" w:rsidRDefault="00873EB8" w:rsidP="00873EB8">
            <w:pPr>
              <w:ind w:left="720"/>
              <w:rPr>
                <w:rFonts w:ascii="Arial" w:hAnsi="Arial" w:cs="Arial"/>
              </w:rPr>
            </w:pPr>
            <w:r>
              <w:rPr>
                <w:rFonts w:ascii="Arial" w:hAnsi="Arial" w:cs="Arial"/>
              </w:rPr>
              <w:t>managed</w:t>
            </w:r>
          </w:p>
        </w:tc>
        <w:tc>
          <w:tcPr>
            <w:tcW w:w="4508" w:type="dxa"/>
            <w:shd w:val="clear" w:color="auto" w:fill="E7FBFD"/>
          </w:tcPr>
          <w:p w14:paraId="1A7BFF6C" w14:textId="4D73C79C" w:rsidR="00873EB8" w:rsidRPr="00FD0CA6" w:rsidRDefault="00873EB8" w:rsidP="00873EB8">
            <w:pPr>
              <w:rPr>
                <w:rFonts w:ascii="Arial" w:hAnsi="Arial" w:cs="Arial"/>
              </w:rPr>
            </w:pPr>
            <w:r w:rsidRPr="00FD0CA6">
              <w:rPr>
                <w:rFonts w:ascii="Arial" w:hAnsi="Arial" w:cs="Arial"/>
              </w:rPr>
              <w:t xml:space="preserve">Section 7 – Conservation </w:t>
            </w:r>
            <w:r w:rsidR="00C73187">
              <w:rPr>
                <w:rFonts w:ascii="Arial" w:hAnsi="Arial" w:cs="Arial"/>
              </w:rPr>
              <w:t xml:space="preserve">management </w:t>
            </w:r>
            <w:r w:rsidRPr="00FD0CA6">
              <w:rPr>
                <w:rFonts w:ascii="Arial" w:hAnsi="Arial" w:cs="Arial"/>
              </w:rPr>
              <w:t>principles and policies (Policy 12)</w:t>
            </w:r>
          </w:p>
        </w:tc>
      </w:tr>
      <w:tr w:rsidR="00873EB8" w:rsidRPr="00FD0CA6" w14:paraId="490B02DD" w14:textId="77777777" w:rsidTr="00214D2C">
        <w:tc>
          <w:tcPr>
            <w:tcW w:w="4508" w:type="dxa"/>
          </w:tcPr>
          <w:p w14:paraId="58E4055A" w14:textId="77777777" w:rsidR="00873EB8" w:rsidRPr="00FD0CA6" w:rsidRDefault="00873EB8" w:rsidP="00873EB8">
            <w:pPr>
              <w:ind w:left="720"/>
              <w:rPr>
                <w:rFonts w:ascii="Arial" w:hAnsi="Arial" w:cs="Arial"/>
              </w:rPr>
            </w:pPr>
            <w:r w:rsidRPr="00FD0CA6">
              <w:rPr>
                <w:rFonts w:ascii="Arial" w:hAnsi="Arial" w:cs="Arial"/>
              </w:rPr>
              <w:t>viii. How, and under what</w:t>
            </w:r>
          </w:p>
          <w:p w14:paraId="3EAE3CD0" w14:textId="77777777" w:rsidR="00873EB8" w:rsidRPr="00FD0CA6" w:rsidRDefault="00873EB8" w:rsidP="00873EB8">
            <w:pPr>
              <w:ind w:left="720"/>
              <w:rPr>
                <w:rFonts w:ascii="Arial" w:hAnsi="Arial" w:cs="Arial"/>
              </w:rPr>
            </w:pPr>
            <w:r w:rsidRPr="00FD0CA6">
              <w:rPr>
                <w:rFonts w:ascii="Arial" w:hAnsi="Arial" w:cs="Arial"/>
              </w:rPr>
              <w:t>circumstances, heritage advice is</w:t>
            </w:r>
          </w:p>
          <w:p w14:paraId="3D5FDFB7" w14:textId="77777777" w:rsidR="00873EB8" w:rsidRPr="00FD0CA6" w:rsidRDefault="00873EB8" w:rsidP="00873EB8">
            <w:pPr>
              <w:ind w:left="720"/>
              <w:rPr>
                <w:rFonts w:ascii="Arial" w:hAnsi="Arial" w:cs="Arial"/>
              </w:rPr>
            </w:pPr>
            <w:r>
              <w:rPr>
                <w:rFonts w:ascii="Arial" w:hAnsi="Arial" w:cs="Arial"/>
              </w:rPr>
              <w:t>to be obtained</w:t>
            </w:r>
          </w:p>
        </w:tc>
        <w:tc>
          <w:tcPr>
            <w:tcW w:w="4508" w:type="dxa"/>
            <w:shd w:val="clear" w:color="auto" w:fill="E7FBFD"/>
          </w:tcPr>
          <w:p w14:paraId="22163564" w14:textId="7EFC1E47" w:rsidR="00873EB8" w:rsidRPr="00FD0CA6" w:rsidRDefault="00873EB8" w:rsidP="00873EB8">
            <w:pPr>
              <w:rPr>
                <w:rFonts w:ascii="Arial" w:hAnsi="Arial" w:cs="Arial"/>
              </w:rPr>
            </w:pPr>
            <w:r w:rsidRPr="00FD0CA6">
              <w:rPr>
                <w:rFonts w:ascii="Arial" w:hAnsi="Arial" w:cs="Arial"/>
              </w:rPr>
              <w:t xml:space="preserve">Section 7 – Conservation </w:t>
            </w:r>
            <w:r w:rsidR="00C73187">
              <w:rPr>
                <w:rFonts w:ascii="Arial" w:hAnsi="Arial" w:cs="Arial"/>
              </w:rPr>
              <w:t xml:space="preserve">management </w:t>
            </w:r>
            <w:r w:rsidRPr="00FD0CA6">
              <w:rPr>
                <w:rFonts w:ascii="Arial" w:hAnsi="Arial" w:cs="Arial"/>
              </w:rPr>
              <w:t>principles and policies (Policy 10, 11)</w:t>
            </w:r>
          </w:p>
        </w:tc>
      </w:tr>
      <w:tr w:rsidR="00873EB8" w:rsidRPr="00FD0CA6" w14:paraId="279D282B" w14:textId="77777777" w:rsidTr="00214D2C">
        <w:tc>
          <w:tcPr>
            <w:tcW w:w="4508" w:type="dxa"/>
          </w:tcPr>
          <w:p w14:paraId="4679A157" w14:textId="77777777" w:rsidR="00873EB8" w:rsidRPr="00FD0CA6" w:rsidRDefault="00873EB8" w:rsidP="00873EB8">
            <w:pPr>
              <w:ind w:left="720"/>
              <w:rPr>
                <w:rFonts w:ascii="Arial" w:hAnsi="Arial" w:cs="Arial"/>
              </w:rPr>
            </w:pPr>
            <w:r w:rsidRPr="00FD0CA6">
              <w:rPr>
                <w:rFonts w:ascii="Arial" w:hAnsi="Arial" w:cs="Arial"/>
              </w:rPr>
              <w:t>ix. How the condition of</w:t>
            </w:r>
          </w:p>
          <w:p w14:paraId="432F6444" w14:textId="77777777" w:rsidR="00873EB8" w:rsidRPr="00FD0CA6" w:rsidRDefault="00873EB8" w:rsidP="00873EB8">
            <w:pPr>
              <w:ind w:left="720"/>
              <w:rPr>
                <w:rFonts w:ascii="Arial" w:hAnsi="Arial" w:cs="Arial"/>
              </w:rPr>
            </w:pPr>
            <w:r w:rsidRPr="00FD0CA6">
              <w:rPr>
                <w:rFonts w:ascii="Arial" w:hAnsi="Arial" w:cs="Arial"/>
              </w:rPr>
              <w:t>Commonwealth heritage values is</w:t>
            </w:r>
          </w:p>
          <w:p w14:paraId="0C26607E" w14:textId="77777777" w:rsidR="00873EB8" w:rsidRPr="00FD0CA6" w:rsidRDefault="00873EB8" w:rsidP="00873EB8">
            <w:pPr>
              <w:ind w:left="720"/>
              <w:rPr>
                <w:rFonts w:ascii="Arial" w:hAnsi="Arial" w:cs="Arial"/>
              </w:rPr>
            </w:pPr>
            <w:r>
              <w:rPr>
                <w:rFonts w:ascii="Arial" w:hAnsi="Arial" w:cs="Arial"/>
              </w:rPr>
              <w:t>to be monitored and reported</w:t>
            </w:r>
          </w:p>
        </w:tc>
        <w:tc>
          <w:tcPr>
            <w:tcW w:w="4508" w:type="dxa"/>
            <w:shd w:val="clear" w:color="auto" w:fill="E7FBFD"/>
          </w:tcPr>
          <w:p w14:paraId="375088CE" w14:textId="5A86147A" w:rsidR="00873EB8" w:rsidRPr="00FD0CA6" w:rsidRDefault="00873EB8" w:rsidP="00873EB8">
            <w:pPr>
              <w:rPr>
                <w:rFonts w:ascii="Arial" w:hAnsi="Arial" w:cs="Arial"/>
              </w:rPr>
            </w:pPr>
            <w:r w:rsidRPr="00FD0CA6">
              <w:rPr>
                <w:rFonts w:ascii="Arial" w:hAnsi="Arial" w:cs="Arial"/>
              </w:rPr>
              <w:t xml:space="preserve">Section 7- Conservation </w:t>
            </w:r>
            <w:r w:rsidR="00C73187">
              <w:rPr>
                <w:rFonts w:ascii="Arial" w:hAnsi="Arial" w:cs="Arial"/>
              </w:rPr>
              <w:t xml:space="preserve">management </w:t>
            </w:r>
            <w:r w:rsidRPr="00FD0CA6">
              <w:rPr>
                <w:rFonts w:ascii="Arial" w:hAnsi="Arial" w:cs="Arial"/>
              </w:rPr>
              <w:t>principles and policies (Policy 5, 6, 7, 14)</w:t>
            </w:r>
          </w:p>
        </w:tc>
      </w:tr>
      <w:tr w:rsidR="00873EB8" w:rsidRPr="00FD0CA6" w14:paraId="585A63CF" w14:textId="77777777" w:rsidTr="00214D2C">
        <w:tc>
          <w:tcPr>
            <w:tcW w:w="4508" w:type="dxa"/>
          </w:tcPr>
          <w:p w14:paraId="531AD196" w14:textId="77777777" w:rsidR="00873EB8" w:rsidRPr="00FD0CA6" w:rsidRDefault="00873EB8" w:rsidP="00873EB8">
            <w:pPr>
              <w:ind w:left="720"/>
              <w:rPr>
                <w:rFonts w:ascii="Arial" w:hAnsi="Arial" w:cs="Arial"/>
              </w:rPr>
            </w:pPr>
            <w:r w:rsidRPr="00FD0CA6">
              <w:rPr>
                <w:rFonts w:ascii="Arial" w:hAnsi="Arial" w:cs="Arial"/>
              </w:rPr>
              <w:t>x. How records of intervention and</w:t>
            </w:r>
          </w:p>
          <w:p w14:paraId="46E74AC6" w14:textId="77777777" w:rsidR="00873EB8" w:rsidRPr="00FD0CA6" w:rsidRDefault="00873EB8" w:rsidP="00873EB8">
            <w:pPr>
              <w:ind w:left="720"/>
              <w:rPr>
                <w:rFonts w:ascii="Arial" w:hAnsi="Arial" w:cs="Arial"/>
              </w:rPr>
            </w:pPr>
            <w:r w:rsidRPr="00FD0CA6">
              <w:rPr>
                <w:rFonts w:ascii="Arial" w:hAnsi="Arial" w:cs="Arial"/>
              </w:rPr>
              <w:t>maintenance of a heritage places</w:t>
            </w:r>
          </w:p>
          <w:p w14:paraId="322C5B42" w14:textId="77777777" w:rsidR="00873EB8" w:rsidRPr="00FD0CA6" w:rsidRDefault="00873EB8" w:rsidP="00873EB8">
            <w:pPr>
              <w:ind w:left="720"/>
              <w:rPr>
                <w:rFonts w:ascii="Arial" w:hAnsi="Arial" w:cs="Arial"/>
              </w:rPr>
            </w:pPr>
            <w:r>
              <w:rPr>
                <w:rFonts w:ascii="Arial" w:hAnsi="Arial" w:cs="Arial"/>
              </w:rPr>
              <w:t>register are kept</w:t>
            </w:r>
          </w:p>
        </w:tc>
        <w:tc>
          <w:tcPr>
            <w:tcW w:w="4508" w:type="dxa"/>
            <w:shd w:val="clear" w:color="auto" w:fill="E7FBFD"/>
          </w:tcPr>
          <w:p w14:paraId="6AB5B7D5" w14:textId="2B3F5212" w:rsidR="00873EB8" w:rsidRPr="00FD0CA6" w:rsidRDefault="00873EB8" w:rsidP="00873EB8">
            <w:pPr>
              <w:rPr>
                <w:rFonts w:ascii="Arial" w:hAnsi="Arial" w:cs="Arial"/>
              </w:rPr>
            </w:pPr>
            <w:r w:rsidRPr="00FD0CA6">
              <w:rPr>
                <w:rFonts w:ascii="Arial" w:hAnsi="Arial" w:cs="Arial"/>
              </w:rPr>
              <w:t xml:space="preserve">Section 7 – Conservation </w:t>
            </w:r>
            <w:r w:rsidR="00C73187">
              <w:rPr>
                <w:rFonts w:ascii="Arial" w:hAnsi="Arial" w:cs="Arial"/>
              </w:rPr>
              <w:t xml:space="preserve">management </w:t>
            </w:r>
            <w:r w:rsidRPr="00FD0CA6">
              <w:rPr>
                <w:rFonts w:ascii="Arial" w:hAnsi="Arial" w:cs="Arial"/>
              </w:rPr>
              <w:t>principles and policies (Policy 7, 13)</w:t>
            </w:r>
          </w:p>
        </w:tc>
      </w:tr>
      <w:tr w:rsidR="00873EB8" w:rsidRPr="00FD0CA6" w14:paraId="23E38D48" w14:textId="77777777" w:rsidTr="00214D2C">
        <w:tc>
          <w:tcPr>
            <w:tcW w:w="4508" w:type="dxa"/>
          </w:tcPr>
          <w:p w14:paraId="1EB3D897" w14:textId="77777777" w:rsidR="00873EB8" w:rsidRPr="00FD0CA6" w:rsidRDefault="00873EB8" w:rsidP="00873EB8">
            <w:pPr>
              <w:ind w:left="720"/>
              <w:rPr>
                <w:rFonts w:ascii="Arial" w:hAnsi="Arial" w:cs="Arial"/>
              </w:rPr>
            </w:pPr>
            <w:r w:rsidRPr="00FD0CA6">
              <w:rPr>
                <w:rFonts w:ascii="Arial" w:hAnsi="Arial" w:cs="Arial"/>
              </w:rPr>
              <w:t>xi. The research, training and</w:t>
            </w:r>
          </w:p>
          <w:p w14:paraId="7488CAE8" w14:textId="77777777" w:rsidR="00873EB8" w:rsidRPr="00FD0CA6" w:rsidRDefault="00873EB8" w:rsidP="00873EB8">
            <w:pPr>
              <w:ind w:left="720"/>
              <w:rPr>
                <w:rFonts w:ascii="Arial" w:hAnsi="Arial" w:cs="Arial"/>
              </w:rPr>
            </w:pPr>
            <w:r w:rsidRPr="00FD0CA6">
              <w:rPr>
                <w:rFonts w:ascii="Arial" w:hAnsi="Arial" w:cs="Arial"/>
              </w:rPr>
              <w:t>resources needed to improve</w:t>
            </w:r>
          </w:p>
          <w:p w14:paraId="3EDD0D02" w14:textId="77777777" w:rsidR="00873EB8" w:rsidRPr="00FD0CA6" w:rsidRDefault="00873EB8" w:rsidP="00873EB8">
            <w:pPr>
              <w:ind w:left="720"/>
              <w:rPr>
                <w:rFonts w:ascii="Arial" w:hAnsi="Arial" w:cs="Arial"/>
              </w:rPr>
            </w:pPr>
            <w:r>
              <w:rPr>
                <w:rFonts w:ascii="Arial" w:hAnsi="Arial" w:cs="Arial"/>
              </w:rPr>
              <w:t>management</w:t>
            </w:r>
          </w:p>
        </w:tc>
        <w:tc>
          <w:tcPr>
            <w:tcW w:w="4508" w:type="dxa"/>
            <w:shd w:val="clear" w:color="auto" w:fill="E7FBFD"/>
          </w:tcPr>
          <w:p w14:paraId="4148E0C4" w14:textId="43886446" w:rsidR="00873EB8" w:rsidRPr="00FD0CA6" w:rsidRDefault="00873EB8" w:rsidP="00873EB8">
            <w:pPr>
              <w:rPr>
                <w:rFonts w:ascii="Arial" w:hAnsi="Arial" w:cs="Arial"/>
              </w:rPr>
            </w:pPr>
            <w:r w:rsidRPr="00FD0CA6">
              <w:rPr>
                <w:rFonts w:ascii="Arial" w:hAnsi="Arial" w:cs="Arial"/>
              </w:rPr>
              <w:t xml:space="preserve">Section 7 – Conservation </w:t>
            </w:r>
            <w:r w:rsidR="00C73187">
              <w:rPr>
                <w:rFonts w:ascii="Arial" w:hAnsi="Arial" w:cs="Arial"/>
              </w:rPr>
              <w:t xml:space="preserve">management </w:t>
            </w:r>
            <w:r w:rsidRPr="00FD0CA6">
              <w:rPr>
                <w:rFonts w:ascii="Arial" w:hAnsi="Arial" w:cs="Arial"/>
              </w:rPr>
              <w:t>principles and policies (Policy 9)</w:t>
            </w:r>
          </w:p>
        </w:tc>
      </w:tr>
      <w:tr w:rsidR="00873EB8" w:rsidRPr="00FD0CA6" w14:paraId="1DF398C0" w14:textId="77777777" w:rsidTr="00214D2C">
        <w:tc>
          <w:tcPr>
            <w:tcW w:w="4508" w:type="dxa"/>
          </w:tcPr>
          <w:p w14:paraId="6BAFC0F8" w14:textId="77777777" w:rsidR="00873EB8" w:rsidRPr="00FD0CA6" w:rsidRDefault="00873EB8" w:rsidP="00873EB8">
            <w:pPr>
              <w:ind w:left="720"/>
              <w:rPr>
                <w:rFonts w:ascii="Arial" w:hAnsi="Arial" w:cs="Arial"/>
              </w:rPr>
            </w:pPr>
            <w:r w:rsidRPr="00FD0CA6">
              <w:rPr>
                <w:rFonts w:ascii="Arial" w:hAnsi="Arial" w:cs="Arial"/>
              </w:rPr>
              <w:t>xii. How heritage values are to be</w:t>
            </w:r>
          </w:p>
          <w:p w14:paraId="508AE4AD" w14:textId="77777777" w:rsidR="00873EB8" w:rsidRPr="00FD0CA6" w:rsidRDefault="00873EB8" w:rsidP="00873EB8">
            <w:pPr>
              <w:ind w:left="720"/>
              <w:rPr>
                <w:rFonts w:ascii="Arial" w:hAnsi="Arial" w:cs="Arial"/>
              </w:rPr>
            </w:pPr>
            <w:r>
              <w:rPr>
                <w:rFonts w:ascii="Arial" w:hAnsi="Arial" w:cs="Arial"/>
              </w:rPr>
              <w:t>interpreted and promoted</w:t>
            </w:r>
          </w:p>
        </w:tc>
        <w:tc>
          <w:tcPr>
            <w:tcW w:w="4508" w:type="dxa"/>
            <w:shd w:val="clear" w:color="auto" w:fill="E7FBFD"/>
          </w:tcPr>
          <w:p w14:paraId="7B73A0FA" w14:textId="202926C3" w:rsidR="00873EB8" w:rsidRPr="00FD0CA6" w:rsidRDefault="00873EB8" w:rsidP="00873EB8">
            <w:pPr>
              <w:rPr>
                <w:rFonts w:ascii="Arial" w:hAnsi="Arial" w:cs="Arial"/>
              </w:rPr>
            </w:pPr>
            <w:r w:rsidRPr="00FD0CA6">
              <w:rPr>
                <w:rFonts w:ascii="Arial" w:hAnsi="Arial" w:cs="Arial"/>
              </w:rPr>
              <w:t xml:space="preserve">Section 7 – Conservation </w:t>
            </w:r>
            <w:r w:rsidR="00C73187">
              <w:rPr>
                <w:rFonts w:ascii="Arial" w:hAnsi="Arial" w:cs="Arial"/>
              </w:rPr>
              <w:t xml:space="preserve">management </w:t>
            </w:r>
            <w:r w:rsidRPr="00FD0CA6">
              <w:rPr>
                <w:rFonts w:ascii="Arial" w:hAnsi="Arial" w:cs="Arial"/>
              </w:rPr>
              <w:t>principles and policies (Policy 4)</w:t>
            </w:r>
          </w:p>
        </w:tc>
      </w:tr>
      <w:tr w:rsidR="00873EB8" w:rsidRPr="00FD0CA6" w14:paraId="2445E72A" w14:textId="77777777" w:rsidTr="00214D2C">
        <w:tc>
          <w:tcPr>
            <w:tcW w:w="4508" w:type="dxa"/>
          </w:tcPr>
          <w:p w14:paraId="2537B007" w14:textId="77777777" w:rsidR="00873EB8" w:rsidRPr="00FD0CA6" w:rsidRDefault="00873EB8" w:rsidP="00873EB8">
            <w:pPr>
              <w:rPr>
                <w:rFonts w:ascii="Arial" w:hAnsi="Arial" w:cs="Arial"/>
              </w:rPr>
            </w:pPr>
            <w:r w:rsidRPr="00FD0CA6">
              <w:rPr>
                <w:rFonts w:ascii="Arial" w:hAnsi="Arial" w:cs="Arial"/>
              </w:rPr>
              <w:t>(</w:t>
            </w:r>
            <w:proofErr w:type="spellStart"/>
            <w:r w:rsidRPr="00FD0CA6">
              <w:rPr>
                <w:rFonts w:ascii="Arial" w:hAnsi="Arial" w:cs="Arial"/>
              </w:rPr>
              <w:t>i</w:t>
            </w:r>
            <w:proofErr w:type="spellEnd"/>
            <w:r w:rsidRPr="00FD0CA6">
              <w:rPr>
                <w:rFonts w:ascii="Arial" w:hAnsi="Arial" w:cs="Arial"/>
              </w:rPr>
              <w:t>) Inc</w:t>
            </w:r>
            <w:r>
              <w:rPr>
                <w:rFonts w:ascii="Arial" w:hAnsi="Arial" w:cs="Arial"/>
              </w:rPr>
              <w:t>lude an implementation plan</w:t>
            </w:r>
          </w:p>
        </w:tc>
        <w:tc>
          <w:tcPr>
            <w:tcW w:w="4508" w:type="dxa"/>
            <w:shd w:val="clear" w:color="auto" w:fill="E7FBFD"/>
          </w:tcPr>
          <w:p w14:paraId="6468D1CF" w14:textId="17347FB1" w:rsidR="00873EB8" w:rsidRPr="00FD0CA6" w:rsidRDefault="00873EB8" w:rsidP="00873EB8">
            <w:pPr>
              <w:rPr>
                <w:rFonts w:ascii="Arial" w:hAnsi="Arial" w:cs="Arial"/>
              </w:rPr>
            </w:pPr>
            <w:r w:rsidRPr="00FD0CA6">
              <w:rPr>
                <w:rFonts w:ascii="Arial" w:hAnsi="Arial" w:cs="Arial"/>
              </w:rPr>
              <w:t xml:space="preserve">Section 8 – </w:t>
            </w:r>
            <w:r w:rsidR="00C73187">
              <w:rPr>
                <w:rFonts w:ascii="Arial" w:hAnsi="Arial" w:cs="Arial"/>
              </w:rPr>
              <w:t>Policy implementation plan</w:t>
            </w:r>
          </w:p>
        </w:tc>
      </w:tr>
      <w:tr w:rsidR="00873EB8" w:rsidRPr="00FD0CA6" w14:paraId="28187471" w14:textId="77777777" w:rsidTr="00214D2C">
        <w:tc>
          <w:tcPr>
            <w:tcW w:w="4508" w:type="dxa"/>
          </w:tcPr>
          <w:p w14:paraId="28C1FE7E" w14:textId="77777777" w:rsidR="00873EB8" w:rsidRPr="00FD0CA6" w:rsidRDefault="00873EB8" w:rsidP="00873EB8">
            <w:pPr>
              <w:rPr>
                <w:rFonts w:ascii="Arial" w:hAnsi="Arial" w:cs="Arial"/>
              </w:rPr>
            </w:pPr>
            <w:r w:rsidRPr="00FD0CA6">
              <w:rPr>
                <w:rFonts w:ascii="Arial" w:hAnsi="Arial" w:cs="Arial"/>
              </w:rPr>
              <w:t>(j) Show how the implementation of policies</w:t>
            </w:r>
          </w:p>
          <w:p w14:paraId="354CDF25" w14:textId="77777777" w:rsidR="00873EB8" w:rsidRPr="00FD0CA6" w:rsidRDefault="00873EB8" w:rsidP="00873EB8">
            <w:pPr>
              <w:rPr>
                <w:rFonts w:ascii="Arial" w:hAnsi="Arial" w:cs="Arial"/>
              </w:rPr>
            </w:pPr>
            <w:r>
              <w:rPr>
                <w:rFonts w:ascii="Arial" w:hAnsi="Arial" w:cs="Arial"/>
              </w:rPr>
              <w:t>will be monitored</w:t>
            </w:r>
          </w:p>
        </w:tc>
        <w:tc>
          <w:tcPr>
            <w:tcW w:w="4508" w:type="dxa"/>
            <w:shd w:val="clear" w:color="auto" w:fill="E7FBFD"/>
          </w:tcPr>
          <w:p w14:paraId="61197132" w14:textId="79E11E67" w:rsidR="00873EB8" w:rsidRPr="00FD0CA6" w:rsidRDefault="00873EB8" w:rsidP="00873EB8">
            <w:pPr>
              <w:rPr>
                <w:rFonts w:ascii="Arial" w:hAnsi="Arial" w:cs="Arial"/>
              </w:rPr>
            </w:pPr>
            <w:r w:rsidRPr="00FD0CA6">
              <w:rPr>
                <w:rFonts w:ascii="Arial" w:hAnsi="Arial" w:cs="Arial"/>
              </w:rPr>
              <w:t>Section 8 –</w:t>
            </w:r>
            <w:r w:rsidR="00C73187">
              <w:rPr>
                <w:rFonts w:ascii="Arial" w:hAnsi="Arial" w:cs="Arial"/>
              </w:rPr>
              <w:t xml:space="preserve"> Policy implementation plan</w:t>
            </w:r>
          </w:p>
        </w:tc>
      </w:tr>
      <w:tr w:rsidR="00873EB8" w:rsidRPr="00FD0CA6" w14:paraId="150A28F2" w14:textId="77777777" w:rsidTr="00214D2C">
        <w:tc>
          <w:tcPr>
            <w:tcW w:w="4508" w:type="dxa"/>
          </w:tcPr>
          <w:p w14:paraId="4D37CE65" w14:textId="77777777" w:rsidR="00873EB8" w:rsidRPr="00FD0CA6" w:rsidRDefault="00873EB8" w:rsidP="00873EB8">
            <w:pPr>
              <w:rPr>
                <w:rFonts w:ascii="Arial" w:hAnsi="Arial" w:cs="Arial"/>
              </w:rPr>
            </w:pPr>
            <w:r w:rsidRPr="00FD0CA6">
              <w:rPr>
                <w:rFonts w:ascii="Arial" w:hAnsi="Arial" w:cs="Arial"/>
              </w:rPr>
              <w:t>(k) Show how the management plan will be</w:t>
            </w:r>
          </w:p>
          <w:p w14:paraId="70F5CD22" w14:textId="77777777" w:rsidR="00873EB8" w:rsidRPr="00FD0CA6" w:rsidRDefault="00873EB8" w:rsidP="00873EB8">
            <w:pPr>
              <w:rPr>
                <w:rFonts w:ascii="Arial" w:hAnsi="Arial" w:cs="Arial"/>
              </w:rPr>
            </w:pPr>
            <w:r w:rsidRPr="00FD0CA6">
              <w:rPr>
                <w:rFonts w:ascii="Arial" w:hAnsi="Arial" w:cs="Arial"/>
              </w:rPr>
              <w:t>reviewed.</w:t>
            </w:r>
          </w:p>
        </w:tc>
        <w:tc>
          <w:tcPr>
            <w:tcW w:w="4508" w:type="dxa"/>
            <w:shd w:val="clear" w:color="auto" w:fill="E7FBFD"/>
          </w:tcPr>
          <w:p w14:paraId="20CB8664" w14:textId="08911615" w:rsidR="00873EB8" w:rsidRPr="00FD0CA6" w:rsidRDefault="00873EB8" w:rsidP="00873EB8">
            <w:pPr>
              <w:rPr>
                <w:rFonts w:ascii="Arial" w:hAnsi="Arial" w:cs="Arial"/>
              </w:rPr>
            </w:pPr>
            <w:r w:rsidRPr="00FD0CA6">
              <w:rPr>
                <w:rFonts w:ascii="Arial" w:hAnsi="Arial" w:cs="Arial"/>
              </w:rPr>
              <w:t xml:space="preserve">Section 7 – Conservation management </w:t>
            </w:r>
            <w:r w:rsidR="00C73187">
              <w:rPr>
                <w:rFonts w:ascii="Arial" w:hAnsi="Arial" w:cs="Arial"/>
              </w:rPr>
              <w:t xml:space="preserve">principles and </w:t>
            </w:r>
            <w:r w:rsidRPr="00FD0CA6">
              <w:rPr>
                <w:rFonts w:ascii="Arial" w:hAnsi="Arial" w:cs="Arial"/>
              </w:rPr>
              <w:t>policies (Policy 1</w:t>
            </w:r>
            <w:r w:rsidR="00810CA7">
              <w:rPr>
                <w:rFonts w:ascii="Arial" w:hAnsi="Arial" w:cs="Arial"/>
              </w:rPr>
              <w:t>9</w:t>
            </w:r>
            <w:r w:rsidRPr="00FD0CA6">
              <w:rPr>
                <w:rFonts w:ascii="Arial" w:hAnsi="Arial" w:cs="Arial"/>
              </w:rPr>
              <w:t>)</w:t>
            </w:r>
          </w:p>
          <w:p w14:paraId="3AEF79AE" w14:textId="77777777" w:rsidR="00873EB8" w:rsidRPr="00FD0CA6" w:rsidRDefault="00873EB8" w:rsidP="00873EB8">
            <w:pPr>
              <w:rPr>
                <w:rFonts w:ascii="Arial" w:hAnsi="Arial" w:cs="Arial"/>
              </w:rPr>
            </w:pPr>
          </w:p>
          <w:p w14:paraId="101BC967" w14:textId="6CC37DDD" w:rsidR="00873EB8" w:rsidRPr="00FD0CA6" w:rsidRDefault="00873EB8" w:rsidP="00873EB8">
            <w:pPr>
              <w:rPr>
                <w:rFonts w:ascii="Arial" w:hAnsi="Arial" w:cs="Arial"/>
              </w:rPr>
            </w:pPr>
            <w:r w:rsidRPr="00FD0CA6">
              <w:rPr>
                <w:rFonts w:ascii="Arial" w:hAnsi="Arial" w:cs="Arial"/>
              </w:rPr>
              <w:t xml:space="preserve">Section 8 – Policy implementation </w:t>
            </w:r>
            <w:r w:rsidR="00F61270">
              <w:rPr>
                <w:rFonts w:ascii="Arial" w:hAnsi="Arial" w:cs="Arial"/>
              </w:rPr>
              <w:t>plan</w:t>
            </w:r>
          </w:p>
        </w:tc>
      </w:tr>
    </w:tbl>
    <w:p w14:paraId="41D18C0E" w14:textId="77777777" w:rsidR="00873EB8" w:rsidRPr="00FD0CA6" w:rsidRDefault="00873EB8" w:rsidP="00873EB8">
      <w:pPr>
        <w:jc w:val="both"/>
        <w:rPr>
          <w:rFonts w:ascii="Arial" w:hAnsi="Arial" w:cs="Arial"/>
          <w:b/>
          <w:sz w:val="24"/>
        </w:rPr>
      </w:pPr>
    </w:p>
    <w:p w14:paraId="1EF6BB25" w14:textId="77777777" w:rsidR="00873EB8" w:rsidRPr="00FD0CA6" w:rsidRDefault="00873EB8" w:rsidP="00873EB8">
      <w:pPr>
        <w:rPr>
          <w:rFonts w:ascii="Arial" w:hAnsi="Arial" w:cs="Arial"/>
          <w:b/>
          <w:sz w:val="24"/>
        </w:rPr>
      </w:pPr>
      <w:r w:rsidRPr="00FD0CA6">
        <w:rPr>
          <w:rFonts w:ascii="Arial" w:hAnsi="Arial" w:cs="Arial"/>
          <w:b/>
          <w:sz w:val="24"/>
        </w:rPr>
        <w:br w:type="page"/>
      </w:r>
    </w:p>
    <w:p w14:paraId="7A764DE9" w14:textId="77777777" w:rsidR="00873EB8" w:rsidRPr="00214D2C" w:rsidRDefault="00873EB8" w:rsidP="00873EB8">
      <w:pPr>
        <w:rPr>
          <w:rFonts w:ascii="Arial" w:hAnsi="Arial" w:cs="Arial"/>
          <w:b/>
          <w:sz w:val="32"/>
          <w:szCs w:val="24"/>
        </w:rPr>
      </w:pPr>
      <w:r w:rsidRPr="00214D2C">
        <w:rPr>
          <w:rFonts w:ascii="Arial" w:hAnsi="Arial" w:cs="Arial"/>
          <w:b/>
          <w:sz w:val="32"/>
          <w:szCs w:val="24"/>
        </w:rPr>
        <w:lastRenderedPageBreak/>
        <w:t xml:space="preserve">Appendix 4. Cape </w:t>
      </w:r>
      <w:r w:rsidR="00B86736" w:rsidRPr="00214D2C">
        <w:rPr>
          <w:rFonts w:ascii="Arial" w:hAnsi="Arial" w:cs="Arial"/>
          <w:b/>
          <w:sz w:val="32"/>
          <w:szCs w:val="24"/>
        </w:rPr>
        <w:t xml:space="preserve">St Albans </w:t>
      </w:r>
      <w:r w:rsidRPr="00214D2C">
        <w:rPr>
          <w:rFonts w:ascii="Arial" w:hAnsi="Arial" w:cs="Arial"/>
          <w:b/>
          <w:sz w:val="32"/>
          <w:szCs w:val="24"/>
        </w:rPr>
        <w:t>current light details</w:t>
      </w:r>
    </w:p>
    <w:p w14:paraId="2797CAD3" w14:textId="77777777" w:rsidR="00624CE9" w:rsidRPr="00624CE9" w:rsidRDefault="00624CE9" w:rsidP="00624CE9">
      <w:pPr>
        <w:tabs>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before="120" w:after="0" w:line="240" w:lineRule="atLeast"/>
        <w:jc w:val="center"/>
        <w:rPr>
          <w:rFonts w:ascii="Arial" w:eastAsia="Times New Roman" w:hAnsi="Arial" w:cs="Times New Roman"/>
          <w:b/>
          <w:sz w:val="24"/>
          <w:szCs w:val="20"/>
          <w:u w:val="single"/>
        </w:rPr>
      </w:pPr>
      <w:smartTag w:uri="urn:schemas-microsoft-com:office:smarttags" w:element="address">
        <w:smartTag w:uri="urn:schemas-microsoft-com:office:smarttags" w:element="Street">
          <w:r w:rsidRPr="00624CE9">
            <w:rPr>
              <w:rFonts w:ascii="Arial" w:eastAsia="Times New Roman" w:hAnsi="Arial" w:cs="Times New Roman"/>
              <w:b/>
              <w:sz w:val="24"/>
              <w:szCs w:val="20"/>
              <w:u w:val="single"/>
            </w:rPr>
            <w:t>CAPE ST</w:t>
          </w:r>
        </w:smartTag>
      </w:smartTag>
      <w:r w:rsidRPr="00624CE9">
        <w:rPr>
          <w:rFonts w:ascii="Arial" w:eastAsia="Times New Roman" w:hAnsi="Arial" w:cs="Times New Roman"/>
          <w:b/>
          <w:sz w:val="24"/>
          <w:szCs w:val="20"/>
          <w:u w:val="single"/>
        </w:rPr>
        <w:t xml:space="preserve"> ALBAN LIGHT - SA</w:t>
      </w:r>
    </w:p>
    <w:p w14:paraId="054CB8C7" w14:textId="77777777" w:rsidR="00624CE9" w:rsidRPr="00624CE9" w:rsidRDefault="00624CE9" w:rsidP="00624CE9">
      <w:pPr>
        <w:tabs>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jc w:val="center"/>
        <w:rPr>
          <w:rFonts w:ascii="Arial" w:eastAsia="Times New Roman" w:hAnsi="Arial" w:cs="Times New Roman"/>
          <w:szCs w:val="20"/>
        </w:rPr>
      </w:pPr>
      <w:r w:rsidRPr="00624CE9">
        <w:rPr>
          <w:rFonts w:ascii="Arial" w:eastAsia="Times New Roman" w:hAnsi="Arial" w:cs="Times New Roman"/>
          <w:szCs w:val="20"/>
        </w:rPr>
        <w:t>(Established 1908)</w:t>
      </w:r>
    </w:p>
    <w:p w14:paraId="6B595FA4"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b/>
          <w:sz w:val="20"/>
          <w:szCs w:val="20"/>
        </w:rPr>
      </w:pPr>
      <w:r w:rsidRPr="00624CE9">
        <w:rPr>
          <w:rFonts w:ascii="Arial" w:eastAsia="Times New Roman" w:hAnsi="Arial" w:cs="Times New Roman"/>
          <w:b/>
          <w:sz w:val="20"/>
          <w:szCs w:val="20"/>
        </w:rPr>
        <w:t>IALA AVAILABILITY</w:t>
      </w:r>
    </w:p>
    <w:p w14:paraId="5EB6FD01"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b/>
          <w:sz w:val="20"/>
          <w:szCs w:val="20"/>
        </w:rPr>
        <w:t>CATEGORY:</w:t>
      </w:r>
      <w:r w:rsidRPr="00624CE9">
        <w:rPr>
          <w:rFonts w:ascii="Arial" w:eastAsia="Times New Roman" w:hAnsi="Arial" w:cs="Times New Roman"/>
          <w:b/>
          <w:sz w:val="20"/>
          <w:szCs w:val="20"/>
        </w:rPr>
        <w:tab/>
      </w:r>
      <w:r w:rsidRPr="00624CE9">
        <w:rPr>
          <w:rFonts w:ascii="Arial" w:eastAsia="Times New Roman" w:hAnsi="Arial" w:cs="Times New Roman"/>
          <w:sz w:val="20"/>
          <w:szCs w:val="20"/>
        </w:rPr>
        <w:t>2</w:t>
      </w:r>
    </w:p>
    <w:p w14:paraId="2D14F4E5"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b/>
          <w:sz w:val="20"/>
          <w:szCs w:val="20"/>
        </w:rPr>
      </w:pPr>
    </w:p>
    <w:p w14:paraId="4E7C7F32" w14:textId="2922AD55" w:rsidR="00F61270" w:rsidRDefault="00F61270" w:rsidP="00F61270">
      <w:pPr>
        <w:tabs>
          <w:tab w:val="left" w:pos="3225"/>
        </w:tabs>
        <w:spacing w:after="0" w:line="240" w:lineRule="atLeast"/>
        <w:ind w:left="2552" w:hanging="2552"/>
        <w:rPr>
          <w:rFonts w:ascii="Arial" w:eastAsia="Times New Roman" w:hAnsi="Arial" w:cs="Times New Roman"/>
          <w:b/>
          <w:sz w:val="20"/>
          <w:szCs w:val="20"/>
        </w:rPr>
      </w:pPr>
      <w:r>
        <w:rPr>
          <w:rFonts w:ascii="Arial" w:eastAsia="Times New Roman" w:hAnsi="Arial" w:cs="Times New Roman"/>
          <w:b/>
          <w:sz w:val="20"/>
          <w:szCs w:val="20"/>
        </w:rPr>
        <w:t xml:space="preserve">PERFORMANCE </w:t>
      </w:r>
      <w:r>
        <w:rPr>
          <w:rFonts w:ascii="Arial" w:eastAsia="Times New Roman" w:hAnsi="Arial" w:cs="Times New Roman"/>
          <w:b/>
          <w:sz w:val="20"/>
          <w:szCs w:val="20"/>
        </w:rPr>
        <w:tab/>
      </w:r>
      <w:r>
        <w:rPr>
          <w:rFonts w:ascii="Arial" w:eastAsia="Times New Roman" w:hAnsi="Arial" w:cs="Times New Roman"/>
          <w:bCs/>
          <w:sz w:val="20"/>
          <w:szCs w:val="20"/>
        </w:rPr>
        <w:t>99%</w:t>
      </w:r>
      <w:r>
        <w:rPr>
          <w:rFonts w:ascii="Arial" w:eastAsia="Times New Roman" w:hAnsi="Arial" w:cs="Times New Roman"/>
          <w:b/>
          <w:sz w:val="20"/>
          <w:szCs w:val="20"/>
        </w:rPr>
        <w:tab/>
      </w:r>
    </w:p>
    <w:p w14:paraId="7D524CC2" w14:textId="37C0F426" w:rsidR="00F61270" w:rsidRDefault="00F61270" w:rsidP="00624CE9">
      <w:pPr>
        <w:tabs>
          <w:tab w:val="left" w:pos="2552"/>
          <w:tab w:val="decimal" w:pos="5103"/>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b/>
          <w:sz w:val="20"/>
          <w:szCs w:val="20"/>
        </w:rPr>
      </w:pPr>
      <w:r>
        <w:rPr>
          <w:rFonts w:ascii="Arial" w:eastAsia="Times New Roman" w:hAnsi="Arial" w:cs="Times New Roman"/>
          <w:b/>
          <w:sz w:val="20"/>
          <w:szCs w:val="20"/>
        </w:rPr>
        <w:t>CRITERIA</w:t>
      </w:r>
    </w:p>
    <w:p w14:paraId="0063186C" w14:textId="42BFF1C3" w:rsidR="00F61270" w:rsidRDefault="00F61270" w:rsidP="00624CE9">
      <w:pPr>
        <w:tabs>
          <w:tab w:val="left" w:pos="2552"/>
          <w:tab w:val="decimal" w:pos="5103"/>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b/>
          <w:sz w:val="20"/>
          <w:szCs w:val="20"/>
        </w:rPr>
      </w:pPr>
      <w:r>
        <w:rPr>
          <w:rFonts w:ascii="Arial" w:eastAsia="Times New Roman" w:hAnsi="Arial" w:cs="Times New Roman"/>
          <w:b/>
          <w:sz w:val="20"/>
          <w:szCs w:val="20"/>
        </w:rPr>
        <w:t>(AVAILABILITY):</w:t>
      </w:r>
    </w:p>
    <w:p w14:paraId="406B4DE4" w14:textId="77777777" w:rsidR="00F61270" w:rsidRDefault="00F61270" w:rsidP="00624CE9">
      <w:pPr>
        <w:tabs>
          <w:tab w:val="left" w:pos="2552"/>
          <w:tab w:val="decimal" w:pos="5103"/>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b/>
          <w:sz w:val="20"/>
          <w:szCs w:val="20"/>
        </w:rPr>
      </w:pPr>
    </w:p>
    <w:p w14:paraId="1803AD64" w14:textId="32604E14" w:rsidR="00624CE9" w:rsidRPr="00624CE9" w:rsidRDefault="00624CE9" w:rsidP="00624CE9">
      <w:pPr>
        <w:tabs>
          <w:tab w:val="left" w:pos="2552"/>
          <w:tab w:val="decimal" w:pos="5103"/>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b/>
          <w:sz w:val="20"/>
          <w:szCs w:val="20"/>
        </w:rPr>
        <w:t>POSITION:</w:t>
      </w:r>
      <w:r w:rsidRPr="00624CE9">
        <w:rPr>
          <w:rFonts w:ascii="Arial" w:eastAsia="Times New Roman" w:hAnsi="Arial" w:cs="Times New Roman"/>
          <w:b/>
          <w:sz w:val="20"/>
          <w:szCs w:val="20"/>
        </w:rPr>
        <w:tab/>
      </w:r>
      <w:r w:rsidRPr="00624CE9">
        <w:rPr>
          <w:rFonts w:ascii="Arial" w:eastAsia="Times New Roman" w:hAnsi="Arial" w:cs="Times New Roman"/>
          <w:sz w:val="20"/>
          <w:szCs w:val="20"/>
        </w:rPr>
        <w:t>Latitude:</w:t>
      </w:r>
      <w:r w:rsidRPr="00624CE9">
        <w:rPr>
          <w:rFonts w:ascii="Arial" w:eastAsia="Times New Roman" w:hAnsi="Arial" w:cs="Times New Roman"/>
          <w:sz w:val="20"/>
          <w:szCs w:val="20"/>
        </w:rPr>
        <w:tab/>
        <w:t xml:space="preserve"> 35° 48.23</w:t>
      </w:r>
      <w:r w:rsidR="00F61270">
        <w:rPr>
          <w:rFonts w:ascii="Arial" w:eastAsia="Times New Roman" w:hAnsi="Arial" w:cs="Times New Roman"/>
          <w:sz w:val="20"/>
          <w:szCs w:val="20"/>
        </w:rPr>
        <w:t>0</w:t>
      </w:r>
      <w:r w:rsidRPr="00624CE9">
        <w:rPr>
          <w:rFonts w:ascii="Arial" w:eastAsia="Times New Roman" w:hAnsi="Arial" w:cs="Times New Roman"/>
          <w:sz w:val="20"/>
          <w:szCs w:val="20"/>
        </w:rPr>
        <w:t>0'S</w:t>
      </w:r>
    </w:p>
    <w:p w14:paraId="601F91A5" w14:textId="33A01195" w:rsidR="00624CE9" w:rsidRPr="00624CE9" w:rsidRDefault="00624CE9" w:rsidP="00624CE9">
      <w:pPr>
        <w:tabs>
          <w:tab w:val="left" w:pos="2552"/>
          <w:tab w:val="decimal" w:pos="5103"/>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sz w:val="20"/>
          <w:szCs w:val="20"/>
        </w:rPr>
        <w:tab/>
        <w:t>Longitude:</w:t>
      </w:r>
      <w:r w:rsidRPr="00624CE9">
        <w:rPr>
          <w:rFonts w:ascii="Arial" w:eastAsia="Times New Roman" w:hAnsi="Arial" w:cs="Times New Roman"/>
          <w:sz w:val="20"/>
          <w:szCs w:val="20"/>
        </w:rPr>
        <w:tab/>
        <w:t>138° 07.512</w:t>
      </w:r>
      <w:r w:rsidR="00F61270">
        <w:rPr>
          <w:rFonts w:ascii="Arial" w:eastAsia="Times New Roman" w:hAnsi="Arial" w:cs="Times New Roman"/>
          <w:sz w:val="20"/>
          <w:szCs w:val="20"/>
        </w:rPr>
        <w:t>0</w:t>
      </w:r>
      <w:r w:rsidRPr="00624CE9">
        <w:rPr>
          <w:rFonts w:ascii="Arial" w:eastAsia="Times New Roman" w:hAnsi="Arial" w:cs="Times New Roman"/>
          <w:sz w:val="20"/>
          <w:szCs w:val="20"/>
        </w:rPr>
        <w:t>'E</w:t>
      </w:r>
    </w:p>
    <w:p w14:paraId="36234940"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sz w:val="20"/>
          <w:szCs w:val="20"/>
        </w:rPr>
        <w:tab/>
        <w:t>Datum:</w:t>
      </w:r>
      <w:r w:rsidRPr="00624CE9">
        <w:rPr>
          <w:rFonts w:ascii="Arial" w:eastAsia="Times New Roman" w:hAnsi="Arial" w:cs="Times New Roman"/>
          <w:sz w:val="20"/>
          <w:szCs w:val="20"/>
        </w:rPr>
        <w:tab/>
        <w:t>WGS84</w:t>
      </w:r>
    </w:p>
    <w:p w14:paraId="2901266C" w14:textId="77777777" w:rsidR="00624CE9" w:rsidRPr="00624CE9" w:rsidRDefault="00624CE9" w:rsidP="00F61270">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rPr>
          <w:rFonts w:ascii="Arial" w:eastAsia="Times New Roman" w:hAnsi="Arial" w:cs="Times New Roman"/>
          <w:sz w:val="20"/>
          <w:szCs w:val="20"/>
        </w:rPr>
      </w:pPr>
    </w:p>
    <w:p w14:paraId="2C2BD1AE" w14:textId="15267F28"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b/>
          <w:sz w:val="20"/>
          <w:szCs w:val="20"/>
        </w:rPr>
        <w:t>BA LIST OF LIGHTS:</w:t>
      </w:r>
      <w:r w:rsidRPr="00624CE9">
        <w:rPr>
          <w:rFonts w:ascii="Arial" w:eastAsia="Times New Roman" w:hAnsi="Arial" w:cs="Times New Roman"/>
          <w:sz w:val="20"/>
          <w:szCs w:val="20"/>
        </w:rPr>
        <w:tab/>
        <w:t>Q</w:t>
      </w:r>
      <w:r w:rsidR="00F61270">
        <w:rPr>
          <w:rFonts w:ascii="Arial" w:eastAsia="Times New Roman" w:hAnsi="Arial" w:cs="Times New Roman"/>
          <w:sz w:val="20"/>
          <w:szCs w:val="20"/>
        </w:rPr>
        <w:t xml:space="preserve"> </w:t>
      </w:r>
      <w:r w:rsidRPr="00624CE9">
        <w:rPr>
          <w:rFonts w:ascii="Arial" w:eastAsia="Times New Roman" w:hAnsi="Arial" w:cs="Times New Roman"/>
          <w:sz w:val="20"/>
          <w:szCs w:val="20"/>
        </w:rPr>
        <w:t>2110</w:t>
      </w:r>
    </w:p>
    <w:p w14:paraId="2817CEE3"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b/>
          <w:sz w:val="20"/>
          <w:szCs w:val="20"/>
        </w:rPr>
      </w:pPr>
    </w:p>
    <w:p w14:paraId="3468A9AA" w14:textId="15441ED0" w:rsid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b/>
          <w:sz w:val="20"/>
          <w:szCs w:val="20"/>
        </w:rPr>
        <w:t>DAYMARK:</w:t>
      </w:r>
      <w:r w:rsidRPr="00624CE9">
        <w:rPr>
          <w:rFonts w:ascii="Arial" w:eastAsia="Times New Roman" w:hAnsi="Arial" w:cs="Times New Roman"/>
          <w:b/>
          <w:sz w:val="20"/>
          <w:szCs w:val="20"/>
        </w:rPr>
        <w:tab/>
      </w:r>
      <w:r w:rsidRPr="00624CE9">
        <w:rPr>
          <w:rFonts w:ascii="Arial" w:eastAsia="Times New Roman" w:hAnsi="Arial" w:cs="Times New Roman"/>
          <w:sz w:val="20"/>
          <w:szCs w:val="20"/>
        </w:rPr>
        <w:t>White masonry tower and lantern</w:t>
      </w:r>
    </w:p>
    <w:p w14:paraId="715EBF0B" w14:textId="5AD3ECA6" w:rsidR="00F61270" w:rsidRDefault="00F61270"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p>
    <w:p w14:paraId="0F2A8CA0" w14:textId="7AB680C9" w:rsidR="00F61270" w:rsidRPr="00F61270" w:rsidRDefault="00F61270" w:rsidP="00F61270">
      <w:pPr>
        <w:tabs>
          <w:tab w:val="left" w:pos="3645"/>
        </w:tabs>
        <w:spacing w:after="0" w:line="240" w:lineRule="atLeast"/>
        <w:ind w:left="2552" w:hanging="2552"/>
        <w:rPr>
          <w:rFonts w:ascii="Arial" w:eastAsia="Times New Roman" w:hAnsi="Arial" w:cs="Times New Roman"/>
          <w:b/>
          <w:bCs/>
          <w:sz w:val="20"/>
          <w:szCs w:val="20"/>
        </w:rPr>
      </w:pPr>
      <w:r>
        <w:rPr>
          <w:rFonts w:ascii="Arial" w:eastAsia="Times New Roman" w:hAnsi="Arial" w:cs="Times New Roman"/>
          <w:b/>
          <w:bCs/>
          <w:sz w:val="20"/>
          <w:szCs w:val="20"/>
        </w:rPr>
        <w:t>HEIGHT OF DAYMARK:</w:t>
      </w:r>
      <w:r>
        <w:rPr>
          <w:rFonts w:ascii="Arial" w:eastAsia="Times New Roman" w:hAnsi="Arial" w:cs="Times New Roman"/>
          <w:b/>
          <w:bCs/>
          <w:sz w:val="20"/>
          <w:szCs w:val="20"/>
        </w:rPr>
        <w:tab/>
      </w:r>
      <w:r>
        <w:rPr>
          <w:rFonts w:ascii="Arial" w:eastAsia="Times New Roman" w:hAnsi="Arial" w:cs="Times New Roman"/>
          <w:sz w:val="20"/>
          <w:szCs w:val="20"/>
        </w:rPr>
        <w:t>9 metres</w:t>
      </w:r>
      <w:r>
        <w:rPr>
          <w:rFonts w:ascii="Arial" w:eastAsia="Times New Roman" w:hAnsi="Arial" w:cs="Times New Roman"/>
          <w:b/>
          <w:bCs/>
          <w:sz w:val="20"/>
          <w:szCs w:val="20"/>
        </w:rPr>
        <w:tab/>
      </w:r>
    </w:p>
    <w:p w14:paraId="2E41B860"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b/>
          <w:sz w:val="20"/>
          <w:szCs w:val="20"/>
        </w:rPr>
      </w:pPr>
    </w:p>
    <w:p w14:paraId="2A4AF7A5"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b/>
          <w:sz w:val="20"/>
          <w:szCs w:val="20"/>
        </w:rPr>
        <w:t>ARC OF VISIBILITY:</w:t>
      </w:r>
      <w:r w:rsidRPr="00624CE9">
        <w:rPr>
          <w:rFonts w:ascii="Arial" w:eastAsia="Times New Roman" w:hAnsi="Arial" w:cs="Times New Roman"/>
          <w:b/>
          <w:sz w:val="20"/>
          <w:szCs w:val="20"/>
        </w:rPr>
        <w:tab/>
      </w:r>
      <w:r w:rsidRPr="00624CE9">
        <w:rPr>
          <w:rFonts w:ascii="Arial" w:eastAsia="Times New Roman" w:hAnsi="Arial" w:cs="Times New Roman"/>
          <w:sz w:val="20"/>
          <w:szCs w:val="20"/>
        </w:rPr>
        <w:t>118</w:t>
      </w:r>
      <w:r w:rsidRPr="00624CE9">
        <w:rPr>
          <w:rFonts w:ascii="Arial" w:eastAsia="Times New Roman" w:hAnsi="Arial" w:cs="Times New Roman"/>
          <w:sz w:val="20"/>
          <w:szCs w:val="20"/>
        </w:rPr>
        <w:sym w:font="Symbol" w:char="F0B0"/>
      </w:r>
      <w:r w:rsidRPr="00624CE9">
        <w:rPr>
          <w:rFonts w:ascii="Arial" w:eastAsia="Times New Roman" w:hAnsi="Arial" w:cs="Times New Roman"/>
          <w:sz w:val="20"/>
          <w:szCs w:val="20"/>
        </w:rPr>
        <w:t xml:space="preserve"> - 005</w:t>
      </w:r>
      <w:r w:rsidRPr="00624CE9">
        <w:rPr>
          <w:rFonts w:ascii="Arial" w:eastAsia="Times New Roman" w:hAnsi="Arial" w:cs="Times New Roman"/>
          <w:sz w:val="20"/>
          <w:szCs w:val="20"/>
        </w:rPr>
        <w:sym w:font="Symbol" w:char="F0B0"/>
      </w:r>
      <w:r w:rsidRPr="00624CE9">
        <w:rPr>
          <w:rFonts w:ascii="Arial" w:eastAsia="Times New Roman" w:hAnsi="Arial" w:cs="Times New Roman"/>
          <w:sz w:val="20"/>
          <w:szCs w:val="20"/>
        </w:rPr>
        <w:t xml:space="preserve"> (247</w:t>
      </w:r>
      <w:r w:rsidRPr="00624CE9">
        <w:rPr>
          <w:rFonts w:ascii="Arial" w:eastAsia="Times New Roman" w:hAnsi="Arial" w:cs="Times New Roman"/>
          <w:sz w:val="20"/>
          <w:szCs w:val="20"/>
        </w:rPr>
        <w:sym w:font="Symbol" w:char="F0B0"/>
      </w:r>
      <w:r w:rsidRPr="00624CE9">
        <w:rPr>
          <w:rFonts w:ascii="Arial" w:eastAsia="Times New Roman" w:hAnsi="Arial" w:cs="Times New Roman"/>
          <w:sz w:val="20"/>
          <w:szCs w:val="20"/>
        </w:rPr>
        <w:t>)</w:t>
      </w:r>
    </w:p>
    <w:p w14:paraId="190B3455"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sz w:val="20"/>
          <w:szCs w:val="20"/>
        </w:rPr>
        <w:t>(TRUE BEARINGS</w:t>
      </w:r>
    </w:p>
    <w:p w14:paraId="5DE36DFB"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sz w:val="20"/>
          <w:szCs w:val="20"/>
        </w:rPr>
        <w:t>FROM SEAWARD)</w:t>
      </w:r>
    </w:p>
    <w:p w14:paraId="78FF0C7F"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b/>
          <w:sz w:val="20"/>
          <w:szCs w:val="20"/>
        </w:rPr>
      </w:pPr>
    </w:p>
    <w:p w14:paraId="6B8F6DED"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b/>
          <w:sz w:val="20"/>
          <w:szCs w:val="20"/>
        </w:rPr>
        <w:t>COLOUR OF LIGHT:</w:t>
      </w:r>
      <w:r w:rsidRPr="00624CE9">
        <w:rPr>
          <w:rFonts w:ascii="Arial" w:eastAsia="Times New Roman" w:hAnsi="Arial" w:cs="Times New Roman"/>
          <w:b/>
          <w:sz w:val="20"/>
          <w:szCs w:val="20"/>
        </w:rPr>
        <w:tab/>
      </w:r>
      <w:r w:rsidRPr="00624CE9">
        <w:rPr>
          <w:rFonts w:ascii="Arial" w:eastAsia="Times New Roman" w:hAnsi="Arial" w:cs="Times New Roman"/>
          <w:sz w:val="20"/>
          <w:szCs w:val="20"/>
        </w:rPr>
        <w:t>White</w:t>
      </w:r>
    </w:p>
    <w:p w14:paraId="78791ECC"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p>
    <w:p w14:paraId="599F6222" w14:textId="3457A248" w:rsidR="00624CE9" w:rsidRPr="00624CE9" w:rsidRDefault="00624CE9" w:rsidP="00624CE9">
      <w:pPr>
        <w:tabs>
          <w:tab w:val="left" w:pos="2552"/>
          <w:tab w:val="decimal" w:pos="4933"/>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b/>
          <w:sz w:val="20"/>
          <w:szCs w:val="20"/>
        </w:rPr>
        <w:t>CHARACTER:</w:t>
      </w:r>
      <w:r w:rsidRPr="00624CE9">
        <w:rPr>
          <w:rFonts w:ascii="Arial" w:eastAsia="Times New Roman" w:hAnsi="Arial" w:cs="Times New Roman"/>
          <w:b/>
          <w:sz w:val="20"/>
          <w:szCs w:val="20"/>
        </w:rPr>
        <w:tab/>
      </w:r>
      <w:r w:rsidRPr="00624CE9">
        <w:rPr>
          <w:rFonts w:ascii="Arial" w:eastAsia="Times New Roman" w:hAnsi="Arial" w:cs="Times New Roman"/>
          <w:sz w:val="20"/>
          <w:szCs w:val="20"/>
        </w:rPr>
        <w:t>Flashing</w:t>
      </w:r>
      <w:r w:rsidRPr="00624CE9">
        <w:rPr>
          <w:rFonts w:ascii="Arial" w:eastAsia="Times New Roman" w:hAnsi="Arial" w:cs="Times New Roman"/>
          <w:sz w:val="20"/>
          <w:szCs w:val="20"/>
        </w:rPr>
        <w:tab/>
        <w:t>5.0 s</w:t>
      </w:r>
      <w:r w:rsidR="00F61270">
        <w:rPr>
          <w:rFonts w:ascii="Arial" w:eastAsia="Times New Roman" w:hAnsi="Arial" w:cs="Times New Roman"/>
          <w:sz w:val="20"/>
          <w:szCs w:val="20"/>
        </w:rPr>
        <w:t>econds</w:t>
      </w:r>
    </w:p>
    <w:p w14:paraId="52848D17" w14:textId="5991A9A5" w:rsidR="00624CE9" w:rsidRPr="00624CE9" w:rsidRDefault="00624CE9" w:rsidP="00624CE9">
      <w:pPr>
        <w:tabs>
          <w:tab w:val="left" w:pos="2552"/>
          <w:tab w:val="decimal" w:pos="4933"/>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sz w:val="20"/>
          <w:szCs w:val="20"/>
        </w:rPr>
        <w:tab/>
        <w:t>Flash:</w:t>
      </w:r>
      <w:r w:rsidRPr="00624CE9">
        <w:rPr>
          <w:rFonts w:ascii="Arial" w:eastAsia="Times New Roman" w:hAnsi="Arial" w:cs="Times New Roman"/>
          <w:sz w:val="20"/>
          <w:szCs w:val="20"/>
        </w:rPr>
        <w:tab/>
        <w:t>1.0 s</w:t>
      </w:r>
      <w:r w:rsidR="00F61270">
        <w:rPr>
          <w:rFonts w:ascii="Arial" w:eastAsia="Times New Roman" w:hAnsi="Arial" w:cs="Times New Roman"/>
          <w:sz w:val="20"/>
          <w:szCs w:val="20"/>
        </w:rPr>
        <w:t>econds</w:t>
      </w:r>
    </w:p>
    <w:p w14:paraId="422583EC" w14:textId="574540C0" w:rsidR="00624CE9" w:rsidRPr="00624CE9" w:rsidRDefault="00624CE9" w:rsidP="00624CE9">
      <w:pPr>
        <w:tabs>
          <w:tab w:val="left" w:pos="2552"/>
          <w:tab w:val="decimal" w:pos="4933"/>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sz w:val="20"/>
          <w:szCs w:val="20"/>
        </w:rPr>
        <w:tab/>
        <w:t>Eclipse:</w:t>
      </w:r>
      <w:r w:rsidRPr="00624CE9">
        <w:rPr>
          <w:rFonts w:ascii="Arial" w:eastAsia="Times New Roman" w:hAnsi="Arial" w:cs="Times New Roman"/>
          <w:sz w:val="20"/>
          <w:szCs w:val="20"/>
        </w:rPr>
        <w:tab/>
        <w:t>4.0 s</w:t>
      </w:r>
      <w:r w:rsidR="00F61270">
        <w:rPr>
          <w:rFonts w:ascii="Arial" w:eastAsia="Times New Roman" w:hAnsi="Arial" w:cs="Times New Roman"/>
          <w:sz w:val="20"/>
          <w:szCs w:val="20"/>
        </w:rPr>
        <w:t>econds</w:t>
      </w:r>
    </w:p>
    <w:p w14:paraId="3442C309"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b/>
          <w:sz w:val="20"/>
          <w:szCs w:val="20"/>
        </w:rPr>
      </w:pPr>
    </w:p>
    <w:p w14:paraId="004102FF"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b/>
          <w:sz w:val="20"/>
          <w:szCs w:val="20"/>
        </w:rPr>
        <w:t>LENS:</w:t>
      </w:r>
      <w:r w:rsidRPr="00624CE9">
        <w:rPr>
          <w:rFonts w:ascii="Arial" w:eastAsia="Times New Roman" w:hAnsi="Arial" w:cs="Times New Roman"/>
          <w:b/>
          <w:sz w:val="20"/>
          <w:szCs w:val="20"/>
        </w:rPr>
        <w:tab/>
      </w:r>
      <w:r w:rsidRPr="00624CE9">
        <w:rPr>
          <w:rFonts w:ascii="Arial" w:eastAsia="Times New Roman" w:hAnsi="Arial" w:cs="Times New Roman"/>
          <w:sz w:val="20"/>
          <w:szCs w:val="20"/>
        </w:rPr>
        <w:t>250 mm focal radius drum lens</w:t>
      </w:r>
    </w:p>
    <w:p w14:paraId="591C9221"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p>
    <w:p w14:paraId="2EE377D3" w14:textId="4D0FA3A3" w:rsidR="00624CE9" w:rsidRPr="00624CE9" w:rsidRDefault="00624CE9" w:rsidP="00304D1F">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b/>
          <w:sz w:val="20"/>
          <w:szCs w:val="20"/>
        </w:rPr>
        <w:t>LIGHT SOURCE:</w:t>
      </w:r>
      <w:r w:rsidRPr="00624CE9">
        <w:rPr>
          <w:rFonts w:ascii="Arial" w:eastAsia="Times New Roman" w:hAnsi="Arial" w:cs="Times New Roman"/>
          <w:b/>
          <w:sz w:val="20"/>
          <w:szCs w:val="20"/>
        </w:rPr>
        <w:tab/>
      </w:r>
      <w:r w:rsidRPr="00624CE9">
        <w:rPr>
          <w:rFonts w:ascii="Arial" w:eastAsia="Times New Roman" w:hAnsi="Arial" w:cs="Times New Roman"/>
          <w:sz w:val="20"/>
          <w:szCs w:val="20"/>
        </w:rPr>
        <w:t>Lamp:</w:t>
      </w:r>
      <w:r w:rsidRPr="00624CE9">
        <w:rPr>
          <w:rFonts w:ascii="Arial" w:eastAsia="Times New Roman" w:hAnsi="Arial" w:cs="Times New Roman"/>
          <w:sz w:val="20"/>
          <w:szCs w:val="20"/>
        </w:rPr>
        <w:tab/>
      </w:r>
      <w:r w:rsidR="00304D1F">
        <w:rPr>
          <w:rFonts w:ascii="Arial" w:eastAsia="Times New Roman" w:hAnsi="Arial" w:cs="Times New Roman"/>
          <w:sz w:val="20"/>
          <w:szCs w:val="20"/>
        </w:rPr>
        <w:t xml:space="preserve">Sealite </w:t>
      </w:r>
      <w:r w:rsidR="00304D1F" w:rsidRPr="00304D1F">
        <w:rPr>
          <w:rFonts w:ascii="Arial" w:eastAsia="Times New Roman" w:hAnsi="Arial" w:cs="Times New Roman"/>
          <w:sz w:val="20"/>
          <w:szCs w:val="20"/>
        </w:rPr>
        <w:t>SL-LED-216-W</w:t>
      </w:r>
    </w:p>
    <w:p w14:paraId="67789D4F"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sz w:val="20"/>
          <w:szCs w:val="20"/>
        </w:rPr>
        <w:tab/>
      </w:r>
    </w:p>
    <w:p w14:paraId="1937E0BA"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bCs/>
          <w:sz w:val="20"/>
          <w:szCs w:val="20"/>
        </w:rPr>
      </w:pPr>
      <w:r w:rsidRPr="00624CE9">
        <w:rPr>
          <w:rFonts w:ascii="Arial" w:eastAsia="Times New Roman" w:hAnsi="Arial" w:cs="Times New Roman"/>
          <w:b/>
          <w:sz w:val="20"/>
          <w:szCs w:val="20"/>
        </w:rPr>
        <w:t>LANTERN:</w:t>
      </w:r>
      <w:r w:rsidRPr="00624CE9">
        <w:rPr>
          <w:rFonts w:ascii="Arial" w:eastAsia="Times New Roman" w:hAnsi="Arial" w:cs="Times New Roman"/>
          <w:b/>
          <w:sz w:val="20"/>
          <w:szCs w:val="20"/>
        </w:rPr>
        <w:tab/>
      </w:r>
      <w:r w:rsidRPr="00624CE9">
        <w:rPr>
          <w:rFonts w:ascii="Arial" w:eastAsia="Times New Roman" w:hAnsi="Arial" w:cs="Times New Roman"/>
          <w:bCs/>
          <w:sz w:val="20"/>
          <w:szCs w:val="20"/>
        </w:rPr>
        <w:t>Chance Bros 5’8” diameter</w:t>
      </w:r>
    </w:p>
    <w:p w14:paraId="2797840D" w14:textId="16D1F40C" w:rsidR="00624CE9" w:rsidRPr="00F70DEC" w:rsidRDefault="00F70DEC" w:rsidP="00F61270">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rPr>
          <w:rFonts w:ascii="Arial" w:eastAsia="Times New Roman" w:hAnsi="Arial" w:cs="Times New Roman"/>
          <w:sz w:val="20"/>
          <w:szCs w:val="20"/>
        </w:rPr>
      </w:pPr>
      <w:r>
        <w:rPr>
          <w:rFonts w:ascii="Arial" w:eastAsia="Times New Roman" w:hAnsi="Arial" w:cs="Times New Roman"/>
          <w:sz w:val="20"/>
          <w:szCs w:val="20"/>
        </w:rPr>
        <w:tab/>
      </w:r>
    </w:p>
    <w:p w14:paraId="7AB1A68F" w14:textId="77777777" w:rsidR="00624CE9" w:rsidRPr="00624CE9" w:rsidRDefault="00624CE9" w:rsidP="00F70DEC">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b/>
          <w:sz w:val="20"/>
          <w:szCs w:val="20"/>
        </w:rPr>
        <w:t>STRUCTURE:</w:t>
      </w:r>
      <w:r w:rsidRPr="00624CE9">
        <w:rPr>
          <w:rFonts w:ascii="Arial" w:eastAsia="Times New Roman" w:hAnsi="Arial" w:cs="Times New Roman"/>
          <w:b/>
          <w:sz w:val="20"/>
          <w:szCs w:val="20"/>
        </w:rPr>
        <w:tab/>
      </w:r>
      <w:r w:rsidRPr="00624CE9">
        <w:rPr>
          <w:rFonts w:ascii="Arial" w:eastAsia="Times New Roman" w:hAnsi="Arial" w:cs="Times New Roman"/>
          <w:sz w:val="20"/>
          <w:szCs w:val="20"/>
        </w:rPr>
        <w:t>White round masonry towe</w:t>
      </w:r>
      <w:r w:rsidR="00F70DEC">
        <w:rPr>
          <w:rFonts w:ascii="Arial" w:eastAsia="Times New Roman" w:hAnsi="Arial" w:cs="Times New Roman"/>
          <w:sz w:val="20"/>
          <w:szCs w:val="20"/>
        </w:rPr>
        <w:t>r, 6 metres to base of lantern.</w:t>
      </w:r>
    </w:p>
    <w:p w14:paraId="0C4FB2DD"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p>
    <w:p w14:paraId="688D85F3" w14:textId="228A3142"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b/>
          <w:sz w:val="20"/>
          <w:szCs w:val="20"/>
        </w:rPr>
        <w:t>ELEVATION:</w:t>
      </w:r>
      <w:r w:rsidRPr="00624CE9">
        <w:rPr>
          <w:rFonts w:ascii="Arial" w:eastAsia="Times New Roman" w:hAnsi="Arial" w:cs="Times New Roman"/>
          <w:b/>
          <w:sz w:val="20"/>
          <w:szCs w:val="20"/>
        </w:rPr>
        <w:tab/>
      </w:r>
      <w:r w:rsidRPr="00624CE9">
        <w:rPr>
          <w:rFonts w:ascii="Arial" w:eastAsia="Times New Roman" w:hAnsi="Arial" w:cs="Times New Roman"/>
          <w:sz w:val="20"/>
          <w:szCs w:val="20"/>
        </w:rPr>
        <w:t>48 m</w:t>
      </w:r>
      <w:r w:rsidR="00F61270">
        <w:rPr>
          <w:rFonts w:ascii="Arial" w:eastAsia="Times New Roman" w:hAnsi="Arial" w:cs="Times New Roman"/>
          <w:sz w:val="20"/>
          <w:szCs w:val="20"/>
        </w:rPr>
        <w:t>etres</w:t>
      </w:r>
    </w:p>
    <w:p w14:paraId="1858A7ED" w14:textId="77777777" w:rsidR="00624CE9" w:rsidRPr="00624CE9" w:rsidRDefault="00624CE9" w:rsidP="00624CE9">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p>
    <w:p w14:paraId="1C2EF11D" w14:textId="38208046" w:rsidR="00624CE9" w:rsidRPr="00624CE9" w:rsidRDefault="00624CE9" w:rsidP="00624CE9">
      <w:pPr>
        <w:tabs>
          <w:tab w:val="left" w:pos="2552"/>
          <w:tab w:val="left" w:pos="3544"/>
          <w:tab w:val="decimal" w:pos="4962"/>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b/>
          <w:sz w:val="20"/>
          <w:szCs w:val="20"/>
        </w:rPr>
        <w:t>RANGE:</w:t>
      </w:r>
      <w:r w:rsidRPr="00624CE9">
        <w:rPr>
          <w:rFonts w:ascii="Arial" w:eastAsia="Times New Roman" w:hAnsi="Arial" w:cs="Times New Roman"/>
          <w:b/>
          <w:sz w:val="20"/>
          <w:szCs w:val="20"/>
        </w:rPr>
        <w:tab/>
      </w:r>
      <w:r w:rsidRPr="00624CE9">
        <w:rPr>
          <w:rFonts w:ascii="Arial" w:eastAsia="Times New Roman" w:hAnsi="Arial" w:cs="Times New Roman"/>
          <w:sz w:val="20"/>
          <w:szCs w:val="20"/>
        </w:rPr>
        <w:t>Nominal:</w:t>
      </w:r>
      <w:r w:rsidRPr="00624CE9">
        <w:rPr>
          <w:rFonts w:ascii="Arial" w:eastAsia="Times New Roman" w:hAnsi="Arial" w:cs="Times New Roman"/>
          <w:sz w:val="20"/>
          <w:szCs w:val="20"/>
        </w:rPr>
        <w:tab/>
      </w:r>
      <w:r w:rsidRPr="00624CE9">
        <w:rPr>
          <w:rFonts w:ascii="Arial" w:eastAsia="Times New Roman" w:hAnsi="Arial" w:cs="Times New Roman"/>
          <w:sz w:val="20"/>
          <w:szCs w:val="20"/>
        </w:rPr>
        <w:tab/>
        <w:t>14 n</w:t>
      </w:r>
      <w:r w:rsidR="00F70DEC">
        <w:rPr>
          <w:rFonts w:ascii="Arial" w:eastAsia="Times New Roman" w:hAnsi="Arial" w:cs="Times New Roman"/>
          <w:sz w:val="20"/>
          <w:szCs w:val="20"/>
        </w:rPr>
        <w:t xml:space="preserve">autical </w:t>
      </w:r>
      <w:r w:rsidRPr="00624CE9">
        <w:rPr>
          <w:rFonts w:ascii="Arial" w:eastAsia="Times New Roman" w:hAnsi="Arial" w:cs="Times New Roman"/>
          <w:sz w:val="20"/>
          <w:szCs w:val="20"/>
        </w:rPr>
        <w:t>m</w:t>
      </w:r>
      <w:r w:rsidR="00F70DEC">
        <w:rPr>
          <w:rFonts w:ascii="Arial" w:eastAsia="Times New Roman" w:hAnsi="Arial" w:cs="Times New Roman"/>
          <w:sz w:val="20"/>
          <w:szCs w:val="20"/>
        </w:rPr>
        <w:t>iles</w:t>
      </w:r>
    </w:p>
    <w:p w14:paraId="4FE499FC" w14:textId="75A65018" w:rsidR="008F56B4" w:rsidRPr="00F70DEC" w:rsidRDefault="00624CE9" w:rsidP="00F70DEC">
      <w:pPr>
        <w:tabs>
          <w:tab w:val="left" w:pos="2552"/>
          <w:tab w:val="left" w:pos="3544"/>
          <w:tab w:val="decimal" w:pos="4962"/>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ind w:left="2552" w:hanging="2552"/>
        <w:rPr>
          <w:rFonts w:ascii="Arial" w:eastAsia="Times New Roman" w:hAnsi="Arial" w:cs="Times New Roman"/>
          <w:sz w:val="20"/>
          <w:szCs w:val="20"/>
        </w:rPr>
      </w:pPr>
      <w:r w:rsidRPr="00624CE9">
        <w:rPr>
          <w:rFonts w:ascii="Arial" w:eastAsia="Times New Roman" w:hAnsi="Arial" w:cs="Times New Roman"/>
          <w:sz w:val="20"/>
          <w:szCs w:val="20"/>
        </w:rPr>
        <w:tab/>
        <w:t>Geographical:</w:t>
      </w:r>
      <w:r w:rsidRPr="00624CE9">
        <w:rPr>
          <w:rFonts w:ascii="Arial" w:eastAsia="Times New Roman" w:hAnsi="Arial" w:cs="Times New Roman"/>
          <w:sz w:val="20"/>
          <w:szCs w:val="20"/>
        </w:rPr>
        <w:tab/>
        <w:t>18</w:t>
      </w:r>
      <w:r w:rsidR="00F61270">
        <w:rPr>
          <w:rFonts w:ascii="Arial" w:eastAsia="Times New Roman" w:hAnsi="Arial" w:cs="Times New Roman"/>
          <w:sz w:val="20"/>
          <w:szCs w:val="20"/>
        </w:rPr>
        <w:t>.6</w:t>
      </w:r>
      <w:r w:rsidRPr="00624CE9">
        <w:rPr>
          <w:rFonts w:ascii="Arial" w:eastAsia="Times New Roman" w:hAnsi="Arial" w:cs="Times New Roman"/>
          <w:sz w:val="20"/>
          <w:szCs w:val="20"/>
        </w:rPr>
        <w:t xml:space="preserve"> n</w:t>
      </w:r>
      <w:r w:rsidR="00F70DEC">
        <w:rPr>
          <w:rFonts w:ascii="Arial" w:eastAsia="Times New Roman" w:hAnsi="Arial" w:cs="Times New Roman"/>
          <w:sz w:val="20"/>
          <w:szCs w:val="20"/>
        </w:rPr>
        <w:t xml:space="preserve">autical </w:t>
      </w:r>
      <w:r w:rsidRPr="00624CE9">
        <w:rPr>
          <w:rFonts w:ascii="Arial" w:eastAsia="Times New Roman" w:hAnsi="Arial" w:cs="Times New Roman"/>
          <w:sz w:val="20"/>
          <w:szCs w:val="20"/>
        </w:rPr>
        <w:t>m</w:t>
      </w:r>
      <w:r w:rsidR="00F70DEC">
        <w:rPr>
          <w:rFonts w:ascii="Arial" w:eastAsia="Times New Roman" w:hAnsi="Arial" w:cs="Times New Roman"/>
          <w:sz w:val="20"/>
          <w:szCs w:val="20"/>
        </w:rPr>
        <w:t>iles</w:t>
      </w:r>
    </w:p>
    <w:p w14:paraId="035E85CE" w14:textId="77777777" w:rsidR="00F61270" w:rsidRDefault="00F61270">
      <w:pPr>
        <w:rPr>
          <w:rFonts w:ascii="Arial" w:eastAsia="Times New Roman" w:hAnsi="Arial" w:cs="Times New Roman"/>
          <w:b/>
          <w:sz w:val="28"/>
          <w:szCs w:val="28"/>
        </w:rPr>
      </w:pPr>
      <w:r>
        <w:rPr>
          <w:rFonts w:ascii="Arial" w:eastAsia="Times New Roman" w:hAnsi="Arial" w:cs="Times New Roman"/>
          <w:b/>
          <w:sz w:val="28"/>
          <w:szCs w:val="28"/>
        </w:rPr>
        <w:br w:type="page"/>
      </w:r>
    </w:p>
    <w:p w14:paraId="0FF43815" w14:textId="2A907829" w:rsidR="00F67EDA" w:rsidRPr="00214D2C" w:rsidRDefault="008F56B4">
      <w:pPr>
        <w:rPr>
          <w:color w:val="1F4E79"/>
          <w:sz w:val="32"/>
          <w:szCs w:val="32"/>
        </w:rPr>
      </w:pPr>
      <w:r w:rsidRPr="00214D2C">
        <w:rPr>
          <w:rFonts w:ascii="Arial" w:eastAsia="Times New Roman" w:hAnsi="Arial" w:cs="Times New Roman"/>
          <w:b/>
          <w:color w:val="1F4E79"/>
          <w:sz w:val="32"/>
          <w:szCs w:val="32"/>
        </w:rPr>
        <w:lastRenderedPageBreak/>
        <w:t>Endnotes</w:t>
      </w:r>
    </w:p>
    <w:sectPr w:rsidR="00F67EDA" w:rsidRPr="00214D2C">
      <w:endnotePr>
        <w:numFmt w:val="decimal"/>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2C5C" w14:textId="77777777" w:rsidR="006669B2" w:rsidRDefault="006669B2" w:rsidP="00873EB8">
      <w:pPr>
        <w:spacing w:after="0" w:line="240" w:lineRule="auto"/>
      </w:pPr>
      <w:r>
        <w:separator/>
      </w:r>
    </w:p>
  </w:endnote>
  <w:endnote w:type="continuationSeparator" w:id="0">
    <w:p w14:paraId="28877BB9" w14:textId="77777777" w:rsidR="006669B2" w:rsidRDefault="006669B2" w:rsidP="00873EB8">
      <w:pPr>
        <w:spacing w:after="0" w:line="240" w:lineRule="auto"/>
      </w:pPr>
      <w:r>
        <w:continuationSeparator/>
      </w:r>
    </w:p>
  </w:endnote>
  <w:endnote w:id="1">
    <w:p w14:paraId="63D685A1" w14:textId="508FFC9F" w:rsidR="006669B2" w:rsidRPr="000B04C0" w:rsidRDefault="006669B2" w:rsidP="00873EB8">
      <w:pPr>
        <w:rPr>
          <w:sz w:val="20"/>
          <w:szCs w:val="20"/>
        </w:rPr>
      </w:pPr>
      <w:r w:rsidRPr="000B04C0">
        <w:rPr>
          <w:rStyle w:val="EndnoteReference"/>
          <w:sz w:val="20"/>
          <w:szCs w:val="20"/>
        </w:rPr>
        <w:endnoteRef/>
      </w:r>
      <w:r w:rsidRPr="00276402">
        <w:rPr>
          <w:i/>
          <w:sz w:val="20"/>
          <w:szCs w:val="20"/>
        </w:rPr>
        <w:t xml:space="preserve"> </w:t>
      </w:r>
      <w:r>
        <w:rPr>
          <w:i/>
          <w:sz w:val="20"/>
          <w:szCs w:val="20"/>
        </w:rPr>
        <w:t>‘</w:t>
      </w:r>
      <w:r w:rsidRPr="00276402">
        <w:rPr>
          <w:i/>
          <w:sz w:val="20"/>
          <w:szCs w:val="20"/>
        </w:rPr>
        <w:t>AMSA Interactive heritage lighthouse map</w:t>
      </w:r>
      <w:r>
        <w:rPr>
          <w:i/>
          <w:sz w:val="20"/>
          <w:szCs w:val="20"/>
        </w:rPr>
        <w:t xml:space="preserve">’, </w:t>
      </w:r>
      <w:r w:rsidRPr="001D3925">
        <w:rPr>
          <w:sz w:val="20"/>
          <w:szCs w:val="20"/>
        </w:rPr>
        <w:t>Australian Maritime Safety Authority, accessed May 2020,</w:t>
      </w:r>
      <w:r w:rsidRPr="000B04C0">
        <w:rPr>
          <w:sz w:val="20"/>
          <w:szCs w:val="20"/>
        </w:rPr>
        <w:t xml:space="preserve"> </w:t>
      </w:r>
      <w:hyperlink r:id="rId1" w:history="1">
        <w:r w:rsidRPr="000B04C0">
          <w:rPr>
            <w:rStyle w:val="Hyperlink"/>
            <w:sz w:val="20"/>
            <w:szCs w:val="20"/>
          </w:rPr>
          <w:t>https://www.operations.amsa.gov.au/lighthouses/?_ga=2.236400321.1108408984.1535497123-1996646104.1535497123</w:t>
        </w:r>
      </w:hyperlink>
      <w:r w:rsidRPr="000B04C0">
        <w:rPr>
          <w:sz w:val="20"/>
          <w:szCs w:val="20"/>
        </w:rPr>
        <w:t xml:space="preserve">      </w:t>
      </w:r>
    </w:p>
  </w:endnote>
  <w:endnote w:id="2">
    <w:p w14:paraId="37D1548B" w14:textId="77777777" w:rsidR="006669B2" w:rsidRDefault="006669B2" w:rsidP="00873EB8">
      <w:pPr>
        <w:pStyle w:val="EndnoteText"/>
      </w:pPr>
      <w:r>
        <w:rPr>
          <w:rStyle w:val="EndnoteReference"/>
        </w:rPr>
        <w:endnoteRef/>
      </w:r>
      <w:r>
        <w:t xml:space="preserve"> Australia ICOMOS, </w:t>
      </w:r>
      <w:r>
        <w:rPr>
          <w:i/>
        </w:rPr>
        <w:t xml:space="preserve">The </w:t>
      </w:r>
      <w:r w:rsidRPr="00BB3195">
        <w:rPr>
          <w:i/>
        </w:rPr>
        <w:t>Burra Charter: The Australia ICOMOS Charter for Places of Cultural Significance</w:t>
      </w:r>
      <w:r>
        <w:t xml:space="preserve"> (Australia ICOMOS, 2013)</w:t>
      </w:r>
      <w:r w:rsidRPr="005360BB">
        <w:t>.</w:t>
      </w:r>
    </w:p>
    <w:p w14:paraId="74A53747" w14:textId="77777777" w:rsidR="006669B2" w:rsidRDefault="006669B2" w:rsidP="00873EB8">
      <w:pPr>
        <w:pStyle w:val="EndnoteText"/>
      </w:pPr>
    </w:p>
  </w:endnote>
  <w:endnote w:id="3">
    <w:p w14:paraId="01469662" w14:textId="77777777" w:rsidR="006669B2" w:rsidRDefault="006669B2" w:rsidP="00873EB8">
      <w:pPr>
        <w:pStyle w:val="EndnoteText"/>
      </w:pPr>
      <w:r>
        <w:rPr>
          <w:rStyle w:val="EndnoteReference"/>
        </w:rPr>
        <w:endnoteRef/>
      </w:r>
      <w:r>
        <w:t xml:space="preserve"> Peter Marquis-Kyle,</w:t>
      </w:r>
      <w:r w:rsidRPr="00B36CC5">
        <w:t xml:space="preserve"> </w:t>
      </w:r>
      <w:r w:rsidRPr="00B36CC5">
        <w:rPr>
          <w:i/>
        </w:rPr>
        <w:t xml:space="preserve">Heritage Lighthouse Report: </w:t>
      </w:r>
      <w:r>
        <w:rPr>
          <w:i/>
        </w:rPr>
        <w:t>Cape St Albans</w:t>
      </w:r>
      <w:r>
        <w:t xml:space="preserve"> (</w:t>
      </w:r>
      <w:r w:rsidRPr="00B36CC5">
        <w:t>A</w:t>
      </w:r>
      <w:r>
        <w:t>ustralian Maritime Systems Group</w:t>
      </w:r>
      <w:r w:rsidRPr="00B36CC5">
        <w:t>, 2006</w:t>
      </w:r>
      <w:r>
        <w:t>)</w:t>
      </w:r>
      <w:r w:rsidRPr="00B36CC5">
        <w:t xml:space="preserve">. </w:t>
      </w:r>
    </w:p>
    <w:p w14:paraId="0C03DD2F" w14:textId="77777777" w:rsidR="006669B2" w:rsidRDefault="006669B2" w:rsidP="00873EB8">
      <w:pPr>
        <w:pStyle w:val="EndnoteText"/>
      </w:pPr>
    </w:p>
  </w:endnote>
  <w:endnote w:id="4">
    <w:p w14:paraId="0B4914AB" w14:textId="2814BBD6" w:rsidR="006669B2" w:rsidRDefault="006669B2" w:rsidP="00873EB8">
      <w:pPr>
        <w:pStyle w:val="EndnoteText"/>
      </w:pPr>
      <w:r>
        <w:rPr>
          <w:rStyle w:val="EndnoteReference"/>
        </w:rPr>
        <w:endnoteRef/>
      </w:r>
      <w:r>
        <w:t xml:space="preserve"> Australian Maritime Systems Group, </w:t>
      </w:r>
      <w:r>
        <w:rPr>
          <w:i/>
        </w:rPr>
        <w:t>Cape St Albans Lighthouse</w:t>
      </w:r>
      <w:r w:rsidRPr="003755EC">
        <w:rPr>
          <w:i/>
        </w:rPr>
        <w:t>: Heritage Asset Condition Report</w:t>
      </w:r>
      <w:r>
        <w:t>,</w:t>
      </w:r>
      <w:r w:rsidRPr="00521B32">
        <w:rPr>
          <w:i/>
        </w:rPr>
        <w:t xml:space="preserve"> </w:t>
      </w:r>
      <w:r w:rsidR="006F63A4">
        <w:rPr>
          <w:i/>
        </w:rPr>
        <w:t>5</w:t>
      </w:r>
      <w:r w:rsidRPr="00521B32">
        <w:rPr>
          <w:i/>
          <w:vertAlign w:val="superscript"/>
        </w:rPr>
        <w:t>th</w:t>
      </w:r>
      <w:r w:rsidRPr="006E0A81">
        <w:rPr>
          <w:i/>
        </w:rPr>
        <w:t xml:space="preserve"> Revision</w:t>
      </w:r>
      <w:r>
        <w:t xml:space="preserve"> (Australia Maritime Safety Authority, 202</w:t>
      </w:r>
      <w:r w:rsidR="006F63A4">
        <w:t>1</w:t>
      </w:r>
      <w:r>
        <w:t>).</w:t>
      </w:r>
    </w:p>
    <w:p w14:paraId="0DAA92C4" w14:textId="77777777" w:rsidR="006669B2" w:rsidRDefault="006669B2" w:rsidP="00873EB8">
      <w:pPr>
        <w:pStyle w:val="EndnoteText"/>
      </w:pPr>
    </w:p>
  </w:endnote>
  <w:endnote w:id="5">
    <w:p w14:paraId="63CD3298" w14:textId="7E4E574F" w:rsidR="006669B2" w:rsidRDefault="006669B2">
      <w:pPr>
        <w:pStyle w:val="EndnoteText"/>
      </w:pPr>
      <w:r>
        <w:rPr>
          <w:rStyle w:val="EndnoteReference"/>
        </w:rPr>
        <w:endnoteRef/>
      </w:r>
      <w:r>
        <w:t xml:space="preserve"> ‘Important Bird Areas factsheet: Kangaroo Island’, </w:t>
      </w:r>
      <w:r w:rsidRPr="00521B32">
        <w:t>BirdLife International</w:t>
      </w:r>
      <w:r>
        <w:t xml:space="preserve">, accessed September </w:t>
      </w:r>
      <w:r w:rsidRPr="00521B32">
        <w:t>2020</w:t>
      </w:r>
      <w:r>
        <w:t xml:space="preserve">, </w:t>
      </w:r>
      <w:hyperlink r:id="rId2" w:history="1">
        <w:r w:rsidRPr="00224A13">
          <w:rPr>
            <w:rStyle w:val="Hyperlink"/>
          </w:rPr>
          <w:t>http://www.birdlife.org</w:t>
        </w:r>
      </w:hyperlink>
      <w:r>
        <w:t xml:space="preserve"> </w:t>
      </w:r>
    </w:p>
    <w:p w14:paraId="521ADB0E" w14:textId="77777777" w:rsidR="006669B2" w:rsidRDefault="006669B2">
      <w:pPr>
        <w:pStyle w:val="EndnoteText"/>
      </w:pPr>
    </w:p>
  </w:endnote>
  <w:endnote w:id="6">
    <w:p w14:paraId="6B52848C" w14:textId="77777777" w:rsidR="006669B2" w:rsidRDefault="006669B2">
      <w:pPr>
        <w:pStyle w:val="EndnoteText"/>
      </w:pPr>
      <w:r>
        <w:rPr>
          <w:rStyle w:val="EndnoteReference"/>
        </w:rPr>
        <w:endnoteRef/>
      </w:r>
      <w:r>
        <w:t xml:space="preserve"> Department of Environment, Water and Natural Resources, </w:t>
      </w:r>
      <w:r>
        <w:rPr>
          <w:i/>
        </w:rPr>
        <w:t>Encounter Marine Park Management Plan 2012</w:t>
      </w:r>
      <w:r>
        <w:t xml:space="preserve">, (Government of South Australia, 2012), 14, </w:t>
      </w:r>
      <w:hyperlink r:id="rId3" w:history="1">
        <w:r w:rsidRPr="00224A13">
          <w:rPr>
            <w:rStyle w:val="Hyperlink"/>
          </w:rPr>
          <w:t>https://www.parks.sa.gov.au/files/sharedassets/marine_parks/final_management_plans/mp-gen-15encounter-managementplan.pdf</w:t>
        </w:r>
      </w:hyperlink>
      <w:r>
        <w:t xml:space="preserve"> </w:t>
      </w:r>
    </w:p>
    <w:p w14:paraId="57B3CE3E" w14:textId="77777777" w:rsidR="006669B2" w:rsidRDefault="006669B2">
      <w:pPr>
        <w:pStyle w:val="EndnoteText"/>
      </w:pPr>
    </w:p>
  </w:endnote>
  <w:endnote w:id="7">
    <w:p w14:paraId="27FC0335" w14:textId="77777777" w:rsidR="006669B2" w:rsidRDefault="006669B2">
      <w:pPr>
        <w:pStyle w:val="EndnoteText"/>
      </w:pPr>
      <w:r>
        <w:rPr>
          <w:rStyle w:val="EndnoteReference"/>
        </w:rPr>
        <w:endnoteRef/>
      </w:r>
      <w:r>
        <w:t xml:space="preserve"> Department of Environment, Water and Natural Resources, </w:t>
      </w:r>
      <w:r>
        <w:rPr>
          <w:i/>
        </w:rPr>
        <w:t>Encounter Marine Park Management Plan 2012</w:t>
      </w:r>
      <w:r>
        <w:t>, 13.</w:t>
      </w:r>
    </w:p>
    <w:p w14:paraId="0A13C433" w14:textId="77777777" w:rsidR="006669B2" w:rsidRDefault="006669B2">
      <w:pPr>
        <w:pStyle w:val="EndnoteText"/>
      </w:pPr>
    </w:p>
  </w:endnote>
  <w:endnote w:id="8">
    <w:p w14:paraId="335A97FE" w14:textId="0BC5331E" w:rsidR="006669B2" w:rsidRDefault="006669B2">
      <w:pPr>
        <w:pStyle w:val="EndnoteText"/>
      </w:pPr>
      <w:r>
        <w:rPr>
          <w:rStyle w:val="EndnoteReference"/>
        </w:rPr>
        <w:endnoteRef/>
      </w:r>
      <w:r>
        <w:t xml:space="preserve"> ‘Cape St Alban Lighthouse, Cape St Albans Rd, Penneshaw, SA, Australia’, Australian Heritage Database, Commonwealth Heritage List, accessed September 2020, </w:t>
      </w:r>
      <w:hyperlink r:id="rId4" w:history="1">
        <w:r w:rsidRPr="00437510">
          <w:rPr>
            <w:rStyle w:val="Hyperlink"/>
          </w:rPr>
          <w:t>https://www.environment.gov.au/cgi-bin/ahdb/search.pl?mode=place_detail;search=state%3DSA%3Blist_code%3DCHL%3Blegal_status%3D35%3Bkeyword_PD%3D0%3Bkeyword_SS%3D0%3Bkeyword_PH%3D0;place_id=105413</w:t>
        </w:r>
      </w:hyperlink>
      <w:r>
        <w:t xml:space="preserve"> </w:t>
      </w:r>
    </w:p>
    <w:p w14:paraId="3585BF58" w14:textId="77777777" w:rsidR="006669B2" w:rsidRDefault="006669B2">
      <w:pPr>
        <w:pStyle w:val="EndnoteText"/>
      </w:pPr>
    </w:p>
  </w:endnote>
  <w:endnote w:id="9">
    <w:p w14:paraId="670A652A" w14:textId="5EE38DD0" w:rsidR="006669B2" w:rsidRDefault="006669B2">
      <w:pPr>
        <w:pStyle w:val="EndnoteText"/>
      </w:pPr>
      <w:r>
        <w:rPr>
          <w:rStyle w:val="EndnoteReference"/>
        </w:rPr>
        <w:endnoteRef/>
      </w:r>
      <w:r>
        <w:t xml:space="preserve"> ‘Cape St Alban Lighthouse, Cape St Albans Rd, Penneshaw, SA, Australia’, Australian Heritage Database, Register of the National Estate, accessed September 2020, </w:t>
      </w:r>
      <w:hyperlink r:id="rId5" w:history="1">
        <w:r w:rsidRPr="00437510">
          <w:rPr>
            <w:rStyle w:val="Hyperlink"/>
          </w:rPr>
          <w:t>https://www.environment.gov.au/cgi-bin/ahdb/search.pl?mode=place_detail;search=place_name%3Dcape%2520st%2520albans%3Bkeyword_PD%3Don%3Bkeyword_SS%3Don%3Bkeyword_PH%3Don%3Blatitude_1dir%3DS%3Blongitude_1dir%3DE%3Blongitude_2dir%3DE%3Blatitude_2dir%3DS%3Bin_region%3Dpart;place_id=7426</w:t>
        </w:r>
      </w:hyperlink>
      <w:r>
        <w:t xml:space="preserve"> </w:t>
      </w:r>
    </w:p>
    <w:p w14:paraId="14D7E011" w14:textId="77777777" w:rsidR="006669B2" w:rsidRDefault="006669B2">
      <w:pPr>
        <w:pStyle w:val="EndnoteText"/>
      </w:pPr>
    </w:p>
  </w:endnote>
  <w:endnote w:id="10">
    <w:p w14:paraId="38BB9D8E" w14:textId="77777777" w:rsidR="006669B2" w:rsidRPr="00CA3FB3" w:rsidRDefault="006669B2" w:rsidP="00873EB8">
      <w:pPr>
        <w:pStyle w:val="EndnoteText"/>
      </w:pPr>
      <w:r>
        <w:rPr>
          <w:rStyle w:val="EndnoteReference"/>
        </w:rPr>
        <w:endnoteRef/>
      </w:r>
      <w:r>
        <w:t xml:space="preserve"> Garry </w:t>
      </w:r>
      <w:r w:rsidRPr="006E0A81">
        <w:rPr>
          <w:rStyle w:val="A12"/>
          <w:sz w:val="20"/>
        </w:rPr>
        <w:t xml:space="preserve">Searle, </w:t>
      </w:r>
      <w:r w:rsidRPr="006E0A81">
        <w:rPr>
          <w:rStyle w:val="A12"/>
          <w:i/>
          <w:iCs/>
          <w:sz w:val="20"/>
        </w:rPr>
        <w:t>First Order: Australia’s Highway of Lighthouses</w:t>
      </w:r>
      <w:r w:rsidRPr="006E0A81">
        <w:rPr>
          <w:rStyle w:val="A12"/>
          <w:sz w:val="20"/>
        </w:rPr>
        <w:t>, (</w:t>
      </w:r>
      <w:r>
        <w:rPr>
          <w:rStyle w:val="A12"/>
          <w:sz w:val="20"/>
        </w:rPr>
        <w:t xml:space="preserve">SA: Seaside Lights, </w:t>
      </w:r>
      <w:r w:rsidRPr="006E0A81">
        <w:rPr>
          <w:rStyle w:val="A12"/>
          <w:sz w:val="20"/>
        </w:rPr>
        <w:t>2013)</w:t>
      </w:r>
      <w:r>
        <w:rPr>
          <w:rStyle w:val="A12"/>
          <w:sz w:val="20"/>
        </w:rPr>
        <w:t>,</w:t>
      </w:r>
      <w:r w:rsidRPr="006E0A81">
        <w:rPr>
          <w:rStyle w:val="A12"/>
          <w:sz w:val="20"/>
        </w:rPr>
        <w:t xml:space="preserve"> 34</w:t>
      </w:r>
      <w:r>
        <w:rPr>
          <w:rStyle w:val="A12"/>
          <w:sz w:val="20"/>
        </w:rPr>
        <w:t>.</w:t>
      </w:r>
    </w:p>
    <w:p w14:paraId="10981EF7" w14:textId="77777777" w:rsidR="006669B2" w:rsidRDefault="006669B2" w:rsidP="00873EB8">
      <w:pPr>
        <w:pStyle w:val="EndnoteText"/>
      </w:pPr>
    </w:p>
  </w:endnote>
  <w:endnote w:id="11">
    <w:p w14:paraId="14DE0C30" w14:textId="38AB83C9" w:rsidR="006669B2" w:rsidRDefault="006669B2" w:rsidP="00675D77">
      <w:pPr>
        <w:pStyle w:val="EndnoteText"/>
      </w:pPr>
      <w:r>
        <w:rPr>
          <w:rStyle w:val="EndnoteReference"/>
        </w:rPr>
        <w:endnoteRef/>
      </w:r>
      <w:r>
        <w:t xml:space="preserve"> ‘Transcription of Journal of Matthew Flinders’, State Library of South Australia: Encounter 1802-2002 Collection, published 2002, </w:t>
      </w:r>
      <w:hyperlink r:id="rId6" w:history="1">
        <w:r w:rsidRPr="00224A13">
          <w:rPr>
            <w:rStyle w:val="Hyperlink"/>
          </w:rPr>
          <w:t>https://encounter.collections.slsa.sa.gov.au/</w:t>
        </w:r>
      </w:hyperlink>
      <w:r>
        <w:t xml:space="preserve"> </w:t>
      </w:r>
    </w:p>
    <w:p w14:paraId="258648B5" w14:textId="77777777" w:rsidR="006669B2" w:rsidRDefault="006669B2" w:rsidP="00675D77">
      <w:pPr>
        <w:pStyle w:val="EndnoteText"/>
      </w:pPr>
    </w:p>
  </w:endnote>
  <w:endnote w:id="12">
    <w:p w14:paraId="2BA0153B" w14:textId="77777777" w:rsidR="006669B2" w:rsidRPr="00CD4CBC" w:rsidRDefault="006669B2">
      <w:pPr>
        <w:pStyle w:val="EndnoteText"/>
        <w:rPr>
          <w:i/>
        </w:rPr>
      </w:pPr>
      <w:r>
        <w:rPr>
          <w:rStyle w:val="EndnoteReference"/>
        </w:rPr>
        <w:endnoteRef/>
      </w:r>
      <w:r>
        <w:t xml:space="preserve"> Parry Kostoglou and Justin McCarthy, </w:t>
      </w:r>
      <w:r>
        <w:rPr>
          <w:i/>
        </w:rPr>
        <w:t>Whaling and sealing sites in South Australia</w:t>
      </w:r>
      <w:r>
        <w:t xml:space="preserve"> (Australian Institute for Maritime Archaeology, 1991), 58; John Wrathall Bull, </w:t>
      </w:r>
      <w:r>
        <w:rPr>
          <w:i/>
        </w:rPr>
        <w:t>Early Experiences of Life in South Australia: And an extended history</w:t>
      </w:r>
      <w:r>
        <w:t>, (Adelaide: Wigg &amp; Son, 1884).</w:t>
      </w:r>
      <w:r>
        <w:rPr>
          <w:i/>
        </w:rPr>
        <w:t xml:space="preserve"> </w:t>
      </w:r>
    </w:p>
    <w:p w14:paraId="375B4B3B" w14:textId="77777777" w:rsidR="006669B2" w:rsidRDefault="006669B2">
      <w:pPr>
        <w:pStyle w:val="EndnoteText"/>
      </w:pPr>
      <w:r>
        <w:t xml:space="preserve">   </w:t>
      </w:r>
    </w:p>
  </w:endnote>
  <w:endnote w:id="13">
    <w:p w14:paraId="4461E542" w14:textId="48ECB7D1" w:rsidR="006669B2" w:rsidRDefault="006669B2">
      <w:pPr>
        <w:pStyle w:val="EndnoteText"/>
      </w:pPr>
      <w:r>
        <w:rPr>
          <w:rStyle w:val="EndnoteReference"/>
        </w:rPr>
        <w:endnoteRef/>
      </w:r>
      <w:r>
        <w:t xml:space="preserve"> ‘Kangaroo Island’, </w:t>
      </w:r>
      <w:r>
        <w:rPr>
          <w:i/>
        </w:rPr>
        <w:t>The Kangaroo Island Courier (Kingscote)</w:t>
      </w:r>
      <w:r>
        <w:t xml:space="preserve">, July 24, 1936, </w:t>
      </w:r>
      <w:hyperlink r:id="rId7" w:history="1">
        <w:r w:rsidRPr="00224A13">
          <w:rPr>
            <w:rStyle w:val="Hyperlink"/>
          </w:rPr>
          <w:t>https://trove.nla.gov.au/newspaper/article/191252695</w:t>
        </w:r>
      </w:hyperlink>
      <w:r>
        <w:t xml:space="preserve"> ;</w:t>
      </w:r>
      <w:r w:rsidRPr="00CD4CBC">
        <w:t xml:space="preserve"> </w:t>
      </w:r>
      <w:r>
        <w:t xml:space="preserve">‘Kangaroo Island centenary celebrations’, </w:t>
      </w:r>
      <w:r>
        <w:rPr>
          <w:i/>
        </w:rPr>
        <w:t>Northern Angus (Clare, SA)</w:t>
      </w:r>
      <w:r>
        <w:t xml:space="preserve">, July 31, 1936, </w:t>
      </w:r>
      <w:hyperlink r:id="rId8" w:history="1">
        <w:r w:rsidRPr="00224A13">
          <w:rPr>
            <w:rStyle w:val="Hyperlink"/>
          </w:rPr>
          <w:t>https://trove.nla.gov.au/newspaper/article/97771982</w:t>
        </w:r>
      </w:hyperlink>
      <w:r>
        <w:t xml:space="preserve"> </w:t>
      </w:r>
    </w:p>
    <w:p w14:paraId="7AA4F21C" w14:textId="77777777" w:rsidR="006669B2" w:rsidRDefault="006669B2">
      <w:pPr>
        <w:pStyle w:val="EndnoteText"/>
      </w:pPr>
    </w:p>
  </w:endnote>
  <w:endnote w:id="14">
    <w:p w14:paraId="24E913E9" w14:textId="77777777" w:rsidR="006669B2" w:rsidRDefault="006669B2" w:rsidP="00675D77">
      <w:pPr>
        <w:pStyle w:val="EndnoteText"/>
      </w:pPr>
      <w:r>
        <w:rPr>
          <w:rStyle w:val="EndnoteReference"/>
        </w:rPr>
        <w:endnoteRef/>
      </w:r>
      <w:r>
        <w:t xml:space="preserve"> Cosmos Coroneos, </w:t>
      </w:r>
      <w:r w:rsidRPr="00EB29DA">
        <w:rPr>
          <w:i/>
        </w:rPr>
        <w:t>Shipwrecks of Encounter Bay and Backstairs Passage</w:t>
      </w:r>
      <w:r>
        <w:t xml:space="preserve"> (Australian Institute for Maritime Archaeology, 1997).</w:t>
      </w:r>
    </w:p>
    <w:p w14:paraId="1CAD8F50" w14:textId="77777777" w:rsidR="006669B2" w:rsidRDefault="006669B2" w:rsidP="00675D77">
      <w:pPr>
        <w:pStyle w:val="EndnoteText"/>
      </w:pPr>
    </w:p>
  </w:endnote>
  <w:endnote w:id="15">
    <w:p w14:paraId="495FB658" w14:textId="4EE64B04" w:rsidR="006669B2" w:rsidRDefault="006669B2" w:rsidP="00675D77">
      <w:pPr>
        <w:pStyle w:val="EndnoteText"/>
      </w:pPr>
      <w:r>
        <w:rPr>
          <w:rStyle w:val="EndnoteReference"/>
        </w:rPr>
        <w:endnoteRef/>
      </w:r>
      <w:r>
        <w:t xml:space="preserve"> ‘The Cape St Albans Light’, </w:t>
      </w:r>
      <w:r>
        <w:rPr>
          <w:i/>
        </w:rPr>
        <w:t>The Advertiser (Adelaide)</w:t>
      </w:r>
      <w:r>
        <w:t xml:space="preserve">, October 1, 1906, </w:t>
      </w:r>
      <w:hyperlink r:id="rId9" w:history="1">
        <w:r w:rsidRPr="00224A13">
          <w:rPr>
            <w:rStyle w:val="Hyperlink"/>
          </w:rPr>
          <w:t>https://trove.nla.gov.au/newspaper/article/5110071</w:t>
        </w:r>
      </w:hyperlink>
      <w:r>
        <w:t xml:space="preserve"> ; “The Cape St Albans Deathtrap,” </w:t>
      </w:r>
      <w:r>
        <w:rPr>
          <w:i/>
        </w:rPr>
        <w:t>The Advertiser (Adelaide)</w:t>
      </w:r>
      <w:r>
        <w:t xml:space="preserve">, October 26, 1906, </w:t>
      </w:r>
      <w:hyperlink r:id="rId10" w:history="1">
        <w:r w:rsidRPr="00224A13">
          <w:rPr>
            <w:rStyle w:val="Hyperlink"/>
          </w:rPr>
          <w:t>https://trove.nla.gov.au/newspaper/article/5108922</w:t>
        </w:r>
      </w:hyperlink>
      <w:r>
        <w:t xml:space="preserve"> </w:t>
      </w:r>
    </w:p>
    <w:p w14:paraId="77E33657" w14:textId="77777777" w:rsidR="006669B2" w:rsidRDefault="006669B2" w:rsidP="00675D77">
      <w:pPr>
        <w:pStyle w:val="EndnoteText"/>
      </w:pPr>
      <w:r>
        <w:t xml:space="preserve"> </w:t>
      </w:r>
    </w:p>
  </w:endnote>
  <w:endnote w:id="16">
    <w:p w14:paraId="62A8A8C8" w14:textId="2D1002C2" w:rsidR="006669B2" w:rsidRDefault="006669B2">
      <w:pPr>
        <w:pStyle w:val="EndnoteText"/>
      </w:pPr>
      <w:r>
        <w:rPr>
          <w:rStyle w:val="EndnoteReference"/>
        </w:rPr>
        <w:endnoteRef/>
      </w:r>
      <w:r>
        <w:t xml:space="preserve"> ‘Cape St Albans Lighthouse’, Lighthouse of Australia Inc., accessed September 2020 </w:t>
      </w:r>
      <w:hyperlink r:id="rId11" w:history="1">
        <w:r w:rsidRPr="00F3599B">
          <w:rPr>
            <w:rStyle w:val="Hyperlink"/>
          </w:rPr>
          <w:t>https://lighthouses.org.au/sa/cape-st-albans-lighthouse/</w:t>
        </w:r>
      </w:hyperlink>
    </w:p>
    <w:p w14:paraId="7B5FE030" w14:textId="77777777" w:rsidR="006669B2" w:rsidRDefault="006669B2">
      <w:pPr>
        <w:pStyle w:val="EndnoteText"/>
      </w:pPr>
    </w:p>
  </w:endnote>
  <w:endnote w:id="17">
    <w:p w14:paraId="282881FB" w14:textId="73D8C59F" w:rsidR="006669B2" w:rsidRDefault="006669B2" w:rsidP="00675D77">
      <w:pPr>
        <w:pStyle w:val="EndnoteText"/>
      </w:pPr>
      <w:r>
        <w:rPr>
          <w:rStyle w:val="EndnoteReference"/>
        </w:rPr>
        <w:endnoteRef/>
      </w:r>
      <w:r>
        <w:t xml:space="preserve"> ‘Cape St Albans Lighthouse’, </w:t>
      </w:r>
      <w:r>
        <w:rPr>
          <w:i/>
        </w:rPr>
        <w:t>The Express and Telegraph (Adelaide)</w:t>
      </w:r>
      <w:r>
        <w:t xml:space="preserve">, April 29, 1908, </w:t>
      </w:r>
      <w:hyperlink r:id="rId12" w:history="1">
        <w:r w:rsidRPr="00224A13">
          <w:rPr>
            <w:rStyle w:val="Hyperlink"/>
          </w:rPr>
          <w:t>https://trove.nla.gov.au/newspaper/article/208922782</w:t>
        </w:r>
      </w:hyperlink>
      <w:r>
        <w:t xml:space="preserve"> </w:t>
      </w:r>
    </w:p>
    <w:p w14:paraId="350F4D6E" w14:textId="77777777" w:rsidR="006669B2" w:rsidRDefault="006669B2" w:rsidP="00675D77">
      <w:pPr>
        <w:pStyle w:val="EndnoteText"/>
      </w:pPr>
      <w:r>
        <w:t xml:space="preserve"> </w:t>
      </w:r>
    </w:p>
  </w:endnote>
  <w:endnote w:id="18">
    <w:p w14:paraId="271A473C" w14:textId="5E22578D" w:rsidR="006669B2" w:rsidRDefault="006669B2" w:rsidP="006350C3">
      <w:pPr>
        <w:pStyle w:val="EndnoteText"/>
      </w:pPr>
      <w:r>
        <w:rPr>
          <w:rStyle w:val="EndnoteReference"/>
        </w:rPr>
        <w:endnoteRef/>
      </w:r>
      <w:r>
        <w:t xml:space="preserve"> ‘Cape St Albans Lighthouse’,</w:t>
      </w:r>
      <w:r w:rsidRPr="008172DC">
        <w:t xml:space="preserve"> </w:t>
      </w:r>
      <w:r w:rsidRPr="008172DC">
        <w:rPr>
          <w:i/>
        </w:rPr>
        <w:t>The Express and Telegraph (Adelaide)</w:t>
      </w:r>
      <w:r>
        <w:t xml:space="preserve">, </w:t>
      </w:r>
      <w:r w:rsidRPr="008172DC">
        <w:t>April</w:t>
      </w:r>
      <w:r>
        <w:t xml:space="preserve"> 29,</w:t>
      </w:r>
      <w:r w:rsidRPr="008172DC">
        <w:t xml:space="preserve"> 1908, </w:t>
      </w:r>
      <w:hyperlink r:id="rId13" w:history="1">
        <w:r w:rsidRPr="00224A13">
          <w:rPr>
            <w:rStyle w:val="Hyperlink"/>
          </w:rPr>
          <w:t>https://trove.nla.gov.au/newspaper/article/208922782</w:t>
        </w:r>
      </w:hyperlink>
      <w:r>
        <w:t xml:space="preserve"> </w:t>
      </w:r>
    </w:p>
    <w:p w14:paraId="362B8D35" w14:textId="77777777" w:rsidR="006669B2" w:rsidRDefault="006669B2" w:rsidP="006350C3">
      <w:pPr>
        <w:pStyle w:val="EndnoteText"/>
      </w:pPr>
    </w:p>
  </w:endnote>
  <w:endnote w:id="19">
    <w:p w14:paraId="3FD4FDE0" w14:textId="6685A08D" w:rsidR="006669B2" w:rsidRDefault="006669B2" w:rsidP="006350C3">
      <w:pPr>
        <w:pStyle w:val="EndnoteText"/>
      </w:pPr>
      <w:r>
        <w:rPr>
          <w:rStyle w:val="EndnoteReference"/>
        </w:rPr>
        <w:endnoteRef/>
      </w:r>
      <w:r>
        <w:t xml:space="preserve"> ‘Cape St Albans Lighthouse’, </w:t>
      </w:r>
      <w:r>
        <w:rPr>
          <w:i/>
        </w:rPr>
        <w:t>The Register (Adelaide)</w:t>
      </w:r>
      <w:r>
        <w:t xml:space="preserve">, November 20, 1908, </w:t>
      </w:r>
      <w:hyperlink r:id="rId14" w:history="1">
        <w:r w:rsidRPr="00224A13">
          <w:rPr>
            <w:rStyle w:val="Hyperlink"/>
          </w:rPr>
          <w:t>https://trove.nla.gov.au/newspaper/article/57004927</w:t>
        </w:r>
      </w:hyperlink>
      <w:r>
        <w:t xml:space="preserve">  </w:t>
      </w:r>
    </w:p>
    <w:p w14:paraId="691C491F" w14:textId="77777777" w:rsidR="006669B2" w:rsidRDefault="006669B2" w:rsidP="006350C3">
      <w:pPr>
        <w:pStyle w:val="EndnoteText"/>
      </w:pPr>
    </w:p>
  </w:endnote>
  <w:endnote w:id="20">
    <w:p w14:paraId="7D2E26CA" w14:textId="2F6D2361" w:rsidR="006669B2" w:rsidRDefault="006669B2" w:rsidP="006350C3">
      <w:pPr>
        <w:pStyle w:val="EndnoteText"/>
      </w:pPr>
      <w:r>
        <w:rPr>
          <w:rStyle w:val="EndnoteReference"/>
        </w:rPr>
        <w:endnoteRef/>
      </w:r>
      <w:r>
        <w:t xml:space="preserve"> ‘Cape St Alban Lighthouse’, </w:t>
      </w:r>
      <w:r>
        <w:rPr>
          <w:i/>
        </w:rPr>
        <w:t>The Register (Adelaide)</w:t>
      </w:r>
      <w:r>
        <w:t xml:space="preserve">, December 21, 1911, </w:t>
      </w:r>
      <w:hyperlink r:id="rId15" w:history="1">
        <w:r w:rsidRPr="00224A13">
          <w:rPr>
            <w:rStyle w:val="Hyperlink"/>
          </w:rPr>
          <w:t>https://trove.nla.gov.au/newspaper/article/58953315</w:t>
        </w:r>
      </w:hyperlink>
      <w:r>
        <w:t xml:space="preserve"> </w:t>
      </w:r>
    </w:p>
    <w:p w14:paraId="6E930F3D" w14:textId="77777777" w:rsidR="006669B2" w:rsidRDefault="006669B2" w:rsidP="006350C3">
      <w:pPr>
        <w:pStyle w:val="EndnoteText"/>
      </w:pPr>
      <w:r>
        <w:t xml:space="preserve"> </w:t>
      </w:r>
    </w:p>
  </w:endnote>
  <w:endnote w:id="21">
    <w:p w14:paraId="1ABC7ABE" w14:textId="08F31822" w:rsidR="006669B2" w:rsidRDefault="006669B2" w:rsidP="00675D77">
      <w:pPr>
        <w:pStyle w:val="EndnoteText"/>
      </w:pPr>
      <w:r>
        <w:rPr>
          <w:rStyle w:val="EndnoteReference"/>
        </w:rPr>
        <w:endnoteRef/>
      </w:r>
      <w:r>
        <w:t xml:space="preserve"> ‘Cape St Albans Lighthouse’, </w:t>
      </w:r>
      <w:r>
        <w:rPr>
          <w:i/>
        </w:rPr>
        <w:t>The Register (Adelaide)</w:t>
      </w:r>
      <w:r>
        <w:t xml:space="preserve">, November 20, 1908, </w:t>
      </w:r>
      <w:hyperlink r:id="rId16" w:history="1">
        <w:r w:rsidRPr="00224A13">
          <w:rPr>
            <w:rStyle w:val="Hyperlink"/>
          </w:rPr>
          <w:t>https://trove.nla.gov.au/newspaper/article/57004927</w:t>
        </w:r>
      </w:hyperlink>
      <w:r>
        <w:t xml:space="preserve"> </w:t>
      </w:r>
    </w:p>
    <w:p w14:paraId="4BBD8DEF" w14:textId="77777777" w:rsidR="006669B2" w:rsidRDefault="006669B2" w:rsidP="00675D77">
      <w:pPr>
        <w:pStyle w:val="EndnoteText"/>
      </w:pPr>
    </w:p>
  </w:endnote>
  <w:endnote w:id="22">
    <w:p w14:paraId="41FAEB88" w14:textId="70F1864C" w:rsidR="006669B2" w:rsidRDefault="006669B2" w:rsidP="00675D77">
      <w:pPr>
        <w:pStyle w:val="EndnoteText"/>
      </w:pPr>
      <w:r>
        <w:rPr>
          <w:rStyle w:val="EndnoteReference"/>
        </w:rPr>
        <w:endnoteRef/>
      </w:r>
      <w:r>
        <w:t xml:space="preserve"> ‘Cape St Albans Lighthouse’, </w:t>
      </w:r>
      <w:r>
        <w:rPr>
          <w:i/>
        </w:rPr>
        <w:t>The Register (Adelaide)</w:t>
      </w:r>
      <w:r>
        <w:t xml:space="preserve">, November 20, 1908, </w:t>
      </w:r>
      <w:hyperlink r:id="rId17" w:history="1">
        <w:r w:rsidRPr="00224A13">
          <w:rPr>
            <w:rStyle w:val="Hyperlink"/>
          </w:rPr>
          <w:t>https://trove.nla.gov.au/newspaper/article/57004927</w:t>
        </w:r>
      </w:hyperlink>
      <w:r>
        <w:t xml:space="preserve">  </w:t>
      </w:r>
    </w:p>
    <w:p w14:paraId="522A94DA" w14:textId="77777777" w:rsidR="006669B2" w:rsidRDefault="006669B2" w:rsidP="00675D77">
      <w:pPr>
        <w:pStyle w:val="EndnoteText"/>
      </w:pPr>
    </w:p>
  </w:endnote>
  <w:endnote w:id="23">
    <w:p w14:paraId="469D3DDF" w14:textId="75134DC6" w:rsidR="006669B2" w:rsidRDefault="006669B2" w:rsidP="00675D77">
      <w:pPr>
        <w:pStyle w:val="EndnoteText"/>
      </w:pPr>
      <w:r>
        <w:rPr>
          <w:rStyle w:val="EndnoteReference"/>
        </w:rPr>
        <w:endnoteRef/>
      </w:r>
      <w:r>
        <w:t xml:space="preserve"> ‘Cape St Albans Lighthouse’, Lighthouse of Australia Inc., accessed September 2020, </w:t>
      </w:r>
      <w:hyperlink r:id="rId18" w:history="1">
        <w:r w:rsidRPr="00F3599B">
          <w:rPr>
            <w:rStyle w:val="Hyperlink"/>
          </w:rPr>
          <w:t>https://lighthouses.org.au/sa/cape-st-albans-lighthouse/</w:t>
        </w:r>
      </w:hyperlink>
      <w:r>
        <w:t xml:space="preserve"> </w:t>
      </w:r>
    </w:p>
  </w:endnote>
  <w:endnote w:id="24">
    <w:p w14:paraId="195B6337" w14:textId="77777777" w:rsidR="006669B2" w:rsidRDefault="006669B2">
      <w:pPr>
        <w:pStyle w:val="EndnoteText"/>
      </w:pPr>
    </w:p>
    <w:p w14:paraId="61F9E83B" w14:textId="6C0CD2B0" w:rsidR="006669B2" w:rsidRDefault="006669B2">
      <w:pPr>
        <w:pStyle w:val="EndnoteText"/>
      </w:pPr>
      <w:r>
        <w:rPr>
          <w:rStyle w:val="EndnoteReference"/>
        </w:rPr>
        <w:endnoteRef/>
      </w:r>
      <w:r>
        <w:t xml:space="preserve"> ‘</w:t>
      </w:r>
      <w:r w:rsidRPr="00FD15B2">
        <w:t>Cape St Albans Lighthouse</w:t>
      </w:r>
      <w:r>
        <w:t>’</w:t>
      </w:r>
      <w:r w:rsidRPr="00FD15B2">
        <w:t>, Lighthouse of Australia Inc.,</w:t>
      </w:r>
      <w:r>
        <w:t xml:space="preserve"> accessed September 2020,</w:t>
      </w:r>
      <w:r w:rsidRPr="00FD15B2">
        <w:t xml:space="preserve"> </w:t>
      </w:r>
      <w:hyperlink r:id="rId19" w:history="1">
        <w:r w:rsidRPr="00437510">
          <w:rPr>
            <w:rStyle w:val="Hyperlink"/>
          </w:rPr>
          <w:t>https://lighthouses.org.au/sa/cape-st-albans-lighthouse/</w:t>
        </w:r>
      </w:hyperlink>
      <w:r>
        <w:t xml:space="preserve"> </w:t>
      </w:r>
      <w:r w:rsidRPr="00FD15B2">
        <w:t xml:space="preserve"> </w:t>
      </w:r>
      <w:r>
        <w:t xml:space="preserve"> </w:t>
      </w:r>
      <w:r w:rsidRPr="001C0B78">
        <w:t xml:space="preserve"> </w:t>
      </w:r>
    </w:p>
    <w:p w14:paraId="4B4F0290" w14:textId="77777777" w:rsidR="006669B2" w:rsidRDefault="006669B2">
      <w:pPr>
        <w:pStyle w:val="EndnoteText"/>
      </w:pPr>
      <w:r>
        <w:t xml:space="preserve"> </w:t>
      </w:r>
    </w:p>
  </w:endnote>
  <w:endnote w:id="25">
    <w:p w14:paraId="31223411" w14:textId="49B2BBB2" w:rsidR="006669B2" w:rsidRDefault="006669B2" w:rsidP="00675D77">
      <w:pPr>
        <w:pStyle w:val="EndnoteText"/>
      </w:pPr>
      <w:r>
        <w:rPr>
          <w:rStyle w:val="EndnoteReference"/>
        </w:rPr>
        <w:endnoteRef/>
      </w:r>
      <w:r>
        <w:t xml:space="preserve"> ‘Cape St Albans Lighthouse’, Lighthouses of Australia Inc., accessed September 2020 </w:t>
      </w:r>
      <w:hyperlink r:id="rId20" w:history="1">
        <w:r w:rsidRPr="00F3599B">
          <w:rPr>
            <w:rStyle w:val="Hyperlink"/>
          </w:rPr>
          <w:t>https://lighthouses.org.au/sa/cape-st-albans-lighthouse/</w:t>
        </w:r>
      </w:hyperlink>
      <w:r>
        <w:t xml:space="preserve"> </w:t>
      </w:r>
    </w:p>
    <w:p w14:paraId="08343D48" w14:textId="77777777" w:rsidR="006669B2" w:rsidRDefault="006669B2" w:rsidP="00675D77">
      <w:pPr>
        <w:pStyle w:val="EndnoteText"/>
      </w:pPr>
    </w:p>
  </w:endnote>
  <w:endnote w:id="26">
    <w:p w14:paraId="571FA31C" w14:textId="77777777" w:rsidR="006669B2" w:rsidRDefault="006669B2" w:rsidP="00675D77">
      <w:pPr>
        <w:pStyle w:val="EndnoteText"/>
      </w:pPr>
      <w:r>
        <w:rPr>
          <w:rStyle w:val="EndnoteReference"/>
        </w:rPr>
        <w:endnoteRef/>
      </w:r>
      <w:r>
        <w:t xml:space="preserve"> C.R.W. Brewis, </w:t>
      </w:r>
      <w:r>
        <w:rPr>
          <w:i/>
        </w:rPr>
        <w:t>Lighting of the South Coast of Australia</w:t>
      </w:r>
      <w:r>
        <w:t>, (South Australia: Albert J. Mullett Acting Government Printer</w:t>
      </w:r>
      <w:r>
        <w:rPr>
          <w:i/>
        </w:rPr>
        <w:t xml:space="preserve">, </w:t>
      </w:r>
      <w:r>
        <w:t>1912), 16.</w:t>
      </w:r>
    </w:p>
    <w:p w14:paraId="73C14C99" w14:textId="77777777" w:rsidR="006669B2" w:rsidRDefault="006669B2" w:rsidP="00675D77">
      <w:pPr>
        <w:pStyle w:val="EndnoteText"/>
      </w:pPr>
    </w:p>
  </w:endnote>
  <w:endnote w:id="27">
    <w:p w14:paraId="59A48B35" w14:textId="7CBA096B" w:rsidR="006669B2" w:rsidRDefault="006669B2" w:rsidP="00675D77">
      <w:pPr>
        <w:pStyle w:val="EndnoteText"/>
      </w:pPr>
      <w:r>
        <w:rPr>
          <w:rStyle w:val="EndnoteReference"/>
        </w:rPr>
        <w:endnoteRef/>
      </w:r>
      <w:r>
        <w:t xml:space="preserve"> ‘Cape St Albans Lighthouse’, Lighthouses of Australia Inc., accessed September 2020, </w:t>
      </w:r>
      <w:hyperlink r:id="rId21" w:history="1">
        <w:r w:rsidRPr="00F3599B">
          <w:rPr>
            <w:rStyle w:val="Hyperlink"/>
          </w:rPr>
          <w:t>https://lighthouses.org.au/sa/cape-st-albans-lighthouse/</w:t>
        </w:r>
      </w:hyperlink>
      <w:r>
        <w:t xml:space="preserve"> </w:t>
      </w:r>
    </w:p>
    <w:p w14:paraId="187D5363" w14:textId="77777777" w:rsidR="006669B2" w:rsidRDefault="006669B2" w:rsidP="00675D77">
      <w:pPr>
        <w:pStyle w:val="EndnoteText"/>
      </w:pPr>
    </w:p>
  </w:endnote>
  <w:endnote w:id="28">
    <w:p w14:paraId="1AF4BC5B" w14:textId="4D304965" w:rsidR="006669B2" w:rsidRDefault="006669B2" w:rsidP="00675D77">
      <w:pPr>
        <w:pStyle w:val="EndnoteText"/>
      </w:pPr>
      <w:r>
        <w:rPr>
          <w:rStyle w:val="EndnoteReference"/>
        </w:rPr>
        <w:endnoteRef/>
      </w:r>
      <w:r>
        <w:t xml:space="preserve"> ‘Lighthouse inspections: Steamer </w:t>
      </w:r>
      <w:r>
        <w:rPr>
          <w:i/>
        </w:rPr>
        <w:t>Lady Loch</w:t>
      </w:r>
      <w:r>
        <w:t xml:space="preserve"> arrives’, </w:t>
      </w:r>
      <w:r>
        <w:rPr>
          <w:i/>
        </w:rPr>
        <w:t>News (Adelaide)</w:t>
      </w:r>
      <w:r>
        <w:t xml:space="preserve">, 25 February, 1931, </w:t>
      </w:r>
      <w:hyperlink r:id="rId22" w:history="1">
        <w:r w:rsidRPr="00224A13">
          <w:rPr>
            <w:rStyle w:val="Hyperlink"/>
          </w:rPr>
          <w:t>https://trove.nla.gov.au/newspaper/article/128998507</w:t>
        </w:r>
      </w:hyperlink>
    </w:p>
    <w:p w14:paraId="39EABC29" w14:textId="77777777" w:rsidR="006669B2" w:rsidRDefault="006669B2" w:rsidP="00675D77">
      <w:pPr>
        <w:pStyle w:val="EndnoteText"/>
      </w:pPr>
      <w:r>
        <w:t xml:space="preserve"> </w:t>
      </w:r>
    </w:p>
  </w:endnote>
  <w:endnote w:id="29">
    <w:p w14:paraId="7D414735" w14:textId="77777777" w:rsidR="006669B2" w:rsidRDefault="006669B2" w:rsidP="00675D77">
      <w:pPr>
        <w:pStyle w:val="EndnoteText"/>
      </w:pPr>
      <w:r>
        <w:rPr>
          <w:rStyle w:val="EndnoteReference"/>
        </w:rPr>
        <w:endnoteRef/>
      </w:r>
      <w:r>
        <w:t xml:space="preserve"> Coroneos, </w:t>
      </w:r>
      <w:r w:rsidRPr="00EB29DA">
        <w:rPr>
          <w:i/>
        </w:rPr>
        <w:t>Shipwrecks of Encounter Bay and Backstairs Passage</w:t>
      </w:r>
      <w:r>
        <w:rPr>
          <w:i/>
        </w:rPr>
        <w:t>.</w:t>
      </w:r>
      <w:r>
        <w:t xml:space="preserve"> </w:t>
      </w:r>
    </w:p>
    <w:p w14:paraId="4C55C60C" w14:textId="77777777" w:rsidR="006669B2" w:rsidRDefault="006669B2" w:rsidP="00675D77">
      <w:pPr>
        <w:pStyle w:val="EndnoteText"/>
      </w:pPr>
    </w:p>
  </w:endnote>
  <w:endnote w:id="30">
    <w:p w14:paraId="119B95B3" w14:textId="77777777" w:rsidR="006669B2" w:rsidRDefault="006669B2" w:rsidP="00675D77">
      <w:pPr>
        <w:pStyle w:val="EndnoteText"/>
      </w:pPr>
      <w:r>
        <w:rPr>
          <w:rStyle w:val="EndnoteReference"/>
        </w:rPr>
        <w:endnoteRef/>
      </w:r>
      <w:r>
        <w:t xml:space="preserve"> Brewis, </w:t>
      </w:r>
      <w:r>
        <w:rPr>
          <w:i/>
        </w:rPr>
        <w:t>Lighting of the South Coast of Australia</w:t>
      </w:r>
      <w:r>
        <w:t>, 16.</w:t>
      </w:r>
    </w:p>
    <w:p w14:paraId="18CAB79E" w14:textId="77777777" w:rsidR="006669B2" w:rsidRDefault="006669B2" w:rsidP="00675D77">
      <w:pPr>
        <w:pStyle w:val="EndnoteText"/>
      </w:pPr>
    </w:p>
  </w:endnote>
  <w:endnote w:id="31">
    <w:p w14:paraId="33F2D5BB" w14:textId="77777777" w:rsidR="006669B2" w:rsidRDefault="006669B2" w:rsidP="00675D77">
      <w:pPr>
        <w:pStyle w:val="EndnoteText"/>
      </w:pPr>
      <w:r>
        <w:rPr>
          <w:rStyle w:val="EndnoteReference"/>
        </w:rPr>
        <w:endnoteRef/>
      </w:r>
      <w:r>
        <w:t xml:space="preserve"> Sylvia Marchant, </w:t>
      </w:r>
      <w:r>
        <w:rPr>
          <w:i/>
        </w:rPr>
        <w:t>Lighthouse history series: Cape St Albans, South Australia</w:t>
      </w:r>
      <w:r>
        <w:t>, (Department of Transport and Communications, 1989), 1.</w:t>
      </w:r>
    </w:p>
    <w:p w14:paraId="05FE3CA8" w14:textId="77777777" w:rsidR="006669B2" w:rsidRDefault="006669B2" w:rsidP="00675D77">
      <w:pPr>
        <w:pStyle w:val="EndnoteText"/>
      </w:pPr>
    </w:p>
  </w:endnote>
  <w:endnote w:id="32">
    <w:p w14:paraId="0569A4B8" w14:textId="77777777" w:rsidR="006669B2" w:rsidRDefault="006669B2" w:rsidP="00675D77">
      <w:pPr>
        <w:pStyle w:val="EndnoteText"/>
      </w:pPr>
      <w:r>
        <w:rPr>
          <w:rStyle w:val="EndnoteReference"/>
        </w:rPr>
        <w:endnoteRef/>
      </w:r>
      <w:r>
        <w:t xml:space="preserve"> Marchant, </w:t>
      </w:r>
      <w:r>
        <w:rPr>
          <w:i/>
        </w:rPr>
        <w:t>Lighthouse history series</w:t>
      </w:r>
      <w:r>
        <w:t>, 1.</w:t>
      </w:r>
    </w:p>
    <w:p w14:paraId="40E0D659" w14:textId="77777777" w:rsidR="006669B2" w:rsidRDefault="006669B2" w:rsidP="00675D77">
      <w:pPr>
        <w:pStyle w:val="EndnoteText"/>
      </w:pPr>
    </w:p>
  </w:endnote>
  <w:endnote w:id="33">
    <w:p w14:paraId="0C8BF452" w14:textId="080838CC" w:rsidR="006669B2" w:rsidRDefault="006669B2" w:rsidP="00675D77">
      <w:pPr>
        <w:pStyle w:val="EndnoteText"/>
      </w:pPr>
      <w:r>
        <w:rPr>
          <w:rStyle w:val="EndnoteReference"/>
        </w:rPr>
        <w:endnoteRef/>
      </w:r>
      <w:r>
        <w:t xml:space="preserve"> ‘</w:t>
      </w:r>
      <w:r w:rsidRPr="001C0B78">
        <w:t>Cape St Albans Lighthouse</w:t>
      </w:r>
      <w:r>
        <w:t>’</w:t>
      </w:r>
      <w:r w:rsidRPr="001C0B78">
        <w:t>, Lighthouses of Australia</w:t>
      </w:r>
      <w:r>
        <w:t xml:space="preserve"> Inc., accessed September 2020,  </w:t>
      </w:r>
      <w:hyperlink r:id="rId23" w:history="1">
        <w:r w:rsidRPr="00F3599B">
          <w:rPr>
            <w:rStyle w:val="Hyperlink"/>
          </w:rPr>
          <w:t>https://lighthouses.org.au/sa/cape-st-albans-lighthouse/</w:t>
        </w:r>
      </w:hyperlink>
      <w:r>
        <w:t xml:space="preserve"> </w:t>
      </w:r>
    </w:p>
    <w:p w14:paraId="7028950D" w14:textId="77777777" w:rsidR="006669B2" w:rsidRDefault="006669B2" w:rsidP="00675D77">
      <w:pPr>
        <w:pStyle w:val="EndnoteText"/>
      </w:pPr>
    </w:p>
  </w:endnote>
  <w:endnote w:id="34">
    <w:p w14:paraId="5FEAF474" w14:textId="3E77A561" w:rsidR="006669B2" w:rsidRDefault="006669B2">
      <w:pPr>
        <w:pStyle w:val="EndnoteText"/>
      </w:pPr>
      <w:r>
        <w:rPr>
          <w:rStyle w:val="EndnoteReference"/>
        </w:rPr>
        <w:endnoteRef/>
      </w:r>
      <w:r>
        <w:t xml:space="preserve"> ‘</w:t>
      </w:r>
      <w:r w:rsidRPr="00F70DEC">
        <w:t>Cape St Albans Lighthouse</w:t>
      </w:r>
      <w:r>
        <w:t>’</w:t>
      </w:r>
      <w:r w:rsidRPr="00F70DEC">
        <w:t xml:space="preserve">, Lighthouses of Australia Inc., accessed September 2020,  </w:t>
      </w:r>
      <w:hyperlink r:id="rId24" w:history="1">
        <w:r w:rsidRPr="000F2B95">
          <w:rPr>
            <w:rStyle w:val="Hyperlink"/>
          </w:rPr>
          <w:t>https://lighthouses.org.au/sa/cape-st-albans-lighthouse/</w:t>
        </w:r>
      </w:hyperlink>
      <w:r>
        <w:t xml:space="preserve"> </w:t>
      </w:r>
    </w:p>
  </w:endnote>
  <w:endnote w:id="35">
    <w:p w14:paraId="53B0F329" w14:textId="0FA8E805" w:rsidR="006669B2" w:rsidRDefault="006669B2">
      <w:pPr>
        <w:pStyle w:val="EndnoteText"/>
      </w:pPr>
      <w:r>
        <w:rPr>
          <w:rStyle w:val="EndnoteReference"/>
        </w:rPr>
        <w:endnoteRef/>
      </w:r>
      <w:r>
        <w:t xml:space="preserve"> ‘Cape St Alban Lighthouse, Cape St Albans Rd, Penneshaw, SA, Australia’. </w:t>
      </w:r>
    </w:p>
    <w:p w14:paraId="466D50BF" w14:textId="77777777" w:rsidR="006669B2" w:rsidRDefault="006669B2">
      <w:pPr>
        <w:pStyle w:val="EndnoteText"/>
      </w:pPr>
    </w:p>
  </w:endnote>
  <w:endnote w:id="36">
    <w:p w14:paraId="262358C3" w14:textId="77777777" w:rsidR="004A5270" w:rsidRPr="000B04C0" w:rsidRDefault="004A5270" w:rsidP="004A5270">
      <w:pPr>
        <w:rPr>
          <w:sz w:val="20"/>
          <w:szCs w:val="20"/>
        </w:rPr>
      </w:pPr>
      <w:r w:rsidRPr="000B04C0">
        <w:rPr>
          <w:rStyle w:val="EndnoteReference"/>
          <w:sz w:val="20"/>
          <w:szCs w:val="20"/>
        </w:rPr>
        <w:endnoteRef/>
      </w:r>
      <w:r w:rsidRPr="000B04C0">
        <w:rPr>
          <w:sz w:val="20"/>
          <w:szCs w:val="20"/>
        </w:rPr>
        <w:t xml:space="preserve"> AMSA, </w:t>
      </w:r>
      <w:r w:rsidRPr="000B04C0">
        <w:rPr>
          <w:i/>
          <w:sz w:val="20"/>
          <w:szCs w:val="20"/>
        </w:rPr>
        <w:t>AMSA Heritage strategy</w:t>
      </w:r>
      <w:r>
        <w:rPr>
          <w:i/>
          <w:sz w:val="20"/>
          <w:szCs w:val="20"/>
        </w:rPr>
        <w:t xml:space="preserve"> 2022-2025</w:t>
      </w:r>
      <w:r w:rsidRPr="000B04C0">
        <w:rPr>
          <w:sz w:val="20"/>
          <w:szCs w:val="20"/>
        </w:rPr>
        <w:t>, (20</w:t>
      </w:r>
      <w:r>
        <w:rPr>
          <w:sz w:val="20"/>
          <w:szCs w:val="20"/>
        </w:rPr>
        <w:t>22</w:t>
      </w:r>
      <w:r w:rsidRPr="000B04C0">
        <w:rPr>
          <w:sz w:val="20"/>
          <w:szCs w:val="20"/>
        </w:rPr>
        <w:t xml:space="preserve">), </w:t>
      </w:r>
      <w:hyperlink r:id="rId25" w:history="1">
        <w:r w:rsidRPr="003B3BFD">
          <w:rPr>
            <w:rStyle w:val="Hyperlink"/>
            <w:sz w:val="20"/>
            <w:szCs w:val="20"/>
          </w:rPr>
          <w:t>https://www.amsa.gov.au/amsa-heritage-strategy-2022-2025</w:t>
        </w:r>
      </w:hyperlink>
      <w:r>
        <w:rPr>
          <w:sz w:val="20"/>
          <w:szCs w:val="20"/>
        </w:rPr>
        <w:t xml:space="preserve"> </w:t>
      </w:r>
    </w:p>
  </w:endnote>
  <w:endnote w:id="37">
    <w:p w14:paraId="0A42CFE7" w14:textId="77777777" w:rsidR="004A5270" w:rsidRDefault="004A5270" w:rsidP="004A5270">
      <w:pPr>
        <w:pStyle w:val="EndnoteText"/>
      </w:pPr>
      <w:r>
        <w:rPr>
          <w:rStyle w:val="EndnoteReference"/>
        </w:rPr>
        <w:endnoteRef/>
      </w:r>
      <w:r>
        <w:t xml:space="preserve"> </w:t>
      </w:r>
      <w:r w:rsidRPr="005D05CC">
        <w:t xml:space="preserve">AMSA, </w:t>
      </w:r>
      <w:r w:rsidRPr="005D05CC">
        <w:rPr>
          <w:i/>
        </w:rPr>
        <w:t>Annual Report 20</w:t>
      </w:r>
      <w:r>
        <w:rPr>
          <w:i/>
        </w:rPr>
        <w:t>21-22</w:t>
      </w:r>
      <w:r w:rsidRPr="005D05CC">
        <w:t xml:space="preserve">, </w:t>
      </w:r>
      <w:hyperlink r:id="rId26" w:history="1">
        <w:r w:rsidRPr="00F0253A">
          <w:rPr>
            <w:rStyle w:val="Hyperlink"/>
          </w:rPr>
          <w:t>https://www.amsa.gov.au/about/corporate-publications/annual-report-2021-22</w:t>
        </w:r>
      </w:hyperlink>
      <w:r>
        <w:t xml:space="preserve"> </w:t>
      </w:r>
    </w:p>
    <w:p w14:paraId="402E74F5" w14:textId="77777777" w:rsidR="004A5270" w:rsidRDefault="004A5270" w:rsidP="004A5270">
      <w:pPr>
        <w:pStyle w:val="EndnoteText"/>
      </w:pPr>
    </w:p>
  </w:endnote>
  <w:endnote w:id="38">
    <w:p w14:paraId="43908614" w14:textId="77777777" w:rsidR="006669B2" w:rsidRDefault="006669B2" w:rsidP="00873EB8">
      <w:pPr>
        <w:pStyle w:val="EndnoteText"/>
      </w:pPr>
      <w:r>
        <w:rPr>
          <w:rStyle w:val="EndnoteReference"/>
        </w:rPr>
        <w:endnoteRef/>
      </w:r>
      <w:r>
        <w:t xml:space="preserve"> Commonwealth of Australia, </w:t>
      </w:r>
      <w:r w:rsidRPr="008B16FB">
        <w:rPr>
          <w:i/>
        </w:rPr>
        <w:t>Working Together Managing Commonwealth Heritage Places: a guide for Commonwealth agencies</w:t>
      </w:r>
      <w:r w:rsidRPr="008B16FB">
        <w:t xml:space="preserve"> </w:t>
      </w:r>
      <w:r>
        <w:t>(</w:t>
      </w:r>
      <w:r w:rsidRPr="008B16FB">
        <w:t>2019</w:t>
      </w:r>
      <w:r>
        <w:t>)</w:t>
      </w:r>
      <w:r w:rsidRPr="008B16FB">
        <w:t>.</w:t>
      </w:r>
    </w:p>
    <w:p w14:paraId="1A748C6D" w14:textId="77777777" w:rsidR="006669B2" w:rsidRDefault="006669B2" w:rsidP="00873EB8">
      <w:pPr>
        <w:pStyle w:val="EndnoteText"/>
      </w:pPr>
    </w:p>
  </w:endnote>
  <w:endnote w:id="39">
    <w:p w14:paraId="043BFF4D" w14:textId="77777777" w:rsidR="006669B2" w:rsidRDefault="006669B2" w:rsidP="00873EB8">
      <w:pPr>
        <w:pStyle w:val="EndnoteText"/>
      </w:pPr>
      <w:r>
        <w:rPr>
          <w:rStyle w:val="EndnoteReference"/>
        </w:rPr>
        <w:endnoteRef/>
      </w:r>
      <w:r>
        <w:t xml:space="preserve"> Commonwealth of Australia, </w:t>
      </w:r>
      <w:r w:rsidRPr="002E4581">
        <w:rPr>
          <w:i/>
        </w:rPr>
        <w:t>Engage Early—Guidance for proponents on best practice Indigenous engagement</w:t>
      </w:r>
      <w:r>
        <w:rPr>
          <w:i/>
        </w:rPr>
        <w:t xml:space="preserve"> </w:t>
      </w:r>
      <w:r w:rsidRPr="002E4581">
        <w:rPr>
          <w:i/>
        </w:rPr>
        <w:t>for environmental assessments under the Environment Protection and Biodiversity Conserva</w:t>
      </w:r>
      <w:r>
        <w:rPr>
          <w:i/>
        </w:rPr>
        <w:t xml:space="preserve">tion Act 1999 (EPBC Act) </w:t>
      </w:r>
      <w:r w:rsidRPr="00485E5D">
        <w:t>(2016)</w:t>
      </w:r>
      <w:r>
        <w:t>.</w:t>
      </w:r>
    </w:p>
    <w:p w14:paraId="0CBDEE50" w14:textId="77777777" w:rsidR="006669B2" w:rsidRDefault="006669B2" w:rsidP="00873EB8">
      <w:pPr>
        <w:pStyle w:val="EndnoteText"/>
      </w:pPr>
    </w:p>
    <w:p w14:paraId="6D6C3585" w14:textId="77777777" w:rsidR="006669B2" w:rsidRDefault="006669B2" w:rsidP="00873EB8">
      <w:pPr>
        <w:pStyle w:val="EndnoteText"/>
      </w:pPr>
    </w:p>
    <w:p w14:paraId="6B4E33F0" w14:textId="77777777" w:rsidR="006669B2" w:rsidRDefault="006669B2" w:rsidP="00873EB8">
      <w:pPr>
        <w:pStyle w:val="EndnoteText"/>
      </w:pPr>
    </w:p>
    <w:p w14:paraId="322B6B82" w14:textId="77777777" w:rsidR="006669B2" w:rsidRDefault="006669B2" w:rsidP="00873EB8">
      <w:pPr>
        <w:pStyle w:val="EndnoteText"/>
      </w:pPr>
    </w:p>
    <w:p w14:paraId="46C834AA" w14:textId="77777777" w:rsidR="006669B2" w:rsidRDefault="006669B2" w:rsidP="00873EB8">
      <w:pPr>
        <w:pStyle w:val="EndnoteText"/>
        <w:rPr>
          <w:rFonts w:ascii="Arial" w:hAnsi="Arial" w:cs="Arial"/>
          <w:b/>
          <w:sz w:val="22"/>
        </w:rPr>
      </w:pPr>
    </w:p>
    <w:p w14:paraId="099940D1" w14:textId="77777777" w:rsidR="006669B2" w:rsidRDefault="006669B2" w:rsidP="00873EB8">
      <w:pPr>
        <w:pStyle w:val="EndnoteText"/>
        <w:rPr>
          <w:rFonts w:ascii="Arial" w:hAnsi="Arial" w:cs="Arial"/>
          <w:b/>
          <w:sz w:val="22"/>
        </w:rPr>
      </w:pPr>
    </w:p>
    <w:p w14:paraId="57584A58" w14:textId="77777777" w:rsidR="006669B2" w:rsidRDefault="006669B2" w:rsidP="00873EB8">
      <w:pPr>
        <w:pStyle w:val="EndnoteText"/>
        <w:rPr>
          <w:rFonts w:ascii="Arial" w:hAnsi="Arial" w:cs="Arial"/>
          <w:b/>
          <w:sz w:val="22"/>
        </w:rPr>
      </w:pPr>
    </w:p>
    <w:p w14:paraId="7129098D" w14:textId="77777777" w:rsidR="006669B2" w:rsidRDefault="006669B2" w:rsidP="00873EB8">
      <w:pPr>
        <w:pStyle w:val="EndnoteText"/>
        <w:rPr>
          <w:rFonts w:ascii="Arial" w:hAnsi="Arial" w:cs="Arial"/>
          <w:b/>
          <w:sz w:val="22"/>
        </w:rPr>
      </w:pPr>
    </w:p>
    <w:p w14:paraId="4E606287" w14:textId="77777777" w:rsidR="006669B2" w:rsidRDefault="006669B2" w:rsidP="00873EB8">
      <w:pPr>
        <w:pStyle w:val="EndnoteText"/>
        <w:rPr>
          <w:rFonts w:ascii="Arial" w:hAnsi="Arial" w:cs="Arial"/>
          <w:b/>
          <w:sz w:val="22"/>
        </w:rPr>
      </w:pPr>
    </w:p>
    <w:p w14:paraId="62B0BC11" w14:textId="77777777" w:rsidR="006669B2" w:rsidRDefault="006669B2" w:rsidP="00873EB8">
      <w:pPr>
        <w:pStyle w:val="EndnoteText"/>
        <w:rPr>
          <w:rFonts w:ascii="Arial" w:hAnsi="Arial" w:cs="Arial"/>
          <w:b/>
          <w:sz w:val="22"/>
        </w:rPr>
      </w:pPr>
    </w:p>
    <w:p w14:paraId="312BCF03" w14:textId="77777777" w:rsidR="006669B2" w:rsidRDefault="006669B2" w:rsidP="00873EB8">
      <w:pPr>
        <w:pStyle w:val="EndnoteText"/>
        <w:rPr>
          <w:rFonts w:ascii="Arial" w:hAnsi="Arial" w:cs="Arial"/>
          <w:b/>
          <w:sz w:val="22"/>
        </w:rPr>
      </w:pPr>
    </w:p>
    <w:p w14:paraId="78B18313" w14:textId="77777777" w:rsidR="006669B2" w:rsidRDefault="006669B2" w:rsidP="00873EB8">
      <w:pPr>
        <w:pStyle w:val="EndnoteText"/>
        <w:rPr>
          <w:rFonts w:ascii="Arial" w:hAnsi="Arial" w:cs="Arial"/>
          <w:b/>
          <w:sz w:val="22"/>
        </w:rPr>
      </w:pPr>
    </w:p>
    <w:p w14:paraId="4CFE59B3" w14:textId="77777777" w:rsidR="006669B2" w:rsidRDefault="006669B2" w:rsidP="00873EB8">
      <w:pPr>
        <w:pStyle w:val="EndnoteText"/>
        <w:rPr>
          <w:rFonts w:ascii="Arial" w:hAnsi="Arial" w:cs="Arial"/>
          <w:b/>
          <w:sz w:val="22"/>
        </w:rPr>
      </w:pPr>
    </w:p>
    <w:p w14:paraId="54C41426" w14:textId="77777777" w:rsidR="006669B2" w:rsidRDefault="006669B2" w:rsidP="00873EB8">
      <w:pPr>
        <w:pStyle w:val="EndnoteText"/>
        <w:rPr>
          <w:rFonts w:ascii="Arial" w:hAnsi="Arial" w:cs="Arial"/>
          <w:b/>
          <w:sz w:val="22"/>
        </w:rPr>
      </w:pPr>
    </w:p>
    <w:p w14:paraId="0145D3C5" w14:textId="77777777" w:rsidR="006669B2" w:rsidRDefault="006669B2" w:rsidP="00873EB8">
      <w:pPr>
        <w:pStyle w:val="EndnoteText"/>
        <w:rPr>
          <w:rFonts w:ascii="Arial" w:hAnsi="Arial" w:cs="Arial"/>
          <w:b/>
          <w:sz w:val="22"/>
        </w:rPr>
      </w:pPr>
    </w:p>
    <w:p w14:paraId="6ED9D77F" w14:textId="77777777" w:rsidR="006669B2" w:rsidRDefault="006669B2" w:rsidP="00873EB8">
      <w:pPr>
        <w:pStyle w:val="EndnoteText"/>
        <w:rPr>
          <w:rFonts w:ascii="Arial" w:hAnsi="Arial" w:cs="Arial"/>
          <w:b/>
          <w:sz w:val="22"/>
        </w:rPr>
      </w:pPr>
    </w:p>
    <w:p w14:paraId="362D266A" w14:textId="77777777" w:rsidR="006669B2" w:rsidRDefault="006669B2" w:rsidP="00873EB8">
      <w:pPr>
        <w:pStyle w:val="EndnoteText"/>
        <w:rPr>
          <w:rFonts w:ascii="Arial" w:hAnsi="Arial" w:cs="Arial"/>
          <w:b/>
          <w:sz w:val="22"/>
        </w:rPr>
      </w:pPr>
    </w:p>
    <w:p w14:paraId="7D277883" w14:textId="77777777" w:rsidR="006669B2" w:rsidRDefault="006669B2" w:rsidP="00873EB8">
      <w:pPr>
        <w:pStyle w:val="EndnoteText"/>
        <w:rPr>
          <w:rFonts w:ascii="Arial" w:hAnsi="Arial" w:cs="Arial"/>
          <w:b/>
          <w:sz w:val="22"/>
        </w:rPr>
      </w:pPr>
    </w:p>
    <w:p w14:paraId="6E4728C8" w14:textId="77777777" w:rsidR="006669B2" w:rsidRDefault="006669B2" w:rsidP="00873EB8">
      <w:pPr>
        <w:pStyle w:val="EndnoteText"/>
        <w:rPr>
          <w:rFonts w:ascii="Arial" w:hAnsi="Arial" w:cs="Arial"/>
          <w:b/>
          <w:sz w:val="22"/>
        </w:rPr>
      </w:pPr>
    </w:p>
    <w:p w14:paraId="3AF46FC7" w14:textId="77777777" w:rsidR="006669B2" w:rsidRDefault="006669B2" w:rsidP="00873EB8">
      <w:pPr>
        <w:pStyle w:val="EndnoteText"/>
        <w:rPr>
          <w:rFonts w:ascii="Arial" w:hAnsi="Arial" w:cs="Arial"/>
          <w:b/>
          <w:sz w:val="22"/>
        </w:rPr>
      </w:pPr>
    </w:p>
    <w:p w14:paraId="4E70E728" w14:textId="77777777" w:rsidR="006669B2" w:rsidRDefault="006669B2" w:rsidP="00873EB8">
      <w:pPr>
        <w:pStyle w:val="EndnoteText"/>
        <w:rPr>
          <w:rFonts w:ascii="Arial" w:hAnsi="Arial" w:cs="Arial"/>
          <w:b/>
          <w:sz w:val="22"/>
        </w:rPr>
      </w:pPr>
    </w:p>
    <w:p w14:paraId="5C60B668" w14:textId="77777777" w:rsidR="006669B2" w:rsidRDefault="006669B2" w:rsidP="00873EB8">
      <w:pPr>
        <w:pStyle w:val="EndnoteText"/>
        <w:rPr>
          <w:rFonts w:ascii="Arial" w:hAnsi="Arial" w:cs="Arial"/>
          <w:b/>
          <w:sz w:val="22"/>
        </w:rPr>
      </w:pPr>
    </w:p>
    <w:p w14:paraId="05429B90" w14:textId="77777777" w:rsidR="006669B2" w:rsidRDefault="006669B2" w:rsidP="00873EB8">
      <w:pPr>
        <w:pStyle w:val="EndnoteText"/>
        <w:rPr>
          <w:rFonts w:ascii="Arial" w:hAnsi="Arial" w:cs="Arial"/>
          <w:b/>
          <w:sz w:val="22"/>
        </w:rPr>
      </w:pPr>
    </w:p>
    <w:p w14:paraId="67568660" w14:textId="77777777" w:rsidR="006669B2" w:rsidRDefault="006669B2" w:rsidP="00873EB8">
      <w:pPr>
        <w:pStyle w:val="EndnoteText"/>
        <w:rPr>
          <w:rFonts w:ascii="Arial" w:hAnsi="Arial" w:cs="Arial"/>
          <w:b/>
          <w:sz w:val="22"/>
        </w:rPr>
      </w:pPr>
    </w:p>
    <w:p w14:paraId="7D6E1160" w14:textId="77777777" w:rsidR="006669B2" w:rsidRDefault="006669B2" w:rsidP="00873EB8">
      <w:pPr>
        <w:pStyle w:val="EndnoteText"/>
        <w:rPr>
          <w:rFonts w:ascii="Arial" w:hAnsi="Arial" w:cs="Arial"/>
          <w:b/>
          <w:sz w:val="22"/>
        </w:rPr>
      </w:pPr>
    </w:p>
    <w:p w14:paraId="029D7D6D" w14:textId="77777777" w:rsidR="006669B2" w:rsidRDefault="006669B2" w:rsidP="00873EB8">
      <w:pPr>
        <w:pStyle w:val="EndnoteText"/>
        <w:rPr>
          <w:rFonts w:ascii="Arial" w:hAnsi="Arial" w:cs="Arial"/>
          <w:b/>
          <w:sz w:val="22"/>
        </w:rPr>
      </w:pPr>
    </w:p>
    <w:p w14:paraId="6EE16149" w14:textId="77777777" w:rsidR="006669B2" w:rsidRDefault="006669B2" w:rsidP="00873EB8">
      <w:pPr>
        <w:pStyle w:val="EndnoteText"/>
        <w:rPr>
          <w:rFonts w:ascii="Arial" w:hAnsi="Arial" w:cs="Arial"/>
          <w:b/>
          <w:sz w:val="22"/>
        </w:rPr>
      </w:pPr>
    </w:p>
    <w:p w14:paraId="575E318B" w14:textId="77777777" w:rsidR="006669B2" w:rsidRDefault="006669B2" w:rsidP="00873EB8">
      <w:pPr>
        <w:pStyle w:val="EndnoteText"/>
        <w:rPr>
          <w:rFonts w:ascii="Arial" w:hAnsi="Arial" w:cs="Arial"/>
          <w:b/>
          <w:sz w:val="22"/>
        </w:rPr>
      </w:pPr>
    </w:p>
    <w:p w14:paraId="539F945C" w14:textId="77777777" w:rsidR="006669B2" w:rsidRDefault="006669B2" w:rsidP="00873EB8">
      <w:pPr>
        <w:pStyle w:val="EndnoteText"/>
        <w:rPr>
          <w:rFonts w:ascii="Arial" w:hAnsi="Arial" w:cs="Arial"/>
          <w:b/>
          <w:sz w:val="22"/>
        </w:rPr>
      </w:pPr>
    </w:p>
    <w:p w14:paraId="2C0B78B9" w14:textId="77777777" w:rsidR="006669B2" w:rsidRDefault="006669B2" w:rsidP="00873EB8">
      <w:pPr>
        <w:pStyle w:val="EndnoteText"/>
        <w:rPr>
          <w:rFonts w:ascii="Arial" w:hAnsi="Arial" w:cs="Arial"/>
          <w:b/>
          <w:sz w:val="22"/>
        </w:rPr>
      </w:pPr>
    </w:p>
    <w:p w14:paraId="4F2308E1" w14:textId="77777777" w:rsidR="006669B2" w:rsidRDefault="006669B2" w:rsidP="00873EB8">
      <w:pPr>
        <w:pStyle w:val="EndnoteText"/>
        <w:rPr>
          <w:rFonts w:ascii="Arial" w:hAnsi="Arial" w:cs="Arial"/>
          <w:b/>
          <w:sz w:val="22"/>
        </w:rPr>
      </w:pPr>
    </w:p>
    <w:p w14:paraId="0E187802" w14:textId="77777777" w:rsidR="006669B2" w:rsidRDefault="006669B2" w:rsidP="00873EB8">
      <w:pPr>
        <w:pStyle w:val="EndnoteText"/>
        <w:rPr>
          <w:rFonts w:ascii="Arial" w:hAnsi="Arial" w:cs="Arial"/>
          <w:b/>
          <w:sz w:val="22"/>
        </w:rPr>
      </w:pPr>
    </w:p>
    <w:p w14:paraId="5BC09727" w14:textId="77777777" w:rsidR="006669B2" w:rsidRDefault="006669B2" w:rsidP="00873EB8">
      <w:pPr>
        <w:pStyle w:val="EndnoteText"/>
        <w:rPr>
          <w:rFonts w:ascii="Arial" w:hAnsi="Arial" w:cs="Arial"/>
          <w:b/>
          <w:sz w:val="22"/>
        </w:rPr>
      </w:pPr>
    </w:p>
    <w:p w14:paraId="06739660" w14:textId="77777777" w:rsidR="006669B2" w:rsidRDefault="006669B2" w:rsidP="00873EB8">
      <w:pPr>
        <w:pStyle w:val="EndnoteText"/>
        <w:rPr>
          <w:rFonts w:ascii="Arial" w:hAnsi="Arial" w:cs="Arial"/>
          <w:b/>
          <w:sz w:val="22"/>
        </w:rPr>
      </w:pPr>
    </w:p>
    <w:p w14:paraId="1B5CA73C" w14:textId="77777777" w:rsidR="006669B2" w:rsidRDefault="006669B2" w:rsidP="00873EB8">
      <w:pPr>
        <w:pStyle w:val="EndnoteText"/>
        <w:rPr>
          <w:rFonts w:ascii="Arial" w:hAnsi="Arial" w:cs="Arial"/>
          <w:b/>
          <w:sz w:val="22"/>
        </w:rPr>
      </w:pPr>
    </w:p>
    <w:p w14:paraId="4C8871C7" w14:textId="77777777" w:rsidR="006669B2" w:rsidRDefault="006669B2" w:rsidP="00873EB8">
      <w:pPr>
        <w:pStyle w:val="EndnoteText"/>
        <w:rPr>
          <w:rFonts w:ascii="Arial" w:hAnsi="Arial" w:cs="Arial"/>
          <w:b/>
          <w:sz w:val="22"/>
        </w:rPr>
      </w:pPr>
    </w:p>
    <w:p w14:paraId="2981B5FD" w14:textId="77777777" w:rsidR="006669B2" w:rsidRDefault="006669B2" w:rsidP="00873EB8">
      <w:pPr>
        <w:pStyle w:val="EndnoteText"/>
        <w:rPr>
          <w:rFonts w:ascii="Arial" w:hAnsi="Arial" w:cs="Arial"/>
          <w:b/>
          <w:sz w:val="22"/>
        </w:rPr>
      </w:pPr>
    </w:p>
    <w:p w14:paraId="702F6474" w14:textId="77777777" w:rsidR="006669B2" w:rsidRDefault="006669B2" w:rsidP="00873EB8">
      <w:pPr>
        <w:pStyle w:val="EndnoteText"/>
        <w:rPr>
          <w:rFonts w:ascii="Arial" w:hAnsi="Arial" w:cs="Arial"/>
          <w:b/>
          <w:sz w:val="22"/>
        </w:rPr>
      </w:pPr>
    </w:p>
    <w:p w14:paraId="652DA329" w14:textId="77777777" w:rsidR="006669B2" w:rsidRDefault="006669B2" w:rsidP="00873EB8">
      <w:pPr>
        <w:pStyle w:val="EndnoteText"/>
        <w:rPr>
          <w:rFonts w:ascii="Arial" w:hAnsi="Arial" w:cs="Arial"/>
          <w:b/>
          <w:sz w:val="22"/>
        </w:rPr>
      </w:pPr>
    </w:p>
    <w:p w14:paraId="22D940D3" w14:textId="77777777" w:rsidR="006669B2" w:rsidRDefault="006669B2" w:rsidP="00873EB8">
      <w:pPr>
        <w:pStyle w:val="EndnoteText"/>
        <w:rPr>
          <w:rFonts w:ascii="Arial" w:hAnsi="Arial" w:cs="Arial"/>
          <w:b/>
          <w:sz w:val="22"/>
        </w:rPr>
      </w:pPr>
    </w:p>
    <w:p w14:paraId="0398ABD5" w14:textId="77777777" w:rsidR="006669B2" w:rsidRDefault="006669B2" w:rsidP="00873EB8">
      <w:pPr>
        <w:pStyle w:val="EndnoteText"/>
        <w:rPr>
          <w:rFonts w:ascii="Arial" w:hAnsi="Arial" w:cs="Arial"/>
          <w:b/>
          <w:sz w:val="22"/>
        </w:rPr>
      </w:pPr>
    </w:p>
    <w:p w14:paraId="1304C14E" w14:textId="77777777" w:rsidR="006669B2" w:rsidRDefault="006669B2" w:rsidP="00873EB8">
      <w:pPr>
        <w:pStyle w:val="EndnoteText"/>
        <w:rPr>
          <w:rFonts w:ascii="Arial" w:hAnsi="Arial" w:cs="Arial"/>
          <w:b/>
          <w:sz w:val="22"/>
        </w:rPr>
      </w:pPr>
    </w:p>
    <w:p w14:paraId="2A51F645" w14:textId="77777777" w:rsidR="00214D2C" w:rsidRDefault="00214D2C" w:rsidP="00873EB8">
      <w:pPr>
        <w:pStyle w:val="EndnoteText"/>
        <w:rPr>
          <w:rFonts w:ascii="Arial" w:hAnsi="Arial" w:cs="Arial"/>
          <w:b/>
          <w:sz w:val="28"/>
          <w:szCs w:val="28"/>
        </w:rPr>
      </w:pPr>
    </w:p>
    <w:p w14:paraId="38788648" w14:textId="18D7CFF7" w:rsidR="006669B2" w:rsidRPr="00214D2C" w:rsidRDefault="006669B2" w:rsidP="00873EB8">
      <w:pPr>
        <w:pStyle w:val="EndnoteText"/>
        <w:rPr>
          <w:rFonts w:ascii="Arial" w:hAnsi="Arial" w:cs="Arial"/>
          <w:b/>
          <w:color w:val="1F4E79"/>
          <w:sz w:val="32"/>
          <w:szCs w:val="32"/>
        </w:rPr>
      </w:pPr>
      <w:r w:rsidRPr="00214D2C">
        <w:rPr>
          <w:rFonts w:ascii="Arial" w:hAnsi="Arial" w:cs="Arial"/>
          <w:b/>
          <w:color w:val="1F4E79"/>
          <w:sz w:val="32"/>
          <w:szCs w:val="32"/>
        </w:rPr>
        <w:t>Reference List</w:t>
      </w:r>
    </w:p>
    <w:p w14:paraId="02C453CC" w14:textId="77777777" w:rsidR="006669B2" w:rsidRDefault="006669B2" w:rsidP="008F56B4">
      <w:pPr>
        <w:pStyle w:val="EndnoteText"/>
        <w:rPr>
          <w:rStyle w:val="Hyperlink"/>
          <w:rFonts w:ascii="Arial" w:hAnsi="Arial" w:cs="Arial"/>
          <w:sz w:val="22"/>
        </w:rPr>
      </w:pPr>
    </w:p>
    <w:p w14:paraId="40CF7234" w14:textId="0F1047B8" w:rsidR="006669B2" w:rsidRDefault="006669B2" w:rsidP="00D10BFF">
      <w:pPr>
        <w:pStyle w:val="EndnoteText"/>
        <w:ind w:left="720" w:hanging="720"/>
        <w:rPr>
          <w:rFonts w:ascii="Arial" w:hAnsi="Arial" w:cs="Arial"/>
          <w:sz w:val="22"/>
        </w:rPr>
      </w:pPr>
      <w:r>
        <w:rPr>
          <w:rFonts w:ascii="Arial" w:hAnsi="Arial" w:cs="Arial"/>
          <w:i/>
          <w:sz w:val="22"/>
        </w:rPr>
        <w:t>Advertiser (Adelaide)</w:t>
      </w:r>
      <w:r>
        <w:rPr>
          <w:rFonts w:ascii="Arial" w:hAnsi="Arial" w:cs="Arial"/>
          <w:sz w:val="22"/>
        </w:rPr>
        <w:t>. ‘The Cape St Albans Light’.</w:t>
      </w:r>
      <w:r w:rsidRPr="00E3211C">
        <w:rPr>
          <w:rFonts w:ascii="Arial" w:hAnsi="Arial" w:cs="Arial"/>
          <w:sz w:val="22"/>
        </w:rPr>
        <w:t xml:space="preserve"> October</w:t>
      </w:r>
      <w:r>
        <w:rPr>
          <w:rFonts w:ascii="Arial" w:hAnsi="Arial" w:cs="Arial"/>
          <w:sz w:val="22"/>
        </w:rPr>
        <w:t xml:space="preserve"> 1, 1906.</w:t>
      </w:r>
      <w:r w:rsidRPr="00E3211C">
        <w:rPr>
          <w:rFonts w:ascii="Arial" w:hAnsi="Arial" w:cs="Arial"/>
          <w:sz w:val="22"/>
        </w:rPr>
        <w:t xml:space="preserve"> </w:t>
      </w:r>
      <w:hyperlink r:id="rId27" w:history="1">
        <w:r w:rsidRPr="00437510">
          <w:rPr>
            <w:rStyle w:val="Hyperlink"/>
            <w:rFonts w:ascii="Arial" w:hAnsi="Arial" w:cs="Arial"/>
            <w:sz w:val="22"/>
          </w:rPr>
          <w:t>https://trove.nla.gov.au/newspaper/article/5110071</w:t>
        </w:r>
      </w:hyperlink>
    </w:p>
    <w:p w14:paraId="715D1E77" w14:textId="77777777" w:rsidR="006669B2" w:rsidRDefault="006669B2" w:rsidP="00D10BFF">
      <w:pPr>
        <w:pStyle w:val="EndnoteText"/>
        <w:ind w:left="720" w:hanging="720"/>
        <w:rPr>
          <w:rFonts w:ascii="Arial" w:hAnsi="Arial" w:cs="Arial"/>
          <w:sz w:val="22"/>
        </w:rPr>
      </w:pPr>
    </w:p>
    <w:p w14:paraId="1C66A974" w14:textId="7E9C0A46" w:rsidR="006669B2" w:rsidRDefault="006669B2" w:rsidP="00D10BFF">
      <w:pPr>
        <w:pStyle w:val="EndnoteText"/>
        <w:ind w:left="720" w:hanging="720"/>
        <w:rPr>
          <w:rFonts w:ascii="Arial" w:hAnsi="Arial" w:cs="Arial"/>
          <w:sz w:val="22"/>
        </w:rPr>
      </w:pPr>
      <w:r>
        <w:rPr>
          <w:rFonts w:ascii="Arial" w:hAnsi="Arial" w:cs="Arial"/>
          <w:i/>
          <w:sz w:val="22"/>
        </w:rPr>
        <w:t>Advertiser (Adelaide).</w:t>
      </w:r>
      <w:r>
        <w:rPr>
          <w:rFonts w:ascii="Arial" w:hAnsi="Arial" w:cs="Arial"/>
          <w:sz w:val="22"/>
        </w:rPr>
        <w:t xml:space="preserve"> ‘The Cape St Albans Deathtrap’.</w:t>
      </w:r>
      <w:r w:rsidRPr="00E3211C">
        <w:rPr>
          <w:rFonts w:ascii="Arial" w:hAnsi="Arial" w:cs="Arial"/>
          <w:sz w:val="22"/>
        </w:rPr>
        <w:t xml:space="preserve"> October</w:t>
      </w:r>
      <w:r>
        <w:rPr>
          <w:rFonts w:ascii="Arial" w:hAnsi="Arial" w:cs="Arial"/>
          <w:sz w:val="22"/>
        </w:rPr>
        <w:t xml:space="preserve"> 26, 1906.</w:t>
      </w:r>
      <w:r w:rsidRPr="00E3211C">
        <w:rPr>
          <w:rFonts w:ascii="Arial" w:hAnsi="Arial" w:cs="Arial"/>
          <w:sz w:val="22"/>
        </w:rPr>
        <w:t xml:space="preserve"> </w:t>
      </w:r>
      <w:hyperlink r:id="rId28" w:history="1">
        <w:r w:rsidRPr="00437510">
          <w:rPr>
            <w:rStyle w:val="Hyperlink"/>
            <w:rFonts w:ascii="Arial" w:hAnsi="Arial" w:cs="Arial"/>
            <w:sz w:val="22"/>
          </w:rPr>
          <w:t>https://trove.nla.gov.au/newspaper/article/5108922</w:t>
        </w:r>
      </w:hyperlink>
      <w:r>
        <w:rPr>
          <w:rFonts w:ascii="Arial" w:hAnsi="Arial" w:cs="Arial"/>
          <w:sz w:val="22"/>
        </w:rPr>
        <w:t xml:space="preserve"> </w:t>
      </w:r>
    </w:p>
    <w:p w14:paraId="297F821C" w14:textId="77777777" w:rsidR="006669B2" w:rsidRDefault="006669B2" w:rsidP="00D10BFF">
      <w:pPr>
        <w:pStyle w:val="EndnoteText"/>
        <w:ind w:left="720" w:hanging="720"/>
        <w:rPr>
          <w:rFonts w:ascii="Arial" w:hAnsi="Arial" w:cs="Arial"/>
          <w:sz w:val="22"/>
        </w:rPr>
      </w:pPr>
    </w:p>
    <w:p w14:paraId="1BAF4424" w14:textId="77777777" w:rsidR="006669B2" w:rsidRDefault="006669B2" w:rsidP="00D10BFF">
      <w:pPr>
        <w:pStyle w:val="EndnoteText"/>
        <w:ind w:left="720" w:hanging="720"/>
        <w:rPr>
          <w:rFonts w:ascii="Arial" w:hAnsi="Arial" w:cs="Arial"/>
          <w:sz w:val="22"/>
        </w:rPr>
      </w:pPr>
      <w:r>
        <w:rPr>
          <w:rFonts w:ascii="Arial" w:hAnsi="Arial" w:cs="Arial"/>
          <w:sz w:val="22"/>
        </w:rPr>
        <w:t>Australia ICOMOS.</w:t>
      </w:r>
      <w:r w:rsidRPr="00323724">
        <w:rPr>
          <w:rFonts w:ascii="Arial" w:hAnsi="Arial" w:cs="Arial"/>
          <w:sz w:val="22"/>
        </w:rPr>
        <w:t xml:space="preserve"> </w:t>
      </w:r>
      <w:r w:rsidRPr="00323724">
        <w:rPr>
          <w:rFonts w:ascii="Arial" w:hAnsi="Arial" w:cs="Arial"/>
          <w:i/>
          <w:sz w:val="22"/>
        </w:rPr>
        <w:t>The Burra Charter: The Australia ICOMOS Charter for Places of Cultural Significance</w:t>
      </w:r>
      <w:r>
        <w:rPr>
          <w:rFonts w:ascii="Arial" w:hAnsi="Arial" w:cs="Arial"/>
          <w:sz w:val="22"/>
        </w:rPr>
        <w:t xml:space="preserve">. </w:t>
      </w:r>
      <w:r w:rsidRPr="00323724">
        <w:rPr>
          <w:rFonts w:ascii="Arial" w:hAnsi="Arial" w:cs="Arial"/>
          <w:sz w:val="22"/>
        </w:rPr>
        <w:t>Australia ICOMOS, 2013.</w:t>
      </w:r>
    </w:p>
    <w:p w14:paraId="2DD5D5FF" w14:textId="77777777" w:rsidR="006669B2" w:rsidRDefault="006669B2" w:rsidP="00D10BFF">
      <w:pPr>
        <w:pStyle w:val="EndnoteText"/>
        <w:ind w:left="720" w:hanging="720"/>
        <w:rPr>
          <w:rFonts w:ascii="Arial" w:hAnsi="Arial" w:cs="Arial"/>
          <w:sz w:val="22"/>
        </w:rPr>
      </w:pPr>
    </w:p>
    <w:p w14:paraId="7F7F64F6" w14:textId="3A14F840" w:rsidR="006669B2" w:rsidRDefault="006669B2" w:rsidP="00D10BFF">
      <w:pPr>
        <w:pStyle w:val="EndnoteText"/>
        <w:ind w:left="720" w:hanging="720"/>
        <w:rPr>
          <w:rFonts w:ascii="Arial" w:hAnsi="Arial" w:cs="Arial"/>
          <w:sz w:val="22"/>
        </w:rPr>
      </w:pPr>
      <w:r>
        <w:rPr>
          <w:rFonts w:ascii="Arial" w:hAnsi="Arial" w:cs="Arial"/>
          <w:sz w:val="22"/>
        </w:rPr>
        <w:t>Australian Heritage Database, Commonwealth Heritage List. ‘</w:t>
      </w:r>
      <w:r w:rsidRPr="005048F8">
        <w:rPr>
          <w:rFonts w:ascii="Arial" w:hAnsi="Arial" w:cs="Arial"/>
          <w:sz w:val="22"/>
        </w:rPr>
        <w:t>Cape St Alban Lighthouse, Cape St Alba</w:t>
      </w:r>
      <w:r>
        <w:rPr>
          <w:rFonts w:ascii="Arial" w:hAnsi="Arial" w:cs="Arial"/>
          <w:sz w:val="22"/>
        </w:rPr>
        <w:t>ns Rd, Penneshaw, SA, Australia’.</w:t>
      </w:r>
      <w:r w:rsidRPr="005048F8">
        <w:rPr>
          <w:rFonts w:ascii="Arial" w:hAnsi="Arial" w:cs="Arial"/>
          <w:sz w:val="22"/>
        </w:rPr>
        <w:t xml:space="preserve"> </w:t>
      </w:r>
      <w:r>
        <w:rPr>
          <w:rFonts w:ascii="Arial" w:hAnsi="Arial" w:cs="Arial"/>
          <w:sz w:val="22"/>
        </w:rPr>
        <w:t>A</w:t>
      </w:r>
      <w:r w:rsidRPr="005048F8">
        <w:rPr>
          <w:rFonts w:ascii="Arial" w:hAnsi="Arial" w:cs="Arial"/>
          <w:sz w:val="22"/>
        </w:rPr>
        <w:t xml:space="preserve">ccessed September 2020, </w:t>
      </w:r>
      <w:hyperlink r:id="rId29" w:history="1">
        <w:r w:rsidRPr="00437510">
          <w:rPr>
            <w:rStyle w:val="Hyperlink"/>
            <w:rFonts w:ascii="Arial" w:hAnsi="Arial" w:cs="Arial"/>
            <w:sz w:val="22"/>
          </w:rPr>
          <w:t>https://www.environment.gov.au/cgi-bin/ahdb/search.pl?mode=place_detail;search=state%3DSA%3Blist_code%3DCHL%3Blegal_status%3D35%3Bkeyword_PD%3D0%3Bkeyword_SS%3D0%3Bkeyword_PH%3D0;place_id=105413</w:t>
        </w:r>
      </w:hyperlink>
      <w:r>
        <w:rPr>
          <w:rFonts w:ascii="Arial" w:hAnsi="Arial" w:cs="Arial"/>
          <w:sz w:val="22"/>
        </w:rPr>
        <w:t xml:space="preserve"> </w:t>
      </w:r>
    </w:p>
    <w:p w14:paraId="55511C97" w14:textId="77777777" w:rsidR="006669B2" w:rsidRDefault="006669B2" w:rsidP="00D10BFF">
      <w:pPr>
        <w:pStyle w:val="EndnoteText"/>
        <w:ind w:left="720" w:hanging="720"/>
        <w:rPr>
          <w:rFonts w:ascii="Arial" w:hAnsi="Arial" w:cs="Arial"/>
          <w:sz w:val="22"/>
        </w:rPr>
      </w:pPr>
    </w:p>
    <w:p w14:paraId="23C2A400" w14:textId="61336F91" w:rsidR="006669B2" w:rsidRDefault="006669B2" w:rsidP="00D10BFF">
      <w:pPr>
        <w:pStyle w:val="EndnoteText"/>
        <w:ind w:left="720" w:hanging="720"/>
        <w:rPr>
          <w:rFonts w:ascii="Arial" w:hAnsi="Arial" w:cs="Arial"/>
          <w:sz w:val="22"/>
        </w:rPr>
      </w:pPr>
      <w:r>
        <w:rPr>
          <w:rFonts w:ascii="Arial" w:hAnsi="Arial" w:cs="Arial"/>
          <w:sz w:val="22"/>
        </w:rPr>
        <w:t>Australian Heritage Database, Register of the National Estate. ‘</w:t>
      </w:r>
      <w:r w:rsidRPr="005048F8">
        <w:rPr>
          <w:rFonts w:ascii="Arial" w:hAnsi="Arial" w:cs="Arial"/>
          <w:sz w:val="22"/>
        </w:rPr>
        <w:t>Cape St Alban Lighthouse, Cape St Albans Rd, Penneshaw, SA, Australia</w:t>
      </w:r>
      <w:r>
        <w:rPr>
          <w:rFonts w:ascii="Arial" w:hAnsi="Arial" w:cs="Arial"/>
          <w:sz w:val="22"/>
        </w:rPr>
        <w:t>’.</w:t>
      </w:r>
      <w:r w:rsidRPr="005048F8">
        <w:rPr>
          <w:rFonts w:ascii="Arial" w:hAnsi="Arial" w:cs="Arial"/>
          <w:sz w:val="22"/>
        </w:rPr>
        <w:t xml:space="preserve"> </w:t>
      </w:r>
      <w:r>
        <w:rPr>
          <w:rFonts w:ascii="Arial" w:hAnsi="Arial" w:cs="Arial"/>
          <w:sz w:val="22"/>
        </w:rPr>
        <w:t>Accessed September 2020.</w:t>
      </w:r>
      <w:r w:rsidRPr="005048F8">
        <w:rPr>
          <w:rFonts w:ascii="Arial" w:hAnsi="Arial" w:cs="Arial"/>
          <w:sz w:val="22"/>
        </w:rPr>
        <w:t xml:space="preserve"> </w:t>
      </w:r>
      <w:hyperlink r:id="rId30" w:history="1">
        <w:r w:rsidRPr="00437510">
          <w:rPr>
            <w:rStyle w:val="Hyperlink"/>
            <w:rFonts w:ascii="Arial" w:hAnsi="Arial" w:cs="Arial"/>
            <w:sz w:val="22"/>
          </w:rPr>
          <w:t>https://www.environment.gov.au/cgi-bin/ahdb/search.pl?mode=place_detail;search=place_name%3Dcape%2520st%2520albans%3Bkeyword_PD%3Don%3Bkeyword_SS%3Don%3Bkeyword_PH%3Don%3Blatitude_1dir%3DS%3Blongitude_1dir%3DE%3Blongitude_2dir%3DE%3Blatitude_2dir%3DS%3Bin_region%3Dpart;place_id=7426</w:t>
        </w:r>
      </w:hyperlink>
      <w:r>
        <w:rPr>
          <w:rFonts w:ascii="Arial" w:hAnsi="Arial" w:cs="Arial"/>
          <w:sz w:val="22"/>
        </w:rPr>
        <w:t xml:space="preserve"> </w:t>
      </w:r>
    </w:p>
    <w:p w14:paraId="7D1A50FD" w14:textId="77777777" w:rsidR="006669B2" w:rsidRDefault="006669B2" w:rsidP="00D10BFF">
      <w:pPr>
        <w:pStyle w:val="EndnoteText"/>
        <w:ind w:left="720" w:hanging="720"/>
        <w:rPr>
          <w:rFonts w:ascii="Arial" w:hAnsi="Arial" w:cs="Arial"/>
          <w:sz w:val="22"/>
        </w:rPr>
      </w:pPr>
    </w:p>
    <w:p w14:paraId="75A1F491" w14:textId="097C9AB1" w:rsidR="006669B2" w:rsidRDefault="006669B2" w:rsidP="00D10BFF">
      <w:pPr>
        <w:pStyle w:val="EndnoteText"/>
        <w:ind w:left="720" w:hanging="720"/>
        <w:rPr>
          <w:rFonts w:ascii="Arial" w:hAnsi="Arial" w:cs="Arial"/>
          <w:sz w:val="22"/>
        </w:rPr>
      </w:pPr>
      <w:r w:rsidRPr="00323724">
        <w:rPr>
          <w:rFonts w:ascii="Arial" w:hAnsi="Arial" w:cs="Arial"/>
          <w:sz w:val="22"/>
        </w:rPr>
        <w:t>Austr</w:t>
      </w:r>
      <w:r>
        <w:rPr>
          <w:rFonts w:ascii="Arial" w:hAnsi="Arial" w:cs="Arial"/>
          <w:sz w:val="22"/>
        </w:rPr>
        <w:t>alian Maritime Safety Authority.</w:t>
      </w:r>
      <w:r w:rsidRPr="00323724">
        <w:rPr>
          <w:rFonts w:ascii="Arial" w:hAnsi="Arial" w:cs="Arial"/>
          <w:sz w:val="22"/>
        </w:rPr>
        <w:t xml:space="preserve"> </w:t>
      </w:r>
      <w:r w:rsidRPr="00323724">
        <w:rPr>
          <w:rFonts w:ascii="Arial" w:hAnsi="Arial" w:cs="Arial"/>
          <w:i/>
          <w:sz w:val="22"/>
        </w:rPr>
        <w:t>AMSA Heritage Strategy</w:t>
      </w:r>
      <w:r w:rsidR="00C73187">
        <w:rPr>
          <w:rFonts w:ascii="Arial" w:hAnsi="Arial" w:cs="Arial"/>
          <w:i/>
          <w:sz w:val="22"/>
        </w:rPr>
        <w:t xml:space="preserve"> 2022-2025</w:t>
      </w:r>
      <w:r>
        <w:rPr>
          <w:rFonts w:ascii="Arial" w:hAnsi="Arial" w:cs="Arial"/>
          <w:sz w:val="22"/>
        </w:rPr>
        <w:t xml:space="preserve">. </w:t>
      </w:r>
      <w:r w:rsidRPr="00323724">
        <w:rPr>
          <w:rFonts w:ascii="Arial" w:hAnsi="Arial" w:cs="Arial"/>
          <w:sz w:val="22"/>
        </w:rPr>
        <w:t>Australian Maritime Safety Authority, 20</w:t>
      </w:r>
      <w:r w:rsidR="00C73187">
        <w:rPr>
          <w:rFonts w:ascii="Arial" w:hAnsi="Arial" w:cs="Arial"/>
          <w:sz w:val="22"/>
        </w:rPr>
        <w:t>22</w:t>
      </w:r>
      <w:r w:rsidRPr="00323724">
        <w:rPr>
          <w:rFonts w:ascii="Arial" w:hAnsi="Arial" w:cs="Arial"/>
          <w:sz w:val="22"/>
        </w:rPr>
        <w:t xml:space="preserve">, </w:t>
      </w:r>
      <w:hyperlink r:id="rId31" w:history="1">
        <w:r w:rsidR="00C73187" w:rsidRPr="00811A30">
          <w:rPr>
            <w:rStyle w:val="Hyperlink"/>
            <w:rFonts w:ascii="Arial" w:hAnsi="Arial" w:cs="Arial"/>
            <w:sz w:val="22"/>
            <w:szCs w:val="22"/>
          </w:rPr>
          <w:t>https://www.amsa.gov.au/amsa-heritage-strategy-2022-2025</w:t>
        </w:r>
      </w:hyperlink>
      <w:r w:rsidR="00C73187">
        <w:rPr>
          <w:rFonts w:ascii="Arial" w:hAnsi="Arial" w:cs="Arial"/>
          <w:sz w:val="22"/>
          <w:szCs w:val="22"/>
        </w:rPr>
        <w:t xml:space="preserve"> </w:t>
      </w:r>
    </w:p>
    <w:p w14:paraId="613045DA" w14:textId="77777777" w:rsidR="006669B2" w:rsidRPr="00726C81" w:rsidRDefault="006669B2" w:rsidP="00D10BFF">
      <w:pPr>
        <w:pStyle w:val="EndnoteText"/>
        <w:ind w:hanging="720"/>
        <w:rPr>
          <w:rFonts w:ascii="Arial" w:hAnsi="Arial" w:cs="Arial"/>
          <w:sz w:val="22"/>
        </w:rPr>
      </w:pPr>
    </w:p>
    <w:p w14:paraId="13F49AAF" w14:textId="33FD84A0" w:rsidR="006669B2" w:rsidRDefault="006669B2" w:rsidP="00D10BFF">
      <w:pPr>
        <w:pStyle w:val="EndnoteText"/>
        <w:ind w:left="720" w:hanging="720"/>
        <w:rPr>
          <w:rFonts w:ascii="Arial" w:hAnsi="Arial" w:cs="Arial"/>
          <w:i/>
          <w:sz w:val="22"/>
        </w:rPr>
      </w:pPr>
      <w:r w:rsidRPr="00323724">
        <w:rPr>
          <w:rFonts w:ascii="Arial" w:hAnsi="Arial" w:cs="Arial"/>
          <w:sz w:val="22"/>
        </w:rPr>
        <w:t>Australian Maritime Safety Authority</w:t>
      </w:r>
      <w:r>
        <w:rPr>
          <w:rFonts w:ascii="Arial" w:hAnsi="Arial" w:cs="Arial"/>
          <w:sz w:val="22"/>
        </w:rPr>
        <w:t>.</w:t>
      </w:r>
      <w:r w:rsidRPr="00323724">
        <w:rPr>
          <w:rFonts w:ascii="Arial" w:hAnsi="Arial" w:cs="Arial"/>
          <w:i/>
          <w:sz w:val="22"/>
        </w:rPr>
        <w:t xml:space="preserve"> </w:t>
      </w:r>
      <w:r>
        <w:rPr>
          <w:rFonts w:ascii="Arial" w:hAnsi="Arial" w:cs="Arial"/>
          <w:sz w:val="22"/>
        </w:rPr>
        <w:t>‘</w:t>
      </w:r>
      <w:r w:rsidRPr="00323724">
        <w:rPr>
          <w:rFonts w:ascii="Arial" w:hAnsi="Arial" w:cs="Arial"/>
          <w:sz w:val="22"/>
        </w:rPr>
        <w:t>AMSA Interactive heritage lighthouse map</w:t>
      </w:r>
      <w:r>
        <w:rPr>
          <w:rFonts w:ascii="Arial" w:hAnsi="Arial" w:cs="Arial"/>
          <w:sz w:val="22"/>
        </w:rPr>
        <w:t>’. A</w:t>
      </w:r>
      <w:r w:rsidRPr="00323724">
        <w:rPr>
          <w:rFonts w:ascii="Arial" w:hAnsi="Arial" w:cs="Arial"/>
          <w:sz w:val="22"/>
        </w:rPr>
        <w:t>ccessed May 2020</w:t>
      </w:r>
      <w:r>
        <w:rPr>
          <w:rFonts w:ascii="Arial" w:hAnsi="Arial" w:cs="Arial"/>
          <w:sz w:val="22"/>
        </w:rPr>
        <w:t xml:space="preserve">. </w:t>
      </w:r>
      <w:hyperlink r:id="rId32" w:history="1">
        <w:r w:rsidRPr="00323724">
          <w:rPr>
            <w:rStyle w:val="Hyperlink"/>
            <w:rFonts w:ascii="Arial" w:hAnsi="Arial" w:cs="Arial"/>
            <w:sz w:val="22"/>
          </w:rPr>
          <w:t>https://www.operations.amsa.gov.au/lighthouses/?_ga=2.236400321.1108408984.1535497123-1996646104.1535497123</w:t>
        </w:r>
      </w:hyperlink>
      <w:r w:rsidRPr="00323724">
        <w:rPr>
          <w:rFonts w:ascii="Arial" w:hAnsi="Arial" w:cs="Arial"/>
          <w:sz w:val="22"/>
        </w:rPr>
        <w:t xml:space="preserve"> </w:t>
      </w:r>
      <w:r w:rsidRPr="00323724">
        <w:rPr>
          <w:rFonts w:ascii="Arial" w:hAnsi="Arial" w:cs="Arial"/>
          <w:i/>
          <w:sz w:val="22"/>
        </w:rPr>
        <w:t xml:space="preserve"> </w:t>
      </w:r>
    </w:p>
    <w:p w14:paraId="29DEE0ED" w14:textId="77777777" w:rsidR="006669B2" w:rsidRDefault="006669B2" w:rsidP="00D10BFF">
      <w:pPr>
        <w:pStyle w:val="EndnoteText"/>
        <w:ind w:left="720" w:hanging="720"/>
        <w:rPr>
          <w:rFonts w:ascii="Arial" w:hAnsi="Arial" w:cs="Arial"/>
          <w:sz w:val="22"/>
          <w:szCs w:val="22"/>
        </w:rPr>
      </w:pPr>
    </w:p>
    <w:p w14:paraId="6667A429" w14:textId="1B1C8630" w:rsidR="006669B2" w:rsidRDefault="006669B2" w:rsidP="00D10BFF">
      <w:pPr>
        <w:pStyle w:val="EndnoteText"/>
        <w:ind w:left="720" w:hanging="720"/>
        <w:rPr>
          <w:rFonts w:ascii="Arial" w:hAnsi="Arial" w:cs="Arial"/>
          <w:sz w:val="22"/>
        </w:rPr>
      </w:pPr>
      <w:r w:rsidRPr="00323724">
        <w:rPr>
          <w:rFonts w:ascii="Arial" w:hAnsi="Arial" w:cs="Arial"/>
          <w:sz w:val="22"/>
        </w:rPr>
        <w:t>Austra</w:t>
      </w:r>
      <w:r>
        <w:rPr>
          <w:rFonts w:ascii="Arial" w:hAnsi="Arial" w:cs="Arial"/>
          <w:sz w:val="22"/>
        </w:rPr>
        <w:t>lian Maritime Safety Authority.</w:t>
      </w:r>
      <w:r w:rsidRPr="00323724">
        <w:rPr>
          <w:rFonts w:ascii="Arial" w:hAnsi="Arial" w:cs="Arial"/>
          <w:sz w:val="22"/>
        </w:rPr>
        <w:t xml:space="preserve"> </w:t>
      </w:r>
      <w:r w:rsidRPr="00323724">
        <w:rPr>
          <w:rFonts w:ascii="Arial" w:hAnsi="Arial" w:cs="Arial"/>
          <w:i/>
          <w:sz w:val="22"/>
        </w:rPr>
        <w:t>Annual Report 20</w:t>
      </w:r>
      <w:r w:rsidR="00BD7EAF">
        <w:rPr>
          <w:rFonts w:ascii="Arial" w:hAnsi="Arial" w:cs="Arial"/>
          <w:i/>
          <w:sz w:val="22"/>
        </w:rPr>
        <w:t>2</w:t>
      </w:r>
      <w:r w:rsidR="00C73187">
        <w:rPr>
          <w:rFonts w:ascii="Arial" w:hAnsi="Arial" w:cs="Arial"/>
          <w:i/>
          <w:sz w:val="22"/>
        </w:rPr>
        <w:t>1</w:t>
      </w:r>
      <w:r w:rsidR="00BD7EAF">
        <w:rPr>
          <w:rFonts w:ascii="Arial" w:hAnsi="Arial" w:cs="Arial"/>
          <w:i/>
          <w:sz w:val="22"/>
        </w:rPr>
        <w:t>-2</w:t>
      </w:r>
      <w:r w:rsidR="00C73187">
        <w:rPr>
          <w:rFonts w:ascii="Arial" w:hAnsi="Arial" w:cs="Arial"/>
          <w:i/>
          <w:sz w:val="22"/>
        </w:rPr>
        <w:t>2</w:t>
      </w:r>
      <w:r>
        <w:rPr>
          <w:rFonts w:ascii="Arial" w:hAnsi="Arial" w:cs="Arial"/>
          <w:sz w:val="22"/>
        </w:rPr>
        <w:t>.</w:t>
      </w:r>
      <w:r w:rsidRPr="00323724">
        <w:rPr>
          <w:rFonts w:ascii="Arial" w:hAnsi="Arial" w:cs="Arial"/>
          <w:sz w:val="22"/>
        </w:rPr>
        <w:t xml:space="preserve"> Australian Maritime Safety Authority, 20</w:t>
      </w:r>
      <w:r w:rsidR="00BD7EAF">
        <w:rPr>
          <w:rFonts w:ascii="Arial" w:hAnsi="Arial" w:cs="Arial"/>
          <w:sz w:val="22"/>
        </w:rPr>
        <w:t>21</w:t>
      </w:r>
      <w:r>
        <w:rPr>
          <w:rFonts w:ascii="Arial" w:hAnsi="Arial" w:cs="Arial"/>
          <w:sz w:val="22"/>
        </w:rPr>
        <w:t>.</w:t>
      </w:r>
      <w:r w:rsidR="00BD7EAF">
        <w:t xml:space="preserve"> </w:t>
      </w:r>
      <w:hyperlink r:id="rId33" w:history="1">
        <w:r w:rsidR="00C73187" w:rsidRPr="00811A30">
          <w:rPr>
            <w:rStyle w:val="Hyperlink"/>
            <w:rFonts w:ascii="Arial" w:hAnsi="Arial" w:cs="Arial"/>
            <w:sz w:val="22"/>
            <w:szCs w:val="22"/>
          </w:rPr>
          <w:t>https://www.amsa.gov.au/about/corporate-publications/annual-report-2021-22</w:t>
        </w:r>
      </w:hyperlink>
      <w:r w:rsidR="00C73187">
        <w:rPr>
          <w:rFonts w:ascii="Arial" w:hAnsi="Arial" w:cs="Arial"/>
          <w:sz w:val="22"/>
          <w:szCs w:val="22"/>
        </w:rPr>
        <w:t xml:space="preserve"> </w:t>
      </w:r>
    </w:p>
    <w:p w14:paraId="31119E59" w14:textId="77777777" w:rsidR="006669B2" w:rsidRDefault="006669B2" w:rsidP="00D10BFF">
      <w:pPr>
        <w:pStyle w:val="EndnoteText"/>
        <w:ind w:left="720" w:hanging="720"/>
        <w:rPr>
          <w:rFonts w:ascii="Arial" w:hAnsi="Arial" w:cs="Arial"/>
          <w:sz w:val="22"/>
          <w:szCs w:val="22"/>
        </w:rPr>
      </w:pPr>
    </w:p>
    <w:p w14:paraId="0BF493ED" w14:textId="120FC19F" w:rsidR="006669B2" w:rsidRDefault="006669B2" w:rsidP="00D10BFF">
      <w:pPr>
        <w:pStyle w:val="EndnoteText"/>
        <w:ind w:left="720" w:hanging="720"/>
        <w:rPr>
          <w:rFonts w:ascii="Arial" w:hAnsi="Arial" w:cs="Arial"/>
          <w:sz w:val="22"/>
        </w:rPr>
      </w:pPr>
      <w:r>
        <w:rPr>
          <w:rFonts w:ascii="Arial" w:hAnsi="Arial" w:cs="Arial"/>
          <w:sz w:val="22"/>
        </w:rPr>
        <w:t xml:space="preserve">Australian Maritime Systems Group. </w:t>
      </w:r>
      <w:r>
        <w:rPr>
          <w:rFonts w:ascii="Arial" w:hAnsi="Arial" w:cs="Arial"/>
          <w:i/>
          <w:sz w:val="22"/>
        </w:rPr>
        <w:t>Cape St Albans Lighthouse</w:t>
      </w:r>
      <w:r w:rsidRPr="00F447C9">
        <w:rPr>
          <w:rFonts w:ascii="Arial" w:hAnsi="Arial" w:cs="Arial"/>
          <w:i/>
          <w:sz w:val="22"/>
        </w:rPr>
        <w:t>: Heritage Asset Condition Report</w:t>
      </w:r>
      <w:r>
        <w:rPr>
          <w:rFonts w:ascii="Arial" w:hAnsi="Arial" w:cs="Arial"/>
          <w:sz w:val="22"/>
        </w:rPr>
        <w:t>,</w:t>
      </w:r>
      <w:r w:rsidRPr="00810845">
        <w:rPr>
          <w:rFonts w:ascii="Arial" w:hAnsi="Arial" w:cs="Arial"/>
          <w:sz w:val="22"/>
        </w:rPr>
        <w:t xml:space="preserve"> </w:t>
      </w:r>
      <w:r w:rsidR="006F63A4" w:rsidRPr="006F63A4">
        <w:rPr>
          <w:rFonts w:ascii="Arial" w:hAnsi="Arial" w:cs="Arial"/>
          <w:i/>
          <w:iCs/>
          <w:sz w:val="22"/>
        </w:rPr>
        <w:t>5</w:t>
      </w:r>
      <w:r w:rsidRPr="006F63A4">
        <w:rPr>
          <w:rFonts w:ascii="Arial" w:hAnsi="Arial" w:cs="Arial"/>
          <w:i/>
          <w:iCs/>
          <w:sz w:val="22"/>
          <w:vertAlign w:val="superscript"/>
        </w:rPr>
        <w:t>h</w:t>
      </w:r>
      <w:r w:rsidRPr="00F447C9">
        <w:rPr>
          <w:rFonts w:ascii="Arial" w:hAnsi="Arial" w:cs="Arial"/>
          <w:i/>
          <w:sz w:val="22"/>
        </w:rPr>
        <w:t xml:space="preserve"> Revision</w:t>
      </w:r>
      <w:r>
        <w:rPr>
          <w:rFonts w:ascii="Arial" w:hAnsi="Arial" w:cs="Arial"/>
          <w:sz w:val="22"/>
        </w:rPr>
        <w:t>. Australian Maritime Systems Group, 202</w:t>
      </w:r>
      <w:r w:rsidR="006F63A4">
        <w:rPr>
          <w:rFonts w:ascii="Arial" w:hAnsi="Arial" w:cs="Arial"/>
          <w:sz w:val="22"/>
        </w:rPr>
        <w:t>1</w:t>
      </w:r>
      <w:r>
        <w:rPr>
          <w:rFonts w:ascii="Arial" w:hAnsi="Arial" w:cs="Arial"/>
          <w:sz w:val="22"/>
        </w:rPr>
        <w:t>.</w:t>
      </w:r>
    </w:p>
    <w:p w14:paraId="40DBAB89" w14:textId="77777777" w:rsidR="006669B2" w:rsidRPr="009C152B" w:rsidRDefault="006669B2" w:rsidP="00D10BFF">
      <w:pPr>
        <w:pStyle w:val="EndnoteText"/>
        <w:rPr>
          <w:rFonts w:ascii="Arial" w:hAnsi="Arial" w:cs="Arial"/>
          <w:sz w:val="22"/>
          <w:szCs w:val="22"/>
        </w:rPr>
      </w:pPr>
    </w:p>
    <w:p w14:paraId="465088B3" w14:textId="17F26D77" w:rsidR="006669B2" w:rsidRDefault="006669B2" w:rsidP="00D10BFF">
      <w:pPr>
        <w:pStyle w:val="EndnoteText"/>
        <w:ind w:left="720" w:hanging="720"/>
        <w:rPr>
          <w:rFonts w:ascii="Arial" w:hAnsi="Arial" w:cs="Arial"/>
          <w:sz w:val="22"/>
        </w:rPr>
      </w:pPr>
      <w:r>
        <w:rPr>
          <w:rFonts w:ascii="Arial" w:hAnsi="Arial" w:cs="Arial"/>
          <w:sz w:val="22"/>
        </w:rPr>
        <w:t>BirdLife International. ‘</w:t>
      </w:r>
      <w:r w:rsidRPr="005048F8">
        <w:rPr>
          <w:rFonts w:ascii="Arial" w:hAnsi="Arial" w:cs="Arial"/>
          <w:sz w:val="22"/>
        </w:rPr>
        <w:t>Important Bird A</w:t>
      </w:r>
      <w:r>
        <w:rPr>
          <w:rFonts w:ascii="Arial" w:hAnsi="Arial" w:cs="Arial"/>
          <w:sz w:val="22"/>
        </w:rPr>
        <w:t>reas factsheet: Kangaroo Island’. Accessed September 2020.</w:t>
      </w:r>
      <w:r w:rsidRPr="005048F8">
        <w:rPr>
          <w:rFonts w:ascii="Arial" w:hAnsi="Arial" w:cs="Arial"/>
          <w:sz w:val="22"/>
        </w:rPr>
        <w:t xml:space="preserve"> </w:t>
      </w:r>
      <w:hyperlink r:id="rId34" w:history="1">
        <w:r w:rsidRPr="00437510">
          <w:rPr>
            <w:rStyle w:val="Hyperlink"/>
            <w:rFonts w:ascii="Arial" w:hAnsi="Arial" w:cs="Arial"/>
            <w:sz w:val="22"/>
          </w:rPr>
          <w:t>http://www.birdlife.org</w:t>
        </w:r>
      </w:hyperlink>
      <w:r>
        <w:rPr>
          <w:rFonts w:ascii="Arial" w:hAnsi="Arial" w:cs="Arial"/>
          <w:sz w:val="22"/>
        </w:rPr>
        <w:t xml:space="preserve"> </w:t>
      </w:r>
    </w:p>
    <w:p w14:paraId="1A992461" w14:textId="77777777" w:rsidR="006669B2" w:rsidRDefault="006669B2" w:rsidP="00D10BFF">
      <w:pPr>
        <w:pStyle w:val="EndnoteText"/>
        <w:ind w:left="720" w:hanging="720"/>
        <w:rPr>
          <w:rFonts w:ascii="Arial" w:hAnsi="Arial" w:cs="Arial"/>
          <w:sz w:val="22"/>
        </w:rPr>
      </w:pPr>
    </w:p>
    <w:p w14:paraId="00155F8E" w14:textId="77777777" w:rsidR="006669B2" w:rsidRDefault="006669B2" w:rsidP="00D10BFF">
      <w:pPr>
        <w:pStyle w:val="EndnoteText"/>
        <w:ind w:left="720" w:hanging="720"/>
        <w:rPr>
          <w:rFonts w:ascii="Arial" w:hAnsi="Arial" w:cs="Arial"/>
        </w:rPr>
      </w:pPr>
      <w:r w:rsidRPr="00323724">
        <w:rPr>
          <w:rFonts w:ascii="Arial" w:hAnsi="Arial" w:cs="Arial"/>
          <w:sz w:val="22"/>
        </w:rPr>
        <w:t>Brewis,</w:t>
      </w:r>
      <w:r>
        <w:rPr>
          <w:rFonts w:ascii="Arial" w:hAnsi="Arial" w:cs="Arial"/>
          <w:sz w:val="22"/>
        </w:rPr>
        <w:t xml:space="preserve"> C.R.W.</w:t>
      </w:r>
      <w:r w:rsidRPr="00323724">
        <w:rPr>
          <w:rFonts w:ascii="Arial" w:hAnsi="Arial" w:cs="Arial"/>
          <w:sz w:val="22"/>
        </w:rPr>
        <w:t xml:space="preserve"> </w:t>
      </w:r>
      <w:r>
        <w:rPr>
          <w:rFonts w:ascii="Arial" w:hAnsi="Arial" w:cs="Arial"/>
          <w:i/>
          <w:sz w:val="22"/>
        </w:rPr>
        <w:t>Lighting of the South Coast of Australia</w:t>
      </w:r>
      <w:r>
        <w:rPr>
          <w:rFonts w:ascii="Arial" w:hAnsi="Arial" w:cs="Arial"/>
          <w:sz w:val="22"/>
        </w:rPr>
        <w:t>. South Australia: Albert J. Mullett Acting Government Printer, 1912.</w:t>
      </w:r>
      <w:r w:rsidRPr="00323724">
        <w:rPr>
          <w:rFonts w:ascii="Arial" w:hAnsi="Arial" w:cs="Arial"/>
        </w:rPr>
        <w:t xml:space="preserve"> </w:t>
      </w:r>
    </w:p>
    <w:p w14:paraId="4EFF748C" w14:textId="77777777" w:rsidR="006669B2" w:rsidRDefault="006669B2" w:rsidP="00D10BFF">
      <w:pPr>
        <w:pStyle w:val="EndnoteText"/>
        <w:ind w:left="720" w:hanging="720"/>
        <w:rPr>
          <w:rFonts w:ascii="Arial" w:hAnsi="Arial" w:cs="Arial"/>
          <w:sz w:val="22"/>
          <w:szCs w:val="22"/>
        </w:rPr>
      </w:pPr>
    </w:p>
    <w:p w14:paraId="3926EDE9" w14:textId="77777777" w:rsidR="006669B2" w:rsidRDefault="006669B2" w:rsidP="00D10BFF">
      <w:pPr>
        <w:pStyle w:val="EndnoteText"/>
        <w:ind w:left="720" w:hanging="720"/>
        <w:rPr>
          <w:rFonts w:ascii="Arial" w:hAnsi="Arial" w:cs="Arial"/>
          <w:sz w:val="22"/>
        </w:rPr>
      </w:pPr>
      <w:r>
        <w:rPr>
          <w:rFonts w:ascii="Arial" w:hAnsi="Arial" w:cs="Arial"/>
          <w:sz w:val="22"/>
        </w:rPr>
        <w:t xml:space="preserve">Bull, </w:t>
      </w:r>
      <w:r w:rsidRPr="005048F8">
        <w:rPr>
          <w:rFonts w:ascii="Arial" w:hAnsi="Arial" w:cs="Arial"/>
          <w:sz w:val="22"/>
        </w:rPr>
        <w:t>John Wrathall</w:t>
      </w:r>
      <w:r>
        <w:rPr>
          <w:rFonts w:ascii="Arial" w:hAnsi="Arial" w:cs="Arial"/>
          <w:sz w:val="22"/>
        </w:rPr>
        <w:t>.</w:t>
      </w:r>
      <w:r w:rsidRPr="005048F8">
        <w:rPr>
          <w:rFonts w:ascii="Arial" w:hAnsi="Arial" w:cs="Arial"/>
          <w:sz w:val="22"/>
        </w:rPr>
        <w:t xml:space="preserve"> </w:t>
      </w:r>
      <w:r w:rsidRPr="005048F8">
        <w:rPr>
          <w:rFonts w:ascii="Arial" w:hAnsi="Arial" w:cs="Arial"/>
          <w:i/>
          <w:sz w:val="22"/>
        </w:rPr>
        <w:t>Early Experiences of Life in South Australia: And an extended history</w:t>
      </w:r>
      <w:r>
        <w:rPr>
          <w:rFonts w:ascii="Arial" w:hAnsi="Arial" w:cs="Arial"/>
          <w:sz w:val="22"/>
        </w:rPr>
        <w:t xml:space="preserve">. </w:t>
      </w:r>
      <w:r w:rsidRPr="005048F8">
        <w:rPr>
          <w:rFonts w:ascii="Arial" w:hAnsi="Arial" w:cs="Arial"/>
          <w:sz w:val="22"/>
        </w:rPr>
        <w:t>Adelaide: Wigg &amp; Son, 1884.</w:t>
      </w:r>
    </w:p>
    <w:p w14:paraId="2581DCF6" w14:textId="77777777" w:rsidR="006669B2" w:rsidRDefault="006669B2" w:rsidP="00D10BFF">
      <w:pPr>
        <w:pStyle w:val="EndnoteText"/>
        <w:ind w:left="720" w:hanging="720"/>
        <w:rPr>
          <w:rFonts w:ascii="Arial" w:hAnsi="Arial" w:cs="Arial"/>
          <w:sz w:val="22"/>
        </w:rPr>
      </w:pPr>
    </w:p>
    <w:p w14:paraId="33D8F095" w14:textId="138DCFED" w:rsidR="006669B2" w:rsidRDefault="006669B2" w:rsidP="00D10BFF">
      <w:pPr>
        <w:pStyle w:val="EndnoteText"/>
        <w:ind w:left="720" w:hanging="720"/>
        <w:rPr>
          <w:rFonts w:ascii="Arial" w:hAnsi="Arial" w:cs="Arial"/>
          <w:sz w:val="22"/>
        </w:rPr>
      </w:pPr>
      <w:r w:rsidRPr="004972E5">
        <w:rPr>
          <w:rFonts w:ascii="Arial" w:hAnsi="Arial" w:cs="Arial"/>
          <w:i/>
          <w:sz w:val="22"/>
        </w:rPr>
        <w:t>Chronicle (Adelaide)</w:t>
      </w:r>
      <w:r>
        <w:rPr>
          <w:rFonts w:ascii="Arial" w:hAnsi="Arial" w:cs="Arial"/>
          <w:i/>
          <w:sz w:val="22"/>
        </w:rPr>
        <w:t>.</w:t>
      </w:r>
      <w:r w:rsidRPr="004972E5">
        <w:rPr>
          <w:rFonts w:ascii="Arial" w:hAnsi="Arial" w:cs="Arial"/>
          <w:sz w:val="22"/>
        </w:rPr>
        <w:t xml:space="preserve"> </w:t>
      </w:r>
      <w:r>
        <w:rPr>
          <w:rFonts w:ascii="Arial" w:hAnsi="Arial" w:cs="Arial"/>
          <w:sz w:val="22"/>
        </w:rPr>
        <w:t>'Industrial Port Pirie.</w:t>
      </w:r>
      <w:r w:rsidRPr="004972E5">
        <w:rPr>
          <w:rFonts w:ascii="Arial" w:hAnsi="Arial" w:cs="Arial"/>
          <w:sz w:val="22"/>
        </w:rPr>
        <w:t>’</w:t>
      </w:r>
      <w:r>
        <w:rPr>
          <w:rFonts w:ascii="Arial" w:hAnsi="Arial" w:cs="Arial"/>
          <w:sz w:val="22"/>
        </w:rPr>
        <w:t xml:space="preserve"> March 8, 1913.</w:t>
      </w:r>
      <w:r w:rsidRPr="004972E5">
        <w:rPr>
          <w:rFonts w:ascii="Arial" w:hAnsi="Arial" w:cs="Arial"/>
          <w:sz w:val="22"/>
        </w:rPr>
        <w:t xml:space="preserve"> </w:t>
      </w:r>
      <w:hyperlink r:id="rId35" w:history="1">
        <w:r w:rsidRPr="008F741A">
          <w:rPr>
            <w:rStyle w:val="Hyperlink"/>
            <w:rFonts w:ascii="Arial" w:hAnsi="Arial" w:cs="Arial"/>
            <w:sz w:val="22"/>
          </w:rPr>
          <w:t>http://nla.gov.au/nla.news-article88732980</w:t>
        </w:r>
      </w:hyperlink>
    </w:p>
    <w:p w14:paraId="0491E2FB" w14:textId="77777777" w:rsidR="006669B2" w:rsidRDefault="006669B2" w:rsidP="00D10BFF">
      <w:pPr>
        <w:pStyle w:val="EndnoteText"/>
        <w:ind w:left="720" w:hanging="720"/>
        <w:rPr>
          <w:rFonts w:ascii="Arial" w:hAnsi="Arial" w:cs="Arial"/>
          <w:sz w:val="22"/>
        </w:rPr>
      </w:pPr>
    </w:p>
    <w:p w14:paraId="020690A1" w14:textId="2DB27FAE" w:rsidR="006669B2" w:rsidRDefault="006669B2" w:rsidP="00D10BFF">
      <w:pPr>
        <w:pStyle w:val="EndnoteText"/>
        <w:ind w:left="720" w:hanging="720"/>
        <w:rPr>
          <w:rFonts w:ascii="Arial" w:hAnsi="Arial" w:cs="Arial"/>
          <w:sz w:val="22"/>
          <w:szCs w:val="22"/>
        </w:rPr>
      </w:pPr>
      <w:r>
        <w:rPr>
          <w:rFonts w:ascii="Arial" w:hAnsi="Arial" w:cs="Arial"/>
          <w:sz w:val="22"/>
        </w:rPr>
        <w:t>Commonwealth of Australia.</w:t>
      </w:r>
      <w:r w:rsidRPr="00F447C9">
        <w:rPr>
          <w:rFonts w:ascii="Arial" w:hAnsi="Arial" w:cs="Arial"/>
          <w:i/>
        </w:rPr>
        <w:t xml:space="preserve"> </w:t>
      </w:r>
      <w:r w:rsidRPr="00F447C9">
        <w:rPr>
          <w:rFonts w:ascii="Arial" w:hAnsi="Arial" w:cs="Arial"/>
          <w:i/>
          <w:sz w:val="22"/>
        </w:rPr>
        <w:t>Engage Early—Guidance for proponents on best practice Indigenous engagement</w:t>
      </w:r>
      <w:r>
        <w:rPr>
          <w:rFonts w:ascii="Arial" w:hAnsi="Arial" w:cs="Arial"/>
          <w:i/>
          <w:sz w:val="22"/>
        </w:rPr>
        <w:t xml:space="preserve"> </w:t>
      </w:r>
      <w:r w:rsidRPr="00F447C9">
        <w:rPr>
          <w:rFonts w:ascii="Arial" w:hAnsi="Arial" w:cs="Arial"/>
          <w:i/>
          <w:sz w:val="22"/>
        </w:rPr>
        <w:t>for environmental assessments under the Environment Protection and Biodiversity Conservation Act 1999 (EPBC Act</w:t>
      </w:r>
      <w:r>
        <w:rPr>
          <w:rFonts w:ascii="Arial" w:hAnsi="Arial" w:cs="Arial"/>
          <w:i/>
          <w:sz w:val="22"/>
        </w:rPr>
        <w:t>)</w:t>
      </w:r>
      <w:r>
        <w:rPr>
          <w:rFonts w:ascii="Arial" w:hAnsi="Arial" w:cs="Arial"/>
          <w:sz w:val="22"/>
        </w:rPr>
        <w:t xml:space="preserve">. Commonwealth of Australia, 2016.  </w:t>
      </w:r>
    </w:p>
    <w:p w14:paraId="50E719FF" w14:textId="77777777" w:rsidR="006669B2" w:rsidRDefault="006669B2" w:rsidP="00D10BFF">
      <w:pPr>
        <w:pStyle w:val="EndnoteText"/>
        <w:ind w:left="720" w:hanging="720"/>
        <w:rPr>
          <w:rFonts w:ascii="Arial" w:hAnsi="Arial" w:cs="Arial"/>
          <w:sz w:val="22"/>
          <w:szCs w:val="22"/>
        </w:rPr>
      </w:pPr>
    </w:p>
    <w:p w14:paraId="4CDD3D9B" w14:textId="77777777" w:rsidR="006669B2" w:rsidRDefault="006669B2" w:rsidP="00D10BFF">
      <w:pPr>
        <w:pStyle w:val="EndnoteText"/>
        <w:ind w:left="720" w:hanging="720"/>
        <w:rPr>
          <w:rFonts w:ascii="Arial" w:hAnsi="Arial" w:cs="Arial"/>
          <w:sz w:val="22"/>
        </w:rPr>
      </w:pPr>
      <w:r>
        <w:rPr>
          <w:rFonts w:ascii="Arial" w:hAnsi="Arial" w:cs="Arial"/>
          <w:sz w:val="22"/>
        </w:rPr>
        <w:t xml:space="preserve">Commonwealth of Australia. </w:t>
      </w:r>
      <w:r w:rsidRPr="000F3978">
        <w:rPr>
          <w:rFonts w:ascii="Arial" w:hAnsi="Arial" w:cs="Arial"/>
          <w:i/>
          <w:sz w:val="22"/>
        </w:rPr>
        <w:t>Working Together Managing Commonwealth Heritage Places: a guide for Commonwealth agencies</w:t>
      </w:r>
      <w:r>
        <w:rPr>
          <w:rFonts w:ascii="Arial" w:hAnsi="Arial" w:cs="Arial"/>
          <w:sz w:val="22"/>
        </w:rPr>
        <w:t>.</w:t>
      </w:r>
      <w:r w:rsidRPr="000F3978">
        <w:rPr>
          <w:rFonts w:ascii="Arial" w:hAnsi="Arial" w:cs="Arial"/>
          <w:sz w:val="22"/>
        </w:rPr>
        <w:t xml:space="preserve"> Commonwealth of Australia, 2019.</w:t>
      </w:r>
    </w:p>
    <w:p w14:paraId="5E91385A" w14:textId="77777777" w:rsidR="006669B2" w:rsidRDefault="006669B2" w:rsidP="00D10BFF">
      <w:pPr>
        <w:pStyle w:val="EndnoteText"/>
        <w:rPr>
          <w:rStyle w:val="Hyperlink"/>
          <w:rFonts w:ascii="Arial" w:hAnsi="Arial" w:cs="Arial"/>
          <w:sz w:val="22"/>
        </w:rPr>
      </w:pPr>
    </w:p>
    <w:p w14:paraId="042BB4C2" w14:textId="77777777" w:rsidR="006669B2" w:rsidRDefault="006669B2" w:rsidP="00D10BFF">
      <w:pPr>
        <w:pStyle w:val="EndnoteText"/>
        <w:ind w:left="720" w:hanging="720"/>
        <w:rPr>
          <w:rFonts w:ascii="Arial" w:hAnsi="Arial" w:cs="Arial"/>
          <w:sz w:val="22"/>
        </w:rPr>
      </w:pPr>
      <w:r w:rsidRPr="005048F8">
        <w:rPr>
          <w:rFonts w:ascii="Arial" w:hAnsi="Arial" w:cs="Arial"/>
          <w:sz w:val="22"/>
        </w:rPr>
        <w:t>Coroneos,</w:t>
      </w:r>
      <w:r>
        <w:rPr>
          <w:rFonts w:ascii="Arial" w:hAnsi="Arial" w:cs="Arial"/>
          <w:sz w:val="22"/>
        </w:rPr>
        <w:t xml:space="preserve"> Cosmos.</w:t>
      </w:r>
      <w:r w:rsidRPr="005048F8">
        <w:rPr>
          <w:rFonts w:ascii="Arial" w:hAnsi="Arial" w:cs="Arial"/>
          <w:sz w:val="22"/>
        </w:rPr>
        <w:t xml:space="preserve"> </w:t>
      </w:r>
      <w:r w:rsidRPr="00E3211C">
        <w:rPr>
          <w:rFonts w:ascii="Arial" w:hAnsi="Arial" w:cs="Arial"/>
          <w:i/>
          <w:sz w:val="22"/>
        </w:rPr>
        <w:t>Shipwrecks of Encounter Bay and Backstairs Passage</w:t>
      </w:r>
      <w:r>
        <w:rPr>
          <w:rFonts w:ascii="Arial" w:hAnsi="Arial" w:cs="Arial"/>
          <w:i/>
          <w:sz w:val="22"/>
        </w:rPr>
        <w:t>.</w:t>
      </w:r>
      <w:r w:rsidRPr="005048F8">
        <w:rPr>
          <w:rFonts w:ascii="Arial" w:hAnsi="Arial" w:cs="Arial"/>
          <w:sz w:val="22"/>
        </w:rPr>
        <w:t xml:space="preserve"> Australian Institute</w:t>
      </w:r>
      <w:r>
        <w:rPr>
          <w:rFonts w:ascii="Arial" w:hAnsi="Arial" w:cs="Arial"/>
          <w:sz w:val="22"/>
        </w:rPr>
        <w:t xml:space="preserve"> for Maritime Archaeology, 1997</w:t>
      </w:r>
      <w:r w:rsidRPr="005048F8">
        <w:rPr>
          <w:rFonts w:ascii="Arial" w:hAnsi="Arial" w:cs="Arial"/>
          <w:sz w:val="22"/>
        </w:rPr>
        <w:t>.</w:t>
      </w:r>
    </w:p>
    <w:p w14:paraId="1BC224B6" w14:textId="77777777" w:rsidR="006669B2" w:rsidRDefault="006669B2" w:rsidP="00D10BFF">
      <w:pPr>
        <w:pStyle w:val="EndnoteText"/>
        <w:ind w:left="720" w:hanging="720"/>
        <w:rPr>
          <w:rFonts w:ascii="Arial" w:hAnsi="Arial" w:cs="Arial"/>
          <w:sz w:val="22"/>
        </w:rPr>
      </w:pPr>
    </w:p>
    <w:p w14:paraId="0207105F" w14:textId="77777777" w:rsidR="006669B2" w:rsidRDefault="006669B2" w:rsidP="00D10BFF">
      <w:pPr>
        <w:pStyle w:val="EndnoteText"/>
        <w:ind w:left="720" w:hanging="720"/>
        <w:rPr>
          <w:rFonts w:ascii="Arial" w:hAnsi="Arial" w:cs="Arial"/>
          <w:sz w:val="22"/>
        </w:rPr>
      </w:pPr>
      <w:r w:rsidRPr="005048F8">
        <w:rPr>
          <w:rFonts w:ascii="Arial" w:hAnsi="Arial" w:cs="Arial"/>
          <w:sz w:val="22"/>
        </w:rPr>
        <w:t>Department of Environme</w:t>
      </w:r>
      <w:r>
        <w:rPr>
          <w:rFonts w:ascii="Arial" w:hAnsi="Arial" w:cs="Arial"/>
          <w:sz w:val="22"/>
        </w:rPr>
        <w:t>nt, Water and Natural Resources.</w:t>
      </w:r>
      <w:r w:rsidRPr="005048F8">
        <w:rPr>
          <w:rFonts w:ascii="Arial" w:hAnsi="Arial" w:cs="Arial"/>
          <w:sz w:val="22"/>
        </w:rPr>
        <w:t xml:space="preserve"> </w:t>
      </w:r>
      <w:r w:rsidRPr="005048F8">
        <w:rPr>
          <w:rFonts w:ascii="Arial" w:hAnsi="Arial" w:cs="Arial"/>
          <w:i/>
          <w:sz w:val="22"/>
        </w:rPr>
        <w:t>Encounter Marine Park Management Plan 2012</w:t>
      </w:r>
      <w:r>
        <w:rPr>
          <w:rFonts w:ascii="Arial" w:hAnsi="Arial" w:cs="Arial"/>
          <w:sz w:val="22"/>
        </w:rPr>
        <w:t xml:space="preserve">. </w:t>
      </w:r>
      <w:r w:rsidRPr="005048F8">
        <w:rPr>
          <w:rFonts w:ascii="Arial" w:hAnsi="Arial" w:cs="Arial"/>
          <w:sz w:val="22"/>
        </w:rPr>
        <w:t>Gove</w:t>
      </w:r>
      <w:r>
        <w:rPr>
          <w:rFonts w:ascii="Arial" w:hAnsi="Arial" w:cs="Arial"/>
          <w:sz w:val="22"/>
        </w:rPr>
        <w:t>rnment of South Australia, 2012.</w:t>
      </w:r>
      <w:r w:rsidRPr="005048F8">
        <w:rPr>
          <w:rFonts w:ascii="Arial" w:hAnsi="Arial" w:cs="Arial"/>
          <w:sz w:val="22"/>
        </w:rPr>
        <w:t xml:space="preserve"> </w:t>
      </w:r>
      <w:hyperlink r:id="rId36" w:history="1">
        <w:r w:rsidRPr="00437510">
          <w:rPr>
            <w:rStyle w:val="Hyperlink"/>
            <w:rFonts w:ascii="Arial" w:hAnsi="Arial" w:cs="Arial"/>
            <w:sz w:val="22"/>
          </w:rPr>
          <w:t>https://www.parks.sa.gov.au/files/sharedassets/marine_parks/final_management_plans/mp-gen-15encounter-managementplan.pdf</w:t>
        </w:r>
      </w:hyperlink>
      <w:r>
        <w:rPr>
          <w:rFonts w:ascii="Arial" w:hAnsi="Arial" w:cs="Arial"/>
          <w:sz w:val="22"/>
        </w:rPr>
        <w:t xml:space="preserve"> </w:t>
      </w:r>
    </w:p>
    <w:p w14:paraId="640BAD1B" w14:textId="77777777" w:rsidR="006669B2" w:rsidRDefault="006669B2" w:rsidP="00D10BFF">
      <w:pPr>
        <w:pStyle w:val="EndnoteText"/>
        <w:ind w:left="720" w:hanging="720"/>
        <w:rPr>
          <w:rFonts w:ascii="Arial" w:hAnsi="Arial" w:cs="Arial"/>
          <w:sz w:val="22"/>
        </w:rPr>
      </w:pPr>
    </w:p>
    <w:p w14:paraId="2EFCBF2D" w14:textId="4343149E" w:rsidR="006669B2" w:rsidRDefault="006669B2" w:rsidP="00D10BFF">
      <w:pPr>
        <w:pStyle w:val="EndnoteText"/>
        <w:ind w:left="720" w:hanging="720"/>
        <w:rPr>
          <w:rFonts w:ascii="Arial" w:hAnsi="Arial" w:cs="Arial"/>
          <w:sz w:val="22"/>
        </w:rPr>
      </w:pPr>
      <w:r>
        <w:rPr>
          <w:rFonts w:ascii="Arial" w:hAnsi="Arial" w:cs="Arial"/>
          <w:i/>
          <w:sz w:val="22"/>
        </w:rPr>
        <w:t>Express and Telegraph (Adelaide)</w:t>
      </w:r>
      <w:r>
        <w:rPr>
          <w:rFonts w:ascii="Arial" w:hAnsi="Arial" w:cs="Arial"/>
          <w:sz w:val="22"/>
        </w:rPr>
        <w:t>. ‘</w:t>
      </w:r>
      <w:r w:rsidRPr="00E3211C">
        <w:rPr>
          <w:rFonts w:ascii="Arial" w:hAnsi="Arial" w:cs="Arial"/>
          <w:sz w:val="22"/>
        </w:rPr>
        <w:t>Cape St Albans Lighthouse</w:t>
      </w:r>
      <w:r>
        <w:rPr>
          <w:rFonts w:ascii="Arial" w:hAnsi="Arial" w:cs="Arial"/>
          <w:sz w:val="22"/>
        </w:rPr>
        <w:t>’.</w:t>
      </w:r>
      <w:r w:rsidRPr="00E3211C">
        <w:rPr>
          <w:rFonts w:ascii="Arial" w:hAnsi="Arial" w:cs="Arial"/>
          <w:sz w:val="22"/>
        </w:rPr>
        <w:t xml:space="preserve"> April</w:t>
      </w:r>
      <w:r>
        <w:rPr>
          <w:rFonts w:ascii="Arial" w:hAnsi="Arial" w:cs="Arial"/>
          <w:sz w:val="22"/>
        </w:rPr>
        <w:t xml:space="preserve"> 29, 1908.</w:t>
      </w:r>
      <w:r w:rsidRPr="00E3211C">
        <w:rPr>
          <w:rFonts w:ascii="Arial" w:hAnsi="Arial" w:cs="Arial"/>
          <w:sz w:val="22"/>
        </w:rPr>
        <w:t xml:space="preserve"> </w:t>
      </w:r>
      <w:hyperlink r:id="rId37" w:history="1">
        <w:r w:rsidRPr="00437510">
          <w:rPr>
            <w:rStyle w:val="Hyperlink"/>
            <w:rFonts w:ascii="Arial" w:hAnsi="Arial" w:cs="Arial"/>
            <w:sz w:val="22"/>
          </w:rPr>
          <w:t>https://trove.nla.gov.au/newspaper/article/208922782</w:t>
        </w:r>
      </w:hyperlink>
      <w:r>
        <w:rPr>
          <w:rFonts w:ascii="Arial" w:hAnsi="Arial" w:cs="Arial"/>
          <w:sz w:val="22"/>
        </w:rPr>
        <w:t xml:space="preserve"> </w:t>
      </w:r>
    </w:p>
    <w:p w14:paraId="313EEE13" w14:textId="77777777" w:rsidR="006669B2" w:rsidRPr="00E3211C" w:rsidRDefault="006669B2" w:rsidP="00D10BFF">
      <w:pPr>
        <w:pStyle w:val="EndnoteText"/>
        <w:ind w:left="720" w:hanging="720"/>
        <w:rPr>
          <w:rFonts w:ascii="Arial" w:hAnsi="Arial" w:cs="Arial"/>
          <w:sz w:val="22"/>
        </w:rPr>
      </w:pPr>
    </w:p>
    <w:p w14:paraId="564028BE" w14:textId="4F02BE70" w:rsidR="006669B2" w:rsidRDefault="006669B2" w:rsidP="00D10BFF">
      <w:pPr>
        <w:pStyle w:val="EndnoteText"/>
        <w:ind w:left="720" w:hanging="720"/>
        <w:rPr>
          <w:rFonts w:ascii="Arial" w:hAnsi="Arial" w:cs="Arial"/>
          <w:sz w:val="22"/>
        </w:rPr>
      </w:pPr>
      <w:r>
        <w:rPr>
          <w:rFonts w:ascii="Arial" w:hAnsi="Arial" w:cs="Arial"/>
          <w:i/>
          <w:sz w:val="22"/>
        </w:rPr>
        <w:t>Kangaroo Island Courier (Kingscote)</w:t>
      </w:r>
      <w:r>
        <w:rPr>
          <w:rFonts w:ascii="Arial" w:hAnsi="Arial" w:cs="Arial"/>
          <w:sz w:val="22"/>
        </w:rPr>
        <w:t>.</w:t>
      </w:r>
      <w:r>
        <w:rPr>
          <w:rFonts w:ascii="Arial" w:hAnsi="Arial" w:cs="Arial"/>
          <w:i/>
          <w:sz w:val="22"/>
        </w:rPr>
        <w:t xml:space="preserve"> </w:t>
      </w:r>
      <w:r>
        <w:rPr>
          <w:rFonts w:ascii="Arial" w:hAnsi="Arial" w:cs="Arial"/>
          <w:sz w:val="22"/>
        </w:rPr>
        <w:t>‘Kangaroo Island’. Ju</w:t>
      </w:r>
      <w:r w:rsidRPr="005048F8">
        <w:rPr>
          <w:rFonts w:ascii="Arial" w:hAnsi="Arial" w:cs="Arial"/>
          <w:sz w:val="22"/>
        </w:rPr>
        <w:t>ly</w:t>
      </w:r>
      <w:r>
        <w:rPr>
          <w:rFonts w:ascii="Arial" w:hAnsi="Arial" w:cs="Arial"/>
          <w:sz w:val="22"/>
        </w:rPr>
        <w:t xml:space="preserve"> 24</w:t>
      </w:r>
      <w:r w:rsidRPr="005048F8">
        <w:rPr>
          <w:rFonts w:ascii="Arial" w:hAnsi="Arial" w:cs="Arial"/>
          <w:sz w:val="22"/>
        </w:rPr>
        <w:t>, 1936</w:t>
      </w:r>
      <w:r>
        <w:rPr>
          <w:rFonts w:ascii="Arial" w:hAnsi="Arial" w:cs="Arial"/>
          <w:sz w:val="22"/>
        </w:rPr>
        <w:t>.</w:t>
      </w:r>
      <w:r w:rsidRPr="005048F8">
        <w:rPr>
          <w:rFonts w:ascii="Arial" w:hAnsi="Arial" w:cs="Arial"/>
          <w:sz w:val="22"/>
        </w:rPr>
        <w:t xml:space="preserve"> </w:t>
      </w:r>
      <w:hyperlink r:id="rId38" w:history="1">
        <w:r w:rsidRPr="00437510">
          <w:rPr>
            <w:rStyle w:val="Hyperlink"/>
            <w:rFonts w:ascii="Arial" w:hAnsi="Arial" w:cs="Arial"/>
            <w:sz w:val="22"/>
          </w:rPr>
          <w:t>https://trove.nla.gov.au/newspaper/article/191252695</w:t>
        </w:r>
      </w:hyperlink>
    </w:p>
    <w:p w14:paraId="7667D2B1" w14:textId="77777777" w:rsidR="006669B2" w:rsidRDefault="006669B2" w:rsidP="00D10BFF">
      <w:pPr>
        <w:pStyle w:val="EndnoteText"/>
        <w:ind w:left="720" w:hanging="720"/>
        <w:rPr>
          <w:rFonts w:ascii="Arial" w:hAnsi="Arial" w:cs="Arial"/>
          <w:sz w:val="22"/>
        </w:rPr>
      </w:pPr>
    </w:p>
    <w:p w14:paraId="080AD00F" w14:textId="77777777" w:rsidR="006669B2" w:rsidRDefault="006669B2" w:rsidP="00D10BFF">
      <w:pPr>
        <w:pStyle w:val="EndnoteText"/>
        <w:ind w:left="720" w:hanging="720"/>
        <w:rPr>
          <w:rFonts w:ascii="Arial" w:hAnsi="Arial" w:cs="Arial"/>
          <w:sz w:val="22"/>
        </w:rPr>
      </w:pPr>
      <w:r w:rsidRPr="005048F8">
        <w:rPr>
          <w:rFonts w:ascii="Arial" w:hAnsi="Arial" w:cs="Arial"/>
          <w:sz w:val="22"/>
        </w:rPr>
        <w:t>Kostoglou</w:t>
      </w:r>
      <w:r>
        <w:rPr>
          <w:rFonts w:ascii="Arial" w:hAnsi="Arial" w:cs="Arial"/>
          <w:sz w:val="22"/>
        </w:rPr>
        <w:t>, Parry, and Justin McCarthy.</w:t>
      </w:r>
      <w:r w:rsidRPr="005048F8">
        <w:rPr>
          <w:rFonts w:ascii="Arial" w:hAnsi="Arial" w:cs="Arial"/>
          <w:sz w:val="22"/>
        </w:rPr>
        <w:t xml:space="preserve"> </w:t>
      </w:r>
      <w:r w:rsidRPr="005048F8">
        <w:rPr>
          <w:rFonts w:ascii="Arial" w:hAnsi="Arial" w:cs="Arial"/>
          <w:i/>
          <w:sz w:val="22"/>
        </w:rPr>
        <w:t>Whaling and sealing sites in South Australia</w:t>
      </w:r>
      <w:r>
        <w:rPr>
          <w:rFonts w:ascii="Arial" w:hAnsi="Arial" w:cs="Arial"/>
          <w:sz w:val="22"/>
        </w:rPr>
        <w:t xml:space="preserve">. </w:t>
      </w:r>
      <w:r w:rsidRPr="005048F8">
        <w:rPr>
          <w:rFonts w:ascii="Arial" w:hAnsi="Arial" w:cs="Arial"/>
          <w:sz w:val="22"/>
        </w:rPr>
        <w:t>Australian Institute for Maritime Archaeology, 1991</w:t>
      </w:r>
      <w:r>
        <w:rPr>
          <w:rFonts w:ascii="Arial" w:hAnsi="Arial" w:cs="Arial"/>
          <w:sz w:val="22"/>
        </w:rPr>
        <w:t>.</w:t>
      </w:r>
      <w:r w:rsidRPr="005048F8">
        <w:rPr>
          <w:rFonts w:ascii="Arial" w:hAnsi="Arial" w:cs="Arial"/>
          <w:sz w:val="22"/>
        </w:rPr>
        <w:t xml:space="preserve"> </w:t>
      </w:r>
    </w:p>
    <w:p w14:paraId="21DC7763" w14:textId="77777777" w:rsidR="006669B2" w:rsidRDefault="006669B2" w:rsidP="00D10BFF">
      <w:pPr>
        <w:pStyle w:val="EndnoteText"/>
        <w:ind w:left="720" w:hanging="720"/>
        <w:rPr>
          <w:rFonts w:ascii="Arial" w:hAnsi="Arial" w:cs="Arial"/>
          <w:sz w:val="22"/>
        </w:rPr>
      </w:pPr>
    </w:p>
    <w:p w14:paraId="21DCE3B0" w14:textId="2FE78BFA" w:rsidR="006669B2" w:rsidRDefault="006669B2" w:rsidP="00D10BFF">
      <w:pPr>
        <w:pStyle w:val="EndnoteText"/>
        <w:ind w:left="720" w:hanging="720"/>
        <w:rPr>
          <w:rFonts w:ascii="Arial" w:hAnsi="Arial" w:cs="Arial"/>
          <w:sz w:val="22"/>
        </w:rPr>
      </w:pPr>
      <w:r>
        <w:rPr>
          <w:rFonts w:ascii="Arial" w:hAnsi="Arial" w:cs="Arial"/>
          <w:sz w:val="22"/>
        </w:rPr>
        <w:t>Lighthouses of Australia INC. ‘Cape St Albans Lighthouse’. Accessed September 2020.</w:t>
      </w:r>
      <w:r w:rsidRPr="00E3211C">
        <w:rPr>
          <w:rFonts w:ascii="Arial" w:hAnsi="Arial" w:cs="Arial"/>
          <w:sz w:val="22"/>
        </w:rPr>
        <w:t xml:space="preserve"> </w:t>
      </w:r>
      <w:hyperlink r:id="rId39" w:history="1">
        <w:r w:rsidRPr="00437510">
          <w:rPr>
            <w:rStyle w:val="Hyperlink"/>
            <w:rFonts w:ascii="Arial" w:hAnsi="Arial" w:cs="Arial"/>
            <w:sz w:val="22"/>
          </w:rPr>
          <w:t>https://lighthouses.org.au/sa/cape-st-albans-lighthouse/</w:t>
        </w:r>
      </w:hyperlink>
    </w:p>
    <w:p w14:paraId="32179ECB" w14:textId="77777777" w:rsidR="006669B2" w:rsidRDefault="006669B2" w:rsidP="00D10BFF">
      <w:pPr>
        <w:pStyle w:val="EndnoteText"/>
        <w:ind w:left="720" w:hanging="720"/>
        <w:rPr>
          <w:rFonts w:ascii="Arial" w:hAnsi="Arial" w:cs="Arial"/>
          <w:sz w:val="22"/>
        </w:rPr>
      </w:pPr>
    </w:p>
    <w:p w14:paraId="4F33B301" w14:textId="77777777" w:rsidR="006669B2" w:rsidRDefault="006669B2" w:rsidP="00D10BFF">
      <w:pPr>
        <w:pStyle w:val="EndnoteText"/>
        <w:ind w:left="720" w:hanging="720"/>
        <w:rPr>
          <w:rFonts w:ascii="Arial" w:hAnsi="Arial" w:cs="Arial"/>
          <w:sz w:val="22"/>
        </w:rPr>
      </w:pPr>
      <w:r w:rsidRPr="001A32D2">
        <w:rPr>
          <w:rFonts w:ascii="Arial" w:hAnsi="Arial" w:cs="Arial"/>
          <w:sz w:val="22"/>
        </w:rPr>
        <w:t xml:space="preserve">Marchant, </w:t>
      </w:r>
      <w:r>
        <w:rPr>
          <w:rFonts w:ascii="Arial" w:hAnsi="Arial" w:cs="Arial"/>
          <w:sz w:val="22"/>
        </w:rPr>
        <w:t xml:space="preserve">Slyvia. </w:t>
      </w:r>
      <w:r w:rsidRPr="001A32D2">
        <w:rPr>
          <w:rFonts w:ascii="Arial" w:hAnsi="Arial" w:cs="Arial"/>
          <w:i/>
          <w:sz w:val="22"/>
        </w:rPr>
        <w:t>Lighthouse history series: Cape St Albans, South Australia</w:t>
      </w:r>
      <w:r>
        <w:rPr>
          <w:rFonts w:ascii="Arial" w:hAnsi="Arial" w:cs="Arial"/>
          <w:sz w:val="22"/>
        </w:rPr>
        <w:t>.</w:t>
      </w:r>
      <w:r w:rsidRPr="001A32D2">
        <w:rPr>
          <w:rFonts w:ascii="Arial" w:hAnsi="Arial" w:cs="Arial"/>
          <w:sz w:val="22"/>
        </w:rPr>
        <w:t xml:space="preserve"> Department of Transport and Communications, 1989</w:t>
      </w:r>
      <w:r>
        <w:rPr>
          <w:rFonts w:ascii="Arial" w:hAnsi="Arial" w:cs="Arial"/>
          <w:sz w:val="22"/>
        </w:rPr>
        <w:t>.</w:t>
      </w:r>
    </w:p>
    <w:p w14:paraId="0D66FE5D" w14:textId="77777777" w:rsidR="006669B2" w:rsidRDefault="006669B2" w:rsidP="00D10BFF">
      <w:pPr>
        <w:pStyle w:val="EndnoteText"/>
        <w:ind w:left="720" w:hanging="720"/>
        <w:rPr>
          <w:rFonts w:ascii="Arial" w:hAnsi="Arial" w:cs="Arial"/>
          <w:sz w:val="22"/>
        </w:rPr>
      </w:pPr>
    </w:p>
    <w:p w14:paraId="4338F6D3" w14:textId="77777777" w:rsidR="006669B2" w:rsidRDefault="006669B2" w:rsidP="00D10BFF">
      <w:pPr>
        <w:pStyle w:val="EndnoteText"/>
        <w:ind w:left="720" w:hanging="720"/>
        <w:rPr>
          <w:rFonts w:ascii="Arial" w:hAnsi="Arial" w:cs="Arial"/>
          <w:sz w:val="22"/>
        </w:rPr>
      </w:pPr>
      <w:r>
        <w:rPr>
          <w:rFonts w:ascii="Arial" w:hAnsi="Arial" w:cs="Arial"/>
          <w:sz w:val="22"/>
        </w:rPr>
        <w:t>Marquis-Kyle, Peter.</w:t>
      </w:r>
      <w:r w:rsidRPr="00F447C9">
        <w:rPr>
          <w:rFonts w:ascii="Arial" w:hAnsi="Arial" w:cs="Arial"/>
          <w:sz w:val="22"/>
        </w:rPr>
        <w:t xml:space="preserve"> </w:t>
      </w:r>
      <w:r w:rsidRPr="00F447C9">
        <w:rPr>
          <w:rFonts w:ascii="Arial" w:hAnsi="Arial" w:cs="Arial"/>
          <w:i/>
          <w:sz w:val="22"/>
        </w:rPr>
        <w:t xml:space="preserve">Heritage </w:t>
      </w:r>
      <w:r>
        <w:rPr>
          <w:rFonts w:ascii="Arial" w:hAnsi="Arial" w:cs="Arial"/>
          <w:i/>
          <w:sz w:val="22"/>
        </w:rPr>
        <w:t>Lighthouse Report: Cape St Albans</w:t>
      </w:r>
      <w:r>
        <w:rPr>
          <w:rFonts w:ascii="Arial" w:hAnsi="Arial" w:cs="Arial"/>
          <w:sz w:val="22"/>
        </w:rPr>
        <w:t>.</w:t>
      </w:r>
      <w:r w:rsidRPr="00F447C9">
        <w:rPr>
          <w:rFonts w:ascii="Arial" w:hAnsi="Arial" w:cs="Arial"/>
          <w:sz w:val="22"/>
        </w:rPr>
        <w:t xml:space="preserve"> Australian Maritime Systems Group, 2006.</w:t>
      </w:r>
    </w:p>
    <w:p w14:paraId="7B61C99A" w14:textId="77777777" w:rsidR="006669B2" w:rsidRDefault="006669B2" w:rsidP="00D10BFF">
      <w:pPr>
        <w:pStyle w:val="EndnoteText"/>
        <w:rPr>
          <w:rFonts w:ascii="Arial" w:hAnsi="Arial" w:cs="Arial"/>
          <w:sz w:val="22"/>
          <w:szCs w:val="22"/>
        </w:rPr>
      </w:pPr>
    </w:p>
    <w:p w14:paraId="5EE4C3ED" w14:textId="5B49ACD9" w:rsidR="006669B2" w:rsidRDefault="006669B2" w:rsidP="00D10BFF">
      <w:pPr>
        <w:pStyle w:val="EndnoteText"/>
        <w:ind w:left="720" w:hanging="720"/>
        <w:rPr>
          <w:rFonts w:ascii="Arial" w:hAnsi="Arial" w:cs="Arial"/>
          <w:sz w:val="22"/>
          <w:szCs w:val="22"/>
        </w:rPr>
      </w:pPr>
      <w:r>
        <w:rPr>
          <w:rFonts w:ascii="Arial" w:hAnsi="Arial" w:cs="Arial"/>
          <w:sz w:val="22"/>
          <w:szCs w:val="22"/>
        </w:rPr>
        <w:t xml:space="preserve">National Archives of Australia: Australian Maritime Safety Authority, </w:t>
      </w:r>
      <w:r w:rsidRPr="00F4777E">
        <w:rPr>
          <w:rFonts w:ascii="Arial" w:hAnsi="Arial" w:cs="Arial"/>
          <w:sz w:val="22"/>
          <w:szCs w:val="22"/>
        </w:rPr>
        <w:t>A10182</w:t>
      </w:r>
      <w:r>
        <w:rPr>
          <w:rFonts w:ascii="Arial" w:hAnsi="Arial" w:cs="Arial"/>
          <w:sz w:val="22"/>
          <w:szCs w:val="22"/>
        </w:rPr>
        <w:t xml:space="preserve">, </w:t>
      </w:r>
      <w:r w:rsidRPr="00F4777E">
        <w:rPr>
          <w:rFonts w:ascii="Arial" w:hAnsi="Arial" w:cs="Arial"/>
          <w:sz w:val="22"/>
          <w:szCs w:val="22"/>
        </w:rPr>
        <w:t>Lightstation drawings, two number series with 'CN' (Central Navaids) prefix</w:t>
      </w:r>
      <w:r>
        <w:rPr>
          <w:rFonts w:ascii="Arial" w:hAnsi="Arial" w:cs="Arial"/>
          <w:sz w:val="22"/>
          <w:szCs w:val="22"/>
        </w:rPr>
        <w:t xml:space="preserve">, 1980 -; </w:t>
      </w:r>
      <w:r w:rsidRPr="00F4777E">
        <w:rPr>
          <w:rFonts w:ascii="Arial" w:hAnsi="Arial" w:cs="Arial"/>
          <w:sz w:val="22"/>
          <w:szCs w:val="22"/>
        </w:rPr>
        <w:t>CN 01 185</w:t>
      </w:r>
      <w:r>
        <w:rPr>
          <w:rFonts w:ascii="Arial" w:hAnsi="Arial" w:cs="Arial"/>
          <w:sz w:val="22"/>
          <w:szCs w:val="22"/>
        </w:rPr>
        <w:t xml:space="preserve">, </w:t>
      </w:r>
      <w:r w:rsidRPr="00F4777E">
        <w:rPr>
          <w:rFonts w:ascii="Arial" w:hAnsi="Arial" w:cs="Arial"/>
          <w:sz w:val="22"/>
          <w:szCs w:val="22"/>
        </w:rPr>
        <w:t>Cape St Albans - Tower, masonary, 20ft, elevations and details</w:t>
      </w:r>
      <w:r>
        <w:rPr>
          <w:rFonts w:ascii="Arial" w:hAnsi="Arial" w:cs="Arial"/>
          <w:sz w:val="22"/>
          <w:szCs w:val="22"/>
        </w:rPr>
        <w:t>, 1908.</w:t>
      </w:r>
    </w:p>
    <w:p w14:paraId="3478F379" w14:textId="77777777" w:rsidR="006669B2" w:rsidRPr="00F4777E" w:rsidRDefault="006669B2" w:rsidP="00D10BFF">
      <w:pPr>
        <w:pStyle w:val="EndnoteText"/>
        <w:ind w:left="720" w:hanging="720"/>
        <w:rPr>
          <w:rFonts w:ascii="Arial" w:hAnsi="Arial" w:cs="Arial"/>
          <w:sz w:val="22"/>
          <w:szCs w:val="22"/>
        </w:rPr>
      </w:pPr>
    </w:p>
    <w:p w14:paraId="718007B0" w14:textId="31C7F3E7" w:rsidR="006669B2" w:rsidRDefault="006669B2" w:rsidP="00D10BFF">
      <w:pPr>
        <w:pStyle w:val="EndnoteText"/>
        <w:ind w:left="720" w:hanging="720"/>
        <w:rPr>
          <w:rFonts w:ascii="Arial" w:hAnsi="Arial" w:cs="Arial"/>
          <w:i/>
          <w:sz w:val="22"/>
          <w:szCs w:val="22"/>
        </w:rPr>
      </w:pPr>
      <w:r>
        <w:rPr>
          <w:rFonts w:ascii="Arial" w:hAnsi="Arial" w:cs="Arial"/>
          <w:i/>
          <w:sz w:val="22"/>
          <w:szCs w:val="22"/>
        </w:rPr>
        <w:t>News (Adelaide)</w:t>
      </w:r>
      <w:r>
        <w:rPr>
          <w:rFonts w:ascii="Arial" w:hAnsi="Arial" w:cs="Arial"/>
          <w:sz w:val="22"/>
          <w:szCs w:val="22"/>
        </w:rPr>
        <w:t>. ‘</w:t>
      </w:r>
      <w:r w:rsidRPr="001A32D2">
        <w:rPr>
          <w:rFonts w:ascii="Arial" w:hAnsi="Arial" w:cs="Arial"/>
          <w:sz w:val="22"/>
          <w:szCs w:val="22"/>
        </w:rPr>
        <w:t>Lighthouse inspect</w:t>
      </w:r>
      <w:r>
        <w:rPr>
          <w:rFonts w:ascii="Arial" w:hAnsi="Arial" w:cs="Arial"/>
          <w:sz w:val="22"/>
          <w:szCs w:val="22"/>
        </w:rPr>
        <w:t>ions: Steamer Lady Loch arrives’.</w:t>
      </w:r>
      <w:r>
        <w:rPr>
          <w:rFonts w:ascii="Arial" w:hAnsi="Arial" w:cs="Arial"/>
          <w:i/>
          <w:sz w:val="22"/>
          <w:szCs w:val="22"/>
        </w:rPr>
        <w:t xml:space="preserve"> </w:t>
      </w:r>
      <w:r>
        <w:rPr>
          <w:rFonts w:ascii="Arial" w:hAnsi="Arial" w:cs="Arial"/>
          <w:sz w:val="22"/>
          <w:szCs w:val="22"/>
        </w:rPr>
        <w:t>February</w:t>
      </w:r>
      <w:r>
        <w:rPr>
          <w:rFonts w:ascii="Arial" w:hAnsi="Arial" w:cs="Arial"/>
          <w:i/>
          <w:sz w:val="22"/>
          <w:szCs w:val="22"/>
        </w:rPr>
        <w:t xml:space="preserve"> </w:t>
      </w:r>
      <w:r>
        <w:rPr>
          <w:rFonts w:ascii="Arial" w:hAnsi="Arial" w:cs="Arial"/>
          <w:sz w:val="22"/>
          <w:szCs w:val="22"/>
        </w:rPr>
        <w:t>25</w:t>
      </w:r>
      <w:r w:rsidRPr="001A32D2">
        <w:rPr>
          <w:rFonts w:ascii="Arial" w:hAnsi="Arial" w:cs="Arial"/>
          <w:i/>
          <w:sz w:val="22"/>
          <w:szCs w:val="22"/>
        </w:rPr>
        <w:t xml:space="preserve">, </w:t>
      </w:r>
      <w:r>
        <w:rPr>
          <w:rFonts w:ascii="Arial" w:hAnsi="Arial" w:cs="Arial"/>
          <w:sz w:val="22"/>
          <w:szCs w:val="22"/>
        </w:rPr>
        <w:t>1931.</w:t>
      </w:r>
      <w:r w:rsidRPr="001A32D2">
        <w:rPr>
          <w:rFonts w:ascii="Arial" w:hAnsi="Arial" w:cs="Arial"/>
          <w:i/>
          <w:sz w:val="22"/>
          <w:szCs w:val="22"/>
        </w:rPr>
        <w:t xml:space="preserve"> </w:t>
      </w:r>
      <w:hyperlink r:id="rId40" w:history="1">
        <w:r w:rsidRPr="001A32D2">
          <w:rPr>
            <w:rStyle w:val="Hyperlink"/>
            <w:rFonts w:ascii="Arial" w:hAnsi="Arial" w:cs="Arial"/>
            <w:sz w:val="22"/>
            <w:szCs w:val="22"/>
          </w:rPr>
          <w:t>https://trove.nla.gov.au/newspaper/article/128998507</w:t>
        </w:r>
      </w:hyperlink>
      <w:r w:rsidRPr="001A32D2">
        <w:rPr>
          <w:rFonts w:ascii="Arial" w:hAnsi="Arial" w:cs="Arial"/>
          <w:sz w:val="22"/>
          <w:szCs w:val="22"/>
        </w:rPr>
        <w:t xml:space="preserve"> </w:t>
      </w:r>
    </w:p>
    <w:p w14:paraId="57B3D6C2" w14:textId="77777777" w:rsidR="006669B2" w:rsidRDefault="006669B2" w:rsidP="00D10BFF">
      <w:pPr>
        <w:pStyle w:val="EndnoteText"/>
        <w:ind w:left="720" w:hanging="720"/>
        <w:rPr>
          <w:rFonts w:ascii="Arial" w:hAnsi="Arial" w:cs="Arial"/>
          <w:i/>
          <w:sz w:val="22"/>
          <w:szCs w:val="22"/>
        </w:rPr>
      </w:pPr>
    </w:p>
    <w:p w14:paraId="2942B901" w14:textId="37617184" w:rsidR="006669B2" w:rsidRDefault="006669B2" w:rsidP="00D10BFF">
      <w:pPr>
        <w:pStyle w:val="EndnoteText"/>
        <w:ind w:left="720" w:hanging="720"/>
        <w:rPr>
          <w:rFonts w:ascii="Arial" w:hAnsi="Arial" w:cs="Arial"/>
          <w:sz w:val="22"/>
          <w:szCs w:val="22"/>
        </w:rPr>
      </w:pPr>
      <w:r>
        <w:rPr>
          <w:rFonts w:ascii="Arial" w:hAnsi="Arial" w:cs="Arial"/>
          <w:i/>
          <w:sz w:val="22"/>
          <w:szCs w:val="22"/>
        </w:rPr>
        <w:t>Northern Angus (Clare, SA)</w:t>
      </w:r>
      <w:r>
        <w:rPr>
          <w:rFonts w:ascii="Arial" w:hAnsi="Arial" w:cs="Arial"/>
          <w:sz w:val="22"/>
          <w:szCs w:val="22"/>
        </w:rPr>
        <w:t>. ‘</w:t>
      </w:r>
      <w:r w:rsidRPr="005048F8">
        <w:rPr>
          <w:rFonts w:ascii="Arial" w:hAnsi="Arial" w:cs="Arial"/>
          <w:sz w:val="22"/>
          <w:szCs w:val="22"/>
        </w:rPr>
        <w:t>Kangaro</w:t>
      </w:r>
      <w:r>
        <w:rPr>
          <w:rFonts w:ascii="Arial" w:hAnsi="Arial" w:cs="Arial"/>
          <w:sz w:val="22"/>
          <w:szCs w:val="22"/>
        </w:rPr>
        <w:t xml:space="preserve">o Island centenary celebrations’. </w:t>
      </w:r>
      <w:r w:rsidRPr="005048F8">
        <w:rPr>
          <w:rFonts w:ascii="Arial" w:hAnsi="Arial" w:cs="Arial"/>
          <w:sz w:val="22"/>
          <w:szCs w:val="22"/>
        </w:rPr>
        <w:t>July</w:t>
      </w:r>
      <w:r>
        <w:rPr>
          <w:rFonts w:ascii="Arial" w:hAnsi="Arial" w:cs="Arial"/>
          <w:sz w:val="22"/>
          <w:szCs w:val="22"/>
        </w:rPr>
        <w:t xml:space="preserve"> 31,</w:t>
      </w:r>
      <w:r w:rsidRPr="005048F8">
        <w:rPr>
          <w:rFonts w:ascii="Arial" w:hAnsi="Arial" w:cs="Arial"/>
          <w:sz w:val="22"/>
          <w:szCs w:val="22"/>
        </w:rPr>
        <w:t xml:space="preserve"> 1936</w:t>
      </w:r>
      <w:r>
        <w:rPr>
          <w:rFonts w:ascii="Arial" w:hAnsi="Arial" w:cs="Arial"/>
          <w:sz w:val="22"/>
          <w:szCs w:val="22"/>
        </w:rPr>
        <w:t>.</w:t>
      </w:r>
      <w:r w:rsidRPr="005048F8">
        <w:rPr>
          <w:rFonts w:ascii="Arial" w:hAnsi="Arial" w:cs="Arial"/>
          <w:sz w:val="22"/>
          <w:szCs w:val="22"/>
        </w:rPr>
        <w:t xml:space="preserve"> </w:t>
      </w:r>
      <w:hyperlink r:id="rId41" w:history="1">
        <w:r w:rsidRPr="00437510">
          <w:rPr>
            <w:rStyle w:val="Hyperlink"/>
            <w:rFonts w:ascii="Arial" w:hAnsi="Arial" w:cs="Arial"/>
            <w:sz w:val="22"/>
            <w:szCs w:val="22"/>
          </w:rPr>
          <w:t>https://trove.nla.gov.au/newspaper/article/97771982</w:t>
        </w:r>
      </w:hyperlink>
    </w:p>
    <w:p w14:paraId="7FC01DBF" w14:textId="77777777" w:rsidR="006669B2" w:rsidRDefault="006669B2" w:rsidP="00D10BFF">
      <w:pPr>
        <w:pStyle w:val="EndnoteText"/>
        <w:ind w:left="720" w:hanging="720"/>
        <w:rPr>
          <w:rFonts w:ascii="Arial" w:hAnsi="Arial" w:cs="Arial"/>
          <w:sz w:val="22"/>
          <w:szCs w:val="22"/>
        </w:rPr>
      </w:pPr>
    </w:p>
    <w:p w14:paraId="0842260C" w14:textId="7F7ACE88" w:rsidR="006669B2" w:rsidRDefault="006669B2" w:rsidP="00D10BFF">
      <w:pPr>
        <w:pStyle w:val="EndnoteText"/>
        <w:ind w:left="720" w:hanging="720"/>
        <w:rPr>
          <w:rFonts w:ascii="Arial" w:hAnsi="Arial" w:cs="Arial"/>
          <w:sz w:val="22"/>
          <w:szCs w:val="22"/>
        </w:rPr>
      </w:pPr>
      <w:r>
        <w:rPr>
          <w:rFonts w:ascii="Arial" w:hAnsi="Arial" w:cs="Arial"/>
          <w:i/>
          <w:sz w:val="22"/>
          <w:szCs w:val="22"/>
        </w:rPr>
        <w:t>Register (Adelaide)</w:t>
      </w:r>
      <w:r>
        <w:rPr>
          <w:rFonts w:ascii="Arial" w:hAnsi="Arial" w:cs="Arial"/>
          <w:sz w:val="22"/>
          <w:szCs w:val="22"/>
        </w:rPr>
        <w:t>. ‘Cape St Albans Lighthouse’.</w:t>
      </w:r>
      <w:r w:rsidRPr="00E3211C">
        <w:rPr>
          <w:rFonts w:ascii="Arial" w:hAnsi="Arial" w:cs="Arial"/>
          <w:sz w:val="22"/>
          <w:szCs w:val="22"/>
        </w:rPr>
        <w:t xml:space="preserve"> November</w:t>
      </w:r>
      <w:r>
        <w:rPr>
          <w:rFonts w:ascii="Arial" w:hAnsi="Arial" w:cs="Arial"/>
          <w:sz w:val="22"/>
          <w:szCs w:val="22"/>
        </w:rPr>
        <w:t xml:space="preserve"> 20,</w:t>
      </w:r>
      <w:r w:rsidRPr="00E3211C">
        <w:rPr>
          <w:rFonts w:ascii="Arial" w:hAnsi="Arial" w:cs="Arial"/>
          <w:sz w:val="22"/>
          <w:szCs w:val="22"/>
        </w:rPr>
        <w:t xml:space="preserve"> 1908</w:t>
      </w:r>
      <w:r>
        <w:rPr>
          <w:rFonts w:ascii="Arial" w:hAnsi="Arial" w:cs="Arial"/>
          <w:sz w:val="22"/>
          <w:szCs w:val="22"/>
        </w:rPr>
        <w:t>.</w:t>
      </w:r>
      <w:r w:rsidRPr="00E3211C">
        <w:rPr>
          <w:rFonts w:ascii="Arial" w:hAnsi="Arial" w:cs="Arial"/>
          <w:sz w:val="22"/>
          <w:szCs w:val="22"/>
        </w:rPr>
        <w:t xml:space="preserve"> </w:t>
      </w:r>
      <w:hyperlink r:id="rId42" w:history="1">
        <w:r w:rsidRPr="00437510">
          <w:rPr>
            <w:rStyle w:val="Hyperlink"/>
            <w:rFonts w:ascii="Arial" w:hAnsi="Arial" w:cs="Arial"/>
            <w:sz w:val="22"/>
            <w:szCs w:val="22"/>
          </w:rPr>
          <w:t>https://trove.nla.gov.au/newspaper/article/57004927</w:t>
        </w:r>
      </w:hyperlink>
      <w:r>
        <w:rPr>
          <w:rFonts w:ascii="Arial" w:hAnsi="Arial" w:cs="Arial"/>
          <w:sz w:val="22"/>
          <w:szCs w:val="22"/>
        </w:rPr>
        <w:t xml:space="preserve"> </w:t>
      </w:r>
    </w:p>
    <w:p w14:paraId="6CBA3EFF" w14:textId="77777777" w:rsidR="006669B2" w:rsidRDefault="006669B2" w:rsidP="00D10BFF">
      <w:pPr>
        <w:pStyle w:val="EndnoteText"/>
        <w:ind w:left="720" w:hanging="720"/>
        <w:rPr>
          <w:rFonts w:ascii="Arial" w:hAnsi="Arial" w:cs="Arial"/>
          <w:sz w:val="22"/>
          <w:szCs w:val="22"/>
        </w:rPr>
      </w:pPr>
    </w:p>
    <w:p w14:paraId="400FB605" w14:textId="25522F25" w:rsidR="006669B2" w:rsidRDefault="006669B2" w:rsidP="00D10BFF">
      <w:pPr>
        <w:pStyle w:val="EndnoteText"/>
        <w:ind w:left="720" w:hanging="720"/>
        <w:rPr>
          <w:rFonts w:ascii="Arial" w:hAnsi="Arial" w:cs="Arial"/>
          <w:sz w:val="22"/>
          <w:szCs w:val="22"/>
        </w:rPr>
      </w:pPr>
      <w:r>
        <w:rPr>
          <w:rFonts w:ascii="Arial" w:hAnsi="Arial" w:cs="Arial"/>
          <w:i/>
          <w:sz w:val="22"/>
          <w:szCs w:val="22"/>
        </w:rPr>
        <w:t>Register (Adelaide)</w:t>
      </w:r>
      <w:r>
        <w:rPr>
          <w:rFonts w:ascii="Arial" w:hAnsi="Arial" w:cs="Arial"/>
          <w:sz w:val="22"/>
          <w:szCs w:val="22"/>
        </w:rPr>
        <w:t>. ‘</w:t>
      </w:r>
      <w:r w:rsidRPr="00E3211C">
        <w:rPr>
          <w:rFonts w:ascii="Arial" w:hAnsi="Arial" w:cs="Arial"/>
          <w:sz w:val="22"/>
          <w:szCs w:val="22"/>
        </w:rPr>
        <w:t>Cape St Alban Lighthouse</w:t>
      </w:r>
      <w:r>
        <w:rPr>
          <w:rFonts w:ascii="Arial" w:hAnsi="Arial" w:cs="Arial"/>
          <w:sz w:val="22"/>
          <w:szCs w:val="22"/>
        </w:rPr>
        <w:t>’.</w:t>
      </w:r>
      <w:r w:rsidRPr="00E3211C">
        <w:rPr>
          <w:rFonts w:ascii="Arial" w:hAnsi="Arial" w:cs="Arial"/>
          <w:sz w:val="22"/>
          <w:szCs w:val="22"/>
        </w:rPr>
        <w:t xml:space="preserve"> December</w:t>
      </w:r>
      <w:r>
        <w:rPr>
          <w:rFonts w:ascii="Arial" w:hAnsi="Arial" w:cs="Arial"/>
          <w:sz w:val="22"/>
          <w:szCs w:val="22"/>
        </w:rPr>
        <w:t xml:space="preserve"> 21</w:t>
      </w:r>
      <w:r w:rsidRPr="00E3211C">
        <w:rPr>
          <w:rFonts w:ascii="Arial" w:hAnsi="Arial" w:cs="Arial"/>
          <w:sz w:val="22"/>
          <w:szCs w:val="22"/>
        </w:rPr>
        <w:t>, 1911</w:t>
      </w:r>
      <w:r>
        <w:rPr>
          <w:rFonts w:ascii="Arial" w:hAnsi="Arial" w:cs="Arial"/>
          <w:sz w:val="22"/>
          <w:szCs w:val="22"/>
        </w:rPr>
        <w:t>.</w:t>
      </w:r>
      <w:r w:rsidRPr="00E3211C">
        <w:rPr>
          <w:rFonts w:ascii="Arial" w:hAnsi="Arial" w:cs="Arial"/>
          <w:sz w:val="22"/>
          <w:szCs w:val="22"/>
        </w:rPr>
        <w:t xml:space="preserve"> </w:t>
      </w:r>
      <w:hyperlink r:id="rId43" w:history="1">
        <w:r w:rsidRPr="00437510">
          <w:rPr>
            <w:rStyle w:val="Hyperlink"/>
            <w:rFonts w:ascii="Arial" w:hAnsi="Arial" w:cs="Arial"/>
            <w:sz w:val="22"/>
            <w:szCs w:val="22"/>
          </w:rPr>
          <w:t>https://trove.nla.gov.au/newspaper/article/58953315</w:t>
        </w:r>
      </w:hyperlink>
      <w:r>
        <w:rPr>
          <w:rFonts w:ascii="Arial" w:hAnsi="Arial" w:cs="Arial"/>
          <w:sz w:val="22"/>
          <w:szCs w:val="22"/>
        </w:rPr>
        <w:t xml:space="preserve"> </w:t>
      </w:r>
    </w:p>
    <w:p w14:paraId="35C6C18C" w14:textId="77777777" w:rsidR="006669B2" w:rsidRDefault="006669B2" w:rsidP="00D10BFF">
      <w:pPr>
        <w:pStyle w:val="EndnoteText"/>
        <w:ind w:left="720" w:hanging="720"/>
        <w:rPr>
          <w:rFonts w:ascii="Arial" w:hAnsi="Arial" w:cs="Arial"/>
          <w:sz w:val="22"/>
          <w:szCs w:val="22"/>
        </w:rPr>
      </w:pPr>
    </w:p>
    <w:p w14:paraId="24FBE8A2" w14:textId="77777777" w:rsidR="006669B2" w:rsidRDefault="006669B2" w:rsidP="00D10BFF">
      <w:pPr>
        <w:pStyle w:val="EndnoteText"/>
        <w:ind w:left="720" w:hanging="720"/>
        <w:rPr>
          <w:rFonts w:ascii="Arial" w:hAnsi="Arial" w:cs="Arial"/>
          <w:sz w:val="22"/>
          <w:szCs w:val="22"/>
        </w:rPr>
      </w:pPr>
      <w:r>
        <w:rPr>
          <w:rFonts w:ascii="Arial" w:hAnsi="Arial" w:cs="Arial"/>
          <w:sz w:val="22"/>
          <w:szCs w:val="22"/>
        </w:rPr>
        <w:t>Searle, Garry.</w:t>
      </w:r>
      <w:r w:rsidRPr="009B3E6C">
        <w:rPr>
          <w:rFonts w:ascii="Arial" w:hAnsi="Arial" w:cs="Arial"/>
          <w:sz w:val="22"/>
          <w:szCs w:val="22"/>
        </w:rPr>
        <w:t xml:space="preserve"> </w:t>
      </w:r>
      <w:r w:rsidRPr="006C307D">
        <w:rPr>
          <w:rFonts w:ascii="Arial" w:hAnsi="Arial" w:cs="Arial"/>
          <w:i/>
          <w:sz w:val="22"/>
          <w:szCs w:val="22"/>
        </w:rPr>
        <w:t>First Order: Australia’s Highway of Lighthouses</w:t>
      </w:r>
      <w:r>
        <w:rPr>
          <w:rFonts w:ascii="Arial" w:hAnsi="Arial" w:cs="Arial"/>
          <w:sz w:val="22"/>
          <w:szCs w:val="22"/>
        </w:rPr>
        <w:t xml:space="preserve">. SA: Seaside Lights, </w:t>
      </w:r>
      <w:r w:rsidRPr="009B3E6C">
        <w:rPr>
          <w:rFonts w:ascii="Arial" w:hAnsi="Arial" w:cs="Arial"/>
          <w:sz w:val="22"/>
          <w:szCs w:val="22"/>
        </w:rPr>
        <w:t>201</w:t>
      </w:r>
      <w:r>
        <w:rPr>
          <w:rFonts w:ascii="Arial" w:hAnsi="Arial" w:cs="Arial"/>
          <w:sz w:val="22"/>
          <w:szCs w:val="22"/>
        </w:rPr>
        <w:t>3</w:t>
      </w:r>
      <w:r w:rsidRPr="009B3E6C">
        <w:rPr>
          <w:rFonts w:ascii="Arial" w:hAnsi="Arial" w:cs="Arial"/>
          <w:sz w:val="22"/>
          <w:szCs w:val="22"/>
        </w:rPr>
        <w:t>.</w:t>
      </w:r>
    </w:p>
    <w:p w14:paraId="6F186158" w14:textId="77777777" w:rsidR="006669B2" w:rsidRDefault="006669B2" w:rsidP="00D10BFF">
      <w:pPr>
        <w:pStyle w:val="EndnoteText"/>
        <w:rPr>
          <w:rFonts w:ascii="Arial" w:hAnsi="Arial" w:cs="Arial"/>
          <w:sz w:val="22"/>
          <w:szCs w:val="22"/>
        </w:rPr>
      </w:pPr>
    </w:p>
    <w:p w14:paraId="155B6CA6" w14:textId="2C9C92CE" w:rsidR="006669B2" w:rsidRDefault="006669B2" w:rsidP="00D10BFF">
      <w:pPr>
        <w:pStyle w:val="EndnoteText"/>
        <w:ind w:left="720" w:hanging="720"/>
        <w:rPr>
          <w:rFonts w:ascii="Arial" w:hAnsi="Arial" w:cs="Arial"/>
          <w:sz w:val="22"/>
        </w:rPr>
      </w:pPr>
      <w:r>
        <w:rPr>
          <w:rFonts w:ascii="Arial" w:hAnsi="Arial" w:cs="Arial"/>
          <w:sz w:val="22"/>
        </w:rPr>
        <w:t>State Library of South Australia: Encounter 1802-2002 Collection. ‘</w:t>
      </w:r>
      <w:r w:rsidRPr="005048F8">
        <w:rPr>
          <w:rFonts w:ascii="Arial" w:hAnsi="Arial" w:cs="Arial"/>
          <w:sz w:val="22"/>
        </w:rPr>
        <w:t>Transcription</w:t>
      </w:r>
      <w:r>
        <w:rPr>
          <w:rFonts w:ascii="Arial" w:hAnsi="Arial" w:cs="Arial"/>
          <w:sz w:val="22"/>
        </w:rPr>
        <w:t xml:space="preserve"> of Journal of Matthew Flinders’. P</w:t>
      </w:r>
      <w:r w:rsidRPr="005048F8">
        <w:rPr>
          <w:rFonts w:ascii="Arial" w:hAnsi="Arial" w:cs="Arial"/>
          <w:sz w:val="22"/>
        </w:rPr>
        <w:t>ublished 2002</w:t>
      </w:r>
      <w:r>
        <w:rPr>
          <w:rFonts w:ascii="Arial" w:hAnsi="Arial" w:cs="Arial"/>
          <w:sz w:val="22"/>
        </w:rPr>
        <w:t>.</w:t>
      </w:r>
      <w:r w:rsidRPr="005048F8">
        <w:rPr>
          <w:rFonts w:ascii="Arial" w:hAnsi="Arial" w:cs="Arial"/>
          <w:sz w:val="22"/>
        </w:rPr>
        <w:t xml:space="preserve"> </w:t>
      </w:r>
      <w:hyperlink r:id="rId44" w:history="1">
        <w:r w:rsidRPr="00437510">
          <w:rPr>
            <w:rStyle w:val="Hyperlink"/>
            <w:rFonts w:ascii="Arial" w:hAnsi="Arial" w:cs="Arial"/>
            <w:sz w:val="22"/>
          </w:rPr>
          <w:t>https://encounter.collections.slsa.sa.gov.au/</w:t>
        </w:r>
      </w:hyperlink>
      <w:r>
        <w:rPr>
          <w:rFonts w:ascii="Arial" w:hAnsi="Arial" w:cs="Arial"/>
          <w:sz w:val="22"/>
        </w:rPr>
        <w:t xml:space="preserve"> </w:t>
      </w:r>
    </w:p>
    <w:p w14:paraId="6F63E38F" w14:textId="77777777" w:rsidR="006669B2" w:rsidRDefault="006669B2" w:rsidP="00D10BFF">
      <w:pPr>
        <w:pStyle w:val="EndnoteText"/>
        <w:ind w:left="720" w:hanging="720"/>
        <w:rPr>
          <w:rFonts w:ascii="Arial" w:hAnsi="Arial" w:cs="Arial"/>
          <w:sz w:val="22"/>
        </w:rPr>
      </w:pPr>
    </w:p>
    <w:p w14:paraId="661DDB2F" w14:textId="77777777" w:rsidR="006669B2" w:rsidRPr="009C152B" w:rsidRDefault="006669B2" w:rsidP="00D10BFF">
      <w:pPr>
        <w:pStyle w:val="EndnoteText"/>
        <w:ind w:left="720" w:hanging="720"/>
        <w:rPr>
          <w:rFonts w:ascii="Arial" w:hAnsi="Arial" w:cs="Arial"/>
          <w:sz w:val="22"/>
        </w:rPr>
      </w:pPr>
      <w:r>
        <w:rPr>
          <w:rFonts w:ascii="Arial" w:hAnsi="Arial" w:cs="Arial"/>
          <w:sz w:val="22"/>
        </w:rPr>
        <w:t>Tomlinson, Charles.</w:t>
      </w:r>
      <w:r w:rsidRPr="00411776">
        <w:rPr>
          <w:rFonts w:ascii="Arial" w:hAnsi="Arial" w:cs="Arial"/>
          <w:sz w:val="22"/>
        </w:rPr>
        <w:t> </w:t>
      </w:r>
      <w:r w:rsidRPr="00411776">
        <w:rPr>
          <w:rFonts w:ascii="Arial" w:hAnsi="Arial" w:cs="Arial"/>
          <w:i/>
          <w:iCs/>
          <w:sz w:val="22"/>
        </w:rPr>
        <w:t>Cyclopaedia of Useful Arts</w:t>
      </w:r>
      <w:r>
        <w:rPr>
          <w:rFonts w:ascii="Arial" w:hAnsi="Arial" w:cs="Arial"/>
          <w:i/>
          <w:iCs/>
          <w:sz w:val="22"/>
        </w:rPr>
        <w:t xml:space="preserve">, mechanical and chemical, manufactures, mining and engineering, </w:t>
      </w:r>
      <w:r>
        <w:rPr>
          <w:rFonts w:ascii="Arial" w:hAnsi="Arial" w:cs="Arial"/>
          <w:iCs/>
          <w:sz w:val="22"/>
        </w:rPr>
        <w:t>Vol II.</w:t>
      </w:r>
      <w:r w:rsidRPr="00411776">
        <w:rPr>
          <w:rFonts w:ascii="Arial" w:hAnsi="Arial" w:cs="Arial"/>
          <w:sz w:val="22"/>
        </w:rPr>
        <w:t> London &amp; New York: c</w:t>
      </w:r>
      <w:r>
        <w:rPr>
          <w:rFonts w:ascii="Arial" w:hAnsi="Arial" w:cs="Arial"/>
          <w:sz w:val="22"/>
        </w:rPr>
        <w:t xml:space="preserve">a. </w:t>
      </w:r>
      <w:r w:rsidRPr="00411776">
        <w:rPr>
          <w:rFonts w:ascii="Arial" w:hAnsi="Arial" w:cs="Arial"/>
          <w:sz w:val="22"/>
        </w:rPr>
        <w:t>1866.</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ZWAdobeF">
    <w:panose1 w:val="00000000000000000000"/>
    <w:charset w:val="00"/>
    <w:family w:val="auto"/>
    <w:pitch w:val="variable"/>
    <w:sig w:usb0="20002A87" w:usb1="00000000" w:usb2="00000000"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8797506"/>
      <w:docPartObj>
        <w:docPartGallery w:val="Page Numbers (Bottom of Page)"/>
        <w:docPartUnique/>
      </w:docPartObj>
    </w:sdtPr>
    <w:sdtEndPr>
      <w:rPr>
        <w:noProof/>
      </w:rPr>
    </w:sdtEndPr>
    <w:sdtContent>
      <w:p w14:paraId="3A609F62" w14:textId="6040E3AC" w:rsidR="0069573C" w:rsidRDefault="0069573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8DDB8E0" w14:textId="77777777" w:rsidR="0069573C" w:rsidRDefault="006957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8928FB" w14:textId="77777777" w:rsidR="006669B2" w:rsidRDefault="006669B2" w:rsidP="00873EB8">
      <w:pPr>
        <w:spacing w:after="0" w:line="240" w:lineRule="auto"/>
      </w:pPr>
      <w:r>
        <w:separator/>
      </w:r>
    </w:p>
  </w:footnote>
  <w:footnote w:type="continuationSeparator" w:id="0">
    <w:p w14:paraId="1ECFABAB" w14:textId="77777777" w:rsidR="006669B2" w:rsidRDefault="006669B2" w:rsidP="00873EB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3422"/>
    <w:multiLevelType w:val="hybridMultilevel"/>
    <w:tmpl w:val="60D8BBE2"/>
    <w:lvl w:ilvl="0" w:tplc="BE7ACF0A">
      <w:start w:val="7"/>
      <w:numFmt w:val="bullet"/>
      <w:lvlText w:val=""/>
      <w:lvlJc w:val="left"/>
      <w:pPr>
        <w:ind w:left="720" w:hanging="360"/>
      </w:pPr>
      <w:rPr>
        <w:rFonts w:ascii="Symbol" w:eastAsia="Calibri" w:hAnsi="Symbo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018C7CE5"/>
    <w:multiLevelType w:val="hybridMultilevel"/>
    <w:tmpl w:val="5BFE9676"/>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 w15:restartNumberingAfterBreak="0">
    <w:nsid w:val="03976953"/>
    <w:multiLevelType w:val="hybridMultilevel"/>
    <w:tmpl w:val="C8B2D02A"/>
    <w:lvl w:ilvl="0" w:tplc="010EE82E">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76F510E"/>
    <w:multiLevelType w:val="multilevel"/>
    <w:tmpl w:val="9E9AFCB2"/>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AEA6E8C"/>
    <w:multiLevelType w:val="hybridMultilevel"/>
    <w:tmpl w:val="235A919E"/>
    <w:lvl w:ilvl="0" w:tplc="6B7E574A">
      <w:start w:val="4"/>
      <w:numFmt w:val="bullet"/>
      <w:lvlText w:val="-"/>
      <w:lvlJc w:val="left"/>
      <w:pPr>
        <w:ind w:left="1080" w:hanging="360"/>
      </w:pPr>
      <w:rPr>
        <w:rFonts w:ascii="Arial" w:eastAsiaTheme="minorHAnsi"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0C6940C3"/>
    <w:multiLevelType w:val="multilevel"/>
    <w:tmpl w:val="9CC85648"/>
    <w:lvl w:ilvl="0">
      <w:start w:val="1"/>
      <w:numFmt w:val="decimal"/>
      <w:lvlText w:val="%1."/>
      <w:lvlJc w:val="left"/>
      <w:pPr>
        <w:ind w:left="360" w:hanging="360"/>
      </w:pPr>
      <w:rPr>
        <w:rFonts w:hint="default"/>
      </w:rPr>
    </w:lvl>
    <w:lvl w:ilvl="1">
      <w:start w:val="1"/>
      <w:numFmt w:val="decimal"/>
      <w:isLgl/>
      <w:lvlText w:val="%1.%2"/>
      <w:lvlJc w:val="left"/>
      <w:pPr>
        <w:ind w:left="730" w:hanging="37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6" w15:restartNumberingAfterBreak="0">
    <w:nsid w:val="14F22D7F"/>
    <w:multiLevelType w:val="hybridMultilevel"/>
    <w:tmpl w:val="3CB67C4C"/>
    <w:lvl w:ilvl="0" w:tplc="B47C7AEC">
      <w:start w:val="1"/>
      <w:numFmt w:val="bullet"/>
      <w:lvlText w:val=""/>
      <w:lvlJc w:val="left"/>
      <w:pPr>
        <w:ind w:left="502" w:hanging="360"/>
      </w:pPr>
      <w:rPr>
        <w:rFonts w:ascii="Symbol" w:eastAsiaTheme="minorHAnsi" w:hAnsi="Symbol" w:cs="Aria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7" w15:restartNumberingAfterBreak="0">
    <w:nsid w:val="179D23EC"/>
    <w:multiLevelType w:val="hybridMultilevel"/>
    <w:tmpl w:val="D4F43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8261388"/>
    <w:multiLevelType w:val="hybridMultilevel"/>
    <w:tmpl w:val="E51851DC"/>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18471728"/>
    <w:multiLevelType w:val="hybridMultilevel"/>
    <w:tmpl w:val="F51A77B4"/>
    <w:lvl w:ilvl="0" w:tplc="0C090001">
      <w:start w:val="1"/>
      <w:numFmt w:val="bullet"/>
      <w:lvlText w:val=""/>
      <w:lvlJc w:val="left"/>
      <w:pPr>
        <w:ind w:left="795" w:hanging="360"/>
      </w:pPr>
      <w:rPr>
        <w:rFonts w:ascii="Symbol" w:hAnsi="Symbol" w:hint="default"/>
      </w:rPr>
    </w:lvl>
    <w:lvl w:ilvl="1" w:tplc="0C090003" w:tentative="1">
      <w:start w:val="1"/>
      <w:numFmt w:val="bullet"/>
      <w:lvlText w:val="o"/>
      <w:lvlJc w:val="left"/>
      <w:pPr>
        <w:ind w:left="1515" w:hanging="360"/>
      </w:pPr>
      <w:rPr>
        <w:rFonts w:ascii="Courier New" w:hAnsi="Courier New" w:cs="Courier New" w:hint="default"/>
      </w:rPr>
    </w:lvl>
    <w:lvl w:ilvl="2" w:tplc="0C090005" w:tentative="1">
      <w:start w:val="1"/>
      <w:numFmt w:val="bullet"/>
      <w:lvlText w:val=""/>
      <w:lvlJc w:val="left"/>
      <w:pPr>
        <w:ind w:left="2235" w:hanging="360"/>
      </w:pPr>
      <w:rPr>
        <w:rFonts w:ascii="Wingdings" w:hAnsi="Wingdings" w:hint="default"/>
      </w:rPr>
    </w:lvl>
    <w:lvl w:ilvl="3" w:tplc="0C090001" w:tentative="1">
      <w:start w:val="1"/>
      <w:numFmt w:val="bullet"/>
      <w:lvlText w:val=""/>
      <w:lvlJc w:val="left"/>
      <w:pPr>
        <w:ind w:left="2955" w:hanging="360"/>
      </w:pPr>
      <w:rPr>
        <w:rFonts w:ascii="Symbol" w:hAnsi="Symbol" w:hint="default"/>
      </w:rPr>
    </w:lvl>
    <w:lvl w:ilvl="4" w:tplc="0C090003" w:tentative="1">
      <w:start w:val="1"/>
      <w:numFmt w:val="bullet"/>
      <w:lvlText w:val="o"/>
      <w:lvlJc w:val="left"/>
      <w:pPr>
        <w:ind w:left="3675" w:hanging="360"/>
      </w:pPr>
      <w:rPr>
        <w:rFonts w:ascii="Courier New" w:hAnsi="Courier New" w:cs="Courier New" w:hint="default"/>
      </w:rPr>
    </w:lvl>
    <w:lvl w:ilvl="5" w:tplc="0C090005" w:tentative="1">
      <w:start w:val="1"/>
      <w:numFmt w:val="bullet"/>
      <w:lvlText w:val=""/>
      <w:lvlJc w:val="left"/>
      <w:pPr>
        <w:ind w:left="4395" w:hanging="360"/>
      </w:pPr>
      <w:rPr>
        <w:rFonts w:ascii="Wingdings" w:hAnsi="Wingdings" w:hint="default"/>
      </w:rPr>
    </w:lvl>
    <w:lvl w:ilvl="6" w:tplc="0C090001" w:tentative="1">
      <w:start w:val="1"/>
      <w:numFmt w:val="bullet"/>
      <w:lvlText w:val=""/>
      <w:lvlJc w:val="left"/>
      <w:pPr>
        <w:ind w:left="5115" w:hanging="360"/>
      </w:pPr>
      <w:rPr>
        <w:rFonts w:ascii="Symbol" w:hAnsi="Symbol" w:hint="default"/>
      </w:rPr>
    </w:lvl>
    <w:lvl w:ilvl="7" w:tplc="0C090003" w:tentative="1">
      <w:start w:val="1"/>
      <w:numFmt w:val="bullet"/>
      <w:lvlText w:val="o"/>
      <w:lvlJc w:val="left"/>
      <w:pPr>
        <w:ind w:left="5835" w:hanging="360"/>
      </w:pPr>
      <w:rPr>
        <w:rFonts w:ascii="Courier New" w:hAnsi="Courier New" w:cs="Courier New" w:hint="default"/>
      </w:rPr>
    </w:lvl>
    <w:lvl w:ilvl="8" w:tplc="0C090005" w:tentative="1">
      <w:start w:val="1"/>
      <w:numFmt w:val="bullet"/>
      <w:lvlText w:val=""/>
      <w:lvlJc w:val="left"/>
      <w:pPr>
        <w:ind w:left="6555" w:hanging="360"/>
      </w:pPr>
      <w:rPr>
        <w:rFonts w:ascii="Wingdings" w:hAnsi="Wingdings" w:hint="default"/>
      </w:rPr>
    </w:lvl>
  </w:abstractNum>
  <w:abstractNum w:abstractNumId="10" w15:restartNumberingAfterBreak="0">
    <w:nsid w:val="19FB713B"/>
    <w:multiLevelType w:val="multilevel"/>
    <w:tmpl w:val="D380939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color w:val="1FAFC3"/>
        <w:sz w:val="24"/>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1F1F202C"/>
    <w:multiLevelType w:val="hybridMultilevel"/>
    <w:tmpl w:val="97168D3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1F6B0180"/>
    <w:multiLevelType w:val="hybridMultilevel"/>
    <w:tmpl w:val="B6DEF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2A31083"/>
    <w:multiLevelType w:val="hybridMultilevel"/>
    <w:tmpl w:val="780850EE"/>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14" w15:restartNumberingAfterBreak="0">
    <w:nsid w:val="235109B8"/>
    <w:multiLevelType w:val="hybridMultilevel"/>
    <w:tmpl w:val="C4D4A2A6"/>
    <w:lvl w:ilvl="0" w:tplc="0C090001">
      <w:start w:val="1"/>
      <w:numFmt w:val="bullet"/>
      <w:lvlText w:val=""/>
      <w:lvlJc w:val="left"/>
      <w:pPr>
        <w:ind w:left="643" w:hanging="360"/>
      </w:pPr>
      <w:rPr>
        <w:rFonts w:ascii="Symbol" w:hAnsi="Symbol" w:hint="default"/>
      </w:rPr>
    </w:lvl>
    <w:lvl w:ilvl="1" w:tplc="0C090003">
      <w:start w:val="1"/>
      <w:numFmt w:val="bullet"/>
      <w:lvlText w:val="o"/>
      <w:lvlJc w:val="left"/>
      <w:pPr>
        <w:ind w:left="1363" w:hanging="360"/>
      </w:pPr>
      <w:rPr>
        <w:rFonts w:ascii="Courier New" w:hAnsi="Courier New" w:cs="Courier New" w:hint="default"/>
      </w:rPr>
    </w:lvl>
    <w:lvl w:ilvl="2" w:tplc="0C090005">
      <w:start w:val="1"/>
      <w:numFmt w:val="bullet"/>
      <w:lvlText w:val=""/>
      <w:lvlJc w:val="left"/>
      <w:pPr>
        <w:ind w:left="2083" w:hanging="360"/>
      </w:pPr>
      <w:rPr>
        <w:rFonts w:ascii="Wingdings" w:hAnsi="Wingdings" w:hint="default"/>
      </w:rPr>
    </w:lvl>
    <w:lvl w:ilvl="3" w:tplc="0C090001">
      <w:start w:val="1"/>
      <w:numFmt w:val="bullet"/>
      <w:lvlText w:val=""/>
      <w:lvlJc w:val="left"/>
      <w:pPr>
        <w:ind w:left="2803" w:hanging="360"/>
      </w:pPr>
      <w:rPr>
        <w:rFonts w:ascii="Symbol" w:hAnsi="Symbol" w:hint="default"/>
      </w:rPr>
    </w:lvl>
    <w:lvl w:ilvl="4" w:tplc="0C090003">
      <w:start w:val="1"/>
      <w:numFmt w:val="bullet"/>
      <w:lvlText w:val="o"/>
      <w:lvlJc w:val="left"/>
      <w:pPr>
        <w:ind w:left="3523" w:hanging="360"/>
      </w:pPr>
      <w:rPr>
        <w:rFonts w:ascii="Courier New" w:hAnsi="Courier New" w:cs="Courier New" w:hint="default"/>
      </w:rPr>
    </w:lvl>
    <w:lvl w:ilvl="5" w:tplc="0C090005">
      <w:start w:val="1"/>
      <w:numFmt w:val="bullet"/>
      <w:lvlText w:val=""/>
      <w:lvlJc w:val="left"/>
      <w:pPr>
        <w:ind w:left="4243" w:hanging="360"/>
      </w:pPr>
      <w:rPr>
        <w:rFonts w:ascii="Wingdings" w:hAnsi="Wingdings" w:hint="default"/>
      </w:rPr>
    </w:lvl>
    <w:lvl w:ilvl="6" w:tplc="0C090001">
      <w:start w:val="1"/>
      <w:numFmt w:val="bullet"/>
      <w:lvlText w:val=""/>
      <w:lvlJc w:val="left"/>
      <w:pPr>
        <w:ind w:left="4963" w:hanging="360"/>
      </w:pPr>
      <w:rPr>
        <w:rFonts w:ascii="Symbol" w:hAnsi="Symbol" w:hint="default"/>
      </w:rPr>
    </w:lvl>
    <w:lvl w:ilvl="7" w:tplc="0C090003">
      <w:start w:val="1"/>
      <w:numFmt w:val="bullet"/>
      <w:lvlText w:val="o"/>
      <w:lvlJc w:val="left"/>
      <w:pPr>
        <w:ind w:left="5683" w:hanging="360"/>
      </w:pPr>
      <w:rPr>
        <w:rFonts w:ascii="Courier New" w:hAnsi="Courier New" w:cs="Courier New" w:hint="default"/>
      </w:rPr>
    </w:lvl>
    <w:lvl w:ilvl="8" w:tplc="0C090005">
      <w:start w:val="1"/>
      <w:numFmt w:val="bullet"/>
      <w:lvlText w:val=""/>
      <w:lvlJc w:val="left"/>
      <w:pPr>
        <w:ind w:left="6403" w:hanging="360"/>
      </w:pPr>
      <w:rPr>
        <w:rFonts w:ascii="Wingdings" w:hAnsi="Wingdings" w:hint="default"/>
      </w:rPr>
    </w:lvl>
  </w:abstractNum>
  <w:abstractNum w:abstractNumId="15" w15:restartNumberingAfterBreak="0">
    <w:nsid w:val="27EC31AA"/>
    <w:multiLevelType w:val="hybridMultilevel"/>
    <w:tmpl w:val="CEA297D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2A443D51"/>
    <w:multiLevelType w:val="multilevel"/>
    <w:tmpl w:val="0562C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DBE1602"/>
    <w:multiLevelType w:val="hybridMultilevel"/>
    <w:tmpl w:val="140C5034"/>
    <w:lvl w:ilvl="0" w:tplc="0C090001">
      <w:start w:val="1"/>
      <w:numFmt w:val="bullet"/>
      <w:lvlText w:val=""/>
      <w:lvlJc w:val="left"/>
      <w:pPr>
        <w:ind w:left="720" w:hanging="360"/>
      </w:pPr>
      <w:rPr>
        <w:rFonts w:ascii="Symbol" w:hAnsi="Symbol" w:hint="default"/>
      </w:rPr>
    </w:lvl>
    <w:lvl w:ilvl="1" w:tplc="4F0A8234">
      <w:numFmt w:val="bullet"/>
      <w:lvlText w:val="-"/>
      <w:lvlJc w:val="left"/>
      <w:pPr>
        <w:ind w:left="1440" w:hanging="360"/>
      </w:pPr>
      <w:rPr>
        <w:rFonts w:ascii="Arial" w:eastAsia="Calibr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32D0AA7"/>
    <w:multiLevelType w:val="hybridMultilevel"/>
    <w:tmpl w:val="FD7AD30C"/>
    <w:lvl w:ilvl="0" w:tplc="63BC9DCA">
      <w:start w:val="1"/>
      <w:numFmt w:val="decimal"/>
      <w:lvlText w:val="(%1)"/>
      <w:lvlJc w:val="left"/>
      <w:pPr>
        <w:ind w:left="501" w:hanging="360"/>
      </w:pPr>
    </w:lvl>
    <w:lvl w:ilvl="1" w:tplc="0C090019">
      <w:start w:val="1"/>
      <w:numFmt w:val="lowerLetter"/>
      <w:lvlText w:val="%2."/>
      <w:lvlJc w:val="left"/>
      <w:pPr>
        <w:ind w:left="1221" w:hanging="360"/>
      </w:pPr>
    </w:lvl>
    <w:lvl w:ilvl="2" w:tplc="0C09001B">
      <w:start w:val="1"/>
      <w:numFmt w:val="lowerRoman"/>
      <w:lvlText w:val="%3."/>
      <w:lvlJc w:val="right"/>
      <w:pPr>
        <w:ind w:left="1941" w:hanging="180"/>
      </w:pPr>
    </w:lvl>
    <w:lvl w:ilvl="3" w:tplc="0C09000F">
      <w:start w:val="1"/>
      <w:numFmt w:val="decimal"/>
      <w:lvlText w:val="%4."/>
      <w:lvlJc w:val="left"/>
      <w:pPr>
        <w:ind w:left="2661" w:hanging="360"/>
      </w:pPr>
    </w:lvl>
    <w:lvl w:ilvl="4" w:tplc="0C090019">
      <w:start w:val="1"/>
      <w:numFmt w:val="lowerLetter"/>
      <w:lvlText w:val="%5."/>
      <w:lvlJc w:val="left"/>
      <w:pPr>
        <w:ind w:left="3381" w:hanging="360"/>
      </w:pPr>
    </w:lvl>
    <w:lvl w:ilvl="5" w:tplc="0C09001B">
      <w:start w:val="1"/>
      <w:numFmt w:val="lowerRoman"/>
      <w:lvlText w:val="%6."/>
      <w:lvlJc w:val="right"/>
      <w:pPr>
        <w:ind w:left="4101" w:hanging="180"/>
      </w:pPr>
    </w:lvl>
    <w:lvl w:ilvl="6" w:tplc="0C09000F">
      <w:start w:val="1"/>
      <w:numFmt w:val="decimal"/>
      <w:lvlText w:val="%7."/>
      <w:lvlJc w:val="left"/>
      <w:pPr>
        <w:ind w:left="4821" w:hanging="360"/>
      </w:pPr>
    </w:lvl>
    <w:lvl w:ilvl="7" w:tplc="0C090019">
      <w:start w:val="1"/>
      <w:numFmt w:val="lowerLetter"/>
      <w:lvlText w:val="%8."/>
      <w:lvlJc w:val="left"/>
      <w:pPr>
        <w:ind w:left="5541" w:hanging="360"/>
      </w:pPr>
    </w:lvl>
    <w:lvl w:ilvl="8" w:tplc="0C09001B">
      <w:start w:val="1"/>
      <w:numFmt w:val="lowerRoman"/>
      <w:lvlText w:val="%9."/>
      <w:lvlJc w:val="right"/>
      <w:pPr>
        <w:ind w:left="6261" w:hanging="180"/>
      </w:pPr>
    </w:lvl>
  </w:abstractNum>
  <w:abstractNum w:abstractNumId="19" w15:restartNumberingAfterBreak="0">
    <w:nsid w:val="364D6BFB"/>
    <w:multiLevelType w:val="hybridMultilevel"/>
    <w:tmpl w:val="A61065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8B825BA"/>
    <w:multiLevelType w:val="hybridMultilevel"/>
    <w:tmpl w:val="899A3F18"/>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1" w15:restartNumberingAfterBreak="0">
    <w:nsid w:val="3AAE62B2"/>
    <w:multiLevelType w:val="hybridMultilevel"/>
    <w:tmpl w:val="F4061AAA"/>
    <w:lvl w:ilvl="0" w:tplc="010EE82E">
      <w:start w:val="1"/>
      <w:numFmt w:val="lowerLetter"/>
      <w:lvlText w:val="(%1)"/>
      <w:lvlJc w:val="left"/>
      <w:pPr>
        <w:ind w:left="1352" w:hanging="360"/>
      </w:pPr>
    </w:lvl>
    <w:lvl w:ilvl="1" w:tplc="0C090019">
      <w:start w:val="1"/>
      <w:numFmt w:val="lowerLetter"/>
      <w:lvlText w:val="%2."/>
      <w:lvlJc w:val="left"/>
      <w:pPr>
        <w:ind w:left="2072" w:hanging="360"/>
      </w:pPr>
    </w:lvl>
    <w:lvl w:ilvl="2" w:tplc="0C09001B">
      <w:start w:val="1"/>
      <w:numFmt w:val="lowerRoman"/>
      <w:lvlText w:val="%3."/>
      <w:lvlJc w:val="right"/>
      <w:pPr>
        <w:ind w:left="2792" w:hanging="180"/>
      </w:pPr>
    </w:lvl>
    <w:lvl w:ilvl="3" w:tplc="0C09000F">
      <w:start w:val="1"/>
      <w:numFmt w:val="decimal"/>
      <w:lvlText w:val="%4."/>
      <w:lvlJc w:val="left"/>
      <w:pPr>
        <w:ind w:left="3512" w:hanging="360"/>
      </w:pPr>
    </w:lvl>
    <w:lvl w:ilvl="4" w:tplc="0C090019">
      <w:start w:val="1"/>
      <w:numFmt w:val="lowerLetter"/>
      <w:lvlText w:val="%5."/>
      <w:lvlJc w:val="left"/>
      <w:pPr>
        <w:ind w:left="4232" w:hanging="360"/>
      </w:pPr>
    </w:lvl>
    <w:lvl w:ilvl="5" w:tplc="0C09001B">
      <w:start w:val="1"/>
      <w:numFmt w:val="lowerRoman"/>
      <w:lvlText w:val="%6."/>
      <w:lvlJc w:val="right"/>
      <w:pPr>
        <w:ind w:left="4952" w:hanging="180"/>
      </w:pPr>
    </w:lvl>
    <w:lvl w:ilvl="6" w:tplc="0C09000F">
      <w:start w:val="1"/>
      <w:numFmt w:val="decimal"/>
      <w:lvlText w:val="%7."/>
      <w:lvlJc w:val="left"/>
      <w:pPr>
        <w:ind w:left="5672" w:hanging="360"/>
      </w:pPr>
    </w:lvl>
    <w:lvl w:ilvl="7" w:tplc="0C090019">
      <w:start w:val="1"/>
      <w:numFmt w:val="lowerLetter"/>
      <w:lvlText w:val="%8."/>
      <w:lvlJc w:val="left"/>
      <w:pPr>
        <w:ind w:left="6392" w:hanging="360"/>
      </w:pPr>
    </w:lvl>
    <w:lvl w:ilvl="8" w:tplc="0C09001B">
      <w:start w:val="1"/>
      <w:numFmt w:val="lowerRoman"/>
      <w:lvlText w:val="%9."/>
      <w:lvlJc w:val="right"/>
      <w:pPr>
        <w:ind w:left="7112" w:hanging="180"/>
      </w:pPr>
    </w:lvl>
  </w:abstractNum>
  <w:abstractNum w:abstractNumId="22" w15:restartNumberingAfterBreak="0">
    <w:nsid w:val="430E3C28"/>
    <w:multiLevelType w:val="hybridMultilevel"/>
    <w:tmpl w:val="9F9CB4C2"/>
    <w:lvl w:ilvl="0" w:tplc="0C090001">
      <w:start w:val="1"/>
      <w:numFmt w:val="bullet"/>
      <w:lvlText w:val=""/>
      <w:lvlJc w:val="left"/>
      <w:pPr>
        <w:ind w:left="643" w:hanging="360"/>
      </w:pPr>
      <w:rPr>
        <w:rFonts w:ascii="Symbol" w:hAnsi="Symbol" w:hint="default"/>
      </w:rPr>
    </w:lvl>
    <w:lvl w:ilvl="1" w:tplc="0C090003">
      <w:start w:val="1"/>
      <w:numFmt w:val="bullet"/>
      <w:lvlText w:val="o"/>
      <w:lvlJc w:val="left"/>
      <w:pPr>
        <w:ind w:left="1363" w:hanging="360"/>
      </w:pPr>
      <w:rPr>
        <w:rFonts w:ascii="Courier New" w:hAnsi="Courier New" w:cs="Courier New" w:hint="default"/>
      </w:rPr>
    </w:lvl>
    <w:lvl w:ilvl="2" w:tplc="0C090005">
      <w:start w:val="1"/>
      <w:numFmt w:val="bullet"/>
      <w:lvlText w:val=""/>
      <w:lvlJc w:val="left"/>
      <w:pPr>
        <w:ind w:left="2083" w:hanging="360"/>
      </w:pPr>
      <w:rPr>
        <w:rFonts w:ascii="Wingdings" w:hAnsi="Wingdings" w:hint="default"/>
      </w:rPr>
    </w:lvl>
    <w:lvl w:ilvl="3" w:tplc="0C090001">
      <w:start w:val="1"/>
      <w:numFmt w:val="bullet"/>
      <w:lvlText w:val=""/>
      <w:lvlJc w:val="left"/>
      <w:pPr>
        <w:ind w:left="2803" w:hanging="360"/>
      </w:pPr>
      <w:rPr>
        <w:rFonts w:ascii="Symbol" w:hAnsi="Symbol" w:hint="default"/>
      </w:rPr>
    </w:lvl>
    <w:lvl w:ilvl="4" w:tplc="0C090003">
      <w:start w:val="1"/>
      <w:numFmt w:val="bullet"/>
      <w:lvlText w:val="o"/>
      <w:lvlJc w:val="left"/>
      <w:pPr>
        <w:ind w:left="3523" w:hanging="360"/>
      </w:pPr>
      <w:rPr>
        <w:rFonts w:ascii="Courier New" w:hAnsi="Courier New" w:cs="Courier New" w:hint="default"/>
      </w:rPr>
    </w:lvl>
    <w:lvl w:ilvl="5" w:tplc="0C090005">
      <w:start w:val="1"/>
      <w:numFmt w:val="bullet"/>
      <w:lvlText w:val=""/>
      <w:lvlJc w:val="left"/>
      <w:pPr>
        <w:ind w:left="4243" w:hanging="360"/>
      </w:pPr>
      <w:rPr>
        <w:rFonts w:ascii="Wingdings" w:hAnsi="Wingdings" w:hint="default"/>
      </w:rPr>
    </w:lvl>
    <w:lvl w:ilvl="6" w:tplc="0C090001">
      <w:start w:val="1"/>
      <w:numFmt w:val="bullet"/>
      <w:lvlText w:val=""/>
      <w:lvlJc w:val="left"/>
      <w:pPr>
        <w:ind w:left="4963" w:hanging="360"/>
      </w:pPr>
      <w:rPr>
        <w:rFonts w:ascii="Symbol" w:hAnsi="Symbol" w:hint="default"/>
      </w:rPr>
    </w:lvl>
    <w:lvl w:ilvl="7" w:tplc="0C090003">
      <w:start w:val="1"/>
      <w:numFmt w:val="bullet"/>
      <w:lvlText w:val="o"/>
      <w:lvlJc w:val="left"/>
      <w:pPr>
        <w:ind w:left="5683" w:hanging="360"/>
      </w:pPr>
      <w:rPr>
        <w:rFonts w:ascii="Courier New" w:hAnsi="Courier New" w:cs="Courier New" w:hint="default"/>
      </w:rPr>
    </w:lvl>
    <w:lvl w:ilvl="8" w:tplc="0C090005">
      <w:start w:val="1"/>
      <w:numFmt w:val="bullet"/>
      <w:lvlText w:val=""/>
      <w:lvlJc w:val="left"/>
      <w:pPr>
        <w:ind w:left="6403" w:hanging="360"/>
      </w:pPr>
      <w:rPr>
        <w:rFonts w:ascii="Wingdings" w:hAnsi="Wingdings" w:hint="default"/>
      </w:rPr>
    </w:lvl>
  </w:abstractNum>
  <w:abstractNum w:abstractNumId="23" w15:restartNumberingAfterBreak="0">
    <w:nsid w:val="43332E6E"/>
    <w:multiLevelType w:val="hybridMultilevel"/>
    <w:tmpl w:val="21F4D97E"/>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24" w15:restartNumberingAfterBreak="0">
    <w:nsid w:val="43863B0F"/>
    <w:multiLevelType w:val="hybridMultilevel"/>
    <w:tmpl w:val="288A7CAA"/>
    <w:lvl w:ilvl="0" w:tplc="E34EB714">
      <w:start w:val="1"/>
      <w:numFmt w:val="lowerRoman"/>
      <w:lvlText w:val="(%1)"/>
      <w:lvlJc w:val="left"/>
      <w:pPr>
        <w:ind w:left="1800" w:hanging="72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25" w15:restartNumberingAfterBreak="0">
    <w:nsid w:val="46F27321"/>
    <w:multiLevelType w:val="hybridMultilevel"/>
    <w:tmpl w:val="9E8A7A44"/>
    <w:lvl w:ilvl="0" w:tplc="0C090001">
      <w:start w:val="1"/>
      <w:numFmt w:val="bullet"/>
      <w:lvlText w:val=""/>
      <w:lvlJc w:val="left"/>
      <w:pPr>
        <w:ind w:left="1495" w:hanging="360"/>
      </w:pPr>
      <w:rPr>
        <w:rFonts w:ascii="Symbol" w:hAnsi="Symbol" w:hint="default"/>
      </w:rPr>
    </w:lvl>
    <w:lvl w:ilvl="1" w:tplc="0C090003" w:tentative="1">
      <w:start w:val="1"/>
      <w:numFmt w:val="bullet"/>
      <w:lvlText w:val="o"/>
      <w:lvlJc w:val="left"/>
      <w:pPr>
        <w:ind w:left="2215" w:hanging="360"/>
      </w:pPr>
      <w:rPr>
        <w:rFonts w:ascii="Courier New" w:hAnsi="Courier New" w:cs="Courier New" w:hint="default"/>
      </w:rPr>
    </w:lvl>
    <w:lvl w:ilvl="2" w:tplc="0C090005" w:tentative="1">
      <w:start w:val="1"/>
      <w:numFmt w:val="bullet"/>
      <w:lvlText w:val=""/>
      <w:lvlJc w:val="left"/>
      <w:pPr>
        <w:ind w:left="2935" w:hanging="360"/>
      </w:pPr>
      <w:rPr>
        <w:rFonts w:ascii="Wingdings" w:hAnsi="Wingdings" w:hint="default"/>
      </w:rPr>
    </w:lvl>
    <w:lvl w:ilvl="3" w:tplc="0C090001" w:tentative="1">
      <w:start w:val="1"/>
      <w:numFmt w:val="bullet"/>
      <w:lvlText w:val=""/>
      <w:lvlJc w:val="left"/>
      <w:pPr>
        <w:ind w:left="3655" w:hanging="360"/>
      </w:pPr>
      <w:rPr>
        <w:rFonts w:ascii="Symbol" w:hAnsi="Symbol" w:hint="default"/>
      </w:rPr>
    </w:lvl>
    <w:lvl w:ilvl="4" w:tplc="0C090003" w:tentative="1">
      <w:start w:val="1"/>
      <w:numFmt w:val="bullet"/>
      <w:lvlText w:val="o"/>
      <w:lvlJc w:val="left"/>
      <w:pPr>
        <w:ind w:left="4375" w:hanging="360"/>
      </w:pPr>
      <w:rPr>
        <w:rFonts w:ascii="Courier New" w:hAnsi="Courier New" w:cs="Courier New" w:hint="default"/>
      </w:rPr>
    </w:lvl>
    <w:lvl w:ilvl="5" w:tplc="0C090005" w:tentative="1">
      <w:start w:val="1"/>
      <w:numFmt w:val="bullet"/>
      <w:lvlText w:val=""/>
      <w:lvlJc w:val="left"/>
      <w:pPr>
        <w:ind w:left="5095" w:hanging="360"/>
      </w:pPr>
      <w:rPr>
        <w:rFonts w:ascii="Wingdings" w:hAnsi="Wingdings" w:hint="default"/>
      </w:rPr>
    </w:lvl>
    <w:lvl w:ilvl="6" w:tplc="0C090001" w:tentative="1">
      <w:start w:val="1"/>
      <w:numFmt w:val="bullet"/>
      <w:lvlText w:val=""/>
      <w:lvlJc w:val="left"/>
      <w:pPr>
        <w:ind w:left="5815" w:hanging="360"/>
      </w:pPr>
      <w:rPr>
        <w:rFonts w:ascii="Symbol" w:hAnsi="Symbol" w:hint="default"/>
      </w:rPr>
    </w:lvl>
    <w:lvl w:ilvl="7" w:tplc="0C090003" w:tentative="1">
      <w:start w:val="1"/>
      <w:numFmt w:val="bullet"/>
      <w:lvlText w:val="o"/>
      <w:lvlJc w:val="left"/>
      <w:pPr>
        <w:ind w:left="6535" w:hanging="360"/>
      </w:pPr>
      <w:rPr>
        <w:rFonts w:ascii="Courier New" w:hAnsi="Courier New" w:cs="Courier New" w:hint="default"/>
      </w:rPr>
    </w:lvl>
    <w:lvl w:ilvl="8" w:tplc="0C090005" w:tentative="1">
      <w:start w:val="1"/>
      <w:numFmt w:val="bullet"/>
      <w:lvlText w:val=""/>
      <w:lvlJc w:val="left"/>
      <w:pPr>
        <w:ind w:left="7255" w:hanging="360"/>
      </w:pPr>
      <w:rPr>
        <w:rFonts w:ascii="Wingdings" w:hAnsi="Wingdings" w:hint="default"/>
      </w:rPr>
    </w:lvl>
  </w:abstractNum>
  <w:abstractNum w:abstractNumId="26" w15:restartNumberingAfterBreak="0">
    <w:nsid w:val="49B14F4C"/>
    <w:multiLevelType w:val="hybridMultilevel"/>
    <w:tmpl w:val="33EE8B86"/>
    <w:lvl w:ilvl="0" w:tplc="0C090001">
      <w:start w:val="1"/>
      <w:numFmt w:val="bullet"/>
      <w:lvlText w:val=""/>
      <w:lvlJc w:val="left"/>
      <w:pPr>
        <w:ind w:left="643" w:hanging="360"/>
      </w:pPr>
      <w:rPr>
        <w:rFonts w:ascii="Symbol" w:hAnsi="Symbol" w:hint="default"/>
      </w:rPr>
    </w:lvl>
    <w:lvl w:ilvl="1" w:tplc="0C090003">
      <w:start w:val="1"/>
      <w:numFmt w:val="bullet"/>
      <w:lvlText w:val="o"/>
      <w:lvlJc w:val="left"/>
      <w:pPr>
        <w:ind w:left="1363" w:hanging="360"/>
      </w:pPr>
      <w:rPr>
        <w:rFonts w:ascii="Courier New" w:hAnsi="Courier New" w:cs="Courier New" w:hint="default"/>
      </w:rPr>
    </w:lvl>
    <w:lvl w:ilvl="2" w:tplc="0C090005">
      <w:start w:val="1"/>
      <w:numFmt w:val="bullet"/>
      <w:lvlText w:val=""/>
      <w:lvlJc w:val="left"/>
      <w:pPr>
        <w:ind w:left="2083" w:hanging="360"/>
      </w:pPr>
      <w:rPr>
        <w:rFonts w:ascii="Wingdings" w:hAnsi="Wingdings" w:hint="default"/>
      </w:rPr>
    </w:lvl>
    <w:lvl w:ilvl="3" w:tplc="0C090001">
      <w:start w:val="1"/>
      <w:numFmt w:val="bullet"/>
      <w:lvlText w:val=""/>
      <w:lvlJc w:val="left"/>
      <w:pPr>
        <w:ind w:left="2803" w:hanging="360"/>
      </w:pPr>
      <w:rPr>
        <w:rFonts w:ascii="Symbol" w:hAnsi="Symbol" w:hint="default"/>
      </w:rPr>
    </w:lvl>
    <w:lvl w:ilvl="4" w:tplc="0C090003">
      <w:start w:val="1"/>
      <w:numFmt w:val="bullet"/>
      <w:lvlText w:val="o"/>
      <w:lvlJc w:val="left"/>
      <w:pPr>
        <w:ind w:left="3523" w:hanging="360"/>
      </w:pPr>
      <w:rPr>
        <w:rFonts w:ascii="Courier New" w:hAnsi="Courier New" w:cs="Courier New" w:hint="default"/>
      </w:rPr>
    </w:lvl>
    <w:lvl w:ilvl="5" w:tplc="0C090005">
      <w:start w:val="1"/>
      <w:numFmt w:val="bullet"/>
      <w:lvlText w:val=""/>
      <w:lvlJc w:val="left"/>
      <w:pPr>
        <w:ind w:left="4243" w:hanging="360"/>
      </w:pPr>
      <w:rPr>
        <w:rFonts w:ascii="Wingdings" w:hAnsi="Wingdings" w:hint="default"/>
      </w:rPr>
    </w:lvl>
    <w:lvl w:ilvl="6" w:tplc="0C090001">
      <w:start w:val="1"/>
      <w:numFmt w:val="bullet"/>
      <w:lvlText w:val=""/>
      <w:lvlJc w:val="left"/>
      <w:pPr>
        <w:ind w:left="4963" w:hanging="360"/>
      </w:pPr>
      <w:rPr>
        <w:rFonts w:ascii="Symbol" w:hAnsi="Symbol" w:hint="default"/>
      </w:rPr>
    </w:lvl>
    <w:lvl w:ilvl="7" w:tplc="0C090003">
      <w:start w:val="1"/>
      <w:numFmt w:val="bullet"/>
      <w:lvlText w:val="o"/>
      <w:lvlJc w:val="left"/>
      <w:pPr>
        <w:ind w:left="5683" w:hanging="360"/>
      </w:pPr>
      <w:rPr>
        <w:rFonts w:ascii="Courier New" w:hAnsi="Courier New" w:cs="Courier New" w:hint="default"/>
      </w:rPr>
    </w:lvl>
    <w:lvl w:ilvl="8" w:tplc="0C090005">
      <w:start w:val="1"/>
      <w:numFmt w:val="bullet"/>
      <w:lvlText w:val=""/>
      <w:lvlJc w:val="left"/>
      <w:pPr>
        <w:ind w:left="6403" w:hanging="360"/>
      </w:pPr>
      <w:rPr>
        <w:rFonts w:ascii="Wingdings" w:hAnsi="Wingdings" w:hint="default"/>
      </w:rPr>
    </w:lvl>
  </w:abstractNum>
  <w:abstractNum w:abstractNumId="27" w15:restartNumberingAfterBreak="0">
    <w:nsid w:val="4A6844A7"/>
    <w:multiLevelType w:val="hybridMultilevel"/>
    <w:tmpl w:val="EE5272CC"/>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28" w15:restartNumberingAfterBreak="0">
    <w:nsid w:val="4B344B2A"/>
    <w:multiLevelType w:val="hybridMultilevel"/>
    <w:tmpl w:val="2122684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9" w15:restartNumberingAfterBreak="0">
    <w:nsid w:val="4E4313C4"/>
    <w:multiLevelType w:val="hybridMultilevel"/>
    <w:tmpl w:val="DD8CBE40"/>
    <w:lvl w:ilvl="0" w:tplc="E9923AFA">
      <w:start w:val="1"/>
      <w:numFmt w:val="decimal"/>
      <w:lvlText w:val="(%1)"/>
      <w:lvlJc w:val="left"/>
      <w:pPr>
        <w:ind w:left="502" w:hanging="360"/>
      </w:pPr>
    </w:lvl>
    <w:lvl w:ilvl="1" w:tplc="0C090019">
      <w:start w:val="1"/>
      <w:numFmt w:val="lowerLetter"/>
      <w:lvlText w:val="%2."/>
      <w:lvlJc w:val="left"/>
      <w:pPr>
        <w:ind w:left="1222" w:hanging="360"/>
      </w:pPr>
    </w:lvl>
    <w:lvl w:ilvl="2" w:tplc="0C09001B">
      <w:start w:val="1"/>
      <w:numFmt w:val="lowerRoman"/>
      <w:lvlText w:val="%3."/>
      <w:lvlJc w:val="right"/>
      <w:pPr>
        <w:ind w:left="1942" w:hanging="180"/>
      </w:pPr>
    </w:lvl>
    <w:lvl w:ilvl="3" w:tplc="0C09000F">
      <w:start w:val="1"/>
      <w:numFmt w:val="decimal"/>
      <w:lvlText w:val="%4."/>
      <w:lvlJc w:val="left"/>
      <w:pPr>
        <w:ind w:left="2662" w:hanging="360"/>
      </w:pPr>
    </w:lvl>
    <w:lvl w:ilvl="4" w:tplc="0C090019">
      <w:start w:val="1"/>
      <w:numFmt w:val="lowerLetter"/>
      <w:lvlText w:val="%5."/>
      <w:lvlJc w:val="left"/>
      <w:pPr>
        <w:ind w:left="3382" w:hanging="360"/>
      </w:pPr>
    </w:lvl>
    <w:lvl w:ilvl="5" w:tplc="0C09001B">
      <w:start w:val="1"/>
      <w:numFmt w:val="lowerRoman"/>
      <w:lvlText w:val="%6."/>
      <w:lvlJc w:val="right"/>
      <w:pPr>
        <w:ind w:left="4102" w:hanging="180"/>
      </w:pPr>
    </w:lvl>
    <w:lvl w:ilvl="6" w:tplc="0C09000F">
      <w:start w:val="1"/>
      <w:numFmt w:val="decimal"/>
      <w:lvlText w:val="%7."/>
      <w:lvlJc w:val="left"/>
      <w:pPr>
        <w:ind w:left="4822" w:hanging="360"/>
      </w:pPr>
    </w:lvl>
    <w:lvl w:ilvl="7" w:tplc="0C090019">
      <w:start w:val="1"/>
      <w:numFmt w:val="lowerLetter"/>
      <w:lvlText w:val="%8."/>
      <w:lvlJc w:val="left"/>
      <w:pPr>
        <w:ind w:left="5542" w:hanging="360"/>
      </w:pPr>
    </w:lvl>
    <w:lvl w:ilvl="8" w:tplc="0C09001B">
      <w:start w:val="1"/>
      <w:numFmt w:val="lowerRoman"/>
      <w:lvlText w:val="%9."/>
      <w:lvlJc w:val="right"/>
      <w:pPr>
        <w:ind w:left="6262" w:hanging="180"/>
      </w:pPr>
    </w:lvl>
  </w:abstractNum>
  <w:abstractNum w:abstractNumId="30" w15:restartNumberingAfterBreak="0">
    <w:nsid w:val="50A625E3"/>
    <w:multiLevelType w:val="hybridMultilevel"/>
    <w:tmpl w:val="F3186B5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15:restartNumberingAfterBreak="0">
    <w:nsid w:val="52567B52"/>
    <w:multiLevelType w:val="hybridMultilevel"/>
    <w:tmpl w:val="C07261E6"/>
    <w:lvl w:ilvl="0" w:tplc="0C090001">
      <w:start w:val="1"/>
      <w:numFmt w:val="bullet"/>
      <w:lvlText w:val=""/>
      <w:lvlJc w:val="left"/>
      <w:pPr>
        <w:ind w:left="1494" w:hanging="360"/>
      </w:pPr>
      <w:rPr>
        <w:rFonts w:ascii="Symbol" w:hAnsi="Symbol" w:hint="default"/>
      </w:rPr>
    </w:lvl>
    <w:lvl w:ilvl="1" w:tplc="0C090003" w:tentative="1">
      <w:start w:val="1"/>
      <w:numFmt w:val="bullet"/>
      <w:lvlText w:val="o"/>
      <w:lvlJc w:val="left"/>
      <w:pPr>
        <w:ind w:left="2214" w:hanging="360"/>
      </w:pPr>
      <w:rPr>
        <w:rFonts w:ascii="Courier New" w:hAnsi="Courier New" w:cs="Courier New" w:hint="default"/>
      </w:rPr>
    </w:lvl>
    <w:lvl w:ilvl="2" w:tplc="0C090005" w:tentative="1">
      <w:start w:val="1"/>
      <w:numFmt w:val="bullet"/>
      <w:lvlText w:val=""/>
      <w:lvlJc w:val="left"/>
      <w:pPr>
        <w:ind w:left="2934" w:hanging="360"/>
      </w:pPr>
      <w:rPr>
        <w:rFonts w:ascii="Wingdings" w:hAnsi="Wingdings" w:hint="default"/>
      </w:rPr>
    </w:lvl>
    <w:lvl w:ilvl="3" w:tplc="0C090001" w:tentative="1">
      <w:start w:val="1"/>
      <w:numFmt w:val="bullet"/>
      <w:lvlText w:val=""/>
      <w:lvlJc w:val="left"/>
      <w:pPr>
        <w:ind w:left="3654" w:hanging="360"/>
      </w:pPr>
      <w:rPr>
        <w:rFonts w:ascii="Symbol" w:hAnsi="Symbol" w:hint="default"/>
      </w:rPr>
    </w:lvl>
    <w:lvl w:ilvl="4" w:tplc="0C090003" w:tentative="1">
      <w:start w:val="1"/>
      <w:numFmt w:val="bullet"/>
      <w:lvlText w:val="o"/>
      <w:lvlJc w:val="left"/>
      <w:pPr>
        <w:ind w:left="4374" w:hanging="360"/>
      </w:pPr>
      <w:rPr>
        <w:rFonts w:ascii="Courier New" w:hAnsi="Courier New" w:cs="Courier New" w:hint="default"/>
      </w:rPr>
    </w:lvl>
    <w:lvl w:ilvl="5" w:tplc="0C090005" w:tentative="1">
      <w:start w:val="1"/>
      <w:numFmt w:val="bullet"/>
      <w:lvlText w:val=""/>
      <w:lvlJc w:val="left"/>
      <w:pPr>
        <w:ind w:left="5094" w:hanging="360"/>
      </w:pPr>
      <w:rPr>
        <w:rFonts w:ascii="Wingdings" w:hAnsi="Wingdings" w:hint="default"/>
      </w:rPr>
    </w:lvl>
    <w:lvl w:ilvl="6" w:tplc="0C090001" w:tentative="1">
      <w:start w:val="1"/>
      <w:numFmt w:val="bullet"/>
      <w:lvlText w:val=""/>
      <w:lvlJc w:val="left"/>
      <w:pPr>
        <w:ind w:left="5814" w:hanging="360"/>
      </w:pPr>
      <w:rPr>
        <w:rFonts w:ascii="Symbol" w:hAnsi="Symbol" w:hint="default"/>
      </w:rPr>
    </w:lvl>
    <w:lvl w:ilvl="7" w:tplc="0C090003" w:tentative="1">
      <w:start w:val="1"/>
      <w:numFmt w:val="bullet"/>
      <w:lvlText w:val="o"/>
      <w:lvlJc w:val="left"/>
      <w:pPr>
        <w:ind w:left="6534" w:hanging="360"/>
      </w:pPr>
      <w:rPr>
        <w:rFonts w:ascii="Courier New" w:hAnsi="Courier New" w:cs="Courier New" w:hint="default"/>
      </w:rPr>
    </w:lvl>
    <w:lvl w:ilvl="8" w:tplc="0C090005" w:tentative="1">
      <w:start w:val="1"/>
      <w:numFmt w:val="bullet"/>
      <w:lvlText w:val=""/>
      <w:lvlJc w:val="left"/>
      <w:pPr>
        <w:ind w:left="7254" w:hanging="360"/>
      </w:pPr>
      <w:rPr>
        <w:rFonts w:ascii="Wingdings" w:hAnsi="Wingdings" w:hint="default"/>
      </w:rPr>
    </w:lvl>
  </w:abstractNum>
  <w:abstractNum w:abstractNumId="32" w15:restartNumberingAfterBreak="0">
    <w:nsid w:val="53047F01"/>
    <w:multiLevelType w:val="hybridMultilevel"/>
    <w:tmpl w:val="A8703D5E"/>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3" w15:restartNumberingAfterBreak="0">
    <w:nsid w:val="53970D14"/>
    <w:multiLevelType w:val="hybridMultilevel"/>
    <w:tmpl w:val="D7906370"/>
    <w:lvl w:ilvl="0" w:tplc="9D86AF2C">
      <w:start w:val="2"/>
      <w:numFmt w:val="bullet"/>
      <w:lvlText w:val="-"/>
      <w:lvlJc w:val="left"/>
      <w:pPr>
        <w:ind w:left="1440" w:hanging="360"/>
      </w:pPr>
      <w:rPr>
        <w:rFonts w:ascii="Arial" w:eastAsiaTheme="minorHAnsi" w:hAnsi="Arial"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4" w15:restartNumberingAfterBreak="0">
    <w:nsid w:val="553B0504"/>
    <w:multiLevelType w:val="multilevel"/>
    <w:tmpl w:val="62A85C56"/>
    <w:lvl w:ilvl="0">
      <w:start w:val="1"/>
      <w:numFmt w:val="decimal"/>
      <w:lvlText w:val="%1."/>
      <w:lvlJc w:val="left"/>
      <w:pPr>
        <w:ind w:left="360" w:hanging="360"/>
      </w:pPr>
      <w:rPr>
        <w:rFonts w:hint="default"/>
        <w:sz w:val="28"/>
      </w:rPr>
    </w:lvl>
    <w:lvl w:ilvl="1">
      <w:start w:val="1"/>
      <w:numFmt w:val="decimal"/>
      <w:isLgl/>
      <w:lvlText w:val="%1.%2"/>
      <w:lvlJc w:val="left"/>
      <w:pPr>
        <w:ind w:left="720" w:hanging="72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5" w15:restartNumberingAfterBreak="0">
    <w:nsid w:val="55AE3F27"/>
    <w:multiLevelType w:val="hybridMultilevel"/>
    <w:tmpl w:val="8E06F88A"/>
    <w:lvl w:ilvl="0" w:tplc="39361448">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36" w15:restartNumberingAfterBreak="0">
    <w:nsid w:val="55F30CDD"/>
    <w:multiLevelType w:val="hybridMultilevel"/>
    <w:tmpl w:val="F352550E"/>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7" w15:restartNumberingAfterBreak="0">
    <w:nsid w:val="59CE0D01"/>
    <w:multiLevelType w:val="hybridMultilevel"/>
    <w:tmpl w:val="9A1C919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8" w15:restartNumberingAfterBreak="0">
    <w:nsid w:val="5BC601E1"/>
    <w:multiLevelType w:val="hybridMultilevel"/>
    <w:tmpl w:val="B2B8B28E"/>
    <w:lvl w:ilvl="0" w:tplc="FF90C900">
      <w:start w:val="2"/>
      <w:numFmt w:val="bullet"/>
      <w:lvlText w:val="-"/>
      <w:lvlJc w:val="left"/>
      <w:pPr>
        <w:ind w:left="1080" w:hanging="360"/>
      </w:pPr>
      <w:rPr>
        <w:rFonts w:ascii="Arial" w:eastAsiaTheme="minorHAnsi"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9" w15:restartNumberingAfterBreak="0">
    <w:nsid w:val="5F754962"/>
    <w:multiLevelType w:val="hybridMultilevel"/>
    <w:tmpl w:val="8D50DC3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0" w15:restartNumberingAfterBreak="0">
    <w:nsid w:val="5F9D4F5F"/>
    <w:multiLevelType w:val="hybridMultilevel"/>
    <w:tmpl w:val="20140A88"/>
    <w:lvl w:ilvl="0" w:tplc="0C090001">
      <w:start w:val="1"/>
      <w:numFmt w:val="bullet"/>
      <w:lvlText w:val=""/>
      <w:lvlJc w:val="left"/>
      <w:pPr>
        <w:ind w:left="502" w:hanging="360"/>
      </w:pPr>
      <w:rPr>
        <w:rFonts w:ascii="Symbol" w:hAnsi="Symbol" w:hint="default"/>
      </w:rPr>
    </w:lvl>
    <w:lvl w:ilvl="1" w:tplc="0C090003">
      <w:start w:val="1"/>
      <w:numFmt w:val="bullet"/>
      <w:lvlText w:val="o"/>
      <w:lvlJc w:val="left"/>
      <w:pPr>
        <w:ind w:left="1222" w:hanging="360"/>
      </w:pPr>
      <w:rPr>
        <w:rFonts w:ascii="Courier New" w:hAnsi="Courier New" w:cs="Courier New" w:hint="default"/>
      </w:rPr>
    </w:lvl>
    <w:lvl w:ilvl="2" w:tplc="0C090005">
      <w:start w:val="1"/>
      <w:numFmt w:val="bullet"/>
      <w:lvlText w:val=""/>
      <w:lvlJc w:val="left"/>
      <w:pPr>
        <w:ind w:left="1942" w:hanging="360"/>
      </w:pPr>
      <w:rPr>
        <w:rFonts w:ascii="Wingdings" w:hAnsi="Wingdings" w:hint="default"/>
      </w:rPr>
    </w:lvl>
    <w:lvl w:ilvl="3" w:tplc="0C090001">
      <w:start w:val="1"/>
      <w:numFmt w:val="bullet"/>
      <w:lvlText w:val=""/>
      <w:lvlJc w:val="left"/>
      <w:pPr>
        <w:ind w:left="2662" w:hanging="360"/>
      </w:pPr>
      <w:rPr>
        <w:rFonts w:ascii="Symbol" w:hAnsi="Symbol" w:hint="default"/>
      </w:rPr>
    </w:lvl>
    <w:lvl w:ilvl="4" w:tplc="0C090003">
      <w:start w:val="1"/>
      <w:numFmt w:val="bullet"/>
      <w:lvlText w:val="o"/>
      <w:lvlJc w:val="left"/>
      <w:pPr>
        <w:ind w:left="3382" w:hanging="360"/>
      </w:pPr>
      <w:rPr>
        <w:rFonts w:ascii="Courier New" w:hAnsi="Courier New" w:cs="Courier New" w:hint="default"/>
      </w:rPr>
    </w:lvl>
    <w:lvl w:ilvl="5" w:tplc="0C090005">
      <w:start w:val="1"/>
      <w:numFmt w:val="bullet"/>
      <w:lvlText w:val=""/>
      <w:lvlJc w:val="left"/>
      <w:pPr>
        <w:ind w:left="4102" w:hanging="360"/>
      </w:pPr>
      <w:rPr>
        <w:rFonts w:ascii="Wingdings" w:hAnsi="Wingdings" w:hint="default"/>
      </w:rPr>
    </w:lvl>
    <w:lvl w:ilvl="6" w:tplc="0C090001">
      <w:start w:val="1"/>
      <w:numFmt w:val="bullet"/>
      <w:lvlText w:val=""/>
      <w:lvlJc w:val="left"/>
      <w:pPr>
        <w:ind w:left="4822" w:hanging="360"/>
      </w:pPr>
      <w:rPr>
        <w:rFonts w:ascii="Symbol" w:hAnsi="Symbol" w:hint="default"/>
      </w:rPr>
    </w:lvl>
    <w:lvl w:ilvl="7" w:tplc="0C090003">
      <w:start w:val="1"/>
      <w:numFmt w:val="bullet"/>
      <w:lvlText w:val="o"/>
      <w:lvlJc w:val="left"/>
      <w:pPr>
        <w:ind w:left="5542" w:hanging="360"/>
      </w:pPr>
      <w:rPr>
        <w:rFonts w:ascii="Courier New" w:hAnsi="Courier New" w:cs="Courier New" w:hint="default"/>
      </w:rPr>
    </w:lvl>
    <w:lvl w:ilvl="8" w:tplc="0C090005">
      <w:start w:val="1"/>
      <w:numFmt w:val="bullet"/>
      <w:lvlText w:val=""/>
      <w:lvlJc w:val="left"/>
      <w:pPr>
        <w:ind w:left="6262" w:hanging="360"/>
      </w:pPr>
      <w:rPr>
        <w:rFonts w:ascii="Wingdings" w:hAnsi="Wingdings" w:hint="default"/>
      </w:rPr>
    </w:lvl>
  </w:abstractNum>
  <w:abstractNum w:abstractNumId="41" w15:restartNumberingAfterBreak="0">
    <w:nsid w:val="5FAE59DD"/>
    <w:multiLevelType w:val="hybridMultilevel"/>
    <w:tmpl w:val="B7BAFC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0600178"/>
    <w:multiLevelType w:val="hybridMultilevel"/>
    <w:tmpl w:val="6AE8A796"/>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3" w15:restartNumberingAfterBreak="0">
    <w:nsid w:val="610D013A"/>
    <w:multiLevelType w:val="hybridMultilevel"/>
    <w:tmpl w:val="C0285256"/>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4" w15:restartNumberingAfterBreak="0">
    <w:nsid w:val="61264B07"/>
    <w:multiLevelType w:val="multilevel"/>
    <w:tmpl w:val="3676BB5C"/>
    <w:lvl w:ilvl="0">
      <w:start w:val="1"/>
      <w:numFmt w:val="decimal"/>
      <w:lvlText w:val="%1."/>
      <w:lvlJc w:val="left"/>
      <w:pPr>
        <w:ind w:left="360" w:hanging="360"/>
      </w:pPr>
      <w:rPr>
        <w:rFonts w:hint="default"/>
        <w:color w:val="1F4E79"/>
        <w:sz w:val="32"/>
        <w:szCs w:val="28"/>
      </w:rPr>
    </w:lvl>
    <w:lvl w:ilvl="1">
      <w:start w:val="1"/>
      <w:numFmt w:val="decimal"/>
      <w:isLgl/>
      <w:lvlText w:val="%1.%2"/>
      <w:lvlJc w:val="left"/>
      <w:pPr>
        <w:ind w:left="405" w:hanging="405"/>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5" w15:restartNumberingAfterBreak="0">
    <w:nsid w:val="62C3213A"/>
    <w:multiLevelType w:val="hybridMultilevel"/>
    <w:tmpl w:val="A912A6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54C5341"/>
    <w:multiLevelType w:val="hybridMultilevel"/>
    <w:tmpl w:val="C562E4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69A5FFC"/>
    <w:multiLevelType w:val="multilevel"/>
    <w:tmpl w:val="19089650"/>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689573A9"/>
    <w:multiLevelType w:val="hybridMultilevel"/>
    <w:tmpl w:val="256ACEBA"/>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9" w15:restartNumberingAfterBreak="0">
    <w:nsid w:val="694F4635"/>
    <w:multiLevelType w:val="hybridMultilevel"/>
    <w:tmpl w:val="65A60018"/>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50" w15:restartNumberingAfterBreak="0">
    <w:nsid w:val="6A4E7B3B"/>
    <w:multiLevelType w:val="multilevel"/>
    <w:tmpl w:val="A1EEB946"/>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6BC40B89"/>
    <w:multiLevelType w:val="hybridMultilevel"/>
    <w:tmpl w:val="35AED63C"/>
    <w:lvl w:ilvl="0" w:tplc="62888906">
      <w:start w:val="1"/>
      <w:numFmt w:val="lowerLetter"/>
      <w:lvlText w:val="%1)"/>
      <w:lvlJc w:val="left"/>
      <w:pPr>
        <w:ind w:left="861" w:hanging="360"/>
      </w:pPr>
    </w:lvl>
    <w:lvl w:ilvl="1" w:tplc="0C090019">
      <w:start w:val="1"/>
      <w:numFmt w:val="lowerLetter"/>
      <w:lvlText w:val="%2."/>
      <w:lvlJc w:val="left"/>
      <w:pPr>
        <w:ind w:left="1581" w:hanging="360"/>
      </w:pPr>
    </w:lvl>
    <w:lvl w:ilvl="2" w:tplc="0C09001B">
      <w:start w:val="1"/>
      <w:numFmt w:val="lowerRoman"/>
      <w:lvlText w:val="%3."/>
      <w:lvlJc w:val="right"/>
      <w:pPr>
        <w:ind w:left="2301" w:hanging="180"/>
      </w:pPr>
    </w:lvl>
    <w:lvl w:ilvl="3" w:tplc="0C09000F">
      <w:start w:val="1"/>
      <w:numFmt w:val="decimal"/>
      <w:lvlText w:val="%4."/>
      <w:lvlJc w:val="left"/>
      <w:pPr>
        <w:ind w:left="3021" w:hanging="360"/>
      </w:pPr>
    </w:lvl>
    <w:lvl w:ilvl="4" w:tplc="0C090019">
      <w:start w:val="1"/>
      <w:numFmt w:val="lowerLetter"/>
      <w:lvlText w:val="%5."/>
      <w:lvlJc w:val="left"/>
      <w:pPr>
        <w:ind w:left="3741" w:hanging="360"/>
      </w:pPr>
    </w:lvl>
    <w:lvl w:ilvl="5" w:tplc="0C09001B">
      <w:start w:val="1"/>
      <w:numFmt w:val="lowerRoman"/>
      <w:lvlText w:val="%6."/>
      <w:lvlJc w:val="right"/>
      <w:pPr>
        <w:ind w:left="4461" w:hanging="180"/>
      </w:pPr>
    </w:lvl>
    <w:lvl w:ilvl="6" w:tplc="0C09000F">
      <w:start w:val="1"/>
      <w:numFmt w:val="decimal"/>
      <w:lvlText w:val="%7."/>
      <w:lvlJc w:val="left"/>
      <w:pPr>
        <w:ind w:left="5181" w:hanging="360"/>
      </w:pPr>
    </w:lvl>
    <w:lvl w:ilvl="7" w:tplc="0C090019">
      <w:start w:val="1"/>
      <w:numFmt w:val="lowerLetter"/>
      <w:lvlText w:val="%8."/>
      <w:lvlJc w:val="left"/>
      <w:pPr>
        <w:ind w:left="5901" w:hanging="360"/>
      </w:pPr>
    </w:lvl>
    <w:lvl w:ilvl="8" w:tplc="0C09001B">
      <w:start w:val="1"/>
      <w:numFmt w:val="lowerRoman"/>
      <w:lvlText w:val="%9."/>
      <w:lvlJc w:val="right"/>
      <w:pPr>
        <w:ind w:left="6621" w:hanging="180"/>
      </w:pPr>
    </w:lvl>
  </w:abstractNum>
  <w:abstractNum w:abstractNumId="52" w15:restartNumberingAfterBreak="0">
    <w:nsid w:val="6BF20229"/>
    <w:multiLevelType w:val="hybridMultilevel"/>
    <w:tmpl w:val="B22A8D98"/>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53" w15:restartNumberingAfterBreak="0">
    <w:nsid w:val="6D0D584F"/>
    <w:multiLevelType w:val="hybridMultilevel"/>
    <w:tmpl w:val="1C0C4CE4"/>
    <w:lvl w:ilvl="0" w:tplc="65F834B2">
      <w:start w:val="1"/>
      <w:numFmt w:val="lowerRoman"/>
      <w:lvlText w:val="(%1)"/>
      <w:lvlJc w:val="left"/>
      <w:pPr>
        <w:ind w:left="1800" w:hanging="72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54" w15:restartNumberingAfterBreak="0">
    <w:nsid w:val="71D25E4C"/>
    <w:multiLevelType w:val="hybridMultilevel"/>
    <w:tmpl w:val="5AD043E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55" w15:restartNumberingAfterBreak="0">
    <w:nsid w:val="7ADB6C07"/>
    <w:multiLevelType w:val="hybridMultilevel"/>
    <w:tmpl w:val="1886482C"/>
    <w:lvl w:ilvl="0" w:tplc="982A0E8A">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56" w15:restartNumberingAfterBreak="0">
    <w:nsid w:val="7BFA6CF8"/>
    <w:multiLevelType w:val="hybridMultilevel"/>
    <w:tmpl w:val="6EBA5F9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num w:numId="1" w16cid:durableId="766845376">
    <w:abstractNumId w:val="44"/>
  </w:num>
  <w:num w:numId="2" w16cid:durableId="1409426182">
    <w:abstractNumId w:val="9"/>
  </w:num>
  <w:num w:numId="3" w16cid:durableId="469905756">
    <w:abstractNumId w:val="34"/>
  </w:num>
  <w:num w:numId="4" w16cid:durableId="1866476530">
    <w:abstractNumId w:val="12"/>
  </w:num>
  <w:num w:numId="5" w16cid:durableId="145434608">
    <w:abstractNumId w:val="41"/>
  </w:num>
  <w:num w:numId="6" w16cid:durableId="1618096267">
    <w:abstractNumId w:val="7"/>
  </w:num>
  <w:num w:numId="7" w16cid:durableId="1342124098">
    <w:abstractNumId w:val="46"/>
  </w:num>
  <w:num w:numId="8" w16cid:durableId="1709798789">
    <w:abstractNumId w:val="10"/>
  </w:num>
  <w:num w:numId="9" w16cid:durableId="902134226">
    <w:abstractNumId w:val="19"/>
  </w:num>
  <w:num w:numId="10" w16cid:durableId="2088646050">
    <w:abstractNumId w:val="45"/>
  </w:num>
  <w:num w:numId="11" w16cid:durableId="1708066077">
    <w:abstractNumId w:val="14"/>
  </w:num>
  <w:num w:numId="12" w16cid:durableId="13548765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92508833">
    <w:abstractNumId w:val="26"/>
  </w:num>
  <w:num w:numId="14" w16cid:durableId="338897062">
    <w:abstractNumId w:val="40"/>
  </w:num>
  <w:num w:numId="15" w16cid:durableId="47116874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21998524">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3508569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5730490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4118171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966743874">
    <w:abstractNumId w:val="22"/>
  </w:num>
  <w:num w:numId="21" w16cid:durableId="111424627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98574258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991867395">
    <w:abstractNumId w:val="39"/>
  </w:num>
  <w:num w:numId="24" w16cid:durableId="939143902">
    <w:abstractNumId w:val="43"/>
  </w:num>
  <w:num w:numId="25" w16cid:durableId="549877268">
    <w:abstractNumId w:val="56"/>
  </w:num>
  <w:num w:numId="26" w16cid:durableId="650250686">
    <w:abstractNumId w:val="36"/>
  </w:num>
  <w:num w:numId="27" w16cid:durableId="137233088">
    <w:abstractNumId w:val="32"/>
  </w:num>
  <w:num w:numId="28" w16cid:durableId="149637930">
    <w:abstractNumId w:val="48"/>
  </w:num>
  <w:num w:numId="29" w16cid:durableId="1733694623">
    <w:abstractNumId w:val="33"/>
  </w:num>
  <w:num w:numId="30" w16cid:durableId="1999262886">
    <w:abstractNumId w:val="1"/>
  </w:num>
  <w:num w:numId="31" w16cid:durableId="285476137">
    <w:abstractNumId w:val="30"/>
  </w:num>
  <w:num w:numId="32" w16cid:durableId="294871330">
    <w:abstractNumId w:val="42"/>
  </w:num>
  <w:num w:numId="33" w16cid:durableId="2109229225">
    <w:abstractNumId w:val="28"/>
  </w:num>
  <w:num w:numId="34" w16cid:durableId="2027823670">
    <w:abstractNumId w:val="11"/>
  </w:num>
  <w:num w:numId="35" w16cid:durableId="615914123">
    <w:abstractNumId w:val="52"/>
  </w:num>
  <w:num w:numId="36" w16cid:durableId="2049721687">
    <w:abstractNumId w:val="23"/>
  </w:num>
  <w:num w:numId="37" w16cid:durableId="620497467">
    <w:abstractNumId w:val="31"/>
  </w:num>
  <w:num w:numId="38" w16cid:durableId="1504931234">
    <w:abstractNumId w:val="27"/>
  </w:num>
  <w:num w:numId="39" w16cid:durableId="188378765">
    <w:abstractNumId w:val="54"/>
  </w:num>
  <w:num w:numId="40" w16cid:durableId="2027443450">
    <w:abstractNumId w:val="37"/>
  </w:num>
  <w:num w:numId="41" w16cid:durableId="1561361516">
    <w:abstractNumId w:val="15"/>
  </w:num>
  <w:num w:numId="42" w16cid:durableId="1572079733">
    <w:abstractNumId w:val="13"/>
  </w:num>
  <w:num w:numId="43" w16cid:durableId="367532061">
    <w:abstractNumId w:val="20"/>
  </w:num>
  <w:num w:numId="44" w16cid:durableId="2009168794">
    <w:abstractNumId w:val="25"/>
  </w:num>
  <w:num w:numId="45" w16cid:durableId="1451125089">
    <w:abstractNumId w:val="17"/>
  </w:num>
  <w:num w:numId="46" w16cid:durableId="658465433">
    <w:abstractNumId w:val="8"/>
  </w:num>
  <w:num w:numId="47" w16cid:durableId="1719621417">
    <w:abstractNumId w:val="4"/>
  </w:num>
  <w:num w:numId="48" w16cid:durableId="771168557">
    <w:abstractNumId w:val="2"/>
  </w:num>
  <w:num w:numId="49" w16cid:durableId="48068373">
    <w:abstractNumId w:val="5"/>
  </w:num>
  <w:num w:numId="50" w16cid:durableId="1528640429">
    <w:abstractNumId w:val="38"/>
  </w:num>
  <w:num w:numId="51" w16cid:durableId="2459999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892229449">
    <w:abstractNumId w:val="3"/>
  </w:num>
  <w:num w:numId="53" w16cid:durableId="292756359">
    <w:abstractNumId w:val="6"/>
  </w:num>
  <w:num w:numId="54" w16cid:durableId="1651863900">
    <w:abstractNumId w:val="16"/>
  </w:num>
  <w:num w:numId="55" w16cid:durableId="428626461">
    <w:abstractNumId w:val="49"/>
  </w:num>
  <w:num w:numId="56" w16cid:durableId="1096049915">
    <w:abstractNumId w:val="50"/>
  </w:num>
  <w:num w:numId="57" w16cid:durableId="1489319359">
    <w:abstractNumId w:val="47"/>
  </w:num>
  <w:num w:numId="58" w16cid:durableId="1478914653">
    <w:abstractNumId w:val="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0"/>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3EB8"/>
    <w:rsid w:val="0001749B"/>
    <w:rsid w:val="00023EA6"/>
    <w:rsid w:val="0003799A"/>
    <w:rsid w:val="000406CA"/>
    <w:rsid w:val="00044456"/>
    <w:rsid w:val="00046016"/>
    <w:rsid w:val="00053415"/>
    <w:rsid w:val="00056D9C"/>
    <w:rsid w:val="000716F0"/>
    <w:rsid w:val="000D63FB"/>
    <w:rsid w:val="0010106A"/>
    <w:rsid w:val="00121E7C"/>
    <w:rsid w:val="001252CE"/>
    <w:rsid w:val="00184A78"/>
    <w:rsid w:val="00184FE8"/>
    <w:rsid w:val="00187141"/>
    <w:rsid w:val="00190BCF"/>
    <w:rsid w:val="001934CE"/>
    <w:rsid w:val="00193816"/>
    <w:rsid w:val="001A32D2"/>
    <w:rsid w:val="001C0B78"/>
    <w:rsid w:val="001E2CC3"/>
    <w:rsid w:val="001E70D6"/>
    <w:rsid w:val="001F2664"/>
    <w:rsid w:val="001F292B"/>
    <w:rsid w:val="00214D2C"/>
    <w:rsid w:val="00220AAE"/>
    <w:rsid w:val="0024195D"/>
    <w:rsid w:val="0025334F"/>
    <w:rsid w:val="002677CE"/>
    <w:rsid w:val="002B5F98"/>
    <w:rsid w:val="002B7F36"/>
    <w:rsid w:val="002D2222"/>
    <w:rsid w:val="002E1BC0"/>
    <w:rsid w:val="00302BD4"/>
    <w:rsid w:val="00304D1F"/>
    <w:rsid w:val="00325C00"/>
    <w:rsid w:val="0032624D"/>
    <w:rsid w:val="00327B57"/>
    <w:rsid w:val="00334D83"/>
    <w:rsid w:val="003403A0"/>
    <w:rsid w:val="003428C6"/>
    <w:rsid w:val="00343ADB"/>
    <w:rsid w:val="00361AE7"/>
    <w:rsid w:val="00375216"/>
    <w:rsid w:val="0039794B"/>
    <w:rsid w:val="003A0031"/>
    <w:rsid w:val="003A74E8"/>
    <w:rsid w:val="003B79D5"/>
    <w:rsid w:val="003C222F"/>
    <w:rsid w:val="0040019F"/>
    <w:rsid w:val="00432A2E"/>
    <w:rsid w:val="00455ACF"/>
    <w:rsid w:val="0047260D"/>
    <w:rsid w:val="004907FF"/>
    <w:rsid w:val="004951BC"/>
    <w:rsid w:val="004972E5"/>
    <w:rsid w:val="004A1671"/>
    <w:rsid w:val="004A3BB1"/>
    <w:rsid w:val="004A5270"/>
    <w:rsid w:val="004A5406"/>
    <w:rsid w:val="004C1D37"/>
    <w:rsid w:val="004C4B12"/>
    <w:rsid w:val="004D3C43"/>
    <w:rsid w:val="004D6927"/>
    <w:rsid w:val="004D7BE3"/>
    <w:rsid w:val="005048F8"/>
    <w:rsid w:val="00507A5B"/>
    <w:rsid w:val="00521B32"/>
    <w:rsid w:val="00536115"/>
    <w:rsid w:val="00542721"/>
    <w:rsid w:val="005451C5"/>
    <w:rsid w:val="00570D7A"/>
    <w:rsid w:val="00584686"/>
    <w:rsid w:val="005C0A37"/>
    <w:rsid w:val="005C1D27"/>
    <w:rsid w:val="005D28E4"/>
    <w:rsid w:val="00613493"/>
    <w:rsid w:val="0061712C"/>
    <w:rsid w:val="00624CE9"/>
    <w:rsid w:val="00630FA8"/>
    <w:rsid w:val="006350C3"/>
    <w:rsid w:val="00635C70"/>
    <w:rsid w:val="0066236C"/>
    <w:rsid w:val="006669B2"/>
    <w:rsid w:val="00670B59"/>
    <w:rsid w:val="00675D77"/>
    <w:rsid w:val="00680421"/>
    <w:rsid w:val="0069573C"/>
    <w:rsid w:val="006A0A0E"/>
    <w:rsid w:val="006B0430"/>
    <w:rsid w:val="006B089D"/>
    <w:rsid w:val="006B112C"/>
    <w:rsid w:val="006C4950"/>
    <w:rsid w:val="006C6976"/>
    <w:rsid w:val="006F63A4"/>
    <w:rsid w:val="006F6830"/>
    <w:rsid w:val="00710082"/>
    <w:rsid w:val="00710340"/>
    <w:rsid w:val="00715457"/>
    <w:rsid w:val="00727A27"/>
    <w:rsid w:val="00742D27"/>
    <w:rsid w:val="00761D8C"/>
    <w:rsid w:val="00776E48"/>
    <w:rsid w:val="007B7C8E"/>
    <w:rsid w:val="007C1DCC"/>
    <w:rsid w:val="007D6C86"/>
    <w:rsid w:val="007E7FB7"/>
    <w:rsid w:val="00810CA7"/>
    <w:rsid w:val="008172DC"/>
    <w:rsid w:val="00873EB8"/>
    <w:rsid w:val="00881F7A"/>
    <w:rsid w:val="0089346C"/>
    <w:rsid w:val="008A28E3"/>
    <w:rsid w:val="008B1811"/>
    <w:rsid w:val="008B5503"/>
    <w:rsid w:val="008C238A"/>
    <w:rsid w:val="008C2F83"/>
    <w:rsid w:val="008F56B4"/>
    <w:rsid w:val="0094576A"/>
    <w:rsid w:val="00945819"/>
    <w:rsid w:val="009847C5"/>
    <w:rsid w:val="00985FFD"/>
    <w:rsid w:val="009B4C4F"/>
    <w:rsid w:val="009C23A1"/>
    <w:rsid w:val="009D112D"/>
    <w:rsid w:val="009D3922"/>
    <w:rsid w:val="009E080C"/>
    <w:rsid w:val="009E4A6A"/>
    <w:rsid w:val="009E66A7"/>
    <w:rsid w:val="00A206EB"/>
    <w:rsid w:val="00A51A51"/>
    <w:rsid w:val="00A73B27"/>
    <w:rsid w:val="00A7437A"/>
    <w:rsid w:val="00A850D2"/>
    <w:rsid w:val="00AB1001"/>
    <w:rsid w:val="00AC3767"/>
    <w:rsid w:val="00AC3828"/>
    <w:rsid w:val="00AD4174"/>
    <w:rsid w:val="00B01BF5"/>
    <w:rsid w:val="00B42B15"/>
    <w:rsid w:val="00B81A88"/>
    <w:rsid w:val="00B86736"/>
    <w:rsid w:val="00BD7EAF"/>
    <w:rsid w:val="00BE4E86"/>
    <w:rsid w:val="00C32558"/>
    <w:rsid w:val="00C54B94"/>
    <w:rsid w:val="00C73187"/>
    <w:rsid w:val="00C836C1"/>
    <w:rsid w:val="00C927D9"/>
    <w:rsid w:val="00CA07E5"/>
    <w:rsid w:val="00CC1926"/>
    <w:rsid w:val="00CD4CBC"/>
    <w:rsid w:val="00CF142C"/>
    <w:rsid w:val="00CF1E1D"/>
    <w:rsid w:val="00CF2ED0"/>
    <w:rsid w:val="00D02A20"/>
    <w:rsid w:val="00D0318D"/>
    <w:rsid w:val="00D10BFF"/>
    <w:rsid w:val="00D127D9"/>
    <w:rsid w:val="00D2473F"/>
    <w:rsid w:val="00D30C07"/>
    <w:rsid w:val="00D436AB"/>
    <w:rsid w:val="00D505D9"/>
    <w:rsid w:val="00D51855"/>
    <w:rsid w:val="00D679FD"/>
    <w:rsid w:val="00D87710"/>
    <w:rsid w:val="00DA21F4"/>
    <w:rsid w:val="00DC12B5"/>
    <w:rsid w:val="00DE0AC9"/>
    <w:rsid w:val="00DE4BCA"/>
    <w:rsid w:val="00DF21B7"/>
    <w:rsid w:val="00DF6354"/>
    <w:rsid w:val="00E10577"/>
    <w:rsid w:val="00E14906"/>
    <w:rsid w:val="00E16002"/>
    <w:rsid w:val="00E23F1E"/>
    <w:rsid w:val="00E3211C"/>
    <w:rsid w:val="00E3718C"/>
    <w:rsid w:val="00E43A5E"/>
    <w:rsid w:val="00E61E68"/>
    <w:rsid w:val="00EB29DA"/>
    <w:rsid w:val="00EB416E"/>
    <w:rsid w:val="00EC6A38"/>
    <w:rsid w:val="00ED4260"/>
    <w:rsid w:val="00ED58B3"/>
    <w:rsid w:val="00EE2401"/>
    <w:rsid w:val="00EF1CA2"/>
    <w:rsid w:val="00F0426B"/>
    <w:rsid w:val="00F05301"/>
    <w:rsid w:val="00F148F8"/>
    <w:rsid w:val="00F14A56"/>
    <w:rsid w:val="00F44D33"/>
    <w:rsid w:val="00F45ABD"/>
    <w:rsid w:val="00F47354"/>
    <w:rsid w:val="00F4777E"/>
    <w:rsid w:val="00F61270"/>
    <w:rsid w:val="00F67EDA"/>
    <w:rsid w:val="00F70DEC"/>
    <w:rsid w:val="00F74F08"/>
    <w:rsid w:val="00F95FDB"/>
    <w:rsid w:val="00FD15B2"/>
    <w:rsid w:val="00FE01FD"/>
    <w:rsid w:val="00FE34AD"/>
    <w:rsid w:val="00FE5432"/>
    <w:rsid w:val="00FF574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reet"/>
  <w:smartTagType w:namespaceuri="urn:schemas-microsoft-com:office:smarttags" w:name="address"/>
  <w:shapeDefaults>
    <o:shapedefaults v:ext="edit" spidmax="1026"/>
    <o:shapelayout v:ext="edit">
      <o:idmap v:ext="edit" data="1"/>
    </o:shapelayout>
  </w:shapeDefaults>
  <w:decimalSymbol w:val="."/>
  <w:listSeparator w:val=","/>
  <w14:docId w14:val="73DE8CAC"/>
  <w15:chartTrackingRefBased/>
  <w15:docId w15:val="{626641B8-47EC-4B04-B075-47E057AA54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27D9"/>
  </w:style>
  <w:style w:type="paragraph" w:styleId="Heading1">
    <w:name w:val="heading 1"/>
    <w:basedOn w:val="Normal"/>
    <w:next w:val="Normal"/>
    <w:link w:val="Heading1Char"/>
    <w:uiPriority w:val="9"/>
    <w:qFormat/>
    <w:rsid w:val="005451C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73EB8"/>
    <w:rPr>
      <w:color w:val="0563C1" w:themeColor="hyperlink"/>
      <w:u w:val="single"/>
    </w:rPr>
  </w:style>
  <w:style w:type="paragraph" w:styleId="ListParagraph">
    <w:name w:val="List Paragraph"/>
    <w:basedOn w:val="Normal"/>
    <w:uiPriority w:val="34"/>
    <w:qFormat/>
    <w:rsid w:val="00873EB8"/>
    <w:pPr>
      <w:ind w:left="720"/>
      <w:contextualSpacing/>
    </w:pPr>
  </w:style>
  <w:style w:type="paragraph" w:styleId="Caption">
    <w:name w:val="caption"/>
    <w:basedOn w:val="Normal"/>
    <w:next w:val="Normal"/>
    <w:uiPriority w:val="35"/>
    <w:unhideWhenUsed/>
    <w:qFormat/>
    <w:rsid w:val="00873EB8"/>
    <w:pPr>
      <w:spacing w:after="200" w:line="240" w:lineRule="auto"/>
    </w:pPr>
    <w:rPr>
      <w:i/>
      <w:iCs/>
      <w:color w:val="44546A" w:themeColor="text2"/>
      <w:sz w:val="18"/>
      <w:szCs w:val="18"/>
    </w:rPr>
  </w:style>
  <w:style w:type="character" w:styleId="EndnoteReference">
    <w:name w:val="endnote reference"/>
    <w:basedOn w:val="DefaultParagraphFont"/>
    <w:uiPriority w:val="99"/>
    <w:semiHidden/>
    <w:unhideWhenUsed/>
    <w:rsid w:val="00873EB8"/>
    <w:rPr>
      <w:vertAlign w:val="superscript"/>
    </w:rPr>
  </w:style>
  <w:style w:type="paragraph" w:styleId="EndnoteText">
    <w:name w:val="endnote text"/>
    <w:basedOn w:val="Normal"/>
    <w:link w:val="EndnoteTextChar"/>
    <w:uiPriority w:val="99"/>
    <w:unhideWhenUsed/>
    <w:rsid w:val="00873EB8"/>
    <w:pPr>
      <w:spacing w:after="0" w:line="240" w:lineRule="auto"/>
    </w:pPr>
    <w:rPr>
      <w:sz w:val="20"/>
      <w:szCs w:val="20"/>
    </w:rPr>
  </w:style>
  <w:style w:type="character" w:customStyle="1" w:styleId="EndnoteTextChar">
    <w:name w:val="Endnote Text Char"/>
    <w:basedOn w:val="DefaultParagraphFont"/>
    <w:link w:val="EndnoteText"/>
    <w:uiPriority w:val="99"/>
    <w:rsid w:val="00873EB8"/>
    <w:rPr>
      <w:sz w:val="20"/>
      <w:szCs w:val="20"/>
    </w:rPr>
  </w:style>
  <w:style w:type="table" w:styleId="TableGrid">
    <w:name w:val="Table Grid"/>
    <w:basedOn w:val="TableNormal"/>
    <w:uiPriority w:val="59"/>
    <w:rsid w:val="00873E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73EB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873E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873E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73E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873EB8"/>
    <w:pPr>
      <w:spacing w:after="0" w:line="240" w:lineRule="auto"/>
    </w:pPr>
  </w:style>
  <w:style w:type="character" w:customStyle="1" w:styleId="BalloonTextChar">
    <w:name w:val="Balloon Text Char"/>
    <w:basedOn w:val="DefaultParagraphFont"/>
    <w:link w:val="BalloonText"/>
    <w:uiPriority w:val="99"/>
    <w:semiHidden/>
    <w:rsid w:val="00873EB8"/>
    <w:rPr>
      <w:rFonts w:ascii="Segoe UI" w:hAnsi="Segoe UI" w:cs="Segoe UI"/>
      <w:sz w:val="18"/>
      <w:szCs w:val="18"/>
    </w:rPr>
  </w:style>
  <w:style w:type="paragraph" w:styleId="BalloonText">
    <w:name w:val="Balloon Text"/>
    <w:basedOn w:val="Normal"/>
    <w:link w:val="BalloonTextChar"/>
    <w:uiPriority w:val="99"/>
    <w:semiHidden/>
    <w:unhideWhenUsed/>
    <w:rsid w:val="00873EB8"/>
    <w:pPr>
      <w:spacing w:after="0" w:line="240" w:lineRule="auto"/>
    </w:pPr>
    <w:rPr>
      <w:rFonts w:ascii="Segoe UI" w:hAnsi="Segoe UI" w:cs="Segoe UI"/>
      <w:sz w:val="18"/>
      <w:szCs w:val="18"/>
    </w:rPr>
  </w:style>
  <w:style w:type="paragraph" w:customStyle="1" w:styleId="Pa3">
    <w:name w:val="Pa3"/>
    <w:basedOn w:val="Normal"/>
    <w:next w:val="Normal"/>
    <w:uiPriority w:val="99"/>
    <w:rsid w:val="00873EB8"/>
    <w:pPr>
      <w:autoSpaceDE w:val="0"/>
      <w:autoSpaceDN w:val="0"/>
      <w:adjustRightInd w:val="0"/>
      <w:spacing w:after="0" w:line="205" w:lineRule="atLeast"/>
    </w:pPr>
    <w:rPr>
      <w:rFonts w:ascii="Arial" w:hAnsi="Arial" w:cs="Arial"/>
      <w:sz w:val="24"/>
      <w:szCs w:val="24"/>
    </w:rPr>
  </w:style>
  <w:style w:type="character" w:customStyle="1" w:styleId="A12">
    <w:name w:val="A12"/>
    <w:uiPriority w:val="99"/>
    <w:rsid w:val="00873EB8"/>
    <w:rPr>
      <w:color w:val="221E1F"/>
      <w:sz w:val="16"/>
      <w:szCs w:val="16"/>
    </w:rPr>
  </w:style>
  <w:style w:type="paragraph" w:styleId="FootnoteText">
    <w:name w:val="footnote text"/>
    <w:basedOn w:val="Normal"/>
    <w:link w:val="FootnoteTextChar"/>
    <w:uiPriority w:val="99"/>
    <w:unhideWhenUsed/>
    <w:rsid w:val="00873EB8"/>
    <w:pPr>
      <w:spacing w:after="0" w:line="240" w:lineRule="auto"/>
    </w:pPr>
    <w:rPr>
      <w:sz w:val="20"/>
      <w:szCs w:val="20"/>
    </w:rPr>
  </w:style>
  <w:style w:type="character" w:customStyle="1" w:styleId="FootnoteTextChar">
    <w:name w:val="Footnote Text Char"/>
    <w:basedOn w:val="DefaultParagraphFont"/>
    <w:link w:val="FootnoteText"/>
    <w:uiPriority w:val="99"/>
    <w:rsid w:val="00873EB8"/>
    <w:rPr>
      <w:sz w:val="20"/>
      <w:szCs w:val="20"/>
    </w:rPr>
  </w:style>
  <w:style w:type="paragraph" w:customStyle="1" w:styleId="Default">
    <w:name w:val="Default"/>
    <w:rsid w:val="00873EB8"/>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basedOn w:val="TableNormal"/>
    <w:next w:val="TableGrid"/>
    <w:uiPriority w:val="39"/>
    <w:rsid w:val="00675D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451C5"/>
    <w:rPr>
      <w:rFonts w:asciiTheme="majorHAnsi" w:eastAsiaTheme="majorEastAsia" w:hAnsiTheme="majorHAnsi" w:cstheme="majorBidi"/>
      <w:color w:val="2E74B5" w:themeColor="accent1" w:themeShade="BF"/>
      <w:sz w:val="32"/>
      <w:szCs w:val="32"/>
    </w:rPr>
  </w:style>
  <w:style w:type="table" w:customStyle="1" w:styleId="TableGrid2">
    <w:name w:val="Table Grid2"/>
    <w:basedOn w:val="TableNormal"/>
    <w:next w:val="TableGrid"/>
    <w:uiPriority w:val="59"/>
    <w:rsid w:val="00D30C07"/>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521B32"/>
    <w:rPr>
      <w:color w:val="954F72" w:themeColor="followedHyperlink"/>
      <w:u w:val="single"/>
    </w:rPr>
  </w:style>
  <w:style w:type="character" w:styleId="CommentReference">
    <w:name w:val="annotation reference"/>
    <w:basedOn w:val="DefaultParagraphFont"/>
    <w:uiPriority w:val="99"/>
    <w:semiHidden/>
    <w:unhideWhenUsed/>
    <w:rsid w:val="00046016"/>
    <w:rPr>
      <w:sz w:val="16"/>
      <w:szCs w:val="16"/>
    </w:rPr>
  </w:style>
  <w:style w:type="paragraph" w:styleId="CommentText">
    <w:name w:val="annotation text"/>
    <w:basedOn w:val="Normal"/>
    <w:link w:val="CommentTextChar"/>
    <w:uiPriority w:val="99"/>
    <w:semiHidden/>
    <w:unhideWhenUsed/>
    <w:rsid w:val="00046016"/>
    <w:pPr>
      <w:spacing w:line="240" w:lineRule="auto"/>
    </w:pPr>
    <w:rPr>
      <w:sz w:val="20"/>
      <w:szCs w:val="20"/>
    </w:rPr>
  </w:style>
  <w:style w:type="character" w:customStyle="1" w:styleId="CommentTextChar">
    <w:name w:val="Comment Text Char"/>
    <w:basedOn w:val="DefaultParagraphFont"/>
    <w:link w:val="CommentText"/>
    <w:uiPriority w:val="99"/>
    <w:semiHidden/>
    <w:rsid w:val="00046016"/>
    <w:rPr>
      <w:sz w:val="20"/>
      <w:szCs w:val="20"/>
    </w:rPr>
  </w:style>
  <w:style w:type="paragraph" w:styleId="CommentSubject">
    <w:name w:val="annotation subject"/>
    <w:basedOn w:val="CommentText"/>
    <w:next w:val="CommentText"/>
    <w:link w:val="CommentSubjectChar"/>
    <w:uiPriority w:val="99"/>
    <w:semiHidden/>
    <w:unhideWhenUsed/>
    <w:rsid w:val="00046016"/>
    <w:rPr>
      <w:b/>
      <w:bCs/>
    </w:rPr>
  </w:style>
  <w:style w:type="character" w:customStyle="1" w:styleId="CommentSubjectChar">
    <w:name w:val="Comment Subject Char"/>
    <w:basedOn w:val="CommentTextChar"/>
    <w:link w:val="CommentSubject"/>
    <w:uiPriority w:val="99"/>
    <w:semiHidden/>
    <w:rsid w:val="00046016"/>
    <w:rPr>
      <w:b/>
      <w:bCs/>
      <w:sz w:val="20"/>
      <w:szCs w:val="20"/>
    </w:rPr>
  </w:style>
  <w:style w:type="paragraph" w:styleId="Revision">
    <w:name w:val="Revision"/>
    <w:hidden/>
    <w:uiPriority w:val="99"/>
    <w:semiHidden/>
    <w:rsid w:val="00187141"/>
    <w:pPr>
      <w:spacing w:after="0" w:line="240" w:lineRule="auto"/>
    </w:pPr>
  </w:style>
  <w:style w:type="character" w:styleId="UnresolvedMention">
    <w:name w:val="Unresolved Mention"/>
    <w:basedOn w:val="DefaultParagraphFont"/>
    <w:uiPriority w:val="99"/>
    <w:semiHidden/>
    <w:unhideWhenUsed/>
    <w:rsid w:val="00BD7EAF"/>
    <w:rPr>
      <w:color w:val="605E5C"/>
      <w:shd w:val="clear" w:color="auto" w:fill="E1DFDD"/>
    </w:rPr>
  </w:style>
  <w:style w:type="table" w:customStyle="1" w:styleId="TableGrid8">
    <w:name w:val="Table Grid8"/>
    <w:basedOn w:val="TableNormal"/>
    <w:next w:val="TableGrid"/>
    <w:uiPriority w:val="59"/>
    <w:rsid w:val="00F612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
    <w:qFormat/>
    <w:rsid w:val="00776E48"/>
    <w:pPr>
      <w:autoSpaceDE w:val="0"/>
      <w:autoSpaceDN w:val="0"/>
      <w:adjustRightInd w:val="0"/>
      <w:spacing w:after="0" w:line="240" w:lineRule="auto"/>
      <w:ind w:left="4411"/>
    </w:pPr>
    <w:rPr>
      <w:rFonts w:ascii="Times New Roman" w:hAnsi="Times New Roman" w:cs="Times New Roman"/>
      <w:sz w:val="24"/>
      <w:szCs w:val="24"/>
    </w:rPr>
  </w:style>
  <w:style w:type="character" w:customStyle="1" w:styleId="TitleChar">
    <w:name w:val="Title Char"/>
    <w:basedOn w:val="DefaultParagraphFont"/>
    <w:link w:val="Title"/>
    <w:uiPriority w:val="1"/>
    <w:rsid w:val="00776E48"/>
    <w:rPr>
      <w:rFonts w:ascii="Times New Roman" w:hAnsi="Times New Roman" w:cs="Times New Roman"/>
      <w:sz w:val="24"/>
      <w:szCs w:val="24"/>
    </w:rPr>
  </w:style>
  <w:style w:type="paragraph" w:styleId="Header">
    <w:name w:val="header"/>
    <w:basedOn w:val="Normal"/>
    <w:link w:val="HeaderChar"/>
    <w:uiPriority w:val="99"/>
    <w:unhideWhenUsed/>
    <w:rsid w:val="006957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573C"/>
  </w:style>
  <w:style w:type="paragraph" w:styleId="Footer">
    <w:name w:val="footer"/>
    <w:basedOn w:val="Normal"/>
    <w:link w:val="FooterChar"/>
    <w:uiPriority w:val="99"/>
    <w:unhideWhenUsed/>
    <w:rsid w:val="006957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6957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8746794">
      <w:bodyDiv w:val="1"/>
      <w:marLeft w:val="0"/>
      <w:marRight w:val="0"/>
      <w:marTop w:val="0"/>
      <w:marBottom w:val="0"/>
      <w:divBdr>
        <w:top w:val="none" w:sz="0" w:space="0" w:color="auto"/>
        <w:left w:val="none" w:sz="0" w:space="0" w:color="auto"/>
        <w:bottom w:val="none" w:sz="0" w:space="0" w:color="auto"/>
        <w:right w:val="none" w:sz="0" w:space="0" w:color="auto"/>
      </w:divBdr>
    </w:div>
    <w:div w:id="1526137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16" Type="http://schemas.openxmlformats.org/officeDocument/2006/relationships/footer" Target="footer1.xml"/><Relationship Id="rId11" Type="http://schemas.openxmlformats.org/officeDocument/2006/relationships/hyperlink" Target="https://creativecommons.org/" TargetMode="Externa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4.png"/><Relationship Id="rId66" Type="http://schemas.openxmlformats.org/officeDocument/2006/relationships/image" Target="media/image52.jpeg"/><Relationship Id="rId74" Type="http://schemas.openxmlformats.org/officeDocument/2006/relationships/hyperlink" Target="http://en.wikipedia.org/wiki/Alloy"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7.emf"/><Relationship Id="rId19" Type="http://schemas.openxmlformats.org/officeDocument/2006/relationships/image" Target="media/image5.png"/><Relationship Id="rId14" Type="http://schemas.openxmlformats.org/officeDocument/2006/relationships/hyperlink" Target="http://www.amsa.gov.au" TargetMode="External"/><Relationship Id="rId22" Type="http://schemas.openxmlformats.org/officeDocument/2006/relationships/image" Target="media/image8.jp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image" Target="media/image50.emf"/><Relationship Id="rId69" Type="http://schemas.openxmlformats.org/officeDocument/2006/relationships/image" Target="media/image55.jpeg"/><Relationship Id="rId77" Type="http://schemas.openxmlformats.org/officeDocument/2006/relationships/hyperlink" Target="http://en.wikipedia.org/wiki/Inclusion_(mineral)" TargetMode="External"/><Relationship Id="rId8" Type="http://schemas.openxmlformats.org/officeDocument/2006/relationships/image" Target="media/image1.jpg"/><Relationship Id="rId51" Type="http://schemas.openxmlformats.org/officeDocument/2006/relationships/image" Target="media/image37.png"/><Relationship Id="rId72"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hyperlink" Target="https://creativecommons.org/licenses/by/4.0/legalcode"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emf"/><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g"/><Relationship Id="rId41" Type="http://schemas.openxmlformats.org/officeDocument/2006/relationships/image" Target="media/image27.jpeg"/><Relationship Id="rId54" Type="http://schemas.openxmlformats.org/officeDocument/2006/relationships/image" Target="media/image40.emf"/><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hyperlink" Target="http://en.wikipedia.org/wiki/Carbo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msa.gov.au" TargetMode="External"/><Relationship Id="rId23" Type="http://schemas.openxmlformats.org/officeDocument/2006/relationships/image" Target="media/image9.jpeg"/><Relationship Id="rId28" Type="http://schemas.openxmlformats.org/officeDocument/2006/relationships/image" Target="media/image14.jp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jpeg"/><Relationship Id="rId10" Type="http://schemas.openxmlformats.org/officeDocument/2006/relationships/hyperlink" Target="https://creativecommons.org/licenses/by/4.0/" TargetMode="Externa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hyperlink" Target="http://en.wikipedia.org/wiki/Iron"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Heritage@amsa.gov.au" TargetMode="External"/><Relationship Id="rId18" Type="http://schemas.openxmlformats.org/officeDocument/2006/relationships/image" Target="media/image4.png"/><Relationship Id="rId39" Type="http://schemas.openxmlformats.org/officeDocument/2006/relationships/image" Target="media/image25.emf"/><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hyperlink" Target="http://en.wikipedia.org/wiki/Steel" TargetMode="External"/><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5.TIFF"/></Relationships>
</file>

<file path=word/_rels/endnotes.xml.rels><?xml version="1.0" encoding="UTF-8" standalone="yes"?>
<Relationships xmlns="http://schemas.openxmlformats.org/package/2006/relationships"><Relationship Id="rId13" Type="http://schemas.openxmlformats.org/officeDocument/2006/relationships/hyperlink" Target="https://trove.nla.gov.au/newspaper/article/208922782" TargetMode="External"/><Relationship Id="rId18" Type="http://schemas.openxmlformats.org/officeDocument/2006/relationships/hyperlink" Target="https://lighthouses.org.au/sa/cape-st-albans-lighthouse/" TargetMode="External"/><Relationship Id="rId26" Type="http://schemas.openxmlformats.org/officeDocument/2006/relationships/hyperlink" Target="https://www.amsa.gov.au/about/corporate-publications/annual-report-2021-22" TargetMode="External"/><Relationship Id="rId39" Type="http://schemas.openxmlformats.org/officeDocument/2006/relationships/hyperlink" Target="https://lighthouses.org.au/sa/cape-st-albans-lighthouse/" TargetMode="External"/><Relationship Id="rId21" Type="http://schemas.openxmlformats.org/officeDocument/2006/relationships/hyperlink" Target="https://lighthouses.org.au/sa/cape-st-albans-lighthouse/" TargetMode="External"/><Relationship Id="rId34" Type="http://schemas.openxmlformats.org/officeDocument/2006/relationships/hyperlink" Target="http://www.birdlife.org" TargetMode="External"/><Relationship Id="rId42" Type="http://schemas.openxmlformats.org/officeDocument/2006/relationships/hyperlink" Target="https://trove.nla.gov.au/newspaper/article/57004927" TargetMode="External"/><Relationship Id="rId7" Type="http://schemas.openxmlformats.org/officeDocument/2006/relationships/hyperlink" Target="https://trove.nla.gov.au/newspaper/article/191252695" TargetMode="External"/><Relationship Id="rId2" Type="http://schemas.openxmlformats.org/officeDocument/2006/relationships/hyperlink" Target="http://www.birdlife.org" TargetMode="External"/><Relationship Id="rId16" Type="http://schemas.openxmlformats.org/officeDocument/2006/relationships/hyperlink" Target="https://trove.nla.gov.au/newspaper/article/57004927" TargetMode="External"/><Relationship Id="rId20" Type="http://schemas.openxmlformats.org/officeDocument/2006/relationships/hyperlink" Target="https://lighthouses.org.au/sa/cape-st-albans-lighthouse/" TargetMode="External"/><Relationship Id="rId29" Type="http://schemas.openxmlformats.org/officeDocument/2006/relationships/hyperlink" Target="https://www.environment.gov.au/cgi-bin/ahdb/search.pl?mode=place_detail;search=state%3DSA%3Blist_code%3DCHL%3Blegal_status%3D35%3Bkeyword_PD%3D0%3Bkeyword_SS%3D0%3Bkeyword_PH%3D0;place_id=105413" TargetMode="External"/><Relationship Id="rId41" Type="http://schemas.openxmlformats.org/officeDocument/2006/relationships/hyperlink" Target="https://trove.nla.gov.au/newspaper/article/97771982" TargetMode="External"/><Relationship Id="rId1" Type="http://schemas.openxmlformats.org/officeDocument/2006/relationships/hyperlink" Target="https://www.operations.amsa.gov.au/lighthouses/?_ga=2.236400321.1108408984.1535497123-1996646104.1535497123" TargetMode="External"/><Relationship Id="rId6" Type="http://schemas.openxmlformats.org/officeDocument/2006/relationships/hyperlink" Target="https://encounter.collections.slsa.sa.gov.au/" TargetMode="External"/><Relationship Id="rId11" Type="http://schemas.openxmlformats.org/officeDocument/2006/relationships/hyperlink" Target="https://lighthouses.org.au/sa/cape-st-albans-lighthouse/" TargetMode="External"/><Relationship Id="rId24" Type="http://schemas.openxmlformats.org/officeDocument/2006/relationships/hyperlink" Target="https://lighthouses.org.au/sa/cape-st-albans-lighthouse/" TargetMode="External"/><Relationship Id="rId32" Type="http://schemas.openxmlformats.org/officeDocument/2006/relationships/hyperlink" Target="https://www.operations.amsa.gov.au/lighthouses/?_ga=2.236400321.1108408984.1535497123-1996646104.1535497123" TargetMode="External"/><Relationship Id="rId37" Type="http://schemas.openxmlformats.org/officeDocument/2006/relationships/hyperlink" Target="https://trove.nla.gov.au/newspaper/article/208922782" TargetMode="External"/><Relationship Id="rId40" Type="http://schemas.openxmlformats.org/officeDocument/2006/relationships/hyperlink" Target="https://trove.nla.gov.au/newspaper/article/128998507" TargetMode="External"/><Relationship Id="rId5" Type="http://schemas.openxmlformats.org/officeDocument/2006/relationships/hyperlink" Target="https://www.environment.gov.au/cgi-bin/ahdb/search.pl?mode=place_detail;search=place_name%3Dcape%2520st%2520albans%3Bkeyword_PD%3Don%3Bkeyword_SS%3Don%3Bkeyword_PH%3Don%3Blatitude_1dir%3DS%3Blongitude_1dir%3DE%3Blongitude_2dir%3DE%3Blatitude_2dir%3DS%3Bin_region%3Dpart;place_id=7426" TargetMode="External"/><Relationship Id="rId15" Type="http://schemas.openxmlformats.org/officeDocument/2006/relationships/hyperlink" Target="https://trove.nla.gov.au/newspaper/article/58953315" TargetMode="External"/><Relationship Id="rId23" Type="http://schemas.openxmlformats.org/officeDocument/2006/relationships/hyperlink" Target="https://lighthouses.org.au/sa/cape-st-albans-lighthouse/" TargetMode="External"/><Relationship Id="rId28" Type="http://schemas.openxmlformats.org/officeDocument/2006/relationships/hyperlink" Target="https://trove.nla.gov.au/newspaper/article/5108922" TargetMode="External"/><Relationship Id="rId36" Type="http://schemas.openxmlformats.org/officeDocument/2006/relationships/hyperlink" Target="https://www.parks.sa.gov.au/files/sharedassets/marine_parks/final_management_plans/mp-gen-15encounter-managementplan.pdf" TargetMode="External"/><Relationship Id="rId10" Type="http://schemas.openxmlformats.org/officeDocument/2006/relationships/hyperlink" Target="https://trove.nla.gov.au/newspaper/article/5108922" TargetMode="External"/><Relationship Id="rId19" Type="http://schemas.openxmlformats.org/officeDocument/2006/relationships/hyperlink" Target="https://lighthouses.org.au/sa/cape-st-albans-lighthouse/" TargetMode="External"/><Relationship Id="rId31" Type="http://schemas.openxmlformats.org/officeDocument/2006/relationships/hyperlink" Target="https://www.amsa.gov.au/amsa-heritage-strategy-2022-2025" TargetMode="External"/><Relationship Id="rId44" Type="http://schemas.openxmlformats.org/officeDocument/2006/relationships/hyperlink" Target="https://encounter.collections.slsa.sa.gov.au/" TargetMode="External"/><Relationship Id="rId4" Type="http://schemas.openxmlformats.org/officeDocument/2006/relationships/hyperlink" Target="https://www.environment.gov.au/cgi-bin/ahdb/search.pl?mode=place_detail;search=state%3DSA%3Blist_code%3DCHL%3Blegal_status%3D35%3Bkeyword_PD%3D0%3Bkeyword_SS%3D0%3Bkeyword_PH%3D0;place_id=105413" TargetMode="External"/><Relationship Id="rId9" Type="http://schemas.openxmlformats.org/officeDocument/2006/relationships/hyperlink" Target="https://trove.nla.gov.au/newspaper/article/5110071" TargetMode="External"/><Relationship Id="rId14" Type="http://schemas.openxmlformats.org/officeDocument/2006/relationships/hyperlink" Target="https://trove.nla.gov.au/newspaper/article/57004927" TargetMode="External"/><Relationship Id="rId22" Type="http://schemas.openxmlformats.org/officeDocument/2006/relationships/hyperlink" Target="https://trove.nla.gov.au/newspaper/article/128998507" TargetMode="External"/><Relationship Id="rId27" Type="http://schemas.openxmlformats.org/officeDocument/2006/relationships/hyperlink" Target="https://trove.nla.gov.au/newspaper/article/5110071" TargetMode="External"/><Relationship Id="rId30" Type="http://schemas.openxmlformats.org/officeDocument/2006/relationships/hyperlink" Target="https://www.environment.gov.au/cgi-bin/ahdb/search.pl?mode=place_detail;search=place_name%3Dcape%2520st%2520albans%3Bkeyword_PD%3Don%3Bkeyword_SS%3Don%3Bkeyword_PH%3Don%3Blatitude_1dir%3DS%3Blongitude_1dir%3DE%3Blongitude_2dir%3DE%3Blatitude_2dir%3DS%3Bin_region%3Dpart;place_id=7426" TargetMode="External"/><Relationship Id="rId35" Type="http://schemas.openxmlformats.org/officeDocument/2006/relationships/hyperlink" Target="http://nla.gov.au/nla.news-article88732980" TargetMode="External"/><Relationship Id="rId43" Type="http://schemas.openxmlformats.org/officeDocument/2006/relationships/hyperlink" Target="https://trove.nla.gov.au/newspaper/article/58953315" TargetMode="External"/><Relationship Id="rId8" Type="http://schemas.openxmlformats.org/officeDocument/2006/relationships/hyperlink" Target="https://trove.nla.gov.au/newspaper/article/97771982" TargetMode="External"/><Relationship Id="rId3" Type="http://schemas.openxmlformats.org/officeDocument/2006/relationships/hyperlink" Target="https://www.parks.sa.gov.au/files/sharedassets/marine_parks/final_management_plans/mp-gen-15encounter-managementplan.pdf" TargetMode="External"/><Relationship Id="rId12" Type="http://schemas.openxmlformats.org/officeDocument/2006/relationships/hyperlink" Target="https://trove.nla.gov.au/newspaper/article/208922782" TargetMode="External"/><Relationship Id="rId17" Type="http://schemas.openxmlformats.org/officeDocument/2006/relationships/hyperlink" Target="https://trove.nla.gov.au/newspaper/article/57004927" TargetMode="External"/><Relationship Id="rId25" Type="http://schemas.openxmlformats.org/officeDocument/2006/relationships/hyperlink" Target="https://www.amsa.gov.au/amsa-heritage-strategy-2022-2025" TargetMode="External"/><Relationship Id="rId33" Type="http://schemas.openxmlformats.org/officeDocument/2006/relationships/hyperlink" Target="https://www.amsa.gov.au/about/corporate-publications/annual-report-2021-22" TargetMode="External"/><Relationship Id="rId38" Type="http://schemas.openxmlformats.org/officeDocument/2006/relationships/hyperlink" Target="https://trove.nla.gov.au/newspaper/article/19125269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9422EE-7624-4CFB-894B-B24B968DF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1581</TotalTime>
  <Pages>83</Pages>
  <Words>16949</Words>
  <Characters>96612</Characters>
  <Application>Microsoft Office Word</Application>
  <DocSecurity>0</DocSecurity>
  <Lines>805</Lines>
  <Paragraphs>226</Paragraphs>
  <ScaleCrop>false</ScaleCrop>
  <HeadingPairs>
    <vt:vector size="2" baseType="variant">
      <vt:variant>
        <vt:lpstr>Title</vt:lpstr>
      </vt:variant>
      <vt:variant>
        <vt:i4>1</vt:i4>
      </vt:variant>
    </vt:vector>
  </HeadingPairs>
  <TitlesOfParts>
    <vt:vector size="1" baseType="lpstr">
      <vt:lpstr/>
    </vt:vector>
  </TitlesOfParts>
  <Company>Australian Maritime Safety Authority</Company>
  <LinksUpToDate>false</LinksUpToDate>
  <CharactersWithSpaces>113335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Lakshman, Sarah-Jane</dc:creator>
  <cp:keywords/>
  <dc:description/>
  <cp:lastModifiedBy>Lakshman, Sarah-Jane</cp:lastModifiedBy>
  <cp:revision>44</cp:revision>
  <dcterms:created xsi:type="dcterms:W3CDTF">2020-10-12T00:47:00Z</dcterms:created>
  <dcterms:modified xsi:type="dcterms:W3CDTF">2024-01-16T14:54:00Z</dcterms:modified>
</cp:coreProperties>
</file>