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387E" w14:textId="77777777" w:rsidR="00551605" w:rsidRPr="00551605" w:rsidRDefault="00551605" w:rsidP="00551605">
      <w:pPr>
        <w:widowControl w:val="0"/>
        <w:rPr>
          <w:rFonts w:eastAsia="Times New Roman" w:cs="Times New Roman"/>
          <w:noProof/>
          <w:szCs w:val="24"/>
          <w:lang w:val="en-AU" w:bidi="en-US"/>
        </w:rPr>
      </w:pPr>
      <w:r w:rsidRPr="00551605">
        <w:rPr>
          <w:rFonts w:eastAsia="Times New Roman" w:cs="Times New Roman"/>
          <w:noProof/>
          <w:szCs w:val="24"/>
          <w:lang w:eastAsia="en-GB" w:bidi="en-US"/>
        </w:rPr>
        <w:drawing>
          <wp:inline distT="0" distB="0" distL="0" distR="0" wp14:anchorId="490E502D" wp14:editId="4F0D8490">
            <wp:extent cx="2657475" cy="438150"/>
            <wp:effectExtent l="0" t="0" r="9525" b="0"/>
            <wp:docPr id="4" name="Picture 4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3037F" w14:textId="77777777" w:rsidR="00551605" w:rsidRPr="00551605" w:rsidRDefault="00551605" w:rsidP="00551605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bCs/>
          <w:szCs w:val="24"/>
          <w:lang w:bidi="en-US"/>
        </w:rPr>
      </w:pPr>
    </w:p>
    <w:p w14:paraId="2AF9DF80" w14:textId="77777777" w:rsidR="00551605" w:rsidRPr="00551605" w:rsidRDefault="00551605" w:rsidP="00551605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Cs w:val="24"/>
          <w:lang w:bidi="en-US"/>
        </w:rPr>
      </w:pPr>
      <w:r w:rsidRPr="00551605">
        <w:rPr>
          <w:rFonts w:eastAsia="Times New Roman" w:cs="Times New Roman"/>
          <w:b/>
          <w:szCs w:val="24"/>
          <w:lang w:bidi="en-US"/>
        </w:rPr>
        <w:t xml:space="preserve">Food Standards (Application </w:t>
      </w:r>
      <w:bookmarkStart w:id="0" w:name="_Hlk120043742"/>
      <w:r w:rsidRPr="00551605">
        <w:rPr>
          <w:rFonts w:eastAsia="Times New Roman" w:cs="Times New Roman"/>
          <w:b/>
          <w:szCs w:val="24"/>
          <w:lang w:bidi="en-US"/>
        </w:rPr>
        <w:t xml:space="preserve">A1268 – </w:t>
      </w:r>
      <w:bookmarkEnd w:id="0"/>
      <w:proofErr w:type="spellStart"/>
      <w:r w:rsidRPr="00551605">
        <w:rPr>
          <w:rFonts w:eastAsia="Times New Roman" w:cs="Times New Roman"/>
          <w:b/>
          <w:szCs w:val="24"/>
          <w:lang w:bidi="en-US"/>
        </w:rPr>
        <w:t>Steviol</w:t>
      </w:r>
      <w:proofErr w:type="spellEnd"/>
      <w:r w:rsidRPr="00551605">
        <w:rPr>
          <w:rFonts w:eastAsia="Times New Roman" w:cs="Times New Roman"/>
          <w:b/>
          <w:szCs w:val="24"/>
          <w:lang w:bidi="en-US"/>
        </w:rPr>
        <w:t xml:space="preserve"> glycosides produced by bioconversion using new enzymes produced by GM </w:t>
      </w:r>
      <w:r w:rsidRPr="00551605">
        <w:rPr>
          <w:rFonts w:eastAsia="Times New Roman" w:cs="Times New Roman"/>
          <w:b/>
          <w:i/>
          <w:iCs/>
          <w:szCs w:val="24"/>
          <w:lang w:bidi="en-US"/>
        </w:rPr>
        <w:t>Escherichia coli</w:t>
      </w:r>
      <w:r w:rsidRPr="00551605">
        <w:rPr>
          <w:rFonts w:eastAsia="Times New Roman" w:cs="Times New Roman"/>
          <w:b/>
          <w:szCs w:val="24"/>
          <w:lang w:bidi="en-US"/>
        </w:rPr>
        <w:t>) Variation</w:t>
      </w:r>
    </w:p>
    <w:p w14:paraId="4F000C76" w14:textId="77777777" w:rsidR="00551605" w:rsidRPr="00551605" w:rsidRDefault="00551605" w:rsidP="00551605">
      <w:pPr>
        <w:widowControl w:val="0"/>
        <w:pBdr>
          <w:bottom w:val="single" w:sz="4" w:space="1" w:color="auto"/>
        </w:pBdr>
        <w:rPr>
          <w:rFonts w:eastAsia="Times New Roman" w:cs="Times New Roman"/>
          <w:b/>
          <w:szCs w:val="24"/>
          <w:lang w:bidi="en-US"/>
        </w:rPr>
      </w:pPr>
    </w:p>
    <w:p w14:paraId="4FEAF856" w14:textId="77777777" w:rsidR="00551605" w:rsidRPr="00551605" w:rsidRDefault="00551605" w:rsidP="00551605">
      <w:pPr>
        <w:widowControl w:val="0"/>
        <w:rPr>
          <w:rFonts w:eastAsia="Times New Roman" w:cs="Times New Roman"/>
          <w:szCs w:val="24"/>
          <w:lang w:bidi="en-US"/>
        </w:rPr>
      </w:pPr>
    </w:p>
    <w:p w14:paraId="0445E38C" w14:textId="77777777" w:rsidR="00551605" w:rsidRPr="00551605" w:rsidRDefault="00551605" w:rsidP="00551605">
      <w:pPr>
        <w:widowControl w:val="0"/>
        <w:rPr>
          <w:rFonts w:eastAsia="Times New Roman" w:cs="Times New Roman"/>
          <w:szCs w:val="24"/>
          <w:lang w:bidi="en-US"/>
        </w:rPr>
      </w:pPr>
      <w:r w:rsidRPr="00551605">
        <w:rPr>
          <w:rFonts w:eastAsia="Times New Roman" w:cs="Times New Roman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551605">
        <w:rPr>
          <w:rFonts w:eastAsia="Times New Roman" w:cs="Times New Roman"/>
          <w:i/>
          <w:szCs w:val="24"/>
          <w:lang w:bidi="en-US"/>
        </w:rPr>
        <w:t>Food Standards Australia New Zealand Act 1991</w:t>
      </w:r>
      <w:r w:rsidRPr="00551605">
        <w:rPr>
          <w:rFonts w:eastAsia="Times New Roman" w:cs="Times New Roman"/>
          <w:szCs w:val="24"/>
          <w:lang w:bidi="en-US"/>
        </w:rPr>
        <w:t>. The variation commences on the date specified in clause 3 of this variation.</w:t>
      </w:r>
    </w:p>
    <w:p w14:paraId="08371F58" w14:textId="77777777" w:rsidR="00551605" w:rsidRPr="00551605" w:rsidRDefault="00551605" w:rsidP="00551605">
      <w:pPr>
        <w:widowControl w:val="0"/>
        <w:rPr>
          <w:rFonts w:eastAsia="Times New Roman" w:cs="Times New Roman"/>
          <w:szCs w:val="24"/>
          <w:lang w:bidi="en-US"/>
        </w:rPr>
      </w:pPr>
    </w:p>
    <w:p w14:paraId="45BA3043" w14:textId="6A3F2197" w:rsidR="00551605" w:rsidRPr="00551605" w:rsidRDefault="00A77C99" w:rsidP="00551605">
      <w:pPr>
        <w:widowControl w:val="0"/>
        <w:rPr>
          <w:rFonts w:eastAsia="Times New Roman" w:cs="Times New Roman"/>
          <w:szCs w:val="24"/>
          <w:lang w:bidi="en-US"/>
        </w:rPr>
      </w:pPr>
      <w:r w:rsidRPr="00A77C99">
        <w:rPr>
          <w:rFonts w:eastAsia="Times New Roman" w:cs="Times New Roman"/>
          <w:szCs w:val="24"/>
          <w:lang w:bidi="en-US"/>
        </w:rPr>
        <w:t>12</w:t>
      </w:r>
      <w:r w:rsidR="005F34AC" w:rsidRPr="00A77C99">
        <w:rPr>
          <w:rFonts w:eastAsia="Times New Roman" w:cs="Times New Roman"/>
          <w:szCs w:val="24"/>
          <w:lang w:bidi="en-US"/>
        </w:rPr>
        <w:t xml:space="preserve"> J</w:t>
      </w:r>
      <w:r w:rsidR="005F34AC">
        <w:rPr>
          <w:rFonts w:eastAsia="Times New Roman" w:cs="Times New Roman"/>
          <w:szCs w:val="24"/>
          <w:lang w:bidi="en-US"/>
        </w:rPr>
        <w:t xml:space="preserve">anuary 2024 </w:t>
      </w:r>
    </w:p>
    <w:p w14:paraId="12DA4426" w14:textId="77777777" w:rsidR="00551605" w:rsidRPr="00551605" w:rsidRDefault="00551605" w:rsidP="00551605">
      <w:pPr>
        <w:widowControl w:val="0"/>
        <w:rPr>
          <w:rFonts w:eastAsia="Times New Roman" w:cs="Times New Roman"/>
          <w:szCs w:val="24"/>
          <w:lang w:bidi="en-US"/>
        </w:rPr>
      </w:pPr>
    </w:p>
    <w:p w14:paraId="5A75160F" w14:textId="77777777" w:rsidR="00551605" w:rsidRPr="00551605" w:rsidRDefault="00551605" w:rsidP="00551605">
      <w:pPr>
        <w:widowControl w:val="0"/>
        <w:rPr>
          <w:rFonts w:eastAsia="Times New Roman" w:cs="Times New Roman"/>
          <w:szCs w:val="24"/>
          <w:lang w:bidi="en-US"/>
        </w:rPr>
      </w:pPr>
    </w:p>
    <w:p w14:paraId="3EBD814A" w14:textId="38BECEB5" w:rsidR="00551605" w:rsidRPr="00551605" w:rsidRDefault="00A77C99" w:rsidP="00551605">
      <w:pPr>
        <w:widowControl w:val="0"/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noProof/>
          <w:szCs w:val="24"/>
          <w:lang w:bidi="en-US"/>
        </w:rPr>
        <w:drawing>
          <wp:inline distT="0" distB="0" distL="0" distR="0" wp14:anchorId="793EE120" wp14:editId="0BC69D9F">
            <wp:extent cx="951230" cy="676910"/>
            <wp:effectExtent l="0" t="0" r="1270" b="8890"/>
            <wp:docPr id="1" name="Picture 1" descr="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legate of the Board of Food Standards Australia New Zea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15BD9E" w14:textId="37D80A3F" w:rsidR="00551605" w:rsidRPr="005F34AC" w:rsidRDefault="005F34AC" w:rsidP="00551605">
      <w:pPr>
        <w:widowControl w:val="0"/>
        <w:rPr>
          <w:rFonts w:eastAsia="Times New Roman" w:cs="Times New Roman"/>
          <w:szCs w:val="24"/>
          <w:lang w:bidi="en-US"/>
        </w:rPr>
      </w:pPr>
      <w:r w:rsidRPr="005F34AC">
        <w:rPr>
          <w:rFonts w:eastAsia="Times New Roman" w:cs="Times New Roman"/>
          <w:szCs w:val="24"/>
          <w:lang w:bidi="en-US"/>
        </w:rPr>
        <w:t>Owen Walsh, Section Manager – Standards Management</w:t>
      </w:r>
    </w:p>
    <w:p w14:paraId="6817FFAF" w14:textId="77777777" w:rsidR="00551605" w:rsidRPr="00551605" w:rsidRDefault="00551605" w:rsidP="00551605">
      <w:pPr>
        <w:widowControl w:val="0"/>
        <w:rPr>
          <w:rFonts w:eastAsia="Times New Roman" w:cs="Times New Roman"/>
          <w:szCs w:val="24"/>
          <w:lang w:bidi="en-US"/>
        </w:rPr>
      </w:pPr>
      <w:r w:rsidRPr="00551605">
        <w:rPr>
          <w:rFonts w:eastAsia="Times New Roman" w:cs="Times New Roman"/>
          <w:szCs w:val="24"/>
          <w:lang w:bidi="en-US"/>
        </w:rPr>
        <w:t>Delegate of the Board of Food Standards Australia New Zealand</w:t>
      </w:r>
    </w:p>
    <w:p w14:paraId="7BB8B9A2" w14:textId="77777777" w:rsidR="00551605" w:rsidRPr="00551605" w:rsidRDefault="00551605" w:rsidP="00551605">
      <w:pPr>
        <w:widowControl w:val="0"/>
        <w:rPr>
          <w:rFonts w:eastAsia="Times New Roman" w:cs="Times New Roman"/>
          <w:szCs w:val="24"/>
          <w:lang w:bidi="en-US"/>
        </w:rPr>
      </w:pPr>
    </w:p>
    <w:p w14:paraId="78B66C9E" w14:textId="77777777" w:rsidR="00551605" w:rsidRPr="00551605" w:rsidRDefault="00551605" w:rsidP="00551605">
      <w:pPr>
        <w:widowControl w:val="0"/>
        <w:rPr>
          <w:rFonts w:eastAsia="Times New Roman" w:cs="Times New Roman"/>
          <w:szCs w:val="24"/>
          <w:lang w:bidi="en-US"/>
        </w:rPr>
      </w:pPr>
    </w:p>
    <w:p w14:paraId="0971D17A" w14:textId="77777777" w:rsidR="00551605" w:rsidRPr="00551605" w:rsidRDefault="00551605" w:rsidP="00551605">
      <w:pPr>
        <w:widowControl w:val="0"/>
        <w:rPr>
          <w:rFonts w:eastAsia="Times New Roman" w:cs="Times New Roman"/>
          <w:szCs w:val="24"/>
          <w:lang w:bidi="en-US"/>
        </w:rPr>
      </w:pPr>
    </w:p>
    <w:p w14:paraId="6E7DF455" w14:textId="77777777" w:rsidR="00551605" w:rsidRPr="00551605" w:rsidRDefault="00551605" w:rsidP="00551605">
      <w:pPr>
        <w:widowControl w:val="0"/>
        <w:rPr>
          <w:rFonts w:eastAsia="Times New Roman" w:cs="Times New Roman"/>
          <w:szCs w:val="24"/>
          <w:lang w:bidi="en-US"/>
        </w:rPr>
      </w:pPr>
    </w:p>
    <w:p w14:paraId="711357DD" w14:textId="77777777" w:rsidR="00551605" w:rsidRPr="00551605" w:rsidRDefault="00551605" w:rsidP="00551605">
      <w:pPr>
        <w:widowControl w:val="0"/>
        <w:rPr>
          <w:rFonts w:eastAsia="Times New Roman" w:cs="Times New Roman"/>
          <w:szCs w:val="24"/>
          <w:lang w:bidi="en-US"/>
        </w:rPr>
      </w:pPr>
    </w:p>
    <w:p w14:paraId="0E1EA436" w14:textId="77777777" w:rsidR="00551605" w:rsidRPr="00551605" w:rsidRDefault="00551605" w:rsidP="005516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Cs w:val="24"/>
          <w:lang w:val="en-AU" w:bidi="en-US"/>
        </w:rPr>
      </w:pPr>
      <w:r w:rsidRPr="00551605">
        <w:rPr>
          <w:rFonts w:eastAsia="Times New Roman" w:cs="Times New Roman"/>
          <w:b/>
          <w:szCs w:val="24"/>
          <w:lang w:val="en-AU" w:bidi="en-US"/>
        </w:rPr>
        <w:t xml:space="preserve">Note:  </w:t>
      </w:r>
    </w:p>
    <w:p w14:paraId="488E66E3" w14:textId="77777777" w:rsidR="00551605" w:rsidRPr="00551605" w:rsidRDefault="00551605" w:rsidP="005516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Cs w:val="24"/>
          <w:lang w:val="en-AU" w:bidi="en-US"/>
        </w:rPr>
      </w:pPr>
    </w:p>
    <w:p w14:paraId="1A0DDFF1" w14:textId="58D4722B" w:rsidR="00551605" w:rsidRPr="00551605" w:rsidRDefault="00551605" w:rsidP="005516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Cs w:val="24"/>
          <w:lang w:val="en-AU" w:bidi="en-US"/>
        </w:rPr>
      </w:pPr>
      <w:r w:rsidRPr="00551605">
        <w:rPr>
          <w:rFonts w:eastAsia="Times New Roman" w:cs="Times New Roman"/>
          <w:szCs w:val="24"/>
          <w:lang w:val="en-AU" w:bidi="en-US"/>
        </w:rPr>
        <w:t xml:space="preserve">This variation will be published in the Commonwealth of Australia Gazette No. FSC </w:t>
      </w:r>
      <w:r w:rsidR="005F34AC" w:rsidRPr="005F34AC">
        <w:rPr>
          <w:rFonts w:eastAsia="Times New Roman" w:cs="Times New Roman"/>
          <w:szCs w:val="24"/>
          <w:lang w:val="en-AU" w:bidi="en-US"/>
        </w:rPr>
        <w:t>165</w:t>
      </w:r>
      <w:r w:rsidRPr="005F34AC">
        <w:rPr>
          <w:rFonts w:eastAsia="Times New Roman" w:cs="Times New Roman"/>
          <w:szCs w:val="24"/>
          <w:lang w:val="en-AU" w:bidi="en-US"/>
        </w:rPr>
        <w:t xml:space="preserve"> on </w:t>
      </w:r>
      <w:r w:rsidR="005F34AC" w:rsidRPr="005F34AC">
        <w:rPr>
          <w:rFonts w:eastAsia="Times New Roman" w:cs="Times New Roman"/>
          <w:szCs w:val="24"/>
          <w:lang w:val="en-AU" w:bidi="en-US"/>
        </w:rPr>
        <w:t>19 January 2024</w:t>
      </w:r>
      <w:r w:rsidRPr="005F34AC">
        <w:rPr>
          <w:rFonts w:eastAsia="Times New Roman" w:cs="Times New Roman"/>
          <w:szCs w:val="24"/>
          <w:lang w:val="en-AU" w:bidi="en-US"/>
        </w:rPr>
        <w:t>. This means that this date is the gazettal date for the purposes of cl</w:t>
      </w:r>
      <w:r w:rsidRPr="00551605">
        <w:rPr>
          <w:rFonts w:eastAsia="Times New Roman" w:cs="Times New Roman"/>
          <w:szCs w:val="24"/>
          <w:lang w:val="en-AU" w:bidi="en-US"/>
        </w:rPr>
        <w:t xml:space="preserve">ause 3 of the variation. </w:t>
      </w:r>
    </w:p>
    <w:p w14:paraId="2154F359" w14:textId="77777777" w:rsidR="00551605" w:rsidRPr="00551605" w:rsidRDefault="00551605" w:rsidP="00551605">
      <w:pPr>
        <w:widowControl w:val="0"/>
        <w:rPr>
          <w:rFonts w:eastAsia="Times New Roman" w:cs="Times New Roman"/>
          <w:szCs w:val="24"/>
          <w:lang w:bidi="en-US"/>
        </w:rPr>
      </w:pPr>
    </w:p>
    <w:p w14:paraId="53086C28" w14:textId="77777777" w:rsidR="00551605" w:rsidRPr="00551605" w:rsidRDefault="00551605" w:rsidP="00551605">
      <w:pPr>
        <w:widowControl w:val="0"/>
        <w:rPr>
          <w:rFonts w:eastAsia="Times New Roman" w:cs="Times New Roman"/>
          <w:szCs w:val="24"/>
          <w:lang w:bidi="en-US"/>
        </w:rPr>
      </w:pPr>
      <w:r w:rsidRPr="00551605">
        <w:rPr>
          <w:rFonts w:eastAsia="Times New Roman" w:cs="Times New Roman"/>
          <w:szCs w:val="24"/>
          <w:lang w:bidi="en-US"/>
        </w:rPr>
        <w:br w:type="page"/>
      </w:r>
    </w:p>
    <w:p w14:paraId="052A17AC" w14:textId="77777777" w:rsidR="00551605" w:rsidRPr="00551605" w:rsidRDefault="00551605" w:rsidP="00551605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bookmarkStart w:id="1" w:name="_Hlk143521173"/>
      <w:r w:rsidRPr="00551605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551605">
        <w:rPr>
          <w:rFonts w:eastAsia="Times New Roman" w:cs="Times New Roman"/>
          <w:b/>
          <w:sz w:val="20"/>
          <w:szCs w:val="20"/>
        </w:rPr>
        <w:tab/>
        <w:t>Name</w:t>
      </w:r>
    </w:p>
    <w:p w14:paraId="3ADACC7E" w14:textId="77777777" w:rsidR="00551605" w:rsidRPr="00551605" w:rsidRDefault="00551605" w:rsidP="00551605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551605">
        <w:rPr>
          <w:rFonts w:eastAsia="Times New Roman" w:cs="Times New Roman"/>
          <w:sz w:val="20"/>
          <w:szCs w:val="20"/>
        </w:rPr>
        <w:t xml:space="preserve">This instrument is the </w:t>
      </w:r>
      <w:r w:rsidRPr="00551605">
        <w:rPr>
          <w:rFonts w:eastAsia="Times New Roman" w:cs="Times New Roman"/>
          <w:i/>
          <w:sz w:val="20"/>
          <w:szCs w:val="20"/>
        </w:rPr>
        <w:t xml:space="preserve">Food Standards (Application A1268 – </w:t>
      </w:r>
      <w:proofErr w:type="spellStart"/>
      <w:r w:rsidRPr="00551605">
        <w:rPr>
          <w:rFonts w:eastAsia="Times New Roman" w:cs="Times New Roman"/>
          <w:i/>
          <w:sz w:val="20"/>
          <w:szCs w:val="20"/>
        </w:rPr>
        <w:t>Steviol</w:t>
      </w:r>
      <w:proofErr w:type="spellEnd"/>
      <w:r w:rsidRPr="00551605">
        <w:rPr>
          <w:rFonts w:eastAsia="Times New Roman" w:cs="Times New Roman"/>
          <w:i/>
          <w:sz w:val="20"/>
          <w:szCs w:val="20"/>
        </w:rPr>
        <w:t xml:space="preserve"> glycosides produced by bioconversion using new enzymes produced by GM </w:t>
      </w:r>
      <w:r w:rsidRPr="00551605">
        <w:rPr>
          <w:rFonts w:eastAsia="Times New Roman" w:cs="Times New Roman"/>
          <w:iCs/>
          <w:sz w:val="20"/>
          <w:szCs w:val="20"/>
        </w:rPr>
        <w:t>Escherichia coli</w:t>
      </w:r>
      <w:r w:rsidRPr="00551605">
        <w:rPr>
          <w:rFonts w:eastAsia="Times New Roman" w:cs="Times New Roman"/>
          <w:i/>
          <w:sz w:val="20"/>
          <w:szCs w:val="20"/>
        </w:rPr>
        <w:t>) Variation</w:t>
      </w:r>
      <w:r w:rsidRPr="00551605">
        <w:rPr>
          <w:rFonts w:eastAsia="Times New Roman" w:cs="Times New Roman"/>
          <w:sz w:val="20"/>
          <w:szCs w:val="20"/>
        </w:rPr>
        <w:t>.</w:t>
      </w:r>
    </w:p>
    <w:p w14:paraId="76E3E1A6" w14:textId="77777777" w:rsidR="00551605" w:rsidRPr="00551605" w:rsidRDefault="00551605" w:rsidP="00551605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551605">
        <w:rPr>
          <w:rFonts w:eastAsia="Times New Roman" w:cs="Times New Roman"/>
          <w:b/>
          <w:sz w:val="20"/>
          <w:szCs w:val="20"/>
        </w:rPr>
        <w:t>2</w:t>
      </w:r>
      <w:r w:rsidRPr="00551605">
        <w:rPr>
          <w:rFonts w:eastAsia="Times New Roman" w:cs="Times New Roman"/>
          <w:b/>
          <w:sz w:val="20"/>
          <w:szCs w:val="20"/>
        </w:rPr>
        <w:tab/>
      </w:r>
      <w:r w:rsidRPr="00551605">
        <w:rPr>
          <w:rFonts w:eastAsia="Times New Roman" w:cs="Times New Roman"/>
          <w:b/>
          <w:color w:val="000000"/>
          <w:sz w:val="20"/>
          <w:szCs w:val="20"/>
        </w:rPr>
        <w:t xml:space="preserve">Variation to Standards in the </w:t>
      </w:r>
      <w:r w:rsidRPr="00551605">
        <w:rPr>
          <w:rFonts w:eastAsia="Times New Roman" w:cs="Times New Roman"/>
          <w:b/>
          <w:i/>
          <w:color w:val="000000"/>
          <w:sz w:val="20"/>
          <w:szCs w:val="20"/>
        </w:rPr>
        <w:t>Australia New Zealand Food Standards Code</w:t>
      </w:r>
    </w:p>
    <w:p w14:paraId="1F54A261" w14:textId="77777777" w:rsidR="00551605" w:rsidRPr="00551605" w:rsidRDefault="00551605" w:rsidP="00551605">
      <w:pPr>
        <w:tabs>
          <w:tab w:val="left" w:pos="851"/>
        </w:tabs>
        <w:spacing w:before="120" w:after="120"/>
        <w:rPr>
          <w:rFonts w:eastAsia="Times New Roman" w:cs="Times New Roman"/>
          <w:color w:val="000000"/>
          <w:sz w:val="20"/>
          <w:szCs w:val="20"/>
        </w:rPr>
      </w:pPr>
      <w:r w:rsidRPr="00551605">
        <w:rPr>
          <w:rFonts w:eastAsia="Times New Roman" w:cs="Times New Roman"/>
          <w:color w:val="000000"/>
          <w:sz w:val="20"/>
          <w:szCs w:val="20"/>
        </w:rPr>
        <w:t xml:space="preserve">The Schedule varies Standards in the </w:t>
      </w:r>
      <w:r w:rsidRPr="00551605">
        <w:rPr>
          <w:rFonts w:eastAsia="Times New Roman" w:cs="Times New Roman"/>
          <w:i/>
          <w:color w:val="000000"/>
          <w:sz w:val="20"/>
          <w:szCs w:val="20"/>
        </w:rPr>
        <w:t>Australia New Zealand Food Standards Code</w:t>
      </w:r>
      <w:r w:rsidRPr="00551605">
        <w:rPr>
          <w:rFonts w:eastAsia="Times New Roman" w:cs="Times New Roman"/>
          <w:color w:val="000000"/>
          <w:sz w:val="20"/>
          <w:szCs w:val="20"/>
        </w:rPr>
        <w:t>.</w:t>
      </w:r>
    </w:p>
    <w:p w14:paraId="0CE62D7F" w14:textId="77777777" w:rsidR="00551605" w:rsidRPr="00551605" w:rsidRDefault="00551605" w:rsidP="00551605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551605">
        <w:rPr>
          <w:rFonts w:eastAsia="Times New Roman" w:cs="Times New Roman"/>
          <w:b/>
          <w:color w:val="000000"/>
          <w:sz w:val="20"/>
          <w:szCs w:val="20"/>
        </w:rPr>
        <w:t>3</w:t>
      </w:r>
      <w:r w:rsidRPr="00551605">
        <w:rPr>
          <w:rFonts w:eastAsia="Times New Roman" w:cs="Times New Roman"/>
          <w:b/>
          <w:color w:val="000000"/>
          <w:sz w:val="20"/>
          <w:szCs w:val="20"/>
        </w:rPr>
        <w:tab/>
        <w:t>Commencement</w:t>
      </w:r>
    </w:p>
    <w:p w14:paraId="756C14D6" w14:textId="77777777" w:rsidR="00551605" w:rsidRPr="00551605" w:rsidRDefault="00551605" w:rsidP="00551605">
      <w:pPr>
        <w:tabs>
          <w:tab w:val="left" w:pos="851"/>
        </w:tabs>
        <w:spacing w:before="120" w:after="120"/>
        <w:rPr>
          <w:rFonts w:eastAsia="Times New Roman" w:cs="Times New Roman"/>
          <w:color w:val="000000"/>
          <w:sz w:val="20"/>
          <w:szCs w:val="20"/>
        </w:rPr>
      </w:pPr>
      <w:r w:rsidRPr="00551605">
        <w:rPr>
          <w:rFonts w:eastAsia="Times New Roman" w:cs="Times New Roman"/>
          <w:color w:val="000000"/>
          <w:sz w:val="20"/>
          <w:szCs w:val="20"/>
        </w:rPr>
        <w:t>The variation commences on the date of gazettal.</w:t>
      </w:r>
    </w:p>
    <w:p w14:paraId="4E683C52" w14:textId="77777777" w:rsidR="00551605" w:rsidRPr="00551605" w:rsidRDefault="00551605" w:rsidP="00551605">
      <w:pPr>
        <w:widowControl w:val="0"/>
        <w:jc w:val="center"/>
        <w:rPr>
          <w:rFonts w:eastAsia="Times New Roman" w:cs="Times New Roman"/>
          <w:b/>
          <w:color w:val="000000"/>
          <w:szCs w:val="24"/>
          <w:lang w:bidi="en-US"/>
        </w:rPr>
      </w:pPr>
      <w:r w:rsidRPr="00551605">
        <w:rPr>
          <w:rFonts w:eastAsia="Times New Roman" w:cs="Times New Roman"/>
          <w:b/>
          <w:color w:val="000000"/>
          <w:szCs w:val="24"/>
          <w:lang w:bidi="en-US"/>
        </w:rPr>
        <w:t>Schedule</w:t>
      </w:r>
    </w:p>
    <w:p w14:paraId="0FDEE2E5" w14:textId="77777777" w:rsidR="00551605" w:rsidRPr="00551605" w:rsidRDefault="00551605" w:rsidP="00551605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551605">
        <w:rPr>
          <w:rFonts w:eastAsia="Times New Roman" w:cs="Times New Roman"/>
          <w:b/>
          <w:color w:val="000000"/>
          <w:sz w:val="20"/>
          <w:szCs w:val="20"/>
          <w:lang w:bidi="en-US"/>
        </w:rPr>
        <w:t>Schedule 3</w:t>
      </w:r>
      <w:r w:rsidRPr="00551605">
        <w:rPr>
          <w:rFonts w:eastAsia="Times New Roman" w:cs="Times New Roman"/>
          <w:b/>
          <w:sz w:val="20"/>
          <w:szCs w:val="20"/>
          <w:lang w:bidi="en-US"/>
        </w:rPr>
        <w:t>—Identity and purity</w:t>
      </w:r>
      <w:r w:rsidRPr="00551605">
        <w:rPr>
          <w:rFonts w:eastAsia="Times New Roman" w:cs="Times New Roman"/>
          <w:b/>
          <w:color w:val="000000"/>
          <w:sz w:val="20"/>
          <w:szCs w:val="20"/>
          <w:lang w:bidi="en-US"/>
        </w:rPr>
        <w:t xml:space="preserve"> </w:t>
      </w:r>
    </w:p>
    <w:p w14:paraId="74B31B25" w14:textId="77777777" w:rsidR="00551605" w:rsidRPr="00551605" w:rsidRDefault="00551605" w:rsidP="00551605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551605">
        <w:rPr>
          <w:rFonts w:eastAsia="Times New Roman" w:cs="Times New Roman"/>
          <w:b/>
          <w:color w:val="000000"/>
          <w:sz w:val="20"/>
          <w:szCs w:val="20"/>
        </w:rPr>
        <w:t>[1]</w:t>
      </w:r>
      <w:r w:rsidRPr="00551605">
        <w:rPr>
          <w:rFonts w:eastAsia="Times New Roman" w:cs="Times New Roman"/>
          <w:b/>
          <w:sz w:val="20"/>
          <w:szCs w:val="20"/>
        </w:rPr>
        <w:tab/>
        <w:t>Subparagraph S3—35(2)(d)(ii)</w:t>
      </w:r>
    </w:p>
    <w:p w14:paraId="16253DE0" w14:textId="77777777" w:rsidR="00551605" w:rsidRPr="00551605" w:rsidRDefault="00551605" w:rsidP="00551605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551605">
        <w:rPr>
          <w:rFonts w:eastAsia="Times New Roman" w:cs="Times New Roman"/>
          <w:sz w:val="20"/>
          <w:szCs w:val="20"/>
        </w:rPr>
        <w:tab/>
        <w:t>Omit the subparagraph, substitute:</w:t>
      </w:r>
    </w:p>
    <w:p w14:paraId="2DC36F5A" w14:textId="77777777" w:rsidR="00551605" w:rsidRPr="00551605" w:rsidRDefault="00551605" w:rsidP="00551605">
      <w:pPr>
        <w:widowControl w:val="0"/>
        <w:tabs>
          <w:tab w:val="left" w:pos="1701"/>
        </w:tabs>
        <w:spacing w:before="60" w:after="60"/>
        <w:ind w:left="2127" w:hanging="426"/>
        <w:rPr>
          <w:rFonts w:eastAsia="Times New Roman" w:cs="Arial"/>
          <w:iCs/>
          <w:sz w:val="20"/>
          <w:szCs w:val="20"/>
          <w:lang w:eastAsia="en-AU"/>
        </w:rPr>
      </w:pPr>
      <w:r w:rsidRPr="00551605">
        <w:rPr>
          <w:rFonts w:eastAsia="Times New Roman" w:cs="Arial"/>
          <w:iCs/>
          <w:sz w:val="20"/>
          <w:szCs w:val="20"/>
          <w:lang w:eastAsia="en-AU"/>
        </w:rPr>
        <w:tab/>
      </w:r>
      <w:r w:rsidRPr="00551605">
        <w:rPr>
          <w:rFonts w:eastAsia="Times New Roman" w:cs="Arial"/>
          <w:iCs/>
          <w:sz w:val="20"/>
          <w:szCs w:val="20"/>
          <w:lang w:eastAsia="en-AU"/>
        </w:rPr>
        <w:tab/>
      </w:r>
      <w:r w:rsidRPr="00551605">
        <w:rPr>
          <w:rFonts w:eastAsia="Times New Roman" w:cs="Arial"/>
          <w:sz w:val="20"/>
          <w:szCs w:val="20"/>
          <w:lang w:val="en-AU" w:eastAsia="en-AU"/>
        </w:rPr>
        <w:t>(ii)</w:t>
      </w:r>
      <w:r w:rsidRPr="00551605">
        <w:rPr>
          <w:rFonts w:eastAsia="Times New Roman" w:cs="Arial"/>
          <w:sz w:val="20"/>
          <w:szCs w:val="20"/>
          <w:lang w:val="en-AU" w:eastAsia="en-AU"/>
        </w:rPr>
        <w:tab/>
        <w:t xml:space="preserve">is sourced from </w:t>
      </w:r>
      <w:r w:rsidRPr="00551605">
        <w:rPr>
          <w:rFonts w:eastAsia="Times New Roman" w:cs="Arial"/>
          <w:i/>
          <w:iCs/>
          <w:sz w:val="20"/>
          <w:szCs w:val="20"/>
          <w:lang w:val="en-AU" w:eastAsia="en-AU"/>
        </w:rPr>
        <w:t>Pichia pastoris</w:t>
      </w:r>
      <w:r w:rsidRPr="00551605">
        <w:rPr>
          <w:rFonts w:eastAsia="Times New Roman" w:cs="Arial"/>
          <w:sz w:val="20"/>
          <w:szCs w:val="20"/>
          <w:lang w:val="en-AU" w:eastAsia="en-AU"/>
        </w:rPr>
        <w:t xml:space="preserve"> strain UGT-A;</w:t>
      </w:r>
    </w:p>
    <w:p w14:paraId="3D939348" w14:textId="77777777" w:rsidR="00551605" w:rsidRPr="00551605" w:rsidRDefault="00551605" w:rsidP="00551605">
      <w:pPr>
        <w:widowControl w:val="0"/>
        <w:tabs>
          <w:tab w:val="left" w:pos="1701"/>
        </w:tabs>
        <w:spacing w:before="60" w:after="60"/>
        <w:ind w:left="2127" w:hanging="426"/>
        <w:rPr>
          <w:rFonts w:eastAsia="Times New Roman" w:cs="Arial"/>
          <w:iCs/>
          <w:sz w:val="20"/>
          <w:szCs w:val="20"/>
          <w:lang w:eastAsia="en-AU"/>
        </w:rPr>
      </w:pPr>
      <w:r w:rsidRPr="00551605">
        <w:rPr>
          <w:rFonts w:eastAsia="Times New Roman" w:cs="Arial"/>
          <w:iCs/>
          <w:sz w:val="20"/>
          <w:szCs w:val="20"/>
          <w:lang w:eastAsia="en-AU"/>
        </w:rPr>
        <w:t xml:space="preserve">(e)    by enzymatic conversion of purified stevia leaf extract to produce </w:t>
      </w:r>
      <w:proofErr w:type="spellStart"/>
      <w:r w:rsidRPr="00551605">
        <w:rPr>
          <w:rFonts w:eastAsia="Times New Roman" w:cs="Arial"/>
          <w:iCs/>
          <w:sz w:val="20"/>
          <w:szCs w:val="20"/>
          <w:lang w:eastAsia="en-AU"/>
        </w:rPr>
        <w:t>rebaudioside</w:t>
      </w:r>
      <w:proofErr w:type="spellEnd"/>
      <w:r w:rsidRPr="00551605">
        <w:rPr>
          <w:rFonts w:eastAsia="Times New Roman" w:cs="Arial"/>
          <w:iCs/>
          <w:sz w:val="20"/>
          <w:szCs w:val="20"/>
          <w:lang w:eastAsia="en-AU"/>
        </w:rPr>
        <w:t xml:space="preserve"> M using all of the following protein engineered enzymes: </w:t>
      </w:r>
    </w:p>
    <w:p w14:paraId="618604D9" w14:textId="77777777" w:rsidR="00551605" w:rsidRPr="00551605" w:rsidRDefault="00551605" w:rsidP="00551605">
      <w:pPr>
        <w:ind w:left="2835" w:hanging="555"/>
        <w:textAlignment w:val="baseline"/>
        <w:rPr>
          <w:rFonts w:ascii="Segoe UI" w:eastAsia="Times New Roman" w:hAnsi="Segoe UI" w:cs="Segoe UI"/>
          <w:sz w:val="20"/>
          <w:szCs w:val="20"/>
          <w:lang w:val="en-NZ" w:eastAsia="en-NZ"/>
        </w:rPr>
      </w:pPr>
      <w:r w:rsidRPr="00551605">
        <w:rPr>
          <w:rFonts w:eastAsia="Times New Roman" w:cs="Arial"/>
          <w:sz w:val="20"/>
          <w:szCs w:val="20"/>
          <w:lang w:val="en-NZ" w:eastAsia="en-NZ"/>
        </w:rPr>
        <w:t>(</w:t>
      </w:r>
      <w:proofErr w:type="spellStart"/>
      <w:r w:rsidRPr="00551605">
        <w:rPr>
          <w:rFonts w:eastAsia="Times New Roman" w:cs="Arial"/>
          <w:sz w:val="20"/>
          <w:szCs w:val="20"/>
          <w:lang w:val="en-NZ" w:eastAsia="en-NZ"/>
        </w:rPr>
        <w:t>i</w:t>
      </w:r>
      <w:proofErr w:type="spellEnd"/>
      <w:r w:rsidRPr="00551605">
        <w:rPr>
          <w:rFonts w:eastAsia="Times New Roman" w:cs="Arial"/>
          <w:sz w:val="20"/>
          <w:szCs w:val="20"/>
          <w:lang w:val="en-NZ" w:eastAsia="en-NZ"/>
        </w:rPr>
        <w:t>)</w:t>
      </w:r>
      <w:r w:rsidRPr="00551605">
        <w:rPr>
          <w:rFonts w:ascii="Calibri" w:eastAsia="Times New Roman" w:hAnsi="Calibri" w:cs="Calibri"/>
          <w:sz w:val="20"/>
          <w:szCs w:val="20"/>
          <w:lang w:val="en-NZ" w:eastAsia="en-NZ"/>
        </w:rPr>
        <w:tab/>
      </w:r>
      <w:r w:rsidRPr="00551605">
        <w:rPr>
          <w:rFonts w:eastAsia="Times New Roman" w:cs="Arial"/>
          <w:sz w:val="20"/>
          <w:szCs w:val="20"/>
          <w:lang w:val="en-NZ" w:eastAsia="en-NZ"/>
        </w:rPr>
        <w:t xml:space="preserve">UTP-glucose-1-phosphate </w:t>
      </w:r>
      <w:proofErr w:type="spellStart"/>
      <w:r w:rsidRPr="00551605">
        <w:rPr>
          <w:rFonts w:eastAsia="Times New Roman" w:cs="Arial"/>
          <w:sz w:val="20"/>
          <w:szCs w:val="20"/>
          <w:lang w:val="en-NZ" w:eastAsia="en-NZ"/>
        </w:rPr>
        <w:t>uridylyltransferase</w:t>
      </w:r>
      <w:proofErr w:type="spellEnd"/>
      <w:r w:rsidRPr="00551605">
        <w:rPr>
          <w:rFonts w:eastAsia="Times New Roman" w:cs="Arial"/>
          <w:sz w:val="20"/>
          <w:szCs w:val="20"/>
          <w:lang w:val="en-NZ" w:eastAsia="en-NZ"/>
        </w:rPr>
        <w:t xml:space="preserve"> (EC 2.7.7.9) sourced from </w:t>
      </w:r>
      <w:r w:rsidRPr="00551605">
        <w:rPr>
          <w:rFonts w:eastAsia="Times New Roman" w:cs="Arial"/>
          <w:i/>
          <w:iCs/>
          <w:sz w:val="20"/>
          <w:szCs w:val="20"/>
          <w:lang w:val="en-NZ" w:eastAsia="en-NZ"/>
        </w:rPr>
        <w:t>Escherichia coli</w:t>
      </w:r>
      <w:r w:rsidRPr="00551605">
        <w:rPr>
          <w:rFonts w:eastAsia="Times New Roman" w:cs="Arial"/>
          <w:sz w:val="20"/>
          <w:szCs w:val="20"/>
          <w:lang w:val="en-NZ" w:eastAsia="en-NZ"/>
        </w:rPr>
        <w:t xml:space="preserve"> K-12; and</w:t>
      </w:r>
    </w:p>
    <w:p w14:paraId="6D74F4E9" w14:textId="77777777" w:rsidR="00551605" w:rsidRPr="00551605" w:rsidRDefault="00551605" w:rsidP="00551605">
      <w:pPr>
        <w:widowControl w:val="0"/>
        <w:numPr>
          <w:ilvl w:val="0"/>
          <w:numId w:val="14"/>
        </w:numPr>
        <w:ind w:left="2835" w:hanging="567"/>
        <w:textAlignment w:val="baseline"/>
        <w:rPr>
          <w:rFonts w:eastAsia="Times New Roman" w:cs="Arial"/>
          <w:sz w:val="20"/>
          <w:szCs w:val="20"/>
          <w:lang w:val="en-NZ" w:eastAsia="en-NZ"/>
        </w:rPr>
      </w:pPr>
      <w:r w:rsidRPr="00551605">
        <w:rPr>
          <w:rFonts w:eastAsia="Times New Roman" w:cs="Arial"/>
          <w:sz w:val="20"/>
          <w:szCs w:val="20"/>
          <w:lang w:val="en-NZ" w:eastAsia="en-NZ"/>
        </w:rPr>
        <w:t xml:space="preserve">UDP-glucosyltransferase sourced from </w:t>
      </w:r>
      <w:r w:rsidRPr="00551605">
        <w:rPr>
          <w:rFonts w:eastAsia="Times New Roman" w:cs="Arial"/>
          <w:i/>
          <w:iCs/>
          <w:sz w:val="20"/>
          <w:szCs w:val="20"/>
          <w:lang w:val="en-NZ" w:eastAsia="en-NZ"/>
        </w:rPr>
        <w:t xml:space="preserve">Escherichia coli </w:t>
      </w:r>
      <w:r w:rsidRPr="00551605">
        <w:rPr>
          <w:rFonts w:eastAsia="Times New Roman" w:cs="Arial"/>
          <w:sz w:val="20"/>
          <w:szCs w:val="20"/>
          <w:lang w:val="en-NZ" w:eastAsia="en-NZ"/>
        </w:rPr>
        <w:t>K-12; and</w:t>
      </w:r>
    </w:p>
    <w:p w14:paraId="3AE4870E" w14:textId="77777777" w:rsidR="00551605" w:rsidRPr="00551605" w:rsidRDefault="00551605" w:rsidP="00551605">
      <w:pPr>
        <w:widowControl w:val="0"/>
        <w:numPr>
          <w:ilvl w:val="0"/>
          <w:numId w:val="14"/>
        </w:numPr>
        <w:ind w:left="2835" w:hanging="567"/>
        <w:textAlignment w:val="baseline"/>
        <w:rPr>
          <w:rFonts w:eastAsia="Times New Roman" w:cs="Arial"/>
          <w:sz w:val="20"/>
          <w:szCs w:val="20"/>
          <w:lang w:val="en-NZ" w:eastAsia="en-NZ"/>
        </w:rPr>
      </w:pPr>
      <w:r w:rsidRPr="00551605">
        <w:rPr>
          <w:rFonts w:eastAsia="Times New Roman" w:cs="Arial"/>
          <w:sz w:val="20"/>
          <w:szCs w:val="20"/>
          <w:lang w:val="en-NZ" w:eastAsia="en-NZ"/>
        </w:rPr>
        <w:t xml:space="preserve">sucrose synthase (EC 2.4.1.13) sourced from </w:t>
      </w:r>
      <w:r w:rsidRPr="00551605">
        <w:rPr>
          <w:rFonts w:eastAsia="Times New Roman" w:cs="Arial"/>
          <w:i/>
          <w:iCs/>
          <w:sz w:val="20"/>
          <w:szCs w:val="20"/>
          <w:lang w:val="en-NZ" w:eastAsia="en-NZ"/>
        </w:rPr>
        <w:t>Escherichia coli</w:t>
      </w:r>
      <w:r w:rsidRPr="00551605">
        <w:rPr>
          <w:rFonts w:eastAsia="Times New Roman" w:cs="Arial"/>
          <w:sz w:val="20"/>
          <w:szCs w:val="20"/>
          <w:lang w:val="en-NZ" w:eastAsia="en-NZ"/>
        </w:rPr>
        <w:t xml:space="preserve"> K-12;</w:t>
      </w:r>
    </w:p>
    <w:p w14:paraId="6C1DFA07" w14:textId="77777777" w:rsidR="00551605" w:rsidRPr="00551605" w:rsidRDefault="00551605" w:rsidP="00551605">
      <w:pPr>
        <w:ind w:left="2988"/>
        <w:textAlignment w:val="baseline"/>
        <w:rPr>
          <w:rFonts w:eastAsia="Times New Roman" w:cs="Arial"/>
          <w:sz w:val="20"/>
          <w:szCs w:val="20"/>
          <w:lang w:val="en-NZ" w:eastAsia="en-NZ"/>
        </w:rPr>
      </w:pPr>
      <w:r w:rsidRPr="00551605">
        <w:rPr>
          <w:rFonts w:eastAsia="Times New Roman" w:cs="Arial"/>
          <w:sz w:val="20"/>
          <w:szCs w:val="20"/>
          <w:lang w:val="en-NZ" w:eastAsia="en-NZ"/>
        </w:rPr>
        <w:t> </w:t>
      </w:r>
    </w:p>
    <w:p w14:paraId="550DC57E" w14:textId="77777777" w:rsidR="00551605" w:rsidRPr="00551605" w:rsidRDefault="00551605" w:rsidP="00551605">
      <w:pPr>
        <w:ind w:left="2127" w:hanging="426"/>
        <w:textAlignment w:val="baseline"/>
        <w:rPr>
          <w:rFonts w:ascii="Segoe UI" w:eastAsia="Times New Roman" w:hAnsi="Segoe UI" w:cs="Segoe UI"/>
          <w:sz w:val="20"/>
          <w:szCs w:val="20"/>
          <w:lang w:val="en-NZ" w:eastAsia="en-NZ"/>
        </w:rPr>
      </w:pPr>
      <w:r w:rsidRPr="00551605">
        <w:rPr>
          <w:rFonts w:eastAsia="Times New Roman" w:cs="Arial"/>
          <w:sz w:val="20"/>
          <w:szCs w:val="20"/>
          <w:lang w:val="en-NZ" w:eastAsia="en-NZ"/>
        </w:rPr>
        <w:t xml:space="preserve">(f)      by enzymatic conversion of purified stevia leaf extract to produce </w:t>
      </w:r>
      <w:proofErr w:type="spellStart"/>
      <w:r w:rsidRPr="00551605">
        <w:rPr>
          <w:rFonts w:eastAsia="Times New Roman" w:cs="Arial"/>
          <w:sz w:val="20"/>
          <w:szCs w:val="20"/>
          <w:lang w:val="en-NZ" w:eastAsia="en-NZ"/>
        </w:rPr>
        <w:t>rebaudioside</w:t>
      </w:r>
      <w:proofErr w:type="spellEnd"/>
      <w:r w:rsidRPr="00551605">
        <w:rPr>
          <w:rFonts w:eastAsia="Times New Roman" w:cs="Arial"/>
          <w:sz w:val="20"/>
          <w:szCs w:val="20"/>
          <w:lang w:val="en-NZ" w:eastAsia="en-NZ"/>
        </w:rPr>
        <w:t xml:space="preserve"> I using both of the following protein engineered enzymes: </w:t>
      </w:r>
    </w:p>
    <w:p w14:paraId="0C5E62CB" w14:textId="77777777" w:rsidR="00551605" w:rsidRPr="00551605" w:rsidRDefault="00551605" w:rsidP="00551605">
      <w:pPr>
        <w:ind w:left="2835" w:hanging="570"/>
        <w:textAlignment w:val="baseline"/>
        <w:rPr>
          <w:rFonts w:ascii="Segoe UI" w:eastAsia="Times New Roman" w:hAnsi="Segoe UI" w:cs="Segoe UI"/>
          <w:sz w:val="20"/>
          <w:szCs w:val="20"/>
          <w:lang w:val="en-NZ" w:eastAsia="en-NZ"/>
        </w:rPr>
      </w:pPr>
      <w:r w:rsidRPr="00551605">
        <w:rPr>
          <w:rFonts w:eastAsia="Times New Roman" w:cs="Arial"/>
          <w:sz w:val="20"/>
          <w:szCs w:val="20"/>
          <w:lang w:val="en-NZ" w:eastAsia="en-NZ"/>
        </w:rPr>
        <w:t>(</w:t>
      </w:r>
      <w:proofErr w:type="spellStart"/>
      <w:r w:rsidRPr="00551605">
        <w:rPr>
          <w:rFonts w:eastAsia="Times New Roman" w:cs="Arial"/>
          <w:sz w:val="20"/>
          <w:szCs w:val="20"/>
          <w:lang w:val="en-NZ" w:eastAsia="en-NZ"/>
        </w:rPr>
        <w:t>i</w:t>
      </w:r>
      <w:proofErr w:type="spellEnd"/>
      <w:r w:rsidRPr="00551605">
        <w:rPr>
          <w:rFonts w:eastAsia="Times New Roman" w:cs="Arial"/>
          <w:sz w:val="20"/>
          <w:szCs w:val="20"/>
          <w:lang w:val="en-NZ" w:eastAsia="en-NZ"/>
        </w:rPr>
        <w:t>)</w:t>
      </w:r>
      <w:r w:rsidRPr="00551605">
        <w:rPr>
          <w:rFonts w:ascii="Calibri" w:eastAsia="Times New Roman" w:hAnsi="Calibri" w:cs="Calibri"/>
          <w:sz w:val="20"/>
          <w:szCs w:val="20"/>
          <w:lang w:val="en-NZ" w:eastAsia="en-NZ"/>
        </w:rPr>
        <w:tab/>
      </w:r>
      <w:r w:rsidRPr="00551605">
        <w:rPr>
          <w:rFonts w:eastAsia="Times New Roman" w:cs="Arial"/>
          <w:sz w:val="20"/>
          <w:szCs w:val="20"/>
          <w:lang w:val="en-NZ" w:eastAsia="en-NZ"/>
        </w:rPr>
        <w:t xml:space="preserve">UTP-glucose-1-phosphate </w:t>
      </w:r>
      <w:proofErr w:type="spellStart"/>
      <w:r w:rsidRPr="00551605">
        <w:rPr>
          <w:rFonts w:eastAsia="Times New Roman" w:cs="Arial"/>
          <w:sz w:val="20"/>
          <w:szCs w:val="20"/>
          <w:lang w:val="en-NZ" w:eastAsia="en-NZ"/>
        </w:rPr>
        <w:t>uridylyltransferase</w:t>
      </w:r>
      <w:proofErr w:type="spellEnd"/>
      <w:r w:rsidRPr="00551605">
        <w:rPr>
          <w:rFonts w:eastAsia="Times New Roman" w:cs="Arial"/>
          <w:sz w:val="20"/>
          <w:szCs w:val="20"/>
          <w:lang w:val="en-NZ" w:eastAsia="en-NZ"/>
        </w:rPr>
        <w:t xml:space="preserve"> (EC 2.7.7.9) sourced from </w:t>
      </w:r>
      <w:r w:rsidRPr="00551605">
        <w:rPr>
          <w:rFonts w:eastAsia="Times New Roman" w:cs="Arial"/>
          <w:i/>
          <w:iCs/>
          <w:sz w:val="20"/>
          <w:szCs w:val="20"/>
          <w:lang w:val="en-NZ" w:eastAsia="en-NZ"/>
        </w:rPr>
        <w:t>Escherichia coli</w:t>
      </w:r>
      <w:r w:rsidRPr="00551605">
        <w:rPr>
          <w:rFonts w:eastAsia="Times New Roman" w:cs="Arial"/>
          <w:sz w:val="20"/>
          <w:szCs w:val="20"/>
          <w:lang w:val="en-NZ" w:eastAsia="en-NZ"/>
        </w:rPr>
        <w:t xml:space="preserve"> K-12; and  </w:t>
      </w:r>
    </w:p>
    <w:p w14:paraId="1C00CE6E" w14:textId="77777777" w:rsidR="00551605" w:rsidRPr="00551605" w:rsidRDefault="00551605" w:rsidP="00551605">
      <w:pPr>
        <w:ind w:left="2835" w:hanging="570"/>
        <w:textAlignment w:val="baseline"/>
        <w:rPr>
          <w:rFonts w:ascii="Segoe UI" w:eastAsia="Times New Roman" w:hAnsi="Segoe UI" w:cs="Segoe UI"/>
          <w:sz w:val="20"/>
          <w:szCs w:val="20"/>
          <w:lang w:val="en-NZ" w:eastAsia="en-NZ"/>
        </w:rPr>
      </w:pPr>
      <w:r w:rsidRPr="00551605">
        <w:rPr>
          <w:rFonts w:eastAsia="Times New Roman" w:cs="Arial"/>
          <w:sz w:val="20"/>
          <w:szCs w:val="20"/>
          <w:lang w:val="en-NZ" w:eastAsia="en-NZ"/>
        </w:rPr>
        <w:t>(ii)</w:t>
      </w:r>
      <w:r w:rsidRPr="00551605">
        <w:rPr>
          <w:rFonts w:ascii="Calibri" w:eastAsia="Times New Roman" w:hAnsi="Calibri" w:cs="Calibri"/>
          <w:sz w:val="20"/>
          <w:szCs w:val="20"/>
          <w:lang w:val="en-NZ" w:eastAsia="en-NZ"/>
        </w:rPr>
        <w:tab/>
      </w:r>
      <w:r w:rsidRPr="00551605">
        <w:rPr>
          <w:rFonts w:eastAsia="Times New Roman" w:cs="Arial"/>
          <w:sz w:val="20"/>
          <w:szCs w:val="20"/>
          <w:lang w:val="en-NZ" w:eastAsia="en-NZ"/>
        </w:rPr>
        <w:t xml:space="preserve">sucrose synthase (EC 2.4.1.13) sourced from </w:t>
      </w:r>
      <w:r w:rsidRPr="00551605">
        <w:rPr>
          <w:rFonts w:eastAsia="Times New Roman" w:cs="Arial"/>
          <w:i/>
          <w:iCs/>
          <w:sz w:val="20"/>
          <w:szCs w:val="20"/>
          <w:lang w:val="en-NZ" w:eastAsia="en-NZ"/>
        </w:rPr>
        <w:t>Escherichia coli</w:t>
      </w:r>
      <w:r w:rsidRPr="00551605">
        <w:rPr>
          <w:rFonts w:eastAsia="Times New Roman" w:cs="Arial"/>
          <w:sz w:val="20"/>
          <w:szCs w:val="20"/>
          <w:lang w:val="en-NZ" w:eastAsia="en-NZ"/>
        </w:rPr>
        <w:t xml:space="preserve"> K-12. </w:t>
      </w:r>
    </w:p>
    <w:p w14:paraId="65FC0CC7" w14:textId="77777777" w:rsidR="00551605" w:rsidRPr="00551605" w:rsidRDefault="00551605" w:rsidP="00551605">
      <w:pPr>
        <w:widowControl w:val="0"/>
        <w:tabs>
          <w:tab w:val="left" w:pos="2268"/>
        </w:tabs>
        <w:spacing w:before="60" w:after="60"/>
        <w:ind w:left="2835" w:hanging="2835"/>
        <w:rPr>
          <w:rFonts w:eastAsia="Times New Roman" w:cs="Arial"/>
          <w:iCs/>
          <w:szCs w:val="24"/>
          <w:lang w:bidi="en-US"/>
        </w:rPr>
      </w:pPr>
    </w:p>
    <w:p w14:paraId="11831EB0" w14:textId="77777777" w:rsidR="00551605" w:rsidRPr="00551605" w:rsidRDefault="00551605" w:rsidP="00551605">
      <w:pPr>
        <w:widowControl w:val="0"/>
        <w:spacing w:before="120" w:after="120"/>
        <w:ind w:left="851" w:hanging="851"/>
        <w:rPr>
          <w:rFonts w:eastAsia="Times New Roman" w:cs="Times New Roman"/>
          <w:b/>
          <w:color w:val="000000"/>
          <w:sz w:val="20"/>
          <w:szCs w:val="20"/>
        </w:rPr>
      </w:pPr>
      <w:r w:rsidRPr="00551605">
        <w:rPr>
          <w:rFonts w:eastAsia="Times New Roman" w:cs="Times New Roman"/>
          <w:b/>
          <w:color w:val="000000"/>
          <w:sz w:val="20"/>
          <w:szCs w:val="20"/>
          <w:lang w:bidi="en-US"/>
        </w:rPr>
        <w:t>Schedule 18</w:t>
      </w:r>
      <w:r w:rsidRPr="00551605">
        <w:rPr>
          <w:rFonts w:eastAsia="Times New Roman" w:cs="Times New Roman"/>
          <w:b/>
          <w:sz w:val="20"/>
          <w:szCs w:val="20"/>
          <w:lang w:bidi="en-US"/>
        </w:rPr>
        <w:t>—Processing aids</w:t>
      </w:r>
      <w:r w:rsidRPr="00551605">
        <w:rPr>
          <w:rFonts w:eastAsia="Times New Roman" w:cs="Times New Roman"/>
          <w:b/>
          <w:color w:val="000000"/>
          <w:sz w:val="20"/>
          <w:szCs w:val="20"/>
          <w:lang w:bidi="en-US"/>
        </w:rPr>
        <w:t xml:space="preserve"> </w:t>
      </w:r>
    </w:p>
    <w:p w14:paraId="6E3D0B18" w14:textId="77777777" w:rsidR="00551605" w:rsidRPr="00551605" w:rsidRDefault="00551605" w:rsidP="00551605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551605">
        <w:rPr>
          <w:rFonts w:eastAsia="Times New Roman" w:cs="Times New Roman"/>
          <w:b/>
          <w:color w:val="000000"/>
          <w:sz w:val="20"/>
          <w:szCs w:val="20"/>
        </w:rPr>
        <w:t>[2]</w:t>
      </w:r>
      <w:r w:rsidRPr="00551605">
        <w:rPr>
          <w:rFonts w:eastAsia="Times New Roman" w:cs="Times New Roman"/>
          <w:b/>
          <w:sz w:val="20"/>
          <w:szCs w:val="20"/>
        </w:rPr>
        <w:tab/>
        <w:t>Subsection S18—9(3) (table)</w:t>
      </w:r>
    </w:p>
    <w:p w14:paraId="36DF8AA9" w14:textId="77777777" w:rsidR="00551605" w:rsidRPr="00551605" w:rsidRDefault="00551605" w:rsidP="00551605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551605">
        <w:rPr>
          <w:rFonts w:eastAsia="Times New Roman" w:cs="Times New Roman"/>
          <w:sz w:val="20"/>
          <w:szCs w:val="20"/>
        </w:rPr>
        <w:tab/>
        <w:t>Insert the following entry for each enzyme in alphabetical order:</w:t>
      </w:r>
    </w:p>
    <w:tbl>
      <w:tblPr>
        <w:tblStyle w:val="PlainTable21"/>
        <w:tblW w:w="907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551605" w:rsidRPr="00117D78" w14:paraId="67E30276" w14:textId="77777777" w:rsidTr="00012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Borders>
              <w:bottom w:val="none" w:sz="0" w:space="0" w:color="auto"/>
            </w:tcBorders>
          </w:tcPr>
          <w:p w14:paraId="38D74173" w14:textId="77777777" w:rsidR="00551605" w:rsidRPr="00117D78" w:rsidRDefault="00551605" w:rsidP="00551605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b w:val="0"/>
                <w:bCs w:val="0"/>
                <w:sz w:val="18"/>
                <w:lang w:val="en-AU"/>
              </w:rPr>
            </w:pPr>
            <w:bookmarkStart w:id="2" w:name="_Hlk133585296"/>
            <w:r w:rsidRPr="00117D78">
              <w:rPr>
                <w:rFonts w:ascii="Arial" w:hAnsi="Arial" w:cs="Arial"/>
                <w:b w:val="0"/>
                <w:bCs w:val="0"/>
                <w:sz w:val="18"/>
                <w:szCs w:val="18"/>
                <w:lang w:val="en-AU"/>
              </w:rPr>
              <w:t xml:space="preserve">Sucrose synthase, protein engineered variant, (EC 2.4.1.13) sourced from </w:t>
            </w:r>
            <w:r w:rsidRPr="00117D78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  <w:lang w:val="en-AU"/>
              </w:rPr>
              <w:t>Escherichia coli</w:t>
            </w:r>
            <w:r w:rsidRPr="00117D78">
              <w:rPr>
                <w:rFonts w:ascii="Arial" w:hAnsi="Arial" w:cs="Arial"/>
                <w:b w:val="0"/>
                <w:bCs w:val="0"/>
                <w:sz w:val="18"/>
                <w:szCs w:val="18"/>
                <w:lang w:val="en-AU"/>
              </w:rPr>
              <w:t xml:space="preserve"> K-12 containing the gene for sucrose synthase from </w:t>
            </w:r>
            <w:r w:rsidRPr="00117D78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  <w:lang w:val="en-AU"/>
              </w:rPr>
              <w:t>Glycine max</w:t>
            </w:r>
            <w:bookmarkEnd w:id="2"/>
          </w:p>
        </w:tc>
        <w:tc>
          <w:tcPr>
            <w:tcW w:w="3603" w:type="dxa"/>
            <w:tcBorders>
              <w:left w:val="nil"/>
              <w:bottom w:val="none" w:sz="0" w:space="0" w:color="auto"/>
            </w:tcBorders>
          </w:tcPr>
          <w:p w14:paraId="34F69A44" w14:textId="77777777" w:rsidR="00551605" w:rsidRPr="00117D78" w:rsidRDefault="00551605" w:rsidP="00551605">
            <w:pPr>
              <w:keepLines/>
              <w:tabs>
                <w:tab w:val="right" w:pos="3969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lang w:val="en-AU"/>
              </w:rPr>
            </w:pPr>
            <w:r w:rsidRPr="00117D78">
              <w:rPr>
                <w:rFonts w:ascii="Arial" w:hAnsi="Arial" w:cs="Arial"/>
                <w:b w:val="0"/>
                <w:bCs w:val="0"/>
                <w:sz w:val="18"/>
                <w:szCs w:val="18"/>
                <w:lang w:val="en-AU"/>
              </w:rPr>
              <w:t xml:space="preserve">For the conversion of </w:t>
            </w:r>
            <w:r w:rsidRPr="00117D78">
              <w:rPr>
                <w:rFonts w:ascii="Arial" w:hAnsi="Arial" w:cs="Arial"/>
                <w:b w:val="0"/>
                <w:bCs w:val="0"/>
                <w:iCs/>
                <w:sz w:val="18"/>
                <w:szCs w:val="18"/>
                <w:lang w:val="en-AU"/>
              </w:rPr>
              <w:t xml:space="preserve">purified stevia leaf extract to produce one or more of the following: </w:t>
            </w:r>
            <w:proofErr w:type="spellStart"/>
            <w:r w:rsidRPr="00117D78">
              <w:rPr>
                <w:rFonts w:ascii="Arial" w:hAnsi="Arial" w:cs="Arial"/>
                <w:b w:val="0"/>
                <w:bCs w:val="0"/>
                <w:iCs/>
                <w:sz w:val="18"/>
                <w:szCs w:val="18"/>
                <w:lang w:val="en-AU"/>
              </w:rPr>
              <w:t>rebaudioside</w:t>
            </w:r>
            <w:proofErr w:type="spellEnd"/>
            <w:r w:rsidRPr="00117D78">
              <w:rPr>
                <w:rFonts w:ascii="Arial" w:hAnsi="Arial" w:cs="Arial"/>
                <w:b w:val="0"/>
                <w:bCs w:val="0"/>
                <w:iCs/>
                <w:sz w:val="18"/>
                <w:szCs w:val="18"/>
                <w:lang w:val="en-AU"/>
              </w:rPr>
              <w:t xml:space="preserve"> I and </w:t>
            </w:r>
            <w:proofErr w:type="spellStart"/>
            <w:r w:rsidRPr="00117D78">
              <w:rPr>
                <w:rFonts w:ascii="Arial" w:hAnsi="Arial" w:cs="Arial"/>
                <w:b w:val="0"/>
                <w:bCs w:val="0"/>
                <w:iCs/>
                <w:sz w:val="18"/>
                <w:szCs w:val="18"/>
                <w:lang w:val="en-AU"/>
              </w:rPr>
              <w:t>rebaudioside</w:t>
            </w:r>
            <w:proofErr w:type="spellEnd"/>
            <w:r w:rsidRPr="00117D78">
              <w:rPr>
                <w:rFonts w:ascii="Arial" w:hAnsi="Arial" w:cs="Arial"/>
                <w:b w:val="0"/>
                <w:bCs w:val="0"/>
                <w:iCs/>
                <w:sz w:val="18"/>
                <w:szCs w:val="18"/>
                <w:lang w:val="en-AU"/>
              </w:rPr>
              <w:t xml:space="preserve"> M</w:t>
            </w:r>
          </w:p>
        </w:tc>
        <w:tc>
          <w:tcPr>
            <w:tcW w:w="2349" w:type="dxa"/>
            <w:tcBorders>
              <w:bottom w:val="none" w:sz="0" w:space="0" w:color="auto"/>
            </w:tcBorders>
          </w:tcPr>
          <w:p w14:paraId="7388F319" w14:textId="77777777" w:rsidR="00551605" w:rsidRPr="00117D78" w:rsidRDefault="00551605" w:rsidP="00551605">
            <w:pPr>
              <w:keepLines/>
              <w:tabs>
                <w:tab w:val="right" w:pos="3969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lang w:val="en-AU"/>
              </w:rPr>
            </w:pPr>
            <w:r w:rsidRPr="00117D78">
              <w:rPr>
                <w:rFonts w:ascii="Arial" w:hAnsi="Arial" w:cs="Arial"/>
                <w:b w:val="0"/>
                <w:bCs w:val="0"/>
                <w:sz w:val="18"/>
                <w:szCs w:val="18"/>
                <w:lang w:val="en-AU"/>
              </w:rPr>
              <w:t>GMP</w:t>
            </w:r>
          </w:p>
        </w:tc>
      </w:tr>
      <w:tr w:rsidR="00551605" w:rsidRPr="00117D78" w14:paraId="3BC8E77A" w14:textId="77777777" w:rsidTr="00012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Borders>
              <w:top w:val="none" w:sz="0" w:space="0" w:color="auto"/>
              <w:bottom w:val="none" w:sz="0" w:space="0" w:color="auto"/>
            </w:tcBorders>
          </w:tcPr>
          <w:p w14:paraId="0AE256CA" w14:textId="77777777" w:rsidR="00551605" w:rsidRPr="00117D78" w:rsidRDefault="00551605" w:rsidP="00551605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b w:val="0"/>
                <w:bCs w:val="0"/>
                <w:sz w:val="18"/>
                <w:lang w:val="en-AU"/>
              </w:rPr>
            </w:pPr>
            <w:r w:rsidRPr="00117D78">
              <w:rPr>
                <w:rFonts w:ascii="Arial" w:hAnsi="Arial" w:cs="Arial"/>
                <w:b w:val="0"/>
                <w:bCs w:val="0"/>
                <w:sz w:val="18"/>
                <w:szCs w:val="18"/>
                <w:lang w:val="en-AU"/>
              </w:rPr>
              <w:t xml:space="preserve">Uridine diphosphate (UDP)- glucosyltransferase, protein engineered variant, sourced from </w:t>
            </w:r>
            <w:r w:rsidRPr="00117D78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  <w:lang w:val="en-AU"/>
              </w:rPr>
              <w:t>Escherichia coli</w:t>
            </w:r>
            <w:r w:rsidRPr="00117D78">
              <w:rPr>
                <w:rFonts w:ascii="Arial" w:hAnsi="Arial" w:cs="Arial"/>
                <w:b w:val="0"/>
                <w:bCs w:val="0"/>
                <w:sz w:val="18"/>
                <w:szCs w:val="18"/>
                <w:lang w:val="en-AU"/>
              </w:rPr>
              <w:t xml:space="preserve"> K-12 containing the UDP-glucosyltransferase gene from </w:t>
            </w:r>
            <w:r w:rsidRPr="00117D78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  <w:lang w:val="en-AU"/>
              </w:rPr>
              <w:t>Oryza sativa</w:t>
            </w:r>
          </w:p>
        </w:tc>
        <w:tc>
          <w:tcPr>
            <w:tcW w:w="3603" w:type="dxa"/>
            <w:tcBorders>
              <w:top w:val="none" w:sz="0" w:space="0" w:color="auto"/>
              <w:bottom w:val="none" w:sz="0" w:space="0" w:color="auto"/>
            </w:tcBorders>
          </w:tcPr>
          <w:p w14:paraId="282848C5" w14:textId="77777777" w:rsidR="00551605" w:rsidRPr="00117D78" w:rsidRDefault="00551605" w:rsidP="00551605">
            <w:pPr>
              <w:keepLines/>
              <w:tabs>
                <w:tab w:val="right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lang w:val="en-AU"/>
              </w:rPr>
            </w:pPr>
            <w:r w:rsidRPr="00117D78">
              <w:rPr>
                <w:rFonts w:ascii="Arial" w:hAnsi="Arial" w:cs="Arial"/>
                <w:sz w:val="18"/>
                <w:szCs w:val="18"/>
                <w:lang w:val="en-AU"/>
              </w:rPr>
              <w:t xml:space="preserve">For the conversion of </w:t>
            </w:r>
            <w:r w:rsidRPr="00117D78">
              <w:rPr>
                <w:rFonts w:ascii="Arial" w:hAnsi="Arial" w:cs="Arial"/>
                <w:iCs/>
                <w:sz w:val="18"/>
                <w:szCs w:val="18"/>
                <w:lang w:val="en-AU"/>
              </w:rPr>
              <w:t xml:space="preserve">purified stevia leaf extract to produce </w:t>
            </w:r>
            <w:proofErr w:type="spellStart"/>
            <w:r w:rsidRPr="00117D78">
              <w:rPr>
                <w:rFonts w:ascii="Arial" w:hAnsi="Arial" w:cs="Arial"/>
                <w:iCs/>
                <w:sz w:val="18"/>
                <w:szCs w:val="18"/>
                <w:lang w:val="en-AU"/>
              </w:rPr>
              <w:t>rebaudioside</w:t>
            </w:r>
            <w:proofErr w:type="spellEnd"/>
            <w:r w:rsidRPr="00117D78">
              <w:rPr>
                <w:rFonts w:ascii="Arial" w:hAnsi="Arial" w:cs="Arial"/>
                <w:iCs/>
                <w:sz w:val="18"/>
                <w:szCs w:val="18"/>
                <w:lang w:val="en-AU"/>
              </w:rPr>
              <w:t xml:space="preserve"> M</w:t>
            </w:r>
          </w:p>
        </w:tc>
        <w:tc>
          <w:tcPr>
            <w:tcW w:w="2349" w:type="dxa"/>
            <w:tcBorders>
              <w:top w:val="none" w:sz="0" w:space="0" w:color="auto"/>
              <w:bottom w:val="none" w:sz="0" w:space="0" w:color="auto"/>
            </w:tcBorders>
          </w:tcPr>
          <w:p w14:paraId="2C7C68B0" w14:textId="77777777" w:rsidR="00551605" w:rsidRPr="00117D78" w:rsidRDefault="00551605" w:rsidP="00551605">
            <w:pPr>
              <w:keepLines/>
              <w:tabs>
                <w:tab w:val="right" w:pos="3969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lang w:val="en-AU"/>
              </w:rPr>
            </w:pPr>
            <w:r w:rsidRPr="00117D78">
              <w:rPr>
                <w:rFonts w:ascii="Arial" w:hAnsi="Arial" w:cs="Arial"/>
                <w:sz w:val="18"/>
                <w:szCs w:val="18"/>
                <w:lang w:val="en-AU"/>
              </w:rPr>
              <w:t>GMP</w:t>
            </w:r>
          </w:p>
        </w:tc>
      </w:tr>
      <w:tr w:rsidR="00551605" w:rsidRPr="00117D78" w14:paraId="7CFE88A4" w14:textId="77777777" w:rsidTr="00012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25650E5C" w14:textId="77777777" w:rsidR="00551605" w:rsidRPr="00117D78" w:rsidRDefault="00551605" w:rsidP="00551605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b w:val="0"/>
                <w:bCs w:val="0"/>
                <w:sz w:val="18"/>
                <w:lang w:val="en-AU"/>
              </w:rPr>
            </w:pPr>
            <w:r w:rsidRPr="00117D78">
              <w:rPr>
                <w:rFonts w:ascii="Arial" w:hAnsi="Arial" w:cs="Arial"/>
                <w:b w:val="0"/>
                <w:bCs w:val="0"/>
                <w:sz w:val="18"/>
                <w:szCs w:val="18"/>
                <w:lang w:val="en-AU"/>
              </w:rPr>
              <w:t xml:space="preserve">Uridine triphosphate (UTP)-glucose-1-phosphate </w:t>
            </w:r>
            <w:proofErr w:type="spellStart"/>
            <w:r w:rsidRPr="00117D78">
              <w:rPr>
                <w:rFonts w:ascii="Arial" w:hAnsi="Arial" w:cs="Arial"/>
                <w:b w:val="0"/>
                <w:bCs w:val="0"/>
                <w:sz w:val="18"/>
                <w:szCs w:val="18"/>
                <w:lang w:val="en-AU"/>
              </w:rPr>
              <w:t>uridylyltransferase</w:t>
            </w:r>
            <w:proofErr w:type="spellEnd"/>
            <w:r w:rsidRPr="00117D78">
              <w:rPr>
                <w:rFonts w:ascii="Arial" w:hAnsi="Arial" w:cs="Arial"/>
                <w:b w:val="0"/>
                <w:bCs w:val="0"/>
                <w:sz w:val="18"/>
                <w:szCs w:val="18"/>
                <w:lang w:val="en-AU"/>
              </w:rPr>
              <w:t xml:space="preserve">, protein engineered variant, (EC 2.7.7.9) sourced from </w:t>
            </w:r>
            <w:r w:rsidRPr="00117D78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  <w:lang w:val="en-AU"/>
              </w:rPr>
              <w:t>Escherichia coli</w:t>
            </w:r>
            <w:r w:rsidRPr="00117D78">
              <w:rPr>
                <w:rFonts w:ascii="Arial" w:hAnsi="Arial" w:cs="Arial"/>
                <w:b w:val="0"/>
                <w:bCs w:val="0"/>
                <w:sz w:val="18"/>
                <w:szCs w:val="18"/>
                <w:lang w:val="en-AU"/>
              </w:rPr>
              <w:t xml:space="preserve"> K-12, containing the gene for UTP-glucose-1-phosphate </w:t>
            </w:r>
            <w:proofErr w:type="spellStart"/>
            <w:r w:rsidRPr="00117D78">
              <w:rPr>
                <w:rFonts w:ascii="Arial" w:hAnsi="Arial" w:cs="Arial"/>
                <w:b w:val="0"/>
                <w:bCs w:val="0"/>
                <w:sz w:val="18"/>
                <w:szCs w:val="18"/>
                <w:lang w:val="en-AU"/>
              </w:rPr>
              <w:t>uridylyltransferase</w:t>
            </w:r>
            <w:proofErr w:type="spellEnd"/>
            <w:r w:rsidRPr="00117D78">
              <w:rPr>
                <w:rFonts w:ascii="Arial" w:hAnsi="Arial" w:cs="Arial"/>
                <w:b w:val="0"/>
                <w:bCs w:val="0"/>
                <w:sz w:val="18"/>
                <w:szCs w:val="18"/>
                <w:lang w:val="en-AU"/>
              </w:rPr>
              <w:t xml:space="preserve"> from </w:t>
            </w:r>
            <w:r w:rsidRPr="00117D78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  <w:lang w:val="en-AU"/>
              </w:rPr>
              <w:t>Bifidobacterium bifidum</w:t>
            </w:r>
          </w:p>
        </w:tc>
        <w:tc>
          <w:tcPr>
            <w:tcW w:w="3603" w:type="dxa"/>
          </w:tcPr>
          <w:p w14:paraId="30E4AD80" w14:textId="77777777" w:rsidR="00551605" w:rsidRPr="00117D78" w:rsidRDefault="00551605" w:rsidP="00551605">
            <w:pPr>
              <w:keepLines/>
              <w:tabs>
                <w:tab w:val="right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lang w:val="en-AU"/>
              </w:rPr>
            </w:pPr>
            <w:r w:rsidRPr="00117D78">
              <w:rPr>
                <w:rFonts w:ascii="Arial" w:hAnsi="Arial" w:cs="Arial"/>
                <w:sz w:val="18"/>
                <w:szCs w:val="18"/>
                <w:lang w:val="en-AU"/>
              </w:rPr>
              <w:t xml:space="preserve">For the conversion of </w:t>
            </w:r>
            <w:r w:rsidRPr="00117D78">
              <w:rPr>
                <w:rFonts w:ascii="Arial" w:hAnsi="Arial" w:cs="Arial"/>
                <w:iCs/>
                <w:sz w:val="18"/>
                <w:szCs w:val="18"/>
                <w:lang w:val="en-AU"/>
              </w:rPr>
              <w:t xml:space="preserve">purified stevia leaf extract to produce one or more of the following: </w:t>
            </w:r>
            <w:proofErr w:type="spellStart"/>
            <w:r w:rsidRPr="00117D78">
              <w:rPr>
                <w:rFonts w:ascii="Arial" w:hAnsi="Arial" w:cs="Arial"/>
                <w:iCs/>
                <w:sz w:val="18"/>
                <w:szCs w:val="18"/>
                <w:lang w:val="en-AU"/>
              </w:rPr>
              <w:t>rebaudioside</w:t>
            </w:r>
            <w:proofErr w:type="spellEnd"/>
            <w:r w:rsidRPr="00117D78">
              <w:rPr>
                <w:rFonts w:ascii="Arial" w:hAnsi="Arial" w:cs="Arial"/>
                <w:iCs/>
                <w:sz w:val="18"/>
                <w:szCs w:val="18"/>
                <w:lang w:val="en-AU"/>
              </w:rPr>
              <w:t xml:space="preserve"> I and </w:t>
            </w:r>
            <w:proofErr w:type="spellStart"/>
            <w:r w:rsidRPr="00117D78">
              <w:rPr>
                <w:rFonts w:ascii="Arial" w:hAnsi="Arial" w:cs="Arial"/>
                <w:iCs/>
                <w:sz w:val="18"/>
                <w:szCs w:val="18"/>
                <w:lang w:val="en-AU"/>
              </w:rPr>
              <w:t>rebaudioside</w:t>
            </w:r>
            <w:proofErr w:type="spellEnd"/>
            <w:r w:rsidRPr="00117D78">
              <w:rPr>
                <w:rFonts w:ascii="Arial" w:hAnsi="Arial" w:cs="Arial"/>
                <w:iCs/>
                <w:sz w:val="18"/>
                <w:szCs w:val="18"/>
                <w:lang w:val="en-AU"/>
              </w:rPr>
              <w:t xml:space="preserve"> M</w:t>
            </w:r>
          </w:p>
        </w:tc>
        <w:tc>
          <w:tcPr>
            <w:tcW w:w="2349" w:type="dxa"/>
          </w:tcPr>
          <w:p w14:paraId="4FE0C551" w14:textId="77777777" w:rsidR="00551605" w:rsidRPr="00117D78" w:rsidRDefault="00551605" w:rsidP="00551605">
            <w:pPr>
              <w:keepLines/>
              <w:tabs>
                <w:tab w:val="right" w:pos="3969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lang w:val="en-AU"/>
              </w:rPr>
            </w:pPr>
            <w:r w:rsidRPr="00117D78">
              <w:rPr>
                <w:rFonts w:ascii="Arial" w:hAnsi="Arial" w:cs="Arial"/>
                <w:sz w:val="18"/>
                <w:szCs w:val="18"/>
                <w:lang w:val="en-AU"/>
              </w:rPr>
              <w:t>GMP</w:t>
            </w:r>
          </w:p>
        </w:tc>
      </w:tr>
    </w:tbl>
    <w:p w14:paraId="4BCD0213" w14:textId="77777777" w:rsidR="00551605" w:rsidRPr="00551605" w:rsidRDefault="00551605" w:rsidP="00551605">
      <w:pPr>
        <w:widowControl w:val="0"/>
        <w:rPr>
          <w:rFonts w:eastAsia="Times New Roman" w:cs="Times New Roman"/>
          <w:szCs w:val="24"/>
          <w:lang w:bidi="en-US"/>
        </w:rPr>
      </w:pPr>
    </w:p>
    <w:p w14:paraId="12D56E8B" w14:textId="77777777" w:rsidR="00551605" w:rsidRPr="00551605" w:rsidRDefault="00551605" w:rsidP="00551605">
      <w:pPr>
        <w:widowControl w:val="0"/>
        <w:rPr>
          <w:rFonts w:eastAsia="Times New Roman" w:cs="Times New Roman"/>
          <w:szCs w:val="24"/>
          <w:lang w:bidi="en-US"/>
        </w:rPr>
      </w:pPr>
    </w:p>
    <w:p w14:paraId="20FE8398" w14:textId="77777777" w:rsidR="00551605" w:rsidRPr="00551605" w:rsidRDefault="00551605" w:rsidP="00551605">
      <w:pPr>
        <w:widowControl w:val="0"/>
        <w:jc w:val="center"/>
        <w:rPr>
          <w:rFonts w:eastAsia="Times New Roman" w:cs="Times New Roman"/>
          <w:b/>
          <w:color w:val="000000"/>
          <w:szCs w:val="24"/>
          <w:lang w:bidi="en-US"/>
        </w:rPr>
      </w:pPr>
    </w:p>
    <w:bookmarkEnd w:id="1"/>
    <w:p w14:paraId="6EDCAA08" w14:textId="194B7836" w:rsidR="00D5526B" w:rsidRPr="003A01FB" w:rsidRDefault="00D5526B" w:rsidP="00551605"/>
    <w:sectPr w:rsidR="00D5526B" w:rsidRPr="003A01FB" w:rsidSect="008E23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E61" w14:textId="77777777" w:rsidR="00982CB3" w:rsidRDefault="00982CB3" w:rsidP="00551605">
      <w:r>
        <w:separator/>
      </w:r>
    </w:p>
  </w:endnote>
  <w:endnote w:type="continuationSeparator" w:id="0">
    <w:p w14:paraId="1865A971" w14:textId="77777777" w:rsidR="00982CB3" w:rsidRDefault="00982CB3" w:rsidP="0055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1901" w14:textId="77777777" w:rsidR="005F34AC" w:rsidRDefault="005F3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121C" w14:textId="77777777" w:rsidR="005F34AC" w:rsidRDefault="005F3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96B5" w14:textId="77777777" w:rsidR="005F34AC" w:rsidRDefault="005F3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9E7D8" w14:textId="77777777" w:rsidR="00982CB3" w:rsidRDefault="00982CB3" w:rsidP="00551605">
      <w:r>
        <w:separator/>
      </w:r>
    </w:p>
  </w:footnote>
  <w:footnote w:type="continuationSeparator" w:id="0">
    <w:p w14:paraId="32EE750B" w14:textId="77777777" w:rsidR="00982CB3" w:rsidRDefault="00982CB3" w:rsidP="00551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470D" w14:textId="77777777" w:rsidR="005F34AC" w:rsidRDefault="005F3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F95F" w14:textId="77777777" w:rsidR="005F34AC" w:rsidRDefault="005F34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9BF" w14:textId="77777777" w:rsidR="005F34AC" w:rsidRDefault="005F3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7ED27F96"/>
    <w:multiLevelType w:val="hybridMultilevel"/>
    <w:tmpl w:val="6D666D2C"/>
    <w:lvl w:ilvl="0" w:tplc="7EA873F2">
      <w:start w:val="2"/>
      <w:numFmt w:val="lowerRoman"/>
      <w:lvlText w:val="(%1)"/>
      <w:lvlJc w:val="left"/>
      <w:pPr>
        <w:ind w:left="2988" w:hanging="720"/>
      </w:pPr>
      <w:rPr>
        <w:rFonts w:eastAsiaTheme="majorEastAsia"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857964549">
    <w:abstractNumId w:val="0"/>
  </w:num>
  <w:num w:numId="2" w16cid:durableId="1213810181">
    <w:abstractNumId w:val="0"/>
  </w:num>
  <w:num w:numId="3" w16cid:durableId="986665371">
    <w:abstractNumId w:val="0"/>
  </w:num>
  <w:num w:numId="4" w16cid:durableId="9379920">
    <w:abstractNumId w:val="0"/>
  </w:num>
  <w:num w:numId="5" w16cid:durableId="1152479963">
    <w:abstractNumId w:val="0"/>
  </w:num>
  <w:num w:numId="6" w16cid:durableId="1406957503">
    <w:abstractNumId w:val="0"/>
  </w:num>
  <w:num w:numId="7" w16cid:durableId="918053602">
    <w:abstractNumId w:val="0"/>
  </w:num>
  <w:num w:numId="8" w16cid:durableId="2102484145">
    <w:abstractNumId w:val="3"/>
  </w:num>
  <w:num w:numId="9" w16cid:durableId="430318882">
    <w:abstractNumId w:val="1"/>
  </w:num>
  <w:num w:numId="10" w16cid:durableId="1983849020">
    <w:abstractNumId w:val="2"/>
  </w:num>
  <w:num w:numId="11" w16cid:durableId="9719014">
    <w:abstractNumId w:val="3"/>
  </w:num>
  <w:num w:numId="12" w16cid:durableId="1025792786">
    <w:abstractNumId w:val="1"/>
  </w:num>
  <w:num w:numId="13" w16cid:durableId="2084520568">
    <w:abstractNumId w:val="2"/>
  </w:num>
  <w:num w:numId="14" w16cid:durableId="1358120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05"/>
    <w:rsid w:val="0000542C"/>
    <w:rsid w:val="000244CC"/>
    <w:rsid w:val="00041643"/>
    <w:rsid w:val="000622E7"/>
    <w:rsid w:val="00066854"/>
    <w:rsid w:val="00066D85"/>
    <w:rsid w:val="000A38F8"/>
    <w:rsid w:val="000F2196"/>
    <w:rsid w:val="00117D78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51605"/>
    <w:rsid w:val="005B578D"/>
    <w:rsid w:val="005C1996"/>
    <w:rsid w:val="005F34AC"/>
    <w:rsid w:val="006417A4"/>
    <w:rsid w:val="006B6900"/>
    <w:rsid w:val="006D473E"/>
    <w:rsid w:val="007201F8"/>
    <w:rsid w:val="00793DE6"/>
    <w:rsid w:val="007F6456"/>
    <w:rsid w:val="00811D14"/>
    <w:rsid w:val="00830393"/>
    <w:rsid w:val="00833D5A"/>
    <w:rsid w:val="00860EE7"/>
    <w:rsid w:val="00877A81"/>
    <w:rsid w:val="008931F6"/>
    <w:rsid w:val="008E2339"/>
    <w:rsid w:val="00935023"/>
    <w:rsid w:val="009806A5"/>
    <w:rsid w:val="00982CB3"/>
    <w:rsid w:val="009E265A"/>
    <w:rsid w:val="00A25B29"/>
    <w:rsid w:val="00A26F82"/>
    <w:rsid w:val="00A77C99"/>
    <w:rsid w:val="00A808E9"/>
    <w:rsid w:val="00B53154"/>
    <w:rsid w:val="00B72074"/>
    <w:rsid w:val="00BC2133"/>
    <w:rsid w:val="00BE4F3A"/>
    <w:rsid w:val="00C019A6"/>
    <w:rsid w:val="00C572A2"/>
    <w:rsid w:val="00C578F3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B0386"/>
    <w:rsid w:val="00FB13DC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61EBE74"/>
  <w15:chartTrackingRefBased/>
  <w15:docId w15:val="{8064AE04-3D3A-42D8-92D3-94ED4663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customStyle="1" w:styleId="PlainTable21">
    <w:name w:val="Plain Table 21"/>
    <w:basedOn w:val="TableNormal"/>
    <w:uiPriority w:val="42"/>
    <w:rsid w:val="00551605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Revision">
    <w:name w:val="Revision"/>
    <w:hidden/>
    <w:uiPriority w:val="99"/>
    <w:semiHidden/>
    <w:rsid w:val="00811D14"/>
    <w:rPr>
      <w:rFonts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1d26056e38933490155d3e4fb9e9c98e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c4b4c259f7d5c25d814874e6a78ae7d6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1</Value>
      <Value>27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4414-D3DB-4C20-8E3A-7848CF0C2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1BBBF-7997-4227-BC97-B133BD1B551B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3.xml><?xml version="1.0" encoding="utf-8"?>
<ds:datastoreItem xmlns:ds="http://schemas.openxmlformats.org/officeDocument/2006/customXml" ds:itemID="{2748CC86-5CB1-4C0C-B8FF-B9C6685075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F37F7F-43B7-404A-AEAE-3EBB83F963E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2589</Characters>
  <Application>Microsoft Office Word</Application>
  <DocSecurity>0</DocSecurity>
  <Lines>91</Lines>
  <Paragraphs>37</Paragraphs>
  <ScaleCrop>false</ScaleCrop>
  <Company>Food Standards Australia New Zealand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Ronaldson</dc:creator>
  <cp:keywords/>
  <dc:description/>
  <cp:lastModifiedBy>Sally Ronaldson</cp:lastModifiedBy>
  <cp:revision>10</cp:revision>
  <dcterms:created xsi:type="dcterms:W3CDTF">2023-12-20T18:48:00Z</dcterms:created>
  <dcterms:modified xsi:type="dcterms:W3CDTF">2024-01-14T20:54:00Z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v=2022.1;a=SHA256;h=1750A206ADB0AC8DC8ADE8862F35113F2B3A9C6951BDD579378B671477600C71</vt:lpwstr>
  </property>
  <property fmtid="{D5CDD505-2E9C-101B-9397-08002B2CF9AE}" pid="7" name="PM_Qualifier">
    <vt:lpwstr/>
  </property>
  <property fmtid="{D5CDD505-2E9C-101B-9397-08002B2CF9AE}" pid="8" name="PM_SecurityClassification">
    <vt:lpwstr/>
  </property>
  <property fmtid="{D5CDD505-2E9C-101B-9397-08002B2CF9AE}" pid="9" name="PM_ProtectiveMarkingValue_Header">
    <vt:lpwstr/>
  </property>
  <property fmtid="{D5CDD505-2E9C-101B-9397-08002B2CF9AE}" pid="10" name="PM_OriginationTimeStamp">
    <vt:lpwstr>2024-01-14T20:53:05Z</vt:lpwstr>
  </property>
  <property fmtid="{D5CDD505-2E9C-101B-9397-08002B2CF9AE}" pid="11" name="PM_Markers">
    <vt:lpwstr/>
  </property>
  <property fmtid="{D5CDD505-2E9C-101B-9397-08002B2CF9AE}" pid="12" name="PM_InsertionValue">
    <vt:lpwstr/>
  </property>
  <property fmtid="{D5CDD505-2E9C-101B-9397-08002B2CF9AE}" pid="13" name="PM_Originator_Hash_SHA1">
    <vt:lpwstr>302BDBAD982F50293CEAD423BE77B1CA40A20CFD</vt:lpwstr>
  </property>
  <property fmtid="{D5CDD505-2E9C-101B-9397-08002B2CF9AE}" pid="14" name="PM_DisplayValueSecClassificationWithQualifier">
    <vt:lpwstr/>
  </property>
  <property fmtid="{D5CDD505-2E9C-101B-9397-08002B2CF9AE}" pid="15" name="PM_Originating_FileId">
    <vt:lpwstr>9CA49F64B93C429FAA6946177A2B30E5</vt:lpwstr>
  </property>
  <property fmtid="{D5CDD505-2E9C-101B-9397-08002B2CF9AE}" pid="16" name="PM_ProtectiveMarkingValue_Footer">
    <vt:lpwstr/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/>
  </property>
  <property fmtid="{D5CDD505-2E9C-101B-9397-08002B2CF9AE}" pid="20" name="PM_OriginatorUserAccountName_SHA256">
    <vt:lpwstr>04BEB04951CF9C0309220DC261A43CF887B145345D33A4BC1A2FC1C39C61A0F4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/>
  </property>
  <property fmtid="{D5CDD505-2E9C-101B-9397-08002B2CF9AE}" pid="23" name="PM_Hash_Version">
    <vt:lpwstr>2022.1</vt:lpwstr>
  </property>
  <property fmtid="{D5CDD505-2E9C-101B-9397-08002B2CF9AE}" pid="24" name="PM_Hash_Salt_Prev">
    <vt:lpwstr>1273D56A1392D85CD6777B893CE3F32E</vt:lpwstr>
  </property>
  <property fmtid="{D5CDD505-2E9C-101B-9397-08002B2CF9AE}" pid="25" name="PM_Hash_Salt">
    <vt:lpwstr>75F17BD087DEB621B9577674AD83F819</vt:lpwstr>
  </property>
  <property fmtid="{D5CDD505-2E9C-101B-9397-08002B2CF9AE}" pid="26" name="PM_Hash_SHA1">
    <vt:lpwstr>DBD6A9BEAFF2421E5765A7931C8D786312723098</vt:lpwstr>
  </property>
  <property fmtid="{D5CDD505-2E9C-101B-9397-08002B2CF9AE}" pid="27" name="ContentTypeId">
    <vt:lpwstr>0x010100F5F252698E4843DFA3EBBF7EC57E522A00ED57D63352AC3D488C1927FA6C496CEC</vt:lpwstr>
  </property>
  <property fmtid="{D5CDD505-2E9C-101B-9397-08002B2CF9AE}" pid="28" name="pd3a3559ef84480a8025c4c7bb6e6dee">
    <vt:lpwstr/>
  </property>
  <property fmtid="{D5CDD505-2E9C-101B-9397-08002B2CF9AE}" pid="29" name="h46016694f704d158a57d0b5238c000e">
    <vt:lpwstr/>
  </property>
  <property fmtid="{D5CDD505-2E9C-101B-9397-08002B2CF9AE}" pid="30" name="MediaServiceImageTags">
    <vt:lpwstr/>
  </property>
  <property fmtid="{D5CDD505-2E9C-101B-9397-08002B2CF9AE}" pid="31" name="Data_x0020_Privacy">
    <vt:lpwstr/>
  </property>
  <property fmtid="{D5CDD505-2E9C-101B-9397-08002B2CF9AE}" pid="32" name="Access">
    <vt:lpwstr/>
  </property>
  <property fmtid="{D5CDD505-2E9C-101B-9397-08002B2CF9AE}" pid="33" name="Classification">
    <vt:lpwstr>1;#OFFICIAL|3776503d-ed4e-4d70-8dfd-8e17b238523b</vt:lpwstr>
  </property>
  <property fmtid="{D5CDD505-2E9C-101B-9397-08002B2CF9AE}" pid="34" name="Data_x0020_Category">
    <vt:lpwstr/>
  </property>
  <property fmtid="{D5CDD505-2E9C-101B-9397-08002B2CF9AE}" pid="35" name="Data_x0020_Accessibility">
    <vt:lpwstr/>
  </property>
  <property fmtid="{D5CDD505-2E9C-101B-9397-08002B2CF9AE}" pid="36" name="o2e94e0b7bb742308b3aec7384781dc0">
    <vt:lpwstr/>
  </property>
  <property fmtid="{D5CDD505-2E9C-101B-9397-08002B2CF9AE}" pid="37" name="lcf76f155ced4ddcb4097134ff3c332f">
    <vt:lpwstr/>
  </property>
  <property fmtid="{D5CDD505-2E9C-101B-9397-08002B2CF9AE}" pid="38" name="BCS">
    <vt:lpwstr>27;#Instruments|4a8ff5e5-1f0e-4751-ab44-bc0d33b46a80</vt:lpwstr>
  </property>
  <property fmtid="{D5CDD505-2E9C-101B-9397-08002B2CF9AE}" pid="39" name="Data Privacy">
    <vt:lpwstr/>
  </property>
  <property fmtid="{D5CDD505-2E9C-101B-9397-08002B2CF9AE}" pid="40" name="Data Accessibility">
    <vt:lpwstr/>
  </property>
  <property fmtid="{D5CDD505-2E9C-101B-9397-08002B2CF9AE}" pid="41" name="Data Category">
    <vt:lpwstr/>
  </property>
  <property fmtid="{D5CDD505-2E9C-101B-9397-08002B2CF9AE}" pid="42" name="Data Owner and Authority">
    <vt:lpwstr/>
  </property>
  <property fmtid="{D5CDD505-2E9C-101B-9397-08002B2CF9AE}" pid="43" name="Data Description">
    <vt:lpwstr/>
  </property>
  <property fmtid="{D5CDD505-2E9C-101B-9397-08002B2CF9AE}" pid="44" name="Data Database Location">
    <vt:lpwstr/>
  </property>
  <property fmtid="{D5CDD505-2E9C-101B-9397-08002B2CF9AE}" pid="45" name="Data Origin">
    <vt:lpwstr/>
  </property>
  <property fmtid="{D5CDD505-2E9C-101B-9397-08002B2CF9AE}" pid="46" name="_ExtendedDescription">
    <vt:lpwstr/>
  </property>
  <property fmtid="{D5CDD505-2E9C-101B-9397-08002B2CF9AE}" pid="47" name="Data Machine Readable">
    <vt:bool>false</vt:bool>
  </property>
  <property fmtid="{D5CDD505-2E9C-101B-9397-08002B2CF9AE}" pid="48" name="Data Custodian">
    <vt:lpwstr/>
  </property>
  <property fmtid="{D5CDD505-2E9C-101B-9397-08002B2CF9AE}" pid="49" name="Data Quality">
    <vt:lpwstr/>
  </property>
  <property fmtid="{D5CDD505-2E9C-101B-9397-08002B2CF9AE}" pid="50" name="Summary Document">
    <vt:lpwstr/>
  </property>
</Properties>
</file>