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1472" w14:textId="0BC4D2E4" w:rsidR="007B1BB0" w:rsidRPr="00EA27EB" w:rsidRDefault="007B1BB0" w:rsidP="009F2940">
      <w:pPr>
        <w:pStyle w:val="ActHead3"/>
        <w:jc w:val="center"/>
        <w:rPr>
          <w:b w:val="0"/>
          <w:snapToGrid w:val="0"/>
          <w:szCs w:val="28"/>
          <w:u w:val="single"/>
        </w:rPr>
      </w:pPr>
      <w:r w:rsidRPr="00EA27EB">
        <w:rPr>
          <w:snapToGrid w:val="0"/>
        </w:rPr>
        <w:t>EXPLANATORY STATEMENT</w:t>
      </w:r>
    </w:p>
    <w:p w14:paraId="1BE32E89" w14:textId="77777777" w:rsidR="007B1BB0" w:rsidRPr="00EA27EB" w:rsidRDefault="007B1BB0" w:rsidP="007B1BB0">
      <w:pPr>
        <w:widowControl w:val="0"/>
        <w:tabs>
          <w:tab w:val="left" w:pos="720"/>
        </w:tabs>
        <w:jc w:val="center"/>
        <w:rPr>
          <w:b/>
          <w:snapToGrid w:val="0"/>
          <w:szCs w:val="20"/>
        </w:rPr>
      </w:pPr>
    </w:p>
    <w:p w14:paraId="757CFE6E" w14:textId="77777777" w:rsidR="007B1BB0" w:rsidRPr="00EA27EB" w:rsidRDefault="007B1BB0" w:rsidP="007B1BB0">
      <w:pPr>
        <w:widowControl w:val="0"/>
        <w:tabs>
          <w:tab w:val="left" w:pos="720"/>
        </w:tabs>
        <w:jc w:val="center"/>
        <w:rPr>
          <w:b/>
          <w:snapToGrid w:val="0"/>
        </w:rPr>
      </w:pPr>
      <w:r w:rsidRPr="00EA27EB">
        <w:rPr>
          <w:b/>
          <w:snapToGrid w:val="0"/>
        </w:rPr>
        <w:t>Issued by the authority of the Minister for Aged Care</w:t>
      </w:r>
    </w:p>
    <w:p w14:paraId="5739B8CC" w14:textId="77777777" w:rsidR="007B1BB0" w:rsidRPr="00EA27EB" w:rsidRDefault="007B1BB0" w:rsidP="007B1BB0">
      <w:pPr>
        <w:widowControl w:val="0"/>
        <w:tabs>
          <w:tab w:val="left" w:pos="720"/>
        </w:tabs>
        <w:jc w:val="center"/>
        <w:rPr>
          <w:b/>
          <w:snapToGrid w:val="0"/>
          <w:u w:val="single"/>
        </w:rPr>
      </w:pPr>
    </w:p>
    <w:p w14:paraId="5C73473E" w14:textId="77777777" w:rsidR="007B1BB0" w:rsidRPr="00EA27EB" w:rsidRDefault="007B1BB0" w:rsidP="007B1BB0">
      <w:pPr>
        <w:widowControl w:val="0"/>
        <w:tabs>
          <w:tab w:val="left" w:pos="720"/>
        </w:tabs>
        <w:jc w:val="center"/>
        <w:rPr>
          <w:b/>
          <w:i/>
          <w:snapToGrid w:val="0"/>
        </w:rPr>
      </w:pPr>
      <w:r w:rsidRPr="00EA27EB">
        <w:rPr>
          <w:b/>
          <w:i/>
          <w:snapToGrid w:val="0"/>
        </w:rPr>
        <w:t>Aged Care Act 1997</w:t>
      </w:r>
    </w:p>
    <w:p w14:paraId="4D810D42" w14:textId="77777777" w:rsidR="001E21AD" w:rsidRPr="00EA27EB" w:rsidRDefault="001E21AD" w:rsidP="007B1BB0">
      <w:pPr>
        <w:widowControl w:val="0"/>
        <w:tabs>
          <w:tab w:val="left" w:pos="720"/>
        </w:tabs>
        <w:jc w:val="center"/>
        <w:rPr>
          <w:b/>
          <w:i/>
          <w:snapToGrid w:val="0"/>
        </w:rPr>
      </w:pPr>
      <w:r w:rsidRPr="00EA27EB">
        <w:rPr>
          <w:b/>
          <w:i/>
          <w:snapToGrid w:val="0"/>
        </w:rPr>
        <w:t>Aged Care (Transitional Provisions) Act 1997</w:t>
      </w:r>
    </w:p>
    <w:p w14:paraId="6AE680DB" w14:textId="77777777" w:rsidR="007B1BB0" w:rsidRPr="00EA27EB" w:rsidRDefault="007B1BB0" w:rsidP="007B1BB0">
      <w:pPr>
        <w:widowControl w:val="0"/>
        <w:tabs>
          <w:tab w:val="left" w:pos="720"/>
        </w:tabs>
        <w:rPr>
          <w:b/>
          <w:i/>
          <w:snapToGrid w:val="0"/>
        </w:rPr>
      </w:pPr>
    </w:p>
    <w:p w14:paraId="27EA3045" w14:textId="4334714B" w:rsidR="007B1BB0" w:rsidRPr="00EA27EB" w:rsidRDefault="5A46159B" w:rsidP="612FC4FB">
      <w:pPr>
        <w:widowControl w:val="0"/>
        <w:tabs>
          <w:tab w:val="left" w:pos="720"/>
        </w:tabs>
        <w:jc w:val="center"/>
        <w:rPr>
          <w:i/>
          <w:iCs/>
          <w:snapToGrid w:val="0"/>
        </w:rPr>
      </w:pPr>
      <w:bookmarkStart w:id="0" w:name="_Hlk105153368"/>
      <w:r w:rsidRPr="00EA27EB">
        <w:rPr>
          <w:i/>
          <w:iCs/>
          <w:snapToGrid w:val="0"/>
        </w:rPr>
        <w:t>Aged Care Legislation Amendment (</w:t>
      </w:r>
      <w:r w:rsidR="1182793F" w:rsidRPr="00EA27EB">
        <w:rPr>
          <w:i/>
          <w:iCs/>
          <w:snapToGrid w:val="0"/>
        </w:rPr>
        <w:t>Outbreak Management Support Supplement</w:t>
      </w:r>
      <w:r w:rsidRPr="00EA27EB">
        <w:rPr>
          <w:i/>
          <w:iCs/>
          <w:snapToGrid w:val="0"/>
        </w:rPr>
        <w:t xml:space="preserve">) </w:t>
      </w:r>
      <w:r w:rsidR="0D6F4C66" w:rsidRPr="00EA27EB">
        <w:rPr>
          <w:i/>
          <w:iCs/>
          <w:snapToGrid w:val="0"/>
        </w:rPr>
        <w:t xml:space="preserve">Instrument </w:t>
      </w:r>
      <w:r w:rsidRPr="00EA27EB">
        <w:rPr>
          <w:i/>
          <w:iCs/>
          <w:snapToGrid w:val="0"/>
        </w:rPr>
        <w:t>202</w:t>
      </w:r>
      <w:bookmarkEnd w:id="0"/>
      <w:r w:rsidR="00C538AF" w:rsidRPr="00EA27EB">
        <w:rPr>
          <w:i/>
          <w:iCs/>
          <w:snapToGrid w:val="0"/>
        </w:rPr>
        <w:t>4</w:t>
      </w:r>
    </w:p>
    <w:p w14:paraId="5E4A9152" w14:textId="77777777" w:rsidR="007B1BB0" w:rsidRPr="00EA27EB" w:rsidRDefault="007B1BB0" w:rsidP="007B1BB0">
      <w:pPr>
        <w:widowControl w:val="0"/>
        <w:tabs>
          <w:tab w:val="left" w:pos="720"/>
        </w:tabs>
        <w:rPr>
          <w:b/>
          <w:i/>
          <w:snapToGrid w:val="0"/>
        </w:rPr>
      </w:pPr>
    </w:p>
    <w:p w14:paraId="731A21C5" w14:textId="1AC982D1" w:rsidR="00E42D19" w:rsidRPr="00EA27EB" w:rsidRDefault="00B26DCD" w:rsidP="00E42D19">
      <w:pPr>
        <w:widowControl w:val="0"/>
        <w:tabs>
          <w:tab w:val="left" w:pos="720"/>
        </w:tabs>
        <w:jc w:val="both"/>
        <w:rPr>
          <w:color w:val="000000"/>
          <w:shd w:val="clear" w:color="auto" w:fill="FFFFFF"/>
        </w:rPr>
      </w:pPr>
      <w:r w:rsidRPr="00EA27EB">
        <w:rPr>
          <w:color w:val="000000"/>
          <w:shd w:val="clear" w:color="auto" w:fill="FFFFFF"/>
        </w:rPr>
        <w:t>The </w:t>
      </w:r>
      <w:r w:rsidRPr="00EA27EB">
        <w:rPr>
          <w:i/>
          <w:iCs/>
          <w:color w:val="000000"/>
          <w:shd w:val="clear" w:color="auto" w:fill="FFFFFF"/>
        </w:rPr>
        <w:t>Aged Care Act 1997</w:t>
      </w:r>
      <w:r w:rsidRPr="00EA27EB">
        <w:rPr>
          <w:color w:val="000000"/>
          <w:shd w:val="clear" w:color="auto" w:fill="FFFFFF"/>
        </w:rPr>
        <w:t> (the Aged Care Act), the </w:t>
      </w:r>
      <w:r w:rsidRPr="00EA27EB">
        <w:rPr>
          <w:i/>
          <w:iCs/>
          <w:color w:val="000000"/>
          <w:shd w:val="clear" w:color="auto" w:fill="FFFFFF"/>
        </w:rPr>
        <w:t>Aged Care (Transitional Provisions) Act 1997</w:t>
      </w:r>
      <w:r w:rsidRPr="00EA27EB">
        <w:rPr>
          <w:color w:val="000000"/>
          <w:shd w:val="clear" w:color="auto" w:fill="FFFFFF"/>
        </w:rPr>
        <w:t> (the Transitional Provisions Act) and the </w:t>
      </w:r>
      <w:r w:rsidRPr="00EA27EB">
        <w:rPr>
          <w:i/>
          <w:iCs/>
          <w:color w:val="000000"/>
          <w:shd w:val="clear" w:color="auto" w:fill="FFFFFF"/>
        </w:rPr>
        <w:t>Aged Care Quality and Safety Commission Act 2018</w:t>
      </w:r>
      <w:r w:rsidRPr="00EA27EB">
        <w:rPr>
          <w:color w:val="000000"/>
          <w:shd w:val="clear" w:color="auto" w:fill="FFFFFF"/>
        </w:rPr>
        <w:t> (the ACQSC Act) provide for the regulation and funding of aged care services. Providers who are approved under the ACQSC Act to provide aged care (approved providers) may be eligible to receive subsidy and supplement payments in respect of the care they provide to care recipients who have been approved under the Aged Care Act as recipients of aged care (care recipients). The Aged Care Act and the Transitional Provisions Act provide that, for each type of aged care, the Minister may determine the amount of subsidy and supplements payable to an approved provider for the provision of that type of aged care.</w:t>
      </w:r>
    </w:p>
    <w:p w14:paraId="4600E803" w14:textId="77777777" w:rsidR="00B26DCD" w:rsidRPr="00EA27EB" w:rsidRDefault="00B26DCD" w:rsidP="00E42D19">
      <w:pPr>
        <w:widowControl w:val="0"/>
        <w:tabs>
          <w:tab w:val="left" w:pos="720"/>
        </w:tabs>
        <w:jc w:val="both"/>
        <w:rPr>
          <w:snapToGrid w:val="0"/>
        </w:rPr>
      </w:pPr>
    </w:p>
    <w:p w14:paraId="4C8E7608" w14:textId="1A574F61" w:rsidR="00E42D19" w:rsidRPr="00EA27EB" w:rsidRDefault="00E42D19" w:rsidP="00E42D19">
      <w:pPr>
        <w:widowControl w:val="0"/>
        <w:rPr>
          <w:b/>
          <w:snapToGrid w:val="0"/>
        </w:rPr>
      </w:pPr>
      <w:r w:rsidRPr="00EA27EB">
        <w:rPr>
          <w:b/>
          <w:snapToGrid w:val="0"/>
        </w:rPr>
        <w:t>Purpose</w:t>
      </w:r>
      <w:r w:rsidR="00C9571F" w:rsidRPr="00EA27EB">
        <w:rPr>
          <w:b/>
          <w:snapToGrid w:val="0"/>
        </w:rPr>
        <w:t xml:space="preserve"> and operation </w:t>
      </w:r>
    </w:p>
    <w:p w14:paraId="74D15765" w14:textId="77777777" w:rsidR="009B5926" w:rsidRPr="00EA27EB" w:rsidRDefault="009B5926" w:rsidP="00E42D19">
      <w:pPr>
        <w:widowControl w:val="0"/>
        <w:rPr>
          <w:b/>
          <w:snapToGrid w:val="0"/>
        </w:rPr>
      </w:pPr>
    </w:p>
    <w:p w14:paraId="57803902" w14:textId="21E1C157" w:rsidR="009D546C" w:rsidRPr="00EA27EB" w:rsidRDefault="00425B73" w:rsidP="00217356">
      <w:pPr>
        <w:widowControl w:val="0"/>
        <w:tabs>
          <w:tab w:val="left" w:pos="720"/>
        </w:tabs>
        <w:rPr>
          <w:snapToGrid w:val="0"/>
        </w:rPr>
      </w:pPr>
      <w:bookmarkStart w:id="1" w:name="_Hlk153440944"/>
      <w:r w:rsidRPr="00EA27EB">
        <w:rPr>
          <w:snapToGrid w:val="0"/>
        </w:rPr>
        <w:t>The</w:t>
      </w:r>
      <w:r w:rsidRPr="00EA27EB">
        <w:rPr>
          <w:i/>
          <w:iCs/>
          <w:snapToGrid w:val="0"/>
        </w:rPr>
        <w:t xml:space="preserve"> </w:t>
      </w:r>
      <w:r w:rsidR="00C538AF" w:rsidRPr="00EA27EB">
        <w:rPr>
          <w:i/>
          <w:iCs/>
          <w:snapToGrid w:val="0"/>
        </w:rPr>
        <w:t xml:space="preserve">Aged Care Legislation Amendment (Outbreak Management Support Supplement) Instrument 2024 </w:t>
      </w:r>
      <w:bookmarkEnd w:id="1"/>
      <w:r w:rsidR="5A46159B" w:rsidRPr="00EA27EB">
        <w:rPr>
          <w:snapToGrid w:val="0"/>
        </w:rPr>
        <w:t>(Amending</w:t>
      </w:r>
      <w:r w:rsidR="0D6F4C66" w:rsidRPr="00EA27EB">
        <w:rPr>
          <w:snapToGrid w:val="0"/>
        </w:rPr>
        <w:t xml:space="preserve"> Instrument</w:t>
      </w:r>
      <w:r w:rsidR="5A46159B" w:rsidRPr="00EA27EB">
        <w:rPr>
          <w:snapToGrid w:val="0"/>
        </w:rPr>
        <w:t xml:space="preserve">) amends </w:t>
      </w:r>
      <w:r w:rsidR="5D7A9E4B" w:rsidRPr="00EA27EB">
        <w:rPr>
          <w:snapToGrid w:val="0"/>
        </w:rPr>
        <w:t xml:space="preserve">the </w:t>
      </w:r>
      <w:r w:rsidR="5A46159B" w:rsidRPr="00EA27EB">
        <w:rPr>
          <w:snapToGrid w:val="0"/>
        </w:rPr>
        <w:t xml:space="preserve">aged care subordinate legislation </w:t>
      </w:r>
      <w:r w:rsidR="0D6F4C66" w:rsidRPr="00EA27EB">
        <w:rPr>
          <w:snapToGrid w:val="0"/>
        </w:rPr>
        <w:t>to</w:t>
      </w:r>
      <w:r w:rsidR="64165160" w:rsidRPr="00EA27EB">
        <w:rPr>
          <w:snapToGrid w:val="0"/>
        </w:rPr>
        <w:t xml:space="preserve"> provide for a new supplement</w:t>
      </w:r>
      <w:r w:rsidR="2B4F4BC0" w:rsidRPr="00EA27EB">
        <w:rPr>
          <w:snapToGrid w:val="0"/>
        </w:rPr>
        <w:t xml:space="preserve"> </w:t>
      </w:r>
      <w:r w:rsidR="00D9546F" w:rsidRPr="00EA27EB">
        <w:rPr>
          <w:snapToGrid w:val="0"/>
        </w:rPr>
        <w:t xml:space="preserve">(the outbreak management support supplement) </w:t>
      </w:r>
      <w:r w:rsidR="2B4F4BC0" w:rsidRPr="00EA27EB">
        <w:rPr>
          <w:snapToGrid w:val="0"/>
        </w:rPr>
        <w:t>to</w:t>
      </w:r>
      <w:r w:rsidR="0D6F4C66" w:rsidRPr="00EA27EB">
        <w:rPr>
          <w:snapToGrid w:val="0"/>
        </w:rPr>
        <w:t xml:space="preserve"> </w:t>
      </w:r>
      <w:r w:rsidR="00FF5280" w:rsidRPr="00EA27EB">
        <w:rPr>
          <w:snapToGrid w:val="0"/>
        </w:rPr>
        <w:t>be paid in respect of care recipients receiving residential care</w:t>
      </w:r>
      <w:r w:rsidR="009372F8" w:rsidRPr="00EA27EB">
        <w:rPr>
          <w:snapToGrid w:val="0"/>
        </w:rPr>
        <w:t xml:space="preserve"> and flexible care through a multi-purpose service</w:t>
      </w:r>
      <w:r w:rsidR="007A4C26" w:rsidRPr="00EA27EB">
        <w:rPr>
          <w:snapToGrid w:val="0"/>
        </w:rPr>
        <w:t xml:space="preserve">. The aim of the </w:t>
      </w:r>
      <w:r w:rsidR="00D76394" w:rsidRPr="00EA27EB">
        <w:rPr>
          <w:snapToGrid w:val="0"/>
        </w:rPr>
        <w:t xml:space="preserve">outbreak management support </w:t>
      </w:r>
      <w:r w:rsidR="007A4C26" w:rsidRPr="00EA27EB">
        <w:rPr>
          <w:snapToGrid w:val="0"/>
        </w:rPr>
        <w:t xml:space="preserve">supplement is to </w:t>
      </w:r>
      <w:r w:rsidR="7EF0CC6A" w:rsidRPr="00EA27EB">
        <w:rPr>
          <w:snapToGrid w:val="0"/>
        </w:rPr>
        <w:t xml:space="preserve">better </w:t>
      </w:r>
      <w:r w:rsidR="00F51691" w:rsidRPr="00EA27EB">
        <w:rPr>
          <w:snapToGrid w:val="0"/>
        </w:rPr>
        <w:t xml:space="preserve">assist </w:t>
      </w:r>
      <w:r w:rsidR="56777392" w:rsidRPr="00EA27EB">
        <w:rPr>
          <w:snapToGrid w:val="0"/>
        </w:rPr>
        <w:t>approved</w:t>
      </w:r>
      <w:r w:rsidR="7EF0CC6A" w:rsidRPr="00EA27EB">
        <w:rPr>
          <w:snapToGrid w:val="0"/>
        </w:rPr>
        <w:t xml:space="preserve"> </w:t>
      </w:r>
      <w:r w:rsidR="3447DC00" w:rsidRPr="00EA27EB">
        <w:rPr>
          <w:snapToGrid w:val="0"/>
        </w:rPr>
        <w:t xml:space="preserve">providers of residential care </w:t>
      </w:r>
      <w:r w:rsidR="00F51691" w:rsidRPr="00EA27EB">
        <w:rPr>
          <w:snapToGrid w:val="0"/>
        </w:rPr>
        <w:t xml:space="preserve">with </w:t>
      </w:r>
      <w:r w:rsidR="49873923" w:rsidRPr="00EA27EB">
        <w:rPr>
          <w:snapToGrid w:val="0"/>
        </w:rPr>
        <w:t xml:space="preserve">outbreak </w:t>
      </w:r>
      <w:r w:rsidR="7C06164A" w:rsidRPr="00EA27EB">
        <w:rPr>
          <w:snapToGrid w:val="0"/>
        </w:rPr>
        <w:t xml:space="preserve">management </w:t>
      </w:r>
      <w:r w:rsidR="49873923" w:rsidRPr="00EA27EB">
        <w:rPr>
          <w:snapToGrid w:val="0"/>
        </w:rPr>
        <w:t>support</w:t>
      </w:r>
      <w:r w:rsidR="063C1679" w:rsidRPr="00EA27EB">
        <w:rPr>
          <w:snapToGrid w:val="0"/>
        </w:rPr>
        <w:t xml:space="preserve"> </w:t>
      </w:r>
      <w:r w:rsidR="00325BEC" w:rsidRPr="00EA27EB">
        <w:rPr>
          <w:snapToGrid w:val="0"/>
        </w:rPr>
        <w:t xml:space="preserve">for </w:t>
      </w:r>
      <w:r w:rsidR="65C8EEF0" w:rsidRPr="00EA27EB">
        <w:rPr>
          <w:snapToGrid w:val="0"/>
        </w:rPr>
        <w:t>care recipients</w:t>
      </w:r>
      <w:r w:rsidR="35FF9CF6" w:rsidRPr="00EA27EB">
        <w:rPr>
          <w:snapToGrid w:val="0"/>
        </w:rPr>
        <w:t>.</w:t>
      </w:r>
    </w:p>
    <w:p w14:paraId="7D81426E" w14:textId="77777777" w:rsidR="003B48E6" w:rsidRPr="00EA27EB" w:rsidRDefault="003B48E6" w:rsidP="00217356">
      <w:pPr>
        <w:widowControl w:val="0"/>
        <w:tabs>
          <w:tab w:val="left" w:pos="720"/>
        </w:tabs>
        <w:rPr>
          <w:snapToGrid w:val="0"/>
        </w:rPr>
      </w:pPr>
    </w:p>
    <w:p w14:paraId="3EF21ACF" w14:textId="6A6837A1" w:rsidR="00556BE0" w:rsidRPr="00EA27EB" w:rsidRDefault="00D76394" w:rsidP="00556BE0">
      <w:pPr>
        <w:widowControl w:val="0"/>
        <w:tabs>
          <w:tab w:val="left" w:pos="720"/>
        </w:tabs>
        <w:rPr>
          <w:snapToGrid w:val="0"/>
        </w:rPr>
      </w:pPr>
      <w:r w:rsidRPr="00EA27EB">
        <w:rPr>
          <w:snapToGrid w:val="0"/>
        </w:rPr>
        <w:t>The outbreak management support supplement will apply in respect of care recipients (who are subject to the Aged Care Act and its legislative instruments) and continuing residential care recipients (who are subject to the Transitional Provisions Act and its legislative instruments).</w:t>
      </w:r>
    </w:p>
    <w:p w14:paraId="68FB45DF" w14:textId="77777777" w:rsidR="00556BE0" w:rsidRPr="00EA27EB" w:rsidRDefault="00556BE0" w:rsidP="00556BE0">
      <w:pPr>
        <w:widowControl w:val="0"/>
        <w:tabs>
          <w:tab w:val="left" w:pos="720"/>
        </w:tabs>
        <w:rPr>
          <w:snapToGrid w:val="0"/>
        </w:rPr>
      </w:pPr>
    </w:p>
    <w:p w14:paraId="0AB47194" w14:textId="1A645678" w:rsidR="003D5731" w:rsidRPr="00EA27EB" w:rsidRDefault="43150565" w:rsidP="009D546C">
      <w:pPr>
        <w:widowControl w:val="0"/>
        <w:tabs>
          <w:tab w:val="left" w:pos="720"/>
        </w:tabs>
        <w:rPr>
          <w:snapToGrid w:val="0"/>
          <w:color w:val="000000" w:themeColor="text1"/>
        </w:rPr>
      </w:pPr>
      <w:r w:rsidRPr="00EA27EB">
        <w:rPr>
          <w:snapToGrid w:val="0"/>
          <w:color w:val="000000" w:themeColor="text1"/>
        </w:rPr>
        <w:t xml:space="preserve">The Amending Instrument also </w:t>
      </w:r>
      <w:r w:rsidR="00F75475" w:rsidRPr="00EA27EB">
        <w:rPr>
          <w:snapToGrid w:val="0"/>
          <w:color w:val="000000" w:themeColor="text1"/>
        </w:rPr>
        <w:t xml:space="preserve">adjusts </w:t>
      </w:r>
      <w:r w:rsidRPr="00EA27EB">
        <w:rPr>
          <w:snapToGrid w:val="0"/>
          <w:color w:val="000000" w:themeColor="text1"/>
        </w:rPr>
        <w:t>the formula</w:t>
      </w:r>
      <w:r w:rsidR="195DF81B" w:rsidRPr="00EA27EB">
        <w:rPr>
          <w:snapToGrid w:val="0"/>
          <w:color w:val="000000" w:themeColor="text1"/>
        </w:rPr>
        <w:t xml:space="preserve"> used to calculate the amount of flexible care subsidy payable in respect of flexible care that is provided through a multi‑purpose service</w:t>
      </w:r>
      <w:r w:rsidR="1C10B098" w:rsidRPr="00EA27EB">
        <w:rPr>
          <w:snapToGrid w:val="0"/>
          <w:color w:val="000000" w:themeColor="text1"/>
        </w:rPr>
        <w:t xml:space="preserve"> </w:t>
      </w:r>
      <w:r w:rsidR="195DF81B" w:rsidRPr="00EA27EB">
        <w:rPr>
          <w:snapToGrid w:val="0"/>
          <w:color w:val="000000" w:themeColor="text1"/>
        </w:rPr>
        <w:t xml:space="preserve">to </w:t>
      </w:r>
      <w:r w:rsidR="5D022C2F" w:rsidRPr="00EA27EB">
        <w:rPr>
          <w:snapToGrid w:val="0"/>
          <w:color w:val="000000" w:themeColor="text1"/>
        </w:rPr>
        <w:t xml:space="preserve">better </w:t>
      </w:r>
      <w:r w:rsidR="00F75475" w:rsidRPr="00EA27EB">
        <w:rPr>
          <w:snapToGrid w:val="0"/>
          <w:color w:val="000000" w:themeColor="text1"/>
        </w:rPr>
        <w:t xml:space="preserve">assist </w:t>
      </w:r>
      <w:r w:rsidR="00BA6245" w:rsidRPr="00EA27EB">
        <w:rPr>
          <w:snapToGrid w:val="0"/>
          <w:color w:val="000000" w:themeColor="text1"/>
        </w:rPr>
        <w:t>these providers in the</w:t>
      </w:r>
      <w:r w:rsidR="00CF4BB0" w:rsidRPr="00EA27EB">
        <w:rPr>
          <w:snapToGrid w:val="0"/>
          <w:color w:val="000000" w:themeColor="text1"/>
        </w:rPr>
        <w:t>ir</w:t>
      </w:r>
      <w:r w:rsidR="00BA6245" w:rsidRPr="00EA27EB">
        <w:rPr>
          <w:snapToGrid w:val="0"/>
          <w:color w:val="000000" w:themeColor="text1"/>
        </w:rPr>
        <w:t xml:space="preserve"> provision of </w:t>
      </w:r>
      <w:r w:rsidR="5D022C2F" w:rsidRPr="00EA27EB">
        <w:rPr>
          <w:snapToGrid w:val="0"/>
          <w:color w:val="000000" w:themeColor="text1"/>
        </w:rPr>
        <w:t xml:space="preserve">outbreak management </w:t>
      </w:r>
      <w:r w:rsidR="0E5F2155" w:rsidRPr="00EA27EB">
        <w:rPr>
          <w:color w:val="000000" w:themeColor="text1"/>
        </w:rPr>
        <w:t>support</w:t>
      </w:r>
      <w:r w:rsidR="00CF4BB0" w:rsidRPr="00EA27EB">
        <w:rPr>
          <w:color w:val="000000" w:themeColor="text1"/>
        </w:rPr>
        <w:t xml:space="preserve"> </w:t>
      </w:r>
      <w:r w:rsidR="00957B3E" w:rsidRPr="00EA27EB">
        <w:rPr>
          <w:color w:val="000000" w:themeColor="text1"/>
        </w:rPr>
        <w:t>for</w:t>
      </w:r>
      <w:r w:rsidR="00CF4BB0" w:rsidRPr="00EA27EB">
        <w:rPr>
          <w:color w:val="000000" w:themeColor="text1"/>
        </w:rPr>
        <w:t xml:space="preserve"> care recipients</w:t>
      </w:r>
      <w:r w:rsidR="08910644" w:rsidRPr="00EA27EB">
        <w:rPr>
          <w:snapToGrid w:val="0"/>
          <w:color w:val="000000" w:themeColor="text1"/>
        </w:rPr>
        <w:t>.</w:t>
      </w:r>
      <w:r w:rsidR="195DF81B" w:rsidRPr="00EA27EB">
        <w:rPr>
          <w:snapToGrid w:val="0"/>
          <w:color w:val="000000" w:themeColor="text1"/>
        </w:rPr>
        <w:t xml:space="preserve">  </w:t>
      </w:r>
    </w:p>
    <w:p w14:paraId="4775EE04" w14:textId="2A8EB875" w:rsidR="00812082" w:rsidRPr="00EA27EB" w:rsidRDefault="00812082" w:rsidP="009D546C">
      <w:pPr>
        <w:widowControl w:val="0"/>
        <w:tabs>
          <w:tab w:val="left" w:pos="720"/>
        </w:tabs>
        <w:rPr>
          <w:snapToGrid w:val="0"/>
        </w:rPr>
      </w:pPr>
    </w:p>
    <w:p w14:paraId="1238F296" w14:textId="77777777" w:rsidR="009D546C" w:rsidRPr="00EA27EB" w:rsidRDefault="009D546C" w:rsidP="009D546C">
      <w:pPr>
        <w:widowControl w:val="0"/>
        <w:tabs>
          <w:tab w:val="left" w:pos="720"/>
        </w:tabs>
        <w:rPr>
          <w:snapToGrid w:val="0"/>
        </w:rPr>
      </w:pPr>
      <w:r w:rsidRPr="00EA27EB">
        <w:rPr>
          <w:snapToGrid w:val="0"/>
        </w:rPr>
        <w:t>The</w:t>
      </w:r>
      <w:r w:rsidRPr="00EA27EB">
        <w:rPr>
          <w:bCs/>
          <w:i/>
          <w:snapToGrid w:val="0"/>
        </w:rPr>
        <w:t xml:space="preserve"> </w:t>
      </w:r>
      <w:r w:rsidRPr="00EA27EB">
        <w:rPr>
          <w:snapToGrid w:val="0"/>
        </w:rPr>
        <w:t>Amending Instrument amends the following subordinate legislation:</w:t>
      </w:r>
    </w:p>
    <w:p w14:paraId="2DBF23E2" w14:textId="77777777" w:rsidR="009D546C" w:rsidRPr="00EA27EB" w:rsidRDefault="009D546C" w:rsidP="009D5831">
      <w:pPr>
        <w:pStyle w:val="ListParagraph"/>
        <w:numPr>
          <w:ilvl w:val="0"/>
          <w:numId w:val="1"/>
        </w:numPr>
        <w:spacing w:before="0" w:beforeAutospacing="0"/>
        <w:rPr>
          <w:rFonts w:eastAsia="Calibri"/>
          <w:i/>
          <w:iCs/>
        </w:rPr>
      </w:pPr>
      <w:r w:rsidRPr="00EA27EB">
        <w:rPr>
          <w:rFonts w:eastAsia="Calibri"/>
          <w:i/>
          <w:iCs/>
        </w:rPr>
        <w:t xml:space="preserve">Subsidy Principles 2014 </w:t>
      </w:r>
      <w:bookmarkStart w:id="2" w:name="_Hlk128034210"/>
      <w:r w:rsidRPr="00EA27EB">
        <w:rPr>
          <w:rFonts w:eastAsia="Calibri"/>
        </w:rPr>
        <w:t>(Subsidy Principles)</w:t>
      </w:r>
      <w:bookmarkEnd w:id="2"/>
    </w:p>
    <w:p w14:paraId="18D06235" w14:textId="77777777" w:rsidR="009D546C" w:rsidRPr="00EA27EB" w:rsidRDefault="009D546C" w:rsidP="009D5831">
      <w:pPr>
        <w:pStyle w:val="ListParagraph"/>
        <w:numPr>
          <w:ilvl w:val="0"/>
          <w:numId w:val="1"/>
        </w:numPr>
        <w:spacing w:before="0" w:beforeAutospacing="0"/>
        <w:rPr>
          <w:rFonts w:eastAsia="Calibri"/>
          <w:i/>
          <w:iCs/>
        </w:rPr>
      </w:pPr>
      <w:r w:rsidRPr="00EA27EB">
        <w:rPr>
          <w:rFonts w:eastAsia="Calibri"/>
          <w:i/>
          <w:iCs/>
        </w:rPr>
        <w:t xml:space="preserve">Aged Care (Subsidy, </w:t>
      </w:r>
      <w:proofErr w:type="gramStart"/>
      <w:r w:rsidRPr="00EA27EB">
        <w:rPr>
          <w:rFonts w:eastAsia="Calibri"/>
          <w:i/>
          <w:iCs/>
        </w:rPr>
        <w:t>Fees</w:t>
      </w:r>
      <w:proofErr w:type="gramEnd"/>
      <w:r w:rsidRPr="00EA27EB">
        <w:rPr>
          <w:rFonts w:eastAsia="Calibri"/>
          <w:i/>
          <w:iCs/>
        </w:rPr>
        <w:t xml:space="preserve"> and Payments) Determination 2014 </w:t>
      </w:r>
      <w:bookmarkStart w:id="3" w:name="_Hlk128034224"/>
      <w:r w:rsidRPr="00EA27EB">
        <w:rPr>
          <w:rFonts w:eastAsia="Calibri"/>
        </w:rPr>
        <w:t>(Subsidy Determination)</w:t>
      </w:r>
      <w:bookmarkEnd w:id="3"/>
    </w:p>
    <w:p w14:paraId="0D543B36" w14:textId="22BE0513" w:rsidR="002F38A1" w:rsidRPr="00EA27EB" w:rsidRDefault="789B5AD9" w:rsidP="612FC4FB">
      <w:pPr>
        <w:pStyle w:val="ListParagraph"/>
        <w:numPr>
          <w:ilvl w:val="0"/>
          <w:numId w:val="1"/>
        </w:numPr>
        <w:spacing w:before="0" w:beforeAutospacing="0"/>
        <w:rPr>
          <w:rFonts w:eastAsia="Calibri"/>
          <w:i/>
          <w:iCs/>
        </w:rPr>
      </w:pPr>
      <w:r w:rsidRPr="00EA27EB">
        <w:rPr>
          <w:rFonts w:eastAsia="Calibri"/>
          <w:i/>
          <w:iCs/>
        </w:rPr>
        <w:t xml:space="preserve">Aged Care (Transitional Provisions) Principles 2014 </w:t>
      </w:r>
      <w:r w:rsidRPr="00EA27EB">
        <w:rPr>
          <w:rFonts w:eastAsia="Calibri"/>
        </w:rPr>
        <w:t>(Transitional Provisions Principles)</w:t>
      </w:r>
    </w:p>
    <w:p w14:paraId="2C2E304B" w14:textId="6CF5ACC1" w:rsidR="7E6A9053" w:rsidRPr="00EA27EB" w:rsidRDefault="7E6A9053" w:rsidP="612FC4FB">
      <w:pPr>
        <w:pStyle w:val="ListParagraph"/>
        <w:numPr>
          <w:ilvl w:val="0"/>
          <w:numId w:val="1"/>
        </w:numPr>
        <w:spacing w:before="0" w:beforeAutospacing="0"/>
        <w:rPr>
          <w:rFonts w:eastAsia="Calibri"/>
          <w:i/>
          <w:iCs/>
        </w:rPr>
      </w:pPr>
      <w:r w:rsidRPr="00EA27EB">
        <w:rPr>
          <w:rFonts w:eastAsia="Calibri"/>
          <w:i/>
          <w:iCs/>
        </w:rPr>
        <w:t>Aged Care (Transitional Provisions) (Subsidy and Other Measures) Determination 2014</w:t>
      </w:r>
      <w:r w:rsidR="004F0CFA" w:rsidRPr="00EA27EB">
        <w:rPr>
          <w:rFonts w:eastAsia="Calibri"/>
          <w:i/>
          <w:iCs/>
        </w:rPr>
        <w:t xml:space="preserve"> </w:t>
      </w:r>
      <w:r w:rsidR="004F0CFA" w:rsidRPr="00EA27EB">
        <w:rPr>
          <w:rFonts w:eastAsia="Calibri"/>
        </w:rPr>
        <w:t xml:space="preserve">(Transitional </w:t>
      </w:r>
      <w:r w:rsidR="009638D1" w:rsidRPr="00EA27EB">
        <w:rPr>
          <w:rFonts w:eastAsia="Calibri"/>
        </w:rPr>
        <w:t>Provisions Determination)</w:t>
      </w:r>
    </w:p>
    <w:p w14:paraId="67344E3E" w14:textId="77777777" w:rsidR="00FB0F3A" w:rsidRPr="00EA27EB" w:rsidRDefault="00FB0F3A" w:rsidP="007B1BB0">
      <w:pPr>
        <w:widowControl w:val="0"/>
        <w:tabs>
          <w:tab w:val="left" w:pos="720"/>
        </w:tabs>
        <w:rPr>
          <w:snapToGrid w:val="0"/>
        </w:rPr>
      </w:pPr>
      <w:bookmarkStart w:id="4" w:name="_Hlk135229052"/>
    </w:p>
    <w:p w14:paraId="34E16BD7" w14:textId="681E2312" w:rsidR="00F12F9F" w:rsidRPr="00EA27EB" w:rsidRDefault="00E42D19" w:rsidP="007B1BB0">
      <w:pPr>
        <w:widowControl w:val="0"/>
        <w:tabs>
          <w:tab w:val="left" w:pos="720"/>
        </w:tabs>
        <w:rPr>
          <w:snapToGrid w:val="0"/>
        </w:rPr>
      </w:pPr>
      <w:r w:rsidRPr="00EA27EB">
        <w:rPr>
          <w:snapToGrid w:val="0"/>
        </w:rPr>
        <w:t xml:space="preserve">The Amending Instrument is a legislative instrument for the purposes of the </w:t>
      </w:r>
      <w:r w:rsidRPr="00EA27EB">
        <w:rPr>
          <w:i/>
          <w:iCs/>
          <w:snapToGrid w:val="0"/>
        </w:rPr>
        <w:t>Legislation Act 2003</w:t>
      </w:r>
      <w:r w:rsidRPr="00EA27EB">
        <w:rPr>
          <w:snapToGrid w:val="0"/>
        </w:rPr>
        <w:t>.</w:t>
      </w:r>
      <w:bookmarkEnd w:id="4"/>
    </w:p>
    <w:p w14:paraId="73C51D35" w14:textId="049321AC" w:rsidR="23E43E7A" w:rsidRPr="00EA27EB" w:rsidRDefault="23E43E7A" w:rsidP="23E43E7A">
      <w:pPr>
        <w:widowControl w:val="0"/>
        <w:tabs>
          <w:tab w:val="left" w:pos="720"/>
        </w:tabs>
      </w:pPr>
    </w:p>
    <w:p w14:paraId="6CB6F7C3" w14:textId="77777777" w:rsidR="007B1BB0" w:rsidRPr="00EA27EB" w:rsidRDefault="007B1BB0" w:rsidP="007B1BB0">
      <w:pPr>
        <w:widowControl w:val="0"/>
        <w:tabs>
          <w:tab w:val="left" w:pos="720"/>
        </w:tabs>
        <w:rPr>
          <w:b/>
          <w:bCs/>
          <w:snapToGrid w:val="0"/>
        </w:rPr>
      </w:pPr>
      <w:r w:rsidRPr="00EA27EB">
        <w:rPr>
          <w:b/>
          <w:bCs/>
          <w:snapToGrid w:val="0"/>
        </w:rPr>
        <w:t>Background</w:t>
      </w:r>
    </w:p>
    <w:p w14:paraId="11181E9C" w14:textId="77777777" w:rsidR="00684E8C" w:rsidRPr="00EA27EB" w:rsidRDefault="00684E8C" w:rsidP="00E42D19">
      <w:pPr>
        <w:widowControl w:val="0"/>
        <w:tabs>
          <w:tab w:val="left" w:pos="720"/>
        </w:tabs>
        <w:rPr>
          <w:snapToGrid w:val="0"/>
        </w:rPr>
      </w:pPr>
    </w:p>
    <w:p w14:paraId="3C1904B9" w14:textId="4965C098" w:rsidR="00957B3E" w:rsidRPr="00EA27EB" w:rsidRDefault="7164E8D7" w:rsidP="612FC4FB">
      <w:pPr>
        <w:widowControl w:val="0"/>
        <w:tabs>
          <w:tab w:val="left" w:pos="720"/>
        </w:tabs>
      </w:pPr>
      <w:r w:rsidRPr="00EA27EB">
        <w:t xml:space="preserve">The introduction of the </w:t>
      </w:r>
      <w:r w:rsidR="00C17928" w:rsidRPr="00EA27EB">
        <w:t xml:space="preserve">outbreak </w:t>
      </w:r>
      <w:r w:rsidR="19EA9CE0" w:rsidRPr="00EA27EB">
        <w:t>m</w:t>
      </w:r>
      <w:r w:rsidRPr="00EA27EB">
        <w:t xml:space="preserve">anagement </w:t>
      </w:r>
      <w:r w:rsidR="19EA9CE0" w:rsidRPr="00EA27EB">
        <w:t>s</w:t>
      </w:r>
      <w:r w:rsidRPr="00EA27EB">
        <w:t xml:space="preserve">upport </w:t>
      </w:r>
      <w:r w:rsidR="19EA9CE0" w:rsidRPr="00EA27EB">
        <w:t>s</w:t>
      </w:r>
      <w:r w:rsidRPr="00EA27EB">
        <w:t>upplement was</w:t>
      </w:r>
      <w:r w:rsidR="209895E3" w:rsidRPr="00EA27EB">
        <w:t xml:space="preserve"> announced as part </w:t>
      </w:r>
      <w:r w:rsidR="012D9FE4" w:rsidRPr="00EA27EB">
        <w:t xml:space="preserve">of the 2023-24 </w:t>
      </w:r>
      <w:r w:rsidR="00D456E4" w:rsidRPr="00EA27EB">
        <w:t>Mid-Year Economic and Fiscal Outlook</w:t>
      </w:r>
      <w:r w:rsidR="00957B3E" w:rsidRPr="00EA27EB">
        <w:t xml:space="preserve"> and will provide support </w:t>
      </w:r>
      <w:r w:rsidR="00D264E7" w:rsidRPr="00EA27EB">
        <w:t>for</w:t>
      </w:r>
      <w:r w:rsidR="00957B3E" w:rsidRPr="00EA27EB">
        <w:t xml:space="preserve"> residential care and multi-purpose </w:t>
      </w:r>
      <w:r w:rsidR="00D264E7" w:rsidRPr="00EA27EB">
        <w:t>services</w:t>
      </w:r>
      <w:r w:rsidR="00957B3E" w:rsidRPr="00EA27EB">
        <w:t xml:space="preserve"> to assist approved providers to manage outbreaks of COVID-19 and other infectious disease</w:t>
      </w:r>
      <w:r w:rsidR="00D264E7" w:rsidRPr="00EA27EB">
        <w:t xml:space="preserve"> in 2024</w:t>
      </w:r>
      <w:r w:rsidR="00D456E4" w:rsidRPr="00EA27EB">
        <w:t>.</w:t>
      </w:r>
      <w:r w:rsidR="00DD3845" w:rsidRPr="00EA27EB">
        <w:t xml:space="preserve"> </w:t>
      </w:r>
    </w:p>
    <w:p w14:paraId="21D46D6E" w14:textId="77777777" w:rsidR="00957B3E" w:rsidRPr="00EA27EB" w:rsidRDefault="00957B3E" w:rsidP="612FC4FB">
      <w:pPr>
        <w:widowControl w:val="0"/>
        <w:tabs>
          <w:tab w:val="left" w:pos="720"/>
        </w:tabs>
      </w:pPr>
    </w:p>
    <w:p w14:paraId="24FF4AE9" w14:textId="31AABA54" w:rsidR="00F506EA" w:rsidRPr="00EA27EB" w:rsidRDefault="00D76394" w:rsidP="009B100D">
      <w:pPr>
        <w:widowControl w:val="0"/>
        <w:tabs>
          <w:tab w:val="left" w:pos="720"/>
        </w:tabs>
      </w:pPr>
      <w:r w:rsidRPr="00EA27EB">
        <w:t>The Amending Instrument commences on the day after it is registered on the Federal Register of Legislation, with eligibility for the supplement commencing on or after 1 February 2024. The sum of outbreak management support supplement for a care recipient is $2.81 per day that the care recipient was provided with care.</w:t>
      </w:r>
    </w:p>
    <w:p w14:paraId="7DBAF0D1" w14:textId="77777777" w:rsidR="00D76394" w:rsidRPr="00EA27EB" w:rsidRDefault="00D76394" w:rsidP="009B100D">
      <w:pPr>
        <w:widowControl w:val="0"/>
        <w:tabs>
          <w:tab w:val="left" w:pos="720"/>
        </w:tabs>
        <w:rPr>
          <w:bCs/>
          <w:iCs/>
          <w:snapToGrid w:val="0"/>
        </w:rPr>
      </w:pPr>
    </w:p>
    <w:p w14:paraId="6F1BC4E1" w14:textId="358C57AC" w:rsidR="00314BD7" w:rsidRPr="00EA27EB" w:rsidRDefault="001F1FD2" w:rsidP="00314BD7">
      <w:pPr>
        <w:widowControl w:val="0"/>
        <w:tabs>
          <w:tab w:val="left" w:pos="720"/>
        </w:tabs>
      </w:pPr>
      <w:r w:rsidRPr="00EA27EB">
        <w:t>The</w:t>
      </w:r>
      <w:r w:rsidR="00314BD7" w:rsidRPr="00EA27EB">
        <w:t xml:space="preserve"> </w:t>
      </w:r>
      <w:r w:rsidR="00C17928" w:rsidRPr="00EA27EB">
        <w:rPr>
          <w:snapToGrid w:val="0"/>
        </w:rPr>
        <w:t>outbreak</w:t>
      </w:r>
      <w:r w:rsidR="00C17928" w:rsidRPr="00EA27EB">
        <w:rPr>
          <w:bCs/>
          <w:iCs/>
          <w:snapToGrid w:val="0"/>
        </w:rPr>
        <w:t xml:space="preserve"> </w:t>
      </w:r>
      <w:r w:rsidR="009F6DF4" w:rsidRPr="00EA27EB">
        <w:rPr>
          <w:bCs/>
          <w:iCs/>
          <w:snapToGrid w:val="0"/>
        </w:rPr>
        <w:t xml:space="preserve">management support supplement </w:t>
      </w:r>
      <w:r w:rsidR="00314BD7" w:rsidRPr="00EA27EB">
        <w:rPr>
          <w:rFonts w:eastAsiaTheme="minorEastAsia"/>
        </w:rPr>
        <w:t xml:space="preserve">is designed to support </w:t>
      </w:r>
      <w:r w:rsidR="00FB3E15" w:rsidRPr="00EA27EB">
        <w:rPr>
          <w:rFonts w:eastAsiaTheme="minorEastAsia"/>
        </w:rPr>
        <w:t xml:space="preserve">approved providers of </w:t>
      </w:r>
      <w:r w:rsidR="00314BD7" w:rsidRPr="00EA27EB">
        <w:rPr>
          <w:rFonts w:eastAsiaTheme="minorEastAsia"/>
        </w:rPr>
        <w:t>residential care and multi-purpose service</w:t>
      </w:r>
      <w:r w:rsidR="00FB3E15" w:rsidRPr="00EA27EB">
        <w:rPr>
          <w:rFonts w:eastAsiaTheme="minorEastAsia"/>
        </w:rPr>
        <w:t>s</w:t>
      </w:r>
      <w:r w:rsidR="00314BD7" w:rsidRPr="00EA27EB">
        <w:rPr>
          <w:rFonts w:eastAsiaTheme="minorEastAsia"/>
        </w:rPr>
        <w:t xml:space="preserve"> to proactively plan for and manage</w:t>
      </w:r>
      <w:r w:rsidR="00A97F68" w:rsidRPr="00EA27EB">
        <w:rPr>
          <w:rFonts w:eastAsiaTheme="minorEastAsia"/>
        </w:rPr>
        <w:t xml:space="preserve"> </w:t>
      </w:r>
      <w:r w:rsidR="00620A0D" w:rsidRPr="00EA27EB">
        <w:rPr>
          <w:rFonts w:eastAsiaTheme="minorEastAsia"/>
        </w:rPr>
        <w:t xml:space="preserve">outbreaks of </w:t>
      </w:r>
      <w:r w:rsidR="00D4547A" w:rsidRPr="00EA27EB">
        <w:rPr>
          <w:rFonts w:eastAsiaTheme="minorEastAsia"/>
        </w:rPr>
        <w:t xml:space="preserve">COVID-19 and </w:t>
      </w:r>
      <w:r w:rsidR="007D75F0" w:rsidRPr="00EA27EB">
        <w:t>other infectious disease</w:t>
      </w:r>
      <w:r w:rsidR="004314FE" w:rsidRPr="00EA27EB">
        <w:rPr>
          <w:rFonts w:eastAsiaTheme="minorEastAsia"/>
        </w:rPr>
        <w:t xml:space="preserve">. This includes </w:t>
      </w:r>
      <w:r w:rsidR="00314BD7" w:rsidRPr="00EA27EB">
        <w:rPr>
          <w:rFonts w:eastAsiaTheme="minorEastAsia"/>
        </w:rPr>
        <w:t xml:space="preserve">the purchase of </w:t>
      </w:r>
      <w:r w:rsidR="00CE4D41" w:rsidRPr="00EA27EB">
        <w:rPr>
          <w:rFonts w:eastAsiaTheme="minorEastAsia"/>
        </w:rPr>
        <w:t>r</w:t>
      </w:r>
      <w:r w:rsidR="00314BD7" w:rsidRPr="00EA27EB">
        <w:rPr>
          <w:rFonts w:eastAsiaTheme="minorEastAsia"/>
        </w:rPr>
        <w:t xml:space="preserve">apid </w:t>
      </w:r>
      <w:r w:rsidR="00CE4D41" w:rsidRPr="00EA27EB">
        <w:rPr>
          <w:rFonts w:eastAsiaTheme="minorEastAsia"/>
        </w:rPr>
        <w:t>a</w:t>
      </w:r>
      <w:r w:rsidR="00314BD7" w:rsidRPr="00EA27EB">
        <w:rPr>
          <w:rFonts w:eastAsiaTheme="minorEastAsia"/>
        </w:rPr>
        <w:t xml:space="preserve">ntigen </w:t>
      </w:r>
      <w:r w:rsidR="00CE4D41" w:rsidRPr="00EA27EB">
        <w:rPr>
          <w:rFonts w:eastAsiaTheme="minorEastAsia"/>
        </w:rPr>
        <w:t>t</w:t>
      </w:r>
      <w:r w:rsidR="00314BD7" w:rsidRPr="00EA27EB">
        <w:rPr>
          <w:rFonts w:eastAsiaTheme="minorEastAsia"/>
        </w:rPr>
        <w:t xml:space="preserve">ests, </w:t>
      </w:r>
      <w:r w:rsidR="00CE4D41" w:rsidRPr="00EA27EB">
        <w:rPr>
          <w:rFonts w:eastAsiaTheme="minorEastAsia"/>
        </w:rPr>
        <w:t>p</w:t>
      </w:r>
      <w:r w:rsidR="00314BD7" w:rsidRPr="00EA27EB">
        <w:rPr>
          <w:rFonts w:eastAsiaTheme="minorEastAsia"/>
        </w:rPr>
        <w:t xml:space="preserve">ersonal </w:t>
      </w:r>
      <w:r w:rsidR="00CE4D41" w:rsidRPr="00EA27EB">
        <w:rPr>
          <w:rFonts w:eastAsiaTheme="minorEastAsia"/>
        </w:rPr>
        <w:t>p</w:t>
      </w:r>
      <w:r w:rsidR="00314BD7" w:rsidRPr="00EA27EB">
        <w:rPr>
          <w:rFonts w:eastAsiaTheme="minorEastAsia"/>
        </w:rPr>
        <w:t xml:space="preserve">rotective </w:t>
      </w:r>
      <w:r w:rsidR="00CE4D41" w:rsidRPr="00EA27EB">
        <w:rPr>
          <w:rFonts w:eastAsiaTheme="minorEastAsia"/>
        </w:rPr>
        <w:t>e</w:t>
      </w:r>
      <w:r w:rsidR="00314BD7" w:rsidRPr="00EA27EB">
        <w:rPr>
          <w:rFonts w:eastAsiaTheme="minorEastAsia"/>
        </w:rPr>
        <w:t xml:space="preserve">quipment and </w:t>
      </w:r>
      <w:r w:rsidR="001078B5" w:rsidRPr="00EA27EB">
        <w:rPr>
          <w:rFonts w:eastAsiaTheme="minorEastAsia"/>
        </w:rPr>
        <w:t xml:space="preserve">the </w:t>
      </w:r>
      <w:r w:rsidR="00314BD7" w:rsidRPr="00EA27EB">
        <w:rPr>
          <w:rFonts w:eastAsiaTheme="minorEastAsia"/>
        </w:rPr>
        <w:t xml:space="preserve">backfill </w:t>
      </w:r>
      <w:r w:rsidR="001078B5" w:rsidRPr="00EA27EB">
        <w:rPr>
          <w:rFonts w:eastAsiaTheme="minorEastAsia"/>
        </w:rPr>
        <w:t xml:space="preserve">of </w:t>
      </w:r>
      <w:r w:rsidR="00314BD7" w:rsidRPr="00EA27EB">
        <w:rPr>
          <w:rFonts w:eastAsiaTheme="minorEastAsia"/>
        </w:rPr>
        <w:t>shifts for isolating staff</w:t>
      </w:r>
      <w:r w:rsidR="00957B3E" w:rsidRPr="00EA27EB">
        <w:rPr>
          <w:rFonts w:eastAsiaTheme="minorEastAsia"/>
        </w:rPr>
        <w:t xml:space="preserve">. </w:t>
      </w:r>
      <w:r w:rsidR="00B818CD" w:rsidRPr="00EA27EB">
        <w:rPr>
          <w:rFonts w:eastAsiaTheme="minorEastAsia"/>
        </w:rPr>
        <w:t>It</w:t>
      </w:r>
      <w:r w:rsidR="00314BD7" w:rsidRPr="00EA27EB">
        <w:t xml:space="preserve"> recognises the Government’s ongoing commitment and investment in </w:t>
      </w:r>
      <w:r w:rsidR="00CE4D41" w:rsidRPr="00EA27EB">
        <w:t>supporting approved</w:t>
      </w:r>
      <w:r w:rsidR="00826C72" w:rsidRPr="00EA27EB">
        <w:t xml:space="preserve"> providers</w:t>
      </w:r>
      <w:r w:rsidR="00314BD7" w:rsidRPr="00EA27EB">
        <w:t xml:space="preserve"> in meeting outbreak management costs, including COVID-</w:t>
      </w:r>
      <w:r w:rsidR="00957B3E" w:rsidRPr="00EA27EB">
        <w:t>19,</w:t>
      </w:r>
      <w:r w:rsidR="00314BD7" w:rsidRPr="00EA27EB">
        <w:t xml:space="preserve"> and</w:t>
      </w:r>
      <w:r w:rsidR="00E707DD" w:rsidRPr="00EA27EB">
        <w:t xml:space="preserve"> </w:t>
      </w:r>
      <w:r w:rsidR="00314BD7" w:rsidRPr="00EA27EB">
        <w:t>safeguard</w:t>
      </w:r>
      <w:r w:rsidR="005E1805" w:rsidRPr="00EA27EB">
        <w:t>ing</w:t>
      </w:r>
      <w:r w:rsidR="00314BD7" w:rsidRPr="00EA27EB">
        <w:t xml:space="preserve"> the health and wellbeing of care recipients.</w:t>
      </w:r>
    </w:p>
    <w:p w14:paraId="0C72A96C" w14:textId="77777777" w:rsidR="00314BD7" w:rsidRPr="00EA27EB" w:rsidRDefault="00314BD7" w:rsidP="00314FBE">
      <w:pPr>
        <w:widowControl w:val="0"/>
        <w:tabs>
          <w:tab w:val="left" w:pos="720"/>
        </w:tabs>
        <w:rPr>
          <w:iCs/>
          <w:snapToGrid w:val="0"/>
        </w:rPr>
      </w:pPr>
    </w:p>
    <w:p w14:paraId="3A46C0D0" w14:textId="7D8F1FAA" w:rsidR="007B1BB0" w:rsidRPr="00EA27EB" w:rsidRDefault="007B1BB0" w:rsidP="007B1BB0">
      <w:pPr>
        <w:widowControl w:val="0"/>
        <w:tabs>
          <w:tab w:val="left" w:pos="720"/>
        </w:tabs>
        <w:rPr>
          <w:b/>
          <w:snapToGrid w:val="0"/>
          <w:color w:val="000000"/>
        </w:rPr>
      </w:pPr>
      <w:r w:rsidRPr="00EA27EB">
        <w:rPr>
          <w:b/>
          <w:snapToGrid w:val="0"/>
          <w:color w:val="000000"/>
        </w:rPr>
        <w:t>Authority</w:t>
      </w:r>
      <w:r w:rsidR="008E2E38" w:rsidRPr="00EA27EB">
        <w:rPr>
          <w:b/>
          <w:snapToGrid w:val="0"/>
          <w:color w:val="000000"/>
        </w:rPr>
        <w:t xml:space="preserve"> </w:t>
      </w:r>
    </w:p>
    <w:p w14:paraId="7A7C9E16" w14:textId="77777777" w:rsidR="00C9571F" w:rsidRPr="00EA27EB" w:rsidRDefault="00C9571F" w:rsidP="007B1BB0">
      <w:pPr>
        <w:widowControl w:val="0"/>
        <w:tabs>
          <w:tab w:val="left" w:pos="720"/>
        </w:tabs>
        <w:rPr>
          <w:b/>
          <w:snapToGrid w:val="0"/>
          <w:color w:val="000000"/>
        </w:rPr>
      </w:pPr>
    </w:p>
    <w:p w14:paraId="475FAB8D" w14:textId="6083DED4" w:rsidR="00E42D19" w:rsidRPr="00EA27EB" w:rsidRDefault="00E42D19" w:rsidP="00E42D19">
      <w:pPr>
        <w:widowControl w:val="0"/>
        <w:jc w:val="both"/>
        <w:rPr>
          <w:b/>
          <w:snapToGrid w:val="0"/>
        </w:rPr>
      </w:pPr>
      <w:r w:rsidRPr="00EA27EB">
        <w:rPr>
          <w:bCs/>
          <w:snapToGrid w:val="0"/>
        </w:rPr>
        <w:t>Under section 96-1 of the Aged Care Act and 96-1 of the Transitional Provisions Act, the Minister may, by legislative instrument, make Principles (as specified in the table in the Aged Care Act by reference to the provisions specified in column 3 of the</w:t>
      </w:r>
      <w:r w:rsidRPr="00EA27EB">
        <w:rPr>
          <w:snapToGrid w:val="0"/>
        </w:rPr>
        <w:t xml:space="preserve"> </w:t>
      </w:r>
      <w:r w:rsidRPr="00EA27EB">
        <w:rPr>
          <w:bCs/>
          <w:snapToGrid w:val="0"/>
        </w:rPr>
        <w:t xml:space="preserve">table). </w:t>
      </w:r>
      <w:r w:rsidRPr="00EA27EB">
        <w:rPr>
          <w:snapToGrid w:val="0"/>
          <w:color w:val="000000"/>
          <w:shd w:val="clear" w:color="auto" w:fill="FFFFFF"/>
        </w:rPr>
        <w:t>Section 96</w:t>
      </w:r>
      <w:r w:rsidR="5795B59E" w:rsidRPr="00EA27EB">
        <w:rPr>
          <w:snapToGrid w:val="0"/>
          <w:color w:val="000000"/>
          <w:shd w:val="clear" w:color="auto" w:fill="FFFFFF"/>
        </w:rPr>
        <w:t>-</w:t>
      </w:r>
      <w:r w:rsidRPr="00EA27EB">
        <w:rPr>
          <w:snapToGrid w:val="0"/>
          <w:color w:val="000000"/>
          <w:shd w:val="clear" w:color="auto" w:fill="FFFFFF"/>
        </w:rPr>
        <w:t xml:space="preserve">1 of both Acts further </w:t>
      </w:r>
      <w:r w:rsidR="003B4A90" w:rsidRPr="00EA27EB">
        <w:rPr>
          <w:snapToGrid w:val="0"/>
          <w:color w:val="000000"/>
          <w:shd w:val="clear" w:color="auto" w:fill="FFFFFF"/>
        </w:rPr>
        <w:t>provides</w:t>
      </w:r>
      <w:r w:rsidRPr="00EA27EB">
        <w:rPr>
          <w:snapToGrid w:val="0"/>
          <w:color w:val="000000"/>
          <w:shd w:val="clear" w:color="auto" w:fill="FFFFFF"/>
        </w:rPr>
        <w:t xml:space="preserve"> that the </w:t>
      </w:r>
      <w:proofErr w:type="gramStart"/>
      <w:r w:rsidRPr="00EA27EB">
        <w:rPr>
          <w:snapToGrid w:val="0"/>
          <w:color w:val="000000"/>
          <w:shd w:val="clear" w:color="auto" w:fill="FFFFFF"/>
        </w:rPr>
        <w:t>Principles</w:t>
      </w:r>
      <w:proofErr w:type="gramEnd"/>
      <w:r w:rsidRPr="00EA27EB">
        <w:rPr>
          <w:snapToGrid w:val="0"/>
          <w:color w:val="000000"/>
          <w:shd w:val="clear" w:color="auto" w:fill="FFFFFF"/>
        </w:rPr>
        <w:t xml:space="preserve"> may provide for matters required or permitted by Act, or necessary or convenient, in order to give effect to that relevant Part or section of that Act.</w:t>
      </w:r>
    </w:p>
    <w:p w14:paraId="3C451EB5" w14:textId="77777777" w:rsidR="007B1BB0" w:rsidRPr="00EA27EB" w:rsidRDefault="007B1BB0" w:rsidP="007B1BB0">
      <w:pPr>
        <w:widowControl w:val="0"/>
        <w:rPr>
          <w:bCs/>
          <w:snapToGrid w:val="0"/>
        </w:rPr>
      </w:pPr>
    </w:p>
    <w:p w14:paraId="42B7E177" w14:textId="77777777" w:rsidR="007B1BB0" w:rsidRPr="00EA27EB" w:rsidRDefault="007B1BB0" w:rsidP="007B1BB0">
      <w:pPr>
        <w:widowControl w:val="0"/>
        <w:rPr>
          <w:b/>
          <w:i/>
          <w:snapToGrid w:val="0"/>
        </w:rPr>
      </w:pPr>
      <w:r w:rsidRPr="00EA27EB">
        <w:rPr>
          <w:b/>
          <w:snapToGrid w:val="0"/>
        </w:rPr>
        <w:t xml:space="preserve">Reliance on subsection 33(3) of the </w:t>
      </w:r>
      <w:r w:rsidRPr="00EA27EB">
        <w:rPr>
          <w:b/>
          <w:i/>
          <w:snapToGrid w:val="0"/>
        </w:rPr>
        <w:t>Acts Interpretation Act 1901</w:t>
      </w:r>
    </w:p>
    <w:p w14:paraId="5BCD87BC" w14:textId="77777777" w:rsidR="00C9571F" w:rsidRPr="00EA27EB" w:rsidRDefault="00C9571F" w:rsidP="007B1BB0">
      <w:pPr>
        <w:widowControl w:val="0"/>
        <w:rPr>
          <w:b/>
          <w:snapToGrid w:val="0"/>
        </w:rPr>
      </w:pPr>
    </w:p>
    <w:p w14:paraId="235178A9" w14:textId="77777777" w:rsidR="007B1BB0" w:rsidRPr="00EA27EB" w:rsidRDefault="007B1BB0" w:rsidP="007B1BB0">
      <w:pPr>
        <w:widowControl w:val="0"/>
        <w:rPr>
          <w:snapToGrid w:val="0"/>
        </w:rPr>
      </w:pPr>
      <w:r w:rsidRPr="00EA27EB">
        <w:rPr>
          <w:snapToGrid w:val="0"/>
        </w:rPr>
        <w:t xml:space="preserve">Under subsection 33(3) of the </w:t>
      </w:r>
      <w:r w:rsidRPr="00EA27EB">
        <w:rPr>
          <w:i/>
          <w:snapToGrid w:val="0"/>
        </w:rPr>
        <w:t>Acts Interpretation Act 1901</w:t>
      </w:r>
      <w:r w:rsidRPr="00EA27EB">
        <w:rPr>
          <w:snapToGrid w:val="0"/>
        </w:rPr>
        <w:t>, where an Act confers a power to make, grant or issue any instrument of a legislative or administrative character (including rules, regulations or by-laws), the power shall be construed as including a power exercisable in the like manner and subject to the like conditions (if</w:t>
      </w:r>
      <w:r w:rsidR="00CD72AD" w:rsidRPr="00EA27EB">
        <w:rPr>
          <w:snapToGrid w:val="0"/>
        </w:rPr>
        <w:t> </w:t>
      </w:r>
      <w:r w:rsidRPr="00EA27EB">
        <w:rPr>
          <w:snapToGrid w:val="0"/>
        </w:rPr>
        <w:t>any) to repeal, rescind, revoke, amend, or vary any such instrument.</w:t>
      </w:r>
    </w:p>
    <w:p w14:paraId="078EAA7D" w14:textId="77777777" w:rsidR="007B1BB0" w:rsidRPr="00EA27EB" w:rsidRDefault="007B1BB0" w:rsidP="007B1BB0">
      <w:pPr>
        <w:widowControl w:val="0"/>
        <w:rPr>
          <w:b/>
          <w:snapToGrid w:val="0"/>
        </w:rPr>
      </w:pPr>
    </w:p>
    <w:p w14:paraId="072F2EA4" w14:textId="77777777" w:rsidR="007B1BB0" w:rsidRPr="00EA27EB" w:rsidRDefault="007B1BB0" w:rsidP="007B1BB0">
      <w:pPr>
        <w:widowControl w:val="0"/>
        <w:rPr>
          <w:b/>
          <w:snapToGrid w:val="0"/>
        </w:rPr>
      </w:pPr>
      <w:r w:rsidRPr="00EA27EB">
        <w:rPr>
          <w:b/>
          <w:snapToGrid w:val="0"/>
        </w:rPr>
        <w:t>Commencement</w:t>
      </w:r>
    </w:p>
    <w:p w14:paraId="278973B9" w14:textId="77777777" w:rsidR="00C9571F" w:rsidRPr="00EA27EB" w:rsidRDefault="00C9571F" w:rsidP="007B1BB0">
      <w:pPr>
        <w:widowControl w:val="0"/>
        <w:rPr>
          <w:b/>
          <w:snapToGrid w:val="0"/>
        </w:rPr>
      </w:pPr>
    </w:p>
    <w:p w14:paraId="381D0A04" w14:textId="627C8B09" w:rsidR="007B1BB0" w:rsidRPr="00EA27EB" w:rsidRDefault="0ED67777" w:rsidP="007B1BB0">
      <w:pPr>
        <w:widowControl w:val="0"/>
        <w:rPr>
          <w:snapToGrid w:val="0"/>
        </w:rPr>
      </w:pPr>
      <w:r w:rsidRPr="00EA27EB">
        <w:rPr>
          <w:snapToGrid w:val="0"/>
        </w:rPr>
        <w:t xml:space="preserve">The </w:t>
      </w:r>
      <w:r w:rsidR="5A46159B" w:rsidRPr="00EA27EB">
        <w:rPr>
          <w:snapToGrid w:val="0"/>
        </w:rPr>
        <w:t>Amending Instrument commence</w:t>
      </w:r>
      <w:r w:rsidRPr="00EA27EB">
        <w:rPr>
          <w:snapToGrid w:val="0"/>
        </w:rPr>
        <w:t>s</w:t>
      </w:r>
      <w:r w:rsidR="5A46159B" w:rsidRPr="00EA27EB">
        <w:rPr>
          <w:snapToGrid w:val="0"/>
        </w:rPr>
        <w:t xml:space="preserve"> on</w:t>
      </w:r>
      <w:r w:rsidR="00D76394" w:rsidRPr="00EA27EB">
        <w:rPr>
          <w:snapToGrid w:val="0"/>
        </w:rPr>
        <w:t xml:space="preserve"> the day after it is registered on the Federal Register of Legislation</w:t>
      </w:r>
      <w:r w:rsidR="5A46159B" w:rsidRPr="00EA27EB">
        <w:rPr>
          <w:snapToGrid w:val="0"/>
        </w:rPr>
        <w:t>.</w:t>
      </w:r>
    </w:p>
    <w:p w14:paraId="4D161D62" w14:textId="77777777" w:rsidR="007B1BB0" w:rsidRPr="00EA27EB" w:rsidRDefault="007B1BB0" w:rsidP="007B1BB0">
      <w:pPr>
        <w:widowControl w:val="0"/>
        <w:tabs>
          <w:tab w:val="left" w:pos="720"/>
        </w:tabs>
        <w:rPr>
          <w:b/>
          <w:snapToGrid w:val="0"/>
        </w:rPr>
      </w:pPr>
    </w:p>
    <w:p w14:paraId="6B8F3838" w14:textId="77777777" w:rsidR="00F22683" w:rsidRPr="00EA27EB" w:rsidRDefault="00F22683" w:rsidP="007B1BB0">
      <w:pPr>
        <w:widowControl w:val="0"/>
        <w:tabs>
          <w:tab w:val="left" w:pos="720"/>
        </w:tabs>
        <w:rPr>
          <w:b/>
          <w:snapToGrid w:val="0"/>
        </w:rPr>
      </w:pPr>
    </w:p>
    <w:p w14:paraId="6F1606FE" w14:textId="77777777" w:rsidR="00F22683" w:rsidRPr="00EA27EB" w:rsidRDefault="00F22683" w:rsidP="007B1BB0">
      <w:pPr>
        <w:widowControl w:val="0"/>
        <w:tabs>
          <w:tab w:val="left" w:pos="720"/>
        </w:tabs>
        <w:rPr>
          <w:b/>
          <w:snapToGrid w:val="0"/>
        </w:rPr>
      </w:pPr>
    </w:p>
    <w:p w14:paraId="54861700" w14:textId="77777777" w:rsidR="00F22683" w:rsidRPr="00EA27EB" w:rsidRDefault="00F22683" w:rsidP="007B1BB0">
      <w:pPr>
        <w:widowControl w:val="0"/>
        <w:tabs>
          <w:tab w:val="left" w:pos="720"/>
        </w:tabs>
        <w:rPr>
          <w:b/>
          <w:snapToGrid w:val="0"/>
        </w:rPr>
      </w:pPr>
    </w:p>
    <w:p w14:paraId="4709B929" w14:textId="77777777" w:rsidR="00F22683" w:rsidRPr="00EA27EB" w:rsidRDefault="00F22683" w:rsidP="007B1BB0">
      <w:pPr>
        <w:widowControl w:val="0"/>
        <w:tabs>
          <w:tab w:val="left" w:pos="720"/>
        </w:tabs>
        <w:rPr>
          <w:b/>
          <w:snapToGrid w:val="0"/>
        </w:rPr>
      </w:pPr>
    </w:p>
    <w:p w14:paraId="647221F3" w14:textId="77777777" w:rsidR="007B1BB0" w:rsidRPr="00EA27EB" w:rsidRDefault="007B1BB0" w:rsidP="007B1BB0">
      <w:pPr>
        <w:widowControl w:val="0"/>
        <w:tabs>
          <w:tab w:val="left" w:pos="720"/>
        </w:tabs>
        <w:rPr>
          <w:b/>
          <w:snapToGrid w:val="0"/>
        </w:rPr>
      </w:pPr>
      <w:r w:rsidRPr="00EA27EB">
        <w:rPr>
          <w:b/>
          <w:snapToGrid w:val="0"/>
        </w:rPr>
        <w:lastRenderedPageBreak/>
        <w:t>Consultation</w:t>
      </w:r>
    </w:p>
    <w:p w14:paraId="5F61B38D" w14:textId="77777777" w:rsidR="00C9571F" w:rsidRPr="00EA27EB" w:rsidRDefault="00C9571F" w:rsidP="007B1BB0">
      <w:pPr>
        <w:widowControl w:val="0"/>
        <w:tabs>
          <w:tab w:val="left" w:pos="720"/>
        </w:tabs>
        <w:rPr>
          <w:b/>
          <w:snapToGrid w:val="0"/>
        </w:rPr>
      </w:pPr>
    </w:p>
    <w:p w14:paraId="674B181C" w14:textId="7D73EAEA" w:rsidR="00214508" w:rsidRPr="00EA27EB" w:rsidRDefault="005B7DB7" w:rsidP="00557D73">
      <w:pPr>
        <w:widowControl w:val="0"/>
        <w:tabs>
          <w:tab w:val="left" w:pos="720"/>
        </w:tabs>
      </w:pPr>
      <w:r w:rsidRPr="00EA27EB">
        <w:t xml:space="preserve">The development of the </w:t>
      </w:r>
      <w:r w:rsidR="005F3D6D" w:rsidRPr="00EA27EB">
        <w:t xml:space="preserve">outbreak management support supplement </w:t>
      </w:r>
      <w:r w:rsidRPr="00EA27EB">
        <w:t xml:space="preserve">has been undertaken </w:t>
      </w:r>
      <w:r w:rsidR="00957B3E" w:rsidRPr="00EA27EB">
        <w:t>with</w:t>
      </w:r>
      <w:r w:rsidR="005353E6" w:rsidRPr="00EA27EB">
        <w:t xml:space="preserve"> consideration of the </w:t>
      </w:r>
      <w:r w:rsidR="007D1613" w:rsidRPr="00EA27EB">
        <w:t>2023</w:t>
      </w:r>
      <w:r w:rsidR="00BF6131" w:rsidRPr="00EA27EB">
        <w:t xml:space="preserve"> COVID</w:t>
      </w:r>
      <w:r w:rsidR="00C66D48" w:rsidRPr="00EA27EB">
        <w:t>-</w:t>
      </w:r>
      <w:r w:rsidR="00BF6131" w:rsidRPr="00EA27EB">
        <w:t xml:space="preserve">19 </w:t>
      </w:r>
      <w:r w:rsidR="007D1613" w:rsidRPr="00EA27EB">
        <w:t xml:space="preserve">Aged Care Support Program </w:t>
      </w:r>
      <w:r w:rsidR="00BF6131" w:rsidRPr="00EA27EB">
        <w:t>Grant</w:t>
      </w:r>
      <w:r w:rsidR="00627634" w:rsidRPr="00EA27EB">
        <w:t xml:space="preserve">. </w:t>
      </w:r>
    </w:p>
    <w:p w14:paraId="754B2CC0" w14:textId="77777777" w:rsidR="00214508" w:rsidRPr="00EA27EB" w:rsidRDefault="00214508" w:rsidP="00557D73">
      <w:pPr>
        <w:widowControl w:val="0"/>
        <w:tabs>
          <w:tab w:val="left" w:pos="720"/>
        </w:tabs>
        <w:rPr>
          <w:bCs/>
          <w:snapToGrid w:val="0"/>
        </w:rPr>
      </w:pPr>
    </w:p>
    <w:p w14:paraId="3648158D" w14:textId="53056638" w:rsidR="001651F8" w:rsidRPr="00EA27EB" w:rsidRDefault="001651F8" w:rsidP="001651F8">
      <w:pPr>
        <w:widowControl w:val="0"/>
        <w:tabs>
          <w:tab w:val="left" w:pos="720"/>
        </w:tabs>
        <w:rPr>
          <w:bCs/>
          <w:snapToGrid w:val="0"/>
        </w:rPr>
      </w:pPr>
      <w:r w:rsidRPr="00EA27EB">
        <w:rPr>
          <w:bCs/>
          <w:snapToGrid w:val="0"/>
        </w:rPr>
        <w:t xml:space="preserve">The </w:t>
      </w:r>
      <w:r w:rsidR="00087C2E" w:rsidRPr="00EA27EB">
        <w:rPr>
          <w:bCs/>
          <w:snapToGrid w:val="0"/>
        </w:rPr>
        <w:t>d</w:t>
      </w:r>
      <w:r w:rsidRPr="00EA27EB">
        <w:rPr>
          <w:bCs/>
          <w:snapToGrid w:val="0"/>
        </w:rPr>
        <w:t xml:space="preserve">epartment has consulted with the sector on the development of the </w:t>
      </w:r>
      <w:r w:rsidR="0054105D" w:rsidRPr="00EA27EB">
        <w:rPr>
          <w:snapToGrid w:val="0"/>
        </w:rPr>
        <w:t>outbreak</w:t>
      </w:r>
      <w:r w:rsidR="0054105D" w:rsidRPr="00EA27EB">
        <w:rPr>
          <w:bCs/>
          <w:iCs/>
          <w:snapToGrid w:val="0"/>
        </w:rPr>
        <w:t xml:space="preserve"> management support supplement </w:t>
      </w:r>
      <w:r w:rsidR="006C6756" w:rsidRPr="00EA27EB">
        <w:rPr>
          <w:bCs/>
          <w:snapToGrid w:val="0"/>
        </w:rPr>
        <w:t>by engaging with the Aged Care Advisory Group</w:t>
      </w:r>
      <w:r w:rsidR="00D013DA" w:rsidRPr="00EA27EB">
        <w:rPr>
          <w:bCs/>
          <w:snapToGrid w:val="0"/>
        </w:rPr>
        <w:t xml:space="preserve"> of the Australian Health Protection Principal Committee</w:t>
      </w:r>
      <w:r w:rsidR="00E01738" w:rsidRPr="00EA27EB">
        <w:rPr>
          <w:bCs/>
          <w:snapToGrid w:val="0"/>
        </w:rPr>
        <w:t xml:space="preserve">, </w:t>
      </w:r>
      <w:r w:rsidR="005B1182" w:rsidRPr="00EA27EB">
        <w:rPr>
          <w:bCs/>
          <w:snapToGrid w:val="0"/>
        </w:rPr>
        <w:t xml:space="preserve">the Aged and Community Care Providers Association Ltd and </w:t>
      </w:r>
      <w:r w:rsidR="001B6853" w:rsidRPr="00EA27EB">
        <w:rPr>
          <w:bCs/>
          <w:snapToGrid w:val="0"/>
        </w:rPr>
        <w:t xml:space="preserve">through </w:t>
      </w:r>
      <w:r w:rsidR="00750DD5" w:rsidRPr="00EA27EB">
        <w:rPr>
          <w:bCs/>
          <w:snapToGrid w:val="0"/>
        </w:rPr>
        <w:t xml:space="preserve">a sector webinar held on </w:t>
      </w:r>
      <w:r w:rsidR="00245020" w:rsidRPr="00EA27EB">
        <w:rPr>
          <w:bCs/>
          <w:snapToGrid w:val="0"/>
        </w:rPr>
        <w:t>23</w:t>
      </w:r>
      <w:r w:rsidR="00971DFA" w:rsidRPr="00EA27EB">
        <w:rPr>
          <w:bCs/>
          <w:snapToGrid w:val="0"/>
        </w:rPr>
        <w:t> </w:t>
      </w:r>
      <w:r w:rsidR="00245020" w:rsidRPr="00EA27EB">
        <w:rPr>
          <w:bCs/>
          <w:snapToGrid w:val="0"/>
        </w:rPr>
        <w:t xml:space="preserve">October 2023 </w:t>
      </w:r>
      <w:r w:rsidR="00B12C70" w:rsidRPr="00EA27EB">
        <w:rPr>
          <w:bCs/>
          <w:snapToGrid w:val="0"/>
        </w:rPr>
        <w:t>and attended by over 500 parti</w:t>
      </w:r>
      <w:r w:rsidR="00E41B2C" w:rsidRPr="00EA27EB">
        <w:rPr>
          <w:bCs/>
          <w:snapToGrid w:val="0"/>
        </w:rPr>
        <w:t xml:space="preserve">cipants from the </w:t>
      </w:r>
      <w:r w:rsidR="005D174F" w:rsidRPr="00EA27EB">
        <w:rPr>
          <w:bCs/>
          <w:snapToGrid w:val="0"/>
        </w:rPr>
        <w:t>sector.</w:t>
      </w:r>
    </w:p>
    <w:p w14:paraId="3462713D" w14:textId="77777777" w:rsidR="001651F8" w:rsidRPr="00EA27EB" w:rsidRDefault="001651F8" w:rsidP="00557D73">
      <w:pPr>
        <w:widowControl w:val="0"/>
        <w:tabs>
          <w:tab w:val="left" w:pos="720"/>
        </w:tabs>
        <w:rPr>
          <w:bCs/>
          <w:snapToGrid w:val="0"/>
        </w:rPr>
      </w:pPr>
    </w:p>
    <w:p w14:paraId="46AA82E9" w14:textId="77777777" w:rsidR="001509D4" w:rsidRPr="00EA27EB" w:rsidRDefault="001509D4" w:rsidP="001509D4">
      <w:pPr>
        <w:autoSpaceDE w:val="0"/>
        <w:autoSpaceDN w:val="0"/>
        <w:adjustRightInd w:val="0"/>
        <w:rPr>
          <w:color w:val="000000"/>
        </w:rPr>
      </w:pPr>
      <w:r w:rsidRPr="00EA27EB">
        <w:rPr>
          <w:b/>
          <w:bCs/>
          <w:color w:val="000000"/>
        </w:rPr>
        <w:t xml:space="preserve">General </w:t>
      </w:r>
    </w:p>
    <w:p w14:paraId="166CF1D3" w14:textId="77777777" w:rsidR="001509D4" w:rsidRPr="00EA27EB" w:rsidRDefault="001509D4" w:rsidP="001509D4">
      <w:pPr>
        <w:autoSpaceDE w:val="0"/>
        <w:autoSpaceDN w:val="0"/>
        <w:adjustRightInd w:val="0"/>
        <w:rPr>
          <w:color w:val="000000"/>
        </w:rPr>
      </w:pPr>
    </w:p>
    <w:p w14:paraId="2D9541A1" w14:textId="77777777" w:rsidR="00D76394" w:rsidRPr="00EA27EB" w:rsidRDefault="00D76394" w:rsidP="00D76394">
      <w:pPr>
        <w:autoSpaceDE w:val="0"/>
        <w:autoSpaceDN w:val="0"/>
        <w:adjustRightInd w:val="0"/>
        <w:rPr>
          <w:color w:val="000000"/>
        </w:rPr>
      </w:pPr>
      <w:r w:rsidRPr="00EA27EB">
        <w:rPr>
          <w:color w:val="000000"/>
        </w:rPr>
        <w:t xml:space="preserve">This Amending Instrument is a legislative instrument for the purposes of the </w:t>
      </w:r>
      <w:r w:rsidRPr="00EA27EB">
        <w:rPr>
          <w:i/>
          <w:iCs/>
          <w:color w:val="000000"/>
        </w:rPr>
        <w:t>Legislation Act 2003</w:t>
      </w:r>
      <w:r w:rsidRPr="00EA27EB">
        <w:rPr>
          <w:color w:val="000000"/>
        </w:rPr>
        <w:t xml:space="preserve">. </w:t>
      </w:r>
    </w:p>
    <w:p w14:paraId="520375FC" w14:textId="77777777" w:rsidR="00D76394" w:rsidRPr="00EA27EB" w:rsidRDefault="00D76394" w:rsidP="00D76394">
      <w:pPr>
        <w:autoSpaceDE w:val="0"/>
        <w:autoSpaceDN w:val="0"/>
        <w:adjustRightInd w:val="0"/>
        <w:rPr>
          <w:color w:val="000000"/>
        </w:rPr>
      </w:pPr>
    </w:p>
    <w:p w14:paraId="69D21CBC" w14:textId="77777777" w:rsidR="00D76394" w:rsidRPr="00EA27EB" w:rsidRDefault="00D76394" w:rsidP="00D76394">
      <w:pPr>
        <w:autoSpaceDE w:val="0"/>
        <w:autoSpaceDN w:val="0"/>
        <w:adjustRightInd w:val="0"/>
        <w:rPr>
          <w:color w:val="000000"/>
        </w:rPr>
      </w:pPr>
      <w:r w:rsidRPr="00EA27EB">
        <w:rPr>
          <w:color w:val="000000"/>
        </w:rPr>
        <w:t xml:space="preserve">Details of this Amending Instrument are set out in </w:t>
      </w:r>
      <w:r w:rsidRPr="00EA27EB">
        <w:rPr>
          <w:b/>
          <w:bCs/>
          <w:color w:val="000000"/>
        </w:rPr>
        <w:t>Attachment A</w:t>
      </w:r>
      <w:r w:rsidRPr="00EA27EB">
        <w:rPr>
          <w:color w:val="000000"/>
        </w:rPr>
        <w:t>.</w:t>
      </w:r>
    </w:p>
    <w:p w14:paraId="3CA5507B" w14:textId="77777777" w:rsidR="00D76394" w:rsidRPr="00EA27EB" w:rsidRDefault="00D76394" w:rsidP="00D76394">
      <w:pPr>
        <w:autoSpaceDE w:val="0"/>
        <w:autoSpaceDN w:val="0"/>
        <w:adjustRightInd w:val="0"/>
        <w:rPr>
          <w:color w:val="000000"/>
        </w:rPr>
      </w:pPr>
    </w:p>
    <w:p w14:paraId="2D0D6603" w14:textId="77777777" w:rsidR="00D76394" w:rsidRPr="00EA27EB" w:rsidRDefault="00D76394" w:rsidP="00D76394">
      <w:pPr>
        <w:autoSpaceDE w:val="0"/>
        <w:autoSpaceDN w:val="0"/>
        <w:adjustRightInd w:val="0"/>
        <w:rPr>
          <w:color w:val="000000"/>
        </w:rPr>
      </w:pPr>
      <w:r w:rsidRPr="00EA27EB">
        <w:rPr>
          <w:color w:val="000000"/>
        </w:rPr>
        <w:t xml:space="preserve">This Amending Instrument is compatible with the human rights and freedoms recognised or declared under section 3 of the </w:t>
      </w:r>
      <w:r w:rsidRPr="00EA27EB">
        <w:rPr>
          <w:i/>
          <w:iCs/>
          <w:color w:val="000000"/>
        </w:rPr>
        <w:t>Human Rights (Parliamentary Scrutiny) Act 2011</w:t>
      </w:r>
      <w:r w:rsidRPr="00EA27EB">
        <w:rPr>
          <w:color w:val="000000"/>
        </w:rPr>
        <w:t xml:space="preserve">. A full statement of compatibility is set out in </w:t>
      </w:r>
      <w:r w:rsidRPr="00EA27EB">
        <w:rPr>
          <w:b/>
          <w:bCs/>
          <w:color w:val="000000"/>
        </w:rPr>
        <w:t>Attachment B</w:t>
      </w:r>
      <w:r w:rsidRPr="00EA27EB">
        <w:rPr>
          <w:color w:val="000000"/>
        </w:rPr>
        <w:t>.</w:t>
      </w:r>
    </w:p>
    <w:p w14:paraId="435B0D4B" w14:textId="77777777" w:rsidR="00C9571F" w:rsidRPr="00EA27EB" w:rsidRDefault="00C9571F" w:rsidP="007757EA">
      <w:pPr>
        <w:rPr>
          <w:b/>
          <w:snapToGrid w:val="0"/>
        </w:rPr>
      </w:pPr>
    </w:p>
    <w:p w14:paraId="69693EF1" w14:textId="1582509B" w:rsidR="000326C1" w:rsidRPr="00EA27EB" w:rsidRDefault="00DC5723" w:rsidP="007757EA">
      <w:pPr>
        <w:rPr>
          <w:b/>
          <w:u w:val="single"/>
        </w:rPr>
      </w:pPr>
      <w:r w:rsidRPr="00EA27EB">
        <w:rPr>
          <w:b/>
          <w:u w:val="single"/>
        </w:rPr>
        <w:br w:type="page"/>
      </w:r>
    </w:p>
    <w:p w14:paraId="3D9753BC" w14:textId="77777777" w:rsidR="00011904" w:rsidRPr="00EA27EB" w:rsidRDefault="00011904" w:rsidP="00011904">
      <w:pPr>
        <w:jc w:val="right"/>
        <w:rPr>
          <w:b/>
        </w:rPr>
      </w:pPr>
      <w:r w:rsidRPr="00EA27EB">
        <w:rPr>
          <w:b/>
        </w:rPr>
        <w:lastRenderedPageBreak/>
        <w:t>ATTACHMENT A</w:t>
      </w:r>
    </w:p>
    <w:p w14:paraId="62C47A97" w14:textId="77777777" w:rsidR="00011904" w:rsidRPr="00EA27EB" w:rsidRDefault="00011904" w:rsidP="612FC4FB">
      <w:pPr>
        <w:rPr>
          <w:b/>
          <w:bCs/>
          <w:u w:val="single"/>
        </w:rPr>
      </w:pPr>
    </w:p>
    <w:p w14:paraId="2D45ED72" w14:textId="54304C8D" w:rsidR="007757EA" w:rsidRPr="00EA27EB" w:rsidRDefault="73D520CC" w:rsidP="612FC4FB">
      <w:pPr>
        <w:rPr>
          <w:b/>
          <w:bCs/>
          <w:i/>
          <w:iCs/>
          <w:u w:val="single"/>
        </w:rPr>
      </w:pPr>
      <w:r w:rsidRPr="00EA27EB">
        <w:rPr>
          <w:b/>
          <w:bCs/>
          <w:u w:val="single"/>
        </w:rPr>
        <w:t xml:space="preserve">Details of the </w:t>
      </w:r>
      <w:r w:rsidR="00144870" w:rsidRPr="00EA27EB">
        <w:rPr>
          <w:b/>
          <w:bCs/>
          <w:i/>
          <w:iCs/>
          <w:u w:val="single"/>
        </w:rPr>
        <w:t>Aged Care Legislation Amendment (Outbreak Management Support Supplement) Instrument 2024</w:t>
      </w:r>
    </w:p>
    <w:p w14:paraId="6EB2F080" w14:textId="77777777" w:rsidR="007757EA" w:rsidRPr="00EA27EB" w:rsidRDefault="007757EA" w:rsidP="007757EA">
      <w:pPr>
        <w:rPr>
          <w:i/>
          <w:u w:val="single"/>
        </w:rPr>
      </w:pPr>
    </w:p>
    <w:p w14:paraId="557ABD64" w14:textId="77777777" w:rsidR="00D76394" w:rsidRPr="00EA27EB" w:rsidRDefault="00D76394" w:rsidP="00D76394">
      <w:pPr>
        <w:rPr>
          <w:b/>
        </w:rPr>
      </w:pPr>
      <w:r w:rsidRPr="00EA27EB">
        <w:rPr>
          <w:b/>
        </w:rPr>
        <w:t xml:space="preserve">Section 1 – Name </w:t>
      </w:r>
    </w:p>
    <w:p w14:paraId="60C07ECA" w14:textId="77777777" w:rsidR="00D76394" w:rsidRPr="00EA27EB" w:rsidRDefault="00D76394" w:rsidP="00D76394">
      <w:pPr>
        <w:rPr>
          <w:i/>
          <w:u w:val="single"/>
        </w:rPr>
      </w:pPr>
    </w:p>
    <w:p w14:paraId="53CD06F0" w14:textId="77777777" w:rsidR="00D76394" w:rsidRPr="00EA27EB" w:rsidRDefault="00D76394" w:rsidP="00D76394">
      <w:r w:rsidRPr="00EA27EB">
        <w:rPr>
          <w:bCs/>
        </w:rPr>
        <w:t>Section 1</w:t>
      </w:r>
      <w:r w:rsidRPr="00EA27EB">
        <w:rPr>
          <w:b/>
        </w:rPr>
        <w:t xml:space="preserve"> </w:t>
      </w:r>
      <w:r w:rsidRPr="00EA27EB">
        <w:t xml:space="preserve">provides that the name of the Amending Instrument is the </w:t>
      </w:r>
      <w:r w:rsidRPr="00EA27EB">
        <w:rPr>
          <w:i/>
          <w:iCs/>
          <w:snapToGrid w:val="0"/>
        </w:rPr>
        <w:t>Aged Care Legislation Amendment (Outbreak Management Support Supplement) Instrument 2024</w:t>
      </w:r>
      <w:r w:rsidRPr="00EA27EB">
        <w:t xml:space="preserve">.   </w:t>
      </w:r>
    </w:p>
    <w:p w14:paraId="7B90132E" w14:textId="77777777" w:rsidR="00D76394" w:rsidRPr="00EA27EB" w:rsidRDefault="00D76394" w:rsidP="00D76394">
      <w:pPr>
        <w:rPr>
          <w:b/>
        </w:rPr>
      </w:pPr>
    </w:p>
    <w:p w14:paraId="613CBE6D" w14:textId="77777777" w:rsidR="00D76394" w:rsidRPr="00EA27EB" w:rsidRDefault="00D76394" w:rsidP="00D76394">
      <w:pPr>
        <w:rPr>
          <w:b/>
        </w:rPr>
      </w:pPr>
      <w:r w:rsidRPr="00EA27EB">
        <w:rPr>
          <w:b/>
        </w:rPr>
        <w:t xml:space="preserve">Section 2 – Commencement </w:t>
      </w:r>
    </w:p>
    <w:p w14:paraId="72623908" w14:textId="77777777" w:rsidR="00D76394" w:rsidRPr="00EA27EB" w:rsidRDefault="00D76394" w:rsidP="00D76394">
      <w:pPr>
        <w:rPr>
          <w:b/>
        </w:rPr>
      </w:pPr>
    </w:p>
    <w:p w14:paraId="3D32D527" w14:textId="77777777" w:rsidR="00D76394" w:rsidRPr="00EA27EB" w:rsidRDefault="00D76394" w:rsidP="00D76394">
      <w:pPr>
        <w:rPr>
          <w:strike/>
        </w:rPr>
      </w:pPr>
      <w:r w:rsidRPr="00EA27EB">
        <w:t>Section 2</w:t>
      </w:r>
      <w:r w:rsidRPr="00EA27EB">
        <w:rPr>
          <w:b/>
          <w:bCs/>
        </w:rPr>
        <w:t xml:space="preserve"> </w:t>
      </w:r>
      <w:r w:rsidRPr="00EA27EB">
        <w:t xml:space="preserve">provides that the Amending Instrument commences on </w:t>
      </w:r>
      <w:r w:rsidRPr="00EA27EB">
        <w:rPr>
          <w:snapToGrid w:val="0"/>
        </w:rPr>
        <w:t>the day after it is registered</w:t>
      </w:r>
      <w:r w:rsidRPr="00EA27EB">
        <w:t>.</w:t>
      </w:r>
    </w:p>
    <w:p w14:paraId="62280CB6" w14:textId="77777777" w:rsidR="00D76394" w:rsidRPr="00EA27EB" w:rsidRDefault="00D76394" w:rsidP="00D76394"/>
    <w:p w14:paraId="357C9043" w14:textId="77777777" w:rsidR="00D76394" w:rsidRPr="00EA27EB" w:rsidRDefault="00D76394" w:rsidP="00D76394">
      <w:pPr>
        <w:rPr>
          <w:bCs/>
        </w:rPr>
      </w:pPr>
      <w:r w:rsidRPr="00EA27EB">
        <w:rPr>
          <w:b/>
        </w:rPr>
        <w:t xml:space="preserve">Section 3 – Authority </w:t>
      </w:r>
    </w:p>
    <w:p w14:paraId="06B734A2" w14:textId="77777777" w:rsidR="00D76394" w:rsidRPr="00EA27EB" w:rsidRDefault="00D76394" w:rsidP="00D76394"/>
    <w:p w14:paraId="3D6AD99B" w14:textId="77777777" w:rsidR="00D76394" w:rsidRPr="00EA27EB" w:rsidRDefault="00D76394" w:rsidP="00D76394">
      <w:pPr>
        <w:rPr>
          <w:i/>
          <w:iCs/>
        </w:rPr>
      </w:pPr>
      <w:r w:rsidRPr="00EA27EB">
        <w:rPr>
          <w:bCs/>
        </w:rPr>
        <w:t>Section 3</w:t>
      </w:r>
      <w:r w:rsidRPr="00EA27EB">
        <w:rPr>
          <w:b/>
        </w:rPr>
        <w:t xml:space="preserve"> </w:t>
      </w:r>
      <w:r w:rsidRPr="00EA27EB">
        <w:t>provides the authority for making the Amending Instrument is the</w:t>
      </w:r>
      <w:bookmarkStart w:id="5" w:name="_Hlk127089916"/>
      <w:r w:rsidRPr="00EA27EB">
        <w:rPr>
          <w:i/>
          <w:iCs/>
        </w:rPr>
        <w:t xml:space="preserve"> Aged Care Act</w:t>
      </w:r>
      <w:bookmarkEnd w:id="5"/>
      <w:r w:rsidRPr="00EA27EB">
        <w:rPr>
          <w:i/>
          <w:iCs/>
        </w:rPr>
        <w:t xml:space="preserve"> 1997</w:t>
      </w:r>
      <w:r w:rsidRPr="00EA27EB">
        <w:t xml:space="preserve"> (Aged Care Act) and the </w:t>
      </w:r>
      <w:r w:rsidRPr="00EA27EB">
        <w:rPr>
          <w:i/>
          <w:iCs/>
        </w:rPr>
        <w:t>Aged Care (Transitional Provisions) Act 1997</w:t>
      </w:r>
      <w:r w:rsidRPr="00EA27EB">
        <w:t xml:space="preserve"> (Transitional Provisions Act)</w:t>
      </w:r>
      <w:r w:rsidRPr="00EA27EB">
        <w:rPr>
          <w:i/>
          <w:iCs/>
        </w:rPr>
        <w:t>.</w:t>
      </w:r>
    </w:p>
    <w:p w14:paraId="472AF656" w14:textId="77777777" w:rsidR="00D76394" w:rsidRPr="00EA27EB" w:rsidRDefault="00D76394" w:rsidP="00D76394"/>
    <w:p w14:paraId="563911B7" w14:textId="77777777" w:rsidR="00D76394" w:rsidRPr="00EA27EB" w:rsidRDefault="00D76394" w:rsidP="00D76394">
      <w:pPr>
        <w:rPr>
          <w:bCs/>
        </w:rPr>
      </w:pPr>
      <w:r w:rsidRPr="00EA27EB">
        <w:rPr>
          <w:b/>
        </w:rPr>
        <w:t xml:space="preserve">Section 4 – Schedule </w:t>
      </w:r>
    </w:p>
    <w:p w14:paraId="66697677" w14:textId="77777777" w:rsidR="00D76394" w:rsidRPr="00EA27EB" w:rsidRDefault="00D76394" w:rsidP="00D76394">
      <w:pPr>
        <w:rPr>
          <w:b/>
          <w:i/>
        </w:rPr>
      </w:pPr>
    </w:p>
    <w:p w14:paraId="76F29D07" w14:textId="77777777" w:rsidR="00D76394" w:rsidRPr="00EA27EB" w:rsidRDefault="00D76394" w:rsidP="00D76394">
      <w:r w:rsidRPr="00EA27EB">
        <w:rPr>
          <w:bCs/>
        </w:rPr>
        <w:t>Section 4</w:t>
      </w:r>
      <w:r w:rsidRPr="00EA27EB">
        <w:rPr>
          <w:b/>
        </w:rPr>
        <w:t xml:space="preserve"> </w:t>
      </w:r>
      <w:r w:rsidRPr="00EA27EB">
        <w:t>provides that each instrument that is specified in a Schedule to the Amending Instrument is amended or repealed as set out in the applicable items in the relevant Schedule and other items in the Schedules have effect according to its terms.</w:t>
      </w:r>
    </w:p>
    <w:p w14:paraId="2CB177D8" w14:textId="77777777" w:rsidR="00A9134B" w:rsidRPr="00EA27EB" w:rsidRDefault="00A9134B" w:rsidP="00A9134B">
      <w:pPr>
        <w:ind w:left="360"/>
        <w:rPr>
          <w:b/>
        </w:rPr>
      </w:pPr>
    </w:p>
    <w:p w14:paraId="2F4F6B11" w14:textId="19595321" w:rsidR="00A9134B" w:rsidRPr="00EA27EB" w:rsidRDefault="4798F866" w:rsidP="612FC4FB">
      <w:pPr>
        <w:rPr>
          <w:b/>
          <w:bCs/>
        </w:rPr>
      </w:pPr>
      <w:r w:rsidRPr="00EA27EB">
        <w:rPr>
          <w:b/>
          <w:bCs/>
        </w:rPr>
        <w:t>S</w:t>
      </w:r>
      <w:r w:rsidR="5AC08018" w:rsidRPr="00EA27EB">
        <w:rPr>
          <w:b/>
          <w:bCs/>
        </w:rPr>
        <w:t>CHEDULE</w:t>
      </w:r>
      <w:r w:rsidRPr="00EA27EB">
        <w:rPr>
          <w:b/>
          <w:bCs/>
        </w:rPr>
        <w:t xml:space="preserve"> 1</w:t>
      </w:r>
      <w:r w:rsidR="7AEF823E" w:rsidRPr="00EA27EB">
        <w:rPr>
          <w:b/>
          <w:bCs/>
        </w:rPr>
        <w:t>—</w:t>
      </w:r>
      <w:r w:rsidR="00D76394" w:rsidRPr="00EA27EB">
        <w:rPr>
          <w:b/>
          <w:bCs/>
        </w:rPr>
        <w:t xml:space="preserve"> Amendments</w:t>
      </w:r>
    </w:p>
    <w:p w14:paraId="14CB3D9A" w14:textId="77777777" w:rsidR="00C1248E" w:rsidRPr="00EA27EB" w:rsidRDefault="00C1248E" w:rsidP="00F70AA6"/>
    <w:p w14:paraId="2794D673" w14:textId="77777777" w:rsidR="00D76394" w:rsidRPr="00EA27EB" w:rsidRDefault="00D76394" w:rsidP="00D76394">
      <w:pPr>
        <w:widowControl w:val="0"/>
        <w:tabs>
          <w:tab w:val="left" w:pos="720"/>
        </w:tabs>
        <w:rPr>
          <w:snapToGrid w:val="0"/>
        </w:rPr>
      </w:pPr>
      <w:r w:rsidRPr="00EA27EB">
        <w:rPr>
          <w:snapToGrid w:val="0"/>
        </w:rPr>
        <w:t>Schedule 1 amends the following legislative instruments to introduce the outbreak management support supplement for care recipients receiving residential care in a residential care service or flexible care delivered through a multi-purpose service:</w:t>
      </w:r>
    </w:p>
    <w:p w14:paraId="13F3C05D" w14:textId="77777777" w:rsidR="00D76394" w:rsidRPr="00EA27EB" w:rsidRDefault="00D76394" w:rsidP="00D76394">
      <w:pPr>
        <w:pStyle w:val="ListParagraph"/>
        <w:numPr>
          <w:ilvl w:val="0"/>
          <w:numId w:val="1"/>
        </w:numPr>
        <w:spacing w:before="0" w:beforeAutospacing="0"/>
        <w:rPr>
          <w:rFonts w:eastAsia="Calibri"/>
          <w:i/>
          <w:iCs/>
        </w:rPr>
      </w:pPr>
      <w:r w:rsidRPr="00EA27EB">
        <w:rPr>
          <w:rFonts w:eastAsia="Calibri"/>
          <w:i/>
          <w:iCs/>
        </w:rPr>
        <w:t xml:space="preserve">Subsidy Principles 2014 </w:t>
      </w:r>
      <w:r w:rsidRPr="00EA27EB">
        <w:rPr>
          <w:rFonts w:eastAsia="Calibri"/>
        </w:rPr>
        <w:t>(Subsidy Principles)</w:t>
      </w:r>
      <w:r w:rsidRPr="00EA27EB">
        <w:rPr>
          <w:rFonts w:eastAsia="Calibri"/>
          <w:i/>
          <w:iCs/>
        </w:rPr>
        <w:t>.</w:t>
      </w:r>
    </w:p>
    <w:p w14:paraId="09276750" w14:textId="77777777" w:rsidR="00D76394" w:rsidRPr="00EA27EB" w:rsidRDefault="00D76394" w:rsidP="00D76394">
      <w:pPr>
        <w:pStyle w:val="ListParagraph"/>
        <w:numPr>
          <w:ilvl w:val="0"/>
          <w:numId w:val="1"/>
        </w:numPr>
        <w:spacing w:before="0" w:beforeAutospacing="0"/>
        <w:rPr>
          <w:rFonts w:eastAsia="Calibri"/>
          <w:i/>
          <w:iCs/>
        </w:rPr>
      </w:pPr>
      <w:r w:rsidRPr="00EA27EB">
        <w:rPr>
          <w:rFonts w:eastAsia="Calibri"/>
          <w:i/>
          <w:iCs/>
        </w:rPr>
        <w:t xml:space="preserve">Aged Care (Subsidy, </w:t>
      </w:r>
      <w:proofErr w:type="gramStart"/>
      <w:r w:rsidRPr="00EA27EB">
        <w:rPr>
          <w:rFonts w:eastAsia="Calibri"/>
          <w:i/>
          <w:iCs/>
        </w:rPr>
        <w:t>Fees</w:t>
      </w:r>
      <w:proofErr w:type="gramEnd"/>
      <w:r w:rsidRPr="00EA27EB">
        <w:rPr>
          <w:rFonts w:eastAsia="Calibri"/>
          <w:i/>
          <w:iCs/>
        </w:rPr>
        <w:t xml:space="preserve"> and Payments) Determination 2014 </w:t>
      </w:r>
      <w:r w:rsidRPr="00EA27EB">
        <w:rPr>
          <w:rFonts w:eastAsia="Calibri"/>
        </w:rPr>
        <w:t>(Subsidy Determination)</w:t>
      </w:r>
    </w:p>
    <w:p w14:paraId="47B30C07" w14:textId="77777777" w:rsidR="00D76394" w:rsidRPr="00EA27EB" w:rsidRDefault="00D76394" w:rsidP="00D76394">
      <w:pPr>
        <w:pStyle w:val="ListParagraph"/>
        <w:numPr>
          <w:ilvl w:val="0"/>
          <w:numId w:val="1"/>
        </w:numPr>
        <w:rPr>
          <w:rFonts w:eastAsia="Calibri"/>
          <w:i/>
          <w:iCs/>
        </w:rPr>
      </w:pPr>
      <w:r w:rsidRPr="00EA27EB">
        <w:rPr>
          <w:rFonts w:eastAsia="Calibri"/>
          <w:i/>
          <w:iCs/>
        </w:rPr>
        <w:t xml:space="preserve">Aged Care (Transitional Provisions) Principles 2014 </w:t>
      </w:r>
      <w:r w:rsidRPr="00EA27EB">
        <w:rPr>
          <w:rFonts w:eastAsia="Calibri"/>
        </w:rPr>
        <w:t>(Transitional Provisions Principles)</w:t>
      </w:r>
    </w:p>
    <w:p w14:paraId="3AE14993" w14:textId="77777777" w:rsidR="00D76394" w:rsidRPr="00EA27EB" w:rsidRDefault="00D76394" w:rsidP="00D76394">
      <w:pPr>
        <w:pStyle w:val="ListParagraph"/>
        <w:numPr>
          <w:ilvl w:val="0"/>
          <w:numId w:val="1"/>
        </w:numPr>
        <w:spacing w:before="0" w:beforeAutospacing="0"/>
        <w:rPr>
          <w:rFonts w:eastAsia="Calibri"/>
          <w:i/>
          <w:iCs/>
        </w:rPr>
      </w:pPr>
      <w:r w:rsidRPr="00EA27EB">
        <w:rPr>
          <w:rFonts w:eastAsia="Calibri"/>
          <w:i/>
          <w:iCs/>
        </w:rPr>
        <w:t xml:space="preserve">Aged Care (Transitional Provisions) (Subsidy and Other Measures) Determination 2014 </w:t>
      </w:r>
      <w:r w:rsidRPr="00EA27EB">
        <w:rPr>
          <w:rFonts w:eastAsia="Calibri"/>
        </w:rPr>
        <w:t>(Transitional Principles Determination).</w:t>
      </w:r>
      <w:r w:rsidRPr="00EA27EB">
        <w:rPr>
          <w:rFonts w:eastAsia="Calibri"/>
          <w:i/>
          <w:iCs/>
        </w:rPr>
        <w:t xml:space="preserve"> </w:t>
      </w:r>
    </w:p>
    <w:p w14:paraId="5189273F" w14:textId="0E98B0AE" w:rsidR="35329297" w:rsidRPr="00EA27EB" w:rsidRDefault="35329297" w:rsidP="612FC4FB">
      <w:pPr>
        <w:rPr>
          <w:b/>
          <w:bCs/>
          <w:i/>
          <w:iCs/>
        </w:rPr>
      </w:pPr>
    </w:p>
    <w:p w14:paraId="2B0675C0" w14:textId="77777777" w:rsidR="18706CDE" w:rsidRPr="00EA27EB" w:rsidRDefault="18706CDE" w:rsidP="612FC4FB">
      <w:pPr>
        <w:rPr>
          <w:b/>
          <w:bCs/>
          <w:i/>
          <w:iCs/>
        </w:rPr>
      </w:pPr>
      <w:r w:rsidRPr="00EA27EB">
        <w:rPr>
          <w:b/>
          <w:bCs/>
          <w:i/>
          <w:iCs/>
        </w:rPr>
        <w:t xml:space="preserve">Aged Care (Subsidy, </w:t>
      </w:r>
      <w:proofErr w:type="gramStart"/>
      <w:r w:rsidRPr="00EA27EB">
        <w:rPr>
          <w:b/>
          <w:bCs/>
          <w:i/>
          <w:iCs/>
        </w:rPr>
        <w:t>Fees</w:t>
      </w:r>
      <w:proofErr w:type="gramEnd"/>
      <w:r w:rsidRPr="00EA27EB">
        <w:rPr>
          <w:b/>
          <w:bCs/>
          <w:i/>
          <w:iCs/>
        </w:rPr>
        <w:t xml:space="preserve"> and Payments) Determination 2014</w:t>
      </w:r>
    </w:p>
    <w:p w14:paraId="6442964F" w14:textId="77777777" w:rsidR="612FC4FB" w:rsidRPr="00EA27EB" w:rsidRDefault="612FC4FB" w:rsidP="612FC4FB">
      <w:pPr>
        <w:rPr>
          <w:b/>
          <w:bCs/>
        </w:rPr>
      </w:pPr>
    </w:p>
    <w:p w14:paraId="59CDAF23" w14:textId="3AF4A21D" w:rsidR="18706CDE" w:rsidRPr="00EA27EB" w:rsidRDefault="18706CDE" w:rsidP="612FC4FB">
      <w:pPr>
        <w:rPr>
          <w:b/>
          <w:bCs/>
        </w:rPr>
      </w:pPr>
      <w:r w:rsidRPr="00EA27EB">
        <w:rPr>
          <w:b/>
          <w:bCs/>
        </w:rPr>
        <w:t>Item 1 – At the end of Part 7 of Chapter 2A</w:t>
      </w:r>
    </w:p>
    <w:p w14:paraId="7A4B1F47" w14:textId="77777777" w:rsidR="612FC4FB" w:rsidRPr="00EA27EB" w:rsidRDefault="612FC4FB"/>
    <w:p w14:paraId="51E8FC6A" w14:textId="675895E2" w:rsidR="18706CDE" w:rsidRPr="00EA27EB" w:rsidRDefault="18706CDE">
      <w:r w:rsidRPr="00EA27EB">
        <w:t xml:space="preserve">This item inserts a new Division 7 </w:t>
      </w:r>
      <w:r w:rsidR="0023051D" w:rsidRPr="00EA27EB">
        <w:t>to Chapter 2A</w:t>
      </w:r>
      <w:r w:rsidR="00D4767F" w:rsidRPr="00EA27EB">
        <w:t xml:space="preserve"> of the Subsidy Determination</w:t>
      </w:r>
      <w:r w:rsidRPr="00EA27EB">
        <w:t>.</w:t>
      </w:r>
    </w:p>
    <w:p w14:paraId="7D5A6B4B" w14:textId="77777777" w:rsidR="612FC4FB" w:rsidRPr="00EA27EB" w:rsidRDefault="612FC4FB" w:rsidP="612FC4FB">
      <w:pPr>
        <w:rPr>
          <w:b/>
          <w:bCs/>
        </w:rPr>
      </w:pPr>
    </w:p>
    <w:p w14:paraId="1703545A" w14:textId="77777777" w:rsidR="00DF315B" w:rsidRPr="00EA27EB" w:rsidRDefault="00DF315B" w:rsidP="00DF315B">
      <w:r w:rsidRPr="00EA27EB">
        <w:lastRenderedPageBreak/>
        <w:t>New section 64ZV provides that, for the purposes of subsection 44-27(3) of the Aged Care Act, the amount of the outbreak management support supplement for a day for a care recipient is $2.81.</w:t>
      </w:r>
    </w:p>
    <w:p w14:paraId="75C7C600" w14:textId="77777777" w:rsidR="00DF315B" w:rsidRPr="00EA27EB" w:rsidRDefault="00DF315B" w:rsidP="00DF315B"/>
    <w:p w14:paraId="0C03EEE1" w14:textId="77777777" w:rsidR="00DF315B" w:rsidRPr="00EA27EB" w:rsidRDefault="00DF315B" w:rsidP="00DF315B">
      <w:r w:rsidRPr="00EA27EB">
        <w:t xml:space="preserve">A note to section 64ZV explains to the reader that the outbreak management support supplement is set out in Subdivision L of Division 5 of Part 3 of Chapter 2 of the </w:t>
      </w:r>
      <w:r w:rsidRPr="00EA27EB">
        <w:rPr>
          <w:i/>
          <w:iCs/>
        </w:rPr>
        <w:t>Subsidy Principles 2014</w:t>
      </w:r>
      <w:r w:rsidRPr="00EA27EB">
        <w:t>, which also deals with eligibility for the supplement.</w:t>
      </w:r>
    </w:p>
    <w:p w14:paraId="0DEFF167" w14:textId="77777777" w:rsidR="00DF315B" w:rsidRPr="00EA27EB" w:rsidRDefault="00DF315B" w:rsidP="00DF315B"/>
    <w:p w14:paraId="490CB0B8" w14:textId="77777777" w:rsidR="00DF315B" w:rsidRPr="00EA27EB" w:rsidRDefault="00DF315B" w:rsidP="00DF315B">
      <w:pPr>
        <w:widowControl w:val="0"/>
        <w:tabs>
          <w:tab w:val="left" w:pos="720"/>
        </w:tabs>
      </w:pPr>
      <w:r w:rsidRPr="00EA27EB">
        <w:t xml:space="preserve">The amount of the outbreak management support supplement is calculated on the basis that the amount is the same for each day of residential care a care recipient receives at a residential care service during a particular payment period. The amount has been calculated as a contribution towards outbreak management, </w:t>
      </w:r>
      <w:proofErr w:type="gramStart"/>
      <w:r w:rsidRPr="00EA27EB">
        <w:t>taking into account</w:t>
      </w:r>
      <w:proofErr w:type="gramEnd"/>
      <w:r w:rsidRPr="00EA27EB">
        <w:t xml:space="preserve"> the financial costs associated with maintaining increased infection prevention control practices, including the cost of rapid antigen tests, personal protective equipment and the backfill of shifts for staff. This reasoning applies in relation to item 4 and item 7.</w:t>
      </w:r>
    </w:p>
    <w:p w14:paraId="3C4DCF8A" w14:textId="62188449" w:rsidR="612FC4FB" w:rsidRPr="00EA27EB" w:rsidRDefault="612FC4FB" w:rsidP="00B87D00">
      <w:pPr>
        <w:widowControl w:val="0"/>
        <w:tabs>
          <w:tab w:val="left" w:pos="720"/>
        </w:tabs>
        <w:rPr>
          <w:b/>
          <w:bCs/>
          <w:i/>
          <w:iCs/>
        </w:rPr>
      </w:pPr>
    </w:p>
    <w:p w14:paraId="6149DD7F" w14:textId="39FDD468" w:rsidR="6C0E3349" w:rsidRPr="00EA27EB" w:rsidRDefault="6C0E3349" w:rsidP="612FC4FB">
      <w:pPr>
        <w:rPr>
          <w:b/>
          <w:bCs/>
        </w:rPr>
      </w:pPr>
      <w:r w:rsidRPr="00EA27EB">
        <w:rPr>
          <w:b/>
          <w:bCs/>
        </w:rPr>
        <w:t>Item 2—Section 91 (formula)</w:t>
      </w:r>
    </w:p>
    <w:p w14:paraId="5FA51EE4" w14:textId="77777777" w:rsidR="612FC4FB" w:rsidRPr="00EA27EB" w:rsidRDefault="612FC4FB" w:rsidP="612FC4FB">
      <w:pPr>
        <w:rPr>
          <w:b/>
          <w:bCs/>
        </w:rPr>
      </w:pPr>
    </w:p>
    <w:p w14:paraId="2EC263AC" w14:textId="77777777" w:rsidR="00DF315B" w:rsidRPr="00EA27EB" w:rsidRDefault="00DF315B" w:rsidP="00DF315B">
      <w:r w:rsidRPr="00EA27EB">
        <w:t xml:space="preserve">This item repeals the existing formula used to calculate the amount of flexible care subsidy payable for a day in respect of flexible care that is provided through a multi-purpose service and replaces it with a new formula that adds in the </w:t>
      </w:r>
      <w:r w:rsidRPr="00EA27EB">
        <w:rPr>
          <w:i/>
          <w:iCs/>
        </w:rPr>
        <w:t>outbreak management support supplement amount</w:t>
      </w:r>
      <w:r w:rsidRPr="00EA27EB">
        <w:t xml:space="preserve"> in section 91 of the Subsidy Determination</w:t>
      </w:r>
      <w:r w:rsidRPr="00EA27EB">
        <w:rPr>
          <w:i/>
          <w:iCs/>
        </w:rPr>
        <w:t xml:space="preserve">, </w:t>
      </w:r>
      <w:r w:rsidRPr="00EA27EB">
        <w:t>and substitutes it with the following formula:</w:t>
      </w:r>
    </w:p>
    <w:p w14:paraId="7276815E" w14:textId="77777777" w:rsidR="00DF315B" w:rsidRPr="00EA27EB" w:rsidRDefault="00DF315B" w:rsidP="00DF315B"/>
    <w:p w14:paraId="474DF9B8" w14:textId="77777777" w:rsidR="00DF315B" w:rsidRPr="00EA27EB" w:rsidRDefault="00DF315B" w:rsidP="00DF315B">
      <w:r w:rsidRPr="00EA27EB">
        <w:t>HCA + LCA + HMA + RSEA + DEA + VEA + DVEA + HMAA + ACWSA + OMSA</w:t>
      </w:r>
    </w:p>
    <w:p w14:paraId="1571EA61" w14:textId="77777777" w:rsidR="00DF315B" w:rsidRPr="00EA27EB" w:rsidRDefault="00DF315B" w:rsidP="00DF315B"/>
    <w:p w14:paraId="4E39393E" w14:textId="77777777" w:rsidR="00DF315B" w:rsidRPr="00EA27EB" w:rsidRDefault="00DF315B" w:rsidP="00DF315B">
      <w:r w:rsidRPr="00EA27EB">
        <w:t>The effect of section 91 is that the new aged care outbreak management support supplement amount is added as an additional amount to be calculated in the formula for determining the amount of flexible care subsidy payable for a day for flexible care provided through a multi-purpose service.</w:t>
      </w:r>
    </w:p>
    <w:p w14:paraId="3664E170" w14:textId="77777777" w:rsidR="612FC4FB" w:rsidRPr="00EA27EB" w:rsidRDefault="612FC4FB" w:rsidP="612FC4FB">
      <w:pPr>
        <w:rPr>
          <w:b/>
          <w:bCs/>
        </w:rPr>
      </w:pPr>
    </w:p>
    <w:p w14:paraId="31643699" w14:textId="534A0D29" w:rsidR="6C0E3349" w:rsidRPr="00EA27EB" w:rsidRDefault="6C0E3349" w:rsidP="612FC4FB">
      <w:pPr>
        <w:rPr>
          <w:b/>
          <w:bCs/>
        </w:rPr>
      </w:pPr>
      <w:r w:rsidRPr="00EA27EB">
        <w:rPr>
          <w:b/>
          <w:bCs/>
        </w:rPr>
        <w:t xml:space="preserve">Item </w:t>
      </w:r>
      <w:r w:rsidR="6ECB9944" w:rsidRPr="00EA27EB">
        <w:rPr>
          <w:b/>
          <w:bCs/>
        </w:rPr>
        <w:t>3</w:t>
      </w:r>
      <w:r w:rsidRPr="00EA27EB">
        <w:rPr>
          <w:b/>
          <w:bCs/>
        </w:rPr>
        <w:t>—Section 91 (</w:t>
      </w:r>
      <w:r w:rsidR="16CADDFD" w:rsidRPr="00EA27EB">
        <w:rPr>
          <w:b/>
          <w:bCs/>
        </w:rPr>
        <w:t xml:space="preserve">after </w:t>
      </w:r>
      <w:r w:rsidRPr="00EA27EB">
        <w:rPr>
          <w:b/>
          <w:bCs/>
        </w:rPr>
        <w:t xml:space="preserve">the definition of </w:t>
      </w:r>
      <w:r w:rsidR="64B61BE7" w:rsidRPr="00EA27EB">
        <w:rPr>
          <w:b/>
          <w:bCs/>
          <w:i/>
          <w:iCs/>
        </w:rPr>
        <w:t>LCA</w:t>
      </w:r>
      <w:r w:rsidRPr="00EA27EB">
        <w:rPr>
          <w:b/>
          <w:bCs/>
          <w:i/>
          <w:iCs/>
        </w:rPr>
        <w:t>)</w:t>
      </w:r>
    </w:p>
    <w:p w14:paraId="74998B7D" w14:textId="77777777" w:rsidR="612FC4FB" w:rsidRPr="00EA27EB" w:rsidRDefault="612FC4FB"/>
    <w:p w14:paraId="2C5A171D" w14:textId="7DC3F085" w:rsidR="6C0E3349" w:rsidRPr="00EA27EB" w:rsidRDefault="6C0E3349">
      <w:r w:rsidRPr="00EA27EB">
        <w:t xml:space="preserve">This item </w:t>
      </w:r>
      <w:r w:rsidR="00090034" w:rsidRPr="00EA27EB">
        <w:t xml:space="preserve">amends </w:t>
      </w:r>
      <w:r w:rsidR="009927A3" w:rsidRPr="00EA27EB">
        <w:t>section 91</w:t>
      </w:r>
      <w:r w:rsidR="00117BB8" w:rsidRPr="00EA27EB">
        <w:t xml:space="preserve"> </w:t>
      </w:r>
      <w:r w:rsidR="00166C4B" w:rsidRPr="00EA27EB">
        <w:t xml:space="preserve">of the Subsidy Determination </w:t>
      </w:r>
      <w:r w:rsidR="00724107" w:rsidRPr="00EA27EB">
        <w:t xml:space="preserve">and explains that </w:t>
      </w:r>
      <w:r w:rsidRPr="00EA27EB">
        <w:t>OMS</w:t>
      </w:r>
      <w:r w:rsidR="3119AEDF" w:rsidRPr="00EA27EB">
        <w:t>A</w:t>
      </w:r>
      <w:r w:rsidR="00724107" w:rsidRPr="00EA27EB">
        <w:t xml:space="preserve"> in the </w:t>
      </w:r>
      <w:r w:rsidR="000D0F71" w:rsidRPr="00EA27EB">
        <w:t>formula inserted at item 2 above</w:t>
      </w:r>
      <w:r w:rsidRPr="00EA27EB">
        <w:t xml:space="preserve"> is the amount worked out by multiplying:</w:t>
      </w:r>
    </w:p>
    <w:p w14:paraId="22BC288F" w14:textId="5F4AB3D9" w:rsidR="6C0E3349" w:rsidRPr="00EA27EB" w:rsidRDefault="6C0E3349" w:rsidP="00A752B2">
      <w:pPr>
        <w:pStyle w:val="paragraph"/>
        <w:ind w:left="2364"/>
      </w:pPr>
      <w:r w:rsidRPr="00EA27EB">
        <w:t>(a)</w:t>
      </w:r>
      <w:r w:rsidR="003A5E0B" w:rsidRPr="00EA27EB">
        <w:t xml:space="preserve"> </w:t>
      </w:r>
      <w:r w:rsidRPr="00EA27EB">
        <w:tab/>
        <w:t>the amount that applies under section 96</w:t>
      </w:r>
      <w:r w:rsidR="668B5DB6" w:rsidRPr="00EA27EB">
        <w:t>B</w:t>
      </w:r>
      <w:r w:rsidRPr="00EA27EB">
        <w:t xml:space="preserve"> for the day for a place allocated in respect of the service; and</w:t>
      </w:r>
    </w:p>
    <w:p w14:paraId="0C023AAF" w14:textId="06ABE751" w:rsidR="6C0E3349" w:rsidRPr="00EA27EB" w:rsidRDefault="6C0E3349" w:rsidP="00A752B2">
      <w:pPr>
        <w:pStyle w:val="paragraph"/>
        <w:ind w:left="2364"/>
      </w:pPr>
      <w:r w:rsidRPr="00EA27EB">
        <w:t>(b)</w:t>
      </w:r>
      <w:r w:rsidR="003A5E0B" w:rsidRPr="00EA27EB">
        <w:t xml:space="preserve"> </w:t>
      </w:r>
      <w:r w:rsidRPr="00EA27EB">
        <w:tab/>
        <w:t>the number of places allocated in respect of the service that are not provisionally allocated.</w:t>
      </w:r>
    </w:p>
    <w:p w14:paraId="63F1E679" w14:textId="77777777" w:rsidR="612FC4FB" w:rsidRPr="00EA27EB" w:rsidRDefault="612FC4FB" w:rsidP="612FC4FB">
      <w:pPr>
        <w:rPr>
          <w:b/>
          <w:bCs/>
        </w:rPr>
      </w:pPr>
    </w:p>
    <w:p w14:paraId="7C607F13" w14:textId="067ED753" w:rsidR="5A2D3D51" w:rsidRPr="00EA27EB" w:rsidRDefault="5A2D3D51" w:rsidP="612FC4FB">
      <w:pPr>
        <w:rPr>
          <w:b/>
          <w:bCs/>
        </w:rPr>
      </w:pPr>
      <w:r w:rsidRPr="00EA27EB">
        <w:rPr>
          <w:b/>
          <w:bCs/>
        </w:rPr>
        <w:t>Item 4— At the end of Divisi</w:t>
      </w:r>
      <w:r w:rsidR="6D70B015" w:rsidRPr="00EA27EB">
        <w:rPr>
          <w:b/>
          <w:bCs/>
        </w:rPr>
        <w:t xml:space="preserve">on </w:t>
      </w:r>
      <w:r w:rsidR="3DA3F4CD" w:rsidRPr="00EA27EB">
        <w:rPr>
          <w:b/>
          <w:bCs/>
        </w:rPr>
        <w:t>3</w:t>
      </w:r>
      <w:r w:rsidRPr="00EA27EB">
        <w:rPr>
          <w:b/>
          <w:bCs/>
        </w:rPr>
        <w:t xml:space="preserve"> of </w:t>
      </w:r>
      <w:r w:rsidR="635CD9F4" w:rsidRPr="00EA27EB">
        <w:rPr>
          <w:b/>
          <w:bCs/>
        </w:rPr>
        <w:t>Part 1 of Chapter 4</w:t>
      </w:r>
    </w:p>
    <w:p w14:paraId="07A961B1" w14:textId="77777777" w:rsidR="612FC4FB" w:rsidRPr="00EA27EB" w:rsidRDefault="612FC4FB"/>
    <w:p w14:paraId="5EB075C7" w14:textId="77777777" w:rsidR="00DF315B" w:rsidRPr="00EA27EB" w:rsidRDefault="00DF315B" w:rsidP="00DF315B">
      <w:r w:rsidRPr="00EA27EB">
        <w:t>This item inserts new section 96B to the Subsidy Determination</w:t>
      </w:r>
      <w:r w:rsidRPr="00EA27EB" w:rsidDel="00BD231A">
        <w:t xml:space="preserve"> </w:t>
      </w:r>
      <w:r w:rsidRPr="00EA27EB">
        <w:t xml:space="preserve">and provides that the amount of the outbreak management support supplement for a day for a place allocated in respect of a multi-purpose service is: </w:t>
      </w:r>
    </w:p>
    <w:p w14:paraId="32A33201" w14:textId="77777777" w:rsidR="00DF315B" w:rsidRPr="00EA27EB" w:rsidRDefault="00DF315B" w:rsidP="00DF315B">
      <w:pPr>
        <w:pStyle w:val="paragraph"/>
        <w:ind w:left="2364"/>
      </w:pPr>
      <w:r w:rsidRPr="00EA27EB">
        <w:t xml:space="preserve">(a) </w:t>
      </w:r>
      <w:r w:rsidRPr="00EA27EB">
        <w:tab/>
        <w:t>for a day on or after 1 February 2024—$2.81; and</w:t>
      </w:r>
    </w:p>
    <w:p w14:paraId="39C21A9E" w14:textId="77777777" w:rsidR="00DF315B" w:rsidRPr="00EA27EB" w:rsidRDefault="00DF315B" w:rsidP="00DF315B">
      <w:pPr>
        <w:pStyle w:val="paragraph"/>
        <w:ind w:left="2364"/>
      </w:pPr>
      <w:r w:rsidRPr="00EA27EB">
        <w:t xml:space="preserve">(b) </w:t>
      </w:r>
      <w:r w:rsidRPr="00EA27EB">
        <w:tab/>
        <w:t>for any other day—nil.</w:t>
      </w:r>
    </w:p>
    <w:p w14:paraId="6683F976" w14:textId="77777777" w:rsidR="00DF315B" w:rsidRPr="00EA27EB" w:rsidRDefault="00DF315B" w:rsidP="00DF315B">
      <w:pPr>
        <w:rPr>
          <w:b/>
          <w:bCs/>
          <w:i/>
          <w:iCs/>
        </w:rPr>
      </w:pPr>
    </w:p>
    <w:p w14:paraId="70060A71" w14:textId="77777777" w:rsidR="00DF315B" w:rsidRPr="00EA27EB" w:rsidRDefault="00DF315B" w:rsidP="00DF315B">
      <w:pPr>
        <w:widowControl w:val="0"/>
        <w:tabs>
          <w:tab w:val="left" w:pos="720"/>
        </w:tabs>
      </w:pPr>
      <w:r w:rsidRPr="00EA27EB">
        <w:lastRenderedPageBreak/>
        <w:t>The outbreak management support supplement will replace the current grant process with eligibility of the outbreak management support supplement commencing on and from 1 February 2024.</w:t>
      </w:r>
    </w:p>
    <w:p w14:paraId="32CB8471" w14:textId="77777777" w:rsidR="00DF315B" w:rsidRPr="00EA27EB" w:rsidRDefault="00DF315B" w:rsidP="00DF315B">
      <w:pPr>
        <w:widowControl w:val="0"/>
        <w:tabs>
          <w:tab w:val="left" w:pos="720"/>
        </w:tabs>
      </w:pPr>
    </w:p>
    <w:p w14:paraId="44A4B266" w14:textId="77777777" w:rsidR="00DF315B" w:rsidRPr="00EA27EB" w:rsidDel="00C66D48" w:rsidRDefault="00DF315B" w:rsidP="00DF315B">
      <w:pPr>
        <w:widowControl w:val="0"/>
        <w:tabs>
          <w:tab w:val="left" w:pos="720"/>
        </w:tabs>
      </w:pPr>
      <w:r w:rsidRPr="00EA27EB">
        <w:t xml:space="preserve">The Government will continue to deploy personal protective equipment and rapid antigen test kits, from the National Medical Stockpile to residential aged care facilities up to 30 April 2024. </w:t>
      </w:r>
    </w:p>
    <w:p w14:paraId="7D5CDA9A" w14:textId="77777777" w:rsidR="00DF315B" w:rsidRPr="00EA27EB" w:rsidRDefault="00DF315B" w:rsidP="00DF315B">
      <w:pPr>
        <w:widowControl w:val="0"/>
        <w:tabs>
          <w:tab w:val="left" w:pos="720"/>
        </w:tabs>
      </w:pPr>
    </w:p>
    <w:p w14:paraId="33103B4C" w14:textId="2C4117D1" w:rsidR="007C31E3" w:rsidRPr="00EA27EB" w:rsidRDefault="00DF315B" w:rsidP="007C31E3">
      <w:pPr>
        <w:widowControl w:val="0"/>
        <w:tabs>
          <w:tab w:val="left" w:pos="720"/>
        </w:tabs>
      </w:pPr>
      <w:r w:rsidRPr="00EA27EB">
        <w:t>The amount of the outbreak management support supplement is calculated on the basis that the amount is the same for each day of flexible care provided for a place allocated in respect of a multi-purpose service</w:t>
      </w:r>
      <w:r w:rsidRPr="00EA27EB" w:rsidDel="007A1CD2">
        <w:t xml:space="preserve"> </w:t>
      </w:r>
      <w:r w:rsidRPr="00EA27EB">
        <w:t xml:space="preserve">during a particular payment period. </w:t>
      </w:r>
      <w:r w:rsidR="007C31E3" w:rsidRPr="00EA27EB">
        <w:t xml:space="preserve"> </w:t>
      </w:r>
    </w:p>
    <w:p w14:paraId="1DA7625A" w14:textId="77777777" w:rsidR="003A5E0B" w:rsidRPr="00EA27EB" w:rsidRDefault="003A5E0B" w:rsidP="612FC4FB">
      <w:pPr>
        <w:rPr>
          <w:b/>
          <w:bCs/>
          <w:i/>
          <w:iCs/>
        </w:rPr>
      </w:pPr>
    </w:p>
    <w:p w14:paraId="2972290B" w14:textId="1E3B147F" w:rsidR="68730D85" w:rsidRPr="00EA27EB" w:rsidRDefault="68730D85" w:rsidP="612FC4FB">
      <w:pPr>
        <w:rPr>
          <w:b/>
          <w:bCs/>
          <w:i/>
          <w:iCs/>
        </w:rPr>
      </w:pPr>
      <w:r w:rsidRPr="00EA27EB">
        <w:rPr>
          <w:b/>
          <w:bCs/>
          <w:i/>
          <w:iCs/>
        </w:rPr>
        <w:t>Aged Care (Transitional Provisions) Principles 2014</w:t>
      </w:r>
    </w:p>
    <w:p w14:paraId="3B344507" w14:textId="77777777" w:rsidR="612FC4FB" w:rsidRPr="00EA27EB" w:rsidRDefault="612FC4FB"/>
    <w:p w14:paraId="55F79EC1" w14:textId="275F3AEC" w:rsidR="68730D85" w:rsidRPr="00EA27EB" w:rsidRDefault="68730D85" w:rsidP="612FC4FB">
      <w:pPr>
        <w:rPr>
          <w:b/>
          <w:bCs/>
        </w:rPr>
      </w:pPr>
      <w:r w:rsidRPr="00EA27EB">
        <w:rPr>
          <w:b/>
          <w:bCs/>
        </w:rPr>
        <w:t>Item 5 – At the end of paragraph 17(h)</w:t>
      </w:r>
    </w:p>
    <w:p w14:paraId="036A3F63" w14:textId="1C329DB7" w:rsidR="56926D44" w:rsidRPr="00EA27EB" w:rsidRDefault="56926D44"/>
    <w:p w14:paraId="0ED89CCE" w14:textId="77777777" w:rsidR="00DF315B" w:rsidRPr="00EA27EB" w:rsidRDefault="00DF315B" w:rsidP="00DF315B">
      <w:r w:rsidRPr="00EA27EB">
        <w:t xml:space="preserve">Item 5 inserts new subparagraph 17(h)(ix) to the Transitional Provisions Principles. Section 17 provides that the purpose of Part 3 of Chapter 2 of the Transitional Provisions Principles is to set out matters in relation to the amount of residential care subsidy payable to an approved provider of a residential care service in respect of a continuing residential care recipient (see below) who is being provided with residential care through the service, including in paragraph 17(h) the other supplements that may apply to the continuing residential care recipient. </w:t>
      </w:r>
    </w:p>
    <w:p w14:paraId="2704365F" w14:textId="77777777" w:rsidR="00DF315B" w:rsidRPr="00EA27EB" w:rsidRDefault="00DF315B" w:rsidP="00DF315B"/>
    <w:p w14:paraId="67A6A271" w14:textId="77777777" w:rsidR="00DF315B" w:rsidRPr="00EA27EB" w:rsidRDefault="00DF315B" w:rsidP="00DF315B">
      <w:r w:rsidRPr="00EA27EB">
        <w:t>New subparagraph 17(h)(ix) makes clear that an ‘other supplement’ that may apply to a continuing care recipient as part of the residential care subsidy is the outbreak management support supplement.</w:t>
      </w:r>
    </w:p>
    <w:p w14:paraId="73F02BD4" w14:textId="77777777" w:rsidR="612FC4FB" w:rsidRPr="00EA27EB" w:rsidRDefault="612FC4FB"/>
    <w:p w14:paraId="6B6C01C7" w14:textId="35AA4CED" w:rsidR="68730D85" w:rsidRPr="00EA27EB" w:rsidRDefault="68730D85" w:rsidP="612FC4FB">
      <w:pPr>
        <w:rPr>
          <w:b/>
          <w:bCs/>
        </w:rPr>
      </w:pPr>
      <w:r w:rsidRPr="00EA27EB">
        <w:rPr>
          <w:b/>
          <w:bCs/>
        </w:rPr>
        <w:t>Item 6 –At the end of Division 8 of Part 3 of Chapter 2</w:t>
      </w:r>
    </w:p>
    <w:p w14:paraId="16E267C8" w14:textId="77777777" w:rsidR="612FC4FB" w:rsidRPr="00EA27EB" w:rsidRDefault="612FC4FB"/>
    <w:p w14:paraId="57631D63" w14:textId="77777777" w:rsidR="00DF315B" w:rsidRPr="00EA27EB" w:rsidRDefault="00DF315B" w:rsidP="00DF315B">
      <w:r w:rsidRPr="00EA27EB">
        <w:t xml:space="preserve">This item inserts new section 64H under a new Subdivision K into Division 8 of Part 3 of Chapter 2 of the Transitional Provisions Principles. This introduces an additional other supplement, the outbreak management support supplement.  </w:t>
      </w:r>
    </w:p>
    <w:p w14:paraId="106B4758" w14:textId="77777777" w:rsidR="00DF315B" w:rsidRPr="00EA27EB" w:rsidRDefault="00DF315B" w:rsidP="00DF315B">
      <w:r w:rsidRPr="00EA27EB">
        <w:t xml:space="preserve"> </w:t>
      </w:r>
    </w:p>
    <w:p w14:paraId="07744A92" w14:textId="697CE4F5" w:rsidR="00826B7C" w:rsidRPr="00EA27EB" w:rsidRDefault="00DF315B">
      <w:r w:rsidRPr="00EA27EB">
        <w:t>In particular, new section 64H provides that, for the purposes of paragraph 44-27(1)(e) of the Transitional Provisions Act, the outbreak management support supplement for a care recipient in respect of a payment period beginning on or after 1 February 2024 is the sum of all the outbreak management support supplement for the days during the period on which the care recipient was provided with residential care through the residential care service in question.</w:t>
      </w:r>
    </w:p>
    <w:p w14:paraId="776883EF" w14:textId="77777777" w:rsidR="00DF315B" w:rsidRPr="00EA27EB" w:rsidRDefault="00DF315B">
      <w:pPr>
        <w:rPr>
          <w:b/>
          <w:bCs/>
          <w:i/>
          <w:iCs/>
        </w:rPr>
      </w:pPr>
    </w:p>
    <w:p w14:paraId="361E6DDA" w14:textId="66E8AE51" w:rsidR="2889D284" w:rsidRPr="00EA27EB" w:rsidRDefault="2889D284" w:rsidP="612FC4FB">
      <w:pPr>
        <w:rPr>
          <w:b/>
          <w:bCs/>
          <w:i/>
          <w:iCs/>
        </w:rPr>
      </w:pPr>
      <w:r w:rsidRPr="00EA27EB">
        <w:rPr>
          <w:b/>
          <w:bCs/>
          <w:i/>
          <w:iCs/>
        </w:rPr>
        <w:t>Aged Care (Transitional Provisions) (Subsidy and Other Measures) Determination 2014</w:t>
      </w:r>
    </w:p>
    <w:p w14:paraId="59EC340D" w14:textId="77777777" w:rsidR="612FC4FB" w:rsidRPr="00EA27EB" w:rsidRDefault="612FC4FB"/>
    <w:p w14:paraId="304A5568" w14:textId="77777777" w:rsidR="00DF315B" w:rsidRPr="00EA27EB" w:rsidRDefault="00DF315B" w:rsidP="00DF315B">
      <w:pPr>
        <w:rPr>
          <w:b/>
          <w:bCs/>
        </w:rPr>
      </w:pPr>
      <w:r w:rsidRPr="00EA27EB">
        <w:rPr>
          <w:b/>
          <w:bCs/>
        </w:rPr>
        <w:t>Item 7 – At the end of Part 5 of Chapter 3</w:t>
      </w:r>
    </w:p>
    <w:p w14:paraId="2EBB5438" w14:textId="77777777" w:rsidR="00DF315B" w:rsidRPr="00EA27EB" w:rsidRDefault="00DF315B" w:rsidP="00DF315B">
      <w:r w:rsidRPr="00EA27EB">
        <w:t>This item inserts a new Division 7 at the end of Part 5, Chapter 3 of the Subsidy Determination. New Division 7 deals with matters relating to the outbreak management support supplement.</w:t>
      </w:r>
    </w:p>
    <w:p w14:paraId="639AAF39" w14:textId="77777777" w:rsidR="00DF315B" w:rsidRPr="00EA27EB" w:rsidRDefault="00DF315B" w:rsidP="00DF315B">
      <w:pPr>
        <w:rPr>
          <w:b/>
          <w:bCs/>
        </w:rPr>
      </w:pPr>
    </w:p>
    <w:p w14:paraId="40411777" w14:textId="77777777" w:rsidR="00DF315B" w:rsidRPr="00EA27EB" w:rsidRDefault="00DF315B" w:rsidP="00DF315B">
      <w:r w:rsidRPr="00EA27EB">
        <w:lastRenderedPageBreak/>
        <w:t>This item also inserts a new section 91T to the Subsidy Determination that provides, for the purposes of subsection 44-27(3) of the Transitional Provisions Act, the amount of the outbreak management support supplement for a day for a care recipient is $2.81.</w:t>
      </w:r>
    </w:p>
    <w:p w14:paraId="1C2E1071" w14:textId="77777777" w:rsidR="00DF315B" w:rsidRPr="00EA27EB" w:rsidRDefault="00DF315B" w:rsidP="00DF315B"/>
    <w:p w14:paraId="2E397B38" w14:textId="77777777" w:rsidR="00DF315B" w:rsidRPr="00EA27EB" w:rsidRDefault="00DF315B" w:rsidP="00DF315B">
      <w:r w:rsidRPr="00EA27EB">
        <w:t>A note to section 91T explains to the reader that the outbreak management support supplement is set out in Subdivision K of Division 8 of Part 3 of Chapter 2 of the Transitional Provisions Principles, which also deals with eligibility for the supplement.</w:t>
      </w:r>
    </w:p>
    <w:p w14:paraId="08F7B2BC" w14:textId="1C2F44E3" w:rsidR="612FC4FB" w:rsidRPr="00EA27EB" w:rsidRDefault="612FC4FB" w:rsidP="612FC4FB"/>
    <w:p w14:paraId="4DCDB658" w14:textId="77777777" w:rsidR="00C62B0F" w:rsidRPr="00EA27EB" w:rsidRDefault="7B7706F4" w:rsidP="612FC4FB">
      <w:pPr>
        <w:rPr>
          <w:b/>
          <w:bCs/>
          <w:i/>
          <w:iCs/>
        </w:rPr>
      </w:pPr>
      <w:bookmarkStart w:id="6" w:name="_Hlk150262539"/>
      <w:r w:rsidRPr="00EA27EB">
        <w:rPr>
          <w:b/>
          <w:bCs/>
          <w:i/>
          <w:iCs/>
        </w:rPr>
        <w:t>Subsidy Principles 2014</w:t>
      </w:r>
    </w:p>
    <w:bookmarkEnd w:id="6"/>
    <w:p w14:paraId="67D93358" w14:textId="77777777" w:rsidR="00D872D2" w:rsidRPr="00EA27EB" w:rsidRDefault="00D872D2" w:rsidP="00C62B0F">
      <w:pPr>
        <w:rPr>
          <w:b/>
        </w:rPr>
      </w:pPr>
    </w:p>
    <w:p w14:paraId="07F24CAE" w14:textId="77777777" w:rsidR="00DF315B" w:rsidRPr="00EA27EB" w:rsidRDefault="00DF315B" w:rsidP="00DF315B">
      <w:pPr>
        <w:rPr>
          <w:b/>
          <w:bCs/>
        </w:rPr>
      </w:pPr>
      <w:r w:rsidRPr="00EA27EB">
        <w:rPr>
          <w:b/>
          <w:bCs/>
        </w:rPr>
        <w:t>Item 8 – At the end of paragraph 20(e)</w:t>
      </w:r>
    </w:p>
    <w:p w14:paraId="75745BA4" w14:textId="77777777" w:rsidR="00DF315B" w:rsidRPr="00EA27EB" w:rsidRDefault="00DF315B" w:rsidP="00DF315B">
      <w:pPr>
        <w:jc w:val="both"/>
      </w:pPr>
      <w:r w:rsidRPr="00EA27EB">
        <w:t xml:space="preserve">Item 8 inserts new subparagraph 20(e)(x) to include the outbreak management support supplement as an ‘other supplement’ that may apply to a care recipient receiving residential care. Section 20 provides that the purpose of Part 3 of Chapter 2 of the Subsidy Principles is to set out matters in relation to the amount of residential care subsidy payable to an approved provider of a residential care service in respect of a care recipient who is being provided with residential care through the service, including any other supplements under paragraph 20(e) that may apply to the care recipient. </w:t>
      </w:r>
    </w:p>
    <w:p w14:paraId="7EB00637" w14:textId="77777777" w:rsidR="00D872D2" w:rsidRPr="00EA27EB" w:rsidRDefault="00D872D2" w:rsidP="00C62B0F"/>
    <w:p w14:paraId="41EB7792" w14:textId="7AA469AC" w:rsidR="00C62B0F" w:rsidRPr="00EA27EB" w:rsidRDefault="7B7706F4" w:rsidP="00C62B0F">
      <w:pPr>
        <w:rPr>
          <w:b/>
          <w:bCs/>
        </w:rPr>
      </w:pPr>
      <w:r w:rsidRPr="00EA27EB">
        <w:rPr>
          <w:b/>
          <w:bCs/>
        </w:rPr>
        <w:t xml:space="preserve">Item </w:t>
      </w:r>
      <w:r w:rsidR="223D6105" w:rsidRPr="00EA27EB">
        <w:rPr>
          <w:b/>
          <w:bCs/>
        </w:rPr>
        <w:t>9</w:t>
      </w:r>
      <w:r w:rsidRPr="00EA27EB">
        <w:rPr>
          <w:b/>
          <w:bCs/>
        </w:rPr>
        <w:t xml:space="preserve"> – At the end of Division 5 of Part 3 of Chapter 2</w:t>
      </w:r>
    </w:p>
    <w:p w14:paraId="0157052B" w14:textId="77777777" w:rsidR="00400F11" w:rsidRPr="00EA27EB" w:rsidRDefault="00400F11" w:rsidP="00400F11"/>
    <w:p w14:paraId="2538AEDA" w14:textId="77777777" w:rsidR="00DF315B" w:rsidRPr="00EA27EB" w:rsidRDefault="00DF315B" w:rsidP="00DF315B">
      <w:r w:rsidRPr="00EA27EB">
        <w:t xml:space="preserve">Item 9 inserts a new Subdivision L into Division 5 of Part 3 of Chapter 2 of the Subsidy Principles. This introduces an additional other supplement, the outbreak management support supplement. </w:t>
      </w:r>
    </w:p>
    <w:p w14:paraId="0A98B3B2" w14:textId="77777777" w:rsidR="00DF315B" w:rsidRPr="00EA27EB" w:rsidRDefault="00DF315B" w:rsidP="00DF315B">
      <w:pPr>
        <w:rPr>
          <w:bCs/>
        </w:rPr>
      </w:pPr>
      <w:r w:rsidRPr="00EA27EB">
        <w:rPr>
          <w:bCs/>
        </w:rPr>
        <w:t xml:space="preserve"> </w:t>
      </w:r>
    </w:p>
    <w:p w14:paraId="1F32669E" w14:textId="77777777" w:rsidR="00DF315B" w:rsidRPr="00EA27EB" w:rsidRDefault="00DF315B" w:rsidP="00DF315B">
      <w:pPr>
        <w:spacing w:line="259" w:lineRule="auto"/>
      </w:pPr>
      <w:r w:rsidRPr="00EA27EB">
        <w:t>This item also inserts new section 70AN to the Subsidy Principles, which deals with the outbreak management support supplement, that provides that, for the purposes of paragraph 44-27(1)(c) of the Aged Care Act, the outbreak management support supplement for a care recipient in respect of a payment period beginning on or after 1 February 2024 is the sum all the outbreak management support supplements for the days during the period on which:</w:t>
      </w:r>
    </w:p>
    <w:p w14:paraId="6B9782A7" w14:textId="77777777" w:rsidR="00DF315B" w:rsidRPr="00EA27EB" w:rsidRDefault="00DF315B" w:rsidP="00DF315B">
      <w:pPr>
        <w:spacing w:line="259" w:lineRule="auto"/>
        <w:ind w:left="720"/>
      </w:pPr>
      <w:r w:rsidRPr="00EA27EB">
        <w:t>(a) the care recipient was provided with residential care through the residential care service in question; and</w:t>
      </w:r>
    </w:p>
    <w:p w14:paraId="2E7C36E8" w14:textId="77777777" w:rsidR="00DF315B" w:rsidRPr="00EA27EB" w:rsidRDefault="00DF315B" w:rsidP="00DF315B">
      <w:pPr>
        <w:spacing w:line="259" w:lineRule="auto"/>
        <w:ind w:left="720"/>
      </w:pPr>
      <w:r w:rsidRPr="00EA27EB">
        <w:t>(b) the care recipient was eligible for an outbreak management support supplement under new section 70AO.</w:t>
      </w:r>
    </w:p>
    <w:p w14:paraId="6E532E08" w14:textId="77777777" w:rsidR="00DF315B" w:rsidRPr="00EA27EB" w:rsidRDefault="00DF315B" w:rsidP="00DF315B"/>
    <w:p w14:paraId="0819DB40" w14:textId="77777777" w:rsidR="00DF315B" w:rsidRPr="00EA27EB" w:rsidRDefault="00DF315B" w:rsidP="00DF315B">
      <w:r w:rsidRPr="00EA27EB">
        <w:t>This item also inserts a new section 70AO, which deals with eligibility for outbreak management support supplement.</w:t>
      </w:r>
    </w:p>
    <w:p w14:paraId="62FCE0EB" w14:textId="77777777" w:rsidR="00DF315B" w:rsidRPr="00EA27EB" w:rsidRDefault="00DF315B" w:rsidP="00DF315B"/>
    <w:p w14:paraId="1A4D79D4" w14:textId="77777777" w:rsidR="00DF315B" w:rsidRPr="00EA27EB" w:rsidRDefault="00DF315B" w:rsidP="00DF315B">
      <w:r w:rsidRPr="00EA27EB">
        <w:t>Subsection 70</w:t>
      </w:r>
      <w:proofErr w:type="gramStart"/>
      <w:r w:rsidRPr="00EA27EB">
        <w:t>AO(</w:t>
      </w:r>
      <w:proofErr w:type="gramEnd"/>
      <w:r w:rsidRPr="00EA27EB">
        <w:t>1) provides that a care recipient is eligible for an outbreak management support supplement on a particular day if, on that day, the care recipient is being provided with residential care other than as respite care.</w:t>
      </w:r>
    </w:p>
    <w:p w14:paraId="2947876B" w14:textId="77777777" w:rsidR="00DF315B" w:rsidRPr="00EA27EB" w:rsidRDefault="00DF315B" w:rsidP="00DF315B"/>
    <w:p w14:paraId="3822DFB3" w14:textId="77777777" w:rsidR="00DF315B" w:rsidRPr="00EA27EB" w:rsidRDefault="00DF315B" w:rsidP="00DF315B">
      <w:r w:rsidRPr="00EA27EB">
        <w:t>Subsection 70</w:t>
      </w:r>
      <w:proofErr w:type="gramStart"/>
      <w:r w:rsidRPr="00EA27EB">
        <w:t>AO(</w:t>
      </w:r>
      <w:proofErr w:type="gramEnd"/>
      <w:r w:rsidRPr="00EA27EB">
        <w:t>2) provides that a care recipient is also eligible for an outbreak management support supplement on a particular day if, on that day:</w:t>
      </w:r>
    </w:p>
    <w:p w14:paraId="2CECA8F9" w14:textId="77777777" w:rsidR="00DF315B" w:rsidRPr="00EA27EB" w:rsidRDefault="00DF315B" w:rsidP="00DF315B">
      <w:pPr>
        <w:ind w:left="720"/>
      </w:pPr>
      <w:r w:rsidRPr="00EA27EB">
        <w:t>(a) the care recipient is being provided with residential care as respite care; and</w:t>
      </w:r>
    </w:p>
    <w:p w14:paraId="0E1B3539" w14:textId="77777777" w:rsidR="00DF315B" w:rsidRPr="00EA27EB" w:rsidRDefault="00DF315B" w:rsidP="00DF315B">
      <w:pPr>
        <w:ind w:left="720"/>
      </w:pPr>
      <w:r w:rsidRPr="00EA27EB">
        <w:lastRenderedPageBreak/>
        <w:t>(b) under Division 3 of Part 3 of Chapter 2A of the Subsidy Determination, the basic subsidy amount for the day for the care recipient is not nil.</w:t>
      </w:r>
    </w:p>
    <w:p w14:paraId="44D57A3D" w14:textId="77777777" w:rsidR="00DF315B" w:rsidRPr="00EA27EB" w:rsidRDefault="00DF315B" w:rsidP="00DF315B">
      <w:pPr>
        <w:tabs>
          <w:tab w:val="left" w:pos="982"/>
        </w:tabs>
        <w:jc w:val="both"/>
        <w:textAlignment w:val="baseline"/>
      </w:pPr>
    </w:p>
    <w:p w14:paraId="4CBF4848" w14:textId="77777777" w:rsidR="00DF315B" w:rsidRPr="00EA27EB" w:rsidRDefault="00DF315B" w:rsidP="00DF315B">
      <w:pPr>
        <w:tabs>
          <w:tab w:val="left" w:pos="982"/>
        </w:tabs>
        <w:jc w:val="both"/>
        <w:textAlignment w:val="baseline"/>
      </w:pPr>
      <w:r w:rsidRPr="00EA27EB">
        <w:t>The reference in subsection 70AO(2) to Division 3 of Part 3 of Chapter 2A of the Subsidy Determination means that a care recipient is not eligible for an outbreak management support supplement if the care recipient is being provided with residential care as respite care on that day and that the care recipient has previously been provided with residential care as respite care on a number of days during the financial year that is more than a number of days set out in paragraph 23(1)(c) of the Subsidy Principles. The practical effect of subsection 70</w:t>
      </w:r>
      <w:proofErr w:type="gramStart"/>
      <w:r w:rsidRPr="00EA27EB">
        <w:t>AO(</w:t>
      </w:r>
      <w:proofErr w:type="gramEnd"/>
      <w:r w:rsidRPr="00EA27EB">
        <w:t>2) is that conditions for payment of an amount of outbreak management support supplement align with those for payment of basic subsidy, and, also as intended, for payment of respite supplement.</w:t>
      </w:r>
    </w:p>
    <w:p w14:paraId="6144CEFE" w14:textId="77777777" w:rsidR="00DF315B" w:rsidRPr="00EA27EB" w:rsidRDefault="00DF315B" w:rsidP="00DF315B">
      <w:pPr>
        <w:rPr>
          <w:bCs/>
        </w:rPr>
      </w:pPr>
    </w:p>
    <w:p w14:paraId="6A14F808" w14:textId="27C5C223" w:rsidR="00C62B0F" w:rsidRPr="00EA27EB" w:rsidRDefault="00DF315B" w:rsidP="00DF315B">
      <w:pPr>
        <w:rPr>
          <w:b/>
          <w:i/>
          <w:iCs/>
        </w:rPr>
      </w:pPr>
      <w:r w:rsidRPr="00EA27EB">
        <w:rPr>
          <w:bCs/>
        </w:rPr>
        <w:t>To avoid doubt, an equivalent rule does not apply to eligibility of continuing residential care recipients for outbreak management support supplement (see item 7), as continuing residential care recipients cannot</w:t>
      </w:r>
      <w:r w:rsidRPr="00EA27EB">
        <w:t>,</w:t>
      </w:r>
      <w:r w:rsidRPr="00EA27EB">
        <w:rPr>
          <w:bCs/>
        </w:rPr>
        <w:t xml:space="preserve"> in practice</w:t>
      </w:r>
      <w:r w:rsidRPr="00EA27EB">
        <w:t>,</w:t>
      </w:r>
      <w:r w:rsidRPr="00EA27EB">
        <w:rPr>
          <w:bCs/>
        </w:rPr>
        <w:t xml:space="preserve"> receive residential respite care.</w:t>
      </w:r>
    </w:p>
    <w:p w14:paraId="1319C551" w14:textId="77777777" w:rsidR="0041782F" w:rsidRPr="00EA27EB" w:rsidRDefault="0041782F" w:rsidP="00A9134B">
      <w:pPr>
        <w:rPr>
          <w:bCs/>
        </w:rPr>
      </w:pPr>
    </w:p>
    <w:p w14:paraId="1D8D4B4F" w14:textId="77777777" w:rsidR="002E03F5" w:rsidRPr="00EA27EB" w:rsidRDefault="002E03F5" w:rsidP="004B20FA">
      <w:pPr>
        <w:rPr>
          <w:bCs/>
        </w:rPr>
      </w:pPr>
    </w:p>
    <w:p w14:paraId="77B6D935" w14:textId="6640AFC6" w:rsidR="0031208D" w:rsidRPr="00EA27EB" w:rsidRDefault="0031208D" w:rsidP="004B20FA">
      <w:pPr>
        <w:rPr>
          <w:b/>
        </w:rPr>
      </w:pPr>
      <w:bookmarkStart w:id="7" w:name="_Toc137040030"/>
    </w:p>
    <w:bookmarkEnd w:id="7"/>
    <w:p w14:paraId="3CB7CCFA" w14:textId="77777777" w:rsidR="007B1BB0" w:rsidRPr="00EA27EB" w:rsidRDefault="007B1BB0" w:rsidP="00DF315B">
      <w:pPr>
        <w:spacing w:after="200"/>
        <w:jc w:val="center"/>
        <w:rPr>
          <w:b/>
          <w:snapToGrid w:val="0"/>
          <w:sz w:val="28"/>
          <w:szCs w:val="32"/>
        </w:rPr>
      </w:pPr>
      <w:r w:rsidRPr="00EA27EB">
        <w:br w:type="page"/>
      </w:r>
      <w:r w:rsidRPr="00EA27EB">
        <w:rPr>
          <w:b/>
          <w:snapToGrid w:val="0"/>
          <w:sz w:val="28"/>
          <w:szCs w:val="32"/>
        </w:rPr>
        <w:lastRenderedPageBreak/>
        <w:t>Statement of Compatibility with Human Rights</w:t>
      </w:r>
    </w:p>
    <w:p w14:paraId="723F5D12" w14:textId="77777777" w:rsidR="007B1BB0" w:rsidRPr="00EA27EB" w:rsidRDefault="007B1BB0" w:rsidP="007B1BB0">
      <w:pPr>
        <w:widowControl w:val="0"/>
        <w:tabs>
          <w:tab w:val="left" w:pos="720"/>
        </w:tabs>
        <w:jc w:val="center"/>
        <w:rPr>
          <w:i/>
          <w:snapToGrid w:val="0"/>
          <w:szCs w:val="20"/>
        </w:rPr>
      </w:pPr>
      <w:r w:rsidRPr="00EA27EB">
        <w:rPr>
          <w:i/>
          <w:snapToGrid w:val="0"/>
          <w:szCs w:val="20"/>
        </w:rPr>
        <w:t>Prepared in accordance with Part 3 of the Human Rights (Parliamentary Scrutiny) Act 2011</w:t>
      </w:r>
    </w:p>
    <w:p w14:paraId="03E27BF8" w14:textId="77777777" w:rsidR="007B1BB0" w:rsidRPr="00EA27EB" w:rsidRDefault="007B1BB0" w:rsidP="007B1BB0">
      <w:pPr>
        <w:widowControl w:val="0"/>
        <w:tabs>
          <w:tab w:val="left" w:pos="720"/>
        </w:tabs>
        <w:rPr>
          <w:b/>
          <w:i/>
          <w:snapToGrid w:val="0"/>
          <w:szCs w:val="20"/>
        </w:rPr>
      </w:pPr>
    </w:p>
    <w:p w14:paraId="40EB7615" w14:textId="77777777" w:rsidR="00DF315B" w:rsidRPr="00EA27EB" w:rsidRDefault="00DF315B" w:rsidP="00DF315B">
      <w:pPr>
        <w:widowControl w:val="0"/>
        <w:tabs>
          <w:tab w:val="left" w:pos="720"/>
        </w:tabs>
        <w:rPr>
          <w:b/>
          <w:snapToGrid w:val="0"/>
          <w:szCs w:val="20"/>
        </w:rPr>
      </w:pPr>
      <w:r w:rsidRPr="00EA27EB">
        <w:rPr>
          <w:b/>
          <w:i/>
          <w:iCs/>
          <w:snapToGrid w:val="0"/>
        </w:rPr>
        <w:t xml:space="preserve">Aged Care Legislation Amendment (Outbreak Management Support Supplement) Instrument 2024 </w:t>
      </w:r>
    </w:p>
    <w:p w14:paraId="241DC950" w14:textId="77777777" w:rsidR="00DF315B" w:rsidRPr="00EA27EB" w:rsidRDefault="00DF315B" w:rsidP="00DF315B">
      <w:pPr>
        <w:widowControl w:val="0"/>
        <w:rPr>
          <w:b/>
          <w:snapToGrid w:val="0"/>
        </w:rPr>
      </w:pPr>
      <w:r w:rsidRPr="00EA27EB">
        <w:rPr>
          <w:snapToGrid w:val="0"/>
        </w:rPr>
        <w:t xml:space="preserve">This instrument is compatible with the human rights and freedoms recognised or declared in the international instruments listed in section 3 of the </w:t>
      </w:r>
      <w:r w:rsidRPr="00EA27EB">
        <w:rPr>
          <w:i/>
          <w:snapToGrid w:val="0"/>
        </w:rPr>
        <w:t>Human Rights (Parliamentary Scrutiny Act) Act 2011</w:t>
      </w:r>
      <w:r w:rsidRPr="00EA27EB">
        <w:rPr>
          <w:snapToGrid w:val="0"/>
        </w:rPr>
        <w:t>.</w:t>
      </w:r>
    </w:p>
    <w:p w14:paraId="25C0D90E" w14:textId="77777777" w:rsidR="00DF315B" w:rsidRPr="00EA27EB" w:rsidRDefault="00DF315B" w:rsidP="00DF315B">
      <w:pPr>
        <w:widowControl w:val="0"/>
        <w:tabs>
          <w:tab w:val="left" w:pos="720"/>
        </w:tabs>
        <w:rPr>
          <w:snapToGrid w:val="0"/>
        </w:rPr>
      </w:pPr>
    </w:p>
    <w:p w14:paraId="7253C380" w14:textId="77777777" w:rsidR="00DF315B" w:rsidRPr="00EA27EB" w:rsidRDefault="00DF315B" w:rsidP="00DF315B">
      <w:pPr>
        <w:widowControl w:val="0"/>
        <w:tabs>
          <w:tab w:val="left" w:pos="720"/>
        </w:tabs>
        <w:rPr>
          <w:b/>
          <w:snapToGrid w:val="0"/>
        </w:rPr>
      </w:pPr>
      <w:r w:rsidRPr="00EA27EB">
        <w:rPr>
          <w:b/>
          <w:snapToGrid w:val="0"/>
        </w:rPr>
        <w:t>Overview of the instrument</w:t>
      </w:r>
    </w:p>
    <w:p w14:paraId="12800867" w14:textId="77777777" w:rsidR="00DF315B" w:rsidRPr="00EA27EB" w:rsidRDefault="00DF315B" w:rsidP="00DF315B">
      <w:pPr>
        <w:widowControl w:val="0"/>
        <w:tabs>
          <w:tab w:val="left" w:pos="720"/>
        </w:tabs>
        <w:rPr>
          <w:snapToGrid w:val="0"/>
        </w:rPr>
      </w:pPr>
      <w:r w:rsidRPr="00EA27EB">
        <w:rPr>
          <w:snapToGrid w:val="0"/>
        </w:rPr>
        <w:t>The</w:t>
      </w:r>
      <w:r w:rsidRPr="00EA27EB">
        <w:rPr>
          <w:bCs/>
          <w:i/>
          <w:snapToGrid w:val="0"/>
        </w:rPr>
        <w:t xml:space="preserve"> Aged Care Legislation Amendment (Outbreak Management Support Supplement) Instrument 2024 </w:t>
      </w:r>
      <w:r w:rsidRPr="00EA27EB">
        <w:rPr>
          <w:snapToGrid w:val="0"/>
        </w:rPr>
        <w:t>(Amending Instrument) amends aged care subordinate legislation to provide for a new residential care supplement:</w:t>
      </w:r>
    </w:p>
    <w:p w14:paraId="54CF177B" w14:textId="77777777" w:rsidR="00DF315B" w:rsidRPr="00EA27EB" w:rsidRDefault="00DF315B" w:rsidP="00DF315B">
      <w:pPr>
        <w:pStyle w:val="ListParagraph"/>
        <w:numPr>
          <w:ilvl w:val="0"/>
          <w:numId w:val="1"/>
        </w:numPr>
        <w:spacing w:before="0" w:beforeAutospacing="0"/>
        <w:rPr>
          <w:snapToGrid w:val="0"/>
        </w:rPr>
      </w:pPr>
      <w:r w:rsidRPr="00EA27EB">
        <w:rPr>
          <w:i/>
          <w:iCs/>
          <w:snapToGrid w:val="0"/>
        </w:rPr>
        <w:t>Outbreak Management support supplement</w:t>
      </w:r>
      <w:r w:rsidRPr="00EA27EB">
        <w:rPr>
          <w:snapToGrid w:val="0"/>
        </w:rPr>
        <w:t>, to better assist approved providers of residential care and flexible care through a multi-purpose service with outbreak management support for care recipients.</w:t>
      </w:r>
    </w:p>
    <w:p w14:paraId="27C4AF23" w14:textId="77777777" w:rsidR="00DF315B" w:rsidRPr="00EA27EB" w:rsidRDefault="00DF315B" w:rsidP="00DF315B">
      <w:pPr>
        <w:widowControl w:val="0"/>
        <w:tabs>
          <w:tab w:val="left" w:pos="720"/>
        </w:tabs>
        <w:rPr>
          <w:snapToGrid w:val="0"/>
        </w:rPr>
      </w:pPr>
      <w:r w:rsidRPr="00EA27EB">
        <w:rPr>
          <w:snapToGrid w:val="0"/>
        </w:rPr>
        <w:t>This supplement is enacted in substantially the same form in respect of care recipients (who are subject to the Aged Care Act and its legislative instruments) and continuing residential care recipients (who are subject to the Transitional Provisions Act and its legislative instruments).</w:t>
      </w:r>
    </w:p>
    <w:p w14:paraId="3F7FA94E" w14:textId="77777777" w:rsidR="00DF315B" w:rsidRPr="00EA27EB" w:rsidRDefault="00DF315B" w:rsidP="00DF315B">
      <w:pPr>
        <w:widowControl w:val="0"/>
        <w:tabs>
          <w:tab w:val="left" w:pos="720"/>
        </w:tabs>
        <w:rPr>
          <w:snapToGrid w:val="0"/>
        </w:rPr>
      </w:pPr>
    </w:p>
    <w:p w14:paraId="1F8EFC24" w14:textId="77777777" w:rsidR="00DF315B" w:rsidRPr="00EA27EB" w:rsidRDefault="00DF315B" w:rsidP="00DF315B">
      <w:pPr>
        <w:widowControl w:val="0"/>
        <w:tabs>
          <w:tab w:val="left" w:pos="720"/>
        </w:tabs>
        <w:rPr>
          <w:snapToGrid w:val="0"/>
        </w:rPr>
      </w:pPr>
      <w:r w:rsidRPr="00EA27EB">
        <w:rPr>
          <w:snapToGrid w:val="0"/>
        </w:rPr>
        <w:t xml:space="preserve">The Amending Instrument also adjusts the formula used to calculate the amount of flexible care subsidy payable in respect of flexible care that is provided through a multi‑purpose service to better assist these providers in their provision of outbreak management support to care recipients.  </w:t>
      </w:r>
    </w:p>
    <w:p w14:paraId="4B6BACA5" w14:textId="77777777" w:rsidR="00DF315B" w:rsidRPr="00EA27EB" w:rsidRDefault="00DF315B" w:rsidP="00DF315B">
      <w:pPr>
        <w:widowControl w:val="0"/>
        <w:tabs>
          <w:tab w:val="left" w:pos="720"/>
        </w:tabs>
        <w:rPr>
          <w:snapToGrid w:val="0"/>
        </w:rPr>
      </w:pPr>
    </w:p>
    <w:p w14:paraId="7CCB1F4A" w14:textId="77777777" w:rsidR="00DF315B" w:rsidRPr="00EA27EB" w:rsidRDefault="00DF315B" w:rsidP="00DF315B">
      <w:pPr>
        <w:widowControl w:val="0"/>
        <w:tabs>
          <w:tab w:val="left" w:pos="720"/>
        </w:tabs>
        <w:rPr>
          <w:snapToGrid w:val="0"/>
        </w:rPr>
      </w:pPr>
      <w:r w:rsidRPr="00EA27EB">
        <w:rPr>
          <w:snapToGrid w:val="0"/>
        </w:rPr>
        <w:t>The</w:t>
      </w:r>
      <w:r w:rsidRPr="00EA27EB">
        <w:rPr>
          <w:bCs/>
          <w:i/>
          <w:snapToGrid w:val="0"/>
        </w:rPr>
        <w:t xml:space="preserve"> </w:t>
      </w:r>
      <w:r w:rsidRPr="00EA27EB">
        <w:rPr>
          <w:snapToGrid w:val="0"/>
        </w:rPr>
        <w:t>Amending Instrument amends the following subordinate legislation:</w:t>
      </w:r>
    </w:p>
    <w:p w14:paraId="177C428F" w14:textId="77777777" w:rsidR="00DF315B" w:rsidRPr="00EA27EB" w:rsidRDefault="00DF315B" w:rsidP="00DF315B">
      <w:pPr>
        <w:pStyle w:val="ListParagraph"/>
        <w:numPr>
          <w:ilvl w:val="0"/>
          <w:numId w:val="1"/>
        </w:numPr>
        <w:spacing w:before="0" w:beforeAutospacing="0"/>
        <w:rPr>
          <w:rFonts w:eastAsia="Calibri"/>
          <w:i/>
          <w:iCs/>
        </w:rPr>
      </w:pPr>
      <w:r w:rsidRPr="00EA27EB">
        <w:rPr>
          <w:rFonts w:eastAsia="Calibri"/>
          <w:i/>
          <w:iCs/>
        </w:rPr>
        <w:t xml:space="preserve">Subsidy Principles 2014 </w:t>
      </w:r>
      <w:r w:rsidRPr="00EA27EB">
        <w:rPr>
          <w:rFonts w:eastAsia="Calibri"/>
        </w:rPr>
        <w:t>(Subsidy Principles)</w:t>
      </w:r>
      <w:r w:rsidRPr="00EA27EB">
        <w:rPr>
          <w:rFonts w:eastAsia="Calibri"/>
          <w:i/>
          <w:iCs/>
        </w:rPr>
        <w:t>.</w:t>
      </w:r>
    </w:p>
    <w:p w14:paraId="1512385A" w14:textId="77777777" w:rsidR="00DF315B" w:rsidRPr="00EA27EB" w:rsidRDefault="00DF315B" w:rsidP="00DF315B">
      <w:pPr>
        <w:pStyle w:val="ListParagraph"/>
        <w:numPr>
          <w:ilvl w:val="0"/>
          <w:numId w:val="1"/>
        </w:numPr>
        <w:spacing w:before="0" w:beforeAutospacing="0"/>
        <w:rPr>
          <w:rFonts w:eastAsia="Calibri"/>
          <w:i/>
          <w:iCs/>
        </w:rPr>
      </w:pPr>
      <w:r w:rsidRPr="00EA27EB">
        <w:rPr>
          <w:rFonts w:eastAsia="Calibri"/>
          <w:i/>
          <w:iCs/>
        </w:rPr>
        <w:t xml:space="preserve">Aged Care (Subsidy, </w:t>
      </w:r>
      <w:proofErr w:type="gramStart"/>
      <w:r w:rsidRPr="00EA27EB">
        <w:rPr>
          <w:rFonts w:eastAsia="Calibri"/>
          <w:i/>
          <w:iCs/>
        </w:rPr>
        <w:t>Fees</w:t>
      </w:r>
      <w:proofErr w:type="gramEnd"/>
      <w:r w:rsidRPr="00EA27EB">
        <w:rPr>
          <w:rFonts w:eastAsia="Calibri"/>
          <w:i/>
          <w:iCs/>
        </w:rPr>
        <w:t xml:space="preserve"> and Payments) Determination 2014 </w:t>
      </w:r>
      <w:r w:rsidRPr="00EA27EB">
        <w:rPr>
          <w:rFonts w:eastAsia="Calibri"/>
        </w:rPr>
        <w:t>(Subsidy Determination)</w:t>
      </w:r>
    </w:p>
    <w:p w14:paraId="77088459" w14:textId="77777777" w:rsidR="00DF315B" w:rsidRPr="00EA27EB" w:rsidRDefault="00DF315B" w:rsidP="00DF315B">
      <w:pPr>
        <w:pStyle w:val="ListParagraph"/>
        <w:numPr>
          <w:ilvl w:val="0"/>
          <w:numId w:val="1"/>
        </w:numPr>
        <w:rPr>
          <w:rFonts w:eastAsia="Calibri"/>
          <w:i/>
          <w:iCs/>
        </w:rPr>
      </w:pPr>
      <w:r w:rsidRPr="00EA27EB">
        <w:rPr>
          <w:rFonts w:eastAsia="Calibri"/>
          <w:i/>
          <w:iCs/>
        </w:rPr>
        <w:t xml:space="preserve">Aged Care (Transitional Provisions) Principles 2014 </w:t>
      </w:r>
      <w:r w:rsidRPr="00EA27EB">
        <w:rPr>
          <w:rFonts w:eastAsia="Calibri"/>
        </w:rPr>
        <w:t>(Transitional Provisions Principles)</w:t>
      </w:r>
    </w:p>
    <w:p w14:paraId="1CCA3841" w14:textId="77777777" w:rsidR="00DF315B" w:rsidRPr="00EA27EB" w:rsidRDefault="00DF315B" w:rsidP="00DF315B">
      <w:pPr>
        <w:pStyle w:val="ListParagraph"/>
        <w:numPr>
          <w:ilvl w:val="0"/>
          <w:numId w:val="1"/>
        </w:numPr>
        <w:spacing w:before="0" w:beforeAutospacing="0"/>
        <w:rPr>
          <w:rFonts w:eastAsia="Calibri"/>
          <w:i/>
          <w:iCs/>
        </w:rPr>
      </w:pPr>
      <w:r w:rsidRPr="00EA27EB">
        <w:rPr>
          <w:rFonts w:eastAsia="Calibri"/>
          <w:i/>
          <w:iCs/>
        </w:rPr>
        <w:t xml:space="preserve">Aged Care (Transitional Provisions) (Subsidy and Other Measures) Determination 2014 </w:t>
      </w:r>
      <w:r w:rsidRPr="00EA27EB">
        <w:rPr>
          <w:rFonts w:eastAsia="Calibri"/>
        </w:rPr>
        <w:t>(Transitional Principles Determination).</w:t>
      </w:r>
      <w:r w:rsidRPr="00EA27EB">
        <w:rPr>
          <w:rFonts w:eastAsia="Calibri"/>
          <w:i/>
          <w:iCs/>
        </w:rPr>
        <w:t xml:space="preserve"> </w:t>
      </w:r>
    </w:p>
    <w:p w14:paraId="14DCDB13" w14:textId="77777777" w:rsidR="00DF315B" w:rsidRPr="00EA27EB" w:rsidRDefault="00DF315B" w:rsidP="00DF315B">
      <w:pPr>
        <w:pStyle w:val="legcohead3"/>
        <w:keepNext w:val="0"/>
        <w:widowControl w:val="0"/>
        <w:jc w:val="both"/>
        <w:rPr>
          <w:lang w:val="en-AU"/>
        </w:rPr>
      </w:pPr>
    </w:p>
    <w:p w14:paraId="77CD29FC" w14:textId="77777777" w:rsidR="00DF315B" w:rsidRPr="00EA27EB" w:rsidRDefault="00DF315B" w:rsidP="00DF315B">
      <w:pPr>
        <w:pStyle w:val="legcohead3"/>
        <w:keepNext w:val="0"/>
        <w:widowControl w:val="0"/>
        <w:jc w:val="both"/>
        <w:rPr>
          <w:b w:val="0"/>
          <w:szCs w:val="24"/>
          <w:lang w:val="en-AU"/>
        </w:rPr>
      </w:pPr>
      <w:r w:rsidRPr="00EA27EB">
        <w:rPr>
          <w:szCs w:val="24"/>
          <w:lang w:val="en-AU"/>
        </w:rPr>
        <w:t>Human rights implications</w:t>
      </w:r>
    </w:p>
    <w:p w14:paraId="14D0B0B2" w14:textId="77777777" w:rsidR="00DF315B" w:rsidRPr="00EA27EB" w:rsidRDefault="00DF315B" w:rsidP="00DF315B">
      <w:pPr>
        <w:pStyle w:val="legcohead3"/>
        <w:keepNext w:val="0"/>
        <w:widowControl w:val="0"/>
        <w:jc w:val="both"/>
        <w:rPr>
          <w:b w:val="0"/>
          <w:lang w:val="en-AU"/>
        </w:rPr>
      </w:pPr>
      <w:r w:rsidRPr="00EA27EB">
        <w:rPr>
          <w:b w:val="0"/>
          <w:lang w:val="en-AU"/>
        </w:rPr>
        <w:t>Schedule 1 to the Amending Instrument engages the right to the enjoyment of the highest attainable standard of physical and mental health as contained in article 12(</w:t>
      </w:r>
      <w:r w:rsidRPr="00EA27EB" w:rsidDel="00EB5FDF">
        <w:rPr>
          <w:b w:val="0"/>
          <w:lang w:val="en-AU"/>
        </w:rPr>
        <w:t>1</w:t>
      </w:r>
      <w:r w:rsidRPr="00EA27EB">
        <w:rPr>
          <w:b w:val="0"/>
          <w:lang w:val="en-AU"/>
        </w:rPr>
        <w:t xml:space="preserve">) of the </w:t>
      </w:r>
      <w:r w:rsidRPr="00EA27EB">
        <w:rPr>
          <w:b w:val="0"/>
          <w:i/>
          <w:lang w:val="en-AU"/>
        </w:rPr>
        <w:t>International Covenant on Economic, Social and Cultural Rights (</w:t>
      </w:r>
      <w:r w:rsidRPr="00EA27EB">
        <w:rPr>
          <w:b w:val="0"/>
          <w:iCs/>
          <w:lang w:val="en-AU"/>
        </w:rPr>
        <w:t xml:space="preserve">ICESCR) and article 25 of the </w:t>
      </w:r>
      <w:r w:rsidRPr="00EA27EB">
        <w:rPr>
          <w:b w:val="0"/>
          <w:i/>
          <w:lang w:val="en-AU"/>
        </w:rPr>
        <w:t xml:space="preserve">Convention on the Rights of Persons with Disabilities </w:t>
      </w:r>
      <w:r w:rsidRPr="00EA27EB">
        <w:rPr>
          <w:b w:val="0"/>
          <w:iCs/>
          <w:lang w:val="en-AU"/>
        </w:rPr>
        <w:t>(CRPD).</w:t>
      </w:r>
    </w:p>
    <w:p w14:paraId="251751CA" w14:textId="77777777" w:rsidR="00DF315B" w:rsidRPr="00EA27EB" w:rsidRDefault="00DF315B" w:rsidP="00DF315B">
      <w:pPr>
        <w:pStyle w:val="legcohead3"/>
        <w:keepNext w:val="0"/>
        <w:widowControl w:val="0"/>
        <w:jc w:val="both"/>
        <w:rPr>
          <w:lang w:val="en-AU"/>
        </w:rPr>
      </w:pPr>
      <w:r w:rsidRPr="00EA27EB">
        <w:rPr>
          <w:lang w:val="en-AU"/>
        </w:rPr>
        <w:t xml:space="preserve"> </w:t>
      </w:r>
    </w:p>
    <w:p w14:paraId="0AA983E9" w14:textId="77777777" w:rsidR="00DF315B" w:rsidRPr="00EA27EB" w:rsidRDefault="00DF315B" w:rsidP="00DF315B">
      <w:pPr>
        <w:pStyle w:val="legcohead3"/>
        <w:keepNext w:val="0"/>
        <w:widowControl w:val="0"/>
        <w:jc w:val="both"/>
        <w:rPr>
          <w:b w:val="0"/>
          <w:bCs/>
          <w:i/>
          <w:iCs/>
          <w:u w:val="single"/>
          <w:lang w:val="en-AU"/>
        </w:rPr>
      </w:pPr>
      <w:r w:rsidRPr="00EA27EB">
        <w:rPr>
          <w:b w:val="0"/>
          <w:bCs/>
          <w:i/>
          <w:iCs/>
          <w:u w:val="single"/>
          <w:lang w:val="en-AU"/>
        </w:rPr>
        <w:t>Right to health</w:t>
      </w:r>
    </w:p>
    <w:p w14:paraId="243626BC" w14:textId="77777777" w:rsidR="00DF315B" w:rsidRPr="00EA27EB" w:rsidRDefault="00DF315B" w:rsidP="00DF315B">
      <w:pPr>
        <w:pStyle w:val="legcohead3"/>
        <w:keepNext w:val="0"/>
        <w:widowControl w:val="0"/>
        <w:jc w:val="both"/>
        <w:rPr>
          <w:b w:val="0"/>
          <w:lang w:val="en-AU"/>
        </w:rPr>
      </w:pPr>
      <w:r w:rsidRPr="00EA27EB">
        <w:rPr>
          <w:b w:val="0"/>
          <w:lang w:val="en-AU"/>
        </w:rPr>
        <w:t xml:space="preserve">The right to health under article 12 of the ICESCR, includes the prevention, treatment and control of epidemic, endemic, occupational, and other diseases. The Amending Instrument does this by promoting environmental and industrial hygiene. In addition, it supports the prevention, treatment and control of epidemic, endemic, </w:t>
      </w:r>
      <w:proofErr w:type="gramStart"/>
      <w:r w:rsidRPr="00EA27EB">
        <w:rPr>
          <w:b w:val="0"/>
          <w:lang w:val="en-AU"/>
        </w:rPr>
        <w:t>occupational</w:t>
      </w:r>
      <w:proofErr w:type="gramEnd"/>
      <w:r w:rsidRPr="00EA27EB">
        <w:rPr>
          <w:b w:val="0"/>
          <w:lang w:val="en-AU"/>
        </w:rPr>
        <w:t xml:space="preserve"> and </w:t>
      </w:r>
      <w:r w:rsidRPr="00EA27EB">
        <w:rPr>
          <w:b w:val="0"/>
          <w:lang w:val="en-AU"/>
        </w:rPr>
        <w:lastRenderedPageBreak/>
        <w:t xml:space="preserve">other diseases by providing a contribution to managing outbreaks of COVID-19 and other infectious disease. </w:t>
      </w:r>
    </w:p>
    <w:p w14:paraId="4C78D0C4" w14:textId="77777777" w:rsidR="00DF315B" w:rsidRPr="00EA27EB" w:rsidRDefault="00DF315B" w:rsidP="00DF315B">
      <w:pPr>
        <w:pStyle w:val="legcohead3"/>
        <w:keepNext w:val="0"/>
        <w:widowControl w:val="0"/>
        <w:jc w:val="both"/>
        <w:rPr>
          <w:b w:val="0"/>
          <w:lang w:val="en-AU"/>
        </w:rPr>
      </w:pPr>
    </w:p>
    <w:p w14:paraId="51EDBA35" w14:textId="77777777" w:rsidR="00DF315B" w:rsidRPr="00EA27EB" w:rsidRDefault="00DF315B" w:rsidP="00DF315B">
      <w:pPr>
        <w:pStyle w:val="legcohead3"/>
        <w:keepNext w:val="0"/>
        <w:widowControl w:val="0"/>
        <w:jc w:val="both"/>
        <w:rPr>
          <w:b w:val="0"/>
          <w:iCs/>
          <w:lang w:val="en-AU"/>
        </w:rPr>
      </w:pPr>
      <w:r w:rsidRPr="00EA27EB">
        <w:rPr>
          <w:b w:val="0"/>
          <w:iCs/>
          <w:lang w:val="en-AU"/>
        </w:rPr>
        <w:t xml:space="preserve">The Amending Instrument also promotes Article 25 of the CRPD by promoting the health of care recipients with a disability by contributing towards the costs associated with outbreak management, including the purchase of rapid antigen tests, personal protective equipment and the backfill of shifts for isolating staff.  </w:t>
      </w:r>
    </w:p>
    <w:p w14:paraId="280D5647" w14:textId="77777777" w:rsidR="00DF315B" w:rsidRPr="00EA27EB" w:rsidRDefault="00DF315B" w:rsidP="00DF315B">
      <w:pPr>
        <w:pStyle w:val="legcohead3"/>
        <w:keepNext w:val="0"/>
        <w:widowControl w:val="0"/>
        <w:jc w:val="both"/>
        <w:rPr>
          <w:b w:val="0"/>
          <w:lang w:val="en-AU"/>
        </w:rPr>
      </w:pPr>
    </w:p>
    <w:p w14:paraId="22B39F29" w14:textId="77777777" w:rsidR="00DF315B" w:rsidRPr="00EA27EB" w:rsidRDefault="00DF315B" w:rsidP="00DF315B">
      <w:pPr>
        <w:jc w:val="both"/>
      </w:pPr>
      <w:r w:rsidRPr="00EA27EB">
        <w:rPr>
          <w:bCs/>
          <w:snapToGrid w:val="0"/>
        </w:rPr>
        <w:t xml:space="preserve">The Amending Instrument gives effect to measures announced on 23 October 2023 by the Minister for Aged Care regarding funding </w:t>
      </w:r>
      <w:r w:rsidRPr="00EA27EB">
        <w:rPr>
          <w:snapToGrid w:val="0"/>
        </w:rPr>
        <w:t>increases in aged</w:t>
      </w:r>
      <w:r w:rsidRPr="00EA27EB">
        <w:rPr>
          <w:bCs/>
          <w:snapToGrid w:val="0"/>
        </w:rPr>
        <w:t xml:space="preserve"> care. The additional funding will support </w:t>
      </w:r>
      <w:r w:rsidRPr="00EA27EB">
        <w:t xml:space="preserve">approved </w:t>
      </w:r>
      <w:r w:rsidRPr="00EA27EB">
        <w:rPr>
          <w:bCs/>
          <w:snapToGrid w:val="0"/>
        </w:rPr>
        <w:t xml:space="preserve">providers to maintain high infection, prevention, and control standards to prevent </w:t>
      </w:r>
      <w:proofErr w:type="gramStart"/>
      <w:r w:rsidRPr="00EA27EB">
        <w:rPr>
          <w:bCs/>
          <w:snapToGrid w:val="0"/>
        </w:rPr>
        <w:t>and also</w:t>
      </w:r>
      <w:proofErr w:type="gramEnd"/>
      <w:r w:rsidRPr="00EA27EB">
        <w:rPr>
          <w:bCs/>
          <w:snapToGrid w:val="0"/>
        </w:rPr>
        <w:t xml:space="preserve"> respond to outbreaks of COVID-19 and other infectious disease.</w:t>
      </w:r>
      <w:r w:rsidRPr="00EA27EB">
        <w:rPr>
          <w:snapToGrid w:val="0"/>
        </w:rPr>
        <w:t xml:space="preserve"> </w:t>
      </w:r>
      <w:r w:rsidRPr="00EA27EB">
        <w:rPr>
          <w:bCs/>
          <w:snapToGrid w:val="0"/>
        </w:rPr>
        <w:t>if, and when they occur.</w:t>
      </w:r>
    </w:p>
    <w:p w14:paraId="5FEDB8AA" w14:textId="77777777" w:rsidR="00DF315B" w:rsidRPr="00EA27EB" w:rsidRDefault="00DF315B" w:rsidP="00DF315B">
      <w:pPr>
        <w:jc w:val="both"/>
        <w:rPr>
          <w:bCs/>
          <w:snapToGrid w:val="0"/>
        </w:rPr>
      </w:pPr>
    </w:p>
    <w:p w14:paraId="3DD24A9E" w14:textId="77777777" w:rsidR="00DF315B" w:rsidRPr="00EA27EB" w:rsidRDefault="00DF315B" w:rsidP="00DF315B">
      <w:pPr>
        <w:jc w:val="both"/>
      </w:pPr>
      <w:r w:rsidRPr="00EA27EB">
        <w:rPr>
          <w:bCs/>
          <w:snapToGrid w:val="0"/>
        </w:rPr>
        <w:t>The Government recognises aged care is a critical sector and people living in residential care services are amongst the most vulnerable in the community. The Amending Instrument increases the number of subsidies and supplements payable to approved providers for the provision of care and services to people with a condition of frailty or disability who require assistance to achieve and maintain the highest attainable standard of physical and mental health.</w:t>
      </w:r>
    </w:p>
    <w:p w14:paraId="478568B6" w14:textId="77777777" w:rsidR="00DF315B" w:rsidRPr="00EA27EB" w:rsidRDefault="00DF315B" w:rsidP="00DF315B">
      <w:pPr>
        <w:rPr>
          <w:b/>
          <w:snapToGrid w:val="0"/>
        </w:rPr>
      </w:pPr>
    </w:p>
    <w:p w14:paraId="640EFBBC" w14:textId="77777777" w:rsidR="00DF315B" w:rsidRPr="00EA27EB" w:rsidRDefault="00DF315B" w:rsidP="00DF315B">
      <w:pPr>
        <w:rPr>
          <w:b/>
          <w:snapToGrid w:val="0"/>
        </w:rPr>
      </w:pPr>
      <w:r w:rsidRPr="00EA27EB">
        <w:rPr>
          <w:b/>
          <w:snapToGrid w:val="0"/>
        </w:rPr>
        <w:t xml:space="preserve">Conclusion </w:t>
      </w:r>
    </w:p>
    <w:p w14:paraId="2DDC5189" w14:textId="77777777" w:rsidR="00DF315B" w:rsidRPr="00EA27EB" w:rsidRDefault="00DF315B" w:rsidP="00DF315B">
      <w:pPr>
        <w:widowControl w:val="0"/>
        <w:tabs>
          <w:tab w:val="left" w:pos="720"/>
        </w:tabs>
      </w:pPr>
      <w:r w:rsidRPr="00EA27EB">
        <w:rPr>
          <w:snapToGrid w:val="0"/>
        </w:rPr>
        <w:t>The Amending Instrument is compatible with human rights as it promotes the human rights of care recipients to the highest attainable standard of physical and mental health.</w:t>
      </w:r>
    </w:p>
    <w:p w14:paraId="42379A2E" w14:textId="5D3477F9" w:rsidR="007B1BB0" w:rsidRPr="00EA27EB" w:rsidRDefault="007B1BB0" w:rsidP="007B1BB0">
      <w:pPr>
        <w:widowControl w:val="0"/>
        <w:tabs>
          <w:tab w:val="left" w:pos="720"/>
        </w:tabs>
      </w:pPr>
    </w:p>
    <w:p w14:paraId="6A22ABCF" w14:textId="77777777" w:rsidR="007B1BB0" w:rsidRPr="00EA27EB" w:rsidRDefault="007B1BB0" w:rsidP="007B1BB0">
      <w:pPr>
        <w:widowControl w:val="0"/>
        <w:tabs>
          <w:tab w:val="left" w:pos="720"/>
        </w:tabs>
        <w:rPr>
          <w:snapToGrid w:val="0"/>
        </w:rPr>
      </w:pPr>
    </w:p>
    <w:p w14:paraId="4F261318" w14:textId="77777777" w:rsidR="00F25D4A" w:rsidRPr="00EA27EB" w:rsidRDefault="00F25D4A" w:rsidP="00F25D4A">
      <w:pPr>
        <w:widowControl w:val="0"/>
        <w:tabs>
          <w:tab w:val="left" w:pos="720"/>
        </w:tabs>
        <w:jc w:val="center"/>
        <w:rPr>
          <w:b/>
          <w:snapToGrid w:val="0"/>
        </w:rPr>
      </w:pPr>
      <w:r w:rsidRPr="00EA27EB">
        <w:rPr>
          <w:b/>
          <w:snapToGrid w:val="0"/>
          <w:color w:val="000000"/>
        </w:rPr>
        <w:t>The Hon Anika Wells MP</w:t>
      </w:r>
    </w:p>
    <w:p w14:paraId="02B752F8" w14:textId="77777777" w:rsidR="006D14B8" w:rsidRPr="00521B57" w:rsidRDefault="00F25D4A" w:rsidP="00F25D4A">
      <w:pPr>
        <w:widowControl w:val="0"/>
        <w:tabs>
          <w:tab w:val="left" w:pos="720"/>
        </w:tabs>
        <w:jc w:val="center"/>
        <w:rPr>
          <w:snapToGrid w:val="0"/>
        </w:rPr>
      </w:pPr>
      <w:r w:rsidRPr="00EA27EB">
        <w:rPr>
          <w:b/>
          <w:snapToGrid w:val="0"/>
        </w:rPr>
        <w:t>Minister for Aged Care</w:t>
      </w:r>
      <w:r w:rsidRPr="00521B57">
        <w:rPr>
          <w:b/>
          <w:snapToGrid w:val="0"/>
        </w:rPr>
        <w:t xml:space="preserve"> </w:t>
      </w:r>
    </w:p>
    <w:sectPr w:rsidR="006D14B8" w:rsidRPr="00521B57">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8837" w14:textId="77777777" w:rsidR="008A4A2F" w:rsidRDefault="008A4A2F" w:rsidP="00BB5CE3">
      <w:r>
        <w:separator/>
      </w:r>
    </w:p>
  </w:endnote>
  <w:endnote w:type="continuationSeparator" w:id="0">
    <w:p w14:paraId="6332E007" w14:textId="77777777" w:rsidR="008A4A2F" w:rsidRDefault="008A4A2F" w:rsidP="00BB5CE3">
      <w:r>
        <w:continuationSeparator/>
      </w:r>
    </w:p>
  </w:endnote>
  <w:endnote w:type="continuationNotice" w:id="1">
    <w:p w14:paraId="13081EFB" w14:textId="77777777" w:rsidR="008A4A2F" w:rsidRDefault="008A4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8142" w14:textId="77777777" w:rsidR="008A4A2F" w:rsidRDefault="008A4A2F" w:rsidP="00BB5CE3">
      <w:r>
        <w:separator/>
      </w:r>
    </w:p>
  </w:footnote>
  <w:footnote w:type="continuationSeparator" w:id="0">
    <w:p w14:paraId="2B6E9D4D" w14:textId="77777777" w:rsidR="008A4A2F" w:rsidRDefault="008A4A2F" w:rsidP="00BB5CE3">
      <w:r>
        <w:continuationSeparator/>
      </w:r>
    </w:p>
  </w:footnote>
  <w:footnote w:type="continuationNotice" w:id="1">
    <w:p w14:paraId="784B5B6E" w14:textId="77777777" w:rsidR="008A4A2F" w:rsidRDefault="008A4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6FE3" w14:textId="77777777" w:rsidR="00BB5CE3" w:rsidRPr="00BB5CE3" w:rsidRDefault="00BB5CE3" w:rsidP="00BB5CE3">
    <w:pPr>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4D4"/>
    <w:multiLevelType w:val="hybridMultilevel"/>
    <w:tmpl w:val="CB6A2CC0"/>
    <w:lvl w:ilvl="0" w:tplc="146A8896">
      <w:start w:val="1"/>
      <w:numFmt w:val="bullet"/>
      <w:lvlText w:val=""/>
      <w:lvlJc w:val="left"/>
      <w:pPr>
        <w:ind w:left="720" w:hanging="360"/>
      </w:pPr>
      <w:rPr>
        <w:rFonts w:ascii="Symbol" w:hAnsi="Symbol" w:hint="default"/>
      </w:rPr>
    </w:lvl>
    <w:lvl w:ilvl="1" w:tplc="8C68D834">
      <w:start w:val="1"/>
      <w:numFmt w:val="bullet"/>
      <w:lvlText w:val="o"/>
      <w:lvlJc w:val="left"/>
      <w:pPr>
        <w:ind w:left="1440" w:hanging="360"/>
      </w:pPr>
      <w:rPr>
        <w:rFonts w:ascii="Courier New" w:hAnsi="Courier New" w:hint="default"/>
      </w:rPr>
    </w:lvl>
    <w:lvl w:ilvl="2" w:tplc="D898CFEE">
      <w:start w:val="1"/>
      <w:numFmt w:val="bullet"/>
      <w:lvlText w:val=""/>
      <w:lvlJc w:val="left"/>
      <w:pPr>
        <w:ind w:left="2160" w:hanging="360"/>
      </w:pPr>
      <w:rPr>
        <w:rFonts w:ascii="Wingdings" w:hAnsi="Wingdings" w:hint="default"/>
      </w:rPr>
    </w:lvl>
    <w:lvl w:ilvl="3" w:tplc="6F440330">
      <w:start w:val="1"/>
      <w:numFmt w:val="bullet"/>
      <w:lvlText w:val=""/>
      <w:lvlJc w:val="left"/>
      <w:pPr>
        <w:ind w:left="2880" w:hanging="360"/>
      </w:pPr>
      <w:rPr>
        <w:rFonts w:ascii="Symbol" w:hAnsi="Symbol" w:hint="default"/>
      </w:rPr>
    </w:lvl>
    <w:lvl w:ilvl="4" w:tplc="901CE3E2">
      <w:start w:val="1"/>
      <w:numFmt w:val="bullet"/>
      <w:lvlText w:val="o"/>
      <w:lvlJc w:val="left"/>
      <w:pPr>
        <w:ind w:left="3600" w:hanging="360"/>
      </w:pPr>
      <w:rPr>
        <w:rFonts w:ascii="Courier New" w:hAnsi="Courier New" w:hint="default"/>
      </w:rPr>
    </w:lvl>
    <w:lvl w:ilvl="5" w:tplc="075A761A">
      <w:start w:val="1"/>
      <w:numFmt w:val="bullet"/>
      <w:lvlText w:val=""/>
      <w:lvlJc w:val="left"/>
      <w:pPr>
        <w:ind w:left="4320" w:hanging="360"/>
      </w:pPr>
      <w:rPr>
        <w:rFonts w:ascii="Wingdings" w:hAnsi="Wingdings" w:hint="default"/>
      </w:rPr>
    </w:lvl>
    <w:lvl w:ilvl="6" w:tplc="40DECEB4">
      <w:start w:val="1"/>
      <w:numFmt w:val="bullet"/>
      <w:lvlText w:val=""/>
      <w:lvlJc w:val="left"/>
      <w:pPr>
        <w:ind w:left="5040" w:hanging="360"/>
      </w:pPr>
      <w:rPr>
        <w:rFonts w:ascii="Symbol" w:hAnsi="Symbol" w:hint="default"/>
      </w:rPr>
    </w:lvl>
    <w:lvl w:ilvl="7" w:tplc="86329DC2">
      <w:start w:val="1"/>
      <w:numFmt w:val="bullet"/>
      <w:lvlText w:val="o"/>
      <w:lvlJc w:val="left"/>
      <w:pPr>
        <w:ind w:left="5760" w:hanging="360"/>
      </w:pPr>
      <w:rPr>
        <w:rFonts w:ascii="Courier New" w:hAnsi="Courier New" w:hint="default"/>
      </w:rPr>
    </w:lvl>
    <w:lvl w:ilvl="8" w:tplc="A62A2FB0">
      <w:start w:val="1"/>
      <w:numFmt w:val="bullet"/>
      <w:lvlText w:val=""/>
      <w:lvlJc w:val="left"/>
      <w:pPr>
        <w:ind w:left="6480" w:hanging="360"/>
      </w:pPr>
      <w:rPr>
        <w:rFonts w:ascii="Wingdings" w:hAnsi="Wingdings" w:hint="default"/>
      </w:rPr>
    </w:lvl>
  </w:abstractNum>
  <w:abstractNum w:abstractNumId="1" w15:restartNumberingAfterBreak="0">
    <w:nsid w:val="02632D86"/>
    <w:multiLevelType w:val="hybridMultilevel"/>
    <w:tmpl w:val="4EF8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008FC"/>
    <w:multiLevelType w:val="hybridMultilevel"/>
    <w:tmpl w:val="D0EC7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1E1805"/>
    <w:multiLevelType w:val="hybridMultilevel"/>
    <w:tmpl w:val="4AAAC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296EE5"/>
    <w:multiLevelType w:val="hybridMultilevel"/>
    <w:tmpl w:val="3D065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CD4FFB"/>
    <w:multiLevelType w:val="hybridMultilevel"/>
    <w:tmpl w:val="43406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8A6AE1"/>
    <w:multiLevelType w:val="hybridMultilevel"/>
    <w:tmpl w:val="25848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853968"/>
    <w:multiLevelType w:val="hybridMultilevel"/>
    <w:tmpl w:val="1C16B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8509E5"/>
    <w:multiLevelType w:val="hybridMultilevel"/>
    <w:tmpl w:val="6E2C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3048D0"/>
    <w:multiLevelType w:val="hybridMultilevel"/>
    <w:tmpl w:val="53E28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66E4"/>
    <w:multiLevelType w:val="hybridMultilevel"/>
    <w:tmpl w:val="90E8BB20"/>
    <w:lvl w:ilvl="0" w:tplc="427C2012">
      <w:start w:val="1"/>
      <w:numFmt w:val="bullet"/>
      <w:lvlText w:val=""/>
      <w:lvlJc w:val="left"/>
      <w:pPr>
        <w:ind w:left="720" w:hanging="360"/>
      </w:pPr>
      <w:rPr>
        <w:rFonts w:ascii="Symbol" w:hAnsi="Symbol" w:hint="default"/>
      </w:rPr>
    </w:lvl>
    <w:lvl w:ilvl="1" w:tplc="CDCC8810">
      <w:start w:val="1"/>
      <w:numFmt w:val="bullet"/>
      <w:lvlText w:val="o"/>
      <w:lvlJc w:val="left"/>
      <w:pPr>
        <w:ind w:left="1440" w:hanging="360"/>
      </w:pPr>
      <w:rPr>
        <w:rFonts w:ascii="Courier New" w:hAnsi="Courier New" w:hint="default"/>
      </w:rPr>
    </w:lvl>
    <w:lvl w:ilvl="2" w:tplc="5ADE4800">
      <w:start w:val="1"/>
      <w:numFmt w:val="bullet"/>
      <w:lvlText w:val=""/>
      <w:lvlJc w:val="left"/>
      <w:pPr>
        <w:ind w:left="2160" w:hanging="360"/>
      </w:pPr>
      <w:rPr>
        <w:rFonts w:ascii="Wingdings" w:hAnsi="Wingdings" w:hint="default"/>
      </w:rPr>
    </w:lvl>
    <w:lvl w:ilvl="3" w:tplc="AE6A9DF8">
      <w:start w:val="1"/>
      <w:numFmt w:val="bullet"/>
      <w:lvlText w:val=""/>
      <w:lvlJc w:val="left"/>
      <w:pPr>
        <w:ind w:left="2880" w:hanging="360"/>
      </w:pPr>
      <w:rPr>
        <w:rFonts w:ascii="Symbol" w:hAnsi="Symbol" w:hint="default"/>
      </w:rPr>
    </w:lvl>
    <w:lvl w:ilvl="4" w:tplc="A07C34B0">
      <w:start w:val="1"/>
      <w:numFmt w:val="bullet"/>
      <w:lvlText w:val="o"/>
      <w:lvlJc w:val="left"/>
      <w:pPr>
        <w:ind w:left="3600" w:hanging="360"/>
      </w:pPr>
      <w:rPr>
        <w:rFonts w:ascii="Courier New" w:hAnsi="Courier New" w:hint="default"/>
      </w:rPr>
    </w:lvl>
    <w:lvl w:ilvl="5" w:tplc="C40A4248">
      <w:start w:val="1"/>
      <w:numFmt w:val="bullet"/>
      <w:lvlText w:val=""/>
      <w:lvlJc w:val="left"/>
      <w:pPr>
        <w:ind w:left="4320" w:hanging="360"/>
      </w:pPr>
      <w:rPr>
        <w:rFonts w:ascii="Wingdings" w:hAnsi="Wingdings" w:hint="default"/>
      </w:rPr>
    </w:lvl>
    <w:lvl w:ilvl="6" w:tplc="29B0BD64">
      <w:start w:val="1"/>
      <w:numFmt w:val="bullet"/>
      <w:lvlText w:val=""/>
      <w:lvlJc w:val="left"/>
      <w:pPr>
        <w:ind w:left="5040" w:hanging="360"/>
      </w:pPr>
      <w:rPr>
        <w:rFonts w:ascii="Symbol" w:hAnsi="Symbol" w:hint="default"/>
      </w:rPr>
    </w:lvl>
    <w:lvl w:ilvl="7" w:tplc="266EAA0E">
      <w:start w:val="1"/>
      <w:numFmt w:val="bullet"/>
      <w:lvlText w:val="o"/>
      <w:lvlJc w:val="left"/>
      <w:pPr>
        <w:ind w:left="5760" w:hanging="360"/>
      </w:pPr>
      <w:rPr>
        <w:rFonts w:ascii="Courier New" w:hAnsi="Courier New" w:hint="default"/>
      </w:rPr>
    </w:lvl>
    <w:lvl w:ilvl="8" w:tplc="702CA48A">
      <w:start w:val="1"/>
      <w:numFmt w:val="bullet"/>
      <w:lvlText w:val=""/>
      <w:lvlJc w:val="left"/>
      <w:pPr>
        <w:ind w:left="6480" w:hanging="360"/>
      </w:pPr>
      <w:rPr>
        <w:rFonts w:ascii="Wingdings" w:hAnsi="Wingdings" w:hint="default"/>
      </w:rPr>
    </w:lvl>
  </w:abstractNum>
  <w:num w:numId="1" w16cid:durableId="1870020483">
    <w:abstractNumId w:val="3"/>
  </w:num>
  <w:num w:numId="2" w16cid:durableId="1079909229">
    <w:abstractNumId w:val="7"/>
  </w:num>
  <w:num w:numId="3" w16cid:durableId="1598249597">
    <w:abstractNumId w:val="4"/>
  </w:num>
  <w:num w:numId="4" w16cid:durableId="868371828">
    <w:abstractNumId w:val="1"/>
  </w:num>
  <w:num w:numId="5" w16cid:durableId="838888010">
    <w:abstractNumId w:val="5"/>
  </w:num>
  <w:num w:numId="6" w16cid:durableId="1497500043">
    <w:abstractNumId w:val="8"/>
  </w:num>
  <w:num w:numId="7" w16cid:durableId="1409187804">
    <w:abstractNumId w:val="6"/>
  </w:num>
  <w:num w:numId="8" w16cid:durableId="245501885">
    <w:abstractNumId w:val="9"/>
  </w:num>
  <w:num w:numId="9" w16cid:durableId="1795753231">
    <w:abstractNumId w:val="2"/>
  </w:num>
  <w:num w:numId="10" w16cid:durableId="1176580984">
    <w:abstractNumId w:val="10"/>
  </w:num>
  <w:num w:numId="11" w16cid:durableId="8288356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14D"/>
    <w:rsid w:val="0000255B"/>
    <w:rsid w:val="000027A0"/>
    <w:rsid w:val="0000314E"/>
    <w:rsid w:val="000031CA"/>
    <w:rsid w:val="0000322D"/>
    <w:rsid w:val="000033E7"/>
    <w:rsid w:val="000036C0"/>
    <w:rsid w:val="000039CD"/>
    <w:rsid w:val="00003AC5"/>
    <w:rsid w:val="00003B1F"/>
    <w:rsid w:val="00003B2A"/>
    <w:rsid w:val="00003B49"/>
    <w:rsid w:val="0000408A"/>
    <w:rsid w:val="000042D0"/>
    <w:rsid w:val="000044BF"/>
    <w:rsid w:val="000044FC"/>
    <w:rsid w:val="000046B6"/>
    <w:rsid w:val="00004892"/>
    <w:rsid w:val="00004B2C"/>
    <w:rsid w:val="00004F29"/>
    <w:rsid w:val="00005251"/>
    <w:rsid w:val="000053E5"/>
    <w:rsid w:val="000054FC"/>
    <w:rsid w:val="00005788"/>
    <w:rsid w:val="00005AEF"/>
    <w:rsid w:val="00005C2B"/>
    <w:rsid w:val="00005DA5"/>
    <w:rsid w:val="000061C8"/>
    <w:rsid w:val="000062AE"/>
    <w:rsid w:val="000069B1"/>
    <w:rsid w:val="000070B5"/>
    <w:rsid w:val="00007343"/>
    <w:rsid w:val="000075C3"/>
    <w:rsid w:val="0000763F"/>
    <w:rsid w:val="000076CA"/>
    <w:rsid w:val="00007794"/>
    <w:rsid w:val="00007798"/>
    <w:rsid w:val="000077EC"/>
    <w:rsid w:val="0000795B"/>
    <w:rsid w:val="00007F44"/>
    <w:rsid w:val="00007F86"/>
    <w:rsid w:val="000101F5"/>
    <w:rsid w:val="000104D5"/>
    <w:rsid w:val="00010535"/>
    <w:rsid w:val="000107A5"/>
    <w:rsid w:val="00011068"/>
    <w:rsid w:val="000110D5"/>
    <w:rsid w:val="000112F0"/>
    <w:rsid w:val="000113BD"/>
    <w:rsid w:val="00011672"/>
    <w:rsid w:val="00011904"/>
    <w:rsid w:val="00012187"/>
    <w:rsid w:val="000126AA"/>
    <w:rsid w:val="0001273F"/>
    <w:rsid w:val="00012DB7"/>
    <w:rsid w:val="00012DB8"/>
    <w:rsid w:val="000130B4"/>
    <w:rsid w:val="000132C2"/>
    <w:rsid w:val="00013596"/>
    <w:rsid w:val="000139A3"/>
    <w:rsid w:val="00013A87"/>
    <w:rsid w:val="00013D00"/>
    <w:rsid w:val="00013FF2"/>
    <w:rsid w:val="00014364"/>
    <w:rsid w:val="0001448D"/>
    <w:rsid w:val="0001463B"/>
    <w:rsid w:val="000147EB"/>
    <w:rsid w:val="000149B3"/>
    <w:rsid w:val="000149F5"/>
    <w:rsid w:val="00014D29"/>
    <w:rsid w:val="00015026"/>
    <w:rsid w:val="000153E8"/>
    <w:rsid w:val="00015C2F"/>
    <w:rsid w:val="00015D1D"/>
    <w:rsid w:val="0001609C"/>
    <w:rsid w:val="000166C9"/>
    <w:rsid w:val="00016838"/>
    <w:rsid w:val="0001693B"/>
    <w:rsid w:val="00016D72"/>
    <w:rsid w:val="00016D73"/>
    <w:rsid w:val="00016D99"/>
    <w:rsid w:val="00016E94"/>
    <w:rsid w:val="00016EF2"/>
    <w:rsid w:val="0001737D"/>
    <w:rsid w:val="00017467"/>
    <w:rsid w:val="00017B0C"/>
    <w:rsid w:val="00017EFE"/>
    <w:rsid w:val="00017F33"/>
    <w:rsid w:val="000203D5"/>
    <w:rsid w:val="000206B2"/>
    <w:rsid w:val="000206C3"/>
    <w:rsid w:val="00020B4D"/>
    <w:rsid w:val="00020CCD"/>
    <w:rsid w:val="00020FD1"/>
    <w:rsid w:val="0002159D"/>
    <w:rsid w:val="00021F76"/>
    <w:rsid w:val="0002224D"/>
    <w:rsid w:val="00022605"/>
    <w:rsid w:val="00022656"/>
    <w:rsid w:val="000227F0"/>
    <w:rsid w:val="00022876"/>
    <w:rsid w:val="00022A77"/>
    <w:rsid w:val="00022DD6"/>
    <w:rsid w:val="00022ED9"/>
    <w:rsid w:val="00022FB4"/>
    <w:rsid w:val="00023192"/>
    <w:rsid w:val="00023844"/>
    <w:rsid w:val="00023947"/>
    <w:rsid w:val="00024010"/>
    <w:rsid w:val="000241F3"/>
    <w:rsid w:val="0002472D"/>
    <w:rsid w:val="0002483E"/>
    <w:rsid w:val="0002485E"/>
    <w:rsid w:val="00024A62"/>
    <w:rsid w:val="00024DEB"/>
    <w:rsid w:val="00025162"/>
    <w:rsid w:val="000259F2"/>
    <w:rsid w:val="00025A65"/>
    <w:rsid w:val="0002636A"/>
    <w:rsid w:val="00026A6E"/>
    <w:rsid w:val="00026AD6"/>
    <w:rsid w:val="00027077"/>
    <w:rsid w:val="00027900"/>
    <w:rsid w:val="00027EFB"/>
    <w:rsid w:val="00027F10"/>
    <w:rsid w:val="0003049F"/>
    <w:rsid w:val="00030609"/>
    <w:rsid w:val="00030AC1"/>
    <w:rsid w:val="00030F29"/>
    <w:rsid w:val="00031327"/>
    <w:rsid w:val="0003145F"/>
    <w:rsid w:val="0003174F"/>
    <w:rsid w:val="0003199A"/>
    <w:rsid w:val="00031C55"/>
    <w:rsid w:val="00031DA5"/>
    <w:rsid w:val="00031DAF"/>
    <w:rsid w:val="000324E4"/>
    <w:rsid w:val="000326C1"/>
    <w:rsid w:val="000327CB"/>
    <w:rsid w:val="00032B4A"/>
    <w:rsid w:val="0003306F"/>
    <w:rsid w:val="000337EB"/>
    <w:rsid w:val="00033892"/>
    <w:rsid w:val="00033CF2"/>
    <w:rsid w:val="00034151"/>
    <w:rsid w:val="00034758"/>
    <w:rsid w:val="00034765"/>
    <w:rsid w:val="00034826"/>
    <w:rsid w:val="000349A3"/>
    <w:rsid w:val="00034FB8"/>
    <w:rsid w:val="00035325"/>
    <w:rsid w:val="00035AE2"/>
    <w:rsid w:val="00036095"/>
    <w:rsid w:val="00036160"/>
    <w:rsid w:val="0003619F"/>
    <w:rsid w:val="0003632D"/>
    <w:rsid w:val="000363D8"/>
    <w:rsid w:val="000364BE"/>
    <w:rsid w:val="00036632"/>
    <w:rsid w:val="000368D6"/>
    <w:rsid w:val="00036B9C"/>
    <w:rsid w:val="00036FB1"/>
    <w:rsid w:val="000373B0"/>
    <w:rsid w:val="00037B83"/>
    <w:rsid w:val="00037B8B"/>
    <w:rsid w:val="00037E02"/>
    <w:rsid w:val="00037E0B"/>
    <w:rsid w:val="00037E17"/>
    <w:rsid w:val="00037F0F"/>
    <w:rsid w:val="00040108"/>
    <w:rsid w:val="000402A1"/>
    <w:rsid w:val="00040354"/>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A27"/>
    <w:rsid w:val="00045B39"/>
    <w:rsid w:val="00045C2A"/>
    <w:rsid w:val="00045C5E"/>
    <w:rsid w:val="00045E3F"/>
    <w:rsid w:val="000460A4"/>
    <w:rsid w:val="000461D0"/>
    <w:rsid w:val="00046667"/>
    <w:rsid w:val="000466AA"/>
    <w:rsid w:val="000469CE"/>
    <w:rsid w:val="00046E5F"/>
    <w:rsid w:val="00047290"/>
    <w:rsid w:val="000501F7"/>
    <w:rsid w:val="00050421"/>
    <w:rsid w:val="00050591"/>
    <w:rsid w:val="0005064C"/>
    <w:rsid w:val="0005078F"/>
    <w:rsid w:val="00050A0C"/>
    <w:rsid w:val="00050C99"/>
    <w:rsid w:val="00050F4D"/>
    <w:rsid w:val="000512B0"/>
    <w:rsid w:val="000513CD"/>
    <w:rsid w:val="00051A3E"/>
    <w:rsid w:val="00051C4C"/>
    <w:rsid w:val="00052294"/>
    <w:rsid w:val="00052345"/>
    <w:rsid w:val="00052A8F"/>
    <w:rsid w:val="000532DA"/>
    <w:rsid w:val="00053464"/>
    <w:rsid w:val="00053590"/>
    <w:rsid w:val="000536B8"/>
    <w:rsid w:val="00053C1E"/>
    <w:rsid w:val="00053C4F"/>
    <w:rsid w:val="00054C4E"/>
    <w:rsid w:val="00054D26"/>
    <w:rsid w:val="00055456"/>
    <w:rsid w:val="000555F1"/>
    <w:rsid w:val="00055674"/>
    <w:rsid w:val="000556CA"/>
    <w:rsid w:val="00055719"/>
    <w:rsid w:val="00055742"/>
    <w:rsid w:val="000558B7"/>
    <w:rsid w:val="00055CE2"/>
    <w:rsid w:val="000560D4"/>
    <w:rsid w:val="00056248"/>
    <w:rsid w:val="000567FA"/>
    <w:rsid w:val="0005688B"/>
    <w:rsid w:val="00056AFD"/>
    <w:rsid w:val="00056B2C"/>
    <w:rsid w:val="000573DA"/>
    <w:rsid w:val="0005743B"/>
    <w:rsid w:val="00057858"/>
    <w:rsid w:val="0005794D"/>
    <w:rsid w:val="00057AB6"/>
    <w:rsid w:val="00057C97"/>
    <w:rsid w:val="00057E3D"/>
    <w:rsid w:val="0006023D"/>
    <w:rsid w:val="000606DA"/>
    <w:rsid w:val="00060A86"/>
    <w:rsid w:val="00060E27"/>
    <w:rsid w:val="00060FC0"/>
    <w:rsid w:val="00061215"/>
    <w:rsid w:val="000612DB"/>
    <w:rsid w:val="00061699"/>
    <w:rsid w:val="0006176F"/>
    <w:rsid w:val="000617ED"/>
    <w:rsid w:val="00061FFB"/>
    <w:rsid w:val="00061FFF"/>
    <w:rsid w:val="00062139"/>
    <w:rsid w:val="000621BC"/>
    <w:rsid w:val="0006288E"/>
    <w:rsid w:val="00062AF8"/>
    <w:rsid w:val="0006393B"/>
    <w:rsid w:val="00063DD6"/>
    <w:rsid w:val="000645F8"/>
    <w:rsid w:val="00064860"/>
    <w:rsid w:val="00064D14"/>
    <w:rsid w:val="00064F95"/>
    <w:rsid w:val="0006512D"/>
    <w:rsid w:val="00065955"/>
    <w:rsid w:val="00065981"/>
    <w:rsid w:val="00065C4B"/>
    <w:rsid w:val="00065DEC"/>
    <w:rsid w:val="00065F71"/>
    <w:rsid w:val="00066048"/>
    <w:rsid w:val="00066162"/>
    <w:rsid w:val="000663A3"/>
    <w:rsid w:val="000664C6"/>
    <w:rsid w:val="000667F1"/>
    <w:rsid w:val="000668B6"/>
    <w:rsid w:val="00066D70"/>
    <w:rsid w:val="00066D7C"/>
    <w:rsid w:val="00066DDD"/>
    <w:rsid w:val="00067475"/>
    <w:rsid w:val="000677F4"/>
    <w:rsid w:val="000704EF"/>
    <w:rsid w:val="00070CCF"/>
    <w:rsid w:val="0007136A"/>
    <w:rsid w:val="000714ED"/>
    <w:rsid w:val="00071926"/>
    <w:rsid w:val="00071B7F"/>
    <w:rsid w:val="00071DA1"/>
    <w:rsid w:val="0007220B"/>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3F7F"/>
    <w:rsid w:val="0007452B"/>
    <w:rsid w:val="000749CE"/>
    <w:rsid w:val="00074C8C"/>
    <w:rsid w:val="00074C9B"/>
    <w:rsid w:val="00074CF7"/>
    <w:rsid w:val="00074D41"/>
    <w:rsid w:val="00075866"/>
    <w:rsid w:val="00075B99"/>
    <w:rsid w:val="00075D9B"/>
    <w:rsid w:val="00075F83"/>
    <w:rsid w:val="000763CE"/>
    <w:rsid w:val="00076BA4"/>
    <w:rsid w:val="000771D3"/>
    <w:rsid w:val="000771EA"/>
    <w:rsid w:val="00077246"/>
    <w:rsid w:val="000774E8"/>
    <w:rsid w:val="00077586"/>
    <w:rsid w:val="000775AC"/>
    <w:rsid w:val="00077A99"/>
    <w:rsid w:val="00077BF5"/>
    <w:rsid w:val="00077C6D"/>
    <w:rsid w:val="00077E8B"/>
    <w:rsid w:val="0008011D"/>
    <w:rsid w:val="000803A9"/>
    <w:rsid w:val="000805D0"/>
    <w:rsid w:val="00080793"/>
    <w:rsid w:val="00080AC4"/>
    <w:rsid w:val="00080C5F"/>
    <w:rsid w:val="00080D9C"/>
    <w:rsid w:val="00081232"/>
    <w:rsid w:val="0008155C"/>
    <w:rsid w:val="000818B6"/>
    <w:rsid w:val="000818E6"/>
    <w:rsid w:val="00081A14"/>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494E"/>
    <w:rsid w:val="000850B6"/>
    <w:rsid w:val="000854C6"/>
    <w:rsid w:val="000855B0"/>
    <w:rsid w:val="00085740"/>
    <w:rsid w:val="00085B6B"/>
    <w:rsid w:val="000861C5"/>
    <w:rsid w:val="00086299"/>
    <w:rsid w:val="0008709F"/>
    <w:rsid w:val="0008716C"/>
    <w:rsid w:val="000871D3"/>
    <w:rsid w:val="000872EF"/>
    <w:rsid w:val="00087384"/>
    <w:rsid w:val="00087429"/>
    <w:rsid w:val="00087474"/>
    <w:rsid w:val="000875CD"/>
    <w:rsid w:val="00087666"/>
    <w:rsid w:val="0008777C"/>
    <w:rsid w:val="00087C2E"/>
    <w:rsid w:val="00090034"/>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847"/>
    <w:rsid w:val="00092BE3"/>
    <w:rsid w:val="00092C46"/>
    <w:rsid w:val="00092DC0"/>
    <w:rsid w:val="000930F3"/>
    <w:rsid w:val="00093268"/>
    <w:rsid w:val="0009345D"/>
    <w:rsid w:val="00093590"/>
    <w:rsid w:val="00093A86"/>
    <w:rsid w:val="00093E0D"/>
    <w:rsid w:val="00093E9A"/>
    <w:rsid w:val="00093EEA"/>
    <w:rsid w:val="000947B9"/>
    <w:rsid w:val="00094828"/>
    <w:rsid w:val="00094AAC"/>
    <w:rsid w:val="00094D8B"/>
    <w:rsid w:val="00094E85"/>
    <w:rsid w:val="0009518B"/>
    <w:rsid w:val="00095203"/>
    <w:rsid w:val="000956B3"/>
    <w:rsid w:val="0009592D"/>
    <w:rsid w:val="000959A4"/>
    <w:rsid w:val="0009602E"/>
    <w:rsid w:val="0009604D"/>
    <w:rsid w:val="0009644E"/>
    <w:rsid w:val="00096528"/>
    <w:rsid w:val="000972EE"/>
    <w:rsid w:val="00097DEB"/>
    <w:rsid w:val="000A00D9"/>
    <w:rsid w:val="000A0191"/>
    <w:rsid w:val="000A019F"/>
    <w:rsid w:val="000A066F"/>
    <w:rsid w:val="000A072C"/>
    <w:rsid w:val="000A07D0"/>
    <w:rsid w:val="000A0831"/>
    <w:rsid w:val="000A0CF3"/>
    <w:rsid w:val="000A0D93"/>
    <w:rsid w:val="000A0E98"/>
    <w:rsid w:val="000A131C"/>
    <w:rsid w:val="000A1325"/>
    <w:rsid w:val="000A14AB"/>
    <w:rsid w:val="000A1671"/>
    <w:rsid w:val="000A1704"/>
    <w:rsid w:val="000A1707"/>
    <w:rsid w:val="000A1A28"/>
    <w:rsid w:val="000A1A6C"/>
    <w:rsid w:val="000A1D7A"/>
    <w:rsid w:val="000A1DFD"/>
    <w:rsid w:val="000A2082"/>
    <w:rsid w:val="000A21C1"/>
    <w:rsid w:val="000A2549"/>
    <w:rsid w:val="000A276D"/>
    <w:rsid w:val="000A30A1"/>
    <w:rsid w:val="000A3543"/>
    <w:rsid w:val="000A3D5C"/>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C9"/>
    <w:rsid w:val="000A7BD4"/>
    <w:rsid w:val="000A7FF6"/>
    <w:rsid w:val="000B06EF"/>
    <w:rsid w:val="000B0D59"/>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B90"/>
    <w:rsid w:val="000B4DF7"/>
    <w:rsid w:val="000B5643"/>
    <w:rsid w:val="000B5CDE"/>
    <w:rsid w:val="000B6065"/>
    <w:rsid w:val="000B6124"/>
    <w:rsid w:val="000B682B"/>
    <w:rsid w:val="000B687F"/>
    <w:rsid w:val="000B6A38"/>
    <w:rsid w:val="000B7E3E"/>
    <w:rsid w:val="000B7E44"/>
    <w:rsid w:val="000B7EDF"/>
    <w:rsid w:val="000C08B0"/>
    <w:rsid w:val="000C0E55"/>
    <w:rsid w:val="000C11F5"/>
    <w:rsid w:val="000C172F"/>
    <w:rsid w:val="000C1A18"/>
    <w:rsid w:val="000C1C2A"/>
    <w:rsid w:val="000C1CA2"/>
    <w:rsid w:val="000C1CAF"/>
    <w:rsid w:val="000C1CFD"/>
    <w:rsid w:val="000C1E38"/>
    <w:rsid w:val="000C2040"/>
    <w:rsid w:val="000C2437"/>
    <w:rsid w:val="000C2F46"/>
    <w:rsid w:val="000C2FE1"/>
    <w:rsid w:val="000C3090"/>
    <w:rsid w:val="000C3144"/>
    <w:rsid w:val="000C33C6"/>
    <w:rsid w:val="000C376F"/>
    <w:rsid w:val="000C39B4"/>
    <w:rsid w:val="000C3A44"/>
    <w:rsid w:val="000C4228"/>
    <w:rsid w:val="000C43D0"/>
    <w:rsid w:val="000C47FF"/>
    <w:rsid w:val="000C4805"/>
    <w:rsid w:val="000C4CEA"/>
    <w:rsid w:val="000C4D64"/>
    <w:rsid w:val="000C500A"/>
    <w:rsid w:val="000C500D"/>
    <w:rsid w:val="000C5393"/>
    <w:rsid w:val="000C55B5"/>
    <w:rsid w:val="000C5F3E"/>
    <w:rsid w:val="000C610D"/>
    <w:rsid w:val="000C62A6"/>
    <w:rsid w:val="000C6F17"/>
    <w:rsid w:val="000C7001"/>
    <w:rsid w:val="000C7454"/>
    <w:rsid w:val="000C750E"/>
    <w:rsid w:val="000C7ABD"/>
    <w:rsid w:val="000C7C66"/>
    <w:rsid w:val="000C7DDB"/>
    <w:rsid w:val="000C7EFB"/>
    <w:rsid w:val="000D0205"/>
    <w:rsid w:val="000D0673"/>
    <w:rsid w:val="000D090A"/>
    <w:rsid w:val="000D0F71"/>
    <w:rsid w:val="000D1565"/>
    <w:rsid w:val="000D1683"/>
    <w:rsid w:val="000D1730"/>
    <w:rsid w:val="000D1ACE"/>
    <w:rsid w:val="000D1C51"/>
    <w:rsid w:val="000D1C86"/>
    <w:rsid w:val="000D1E6B"/>
    <w:rsid w:val="000D2391"/>
    <w:rsid w:val="000D26C5"/>
    <w:rsid w:val="000D27EE"/>
    <w:rsid w:val="000D29A9"/>
    <w:rsid w:val="000D2A9C"/>
    <w:rsid w:val="000D2DFF"/>
    <w:rsid w:val="000D2F41"/>
    <w:rsid w:val="000D2F50"/>
    <w:rsid w:val="000D33A0"/>
    <w:rsid w:val="000D33AB"/>
    <w:rsid w:val="000D34BA"/>
    <w:rsid w:val="000D397F"/>
    <w:rsid w:val="000D39C6"/>
    <w:rsid w:val="000D3AFF"/>
    <w:rsid w:val="000D3BA1"/>
    <w:rsid w:val="000D4593"/>
    <w:rsid w:val="000D4708"/>
    <w:rsid w:val="000D485E"/>
    <w:rsid w:val="000D4E46"/>
    <w:rsid w:val="000D54FF"/>
    <w:rsid w:val="000D5516"/>
    <w:rsid w:val="000D557B"/>
    <w:rsid w:val="000D5EB3"/>
    <w:rsid w:val="000D6317"/>
    <w:rsid w:val="000D6AC2"/>
    <w:rsid w:val="000D6BA5"/>
    <w:rsid w:val="000D6CDC"/>
    <w:rsid w:val="000D6D4E"/>
    <w:rsid w:val="000D7224"/>
    <w:rsid w:val="000D74B7"/>
    <w:rsid w:val="000D7C6B"/>
    <w:rsid w:val="000E0633"/>
    <w:rsid w:val="000E06D3"/>
    <w:rsid w:val="000E0DA4"/>
    <w:rsid w:val="000E0E4E"/>
    <w:rsid w:val="000E0E77"/>
    <w:rsid w:val="000E0F5F"/>
    <w:rsid w:val="000E0F9E"/>
    <w:rsid w:val="000E1359"/>
    <w:rsid w:val="000E1770"/>
    <w:rsid w:val="000E1C07"/>
    <w:rsid w:val="000E1C15"/>
    <w:rsid w:val="000E1E5D"/>
    <w:rsid w:val="000E2089"/>
    <w:rsid w:val="000E20C1"/>
    <w:rsid w:val="000E2268"/>
    <w:rsid w:val="000E2295"/>
    <w:rsid w:val="000E27D7"/>
    <w:rsid w:val="000E32D7"/>
    <w:rsid w:val="000E38DD"/>
    <w:rsid w:val="000E3F1F"/>
    <w:rsid w:val="000E3F6A"/>
    <w:rsid w:val="000E407B"/>
    <w:rsid w:val="000E420D"/>
    <w:rsid w:val="000E45D5"/>
    <w:rsid w:val="000E475B"/>
    <w:rsid w:val="000E4C37"/>
    <w:rsid w:val="000E4C72"/>
    <w:rsid w:val="000E4DDF"/>
    <w:rsid w:val="000E4E14"/>
    <w:rsid w:val="000E4EE6"/>
    <w:rsid w:val="000E5B0F"/>
    <w:rsid w:val="000E5F62"/>
    <w:rsid w:val="000E630A"/>
    <w:rsid w:val="000E6550"/>
    <w:rsid w:val="000E6724"/>
    <w:rsid w:val="000E6740"/>
    <w:rsid w:val="000E6883"/>
    <w:rsid w:val="000E6E16"/>
    <w:rsid w:val="000E73B6"/>
    <w:rsid w:val="000E7946"/>
    <w:rsid w:val="000E795A"/>
    <w:rsid w:val="000F04EF"/>
    <w:rsid w:val="000F06D1"/>
    <w:rsid w:val="000F0710"/>
    <w:rsid w:val="000F0932"/>
    <w:rsid w:val="000F09BD"/>
    <w:rsid w:val="000F0CE1"/>
    <w:rsid w:val="000F0E6C"/>
    <w:rsid w:val="000F1127"/>
    <w:rsid w:val="000F1475"/>
    <w:rsid w:val="000F162C"/>
    <w:rsid w:val="000F1771"/>
    <w:rsid w:val="000F1880"/>
    <w:rsid w:val="000F194A"/>
    <w:rsid w:val="000F1E5A"/>
    <w:rsid w:val="000F257D"/>
    <w:rsid w:val="000F2CB8"/>
    <w:rsid w:val="000F3118"/>
    <w:rsid w:val="000F328A"/>
    <w:rsid w:val="000F363C"/>
    <w:rsid w:val="000F39A0"/>
    <w:rsid w:val="000F3BDA"/>
    <w:rsid w:val="000F418C"/>
    <w:rsid w:val="000F4DBF"/>
    <w:rsid w:val="000F4EFF"/>
    <w:rsid w:val="000F53D6"/>
    <w:rsid w:val="000F5692"/>
    <w:rsid w:val="000F56A0"/>
    <w:rsid w:val="000F56D9"/>
    <w:rsid w:val="000F591E"/>
    <w:rsid w:val="000F5A9D"/>
    <w:rsid w:val="000F5D2D"/>
    <w:rsid w:val="000F5E67"/>
    <w:rsid w:val="000F6555"/>
    <w:rsid w:val="000F6E70"/>
    <w:rsid w:val="000F7524"/>
    <w:rsid w:val="000F7861"/>
    <w:rsid w:val="000F7C88"/>
    <w:rsid w:val="000F7E51"/>
    <w:rsid w:val="0010019C"/>
    <w:rsid w:val="001005AB"/>
    <w:rsid w:val="0010075E"/>
    <w:rsid w:val="001009AB"/>
    <w:rsid w:val="00100AE5"/>
    <w:rsid w:val="00100B82"/>
    <w:rsid w:val="001013BA"/>
    <w:rsid w:val="001013F8"/>
    <w:rsid w:val="00101563"/>
    <w:rsid w:val="00101A75"/>
    <w:rsid w:val="00101CE3"/>
    <w:rsid w:val="00101FBC"/>
    <w:rsid w:val="00102063"/>
    <w:rsid w:val="0010225B"/>
    <w:rsid w:val="00102A5D"/>
    <w:rsid w:val="00102AE1"/>
    <w:rsid w:val="00103084"/>
    <w:rsid w:val="001031CE"/>
    <w:rsid w:val="0010357E"/>
    <w:rsid w:val="00103639"/>
    <w:rsid w:val="00103724"/>
    <w:rsid w:val="00103905"/>
    <w:rsid w:val="001039CF"/>
    <w:rsid w:val="00103BD6"/>
    <w:rsid w:val="001041E6"/>
    <w:rsid w:val="0010420B"/>
    <w:rsid w:val="00104B82"/>
    <w:rsid w:val="00104E7F"/>
    <w:rsid w:val="00105ACC"/>
    <w:rsid w:val="00105B28"/>
    <w:rsid w:val="00105BF4"/>
    <w:rsid w:val="0010614C"/>
    <w:rsid w:val="001062A7"/>
    <w:rsid w:val="001062C9"/>
    <w:rsid w:val="0010643B"/>
    <w:rsid w:val="00106450"/>
    <w:rsid w:val="0010650D"/>
    <w:rsid w:val="0010681D"/>
    <w:rsid w:val="00106AF3"/>
    <w:rsid w:val="00107041"/>
    <w:rsid w:val="001074C0"/>
    <w:rsid w:val="0010755C"/>
    <w:rsid w:val="0010760E"/>
    <w:rsid w:val="0010772B"/>
    <w:rsid w:val="0010776D"/>
    <w:rsid w:val="001078B5"/>
    <w:rsid w:val="001100B2"/>
    <w:rsid w:val="001100F9"/>
    <w:rsid w:val="00110461"/>
    <w:rsid w:val="0011066C"/>
    <w:rsid w:val="00110999"/>
    <w:rsid w:val="00110CF9"/>
    <w:rsid w:val="00110DC9"/>
    <w:rsid w:val="00110ECD"/>
    <w:rsid w:val="00110F9E"/>
    <w:rsid w:val="0011108D"/>
    <w:rsid w:val="001111DF"/>
    <w:rsid w:val="0011176C"/>
    <w:rsid w:val="00111B2A"/>
    <w:rsid w:val="00111B69"/>
    <w:rsid w:val="00111D3E"/>
    <w:rsid w:val="00111DAD"/>
    <w:rsid w:val="00111DD5"/>
    <w:rsid w:val="001123C2"/>
    <w:rsid w:val="00112466"/>
    <w:rsid w:val="00112884"/>
    <w:rsid w:val="00112E92"/>
    <w:rsid w:val="00113AF2"/>
    <w:rsid w:val="0011412F"/>
    <w:rsid w:val="0011436A"/>
    <w:rsid w:val="00114726"/>
    <w:rsid w:val="00115027"/>
    <w:rsid w:val="001151E0"/>
    <w:rsid w:val="00115309"/>
    <w:rsid w:val="0011530B"/>
    <w:rsid w:val="0011534A"/>
    <w:rsid w:val="00115469"/>
    <w:rsid w:val="001155AF"/>
    <w:rsid w:val="00116016"/>
    <w:rsid w:val="00116726"/>
    <w:rsid w:val="001168BD"/>
    <w:rsid w:val="00116CE7"/>
    <w:rsid w:val="00116FE7"/>
    <w:rsid w:val="0011744C"/>
    <w:rsid w:val="001178DB"/>
    <w:rsid w:val="0011797D"/>
    <w:rsid w:val="00117BB8"/>
    <w:rsid w:val="00120154"/>
    <w:rsid w:val="001206D9"/>
    <w:rsid w:val="00120DF9"/>
    <w:rsid w:val="00121425"/>
    <w:rsid w:val="001215A1"/>
    <w:rsid w:val="00122287"/>
    <w:rsid w:val="00122EB8"/>
    <w:rsid w:val="00123371"/>
    <w:rsid w:val="0012409F"/>
    <w:rsid w:val="0012447E"/>
    <w:rsid w:val="001245B4"/>
    <w:rsid w:val="00124B08"/>
    <w:rsid w:val="0012534A"/>
    <w:rsid w:val="0012556E"/>
    <w:rsid w:val="00125682"/>
    <w:rsid w:val="00125890"/>
    <w:rsid w:val="00125AD3"/>
    <w:rsid w:val="00125F69"/>
    <w:rsid w:val="00125FF0"/>
    <w:rsid w:val="001261F6"/>
    <w:rsid w:val="00126478"/>
    <w:rsid w:val="00126BCD"/>
    <w:rsid w:val="00126C43"/>
    <w:rsid w:val="00126DBE"/>
    <w:rsid w:val="00127076"/>
    <w:rsid w:val="00127C84"/>
    <w:rsid w:val="00127D7F"/>
    <w:rsid w:val="00127D8E"/>
    <w:rsid w:val="00127E09"/>
    <w:rsid w:val="00127F8A"/>
    <w:rsid w:val="0013039E"/>
    <w:rsid w:val="001303E8"/>
    <w:rsid w:val="00130BAA"/>
    <w:rsid w:val="00130BF4"/>
    <w:rsid w:val="00130D16"/>
    <w:rsid w:val="0013124B"/>
    <w:rsid w:val="0013133C"/>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4F9D"/>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1A5"/>
    <w:rsid w:val="0013723F"/>
    <w:rsid w:val="001372C5"/>
    <w:rsid w:val="001375A9"/>
    <w:rsid w:val="00137629"/>
    <w:rsid w:val="00137701"/>
    <w:rsid w:val="0013777E"/>
    <w:rsid w:val="001379B8"/>
    <w:rsid w:val="00137D63"/>
    <w:rsid w:val="00137F7D"/>
    <w:rsid w:val="001401EC"/>
    <w:rsid w:val="001404DF"/>
    <w:rsid w:val="00140BAC"/>
    <w:rsid w:val="00140BCB"/>
    <w:rsid w:val="00140F10"/>
    <w:rsid w:val="00140FC9"/>
    <w:rsid w:val="001410BC"/>
    <w:rsid w:val="00141708"/>
    <w:rsid w:val="00141BF5"/>
    <w:rsid w:val="001420A9"/>
    <w:rsid w:val="001429C0"/>
    <w:rsid w:val="00142BE0"/>
    <w:rsid w:val="001431EE"/>
    <w:rsid w:val="001434F1"/>
    <w:rsid w:val="00143627"/>
    <w:rsid w:val="00143823"/>
    <w:rsid w:val="00143E17"/>
    <w:rsid w:val="001440AB"/>
    <w:rsid w:val="00144633"/>
    <w:rsid w:val="00144865"/>
    <w:rsid w:val="00144870"/>
    <w:rsid w:val="00144E6F"/>
    <w:rsid w:val="001450FF"/>
    <w:rsid w:val="001453FA"/>
    <w:rsid w:val="00145751"/>
    <w:rsid w:val="0014575D"/>
    <w:rsid w:val="00145761"/>
    <w:rsid w:val="00145A67"/>
    <w:rsid w:val="00145C13"/>
    <w:rsid w:val="00145D7E"/>
    <w:rsid w:val="00145FDE"/>
    <w:rsid w:val="001469DF"/>
    <w:rsid w:val="00146A56"/>
    <w:rsid w:val="0014716D"/>
    <w:rsid w:val="0014721A"/>
    <w:rsid w:val="00147350"/>
    <w:rsid w:val="00147805"/>
    <w:rsid w:val="001478E8"/>
    <w:rsid w:val="00147A24"/>
    <w:rsid w:val="00147A2A"/>
    <w:rsid w:val="00147EB7"/>
    <w:rsid w:val="00150052"/>
    <w:rsid w:val="0015055B"/>
    <w:rsid w:val="001509D4"/>
    <w:rsid w:val="00150A39"/>
    <w:rsid w:val="00150AA4"/>
    <w:rsid w:val="00150C82"/>
    <w:rsid w:val="00151081"/>
    <w:rsid w:val="001513A8"/>
    <w:rsid w:val="001515F8"/>
    <w:rsid w:val="001518DD"/>
    <w:rsid w:val="001521E2"/>
    <w:rsid w:val="001522F9"/>
    <w:rsid w:val="0015281B"/>
    <w:rsid w:val="0015297A"/>
    <w:rsid w:val="00152DEA"/>
    <w:rsid w:val="001538E0"/>
    <w:rsid w:val="00153EE1"/>
    <w:rsid w:val="00153FD9"/>
    <w:rsid w:val="00154168"/>
    <w:rsid w:val="001542AC"/>
    <w:rsid w:val="001543E5"/>
    <w:rsid w:val="00154538"/>
    <w:rsid w:val="00154B76"/>
    <w:rsid w:val="00154E49"/>
    <w:rsid w:val="001554A4"/>
    <w:rsid w:val="00155840"/>
    <w:rsid w:val="00155A1A"/>
    <w:rsid w:val="00155C71"/>
    <w:rsid w:val="00155CFB"/>
    <w:rsid w:val="001561C3"/>
    <w:rsid w:val="001565D8"/>
    <w:rsid w:val="001565DB"/>
    <w:rsid w:val="00156922"/>
    <w:rsid w:val="001569C7"/>
    <w:rsid w:val="00156D08"/>
    <w:rsid w:val="00157224"/>
    <w:rsid w:val="00157341"/>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1F8"/>
    <w:rsid w:val="0016522F"/>
    <w:rsid w:val="0016542B"/>
    <w:rsid w:val="00165CCE"/>
    <w:rsid w:val="00166089"/>
    <w:rsid w:val="001661DE"/>
    <w:rsid w:val="001668B6"/>
    <w:rsid w:val="001668E0"/>
    <w:rsid w:val="00166BE3"/>
    <w:rsid w:val="00166C4B"/>
    <w:rsid w:val="00166ECE"/>
    <w:rsid w:val="00167012"/>
    <w:rsid w:val="001671CB"/>
    <w:rsid w:val="00167377"/>
    <w:rsid w:val="00167706"/>
    <w:rsid w:val="00167803"/>
    <w:rsid w:val="00167944"/>
    <w:rsid w:val="00167BDA"/>
    <w:rsid w:val="00167C57"/>
    <w:rsid w:val="00170250"/>
    <w:rsid w:val="00170FA4"/>
    <w:rsid w:val="001714F4"/>
    <w:rsid w:val="00171F6D"/>
    <w:rsid w:val="001723DF"/>
    <w:rsid w:val="0017291B"/>
    <w:rsid w:val="00172CA9"/>
    <w:rsid w:val="00172E0E"/>
    <w:rsid w:val="001730E1"/>
    <w:rsid w:val="00173233"/>
    <w:rsid w:val="001732E5"/>
    <w:rsid w:val="001734BD"/>
    <w:rsid w:val="0017360D"/>
    <w:rsid w:val="0017372D"/>
    <w:rsid w:val="00173877"/>
    <w:rsid w:val="00173D9F"/>
    <w:rsid w:val="00173E5E"/>
    <w:rsid w:val="00173F3A"/>
    <w:rsid w:val="001750CC"/>
    <w:rsid w:val="001753E6"/>
    <w:rsid w:val="001757A9"/>
    <w:rsid w:val="00175806"/>
    <w:rsid w:val="00175CB7"/>
    <w:rsid w:val="0017617F"/>
    <w:rsid w:val="001762A3"/>
    <w:rsid w:val="00176586"/>
    <w:rsid w:val="00176CBA"/>
    <w:rsid w:val="00177116"/>
    <w:rsid w:val="001771BF"/>
    <w:rsid w:val="001773EC"/>
    <w:rsid w:val="00177562"/>
    <w:rsid w:val="00177653"/>
    <w:rsid w:val="00177FC0"/>
    <w:rsid w:val="0018066A"/>
    <w:rsid w:val="00180731"/>
    <w:rsid w:val="00180D74"/>
    <w:rsid w:val="001811F8"/>
    <w:rsid w:val="0018127F"/>
    <w:rsid w:val="001816F5"/>
    <w:rsid w:val="001818D6"/>
    <w:rsid w:val="00182061"/>
    <w:rsid w:val="00182112"/>
    <w:rsid w:val="00182542"/>
    <w:rsid w:val="001826DA"/>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7DC"/>
    <w:rsid w:val="00186BFC"/>
    <w:rsid w:val="00186CCB"/>
    <w:rsid w:val="00186F50"/>
    <w:rsid w:val="00187930"/>
    <w:rsid w:val="00187E91"/>
    <w:rsid w:val="001902FD"/>
    <w:rsid w:val="00190327"/>
    <w:rsid w:val="00190656"/>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520"/>
    <w:rsid w:val="001956D0"/>
    <w:rsid w:val="00195A41"/>
    <w:rsid w:val="00195BBA"/>
    <w:rsid w:val="00195C5A"/>
    <w:rsid w:val="00195CC0"/>
    <w:rsid w:val="00195DEB"/>
    <w:rsid w:val="00196755"/>
    <w:rsid w:val="0019693D"/>
    <w:rsid w:val="00196C42"/>
    <w:rsid w:val="00196F24"/>
    <w:rsid w:val="001970F7"/>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AFF"/>
    <w:rsid w:val="001A2BD0"/>
    <w:rsid w:val="001A2E7F"/>
    <w:rsid w:val="001A2F7F"/>
    <w:rsid w:val="001A34D2"/>
    <w:rsid w:val="001A3589"/>
    <w:rsid w:val="001A364F"/>
    <w:rsid w:val="001A396E"/>
    <w:rsid w:val="001A3B8F"/>
    <w:rsid w:val="001A3D6D"/>
    <w:rsid w:val="001A4064"/>
    <w:rsid w:val="001A4653"/>
    <w:rsid w:val="001A4C2B"/>
    <w:rsid w:val="001A4E29"/>
    <w:rsid w:val="001A5161"/>
    <w:rsid w:val="001A5362"/>
    <w:rsid w:val="001A55DE"/>
    <w:rsid w:val="001A5F74"/>
    <w:rsid w:val="001A6075"/>
    <w:rsid w:val="001A619E"/>
    <w:rsid w:val="001A653E"/>
    <w:rsid w:val="001A6874"/>
    <w:rsid w:val="001A7552"/>
    <w:rsid w:val="001A78D8"/>
    <w:rsid w:val="001A7913"/>
    <w:rsid w:val="001A791C"/>
    <w:rsid w:val="001A7E8B"/>
    <w:rsid w:val="001A7FAA"/>
    <w:rsid w:val="001B0118"/>
    <w:rsid w:val="001B0875"/>
    <w:rsid w:val="001B0DFE"/>
    <w:rsid w:val="001B1395"/>
    <w:rsid w:val="001B140A"/>
    <w:rsid w:val="001B1AD3"/>
    <w:rsid w:val="001B26F2"/>
    <w:rsid w:val="001B28CD"/>
    <w:rsid w:val="001B3017"/>
    <w:rsid w:val="001B3084"/>
    <w:rsid w:val="001B30FB"/>
    <w:rsid w:val="001B36C4"/>
    <w:rsid w:val="001B3979"/>
    <w:rsid w:val="001B3D49"/>
    <w:rsid w:val="001B3D85"/>
    <w:rsid w:val="001B3F8C"/>
    <w:rsid w:val="001B3FBE"/>
    <w:rsid w:val="001B4013"/>
    <w:rsid w:val="001B446E"/>
    <w:rsid w:val="001B4AC2"/>
    <w:rsid w:val="001B4B52"/>
    <w:rsid w:val="001B4DCF"/>
    <w:rsid w:val="001B514D"/>
    <w:rsid w:val="001B55E5"/>
    <w:rsid w:val="001B5A41"/>
    <w:rsid w:val="001B5B2E"/>
    <w:rsid w:val="001B6295"/>
    <w:rsid w:val="001B65B5"/>
    <w:rsid w:val="001B6853"/>
    <w:rsid w:val="001B6B6E"/>
    <w:rsid w:val="001B6BED"/>
    <w:rsid w:val="001B6F41"/>
    <w:rsid w:val="001B714B"/>
    <w:rsid w:val="001B7244"/>
    <w:rsid w:val="001B7329"/>
    <w:rsid w:val="001B74FF"/>
    <w:rsid w:val="001B7876"/>
    <w:rsid w:val="001B7984"/>
    <w:rsid w:val="001C0608"/>
    <w:rsid w:val="001C0641"/>
    <w:rsid w:val="001C07A5"/>
    <w:rsid w:val="001C0E3D"/>
    <w:rsid w:val="001C1933"/>
    <w:rsid w:val="001C1942"/>
    <w:rsid w:val="001C1D36"/>
    <w:rsid w:val="001C2756"/>
    <w:rsid w:val="001C280E"/>
    <w:rsid w:val="001C28A6"/>
    <w:rsid w:val="001C2B9C"/>
    <w:rsid w:val="001C2F56"/>
    <w:rsid w:val="001C32C8"/>
    <w:rsid w:val="001C34B8"/>
    <w:rsid w:val="001C38D8"/>
    <w:rsid w:val="001C3999"/>
    <w:rsid w:val="001C3DD0"/>
    <w:rsid w:val="001C4622"/>
    <w:rsid w:val="001C56C4"/>
    <w:rsid w:val="001C5841"/>
    <w:rsid w:val="001C5B44"/>
    <w:rsid w:val="001C6073"/>
    <w:rsid w:val="001C6550"/>
    <w:rsid w:val="001C67D6"/>
    <w:rsid w:val="001C6A54"/>
    <w:rsid w:val="001C6B29"/>
    <w:rsid w:val="001C6B7E"/>
    <w:rsid w:val="001C6E5B"/>
    <w:rsid w:val="001C71C8"/>
    <w:rsid w:val="001C7257"/>
    <w:rsid w:val="001C799B"/>
    <w:rsid w:val="001C7E17"/>
    <w:rsid w:val="001D026D"/>
    <w:rsid w:val="001D042E"/>
    <w:rsid w:val="001D088C"/>
    <w:rsid w:val="001D0927"/>
    <w:rsid w:val="001D0C95"/>
    <w:rsid w:val="001D0CA4"/>
    <w:rsid w:val="001D1593"/>
    <w:rsid w:val="001D15E6"/>
    <w:rsid w:val="001D1997"/>
    <w:rsid w:val="001D1BF2"/>
    <w:rsid w:val="001D1EE8"/>
    <w:rsid w:val="001D20B0"/>
    <w:rsid w:val="001D26E6"/>
    <w:rsid w:val="001D2B63"/>
    <w:rsid w:val="001D2BDC"/>
    <w:rsid w:val="001D3A86"/>
    <w:rsid w:val="001D3AA3"/>
    <w:rsid w:val="001D471B"/>
    <w:rsid w:val="001D48A6"/>
    <w:rsid w:val="001D514F"/>
    <w:rsid w:val="001D5205"/>
    <w:rsid w:val="001D557B"/>
    <w:rsid w:val="001D597C"/>
    <w:rsid w:val="001D5988"/>
    <w:rsid w:val="001D5B51"/>
    <w:rsid w:val="001D5BE4"/>
    <w:rsid w:val="001D5C3A"/>
    <w:rsid w:val="001D61D5"/>
    <w:rsid w:val="001D6485"/>
    <w:rsid w:val="001D68B2"/>
    <w:rsid w:val="001D6A7C"/>
    <w:rsid w:val="001D6A93"/>
    <w:rsid w:val="001D7060"/>
    <w:rsid w:val="001D7592"/>
    <w:rsid w:val="001D7834"/>
    <w:rsid w:val="001D78DF"/>
    <w:rsid w:val="001E0246"/>
    <w:rsid w:val="001E0405"/>
    <w:rsid w:val="001E0446"/>
    <w:rsid w:val="001E0B2E"/>
    <w:rsid w:val="001E0F2F"/>
    <w:rsid w:val="001E10FD"/>
    <w:rsid w:val="001E12BC"/>
    <w:rsid w:val="001E1345"/>
    <w:rsid w:val="001E141A"/>
    <w:rsid w:val="001E18B5"/>
    <w:rsid w:val="001E1E1F"/>
    <w:rsid w:val="001E21AD"/>
    <w:rsid w:val="001E228C"/>
    <w:rsid w:val="001E2932"/>
    <w:rsid w:val="001E2FCC"/>
    <w:rsid w:val="001E35C2"/>
    <w:rsid w:val="001E398A"/>
    <w:rsid w:val="001E3B98"/>
    <w:rsid w:val="001E3C62"/>
    <w:rsid w:val="001E3EE5"/>
    <w:rsid w:val="001E3F21"/>
    <w:rsid w:val="001E4367"/>
    <w:rsid w:val="001E4A66"/>
    <w:rsid w:val="001E5863"/>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1FD2"/>
    <w:rsid w:val="001F21E7"/>
    <w:rsid w:val="001F21F4"/>
    <w:rsid w:val="001F2455"/>
    <w:rsid w:val="001F24A7"/>
    <w:rsid w:val="001F2574"/>
    <w:rsid w:val="001F26A4"/>
    <w:rsid w:val="001F28F9"/>
    <w:rsid w:val="001F29AF"/>
    <w:rsid w:val="001F29DF"/>
    <w:rsid w:val="001F2DAE"/>
    <w:rsid w:val="001F2DB7"/>
    <w:rsid w:val="001F332E"/>
    <w:rsid w:val="001F33AB"/>
    <w:rsid w:val="001F3618"/>
    <w:rsid w:val="001F3DE9"/>
    <w:rsid w:val="001F43A8"/>
    <w:rsid w:val="001F4C38"/>
    <w:rsid w:val="001F4CAF"/>
    <w:rsid w:val="001F5088"/>
    <w:rsid w:val="001F53A3"/>
    <w:rsid w:val="001F5452"/>
    <w:rsid w:val="001F5712"/>
    <w:rsid w:val="001F57F0"/>
    <w:rsid w:val="001F5AF4"/>
    <w:rsid w:val="001F5CA7"/>
    <w:rsid w:val="001F5D18"/>
    <w:rsid w:val="001F5D77"/>
    <w:rsid w:val="001F63B9"/>
    <w:rsid w:val="001F6AD6"/>
    <w:rsid w:val="001F6C67"/>
    <w:rsid w:val="001F6FBD"/>
    <w:rsid w:val="001F70E5"/>
    <w:rsid w:val="001F71FB"/>
    <w:rsid w:val="001F7460"/>
    <w:rsid w:val="001F7488"/>
    <w:rsid w:val="002000F9"/>
    <w:rsid w:val="00200432"/>
    <w:rsid w:val="00200880"/>
    <w:rsid w:val="00200CDD"/>
    <w:rsid w:val="00200F1E"/>
    <w:rsid w:val="00201004"/>
    <w:rsid w:val="00201447"/>
    <w:rsid w:val="0020168A"/>
    <w:rsid w:val="00201ABC"/>
    <w:rsid w:val="00201FA6"/>
    <w:rsid w:val="00202019"/>
    <w:rsid w:val="002022D9"/>
    <w:rsid w:val="00202381"/>
    <w:rsid w:val="002023B9"/>
    <w:rsid w:val="002025B6"/>
    <w:rsid w:val="002034AF"/>
    <w:rsid w:val="002036E3"/>
    <w:rsid w:val="00203853"/>
    <w:rsid w:val="00203950"/>
    <w:rsid w:val="00203E6E"/>
    <w:rsid w:val="002046FD"/>
    <w:rsid w:val="00204BA6"/>
    <w:rsid w:val="00204F43"/>
    <w:rsid w:val="00205110"/>
    <w:rsid w:val="00205942"/>
    <w:rsid w:val="00205958"/>
    <w:rsid w:val="002060E9"/>
    <w:rsid w:val="002062A0"/>
    <w:rsid w:val="002062E5"/>
    <w:rsid w:val="00206549"/>
    <w:rsid w:val="0020674B"/>
    <w:rsid w:val="00206861"/>
    <w:rsid w:val="00206A64"/>
    <w:rsid w:val="00206DA6"/>
    <w:rsid w:val="0020708A"/>
    <w:rsid w:val="002070A2"/>
    <w:rsid w:val="0020725B"/>
    <w:rsid w:val="002074AE"/>
    <w:rsid w:val="00210578"/>
    <w:rsid w:val="00210994"/>
    <w:rsid w:val="00211832"/>
    <w:rsid w:val="00211D2F"/>
    <w:rsid w:val="002121F8"/>
    <w:rsid w:val="00212546"/>
    <w:rsid w:val="00212610"/>
    <w:rsid w:val="00212899"/>
    <w:rsid w:val="002128E0"/>
    <w:rsid w:val="00212AE1"/>
    <w:rsid w:val="00212C97"/>
    <w:rsid w:val="00212C9B"/>
    <w:rsid w:val="00212FFD"/>
    <w:rsid w:val="00213147"/>
    <w:rsid w:val="00213B7E"/>
    <w:rsid w:val="00214508"/>
    <w:rsid w:val="00214594"/>
    <w:rsid w:val="00214E69"/>
    <w:rsid w:val="00214F4D"/>
    <w:rsid w:val="0021509E"/>
    <w:rsid w:val="0021531A"/>
    <w:rsid w:val="00215442"/>
    <w:rsid w:val="00215575"/>
    <w:rsid w:val="00215741"/>
    <w:rsid w:val="0021584B"/>
    <w:rsid w:val="00216043"/>
    <w:rsid w:val="0021627A"/>
    <w:rsid w:val="002166A0"/>
    <w:rsid w:val="0021692A"/>
    <w:rsid w:val="00216C49"/>
    <w:rsid w:val="00216D66"/>
    <w:rsid w:val="002170B6"/>
    <w:rsid w:val="00217356"/>
    <w:rsid w:val="00217965"/>
    <w:rsid w:val="00217AC4"/>
    <w:rsid w:val="00217B97"/>
    <w:rsid w:val="00217CAA"/>
    <w:rsid w:val="00217DBF"/>
    <w:rsid w:val="002206EE"/>
    <w:rsid w:val="0022072B"/>
    <w:rsid w:val="00221A8C"/>
    <w:rsid w:val="00222A01"/>
    <w:rsid w:val="00222D13"/>
    <w:rsid w:val="002231B6"/>
    <w:rsid w:val="00223384"/>
    <w:rsid w:val="00223A51"/>
    <w:rsid w:val="00223E9D"/>
    <w:rsid w:val="0022409E"/>
    <w:rsid w:val="0022445E"/>
    <w:rsid w:val="00225E3D"/>
    <w:rsid w:val="00225E8B"/>
    <w:rsid w:val="00226144"/>
    <w:rsid w:val="0022679F"/>
    <w:rsid w:val="002269C9"/>
    <w:rsid w:val="00226CCB"/>
    <w:rsid w:val="00226CD7"/>
    <w:rsid w:val="00226CDC"/>
    <w:rsid w:val="00226E43"/>
    <w:rsid w:val="00226E70"/>
    <w:rsid w:val="00226FD3"/>
    <w:rsid w:val="00227171"/>
    <w:rsid w:val="00227DB4"/>
    <w:rsid w:val="00230182"/>
    <w:rsid w:val="002301C0"/>
    <w:rsid w:val="002301F4"/>
    <w:rsid w:val="002304E8"/>
    <w:rsid w:val="0023051D"/>
    <w:rsid w:val="0023066C"/>
    <w:rsid w:val="00230972"/>
    <w:rsid w:val="00230DF1"/>
    <w:rsid w:val="00230FB5"/>
    <w:rsid w:val="002318E8"/>
    <w:rsid w:val="00231C3F"/>
    <w:rsid w:val="00232264"/>
    <w:rsid w:val="0023299C"/>
    <w:rsid w:val="00232D31"/>
    <w:rsid w:val="00232EBE"/>
    <w:rsid w:val="00233326"/>
    <w:rsid w:val="002333EC"/>
    <w:rsid w:val="002334FB"/>
    <w:rsid w:val="00233949"/>
    <w:rsid w:val="00233BE9"/>
    <w:rsid w:val="00233D5E"/>
    <w:rsid w:val="002340C5"/>
    <w:rsid w:val="00234485"/>
    <w:rsid w:val="00234579"/>
    <w:rsid w:val="00234DCF"/>
    <w:rsid w:val="00235304"/>
    <w:rsid w:val="0023531B"/>
    <w:rsid w:val="002353FA"/>
    <w:rsid w:val="0023564E"/>
    <w:rsid w:val="002359F9"/>
    <w:rsid w:val="00236027"/>
    <w:rsid w:val="0023622B"/>
    <w:rsid w:val="00236A56"/>
    <w:rsid w:val="00236ABD"/>
    <w:rsid w:val="00236E2B"/>
    <w:rsid w:val="002372CE"/>
    <w:rsid w:val="0023780E"/>
    <w:rsid w:val="00237AB6"/>
    <w:rsid w:val="00237C7F"/>
    <w:rsid w:val="00237DA4"/>
    <w:rsid w:val="00240046"/>
    <w:rsid w:val="002401CF"/>
    <w:rsid w:val="002402BF"/>
    <w:rsid w:val="00240A6C"/>
    <w:rsid w:val="0024122F"/>
    <w:rsid w:val="00241EA1"/>
    <w:rsid w:val="00241EF5"/>
    <w:rsid w:val="0024246F"/>
    <w:rsid w:val="00242689"/>
    <w:rsid w:val="002429FF"/>
    <w:rsid w:val="00242AA8"/>
    <w:rsid w:val="0024325B"/>
    <w:rsid w:val="002432E4"/>
    <w:rsid w:val="002435C8"/>
    <w:rsid w:val="00243650"/>
    <w:rsid w:val="002436C8"/>
    <w:rsid w:val="00243AF7"/>
    <w:rsid w:val="00243B24"/>
    <w:rsid w:val="002444E8"/>
    <w:rsid w:val="00245020"/>
    <w:rsid w:val="00245450"/>
    <w:rsid w:val="00245491"/>
    <w:rsid w:val="0024559A"/>
    <w:rsid w:val="00245611"/>
    <w:rsid w:val="00245A32"/>
    <w:rsid w:val="00245C4B"/>
    <w:rsid w:val="00245E45"/>
    <w:rsid w:val="00246CDB"/>
    <w:rsid w:val="002471C1"/>
    <w:rsid w:val="0024743C"/>
    <w:rsid w:val="00247A23"/>
    <w:rsid w:val="00247D5A"/>
    <w:rsid w:val="002505E6"/>
    <w:rsid w:val="00250965"/>
    <w:rsid w:val="002517BE"/>
    <w:rsid w:val="00252056"/>
    <w:rsid w:val="002528F7"/>
    <w:rsid w:val="00252BFA"/>
    <w:rsid w:val="002533DA"/>
    <w:rsid w:val="0025371D"/>
    <w:rsid w:val="00253872"/>
    <w:rsid w:val="0025397A"/>
    <w:rsid w:val="00253A02"/>
    <w:rsid w:val="002544B0"/>
    <w:rsid w:val="00254531"/>
    <w:rsid w:val="0025453A"/>
    <w:rsid w:val="002545FA"/>
    <w:rsid w:val="002549F1"/>
    <w:rsid w:val="00254A27"/>
    <w:rsid w:val="00254A41"/>
    <w:rsid w:val="00254A7D"/>
    <w:rsid w:val="00254DF6"/>
    <w:rsid w:val="002556D4"/>
    <w:rsid w:val="00255700"/>
    <w:rsid w:val="00255A08"/>
    <w:rsid w:val="00255C53"/>
    <w:rsid w:val="00255D51"/>
    <w:rsid w:val="00255EB7"/>
    <w:rsid w:val="0025602E"/>
    <w:rsid w:val="002560BC"/>
    <w:rsid w:val="00256755"/>
    <w:rsid w:val="002567B0"/>
    <w:rsid w:val="002570B1"/>
    <w:rsid w:val="0025720B"/>
    <w:rsid w:val="002574D3"/>
    <w:rsid w:val="00257977"/>
    <w:rsid w:val="00257C45"/>
    <w:rsid w:val="00260799"/>
    <w:rsid w:val="002607F6"/>
    <w:rsid w:val="00260AF3"/>
    <w:rsid w:val="00260B57"/>
    <w:rsid w:val="002613A1"/>
    <w:rsid w:val="002614A1"/>
    <w:rsid w:val="00261516"/>
    <w:rsid w:val="0026174D"/>
    <w:rsid w:val="002619DA"/>
    <w:rsid w:val="00261B0E"/>
    <w:rsid w:val="00261C4B"/>
    <w:rsid w:val="00262642"/>
    <w:rsid w:val="002629F6"/>
    <w:rsid w:val="00262EC1"/>
    <w:rsid w:val="00262F49"/>
    <w:rsid w:val="002630FF"/>
    <w:rsid w:val="00263408"/>
    <w:rsid w:val="002634AF"/>
    <w:rsid w:val="00263A75"/>
    <w:rsid w:val="00263F3F"/>
    <w:rsid w:val="00263F70"/>
    <w:rsid w:val="00264A08"/>
    <w:rsid w:val="00264B45"/>
    <w:rsid w:val="00264B61"/>
    <w:rsid w:val="00264EFF"/>
    <w:rsid w:val="00265009"/>
    <w:rsid w:val="00265091"/>
    <w:rsid w:val="0026509E"/>
    <w:rsid w:val="00265846"/>
    <w:rsid w:val="00265EEA"/>
    <w:rsid w:val="0026626F"/>
    <w:rsid w:val="00266347"/>
    <w:rsid w:val="002663BF"/>
    <w:rsid w:val="00266719"/>
    <w:rsid w:val="00266750"/>
    <w:rsid w:val="00266848"/>
    <w:rsid w:val="00266AAF"/>
    <w:rsid w:val="00267587"/>
    <w:rsid w:val="00267596"/>
    <w:rsid w:val="0026793F"/>
    <w:rsid w:val="00267FA4"/>
    <w:rsid w:val="002700A1"/>
    <w:rsid w:val="002702D0"/>
    <w:rsid w:val="00270759"/>
    <w:rsid w:val="00270781"/>
    <w:rsid w:val="00270BFC"/>
    <w:rsid w:val="00271270"/>
    <w:rsid w:val="0027153A"/>
    <w:rsid w:val="00271654"/>
    <w:rsid w:val="00271A18"/>
    <w:rsid w:val="00271DA7"/>
    <w:rsid w:val="0027251D"/>
    <w:rsid w:val="00272FF2"/>
    <w:rsid w:val="00273132"/>
    <w:rsid w:val="0027321D"/>
    <w:rsid w:val="002733B3"/>
    <w:rsid w:val="002736BD"/>
    <w:rsid w:val="00273CA8"/>
    <w:rsid w:val="00273CC8"/>
    <w:rsid w:val="00273DB8"/>
    <w:rsid w:val="00273E80"/>
    <w:rsid w:val="00274326"/>
    <w:rsid w:val="00274AE9"/>
    <w:rsid w:val="00276030"/>
    <w:rsid w:val="0027625E"/>
    <w:rsid w:val="0027631F"/>
    <w:rsid w:val="00276CA6"/>
    <w:rsid w:val="00276CC9"/>
    <w:rsid w:val="00277120"/>
    <w:rsid w:val="0027719C"/>
    <w:rsid w:val="00277707"/>
    <w:rsid w:val="00277C65"/>
    <w:rsid w:val="00277CAF"/>
    <w:rsid w:val="00277E69"/>
    <w:rsid w:val="00280289"/>
    <w:rsid w:val="002807CA"/>
    <w:rsid w:val="002809CF"/>
    <w:rsid w:val="0028109A"/>
    <w:rsid w:val="0028118D"/>
    <w:rsid w:val="00281ADC"/>
    <w:rsid w:val="00282367"/>
    <w:rsid w:val="002827AD"/>
    <w:rsid w:val="002828C5"/>
    <w:rsid w:val="00282A63"/>
    <w:rsid w:val="00282DB0"/>
    <w:rsid w:val="002833AD"/>
    <w:rsid w:val="00283EBF"/>
    <w:rsid w:val="0028487E"/>
    <w:rsid w:val="00284997"/>
    <w:rsid w:val="00284BDF"/>
    <w:rsid w:val="00285057"/>
    <w:rsid w:val="002851C6"/>
    <w:rsid w:val="00285E1F"/>
    <w:rsid w:val="0028609C"/>
    <w:rsid w:val="002868F1"/>
    <w:rsid w:val="00286F57"/>
    <w:rsid w:val="00286F5A"/>
    <w:rsid w:val="002872F2"/>
    <w:rsid w:val="0028736F"/>
    <w:rsid w:val="00287376"/>
    <w:rsid w:val="002873C7"/>
    <w:rsid w:val="00287E83"/>
    <w:rsid w:val="00287E8B"/>
    <w:rsid w:val="002900F6"/>
    <w:rsid w:val="002902E6"/>
    <w:rsid w:val="00290569"/>
    <w:rsid w:val="00290808"/>
    <w:rsid w:val="00290812"/>
    <w:rsid w:val="00290FF3"/>
    <w:rsid w:val="0029118B"/>
    <w:rsid w:val="0029154B"/>
    <w:rsid w:val="00291591"/>
    <w:rsid w:val="00291795"/>
    <w:rsid w:val="00292124"/>
    <w:rsid w:val="00292454"/>
    <w:rsid w:val="002925F0"/>
    <w:rsid w:val="00292719"/>
    <w:rsid w:val="00292AC1"/>
    <w:rsid w:val="00292B16"/>
    <w:rsid w:val="00292BAC"/>
    <w:rsid w:val="00292EB2"/>
    <w:rsid w:val="00292EC4"/>
    <w:rsid w:val="00292F9A"/>
    <w:rsid w:val="00293167"/>
    <w:rsid w:val="002936BC"/>
    <w:rsid w:val="00293724"/>
    <w:rsid w:val="002937A0"/>
    <w:rsid w:val="00293EE4"/>
    <w:rsid w:val="0029425F"/>
    <w:rsid w:val="00294882"/>
    <w:rsid w:val="00294D7E"/>
    <w:rsid w:val="00294F06"/>
    <w:rsid w:val="002952C2"/>
    <w:rsid w:val="00295466"/>
    <w:rsid w:val="002954D2"/>
    <w:rsid w:val="002955E2"/>
    <w:rsid w:val="00295617"/>
    <w:rsid w:val="00295740"/>
    <w:rsid w:val="002959FE"/>
    <w:rsid w:val="00295B8D"/>
    <w:rsid w:val="00295DD0"/>
    <w:rsid w:val="00295FA5"/>
    <w:rsid w:val="0029607F"/>
    <w:rsid w:val="00296E98"/>
    <w:rsid w:val="00297012"/>
    <w:rsid w:val="002972F6"/>
    <w:rsid w:val="00297454"/>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3E94"/>
    <w:rsid w:val="002A419C"/>
    <w:rsid w:val="002A461D"/>
    <w:rsid w:val="002A481B"/>
    <w:rsid w:val="002A48FA"/>
    <w:rsid w:val="002A4938"/>
    <w:rsid w:val="002A4B1B"/>
    <w:rsid w:val="002A4C45"/>
    <w:rsid w:val="002A4E83"/>
    <w:rsid w:val="002A4FC3"/>
    <w:rsid w:val="002A4FDB"/>
    <w:rsid w:val="002A557B"/>
    <w:rsid w:val="002A582B"/>
    <w:rsid w:val="002A58B8"/>
    <w:rsid w:val="002A597D"/>
    <w:rsid w:val="002A5A76"/>
    <w:rsid w:val="002A5DF3"/>
    <w:rsid w:val="002A5E2D"/>
    <w:rsid w:val="002A5E33"/>
    <w:rsid w:val="002A5F41"/>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8B5"/>
    <w:rsid w:val="002B2A0F"/>
    <w:rsid w:val="002B2B84"/>
    <w:rsid w:val="002B2BA2"/>
    <w:rsid w:val="002B2BEB"/>
    <w:rsid w:val="002B32F1"/>
    <w:rsid w:val="002B3377"/>
    <w:rsid w:val="002B337B"/>
    <w:rsid w:val="002B3642"/>
    <w:rsid w:val="002B36BE"/>
    <w:rsid w:val="002B3795"/>
    <w:rsid w:val="002B3AEF"/>
    <w:rsid w:val="002B3BFF"/>
    <w:rsid w:val="002B3F92"/>
    <w:rsid w:val="002B4065"/>
    <w:rsid w:val="002B4358"/>
    <w:rsid w:val="002B43DB"/>
    <w:rsid w:val="002B4535"/>
    <w:rsid w:val="002B49F2"/>
    <w:rsid w:val="002B4AF8"/>
    <w:rsid w:val="002B4B24"/>
    <w:rsid w:val="002B4B56"/>
    <w:rsid w:val="002B4D32"/>
    <w:rsid w:val="002B54DF"/>
    <w:rsid w:val="002B586E"/>
    <w:rsid w:val="002B5FA3"/>
    <w:rsid w:val="002B6139"/>
    <w:rsid w:val="002B6143"/>
    <w:rsid w:val="002B6C59"/>
    <w:rsid w:val="002B6D76"/>
    <w:rsid w:val="002B6E2E"/>
    <w:rsid w:val="002B74C0"/>
    <w:rsid w:val="002B74D6"/>
    <w:rsid w:val="002B7745"/>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265"/>
    <w:rsid w:val="002C3371"/>
    <w:rsid w:val="002C361A"/>
    <w:rsid w:val="002C3996"/>
    <w:rsid w:val="002C3C49"/>
    <w:rsid w:val="002C4243"/>
    <w:rsid w:val="002C46C2"/>
    <w:rsid w:val="002C49B3"/>
    <w:rsid w:val="002C49D9"/>
    <w:rsid w:val="002C4A83"/>
    <w:rsid w:val="002C4AA4"/>
    <w:rsid w:val="002C4BBB"/>
    <w:rsid w:val="002C4BD7"/>
    <w:rsid w:val="002C4D2F"/>
    <w:rsid w:val="002C4EAA"/>
    <w:rsid w:val="002C5003"/>
    <w:rsid w:val="002C5297"/>
    <w:rsid w:val="002C5337"/>
    <w:rsid w:val="002C5588"/>
    <w:rsid w:val="002C55D7"/>
    <w:rsid w:val="002C630D"/>
    <w:rsid w:val="002C6570"/>
    <w:rsid w:val="002C69D3"/>
    <w:rsid w:val="002C6B8F"/>
    <w:rsid w:val="002C74D7"/>
    <w:rsid w:val="002C7720"/>
    <w:rsid w:val="002C79AB"/>
    <w:rsid w:val="002C7A1F"/>
    <w:rsid w:val="002C7D11"/>
    <w:rsid w:val="002C7D71"/>
    <w:rsid w:val="002D08AA"/>
    <w:rsid w:val="002D1127"/>
    <w:rsid w:val="002D1331"/>
    <w:rsid w:val="002D1520"/>
    <w:rsid w:val="002D1639"/>
    <w:rsid w:val="002D1C8E"/>
    <w:rsid w:val="002D1E22"/>
    <w:rsid w:val="002D2135"/>
    <w:rsid w:val="002D2291"/>
    <w:rsid w:val="002D2369"/>
    <w:rsid w:val="002D2ADA"/>
    <w:rsid w:val="002D2C38"/>
    <w:rsid w:val="002D2FD2"/>
    <w:rsid w:val="002D3455"/>
    <w:rsid w:val="002D45A8"/>
    <w:rsid w:val="002D4784"/>
    <w:rsid w:val="002D48C9"/>
    <w:rsid w:val="002D4AC5"/>
    <w:rsid w:val="002D4AED"/>
    <w:rsid w:val="002D4CAB"/>
    <w:rsid w:val="002D4DB6"/>
    <w:rsid w:val="002D4F96"/>
    <w:rsid w:val="002D523D"/>
    <w:rsid w:val="002D5542"/>
    <w:rsid w:val="002D569B"/>
    <w:rsid w:val="002D5EA6"/>
    <w:rsid w:val="002D5EAA"/>
    <w:rsid w:val="002D5F2C"/>
    <w:rsid w:val="002D62F1"/>
    <w:rsid w:val="002D6738"/>
    <w:rsid w:val="002D675F"/>
    <w:rsid w:val="002D6A1A"/>
    <w:rsid w:val="002D6A9A"/>
    <w:rsid w:val="002D6BA2"/>
    <w:rsid w:val="002D7026"/>
    <w:rsid w:val="002D7904"/>
    <w:rsid w:val="002D7C14"/>
    <w:rsid w:val="002D7E09"/>
    <w:rsid w:val="002E03F5"/>
    <w:rsid w:val="002E0525"/>
    <w:rsid w:val="002E07A2"/>
    <w:rsid w:val="002E122C"/>
    <w:rsid w:val="002E1429"/>
    <w:rsid w:val="002E1556"/>
    <w:rsid w:val="002E21D3"/>
    <w:rsid w:val="002E224B"/>
    <w:rsid w:val="002E2387"/>
    <w:rsid w:val="002E238E"/>
    <w:rsid w:val="002E26B0"/>
    <w:rsid w:val="002E381B"/>
    <w:rsid w:val="002E4A3A"/>
    <w:rsid w:val="002E4A40"/>
    <w:rsid w:val="002E4BDF"/>
    <w:rsid w:val="002E5BA1"/>
    <w:rsid w:val="002E5E01"/>
    <w:rsid w:val="002E5F4C"/>
    <w:rsid w:val="002E65A1"/>
    <w:rsid w:val="002E66B7"/>
    <w:rsid w:val="002E67C4"/>
    <w:rsid w:val="002E6ACD"/>
    <w:rsid w:val="002E6C41"/>
    <w:rsid w:val="002E74E4"/>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65C"/>
    <w:rsid w:val="002F38A1"/>
    <w:rsid w:val="002F3FBD"/>
    <w:rsid w:val="002F4076"/>
    <w:rsid w:val="002F4888"/>
    <w:rsid w:val="002F49C5"/>
    <w:rsid w:val="002F4B48"/>
    <w:rsid w:val="002F55CB"/>
    <w:rsid w:val="002F5CFB"/>
    <w:rsid w:val="002F61D4"/>
    <w:rsid w:val="002F6773"/>
    <w:rsid w:val="002F67F9"/>
    <w:rsid w:val="002F6AF2"/>
    <w:rsid w:val="002F6BCA"/>
    <w:rsid w:val="002F6BE4"/>
    <w:rsid w:val="002F7138"/>
    <w:rsid w:val="002F7B1C"/>
    <w:rsid w:val="0030032B"/>
    <w:rsid w:val="0030082F"/>
    <w:rsid w:val="00300B0A"/>
    <w:rsid w:val="00300B50"/>
    <w:rsid w:val="00300BAE"/>
    <w:rsid w:val="0030129E"/>
    <w:rsid w:val="00301967"/>
    <w:rsid w:val="00301A68"/>
    <w:rsid w:val="00301A97"/>
    <w:rsid w:val="00301B5A"/>
    <w:rsid w:val="00301FA9"/>
    <w:rsid w:val="003021D4"/>
    <w:rsid w:val="003021DF"/>
    <w:rsid w:val="00302585"/>
    <w:rsid w:val="00302674"/>
    <w:rsid w:val="00302891"/>
    <w:rsid w:val="00302C7C"/>
    <w:rsid w:val="003038E9"/>
    <w:rsid w:val="00303AB3"/>
    <w:rsid w:val="00303B59"/>
    <w:rsid w:val="00303CA1"/>
    <w:rsid w:val="003042C0"/>
    <w:rsid w:val="00304447"/>
    <w:rsid w:val="00304947"/>
    <w:rsid w:val="00304BCE"/>
    <w:rsid w:val="00304D99"/>
    <w:rsid w:val="00304E78"/>
    <w:rsid w:val="00305075"/>
    <w:rsid w:val="003052E9"/>
    <w:rsid w:val="00305768"/>
    <w:rsid w:val="003057DE"/>
    <w:rsid w:val="0030593E"/>
    <w:rsid w:val="00305C4D"/>
    <w:rsid w:val="003063C0"/>
    <w:rsid w:val="00306476"/>
    <w:rsid w:val="003065AB"/>
    <w:rsid w:val="00306878"/>
    <w:rsid w:val="00306B87"/>
    <w:rsid w:val="00306BEC"/>
    <w:rsid w:val="00306D28"/>
    <w:rsid w:val="00307112"/>
    <w:rsid w:val="003071FE"/>
    <w:rsid w:val="003073C2"/>
    <w:rsid w:val="00307C7C"/>
    <w:rsid w:val="003103B8"/>
    <w:rsid w:val="00310745"/>
    <w:rsid w:val="00310826"/>
    <w:rsid w:val="00310EEF"/>
    <w:rsid w:val="00311082"/>
    <w:rsid w:val="00311119"/>
    <w:rsid w:val="003117CF"/>
    <w:rsid w:val="003117D1"/>
    <w:rsid w:val="003119F8"/>
    <w:rsid w:val="00311CCC"/>
    <w:rsid w:val="0031208D"/>
    <w:rsid w:val="003120C0"/>
    <w:rsid w:val="003120F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BD7"/>
    <w:rsid w:val="00314C86"/>
    <w:rsid w:val="00314F5B"/>
    <w:rsid w:val="00314FBE"/>
    <w:rsid w:val="0031514E"/>
    <w:rsid w:val="0031540F"/>
    <w:rsid w:val="00315821"/>
    <w:rsid w:val="00315C20"/>
    <w:rsid w:val="00316162"/>
    <w:rsid w:val="003163ED"/>
    <w:rsid w:val="00316414"/>
    <w:rsid w:val="00316663"/>
    <w:rsid w:val="00316932"/>
    <w:rsid w:val="00316B9B"/>
    <w:rsid w:val="0031726F"/>
    <w:rsid w:val="003179F2"/>
    <w:rsid w:val="00317A1A"/>
    <w:rsid w:val="00317A6B"/>
    <w:rsid w:val="00317BA8"/>
    <w:rsid w:val="0032052C"/>
    <w:rsid w:val="003206B0"/>
    <w:rsid w:val="00320908"/>
    <w:rsid w:val="00320B52"/>
    <w:rsid w:val="00320E41"/>
    <w:rsid w:val="003210D7"/>
    <w:rsid w:val="0032192C"/>
    <w:rsid w:val="003219E8"/>
    <w:rsid w:val="00321E3A"/>
    <w:rsid w:val="00322446"/>
    <w:rsid w:val="00322A56"/>
    <w:rsid w:val="00322C9B"/>
    <w:rsid w:val="00322C9C"/>
    <w:rsid w:val="00322CBA"/>
    <w:rsid w:val="00322E83"/>
    <w:rsid w:val="003233CD"/>
    <w:rsid w:val="003243E4"/>
    <w:rsid w:val="00324E72"/>
    <w:rsid w:val="0032514E"/>
    <w:rsid w:val="0032578C"/>
    <w:rsid w:val="00325B90"/>
    <w:rsid w:val="00325BEC"/>
    <w:rsid w:val="00326169"/>
    <w:rsid w:val="003263C0"/>
    <w:rsid w:val="00326467"/>
    <w:rsid w:val="00326749"/>
    <w:rsid w:val="00326AE8"/>
    <w:rsid w:val="00326D5F"/>
    <w:rsid w:val="003275A9"/>
    <w:rsid w:val="003279BF"/>
    <w:rsid w:val="00327B5D"/>
    <w:rsid w:val="00330367"/>
    <w:rsid w:val="00330414"/>
    <w:rsid w:val="00330886"/>
    <w:rsid w:val="00330D08"/>
    <w:rsid w:val="00330DE0"/>
    <w:rsid w:val="00331073"/>
    <w:rsid w:val="003311DA"/>
    <w:rsid w:val="0033128A"/>
    <w:rsid w:val="0033151E"/>
    <w:rsid w:val="0033187D"/>
    <w:rsid w:val="00331AF8"/>
    <w:rsid w:val="00331B2D"/>
    <w:rsid w:val="00331C31"/>
    <w:rsid w:val="00331E96"/>
    <w:rsid w:val="003321F3"/>
    <w:rsid w:val="00332594"/>
    <w:rsid w:val="00332AAE"/>
    <w:rsid w:val="00333049"/>
    <w:rsid w:val="0033339D"/>
    <w:rsid w:val="003336EE"/>
    <w:rsid w:val="00333B38"/>
    <w:rsid w:val="003342D0"/>
    <w:rsid w:val="00334393"/>
    <w:rsid w:val="00334718"/>
    <w:rsid w:val="003348A9"/>
    <w:rsid w:val="003349CD"/>
    <w:rsid w:val="00334A7E"/>
    <w:rsid w:val="00334B81"/>
    <w:rsid w:val="00334CF0"/>
    <w:rsid w:val="00334D88"/>
    <w:rsid w:val="003350FB"/>
    <w:rsid w:val="0033528B"/>
    <w:rsid w:val="0033547A"/>
    <w:rsid w:val="003355AE"/>
    <w:rsid w:val="00335C3C"/>
    <w:rsid w:val="00335E5A"/>
    <w:rsid w:val="0033602E"/>
    <w:rsid w:val="00336142"/>
    <w:rsid w:val="00336239"/>
    <w:rsid w:val="0033632D"/>
    <w:rsid w:val="003365AE"/>
    <w:rsid w:val="003365F8"/>
    <w:rsid w:val="00336895"/>
    <w:rsid w:val="00336A86"/>
    <w:rsid w:val="00336E2F"/>
    <w:rsid w:val="003373A2"/>
    <w:rsid w:val="00337624"/>
    <w:rsid w:val="00337667"/>
    <w:rsid w:val="003376B7"/>
    <w:rsid w:val="00337EFF"/>
    <w:rsid w:val="003406C6"/>
    <w:rsid w:val="00340E3A"/>
    <w:rsid w:val="00341034"/>
    <w:rsid w:val="00341241"/>
    <w:rsid w:val="00341570"/>
    <w:rsid w:val="003418E6"/>
    <w:rsid w:val="00341F4B"/>
    <w:rsid w:val="003425A8"/>
    <w:rsid w:val="00342708"/>
    <w:rsid w:val="00342A17"/>
    <w:rsid w:val="00342D10"/>
    <w:rsid w:val="00343053"/>
    <w:rsid w:val="00343113"/>
    <w:rsid w:val="00343490"/>
    <w:rsid w:val="00344029"/>
    <w:rsid w:val="00344ACB"/>
    <w:rsid w:val="00344B4D"/>
    <w:rsid w:val="00344C2B"/>
    <w:rsid w:val="0034552C"/>
    <w:rsid w:val="0034561F"/>
    <w:rsid w:val="0034563B"/>
    <w:rsid w:val="003458E7"/>
    <w:rsid w:val="00345B66"/>
    <w:rsid w:val="003460D4"/>
    <w:rsid w:val="003462C6"/>
    <w:rsid w:val="003462F9"/>
    <w:rsid w:val="00346A76"/>
    <w:rsid w:val="00346AEB"/>
    <w:rsid w:val="00346C57"/>
    <w:rsid w:val="00346C61"/>
    <w:rsid w:val="003471D0"/>
    <w:rsid w:val="003473DB"/>
    <w:rsid w:val="003475F0"/>
    <w:rsid w:val="00350191"/>
    <w:rsid w:val="0035085C"/>
    <w:rsid w:val="00350A7F"/>
    <w:rsid w:val="00350A92"/>
    <w:rsid w:val="00350BDE"/>
    <w:rsid w:val="00350D32"/>
    <w:rsid w:val="00351231"/>
    <w:rsid w:val="003516CA"/>
    <w:rsid w:val="0035185B"/>
    <w:rsid w:val="00351885"/>
    <w:rsid w:val="003518AF"/>
    <w:rsid w:val="00351AFD"/>
    <w:rsid w:val="00351B1C"/>
    <w:rsid w:val="00351E80"/>
    <w:rsid w:val="003520EB"/>
    <w:rsid w:val="00352254"/>
    <w:rsid w:val="00352368"/>
    <w:rsid w:val="003523F4"/>
    <w:rsid w:val="003525D4"/>
    <w:rsid w:val="00352786"/>
    <w:rsid w:val="00352954"/>
    <w:rsid w:val="00352D0A"/>
    <w:rsid w:val="00353570"/>
    <w:rsid w:val="003537E5"/>
    <w:rsid w:val="0035382F"/>
    <w:rsid w:val="00353C0F"/>
    <w:rsid w:val="00353C99"/>
    <w:rsid w:val="00353DAE"/>
    <w:rsid w:val="00353E7A"/>
    <w:rsid w:val="0035410A"/>
    <w:rsid w:val="0035430F"/>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BE1"/>
    <w:rsid w:val="00357F21"/>
    <w:rsid w:val="00360316"/>
    <w:rsid w:val="00360363"/>
    <w:rsid w:val="00360806"/>
    <w:rsid w:val="00360B71"/>
    <w:rsid w:val="00360FA2"/>
    <w:rsid w:val="00361094"/>
    <w:rsid w:val="003610EE"/>
    <w:rsid w:val="00361230"/>
    <w:rsid w:val="003612D0"/>
    <w:rsid w:val="003614D2"/>
    <w:rsid w:val="003617A8"/>
    <w:rsid w:val="00361853"/>
    <w:rsid w:val="00361A03"/>
    <w:rsid w:val="00361F31"/>
    <w:rsid w:val="003620E2"/>
    <w:rsid w:val="0036212E"/>
    <w:rsid w:val="00363029"/>
    <w:rsid w:val="0036388C"/>
    <w:rsid w:val="003638E1"/>
    <w:rsid w:val="00363CDF"/>
    <w:rsid w:val="00363E0F"/>
    <w:rsid w:val="00364722"/>
    <w:rsid w:val="00364904"/>
    <w:rsid w:val="00364985"/>
    <w:rsid w:val="00364C2B"/>
    <w:rsid w:val="00364DC0"/>
    <w:rsid w:val="0036597D"/>
    <w:rsid w:val="00365AEC"/>
    <w:rsid w:val="0036602B"/>
    <w:rsid w:val="00366241"/>
    <w:rsid w:val="00366AC9"/>
    <w:rsid w:val="00366C11"/>
    <w:rsid w:val="00366D94"/>
    <w:rsid w:val="00367815"/>
    <w:rsid w:val="00367A5A"/>
    <w:rsid w:val="00367AC9"/>
    <w:rsid w:val="00367D63"/>
    <w:rsid w:val="00367DC8"/>
    <w:rsid w:val="00367E7A"/>
    <w:rsid w:val="00370022"/>
    <w:rsid w:val="003703B3"/>
    <w:rsid w:val="00370A4E"/>
    <w:rsid w:val="0037114C"/>
    <w:rsid w:val="003717B5"/>
    <w:rsid w:val="00371A05"/>
    <w:rsid w:val="00371A96"/>
    <w:rsid w:val="00372020"/>
    <w:rsid w:val="0037236F"/>
    <w:rsid w:val="003727D4"/>
    <w:rsid w:val="00372850"/>
    <w:rsid w:val="00372864"/>
    <w:rsid w:val="00372CB5"/>
    <w:rsid w:val="00372CD3"/>
    <w:rsid w:val="00372EC6"/>
    <w:rsid w:val="003730F9"/>
    <w:rsid w:val="00373763"/>
    <w:rsid w:val="003738D6"/>
    <w:rsid w:val="0037442E"/>
    <w:rsid w:val="0037448C"/>
    <w:rsid w:val="00374C2A"/>
    <w:rsid w:val="003756E4"/>
    <w:rsid w:val="003757B7"/>
    <w:rsid w:val="00375CE3"/>
    <w:rsid w:val="0037696D"/>
    <w:rsid w:val="0037699F"/>
    <w:rsid w:val="003769FD"/>
    <w:rsid w:val="003777E7"/>
    <w:rsid w:val="00377C11"/>
    <w:rsid w:val="00377C8B"/>
    <w:rsid w:val="00377E1D"/>
    <w:rsid w:val="00377FE0"/>
    <w:rsid w:val="00380123"/>
    <w:rsid w:val="00380544"/>
    <w:rsid w:val="0038056C"/>
    <w:rsid w:val="00380CE9"/>
    <w:rsid w:val="00381176"/>
    <w:rsid w:val="00381ECE"/>
    <w:rsid w:val="00381ED7"/>
    <w:rsid w:val="0038241C"/>
    <w:rsid w:val="00382719"/>
    <w:rsid w:val="00382EB2"/>
    <w:rsid w:val="003833E5"/>
    <w:rsid w:val="003836EF"/>
    <w:rsid w:val="003839BA"/>
    <w:rsid w:val="00383A13"/>
    <w:rsid w:val="00383C33"/>
    <w:rsid w:val="00383C57"/>
    <w:rsid w:val="00383F28"/>
    <w:rsid w:val="00384281"/>
    <w:rsid w:val="00384345"/>
    <w:rsid w:val="00384512"/>
    <w:rsid w:val="00384649"/>
    <w:rsid w:val="0038473D"/>
    <w:rsid w:val="00384820"/>
    <w:rsid w:val="00384857"/>
    <w:rsid w:val="00384921"/>
    <w:rsid w:val="00384C2B"/>
    <w:rsid w:val="00384ED1"/>
    <w:rsid w:val="00385319"/>
    <w:rsid w:val="003853D0"/>
    <w:rsid w:val="00385ED5"/>
    <w:rsid w:val="00386417"/>
    <w:rsid w:val="00386546"/>
    <w:rsid w:val="00386664"/>
    <w:rsid w:val="00386CB2"/>
    <w:rsid w:val="00387023"/>
    <w:rsid w:val="0038774D"/>
    <w:rsid w:val="00387B31"/>
    <w:rsid w:val="00387CFC"/>
    <w:rsid w:val="00387F18"/>
    <w:rsid w:val="00390378"/>
    <w:rsid w:val="00390E38"/>
    <w:rsid w:val="003913A4"/>
    <w:rsid w:val="003917A1"/>
    <w:rsid w:val="00391BAE"/>
    <w:rsid w:val="00392753"/>
    <w:rsid w:val="0039278C"/>
    <w:rsid w:val="00392B63"/>
    <w:rsid w:val="00392BE0"/>
    <w:rsid w:val="00392C31"/>
    <w:rsid w:val="00392D30"/>
    <w:rsid w:val="00392E6B"/>
    <w:rsid w:val="00392EE5"/>
    <w:rsid w:val="003930E9"/>
    <w:rsid w:val="00393129"/>
    <w:rsid w:val="003932B5"/>
    <w:rsid w:val="00393499"/>
    <w:rsid w:val="00393DBB"/>
    <w:rsid w:val="0039408C"/>
    <w:rsid w:val="00394125"/>
    <w:rsid w:val="00394F85"/>
    <w:rsid w:val="00395137"/>
    <w:rsid w:val="0039538A"/>
    <w:rsid w:val="00395752"/>
    <w:rsid w:val="0039577B"/>
    <w:rsid w:val="00395F6A"/>
    <w:rsid w:val="0039619B"/>
    <w:rsid w:val="00396EC8"/>
    <w:rsid w:val="00397D6E"/>
    <w:rsid w:val="003A01E1"/>
    <w:rsid w:val="003A0201"/>
    <w:rsid w:val="003A02E7"/>
    <w:rsid w:val="003A0781"/>
    <w:rsid w:val="003A0E66"/>
    <w:rsid w:val="003A1011"/>
    <w:rsid w:val="003A104B"/>
    <w:rsid w:val="003A1275"/>
    <w:rsid w:val="003A158C"/>
    <w:rsid w:val="003A1619"/>
    <w:rsid w:val="003A1626"/>
    <w:rsid w:val="003A18C6"/>
    <w:rsid w:val="003A19C4"/>
    <w:rsid w:val="003A1B12"/>
    <w:rsid w:val="003A1E28"/>
    <w:rsid w:val="003A2135"/>
    <w:rsid w:val="003A216A"/>
    <w:rsid w:val="003A225D"/>
    <w:rsid w:val="003A289D"/>
    <w:rsid w:val="003A2CB8"/>
    <w:rsid w:val="003A311E"/>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5D4E"/>
    <w:rsid w:val="003A5E0B"/>
    <w:rsid w:val="003A6026"/>
    <w:rsid w:val="003A60EE"/>
    <w:rsid w:val="003A6505"/>
    <w:rsid w:val="003A6746"/>
    <w:rsid w:val="003A682D"/>
    <w:rsid w:val="003A6834"/>
    <w:rsid w:val="003A6AC8"/>
    <w:rsid w:val="003A74A7"/>
    <w:rsid w:val="003A7BB8"/>
    <w:rsid w:val="003B0128"/>
    <w:rsid w:val="003B01EC"/>
    <w:rsid w:val="003B0418"/>
    <w:rsid w:val="003B04A7"/>
    <w:rsid w:val="003B05A4"/>
    <w:rsid w:val="003B06A0"/>
    <w:rsid w:val="003B06B8"/>
    <w:rsid w:val="003B0CA6"/>
    <w:rsid w:val="003B0E3A"/>
    <w:rsid w:val="003B11E5"/>
    <w:rsid w:val="003B129C"/>
    <w:rsid w:val="003B1320"/>
    <w:rsid w:val="003B2192"/>
    <w:rsid w:val="003B2339"/>
    <w:rsid w:val="003B2A4B"/>
    <w:rsid w:val="003B2BCE"/>
    <w:rsid w:val="003B2BFC"/>
    <w:rsid w:val="003B2C04"/>
    <w:rsid w:val="003B30DF"/>
    <w:rsid w:val="003B3110"/>
    <w:rsid w:val="003B3559"/>
    <w:rsid w:val="003B3E2B"/>
    <w:rsid w:val="003B4845"/>
    <w:rsid w:val="003B48E6"/>
    <w:rsid w:val="003B4A90"/>
    <w:rsid w:val="003B59AF"/>
    <w:rsid w:val="003B5E0A"/>
    <w:rsid w:val="003B6034"/>
    <w:rsid w:val="003B669C"/>
    <w:rsid w:val="003B6935"/>
    <w:rsid w:val="003B6DA8"/>
    <w:rsid w:val="003B6FDF"/>
    <w:rsid w:val="003B6FEC"/>
    <w:rsid w:val="003B72BA"/>
    <w:rsid w:val="003B74D8"/>
    <w:rsid w:val="003B7626"/>
    <w:rsid w:val="003B7B57"/>
    <w:rsid w:val="003B7CFD"/>
    <w:rsid w:val="003C02CA"/>
    <w:rsid w:val="003C03B4"/>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4D8"/>
    <w:rsid w:val="003C45A9"/>
    <w:rsid w:val="003C465B"/>
    <w:rsid w:val="003C4BCB"/>
    <w:rsid w:val="003C54CC"/>
    <w:rsid w:val="003C559D"/>
    <w:rsid w:val="003C5A9A"/>
    <w:rsid w:val="003C5BD9"/>
    <w:rsid w:val="003C5E8E"/>
    <w:rsid w:val="003C5F9D"/>
    <w:rsid w:val="003C61A0"/>
    <w:rsid w:val="003C6D3F"/>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0E54"/>
    <w:rsid w:val="003D1080"/>
    <w:rsid w:val="003D10EF"/>
    <w:rsid w:val="003D130A"/>
    <w:rsid w:val="003D18E8"/>
    <w:rsid w:val="003D1CB0"/>
    <w:rsid w:val="003D2625"/>
    <w:rsid w:val="003D2BB5"/>
    <w:rsid w:val="003D32F9"/>
    <w:rsid w:val="003D3715"/>
    <w:rsid w:val="003D3A2E"/>
    <w:rsid w:val="003D3C06"/>
    <w:rsid w:val="003D3EAC"/>
    <w:rsid w:val="003D3EB8"/>
    <w:rsid w:val="003D4031"/>
    <w:rsid w:val="003D40A0"/>
    <w:rsid w:val="003D422F"/>
    <w:rsid w:val="003D45A8"/>
    <w:rsid w:val="003D45F7"/>
    <w:rsid w:val="003D4962"/>
    <w:rsid w:val="003D4E74"/>
    <w:rsid w:val="003D4F40"/>
    <w:rsid w:val="003D50F3"/>
    <w:rsid w:val="003D5731"/>
    <w:rsid w:val="003D591A"/>
    <w:rsid w:val="003D5B61"/>
    <w:rsid w:val="003D5D1A"/>
    <w:rsid w:val="003D61EB"/>
    <w:rsid w:val="003D67AE"/>
    <w:rsid w:val="003D6C3B"/>
    <w:rsid w:val="003D76BE"/>
    <w:rsid w:val="003D7C0B"/>
    <w:rsid w:val="003D7E2D"/>
    <w:rsid w:val="003D7EB0"/>
    <w:rsid w:val="003E027D"/>
    <w:rsid w:val="003E02B0"/>
    <w:rsid w:val="003E052D"/>
    <w:rsid w:val="003E0A5F"/>
    <w:rsid w:val="003E0AA1"/>
    <w:rsid w:val="003E0B62"/>
    <w:rsid w:val="003E0BFF"/>
    <w:rsid w:val="003E0CD7"/>
    <w:rsid w:val="003E0F22"/>
    <w:rsid w:val="003E10B8"/>
    <w:rsid w:val="003E10BD"/>
    <w:rsid w:val="003E10D7"/>
    <w:rsid w:val="003E15E7"/>
    <w:rsid w:val="003E1A22"/>
    <w:rsid w:val="003E1E95"/>
    <w:rsid w:val="003E20F5"/>
    <w:rsid w:val="003E239A"/>
    <w:rsid w:val="003E24A9"/>
    <w:rsid w:val="003E2AD3"/>
    <w:rsid w:val="003E2AF8"/>
    <w:rsid w:val="003E2D05"/>
    <w:rsid w:val="003E33A7"/>
    <w:rsid w:val="003E358D"/>
    <w:rsid w:val="003E39CE"/>
    <w:rsid w:val="003E4235"/>
    <w:rsid w:val="003E4381"/>
    <w:rsid w:val="003E45CC"/>
    <w:rsid w:val="003E4701"/>
    <w:rsid w:val="003E4E79"/>
    <w:rsid w:val="003E5065"/>
    <w:rsid w:val="003E598C"/>
    <w:rsid w:val="003E59B6"/>
    <w:rsid w:val="003E59BC"/>
    <w:rsid w:val="003E6742"/>
    <w:rsid w:val="003E6999"/>
    <w:rsid w:val="003E69C1"/>
    <w:rsid w:val="003E6FA7"/>
    <w:rsid w:val="003E7263"/>
    <w:rsid w:val="003E7279"/>
    <w:rsid w:val="003E7CCB"/>
    <w:rsid w:val="003E7D67"/>
    <w:rsid w:val="003F0218"/>
    <w:rsid w:val="003F06BF"/>
    <w:rsid w:val="003F0D34"/>
    <w:rsid w:val="003F1260"/>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F8E"/>
    <w:rsid w:val="003F5C68"/>
    <w:rsid w:val="003F5D52"/>
    <w:rsid w:val="003F5DDF"/>
    <w:rsid w:val="003F64FC"/>
    <w:rsid w:val="003F701B"/>
    <w:rsid w:val="003F7583"/>
    <w:rsid w:val="003F77CC"/>
    <w:rsid w:val="003F79A3"/>
    <w:rsid w:val="003F7BCD"/>
    <w:rsid w:val="003F7F52"/>
    <w:rsid w:val="004004B6"/>
    <w:rsid w:val="00400A39"/>
    <w:rsid w:val="00400F11"/>
    <w:rsid w:val="00400F41"/>
    <w:rsid w:val="00400F43"/>
    <w:rsid w:val="0040176F"/>
    <w:rsid w:val="0040195C"/>
    <w:rsid w:val="00401F50"/>
    <w:rsid w:val="00401FDE"/>
    <w:rsid w:val="004020F7"/>
    <w:rsid w:val="00402831"/>
    <w:rsid w:val="00402B19"/>
    <w:rsid w:val="00402C82"/>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751"/>
    <w:rsid w:val="00404C33"/>
    <w:rsid w:val="00404E29"/>
    <w:rsid w:val="00405478"/>
    <w:rsid w:val="0040554E"/>
    <w:rsid w:val="0040554F"/>
    <w:rsid w:val="004059AB"/>
    <w:rsid w:val="00405A96"/>
    <w:rsid w:val="00405F28"/>
    <w:rsid w:val="004063C0"/>
    <w:rsid w:val="00406A32"/>
    <w:rsid w:val="00406CF0"/>
    <w:rsid w:val="0040700B"/>
    <w:rsid w:val="004073F9"/>
    <w:rsid w:val="0040752C"/>
    <w:rsid w:val="00407592"/>
    <w:rsid w:val="0040789A"/>
    <w:rsid w:val="004079CF"/>
    <w:rsid w:val="00407A00"/>
    <w:rsid w:val="00407AFD"/>
    <w:rsid w:val="00407FE8"/>
    <w:rsid w:val="00410130"/>
    <w:rsid w:val="00410D6C"/>
    <w:rsid w:val="00410E7F"/>
    <w:rsid w:val="0041109E"/>
    <w:rsid w:val="00411B20"/>
    <w:rsid w:val="00411E6A"/>
    <w:rsid w:val="0041242A"/>
    <w:rsid w:val="004127BC"/>
    <w:rsid w:val="00413857"/>
    <w:rsid w:val="004138EC"/>
    <w:rsid w:val="00413928"/>
    <w:rsid w:val="004140CD"/>
    <w:rsid w:val="00414168"/>
    <w:rsid w:val="00414284"/>
    <w:rsid w:val="0041466F"/>
    <w:rsid w:val="0041493E"/>
    <w:rsid w:val="00414969"/>
    <w:rsid w:val="00414EC5"/>
    <w:rsid w:val="004151BC"/>
    <w:rsid w:val="0041590A"/>
    <w:rsid w:val="00415BDF"/>
    <w:rsid w:val="00415DBC"/>
    <w:rsid w:val="00415E8C"/>
    <w:rsid w:val="00416197"/>
    <w:rsid w:val="00416375"/>
    <w:rsid w:val="004163A0"/>
    <w:rsid w:val="004163EF"/>
    <w:rsid w:val="004164A2"/>
    <w:rsid w:val="004167F2"/>
    <w:rsid w:val="00416E67"/>
    <w:rsid w:val="0041723F"/>
    <w:rsid w:val="00417404"/>
    <w:rsid w:val="00417689"/>
    <w:rsid w:val="00417761"/>
    <w:rsid w:val="0041782F"/>
    <w:rsid w:val="00417B4B"/>
    <w:rsid w:val="00417EEC"/>
    <w:rsid w:val="0042002A"/>
    <w:rsid w:val="00420624"/>
    <w:rsid w:val="004206A0"/>
    <w:rsid w:val="00420C8B"/>
    <w:rsid w:val="00420DD9"/>
    <w:rsid w:val="004210A6"/>
    <w:rsid w:val="00421175"/>
    <w:rsid w:val="00421368"/>
    <w:rsid w:val="004217B5"/>
    <w:rsid w:val="00421AFD"/>
    <w:rsid w:val="00421BBF"/>
    <w:rsid w:val="004223E9"/>
    <w:rsid w:val="004224EF"/>
    <w:rsid w:val="0042267B"/>
    <w:rsid w:val="0042275E"/>
    <w:rsid w:val="00422C13"/>
    <w:rsid w:val="0042366D"/>
    <w:rsid w:val="004237B2"/>
    <w:rsid w:val="00423DDB"/>
    <w:rsid w:val="00424814"/>
    <w:rsid w:val="00424B31"/>
    <w:rsid w:val="0042567D"/>
    <w:rsid w:val="00425738"/>
    <w:rsid w:val="00425A3C"/>
    <w:rsid w:val="00425B73"/>
    <w:rsid w:val="004264E5"/>
    <w:rsid w:val="00426707"/>
    <w:rsid w:val="00426C60"/>
    <w:rsid w:val="00426FBE"/>
    <w:rsid w:val="004277B2"/>
    <w:rsid w:val="00427BF4"/>
    <w:rsid w:val="00427F5C"/>
    <w:rsid w:val="00427FA2"/>
    <w:rsid w:val="00430015"/>
    <w:rsid w:val="00430442"/>
    <w:rsid w:val="00430953"/>
    <w:rsid w:val="00430A8A"/>
    <w:rsid w:val="004313BB"/>
    <w:rsid w:val="004314FE"/>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34"/>
    <w:rsid w:val="00437DE4"/>
    <w:rsid w:val="00437FA6"/>
    <w:rsid w:val="004402C9"/>
    <w:rsid w:val="00440434"/>
    <w:rsid w:val="00440998"/>
    <w:rsid w:val="00440C88"/>
    <w:rsid w:val="004413E1"/>
    <w:rsid w:val="00441A38"/>
    <w:rsid w:val="00441C9A"/>
    <w:rsid w:val="00441D0D"/>
    <w:rsid w:val="00442D38"/>
    <w:rsid w:val="00443003"/>
    <w:rsid w:val="004430AA"/>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111"/>
    <w:rsid w:val="0044652F"/>
    <w:rsid w:val="0044688D"/>
    <w:rsid w:val="00446B61"/>
    <w:rsid w:val="00446BBF"/>
    <w:rsid w:val="00446FC7"/>
    <w:rsid w:val="00447010"/>
    <w:rsid w:val="004471D3"/>
    <w:rsid w:val="004474D9"/>
    <w:rsid w:val="0044750C"/>
    <w:rsid w:val="00447648"/>
    <w:rsid w:val="004478C2"/>
    <w:rsid w:val="00447C23"/>
    <w:rsid w:val="00447D70"/>
    <w:rsid w:val="0045043A"/>
    <w:rsid w:val="00450B8F"/>
    <w:rsid w:val="00450C88"/>
    <w:rsid w:val="00450CB0"/>
    <w:rsid w:val="00450E09"/>
    <w:rsid w:val="00450FB1"/>
    <w:rsid w:val="004511CC"/>
    <w:rsid w:val="004511F5"/>
    <w:rsid w:val="004513D8"/>
    <w:rsid w:val="00451433"/>
    <w:rsid w:val="00451ED1"/>
    <w:rsid w:val="00452449"/>
    <w:rsid w:val="004526D2"/>
    <w:rsid w:val="00452DB2"/>
    <w:rsid w:val="00453023"/>
    <w:rsid w:val="0045314B"/>
    <w:rsid w:val="00453368"/>
    <w:rsid w:val="00453443"/>
    <w:rsid w:val="00453F23"/>
    <w:rsid w:val="004540A9"/>
    <w:rsid w:val="00454163"/>
    <w:rsid w:val="004544E4"/>
    <w:rsid w:val="00454870"/>
    <w:rsid w:val="00454AC2"/>
    <w:rsid w:val="004550AB"/>
    <w:rsid w:val="004552A3"/>
    <w:rsid w:val="00455983"/>
    <w:rsid w:val="0045624C"/>
    <w:rsid w:val="0045640D"/>
    <w:rsid w:val="00456D7C"/>
    <w:rsid w:val="00456DE5"/>
    <w:rsid w:val="004573A1"/>
    <w:rsid w:val="00457ACF"/>
    <w:rsid w:val="00457E75"/>
    <w:rsid w:val="00457F14"/>
    <w:rsid w:val="0046015E"/>
    <w:rsid w:val="0046016D"/>
    <w:rsid w:val="00460AC6"/>
    <w:rsid w:val="0046122C"/>
    <w:rsid w:val="00461562"/>
    <w:rsid w:val="00461FB7"/>
    <w:rsid w:val="00462043"/>
    <w:rsid w:val="00462336"/>
    <w:rsid w:val="004629AF"/>
    <w:rsid w:val="004629E7"/>
    <w:rsid w:val="00462C5B"/>
    <w:rsid w:val="00462CA5"/>
    <w:rsid w:val="00462FB8"/>
    <w:rsid w:val="00463507"/>
    <w:rsid w:val="00463566"/>
    <w:rsid w:val="0046361E"/>
    <w:rsid w:val="00464174"/>
    <w:rsid w:val="0046426E"/>
    <w:rsid w:val="00464648"/>
    <w:rsid w:val="004656AC"/>
    <w:rsid w:val="00465721"/>
    <w:rsid w:val="004659A4"/>
    <w:rsid w:val="00465C7B"/>
    <w:rsid w:val="00465EAD"/>
    <w:rsid w:val="00465F34"/>
    <w:rsid w:val="00465F37"/>
    <w:rsid w:val="00465FD0"/>
    <w:rsid w:val="004668BF"/>
    <w:rsid w:val="004668FE"/>
    <w:rsid w:val="004669A4"/>
    <w:rsid w:val="004669DB"/>
    <w:rsid w:val="00466B4C"/>
    <w:rsid w:val="0046796D"/>
    <w:rsid w:val="004679CF"/>
    <w:rsid w:val="00467E2C"/>
    <w:rsid w:val="00470096"/>
    <w:rsid w:val="0047023F"/>
    <w:rsid w:val="00470335"/>
    <w:rsid w:val="00470A52"/>
    <w:rsid w:val="004711E0"/>
    <w:rsid w:val="004715A0"/>
    <w:rsid w:val="00471AB0"/>
    <w:rsid w:val="00471E0A"/>
    <w:rsid w:val="00471EC7"/>
    <w:rsid w:val="00471FCA"/>
    <w:rsid w:val="004720DF"/>
    <w:rsid w:val="00472338"/>
    <w:rsid w:val="004725EE"/>
    <w:rsid w:val="004725FE"/>
    <w:rsid w:val="004727E5"/>
    <w:rsid w:val="00472AE7"/>
    <w:rsid w:val="0047328B"/>
    <w:rsid w:val="004733D9"/>
    <w:rsid w:val="00473493"/>
    <w:rsid w:val="00473A74"/>
    <w:rsid w:val="00473CF0"/>
    <w:rsid w:val="00473E00"/>
    <w:rsid w:val="00473E18"/>
    <w:rsid w:val="0047408C"/>
    <w:rsid w:val="00474108"/>
    <w:rsid w:val="00474655"/>
    <w:rsid w:val="00474935"/>
    <w:rsid w:val="00474C88"/>
    <w:rsid w:val="00474ED9"/>
    <w:rsid w:val="004754BD"/>
    <w:rsid w:val="004758A5"/>
    <w:rsid w:val="00475C5A"/>
    <w:rsid w:val="00475C81"/>
    <w:rsid w:val="0047645D"/>
    <w:rsid w:val="00476718"/>
    <w:rsid w:val="00476759"/>
    <w:rsid w:val="00476C9F"/>
    <w:rsid w:val="00476D7B"/>
    <w:rsid w:val="00476FB5"/>
    <w:rsid w:val="004772ED"/>
    <w:rsid w:val="00477930"/>
    <w:rsid w:val="00477B69"/>
    <w:rsid w:val="00477F2E"/>
    <w:rsid w:val="004802B1"/>
    <w:rsid w:val="004803A5"/>
    <w:rsid w:val="004804B6"/>
    <w:rsid w:val="0048058B"/>
    <w:rsid w:val="004808B7"/>
    <w:rsid w:val="00480B8D"/>
    <w:rsid w:val="00480E1F"/>
    <w:rsid w:val="00480F43"/>
    <w:rsid w:val="00481141"/>
    <w:rsid w:val="004816A6"/>
    <w:rsid w:val="004817AA"/>
    <w:rsid w:val="00481839"/>
    <w:rsid w:val="00481B19"/>
    <w:rsid w:val="00481B91"/>
    <w:rsid w:val="00481E8E"/>
    <w:rsid w:val="0048207C"/>
    <w:rsid w:val="00482AAF"/>
    <w:rsid w:val="00482DB0"/>
    <w:rsid w:val="00483AE8"/>
    <w:rsid w:val="00483C82"/>
    <w:rsid w:val="0048435E"/>
    <w:rsid w:val="00484764"/>
    <w:rsid w:val="00484870"/>
    <w:rsid w:val="00484C0F"/>
    <w:rsid w:val="004851BA"/>
    <w:rsid w:val="004852E2"/>
    <w:rsid w:val="004856FC"/>
    <w:rsid w:val="00485A8D"/>
    <w:rsid w:val="00485CAA"/>
    <w:rsid w:val="00485F36"/>
    <w:rsid w:val="0048661B"/>
    <w:rsid w:val="00486659"/>
    <w:rsid w:val="00486789"/>
    <w:rsid w:val="004869F2"/>
    <w:rsid w:val="00486A3A"/>
    <w:rsid w:val="00486E9E"/>
    <w:rsid w:val="004870F4"/>
    <w:rsid w:val="00487167"/>
    <w:rsid w:val="0048730C"/>
    <w:rsid w:val="00487EEA"/>
    <w:rsid w:val="00490342"/>
    <w:rsid w:val="0049053C"/>
    <w:rsid w:val="00490D6A"/>
    <w:rsid w:val="00490F24"/>
    <w:rsid w:val="0049116B"/>
    <w:rsid w:val="004916DD"/>
    <w:rsid w:val="00491728"/>
    <w:rsid w:val="004918D0"/>
    <w:rsid w:val="00491D51"/>
    <w:rsid w:val="0049272D"/>
    <w:rsid w:val="00492B02"/>
    <w:rsid w:val="00492D9A"/>
    <w:rsid w:val="00493070"/>
    <w:rsid w:val="00493C16"/>
    <w:rsid w:val="00494933"/>
    <w:rsid w:val="00494FFB"/>
    <w:rsid w:val="00495427"/>
    <w:rsid w:val="0049554B"/>
    <w:rsid w:val="00496115"/>
    <w:rsid w:val="0049633E"/>
    <w:rsid w:val="00496936"/>
    <w:rsid w:val="00496EEB"/>
    <w:rsid w:val="004974FF"/>
    <w:rsid w:val="00497FDA"/>
    <w:rsid w:val="004A0647"/>
    <w:rsid w:val="004A0951"/>
    <w:rsid w:val="004A0D60"/>
    <w:rsid w:val="004A10C6"/>
    <w:rsid w:val="004A1168"/>
    <w:rsid w:val="004A1494"/>
    <w:rsid w:val="004A1531"/>
    <w:rsid w:val="004A162E"/>
    <w:rsid w:val="004A16F2"/>
    <w:rsid w:val="004A1A8D"/>
    <w:rsid w:val="004A1F4F"/>
    <w:rsid w:val="004A25A1"/>
    <w:rsid w:val="004A27E2"/>
    <w:rsid w:val="004A2E16"/>
    <w:rsid w:val="004A2ED2"/>
    <w:rsid w:val="004A3250"/>
    <w:rsid w:val="004A34D9"/>
    <w:rsid w:val="004A397B"/>
    <w:rsid w:val="004A3CA5"/>
    <w:rsid w:val="004A42F8"/>
    <w:rsid w:val="004A4739"/>
    <w:rsid w:val="004A47AF"/>
    <w:rsid w:val="004A482E"/>
    <w:rsid w:val="004A4C9F"/>
    <w:rsid w:val="004A5052"/>
    <w:rsid w:val="004A5143"/>
    <w:rsid w:val="004A587B"/>
    <w:rsid w:val="004A5FAC"/>
    <w:rsid w:val="004A6192"/>
    <w:rsid w:val="004A624C"/>
    <w:rsid w:val="004A6509"/>
    <w:rsid w:val="004A651C"/>
    <w:rsid w:val="004A6ADA"/>
    <w:rsid w:val="004A738E"/>
    <w:rsid w:val="004A7458"/>
    <w:rsid w:val="004A74AA"/>
    <w:rsid w:val="004A74F7"/>
    <w:rsid w:val="004A763C"/>
    <w:rsid w:val="004A76C1"/>
    <w:rsid w:val="004A7B39"/>
    <w:rsid w:val="004A7F15"/>
    <w:rsid w:val="004B0096"/>
    <w:rsid w:val="004B0879"/>
    <w:rsid w:val="004B0A79"/>
    <w:rsid w:val="004B148D"/>
    <w:rsid w:val="004B1B3C"/>
    <w:rsid w:val="004B1C19"/>
    <w:rsid w:val="004B1E0C"/>
    <w:rsid w:val="004B1E74"/>
    <w:rsid w:val="004B1E84"/>
    <w:rsid w:val="004B1FA5"/>
    <w:rsid w:val="004B202D"/>
    <w:rsid w:val="004B20FA"/>
    <w:rsid w:val="004B2207"/>
    <w:rsid w:val="004B22DA"/>
    <w:rsid w:val="004B2B25"/>
    <w:rsid w:val="004B2E5E"/>
    <w:rsid w:val="004B3122"/>
    <w:rsid w:val="004B3135"/>
    <w:rsid w:val="004B3200"/>
    <w:rsid w:val="004B32E1"/>
    <w:rsid w:val="004B3615"/>
    <w:rsid w:val="004B384A"/>
    <w:rsid w:val="004B41A9"/>
    <w:rsid w:val="004B4231"/>
    <w:rsid w:val="004B43BF"/>
    <w:rsid w:val="004B44A0"/>
    <w:rsid w:val="004B4B3B"/>
    <w:rsid w:val="004B4F1A"/>
    <w:rsid w:val="004B5137"/>
    <w:rsid w:val="004B51D6"/>
    <w:rsid w:val="004B5312"/>
    <w:rsid w:val="004B59B5"/>
    <w:rsid w:val="004B5A13"/>
    <w:rsid w:val="004B5BC7"/>
    <w:rsid w:val="004B651C"/>
    <w:rsid w:val="004B65C4"/>
    <w:rsid w:val="004B6841"/>
    <w:rsid w:val="004B6A01"/>
    <w:rsid w:val="004B6A88"/>
    <w:rsid w:val="004B6C10"/>
    <w:rsid w:val="004B6D2E"/>
    <w:rsid w:val="004B6D42"/>
    <w:rsid w:val="004B789A"/>
    <w:rsid w:val="004B7906"/>
    <w:rsid w:val="004B7C02"/>
    <w:rsid w:val="004B7C44"/>
    <w:rsid w:val="004B7E1E"/>
    <w:rsid w:val="004B7FD0"/>
    <w:rsid w:val="004C0266"/>
    <w:rsid w:val="004C0768"/>
    <w:rsid w:val="004C099A"/>
    <w:rsid w:val="004C0AFC"/>
    <w:rsid w:val="004C160D"/>
    <w:rsid w:val="004C18FA"/>
    <w:rsid w:val="004C1B8F"/>
    <w:rsid w:val="004C1DA6"/>
    <w:rsid w:val="004C1FF8"/>
    <w:rsid w:val="004C2183"/>
    <w:rsid w:val="004C223D"/>
    <w:rsid w:val="004C283E"/>
    <w:rsid w:val="004C29D0"/>
    <w:rsid w:val="004C3749"/>
    <w:rsid w:val="004C3B96"/>
    <w:rsid w:val="004C3EC9"/>
    <w:rsid w:val="004C46DC"/>
    <w:rsid w:val="004C49E5"/>
    <w:rsid w:val="004C4A18"/>
    <w:rsid w:val="004C4D92"/>
    <w:rsid w:val="004C4DBC"/>
    <w:rsid w:val="004C5010"/>
    <w:rsid w:val="004C5095"/>
    <w:rsid w:val="004C515A"/>
    <w:rsid w:val="004C52EB"/>
    <w:rsid w:val="004C5307"/>
    <w:rsid w:val="004C5339"/>
    <w:rsid w:val="004C5450"/>
    <w:rsid w:val="004C5D2D"/>
    <w:rsid w:val="004C5E6F"/>
    <w:rsid w:val="004C5FDA"/>
    <w:rsid w:val="004C6495"/>
    <w:rsid w:val="004C64E1"/>
    <w:rsid w:val="004C6B77"/>
    <w:rsid w:val="004C74E2"/>
    <w:rsid w:val="004C7C33"/>
    <w:rsid w:val="004D0679"/>
    <w:rsid w:val="004D06EA"/>
    <w:rsid w:val="004D0ADD"/>
    <w:rsid w:val="004D0B83"/>
    <w:rsid w:val="004D0FE3"/>
    <w:rsid w:val="004D13EE"/>
    <w:rsid w:val="004D19A9"/>
    <w:rsid w:val="004D1B7B"/>
    <w:rsid w:val="004D1F68"/>
    <w:rsid w:val="004D1FDC"/>
    <w:rsid w:val="004D28BB"/>
    <w:rsid w:val="004D29D7"/>
    <w:rsid w:val="004D2FDF"/>
    <w:rsid w:val="004D33A4"/>
    <w:rsid w:val="004D351A"/>
    <w:rsid w:val="004D3D8E"/>
    <w:rsid w:val="004D4811"/>
    <w:rsid w:val="004D494F"/>
    <w:rsid w:val="004D4970"/>
    <w:rsid w:val="004D4D0D"/>
    <w:rsid w:val="004D52A4"/>
    <w:rsid w:val="004D5972"/>
    <w:rsid w:val="004D5A08"/>
    <w:rsid w:val="004D603D"/>
    <w:rsid w:val="004D66D6"/>
    <w:rsid w:val="004D682B"/>
    <w:rsid w:val="004D6BA5"/>
    <w:rsid w:val="004D6D73"/>
    <w:rsid w:val="004D7063"/>
    <w:rsid w:val="004D73F7"/>
    <w:rsid w:val="004D75BA"/>
    <w:rsid w:val="004D7633"/>
    <w:rsid w:val="004D7674"/>
    <w:rsid w:val="004D769C"/>
    <w:rsid w:val="004D7FBF"/>
    <w:rsid w:val="004E0732"/>
    <w:rsid w:val="004E1A58"/>
    <w:rsid w:val="004E1CD5"/>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5FA"/>
    <w:rsid w:val="004E6C87"/>
    <w:rsid w:val="004E7123"/>
    <w:rsid w:val="004E7207"/>
    <w:rsid w:val="004E776D"/>
    <w:rsid w:val="004E7FF5"/>
    <w:rsid w:val="004F0143"/>
    <w:rsid w:val="004F0439"/>
    <w:rsid w:val="004F05EB"/>
    <w:rsid w:val="004F060E"/>
    <w:rsid w:val="004F0A21"/>
    <w:rsid w:val="004F0BBC"/>
    <w:rsid w:val="004F0C13"/>
    <w:rsid w:val="004F0CFA"/>
    <w:rsid w:val="004F0DF1"/>
    <w:rsid w:val="004F0EA8"/>
    <w:rsid w:val="004F0ED6"/>
    <w:rsid w:val="004F12D0"/>
    <w:rsid w:val="004F1AD1"/>
    <w:rsid w:val="004F1FD1"/>
    <w:rsid w:val="004F2041"/>
    <w:rsid w:val="004F226B"/>
    <w:rsid w:val="004F2917"/>
    <w:rsid w:val="004F2D2D"/>
    <w:rsid w:val="004F32A5"/>
    <w:rsid w:val="004F3AF4"/>
    <w:rsid w:val="004F3C2B"/>
    <w:rsid w:val="004F40C6"/>
    <w:rsid w:val="004F44EF"/>
    <w:rsid w:val="004F45C9"/>
    <w:rsid w:val="004F45F8"/>
    <w:rsid w:val="004F4652"/>
    <w:rsid w:val="004F4ED0"/>
    <w:rsid w:val="004F5866"/>
    <w:rsid w:val="004F58BB"/>
    <w:rsid w:val="004F5F00"/>
    <w:rsid w:val="004F6967"/>
    <w:rsid w:val="004F6CE7"/>
    <w:rsid w:val="004F71A1"/>
    <w:rsid w:val="004F7363"/>
    <w:rsid w:val="004F750F"/>
    <w:rsid w:val="004F7722"/>
    <w:rsid w:val="004F7B54"/>
    <w:rsid w:val="004F7D01"/>
    <w:rsid w:val="00500597"/>
    <w:rsid w:val="00500DD6"/>
    <w:rsid w:val="00500F28"/>
    <w:rsid w:val="005017B2"/>
    <w:rsid w:val="00501A4B"/>
    <w:rsid w:val="0050241B"/>
    <w:rsid w:val="00502686"/>
    <w:rsid w:val="00503120"/>
    <w:rsid w:val="005031B4"/>
    <w:rsid w:val="00503263"/>
    <w:rsid w:val="00503659"/>
    <w:rsid w:val="0050365B"/>
    <w:rsid w:val="00503B36"/>
    <w:rsid w:val="00503CB2"/>
    <w:rsid w:val="00503E3F"/>
    <w:rsid w:val="00503E9D"/>
    <w:rsid w:val="00503EB6"/>
    <w:rsid w:val="0050416B"/>
    <w:rsid w:val="005042BC"/>
    <w:rsid w:val="0050460B"/>
    <w:rsid w:val="00504793"/>
    <w:rsid w:val="00504D41"/>
    <w:rsid w:val="0050516A"/>
    <w:rsid w:val="0050521D"/>
    <w:rsid w:val="00505BDE"/>
    <w:rsid w:val="00505E25"/>
    <w:rsid w:val="00505ECB"/>
    <w:rsid w:val="00506E7F"/>
    <w:rsid w:val="00506EA9"/>
    <w:rsid w:val="005073F1"/>
    <w:rsid w:val="0050771F"/>
    <w:rsid w:val="00507923"/>
    <w:rsid w:val="00507A57"/>
    <w:rsid w:val="005102F9"/>
    <w:rsid w:val="00510AB2"/>
    <w:rsid w:val="00510DBD"/>
    <w:rsid w:val="005114A4"/>
    <w:rsid w:val="00511769"/>
    <w:rsid w:val="005118F6"/>
    <w:rsid w:val="00511910"/>
    <w:rsid w:val="005119BB"/>
    <w:rsid w:val="00511E7D"/>
    <w:rsid w:val="00511E8F"/>
    <w:rsid w:val="00511EF0"/>
    <w:rsid w:val="00511FFD"/>
    <w:rsid w:val="0051227D"/>
    <w:rsid w:val="005127E4"/>
    <w:rsid w:val="00512974"/>
    <w:rsid w:val="00512B0A"/>
    <w:rsid w:val="00512B7A"/>
    <w:rsid w:val="00512C95"/>
    <w:rsid w:val="00513011"/>
    <w:rsid w:val="00513331"/>
    <w:rsid w:val="005137C6"/>
    <w:rsid w:val="00513D4C"/>
    <w:rsid w:val="0051438C"/>
    <w:rsid w:val="00514902"/>
    <w:rsid w:val="00515032"/>
    <w:rsid w:val="00516137"/>
    <w:rsid w:val="0051645F"/>
    <w:rsid w:val="00516627"/>
    <w:rsid w:val="005168F7"/>
    <w:rsid w:val="005169BB"/>
    <w:rsid w:val="00516B23"/>
    <w:rsid w:val="00516ECB"/>
    <w:rsid w:val="00517A2C"/>
    <w:rsid w:val="00517A79"/>
    <w:rsid w:val="00517F99"/>
    <w:rsid w:val="00517FAC"/>
    <w:rsid w:val="00520154"/>
    <w:rsid w:val="0052061C"/>
    <w:rsid w:val="005207D0"/>
    <w:rsid w:val="005209C2"/>
    <w:rsid w:val="00520A20"/>
    <w:rsid w:val="00520B2C"/>
    <w:rsid w:val="00520D2F"/>
    <w:rsid w:val="005210B4"/>
    <w:rsid w:val="005217DD"/>
    <w:rsid w:val="00521998"/>
    <w:rsid w:val="005219CC"/>
    <w:rsid w:val="00521B57"/>
    <w:rsid w:val="00521C3D"/>
    <w:rsid w:val="00521CE3"/>
    <w:rsid w:val="00522125"/>
    <w:rsid w:val="0052227C"/>
    <w:rsid w:val="005228DC"/>
    <w:rsid w:val="00523588"/>
    <w:rsid w:val="0052389A"/>
    <w:rsid w:val="00523B12"/>
    <w:rsid w:val="0052476E"/>
    <w:rsid w:val="00524B17"/>
    <w:rsid w:val="00525170"/>
    <w:rsid w:val="00525280"/>
    <w:rsid w:val="005252ED"/>
    <w:rsid w:val="00525814"/>
    <w:rsid w:val="0052664E"/>
    <w:rsid w:val="00526763"/>
    <w:rsid w:val="00526B87"/>
    <w:rsid w:val="00526D2E"/>
    <w:rsid w:val="00526F20"/>
    <w:rsid w:val="00526F8D"/>
    <w:rsid w:val="005271B6"/>
    <w:rsid w:val="005276A6"/>
    <w:rsid w:val="00527CD4"/>
    <w:rsid w:val="00527FA6"/>
    <w:rsid w:val="00530184"/>
    <w:rsid w:val="005305C2"/>
    <w:rsid w:val="005307E1"/>
    <w:rsid w:val="00530E0F"/>
    <w:rsid w:val="0053110E"/>
    <w:rsid w:val="005314B5"/>
    <w:rsid w:val="00531F89"/>
    <w:rsid w:val="005321F8"/>
    <w:rsid w:val="00532380"/>
    <w:rsid w:val="005323B9"/>
    <w:rsid w:val="00532805"/>
    <w:rsid w:val="005329CF"/>
    <w:rsid w:val="00532BF8"/>
    <w:rsid w:val="00532EDE"/>
    <w:rsid w:val="0053362D"/>
    <w:rsid w:val="005337E8"/>
    <w:rsid w:val="005339AA"/>
    <w:rsid w:val="00534245"/>
    <w:rsid w:val="005347B3"/>
    <w:rsid w:val="005353E6"/>
    <w:rsid w:val="00535F8B"/>
    <w:rsid w:val="005360F8"/>
    <w:rsid w:val="00536822"/>
    <w:rsid w:val="00537045"/>
    <w:rsid w:val="00537053"/>
    <w:rsid w:val="005372CA"/>
    <w:rsid w:val="00537871"/>
    <w:rsid w:val="00537A76"/>
    <w:rsid w:val="00537AA6"/>
    <w:rsid w:val="00537B5C"/>
    <w:rsid w:val="00537DDA"/>
    <w:rsid w:val="00537F25"/>
    <w:rsid w:val="00540011"/>
    <w:rsid w:val="005401A1"/>
    <w:rsid w:val="005402E8"/>
    <w:rsid w:val="0054070F"/>
    <w:rsid w:val="0054072A"/>
    <w:rsid w:val="005407A4"/>
    <w:rsid w:val="005407CF"/>
    <w:rsid w:val="00540A78"/>
    <w:rsid w:val="00540C96"/>
    <w:rsid w:val="00540DAE"/>
    <w:rsid w:val="00540DFF"/>
    <w:rsid w:val="00540F70"/>
    <w:rsid w:val="00540FEA"/>
    <w:rsid w:val="0054105D"/>
    <w:rsid w:val="0054127C"/>
    <w:rsid w:val="00541B14"/>
    <w:rsid w:val="00541EDA"/>
    <w:rsid w:val="00541FA1"/>
    <w:rsid w:val="00541FF3"/>
    <w:rsid w:val="005421B0"/>
    <w:rsid w:val="005428A8"/>
    <w:rsid w:val="00542971"/>
    <w:rsid w:val="00542A45"/>
    <w:rsid w:val="00542B6C"/>
    <w:rsid w:val="0054362D"/>
    <w:rsid w:val="005441D9"/>
    <w:rsid w:val="00544848"/>
    <w:rsid w:val="00544D8E"/>
    <w:rsid w:val="005454D5"/>
    <w:rsid w:val="00545681"/>
    <w:rsid w:val="00545865"/>
    <w:rsid w:val="00546329"/>
    <w:rsid w:val="005463FC"/>
    <w:rsid w:val="005467B5"/>
    <w:rsid w:val="00546836"/>
    <w:rsid w:val="00546F4B"/>
    <w:rsid w:val="00546F7D"/>
    <w:rsid w:val="00547765"/>
    <w:rsid w:val="005478E4"/>
    <w:rsid w:val="00547C1D"/>
    <w:rsid w:val="00550771"/>
    <w:rsid w:val="00550A16"/>
    <w:rsid w:val="00550BDA"/>
    <w:rsid w:val="00551073"/>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9C"/>
    <w:rsid w:val="005567BD"/>
    <w:rsid w:val="00556BE0"/>
    <w:rsid w:val="00556D03"/>
    <w:rsid w:val="00556E3B"/>
    <w:rsid w:val="005570D1"/>
    <w:rsid w:val="005573D8"/>
    <w:rsid w:val="00557D73"/>
    <w:rsid w:val="00557E34"/>
    <w:rsid w:val="00560C21"/>
    <w:rsid w:val="00560DC8"/>
    <w:rsid w:val="00560F8F"/>
    <w:rsid w:val="00561092"/>
    <w:rsid w:val="005612B3"/>
    <w:rsid w:val="00561C3A"/>
    <w:rsid w:val="00561CAA"/>
    <w:rsid w:val="00562AA0"/>
    <w:rsid w:val="00562C6A"/>
    <w:rsid w:val="00562FE7"/>
    <w:rsid w:val="00563271"/>
    <w:rsid w:val="005636E0"/>
    <w:rsid w:val="00563B47"/>
    <w:rsid w:val="00563B65"/>
    <w:rsid w:val="00563BE9"/>
    <w:rsid w:val="00563E56"/>
    <w:rsid w:val="00563F59"/>
    <w:rsid w:val="005641BA"/>
    <w:rsid w:val="005642A3"/>
    <w:rsid w:val="00564320"/>
    <w:rsid w:val="00564381"/>
    <w:rsid w:val="005643C4"/>
    <w:rsid w:val="005648B0"/>
    <w:rsid w:val="005649A8"/>
    <w:rsid w:val="00564FDA"/>
    <w:rsid w:val="005651FA"/>
    <w:rsid w:val="00565283"/>
    <w:rsid w:val="005652A6"/>
    <w:rsid w:val="0056582A"/>
    <w:rsid w:val="00565A3B"/>
    <w:rsid w:val="00565FAA"/>
    <w:rsid w:val="00565FD9"/>
    <w:rsid w:val="00566366"/>
    <w:rsid w:val="00566873"/>
    <w:rsid w:val="00566A7E"/>
    <w:rsid w:val="00566B78"/>
    <w:rsid w:val="00566E2D"/>
    <w:rsid w:val="0056751E"/>
    <w:rsid w:val="00567555"/>
    <w:rsid w:val="00567611"/>
    <w:rsid w:val="0056761D"/>
    <w:rsid w:val="00567DFB"/>
    <w:rsid w:val="00567E1E"/>
    <w:rsid w:val="0057043C"/>
    <w:rsid w:val="0057082B"/>
    <w:rsid w:val="00571345"/>
    <w:rsid w:val="0057161E"/>
    <w:rsid w:val="0057247D"/>
    <w:rsid w:val="0057260A"/>
    <w:rsid w:val="0057306D"/>
    <w:rsid w:val="005731DB"/>
    <w:rsid w:val="00573467"/>
    <w:rsid w:val="00573E7B"/>
    <w:rsid w:val="00573F9F"/>
    <w:rsid w:val="00574450"/>
    <w:rsid w:val="00574944"/>
    <w:rsid w:val="00574FD6"/>
    <w:rsid w:val="005751BE"/>
    <w:rsid w:val="0057559D"/>
    <w:rsid w:val="00575696"/>
    <w:rsid w:val="00575CBD"/>
    <w:rsid w:val="00575D48"/>
    <w:rsid w:val="0057616A"/>
    <w:rsid w:val="005763D0"/>
    <w:rsid w:val="0057652A"/>
    <w:rsid w:val="005766E4"/>
    <w:rsid w:val="005773A0"/>
    <w:rsid w:val="005776CB"/>
    <w:rsid w:val="00577D93"/>
    <w:rsid w:val="0058008D"/>
    <w:rsid w:val="0058014B"/>
    <w:rsid w:val="005802A1"/>
    <w:rsid w:val="00580938"/>
    <w:rsid w:val="00580B9B"/>
    <w:rsid w:val="005812E9"/>
    <w:rsid w:val="005813BB"/>
    <w:rsid w:val="00581426"/>
    <w:rsid w:val="00581447"/>
    <w:rsid w:val="005814F1"/>
    <w:rsid w:val="00581E29"/>
    <w:rsid w:val="0058446E"/>
    <w:rsid w:val="005845DE"/>
    <w:rsid w:val="005847B1"/>
    <w:rsid w:val="00584862"/>
    <w:rsid w:val="00584986"/>
    <w:rsid w:val="00584BD8"/>
    <w:rsid w:val="00584DB1"/>
    <w:rsid w:val="00584F26"/>
    <w:rsid w:val="00585083"/>
    <w:rsid w:val="005850BE"/>
    <w:rsid w:val="0058510B"/>
    <w:rsid w:val="00585173"/>
    <w:rsid w:val="00585948"/>
    <w:rsid w:val="00585ECF"/>
    <w:rsid w:val="00586260"/>
    <w:rsid w:val="0058629E"/>
    <w:rsid w:val="00586BC3"/>
    <w:rsid w:val="00586DC6"/>
    <w:rsid w:val="00587313"/>
    <w:rsid w:val="00587B41"/>
    <w:rsid w:val="00587F65"/>
    <w:rsid w:val="00587FDA"/>
    <w:rsid w:val="00590041"/>
    <w:rsid w:val="0059032C"/>
    <w:rsid w:val="00590A01"/>
    <w:rsid w:val="00590A3A"/>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824"/>
    <w:rsid w:val="00594CE9"/>
    <w:rsid w:val="00595043"/>
    <w:rsid w:val="005953C0"/>
    <w:rsid w:val="005955EB"/>
    <w:rsid w:val="005958A7"/>
    <w:rsid w:val="00595980"/>
    <w:rsid w:val="00595ABB"/>
    <w:rsid w:val="00595C12"/>
    <w:rsid w:val="00595F10"/>
    <w:rsid w:val="0059608D"/>
    <w:rsid w:val="0059622E"/>
    <w:rsid w:val="005966EC"/>
    <w:rsid w:val="00596709"/>
    <w:rsid w:val="005967C1"/>
    <w:rsid w:val="00596ECB"/>
    <w:rsid w:val="00597372"/>
    <w:rsid w:val="005974BB"/>
    <w:rsid w:val="005978D3"/>
    <w:rsid w:val="005A00A5"/>
    <w:rsid w:val="005A01DD"/>
    <w:rsid w:val="005A05A0"/>
    <w:rsid w:val="005A076E"/>
    <w:rsid w:val="005A093B"/>
    <w:rsid w:val="005A0B18"/>
    <w:rsid w:val="005A124A"/>
    <w:rsid w:val="005A13EA"/>
    <w:rsid w:val="005A1706"/>
    <w:rsid w:val="005A1997"/>
    <w:rsid w:val="005A1AAC"/>
    <w:rsid w:val="005A208D"/>
    <w:rsid w:val="005A20F9"/>
    <w:rsid w:val="005A25D1"/>
    <w:rsid w:val="005A2BDD"/>
    <w:rsid w:val="005A334D"/>
    <w:rsid w:val="005A3398"/>
    <w:rsid w:val="005A34E3"/>
    <w:rsid w:val="005A35CE"/>
    <w:rsid w:val="005A3834"/>
    <w:rsid w:val="005A38D2"/>
    <w:rsid w:val="005A3969"/>
    <w:rsid w:val="005A39DA"/>
    <w:rsid w:val="005A465A"/>
    <w:rsid w:val="005A4768"/>
    <w:rsid w:val="005A4785"/>
    <w:rsid w:val="005A4AB7"/>
    <w:rsid w:val="005A4DCB"/>
    <w:rsid w:val="005A514D"/>
    <w:rsid w:val="005A532D"/>
    <w:rsid w:val="005A538A"/>
    <w:rsid w:val="005A55C5"/>
    <w:rsid w:val="005A6134"/>
    <w:rsid w:val="005A63A9"/>
    <w:rsid w:val="005A6982"/>
    <w:rsid w:val="005A6F4A"/>
    <w:rsid w:val="005A7539"/>
    <w:rsid w:val="005A7738"/>
    <w:rsid w:val="005A7A89"/>
    <w:rsid w:val="005A7DA8"/>
    <w:rsid w:val="005A7E76"/>
    <w:rsid w:val="005B00A2"/>
    <w:rsid w:val="005B0A20"/>
    <w:rsid w:val="005B0AA3"/>
    <w:rsid w:val="005B0AEB"/>
    <w:rsid w:val="005B0FBC"/>
    <w:rsid w:val="005B1165"/>
    <w:rsid w:val="005B1182"/>
    <w:rsid w:val="005B1186"/>
    <w:rsid w:val="005B12DF"/>
    <w:rsid w:val="005B152A"/>
    <w:rsid w:val="005B181A"/>
    <w:rsid w:val="005B1D37"/>
    <w:rsid w:val="005B28DB"/>
    <w:rsid w:val="005B2BCB"/>
    <w:rsid w:val="005B2C5F"/>
    <w:rsid w:val="005B3287"/>
    <w:rsid w:val="005B356E"/>
    <w:rsid w:val="005B390D"/>
    <w:rsid w:val="005B3CE5"/>
    <w:rsid w:val="005B455A"/>
    <w:rsid w:val="005B46D2"/>
    <w:rsid w:val="005B4B26"/>
    <w:rsid w:val="005B4DB4"/>
    <w:rsid w:val="005B4DEE"/>
    <w:rsid w:val="005B4F1F"/>
    <w:rsid w:val="005B5082"/>
    <w:rsid w:val="005B522B"/>
    <w:rsid w:val="005B5B77"/>
    <w:rsid w:val="005B5E20"/>
    <w:rsid w:val="005B5E8C"/>
    <w:rsid w:val="005B601A"/>
    <w:rsid w:val="005B617F"/>
    <w:rsid w:val="005B61A4"/>
    <w:rsid w:val="005B62C8"/>
    <w:rsid w:val="005B756C"/>
    <w:rsid w:val="005B757E"/>
    <w:rsid w:val="005B76E0"/>
    <w:rsid w:val="005B7AC2"/>
    <w:rsid w:val="005B7DB7"/>
    <w:rsid w:val="005C06BF"/>
    <w:rsid w:val="005C08CC"/>
    <w:rsid w:val="005C0BE2"/>
    <w:rsid w:val="005C0D62"/>
    <w:rsid w:val="005C0F3B"/>
    <w:rsid w:val="005C13C9"/>
    <w:rsid w:val="005C1AF4"/>
    <w:rsid w:val="005C1C25"/>
    <w:rsid w:val="005C1D61"/>
    <w:rsid w:val="005C20C0"/>
    <w:rsid w:val="005C2660"/>
    <w:rsid w:val="005C2A07"/>
    <w:rsid w:val="005C2D57"/>
    <w:rsid w:val="005C2DAC"/>
    <w:rsid w:val="005C2E4D"/>
    <w:rsid w:val="005C2FEF"/>
    <w:rsid w:val="005C32A4"/>
    <w:rsid w:val="005C3ACE"/>
    <w:rsid w:val="005C3E0C"/>
    <w:rsid w:val="005C3F74"/>
    <w:rsid w:val="005C411B"/>
    <w:rsid w:val="005C41BB"/>
    <w:rsid w:val="005C4988"/>
    <w:rsid w:val="005C4EB4"/>
    <w:rsid w:val="005C510C"/>
    <w:rsid w:val="005C5151"/>
    <w:rsid w:val="005C543C"/>
    <w:rsid w:val="005C5BA4"/>
    <w:rsid w:val="005C5F6E"/>
    <w:rsid w:val="005C600C"/>
    <w:rsid w:val="005C625E"/>
    <w:rsid w:val="005C6281"/>
    <w:rsid w:val="005C63CD"/>
    <w:rsid w:val="005C65B3"/>
    <w:rsid w:val="005C6B02"/>
    <w:rsid w:val="005C72C6"/>
    <w:rsid w:val="005C7397"/>
    <w:rsid w:val="005C73AD"/>
    <w:rsid w:val="005C7894"/>
    <w:rsid w:val="005C7CEB"/>
    <w:rsid w:val="005C7D85"/>
    <w:rsid w:val="005D0455"/>
    <w:rsid w:val="005D0661"/>
    <w:rsid w:val="005D078A"/>
    <w:rsid w:val="005D0986"/>
    <w:rsid w:val="005D0B78"/>
    <w:rsid w:val="005D0BEE"/>
    <w:rsid w:val="005D0F48"/>
    <w:rsid w:val="005D1106"/>
    <w:rsid w:val="005D174F"/>
    <w:rsid w:val="005D19E7"/>
    <w:rsid w:val="005D1FD8"/>
    <w:rsid w:val="005D24C1"/>
    <w:rsid w:val="005D25D7"/>
    <w:rsid w:val="005D2648"/>
    <w:rsid w:val="005D273D"/>
    <w:rsid w:val="005D2748"/>
    <w:rsid w:val="005D2788"/>
    <w:rsid w:val="005D27DB"/>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5AC"/>
    <w:rsid w:val="005D68DC"/>
    <w:rsid w:val="005D695A"/>
    <w:rsid w:val="005D6CE7"/>
    <w:rsid w:val="005D76A3"/>
    <w:rsid w:val="005D7BBF"/>
    <w:rsid w:val="005D7D9B"/>
    <w:rsid w:val="005D7D9F"/>
    <w:rsid w:val="005D7DBB"/>
    <w:rsid w:val="005D7F5A"/>
    <w:rsid w:val="005E0424"/>
    <w:rsid w:val="005E0818"/>
    <w:rsid w:val="005E0892"/>
    <w:rsid w:val="005E1090"/>
    <w:rsid w:val="005E13FA"/>
    <w:rsid w:val="005E160B"/>
    <w:rsid w:val="005E163F"/>
    <w:rsid w:val="005E173D"/>
    <w:rsid w:val="005E1805"/>
    <w:rsid w:val="005E1E6C"/>
    <w:rsid w:val="005E2605"/>
    <w:rsid w:val="005E28BD"/>
    <w:rsid w:val="005E2A29"/>
    <w:rsid w:val="005E2C4A"/>
    <w:rsid w:val="005E2D9B"/>
    <w:rsid w:val="005E324F"/>
    <w:rsid w:val="005E34E6"/>
    <w:rsid w:val="005E3882"/>
    <w:rsid w:val="005E39AC"/>
    <w:rsid w:val="005E3BD5"/>
    <w:rsid w:val="005E3C47"/>
    <w:rsid w:val="005E4211"/>
    <w:rsid w:val="005E4270"/>
    <w:rsid w:val="005E470E"/>
    <w:rsid w:val="005E488B"/>
    <w:rsid w:val="005E4BB9"/>
    <w:rsid w:val="005E4F73"/>
    <w:rsid w:val="005E513A"/>
    <w:rsid w:val="005E547D"/>
    <w:rsid w:val="005E54C6"/>
    <w:rsid w:val="005E5580"/>
    <w:rsid w:val="005E57D8"/>
    <w:rsid w:val="005E5F39"/>
    <w:rsid w:val="005E5FEF"/>
    <w:rsid w:val="005E61D3"/>
    <w:rsid w:val="005E6D93"/>
    <w:rsid w:val="005E702A"/>
    <w:rsid w:val="005E7681"/>
    <w:rsid w:val="005E7707"/>
    <w:rsid w:val="005E7845"/>
    <w:rsid w:val="005E7882"/>
    <w:rsid w:val="005E7958"/>
    <w:rsid w:val="005E7B79"/>
    <w:rsid w:val="005E7D7D"/>
    <w:rsid w:val="005E7E58"/>
    <w:rsid w:val="005E7F40"/>
    <w:rsid w:val="005F02AF"/>
    <w:rsid w:val="005F0785"/>
    <w:rsid w:val="005F0AF6"/>
    <w:rsid w:val="005F0E0A"/>
    <w:rsid w:val="005F144C"/>
    <w:rsid w:val="005F1576"/>
    <w:rsid w:val="005F1FCE"/>
    <w:rsid w:val="005F233B"/>
    <w:rsid w:val="005F29CA"/>
    <w:rsid w:val="005F2C54"/>
    <w:rsid w:val="005F2DEC"/>
    <w:rsid w:val="005F32E8"/>
    <w:rsid w:val="005F32F7"/>
    <w:rsid w:val="005F3691"/>
    <w:rsid w:val="005F3843"/>
    <w:rsid w:val="005F3991"/>
    <w:rsid w:val="005F39FD"/>
    <w:rsid w:val="005F3A2E"/>
    <w:rsid w:val="005F3D6D"/>
    <w:rsid w:val="005F3EF4"/>
    <w:rsid w:val="005F42A0"/>
    <w:rsid w:val="005F48A6"/>
    <w:rsid w:val="005F4E4A"/>
    <w:rsid w:val="005F5142"/>
    <w:rsid w:val="005F517C"/>
    <w:rsid w:val="005F530B"/>
    <w:rsid w:val="005F5405"/>
    <w:rsid w:val="005F54CC"/>
    <w:rsid w:val="005F5830"/>
    <w:rsid w:val="005F593C"/>
    <w:rsid w:val="005F59C2"/>
    <w:rsid w:val="005F5C0B"/>
    <w:rsid w:val="005F61C6"/>
    <w:rsid w:val="005F66F0"/>
    <w:rsid w:val="005F6708"/>
    <w:rsid w:val="005F6A13"/>
    <w:rsid w:val="005F7220"/>
    <w:rsid w:val="005F74A3"/>
    <w:rsid w:val="005F7641"/>
    <w:rsid w:val="005F772F"/>
    <w:rsid w:val="005F7B8F"/>
    <w:rsid w:val="005F7E17"/>
    <w:rsid w:val="0060061D"/>
    <w:rsid w:val="00600ED1"/>
    <w:rsid w:val="00601505"/>
    <w:rsid w:val="006015CF"/>
    <w:rsid w:val="00601B6E"/>
    <w:rsid w:val="00601D5D"/>
    <w:rsid w:val="00602366"/>
    <w:rsid w:val="006025CD"/>
    <w:rsid w:val="00602C06"/>
    <w:rsid w:val="00603102"/>
    <w:rsid w:val="00603338"/>
    <w:rsid w:val="00603A2A"/>
    <w:rsid w:val="00603FB6"/>
    <w:rsid w:val="00603FE2"/>
    <w:rsid w:val="00604433"/>
    <w:rsid w:val="00604785"/>
    <w:rsid w:val="00604B8E"/>
    <w:rsid w:val="00604DF3"/>
    <w:rsid w:val="00605112"/>
    <w:rsid w:val="0060528C"/>
    <w:rsid w:val="006052CA"/>
    <w:rsid w:val="00605339"/>
    <w:rsid w:val="00605BCF"/>
    <w:rsid w:val="00606425"/>
    <w:rsid w:val="00606E00"/>
    <w:rsid w:val="00606FF1"/>
    <w:rsid w:val="006070EA"/>
    <w:rsid w:val="006072F2"/>
    <w:rsid w:val="0060740C"/>
    <w:rsid w:val="0060751D"/>
    <w:rsid w:val="006075BB"/>
    <w:rsid w:val="006077A2"/>
    <w:rsid w:val="00607914"/>
    <w:rsid w:val="00607AC1"/>
    <w:rsid w:val="006104AA"/>
    <w:rsid w:val="006105DF"/>
    <w:rsid w:val="0061064B"/>
    <w:rsid w:val="00610D9D"/>
    <w:rsid w:val="00611B5B"/>
    <w:rsid w:val="00611C40"/>
    <w:rsid w:val="00611C8D"/>
    <w:rsid w:val="00611E29"/>
    <w:rsid w:val="00612AF0"/>
    <w:rsid w:val="00612BD2"/>
    <w:rsid w:val="006138A4"/>
    <w:rsid w:val="006138E0"/>
    <w:rsid w:val="00613A86"/>
    <w:rsid w:val="00613D0B"/>
    <w:rsid w:val="00613D26"/>
    <w:rsid w:val="00613E9F"/>
    <w:rsid w:val="00614115"/>
    <w:rsid w:val="006142B7"/>
    <w:rsid w:val="00614804"/>
    <w:rsid w:val="006148C9"/>
    <w:rsid w:val="006149D2"/>
    <w:rsid w:val="00614D91"/>
    <w:rsid w:val="00615019"/>
    <w:rsid w:val="00615034"/>
    <w:rsid w:val="00615249"/>
    <w:rsid w:val="00615330"/>
    <w:rsid w:val="00615AC1"/>
    <w:rsid w:val="00615B48"/>
    <w:rsid w:val="00615FE1"/>
    <w:rsid w:val="006165C5"/>
    <w:rsid w:val="00616E33"/>
    <w:rsid w:val="00616FC5"/>
    <w:rsid w:val="0061781E"/>
    <w:rsid w:val="006178BB"/>
    <w:rsid w:val="00617E5C"/>
    <w:rsid w:val="0062091A"/>
    <w:rsid w:val="00620987"/>
    <w:rsid w:val="00620A0D"/>
    <w:rsid w:val="00620B73"/>
    <w:rsid w:val="00620D5C"/>
    <w:rsid w:val="00621365"/>
    <w:rsid w:val="00621CD3"/>
    <w:rsid w:val="006223C7"/>
    <w:rsid w:val="00622843"/>
    <w:rsid w:val="00622C7F"/>
    <w:rsid w:val="00622C90"/>
    <w:rsid w:val="006230C1"/>
    <w:rsid w:val="006232E4"/>
    <w:rsid w:val="0062356B"/>
    <w:rsid w:val="0062359F"/>
    <w:rsid w:val="006238F3"/>
    <w:rsid w:val="006240AE"/>
    <w:rsid w:val="00624266"/>
    <w:rsid w:val="00624A2A"/>
    <w:rsid w:val="00624B10"/>
    <w:rsid w:val="00624D11"/>
    <w:rsid w:val="00624F26"/>
    <w:rsid w:val="00624FF4"/>
    <w:rsid w:val="00625300"/>
    <w:rsid w:val="00625823"/>
    <w:rsid w:val="006258F3"/>
    <w:rsid w:val="00625DCA"/>
    <w:rsid w:val="00626519"/>
    <w:rsid w:val="00626AF9"/>
    <w:rsid w:val="00626E00"/>
    <w:rsid w:val="00627187"/>
    <w:rsid w:val="00627634"/>
    <w:rsid w:val="00627A75"/>
    <w:rsid w:val="00627AF7"/>
    <w:rsid w:val="00627E5E"/>
    <w:rsid w:val="00630022"/>
    <w:rsid w:val="0063061C"/>
    <w:rsid w:val="00630DA1"/>
    <w:rsid w:val="00630FDB"/>
    <w:rsid w:val="00631167"/>
    <w:rsid w:val="00631971"/>
    <w:rsid w:val="00631B23"/>
    <w:rsid w:val="00632205"/>
    <w:rsid w:val="00632352"/>
    <w:rsid w:val="00632757"/>
    <w:rsid w:val="00632823"/>
    <w:rsid w:val="00632D03"/>
    <w:rsid w:val="00632E62"/>
    <w:rsid w:val="0063321F"/>
    <w:rsid w:val="006332E0"/>
    <w:rsid w:val="00633379"/>
    <w:rsid w:val="0063341B"/>
    <w:rsid w:val="00633527"/>
    <w:rsid w:val="00633864"/>
    <w:rsid w:val="00633BC6"/>
    <w:rsid w:val="00633D93"/>
    <w:rsid w:val="0063454F"/>
    <w:rsid w:val="006347B4"/>
    <w:rsid w:val="00634ABD"/>
    <w:rsid w:val="00634C50"/>
    <w:rsid w:val="0063514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435"/>
    <w:rsid w:val="00641805"/>
    <w:rsid w:val="00641847"/>
    <w:rsid w:val="00641913"/>
    <w:rsid w:val="00641BCF"/>
    <w:rsid w:val="00641E0C"/>
    <w:rsid w:val="00642487"/>
    <w:rsid w:val="00642B56"/>
    <w:rsid w:val="00642BA5"/>
    <w:rsid w:val="00642EFE"/>
    <w:rsid w:val="0064329B"/>
    <w:rsid w:val="006434ED"/>
    <w:rsid w:val="00643577"/>
    <w:rsid w:val="0064367F"/>
    <w:rsid w:val="00643CD1"/>
    <w:rsid w:val="006440C1"/>
    <w:rsid w:val="006441F9"/>
    <w:rsid w:val="00644262"/>
    <w:rsid w:val="006447F3"/>
    <w:rsid w:val="00644966"/>
    <w:rsid w:val="006450B4"/>
    <w:rsid w:val="006452BC"/>
    <w:rsid w:val="006459C4"/>
    <w:rsid w:val="00645A8B"/>
    <w:rsid w:val="00645C10"/>
    <w:rsid w:val="00645C8E"/>
    <w:rsid w:val="006468B7"/>
    <w:rsid w:val="00646B97"/>
    <w:rsid w:val="00646EAB"/>
    <w:rsid w:val="006471DA"/>
    <w:rsid w:val="00647CD6"/>
    <w:rsid w:val="00650464"/>
    <w:rsid w:val="006505F6"/>
    <w:rsid w:val="00650986"/>
    <w:rsid w:val="00650A65"/>
    <w:rsid w:val="00650ABF"/>
    <w:rsid w:val="00650B0B"/>
    <w:rsid w:val="00650F75"/>
    <w:rsid w:val="00651102"/>
    <w:rsid w:val="00651438"/>
    <w:rsid w:val="0065179B"/>
    <w:rsid w:val="00651A58"/>
    <w:rsid w:val="00651AAA"/>
    <w:rsid w:val="00651BB7"/>
    <w:rsid w:val="00652202"/>
    <w:rsid w:val="00652278"/>
    <w:rsid w:val="00652298"/>
    <w:rsid w:val="006524ED"/>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730"/>
    <w:rsid w:val="00655807"/>
    <w:rsid w:val="00656186"/>
    <w:rsid w:val="00656398"/>
    <w:rsid w:val="00656891"/>
    <w:rsid w:val="006568EC"/>
    <w:rsid w:val="00656B7F"/>
    <w:rsid w:val="00656E83"/>
    <w:rsid w:val="00657056"/>
    <w:rsid w:val="0065738E"/>
    <w:rsid w:val="00657978"/>
    <w:rsid w:val="006601DE"/>
    <w:rsid w:val="006602CA"/>
    <w:rsid w:val="006604B6"/>
    <w:rsid w:val="00660523"/>
    <w:rsid w:val="006605FB"/>
    <w:rsid w:val="0066094D"/>
    <w:rsid w:val="006609C0"/>
    <w:rsid w:val="00660A41"/>
    <w:rsid w:val="006612DD"/>
    <w:rsid w:val="006614C3"/>
    <w:rsid w:val="0066153A"/>
    <w:rsid w:val="00661AA2"/>
    <w:rsid w:val="00661D4A"/>
    <w:rsid w:val="0066223A"/>
    <w:rsid w:val="00662715"/>
    <w:rsid w:val="00663068"/>
    <w:rsid w:val="006639BD"/>
    <w:rsid w:val="00663AE4"/>
    <w:rsid w:val="00663E67"/>
    <w:rsid w:val="0066425C"/>
    <w:rsid w:val="0066441C"/>
    <w:rsid w:val="006644F3"/>
    <w:rsid w:val="00664579"/>
    <w:rsid w:val="00664589"/>
    <w:rsid w:val="0066492F"/>
    <w:rsid w:val="00664AF4"/>
    <w:rsid w:val="00664E56"/>
    <w:rsid w:val="00664FF3"/>
    <w:rsid w:val="00665288"/>
    <w:rsid w:val="006653A7"/>
    <w:rsid w:val="006653DF"/>
    <w:rsid w:val="006653ED"/>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239"/>
    <w:rsid w:val="00672852"/>
    <w:rsid w:val="00672A0D"/>
    <w:rsid w:val="00672DD8"/>
    <w:rsid w:val="0067308C"/>
    <w:rsid w:val="006734AE"/>
    <w:rsid w:val="00673693"/>
    <w:rsid w:val="00673BC3"/>
    <w:rsid w:val="006740BE"/>
    <w:rsid w:val="0067416A"/>
    <w:rsid w:val="0067433F"/>
    <w:rsid w:val="00674368"/>
    <w:rsid w:val="006753AF"/>
    <w:rsid w:val="0067543C"/>
    <w:rsid w:val="00675D3A"/>
    <w:rsid w:val="0067686C"/>
    <w:rsid w:val="0067695C"/>
    <w:rsid w:val="00676BB5"/>
    <w:rsid w:val="00676D85"/>
    <w:rsid w:val="00677126"/>
    <w:rsid w:val="00680185"/>
    <w:rsid w:val="0068061A"/>
    <w:rsid w:val="006806E6"/>
    <w:rsid w:val="00680A0A"/>
    <w:rsid w:val="006813B9"/>
    <w:rsid w:val="006815A5"/>
    <w:rsid w:val="00681602"/>
    <w:rsid w:val="006816CF"/>
    <w:rsid w:val="00681757"/>
    <w:rsid w:val="00681AFC"/>
    <w:rsid w:val="00681D3A"/>
    <w:rsid w:val="00681DBF"/>
    <w:rsid w:val="00682113"/>
    <w:rsid w:val="0068225C"/>
    <w:rsid w:val="00682D91"/>
    <w:rsid w:val="00682FF4"/>
    <w:rsid w:val="00683269"/>
    <w:rsid w:val="006836B3"/>
    <w:rsid w:val="00683912"/>
    <w:rsid w:val="0068396F"/>
    <w:rsid w:val="00684792"/>
    <w:rsid w:val="00684ACD"/>
    <w:rsid w:val="00684E8C"/>
    <w:rsid w:val="006850CB"/>
    <w:rsid w:val="00685730"/>
    <w:rsid w:val="0068586A"/>
    <w:rsid w:val="00685A27"/>
    <w:rsid w:val="00685B61"/>
    <w:rsid w:val="00685B8D"/>
    <w:rsid w:val="00685BDB"/>
    <w:rsid w:val="00686128"/>
    <w:rsid w:val="0068638B"/>
    <w:rsid w:val="0068640F"/>
    <w:rsid w:val="00686A1A"/>
    <w:rsid w:val="00686A1F"/>
    <w:rsid w:val="00686D16"/>
    <w:rsid w:val="00686DBB"/>
    <w:rsid w:val="006871AF"/>
    <w:rsid w:val="006872C5"/>
    <w:rsid w:val="006874F9"/>
    <w:rsid w:val="00687967"/>
    <w:rsid w:val="00687AD0"/>
    <w:rsid w:val="00690620"/>
    <w:rsid w:val="0069066D"/>
    <w:rsid w:val="00690FE5"/>
    <w:rsid w:val="00691855"/>
    <w:rsid w:val="00691EE3"/>
    <w:rsid w:val="00692668"/>
    <w:rsid w:val="006926F6"/>
    <w:rsid w:val="006927AE"/>
    <w:rsid w:val="0069294D"/>
    <w:rsid w:val="00692C93"/>
    <w:rsid w:val="00692F96"/>
    <w:rsid w:val="00693141"/>
    <w:rsid w:val="006936B5"/>
    <w:rsid w:val="006938E6"/>
    <w:rsid w:val="006940DF"/>
    <w:rsid w:val="0069414E"/>
    <w:rsid w:val="006943C4"/>
    <w:rsid w:val="00694590"/>
    <w:rsid w:val="006949DA"/>
    <w:rsid w:val="00694EC3"/>
    <w:rsid w:val="0069513E"/>
    <w:rsid w:val="00695376"/>
    <w:rsid w:val="006953D5"/>
    <w:rsid w:val="006956A4"/>
    <w:rsid w:val="006959C3"/>
    <w:rsid w:val="00695C8D"/>
    <w:rsid w:val="0069618D"/>
    <w:rsid w:val="00696731"/>
    <w:rsid w:val="00696745"/>
    <w:rsid w:val="00696978"/>
    <w:rsid w:val="00696B3A"/>
    <w:rsid w:val="00696B75"/>
    <w:rsid w:val="00696C31"/>
    <w:rsid w:val="00697967"/>
    <w:rsid w:val="006979AB"/>
    <w:rsid w:val="006A01D6"/>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3BE4"/>
    <w:rsid w:val="006A3F0E"/>
    <w:rsid w:val="006A44D6"/>
    <w:rsid w:val="006A45C2"/>
    <w:rsid w:val="006A4821"/>
    <w:rsid w:val="006A4D4E"/>
    <w:rsid w:val="006A4D55"/>
    <w:rsid w:val="006A4E9C"/>
    <w:rsid w:val="006A5727"/>
    <w:rsid w:val="006A5A0B"/>
    <w:rsid w:val="006A6226"/>
    <w:rsid w:val="006A626D"/>
    <w:rsid w:val="006A69C3"/>
    <w:rsid w:val="006A6AB4"/>
    <w:rsid w:val="006A6BCF"/>
    <w:rsid w:val="006A6C9F"/>
    <w:rsid w:val="006A6D88"/>
    <w:rsid w:val="006A6ED1"/>
    <w:rsid w:val="006A7226"/>
    <w:rsid w:val="006A7793"/>
    <w:rsid w:val="006A7A85"/>
    <w:rsid w:val="006B0383"/>
    <w:rsid w:val="006B0C38"/>
    <w:rsid w:val="006B19D3"/>
    <w:rsid w:val="006B1F65"/>
    <w:rsid w:val="006B25DD"/>
    <w:rsid w:val="006B2954"/>
    <w:rsid w:val="006B2F1A"/>
    <w:rsid w:val="006B36A9"/>
    <w:rsid w:val="006B3B5D"/>
    <w:rsid w:val="006B3C1E"/>
    <w:rsid w:val="006B3DC4"/>
    <w:rsid w:val="006B4959"/>
    <w:rsid w:val="006B5089"/>
    <w:rsid w:val="006B5147"/>
    <w:rsid w:val="006B5926"/>
    <w:rsid w:val="006B5F44"/>
    <w:rsid w:val="006B602C"/>
    <w:rsid w:val="006B6B1A"/>
    <w:rsid w:val="006B6B37"/>
    <w:rsid w:val="006B704D"/>
    <w:rsid w:val="006B709E"/>
    <w:rsid w:val="006B777A"/>
    <w:rsid w:val="006B79CC"/>
    <w:rsid w:val="006B7CAA"/>
    <w:rsid w:val="006B7CEB"/>
    <w:rsid w:val="006C0240"/>
    <w:rsid w:val="006C0310"/>
    <w:rsid w:val="006C0322"/>
    <w:rsid w:val="006C046C"/>
    <w:rsid w:val="006C05EE"/>
    <w:rsid w:val="006C062A"/>
    <w:rsid w:val="006C1194"/>
    <w:rsid w:val="006C15D5"/>
    <w:rsid w:val="006C16B5"/>
    <w:rsid w:val="006C1728"/>
    <w:rsid w:val="006C17C6"/>
    <w:rsid w:val="006C188D"/>
    <w:rsid w:val="006C1A1B"/>
    <w:rsid w:val="006C1BE9"/>
    <w:rsid w:val="006C1F0B"/>
    <w:rsid w:val="006C1F56"/>
    <w:rsid w:val="006C343C"/>
    <w:rsid w:val="006C3D8B"/>
    <w:rsid w:val="006C3F56"/>
    <w:rsid w:val="006C40CB"/>
    <w:rsid w:val="006C410F"/>
    <w:rsid w:val="006C44AD"/>
    <w:rsid w:val="006C478B"/>
    <w:rsid w:val="006C4EAB"/>
    <w:rsid w:val="006C4FBB"/>
    <w:rsid w:val="006C55A3"/>
    <w:rsid w:val="006C55CC"/>
    <w:rsid w:val="006C5715"/>
    <w:rsid w:val="006C5994"/>
    <w:rsid w:val="006C5A87"/>
    <w:rsid w:val="006C5F07"/>
    <w:rsid w:val="006C638D"/>
    <w:rsid w:val="006C6756"/>
    <w:rsid w:val="006C6802"/>
    <w:rsid w:val="006C6D1F"/>
    <w:rsid w:val="006C745C"/>
    <w:rsid w:val="006C75D1"/>
    <w:rsid w:val="006C7760"/>
    <w:rsid w:val="006C7A69"/>
    <w:rsid w:val="006D02EE"/>
    <w:rsid w:val="006D0301"/>
    <w:rsid w:val="006D0344"/>
    <w:rsid w:val="006D063F"/>
    <w:rsid w:val="006D06BA"/>
    <w:rsid w:val="006D0AB8"/>
    <w:rsid w:val="006D0DA1"/>
    <w:rsid w:val="006D14B8"/>
    <w:rsid w:val="006D1591"/>
    <w:rsid w:val="006D1597"/>
    <w:rsid w:val="006D19F8"/>
    <w:rsid w:val="006D1E95"/>
    <w:rsid w:val="006D1F59"/>
    <w:rsid w:val="006D1F71"/>
    <w:rsid w:val="006D219B"/>
    <w:rsid w:val="006D269D"/>
    <w:rsid w:val="006D27CC"/>
    <w:rsid w:val="006D2A2A"/>
    <w:rsid w:val="006D2ABD"/>
    <w:rsid w:val="006D2B68"/>
    <w:rsid w:val="006D2E86"/>
    <w:rsid w:val="006D3043"/>
    <w:rsid w:val="006D32F1"/>
    <w:rsid w:val="006D340A"/>
    <w:rsid w:val="006D38AC"/>
    <w:rsid w:val="006D4042"/>
    <w:rsid w:val="006D4221"/>
    <w:rsid w:val="006D428B"/>
    <w:rsid w:val="006D4408"/>
    <w:rsid w:val="006D4593"/>
    <w:rsid w:val="006D45A9"/>
    <w:rsid w:val="006D47A0"/>
    <w:rsid w:val="006D4858"/>
    <w:rsid w:val="006D4D6E"/>
    <w:rsid w:val="006D503C"/>
    <w:rsid w:val="006D537A"/>
    <w:rsid w:val="006D556E"/>
    <w:rsid w:val="006D55B9"/>
    <w:rsid w:val="006D5664"/>
    <w:rsid w:val="006D57E7"/>
    <w:rsid w:val="006D5F69"/>
    <w:rsid w:val="006D6560"/>
    <w:rsid w:val="006D681E"/>
    <w:rsid w:val="006D6D36"/>
    <w:rsid w:val="006D6D3F"/>
    <w:rsid w:val="006D7692"/>
    <w:rsid w:val="006D7742"/>
    <w:rsid w:val="006D7824"/>
    <w:rsid w:val="006D7E2D"/>
    <w:rsid w:val="006E03A7"/>
    <w:rsid w:val="006E067B"/>
    <w:rsid w:val="006E0FF3"/>
    <w:rsid w:val="006E105B"/>
    <w:rsid w:val="006E135F"/>
    <w:rsid w:val="006E139A"/>
    <w:rsid w:val="006E14B3"/>
    <w:rsid w:val="006E1F80"/>
    <w:rsid w:val="006E2106"/>
    <w:rsid w:val="006E2B78"/>
    <w:rsid w:val="006E2D21"/>
    <w:rsid w:val="006E32B2"/>
    <w:rsid w:val="006E3A26"/>
    <w:rsid w:val="006E426C"/>
    <w:rsid w:val="006E4384"/>
    <w:rsid w:val="006E4687"/>
    <w:rsid w:val="006E47B4"/>
    <w:rsid w:val="006E5467"/>
    <w:rsid w:val="006E589E"/>
    <w:rsid w:val="006E5E21"/>
    <w:rsid w:val="006E5F12"/>
    <w:rsid w:val="006E639B"/>
    <w:rsid w:val="006E641C"/>
    <w:rsid w:val="006E65EF"/>
    <w:rsid w:val="006E66B4"/>
    <w:rsid w:val="006E6752"/>
    <w:rsid w:val="006E68BB"/>
    <w:rsid w:val="006E6BC3"/>
    <w:rsid w:val="006E7168"/>
    <w:rsid w:val="006E7424"/>
    <w:rsid w:val="006E7744"/>
    <w:rsid w:val="006F003B"/>
    <w:rsid w:val="006F03CA"/>
    <w:rsid w:val="006F0660"/>
    <w:rsid w:val="006F088E"/>
    <w:rsid w:val="006F1075"/>
    <w:rsid w:val="006F173A"/>
    <w:rsid w:val="006F188C"/>
    <w:rsid w:val="006F2416"/>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A4D"/>
    <w:rsid w:val="00700B47"/>
    <w:rsid w:val="00700CC0"/>
    <w:rsid w:val="00700E1D"/>
    <w:rsid w:val="00700F17"/>
    <w:rsid w:val="007013CC"/>
    <w:rsid w:val="007017D6"/>
    <w:rsid w:val="00701934"/>
    <w:rsid w:val="0070197D"/>
    <w:rsid w:val="00701B9F"/>
    <w:rsid w:val="00701C21"/>
    <w:rsid w:val="00701ECE"/>
    <w:rsid w:val="00702291"/>
    <w:rsid w:val="007024D0"/>
    <w:rsid w:val="007028C7"/>
    <w:rsid w:val="0070291C"/>
    <w:rsid w:val="00702943"/>
    <w:rsid w:val="00702AF0"/>
    <w:rsid w:val="0070300D"/>
    <w:rsid w:val="007035C6"/>
    <w:rsid w:val="00703D2F"/>
    <w:rsid w:val="007041D0"/>
    <w:rsid w:val="007043AD"/>
    <w:rsid w:val="007045FB"/>
    <w:rsid w:val="0070462C"/>
    <w:rsid w:val="00704933"/>
    <w:rsid w:val="00704B39"/>
    <w:rsid w:val="00704C4D"/>
    <w:rsid w:val="00704E15"/>
    <w:rsid w:val="00704F80"/>
    <w:rsid w:val="00705105"/>
    <w:rsid w:val="0070516D"/>
    <w:rsid w:val="00705AAB"/>
    <w:rsid w:val="00705DBD"/>
    <w:rsid w:val="0070623E"/>
    <w:rsid w:val="00706272"/>
    <w:rsid w:val="007066C0"/>
    <w:rsid w:val="00706E3B"/>
    <w:rsid w:val="007071F1"/>
    <w:rsid w:val="007072D9"/>
    <w:rsid w:val="007074F6"/>
    <w:rsid w:val="007074F9"/>
    <w:rsid w:val="00707583"/>
    <w:rsid w:val="007078C6"/>
    <w:rsid w:val="00710120"/>
    <w:rsid w:val="00710478"/>
    <w:rsid w:val="0071071D"/>
    <w:rsid w:val="00710956"/>
    <w:rsid w:val="00710C64"/>
    <w:rsid w:val="00711145"/>
    <w:rsid w:val="00711A5E"/>
    <w:rsid w:val="00711B6D"/>
    <w:rsid w:val="0071215C"/>
    <w:rsid w:val="0071274D"/>
    <w:rsid w:val="00712B5E"/>
    <w:rsid w:val="00712BC9"/>
    <w:rsid w:val="00712CBA"/>
    <w:rsid w:val="00712D61"/>
    <w:rsid w:val="007136E9"/>
    <w:rsid w:val="00713BFB"/>
    <w:rsid w:val="00713C26"/>
    <w:rsid w:val="00713DDF"/>
    <w:rsid w:val="00714136"/>
    <w:rsid w:val="00714261"/>
    <w:rsid w:val="007148F3"/>
    <w:rsid w:val="00714B5B"/>
    <w:rsid w:val="00714F7C"/>
    <w:rsid w:val="007150E1"/>
    <w:rsid w:val="0071549A"/>
    <w:rsid w:val="0071570C"/>
    <w:rsid w:val="007159A5"/>
    <w:rsid w:val="00715D94"/>
    <w:rsid w:val="00715EB8"/>
    <w:rsid w:val="00715F80"/>
    <w:rsid w:val="00715FA8"/>
    <w:rsid w:val="007161AD"/>
    <w:rsid w:val="0071659E"/>
    <w:rsid w:val="0071675B"/>
    <w:rsid w:val="00716A20"/>
    <w:rsid w:val="00716EA9"/>
    <w:rsid w:val="00716F85"/>
    <w:rsid w:val="00716FEF"/>
    <w:rsid w:val="0071704D"/>
    <w:rsid w:val="007174D0"/>
    <w:rsid w:val="00717600"/>
    <w:rsid w:val="0071766D"/>
    <w:rsid w:val="00717749"/>
    <w:rsid w:val="0071784F"/>
    <w:rsid w:val="00717E6E"/>
    <w:rsid w:val="00720040"/>
    <w:rsid w:val="007201F8"/>
    <w:rsid w:val="0072056D"/>
    <w:rsid w:val="0072070C"/>
    <w:rsid w:val="00720A0D"/>
    <w:rsid w:val="00720C2E"/>
    <w:rsid w:val="00720C4F"/>
    <w:rsid w:val="00720F0A"/>
    <w:rsid w:val="007217B4"/>
    <w:rsid w:val="0072192B"/>
    <w:rsid w:val="00722079"/>
    <w:rsid w:val="00722623"/>
    <w:rsid w:val="00722C40"/>
    <w:rsid w:val="007230CE"/>
    <w:rsid w:val="00723231"/>
    <w:rsid w:val="00723B84"/>
    <w:rsid w:val="00723D66"/>
    <w:rsid w:val="00724107"/>
    <w:rsid w:val="007241CF"/>
    <w:rsid w:val="0072444D"/>
    <w:rsid w:val="0072462A"/>
    <w:rsid w:val="007246EC"/>
    <w:rsid w:val="00724790"/>
    <w:rsid w:val="00724907"/>
    <w:rsid w:val="00724C9E"/>
    <w:rsid w:val="0072509A"/>
    <w:rsid w:val="007250DD"/>
    <w:rsid w:val="00725160"/>
    <w:rsid w:val="007251A9"/>
    <w:rsid w:val="007251B0"/>
    <w:rsid w:val="00725678"/>
    <w:rsid w:val="007260BE"/>
    <w:rsid w:val="0072613F"/>
    <w:rsid w:val="00726F5D"/>
    <w:rsid w:val="00727140"/>
    <w:rsid w:val="007275CD"/>
    <w:rsid w:val="007275D7"/>
    <w:rsid w:val="00727A71"/>
    <w:rsid w:val="00727BDF"/>
    <w:rsid w:val="00727D4C"/>
    <w:rsid w:val="00727E8F"/>
    <w:rsid w:val="00727F59"/>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82"/>
    <w:rsid w:val="007338E3"/>
    <w:rsid w:val="00734068"/>
    <w:rsid w:val="007340C3"/>
    <w:rsid w:val="007343DF"/>
    <w:rsid w:val="007349EF"/>
    <w:rsid w:val="00734DEA"/>
    <w:rsid w:val="00734E2D"/>
    <w:rsid w:val="0073598E"/>
    <w:rsid w:val="00735F7F"/>
    <w:rsid w:val="00735FFF"/>
    <w:rsid w:val="0073616A"/>
    <w:rsid w:val="0073639D"/>
    <w:rsid w:val="00736A76"/>
    <w:rsid w:val="00736C7A"/>
    <w:rsid w:val="00736E5C"/>
    <w:rsid w:val="00737299"/>
    <w:rsid w:val="007372DC"/>
    <w:rsid w:val="00737404"/>
    <w:rsid w:val="00737489"/>
    <w:rsid w:val="007375EA"/>
    <w:rsid w:val="00737C8F"/>
    <w:rsid w:val="00737EAE"/>
    <w:rsid w:val="00740844"/>
    <w:rsid w:val="00740C27"/>
    <w:rsid w:val="00740C43"/>
    <w:rsid w:val="00741308"/>
    <w:rsid w:val="0074172A"/>
    <w:rsid w:val="0074172B"/>
    <w:rsid w:val="0074177F"/>
    <w:rsid w:val="00741BDE"/>
    <w:rsid w:val="00741C32"/>
    <w:rsid w:val="00741C56"/>
    <w:rsid w:val="00741E47"/>
    <w:rsid w:val="00741F13"/>
    <w:rsid w:val="00742170"/>
    <w:rsid w:val="007424A8"/>
    <w:rsid w:val="00742785"/>
    <w:rsid w:val="007427D1"/>
    <w:rsid w:val="0074282E"/>
    <w:rsid w:val="00742A83"/>
    <w:rsid w:val="00743305"/>
    <w:rsid w:val="00743985"/>
    <w:rsid w:val="00744053"/>
    <w:rsid w:val="007443C5"/>
    <w:rsid w:val="007454CA"/>
    <w:rsid w:val="00745C7C"/>
    <w:rsid w:val="00745DE2"/>
    <w:rsid w:val="007466E2"/>
    <w:rsid w:val="00746915"/>
    <w:rsid w:val="00746E53"/>
    <w:rsid w:val="007470C1"/>
    <w:rsid w:val="00747FE7"/>
    <w:rsid w:val="00750237"/>
    <w:rsid w:val="007502DA"/>
    <w:rsid w:val="007503AE"/>
    <w:rsid w:val="007506C5"/>
    <w:rsid w:val="007506E1"/>
    <w:rsid w:val="0075083E"/>
    <w:rsid w:val="007508B7"/>
    <w:rsid w:val="00750916"/>
    <w:rsid w:val="00750DD5"/>
    <w:rsid w:val="00750DD7"/>
    <w:rsid w:val="00750E07"/>
    <w:rsid w:val="007511C6"/>
    <w:rsid w:val="007511C7"/>
    <w:rsid w:val="0075241C"/>
    <w:rsid w:val="00752585"/>
    <w:rsid w:val="007529D4"/>
    <w:rsid w:val="00752B75"/>
    <w:rsid w:val="00752BF3"/>
    <w:rsid w:val="007530AE"/>
    <w:rsid w:val="00753215"/>
    <w:rsid w:val="00753243"/>
    <w:rsid w:val="0075341A"/>
    <w:rsid w:val="00753768"/>
    <w:rsid w:val="00753D79"/>
    <w:rsid w:val="0075400C"/>
    <w:rsid w:val="007545DC"/>
    <w:rsid w:val="00754E02"/>
    <w:rsid w:val="00755337"/>
    <w:rsid w:val="00755708"/>
    <w:rsid w:val="00755726"/>
    <w:rsid w:val="00755957"/>
    <w:rsid w:val="00755C95"/>
    <w:rsid w:val="00755ECA"/>
    <w:rsid w:val="007562A0"/>
    <w:rsid w:val="007562B6"/>
    <w:rsid w:val="007569F1"/>
    <w:rsid w:val="007571F9"/>
    <w:rsid w:val="00757494"/>
    <w:rsid w:val="007574D7"/>
    <w:rsid w:val="00757801"/>
    <w:rsid w:val="00757A18"/>
    <w:rsid w:val="00757F99"/>
    <w:rsid w:val="0076041E"/>
    <w:rsid w:val="00760B37"/>
    <w:rsid w:val="00760BC5"/>
    <w:rsid w:val="00760CC3"/>
    <w:rsid w:val="00760F71"/>
    <w:rsid w:val="00760F9A"/>
    <w:rsid w:val="00761484"/>
    <w:rsid w:val="007615FE"/>
    <w:rsid w:val="0076243C"/>
    <w:rsid w:val="00762884"/>
    <w:rsid w:val="0076296F"/>
    <w:rsid w:val="0076297B"/>
    <w:rsid w:val="00762C0E"/>
    <w:rsid w:val="00762ED3"/>
    <w:rsid w:val="00763021"/>
    <w:rsid w:val="00763581"/>
    <w:rsid w:val="00763B69"/>
    <w:rsid w:val="00763BE6"/>
    <w:rsid w:val="00763DFA"/>
    <w:rsid w:val="00764448"/>
    <w:rsid w:val="00764563"/>
    <w:rsid w:val="007646B1"/>
    <w:rsid w:val="00764E20"/>
    <w:rsid w:val="00765778"/>
    <w:rsid w:val="0076586A"/>
    <w:rsid w:val="007658BA"/>
    <w:rsid w:val="007659B1"/>
    <w:rsid w:val="00765A52"/>
    <w:rsid w:val="00765A91"/>
    <w:rsid w:val="00765A92"/>
    <w:rsid w:val="00765B48"/>
    <w:rsid w:val="00765EC3"/>
    <w:rsid w:val="00765F8D"/>
    <w:rsid w:val="007662FC"/>
    <w:rsid w:val="00766414"/>
    <w:rsid w:val="0076658A"/>
    <w:rsid w:val="00766944"/>
    <w:rsid w:val="0076729C"/>
    <w:rsid w:val="00767303"/>
    <w:rsid w:val="00767D91"/>
    <w:rsid w:val="007701CE"/>
    <w:rsid w:val="00770280"/>
    <w:rsid w:val="00770455"/>
    <w:rsid w:val="007705A6"/>
    <w:rsid w:val="0077066B"/>
    <w:rsid w:val="00770944"/>
    <w:rsid w:val="00770A52"/>
    <w:rsid w:val="00770A54"/>
    <w:rsid w:val="00770F75"/>
    <w:rsid w:val="00770FE1"/>
    <w:rsid w:val="00771007"/>
    <w:rsid w:val="00771703"/>
    <w:rsid w:val="00771BCF"/>
    <w:rsid w:val="00772EAD"/>
    <w:rsid w:val="007732A8"/>
    <w:rsid w:val="007734A4"/>
    <w:rsid w:val="00773B08"/>
    <w:rsid w:val="00773B26"/>
    <w:rsid w:val="00773C4C"/>
    <w:rsid w:val="00773DE2"/>
    <w:rsid w:val="00773E84"/>
    <w:rsid w:val="00773F03"/>
    <w:rsid w:val="007744E9"/>
    <w:rsid w:val="00774576"/>
    <w:rsid w:val="007745B9"/>
    <w:rsid w:val="00774619"/>
    <w:rsid w:val="00774C36"/>
    <w:rsid w:val="00775060"/>
    <w:rsid w:val="00775064"/>
    <w:rsid w:val="007750E7"/>
    <w:rsid w:val="007752A7"/>
    <w:rsid w:val="007757EA"/>
    <w:rsid w:val="00775880"/>
    <w:rsid w:val="00775D2B"/>
    <w:rsid w:val="00776132"/>
    <w:rsid w:val="00776295"/>
    <w:rsid w:val="007765C8"/>
    <w:rsid w:val="00776783"/>
    <w:rsid w:val="00776A7A"/>
    <w:rsid w:val="00777140"/>
    <w:rsid w:val="00777476"/>
    <w:rsid w:val="007777D5"/>
    <w:rsid w:val="00777D8A"/>
    <w:rsid w:val="00777ECC"/>
    <w:rsid w:val="00777ED0"/>
    <w:rsid w:val="0078043A"/>
    <w:rsid w:val="00781CCC"/>
    <w:rsid w:val="00781E9E"/>
    <w:rsid w:val="00782231"/>
    <w:rsid w:val="00782262"/>
    <w:rsid w:val="0078256E"/>
    <w:rsid w:val="00783218"/>
    <w:rsid w:val="00783C15"/>
    <w:rsid w:val="00784532"/>
    <w:rsid w:val="007846F5"/>
    <w:rsid w:val="00784848"/>
    <w:rsid w:val="007848D1"/>
    <w:rsid w:val="00784B24"/>
    <w:rsid w:val="00785507"/>
    <w:rsid w:val="007857C7"/>
    <w:rsid w:val="0078596C"/>
    <w:rsid w:val="00785AEC"/>
    <w:rsid w:val="00785B2C"/>
    <w:rsid w:val="00785BD3"/>
    <w:rsid w:val="00785CC8"/>
    <w:rsid w:val="0078618B"/>
    <w:rsid w:val="007861D8"/>
    <w:rsid w:val="007863CE"/>
    <w:rsid w:val="00786402"/>
    <w:rsid w:val="00786411"/>
    <w:rsid w:val="0078751B"/>
    <w:rsid w:val="00787CAA"/>
    <w:rsid w:val="00787DD9"/>
    <w:rsid w:val="00787E24"/>
    <w:rsid w:val="00787E5D"/>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7D4"/>
    <w:rsid w:val="00793826"/>
    <w:rsid w:val="00793999"/>
    <w:rsid w:val="00793D3F"/>
    <w:rsid w:val="007940FB"/>
    <w:rsid w:val="0079436D"/>
    <w:rsid w:val="0079458B"/>
    <w:rsid w:val="007946C8"/>
    <w:rsid w:val="007948D2"/>
    <w:rsid w:val="00794F1A"/>
    <w:rsid w:val="00794FC9"/>
    <w:rsid w:val="00795A0B"/>
    <w:rsid w:val="007964BD"/>
    <w:rsid w:val="00796596"/>
    <w:rsid w:val="0079677B"/>
    <w:rsid w:val="00796D0A"/>
    <w:rsid w:val="00797180"/>
    <w:rsid w:val="007971ED"/>
    <w:rsid w:val="0079762F"/>
    <w:rsid w:val="00797858"/>
    <w:rsid w:val="00797870"/>
    <w:rsid w:val="00797A7E"/>
    <w:rsid w:val="007A0166"/>
    <w:rsid w:val="007A045D"/>
    <w:rsid w:val="007A079E"/>
    <w:rsid w:val="007A0DF8"/>
    <w:rsid w:val="007A1A8C"/>
    <w:rsid w:val="007A20AB"/>
    <w:rsid w:val="007A2312"/>
    <w:rsid w:val="007A2666"/>
    <w:rsid w:val="007A2EBF"/>
    <w:rsid w:val="007A328A"/>
    <w:rsid w:val="007A3508"/>
    <w:rsid w:val="007A3843"/>
    <w:rsid w:val="007A3FB8"/>
    <w:rsid w:val="007A462F"/>
    <w:rsid w:val="007A4973"/>
    <w:rsid w:val="007A4C0F"/>
    <w:rsid w:val="007A4C26"/>
    <w:rsid w:val="007A58B7"/>
    <w:rsid w:val="007A59F8"/>
    <w:rsid w:val="007A5A3A"/>
    <w:rsid w:val="007A61E7"/>
    <w:rsid w:val="007A6B1D"/>
    <w:rsid w:val="007A6BA1"/>
    <w:rsid w:val="007A6F31"/>
    <w:rsid w:val="007A7316"/>
    <w:rsid w:val="007A76E1"/>
    <w:rsid w:val="007A78ED"/>
    <w:rsid w:val="007A78F5"/>
    <w:rsid w:val="007A7B10"/>
    <w:rsid w:val="007A7F28"/>
    <w:rsid w:val="007B012C"/>
    <w:rsid w:val="007B0AC9"/>
    <w:rsid w:val="007B0B6C"/>
    <w:rsid w:val="007B111D"/>
    <w:rsid w:val="007B1491"/>
    <w:rsid w:val="007B168D"/>
    <w:rsid w:val="007B1BB0"/>
    <w:rsid w:val="007B1EAA"/>
    <w:rsid w:val="007B21F4"/>
    <w:rsid w:val="007B242A"/>
    <w:rsid w:val="007B2512"/>
    <w:rsid w:val="007B29B5"/>
    <w:rsid w:val="007B29F5"/>
    <w:rsid w:val="007B2BBA"/>
    <w:rsid w:val="007B332C"/>
    <w:rsid w:val="007B348F"/>
    <w:rsid w:val="007B34B7"/>
    <w:rsid w:val="007B36C4"/>
    <w:rsid w:val="007B3797"/>
    <w:rsid w:val="007B3BBD"/>
    <w:rsid w:val="007B3F8A"/>
    <w:rsid w:val="007B4595"/>
    <w:rsid w:val="007B45F1"/>
    <w:rsid w:val="007B4BCE"/>
    <w:rsid w:val="007B4C50"/>
    <w:rsid w:val="007B4E9D"/>
    <w:rsid w:val="007B4EFE"/>
    <w:rsid w:val="007B4F9C"/>
    <w:rsid w:val="007B50AC"/>
    <w:rsid w:val="007B5216"/>
    <w:rsid w:val="007B522B"/>
    <w:rsid w:val="007B55B0"/>
    <w:rsid w:val="007B5A6B"/>
    <w:rsid w:val="007B5BB9"/>
    <w:rsid w:val="007B5DD0"/>
    <w:rsid w:val="007B5E2B"/>
    <w:rsid w:val="007B618D"/>
    <w:rsid w:val="007B6198"/>
    <w:rsid w:val="007B61AB"/>
    <w:rsid w:val="007B67F0"/>
    <w:rsid w:val="007B6AA2"/>
    <w:rsid w:val="007B6AC7"/>
    <w:rsid w:val="007B6E3D"/>
    <w:rsid w:val="007B7516"/>
    <w:rsid w:val="007B797B"/>
    <w:rsid w:val="007B7D01"/>
    <w:rsid w:val="007C0154"/>
    <w:rsid w:val="007C020E"/>
    <w:rsid w:val="007C0D6D"/>
    <w:rsid w:val="007C0DFE"/>
    <w:rsid w:val="007C1137"/>
    <w:rsid w:val="007C1819"/>
    <w:rsid w:val="007C28A3"/>
    <w:rsid w:val="007C298F"/>
    <w:rsid w:val="007C2BDF"/>
    <w:rsid w:val="007C2C9E"/>
    <w:rsid w:val="007C2E22"/>
    <w:rsid w:val="007C30CF"/>
    <w:rsid w:val="007C3158"/>
    <w:rsid w:val="007C31E3"/>
    <w:rsid w:val="007C37A2"/>
    <w:rsid w:val="007C3FC4"/>
    <w:rsid w:val="007C4339"/>
    <w:rsid w:val="007C4533"/>
    <w:rsid w:val="007C494D"/>
    <w:rsid w:val="007C4C3A"/>
    <w:rsid w:val="007C4F59"/>
    <w:rsid w:val="007C4F6A"/>
    <w:rsid w:val="007C4FA9"/>
    <w:rsid w:val="007C50F0"/>
    <w:rsid w:val="007C53D5"/>
    <w:rsid w:val="007C54AE"/>
    <w:rsid w:val="007C59F4"/>
    <w:rsid w:val="007C6623"/>
    <w:rsid w:val="007C6910"/>
    <w:rsid w:val="007C6D15"/>
    <w:rsid w:val="007C6EE6"/>
    <w:rsid w:val="007C75EA"/>
    <w:rsid w:val="007C7749"/>
    <w:rsid w:val="007C7C35"/>
    <w:rsid w:val="007C7FD3"/>
    <w:rsid w:val="007D0192"/>
    <w:rsid w:val="007D0625"/>
    <w:rsid w:val="007D08B1"/>
    <w:rsid w:val="007D0E96"/>
    <w:rsid w:val="007D15D6"/>
    <w:rsid w:val="007D1613"/>
    <w:rsid w:val="007D1932"/>
    <w:rsid w:val="007D1C6D"/>
    <w:rsid w:val="007D1DA0"/>
    <w:rsid w:val="007D2785"/>
    <w:rsid w:val="007D2AEF"/>
    <w:rsid w:val="007D2B85"/>
    <w:rsid w:val="007D2C03"/>
    <w:rsid w:val="007D3109"/>
    <w:rsid w:val="007D3448"/>
    <w:rsid w:val="007D3757"/>
    <w:rsid w:val="007D37EC"/>
    <w:rsid w:val="007D37FF"/>
    <w:rsid w:val="007D3AAC"/>
    <w:rsid w:val="007D3B66"/>
    <w:rsid w:val="007D3C49"/>
    <w:rsid w:val="007D3CCB"/>
    <w:rsid w:val="007D403E"/>
    <w:rsid w:val="007D541C"/>
    <w:rsid w:val="007D54C4"/>
    <w:rsid w:val="007D55CE"/>
    <w:rsid w:val="007D5733"/>
    <w:rsid w:val="007D58C4"/>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597"/>
    <w:rsid w:val="007D75F0"/>
    <w:rsid w:val="007D76EB"/>
    <w:rsid w:val="007D7BB3"/>
    <w:rsid w:val="007E0046"/>
    <w:rsid w:val="007E049B"/>
    <w:rsid w:val="007E06F6"/>
    <w:rsid w:val="007E0906"/>
    <w:rsid w:val="007E091F"/>
    <w:rsid w:val="007E096A"/>
    <w:rsid w:val="007E1E6D"/>
    <w:rsid w:val="007E20FE"/>
    <w:rsid w:val="007E2134"/>
    <w:rsid w:val="007E24D9"/>
    <w:rsid w:val="007E2725"/>
    <w:rsid w:val="007E2DA8"/>
    <w:rsid w:val="007E36D6"/>
    <w:rsid w:val="007E377B"/>
    <w:rsid w:val="007E379A"/>
    <w:rsid w:val="007E3866"/>
    <w:rsid w:val="007E39CE"/>
    <w:rsid w:val="007E3C09"/>
    <w:rsid w:val="007E3D20"/>
    <w:rsid w:val="007E423C"/>
    <w:rsid w:val="007E4253"/>
    <w:rsid w:val="007E44AE"/>
    <w:rsid w:val="007E4625"/>
    <w:rsid w:val="007E474C"/>
    <w:rsid w:val="007E475D"/>
    <w:rsid w:val="007E4762"/>
    <w:rsid w:val="007E47A5"/>
    <w:rsid w:val="007E4C10"/>
    <w:rsid w:val="007E4C24"/>
    <w:rsid w:val="007E519A"/>
    <w:rsid w:val="007E53D4"/>
    <w:rsid w:val="007E5593"/>
    <w:rsid w:val="007E5622"/>
    <w:rsid w:val="007E5685"/>
    <w:rsid w:val="007E56B4"/>
    <w:rsid w:val="007E5892"/>
    <w:rsid w:val="007E58CE"/>
    <w:rsid w:val="007E5A8F"/>
    <w:rsid w:val="007E5B50"/>
    <w:rsid w:val="007E5BE4"/>
    <w:rsid w:val="007E5C45"/>
    <w:rsid w:val="007E66FA"/>
    <w:rsid w:val="007E6725"/>
    <w:rsid w:val="007E6836"/>
    <w:rsid w:val="007E6B85"/>
    <w:rsid w:val="007E6CF3"/>
    <w:rsid w:val="007E6EBA"/>
    <w:rsid w:val="007E700E"/>
    <w:rsid w:val="007E718B"/>
    <w:rsid w:val="007E7378"/>
    <w:rsid w:val="007E772D"/>
    <w:rsid w:val="007E79CB"/>
    <w:rsid w:val="007E7D6D"/>
    <w:rsid w:val="007F0105"/>
    <w:rsid w:val="007F010C"/>
    <w:rsid w:val="007F03DD"/>
    <w:rsid w:val="007F0971"/>
    <w:rsid w:val="007F0C1E"/>
    <w:rsid w:val="007F0F20"/>
    <w:rsid w:val="007F1579"/>
    <w:rsid w:val="007F17D2"/>
    <w:rsid w:val="007F1D86"/>
    <w:rsid w:val="007F1E07"/>
    <w:rsid w:val="007F201F"/>
    <w:rsid w:val="007F2147"/>
    <w:rsid w:val="007F2614"/>
    <w:rsid w:val="007F2B5E"/>
    <w:rsid w:val="007F2C13"/>
    <w:rsid w:val="007F2D31"/>
    <w:rsid w:val="007F2D75"/>
    <w:rsid w:val="007F322C"/>
    <w:rsid w:val="007F3442"/>
    <w:rsid w:val="007F36E7"/>
    <w:rsid w:val="007F36EE"/>
    <w:rsid w:val="007F3CFA"/>
    <w:rsid w:val="007F42F9"/>
    <w:rsid w:val="007F473A"/>
    <w:rsid w:val="007F4E08"/>
    <w:rsid w:val="007F5354"/>
    <w:rsid w:val="007F63AB"/>
    <w:rsid w:val="007F672D"/>
    <w:rsid w:val="007F69B0"/>
    <w:rsid w:val="007F7AD7"/>
    <w:rsid w:val="007F7C89"/>
    <w:rsid w:val="008000EA"/>
    <w:rsid w:val="0080033B"/>
    <w:rsid w:val="0080099A"/>
    <w:rsid w:val="00800BAE"/>
    <w:rsid w:val="00800FDA"/>
    <w:rsid w:val="00801432"/>
    <w:rsid w:val="0080143E"/>
    <w:rsid w:val="00801722"/>
    <w:rsid w:val="00801821"/>
    <w:rsid w:val="00801D72"/>
    <w:rsid w:val="008023FE"/>
    <w:rsid w:val="00802534"/>
    <w:rsid w:val="00802C9F"/>
    <w:rsid w:val="00802D40"/>
    <w:rsid w:val="00802E8C"/>
    <w:rsid w:val="00802F18"/>
    <w:rsid w:val="0080399A"/>
    <w:rsid w:val="00803B67"/>
    <w:rsid w:val="00803C9B"/>
    <w:rsid w:val="00803CA0"/>
    <w:rsid w:val="00803EDC"/>
    <w:rsid w:val="00803F5B"/>
    <w:rsid w:val="008042A6"/>
    <w:rsid w:val="00804323"/>
    <w:rsid w:val="008044ED"/>
    <w:rsid w:val="00804FA0"/>
    <w:rsid w:val="008052E6"/>
    <w:rsid w:val="00805A6F"/>
    <w:rsid w:val="00805E96"/>
    <w:rsid w:val="00806817"/>
    <w:rsid w:val="00806A87"/>
    <w:rsid w:val="00806CEE"/>
    <w:rsid w:val="00806DE4"/>
    <w:rsid w:val="008071E5"/>
    <w:rsid w:val="00807E76"/>
    <w:rsid w:val="008101D5"/>
    <w:rsid w:val="00810266"/>
    <w:rsid w:val="0081070E"/>
    <w:rsid w:val="00810C04"/>
    <w:rsid w:val="00810D50"/>
    <w:rsid w:val="00810D6A"/>
    <w:rsid w:val="008110B1"/>
    <w:rsid w:val="0081152D"/>
    <w:rsid w:val="008119FF"/>
    <w:rsid w:val="00811B86"/>
    <w:rsid w:val="00811C2A"/>
    <w:rsid w:val="00812082"/>
    <w:rsid w:val="00812300"/>
    <w:rsid w:val="00812537"/>
    <w:rsid w:val="008126A5"/>
    <w:rsid w:val="0081286C"/>
    <w:rsid w:val="00812AB8"/>
    <w:rsid w:val="0081361C"/>
    <w:rsid w:val="00813629"/>
    <w:rsid w:val="008138B0"/>
    <w:rsid w:val="00813AF4"/>
    <w:rsid w:val="00813B23"/>
    <w:rsid w:val="00813E56"/>
    <w:rsid w:val="008142B3"/>
    <w:rsid w:val="0081485C"/>
    <w:rsid w:val="00814E5C"/>
    <w:rsid w:val="00814E84"/>
    <w:rsid w:val="00815327"/>
    <w:rsid w:val="008154B4"/>
    <w:rsid w:val="00815653"/>
    <w:rsid w:val="008162BC"/>
    <w:rsid w:val="008162C4"/>
    <w:rsid w:val="008164AC"/>
    <w:rsid w:val="00816507"/>
    <w:rsid w:val="00816559"/>
    <w:rsid w:val="00816A50"/>
    <w:rsid w:val="00816B8E"/>
    <w:rsid w:val="00816E4E"/>
    <w:rsid w:val="0081722A"/>
    <w:rsid w:val="0082057C"/>
    <w:rsid w:val="008208BD"/>
    <w:rsid w:val="00820E55"/>
    <w:rsid w:val="00821475"/>
    <w:rsid w:val="00821514"/>
    <w:rsid w:val="00821671"/>
    <w:rsid w:val="00821710"/>
    <w:rsid w:val="0082189E"/>
    <w:rsid w:val="00821BED"/>
    <w:rsid w:val="00821C86"/>
    <w:rsid w:val="00821EA9"/>
    <w:rsid w:val="0082221A"/>
    <w:rsid w:val="0082294C"/>
    <w:rsid w:val="008230A3"/>
    <w:rsid w:val="008232B2"/>
    <w:rsid w:val="008235B8"/>
    <w:rsid w:val="008235D9"/>
    <w:rsid w:val="008237E2"/>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5C81"/>
    <w:rsid w:val="008260A9"/>
    <w:rsid w:val="00826385"/>
    <w:rsid w:val="00826B78"/>
    <w:rsid w:val="00826B7C"/>
    <w:rsid w:val="00826C24"/>
    <w:rsid w:val="00826C72"/>
    <w:rsid w:val="00826E06"/>
    <w:rsid w:val="00827025"/>
    <w:rsid w:val="00827143"/>
    <w:rsid w:val="0082737C"/>
    <w:rsid w:val="00827A07"/>
    <w:rsid w:val="00827DDE"/>
    <w:rsid w:val="00830422"/>
    <w:rsid w:val="008305BF"/>
    <w:rsid w:val="0083063E"/>
    <w:rsid w:val="0083098C"/>
    <w:rsid w:val="00830A02"/>
    <w:rsid w:val="00830B03"/>
    <w:rsid w:val="00830C66"/>
    <w:rsid w:val="00831724"/>
    <w:rsid w:val="00831787"/>
    <w:rsid w:val="00831843"/>
    <w:rsid w:val="008318A3"/>
    <w:rsid w:val="008318C7"/>
    <w:rsid w:val="00831B13"/>
    <w:rsid w:val="00831D29"/>
    <w:rsid w:val="00831D8B"/>
    <w:rsid w:val="00831E29"/>
    <w:rsid w:val="008324F1"/>
    <w:rsid w:val="00832554"/>
    <w:rsid w:val="00832B88"/>
    <w:rsid w:val="00832BA8"/>
    <w:rsid w:val="00832BEF"/>
    <w:rsid w:val="00832D2D"/>
    <w:rsid w:val="00833106"/>
    <w:rsid w:val="00833878"/>
    <w:rsid w:val="00833899"/>
    <w:rsid w:val="00833D7C"/>
    <w:rsid w:val="00834271"/>
    <w:rsid w:val="008342C7"/>
    <w:rsid w:val="008343DC"/>
    <w:rsid w:val="00834B22"/>
    <w:rsid w:val="00834ECA"/>
    <w:rsid w:val="008351A1"/>
    <w:rsid w:val="008354FF"/>
    <w:rsid w:val="00835540"/>
    <w:rsid w:val="0083557A"/>
    <w:rsid w:val="00835873"/>
    <w:rsid w:val="008358CC"/>
    <w:rsid w:val="00835D78"/>
    <w:rsid w:val="00836159"/>
    <w:rsid w:val="008367DD"/>
    <w:rsid w:val="00836B9F"/>
    <w:rsid w:val="0083753C"/>
    <w:rsid w:val="00837604"/>
    <w:rsid w:val="008401B5"/>
    <w:rsid w:val="00840330"/>
    <w:rsid w:val="0084066C"/>
    <w:rsid w:val="00840909"/>
    <w:rsid w:val="008409DC"/>
    <w:rsid w:val="00840D16"/>
    <w:rsid w:val="00840D1D"/>
    <w:rsid w:val="00841459"/>
    <w:rsid w:val="008417CD"/>
    <w:rsid w:val="008418D2"/>
    <w:rsid w:val="008418D7"/>
    <w:rsid w:val="00841A42"/>
    <w:rsid w:val="00841BA6"/>
    <w:rsid w:val="00841EBD"/>
    <w:rsid w:val="008423F8"/>
    <w:rsid w:val="00842549"/>
    <w:rsid w:val="008425BF"/>
    <w:rsid w:val="0084269A"/>
    <w:rsid w:val="00842AED"/>
    <w:rsid w:val="00842B48"/>
    <w:rsid w:val="00842DB2"/>
    <w:rsid w:val="008438E7"/>
    <w:rsid w:val="00844592"/>
    <w:rsid w:val="008457DE"/>
    <w:rsid w:val="00845801"/>
    <w:rsid w:val="00845AA0"/>
    <w:rsid w:val="00845B68"/>
    <w:rsid w:val="00845F84"/>
    <w:rsid w:val="008461A6"/>
    <w:rsid w:val="00846343"/>
    <w:rsid w:val="008467DD"/>
    <w:rsid w:val="008469A2"/>
    <w:rsid w:val="00846C95"/>
    <w:rsid w:val="00846EB3"/>
    <w:rsid w:val="008475A2"/>
    <w:rsid w:val="00847651"/>
    <w:rsid w:val="00847A75"/>
    <w:rsid w:val="00847E08"/>
    <w:rsid w:val="00850668"/>
    <w:rsid w:val="00850829"/>
    <w:rsid w:val="008508EB"/>
    <w:rsid w:val="008509C9"/>
    <w:rsid w:val="00850BCC"/>
    <w:rsid w:val="00850E2F"/>
    <w:rsid w:val="008510D2"/>
    <w:rsid w:val="008515B7"/>
    <w:rsid w:val="00851774"/>
    <w:rsid w:val="00851A09"/>
    <w:rsid w:val="00851AD1"/>
    <w:rsid w:val="00851D03"/>
    <w:rsid w:val="00852077"/>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58F4"/>
    <w:rsid w:val="00856137"/>
    <w:rsid w:val="0085666A"/>
    <w:rsid w:val="008567D0"/>
    <w:rsid w:val="00856839"/>
    <w:rsid w:val="00856BB3"/>
    <w:rsid w:val="00856D2D"/>
    <w:rsid w:val="0085759B"/>
    <w:rsid w:val="00857B44"/>
    <w:rsid w:val="00857BAE"/>
    <w:rsid w:val="00857C1D"/>
    <w:rsid w:val="00860293"/>
    <w:rsid w:val="008606D0"/>
    <w:rsid w:val="00860972"/>
    <w:rsid w:val="00860BBA"/>
    <w:rsid w:val="00860C6D"/>
    <w:rsid w:val="008610A9"/>
    <w:rsid w:val="008613EB"/>
    <w:rsid w:val="0086158F"/>
    <w:rsid w:val="008615FF"/>
    <w:rsid w:val="00861717"/>
    <w:rsid w:val="00861FBB"/>
    <w:rsid w:val="008620E5"/>
    <w:rsid w:val="008621A8"/>
    <w:rsid w:val="00862280"/>
    <w:rsid w:val="008626A0"/>
    <w:rsid w:val="008626AB"/>
    <w:rsid w:val="008626D8"/>
    <w:rsid w:val="00862744"/>
    <w:rsid w:val="008628F3"/>
    <w:rsid w:val="00862AF6"/>
    <w:rsid w:val="00863182"/>
    <w:rsid w:val="0086327C"/>
    <w:rsid w:val="008633BA"/>
    <w:rsid w:val="008634FD"/>
    <w:rsid w:val="00863577"/>
    <w:rsid w:val="008638F5"/>
    <w:rsid w:val="00863942"/>
    <w:rsid w:val="00863A8B"/>
    <w:rsid w:val="00863B49"/>
    <w:rsid w:val="00863D3B"/>
    <w:rsid w:val="00863F26"/>
    <w:rsid w:val="00864BEF"/>
    <w:rsid w:val="00864D9D"/>
    <w:rsid w:val="0086507C"/>
    <w:rsid w:val="00865127"/>
    <w:rsid w:val="008652D6"/>
    <w:rsid w:val="0086532A"/>
    <w:rsid w:val="008655A2"/>
    <w:rsid w:val="008657E9"/>
    <w:rsid w:val="0086681A"/>
    <w:rsid w:val="00866EF7"/>
    <w:rsid w:val="0086717E"/>
    <w:rsid w:val="008675BB"/>
    <w:rsid w:val="00867D1A"/>
    <w:rsid w:val="00867E0E"/>
    <w:rsid w:val="00870515"/>
    <w:rsid w:val="008707A8"/>
    <w:rsid w:val="00870F48"/>
    <w:rsid w:val="008711D4"/>
    <w:rsid w:val="0087129C"/>
    <w:rsid w:val="00871DD9"/>
    <w:rsid w:val="00871E9C"/>
    <w:rsid w:val="00872030"/>
    <w:rsid w:val="0087221D"/>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77C12"/>
    <w:rsid w:val="0088037B"/>
    <w:rsid w:val="008806DB"/>
    <w:rsid w:val="00880A93"/>
    <w:rsid w:val="0088102C"/>
    <w:rsid w:val="00881164"/>
    <w:rsid w:val="008811C7"/>
    <w:rsid w:val="0088155A"/>
    <w:rsid w:val="00881DF8"/>
    <w:rsid w:val="00881E72"/>
    <w:rsid w:val="008822B3"/>
    <w:rsid w:val="00882455"/>
    <w:rsid w:val="00882860"/>
    <w:rsid w:val="0088290D"/>
    <w:rsid w:val="00882B97"/>
    <w:rsid w:val="00882E9A"/>
    <w:rsid w:val="00882EFD"/>
    <w:rsid w:val="00883880"/>
    <w:rsid w:val="00883C83"/>
    <w:rsid w:val="00883D1A"/>
    <w:rsid w:val="00884599"/>
    <w:rsid w:val="00884DED"/>
    <w:rsid w:val="00884FD9"/>
    <w:rsid w:val="00885351"/>
    <w:rsid w:val="00885408"/>
    <w:rsid w:val="00885423"/>
    <w:rsid w:val="0088550C"/>
    <w:rsid w:val="00885722"/>
    <w:rsid w:val="00885E06"/>
    <w:rsid w:val="00885FB6"/>
    <w:rsid w:val="008865EE"/>
    <w:rsid w:val="00886823"/>
    <w:rsid w:val="00886A79"/>
    <w:rsid w:val="00886E1C"/>
    <w:rsid w:val="0088733E"/>
    <w:rsid w:val="0088738D"/>
    <w:rsid w:val="00887CA2"/>
    <w:rsid w:val="00887E7B"/>
    <w:rsid w:val="00887EAE"/>
    <w:rsid w:val="00890776"/>
    <w:rsid w:val="00890F45"/>
    <w:rsid w:val="00891152"/>
    <w:rsid w:val="008917ED"/>
    <w:rsid w:val="00891A0D"/>
    <w:rsid w:val="00891C03"/>
    <w:rsid w:val="008920F8"/>
    <w:rsid w:val="0089365D"/>
    <w:rsid w:val="00893753"/>
    <w:rsid w:val="0089378A"/>
    <w:rsid w:val="00893E27"/>
    <w:rsid w:val="00893F02"/>
    <w:rsid w:val="00894059"/>
    <w:rsid w:val="00894997"/>
    <w:rsid w:val="00895031"/>
    <w:rsid w:val="008954CD"/>
    <w:rsid w:val="008955C5"/>
    <w:rsid w:val="00895764"/>
    <w:rsid w:val="008959EE"/>
    <w:rsid w:val="00895DB2"/>
    <w:rsid w:val="008960DF"/>
    <w:rsid w:val="008965D4"/>
    <w:rsid w:val="0089670E"/>
    <w:rsid w:val="00896D43"/>
    <w:rsid w:val="0089779D"/>
    <w:rsid w:val="00897FD9"/>
    <w:rsid w:val="008A01CC"/>
    <w:rsid w:val="008A0391"/>
    <w:rsid w:val="008A03D8"/>
    <w:rsid w:val="008A06A6"/>
    <w:rsid w:val="008A0767"/>
    <w:rsid w:val="008A1268"/>
    <w:rsid w:val="008A1523"/>
    <w:rsid w:val="008A17E3"/>
    <w:rsid w:val="008A1D43"/>
    <w:rsid w:val="008A267F"/>
    <w:rsid w:val="008A271A"/>
    <w:rsid w:val="008A2E02"/>
    <w:rsid w:val="008A2F98"/>
    <w:rsid w:val="008A310F"/>
    <w:rsid w:val="008A378D"/>
    <w:rsid w:val="008A3A8C"/>
    <w:rsid w:val="008A3DE2"/>
    <w:rsid w:val="008A454F"/>
    <w:rsid w:val="008A47AE"/>
    <w:rsid w:val="008A4A2F"/>
    <w:rsid w:val="008A5305"/>
    <w:rsid w:val="008A5638"/>
    <w:rsid w:val="008A56DC"/>
    <w:rsid w:val="008A5C00"/>
    <w:rsid w:val="008A5D6A"/>
    <w:rsid w:val="008A5DC5"/>
    <w:rsid w:val="008A6195"/>
    <w:rsid w:val="008A6234"/>
    <w:rsid w:val="008A62D6"/>
    <w:rsid w:val="008A639E"/>
    <w:rsid w:val="008A6BC9"/>
    <w:rsid w:val="008A6F1A"/>
    <w:rsid w:val="008A7005"/>
    <w:rsid w:val="008A7187"/>
    <w:rsid w:val="008A71DA"/>
    <w:rsid w:val="008A7523"/>
    <w:rsid w:val="008A780F"/>
    <w:rsid w:val="008A7D11"/>
    <w:rsid w:val="008A7F7A"/>
    <w:rsid w:val="008B0194"/>
    <w:rsid w:val="008B036E"/>
    <w:rsid w:val="008B05C9"/>
    <w:rsid w:val="008B07A1"/>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5C93"/>
    <w:rsid w:val="008B6024"/>
    <w:rsid w:val="008B63DF"/>
    <w:rsid w:val="008B66CC"/>
    <w:rsid w:val="008B6838"/>
    <w:rsid w:val="008B7852"/>
    <w:rsid w:val="008B7894"/>
    <w:rsid w:val="008B7BB3"/>
    <w:rsid w:val="008B7C3E"/>
    <w:rsid w:val="008C00E4"/>
    <w:rsid w:val="008C00EA"/>
    <w:rsid w:val="008C015B"/>
    <w:rsid w:val="008C0636"/>
    <w:rsid w:val="008C06AC"/>
    <w:rsid w:val="008C0821"/>
    <w:rsid w:val="008C08A4"/>
    <w:rsid w:val="008C0CAC"/>
    <w:rsid w:val="008C0ED6"/>
    <w:rsid w:val="008C166E"/>
    <w:rsid w:val="008C21F1"/>
    <w:rsid w:val="008C2237"/>
    <w:rsid w:val="008C2902"/>
    <w:rsid w:val="008C3223"/>
    <w:rsid w:val="008C3846"/>
    <w:rsid w:val="008C3E32"/>
    <w:rsid w:val="008C3F1D"/>
    <w:rsid w:val="008C45D3"/>
    <w:rsid w:val="008C47AC"/>
    <w:rsid w:val="008C47E4"/>
    <w:rsid w:val="008C491F"/>
    <w:rsid w:val="008C4A1D"/>
    <w:rsid w:val="008C4AF6"/>
    <w:rsid w:val="008C4C65"/>
    <w:rsid w:val="008C4EC1"/>
    <w:rsid w:val="008C4ED5"/>
    <w:rsid w:val="008C52B9"/>
    <w:rsid w:val="008C52D3"/>
    <w:rsid w:val="008C57E8"/>
    <w:rsid w:val="008C59D8"/>
    <w:rsid w:val="008C5FFE"/>
    <w:rsid w:val="008C62F3"/>
    <w:rsid w:val="008C650B"/>
    <w:rsid w:val="008C6850"/>
    <w:rsid w:val="008C68C1"/>
    <w:rsid w:val="008C6A2F"/>
    <w:rsid w:val="008C6B65"/>
    <w:rsid w:val="008C6D48"/>
    <w:rsid w:val="008C722E"/>
    <w:rsid w:val="008C784E"/>
    <w:rsid w:val="008C7CD1"/>
    <w:rsid w:val="008D0A15"/>
    <w:rsid w:val="008D0D4B"/>
    <w:rsid w:val="008D0FD8"/>
    <w:rsid w:val="008D101C"/>
    <w:rsid w:val="008D108C"/>
    <w:rsid w:val="008D150A"/>
    <w:rsid w:val="008D155E"/>
    <w:rsid w:val="008D1DF5"/>
    <w:rsid w:val="008D1E11"/>
    <w:rsid w:val="008D1FC8"/>
    <w:rsid w:val="008D2179"/>
    <w:rsid w:val="008D2396"/>
    <w:rsid w:val="008D2516"/>
    <w:rsid w:val="008D2A99"/>
    <w:rsid w:val="008D2B67"/>
    <w:rsid w:val="008D2C20"/>
    <w:rsid w:val="008D2D62"/>
    <w:rsid w:val="008D2FFD"/>
    <w:rsid w:val="008D3D87"/>
    <w:rsid w:val="008D3E2F"/>
    <w:rsid w:val="008D3EAD"/>
    <w:rsid w:val="008D4083"/>
    <w:rsid w:val="008D4592"/>
    <w:rsid w:val="008D459C"/>
    <w:rsid w:val="008D4950"/>
    <w:rsid w:val="008D4B9C"/>
    <w:rsid w:val="008D508A"/>
    <w:rsid w:val="008D53CC"/>
    <w:rsid w:val="008D559D"/>
    <w:rsid w:val="008D56F5"/>
    <w:rsid w:val="008D597D"/>
    <w:rsid w:val="008D5CEE"/>
    <w:rsid w:val="008D5F72"/>
    <w:rsid w:val="008D6560"/>
    <w:rsid w:val="008D66D2"/>
    <w:rsid w:val="008D6F08"/>
    <w:rsid w:val="008D7225"/>
    <w:rsid w:val="008D7769"/>
    <w:rsid w:val="008D77AA"/>
    <w:rsid w:val="008D7842"/>
    <w:rsid w:val="008D7A15"/>
    <w:rsid w:val="008D7BE7"/>
    <w:rsid w:val="008D7CBD"/>
    <w:rsid w:val="008D7CFC"/>
    <w:rsid w:val="008D7DDF"/>
    <w:rsid w:val="008D7EDC"/>
    <w:rsid w:val="008E00B3"/>
    <w:rsid w:val="008E00D8"/>
    <w:rsid w:val="008E00E2"/>
    <w:rsid w:val="008E02BF"/>
    <w:rsid w:val="008E0347"/>
    <w:rsid w:val="008E0844"/>
    <w:rsid w:val="008E10F7"/>
    <w:rsid w:val="008E12BC"/>
    <w:rsid w:val="008E1785"/>
    <w:rsid w:val="008E19D6"/>
    <w:rsid w:val="008E1C60"/>
    <w:rsid w:val="008E1E2D"/>
    <w:rsid w:val="008E1ED4"/>
    <w:rsid w:val="008E1F55"/>
    <w:rsid w:val="008E257A"/>
    <w:rsid w:val="008E2C4E"/>
    <w:rsid w:val="008E2CCF"/>
    <w:rsid w:val="008E2E38"/>
    <w:rsid w:val="008E33DF"/>
    <w:rsid w:val="008E38B1"/>
    <w:rsid w:val="008E3A81"/>
    <w:rsid w:val="008E3D8F"/>
    <w:rsid w:val="008E3ED7"/>
    <w:rsid w:val="008E409F"/>
    <w:rsid w:val="008E4322"/>
    <w:rsid w:val="008E4837"/>
    <w:rsid w:val="008E4A81"/>
    <w:rsid w:val="008E4F78"/>
    <w:rsid w:val="008E506A"/>
    <w:rsid w:val="008E5361"/>
    <w:rsid w:val="008E5707"/>
    <w:rsid w:val="008E59ED"/>
    <w:rsid w:val="008E5B03"/>
    <w:rsid w:val="008E5D3E"/>
    <w:rsid w:val="008E5E10"/>
    <w:rsid w:val="008E5E70"/>
    <w:rsid w:val="008E6158"/>
    <w:rsid w:val="008E6CB7"/>
    <w:rsid w:val="008E6FA4"/>
    <w:rsid w:val="008E7025"/>
    <w:rsid w:val="008E72F4"/>
    <w:rsid w:val="008E7455"/>
    <w:rsid w:val="008E747B"/>
    <w:rsid w:val="008E7BCF"/>
    <w:rsid w:val="008F00FF"/>
    <w:rsid w:val="008F0568"/>
    <w:rsid w:val="008F0656"/>
    <w:rsid w:val="008F0AEB"/>
    <w:rsid w:val="008F0E88"/>
    <w:rsid w:val="008F11E1"/>
    <w:rsid w:val="008F16A0"/>
    <w:rsid w:val="008F1A26"/>
    <w:rsid w:val="008F1B3C"/>
    <w:rsid w:val="008F1BCC"/>
    <w:rsid w:val="008F1ED1"/>
    <w:rsid w:val="008F2375"/>
    <w:rsid w:val="008F2A74"/>
    <w:rsid w:val="008F2AA8"/>
    <w:rsid w:val="008F3187"/>
    <w:rsid w:val="008F325B"/>
    <w:rsid w:val="008F420E"/>
    <w:rsid w:val="008F4438"/>
    <w:rsid w:val="008F4689"/>
    <w:rsid w:val="008F48C4"/>
    <w:rsid w:val="008F4A21"/>
    <w:rsid w:val="008F4B15"/>
    <w:rsid w:val="008F4B44"/>
    <w:rsid w:val="008F4E72"/>
    <w:rsid w:val="008F51B0"/>
    <w:rsid w:val="008F528A"/>
    <w:rsid w:val="008F5306"/>
    <w:rsid w:val="008F5332"/>
    <w:rsid w:val="008F5369"/>
    <w:rsid w:val="008F53A2"/>
    <w:rsid w:val="008F58D3"/>
    <w:rsid w:val="008F59EA"/>
    <w:rsid w:val="008F5A05"/>
    <w:rsid w:val="008F6095"/>
    <w:rsid w:val="008F6243"/>
    <w:rsid w:val="008F671C"/>
    <w:rsid w:val="008F6727"/>
    <w:rsid w:val="008F6729"/>
    <w:rsid w:val="008F6ADE"/>
    <w:rsid w:val="008F6B33"/>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0"/>
    <w:rsid w:val="009021A1"/>
    <w:rsid w:val="009022EA"/>
    <w:rsid w:val="00902AD1"/>
    <w:rsid w:val="00902CC8"/>
    <w:rsid w:val="00902EF1"/>
    <w:rsid w:val="0090336C"/>
    <w:rsid w:val="00903487"/>
    <w:rsid w:val="0090364E"/>
    <w:rsid w:val="00903C48"/>
    <w:rsid w:val="00903DC0"/>
    <w:rsid w:val="00904060"/>
    <w:rsid w:val="00904437"/>
    <w:rsid w:val="00904505"/>
    <w:rsid w:val="009047EA"/>
    <w:rsid w:val="009048F0"/>
    <w:rsid w:val="00904B1A"/>
    <w:rsid w:val="00904C11"/>
    <w:rsid w:val="00905942"/>
    <w:rsid w:val="009059A7"/>
    <w:rsid w:val="00906110"/>
    <w:rsid w:val="00906142"/>
    <w:rsid w:val="009063B9"/>
    <w:rsid w:val="0090674A"/>
    <w:rsid w:val="00906B09"/>
    <w:rsid w:val="00906B5F"/>
    <w:rsid w:val="00906DAA"/>
    <w:rsid w:val="0090720A"/>
    <w:rsid w:val="00907583"/>
    <w:rsid w:val="0090776A"/>
    <w:rsid w:val="009079FF"/>
    <w:rsid w:val="00907BAD"/>
    <w:rsid w:val="0091009A"/>
    <w:rsid w:val="00910183"/>
    <w:rsid w:val="0091046E"/>
    <w:rsid w:val="0091048B"/>
    <w:rsid w:val="0091048F"/>
    <w:rsid w:val="00910553"/>
    <w:rsid w:val="00910795"/>
    <w:rsid w:val="009108B1"/>
    <w:rsid w:val="00910FB8"/>
    <w:rsid w:val="009111E8"/>
    <w:rsid w:val="00911211"/>
    <w:rsid w:val="009116FE"/>
    <w:rsid w:val="0091189A"/>
    <w:rsid w:val="009121EB"/>
    <w:rsid w:val="0091253C"/>
    <w:rsid w:val="009125A6"/>
    <w:rsid w:val="009126C5"/>
    <w:rsid w:val="0091273F"/>
    <w:rsid w:val="00912A3C"/>
    <w:rsid w:val="00912AE7"/>
    <w:rsid w:val="00912B61"/>
    <w:rsid w:val="00912D2F"/>
    <w:rsid w:val="00912D6F"/>
    <w:rsid w:val="00913162"/>
    <w:rsid w:val="0091319A"/>
    <w:rsid w:val="00913215"/>
    <w:rsid w:val="009134F8"/>
    <w:rsid w:val="0091390D"/>
    <w:rsid w:val="0091458F"/>
    <w:rsid w:val="0091462B"/>
    <w:rsid w:val="00914641"/>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5DB"/>
    <w:rsid w:val="009249BA"/>
    <w:rsid w:val="009249E8"/>
    <w:rsid w:val="00924BB7"/>
    <w:rsid w:val="00924BC2"/>
    <w:rsid w:val="0092500E"/>
    <w:rsid w:val="00925226"/>
    <w:rsid w:val="00925374"/>
    <w:rsid w:val="009254B2"/>
    <w:rsid w:val="00925A80"/>
    <w:rsid w:val="00925E90"/>
    <w:rsid w:val="00925F97"/>
    <w:rsid w:val="00926746"/>
    <w:rsid w:val="00926CC1"/>
    <w:rsid w:val="00926DC3"/>
    <w:rsid w:val="00926E06"/>
    <w:rsid w:val="009271C5"/>
    <w:rsid w:val="00927373"/>
    <w:rsid w:val="00927482"/>
    <w:rsid w:val="009275E5"/>
    <w:rsid w:val="0092784A"/>
    <w:rsid w:val="00927F1B"/>
    <w:rsid w:val="00927FF4"/>
    <w:rsid w:val="00930103"/>
    <w:rsid w:val="00930364"/>
    <w:rsid w:val="009306BD"/>
    <w:rsid w:val="00930E17"/>
    <w:rsid w:val="00930FB8"/>
    <w:rsid w:val="009311BF"/>
    <w:rsid w:val="00931448"/>
    <w:rsid w:val="009318DC"/>
    <w:rsid w:val="00931B0C"/>
    <w:rsid w:val="00932361"/>
    <w:rsid w:val="0093272D"/>
    <w:rsid w:val="009328D8"/>
    <w:rsid w:val="00932AF6"/>
    <w:rsid w:val="00932C39"/>
    <w:rsid w:val="00932C90"/>
    <w:rsid w:val="00932CCE"/>
    <w:rsid w:val="00933000"/>
    <w:rsid w:val="00933576"/>
    <w:rsid w:val="0093398D"/>
    <w:rsid w:val="00933E65"/>
    <w:rsid w:val="009341A0"/>
    <w:rsid w:val="00934896"/>
    <w:rsid w:val="00934AE9"/>
    <w:rsid w:val="00934E47"/>
    <w:rsid w:val="00934EDD"/>
    <w:rsid w:val="00935418"/>
    <w:rsid w:val="00935AD2"/>
    <w:rsid w:val="00936053"/>
    <w:rsid w:val="00936A26"/>
    <w:rsid w:val="00936BF4"/>
    <w:rsid w:val="00936C0A"/>
    <w:rsid w:val="009371D4"/>
    <w:rsid w:val="0093721A"/>
    <w:rsid w:val="009372F8"/>
    <w:rsid w:val="009374D2"/>
    <w:rsid w:val="009377F6"/>
    <w:rsid w:val="00937A78"/>
    <w:rsid w:val="00937D5C"/>
    <w:rsid w:val="00937DA3"/>
    <w:rsid w:val="00937E23"/>
    <w:rsid w:val="00940732"/>
    <w:rsid w:val="0094079D"/>
    <w:rsid w:val="00940C0A"/>
    <w:rsid w:val="00941257"/>
    <w:rsid w:val="00941262"/>
    <w:rsid w:val="00941407"/>
    <w:rsid w:val="00941437"/>
    <w:rsid w:val="009417FC"/>
    <w:rsid w:val="00941B4D"/>
    <w:rsid w:val="00942010"/>
    <w:rsid w:val="00942044"/>
    <w:rsid w:val="009420D4"/>
    <w:rsid w:val="0094216C"/>
    <w:rsid w:val="00942DF9"/>
    <w:rsid w:val="0094355D"/>
    <w:rsid w:val="00943993"/>
    <w:rsid w:val="00943A15"/>
    <w:rsid w:val="00943D4D"/>
    <w:rsid w:val="00943DBA"/>
    <w:rsid w:val="0094415C"/>
    <w:rsid w:val="009443FD"/>
    <w:rsid w:val="00944814"/>
    <w:rsid w:val="0094512D"/>
    <w:rsid w:val="009459C8"/>
    <w:rsid w:val="0094656B"/>
    <w:rsid w:val="00946C0B"/>
    <w:rsid w:val="00946F14"/>
    <w:rsid w:val="009471C0"/>
    <w:rsid w:val="00947A0B"/>
    <w:rsid w:val="00947A23"/>
    <w:rsid w:val="00947C47"/>
    <w:rsid w:val="00947CB2"/>
    <w:rsid w:val="00950194"/>
    <w:rsid w:val="00950227"/>
    <w:rsid w:val="00950D8C"/>
    <w:rsid w:val="00950E74"/>
    <w:rsid w:val="00951255"/>
    <w:rsid w:val="00951A89"/>
    <w:rsid w:val="00951C4D"/>
    <w:rsid w:val="00951FB7"/>
    <w:rsid w:val="00952361"/>
    <w:rsid w:val="00952585"/>
    <w:rsid w:val="00952793"/>
    <w:rsid w:val="00952F24"/>
    <w:rsid w:val="009532C4"/>
    <w:rsid w:val="009532E9"/>
    <w:rsid w:val="00953878"/>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B14"/>
    <w:rsid w:val="00955CFD"/>
    <w:rsid w:val="00956480"/>
    <w:rsid w:val="009567D0"/>
    <w:rsid w:val="00956930"/>
    <w:rsid w:val="00956A68"/>
    <w:rsid w:val="00956A82"/>
    <w:rsid w:val="00956B6E"/>
    <w:rsid w:val="00956E4A"/>
    <w:rsid w:val="0095722C"/>
    <w:rsid w:val="0095739A"/>
    <w:rsid w:val="0095759D"/>
    <w:rsid w:val="00957B3E"/>
    <w:rsid w:val="00957F6E"/>
    <w:rsid w:val="00960579"/>
    <w:rsid w:val="009609DC"/>
    <w:rsid w:val="00961097"/>
    <w:rsid w:val="009615AA"/>
    <w:rsid w:val="00962007"/>
    <w:rsid w:val="00962250"/>
    <w:rsid w:val="00962696"/>
    <w:rsid w:val="00962E57"/>
    <w:rsid w:val="00962EDB"/>
    <w:rsid w:val="0096314E"/>
    <w:rsid w:val="009638D1"/>
    <w:rsid w:val="00963ACF"/>
    <w:rsid w:val="00963C9A"/>
    <w:rsid w:val="00963E43"/>
    <w:rsid w:val="0096440B"/>
    <w:rsid w:val="00964572"/>
    <w:rsid w:val="00964EBC"/>
    <w:rsid w:val="009653F6"/>
    <w:rsid w:val="0096590F"/>
    <w:rsid w:val="00965C51"/>
    <w:rsid w:val="00965E18"/>
    <w:rsid w:val="00965E39"/>
    <w:rsid w:val="009661E8"/>
    <w:rsid w:val="009663CF"/>
    <w:rsid w:val="0096679E"/>
    <w:rsid w:val="0096731C"/>
    <w:rsid w:val="00967ABA"/>
    <w:rsid w:val="00967C13"/>
    <w:rsid w:val="00967D78"/>
    <w:rsid w:val="009700EE"/>
    <w:rsid w:val="009705C4"/>
    <w:rsid w:val="00970CD8"/>
    <w:rsid w:val="00971058"/>
    <w:rsid w:val="00971296"/>
    <w:rsid w:val="00971354"/>
    <w:rsid w:val="009718AE"/>
    <w:rsid w:val="009718E4"/>
    <w:rsid w:val="00971DB6"/>
    <w:rsid w:val="00971DFA"/>
    <w:rsid w:val="0097224A"/>
    <w:rsid w:val="0097298F"/>
    <w:rsid w:val="00972990"/>
    <w:rsid w:val="00972DBF"/>
    <w:rsid w:val="00972F9D"/>
    <w:rsid w:val="009733C5"/>
    <w:rsid w:val="00974CD7"/>
    <w:rsid w:val="00975092"/>
    <w:rsid w:val="00975095"/>
    <w:rsid w:val="00975ABF"/>
    <w:rsid w:val="00976053"/>
    <w:rsid w:val="00976252"/>
    <w:rsid w:val="009762DB"/>
    <w:rsid w:val="00976393"/>
    <w:rsid w:val="00976570"/>
    <w:rsid w:val="0097668A"/>
    <w:rsid w:val="00976733"/>
    <w:rsid w:val="00976D41"/>
    <w:rsid w:val="00976E2C"/>
    <w:rsid w:val="00977370"/>
    <w:rsid w:val="00977566"/>
    <w:rsid w:val="00977DE9"/>
    <w:rsid w:val="00980112"/>
    <w:rsid w:val="0098076B"/>
    <w:rsid w:val="009808AE"/>
    <w:rsid w:val="00980983"/>
    <w:rsid w:val="00980ED2"/>
    <w:rsid w:val="00980F88"/>
    <w:rsid w:val="00981D6A"/>
    <w:rsid w:val="0098200C"/>
    <w:rsid w:val="009826FD"/>
    <w:rsid w:val="009828C9"/>
    <w:rsid w:val="009828EF"/>
    <w:rsid w:val="00982C80"/>
    <w:rsid w:val="00982F43"/>
    <w:rsid w:val="0098317C"/>
    <w:rsid w:val="00983253"/>
    <w:rsid w:val="009832CA"/>
    <w:rsid w:val="009833C7"/>
    <w:rsid w:val="009833E2"/>
    <w:rsid w:val="009839CA"/>
    <w:rsid w:val="00983E32"/>
    <w:rsid w:val="00983EAE"/>
    <w:rsid w:val="00984035"/>
    <w:rsid w:val="0098442F"/>
    <w:rsid w:val="009848D8"/>
    <w:rsid w:val="00984933"/>
    <w:rsid w:val="00984DA0"/>
    <w:rsid w:val="009856B4"/>
    <w:rsid w:val="00986150"/>
    <w:rsid w:val="009861C3"/>
    <w:rsid w:val="009865E3"/>
    <w:rsid w:val="00986890"/>
    <w:rsid w:val="00986A90"/>
    <w:rsid w:val="00986BC5"/>
    <w:rsid w:val="00986D47"/>
    <w:rsid w:val="00986FD2"/>
    <w:rsid w:val="009875B8"/>
    <w:rsid w:val="00987716"/>
    <w:rsid w:val="00987D6B"/>
    <w:rsid w:val="00987E55"/>
    <w:rsid w:val="00987E85"/>
    <w:rsid w:val="00987FA2"/>
    <w:rsid w:val="00990127"/>
    <w:rsid w:val="00990991"/>
    <w:rsid w:val="0099100B"/>
    <w:rsid w:val="00991137"/>
    <w:rsid w:val="009911A8"/>
    <w:rsid w:val="00991379"/>
    <w:rsid w:val="00991435"/>
    <w:rsid w:val="00991554"/>
    <w:rsid w:val="009916CE"/>
    <w:rsid w:val="00991947"/>
    <w:rsid w:val="00991BD3"/>
    <w:rsid w:val="00991EAF"/>
    <w:rsid w:val="00991F25"/>
    <w:rsid w:val="009926C0"/>
    <w:rsid w:val="009927A3"/>
    <w:rsid w:val="00992B8C"/>
    <w:rsid w:val="00992C33"/>
    <w:rsid w:val="00993024"/>
    <w:rsid w:val="009931A8"/>
    <w:rsid w:val="0099333E"/>
    <w:rsid w:val="00993396"/>
    <w:rsid w:val="00993A10"/>
    <w:rsid w:val="00993A5B"/>
    <w:rsid w:val="00993C6A"/>
    <w:rsid w:val="00993DF7"/>
    <w:rsid w:val="009941E5"/>
    <w:rsid w:val="00994584"/>
    <w:rsid w:val="00994B35"/>
    <w:rsid w:val="00994E83"/>
    <w:rsid w:val="00995296"/>
    <w:rsid w:val="009954D4"/>
    <w:rsid w:val="009955F8"/>
    <w:rsid w:val="00995C41"/>
    <w:rsid w:val="00996117"/>
    <w:rsid w:val="009971D4"/>
    <w:rsid w:val="00997213"/>
    <w:rsid w:val="0099727D"/>
    <w:rsid w:val="00997434"/>
    <w:rsid w:val="00997511"/>
    <w:rsid w:val="009976C7"/>
    <w:rsid w:val="00997872"/>
    <w:rsid w:val="009978B1"/>
    <w:rsid w:val="00997B1B"/>
    <w:rsid w:val="00997EFD"/>
    <w:rsid w:val="009A038A"/>
    <w:rsid w:val="009A0C18"/>
    <w:rsid w:val="009A0C28"/>
    <w:rsid w:val="009A0DB8"/>
    <w:rsid w:val="009A0E9D"/>
    <w:rsid w:val="009A180E"/>
    <w:rsid w:val="009A1C0C"/>
    <w:rsid w:val="009A1D48"/>
    <w:rsid w:val="009A1F68"/>
    <w:rsid w:val="009A2232"/>
    <w:rsid w:val="009A2505"/>
    <w:rsid w:val="009A2797"/>
    <w:rsid w:val="009A2AF0"/>
    <w:rsid w:val="009A2FD1"/>
    <w:rsid w:val="009A34A2"/>
    <w:rsid w:val="009A36AD"/>
    <w:rsid w:val="009A3E54"/>
    <w:rsid w:val="009A4204"/>
    <w:rsid w:val="009A4374"/>
    <w:rsid w:val="009A4C2B"/>
    <w:rsid w:val="009A4D33"/>
    <w:rsid w:val="009A4F06"/>
    <w:rsid w:val="009A4F3F"/>
    <w:rsid w:val="009A5A06"/>
    <w:rsid w:val="009A5B1E"/>
    <w:rsid w:val="009A60CE"/>
    <w:rsid w:val="009A6158"/>
    <w:rsid w:val="009A68A7"/>
    <w:rsid w:val="009A68ED"/>
    <w:rsid w:val="009A69D7"/>
    <w:rsid w:val="009A6EF5"/>
    <w:rsid w:val="009A6FAC"/>
    <w:rsid w:val="009A7DA6"/>
    <w:rsid w:val="009B0217"/>
    <w:rsid w:val="009B0349"/>
    <w:rsid w:val="009B062B"/>
    <w:rsid w:val="009B0DB0"/>
    <w:rsid w:val="009B0FC8"/>
    <w:rsid w:val="009B100D"/>
    <w:rsid w:val="009B108A"/>
    <w:rsid w:val="009B11D5"/>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75"/>
    <w:rsid w:val="009B53A3"/>
    <w:rsid w:val="009B5537"/>
    <w:rsid w:val="009B5552"/>
    <w:rsid w:val="009B5926"/>
    <w:rsid w:val="009B59C8"/>
    <w:rsid w:val="009B5E62"/>
    <w:rsid w:val="009B6A29"/>
    <w:rsid w:val="009B7310"/>
    <w:rsid w:val="009C0273"/>
    <w:rsid w:val="009C0B24"/>
    <w:rsid w:val="009C0FDF"/>
    <w:rsid w:val="009C0FE1"/>
    <w:rsid w:val="009C107C"/>
    <w:rsid w:val="009C14AD"/>
    <w:rsid w:val="009C1975"/>
    <w:rsid w:val="009C19B1"/>
    <w:rsid w:val="009C1ACD"/>
    <w:rsid w:val="009C1BE2"/>
    <w:rsid w:val="009C1DA0"/>
    <w:rsid w:val="009C2105"/>
    <w:rsid w:val="009C23C9"/>
    <w:rsid w:val="009C29FA"/>
    <w:rsid w:val="009C2BB0"/>
    <w:rsid w:val="009C2D5F"/>
    <w:rsid w:val="009C38DB"/>
    <w:rsid w:val="009C3940"/>
    <w:rsid w:val="009C3C45"/>
    <w:rsid w:val="009C3DD7"/>
    <w:rsid w:val="009C3E28"/>
    <w:rsid w:val="009C4152"/>
    <w:rsid w:val="009C43BC"/>
    <w:rsid w:val="009C4447"/>
    <w:rsid w:val="009C4584"/>
    <w:rsid w:val="009C47A5"/>
    <w:rsid w:val="009C47F6"/>
    <w:rsid w:val="009C4ABC"/>
    <w:rsid w:val="009C63FB"/>
    <w:rsid w:val="009C67C1"/>
    <w:rsid w:val="009C68B7"/>
    <w:rsid w:val="009C6BA6"/>
    <w:rsid w:val="009C7147"/>
    <w:rsid w:val="009C7433"/>
    <w:rsid w:val="009C763D"/>
    <w:rsid w:val="009C7890"/>
    <w:rsid w:val="009C79D5"/>
    <w:rsid w:val="009C7A2A"/>
    <w:rsid w:val="009D009C"/>
    <w:rsid w:val="009D00E8"/>
    <w:rsid w:val="009D0730"/>
    <w:rsid w:val="009D0FDB"/>
    <w:rsid w:val="009D1009"/>
    <w:rsid w:val="009D1D74"/>
    <w:rsid w:val="009D1D92"/>
    <w:rsid w:val="009D2294"/>
    <w:rsid w:val="009D23CE"/>
    <w:rsid w:val="009D2EDB"/>
    <w:rsid w:val="009D2F20"/>
    <w:rsid w:val="009D325D"/>
    <w:rsid w:val="009D3548"/>
    <w:rsid w:val="009D3854"/>
    <w:rsid w:val="009D38B5"/>
    <w:rsid w:val="009D38E8"/>
    <w:rsid w:val="009D39C0"/>
    <w:rsid w:val="009D3CF2"/>
    <w:rsid w:val="009D3FDA"/>
    <w:rsid w:val="009D406C"/>
    <w:rsid w:val="009D42C5"/>
    <w:rsid w:val="009D48FD"/>
    <w:rsid w:val="009D517B"/>
    <w:rsid w:val="009D51B0"/>
    <w:rsid w:val="009D51ED"/>
    <w:rsid w:val="009D5227"/>
    <w:rsid w:val="009D526C"/>
    <w:rsid w:val="009D53CA"/>
    <w:rsid w:val="009D53D3"/>
    <w:rsid w:val="009D546C"/>
    <w:rsid w:val="009D5646"/>
    <w:rsid w:val="009D5831"/>
    <w:rsid w:val="009D5DFE"/>
    <w:rsid w:val="009D6121"/>
    <w:rsid w:val="009D638A"/>
    <w:rsid w:val="009D6A4F"/>
    <w:rsid w:val="009D70D1"/>
    <w:rsid w:val="009D7222"/>
    <w:rsid w:val="009D74C6"/>
    <w:rsid w:val="009D7A77"/>
    <w:rsid w:val="009D7E0D"/>
    <w:rsid w:val="009D7E97"/>
    <w:rsid w:val="009E005B"/>
    <w:rsid w:val="009E0068"/>
    <w:rsid w:val="009E00AC"/>
    <w:rsid w:val="009E015C"/>
    <w:rsid w:val="009E027E"/>
    <w:rsid w:val="009E0430"/>
    <w:rsid w:val="009E0737"/>
    <w:rsid w:val="009E086B"/>
    <w:rsid w:val="009E0BB3"/>
    <w:rsid w:val="009E1805"/>
    <w:rsid w:val="009E19AC"/>
    <w:rsid w:val="009E1A07"/>
    <w:rsid w:val="009E1B58"/>
    <w:rsid w:val="009E1BA5"/>
    <w:rsid w:val="009E21CB"/>
    <w:rsid w:val="009E2465"/>
    <w:rsid w:val="009E2480"/>
    <w:rsid w:val="009E24E5"/>
    <w:rsid w:val="009E25D3"/>
    <w:rsid w:val="009E2829"/>
    <w:rsid w:val="009E2E90"/>
    <w:rsid w:val="009E30C5"/>
    <w:rsid w:val="009E3127"/>
    <w:rsid w:val="009E31B0"/>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19D"/>
    <w:rsid w:val="009E6346"/>
    <w:rsid w:val="009E65C0"/>
    <w:rsid w:val="009E65DE"/>
    <w:rsid w:val="009E689D"/>
    <w:rsid w:val="009E6C75"/>
    <w:rsid w:val="009E6D0B"/>
    <w:rsid w:val="009E70F6"/>
    <w:rsid w:val="009E7CAE"/>
    <w:rsid w:val="009F0572"/>
    <w:rsid w:val="009F059A"/>
    <w:rsid w:val="009F0850"/>
    <w:rsid w:val="009F087F"/>
    <w:rsid w:val="009F08BF"/>
    <w:rsid w:val="009F0984"/>
    <w:rsid w:val="009F0C8E"/>
    <w:rsid w:val="009F0E43"/>
    <w:rsid w:val="009F13F2"/>
    <w:rsid w:val="009F166F"/>
    <w:rsid w:val="009F1D3D"/>
    <w:rsid w:val="009F2137"/>
    <w:rsid w:val="009F2200"/>
    <w:rsid w:val="009F2940"/>
    <w:rsid w:val="009F2B37"/>
    <w:rsid w:val="009F2D60"/>
    <w:rsid w:val="009F3458"/>
    <w:rsid w:val="009F36AB"/>
    <w:rsid w:val="009F3FC7"/>
    <w:rsid w:val="009F4334"/>
    <w:rsid w:val="009F4BE5"/>
    <w:rsid w:val="009F4F70"/>
    <w:rsid w:val="009F54BD"/>
    <w:rsid w:val="009F5D39"/>
    <w:rsid w:val="009F5F41"/>
    <w:rsid w:val="009F60A0"/>
    <w:rsid w:val="009F6631"/>
    <w:rsid w:val="009F66D1"/>
    <w:rsid w:val="009F6DF4"/>
    <w:rsid w:val="009F7081"/>
    <w:rsid w:val="009F70BE"/>
    <w:rsid w:val="009F7197"/>
    <w:rsid w:val="009F7774"/>
    <w:rsid w:val="00A0021C"/>
    <w:rsid w:val="00A006DB"/>
    <w:rsid w:val="00A00917"/>
    <w:rsid w:val="00A00EB7"/>
    <w:rsid w:val="00A01965"/>
    <w:rsid w:val="00A01FBE"/>
    <w:rsid w:val="00A0227B"/>
    <w:rsid w:val="00A0260F"/>
    <w:rsid w:val="00A0266D"/>
    <w:rsid w:val="00A02A94"/>
    <w:rsid w:val="00A02D6E"/>
    <w:rsid w:val="00A0304F"/>
    <w:rsid w:val="00A0309C"/>
    <w:rsid w:val="00A0316D"/>
    <w:rsid w:val="00A03259"/>
    <w:rsid w:val="00A0340C"/>
    <w:rsid w:val="00A0373F"/>
    <w:rsid w:val="00A03746"/>
    <w:rsid w:val="00A03828"/>
    <w:rsid w:val="00A0384B"/>
    <w:rsid w:val="00A03853"/>
    <w:rsid w:val="00A044C6"/>
    <w:rsid w:val="00A0459C"/>
    <w:rsid w:val="00A04681"/>
    <w:rsid w:val="00A04936"/>
    <w:rsid w:val="00A04FDC"/>
    <w:rsid w:val="00A053ED"/>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795"/>
    <w:rsid w:val="00A10B7D"/>
    <w:rsid w:val="00A11162"/>
    <w:rsid w:val="00A116A5"/>
    <w:rsid w:val="00A11A51"/>
    <w:rsid w:val="00A12003"/>
    <w:rsid w:val="00A1237F"/>
    <w:rsid w:val="00A12495"/>
    <w:rsid w:val="00A12877"/>
    <w:rsid w:val="00A13157"/>
    <w:rsid w:val="00A13325"/>
    <w:rsid w:val="00A13B91"/>
    <w:rsid w:val="00A13D58"/>
    <w:rsid w:val="00A13DC6"/>
    <w:rsid w:val="00A13E10"/>
    <w:rsid w:val="00A147D4"/>
    <w:rsid w:val="00A14959"/>
    <w:rsid w:val="00A14DAA"/>
    <w:rsid w:val="00A15053"/>
    <w:rsid w:val="00A1518A"/>
    <w:rsid w:val="00A152E9"/>
    <w:rsid w:val="00A15AFC"/>
    <w:rsid w:val="00A15D4F"/>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AF0"/>
    <w:rsid w:val="00A20BDC"/>
    <w:rsid w:val="00A20E98"/>
    <w:rsid w:val="00A21081"/>
    <w:rsid w:val="00A21094"/>
    <w:rsid w:val="00A210EB"/>
    <w:rsid w:val="00A21461"/>
    <w:rsid w:val="00A21900"/>
    <w:rsid w:val="00A21CE6"/>
    <w:rsid w:val="00A21D20"/>
    <w:rsid w:val="00A21DFA"/>
    <w:rsid w:val="00A21E33"/>
    <w:rsid w:val="00A21F77"/>
    <w:rsid w:val="00A21F8B"/>
    <w:rsid w:val="00A22303"/>
    <w:rsid w:val="00A22809"/>
    <w:rsid w:val="00A228E6"/>
    <w:rsid w:val="00A229D0"/>
    <w:rsid w:val="00A22B3F"/>
    <w:rsid w:val="00A22F45"/>
    <w:rsid w:val="00A22FB0"/>
    <w:rsid w:val="00A2398D"/>
    <w:rsid w:val="00A24072"/>
    <w:rsid w:val="00A243D2"/>
    <w:rsid w:val="00A24C49"/>
    <w:rsid w:val="00A24D77"/>
    <w:rsid w:val="00A25440"/>
    <w:rsid w:val="00A2551C"/>
    <w:rsid w:val="00A267BA"/>
    <w:rsid w:val="00A2684C"/>
    <w:rsid w:val="00A26BE4"/>
    <w:rsid w:val="00A2703D"/>
    <w:rsid w:val="00A2739D"/>
    <w:rsid w:val="00A278F0"/>
    <w:rsid w:val="00A27E77"/>
    <w:rsid w:val="00A30263"/>
    <w:rsid w:val="00A30487"/>
    <w:rsid w:val="00A30A66"/>
    <w:rsid w:val="00A30C8F"/>
    <w:rsid w:val="00A30DFF"/>
    <w:rsid w:val="00A30E9A"/>
    <w:rsid w:val="00A30EB0"/>
    <w:rsid w:val="00A30ED0"/>
    <w:rsid w:val="00A30FA2"/>
    <w:rsid w:val="00A31263"/>
    <w:rsid w:val="00A3163E"/>
    <w:rsid w:val="00A31749"/>
    <w:rsid w:val="00A32211"/>
    <w:rsid w:val="00A3264C"/>
    <w:rsid w:val="00A32E33"/>
    <w:rsid w:val="00A32F79"/>
    <w:rsid w:val="00A332A4"/>
    <w:rsid w:val="00A3343A"/>
    <w:rsid w:val="00A33B13"/>
    <w:rsid w:val="00A34040"/>
    <w:rsid w:val="00A34184"/>
    <w:rsid w:val="00A3439A"/>
    <w:rsid w:val="00A3472F"/>
    <w:rsid w:val="00A3521F"/>
    <w:rsid w:val="00A35242"/>
    <w:rsid w:val="00A35251"/>
    <w:rsid w:val="00A35363"/>
    <w:rsid w:val="00A354BC"/>
    <w:rsid w:val="00A35525"/>
    <w:rsid w:val="00A35FA8"/>
    <w:rsid w:val="00A363C6"/>
    <w:rsid w:val="00A365AD"/>
    <w:rsid w:val="00A3699C"/>
    <w:rsid w:val="00A36AEB"/>
    <w:rsid w:val="00A36B4E"/>
    <w:rsid w:val="00A36CB3"/>
    <w:rsid w:val="00A3726E"/>
    <w:rsid w:val="00A375D9"/>
    <w:rsid w:val="00A378EA"/>
    <w:rsid w:val="00A37A44"/>
    <w:rsid w:val="00A37D0F"/>
    <w:rsid w:val="00A37F74"/>
    <w:rsid w:val="00A4006D"/>
    <w:rsid w:val="00A402EC"/>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37A"/>
    <w:rsid w:val="00A43559"/>
    <w:rsid w:val="00A43566"/>
    <w:rsid w:val="00A43C00"/>
    <w:rsid w:val="00A43C2D"/>
    <w:rsid w:val="00A43C86"/>
    <w:rsid w:val="00A43D09"/>
    <w:rsid w:val="00A44AD3"/>
    <w:rsid w:val="00A44C54"/>
    <w:rsid w:val="00A44DB4"/>
    <w:rsid w:val="00A4505C"/>
    <w:rsid w:val="00A4543C"/>
    <w:rsid w:val="00A456CE"/>
    <w:rsid w:val="00A45713"/>
    <w:rsid w:val="00A46920"/>
    <w:rsid w:val="00A46FEC"/>
    <w:rsid w:val="00A47A3F"/>
    <w:rsid w:val="00A47C28"/>
    <w:rsid w:val="00A47C70"/>
    <w:rsid w:val="00A50571"/>
    <w:rsid w:val="00A508EB"/>
    <w:rsid w:val="00A50B30"/>
    <w:rsid w:val="00A50B45"/>
    <w:rsid w:val="00A50CBE"/>
    <w:rsid w:val="00A50EAC"/>
    <w:rsid w:val="00A51070"/>
    <w:rsid w:val="00A51460"/>
    <w:rsid w:val="00A5153C"/>
    <w:rsid w:val="00A51ACB"/>
    <w:rsid w:val="00A51C46"/>
    <w:rsid w:val="00A51FCF"/>
    <w:rsid w:val="00A523C2"/>
    <w:rsid w:val="00A525B7"/>
    <w:rsid w:val="00A5283F"/>
    <w:rsid w:val="00A52897"/>
    <w:rsid w:val="00A5289E"/>
    <w:rsid w:val="00A528BB"/>
    <w:rsid w:val="00A52937"/>
    <w:rsid w:val="00A52B1C"/>
    <w:rsid w:val="00A52C82"/>
    <w:rsid w:val="00A53538"/>
    <w:rsid w:val="00A5404F"/>
    <w:rsid w:val="00A549BF"/>
    <w:rsid w:val="00A54B9A"/>
    <w:rsid w:val="00A550CF"/>
    <w:rsid w:val="00A55411"/>
    <w:rsid w:val="00A561AE"/>
    <w:rsid w:val="00A561BC"/>
    <w:rsid w:val="00A563A4"/>
    <w:rsid w:val="00A56646"/>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6DC"/>
    <w:rsid w:val="00A618E5"/>
    <w:rsid w:val="00A61A63"/>
    <w:rsid w:val="00A61DCF"/>
    <w:rsid w:val="00A62310"/>
    <w:rsid w:val="00A6252B"/>
    <w:rsid w:val="00A6283F"/>
    <w:rsid w:val="00A62CB9"/>
    <w:rsid w:val="00A62F17"/>
    <w:rsid w:val="00A63A44"/>
    <w:rsid w:val="00A63AF0"/>
    <w:rsid w:val="00A63DB1"/>
    <w:rsid w:val="00A63DCF"/>
    <w:rsid w:val="00A641FB"/>
    <w:rsid w:val="00A64263"/>
    <w:rsid w:val="00A64713"/>
    <w:rsid w:val="00A647AA"/>
    <w:rsid w:val="00A64850"/>
    <w:rsid w:val="00A64854"/>
    <w:rsid w:val="00A648A8"/>
    <w:rsid w:val="00A64913"/>
    <w:rsid w:val="00A64E90"/>
    <w:rsid w:val="00A650CF"/>
    <w:rsid w:val="00A6519E"/>
    <w:rsid w:val="00A654A9"/>
    <w:rsid w:val="00A6551E"/>
    <w:rsid w:val="00A65730"/>
    <w:rsid w:val="00A661ED"/>
    <w:rsid w:val="00A66618"/>
    <w:rsid w:val="00A66A7A"/>
    <w:rsid w:val="00A66C7C"/>
    <w:rsid w:val="00A67034"/>
    <w:rsid w:val="00A67AC1"/>
    <w:rsid w:val="00A67EDF"/>
    <w:rsid w:val="00A70016"/>
    <w:rsid w:val="00A701CF"/>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9AC"/>
    <w:rsid w:val="00A72AE8"/>
    <w:rsid w:val="00A73220"/>
    <w:rsid w:val="00A7362D"/>
    <w:rsid w:val="00A73E04"/>
    <w:rsid w:val="00A740A9"/>
    <w:rsid w:val="00A74334"/>
    <w:rsid w:val="00A7483E"/>
    <w:rsid w:val="00A748DF"/>
    <w:rsid w:val="00A74A1C"/>
    <w:rsid w:val="00A752B2"/>
    <w:rsid w:val="00A75B81"/>
    <w:rsid w:val="00A75D45"/>
    <w:rsid w:val="00A75EBB"/>
    <w:rsid w:val="00A762AC"/>
    <w:rsid w:val="00A762B7"/>
    <w:rsid w:val="00A7690C"/>
    <w:rsid w:val="00A76EFC"/>
    <w:rsid w:val="00A76F7F"/>
    <w:rsid w:val="00A77182"/>
    <w:rsid w:val="00A7795F"/>
    <w:rsid w:val="00A77EFE"/>
    <w:rsid w:val="00A803BE"/>
    <w:rsid w:val="00A80978"/>
    <w:rsid w:val="00A80BB8"/>
    <w:rsid w:val="00A816CC"/>
    <w:rsid w:val="00A818E5"/>
    <w:rsid w:val="00A81D93"/>
    <w:rsid w:val="00A81F87"/>
    <w:rsid w:val="00A82128"/>
    <w:rsid w:val="00A82AA8"/>
    <w:rsid w:val="00A82C3B"/>
    <w:rsid w:val="00A82CA2"/>
    <w:rsid w:val="00A8303F"/>
    <w:rsid w:val="00A831D6"/>
    <w:rsid w:val="00A83367"/>
    <w:rsid w:val="00A833EF"/>
    <w:rsid w:val="00A8365E"/>
    <w:rsid w:val="00A837DD"/>
    <w:rsid w:val="00A83821"/>
    <w:rsid w:val="00A83839"/>
    <w:rsid w:val="00A83D05"/>
    <w:rsid w:val="00A84045"/>
    <w:rsid w:val="00A8405E"/>
    <w:rsid w:val="00A840A8"/>
    <w:rsid w:val="00A84313"/>
    <w:rsid w:val="00A84573"/>
    <w:rsid w:val="00A848F9"/>
    <w:rsid w:val="00A84BF1"/>
    <w:rsid w:val="00A84D0C"/>
    <w:rsid w:val="00A84ED7"/>
    <w:rsid w:val="00A8505A"/>
    <w:rsid w:val="00A854CA"/>
    <w:rsid w:val="00A85A47"/>
    <w:rsid w:val="00A8638A"/>
    <w:rsid w:val="00A863C2"/>
    <w:rsid w:val="00A86775"/>
    <w:rsid w:val="00A8685A"/>
    <w:rsid w:val="00A86DBD"/>
    <w:rsid w:val="00A87108"/>
    <w:rsid w:val="00A903AB"/>
    <w:rsid w:val="00A90579"/>
    <w:rsid w:val="00A90AEC"/>
    <w:rsid w:val="00A90E0B"/>
    <w:rsid w:val="00A90F12"/>
    <w:rsid w:val="00A90F30"/>
    <w:rsid w:val="00A9134B"/>
    <w:rsid w:val="00A91816"/>
    <w:rsid w:val="00A92188"/>
    <w:rsid w:val="00A922C3"/>
    <w:rsid w:val="00A924E7"/>
    <w:rsid w:val="00A92617"/>
    <w:rsid w:val="00A92AD7"/>
    <w:rsid w:val="00A92DE4"/>
    <w:rsid w:val="00A92EF9"/>
    <w:rsid w:val="00A930B8"/>
    <w:rsid w:val="00A933E7"/>
    <w:rsid w:val="00A93683"/>
    <w:rsid w:val="00A93D3A"/>
    <w:rsid w:val="00A93DD4"/>
    <w:rsid w:val="00A94265"/>
    <w:rsid w:val="00A9436C"/>
    <w:rsid w:val="00A94D59"/>
    <w:rsid w:val="00A94F76"/>
    <w:rsid w:val="00A95050"/>
    <w:rsid w:val="00A954C1"/>
    <w:rsid w:val="00A956C4"/>
    <w:rsid w:val="00A95C76"/>
    <w:rsid w:val="00A95DB7"/>
    <w:rsid w:val="00A95F71"/>
    <w:rsid w:val="00A960CC"/>
    <w:rsid w:val="00A96162"/>
    <w:rsid w:val="00A97080"/>
    <w:rsid w:val="00A97376"/>
    <w:rsid w:val="00A974EF"/>
    <w:rsid w:val="00A97A42"/>
    <w:rsid w:val="00A97F68"/>
    <w:rsid w:val="00AA0196"/>
    <w:rsid w:val="00AA0435"/>
    <w:rsid w:val="00AA053D"/>
    <w:rsid w:val="00AA0BB3"/>
    <w:rsid w:val="00AA0BF7"/>
    <w:rsid w:val="00AA0C29"/>
    <w:rsid w:val="00AA0E75"/>
    <w:rsid w:val="00AA119C"/>
    <w:rsid w:val="00AA11E1"/>
    <w:rsid w:val="00AA1525"/>
    <w:rsid w:val="00AA18FB"/>
    <w:rsid w:val="00AA1D8A"/>
    <w:rsid w:val="00AA1E12"/>
    <w:rsid w:val="00AA2033"/>
    <w:rsid w:val="00AA2780"/>
    <w:rsid w:val="00AA2A4A"/>
    <w:rsid w:val="00AA2BA7"/>
    <w:rsid w:val="00AA3C42"/>
    <w:rsid w:val="00AA457B"/>
    <w:rsid w:val="00AA478E"/>
    <w:rsid w:val="00AA4B10"/>
    <w:rsid w:val="00AA50FB"/>
    <w:rsid w:val="00AA6666"/>
    <w:rsid w:val="00AA68AE"/>
    <w:rsid w:val="00AA6B3D"/>
    <w:rsid w:val="00AA6DFE"/>
    <w:rsid w:val="00AA6F8A"/>
    <w:rsid w:val="00AA70C2"/>
    <w:rsid w:val="00AA7663"/>
    <w:rsid w:val="00AA798F"/>
    <w:rsid w:val="00AA7A61"/>
    <w:rsid w:val="00AB0AF6"/>
    <w:rsid w:val="00AB0EAE"/>
    <w:rsid w:val="00AB0F7A"/>
    <w:rsid w:val="00AB1D6C"/>
    <w:rsid w:val="00AB2006"/>
    <w:rsid w:val="00AB2555"/>
    <w:rsid w:val="00AB2974"/>
    <w:rsid w:val="00AB2C21"/>
    <w:rsid w:val="00AB30C3"/>
    <w:rsid w:val="00AB32CC"/>
    <w:rsid w:val="00AB3436"/>
    <w:rsid w:val="00AB3AD4"/>
    <w:rsid w:val="00AB403B"/>
    <w:rsid w:val="00AB43FA"/>
    <w:rsid w:val="00AB5790"/>
    <w:rsid w:val="00AB5CA6"/>
    <w:rsid w:val="00AB5E49"/>
    <w:rsid w:val="00AB5F59"/>
    <w:rsid w:val="00AB67BC"/>
    <w:rsid w:val="00AB6AC9"/>
    <w:rsid w:val="00AB6E4E"/>
    <w:rsid w:val="00AB70C1"/>
    <w:rsid w:val="00AB7550"/>
    <w:rsid w:val="00AB79C2"/>
    <w:rsid w:val="00AB7C12"/>
    <w:rsid w:val="00AB7D51"/>
    <w:rsid w:val="00AC086A"/>
    <w:rsid w:val="00AC0972"/>
    <w:rsid w:val="00AC0CCF"/>
    <w:rsid w:val="00AC0F0D"/>
    <w:rsid w:val="00AC0F0E"/>
    <w:rsid w:val="00AC1350"/>
    <w:rsid w:val="00AC1586"/>
    <w:rsid w:val="00AC1625"/>
    <w:rsid w:val="00AC1638"/>
    <w:rsid w:val="00AC1739"/>
    <w:rsid w:val="00AC17CE"/>
    <w:rsid w:val="00AC1D1E"/>
    <w:rsid w:val="00AC2003"/>
    <w:rsid w:val="00AC21DD"/>
    <w:rsid w:val="00AC2267"/>
    <w:rsid w:val="00AC2766"/>
    <w:rsid w:val="00AC2F62"/>
    <w:rsid w:val="00AC34AD"/>
    <w:rsid w:val="00AC38A3"/>
    <w:rsid w:val="00AC3B0B"/>
    <w:rsid w:val="00AC41BD"/>
    <w:rsid w:val="00AC509C"/>
    <w:rsid w:val="00AC520D"/>
    <w:rsid w:val="00AC52C7"/>
    <w:rsid w:val="00AC546D"/>
    <w:rsid w:val="00AC67AF"/>
    <w:rsid w:val="00AC6A53"/>
    <w:rsid w:val="00AC6D4B"/>
    <w:rsid w:val="00AC6EE5"/>
    <w:rsid w:val="00AC7442"/>
    <w:rsid w:val="00AC74D5"/>
    <w:rsid w:val="00AC75DD"/>
    <w:rsid w:val="00AC786D"/>
    <w:rsid w:val="00AC7DFA"/>
    <w:rsid w:val="00AD08E4"/>
    <w:rsid w:val="00AD09CD"/>
    <w:rsid w:val="00AD0C5F"/>
    <w:rsid w:val="00AD0D85"/>
    <w:rsid w:val="00AD0E72"/>
    <w:rsid w:val="00AD1351"/>
    <w:rsid w:val="00AD14D2"/>
    <w:rsid w:val="00AD18EB"/>
    <w:rsid w:val="00AD1BD0"/>
    <w:rsid w:val="00AD1BDD"/>
    <w:rsid w:val="00AD27CA"/>
    <w:rsid w:val="00AD28D8"/>
    <w:rsid w:val="00AD292C"/>
    <w:rsid w:val="00AD2C26"/>
    <w:rsid w:val="00AD2C63"/>
    <w:rsid w:val="00AD2E20"/>
    <w:rsid w:val="00AD3276"/>
    <w:rsid w:val="00AD3BA8"/>
    <w:rsid w:val="00AD3CF4"/>
    <w:rsid w:val="00AD421F"/>
    <w:rsid w:val="00AD4825"/>
    <w:rsid w:val="00AD4EE4"/>
    <w:rsid w:val="00AD5115"/>
    <w:rsid w:val="00AD5B70"/>
    <w:rsid w:val="00AD618A"/>
    <w:rsid w:val="00AD65EC"/>
    <w:rsid w:val="00AD6621"/>
    <w:rsid w:val="00AD68C5"/>
    <w:rsid w:val="00AD72A3"/>
    <w:rsid w:val="00AD74B8"/>
    <w:rsid w:val="00AD75A7"/>
    <w:rsid w:val="00AD75E8"/>
    <w:rsid w:val="00AE00C7"/>
    <w:rsid w:val="00AE00D3"/>
    <w:rsid w:val="00AE0351"/>
    <w:rsid w:val="00AE0413"/>
    <w:rsid w:val="00AE04B3"/>
    <w:rsid w:val="00AE0965"/>
    <w:rsid w:val="00AE1103"/>
    <w:rsid w:val="00AE1640"/>
    <w:rsid w:val="00AE1B67"/>
    <w:rsid w:val="00AE1C14"/>
    <w:rsid w:val="00AE1E8A"/>
    <w:rsid w:val="00AE2083"/>
    <w:rsid w:val="00AE2702"/>
    <w:rsid w:val="00AE283E"/>
    <w:rsid w:val="00AE2892"/>
    <w:rsid w:val="00AE30CF"/>
    <w:rsid w:val="00AE3274"/>
    <w:rsid w:val="00AE34DC"/>
    <w:rsid w:val="00AE355E"/>
    <w:rsid w:val="00AE361C"/>
    <w:rsid w:val="00AE3AFE"/>
    <w:rsid w:val="00AE3BC9"/>
    <w:rsid w:val="00AE41AB"/>
    <w:rsid w:val="00AE4267"/>
    <w:rsid w:val="00AE4321"/>
    <w:rsid w:val="00AE4353"/>
    <w:rsid w:val="00AE482B"/>
    <w:rsid w:val="00AE4F40"/>
    <w:rsid w:val="00AE558D"/>
    <w:rsid w:val="00AE5E98"/>
    <w:rsid w:val="00AE5F25"/>
    <w:rsid w:val="00AE61C2"/>
    <w:rsid w:val="00AE62DD"/>
    <w:rsid w:val="00AE6C51"/>
    <w:rsid w:val="00AE6D53"/>
    <w:rsid w:val="00AE6F23"/>
    <w:rsid w:val="00AE702D"/>
    <w:rsid w:val="00AE7076"/>
    <w:rsid w:val="00AE70EE"/>
    <w:rsid w:val="00AE7998"/>
    <w:rsid w:val="00AE7A03"/>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BCD"/>
    <w:rsid w:val="00AF33B0"/>
    <w:rsid w:val="00AF38FC"/>
    <w:rsid w:val="00AF3B8D"/>
    <w:rsid w:val="00AF43BF"/>
    <w:rsid w:val="00AF4453"/>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39F"/>
    <w:rsid w:val="00B02C5F"/>
    <w:rsid w:val="00B02D49"/>
    <w:rsid w:val="00B02F38"/>
    <w:rsid w:val="00B0316C"/>
    <w:rsid w:val="00B0322D"/>
    <w:rsid w:val="00B0324C"/>
    <w:rsid w:val="00B03650"/>
    <w:rsid w:val="00B03B72"/>
    <w:rsid w:val="00B03B94"/>
    <w:rsid w:val="00B03C56"/>
    <w:rsid w:val="00B03D7B"/>
    <w:rsid w:val="00B03EC6"/>
    <w:rsid w:val="00B03F08"/>
    <w:rsid w:val="00B04048"/>
    <w:rsid w:val="00B040B7"/>
    <w:rsid w:val="00B047BC"/>
    <w:rsid w:val="00B056E0"/>
    <w:rsid w:val="00B05E46"/>
    <w:rsid w:val="00B0618B"/>
    <w:rsid w:val="00B061E6"/>
    <w:rsid w:val="00B062B9"/>
    <w:rsid w:val="00B066BF"/>
    <w:rsid w:val="00B06A1E"/>
    <w:rsid w:val="00B06B71"/>
    <w:rsid w:val="00B06CFF"/>
    <w:rsid w:val="00B06D5B"/>
    <w:rsid w:val="00B06DE5"/>
    <w:rsid w:val="00B070A1"/>
    <w:rsid w:val="00B0755E"/>
    <w:rsid w:val="00B07A6A"/>
    <w:rsid w:val="00B07C2F"/>
    <w:rsid w:val="00B10380"/>
    <w:rsid w:val="00B10569"/>
    <w:rsid w:val="00B10612"/>
    <w:rsid w:val="00B109C0"/>
    <w:rsid w:val="00B109EF"/>
    <w:rsid w:val="00B10A0E"/>
    <w:rsid w:val="00B10A26"/>
    <w:rsid w:val="00B10E84"/>
    <w:rsid w:val="00B11553"/>
    <w:rsid w:val="00B1157A"/>
    <w:rsid w:val="00B1165A"/>
    <w:rsid w:val="00B11689"/>
    <w:rsid w:val="00B1178A"/>
    <w:rsid w:val="00B11A3F"/>
    <w:rsid w:val="00B12028"/>
    <w:rsid w:val="00B12153"/>
    <w:rsid w:val="00B121F7"/>
    <w:rsid w:val="00B1283F"/>
    <w:rsid w:val="00B12871"/>
    <w:rsid w:val="00B12C53"/>
    <w:rsid w:val="00B12C70"/>
    <w:rsid w:val="00B1349D"/>
    <w:rsid w:val="00B1360E"/>
    <w:rsid w:val="00B13639"/>
    <w:rsid w:val="00B136AB"/>
    <w:rsid w:val="00B13D54"/>
    <w:rsid w:val="00B13E7D"/>
    <w:rsid w:val="00B13F47"/>
    <w:rsid w:val="00B145C5"/>
    <w:rsid w:val="00B149D1"/>
    <w:rsid w:val="00B14B0F"/>
    <w:rsid w:val="00B14DD6"/>
    <w:rsid w:val="00B14F44"/>
    <w:rsid w:val="00B15214"/>
    <w:rsid w:val="00B152D6"/>
    <w:rsid w:val="00B15600"/>
    <w:rsid w:val="00B1595E"/>
    <w:rsid w:val="00B15DB2"/>
    <w:rsid w:val="00B15E87"/>
    <w:rsid w:val="00B15FDC"/>
    <w:rsid w:val="00B167CB"/>
    <w:rsid w:val="00B16AE1"/>
    <w:rsid w:val="00B16C85"/>
    <w:rsid w:val="00B17006"/>
    <w:rsid w:val="00B17509"/>
    <w:rsid w:val="00B1777B"/>
    <w:rsid w:val="00B17D8E"/>
    <w:rsid w:val="00B20262"/>
    <w:rsid w:val="00B20313"/>
    <w:rsid w:val="00B2051A"/>
    <w:rsid w:val="00B209EA"/>
    <w:rsid w:val="00B2101A"/>
    <w:rsid w:val="00B21085"/>
    <w:rsid w:val="00B212C8"/>
    <w:rsid w:val="00B2140B"/>
    <w:rsid w:val="00B218C2"/>
    <w:rsid w:val="00B21957"/>
    <w:rsid w:val="00B21C5F"/>
    <w:rsid w:val="00B2264C"/>
    <w:rsid w:val="00B23266"/>
    <w:rsid w:val="00B2337F"/>
    <w:rsid w:val="00B233DA"/>
    <w:rsid w:val="00B233E9"/>
    <w:rsid w:val="00B2357A"/>
    <w:rsid w:val="00B23B55"/>
    <w:rsid w:val="00B23F05"/>
    <w:rsid w:val="00B2410E"/>
    <w:rsid w:val="00B2438E"/>
    <w:rsid w:val="00B24438"/>
    <w:rsid w:val="00B2444D"/>
    <w:rsid w:val="00B244E2"/>
    <w:rsid w:val="00B2491C"/>
    <w:rsid w:val="00B24CA7"/>
    <w:rsid w:val="00B24DFF"/>
    <w:rsid w:val="00B24F75"/>
    <w:rsid w:val="00B24FF4"/>
    <w:rsid w:val="00B25178"/>
    <w:rsid w:val="00B2522E"/>
    <w:rsid w:val="00B25233"/>
    <w:rsid w:val="00B258B2"/>
    <w:rsid w:val="00B25BAE"/>
    <w:rsid w:val="00B25BFF"/>
    <w:rsid w:val="00B25D8C"/>
    <w:rsid w:val="00B264A5"/>
    <w:rsid w:val="00B26919"/>
    <w:rsid w:val="00B26C41"/>
    <w:rsid w:val="00B26D85"/>
    <w:rsid w:val="00B26DCD"/>
    <w:rsid w:val="00B27B2A"/>
    <w:rsid w:val="00B27B59"/>
    <w:rsid w:val="00B27E07"/>
    <w:rsid w:val="00B300A9"/>
    <w:rsid w:val="00B303C8"/>
    <w:rsid w:val="00B30681"/>
    <w:rsid w:val="00B307AB"/>
    <w:rsid w:val="00B30BA7"/>
    <w:rsid w:val="00B30DB6"/>
    <w:rsid w:val="00B30DDC"/>
    <w:rsid w:val="00B30FF9"/>
    <w:rsid w:val="00B312EA"/>
    <w:rsid w:val="00B31415"/>
    <w:rsid w:val="00B315F4"/>
    <w:rsid w:val="00B317FC"/>
    <w:rsid w:val="00B3205F"/>
    <w:rsid w:val="00B3210C"/>
    <w:rsid w:val="00B32333"/>
    <w:rsid w:val="00B324CF"/>
    <w:rsid w:val="00B32536"/>
    <w:rsid w:val="00B32B9C"/>
    <w:rsid w:val="00B32C65"/>
    <w:rsid w:val="00B32CAE"/>
    <w:rsid w:val="00B32D2C"/>
    <w:rsid w:val="00B33530"/>
    <w:rsid w:val="00B34004"/>
    <w:rsid w:val="00B34521"/>
    <w:rsid w:val="00B34563"/>
    <w:rsid w:val="00B34780"/>
    <w:rsid w:val="00B348FD"/>
    <w:rsid w:val="00B349D7"/>
    <w:rsid w:val="00B34DB8"/>
    <w:rsid w:val="00B34EE0"/>
    <w:rsid w:val="00B352CB"/>
    <w:rsid w:val="00B35489"/>
    <w:rsid w:val="00B35595"/>
    <w:rsid w:val="00B35619"/>
    <w:rsid w:val="00B35B4F"/>
    <w:rsid w:val="00B35D2F"/>
    <w:rsid w:val="00B35EC3"/>
    <w:rsid w:val="00B35F1F"/>
    <w:rsid w:val="00B35F40"/>
    <w:rsid w:val="00B36153"/>
    <w:rsid w:val="00B3626E"/>
    <w:rsid w:val="00B36472"/>
    <w:rsid w:val="00B365EB"/>
    <w:rsid w:val="00B36C2B"/>
    <w:rsid w:val="00B36C34"/>
    <w:rsid w:val="00B36C6E"/>
    <w:rsid w:val="00B36E72"/>
    <w:rsid w:val="00B36EE9"/>
    <w:rsid w:val="00B36F95"/>
    <w:rsid w:val="00B372AC"/>
    <w:rsid w:val="00B373B3"/>
    <w:rsid w:val="00B3768C"/>
    <w:rsid w:val="00B3797F"/>
    <w:rsid w:val="00B37A46"/>
    <w:rsid w:val="00B37BE7"/>
    <w:rsid w:val="00B37EC0"/>
    <w:rsid w:val="00B40056"/>
    <w:rsid w:val="00B40250"/>
    <w:rsid w:val="00B40AFE"/>
    <w:rsid w:val="00B40DD6"/>
    <w:rsid w:val="00B40E7F"/>
    <w:rsid w:val="00B41AB2"/>
    <w:rsid w:val="00B41E62"/>
    <w:rsid w:val="00B41E67"/>
    <w:rsid w:val="00B41E84"/>
    <w:rsid w:val="00B426B1"/>
    <w:rsid w:val="00B4295F"/>
    <w:rsid w:val="00B42D42"/>
    <w:rsid w:val="00B43002"/>
    <w:rsid w:val="00B4322A"/>
    <w:rsid w:val="00B43925"/>
    <w:rsid w:val="00B43B7D"/>
    <w:rsid w:val="00B43D44"/>
    <w:rsid w:val="00B440F9"/>
    <w:rsid w:val="00B444D8"/>
    <w:rsid w:val="00B44904"/>
    <w:rsid w:val="00B44C99"/>
    <w:rsid w:val="00B45079"/>
    <w:rsid w:val="00B4535F"/>
    <w:rsid w:val="00B4542C"/>
    <w:rsid w:val="00B45545"/>
    <w:rsid w:val="00B4570C"/>
    <w:rsid w:val="00B4588A"/>
    <w:rsid w:val="00B458CD"/>
    <w:rsid w:val="00B46098"/>
    <w:rsid w:val="00B46203"/>
    <w:rsid w:val="00B4645F"/>
    <w:rsid w:val="00B464C7"/>
    <w:rsid w:val="00B467F6"/>
    <w:rsid w:val="00B46863"/>
    <w:rsid w:val="00B46AFE"/>
    <w:rsid w:val="00B46DD1"/>
    <w:rsid w:val="00B47812"/>
    <w:rsid w:val="00B478C0"/>
    <w:rsid w:val="00B479A9"/>
    <w:rsid w:val="00B479C9"/>
    <w:rsid w:val="00B47C94"/>
    <w:rsid w:val="00B50AFA"/>
    <w:rsid w:val="00B5162C"/>
    <w:rsid w:val="00B516D1"/>
    <w:rsid w:val="00B51A73"/>
    <w:rsid w:val="00B51EE6"/>
    <w:rsid w:val="00B52076"/>
    <w:rsid w:val="00B526A1"/>
    <w:rsid w:val="00B52809"/>
    <w:rsid w:val="00B529BE"/>
    <w:rsid w:val="00B52C04"/>
    <w:rsid w:val="00B53115"/>
    <w:rsid w:val="00B531DD"/>
    <w:rsid w:val="00B534C0"/>
    <w:rsid w:val="00B53778"/>
    <w:rsid w:val="00B541B8"/>
    <w:rsid w:val="00B5479E"/>
    <w:rsid w:val="00B54849"/>
    <w:rsid w:val="00B54A24"/>
    <w:rsid w:val="00B54EB8"/>
    <w:rsid w:val="00B54F48"/>
    <w:rsid w:val="00B54FE5"/>
    <w:rsid w:val="00B54FF1"/>
    <w:rsid w:val="00B5581D"/>
    <w:rsid w:val="00B55A49"/>
    <w:rsid w:val="00B55B06"/>
    <w:rsid w:val="00B55B57"/>
    <w:rsid w:val="00B56242"/>
    <w:rsid w:val="00B56254"/>
    <w:rsid w:val="00B56376"/>
    <w:rsid w:val="00B5658A"/>
    <w:rsid w:val="00B56B1B"/>
    <w:rsid w:val="00B56B9E"/>
    <w:rsid w:val="00B5754F"/>
    <w:rsid w:val="00B576C2"/>
    <w:rsid w:val="00B57765"/>
    <w:rsid w:val="00B5795D"/>
    <w:rsid w:val="00B57D55"/>
    <w:rsid w:val="00B57E2D"/>
    <w:rsid w:val="00B6056A"/>
    <w:rsid w:val="00B606F6"/>
    <w:rsid w:val="00B608CE"/>
    <w:rsid w:val="00B60B81"/>
    <w:rsid w:val="00B6102A"/>
    <w:rsid w:val="00B614C8"/>
    <w:rsid w:val="00B617C0"/>
    <w:rsid w:val="00B61A78"/>
    <w:rsid w:val="00B61B66"/>
    <w:rsid w:val="00B61DDB"/>
    <w:rsid w:val="00B62091"/>
    <w:rsid w:val="00B6224C"/>
    <w:rsid w:val="00B6262B"/>
    <w:rsid w:val="00B62EE5"/>
    <w:rsid w:val="00B63140"/>
    <w:rsid w:val="00B63E5E"/>
    <w:rsid w:val="00B63F77"/>
    <w:rsid w:val="00B64056"/>
    <w:rsid w:val="00B64435"/>
    <w:rsid w:val="00B6469A"/>
    <w:rsid w:val="00B6477B"/>
    <w:rsid w:val="00B6477C"/>
    <w:rsid w:val="00B648BA"/>
    <w:rsid w:val="00B64D93"/>
    <w:rsid w:val="00B65139"/>
    <w:rsid w:val="00B651E2"/>
    <w:rsid w:val="00B6528E"/>
    <w:rsid w:val="00B6530B"/>
    <w:rsid w:val="00B65399"/>
    <w:rsid w:val="00B654F3"/>
    <w:rsid w:val="00B6591C"/>
    <w:rsid w:val="00B65ECE"/>
    <w:rsid w:val="00B662B9"/>
    <w:rsid w:val="00B662D9"/>
    <w:rsid w:val="00B66E5D"/>
    <w:rsid w:val="00B67000"/>
    <w:rsid w:val="00B67175"/>
    <w:rsid w:val="00B67A63"/>
    <w:rsid w:val="00B67C70"/>
    <w:rsid w:val="00B67E00"/>
    <w:rsid w:val="00B67EC2"/>
    <w:rsid w:val="00B70063"/>
    <w:rsid w:val="00B7015D"/>
    <w:rsid w:val="00B701E7"/>
    <w:rsid w:val="00B70253"/>
    <w:rsid w:val="00B706F3"/>
    <w:rsid w:val="00B708AF"/>
    <w:rsid w:val="00B70B57"/>
    <w:rsid w:val="00B70C9A"/>
    <w:rsid w:val="00B71211"/>
    <w:rsid w:val="00B71245"/>
    <w:rsid w:val="00B7146E"/>
    <w:rsid w:val="00B71C7F"/>
    <w:rsid w:val="00B7206D"/>
    <w:rsid w:val="00B72517"/>
    <w:rsid w:val="00B7258C"/>
    <w:rsid w:val="00B727F3"/>
    <w:rsid w:val="00B73771"/>
    <w:rsid w:val="00B7449F"/>
    <w:rsid w:val="00B74784"/>
    <w:rsid w:val="00B74802"/>
    <w:rsid w:val="00B74B2B"/>
    <w:rsid w:val="00B74C4E"/>
    <w:rsid w:val="00B74FF7"/>
    <w:rsid w:val="00B75432"/>
    <w:rsid w:val="00B75E35"/>
    <w:rsid w:val="00B762BA"/>
    <w:rsid w:val="00B763CA"/>
    <w:rsid w:val="00B76D87"/>
    <w:rsid w:val="00B771CB"/>
    <w:rsid w:val="00B77344"/>
    <w:rsid w:val="00B773FD"/>
    <w:rsid w:val="00B775C3"/>
    <w:rsid w:val="00B77D2C"/>
    <w:rsid w:val="00B77D2E"/>
    <w:rsid w:val="00B77E6E"/>
    <w:rsid w:val="00B80003"/>
    <w:rsid w:val="00B80494"/>
    <w:rsid w:val="00B8078A"/>
    <w:rsid w:val="00B80D6C"/>
    <w:rsid w:val="00B80FF4"/>
    <w:rsid w:val="00B81141"/>
    <w:rsid w:val="00B818CD"/>
    <w:rsid w:val="00B81969"/>
    <w:rsid w:val="00B81FF0"/>
    <w:rsid w:val="00B825A7"/>
    <w:rsid w:val="00B828A9"/>
    <w:rsid w:val="00B8294D"/>
    <w:rsid w:val="00B82BC2"/>
    <w:rsid w:val="00B837BA"/>
    <w:rsid w:val="00B8384D"/>
    <w:rsid w:val="00B83DA3"/>
    <w:rsid w:val="00B8427D"/>
    <w:rsid w:val="00B8467F"/>
    <w:rsid w:val="00B846A2"/>
    <w:rsid w:val="00B84B08"/>
    <w:rsid w:val="00B84DBC"/>
    <w:rsid w:val="00B85178"/>
    <w:rsid w:val="00B86635"/>
    <w:rsid w:val="00B86757"/>
    <w:rsid w:val="00B86F5D"/>
    <w:rsid w:val="00B87024"/>
    <w:rsid w:val="00B871BF"/>
    <w:rsid w:val="00B87683"/>
    <w:rsid w:val="00B879EC"/>
    <w:rsid w:val="00B87D00"/>
    <w:rsid w:val="00B9028A"/>
    <w:rsid w:val="00B903C1"/>
    <w:rsid w:val="00B906A9"/>
    <w:rsid w:val="00B90E9C"/>
    <w:rsid w:val="00B91067"/>
    <w:rsid w:val="00B91895"/>
    <w:rsid w:val="00B91985"/>
    <w:rsid w:val="00B91AFA"/>
    <w:rsid w:val="00B91EBF"/>
    <w:rsid w:val="00B9280C"/>
    <w:rsid w:val="00B92853"/>
    <w:rsid w:val="00B92ECF"/>
    <w:rsid w:val="00B9314E"/>
    <w:rsid w:val="00B9320A"/>
    <w:rsid w:val="00B932B0"/>
    <w:rsid w:val="00B93386"/>
    <w:rsid w:val="00B9357D"/>
    <w:rsid w:val="00B9386E"/>
    <w:rsid w:val="00B944B1"/>
    <w:rsid w:val="00B94AC4"/>
    <w:rsid w:val="00B95775"/>
    <w:rsid w:val="00B9579E"/>
    <w:rsid w:val="00B95941"/>
    <w:rsid w:val="00B95A8F"/>
    <w:rsid w:val="00B95B7E"/>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691"/>
    <w:rsid w:val="00BA3BDC"/>
    <w:rsid w:val="00BA3F3D"/>
    <w:rsid w:val="00BA47CB"/>
    <w:rsid w:val="00BA4944"/>
    <w:rsid w:val="00BA4B18"/>
    <w:rsid w:val="00BA5324"/>
    <w:rsid w:val="00BA5389"/>
    <w:rsid w:val="00BA53F5"/>
    <w:rsid w:val="00BA5580"/>
    <w:rsid w:val="00BA5CB6"/>
    <w:rsid w:val="00BA6245"/>
    <w:rsid w:val="00BA63A5"/>
    <w:rsid w:val="00BA6578"/>
    <w:rsid w:val="00BA69CB"/>
    <w:rsid w:val="00BA6BBB"/>
    <w:rsid w:val="00BA6C7A"/>
    <w:rsid w:val="00BA6FC0"/>
    <w:rsid w:val="00BA7333"/>
    <w:rsid w:val="00BA7C2A"/>
    <w:rsid w:val="00BB082C"/>
    <w:rsid w:val="00BB096F"/>
    <w:rsid w:val="00BB1284"/>
    <w:rsid w:val="00BB135C"/>
    <w:rsid w:val="00BB171B"/>
    <w:rsid w:val="00BB1E58"/>
    <w:rsid w:val="00BB2441"/>
    <w:rsid w:val="00BB261A"/>
    <w:rsid w:val="00BB2B0B"/>
    <w:rsid w:val="00BB2D5C"/>
    <w:rsid w:val="00BB2FCD"/>
    <w:rsid w:val="00BB3279"/>
    <w:rsid w:val="00BB379E"/>
    <w:rsid w:val="00BB3BEE"/>
    <w:rsid w:val="00BB3FEF"/>
    <w:rsid w:val="00BB4018"/>
    <w:rsid w:val="00BB4179"/>
    <w:rsid w:val="00BB4248"/>
    <w:rsid w:val="00BB42C3"/>
    <w:rsid w:val="00BB48F0"/>
    <w:rsid w:val="00BB4E88"/>
    <w:rsid w:val="00BB50E6"/>
    <w:rsid w:val="00BB576B"/>
    <w:rsid w:val="00BB5CB6"/>
    <w:rsid w:val="00BB5CE3"/>
    <w:rsid w:val="00BB5E6B"/>
    <w:rsid w:val="00BB621D"/>
    <w:rsid w:val="00BB62A1"/>
    <w:rsid w:val="00BB68B8"/>
    <w:rsid w:val="00BB6E21"/>
    <w:rsid w:val="00BB6E40"/>
    <w:rsid w:val="00BB6E62"/>
    <w:rsid w:val="00BB71FC"/>
    <w:rsid w:val="00BB71FF"/>
    <w:rsid w:val="00BB7534"/>
    <w:rsid w:val="00BB7692"/>
    <w:rsid w:val="00BB7821"/>
    <w:rsid w:val="00BB791E"/>
    <w:rsid w:val="00BB7CD7"/>
    <w:rsid w:val="00BC00C0"/>
    <w:rsid w:val="00BC05D8"/>
    <w:rsid w:val="00BC067B"/>
    <w:rsid w:val="00BC06B5"/>
    <w:rsid w:val="00BC08EE"/>
    <w:rsid w:val="00BC0AB6"/>
    <w:rsid w:val="00BC0D08"/>
    <w:rsid w:val="00BC1536"/>
    <w:rsid w:val="00BC1572"/>
    <w:rsid w:val="00BC1820"/>
    <w:rsid w:val="00BC18EF"/>
    <w:rsid w:val="00BC18FE"/>
    <w:rsid w:val="00BC1F5A"/>
    <w:rsid w:val="00BC1FBF"/>
    <w:rsid w:val="00BC20AE"/>
    <w:rsid w:val="00BC2217"/>
    <w:rsid w:val="00BC248C"/>
    <w:rsid w:val="00BC2528"/>
    <w:rsid w:val="00BC2848"/>
    <w:rsid w:val="00BC2C2E"/>
    <w:rsid w:val="00BC3319"/>
    <w:rsid w:val="00BC334A"/>
    <w:rsid w:val="00BC3394"/>
    <w:rsid w:val="00BC3675"/>
    <w:rsid w:val="00BC3D3D"/>
    <w:rsid w:val="00BC3ED7"/>
    <w:rsid w:val="00BC424E"/>
    <w:rsid w:val="00BC42F4"/>
    <w:rsid w:val="00BC4572"/>
    <w:rsid w:val="00BC4874"/>
    <w:rsid w:val="00BC511E"/>
    <w:rsid w:val="00BC5479"/>
    <w:rsid w:val="00BC5F28"/>
    <w:rsid w:val="00BC67DA"/>
    <w:rsid w:val="00BC6903"/>
    <w:rsid w:val="00BC6CA4"/>
    <w:rsid w:val="00BC716D"/>
    <w:rsid w:val="00BC7FAF"/>
    <w:rsid w:val="00BD0324"/>
    <w:rsid w:val="00BD0454"/>
    <w:rsid w:val="00BD0B49"/>
    <w:rsid w:val="00BD0ED9"/>
    <w:rsid w:val="00BD1118"/>
    <w:rsid w:val="00BD11FE"/>
    <w:rsid w:val="00BD142E"/>
    <w:rsid w:val="00BD1560"/>
    <w:rsid w:val="00BD1B00"/>
    <w:rsid w:val="00BD1CB8"/>
    <w:rsid w:val="00BD208E"/>
    <w:rsid w:val="00BD209A"/>
    <w:rsid w:val="00BD231A"/>
    <w:rsid w:val="00BD24AC"/>
    <w:rsid w:val="00BD2526"/>
    <w:rsid w:val="00BD28B6"/>
    <w:rsid w:val="00BD2F49"/>
    <w:rsid w:val="00BD2FA9"/>
    <w:rsid w:val="00BD3179"/>
    <w:rsid w:val="00BD351D"/>
    <w:rsid w:val="00BD39BF"/>
    <w:rsid w:val="00BD3BAA"/>
    <w:rsid w:val="00BD3BB2"/>
    <w:rsid w:val="00BD3C24"/>
    <w:rsid w:val="00BD403B"/>
    <w:rsid w:val="00BD47EA"/>
    <w:rsid w:val="00BD4918"/>
    <w:rsid w:val="00BD494A"/>
    <w:rsid w:val="00BD4A9D"/>
    <w:rsid w:val="00BD4ADD"/>
    <w:rsid w:val="00BD53A9"/>
    <w:rsid w:val="00BD562B"/>
    <w:rsid w:val="00BD57A0"/>
    <w:rsid w:val="00BD57F0"/>
    <w:rsid w:val="00BD5EC1"/>
    <w:rsid w:val="00BD61E4"/>
    <w:rsid w:val="00BD6271"/>
    <w:rsid w:val="00BD6B05"/>
    <w:rsid w:val="00BD6E20"/>
    <w:rsid w:val="00BD7012"/>
    <w:rsid w:val="00BD73EE"/>
    <w:rsid w:val="00BD752A"/>
    <w:rsid w:val="00BE02A8"/>
    <w:rsid w:val="00BE02AB"/>
    <w:rsid w:val="00BE09CA"/>
    <w:rsid w:val="00BE1022"/>
    <w:rsid w:val="00BE11DA"/>
    <w:rsid w:val="00BE1301"/>
    <w:rsid w:val="00BE1EAF"/>
    <w:rsid w:val="00BE24A2"/>
    <w:rsid w:val="00BE293D"/>
    <w:rsid w:val="00BE2A2A"/>
    <w:rsid w:val="00BE2E2F"/>
    <w:rsid w:val="00BE30CE"/>
    <w:rsid w:val="00BE3550"/>
    <w:rsid w:val="00BE369F"/>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A42"/>
    <w:rsid w:val="00BE7BF2"/>
    <w:rsid w:val="00BE7DA8"/>
    <w:rsid w:val="00BE7FEC"/>
    <w:rsid w:val="00BF01A8"/>
    <w:rsid w:val="00BF105A"/>
    <w:rsid w:val="00BF16BA"/>
    <w:rsid w:val="00BF18F6"/>
    <w:rsid w:val="00BF18FE"/>
    <w:rsid w:val="00BF1BB9"/>
    <w:rsid w:val="00BF1D4A"/>
    <w:rsid w:val="00BF1EC9"/>
    <w:rsid w:val="00BF2091"/>
    <w:rsid w:val="00BF2202"/>
    <w:rsid w:val="00BF3536"/>
    <w:rsid w:val="00BF387C"/>
    <w:rsid w:val="00BF3BE7"/>
    <w:rsid w:val="00BF4091"/>
    <w:rsid w:val="00BF4477"/>
    <w:rsid w:val="00BF491C"/>
    <w:rsid w:val="00BF4982"/>
    <w:rsid w:val="00BF57A4"/>
    <w:rsid w:val="00BF5EFC"/>
    <w:rsid w:val="00BF5F0B"/>
    <w:rsid w:val="00BF5FC7"/>
    <w:rsid w:val="00BF6131"/>
    <w:rsid w:val="00BF652C"/>
    <w:rsid w:val="00BF6762"/>
    <w:rsid w:val="00BF7296"/>
    <w:rsid w:val="00BF7674"/>
    <w:rsid w:val="00BF7A10"/>
    <w:rsid w:val="00BF7EE5"/>
    <w:rsid w:val="00C0036F"/>
    <w:rsid w:val="00C005C8"/>
    <w:rsid w:val="00C00667"/>
    <w:rsid w:val="00C006F6"/>
    <w:rsid w:val="00C00F89"/>
    <w:rsid w:val="00C01343"/>
    <w:rsid w:val="00C0188E"/>
    <w:rsid w:val="00C01CC4"/>
    <w:rsid w:val="00C01DF1"/>
    <w:rsid w:val="00C01F6A"/>
    <w:rsid w:val="00C020F5"/>
    <w:rsid w:val="00C0221D"/>
    <w:rsid w:val="00C026FC"/>
    <w:rsid w:val="00C0287A"/>
    <w:rsid w:val="00C0292E"/>
    <w:rsid w:val="00C029BA"/>
    <w:rsid w:val="00C02C2F"/>
    <w:rsid w:val="00C02C7F"/>
    <w:rsid w:val="00C02ED2"/>
    <w:rsid w:val="00C031E1"/>
    <w:rsid w:val="00C035C5"/>
    <w:rsid w:val="00C0385C"/>
    <w:rsid w:val="00C03C0B"/>
    <w:rsid w:val="00C04096"/>
    <w:rsid w:val="00C042B2"/>
    <w:rsid w:val="00C04534"/>
    <w:rsid w:val="00C0490B"/>
    <w:rsid w:val="00C04AF6"/>
    <w:rsid w:val="00C04BFE"/>
    <w:rsid w:val="00C05126"/>
    <w:rsid w:val="00C05C67"/>
    <w:rsid w:val="00C06314"/>
    <w:rsid w:val="00C06648"/>
    <w:rsid w:val="00C067A2"/>
    <w:rsid w:val="00C06B74"/>
    <w:rsid w:val="00C06F30"/>
    <w:rsid w:val="00C07012"/>
    <w:rsid w:val="00C07145"/>
    <w:rsid w:val="00C0722A"/>
    <w:rsid w:val="00C07259"/>
    <w:rsid w:val="00C07287"/>
    <w:rsid w:val="00C072FB"/>
    <w:rsid w:val="00C073C4"/>
    <w:rsid w:val="00C07872"/>
    <w:rsid w:val="00C07D9C"/>
    <w:rsid w:val="00C10111"/>
    <w:rsid w:val="00C101DB"/>
    <w:rsid w:val="00C1043E"/>
    <w:rsid w:val="00C104B7"/>
    <w:rsid w:val="00C107D4"/>
    <w:rsid w:val="00C10B5E"/>
    <w:rsid w:val="00C10B78"/>
    <w:rsid w:val="00C10BCA"/>
    <w:rsid w:val="00C10E5A"/>
    <w:rsid w:val="00C112BE"/>
    <w:rsid w:val="00C114B7"/>
    <w:rsid w:val="00C11536"/>
    <w:rsid w:val="00C115C0"/>
    <w:rsid w:val="00C1171A"/>
    <w:rsid w:val="00C11865"/>
    <w:rsid w:val="00C11A3E"/>
    <w:rsid w:val="00C11B41"/>
    <w:rsid w:val="00C11C5E"/>
    <w:rsid w:val="00C12018"/>
    <w:rsid w:val="00C122B8"/>
    <w:rsid w:val="00C122D9"/>
    <w:rsid w:val="00C1248E"/>
    <w:rsid w:val="00C1259A"/>
    <w:rsid w:val="00C12742"/>
    <w:rsid w:val="00C12D69"/>
    <w:rsid w:val="00C12FCA"/>
    <w:rsid w:val="00C12FCB"/>
    <w:rsid w:val="00C1352B"/>
    <w:rsid w:val="00C136EC"/>
    <w:rsid w:val="00C138AB"/>
    <w:rsid w:val="00C13C8B"/>
    <w:rsid w:val="00C14AA1"/>
    <w:rsid w:val="00C14ACC"/>
    <w:rsid w:val="00C153CF"/>
    <w:rsid w:val="00C1582B"/>
    <w:rsid w:val="00C15A9B"/>
    <w:rsid w:val="00C1629B"/>
    <w:rsid w:val="00C16540"/>
    <w:rsid w:val="00C165A9"/>
    <w:rsid w:val="00C16C60"/>
    <w:rsid w:val="00C174C0"/>
    <w:rsid w:val="00C17928"/>
    <w:rsid w:val="00C17B43"/>
    <w:rsid w:val="00C17BF9"/>
    <w:rsid w:val="00C20159"/>
    <w:rsid w:val="00C2070D"/>
    <w:rsid w:val="00C208D9"/>
    <w:rsid w:val="00C208EC"/>
    <w:rsid w:val="00C20B69"/>
    <w:rsid w:val="00C20D84"/>
    <w:rsid w:val="00C2175E"/>
    <w:rsid w:val="00C2198B"/>
    <w:rsid w:val="00C21B3B"/>
    <w:rsid w:val="00C21D34"/>
    <w:rsid w:val="00C21EAD"/>
    <w:rsid w:val="00C223F9"/>
    <w:rsid w:val="00C22420"/>
    <w:rsid w:val="00C227C0"/>
    <w:rsid w:val="00C22DB0"/>
    <w:rsid w:val="00C22FD3"/>
    <w:rsid w:val="00C2300D"/>
    <w:rsid w:val="00C2379B"/>
    <w:rsid w:val="00C23960"/>
    <w:rsid w:val="00C23CA7"/>
    <w:rsid w:val="00C23E1C"/>
    <w:rsid w:val="00C23FEE"/>
    <w:rsid w:val="00C24159"/>
    <w:rsid w:val="00C24547"/>
    <w:rsid w:val="00C24688"/>
    <w:rsid w:val="00C24ACB"/>
    <w:rsid w:val="00C24BFD"/>
    <w:rsid w:val="00C251CE"/>
    <w:rsid w:val="00C252D7"/>
    <w:rsid w:val="00C25342"/>
    <w:rsid w:val="00C25539"/>
    <w:rsid w:val="00C2585B"/>
    <w:rsid w:val="00C2632A"/>
    <w:rsid w:val="00C2672F"/>
    <w:rsid w:val="00C267F4"/>
    <w:rsid w:val="00C2774F"/>
    <w:rsid w:val="00C27FC9"/>
    <w:rsid w:val="00C302B3"/>
    <w:rsid w:val="00C3051B"/>
    <w:rsid w:val="00C30818"/>
    <w:rsid w:val="00C3085B"/>
    <w:rsid w:val="00C30955"/>
    <w:rsid w:val="00C30A2A"/>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BC"/>
    <w:rsid w:val="00C340EE"/>
    <w:rsid w:val="00C34135"/>
    <w:rsid w:val="00C34262"/>
    <w:rsid w:val="00C34680"/>
    <w:rsid w:val="00C3485B"/>
    <w:rsid w:val="00C3498D"/>
    <w:rsid w:val="00C34C1C"/>
    <w:rsid w:val="00C34E79"/>
    <w:rsid w:val="00C34F55"/>
    <w:rsid w:val="00C35000"/>
    <w:rsid w:val="00C351CB"/>
    <w:rsid w:val="00C35BE1"/>
    <w:rsid w:val="00C36084"/>
    <w:rsid w:val="00C36619"/>
    <w:rsid w:val="00C36909"/>
    <w:rsid w:val="00C37190"/>
    <w:rsid w:val="00C373D3"/>
    <w:rsid w:val="00C37538"/>
    <w:rsid w:val="00C3782F"/>
    <w:rsid w:val="00C4004F"/>
    <w:rsid w:val="00C40200"/>
    <w:rsid w:val="00C403F6"/>
    <w:rsid w:val="00C4046F"/>
    <w:rsid w:val="00C40492"/>
    <w:rsid w:val="00C409DF"/>
    <w:rsid w:val="00C40A19"/>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3D50"/>
    <w:rsid w:val="00C4439D"/>
    <w:rsid w:val="00C4441A"/>
    <w:rsid w:val="00C4476B"/>
    <w:rsid w:val="00C447BE"/>
    <w:rsid w:val="00C449A4"/>
    <w:rsid w:val="00C44C53"/>
    <w:rsid w:val="00C450C0"/>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A06"/>
    <w:rsid w:val="00C50BEB"/>
    <w:rsid w:val="00C50BFF"/>
    <w:rsid w:val="00C50C63"/>
    <w:rsid w:val="00C50C72"/>
    <w:rsid w:val="00C50E07"/>
    <w:rsid w:val="00C5101D"/>
    <w:rsid w:val="00C511AF"/>
    <w:rsid w:val="00C51E8B"/>
    <w:rsid w:val="00C521A7"/>
    <w:rsid w:val="00C52499"/>
    <w:rsid w:val="00C52C5C"/>
    <w:rsid w:val="00C52FEB"/>
    <w:rsid w:val="00C53076"/>
    <w:rsid w:val="00C53263"/>
    <w:rsid w:val="00C538AF"/>
    <w:rsid w:val="00C53942"/>
    <w:rsid w:val="00C5406C"/>
    <w:rsid w:val="00C544FE"/>
    <w:rsid w:val="00C5451A"/>
    <w:rsid w:val="00C546D6"/>
    <w:rsid w:val="00C547DA"/>
    <w:rsid w:val="00C54853"/>
    <w:rsid w:val="00C548AE"/>
    <w:rsid w:val="00C5497E"/>
    <w:rsid w:val="00C54ADC"/>
    <w:rsid w:val="00C54D30"/>
    <w:rsid w:val="00C55265"/>
    <w:rsid w:val="00C553C7"/>
    <w:rsid w:val="00C55832"/>
    <w:rsid w:val="00C55B26"/>
    <w:rsid w:val="00C55B9A"/>
    <w:rsid w:val="00C55C53"/>
    <w:rsid w:val="00C55DB9"/>
    <w:rsid w:val="00C55DC8"/>
    <w:rsid w:val="00C55E0F"/>
    <w:rsid w:val="00C55E11"/>
    <w:rsid w:val="00C55EA2"/>
    <w:rsid w:val="00C56398"/>
    <w:rsid w:val="00C563B3"/>
    <w:rsid w:val="00C568D4"/>
    <w:rsid w:val="00C56DA2"/>
    <w:rsid w:val="00C56DE4"/>
    <w:rsid w:val="00C57048"/>
    <w:rsid w:val="00C570ED"/>
    <w:rsid w:val="00C575AF"/>
    <w:rsid w:val="00C575FD"/>
    <w:rsid w:val="00C57731"/>
    <w:rsid w:val="00C57ED6"/>
    <w:rsid w:val="00C600EC"/>
    <w:rsid w:val="00C601B6"/>
    <w:rsid w:val="00C602EB"/>
    <w:rsid w:val="00C6099B"/>
    <w:rsid w:val="00C60BC9"/>
    <w:rsid w:val="00C60F5A"/>
    <w:rsid w:val="00C616E4"/>
    <w:rsid w:val="00C6174A"/>
    <w:rsid w:val="00C619DD"/>
    <w:rsid w:val="00C61A40"/>
    <w:rsid w:val="00C61D09"/>
    <w:rsid w:val="00C61FBD"/>
    <w:rsid w:val="00C62040"/>
    <w:rsid w:val="00C621A7"/>
    <w:rsid w:val="00C62351"/>
    <w:rsid w:val="00C6249A"/>
    <w:rsid w:val="00C626DC"/>
    <w:rsid w:val="00C6272E"/>
    <w:rsid w:val="00C62B0F"/>
    <w:rsid w:val="00C62B9B"/>
    <w:rsid w:val="00C62EBC"/>
    <w:rsid w:val="00C63F21"/>
    <w:rsid w:val="00C63F26"/>
    <w:rsid w:val="00C63F88"/>
    <w:rsid w:val="00C64788"/>
    <w:rsid w:val="00C64963"/>
    <w:rsid w:val="00C64A19"/>
    <w:rsid w:val="00C65044"/>
    <w:rsid w:val="00C65075"/>
    <w:rsid w:val="00C6509C"/>
    <w:rsid w:val="00C66003"/>
    <w:rsid w:val="00C6612C"/>
    <w:rsid w:val="00C665CB"/>
    <w:rsid w:val="00C66672"/>
    <w:rsid w:val="00C667A8"/>
    <w:rsid w:val="00C66D48"/>
    <w:rsid w:val="00C66DA7"/>
    <w:rsid w:val="00C66DE4"/>
    <w:rsid w:val="00C66F63"/>
    <w:rsid w:val="00C6773F"/>
    <w:rsid w:val="00C67B33"/>
    <w:rsid w:val="00C67B8C"/>
    <w:rsid w:val="00C7045B"/>
    <w:rsid w:val="00C705C7"/>
    <w:rsid w:val="00C706E2"/>
    <w:rsid w:val="00C70DC2"/>
    <w:rsid w:val="00C710B5"/>
    <w:rsid w:val="00C71367"/>
    <w:rsid w:val="00C71805"/>
    <w:rsid w:val="00C71877"/>
    <w:rsid w:val="00C7206A"/>
    <w:rsid w:val="00C72335"/>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02A"/>
    <w:rsid w:val="00C74C42"/>
    <w:rsid w:val="00C74D82"/>
    <w:rsid w:val="00C751CA"/>
    <w:rsid w:val="00C7539F"/>
    <w:rsid w:val="00C75541"/>
    <w:rsid w:val="00C75635"/>
    <w:rsid w:val="00C75A27"/>
    <w:rsid w:val="00C75C32"/>
    <w:rsid w:val="00C75F73"/>
    <w:rsid w:val="00C76050"/>
    <w:rsid w:val="00C76221"/>
    <w:rsid w:val="00C764AE"/>
    <w:rsid w:val="00C77BAE"/>
    <w:rsid w:val="00C77C2B"/>
    <w:rsid w:val="00C80877"/>
    <w:rsid w:val="00C80B25"/>
    <w:rsid w:val="00C810D1"/>
    <w:rsid w:val="00C8207A"/>
    <w:rsid w:val="00C823E9"/>
    <w:rsid w:val="00C82443"/>
    <w:rsid w:val="00C82467"/>
    <w:rsid w:val="00C82976"/>
    <w:rsid w:val="00C82C6F"/>
    <w:rsid w:val="00C833C0"/>
    <w:rsid w:val="00C8340C"/>
    <w:rsid w:val="00C83420"/>
    <w:rsid w:val="00C83913"/>
    <w:rsid w:val="00C839D1"/>
    <w:rsid w:val="00C83C8F"/>
    <w:rsid w:val="00C84C55"/>
    <w:rsid w:val="00C85202"/>
    <w:rsid w:val="00C86034"/>
    <w:rsid w:val="00C8639C"/>
    <w:rsid w:val="00C86679"/>
    <w:rsid w:val="00C866BB"/>
    <w:rsid w:val="00C869C9"/>
    <w:rsid w:val="00C86BFA"/>
    <w:rsid w:val="00C87403"/>
    <w:rsid w:val="00C87502"/>
    <w:rsid w:val="00C875AD"/>
    <w:rsid w:val="00C87942"/>
    <w:rsid w:val="00C879F6"/>
    <w:rsid w:val="00C87B4E"/>
    <w:rsid w:val="00C90125"/>
    <w:rsid w:val="00C90307"/>
    <w:rsid w:val="00C90536"/>
    <w:rsid w:val="00C91249"/>
    <w:rsid w:val="00C915CA"/>
    <w:rsid w:val="00C91625"/>
    <w:rsid w:val="00C91F4C"/>
    <w:rsid w:val="00C92542"/>
    <w:rsid w:val="00C92941"/>
    <w:rsid w:val="00C92ACA"/>
    <w:rsid w:val="00C92DE0"/>
    <w:rsid w:val="00C932CB"/>
    <w:rsid w:val="00C936F6"/>
    <w:rsid w:val="00C93BD8"/>
    <w:rsid w:val="00C93E11"/>
    <w:rsid w:val="00C940A8"/>
    <w:rsid w:val="00C94901"/>
    <w:rsid w:val="00C94A2F"/>
    <w:rsid w:val="00C94A3B"/>
    <w:rsid w:val="00C952DD"/>
    <w:rsid w:val="00C954C8"/>
    <w:rsid w:val="00C9571F"/>
    <w:rsid w:val="00C95950"/>
    <w:rsid w:val="00C9640C"/>
    <w:rsid w:val="00C96865"/>
    <w:rsid w:val="00C971EC"/>
    <w:rsid w:val="00C97D14"/>
    <w:rsid w:val="00CA0420"/>
    <w:rsid w:val="00CA064B"/>
    <w:rsid w:val="00CA09CA"/>
    <w:rsid w:val="00CA0D69"/>
    <w:rsid w:val="00CA0E06"/>
    <w:rsid w:val="00CA114E"/>
    <w:rsid w:val="00CA1378"/>
    <w:rsid w:val="00CA17AF"/>
    <w:rsid w:val="00CA1C7E"/>
    <w:rsid w:val="00CA1F3F"/>
    <w:rsid w:val="00CA20EC"/>
    <w:rsid w:val="00CA211D"/>
    <w:rsid w:val="00CA242A"/>
    <w:rsid w:val="00CA2868"/>
    <w:rsid w:val="00CA2BD9"/>
    <w:rsid w:val="00CA31AE"/>
    <w:rsid w:val="00CA323A"/>
    <w:rsid w:val="00CA3D68"/>
    <w:rsid w:val="00CA3FD8"/>
    <w:rsid w:val="00CA46FA"/>
    <w:rsid w:val="00CA4EE6"/>
    <w:rsid w:val="00CA513B"/>
    <w:rsid w:val="00CA51C1"/>
    <w:rsid w:val="00CA5E5B"/>
    <w:rsid w:val="00CA5E82"/>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3F9"/>
    <w:rsid w:val="00CB04C6"/>
    <w:rsid w:val="00CB0751"/>
    <w:rsid w:val="00CB0E84"/>
    <w:rsid w:val="00CB1131"/>
    <w:rsid w:val="00CB1679"/>
    <w:rsid w:val="00CB17A2"/>
    <w:rsid w:val="00CB1AEB"/>
    <w:rsid w:val="00CB1CA5"/>
    <w:rsid w:val="00CB1EA3"/>
    <w:rsid w:val="00CB2A0D"/>
    <w:rsid w:val="00CB3383"/>
    <w:rsid w:val="00CB35B5"/>
    <w:rsid w:val="00CB35E5"/>
    <w:rsid w:val="00CB36EA"/>
    <w:rsid w:val="00CB3732"/>
    <w:rsid w:val="00CB3839"/>
    <w:rsid w:val="00CB384E"/>
    <w:rsid w:val="00CB3C5A"/>
    <w:rsid w:val="00CB3D44"/>
    <w:rsid w:val="00CB3D65"/>
    <w:rsid w:val="00CB3EFF"/>
    <w:rsid w:val="00CB42AB"/>
    <w:rsid w:val="00CB430C"/>
    <w:rsid w:val="00CB49FC"/>
    <w:rsid w:val="00CB4F56"/>
    <w:rsid w:val="00CB526A"/>
    <w:rsid w:val="00CB549F"/>
    <w:rsid w:val="00CB55D8"/>
    <w:rsid w:val="00CB6BC9"/>
    <w:rsid w:val="00CB74AA"/>
    <w:rsid w:val="00CB7DDA"/>
    <w:rsid w:val="00CC0488"/>
    <w:rsid w:val="00CC0591"/>
    <w:rsid w:val="00CC0A61"/>
    <w:rsid w:val="00CC105F"/>
    <w:rsid w:val="00CC117C"/>
    <w:rsid w:val="00CC1196"/>
    <w:rsid w:val="00CC183D"/>
    <w:rsid w:val="00CC187E"/>
    <w:rsid w:val="00CC18BA"/>
    <w:rsid w:val="00CC19F6"/>
    <w:rsid w:val="00CC260D"/>
    <w:rsid w:val="00CC2A3F"/>
    <w:rsid w:val="00CC2DE7"/>
    <w:rsid w:val="00CC3357"/>
    <w:rsid w:val="00CC364F"/>
    <w:rsid w:val="00CC3E5D"/>
    <w:rsid w:val="00CC4441"/>
    <w:rsid w:val="00CC44CB"/>
    <w:rsid w:val="00CC4D3B"/>
    <w:rsid w:val="00CC50F8"/>
    <w:rsid w:val="00CC52CB"/>
    <w:rsid w:val="00CC5427"/>
    <w:rsid w:val="00CC5665"/>
    <w:rsid w:val="00CC5B0C"/>
    <w:rsid w:val="00CC5C34"/>
    <w:rsid w:val="00CC5E0A"/>
    <w:rsid w:val="00CC5ED1"/>
    <w:rsid w:val="00CC604E"/>
    <w:rsid w:val="00CC61A4"/>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C31"/>
    <w:rsid w:val="00CD0F3A"/>
    <w:rsid w:val="00CD10B0"/>
    <w:rsid w:val="00CD14EA"/>
    <w:rsid w:val="00CD1540"/>
    <w:rsid w:val="00CD1946"/>
    <w:rsid w:val="00CD1A81"/>
    <w:rsid w:val="00CD203D"/>
    <w:rsid w:val="00CD23AD"/>
    <w:rsid w:val="00CD23E6"/>
    <w:rsid w:val="00CD2AEC"/>
    <w:rsid w:val="00CD2DFC"/>
    <w:rsid w:val="00CD2E1D"/>
    <w:rsid w:val="00CD3A3D"/>
    <w:rsid w:val="00CD3DED"/>
    <w:rsid w:val="00CD4784"/>
    <w:rsid w:val="00CD48DC"/>
    <w:rsid w:val="00CD4BAF"/>
    <w:rsid w:val="00CD4F0C"/>
    <w:rsid w:val="00CD508A"/>
    <w:rsid w:val="00CD51DB"/>
    <w:rsid w:val="00CD52C0"/>
    <w:rsid w:val="00CD5746"/>
    <w:rsid w:val="00CD5967"/>
    <w:rsid w:val="00CD5B45"/>
    <w:rsid w:val="00CD5B5E"/>
    <w:rsid w:val="00CD5E8A"/>
    <w:rsid w:val="00CD60C0"/>
    <w:rsid w:val="00CD6A63"/>
    <w:rsid w:val="00CD6A7E"/>
    <w:rsid w:val="00CD6EED"/>
    <w:rsid w:val="00CD6F5F"/>
    <w:rsid w:val="00CD7249"/>
    <w:rsid w:val="00CD72AD"/>
    <w:rsid w:val="00CD741C"/>
    <w:rsid w:val="00CD78B2"/>
    <w:rsid w:val="00CD7991"/>
    <w:rsid w:val="00CD7AD6"/>
    <w:rsid w:val="00CD7D15"/>
    <w:rsid w:val="00CE05C3"/>
    <w:rsid w:val="00CE0BEA"/>
    <w:rsid w:val="00CE0C0A"/>
    <w:rsid w:val="00CE0D14"/>
    <w:rsid w:val="00CE108C"/>
    <w:rsid w:val="00CE118C"/>
    <w:rsid w:val="00CE1202"/>
    <w:rsid w:val="00CE13E3"/>
    <w:rsid w:val="00CE1416"/>
    <w:rsid w:val="00CE1856"/>
    <w:rsid w:val="00CE20B8"/>
    <w:rsid w:val="00CE26AC"/>
    <w:rsid w:val="00CE33E4"/>
    <w:rsid w:val="00CE3BD2"/>
    <w:rsid w:val="00CE3D83"/>
    <w:rsid w:val="00CE3FA7"/>
    <w:rsid w:val="00CE4152"/>
    <w:rsid w:val="00CE4363"/>
    <w:rsid w:val="00CE4991"/>
    <w:rsid w:val="00CE4D41"/>
    <w:rsid w:val="00CE4D5A"/>
    <w:rsid w:val="00CE4E35"/>
    <w:rsid w:val="00CE4EB6"/>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2EC4"/>
    <w:rsid w:val="00CF313B"/>
    <w:rsid w:val="00CF331F"/>
    <w:rsid w:val="00CF33FD"/>
    <w:rsid w:val="00CF392C"/>
    <w:rsid w:val="00CF3C97"/>
    <w:rsid w:val="00CF3E65"/>
    <w:rsid w:val="00CF3FAD"/>
    <w:rsid w:val="00CF3FC9"/>
    <w:rsid w:val="00CF41C4"/>
    <w:rsid w:val="00CF4651"/>
    <w:rsid w:val="00CF4768"/>
    <w:rsid w:val="00CF4778"/>
    <w:rsid w:val="00CF491D"/>
    <w:rsid w:val="00CF4BB0"/>
    <w:rsid w:val="00CF50A0"/>
    <w:rsid w:val="00CF5232"/>
    <w:rsid w:val="00CF5271"/>
    <w:rsid w:val="00CF5493"/>
    <w:rsid w:val="00CF5699"/>
    <w:rsid w:val="00CF57D9"/>
    <w:rsid w:val="00CF5A41"/>
    <w:rsid w:val="00CF5BEF"/>
    <w:rsid w:val="00CF5DD9"/>
    <w:rsid w:val="00CF5ED5"/>
    <w:rsid w:val="00CF5ED9"/>
    <w:rsid w:val="00CF5FCE"/>
    <w:rsid w:val="00CF67B4"/>
    <w:rsid w:val="00CF6AC8"/>
    <w:rsid w:val="00CF6B42"/>
    <w:rsid w:val="00CF71AB"/>
    <w:rsid w:val="00CF72FA"/>
    <w:rsid w:val="00CF77EC"/>
    <w:rsid w:val="00CF79AC"/>
    <w:rsid w:val="00CF7B1E"/>
    <w:rsid w:val="00CF7DF1"/>
    <w:rsid w:val="00D002FC"/>
    <w:rsid w:val="00D00CC2"/>
    <w:rsid w:val="00D01287"/>
    <w:rsid w:val="00D013DA"/>
    <w:rsid w:val="00D015F4"/>
    <w:rsid w:val="00D01D74"/>
    <w:rsid w:val="00D01DEF"/>
    <w:rsid w:val="00D01E98"/>
    <w:rsid w:val="00D01FD7"/>
    <w:rsid w:val="00D02105"/>
    <w:rsid w:val="00D02459"/>
    <w:rsid w:val="00D02577"/>
    <w:rsid w:val="00D02781"/>
    <w:rsid w:val="00D02987"/>
    <w:rsid w:val="00D02ADA"/>
    <w:rsid w:val="00D02EF5"/>
    <w:rsid w:val="00D0313B"/>
    <w:rsid w:val="00D03A23"/>
    <w:rsid w:val="00D03C92"/>
    <w:rsid w:val="00D03F97"/>
    <w:rsid w:val="00D043DD"/>
    <w:rsid w:val="00D048B7"/>
    <w:rsid w:val="00D04BFF"/>
    <w:rsid w:val="00D04C61"/>
    <w:rsid w:val="00D04D1D"/>
    <w:rsid w:val="00D04D98"/>
    <w:rsid w:val="00D04F9D"/>
    <w:rsid w:val="00D0500C"/>
    <w:rsid w:val="00D05F78"/>
    <w:rsid w:val="00D0605E"/>
    <w:rsid w:val="00D06336"/>
    <w:rsid w:val="00D063C0"/>
    <w:rsid w:val="00D0656B"/>
    <w:rsid w:val="00D06693"/>
    <w:rsid w:val="00D069A9"/>
    <w:rsid w:val="00D06A65"/>
    <w:rsid w:val="00D06AAE"/>
    <w:rsid w:val="00D06EFB"/>
    <w:rsid w:val="00D0722C"/>
    <w:rsid w:val="00D07581"/>
    <w:rsid w:val="00D077E6"/>
    <w:rsid w:val="00D07B01"/>
    <w:rsid w:val="00D07C1E"/>
    <w:rsid w:val="00D10267"/>
    <w:rsid w:val="00D10418"/>
    <w:rsid w:val="00D107C0"/>
    <w:rsid w:val="00D107F1"/>
    <w:rsid w:val="00D10C3D"/>
    <w:rsid w:val="00D11431"/>
    <w:rsid w:val="00D114C3"/>
    <w:rsid w:val="00D114FE"/>
    <w:rsid w:val="00D117A7"/>
    <w:rsid w:val="00D12728"/>
    <w:rsid w:val="00D12894"/>
    <w:rsid w:val="00D12EE6"/>
    <w:rsid w:val="00D12FCD"/>
    <w:rsid w:val="00D13150"/>
    <w:rsid w:val="00D1316F"/>
    <w:rsid w:val="00D135BB"/>
    <w:rsid w:val="00D13798"/>
    <w:rsid w:val="00D13C24"/>
    <w:rsid w:val="00D13E34"/>
    <w:rsid w:val="00D141F1"/>
    <w:rsid w:val="00D14E0F"/>
    <w:rsid w:val="00D15361"/>
    <w:rsid w:val="00D1595E"/>
    <w:rsid w:val="00D15980"/>
    <w:rsid w:val="00D15C1D"/>
    <w:rsid w:val="00D15C7D"/>
    <w:rsid w:val="00D1644B"/>
    <w:rsid w:val="00D167AB"/>
    <w:rsid w:val="00D16A73"/>
    <w:rsid w:val="00D16ECD"/>
    <w:rsid w:val="00D17198"/>
    <w:rsid w:val="00D1768A"/>
    <w:rsid w:val="00D17C8E"/>
    <w:rsid w:val="00D17CA8"/>
    <w:rsid w:val="00D17E5C"/>
    <w:rsid w:val="00D2033C"/>
    <w:rsid w:val="00D2086D"/>
    <w:rsid w:val="00D20AD8"/>
    <w:rsid w:val="00D21196"/>
    <w:rsid w:val="00D21800"/>
    <w:rsid w:val="00D21928"/>
    <w:rsid w:val="00D21A2B"/>
    <w:rsid w:val="00D21CC6"/>
    <w:rsid w:val="00D22B0A"/>
    <w:rsid w:val="00D22B4B"/>
    <w:rsid w:val="00D22B77"/>
    <w:rsid w:val="00D22CC8"/>
    <w:rsid w:val="00D23902"/>
    <w:rsid w:val="00D23E7D"/>
    <w:rsid w:val="00D23F5D"/>
    <w:rsid w:val="00D241A0"/>
    <w:rsid w:val="00D241DC"/>
    <w:rsid w:val="00D2427F"/>
    <w:rsid w:val="00D24625"/>
    <w:rsid w:val="00D247D8"/>
    <w:rsid w:val="00D24A08"/>
    <w:rsid w:val="00D24CA7"/>
    <w:rsid w:val="00D25259"/>
    <w:rsid w:val="00D25E71"/>
    <w:rsid w:val="00D25F14"/>
    <w:rsid w:val="00D26474"/>
    <w:rsid w:val="00D264E7"/>
    <w:rsid w:val="00D269D7"/>
    <w:rsid w:val="00D26A2C"/>
    <w:rsid w:val="00D27293"/>
    <w:rsid w:val="00D2739B"/>
    <w:rsid w:val="00D27471"/>
    <w:rsid w:val="00D27474"/>
    <w:rsid w:val="00D27676"/>
    <w:rsid w:val="00D27774"/>
    <w:rsid w:val="00D277BC"/>
    <w:rsid w:val="00D27831"/>
    <w:rsid w:val="00D27AE4"/>
    <w:rsid w:val="00D27EF0"/>
    <w:rsid w:val="00D31098"/>
    <w:rsid w:val="00D311A4"/>
    <w:rsid w:val="00D31A36"/>
    <w:rsid w:val="00D31A69"/>
    <w:rsid w:val="00D31A6E"/>
    <w:rsid w:val="00D31DCA"/>
    <w:rsid w:val="00D31E34"/>
    <w:rsid w:val="00D31E52"/>
    <w:rsid w:val="00D3244A"/>
    <w:rsid w:val="00D3266F"/>
    <w:rsid w:val="00D329E0"/>
    <w:rsid w:val="00D32AFA"/>
    <w:rsid w:val="00D32C35"/>
    <w:rsid w:val="00D32C79"/>
    <w:rsid w:val="00D32F93"/>
    <w:rsid w:val="00D33135"/>
    <w:rsid w:val="00D3376C"/>
    <w:rsid w:val="00D33A76"/>
    <w:rsid w:val="00D340F1"/>
    <w:rsid w:val="00D345AD"/>
    <w:rsid w:val="00D348C5"/>
    <w:rsid w:val="00D34A00"/>
    <w:rsid w:val="00D34EBD"/>
    <w:rsid w:val="00D35AEC"/>
    <w:rsid w:val="00D35EDE"/>
    <w:rsid w:val="00D360AD"/>
    <w:rsid w:val="00D36483"/>
    <w:rsid w:val="00D365B6"/>
    <w:rsid w:val="00D3683A"/>
    <w:rsid w:val="00D36947"/>
    <w:rsid w:val="00D372C6"/>
    <w:rsid w:val="00D374B4"/>
    <w:rsid w:val="00D37738"/>
    <w:rsid w:val="00D377F6"/>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67B"/>
    <w:rsid w:val="00D43AEC"/>
    <w:rsid w:val="00D43DD5"/>
    <w:rsid w:val="00D44347"/>
    <w:rsid w:val="00D4443B"/>
    <w:rsid w:val="00D448BF"/>
    <w:rsid w:val="00D44D41"/>
    <w:rsid w:val="00D44D99"/>
    <w:rsid w:val="00D4547A"/>
    <w:rsid w:val="00D456E4"/>
    <w:rsid w:val="00D458DC"/>
    <w:rsid w:val="00D459D6"/>
    <w:rsid w:val="00D45A6C"/>
    <w:rsid w:val="00D45F2A"/>
    <w:rsid w:val="00D46120"/>
    <w:rsid w:val="00D462F5"/>
    <w:rsid w:val="00D462FA"/>
    <w:rsid w:val="00D46398"/>
    <w:rsid w:val="00D4677F"/>
    <w:rsid w:val="00D4694C"/>
    <w:rsid w:val="00D46B37"/>
    <w:rsid w:val="00D46FB2"/>
    <w:rsid w:val="00D471FC"/>
    <w:rsid w:val="00D47213"/>
    <w:rsid w:val="00D474D8"/>
    <w:rsid w:val="00D4767F"/>
    <w:rsid w:val="00D476F7"/>
    <w:rsid w:val="00D4782C"/>
    <w:rsid w:val="00D47DA1"/>
    <w:rsid w:val="00D50322"/>
    <w:rsid w:val="00D5037A"/>
    <w:rsid w:val="00D510D1"/>
    <w:rsid w:val="00D51289"/>
    <w:rsid w:val="00D51E28"/>
    <w:rsid w:val="00D5200C"/>
    <w:rsid w:val="00D52494"/>
    <w:rsid w:val="00D524AD"/>
    <w:rsid w:val="00D526CD"/>
    <w:rsid w:val="00D52958"/>
    <w:rsid w:val="00D529DD"/>
    <w:rsid w:val="00D52A27"/>
    <w:rsid w:val="00D52BB1"/>
    <w:rsid w:val="00D5314B"/>
    <w:rsid w:val="00D531B5"/>
    <w:rsid w:val="00D53E64"/>
    <w:rsid w:val="00D5438D"/>
    <w:rsid w:val="00D546E1"/>
    <w:rsid w:val="00D547A3"/>
    <w:rsid w:val="00D54A59"/>
    <w:rsid w:val="00D54BB1"/>
    <w:rsid w:val="00D54DE4"/>
    <w:rsid w:val="00D556B3"/>
    <w:rsid w:val="00D55971"/>
    <w:rsid w:val="00D55D06"/>
    <w:rsid w:val="00D55FA8"/>
    <w:rsid w:val="00D56434"/>
    <w:rsid w:val="00D566D6"/>
    <w:rsid w:val="00D56A74"/>
    <w:rsid w:val="00D57075"/>
    <w:rsid w:val="00D5711D"/>
    <w:rsid w:val="00D571A6"/>
    <w:rsid w:val="00D57390"/>
    <w:rsid w:val="00D60270"/>
    <w:rsid w:val="00D60304"/>
    <w:rsid w:val="00D60518"/>
    <w:rsid w:val="00D60806"/>
    <w:rsid w:val="00D60B80"/>
    <w:rsid w:val="00D60E2E"/>
    <w:rsid w:val="00D6185D"/>
    <w:rsid w:val="00D61BD5"/>
    <w:rsid w:val="00D61F4F"/>
    <w:rsid w:val="00D6201E"/>
    <w:rsid w:val="00D62771"/>
    <w:rsid w:val="00D628D2"/>
    <w:rsid w:val="00D633C6"/>
    <w:rsid w:val="00D635E4"/>
    <w:rsid w:val="00D638B8"/>
    <w:rsid w:val="00D63AB7"/>
    <w:rsid w:val="00D64275"/>
    <w:rsid w:val="00D64D0B"/>
    <w:rsid w:val="00D6527D"/>
    <w:rsid w:val="00D654AE"/>
    <w:rsid w:val="00D65618"/>
    <w:rsid w:val="00D65751"/>
    <w:rsid w:val="00D65B11"/>
    <w:rsid w:val="00D65B49"/>
    <w:rsid w:val="00D65E66"/>
    <w:rsid w:val="00D67007"/>
    <w:rsid w:val="00D6737D"/>
    <w:rsid w:val="00D673D7"/>
    <w:rsid w:val="00D6774B"/>
    <w:rsid w:val="00D6782C"/>
    <w:rsid w:val="00D67DC1"/>
    <w:rsid w:val="00D700C2"/>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394"/>
    <w:rsid w:val="00D76429"/>
    <w:rsid w:val="00D76514"/>
    <w:rsid w:val="00D76607"/>
    <w:rsid w:val="00D766D6"/>
    <w:rsid w:val="00D76A31"/>
    <w:rsid w:val="00D76A97"/>
    <w:rsid w:val="00D76BA1"/>
    <w:rsid w:val="00D76C39"/>
    <w:rsid w:val="00D76CEC"/>
    <w:rsid w:val="00D77063"/>
    <w:rsid w:val="00D77184"/>
    <w:rsid w:val="00D77877"/>
    <w:rsid w:val="00D77D09"/>
    <w:rsid w:val="00D80615"/>
    <w:rsid w:val="00D8090C"/>
    <w:rsid w:val="00D80C1C"/>
    <w:rsid w:val="00D80DAC"/>
    <w:rsid w:val="00D81212"/>
    <w:rsid w:val="00D81617"/>
    <w:rsid w:val="00D8178F"/>
    <w:rsid w:val="00D81887"/>
    <w:rsid w:val="00D81BAD"/>
    <w:rsid w:val="00D81F25"/>
    <w:rsid w:val="00D82075"/>
    <w:rsid w:val="00D820DE"/>
    <w:rsid w:val="00D82344"/>
    <w:rsid w:val="00D825FB"/>
    <w:rsid w:val="00D82697"/>
    <w:rsid w:val="00D8322A"/>
    <w:rsid w:val="00D835A3"/>
    <w:rsid w:val="00D8387B"/>
    <w:rsid w:val="00D83AFE"/>
    <w:rsid w:val="00D83F12"/>
    <w:rsid w:val="00D83F53"/>
    <w:rsid w:val="00D84288"/>
    <w:rsid w:val="00D84745"/>
    <w:rsid w:val="00D847D6"/>
    <w:rsid w:val="00D84E9E"/>
    <w:rsid w:val="00D84FCC"/>
    <w:rsid w:val="00D850FE"/>
    <w:rsid w:val="00D856D8"/>
    <w:rsid w:val="00D85C6C"/>
    <w:rsid w:val="00D8617D"/>
    <w:rsid w:val="00D86550"/>
    <w:rsid w:val="00D866C0"/>
    <w:rsid w:val="00D86740"/>
    <w:rsid w:val="00D8681D"/>
    <w:rsid w:val="00D86A52"/>
    <w:rsid w:val="00D86B6A"/>
    <w:rsid w:val="00D86D0B"/>
    <w:rsid w:val="00D86D3B"/>
    <w:rsid w:val="00D872D2"/>
    <w:rsid w:val="00D875EA"/>
    <w:rsid w:val="00D8767B"/>
    <w:rsid w:val="00D901BA"/>
    <w:rsid w:val="00D90384"/>
    <w:rsid w:val="00D904A3"/>
    <w:rsid w:val="00D908BE"/>
    <w:rsid w:val="00D9112A"/>
    <w:rsid w:val="00D916E2"/>
    <w:rsid w:val="00D9179D"/>
    <w:rsid w:val="00D917D1"/>
    <w:rsid w:val="00D91A57"/>
    <w:rsid w:val="00D91DA1"/>
    <w:rsid w:val="00D91F8E"/>
    <w:rsid w:val="00D924F5"/>
    <w:rsid w:val="00D92716"/>
    <w:rsid w:val="00D927B7"/>
    <w:rsid w:val="00D92A4B"/>
    <w:rsid w:val="00D92A76"/>
    <w:rsid w:val="00D92C4D"/>
    <w:rsid w:val="00D9393D"/>
    <w:rsid w:val="00D93D00"/>
    <w:rsid w:val="00D9408D"/>
    <w:rsid w:val="00D943F8"/>
    <w:rsid w:val="00D947B2"/>
    <w:rsid w:val="00D94918"/>
    <w:rsid w:val="00D94D5E"/>
    <w:rsid w:val="00D94DBC"/>
    <w:rsid w:val="00D94EA4"/>
    <w:rsid w:val="00D95072"/>
    <w:rsid w:val="00D951B9"/>
    <w:rsid w:val="00D95339"/>
    <w:rsid w:val="00D9546F"/>
    <w:rsid w:val="00D95980"/>
    <w:rsid w:val="00D95CBD"/>
    <w:rsid w:val="00D963AE"/>
    <w:rsid w:val="00D968D7"/>
    <w:rsid w:val="00D96A6B"/>
    <w:rsid w:val="00D96DCE"/>
    <w:rsid w:val="00D97307"/>
    <w:rsid w:val="00D9737A"/>
    <w:rsid w:val="00D9745D"/>
    <w:rsid w:val="00D974D4"/>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86E"/>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062"/>
    <w:rsid w:val="00DB1529"/>
    <w:rsid w:val="00DB171E"/>
    <w:rsid w:val="00DB1D70"/>
    <w:rsid w:val="00DB2775"/>
    <w:rsid w:val="00DB28CB"/>
    <w:rsid w:val="00DB2DCE"/>
    <w:rsid w:val="00DB2E86"/>
    <w:rsid w:val="00DB34D0"/>
    <w:rsid w:val="00DB356B"/>
    <w:rsid w:val="00DB3A62"/>
    <w:rsid w:val="00DB3BFD"/>
    <w:rsid w:val="00DB3EF7"/>
    <w:rsid w:val="00DB3F73"/>
    <w:rsid w:val="00DB3FB6"/>
    <w:rsid w:val="00DB4264"/>
    <w:rsid w:val="00DB44AB"/>
    <w:rsid w:val="00DB45F8"/>
    <w:rsid w:val="00DB49BC"/>
    <w:rsid w:val="00DB4A9C"/>
    <w:rsid w:val="00DB4DE4"/>
    <w:rsid w:val="00DB5359"/>
    <w:rsid w:val="00DB5753"/>
    <w:rsid w:val="00DB62B9"/>
    <w:rsid w:val="00DB67B5"/>
    <w:rsid w:val="00DB6839"/>
    <w:rsid w:val="00DB6B34"/>
    <w:rsid w:val="00DB6F8C"/>
    <w:rsid w:val="00DB70D7"/>
    <w:rsid w:val="00DB746D"/>
    <w:rsid w:val="00DB79AF"/>
    <w:rsid w:val="00DC00E5"/>
    <w:rsid w:val="00DC06D6"/>
    <w:rsid w:val="00DC0ED2"/>
    <w:rsid w:val="00DC1081"/>
    <w:rsid w:val="00DC159D"/>
    <w:rsid w:val="00DC18CC"/>
    <w:rsid w:val="00DC1D43"/>
    <w:rsid w:val="00DC1EF0"/>
    <w:rsid w:val="00DC2020"/>
    <w:rsid w:val="00DC20A0"/>
    <w:rsid w:val="00DC2466"/>
    <w:rsid w:val="00DC24D4"/>
    <w:rsid w:val="00DC2541"/>
    <w:rsid w:val="00DC294B"/>
    <w:rsid w:val="00DC2A0D"/>
    <w:rsid w:val="00DC2B65"/>
    <w:rsid w:val="00DC312F"/>
    <w:rsid w:val="00DC3382"/>
    <w:rsid w:val="00DC346F"/>
    <w:rsid w:val="00DC388A"/>
    <w:rsid w:val="00DC392B"/>
    <w:rsid w:val="00DC3D79"/>
    <w:rsid w:val="00DC4545"/>
    <w:rsid w:val="00DC4F58"/>
    <w:rsid w:val="00DC4FC2"/>
    <w:rsid w:val="00DC507F"/>
    <w:rsid w:val="00DC51AD"/>
    <w:rsid w:val="00DC5333"/>
    <w:rsid w:val="00DC5723"/>
    <w:rsid w:val="00DC5C30"/>
    <w:rsid w:val="00DC5DB1"/>
    <w:rsid w:val="00DC6261"/>
    <w:rsid w:val="00DC64E4"/>
    <w:rsid w:val="00DC68F4"/>
    <w:rsid w:val="00DC6B93"/>
    <w:rsid w:val="00DC7643"/>
    <w:rsid w:val="00DC772B"/>
    <w:rsid w:val="00DC7B74"/>
    <w:rsid w:val="00DD0296"/>
    <w:rsid w:val="00DD0419"/>
    <w:rsid w:val="00DD093C"/>
    <w:rsid w:val="00DD0BCF"/>
    <w:rsid w:val="00DD0C20"/>
    <w:rsid w:val="00DD0CC8"/>
    <w:rsid w:val="00DD0D44"/>
    <w:rsid w:val="00DD0F7A"/>
    <w:rsid w:val="00DD163B"/>
    <w:rsid w:val="00DD2631"/>
    <w:rsid w:val="00DD264C"/>
    <w:rsid w:val="00DD283E"/>
    <w:rsid w:val="00DD28A6"/>
    <w:rsid w:val="00DD2941"/>
    <w:rsid w:val="00DD2B06"/>
    <w:rsid w:val="00DD30F8"/>
    <w:rsid w:val="00DD348C"/>
    <w:rsid w:val="00DD3651"/>
    <w:rsid w:val="00DD3845"/>
    <w:rsid w:val="00DD398E"/>
    <w:rsid w:val="00DD3C0A"/>
    <w:rsid w:val="00DD40E1"/>
    <w:rsid w:val="00DD4622"/>
    <w:rsid w:val="00DD4873"/>
    <w:rsid w:val="00DD4BCC"/>
    <w:rsid w:val="00DD4C8F"/>
    <w:rsid w:val="00DD59CE"/>
    <w:rsid w:val="00DD5B15"/>
    <w:rsid w:val="00DD5B32"/>
    <w:rsid w:val="00DD5D6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2A25"/>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5AF"/>
    <w:rsid w:val="00DE7BE8"/>
    <w:rsid w:val="00DE7F13"/>
    <w:rsid w:val="00DE7F94"/>
    <w:rsid w:val="00DF0548"/>
    <w:rsid w:val="00DF05B1"/>
    <w:rsid w:val="00DF05C8"/>
    <w:rsid w:val="00DF08B7"/>
    <w:rsid w:val="00DF1AEC"/>
    <w:rsid w:val="00DF1CF1"/>
    <w:rsid w:val="00DF21E2"/>
    <w:rsid w:val="00DF2288"/>
    <w:rsid w:val="00DF2675"/>
    <w:rsid w:val="00DF26FF"/>
    <w:rsid w:val="00DF2A6B"/>
    <w:rsid w:val="00DF2DEB"/>
    <w:rsid w:val="00DF315B"/>
    <w:rsid w:val="00DF3232"/>
    <w:rsid w:val="00DF37D4"/>
    <w:rsid w:val="00DF4120"/>
    <w:rsid w:val="00DF46F5"/>
    <w:rsid w:val="00DF47CC"/>
    <w:rsid w:val="00DF4AFA"/>
    <w:rsid w:val="00DF4C02"/>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8D"/>
    <w:rsid w:val="00DF67ED"/>
    <w:rsid w:val="00DF688F"/>
    <w:rsid w:val="00DF689D"/>
    <w:rsid w:val="00DF7266"/>
    <w:rsid w:val="00DF7536"/>
    <w:rsid w:val="00E00371"/>
    <w:rsid w:val="00E004E0"/>
    <w:rsid w:val="00E007DB"/>
    <w:rsid w:val="00E007FF"/>
    <w:rsid w:val="00E0085E"/>
    <w:rsid w:val="00E00C45"/>
    <w:rsid w:val="00E0126D"/>
    <w:rsid w:val="00E01281"/>
    <w:rsid w:val="00E01357"/>
    <w:rsid w:val="00E015B6"/>
    <w:rsid w:val="00E01738"/>
    <w:rsid w:val="00E02285"/>
    <w:rsid w:val="00E028E2"/>
    <w:rsid w:val="00E02B1E"/>
    <w:rsid w:val="00E02C64"/>
    <w:rsid w:val="00E0315D"/>
    <w:rsid w:val="00E032E0"/>
    <w:rsid w:val="00E03AC3"/>
    <w:rsid w:val="00E04A1D"/>
    <w:rsid w:val="00E04CF9"/>
    <w:rsid w:val="00E05322"/>
    <w:rsid w:val="00E057D8"/>
    <w:rsid w:val="00E05BCD"/>
    <w:rsid w:val="00E05D47"/>
    <w:rsid w:val="00E05DF4"/>
    <w:rsid w:val="00E05F8D"/>
    <w:rsid w:val="00E07639"/>
    <w:rsid w:val="00E076E6"/>
    <w:rsid w:val="00E07916"/>
    <w:rsid w:val="00E07E23"/>
    <w:rsid w:val="00E101D9"/>
    <w:rsid w:val="00E10670"/>
    <w:rsid w:val="00E11143"/>
    <w:rsid w:val="00E114BB"/>
    <w:rsid w:val="00E11538"/>
    <w:rsid w:val="00E11617"/>
    <w:rsid w:val="00E1168B"/>
    <w:rsid w:val="00E1187E"/>
    <w:rsid w:val="00E1200A"/>
    <w:rsid w:val="00E120DF"/>
    <w:rsid w:val="00E1270D"/>
    <w:rsid w:val="00E1295D"/>
    <w:rsid w:val="00E1327D"/>
    <w:rsid w:val="00E1337C"/>
    <w:rsid w:val="00E13933"/>
    <w:rsid w:val="00E13BD9"/>
    <w:rsid w:val="00E14780"/>
    <w:rsid w:val="00E14A3F"/>
    <w:rsid w:val="00E14D26"/>
    <w:rsid w:val="00E14DF1"/>
    <w:rsid w:val="00E1502E"/>
    <w:rsid w:val="00E15067"/>
    <w:rsid w:val="00E15736"/>
    <w:rsid w:val="00E1574C"/>
    <w:rsid w:val="00E159B3"/>
    <w:rsid w:val="00E15F80"/>
    <w:rsid w:val="00E16099"/>
    <w:rsid w:val="00E161EA"/>
    <w:rsid w:val="00E161ED"/>
    <w:rsid w:val="00E164E1"/>
    <w:rsid w:val="00E16579"/>
    <w:rsid w:val="00E165DF"/>
    <w:rsid w:val="00E16F17"/>
    <w:rsid w:val="00E171A7"/>
    <w:rsid w:val="00E1720D"/>
    <w:rsid w:val="00E17404"/>
    <w:rsid w:val="00E174F3"/>
    <w:rsid w:val="00E174FF"/>
    <w:rsid w:val="00E175BC"/>
    <w:rsid w:val="00E17FC5"/>
    <w:rsid w:val="00E2052E"/>
    <w:rsid w:val="00E20738"/>
    <w:rsid w:val="00E208B1"/>
    <w:rsid w:val="00E2090A"/>
    <w:rsid w:val="00E20FF3"/>
    <w:rsid w:val="00E21640"/>
    <w:rsid w:val="00E2166B"/>
    <w:rsid w:val="00E218BA"/>
    <w:rsid w:val="00E219D0"/>
    <w:rsid w:val="00E21E50"/>
    <w:rsid w:val="00E21E9C"/>
    <w:rsid w:val="00E21F89"/>
    <w:rsid w:val="00E22138"/>
    <w:rsid w:val="00E225D9"/>
    <w:rsid w:val="00E22679"/>
    <w:rsid w:val="00E226D1"/>
    <w:rsid w:val="00E22783"/>
    <w:rsid w:val="00E22855"/>
    <w:rsid w:val="00E228EB"/>
    <w:rsid w:val="00E22C42"/>
    <w:rsid w:val="00E22CB7"/>
    <w:rsid w:val="00E235AC"/>
    <w:rsid w:val="00E23A12"/>
    <w:rsid w:val="00E24089"/>
    <w:rsid w:val="00E24343"/>
    <w:rsid w:val="00E2468F"/>
    <w:rsid w:val="00E248A7"/>
    <w:rsid w:val="00E24A36"/>
    <w:rsid w:val="00E24BE8"/>
    <w:rsid w:val="00E254A5"/>
    <w:rsid w:val="00E254A8"/>
    <w:rsid w:val="00E255C1"/>
    <w:rsid w:val="00E25943"/>
    <w:rsid w:val="00E25B70"/>
    <w:rsid w:val="00E26024"/>
    <w:rsid w:val="00E2670C"/>
    <w:rsid w:val="00E26760"/>
    <w:rsid w:val="00E269BF"/>
    <w:rsid w:val="00E26C94"/>
    <w:rsid w:val="00E27057"/>
    <w:rsid w:val="00E27180"/>
    <w:rsid w:val="00E275F8"/>
    <w:rsid w:val="00E27C38"/>
    <w:rsid w:val="00E3029F"/>
    <w:rsid w:val="00E30490"/>
    <w:rsid w:val="00E30B3E"/>
    <w:rsid w:val="00E3111A"/>
    <w:rsid w:val="00E31A5E"/>
    <w:rsid w:val="00E31BAC"/>
    <w:rsid w:val="00E31FEF"/>
    <w:rsid w:val="00E329CF"/>
    <w:rsid w:val="00E32B54"/>
    <w:rsid w:val="00E33189"/>
    <w:rsid w:val="00E33261"/>
    <w:rsid w:val="00E33424"/>
    <w:rsid w:val="00E334B0"/>
    <w:rsid w:val="00E33D62"/>
    <w:rsid w:val="00E33F2F"/>
    <w:rsid w:val="00E33F85"/>
    <w:rsid w:val="00E34010"/>
    <w:rsid w:val="00E34761"/>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768"/>
    <w:rsid w:val="00E41B2C"/>
    <w:rsid w:val="00E41BCE"/>
    <w:rsid w:val="00E41EDD"/>
    <w:rsid w:val="00E41FD8"/>
    <w:rsid w:val="00E42B5F"/>
    <w:rsid w:val="00E42C65"/>
    <w:rsid w:val="00E42D19"/>
    <w:rsid w:val="00E42FD7"/>
    <w:rsid w:val="00E43240"/>
    <w:rsid w:val="00E432A1"/>
    <w:rsid w:val="00E435A2"/>
    <w:rsid w:val="00E436E1"/>
    <w:rsid w:val="00E436F1"/>
    <w:rsid w:val="00E4397F"/>
    <w:rsid w:val="00E43F6C"/>
    <w:rsid w:val="00E442AD"/>
    <w:rsid w:val="00E445ED"/>
    <w:rsid w:val="00E44ABC"/>
    <w:rsid w:val="00E44AFE"/>
    <w:rsid w:val="00E45052"/>
    <w:rsid w:val="00E450C7"/>
    <w:rsid w:val="00E451DE"/>
    <w:rsid w:val="00E455DF"/>
    <w:rsid w:val="00E45776"/>
    <w:rsid w:val="00E45A6B"/>
    <w:rsid w:val="00E45CF0"/>
    <w:rsid w:val="00E45DF3"/>
    <w:rsid w:val="00E46613"/>
    <w:rsid w:val="00E4687F"/>
    <w:rsid w:val="00E46919"/>
    <w:rsid w:val="00E46B43"/>
    <w:rsid w:val="00E471FA"/>
    <w:rsid w:val="00E47398"/>
    <w:rsid w:val="00E474D7"/>
    <w:rsid w:val="00E47967"/>
    <w:rsid w:val="00E47C42"/>
    <w:rsid w:val="00E47D65"/>
    <w:rsid w:val="00E47F45"/>
    <w:rsid w:val="00E47FF2"/>
    <w:rsid w:val="00E5011B"/>
    <w:rsid w:val="00E50308"/>
    <w:rsid w:val="00E504F0"/>
    <w:rsid w:val="00E509DA"/>
    <w:rsid w:val="00E50B36"/>
    <w:rsid w:val="00E50CEF"/>
    <w:rsid w:val="00E518E4"/>
    <w:rsid w:val="00E51BE1"/>
    <w:rsid w:val="00E51CD9"/>
    <w:rsid w:val="00E522C3"/>
    <w:rsid w:val="00E5283F"/>
    <w:rsid w:val="00E52A77"/>
    <w:rsid w:val="00E53150"/>
    <w:rsid w:val="00E533E4"/>
    <w:rsid w:val="00E536FE"/>
    <w:rsid w:val="00E53858"/>
    <w:rsid w:val="00E53902"/>
    <w:rsid w:val="00E53A59"/>
    <w:rsid w:val="00E53ADD"/>
    <w:rsid w:val="00E53DB2"/>
    <w:rsid w:val="00E540A9"/>
    <w:rsid w:val="00E5420A"/>
    <w:rsid w:val="00E5441E"/>
    <w:rsid w:val="00E54441"/>
    <w:rsid w:val="00E54B9C"/>
    <w:rsid w:val="00E54CD3"/>
    <w:rsid w:val="00E5502F"/>
    <w:rsid w:val="00E555AC"/>
    <w:rsid w:val="00E5600A"/>
    <w:rsid w:val="00E5605E"/>
    <w:rsid w:val="00E568FF"/>
    <w:rsid w:val="00E56CB6"/>
    <w:rsid w:val="00E56CC4"/>
    <w:rsid w:val="00E56CCE"/>
    <w:rsid w:val="00E56E37"/>
    <w:rsid w:val="00E57026"/>
    <w:rsid w:val="00E5702F"/>
    <w:rsid w:val="00E579C1"/>
    <w:rsid w:val="00E60264"/>
    <w:rsid w:val="00E606E1"/>
    <w:rsid w:val="00E60A7D"/>
    <w:rsid w:val="00E60AF0"/>
    <w:rsid w:val="00E60C28"/>
    <w:rsid w:val="00E60DF7"/>
    <w:rsid w:val="00E61AD1"/>
    <w:rsid w:val="00E62004"/>
    <w:rsid w:val="00E6219A"/>
    <w:rsid w:val="00E6222D"/>
    <w:rsid w:val="00E62AD1"/>
    <w:rsid w:val="00E63311"/>
    <w:rsid w:val="00E63E2E"/>
    <w:rsid w:val="00E63EBF"/>
    <w:rsid w:val="00E642A5"/>
    <w:rsid w:val="00E64648"/>
    <w:rsid w:val="00E6492C"/>
    <w:rsid w:val="00E649FA"/>
    <w:rsid w:val="00E65129"/>
    <w:rsid w:val="00E65232"/>
    <w:rsid w:val="00E6571C"/>
    <w:rsid w:val="00E657F1"/>
    <w:rsid w:val="00E658E8"/>
    <w:rsid w:val="00E65B91"/>
    <w:rsid w:val="00E65D6B"/>
    <w:rsid w:val="00E660EF"/>
    <w:rsid w:val="00E6627D"/>
    <w:rsid w:val="00E662E9"/>
    <w:rsid w:val="00E66561"/>
    <w:rsid w:val="00E6661A"/>
    <w:rsid w:val="00E66687"/>
    <w:rsid w:val="00E66921"/>
    <w:rsid w:val="00E66AF6"/>
    <w:rsid w:val="00E66D90"/>
    <w:rsid w:val="00E66F1B"/>
    <w:rsid w:val="00E66FE4"/>
    <w:rsid w:val="00E677A0"/>
    <w:rsid w:val="00E67B89"/>
    <w:rsid w:val="00E67C20"/>
    <w:rsid w:val="00E67CF0"/>
    <w:rsid w:val="00E67D5F"/>
    <w:rsid w:val="00E67D9A"/>
    <w:rsid w:val="00E67ED6"/>
    <w:rsid w:val="00E707DD"/>
    <w:rsid w:val="00E70AA9"/>
    <w:rsid w:val="00E70DB6"/>
    <w:rsid w:val="00E70E14"/>
    <w:rsid w:val="00E70F3D"/>
    <w:rsid w:val="00E710BB"/>
    <w:rsid w:val="00E7131E"/>
    <w:rsid w:val="00E71A4E"/>
    <w:rsid w:val="00E71A5D"/>
    <w:rsid w:val="00E71AAF"/>
    <w:rsid w:val="00E71BBF"/>
    <w:rsid w:val="00E71E39"/>
    <w:rsid w:val="00E7250A"/>
    <w:rsid w:val="00E727F6"/>
    <w:rsid w:val="00E72951"/>
    <w:rsid w:val="00E72D6B"/>
    <w:rsid w:val="00E72E88"/>
    <w:rsid w:val="00E72F68"/>
    <w:rsid w:val="00E72FC0"/>
    <w:rsid w:val="00E72FE9"/>
    <w:rsid w:val="00E73453"/>
    <w:rsid w:val="00E7351A"/>
    <w:rsid w:val="00E735C6"/>
    <w:rsid w:val="00E739CA"/>
    <w:rsid w:val="00E73ABB"/>
    <w:rsid w:val="00E73C28"/>
    <w:rsid w:val="00E73D19"/>
    <w:rsid w:val="00E73D3F"/>
    <w:rsid w:val="00E745DF"/>
    <w:rsid w:val="00E746B4"/>
    <w:rsid w:val="00E746CB"/>
    <w:rsid w:val="00E74B07"/>
    <w:rsid w:val="00E74DCD"/>
    <w:rsid w:val="00E74E12"/>
    <w:rsid w:val="00E74FC2"/>
    <w:rsid w:val="00E75D58"/>
    <w:rsid w:val="00E75D9C"/>
    <w:rsid w:val="00E75E9F"/>
    <w:rsid w:val="00E763C9"/>
    <w:rsid w:val="00E76673"/>
    <w:rsid w:val="00E76825"/>
    <w:rsid w:val="00E76990"/>
    <w:rsid w:val="00E76A3C"/>
    <w:rsid w:val="00E76D4E"/>
    <w:rsid w:val="00E76F64"/>
    <w:rsid w:val="00E77174"/>
    <w:rsid w:val="00E77AE0"/>
    <w:rsid w:val="00E80729"/>
    <w:rsid w:val="00E8082D"/>
    <w:rsid w:val="00E80AD8"/>
    <w:rsid w:val="00E80BC1"/>
    <w:rsid w:val="00E80DEA"/>
    <w:rsid w:val="00E81C2C"/>
    <w:rsid w:val="00E81CBA"/>
    <w:rsid w:val="00E81F03"/>
    <w:rsid w:val="00E82017"/>
    <w:rsid w:val="00E8217B"/>
    <w:rsid w:val="00E823DB"/>
    <w:rsid w:val="00E82E06"/>
    <w:rsid w:val="00E82E89"/>
    <w:rsid w:val="00E82F86"/>
    <w:rsid w:val="00E8381D"/>
    <w:rsid w:val="00E83A11"/>
    <w:rsid w:val="00E83BB6"/>
    <w:rsid w:val="00E83EE7"/>
    <w:rsid w:val="00E841E7"/>
    <w:rsid w:val="00E84356"/>
    <w:rsid w:val="00E849E5"/>
    <w:rsid w:val="00E84B04"/>
    <w:rsid w:val="00E84B24"/>
    <w:rsid w:val="00E84C72"/>
    <w:rsid w:val="00E850DB"/>
    <w:rsid w:val="00E85109"/>
    <w:rsid w:val="00E851E6"/>
    <w:rsid w:val="00E856EB"/>
    <w:rsid w:val="00E857A8"/>
    <w:rsid w:val="00E8587B"/>
    <w:rsid w:val="00E85E18"/>
    <w:rsid w:val="00E86470"/>
    <w:rsid w:val="00E86902"/>
    <w:rsid w:val="00E86DF8"/>
    <w:rsid w:val="00E86FF1"/>
    <w:rsid w:val="00E87197"/>
    <w:rsid w:val="00E871C8"/>
    <w:rsid w:val="00E87256"/>
    <w:rsid w:val="00E873B1"/>
    <w:rsid w:val="00E878E6"/>
    <w:rsid w:val="00E87A13"/>
    <w:rsid w:val="00E87B9C"/>
    <w:rsid w:val="00E87C4C"/>
    <w:rsid w:val="00E9045A"/>
    <w:rsid w:val="00E905C2"/>
    <w:rsid w:val="00E909AA"/>
    <w:rsid w:val="00E90C2E"/>
    <w:rsid w:val="00E90CFA"/>
    <w:rsid w:val="00E91162"/>
    <w:rsid w:val="00E912DD"/>
    <w:rsid w:val="00E915CE"/>
    <w:rsid w:val="00E9178F"/>
    <w:rsid w:val="00E918CE"/>
    <w:rsid w:val="00E91A15"/>
    <w:rsid w:val="00E91FC8"/>
    <w:rsid w:val="00E921DD"/>
    <w:rsid w:val="00E92346"/>
    <w:rsid w:val="00E923C2"/>
    <w:rsid w:val="00E9241A"/>
    <w:rsid w:val="00E925C6"/>
    <w:rsid w:val="00E925F1"/>
    <w:rsid w:val="00E92714"/>
    <w:rsid w:val="00E92749"/>
    <w:rsid w:val="00E92B91"/>
    <w:rsid w:val="00E92BD4"/>
    <w:rsid w:val="00E92F29"/>
    <w:rsid w:val="00E92FF2"/>
    <w:rsid w:val="00E934DF"/>
    <w:rsid w:val="00E935D5"/>
    <w:rsid w:val="00E937FC"/>
    <w:rsid w:val="00E93997"/>
    <w:rsid w:val="00E93F8D"/>
    <w:rsid w:val="00E94862"/>
    <w:rsid w:val="00E94B2A"/>
    <w:rsid w:val="00E94DDE"/>
    <w:rsid w:val="00E94E6B"/>
    <w:rsid w:val="00E952AB"/>
    <w:rsid w:val="00E95315"/>
    <w:rsid w:val="00E95729"/>
    <w:rsid w:val="00E95E93"/>
    <w:rsid w:val="00E96A53"/>
    <w:rsid w:val="00E96BAF"/>
    <w:rsid w:val="00E96CCB"/>
    <w:rsid w:val="00E96EBA"/>
    <w:rsid w:val="00E96FAD"/>
    <w:rsid w:val="00E975D8"/>
    <w:rsid w:val="00E977D6"/>
    <w:rsid w:val="00EA009E"/>
    <w:rsid w:val="00EA00AB"/>
    <w:rsid w:val="00EA037C"/>
    <w:rsid w:val="00EA0A2B"/>
    <w:rsid w:val="00EA1314"/>
    <w:rsid w:val="00EA148E"/>
    <w:rsid w:val="00EA14C6"/>
    <w:rsid w:val="00EA16F8"/>
    <w:rsid w:val="00EA17BF"/>
    <w:rsid w:val="00EA19E2"/>
    <w:rsid w:val="00EA1AE4"/>
    <w:rsid w:val="00EA1BD2"/>
    <w:rsid w:val="00EA1DF1"/>
    <w:rsid w:val="00EA1EA5"/>
    <w:rsid w:val="00EA1F11"/>
    <w:rsid w:val="00EA23DF"/>
    <w:rsid w:val="00EA274D"/>
    <w:rsid w:val="00EA278D"/>
    <w:rsid w:val="00EA27EB"/>
    <w:rsid w:val="00EA2882"/>
    <w:rsid w:val="00EA2C74"/>
    <w:rsid w:val="00EA2CA5"/>
    <w:rsid w:val="00EA30F7"/>
    <w:rsid w:val="00EA36F3"/>
    <w:rsid w:val="00EA3A0A"/>
    <w:rsid w:val="00EA401D"/>
    <w:rsid w:val="00EA40F2"/>
    <w:rsid w:val="00EA413E"/>
    <w:rsid w:val="00EA4D3A"/>
    <w:rsid w:val="00EA4FCD"/>
    <w:rsid w:val="00EA5032"/>
    <w:rsid w:val="00EA53A8"/>
    <w:rsid w:val="00EA551C"/>
    <w:rsid w:val="00EA5588"/>
    <w:rsid w:val="00EA5755"/>
    <w:rsid w:val="00EA57D3"/>
    <w:rsid w:val="00EA59B8"/>
    <w:rsid w:val="00EA6001"/>
    <w:rsid w:val="00EA6090"/>
    <w:rsid w:val="00EA6B6D"/>
    <w:rsid w:val="00EA7214"/>
    <w:rsid w:val="00EA77AC"/>
    <w:rsid w:val="00EA78F1"/>
    <w:rsid w:val="00EA7AFB"/>
    <w:rsid w:val="00EA7E36"/>
    <w:rsid w:val="00EA7E5E"/>
    <w:rsid w:val="00EB01B5"/>
    <w:rsid w:val="00EB0A3C"/>
    <w:rsid w:val="00EB0D53"/>
    <w:rsid w:val="00EB101D"/>
    <w:rsid w:val="00EB10DD"/>
    <w:rsid w:val="00EB15CE"/>
    <w:rsid w:val="00EB1C61"/>
    <w:rsid w:val="00EB1E09"/>
    <w:rsid w:val="00EB1F90"/>
    <w:rsid w:val="00EB24F6"/>
    <w:rsid w:val="00EB3450"/>
    <w:rsid w:val="00EB34A4"/>
    <w:rsid w:val="00EB35BD"/>
    <w:rsid w:val="00EB37B1"/>
    <w:rsid w:val="00EB39A8"/>
    <w:rsid w:val="00EB3A9A"/>
    <w:rsid w:val="00EB48E0"/>
    <w:rsid w:val="00EB4A0C"/>
    <w:rsid w:val="00EB4BC8"/>
    <w:rsid w:val="00EB54A4"/>
    <w:rsid w:val="00EB5B11"/>
    <w:rsid w:val="00EB5E5C"/>
    <w:rsid w:val="00EB5FDF"/>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4A5"/>
    <w:rsid w:val="00EC2CBA"/>
    <w:rsid w:val="00EC317B"/>
    <w:rsid w:val="00EC31CC"/>
    <w:rsid w:val="00EC3286"/>
    <w:rsid w:val="00EC3948"/>
    <w:rsid w:val="00EC3BC1"/>
    <w:rsid w:val="00EC3F65"/>
    <w:rsid w:val="00EC41B4"/>
    <w:rsid w:val="00EC4321"/>
    <w:rsid w:val="00EC4432"/>
    <w:rsid w:val="00EC4448"/>
    <w:rsid w:val="00EC4740"/>
    <w:rsid w:val="00EC5232"/>
    <w:rsid w:val="00EC552E"/>
    <w:rsid w:val="00EC5A06"/>
    <w:rsid w:val="00EC5A75"/>
    <w:rsid w:val="00EC5AA9"/>
    <w:rsid w:val="00EC5B43"/>
    <w:rsid w:val="00EC66BD"/>
    <w:rsid w:val="00EC6A56"/>
    <w:rsid w:val="00EC6AB3"/>
    <w:rsid w:val="00EC715B"/>
    <w:rsid w:val="00EC71E6"/>
    <w:rsid w:val="00EC75FD"/>
    <w:rsid w:val="00EC775F"/>
    <w:rsid w:val="00EC792A"/>
    <w:rsid w:val="00EC7A13"/>
    <w:rsid w:val="00EC7A57"/>
    <w:rsid w:val="00EC7B33"/>
    <w:rsid w:val="00ED062C"/>
    <w:rsid w:val="00ED067D"/>
    <w:rsid w:val="00ED06DD"/>
    <w:rsid w:val="00ED0CD3"/>
    <w:rsid w:val="00ED16D3"/>
    <w:rsid w:val="00ED176B"/>
    <w:rsid w:val="00ED1BE2"/>
    <w:rsid w:val="00ED1F09"/>
    <w:rsid w:val="00ED1F9C"/>
    <w:rsid w:val="00ED1FAA"/>
    <w:rsid w:val="00ED1FF4"/>
    <w:rsid w:val="00ED2142"/>
    <w:rsid w:val="00ED223D"/>
    <w:rsid w:val="00ED23F0"/>
    <w:rsid w:val="00ED2751"/>
    <w:rsid w:val="00ED2B8E"/>
    <w:rsid w:val="00ED2F85"/>
    <w:rsid w:val="00ED32A8"/>
    <w:rsid w:val="00ED3A66"/>
    <w:rsid w:val="00ED3F71"/>
    <w:rsid w:val="00ED43A4"/>
    <w:rsid w:val="00ED4D57"/>
    <w:rsid w:val="00ED4DD6"/>
    <w:rsid w:val="00ED4E49"/>
    <w:rsid w:val="00ED502C"/>
    <w:rsid w:val="00ED5BF5"/>
    <w:rsid w:val="00ED5ED6"/>
    <w:rsid w:val="00ED62EF"/>
    <w:rsid w:val="00ED675F"/>
    <w:rsid w:val="00ED7612"/>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29CE"/>
    <w:rsid w:val="00EE2CFF"/>
    <w:rsid w:val="00EE3110"/>
    <w:rsid w:val="00EE31AA"/>
    <w:rsid w:val="00EE31E2"/>
    <w:rsid w:val="00EE3338"/>
    <w:rsid w:val="00EE3425"/>
    <w:rsid w:val="00EE3CB0"/>
    <w:rsid w:val="00EE3D32"/>
    <w:rsid w:val="00EE43A6"/>
    <w:rsid w:val="00EE44D7"/>
    <w:rsid w:val="00EE4C40"/>
    <w:rsid w:val="00EE4DC3"/>
    <w:rsid w:val="00EE4EC4"/>
    <w:rsid w:val="00EE5202"/>
    <w:rsid w:val="00EE63AD"/>
    <w:rsid w:val="00EE64C6"/>
    <w:rsid w:val="00EE65E3"/>
    <w:rsid w:val="00EE6D87"/>
    <w:rsid w:val="00EE702C"/>
    <w:rsid w:val="00EE74A5"/>
    <w:rsid w:val="00EE7679"/>
    <w:rsid w:val="00EE77DD"/>
    <w:rsid w:val="00EE7808"/>
    <w:rsid w:val="00EE7E48"/>
    <w:rsid w:val="00EF004D"/>
    <w:rsid w:val="00EF0107"/>
    <w:rsid w:val="00EF016C"/>
    <w:rsid w:val="00EF0251"/>
    <w:rsid w:val="00EF02CA"/>
    <w:rsid w:val="00EF0791"/>
    <w:rsid w:val="00EF0BD8"/>
    <w:rsid w:val="00EF0E2A"/>
    <w:rsid w:val="00EF0F03"/>
    <w:rsid w:val="00EF1232"/>
    <w:rsid w:val="00EF125A"/>
    <w:rsid w:val="00EF1719"/>
    <w:rsid w:val="00EF18E3"/>
    <w:rsid w:val="00EF210C"/>
    <w:rsid w:val="00EF2589"/>
    <w:rsid w:val="00EF297C"/>
    <w:rsid w:val="00EF30D1"/>
    <w:rsid w:val="00EF3675"/>
    <w:rsid w:val="00EF3BA9"/>
    <w:rsid w:val="00EF3C96"/>
    <w:rsid w:val="00EF3DA1"/>
    <w:rsid w:val="00EF3E9B"/>
    <w:rsid w:val="00EF472A"/>
    <w:rsid w:val="00EF4900"/>
    <w:rsid w:val="00EF4E3A"/>
    <w:rsid w:val="00EF507B"/>
    <w:rsid w:val="00EF5716"/>
    <w:rsid w:val="00EF6412"/>
    <w:rsid w:val="00EF6531"/>
    <w:rsid w:val="00EF6540"/>
    <w:rsid w:val="00EF6555"/>
    <w:rsid w:val="00EF66E8"/>
    <w:rsid w:val="00EF685D"/>
    <w:rsid w:val="00EF6913"/>
    <w:rsid w:val="00EF69A7"/>
    <w:rsid w:val="00EF69C7"/>
    <w:rsid w:val="00EF6C87"/>
    <w:rsid w:val="00EF71D0"/>
    <w:rsid w:val="00EF7323"/>
    <w:rsid w:val="00EF738A"/>
    <w:rsid w:val="00EF7454"/>
    <w:rsid w:val="00EF75C4"/>
    <w:rsid w:val="00EF7798"/>
    <w:rsid w:val="00EF7901"/>
    <w:rsid w:val="00EF7B39"/>
    <w:rsid w:val="00EF7D6B"/>
    <w:rsid w:val="00F00551"/>
    <w:rsid w:val="00F009C9"/>
    <w:rsid w:val="00F00C70"/>
    <w:rsid w:val="00F00E26"/>
    <w:rsid w:val="00F01017"/>
    <w:rsid w:val="00F01357"/>
    <w:rsid w:val="00F01648"/>
    <w:rsid w:val="00F01986"/>
    <w:rsid w:val="00F01C9E"/>
    <w:rsid w:val="00F01D4A"/>
    <w:rsid w:val="00F025E2"/>
    <w:rsid w:val="00F02819"/>
    <w:rsid w:val="00F02B96"/>
    <w:rsid w:val="00F02D9C"/>
    <w:rsid w:val="00F03108"/>
    <w:rsid w:val="00F032B4"/>
    <w:rsid w:val="00F03747"/>
    <w:rsid w:val="00F03B8B"/>
    <w:rsid w:val="00F03E14"/>
    <w:rsid w:val="00F03F49"/>
    <w:rsid w:val="00F04072"/>
    <w:rsid w:val="00F04AD7"/>
    <w:rsid w:val="00F05547"/>
    <w:rsid w:val="00F05688"/>
    <w:rsid w:val="00F05828"/>
    <w:rsid w:val="00F05892"/>
    <w:rsid w:val="00F05DF3"/>
    <w:rsid w:val="00F05EEB"/>
    <w:rsid w:val="00F0602F"/>
    <w:rsid w:val="00F064E3"/>
    <w:rsid w:val="00F065E9"/>
    <w:rsid w:val="00F0678E"/>
    <w:rsid w:val="00F0684A"/>
    <w:rsid w:val="00F06D26"/>
    <w:rsid w:val="00F06D3D"/>
    <w:rsid w:val="00F06F8F"/>
    <w:rsid w:val="00F06FE4"/>
    <w:rsid w:val="00F0700D"/>
    <w:rsid w:val="00F07068"/>
    <w:rsid w:val="00F07920"/>
    <w:rsid w:val="00F07A2F"/>
    <w:rsid w:val="00F07FE8"/>
    <w:rsid w:val="00F10094"/>
    <w:rsid w:val="00F1024C"/>
    <w:rsid w:val="00F10278"/>
    <w:rsid w:val="00F10A66"/>
    <w:rsid w:val="00F10E0C"/>
    <w:rsid w:val="00F11408"/>
    <w:rsid w:val="00F11637"/>
    <w:rsid w:val="00F116EB"/>
    <w:rsid w:val="00F11A09"/>
    <w:rsid w:val="00F11E8D"/>
    <w:rsid w:val="00F11F0B"/>
    <w:rsid w:val="00F1227A"/>
    <w:rsid w:val="00F1243A"/>
    <w:rsid w:val="00F12A22"/>
    <w:rsid w:val="00F12D0D"/>
    <w:rsid w:val="00F12F9F"/>
    <w:rsid w:val="00F12FA2"/>
    <w:rsid w:val="00F12FB3"/>
    <w:rsid w:val="00F13023"/>
    <w:rsid w:val="00F13465"/>
    <w:rsid w:val="00F14795"/>
    <w:rsid w:val="00F150F0"/>
    <w:rsid w:val="00F15703"/>
    <w:rsid w:val="00F15A6B"/>
    <w:rsid w:val="00F15AB5"/>
    <w:rsid w:val="00F15ACC"/>
    <w:rsid w:val="00F15AE6"/>
    <w:rsid w:val="00F15B04"/>
    <w:rsid w:val="00F15D4D"/>
    <w:rsid w:val="00F16261"/>
    <w:rsid w:val="00F167B6"/>
    <w:rsid w:val="00F1690D"/>
    <w:rsid w:val="00F16BFD"/>
    <w:rsid w:val="00F16D07"/>
    <w:rsid w:val="00F16D1F"/>
    <w:rsid w:val="00F16EEF"/>
    <w:rsid w:val="00F17333"/>
    <w:rsid w:val="00F1778C"/>
    <w:rsid w:val="00F17B3B"/>
    <w:rsid w:val="00F17E1E"/>
    <w:rsid w:val="00F20181"/>
    <w:rsid w:val="00F205B7"/>
    <w:rsid w:val="00F206F5"/>
    <w:rsid w:val="00F2082B"/>
    <w:rsid w:val="00F21083"/>
    <w:rsid w:val="00F21189"/>
    <w:rsid w:val="00F211A7"/>
    <w:rsid w:val="00F21246"/>
    <w:rsid w:val="00F215BA"/>
    <w:rsid w:val="00F21812"/>
    <w:rsid w:val="00F21919"/>
    <w:rsid w:val="00F21B12"/>
    <w:rsid w:val="00F21BC2"/>
    <w:rsid w:val="00F21C25"/>
    <w:rsid w:val="00F21D24"/>
    <w:rsid w:val="00F21E1A"/>
    <w:rsid w:val="00F21EDF"/>
    <w:rsid w:val="00F22211"/>
    <w:rsid w:val="00F22235"/>
    <w:rsid w:val="00F22673"/>
    <w:rsid w:val="00F22683"/>
    <w:rsid w:val="00F22B4E"/>
    <w:rsid w:val="00F22CD1"/>
    <w:rsid w:val="00F22EB8"/>
    <w:rsid w:val="00F22F3E"/>
    <w:rsid w:val="00F2312D"/>
    <w:rsid w:val="00F23539"/>
    <w:rsid w:val="00F2398F"/>
    <w:rsid w:val="00F242BB"/>
    <w:rsid w:val="00F247AD"/>
    <w:rsid w:val="00F2481D"/>
    <w:rsid w:val="00F24831"/>
    <w:rsid w:val="00F24DC2"/>
    <w:rsid w:val="00F2501C"/>
    <w:rsid w:val="00F2534B"/>
    <w:rsid w:val="00F257FB"/>
    <w:rsid w:val="00F25909"/>
    <w:rsid w:val="00F25D4A"/>
    <w:rsid w:val="00F26776"/>
    <w:rsid w:val="00F269BE"/>
    <w:rsid w:val="00F26BEE"/>
    <w:rsid w:val="00F26CFF"/>
    <w:rsid w:val="00F2702C"/>
    <w:rsid w:val="00F270D6"/>
    <w:rsid w:val="00F27189"/>
    <w:rsid w:val="00F27A14"/>
    <w:rsid w:val="00F27C3D"/>
    <w:rsid w:val="00F27F90"/>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3EB0"/>
    <w:rsid w:val="00F34250"/>
    <w:rsid w:val="00F34443"/>
    <w:rsid w:val="00F3449D"/>
    <w:rsid w:val="00F34571"/>
    <w:rsid w:val="00F3459F"/>
    <w:rsid w:val="00F34651"/>
    <w:rsid w:val="00F34731"/>
    <w:rsid w:val="00F34737"/>
    <w:rsid w:val="00F34A9E"/>
    <w:rsid w:val="00F34AB7"/>
    <w:rsid w:val="00F34F75"/>
    <w:rsid w:val="00F34F77"/>
    <w:rsid w:val="00F351CE"/>
    <w:rsid w:val="00F35235"/>
    <w:rsid w:val="00F35732"/>
    <w:rsid w:val="00F35874"/>
    <w:rsid w:val="00F35CD2"/>
    <w:rsid w:val="00F35DBF"/>
    <w:rsid w:val="00F36014"/>
    <w:rsid w:val="00F36069"/>
    <w:rsid w:val="00F361B4"/>
    <w:rsid w:val="00F36311"/>
    <w:rsid w:val="00F3672E"/>
    <w:rsid w:val="00F3674B"/>
    <w:rsid w:val="00F3684C"/>
    <w:rsid w:val="00F368DC"/>
    <w:rsid w:val="00F36BF2"/>
    <w:rsid w:val="00F36E76"/>
    <w:rsid w:val="00F3715A"/>
    <w:rsid w:val="00F37356"/>
    <w:rsid w:val="00F37A11"/>
    <w:rsid w:val="00F37B53"/>
    <w:rsid w:val="00F37C47"/>
    <w:rsid w:val="00F37E18"/>
    <w:rsid w:val="00F37E8E"/>
    <w:rsid w:val="00F37F88"/>
    <w:rsid w:val="00F401AB"/>
    <w:rsid w:val="00F4035C"/>
    <w:rsid w:val="00F4064E"/>
    <w:rsid w:val="00F41658"/>
    <w:rsid w:val="00F4172E"/>
    <w:rsid w:val="00F417E9"/>
    <w:rsid w:val="00F41C61"/>
    <w:rsid w:val="00F41DDF"/>
    <w:rsid w:val="00F41E62"/>
    <w:rsid w:val="00F42241"/>
    <w:rsid w:val="00F4240A"/>
    <w:rsid w:val="00F42673"/>
    <w:rsid w:val="00F426F8"/>
    <w:rsid w:val="00F43395"/>
    <w:rsid w:val="00F434A1"/>
    <w:rsid w:val="00F434BD"/>
    <w:rsid w:val="00F43703"/>
    <w:rsid w:val="00F43D7E"/>
    <w:rsid w:val="00F43F80"/>
    <w:rsid w:val="00F4440A"/>
    <w:rsid w:val="00F446E4"/>
    <w:rsid w:val="00F447B0"/>
    <w:rsid w:val="00F44BA7"/>
    <w:rsid w:val="00F452D7"/>
    <w:rsid w:val="00F45498"/>
    <w:rsid w:val="00F455F0"/>
    <w:rsid w:val="00F455F8"/>
    <w:rsid w:val="00F4575B"/>
    <w:rsid w:val="00F458AB"/>
    <w:rsid w:val="00F460FF"/>
    <w:rsid w:val="00F4692A"/>
    <w:rsid w:val="00F46D56"/>
    <w:rsid w:val="00F46E77"/>
    <w:rsid w:val="00F471D4"/>
    <w:rsid w:val="00F476D2"/>
    <w:rsid w:val="00F47F66"/>
    <w:rsid w:val="00F500D1"/>
    <w:rsid w:val="00F503FE"/>
    <w:rsid w:val="00F50532"/>
    <w:rsid w:val="00F506EA"/>
    <w:rsid w:val="00F508C0"/>
    <w:rsid w:val="00F50FA3"/>
    <w:rsid w:val="00F50FF7"/>
    <w:rsid w:val="00F512D4"/>
    <w:rsid w:val="00F5139A"/>
    <w:rsid w:val="00F515C7"/>
    <w:rsid w:val="00F515D8"/>
    <w:rsid w:val="00F51691"/>
    <w:rsid w:val="00F51745"/>
    <w:rsid w:val="00F523B9"/>
    <w:rsid w:val="00F52B7F"/>
    <w:rsid w:val="00F530B1"/>
    <w:rsid w:val="00F53153"/>
    <w:rsid w:val="00F534BC"/>
    <w:rsid w:val="00F53872"/>
    <w:rsid w:val="00F539F7"/>
    <w:rsid w:val="00F53FCA"/>
    <w:rsid w:val="00F540D0"/>
    <w:rsid w:val="00F5458E"/>
    <w:rsid w:val="00F54969"/>
    <w:rsid w:val="00F54BF6"/>
    <w:rsid w:val="00F550AC"/>
    <w:rsid w:val="00F554E3"/>
    <w:rsid w:val="00F55DA8"/>
    <w:rsid w:val="00F55E43"/>
    <w:rsid w:val="00F56426"/>
    <w:rsid w:val="00F56537"/>
    <w:rsid w:val="00F56B62"/>
    <w:rsid w:val="00F56E26"/>
    <w:rsid w:val="00F56E55"/>
    <w:rsid w:val="00F570C5"/>
    <w:rsid w:val="00F574DF"/>
    <w:rsid w:val="00F57580"/>
    <w:rsid w:val="00F57754"/>
    <w:rsid w:val="00F57EA6"/>
    <w:rsid w:val="00F57FD9"/>
    <w:rsid w:val="00F60648"/>
    <w:rsid w:val="00F60AB2"/>
    <w:rsid w:val="00F60F72"/>
    <w:rsid w:val="00F61012"/>
    <w:rsid w:val="00F61311"/>
    <w:rsid w:val="00F61BA5"/>
    <w:rsid w:val="00F622B3"/>
    <w:rsid w:val="00F6236C"/>
    <w:rsid w:val="00F62BC5"/>
    <w:rsid w:val="00F62DB4"/>
    <w:rsid w:val="00F62DEB"/>
    <w:rsid w:val="00F6308D"/>
    <w:rsid w:val="00F63256"/>
    <w:rsid w:val="00F6358F"/>
    <w:rsid w:val="00F63716"/>
    <w:rsid w:val="00F637C0"/>
    <w:rsid w:val="00F638C4"/>
    <w:rsid w:val="00F63B8C"/>
    <w:rsid w:val="00F6401D"/>
    <w:rsid w:val="00F6455F"/>
    <w:rsid w:val="00F645F9"/>
    <w:rsid w:val="00F64A90"/>
    <w:rsid w:val="00F64B98"/>
    <w:rsid w:val="00F64E5B"/>
    <w:rsid w:val="00F64E94"/>
    <w:rsid w:val="00F65247"/>
    <w:rsid w:val="00F65FE5"/>
    <w:rsid w:val="00F660BC"/>
    <w:rsid w:val="00F664FB"/>
    <w:rsid w:val="00F669E4"/>
    <w:rsid w:val="00F670A7"/>
    <w:rsid w:val="00F6739A"/>
    <w:rsid w:val="00F673D7"/>
    <w:rsid w:val="00F676D2"/>
    <w:rsid w:val="00F67B9C"/>
    <w:rsid w:val="00F67C95"/>
    <w:rsid w:val="00F67CA7"/>
    <w:rsid w:val="00F701CD"/>
    <w:rsid w:val="00F704E7"/>
    <w:rsid w:val="00F708E9"/>
    <w:rsid w:val="00F70AA6"/>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5475"/>
    <w:rsid w:val="00F75646"/>
    <w:rsid w:val="00F7570C"/>
    <w:rsid w:val="00F76005"/>
    <w:rsid w:val="00F767CD"/>
    <w:rsid w:val="00F76DC9"/>
    <w:rsid w:val="00F76E41"/>
    <w:rsid w:val="00F77A62"/>
    <w:rsid w:val="00F77AA2"/>
    <w:rsid w:val="00F77FD4"/>
    <w:rsid w:val="00F8013C"/>
    <w:rsid w:val="00F80391"/>
    <w:rsid w:val="00F80813"/>
    <w:rsid w:val="00F808A9"/>
    <w:rsid w:val="00F80B33"/>
    <w:rsid w:val="00F80BCB"/>
    <w:rsid w:val="00F80DF1"/>
    <w:rsid w:val="00F8117C"/>
    <w:rsid w:val="00F814FE"/>
    <w:rsid w:val="00F81648"/>
    <w:rsid w:val="00F816A8"/>
    <w:rsid w:val="00F81909"/>
    <w:rsid w:val="00F81A6F"/>
    <w:rsid w:val="00F82253"/>
    <w:rsid w:val="00F8267A"/>
    <w:rsid w:val="00F828DD"/>
    <w:rsid w:val="00F82DE6"/>
    <w:rsid w:val="00F8302D"/>
    <w:rsid w:val="00F831D8"/>
    <w:rsid w:val="00F834FF"/>
    <w:rsid w:val="00F836BB"/>
    <w:rsid w:val="00F83972"/>
    <w:rsid w:val="00F83EB5"/>
    <w:rsid w:val="00F842EC"/>
    <w:rsid w:val="00F84B6B"/>
    <w:rsid w:val="00F84E25"/>
    <w:rsid w:val="00F84FFD"/>
    <w:rsid w:val="00F85003"/>
    <w:rsid w:val="00F853C6"/>
    <w:rsid w:val="00F85A5A"/>
    <w:rsid w:val="00F85DCD"/>
    <w:rsid w:val="00F86855"/>
    <w:rsid w:val="00F86AC8"/>
    <w:rsid w:val="00F86CAE"/>
    <w:rsid w:val="00F87296"/>
    <w:rsid w:val="00F87374"/>
    <w:rsid w:val="00F87A41"/>
    <w:rsid w:val="00F87BEC"/>
    <w:rsid w:val="00F87F7E"/>
    <w:rsid w:val="00F90174"/>
    <w:rsid w:val="00F90328"/>
    <w:rsid w:val="00F90342"/>
    <w:rsid w:val="00F903ED"/>
    <w:rsid w:val="00F904C5"/>
    <w:rsid w:val="00F909EC"/>
    <w:rsid w:val="00F90C9D"/>
    <w:rsid w:val="00F90E1F"/>
    <w:rsid w:val="00F913D5"/>
    <w:rsid w:val="00F917FF"/>
    <w:rsid w:val="00F91986"/>
    <w:rsid w:val="00F92078"/>
    <w:rsid w:val="00F924D2"/>
    <w:rsid w:val="00F92ABE"/>
    <w:rsid w:val="00F92BE9"/>
    <w:rsid w:val="00F92FD2"/>
    <w:rsid w:val="00F930A5"/>
    <w:rsid w:val="00F930D5"/>
    <w:rsid w:val="00F933E4"/>
    <w:rsid w:val="00F93F1C"/>
    <w:rsid w:val="00F93FF6"/>
    <w:rsid w:val="00F9473D"/>
    <w:rsid w:val="00F948A9"/>
    <w:rsid w:val="00F94AB7"/>
    <w:rsid w:val="00F94EC1"/>
    <w:rsid w:val="00F9509B"/>
    <w:rsid w:val="00F9524E"/>
    <w:rsid w:val="00F958AC"/>
    <w:rsid w:val="00F9592C"/>
    <w:rsid w:val="00F9610C"/>
    <w:rsid w:val="00F96490"/>
    <w:rsid w:val="00F964D3"/>
    <w:rsid w:val="00F9665D"/>
    <w:rsid w:val="00F96FF4"/>
    <w:rsid w:val="00F96FFE"/>
    <w:rsid w:val="00F970CF"/>
    <w:rsid w:val="00F97ADC"/>
    <w:rsid w:val="00F97D9B"/>
    <w:rsid w:val="00F97EE7"/>
    <w:rsid w:val="00FA0278"/>
    <w:rsid w:val="00FA0949"/>
    <w:rsid w:val="00FA0A64"/>
    <w:rsid w:val="00FA0CA5"/>
    <w:rsid w:val="00FA0FAD"/>
    <w:rsid w:val="00FA123A"/>
    <w:rsid w:val="00FA14B2"/>
    <w:rsid w:val="00FA1F3A"/>
    <w:rsid w:val="00FA207C"/>
    <w:rsid w:val="00FA242F"/>
    <w:rsid w:val="00FA2680"/>
    <w:rsid w:val="00FA2A04"/>
    <w:rsid w:val="00FA2B55"/>
    <w:rsid w:val="00FA2FEA"/>
    <w:rsid w:val="00FA3018"/>
    <w:rsid w:val="00FA344A"/>
    <w:rsid w:val="00FA3482"/>
    <w:rsid w:val="00FA3547"/>
    <w:rsid w:val="00FA394D"/>
    <w:rsid w:val="00FA39F3"/>
    <w:rsid w:val="00FA3A21"/>
    <w:rsid w:val="00FA3AA2"/>
    <w:rsid w:val="00FA3BB6"/>
    <w:rsid w:val="00FA3EB9"/>
    <w:rsid w:val="00FA4393"/>
    <w:rsid w:val="00FA445B"/>
    <w:rsid w:val="00FA44A7"/>
    <w:rsid w:val="00FA49B5"/>
    <w:rsid w:val="00FA4A5B"/>
    <w:rsid w:val="00FA4F65"/>
    <w:rsid w:val="00FA57BB"/>
    <w:rsid w:val="00FA582C"/>
    <w:rsid w:val="00FA5AB5"/>
    <w:rsid w:val="00FA5C27"/>
    <w:rsid w:val="00FA5CED"/>
    <w:rsid w:val="00FA6304"/>
    <w:rsid w:val="00FA6399"/>
    <w:rsid w:val="00FA6498"/>
    <w:rsid w:val="00FA658A"/>
    <w:rsid w:val="00FA67A5"/>
    <w:rsid w:val="00FA6C02"/>
    <w:rsid w:val="00FA6C56"/>
    <w:rsid w:val="00FA7432"/>
    <w:rsid w:val="00FA794C"/>
    <w:rsid w:val="00FA7A64"/>
    <w:rsid w:val="00FA7AB2"/>
    <w:rsid w:val="00FA7B7B"/>
    <w:rsid w:val="00FA7BAB"/>
    <w:rsid w:val="00FB03B7"/>
    <w:rsid w:val="00FB0996"/>
    <w:rsid w:val="00FB0BDD"/>
    <w:rsid w:val="00FB0C97"/>
    <w:rsid w:val="00FB0F3A"/>
    <w:rsid w:val="00FB122F"/>
    <w:rsid w:val="00FB145D"/>
    <w:rsid w:val="00FB15B1"/>
    <w:rsid w:val="00FB1834"/>
    <w:rsid w:val="00FB2697"/>
    <w:rsid w:val="00FB29B5"/>
    <w:rsid w:val="00FB2B5A"/>
    <w:rsid w:val="00FB2B91"/>
    <w:rsid w:val="00FB2BA9"/>
    <w:rsid w:val="00FB3109"/>
    <w:rsid w:val="00FB31F1"/>
    <w:rsid w:val="00FB3272"/>
    <w:rsid w:val="00FB3297"/>
    <w:rsid w:val="00FB3871"/>
    <w:rsid w:val="00FB3DAC"/>
    <w:rsid w:val="00FB3E15"/>
    <w:rsid w:val="00FB4114"/>
    <w:rsid w:val="00FB4564"/>
    <w:rsid w:val="00FB457D"/>
    <w:rsid w:val="00FB4896"/>
    <w:rsid w:val="00FB4FBE"/>
    <w:rsid w:val="00FB52B8"/>
    <w:rsid w:val="00FB5498"/>
    <w:rsid w:val="00FB5562"/>
    <w:rsid w:val="00FB5CDC"/>
    <w:rsid w:val="00FB6A53"/>
    <w:rsid w:val="00FB6D31"/>
    <w:rsid w:val="00FB7115"/>
    <w:rsid w:val="00FB769B"/>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76D"/>
    <w:rsid w:val="00FC39E0"/>
    <w:rsid w:val="00FC3F6D"/>
    <w:rsid w:val="00FC4227"/>
    <w:rsid w:val="00FC44C1"/>
    <w:rsid w:val="00FC45C8"/>
    <w:rsid w:val="00FC45FF"/>
    <w:rsid w:val="00FC4600"/>
    <w:rsid w:val="00FC4992"/>
    <w:rsid w:val="00FC4A86"/>
    <w:rsid w:val="00FC4B4C"/>
    <w:rsid w:val="00FC53EC"/>
    <w:rsid w:val="00FC5473"/>
    <w:rsid w:val="00FC55BD"/>
    <w:rsid w:val="00FC5B29"/>
    <w:rsid w:val="00FC60CD"/>
    <w:rsid w:val="00FC61F8"/>
    <w:rsid w:val="00FC631D"/>
    <w:rsid w:val="00FC6671"/>
    <w:rsid w:val="00FC68FA"/>
    <w:rsid w:val="00FC6CEE"/>
    <w:rsid w:val="00FC6D26"/>
    <w:rsid w:val="00FC6D3D"/>
    <w:rsid w:val="00FC6D68"/>
    <w:rsid w:val="00FC7220"/>
    <w:rsid w:val="00FC7B66"/>
    <w:rsid w:val="00FC7B9A"/>
    <w:rsid w:val="00FC7FA6"/>
    <w:rsid w:val="00FC7FA8"/>
    <w:rsid w:val="00FD0369"/>
    <w:rsid w:val="00FD0B77"/>
    <w:rsid w:val="00FD0F0A"/>
    <w:rsid w:val="00FD1299"/>
    <w:rsid w:val="00FD12A0"/>
    <w:rsid w:val="00FD1621"/>
    <w:rsid w:val="00FD1625"/>
    <w:rsid w:val="00FD19B9"/>
    <w:rsid w:val="00FD1A39"/>
    <w:rsid w:val="00FD23B7"/>
    <w:rsid w:val="00FD2708"/>
    <w:rsid w:val="00FD2776"/>
    <w:rsid w:val="00FD2B5A"/>
    <w:rsid w:val="00FD2E9F"/>
    <w:rsid w:val="00FD31B6"/>
    <w:rsid w:val="00FD321E"/>
    <w:rsid w:val="00FD3610"/>
    <w:rsid w:val="00FD3843"/>
    <w:rsid w:val="00FD3C63"/>
    <w:rsid w:val="00FD3FED"/>
    <w:rsid w:val="00FD405F"/>
    <w:rsid w:val="00FD40C8"/>
    <w:rsid w:val="00FD4393"/>
    <w:rsid w:val="00FD450D"/>
    <w:rsid w:val="00FD473C"/>
    <w:rsid w:val="00FD4740"/>
    <w:rsid w:val="00FD4760"/>
    <w:rsid w:val="00FD4B95"/>
    <w:rsid w:val="00FD510A"/>
    <w:rsid w:val="00FD5611"/>
    <w:rsid w:val="00FD58FA"/>
    <w:rsid w:val="00FD5CE8"/>
    <w:rsid w:val="00FD6AED"/>
    <w:rsid w:val="00FD746B"/>
    <w:rsid w:val="00FD7485"/>
    <w:rsid w:val="00FE031D"/>
    <w:rsid w:val="00FE04F9"/>
    <w:rsid w:val="00FE07D3"/>
    <w:rsid w:val="00FE07F7"/>
    <w:rsid w:val="00FE0B50"/>
    <w:rsid w:val="00FE1076"/>
    <w:rsid w:val="00FE10AC"/>
    <w:rsid w:val="00FE1177"/>
    <w:rsid w:val="00FE121A"/>
    <w:rsid w:val="00FE18EE"/>
    <w:rsid w:val="00FE19FE"/>
    <w:rsid w:val="00FE1AE2"/>
    <w:rsid w:val="00FE2DB4"/>
    <w:rsid w:val="00FE3009"/>
    <w:rsid w:val="00FE32A2"/>
    <w:rsid w:val="00FE342A"/>
    <w:rsid w:val="00FE35EE"/>
    <w:rsid w:val="00FE36B2"/>
    <w:rsid w:val="00FE38BC"/>
    <w:rsid w:val="00FE3ED6"/>
    <w:rsid w:val="00FE3F46"/>
    <w:rsid w:val="00FE3FEF"/>
    <w:rsid w:val="00FE4829"/>
    <w:rsid w:val="00FE499C"/>
    <w:rsid w:val="00FE5740"/>
    <w:rsid w:val="00FE5DAE"/>
    <w:rsid w:val="00FE5E55"/>
    <w:rsid w:val="00FE5FF8"/>
    <w:rsid w:val="00FE64CD"/>
    <w:rsid w:val="00FE66C7"/>
    <w:rsid w:val="00FE67D5"/>
    <w:rsid w:val="00FE6AAE"/>
    <w:rsid w:val="00FE6DC0"/>
    <w:rsid w:val="00FE7253"/>
    <w:rsid w:val="00FE7484"/>
    <w:rsid w:val="00FE782E"/>
    <w:rsid w:val="00FE7F5A"/>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5AC"/>
    <w:rsid w:val="00FF2E80"/>
    <w:rsid w:val="00FF2EE8"/>
    <w:rsid w:val="00FF3502"/>
    <w:rsid w:val="00FF3671"/>
    <w:rsid w:val="00FF3D5C"/>
    <w:rsid w:val="00FF3F6A"/>
    <w:rsid w:val="00FF4143"/>
    <w:rsid w:val="00FF4DF7"/>
    <w:rsid w:val="00FF4F9A"/>
    <w:rsid w:val="00FF5280"/>
    <w:rsid w:val="00FF55B1"/>
    <w:rsid w:val="00FF567E"/>
    <w:rsid w:val="00FF59A8"/>
    <w:rsid w:val="00FF60BD"/>
    <w:rsid w:val="00FF6548"/>
    <w:rsid w:val="00FF66D9"/>
    <w:rsid w:val="00FF6998"/>
    <w:rsid w:val="00FF732C"/>
    <w:rsid w:val="00FF7AD0"/>
    <w:rsid w:val="00FF7B54"/>
    <w:rsid w:val="010BA17C"/>
    <w:rsid w:val="012D9FE4"/>
    <w:rsid w:val="016AB5D9"/>
    <w:rsid w:val="0175D6FD"/>
    <w:rsid w:val="018E86BF"/>
    <w:rsid w:val="01C9D386"/>
    <w:rsid w:val="024E14AE"/>
    <w:rsid w:val="026464C3"/>
    <w:rsid w:val="0321FE83"/>
    <w:rsid w:val="0358B8C3"/>
    <w:rsid w:val="039264CA"/>
    <w:rsid w:val="03BE918F"/>
    <w:rsid w:val="04037099"/>
    <w:rsid w:val="042CCB31"/>
    <w:rsid w:val="047EEE19"/>
    <w:rsid w:val="04A8ABAE"/>
    <w:rsid w:val="05406440"/>
    <w:rsid w:val="054D92F0"/>
    <w:rsid w:val="055A61F0"/>
    <w:rsid w:val="0605980C"/>
    <w:rsid w:val="0607A93F"/>
    <w:rsid w:val="06109DD0"/>
    <w:rsid w:val="063C1679"/>
    <w:rsid w:val="0642F3D5"/>
    <w:rsid w:val="0649915C"/>
    <w:rsid w:val="06795C57"/>
    <w:rsid w:val="068F7AC9"/>
    <w:rsid w:val="06943976"/>
    <w:rsid w:val="07342F3B"/>
    <w:rsid w:val="073A9FC5"/>
    <w:rsid w:val="0788B0B9"/>
    <w:rsid w:val="07D29B1E"/>
    <w:rsid w:val="08385AA5"/>
    <w:rsid w:val="0843009D"/>
    <w:rsid w:val="0867A756"/>
    <w:rsid w:val="08725E6D"/>
    <w:rsid w:val="0874052A"/>
    <w:rsid w:val="08910644"/>
    <w:rsid w:val="08F0354C"/>
    <w:rsid w:val="091533DF"/>
    <w:rsid w:val="09312E1B"/>
    <w:rsid w:val="096F6FAC"/>
    <w:rsid w:val="09D13892"/>
    <w:rsid w:val="0A003C71"/>
    <w:rsid w:val="0A009B63"/>
    <w:rsid w:val="0A1FCCE8"/>
    <w:rsid w:val="0A2A5620"/>
    <w:rsid w:val="0A5A55E2"/>
    <w:rsid w:val="0A679028"/>
    <w:rsid w:val="0A96A458"/>
    <w:rsid w:val="0A9B8239"/>
    <w:rsid w:val="0ACC6704"/>
    <w:rsid w:val="0B4F0F7A"/>
    <w:rsid w:val="0B5E20AD"/>
    <w:rsid w:val="0BA1A4C5"/>
    <w:rsid w:val="0BD114ED"/>
    <w:rsid w:val="0BD6CAFA"/>
    <w:rsid w:val="0BF9754D"/>
    <w:rsid w:val="0C077726"/>
    <w:rsid w:val="0C36E841"/>
    <w:rsid w:val="0C39C6E5"/>
    <w:rsid w:val="0C78F9B5"/>
    <w:rsid w:val="0CB795A3"/>
    <w:rsid w:val="0CE1180B"/>
    <w:rsid w:val="0D20C6D3"/>
    <w:rsid w:val="0D3C0CC0"/>
    <w:rsid w:val="0D6F4C66"/>
    <w:rsid w:val="0DD59746"/>
    <w:rsid w:val="0DD8CE44"/>
    <w:rsid w:val="0E0F2A93"/>
    <w:rsid w:val="0E2A14DC"/>
    <w:rsid w:val="0E42748B"/>
    <w:rsid w:val="0E5F2155"/>
    <w:rsid w:val="0E6A7333"/>
    <w:rsid w:val="0E9B42C3"/>
    <w:rsid w:val="0ED67777"/>
    <w:rsid w:val="0EF120E9"/>
    <w:rsid w:val="0F044934"/>
    <w:rsid w:val="0F0534B2"/>
    <w:rsid w:val="0F4C927F"/>
    <w:rsid w:val="0F623F9C"/>
    <w:rsid w:val="0F6BDB3C"/>
    <w:rsid w:val="0FD270C6"/>
    <w:rsid w:val="0FFB7B88"/>
    <w:rsid w:val="0FFCCCD0"/>
    <w:rsid w:val="1044107C"/>
    <w:rsid w:val="104AD3C5"/>
    <w:rsid w:val="1062D2C1"/>
    <w:rsid w:val="1087FB25"/>
    <w:rsid w:val="109F23F8"/>
    <w:rsid w:val="10EB7FD5"/>
    <w:rsid w:val="110AC3BD"/>
    <w:rsid w:val="1123A876"/>
    <w:rsid w:val="11508304"/>
    <w:rsid w:val="1182793F"/>
    <w:rsid w:val="12099973"/>
    <w:rsid w:val="12842D7E"/>
    <w:rsid w:val="1301B3E4"/>
    <w:rsid w:val="13088AC1"/>
    <w:rsid w:val="13095D3F"/>
    <w:rsid w:val="130EEC07"/>
    <w:rsid w:val="13994AF4"/>
    <w:rsid w:val="13AC68C8"/>
    <w:rsid w:val="143839DE"/>
    <w:rsid w:val="144B5D89"/>
    <w:rsid w:val="14779A50"/>
    <w:rsid w:val="1486A366"/>
    <w:rsid w:val="14AABC68"/>
    <w:rsid w:val="14AE01A5"/>
    <w:rsid w:val="151B15E5"/>
    <w:rsid w:val="15870628"/>
    <w:rsid w:val="15AF6504"/>
    <w:rsid w:val="162E9DA7"/>
    <w:rsid w:val="16468CC9"/>
    <w:rsid w:val="16565D37"/>
    <w:rsid w:val="1680F10C"/>
    <w:rsid w:val="1698F105"/>
    <w:rsid w:val="16CADDFD"/>
    <w:rsid w:val="16CFEEE4"/>
    <w:rsid w:val="16DA71A8"/>
    <w:rsid w:val="16FC5317"/>
    <w:rsid w:val="172A50D3"/>
    <w:rsid w:val="177641B4"/>
    <w:rsid w:val="1782ED0E"/>
    <w:rsid w:val="1865D787"/>
    <w:rsid w:val="18706CDE"/>
    <w:rsid w:val="1880B7A5"/>
    <w:rsid w:val="18881458"/>
    <w:rsid w:val="18960741"/>
    <w:rsid w:val="18E5BB1D"/>
    <w:rsid w:val="1959BCDF"/>
    <w:rsid w:val="195DF81B"/>
    <w:rsid w:val="1982C112"/>
    <w:rsid w:val="19B6E876"/>
    <w:rsid w:val="19DE247C"/>
    <w:rsid w:val="19EA9CE0"/>
    <w:rsid w:val="1A097CE5"/>
    <w:rsid w:val="1A485F06"/>
    <w:rsid w:val="1A52233C"/>
    <w:rsid w:val="1AA667E1"/>
    <w:rsid w:val="1AAF491E"/>
    <w:rsid w:val="1AB7B0BB"/>
    <w:rsid w:val="1ABD0B89"/>
    <w:rsid w:val="1B3610F2"/>
    <w:rsid w:val="1C10B098"/>
    <w:rsid w:val="1C513FA2"/>
    <w:rsid w:val="1C851225"/>
    <w:rsid w:val="1CAF2107"/>
    <w:rsid w:val="1CC9793C"/>
    <w:rsid w:val="1CF000F9"/>
    <w:rsid w:val="1CF96F97"/>
    <w:rsid w:val="1D3FA00E"/>
    <w:rsid w:val="1D44C236"/>
    <w:rsid w:val="1D5AF34B"/>
    <w:rsid w:val="1D6CE932"/>
    <w:rsid w:val="1DD1DF1E"/>
    <w:rsid w:val="1DDCD818"/>
    <w:rsid w:val="1E11F9D3"/>
    <w:rsid w:val="1E40E749"/>
    <w:rsid w:val="1E45E3FF"/>
    <w:rsid w:val="1F0057A7"/>
    <w:rsid w:val="1F247933"/>
    <w:rsid w:val="1F462203"/>
    <w:rsid w:val="1F66A8FE"/>
    <w:rsid w:val="1F872B68"/>
    <w:rsid w:val="1FBDD325"/>
    <w:rsid w:val="209895E3"/>
    <w:rsid w:val="20E6BE15"/>
    <w:rsid w:val="2137B06F"/>
    <w:rsid w:val="2160514C"/>
    <w:rsid w:val="21C247CE"/>
    <w:rsid w:val="21D932D0"/>
    <w:rsid w:val="21DE763D"/>
    <w:rsid w:val="223C1426"/>
    <w:rsid w:val="223D6105"/>
    <w:rsid w:val="224DEF7E"/>
    <w:rsid w:val="226B453C"/>
    <w:rsid w:val="22749724"/>
    <w:rsid w:val="22804C1C"/>
    <w:rsid w:val="22A4F951"/>
    <w:rsid w:val="234C8D6D"/>
    <w:rsid w:val="235EDA3F"/>
    <w:rsid w:val="23C5C66F"/>
    <w:rsid w:val="23E43E7A"/>
    <w:rsid w:val="240F0ECC"/>
    <w:rsid w:val="24698795"/>
    <w:rsid w:val="24C7E474"/>
    <w:rsid w:val="24E805CD"/>
    <w:rsid w:val="253322DF"/>
    <w:rsid w:val="25A006D1"/>
    <w:rsid w:val="26085AEE"/>
    <w:rsid w:val="26161BB6"/>
    <w:rsid w:val="262D403B"/>
    <w:rsid w:val="26399F96"/>
    <w:rsid w:val="265F1946"/>
    <w:rsid w:val="26786BE1"/>
    <w:rsid w:val="268F96D6"/>
    <w:rsid w:val="2698C7B6"/>
    <w:rsid w:val="26C60BE6"/>
    <w:rsid w:val="27A33FD2"/>
    <w:rsid w:val="27D60304"/>
    <w:rsid w:val="27FD32A2"/>
    <w:rsid w:val="2800253E"/>
    <w:rsid w:val="280CC7A8"/>
    <w:rsid w:val="2889D284"/>
    <w:rsid w:val="28D3FD2A"/>
    <w:rsid w:val="29796F2A"/>
    <w:rsid w:val="29A89809"/>
    <w:rsid w:val="29A92394"/>
    <w:rsid w:val="29AE8B57"/>
    <w:rsid w:val="2A6A7926"/>
    <w:rsid w:val="2B0AD849"/>
    <w:rsid w:val="2B2E282D"/>
    <w:rsid w:val="2B4F4BC0"/>
    <w:rsid w:val="2BA29C87"/>
    <w:rsid w:val="2BC47474"/>
    <w:rsid w:val="2BD690B4"/>
    <w:rsid w:val="2C072120"/>
    <w:rsid w:val="2C2F3C1E"/>
    <w:rsid w:val="2C4F11FC"/>
    <w:rsid w:val="2D5F0B94"/>
    <w:rsid w:val="2D7B7980"/>
    <w:rsid w:val="2D913196"/>
    <w:rsid w:val="2D96A7CB"/>
    <w:rsid w:val="2DB19268"/>
    <w:rsid w:val="2DB6924D"/>
    <w:rsid w:val="2DD099F9"/>
    <w:rsid w:val="2DEE2FB8"/>
    <w:rsid w:val="2E075815"/>
    <w:rsid w:val="2E300D94"/>
    <w:rsid w:val="2E8DF5ED"/>
    <w:rsid w:val="2EB086E0"/>
    <w:rsid w:val="2EF47C34"/>
    <w:rsid w:val="2F9C8264"/>
    <w:rsid w:val="2FB9E8C5"/>
    <w:rsid w:val="2FBE7601"/>
    <w:rsid w:val="2FC886C4"/>
    <w:rsid w:val="30A08D06"/>
    <w:rsid w:val="30A9BEF3"/>
    <w:rsid w:val="30C6022C"/>
    <w:rsid w:val="3119AEDF"/>
    <w:rsid w:val="3135888C"/>
    <w:rsid w:val="31385FC4"/>
    <w:rsid w:val="315A4662"/>
    <w:rsid w:val="3188CB8E"/>
    <w:rsid w:val="31CB8103"/>
    <w:rsid w:val="31D2E61F"/>
    <w:rsid w:val="31DD401C"/>
    <w:rsid w:val="3219936D"/>
    <w:rsid w:val="32E0D3F0"/>
    <w:rsid w:val="32E23147"/>
    <w:rsid w:val="3304BADA"/>
    <w:rsid w:val="330DA193"/>
    <w:rsid w:val="330EA22B"/>
    <w:rsid w:val="33BECFBF"/>
    <w:rsid w:val="33E51209"/>
    <w:rsid w:val="33EBBE29"/>
    <w:rsid w:val="3447DC00"/>
    <w:rsid w:val="34A7266A"/>
    <w:rsid w:val="34C2125B"/>
    <w:rsid w:val="352D47FA"/>
    <w:rsid w:val="35329297"/>
    <w:rsid w:val="353999B7"/>
    <w:rsid w:val="35614977"/>
    <w:rsid w:val="35AA5E80"/>
    <w:rsid w:val="35BB1FAF"/>
    <w:rsid w:val="35FF9CF6"/>
    <w:rsid w:val="364CD9C3"/>
    <w:rsid w:val="368DDEE3"/>
    <w:rsid w:val="36E46427"/>
    <w:rsid w:val="36E4C35F"/>
    <w:rsid w:val="375A2B86"/>
    <w:rsid w:val="37676B24"/>
    <w:rsid w:val="37916327"/>
    <w:rsid w:val="3792B519"/>
    <w:rsid w:val="37FEBF97"/>
    <w:rsid w:val="382A7443"/>
    <w:rsid w:val="38B3A19F"/>
    <w:rsid w:val="38B5BEC2"/>
    <w:rsid w:val="38E7E62E"/>
    <w:rsid w:val="38F54454"/>
    <w:rsid w:val="3921CCE5"/>
    <w:rsid w:val="398D8F17"/>
    <w:rsid w:val="3A2A29B7"/>
    <w:rsid w:val="3A6386F4"/>
    <w:rsid w:val="3B0B1C12"/>
    <w:rsid w:val="3B134D46"/>
    <w:rsid w:val="3B487A72"/>
    <w:rsid w:val="3B5EF0F3"/>
    <w:rsid w:val="3B64AE95"/>
    <w:rsid w:val="3B677891"/>
    <w:rsid w:val="3B8A8CB4"/>
    <w:rsid w:val="3B905AD4"/>
    <w:rsid w:val="3C021CCE"/>
    <w:rsid w:val="3C0EB8FD"/>
    <w:rsid w:val="3C735F7E"/>
    <w:rsid w:val="3CC52FD9"/>
    <w:rsid w:val="3D0C77C2"/>
    <w:rsid w:val="3D344BB7"/>
    <w:rsid w:val="3D56DF11"/>
    <w:rsid w:val="3D580E01"/>
    <w:rsid w:val="3D7039B9"/>
    <w:rsid w:val="3D90365D"/>
    <w:rsid w:val="3DA3F4CD"/>
    <w:rsid w:val="3DB3C010"/>
    <w:rsid w:val="3DC454C1"/>
    <w:rsid w:val="3E0467BD"/>
    <w:rsid w:val="3E15A5DA"/>
    <w:rsid w:val="3E61003A"/>
    <w:rsid w:val="3E7B6ED2"/>
    <w:rsid w:val="3E81E376"/>
    <w:rsid w:val="3EAD81D6"/>
    <w:rsid w:val="3ECF0BE7"/>
    <w:rsid w:val="3ED8D4BE"/>
    <w:rsid w:val="3F205E26"/>
    <w:rsid w:val="3F38E364"/>
    <w:rsid w:val="3F6439D0"/>
    <w:rsid w:val="3F75E39B"/>
    <w:rsid w:val="3FA3E76F"/>
    <w:rsid w:val="3FCBC336"/>
    <w:rsid w:val="4029B7B2"/>
    <w:rsid w:val="404D1634"/>
    <w:rsid w:val="4091B615"/>
    <w:rsid w:val="40A04B64"/>
    <w:rsid w:val="40AFFA55"/>
    <w:rsid w:val="40F11C95"/>
    <w:rsid w:val="417DBE53"/>
    <w:rsid w:val="4198A0FC"/>
    <w:rsid w:val="41C7E243"/>
    <w:rsid w:val="41E5FE8A"/>
    <w:rsid w:val="42AB9854"/>
    <w:rsid w:val="42BA9C1E"/>
    <w:rsid w:val="42D567C0"/>
    <w:rsid w:val="42E3E5B0"/>
    <w:rsid w:val="430A29AC"/>
    <w:rsid w:val="43150565"/>
    <w:rsid w:val="434C218E"/>
    <w:rsid w:val="439D57EA"/>
    <w:rsid w:val="444038AF"/>
    <w:rsid w:val="448DBCB1"/>
    <w:rsid w:val="44AE9644"/>
    <w:rsid w:val="44B037F0"/>
    <w:rsid w:val="44D879D0"/>
    <w:rsid w:val="44FD28D5"/>
    <w:rsid w:val="453E9EC2"/>
    <w:rsid w:val="459A1B4D"/>
    <w:rsid w:val="459EC8F7"/>
    <w:rsid w:val="46982455"/>
    <w:rsid w:val="46EF3BFD"/>
    <w:rsid w:val="46F251FC"/>
    <w:rsid w:val="471E75E5"/>
    <w:rsid w:val="47224DAA"/>
    <w:rsid w:val="472336F5"/>
    <w:rsid w:val="476B000B"/>
    <w:rsid w:val="4777D971"/>
    <w:rsid w:val="4798F866"/>
    <w:rsid w:val="479EB907"/>
    <w:rsid w:val="47C0E416"/>
    <w:rsid w:val="47CB1EB8"/>
    <w:rsid w:val="47E78D04"/>
    <w:rsid w:val="4834C997"/>
    <w:rsid w:val="48531C08"/>
    <w:rsid w:val="48979C62"/>
    <w:rsid w:val="48A49ECC"/>
    <w:rsid w:val="48C649F2"/>
    <w:rsid w:val="48E4C877"/>
    <w:rsid w:val="492B80E7"/>
    <w:rsid w:val="493F12F5"/>
    <w:rsid w:val="493FE89E"/>
    <w:rsid w:val="49873923"/>
    <w:rsid w:val="49942651"/>
    <w:rsid w:val="4A23F282"/>
    <w:rsid w:val="4AB46E14"/>
    <w:rsid w:val="4AF3CDBD"/>
    <w:rsid w:val="4AF8EBFA"/>
    <w:rsid w:val="4B6814CC"/>
    <w:rsid w:val="4B751A8B"/>
    <w:rsid w:val="4BD40415"/>
    <w:rsid w:val="4BF9538E"/>
    <w:rsid w:val="4C172EBD"/>
    <w:rsid w:val="4C888BF8"/>
    <w:rsid w:val="4C947F91"/>
    <w:rsid w:val="4CC60044"/>
    <w:rsid w:val="4CD2ABCA"/>
    <w:rsid w:val="4CF78295"/>
    <w:rsid w:val="4D1E2AA4"/>
    <w:rsid w:val="4D349454"/>
    <w:rsid w:val="4D36CBD3"/>
    <w:rsid w:val="4D5EAE5F"/>
    <w:rsid w:val="4D6021E3"/>
    <w:rsid w:val="4D60D6AD"/>
    <w:rsid w:val="4D7D9758"/>
    <w:rsid w:val="4DD185EC"/>
    <w:rsid w:val="4E3B4133"/>
    <w:rsid w:val="4E978A86"/>
    <w:rsid w:val="4E98474A"/>
    <w:rsid w:val="4EB22BE1"/>
    <w:rsid w:val="4F329C33"/>
    <w:rsid w:val="4FACC59A"/>
    <w:rsid w:val="50046FDC"/>
    <w:rsid w:val="50D99FBB"/>
    <w:rsid w:val="51292133"/>
    <w:rsid w:val="513A94EB"/>
    <w:rsid w:val="51694639"/>
    <w:rsid w:val="517F3ED7"/>
    <w:rsid w:val="51960682"/>
    <w:rsid w:val="51C931CC"/>
    <w:rsid w:val="51CCFDE7"/>
    <w:rsid w:val="51DBABDD"/>
    <w:rsid w:val="51DEF0A0"/>
    <w:rsid w:val="521B6F7F"/>
    <w:rsid w:val="522095D6"/>
    <w:rsid w:val="5232BD5C"/>
    <w:rsid w:val="52707AA3"/>
    <w:rsid w:val="5297197F"/>
    <w:rsid w:val="52974DD6"/>
    <w:rsid w:val="52CDE4F5"/>
    <w:rsid w:val="52EDBD81"/>
    <w:rsid w:val="53011BA3"/>
    <w:rsid w:val="53162B2C"/>
    <w:rsid w:val="531682C1"/>
    <w:rsid w:val="53935EC3"/>
    <w:rsid w:val="53AE5A02"/>
    <w:rsid w:val="53C71632"/>
    <w:rsid w:val="53C93B80"/>
    <w:rsid w:val="543D2223"/>
    <w:rsid w:val="5451A795"/>
    <w:rsid w:val="54649EA6"/>
    <w:rsid w:val="546B3F31"/>
    <w:rsid w:val="54F4882C"/>
    <w:rsid w:val="55419E77"/>
    <w:rsid w:val="55B8EA8B"/>
    <w:rsid w:val="56735007"/>
    <w:rsid w:val="56777392"/>
    <w:rsid w:val="56926D44"/>
    <w:rsid w:val="56C63CB5"/>
    <w:rsid w:val="56CF8E00"/>
    <w:rsid w:val="56EB13FD"/>
    <w:rsid w:val="571BC5FF"/>
    <w:rsid w:val="573C21CD"/>
    <w:rsid w:val="573D96C5"/>
    <w:rsid w:val="574F812D"/>
    <w:rsid w:val="5795B59E"/>
    <w:rsid w:val="57A8092D"/>
    <w:rsid w:val="57C029F4"/>
    <w:rsid w:val="581319CF"/>
    <w:rsid w:val="58CABB4D"/>
    <w:rsid w:val="58E9E4F5"/>
    <w:rsid w:val="590BF05B"/>
    <w:rsid w:val="59182E1E"/>
    <w:rsid w:val="59388F3A"/>
    <w:rsid w:val="5981ADBD"/>
    <w:rsid w:val="59DF4B45"/>
    <w:rsid w:val="5A226D79"/>
    <w:rsid w:val="5A2D3D51"/>
    <w:rsid w:val="5A34E2E5"/>
    <w:rsid w:val="5A4236D8"/>
    <w:rsid w:val="5A46159B"/>
    <w:rsid w:val="5A6FBEB7"/>
    <w:rsid w:val="5A7096DA"/>
    <w:rsid w:val="5AC08018"/>
    <w:rsid w:val="5B3EEEFD"/>
    <w:rsid w:val="5B8ADC3A"/>
    <w:rsid w:val="5BAC60CA"/>
    <w:rsid w:val="5BDD1B0B"/>
    <w:rsid w:val="5C81BD49"/>
    <w:rsid w:val="5C952629"/>
    <w:rsid w:val="5D022C2F"/>
    <w:rsid w:val="5D15FD81"/>
    <w:rsid w:val="5D2C20E1"/>
    <w:rsid w:val="5D5143E3"/>
    <w:rsid w:val="5D7A9E4B"/>
    <w:rsid w:val="5E23297D"/>
    <w:rsid w:val="5E8AA1AD"/>
    <w:rsid w:val="5EB225C5"/>
    <w:rsid w:val="5ECF1A3A"/>
    <w:rsid w:val="5EE421CA"/>
    <w:rsid w:val="5F0AFF34"/>
    <w:rsid w:val="5F124EBB"/>
    <w:rsid w:val="5F1A80F5"/>
    <w:rsid w:val="5F697D9B"/>
    <w:rsid w:val="5F7C994E"/>
    <w:rsid w:val="5F8A9383"/>
    <w:rsid w:val="5FF14AB5"/>
    <w:rsid w:val="600F5FFA"/>
    <w:rsid w:val="603C6A3A"/>
    <w:rsid w:val="606A2D84"/>
    <w:rsid w:val="612AE083"/>
    <w:rsid w:val="612FC4FB"/>
    <w:rsid w:val="613CCD07"/>
    <w:rsid w:val="615F6E45"/>
    <w:rsid w:val="617B516B"/>
    <w:rsid w:val="61D54102"/>
    <w:rsid w:val="624AC3F4"/>
    <w:rsid w:val="6250BCBF"/>
    <w:rsid w:val="630338BD"/>
    <w:rsid w:val="632FA704"/>
    <w:rsid w:val="633AF465"/>
    <w:rsid w:val="635CD9F4"/>
    <w:rsid w:val="63B03077"/>
    <w:rsid w:val="63B296B0"/>
    <w:rsid w:val="63C3E28D"/>
    <w:rsid w:val="63EDDF3A"/>
    <w:rsid w:val="64165160"/>
    <w:rsid w:val="64222B2A"/>
    <w:rsid w:val="644DDA0E"/>
    <w:rsid w:val="64B61BE7"/>
    <w:rsid w:val="6516792D"/>
    <w:rsid w:val="6538D43B"/>
    <w:rsid w:val="654E39C9"/>
    <w:rsid w:val="65A6FC3E"/>
    <w:rsid w:val="65C8EEF0"/>
    <w:rsid w:val="660D6859"/>
    <w:rsid w:val="662F3879"/>
    <w:rsid w:val="667671C4"/>
    <w:rsid w:val="668B5DB6"/>
    <w:rsid w:val="668D125D"/>
    <w:rsid w:val="668D5C6F"/>
    <w:rsid w:val="66D53146"/>
    <w:rsid w:val="66F2C134"/>
    <w:rsid w:val="684DCF66"/>
    <w:rsid w:val="6869B610"/>
    <w:rsid w:val="68730D85"/>
    <w:rsid w:val="689CD7D9"/>
    <w:rsid w:val="68B5C7E3"/>
    <w:rsid w:val="68BA0578"/>
    <w:rsid w:val="68E897AE"/>
    <w:rsid w:val="690F30B3"/>
    <w:rsid w:val="690F5E57"/>
    <w:rsid w:val="693F64B5"/>
    <w:rsid w:val="696636C6"/>
    <w:rsid w:val="6A146798"/>
    <w:rsid w:val="6A471272"/>
    <w:rsid w:val="6A6572EB"/>
    <w:rsid w:val="6A81CA14"/>
    <w:rsid w:val="6B54D975"/>
    <w:rsid w:val="6B982E78"/>
    <w:rsid w:val="6BDB3F6E"/>
    <w:rsid w:val="6C0E3349"/>
    <w:rsid w:val="6C660323"/>
    <w:rsid w:val="6CBF7ACA"/>
    <w:rsid w:val="6D173DB0"/>
    <w:rsid w:val="6D3E0F5A"/>
    <w:rsid w:val="6D4714B8"/>
    <w:rsid w:val="6D70B015"/>
    <w:rsid w:val="6D7A0C95"/>
    <w:rsid w:val="6E61EFCD"/>
    <w:rsid w:val="6E681131"/>
    <w:rsid w:val="6ECB9944"/>
    <w:rsid w:val="6EEEA510"/>
    <w:rsid w:val="6F0E3E38"/>
    <w:rsid w:val="6F241F2A"/>
    <w:rsid w:val="6F5189B9"/>
    <w:rsid w:val="6F6474B5"/>
    <w:rsid w:val="6FAF9DDC"/>
    <w:rsid w:val="6FB11990"/>
    <w:rsid w:val="7049989C"/>
    <w:rsid w:val="706E97DF"/>
    <w:rsid w:val="7075F614"/>
    <w:rsid w:val="709C6AD9"/>
    <w:rsid w:val="70EDA828"/>
    <w:rsid w:val="70FA2A0D"/>
    <w:rsid w:val="713CD78C"/>
    <w:rsid w:val="714EAB2C"/>
    <w:rsid w:val="7164E8D7"/>
    <w:rsid w:val="71F31704"/>
    <w:rsid w:val="722E7EA9"/>
    <w:rsid w:val="72735143"/>
    <w:rsid w:val="72988EA0"/>
    <w:rsid w:val="733A8083"/>
    <w:rsid w:val="73693FF1"/>
    <w:rsid w:val="738E9706"/>
    <w:rsid w:val="73C95BC8"/>
    <w:rsid w:val="73D520CC"/>
    <w:rsid w:val="73E61645"/>
    <w:rsid w:val="746413BA"/>
    <w:rsid w:val="74837822"/>
    <w:rsid w:val="754C1FC3"/>
    <w:rsid w:val="7563DAE1"/>
    <w:rsid w:val="756C23E4"/>
    <w:rsid w:val="75971951"/>
    <w:rsid w:val="75A42C65"/>
    <w:rsid w:val="75B6A68B"/>
    <w:rsid w:val="75B94264"/>
    <w:rsid w:val="75BCE4A7"/>
    <w:rsid w:val="75C40DD8"/>
    <w:rsid w:val="7608A998"/>
    <w:rsid w:val="7650AD68"/>
    <w:rsid w:val="76732316"/>
    <w:rsid w:val="767BC4D6"/>
    <w:rsid w:val="772CFB6B"/>
    <w:rsid w:val="77725536"/>
    <w:rsid w:val="77F55DE3"/>
    <w:rsid w:val="77F5CB1A"/>
    <w:rsid w:val="7821A0D7"/>
    <w:rsid w:val="782370F1"/>
    <w:rsid w:val="7887D4CE"/>
    <w:rsid w:val="78891505"/>
    <w:rsid w:val="789B5AD9"/>
    <w:rsid w:val="789CCCEB"/>
    <w:rsid w:val="78B2144A"/>
    <w:rsid w:val="78BDFCE4"/>
    <w:rsid w:val="78D94BF0"/>
    <w:rsid w:val="792BBE00"/>
    <w:rsid w:val="7942AAFD"/>
    <w:rsid w:val="79729C25"/>
    <w:rsid w:val="79AAA798"/>
    <w:rsid w:val="79B820BD"/>
    <w:rsid w:val="79C0F1DC"/>
    <w:rsid w:val="79C734B3"/>
    <w:rsid w:val="79E10DB5"/>
    <w:rsid w:val="7A3A6103"/>
    <w:rsid w:val="7A3BD302"/>
    <w:rsid w:val="7A4DB3C3"/>
    <w:rsid w:val="7AEF823E"/>
    <w:rsid w:val="7B7706F4"/>
    <w:rsid w:val="7C06164A"/>
    <w:rsid w:val="7C9E5F9C"/>
    <w:rsid w:val="7CD6184B"/>
    <w:rsid w:val="7CE2649A"/>
    <w:rsid w:val="7CE9FADC"/>
    <w:rsid w:val="7D022291"/>
    <w:rsid w:val="7D18EF71"/>
    <w:rsid w:val="7D6EECC6"/>
    <w:rsid w:val="7D82F8EF"/>
    <w:rsid w:val="7DAFDD78"/>
    <w:rsid w:val="7DD6278D"/>
    <w:rsid w:val="7DDF72D6"/>
    <w:rsid w:val="7E215B0A"/>
    <w:rsid w:val="7E23EB08"/>
    <w:rsid w:val="7E2D195D"/>
    <w:rsid w:val="7E6A9053"/>
    <w:rsid w:val="7E7E34FB"/>
    <w:rsid w:val="7E843FB3"/>
    <w:rsid w:val="7E9B2696"/>
    <w:rsid w:val="7EAB9172"/>
    <w:rsid w:val="7ECF4C8C"/>
    <w:rsid w:val="7EF0CC6A"/>
    <w:rsid w:val="7F513877"/>
    <w:rsid w:val="7FE5804D"/>
    <w:rsid w:val="7FE73C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F381D"/>
  <w15:chartTrackingRefBased/>
  <w15:docId w15:val="{1E62D131-8617-46B9-9BF6-D75DF27B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4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0C2040"/>
    <w:pPr>
      <w:spacing w:before="100" w:beforeAutospacing="1" w:after="100" w:afterAutospacing="1"/>
    </w:pPr>
  </w:style>
  <w:style w:type="paragraph" w:customStyle="1" w:styleId="subsection">
    <w:name w:val="subsection"/>
    <w:aliases w:val="ss,Subsection"/>
    <w:basedOn w:val="Normal"/>
    <w:link w:val="subsectionChar"/>
    <w:rsid w:val="00BD0ED9"/>
    <w:pPr>
      <w:tabs>
        <w:tab w:val="right" w:pos="1021"/>
      </w:tabs>
      <w:spacing w:before="180"/>
      <w:ind w:left="1134" w:hanging="1134"/>
    </w:pPr>
    <w:rPr>
      <w:sz w:val="22"/>
      <w:szCs w:val="20"/>
    </w:rPr>
  </w:style>
  <w:style w:type="paragraph" w:customStyle="1" w:styleId="paragraphsub">
    <w:name w:val="paragraph(sub)"/>
    <w:aliases w:val="aa"/>
    <w:basedOn w:val="Normal"/>
    <w:rsid w:val="00BD0ED9"/>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BD0ED9"/>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0ED9"/>
    <w:pPr>
      <w:spacing w:before="40"/>
      <w:ind w:left="1134"/>
    </w:pPr>
    <w:rPr>
      <w:sz w:val="22"/>
      <w:szCs w:val="20"/>
    </w:rPr>
  </w:style>
  <w:style w:type="character" w:customStyle="1" w:styleId="subsectionChar">
    <w:name w:val="subsection Char"/>
    <w:aliases w:val="ss Char"/>
    <w:link w:val="subsection"/>
    <w:locked/>
    <w:rsid w:val="00BD0ED9"/>
    <w:rPr>
      <w:sz w:val="22"/>
    </w:rPr>
  </w:style>
  <w:style w:type="table" w:styleId="TableGrid">
    <w:name w:val="Table Grid"/>
    <w:basedOn w:val="TableNormal"/>
    <w:uiPriority w:val="39"/>
    <w:rsid w:val="00BD0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C2003"/>
    <w:rPr>
      <w:b/>
      <w:bCs/>
    </w:rPr>
  </w:style>
  <w:style w:type="paragraph" w:customStyle="1" w:styleId="SubsectionHead">
    <w:name w:val="SubsectionHead"/>
    <w:aliases w:val="ssh"/>
    <w:basedOn w:val="Normal"/>
    <w:next w:val="subsection"/>
    <w:rsid w:val="0032514E"/>
    <w:pPr>
      <w:keepNext/>
      <w:keepLines/>
      <w:spacing w:before="240"/>
      <w:ind w:left="1134"/>
    </w:pPr>
    <w:rPr>
      <w:i/>
      <w:sz w:val="22"/>
      <w:szCs w:val="20"/>
    </w:rPr>
  </w:style>
  <w:style w:type="paragraph" w:customStyle="1" w:styleId="notetext">
    <w:name w:val="note(text)"/>
    <w:aliases w:val="n"/>
    <w:basedOn w:val="Normal"/>
    <w:link w:val="notetextChar"/>
    <w:rsid w:val="0032514E"/>
    <w:pPr>
      <w:spacing w:before="122"/>
      <w:ind w:left="1985" w:hanging="851"/>
    </w:pPr>
    <w:rPr>
      <w:sz w:val="18"/>
      <w:szCs w:val="20"/>
    </w:rPr>
  </w:style>
  <w:style w:type="character" w:customStyle="1" w:styleId="notetextChar">
    <w:name w:val="note(text) Char"/>
    <w:aliases w:val="n Char"/>
    <w:link w:val="notetext"/>
    <w:rsid w:val="0032514E"/>
    <w:rPr>
      <w:sz w:val="18"/>
    </w:rPr>
  </w:style>
  <w:style w:type="character" w:customStyle="1" w:styleId="paragraphChar">
    <w:name w:val="paragraph Char"/>
    <w:aliases w:val="a Char"/>
    <w:link w:val="paragraph"/>
    <w:rsid w:val="0032514E"/>
    <w:rPr>
      <w:sz w:val="22"/>
    </w:rPr>
  </w:style>
  <w:style w:type="character" w:styleId="Hyperlink">
    <w:name w:val="Hyperlink"/>
    <w:uiPriority w:val="99"/>
    <w:unhideWhenUsed/>
    <w:rsid w:val="00BB4E88"/>
    <w:rPr>
      <w:color w:val="0563C1"/>
      <w:u w:val="single"/>
    </w:rPr>
  </w:style>
  <w:style w:type="character" w:styleId="CommentReference">
    <w:name w:val="annotation reference"/>
    <w:rsid w:val="00F17E1E"/>
    <w:rPr>
      <w:sz w:val="16"/>
      <w:szCs w:val="16"/>
    </w:rPr>
  </w:style>
  <w:style w:type="paragraph" w:styleId="CommentText">
    <w:name w:val="annotation text"/>
    <w:basedOn w:val="Normal"/>
    <w:link w:val="CommentTextChar"/>
    <w:rsid w:val="00F17E1E"/>
    <w:rPr>
      <w:sz w:val="20"/>
      <w:szCs w:val="20"/>
    </w:rPr>
  </w:style>
  <w:style w:type="character" w:customStyle="1" w:styleId="CommentTextChar">
    <w:name w:val="Comment Text Char"/>
    <w:basedOn w:val="DefaultParagraphFont"/>
    <w:link w:val="CommentText"/>
    <w:rsid w:val="00F17E1E"/>
  </w:style>
  <w:style w:type="paragraph" w:styleId="CommentSubject">
    <w:name w:val="annotation subject"/>
    <w:basedOn w:val="CommentText"/>
    <w:next w:val="CommentText"/>
    <w:link w:val="CommentSubjectChar"/>
    <w:rsid w:val="00F17E1E"/>
    <w:rPr>
      <w:b/>
      <w:bCs/>
    </w:rPr>
  </w:style>
  <w:style w:type="character" w:customStyle="1" w:styleId="CommentSubjectChar">
    <w:name w:val="Comment Subject Char"/>
    <w:link w:val="CommentSubject"/>
    <w:rsid w:val="00F17E1E"/>
    <w:rPr>
      <w:b/>
      <w:bCs/>
    </w:rPr>
  </w:style>
  <w:style w:type="paragraph" w:customStyle="1" w:styleId="legcohead3">
    <w:name w:val="legcohead3"/>
    <w:basedOn w:val="Normal"/>
    <w:rsid w:val="0049053C"/>
    <w:pPr>
      <w:keepNext/>
    </w:pPr>
    <w:rPr>
      <w:b/>
      <w:kern w:val="28"/>
      <w:szCs w:val="20"/>
      <w:lang w:val="en-US"/>
    </w:rPr>
  </w:style>
  <w:style w:type="paragraph" w:customStyle="1" w:styleId="Default">
    <w:name w:val="Default"/>
    <w:rsid w:val="004B44A0"/>
    <w:pPr>
      <w:autoSpaceDE w:val="0"/>
      <w:autoSpaceDN w:val="0"/>
      <w:adjustRightInd w:val="0"/>
    </w:pPr>
    <w:rPr>
      <w:color w:val="000000"/>
      <w:sz w:val="24"/>
      <w:szCs w:val="24"/>
    </w:rPr>
  </w:style>
  <w:style w:type="paragraph" w:styleId="Header">
    <w:name w:val="header"/>
    <w:basedOn w:val="Normal"/>
    <w:link w:val="HeaderChar"/>
    <w:uiPriority w:val="99"/>
    <w:rsid w:val="00BB5CE3"/>
    <w:pPr>
      <w:tabs>
        <w:tab w:val="center" w:pos="4513"/>
        <w:tab w:val="right" w:pos="9026"/>
      </w:tabs>
    </w:pPr>
  </w:style>
  <w:style w:type="character" w:customStyle="1" w:styleId="HeaderChar">
    <w:name w:val="Header Char"/>
    <w:link w:val="Header"/>
    <w:uiPriority w:val="99"/>
    <w:rsid w:val="00BB5CE3"/>
    <w:rPr>
      <w:sz w:val="24"/>
      <w:szCs w:val="24"/>
    </w:rPr>
  </w:style>
  <w:style w:type="paragraph" w:styleId="Footer">
    <w:name w:val="footer"/>
    <w:basedOn w:val="Normal"/>
    <w:link w:val="FooterChar"/>
    <w:rsid w:val="00BB5CE3"/>
    <w:pPr>
      <w:tabs>
        <w:tab w:val="center" w:pos="4513"/>
        <w:tab w:val="right" w:pos="9026"/>
      </w:tabs>
    </w:pPr>
  </w:style>
  <w:style w:type="character" w:customStyle="1" w:styleId="FooterChar">
    <w:name w:val="Footer Char"/>
    <w:link w:val="Footer"/>
    <w:rsid w:val="00BB5CE3"/>
    <w:rPr>
      <w:sz w:val="24"/>
      <w:szCs w:val="24"/>
    </w:rPr>
  </w:style>
  <w:style w:type="paragraph" w:styleId="Revision">
    <w:name w:val="Revision"/>
    <w:hidden/>
    <w:uiPriority w:val="99"/>
    <w:semiHidden/>
    <w:rsid w:val="000C1CA2"/>
    <w:rPr>
      <w:sz w:val="24"/>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locked/>
    <w:rsid w:val="00E442AD"/>
    <w:rPr>
      <w:sz w:val="24"/>
      <w:szCs w:val="24"/>
    </w:rPr>
  </w:style>
  <w:style w:type="paragraph" w:customStyle="1" w:styleId="ActHead3">
    <w:name w:val="ActHead 3"/>
    <w:aliases w:val="d"/>
    <w:basedOn w:val="Normal"/>
    <w:next w:val="Normal"/>
    <w:qFormat/>
    <w:rsid w:val="00525280"/>
    <w:pPr>
      <w:keepNext/>
      <w:keepLines/>
      <w:spacing w:before="240"/>
      <w:ind w:left="1134" w:hanging="1134"/>
      <w:outlineLvl w:val="2"/>
    </w:pPr>
    <w:rPr>
      <w:b/>
      <w:kern w:val="28"/>
      <w:sz w:val="28"/>
      <w:szCs w:val="20"/>
    </w:rPr>
  </w:style>
  <w:style w:type="paragraph" w:customStyle="1" w:styleId="ActHead4">
    <w:name w:val="ActHead 4"/>
    <w:aliases w:val="sd"/>
    <w:basedOn w:val="Normal"/>
    <w:next w:val="ActHead5"/>
    <w:qFormat/>
    <w:rsid w:val="00AA798F"/>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link w:val="ActHead5Char"/>
    <w:qFormat/>
    <w:rsid w:val="00AA798F"/>
    <w:pPr>
      <w:keepNext/>
      <w:keepLines/>
      <w:spacing w:before="280"/>
      <w:ind w:left="1134" w:hanging="1134"/>
      <w:outlineLvl w:val="4"/>
    </w:pPr>
    <w:rPr>
      <w:b/>
      <w:kern w:val="28"/>
      <w:szCs w:val="20"/>
    </w:rPr>
  </w:style>
  <w:style w:type="paragraph" w:customStyle="1" w:styleId="ActHead9">
    <w:name w:val="ActHead 9"/>
    <w:aliases w:val="aat"/>
    <w:basedOn w:val="Normal"/>
    <w:next w:val="ItemHead"/>
    <w:qFormat/>
    <w:rsid w:val="00AA798F"/>
    <w:pPr>
      <w:keepNext/>
      <w:keepLines/>
      <w:spacing w:before="280"/>
      <w:ind w:left="1134" w:hanging="1134"/>
      <w:outlineLvl w:val="8"/>
    </w:pPr>
    <w:rPr>
      <w:b/>
      <w:i/>
      <w:kern w:val="28"/>
      <w:sz w:val="28"/>
      <w:szCs w:val="20"/>
    </w:rPr>
  </w:style>
  <w:style w:type="paragraph" w:customStyle="1" w:styleId="Item">
    <w:name w:val="Item"/>
    <w:aliases w:val="i"/>
    <w:basedOn w:val="Normal"/>
    <w:next w:val="ItemHead"/>
    <w:rsid w:val="00AA798F"/>
    <w:pPr>
      <w:keepLines/>
      <w:spacing w:before="80"/>
      <w:ind w:left="709"/>
    </w:pPr>
    <w:rPr>
      <w:sz w:val="22"/>
      <w:szCs w:val="20"/>
    </w:rPr>
  </w:style>
  <w:style w:type="paragraph" w:customStyle="1" w:styleId="ItemHead">
    <w:name w:val="ItemHead"/>
    <w:aliases w:val="ih"/>
    <w:basedOn w:val="Normal"/>
    <w:next w:val="Item"/>
    <w:rsid w:val="00AA798F"/>
    <w:pPr>
      <w:keepNext/>
      <w:keepLines/>
      <w:spacing w:before="220"/>
      <w:ind w:left="709" w:hanging="709"/>
    </w:pPr>
    <w:rPr>
      <w:rFonts w:ascii="Arial" w:hAnsi="Arial"/>
      <w:b/>
      <w:kern w:val="28"/>
      <w:szCs w:val="20"/>
    </w:rPr>
  </w:style>
  <w:style w:type="character" w:customStyle="1" w:styleId="ActHead5Char">
    <w:name w:val="ActHead 5 Char"/>
    <w:aliases w:val="s Char"/>
    <w:link w:val="ActHead5"/>
    <w:rsid w:val="00AA798F"/>
    <w:rPr>
      <w:b/>
      <w:kern w:val="28"/>
      <w:sz w:val="24"/>
    </w:rPr>
  </w:style>
  <w:style w:type="paragraph" w:customStyle="1" w:styleId="Definition">
    <w:name w:val="Definition"/>
    <w:aliases w:val="dd"/>
    <w:basedOn w:val="Normal"/>
    <w:rsid w:val="00E536FE"/>
    <w:pPr>
      <w:spacing w:before="180"/>
      <w:ind w:left="1134"/>
    </w:pPr>
    <w:rPr>
      <w:sz w:val="22"/>
      <w:szCs w:val="20"/>
    </w:rPr>
  </w:style>
  <w:style w:type="paragraph" w:customStyle="1" w:styleId="notedraft">
    <w:name w:val="note(draft)"/>
    <w:aliases w:val="nd"/>
    <w:basedOn w:val="Normal"/>
    <w:rsid w:val="001E21AD"/>
    <w:pPr>
      <w:spacing w:before="240"/>
      <w:ind w:left="284" w:hanging="284"/>
    </w:pPr>
    <w:rPr>
      <w:i/>
      <w:szCs w:val="20"/>
    </w:rPr>
  </w:style>
  <w:style w:type="paragraph" w:customStyle="1" w:styleId="Tabletext">
    <w:name w:val="Tabletext"/>
    <w:aliases w:val="tt"/>
    <w:basedOn w:val="Normal"/>
    <w:rsid w:val="001E21AD"/>
    <w:pPr>
      <w:spacing w:before="60" w:line="240" w:lineRule="atLeast"/>
    </w:pPr>
    <w:rPr>
      <w:sz w:val="20"/>
      <w:szCs w:val="20"/>
    </w:rPr>
  </w:style>
  <w:style w:type="paragraph" w:customStyle="1" w:styleId="TableHeading">
    <w:name w:val="TableHeading"/>
    <w:aliases w:val="th"/>
    <w:basedOn w:val="Normal"/>
    <w:next w:val="Tabletext"/>
    <w:rsid w:val="001E21AD"/>
    <w:pPr>
      <w:keepNext/>
      <w:spacing w:before="60" w:line="240" w:lineRule="atLeast"/>
    </w:pPr>
    <w:rPr>
      <w:b/>
      <w:sz w:val="20"/>
      <w:szCs w:val="20"/>
    </w:rPr>
  </w:style>
  <w:style w:type="character" w:customStyle="1" w:styleId="normaltextrun">
    <w:name w:val="normaltextrun"/>
    <w:basedOn w:val="DefaultParagraphFont"/>
    <w:rsid w:val="00E53150"/>
  </w:style>
  <w:style w:type="character" w:customStyle="1" w:styleId="StyleArial10pt">
    <w:name w:val="Style Arial 10 pt"/>
    <w:basedOn w:val="DefaultParagraphFont"/>
    <w:uiPriority w:val="99"/>
    <w:rsid w:val="005F61C6"/>
    <w:rPr>
      <w:rFonts w:ascii="Arial" w:hAnsi="Arial" w:cs="Times New Roman"/>
      <w:sz w:val="20"/>
    </w:rPr>
  </w:style>
  <w:style w:type="character" w:styleId="UnresolvedMention">
    <w:name w:val="Unresolved Mention"/>
    <w:basedOn w:val="DefaultParagraphFont"/>
    <w:uiPriority w:val="99"/>
    <w:unhideWhenUsed/>
    <w:rsid w:val="00681AFC"/>
    <w:rPr>
      <w:color w:val="605E5C"/>
      <w:shd w:val="clear" w:color="auto" w:fill="E1DFDD"/>
    </w:rPr>
  </w:style>
  <w:style w:type="character" w:styleId="Mention">
    <w:name w:val="Mention"/>
    <w:basedOn w:val="DefaultParagraphFont"/>
    <w:uiPriority w:val="99"/>
    <w:unhideWhenUsed/>
    <w:rsid w:val="00262642"/>
    <w:rPr>
      <w:color w:val="2B579A"/>
      <w:shd w:val="clear" w:color="auto" w:fill="E1DFDD"/>
    </w:rPr>
  </w:style>
  <w:style w:type="character" w:customStyle="1" w:styleId="cf01">
    <w:name w:val="cf01"/>
    <w:basedOn w:val="DefaultParagraphFont"/>
    <w:rsid w:val="00F47F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9206">
      <w:bodyDiv w:val="1"/>
      <w:marLeft w:val="0"/>
      <w:marRight w:val="0"/>
      <w:marTop w:val="0"/>
      <w:marBottom w:val="0"/>
      <w:divBdr>
        <w:top w:val="none" w:sz="0" w:space="0" w:color="auto"/>
        <w:left w:val="none" w:sz="0" w:space="0" w:color="auto"/>
        <w:bottom w:val="none" w:sz="0" w:space="0" w:color="auto"/>
        <w:right w:val="none" w:sz="0" w:space="0" w:color="auto"/>
      </w:divBdr>
    </w:div>
    <w:div w:id="471754913">
      <w:bodyDiv w:val="1"/>
      <w:marLeft w:val="0"/>
      <w:marRight w:val="0"/>
      <w:marTop w:val="0"/>
      <w:marBottom w:val="0"/>
      <w:divBdr>
        <w:top w:val="none" w:sz="0" w:space="0" w:color="auto"/>
        <w:left w:val="none" w:sz="0" w:space="0" w:color="auto"/>
        <w:bottom w:val="none" w:sz="0" w:space="0" w:color="auto"/>
        <w:right w:val="none" w:sz="0" w:space="0" w:color="auto"/>
      </w:divBdr>
    </w:div>
    <w:div w:id="514031112">
      <w:bodyDiv w:val="1"/>
      <w:marLeft w:val="0"/>
      <w:marRight w:val="0"/>
      <w:marTop w:val="0"/>
      <w:marBottom w:val="0"/>
      <w:divBdr>
        <w:top w:val="none" w:sz="0" w:space="0" w:color="auto"/>
        <w:left w:val="none" w:sz="0" w:space="0" w:color="auto"/>
        <w:bottom w:val="none" w:sz="0" w:space="0" w:color="auto"/>
        <w:right w:val="none" w:sz="0" w:space="0" w:color="auto"/>
      </w:divBdr>
    </w:div>
    <w:div w:id="527765081">
      <w:bodyDiv w:val="1"/>
      <w:marLeft w:val="0"/>
      <w:marRight w:val="0"/>
      <w:marTop w:val="0"/>
      <w:marBottom w:val="0"/>
      <w:divBdr>
        <w:top w:val="none" w:sz="0" w:space="0" w:color="auto"/>
        <w:left w:val="none" w:sz="0" w:space="0" w:color="auto"/>
        <w:bottom w:val="none" w:sz="0" w:space="0" w:color="auto"/>
        <w:right w:val="none" w:sz="0" w:space="0" w:color="auto"/>
      </w:divBdr>
    </w:div>
    <w:div w:id="611860617">
      <w:bodyDiv w:val="1"/>
      <w:marLeft w:val="0"/>
      <w:marRight w:val="0"/>
      <w:marTop w:val="0"/>
      <w:marBottom w:val="0"/>
      <w:divBdr>
        <w:top w:val="none" w:sz="0" w:space="0" w:color="auto"/>
        <w:left w:val="none" w:sz="0" w:space="0" w:color="auto"/>
        <w:bottom w:val="none" w:sz="0" w:space="0" w:color="auto"/>
        <w:right w:val="none" w:sz="0" w:space="0" w:color="auto"/>
      </w:divBdr>
    </w:div>
    <w:div w:id="658113672">
      <w:bodyDiv w:val="1"/>
      <w:marLeft w:val="0"/>
      <w:marRight w:val="0"/>
      <w:marTop w:val="0"/>
      <w:marBottom w:val="0"/>
      <w:divBdr>
        <w:top w:val="none" w:sz="0" w:space="0" w:color="auto"/>
        <w:left w:val="none" w:sz="0" w:space="0" w:color="auto"/>
        <w:bottom w:val="none" w:sz="0" w:space="0" w:color="auto"/>
        <w:right w:val="none" w:sz="0" w:space="0" w:color="auto"/>
      </w:divBdr>
    </w:div>
    <w:div w:id="693386931">
      <w:bodyDiv w:val="1"/>
      <w:marLeft w:val="0"/>
      <w:marRight w:val="0"/>
      <w:marTop w:val="0"/>
      <w:marBottom w:val="0"/>
      <w:divBdr>
        <w:top w:val="none" w:sz="0" w:space="0" w:color="auto"/>
        <w:left w:val="none" w:sz="0" w:space="0" w:color="auto"/>
        <w:bottom w:val="none" w:sz="0" w:space="0" w:color="auto"/>
        <w:right w:val="none" w:sz="0" w:space="0" w:color="auto"/>
      </w:divBdr>
    </w:div>
    <w:div w:id="703361176">
      <w:bodyDiv w:val="1"/>
      <w:marLeft w:val="0"/>
      <w:marRight w:val="0"/>
      <w:marTop w:val="0"/>
      <w:marBottom w:val="0"/>
      <w:divBdr>
        <w:top w:val="none" w:sz="0" w:space="0" w:color="auto"/>
        <w:left w:val="none" w:sz="0" w:space="0" w:color="auto"/>
        <w:bottom w:val="none" w:sz="0" w:space="0" w:color="auto"/>
        <w:right w:val="none" w:sz="0" w:space="0" w:color="auto"/>
      </w:divBdr>
    </w:div>
    <w:div w:id="1196624007">
      <w:bodyDiv w:val="1"/>
      <w:marLeft w:val="0"/>
      <w:marRight w:val="0"/>
      <w:marTop w:val="0"/>
      <w:marBottom w:val="0"/>
      <w:divBdr>
        <w:top w:val="none" w:sz="0" w:space="0" w:color="auto"/>
        <w:left w:val="none" w:sz="0" w:space="0" w:color="auto"/>
        <w:bottom w:val="none" w:sz="0" w:space="0" w:color="auto"/>
        <w:right w:val="none" w:sz="0" w:space="0" w:color="auto"/>
      </w:divBdr>
    </w:div>
    <w:div w:id="1230773837">
      <w:bodyDiv w:val="1"/>
      <w:marLeft w:val="0"/>
      <w:marRight w:val="0"/>
      <w:marTop w:val="0"/>
      <w:marBottom w:val="0"/>
      <w:divBdr>
        <w:top w:val="none" w:sz="0" w:space="0" w:color="auto"/>
        <w:left w:val="none" w:sz="0" w:space="0" w:color="auto"/>
        <w:bottom w:val="none" w:sz="0" w:space="0" w:color="auto"/>
        <w:right w:val="none" w:sz="0" w:space="0" w:color="auto"/>
      </w:divBdr>
    </w:div>
    <w:div w:id="1376781368">
      <w:bodyDiv w:val="1"/>
      <w:marLeft w:val="0"/>
      <w:marRight w:val="0"/>
      <w:marTop w:val="0"/>
      <w:marBottom w:val="0"/>
      <w:divBdr>
        <w:top w:val="none" w:sz="0" w:space="0" w:color="auto"/>
        <w:left w:val="none" w:sz="0" w:space="0" w:color="auto"/>
        <w:bottom w:val="none" w:sz="0" w:space="0" w:color="auto"/>
        <w:right w:val="none" w:sz="0" w:space="0" w:color="auto"/>
      </w:divBdr>
    </w:div>
    <w:div w:id="14595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F035C13FD5E244A30A8BA6074B3AA7" ma:contentTypeVersion="" ma:contentTypeDescription="PDMS Document Site Content Type" ma:contentTypeScope="" ma:versionID="7d5c61de8d21ffa41309aaf8a6df8c7d">
  <xsd:schema xmlns:xsd="http://www.w3.org/2001/XMLSchema" xmlns:xs="http://www.w3.org/2001/XMLSchema" xmlns:p="http://schemas.microsoft.com/office/2006/metadata/properties" xmlns:ns2="0331023A-FA66-42BE-BDFC-B072DF63564E" targetNamespace="http://schemas.microsoft.com/office/2006/metadata/properties" ma:root="true" ma:fieldsID="b636287aeaa276a0c3424363b8c62390" ns2:_="">
    <xsd:import namespace="0331023A-FA66-42BE-BDFC-B072DF6356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23A-FA66-42BE-BDFC-B072DF6356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331023A-FA66-42BE-BDFC-B072DF6356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9C63-FB65-4E8D-AAB9-1B83577E3CEC}">
  <ds:schemaRefs>
    <ds:schemaRef ds:uri="http://schemas.microsoft.com/sharepoint/v3/contenttype/forms"/>
  </ds:schemaRefs>
</ds:datastoreItem>
</file>

<file path=customXml/itemProps2.xml><?xml version="1.0" encoding="utf-8"?>
<ds:datastoreItem xmlns:ds="http://schemas.openxmlformats.org/officeDocument/2006/customXml" ds:itemID="{5C8EC25E-0484-4667-B287-0381F6F53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23A-FA66-42BE-BDFC-B072DF6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0E02B-B249-4ED7-A985-12F0D7FAD62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331023A-FA66-42BE-BDFC-B072DF63564E"/>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C38635C-7E0B-4420-A4D2-1B0CEF53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3173</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BELACIC, Diana</cp:lastModifiedBy>
  <cp:revision>10</cp:revision>
  <cp:lastPrinted>2009-12-04T00:35:00Z</cp:lastPrinted>
  <dcterms:created xsi:type="dcterms:W3CDTF">2023-12-20T22:30:00Z</dcterms:created>
  <dcterms:modified xsi:type="dcterms:W3CDTF">2024-01-19T05:28:00Z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0x010100266966F133664895A6EE3632470D45F50044F035C13FD5E244A30A8BA6074B3AA7</vt:lpwstr>
  </property>
</Properties>
</file>