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EB1DC6" w:rsidRDefault="00FA6784" w:rsidP="00FA6784">
      <w:pPr>
        <w:pStyle w:val="H3"/>
        <w:jc w:val="center"/>
        <w:rPr>
          <w:sz w:val="24"/>
          <w:szCs w:val="24"/>
        </w:rPr>
      </w:pPr>
      <w:r w:rsidRPr="00EB1DC6">
        <w:rPr>
          <w:sz w:val="24"/>
          <w:szCs w:val="24"/>
        </w:rPr>
        <w:t>EXPLANATORY STATEMENT</w:t>
      </w:r>
    </w:p>
    <w:p w14:paraId="5BE83832" w14:textId="77777777" w:rsidR="00C23B22" w:rsidRPr="00EB1DC6" w:rsidRDefault="00C23B22" w:rsidP="00202682">
      <w:pPr>
        <w:jc w:val="center"/>
        <w:rPr>
          <w:i/>
          <w:iCs/>
          <w:sz w:val="20"/>
        </w:rPr>
      </w:pPr>
    </w:p>
    <w:p w14:paraId="76C0AB94" w14:textId="77777777" w:rsidR="00C23B22" w:rsidRPr="00EB1DC6" w:rsidRDefault="00C23B22" w:rsidP="00C23B22">
      <w:pPr>
        <w:jc w:val="center"/>
        <w:rPr>
          <w:i/>
          <w:iCs/>
        </w:rPr>
      </w:pPr>
      <w:r w:rsidRPr="00EB1DC6">
        <w:rPr>
          <w:i/>
          <w:iCs/>
        </w:rPr>
        <w:t>Health Insurance Act 1973</w:t>
      </w:r>
    </w:p>
    <w:p w14:paraId="58834FAA" w14:textId="77777777" w:rsidR="00C23B22" w:rsidRPr="00EB1DC6" w:rsidRDefault="00C23B22" w:rsidP="00C23B22">
      <w:pPr>
        <w:rPr>
          <w:szCs w:val="24"/>
        </w:rPr>
      </w:pPr>
    </w:p>
    <w:p w14:paraId="0BB0D788" w14:textId="0A2C912C" w:rsidR="00C23B22" w:rsidRPr="00EB1DC6" w:rsidRDefault="00564BCA" w:rsidP="00564B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EB1DC6">
        <w:rPr>
          <w:i/>
          <w:iCs/>
        </w:rPr>
        <w:t>Health Insurance (Section 3C General Medical Services – Telehealth and Telephone Attendances) Amendment (No. 1) Determination 2024</w:t>
      </w:r>
    </w:p>
    <w:p w14:paraId="6ACA0BB7" w14:textId="77777777" w:rsidR="00564BCA" w:rsidRPr="00EB1DC6" w:rsidRDefault="00564BCA"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1A492DA3" w14:textId="305128A1" w:rsidR="00C23B22" w:rsidRPr="00EB1DC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EB1DC6">
        <w:rPr>
          <w:shd w:val="clear" w:color="auto" w:fill="FFFFFF"/>
        </w:rPr>
        <w:t>Subsection 3</w:t>
      </w:r>
      <w:proofErr w:type="gramStart"/>
      <w:r w:rsidRPr="00EB1DC6">
        <w:rPr>
          <w:shd w:val="clear" w:color="auto" w:fill="FFFFFF"/>
        </w:rPr>
        <w:t>C(</w:t>
      </w:r>
      <w:proofErr w:type="gramEnd"/>
      <w:r w:rsidRPr="00EB1DC6">
        <w:rPr>
          <w:shd w:val="clear" w:color="auto" w:fill="FFFFFF"/>
        </w:rPr>
        <w:t xml:space="preserve">1) of the </w:t>
      </w:r>
      <w:r w:rsidRPr="00EB1DC6">
        <w:rPr>
          <w:i/>
          <w:shd w:val="clear" w:color="auto" w:fill="FFFFFF"/>
        </w:rPr>
        <w:t>Health Insurance Act 1973</w:t>
      </w:r>
      <w:r w:rsidRPr="00EB1DC6">
        <w:rPr>
          <w:shd w:val="clear" w:color="auto" w:fill="FFFFFF"/>
        </w:rPr>
        <w:t xml:space="preserve"> (the Act) provides that the Minister may, by legislative instrument, determine that a health service not specified in an item in the</w:t>
      </w:r>
      <w:r w:rsidR="00D91A52" w:rsidRPr="00EB1DC6">
        <w:rPr>
          <w:shd w:val="clear" w:color="auto" w:fill="FFFFFF"/>
        </w:rPr>
        <w:t xml:space="preserve"> general medical services table (the GMST) </w:t>
      </w:r>
      <w:r w:rsidRPr="00EB1DC6">
        <w:rPr>
          <w:shd w:val="clear" w:color="auto" w:fill="FFFFFF"/>
        </w:rPr>
        <w:t xml:space="preserve">shall, in specified circumstances and for specified statutory provisions, be treated as if it were specified in the </w:t>
      </w:r>
      <w:r w:rsidR="00C64EA5" w:rsidRPr="00EB1DC6">
        <w:rPr>
          <w:shd w:val="clear" w:color="auto" w:fill="FFFFFF"/>
        </w:rPr>
        <w:t>GMST</w:t>
      </w:r>
      <w:r w:rsidRPr="00EB1DC6">
        <w:rPr>
          <w:shd w:val="clear" w:color="auto" w:fill="FFFFFF"/>
        </w:rPr>
        <w:t xml:space="preserve">.   </w:t>
      </w:r>
    </w:p>
    <w:p w14:paraId="046886A8" w14:textId="77777777" w:rsidR="00C23B22" w:rsidRPr="00EB1DC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902969A" w14:textId="685ABE14" w:rsidR="00C23B22" w:rsidRPr="00EB1DC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B1DC6">
        <w:t xml:space="preserve">The </w:t>
      </w:r>
      <w:r w:rsidR="009048BB" w:rsidRPr="00EB1DC6">
        <w:t xml:space="preserve">GMST </w:t>
      </w:r>
      <w:r w:rsidRPr="00EB1DC6">
        <w:t>is set out in the regulations made under subsection 4</w:t>
      </w:r>
      <w:r w:rsidR="00D91A52" w:rsidRPr="00EB1DC6">
        <w:t>(1)</w:t>
      </w:r>
      <w:r w:rsidRPr="00EB1DC6">
        <w:t xml:space="preserve"> of the Act.</w:t>
      </w:r>
      <w:r w:rsidR="009048BB" w:rsidRPr="00EB1DC6">
        <w:t xml:space="preserve"> </w:t>
      </w:r>
      <w:r w:rsidRPr="00EB1DC6">
        <w:t xml:space="preserve">The most recent version of the regulations is the </w:t>
      </w:r>
      <w:r w:rsidR="00D91A52" w:rsidRPr="00EB1DC6">
        <w:rPr>
          <w:i/>
          <w:iCs/>
        </w:rPr>
        <w:t>Health Insurance (General Medical Services Table) Regulations 2021.</w:t>
      </w:r>
    </w:p>
    <w:p w14:paraId="335854EF" w14:textId="77777777" w:rsidR="00C23B22" w:rsidRPr="00EB1DC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77777777" w:rsidR="00C23B22" w:rsidRPr="00EB1DC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B1DC6">
        <w:t xml:space="preserve">This instrument relies on subsection 33(3) of the </w:t>
      </w:r>
      <w:r w:rsidRPr="00EB1DC6">
        <w:rPr>
          <w:i/>
        </w:rPr>
        <w:t>Acts Interpretation Act 1901</w:t>
      </w:r>
      <w:r w:rsidRPr="00EB1DC6">
        <w:t xml:space="preserve"> (AIA).  Subsection 33(3) of the AIA</w:t>
      </w:r>
      <w:r w:rsidRPr="00EB1DC6">
        <w:rPr>
          <w:i/>
        </w:rPr>
        <w:t xml:space="preserve"> </w:t>
      </w:r>
      <w:r w:rsidRPr="00EB1DC6">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B1DC6" w:rsidRDefault="008C5F1C" w:rsidP="00D33180">
      <w:pPr>
        <w:autoSpaceDE w:val="0"/>
        <w:autoSpaceDN w:val="0"/>
        <w:adjustRightInd w:val="0"/>
        <w:ind w:right="-483"/>
        <w:rPr>
          <w:szCs w:val="24"/>
        </w:rPr>
      </w:pPr>
    </w:p>
    <w:p w14:paraId="2412D12A" w14:textId="77777777" w:rsidR="00BB00BA" w:rsidRPr="00EB1DC6" w:rsidRDefault="00A1739A" w:rsidP="00422CB9">
      <w:pPr>
        <w:spacing w:after="120"/>
        <w:rPr>
          <w:b/>
          <w:szCs w:val="24"/>
          <w:lang w:val="en-US" w:eastAsia="en-US"/>
        </w:rPr>
      </w:pPr>
      <w:r w:rsidRPr="00EB1DC6">
        <w:rPr>
          <w:b/>
          <w:szCs w:val="24"/>
          <w:lang w:val="en-US" w:eastAsia="en-US"/>
        </w:rPr>
        <w:t>Purpose</w:t>
      </w:r>
    </w:p>
    <w:p w14:paraId="7579D55A" w14:textId="58635016" w:rsidR="0063416F" w:rsidRPr="00EB1DC6" w:rsidRDefault="00A07DD1" w:rsidP="00A22DA4">
      <w:pPr>
        <w:ind w:right="-483"/>
        <w:rPr>
          <w:iCs/>
          <w:szCs w:val="24"/>
        </w:rPr>
      </w:pPr>
      <w:r w:rsidRPr="00EB1DC6">
        <w:rPr>
          <w:szCs w:val="24"/>
        </w:rPr>
        <w:t>The</w:t>
      </w:r>
      <w:r w:rsidR="005F22C4" w:rsidRPr="00EB1DC6">
        <w:rPr>
          <w:szCs w:val="24"/>
        </w:rPr>
        <w:t xml:space="preserve"> purpose of the</w:t>
      </w:r>
      <w:r w:rsidRPr="00EB1DC6">
        <w:rPr>
          <w:szCs w:val="24"/>
        </w:rPr>
        <w:t xml:space="preserve"> </w:t>
      </w:r>
      <w:r w:rsidR="0063416F" w:rsidRPr="00EB1DC6">
        <w:rPr>
          <w:i/>
          <w:iCs/>
          <w:szCs w:val="24"/>
        </w:rPr>
        <w:t>Health Insurance (Section 3C General Medical Services – Telehealth and Telephone Attendances) Amendment (No. 1) Determination 2024</w:t>
      </w:r>
      <w:r w:rsidR="0063416F" w:rsidRPr="00EB1DC6">
        <w:rPr>
          <w:szCs w:val="24"/>
        </w:rPr>
        <w:t xml:space="preserve"> (the Amendment Determination) </w:t>
      </w:r>
      <w:r w:rsidR="005F22C4" w:rsidRPr="00EB1DC6">
        <w:rPr>
          <w:szCs w:val="24"/>
        </w:rPr>
        <w:t>is to</w:t>
      </w:r>
      <w:r w:rsidR="0063416F" w:rsidRPr="00EB1DC6">
        <w:rPr>
          <w:szCs w:val="24"/>
        </w:rPr>
        <w:t xml:space="preserve"> amend the </w:t>
      </w:r>
      <w:r w:rsidR="0063416F" w:rsidRPr="00EB1DC6">
        <w:rPr>
          <w:i/>
          <w:szCs w:val="24"/>
        </w:rPr>
        <w:t xml:space="preserve">Health Insurance (Section 3C General Medical Services – Telehealth and Telephone Attendances) Determination 2021 </w:t>
      </w:r>
      <w:r w:rsidR="0063416F" w:rsidRPr="00EB1DC6">
        <w:rPr>
          <w:iCs/>
          <w:szCs w:val="24"/>
        </w:rPr>
        <w:t>(the Telehealth and Telephone Determination)</w:t>
      </w:r>
      <w:r w:rsidR="005F22C4" w:rsidRPr="00EB1DC6">
        <w:rPr>
          <w:iCs/>
          <w:szCs w:val="24"/>
        </w:rPr>
        <w:t xml:space="preserve"> from 1 March 2024</w:t>
      </w:r>
      <w:r w:rsidR="0063416F" w:rsidRPr="00EB1DC6">
        <w:rPr>
          <w:iCs/>
          <w:szCs w:val="24"/>
        </w:rPr>
        <w:t xml:space="preserve">. </w:t>
      </w:r>
      <w:r w:rsidR="005F22C4" w:rsidRPr="00EB1DC6">
        <w:rPr>
          <w:iCs/>
          <w:szCs w:val="24"/>
        </w:rPr>
        <w:t>T</w:t>
      </w:r>
      <w:r w:rsidR="0063416F" w:rsidRPr="00EB1DC6">
        <w:rPr>
          <w:iCs/>
          <w:szCs w:val="24"/>
        </w:rPr>
        <w:t xml:space="preserve">he Amendment Determination </w:t>
      </w:r>
      <w:r w:rsidR="005F22C4" w:rsidRPr="00EB1DC6">
        <w:rPr>
          <w:iCs/>
          <w:szCs w:val="24"/>
        </w:rPr>
        <w:t>will:</w:t>
      </w:r>
    </w:p>
    <w:p w14:paraId="14A7F197" w14:textId="0EE23587" w:rsidR="004872D8" w:rsidRPr="00EB1DC6" w:rsidRDefault="00AD5219" w:rsidP="005D37A3">
      <w:pPr>
        <w:pStyle w:val="ListParagraph"/>
        <w:numPr>
          <w:ilvl w:val="0"/>
          <w:numId w:val="33"/>
        </w:numPr>
        <w:ind w:right="-483"/>
        <w:rPr>
          <w:b/>
          <w:i/>
          <w:szCs w:val="24"/>
        </w:rPr>
      </w:pPr>
      <w:r w:rsidRPr="00EB1DC6">
        <w:rPr>
          <w:bCs/>
          <w:iCs/>
          <w:szCs w:val="24"/>
        </w:rPr>
        <w:t xml:space="preserve">make minor amendments to the </w:t>
      </w:r>
      <w:r w:rsidR="004872D8" w:rsidRPr="00EB1DC6">
        <w:rPr>
          <w:bCs/>
          <w:iCs/>
          <w:szCs w:val="24"/>
        </w:rPr>
        <w:t>Telehealth and Telephone Determination</w:t>
      </w:r>
      <w:r w:rsidRPr="00EB1DC6">
        <w:rPr>
          <w:bCs/>
          <w:iCs/>
          <w:szCs w:val="24"/>
        </w:rPr>
        <w:t xml:space="preserve"> to address administrative </w:t>
      </w:r>
      <w:proofErr w:type="gramStart"/>
      <w:r w:rsidRPr="00EB1DC6">
        <w:rPr>
          <w:bCs/>
          <w:iCs/>
          <w:szCs w:val="24"/>
        </w:rPr>
        <w:t>errors</w:t>
      </w:r>
      <w:r w:rsidR="004872D8" w:rsidRPr="00EB1DC6">
        <w:rPr>
          <w:bCs/>
          <w:iCs/>
          <w:szCs w:val="24"/>
        </w:rPr>
        <w:t>;</w:t>
      </w:r>
      <w:proofErr w:type="gramEnd"/>
    </w:p>
    <w:p w14:paraId="5585E8C2" w14:textId="0ECF2DE6" w:rsidR="00A07DD1" w:rsidRPr="00EB1DC6" w:rsidRDefault="0008241A" w:rsidP="00A07DD1">
      <w:pPr>
        <w:pStyle w:val="ListParagraph"/>
        <w:numPr>
          <w:ilvl w:val="0"/>
          <w:numId w:val="33"/>
        </w:numPr>
        <w:ind w:right="-483"/>
        <w:rPr>
          <w:szCs w:val="24"/>
        </w:rPr>
      </w:pPr>
      <w:r w:rsidRPr="00EB1DC6">
        <w:rPr>
          <w:szCs w:val="24"/>
        </w:rPr>
        <w:t xml:space="preserve">amend items </w:t>
      </w:r>
      <w:r w:rsidR="003675F2" w:rsidRPr="00EB1DC6">
        <w:rPr>
          <w:bCs/>
          <w:szCs w:val="24"/>
        </w:rPr>
        <w:t xml:space="preserve">93048 and 93061 </w:t>
      </w:r>
      <w:r w:rsidRPr="00EB1DC6">
        <w:rPr>
          <w:szCs w:val="24"/>
        </w:rPr>
        <w:t xml:space="preserve">in </w:t>
      </w:r>
      <w:r w:rsidR="00380369" w:rsidRPr="00EB1DC6">
        <w:rPr>
          <w:szCs w:val="24"/>
        </w:rPr>
        <w:t xml:space="preserve">the Telehealth and Telephone Determination </w:t>
      </w:r>
      <w:r w:rsidRPr="00EB1DC6">
        <w:rPr>
          <w:szCs w:val="24"/>
        </w:rPr>
        <w:t>to</w:t>
      </w:r>
      <w:r w:rsidR="004945ED" w:rsidRPr="00EB1DC6">
        <w:rPr>
          <w:szCs w:val="24"/>
        </w:rPr>
        <w:t xml:space="preserve"> </w:t>
      </w:r>
      <w:r w:rsidR="00E4238D" w:rsidRPr="00EB1DC6">
        <w:rPr>
          <w:szCs w:val="24"/>
        </w:rPr>
        <w:t xml:space="preserve">make access to </w:t>
      </w:r>
      <w:r w:rsidR="004F0386" w:rsidRPr="00EB1DC6">
        <w:rPr>
          <w:szCs w:val="24"/>
        </w:rPr>
        <w:t>allied health</w:t>
      </w:r>
      <w:r w:rsidR="00EF0C15" w:rsidRPr="00EB1DC6">
        <w:rPr>
          <w:szCs w:val="24"/>
        </w:rPr>
        <w:t xml:space="preserve"> </w:t>
      </w:r>
      <w:r w:rsidR="00E4238D" w:rsidRPr="00EB1DC6">
        <w:rPr>
          <w:szCs w:val="24"/>
        </w:rPr>
        <w:t xml:space="preserve">telehealth and phone services easier for </w:t>
      </w:r>
      <w:r w:rsidR="004945ED" w:rsidRPr="00EB1DC6">
        <w:rPr>
          <w:szCs w:val="24"/>
        </w:rPr>
        <w:t xml:space="preserve">First Nations Australians with chronic disease </w:t>
      </w:r>
      <w:r w:rsidR="008304BE" w:rsidRPr="00EB1DC6">
        <w:rPr>
          <w:szCs w:val="24"/>
        </w:rPr>
        <w:t>arrangements</w:t>
      </w:r>
      <w:r w:rsidR="00E4238D" w:rsidRPr="00EB1DC6">
        <w:rPr>
          <w:szCs w:val="24"/>
        </w:rPr>
        <w:t xml:space="preserve"> or who have had a health </w:t>
      </w:r>
      <w:proofErr w:type="gramStart"/>
      <w:r w:rsidR="00E4238D" w:rsidRPr="00EB1DC6">
        <w:rPr>
          <w:szCs w:val="24"/>
        </w:rPr>
        <w:t>assessment;</w:t>
      </w:r>
      <w:proofErr w:type="gramEnd"/>
      <w:r w:rsidR="00E4238D" w:rsidRPr="00EB1DC6">
        <w:rPr>
          <w:szCs w:val="24"/>
        </w:rPr>
        <w:t xml:space="preserve"> </w:t>
      </w:r>
    </w:p>
    <w:p w14:paraId="7775F1EF" w14:textId="2702DF69" w:rsidR="00B571D0" w:rsidRPr="00EB1DC6" w:rsidRDefault="00B571D0" w:rsidP="00A07DD1">
      <w:pPr>
        <w:pStyle w:val="ListParagraph"/>
        <w:numPr>
          <w:ilvl w:val="0"/>
          <w:numId w:val="33"/>
        </w:numPr>
        <w:ind w:right="-483"/>
        <w:rPr>
          <w:szCs w:val="24"/>
        </w:rPr>
      </w:pPr>
      <w:r w:rsidRPr="00EB1DC6">
        <w:rPr>
          <w:szCs w:val="24"/>
        </w:rPr>
        <w:t xml:space="preserve">implement the Government’s </w:t>
      </w:r>
      <w:r w:rsidR="00EF0C15" w:rsidRPr="00EB1DC6">
        <w:rPr>
          <w:szCs w:val="24"/>
        </w:rPr>
        <w:t>response</w:t>
      </w:r>
      <w:r w:rsidRPr="00EB1DC6">
        <w:rPr>
          <w:szCs w:val="24"/>
        </w:rPr>
        <w:t xml:space="preserve"> to</w:t>
      </w:r>
      <w:r w:rsidR="00EF0C15" w:rsidRPr="00EB1DC6">
        <w:rPr>
          <w:szCs w:val="24"/>
        </w:rPr>
        <w:t xml:space="preserve"> the</w:t>
      </w:r>
      <w:r w:rsidRPr="00EB1DC6">
        <w:rPr>
          <w:szCs w:val="24"/>
        </w:rPr>
        <w:t xml:space="preserve"> Medicare Benefits Schedule (MBS) Review Taskforce (the Taskforce) recommendations relating to psychiatry </w:t>
      </w:r>
      <w:proofErr w:type="gramStart"/>
      <w:r w:rsidRPr="00EB1DC6">
        <w:rPr>
          <w:szCs w:val="24"/>
        </w:rPr>
        <w:t>services;</w:t>
      </w:r>
      <w:proofErr w:type="gramEnd"/>
      <w:r w:rsidRPr="00EB1DC6">
        <w:rPr>
          <w:szCs w:val="24"/>
        </w:rPr>
        <w:t xml:space="preserve"> </w:t>
      </w:r>
    </w:p>
    <w:p w14:paraId="0F3557F6" w14:textId="743833CF" w:rsidR="009E25AF" w:rsidRPr="00EB1DC6" w:rsidRDefault="009E25AF" w:rsidP="009E25AF">
      <w:pPr>
        <w:pStyle w:val="ListParagraph"/>
        <w:numPr>
          <w:ilvl w:val="0"/>
          <w:numId w:val="34"/>
        </w:numPr>
        <w:ind w:right="-483"/>
        <w:rPr>
          <w:szCs w:val="24"/>
        </w:rPr>
      </w:pPr>
      <w:r w:rsidRPr="00EB1DC6">
        <w:rPr>
          <w:szCs w:val="24"/>
        </w:rPr>
        <w:t>make an administrative change to replace reference</w:t>
      </w:r>
      <w:r w:rsidR="00DF74FB" w:rsidRPr="00EB1DC6">
        <w:rPr>
          <w:szCs w:val="24"/>
        </w:rPr>
        <w:t>s</w:t>
      </w:r>
      <w:r w:rsidRPr="00EB1DC6">
        <w:rPr>
          <w:szCs w:val="24"/>
        </w:rPr>
        <w:t xml:space="preserve"> to the ceas</w:t>
      </w:r>
      <w:r w:rsidR="005D7089" w:rsidRPr="00EB1DC6">
        <w:rPr>
          <w:szCs w:val="24"/>
        </w:rPr>
        <w:t>ing</w:t>
      </w:r>
      <w:r w:rsidRPr="00EB1DC6">
        <w:rPr>
          <w:szCs w:val="24"/>
        </w:rPr>
        <w:t xml:space="preserve"> </w:t>
      </w:r>
      <w:r w:rsidRPr="00EB1DC6">
        <w:rPr>
          <w:i/>
          <w:iCs/>
          <w:szCs w:val="24"/>
        </w:rPr>
        <w:t>Health Insurance (Allied Health Services) Determination 2014</w:t>
      </w:r>
      <w:r w:rsidRPr="00EB1DC6">
        <w:rPr>
          <w:szCs w:val="24"/>
        </w:rPr>
        <w:t xml:space="preserve"> </w:t>
      </w:r>
      <w:r w:rsidR="00D437DA" w:rsidRPr="00EB1DC6">
        <w:rPr>
          <w:szCs w:val="24"/>
        </w:rPr>
        <w:t xml:space="preserve">(the Former Allied Health Determination) </w:t>
      </w:r>
      <w:r w:rsidRPr="00EB1DC6">
        <w:rPr>
          <w:szCs w:val="24"/>
        </w:rPr>
        <w:t>with reference</w:t>
      </w:r>
      <w:r w:rsidR="00DF74FB" w:rsidRPr="00EB1DC6">
        <w:rPr>
          <w:szCs w:val="24"/>
        </w:rPr>
        <w:t>s</w:t>
      </w:r>
      <w:r w:rsidRPr="00EB1DC6">
        <w:rPr>
          <w:szCs w:val="24"/>
        </w:rPr>
        <w:t xml:space="preserve"> to the remade </w:t>
      </w:r>
      <w:r w:rsidR="00EF79E9" w:rsidRPr="00EB1DC6">
        <w:rPr>
          <w:i/>
          <w:iCs/>
          <w:szCs w:val="24"/>
        </w:rPr>
        <w:t xml:space="preserve">Health Insurance (Section 3C General Medical Services – Telehealth and Telephone Attendances) Amendment (No. 1) Determination 2024 </w:t>
      </w:r>
      <w:r w:rsidRPr="00EB1DC6">
        <w:rPr>
          <w:szCs w:val="24"/>
        </w:rPr>
        <w:t>(the Allied Health Determination)</w:t>
      </w:r>
      <w:r w:rsidR="00EF0C15" w:rsidRPr="00EB1DC6">
        <w:rPr>
          <w:szCs w:val="24"/>
        </w:rPr>
        <w:t xml:space="preserve">, and update item descriptors referencing the Former Allied Health Determination. </w:t>
      </w:r>
    </w:p>
    <w:p w14:paraId="43617F82" w14:textId="77777777" w:rsidR="00216EDE" w:rsidRPr="00EB1DC6" w:rsidRDefault="00216EDE" w:rsidP="000673A8">
      <w:pPr>
        <w:shd w:val="clear" w:color="auto" w:fill="FFFFFF"/>
        <w:rPr>
          <w:bCs/>
        </w:rPr>
      </w:pPr>
    </w:p>
    <w:p w14:paraId="7E3CA504" w14:textId="71FC9065" w:rsidR="00B44A37" w:rsidRPr="00EB1DC6" w:rsidRDefault="00B44A37" w:rsidP="000673A8">
      <w:pPr>
        <w:shd w:val="clear" w:color="auto" w:fill="FFFFFF"/>
        <w:rPr>
          <w:bCs/>
        </w:rPr>
      </w:pPr>
      <w:r w:rsidRPr="00EB1DC6">
        <w:rPr>
          <w:bCs/>
        </w:rPr>
        <w:t>Schedule 1 of the Amendment Determination</w:t>
      </w:r>
      <w:r w:rsidR="004E3B06" w:rsidRPr="00EB1DC6">
        <w:rPr>
          <w:bCs/>
        </w:rPr>
        <w:t xml:space="preserve"> amends subsection 7(1) to clarify requirements for telehealth and telephone service requirements in relation to admitted patients. Schedule 1 also makes </w:t>
      </w:r>
      <w:r w:rsidRPr="00EB1DC6">
        <w:rPr>
          <w:bCs/>
        </w:rPr>
        <w:t xml:space="preserve">amendments to telehealth and phone attendance items </w:t>
      </w:r>
      <w:r w:rsidR="00B8032D" w:rsidRPr="00EB1DC6">
        <w:rPr>
          <w:bCs/>
        </w:rPr>
        <w:t xml:space="preserve">93048 and 93061 </w:t>
      </w:r>
      <w:r w:rsidRPr="00EB1DC6">
        <w:rPr>
          <w:bCs/>
        </w:rPr>
        <w:t>for First Nations Australians</w:t>
      </w:r>
      <w:r w:rsidR="0043543B" w:rsidRPr="00EB1DC6">
        <w:rPr>
          <w:bCs/>
        </w:rPr>
        <w:t xml:space="preserve"> in response to</w:t>
      </w:r>
      <w:r w:rsidR="004E3B06" w:rsidRPr="00EB1DC6">
        <w:t xml:space="preserve"> </w:t>
      </w:r>
      <w:r w:rsidR="00B8032D" w:rsidRPr="00EB1DC6">
        <w:t xml:space="preserve">a </w:t>
      </w:r>
      <w:r w:rsidR="004E3B06" w:rsidRPr="00EB1DC6">
        <w:t xml:space="preserve">recommendation from </w:t>
      </w:r>
      <w:r w:rsidR="002E7208" w:rsidRPr="00EB1DC6">
        <w:rPr>
          <w:bCs/>
        </w:rPr>
        <w:t>the Taskforce</w:t>
      </w:r>
      <w:r w:rsidR="004E3B06" w:rsidRPr="00EB1DC6">
        <w:rPr>
          <w:bCs/>
        </w:rPr>
        <w:t>.</w:t>
      </w:r>
      <w:r w:rsidR="00EF0C15" w:rsidRPr="00EB1DC6">
        <w:rPr>
          <w:bCs/>
        </w:rPr>
        <w:t xml:space="preserve"> </w:t>
      </w:r>
      <w:r w:rsidR="00B8032D" w:rsidRPr="00EB1DC6">
        <w:rPr>
          <w:bCs/>
        </w:rPr>
        <w:t xml:space="preserve">These changes will make it easier for </w:t>
      </w:r>
      <w:r w:rsidR="00EF0C15" w:rsidRPr="00EB1DC6">
        <w:rPr>
          <w:bCs/>
        </w:rPr>
        <w:t xml:space="preserve">patients of Aboriginal or Torres </w:t>
      </w:r>
      <w:r w:rsidR="00EF0C15" w:rsidRPr="00EB1DC6">
        <w:rPr>
          <w:bCs/>
        </w:rPr>
        <w:lastRenderedPageBreak/>
        <w:t xml:space="preserve">Strait Islander descent </w:t>
      </w:r>
      <w:r w:rsidR="00B8032D" w:rsidRPr="00EB1DC6">
        <w:rPr>
          <w:bCs/>
          <w:szCs w:val="24"/>
        </w:rPr>
        <w:t>who have chronic disease arrangements (GP Management Plan and team care arrangements or a multidisciplinary care plan) or have had a health assessment</w:t>
      </w:r>
      <w:r w:rsidR="00B8032D" w:rsidRPr="00EB1DC6">
        <w:rPr>
          <w:bCs/>
        </w:rPr>
        <w:t xml:space="preserve"> </w:t>
      </w:r>
      <w:r w:rsidR="00EF0C15" w:rsidRPr="00EB1DC6">
        <w:rPr>
          <w:bCs/>
        </w:rPr>
        <w:t xml:space="preserve">to access </w:t>
      </w:r>
      <w:r w:rsidR="00B8032D" w:rsidRPr="00EB1DC6">
        <w:rPr>
          <w:bCs/>
        </w:rPr>
        <w:t>allied health</w:t>
      </w:r>
      <w:r w:rsidR="00EF0C15" w:rsidRPr="00EB1DC6">
        <w:rPr>
          <w:bCs/>
        </w:rPr>
        <w:t xml:space="preserve">. </w:t>
      </w:r>
      <w:r w:rsidR="00B8032D" w:rsidRPr="00EB1DC6">
        <w:rPr>
          <w:bCs/>
        </w:rPr>
        <w:t>Eligible patients will continue to have access to up to 10 allied health services under item 93000, 93013, 93048, 93061 or any item in Subgroup 1 of Group M3 or any item in Group M11 per a calendar year.</w:t>
      </w:r>
    </w:p>
    <w:p w14:paraId="58902573" w14:textId="77777777" w:rsidR="000673A8" w:rsidRPr="00EB1DC6" w:rsidRDefault="000673A8" w:rsidP="000673A8">
      <w:pPr>
        <w:shd w:val="clear" w:color="auto" w:fill="FFFFFF"/>
        <w:rPr>
          <w:bCs/>
        </w:rPr>
      </w:pPr>
    </w:p>
    <w:p w14:paraId="3CCE85C3" w14:textId="5C237D70" w:rsidR="00F47133" w:rsidRPr="00EB1DC6" w:rsidRDefault="002E7208" w:rsidP="000673A8">
      <w:pPr>
        <w:shd w:val="clear" w:color="auto" w:fill="FFFFFF"/>
        <w:rPr>
          <w:bCs/>
        </w:rPr>
      </w:pPr>
      <w:r w:rsidRPr="00EB1DC6">
        <w:rPr>
          <w:bCs/>
        </w:rPr>
        <w:t xml:space="preserve">Changes included in Schedule 2 of the Amendment Determination relate to recommendations made by the Psychiatry Clinical Committee, which were endorsed by the Taskforce. These changes ensure psychiatry patients receive the highest quality clinical care under MBS funded services.  </w:t>
      </w:r>
    </w:p>
    <w:p w14:paraId="7F546309" w14:textId="77777777" w:rsidR="000673A8" w:rsidRPr="00EB1DC6" w:rsidRDefault="000673A8" w:rsidP="000673A8">
      <w:pPr>
        <w:shd w:val="clear" w:color="auto" w:fill="FFFFFF"/>
        <w:rPr>
          <w:bCs/>
        </w:rPr>
      </w:pPr>
    </w:p>
    <w:p w14:paraId="27E53A09" w14:textId="242EADFF" w:rsidR="00F47133" w:rsidRPr="00EB1DC6" w:rsidRDefault="00F47133" w:rsidP="000673A8">
      <w:pPr>
        <w:shd w:val="clear" w:color="auto" w:fill="FFFFFF"/>
        <w:rPr>
          <w:bCs/>
        </w:rPr>
      </w:pPr>
      <w:r w:rsidRPr="00EB1DC6">
        <w:rPr>
          <w:bCs/>
        </w:rPr>
        <w:t>On 1 April 2024</w:t>
      </w:r>
      <w:r w:rsidR="00AE3AFB" w:rsidRPr="00EB1DC6">
        <w:rPr>
          <w:bCs/>
        </w:rPr>
        <w:t>,</w:t>
      </w:r>
      <w:r w:rsidRPr="00EB1DC6">
        <w:rPr>
          <w:bCs/>
        </w:rPr>
        <w:t xml:space="preserve"> the </w:t>
      </w:r>
      <w:r w:rsidR="00D437DA" w:rsidRPr="00EB1DC6">
        <w:rPr>
          <w:bCs/>
        </w:rPr>
        <w:t xml:space="preserve">Former Allied Health Determination </w:t>
      </w:r>
      <w:r w:rsidRPr="00EB1DC6">
        <w:rPr>
          <w:bCs/>
        </w:rPr>
        <w:t xml:space="preserve">is due to sunset. </w:t>
      </w:r>
      <w:r w:rsidR="005D7089" w:rsidRPr="00EB1DC6">
        <w:rPr>
          <w:bCs/>
        </w:rPr>
        <w:t xml:space="preserve">Schedule 3 of the Amendment Determination </w:t>
      </w:r>
      <w:r w:rsidR="00AE3AFB" w:rsidRPr="00EB1DC6">
        <w:rPr>
          <w:bCs/>
        </w:rPr>
        <w:t>will</w:t>
      </w:r>
      <w:r w:rsidR="005D7089" w:rsidRPr="00EB1DC6">
        <w:rPr>
          <w:bCs/>
        </w:rPr>
        <w:t xml:space="preserve"> remov</w:t>
      </w:r>
      <w:r w:rsidR="00AE3AFB" w:rsidRPr="00EB1DC6">
        <w:rPr>
          <w:bCs/>
        </w:rPr>
        <w:t>e</w:t>
      </w:r>
      <w:r w:rsidR="005D7089" w:rsidRPr="00EB1DC6">
        <w:rPr>
          <w:bCs/>
        </w:rPr>
        <w:t xml:space="preserve"> and replac</w:t>
      </w:r>
      <w:r w:rsidR="00AE3AFB" w:rsidRPr="00EB1DC6">
        <w:rPr>
          <w:bCs/>
        </w:rPr>
        <w:t>e</w:t>
      </w:r>
      <w:r w:rsidR="005D7089" w:rsidRPr="00EB1DC6">
        <w:rPr>
          <w:bCs/>
        </w:rPr>
        <w:t xml:space="preserve"> reference</w:t>
      </w:r>
      <w:r w:rsidR="00AE3AFB" w:rsidRPr="00EB1DC6">
        <w:rPr>
          <w:bCs/>
        </w:rPr>
        <w:t>s</w:t>
      </w:r>
      <w:r w:rsidR="005D7089" w:rsidRPr="00EB1DC6">
        <w:rPr>
          <w:bCs/>
        </w:rPr>
        <w:t xml:space="preserve"> to the Former Allied Health Determination with the remade Allied Health Determination</w:t>
      </w:r>
      <w:r w:rsidR="00AE3AFB" w:rsidRPr="00EB1DC6">
        <w:rPr>
          <w:bCs/>
        </w:rPr>
        <w:t xml:space="preserve"> which is due to commence on 1 March 2024</w:t>
      </w:r>
      <w:r w:rsidR="005D7089" w:rsidRPr="00EB1DC6">
        <w:rPr>
          <w:bCs/>
        </w:rPr>
        <w:t xml:space="preserve">. </w:t>
      </w:r>
    </w:p>
    <w:p w14:paraId="2412D131" w14:textId="4F88D8CE" w:rsidR="001865F8" w:rsidRPr="00EB1DC6" w:rsidRDefault="00A1739A" w:rsidP="00422CB9">
      <w:pPr>
        <w:shd w:val="clear" w:color="auto" w:fill="FFFFFF"/>
        <w:spacing w:before="100" w:beforeAutospacing="1" w:after="120"/>
        <w:rPr>
          <w:rFonts w:ascii="Helvetica Neue" w:hAnsi="Helvetica Neue"/>
          <w:szCs w:val="24"/>
          <w:lang w:val="en-US"/>
        </w:rPr>
      </w:pPr>
      <w:r w:rsidRPr="00EB1DC6">
        <w:rPr>
          <w:b/>
        </w:rPr>
        <w:t>Consultation</w:t>
      </w:r>
    </w:p>
    <w:p w14:paraId="26EB973D" w14:textId="5EE073A0" w:rsidR="00FA450D" w:rsidRPr="00EB1DC6" w:rsidRDefault="00CD7CD7" w:rsidP="002806A1">
      <w:pPr>
        <w:shd w:val="clear" w:color="auto" w:fill="FFFFFF"/>
        <w:rPr>
          <w:szCs w:val="24"/>
        </w:rPr>
      </w:pPr>
      <w:r w:rsidRPr="00EB1DC6">
        <w:rPr>
          <w:szCs w:val="24"/>
        </w:rPr>
        <w:t>Consultation</w:t>
      </w:r>
      <w:r w:rsidR="00FA450D" w:rsidRPr="00EB1DC6">
        <w:rPr>
          <w:szCs w:val="24"/>
        </w:rPr>
        <w:t xml:space="preserve"> for administrative changes</w:t>
      </w:r>
      <w:r w:rsidRPr="00EB1DC6">
        <w:rPr>
          <w:szCs w:val="24"/>
        </w:rPr>
        <w:t xml:space="preserve"> </w:t>
      </w:r>
      <w:r w:rsidR="00964262" w:rsidRPr="00EB1DC6">
        <w:rPr>
          <w:szCs w:val="24"/>
        </w:rPr>
        <w:t>(</w:t>
      </w:r>
      <w:r w:rsidRPr="00EB1DC6">
        <w:rPr>
          <w:szCs w:val="24"/>
        </w:rPr>
        <w:t>including amendments to address administrative errors, clarifying requirements for telehealth and telephone services for admitted patients, and removing reference</w:t>
      </w:r>
      <w:r w:rsidR="00AE3AFB" w:rsidRPr="00EB1DC6">
        <w:rPr>
          <w:szCs w:val="24"/>
        </w:rPr>
        <w:t>s</w:t>
      </w:r>
      <w:r w:rsidRPr="00EB1DC6">
        <w:rPr>
          <w:szCs w:val="24"/>
        </w:rPr>
        <w:t xml:space="preserve"> to the ceas</w:t>
      </w:r>
      <w:r w:rsidR="00964262" w:rsidRPr="00EB1DC6">
        <w:rPr>
          <w:szCs w:val="24"/>
        </w:rPr>
        <w:t>ing</w:t>
      </w:r>
      <w:r w:rsidRPr="00EB1DC6">
        <w:rPr>
          <w:szCs w:val="24"/>
        </w:rPr>
        <w:t xml:space="preserve"> </w:t>
      </w:r>
      <w:r w:rsidR="00964262" w:rsidRPr="00EB1DC6">
        <w:rPr>
          <w:szCs w:val="24"/>
        </w:rPr>
        <w:t>Former Allied Health Determination)</w:t>
      </w:r>
      <w:r w:rsidRPr="00EB1DC6">
        <w:rPr>
          <w:szCs w:val="24"/>
        </w:rPr>
        <w:t xml:space="preserve"> was not undertaken as these amendments are machinery in nature and are intended to align legislation with existing government policy. </w:t>
      </w:r>
    </w:p>
    <w:p w14:paraId="7DBF39CF" w14:textId="2C19B216" w:rsidR="00485BBD" w:rsidRPr="00EB1DC6" w:rsidRDefault="00485BBD" w:rsidP="002806A1">
      <w:pPr>
        <w:shd w:val="clear" w:color="auto" w:fill="FFFFFF"/>
        <w:rPr>
          <w:szCs w:val="24"/>
        </w:rPr>
      </w:pPr>
    </w:p>
    <w:p w14:paraId="70D1C171" w14:textId="770032A1" w:rsidR="00485BBD" w:rsidRPr="00EB1DC6" w:rsidRDefault="00485BBD" w:rsidP="002806A1">
      <w:pPr>
        <w:shd w:val="clear" w:color="auto" w:fill="FFFFFF"/>
        <w:rPr>
          <w:szCs w:val="24"/>
        </w:rPr>
      </w:pPr>
      <w:r w:rsidRPr="00EB1DC6">
        <w:rPr>
          <w:szCs w:val="24"/>
        </w:rPr>
        <w:t xml:space="preserve">Consultation for </w:t>
      </w:r>
      <w:r w:rsidR="00454865" w:rsidRPr="00EB1DC6">
        <w:rPr>
          <w:szCs w:val="24"/>
        </w:rPr>
        <w:t>amendments</w:t>
      </w:r>
      <w:r w:rsidRPr="00EB1DC6">
        <w:rPr>
          <w:szCs w:val="24"/>
        </w:rPr>
        <w:t xml:space="preserve"> to</w:t>
      </w:r>
      <w:r w:rsidR="00454865" w:rsidRPr="00EB1DC6">
        <w:rPr>
          <w:szCs w:val="24"/>
        </w:rPr>
        <w:t xml:space="preserve"> telehealth and telephone</w:t>
      </w:r>
      <w:r w:rsidRPr="00EB1DC6">
        <w:rPr>
          <w:szCs w:val="24"/>
        </w:rPr>
        <w:t xml:space="preserve"> </w:t>
      </w:r>
      <w:r w:rsidR="00454865" w:rsidRPr="00EB1DC6">
        <w:rPr>
          <w:szCs w:val="24"/>
        </w:rPr>
        <w:t xml:space="preserve">attendance items for </w:t>
      </w:r>
      <w:r w:rsidR="00A84652" w:rsidRPr="00EB1DC6">
        <w:rPr>
          <w:szCs w:val="24"/>
        </w:rPr>
        <w:t>First Nations</w:t>
      </w:r>
      <w:r w:rsidR="00454865" w:rsidRPr="00EB1DC6">
        <w:rPr>
          <w:szCs w:val="24"/>
        </w:rPr>
        <w:t xml:space="preserve"> patients </w:t>
      </w:r>
      <w:r w:rsidR="00B27C89" w:rsidRPr="00EB1DC6">
        <w:rPr>
          <w:szCs w:val="24"/>
        </w:rPr>
        <w:t>were undertaken with relevant peak bodies</w:t>
      </w:r>
      <w:r w:rsidR="00FE72A6" w:rsidRPr="00EB1DC6">
        <w:rPr>
          <w:szCs w:val="24"/>
        </w:rPr>
        <w:t>, including</w:t>
      </w:r>
      <w:r w:rsidR="00B27C89" w:rsidRPr="00EB1DC6">
        <w:rPr>
          <w:szCs w:val="24"/>
        </w:rPr>
        <w:t xml:space="preserve"> the Australian Medical Association (AMA), Indigenous Allied Health, Indigenous Urban Institute of Health, National Association of Aboriginal and Torres Strait Islander Health Workers and Practitioners, Royal Australian College of General Practitioners and Services for Australian Rural and Allied Health. </w:t>
      </w:r>
    </w:p>
    <w:p w14:paraId="5935F3FF" w14:textId="05DE651E" w:rsidR="00485BBD" w:rsidRPr="00EB1DC6" w:rsidRDefault="00485BBD" w:rsidP="002806A1">
      <w:pPr>
        <w:shd w:val="clear" w:color="auto" w:fill="FFFFFF"/>
        <w:rPr>
          <w:szCs w:val="24"/>
        </w:rPr>
      </w:pPr>
    </w:p>
    <w:p w14:paraId="02264A85" w14:textId="694FEB12" w:rsidR="007708B3" w:rsidRPr="00EB1DC6" w:rsidRDefault="00BF6CB4" w:rsidP="002806A1">
      <w:pPr>
        <w:shd w:val="clear" w:color="auto" w:fill="FFFFFF"/>
        <w:rPr>
          <w:szCs w:val="24"/>
        </w:rPr>
      </w:pPr>
      <w:r w:rsidRPr="00EB1DC6">
        <w:rPr>
          <w:szCs w:val="24"/>
        </w:rPr>
        <w:t>Consultation for the</w:t>
      </w:r>
      <w:r w:rsidR="007D6387" w:rsidRPr="00EB1DC6">
        <w:rPr>
          <w:szCs w:val="24"/>
        </w:rPr>
        <w:t xml:space="preserve"> new and amended psychiatric telehealth and telephone items was</w:t>
      </w:r>
      <w:r w:rsidRPr="00EB1DC6">
        <w:rPr>
          <w:szCs w:val="24"/>
        </w:rPr>
        <w:t xml:space="preserve"> undertaken with relevant psychiatric professional groups including the </w:t>
      </w:r>
      <w:r w:rsidR="00B27C89" w:rsidRPr="00EB1DC6">
        <w:rPr>
          <w:szCs w:val="24"/>
        </w:rPr>
        <w:t>AMA</w:t>
      </w:r>
      <w:r w:rsidRPr="00EB1DC6">
        <w:rPr>
          <w:szCs w:val="24"/>
        </w:rPr>
        <w:t xml:space="preserve"> and the Royal Australian and New Zealand College of Psychiatrists.</w:t>
      </w:r>
    </w:p>
    <w:p w14:paraId="3B0683A1" w14:textId="77777777" w:rsidR="00F95DBE" w:rsidRPr="00EB1DC6" w:rsidRDefault="00F95DBE" w:rsidP="002806A1">
      <w:pPr>
        <w:shd w:val="clear" w:color="auto" w:fill="FFFFFF"/>
        <w:rPr>
          <w:szCs w:val="24"/>
        </w:rPr>
      </w:pPr>
    </w:p>
    <w:p w14:paraId="2412D134" w14:textId="2C301EBC" w:rsidR="00967E51" w:rsidRPr="00EB1DC6" w:rsidRDefault="005C394E" w:rsidP="000337CB">
      <w:pPr>
        <w:rPr>
          <w:szCs w:val="24"/>
        </w:rPr>
      </w:pPr>
      <w:r w:rsidRPr="00EB1DC6">
        <w:rPr>
          <w:szCs w:val="24"/>
        </w:rPr>
        <w:t xml:space="preserve">The </w:t>
      </w:r>
      <w:r w:rsidR="002F1AF1" w:rsidRPr="00EB1DC6">
        <w:rPr>
          <w:szCs w:val="24"/>
        </w:rPr>
        <w:t xml:space="preserve">Amendment </w:t>
      </w:r>
      <w:r w:rsidRPr="00EB1DC6">
        <w:rPr>
          <w:szCs w:val="24"/>
        </w:rPr>
        <w:t xml:space="preserve">Determination is a legislative instrument for the purposes of the </w:t>
      </w:r>
      <w:r w:rsidRPr="00EB1DC6">
        <w:rPr>
          <w:i/>
        </w:rPr>
        <w:t>Legislation Act 2003</w:t>
      </w:r>
      <w:r w:rsidRPr="00EB1DC6">
        <w:rPr>
          <w:szCs w:val="24"/>
        </w:rPr>
        <w:t>.</w:t>
      </w:r>
    </w:p>
    <w:p w14:paraId="7D61677A" w14:textId="52FBE947" w:rsidR="005C394E" w:rsidRPr="00EB1DC6" w:rsidRDefault="00634275" w:rsidP="006C138D">
      <w:pPr>
        <w:tabs>
          <w:tab w:val="left" w:pos="567"/>
        </w:tabs>
        <w:spacing w:before="240"/>
        <w:rPr>
          <w:szCs w:val="24"/>
        </w:rPr>
      </w:pPr>
      <w:r w:rsidRPr="00EB1DC6">
        <w:rPr>
          <w:szCs w:val="24"/>
        </w:rPr>
        <w:t>Section</w:t>
      </w:r>
      <w:r w:rsidR="00AD4704" w:rsidRPr="00EB1DC6">
        <w:rPr>
          <w:szCs w:val="24"/>
        </w:rPr>
        <w:t>s</w:t>
      </w:r>
      <w:r w:rsidRPr="00EB1DC6">
        <w:rPr>
          <w:szCs w:val="24"/>
        </w:rPr>
        <w:t xml:space="preserve"> 1 to 4</w:t>
      </w:r>
      <w:r w:rsidR="00AD4704" w:rsidRPr="00EB1DC6">
        <w:rPr>
          <w:szCs w:val="24"/>
        </w:rPr>
        <w:t xml:space="preserve"> and Schedule 1 and 2</w:t>
      </w:r>
      <w:r w:rsidRPr="00EB1DC6">
        <w:rPr>
          <w:szCs w:val="24"/>
        </w:rPr>
        <w:t xml:space="preserve"> of the Amendment Determination commence </w:t>
      </w:r>
      <w:r w:rsidR="00AD4704" w:rsidRPr="00EB1DC6">
        <w:rPr>
          <w:szCs w:val="24"/>
        </w:rPr>
        <w:t xml:space="preserve">on 1 March 2024. Schedule 3 of the Amendment Determination commences immediately after the registration of the </w:t>
      </w:r>
      <w:r w:rsidR="00CA6382" w:rsidRPr="00EB1DC6">
        <w:rPr>
          <w:szCs w:val="24"/>
        </w:rPr>
        <w:t>Allied Health Determination</w:t>
      </w:r>
      <w:r w:rsidR="00AD4704" w:rsidRPr="00EB1DC6">
        <w:rPr>
          <w:i/>
          <w:iCs/>
          <w:szCs w:val="24"/>
        </w:rPr>
        <w:t xml:space="preserve">. </w:t>
      </w:r>
      <w:r w:rsidR="007708B3" w:rsidRPr="00EB1DC6">
        <w:rPr>
          <w:szCs w:val="24"/>
        </w:rPr>
        <w:t xml:space="preserve"> </w:t>
      </w:r>
    </w:p>
    <w:p w14:paraId="2412D135" w14:textId="7D1C756D" w:rsidR="006C138D" w:rsidRPr="00EB1DC6" w:rsidRDefault="005C394E" w:rsidP="006C138D">
      <w:pPr>
        <w:tabs>
          <w:tab w:val="left" w:pos="567"/>
        </w:tabs>
        <w:spacing w:before="240"/>
        <w:rPr>
          <w:szCs w:val="24"/>
        </w:rPr>
      </w:pPr>
      <w:r w:rsidRPr="00EB1DC6">
        <w:rPr>
          <w:szCs w:val="24"/>
        </w:rPr>
        <w:t xml:space="preserve">Details of the </w:t>
      </w:r>
      <w:r w:rsidR="00A87D0C" w:rsidRPr="00EB1DC6">
        <w:rPr>
          <w:szCs w:val="24"/>
        </w:rPr>
        <w:t xml:space="preserve">Amendment </w:t>
      </w:r>
      <w:r w:rsidRPr="00EB1DC6">
        <w:rPr>
          <w:szCs w:val="24"/>
        </w:rPr>
        <w:t xml:space="preserve">Determination are set out in the </w:t>
      </w:r>
      <w:r w:rsidRPr="00EB1DC6">
        <w:rPr>
          <w:szCs w:val="24"/>
          <w:u w:val="single"/>
        </w:rPr>
        <w:t>Attachment</w:t>
      </w:r>
      <w:r w:rsidRPr="00EB1DC6">
        <w:rPr>
          <w:szCs w:val="24"/>
        </w:rPr>
        <w:t>.</w:t>
      </w:r>
    </w:p>
    <w:p w14:paraId="6FA5EA70" w14:textId="77777777" w:rsidR="005C394E" w:rsidRPr="00EB1DC6" w:rsidRDefault="005C394E" w:rsidP="00574E71">
      <w:pPr>
        <w:rPr>
          <w:szCs w:val="24"/>
        </w:rPr>
      </w:pPr>
    </w:p>
    <w:p w14:paraId="2412D139" w14:textId="21476EBD" w:rsidR="00A1739A" w:rsidRPr="00EB1DC6" w:rsidRDefault="00A1739A" w:rsidP="005C394E">
      <w:pPr>
        <w:rPr>
          <w:szCs w:val="24"/>
        </w:rPr>
      </w:pPr>
      <w:r w:rsidRPr="00EB1DC6">
        <w:rPr>
          <w:szCs w:val="24"/>
        </w:rPr>
        <w:t xml:space="preserve">        </w:t>
      </w:r>
    </w:p>
    <w:p w14:paraId="2412D13A" w14:textId="77777777" w:rsidR="00A1739A" w:rsidRPr="00EB1DC6" w:rsidRDefault="00A1739A" w:rsidP="000337CB">
      <w:pPr>
        <w:ind w:left="6663" w:hanging="3119"/>
        <w:rPr>
          <w:szCs w:val="24"/>
        </w:rPr>
      </w:pPr>
      <w:r w:rsidRPr="00EB1DC6">
        <w:rPr>
          <w:szCs w:val="24"/>
          <w:u w:val="single"/>
        </w:rPr>
        <w:t>Authority</w:t>
      </w:r>
      <w:r w:rsidR="00967E51" w:rsidRPr="00EB1DC6">
        <w:rPr>
          <w:szCs w:val="24"/>
        </w:rPr>
        <w:t xml:space="preserve">:     Subsection </w:t>
      </w:r>
      <w:r w:rsidRPr="00EB1DC6">
        <w:rPr>
          <w:szCs w:val="24"/>
        </w:rPr>
        <w:t>3</w:t>
      </w:r>
      <w:proofErr w:type="gramStart"/>
      <w:r w:rsidR="00967E51" w:rsidRPr="00EB1DC6">
        <w:rPr>
          <w:szCs w:val="24"/>
        </w:rPr>
        <w:t>C</w:t>
      </w:r>
      <w:r w:rsidRPr="00EB1DC6">
        <w:rPr>
          <w:szCs w:val="24"/>
        </w:rPr>
        <w:t>(</w:t>
      </w:r>
      <w:proofErr w:type="gramEnd"/>
      <w:r w:rsidRPr="00EB1DC6">
        <w:rPr>
          <w:szCs w:val="24"/>
        </w:rPr>
        <w:t xml:space="preserve">1) of the </w:t>
      </w:r>
    </w:p>
    <w:p w14:paraId="2412D13B" w14:textId="0596CD30" w:rsidR="00A1739A" w:rsidRPr="00EB1DC6" w:rsidRDefault="00A1739A" w:rsidP="000337CB">
      <w:pPr>
        <w:tabs>
          <w:tab w:val="left" w:pos="4820"/>
        </w:tabs>
        <w:rPr>
          <w:szCs w:val="24"/>
        </w:rPr>
        <w:sectPr w:rsidR="00A1739A" w:rsidRPr="00EB1DC6" w:rsidSect="00235B6C">
          <w:headerReference w:type="default" r:id="rId11"/>
          <w:pgSz w:w="11906" w:h="16838"/>
          <w:pgMar w:top="1440" w:right="1800" w:bottom="1135" w:left="1800" w:header="708" w:footer="708" w:gutter="0"/>
          <w:pgNumType w:start="1"/>
          <w:cols w:space="708"/>
          <w:docGrid w:linePitch="360"/>
        </w:sectPr>
      </w:pPr>
      <w:r w:rsidRPr="00EB1DC6">
        <w:rPr>
          <w:i/>
          <w:szCs w:val="24"/>
        </w:rPr>
        <w:tab/>
        <w:t>Health Insurance Act 1973</w:t>
      </w:r>
    </w:p>
    <w:p w14:paraId="2412D13D" w14:textId="77777777" w:rsidR="006D5816" w:rsidRPr="00EB1DC6" w:rsidRDefault="006D5816" w:rsidP="000337CB">
      <w:pPr>
        <w:pStyle w:val="BodyText"/>
        <w:jc w:val="right"/>
        <w:rPr>
          <w:szCs w:val="24"/>
        </w:rPr>
      </w:pPr>
      <w:r w:rsidRPr="00EB1DC6">
        <w:rPr>
          <w:szCs w:val="24"/>
        </w:rPr>
        <w:lastRenderedPageBreak/>
        <w:t>ATTACHMENT</w:t>
      </w:r>
    </w:p>
    <w:p w14:paraId="2412D13E" w14:textId="77777777" w:rsidR="006D5816" w:rsidRPr="00EB1DC6" w:rsidRDefault="006D5816" w:rsidP="000337CB">
      <w:pPr>
        <w:pStyle w:val="BodyText"/>
        <w:rPr>
          <w:b w:val="0"/>
          <w:bCs/>
          <w:szCs w:val="24"/>
        </w:rPr>
      </w:pPr>
    </w:p>
    <w:p w14:paraId="5B0C808A" w14:textId="5E3A7611" w:rsidR="00215191" w:rsidRPr="00EB1DC6" w:rsidRDefault="00A41364" w:rsidP="00186752">
      <w:pPr>
        <w:pStyle w:val="BodyText"/>
        <w:rPr>
          <w:i/>
          <w:iCs/>
        </w:rPr>
      </w:pPr>
      <w:r w:rsidRPr="00EB1DC6">
        <w:rPr>
          <w:szCs w:val="24"/>
        </w:rPr>
        <w:t xml:space="preserve">Details of the </w:t>
      </w:r>
      <w:r w:rsidR="00AF4C66" w:rsidRPr="00EB1DC6">
        <w:rPr>
          <w:i/>
          <w:iCs/>
          <w:szCs w:val="24"/>
        </w:rPr>
        <w:t>Health Insurance (Section 3C General Medical Services – Telehealth and Telephone Attendances) Amendment (No. 1) Determination 2024</w:t>
      </w:r>
    </w:p>
    <w:p w14:paraId="7BBEB147" w14:textId="720F9678" w:rsidR="00E70355" w:rsidRPr="00EB1DC6" w:rsidRDefault="00E70355" w:rsidP="000337CB">
      <w:pPr>
        <w:pStyle w:val="BodyText"/>
        <w:rPr>
          <w:b w:val="0"/>
          <w:i/>
          <w:szCs w:val="24"/>
        </w:rPr>
      </w:pPr>
    </w:p>
    <w:p w14:paraId="2412D141" w14:textId="7C34D5F4" w:rsidR="00FE02C2" w:rsidRPr="00EB1DC6" w:rsidRDefault="001B0111" w:rsidP="000337CB">
      <w:pPr>
        <w:pStyle w:val="BodyText"/>
        <w:rPr>
          <w:b w:val="0"/>
          <w:szCs w:val="24"/>
        </w:rPr>
      </w:pPr>
      <w:r w:rsidRPr="00EB1DC6">
        <w:rPr>
          <w:b w:val="0"/>
          <w:szCs w:val="24"/>
          <w:u w:val="single"/>
        </w:rPr>
        <w:t>Section 1 – Name</w:t>
      </w:r>
    </w:p>
    <w:p w14:paraId="2412D142" w14:textId="77777777" w:rsidR="00FE02C2" w:rsidRPr="00EB1DC6" w:rsidRDefault="00FE02C2" w:rsidP="000337CB">
      <w:pPr>
        <w:pStyle w:val="BodyText"/>
        <w:rPr>
          <w:b w:val="0"/>
          <w:szCs w:val="24"/>
        </w:rPr>
      </w:pPr>
    </w:p>
    <w:p w14:paraId="2412D144" w14:textId="02D60BC7" w:rsidR="00F83B6F" w:rsidRPr="00EB1DC6" w:rsidRDefault="00BC7397" w:rsidP="00C67BC7">
      <w:pPr>
        <w:pStyle w:val="BodyText"/>
        <w:rPr>
          <w:i/>
          <w:iCs/>
        </w:rPr>
      </w:pPr>
      <w:r w:rsidRPr="00EB1DC6">
        <w:rPr>
          <w:b w:val="0"/>
          <w:szCs w:val="24"/>
        </w:rPr>
        <w:t>S</w:t>
      </w:r>
      <w:r w:rsidR="00FE02C2" w:rsidRPr="00EB1DC6">
        <w:rPr>
          <w:b w:val="0"/>
          <w:szCs w:val="24"/>
        </w:rPr>
        <w:t xml:space="preserve">ection </w:t>
      </w:r>
      <w:r w:rsidRPr="00EB1DC6">
        <w:rPr>
          <w:b w:val="0"/>
          <w:szCs w:val="24"/>
        </w:rPr>
        <w:t xml:space="preserve">1 </w:t>
      </w:r>
      <w:r w:rsidR="00FE02C2" w:rsidRPr="00EB1DC6">
        <w:rPr>
          <w:b w:val="0"/>
          <w:szCs w:val="24"/>
        </w:rPr>
        <w:t>provides</w:t>
      </w:r>
      <w:r w:rsidR="008B683E" w:rsidRPr="00EB1DC6">
        <w:rPr>
          <w:b w:val="0"/>
          <w:szCs w:val="24"/>
        </w:rPr>
        <w:t xml:space="preserve"> for the</w:t>
      </w:r>
      <w:r w:rsidR="00C94F35" w:rsidRPr="00EB1DC6">
        <w:rPr>
          <w:b w:val="0"/>
          <w:szCs w:val="24"/>
        </w:rPr>
        <w:t xml:space="preserve"> Amendment</w:t>
      </w:r>
      <w:r w:rsidR="008B683E" w:rsidRPr="00EB1DC6">
        <w:rPr>
          <w:b w:val="0"/>
          <w:szCs w:val="24"/>
        </w:rPr>
        <w:t xml:space="preserve"> </w:t>
      </w:r>
      <w:r w:rsidR="008B2094" w:rsidRPr="00EB1DC6">
        <w:rPr>
          <w:b w:val="0"/>
          <w:szCs w:val="24"/>
        </w:rPr>
        <w:t>Determination</w:t>
      </w:r>
      <w:r w:rsidR="00FE02C2" w:rsidRPr="00EB1DC6">
        <w:rPr>
          <w:b w:val="0"/>
          <w:szCs w:val="24"/>
        </w:rPr>
        <w:t xml:space="preserve"> to be referred to as the </w:t>
      </w:r>
      <w:r w:rsidR="00EE0D12" w:rsidRPr="00EB1DC6">
        <w:rPr>
          <w:b w:val="0"/>
          <w:bCs/>
          <w:i/>
          <w:iCs/>
          <w:szCs w:val="24"/>
        </w:rPr>
        <w:t>Health Insurance (Section 3C General Medical Services – Telehealth and Telephone Attendances) Amendment (No. 1) Determination 2024</w:t>
      </w:r>
      <w:r w:rsidR="00152E5A" w:rsidRPr="00EB1DC6">
        <w:rPr>
          <w:b w:val="0"/>
          <w:bCs/>
          <w:i/>
          <w:iCs/>
          <w:szCs w:val="24"/>
        </w:rPr>
        <w:t xml:space="preserve"> </w:t>
      </w:r>
      <w:r w:rsidR="00152E5A" w:rsidRPr="00EB1DC6">
        <w:rPr>
          <w:b w:val="0"/>
          <w:bCs/>
          <w:szCs w:val="24"/>
        </w:rPr>
        <w:t>(the Amendment Determination)</w:t>
      </w:r>
      <w:r w:rsidR="00EE0D12" w:rsidRPr="00EB1DC6">
        <w:rPr>
          <w:b w:val="0"/>
          <w:bCs/>
          <w:i/>
          <w:iCs/>
          <w:szCs w:val="24"/>
        </w:rPr>
        <w:t>.</w:t>
      </w:r>
    </w:p>
    <w:p w14:paraId="68DAA207" w14:textId="77777777" w:rsidR="00FD602D" w:rsidRPr="00EB1DC6" w:rsidRDefault="00FD602D" w:rsidP="00FD602D"/>
    <w:p w14:paraId="49D1E050" w14:textId="77777777" w:rsidR="007A4089" w:rsidRPr="00EB1DC6" w:rsidRDefault="00FE02C2" w:rsidP="000337CB">
      <w:pPr>
        <w:pStyle w:val="BodyText"/>
        <w:rPr>
          <w:b w:val="0"/>
          <w:szCs w:val="24"/>
          <w:u w:val="single"/>
        </w:rPr>
      </w:pPr>
      <w:r w:rsidRPr="00EB1DC6">
        <w:rPr>
          <w:b w:val="0"/>
          <w:szCs w:val="24"/>
          <w:u w:val="single"/>
        </w:rPr>
        <w:t xml:space="preserve">Section 2 – Commencement </w:t>
      </w:r>
    </w:p>
    <w:p w14:paraId="2DCE2ED0" w14:textId="77777777" w:rsidR="007A4089" w:rsidRPr="00EB1DC6" w:rsidRDefault="007A4089" w:rsidP="000337CB">
      <w:pPr>
        <w:pStyle w:val="BodyText"/>
        <w:rPr>
          <w:b w:val="0"/>
          <w:szCs w:val="24"/>
        </w:rPr>
      </w:pPr>
    </w:p>
    <w:p w14:paraId="2412D148" w14:textId="52EF2902" w:rsidR="00510A4F" w:rsidRPr="00EB1DC6" w:rsidRDefault="00510A4F" w:rsidP="000337CB">
      <w:pPr>
        <w:pStyle w:val="BodyText"/>
        <w:rPr>
          <w:b w:val="0"/>
          <w:szCs w:val="24"/>
        </w:rPr>
      </w:pPr>
      <w:r w:rsidRPr="00EB1DC6">
        <w:rPr>
          <w:b w:val="0"/>
          <w:szCs w:val="24"/>
        </w:rPr>
        <w:t xml:space="preserve">Section 2 </w:t>
      </w:r>
      <w:r w:rsidR="00404F11" w:rsidRPr="00EB1DC6">
        <w:rPr>
          <w:b w:val="0"/>
        </w:rPr>
        <w:t xml:space="preserve">provides </w:t>
      </w:r>
      <w:r w:rsidR="00DE4673" w:rsidRPr="00EB1DC6">
        <w:rPr>
          <w:b w:val="0"/>
        </w:rPr>
        <w:t>that</w:t>
      </w:r>
      <w:r w:rsidR="00404F11" w:rsidRPr="00EB1DC6">
        <w:rPr>
          <w:b w:val="0"/>
        </w:rPr>
        <w:t xml:space="preserve"> </w:t>
      </w:r>
      <w:r w:rsidR="00152E5A" w:rsidRPr="00EB1DC6">
        <w:rPr>
          <w:b w:val="0"/>
        </w:rPr>
        <w:t xml:space="preserve">Sections 1 to 4 </w:t>
      </w:r>
      <w:r w:rsidR="00DE4673" w:rsidRPr="00EB1DC6">
        <w:rPr>
          <w:b w:val="0"/>
        </w:rPr>
        <w:t xml:space="preserve">of the Amendment Determination commence the day after the instrument is registered. Section 2 also provides that </w:t>
      </w:r>
      <w:r w:rsidR="005B26F5" w:rsidRPr="00EB1DC6">
        <w:rPr>
          <w:b w:val="0"/>
        </w:rPr>
        <w:t xml:space="preserve">Schedule 1 and 2 </w:t>
      </w:r>
      <w:r w:rsidR="00152E5A" w:rsidRPr="00EB1DC6">
        <w:rPr>
          <w:b w:val="0"/>
        </w:rPr>
        <w:t xml:space="preserve">of the Amendment </w:t>
      </w:r>
      <w:r w:rsidR="008B2094" w:rsidRPr="00EB1DC6">
        <w:rPr>
          <w:b w:val="0"/>
          <w:szCs w:val="24"/>
        </w:rPr>
        <w:t xml:space="preserve">Determination </w:t>
      </w:r>
      <w:r w:rsidR="1A4D75F3" w:rsidRPr="00EB1DC6">
        <w:rPr>
          <w:b w:val="0"/>
        </w:rPr>
        <w:t>commence</w:t>
      </w:r>
      <w:r w:rsidR="00DE4673" w:rsidRPr="00EB1DC6">
        <w:rPr>
          <w:b w:val="0"/>
        </w:rPr>
        <w:t>s</w:t>
      </w:r>
      <w:r w:rsidR="00303EF0" w:rsidRPr="00EB1DC6">
        <w:rPr>
          <w:b w:val="0"/>
        </w:rPr>
        <w:t xml:space="preserve"> </w:t>
      </w:r>
      <w:r w:rsidR="005B26F5" w:rsidRPr="00EB1DC6">
        <w:rPr>
          <w:b w:val="0"/>
        </w:rPr>
        <w:t xml:space="preserve">on </w:t>
      </w:r>
      <w:r w:rsidR="00303EF0" w:rsidRPr="00EB1DC6">
        <w:rPr>
          <w:b w:val="0"/>
        </w:rPr>
        <w:t>1 March 2024</w:t>
      </w:r>
      <w:r w:rsidR="00DE4673" w:rsidRPr="00EB1DC6">
        <w:rPr>
          <w:b w:val="0"/>
        </w:rPr>
        <w:t xml:space="preserve">, and that </w:t>
      </w:r>
      <w:r w:rsidR="005B26F5" w:rsidRPr="00EB1DC6">
        <w:rPr>
          <w:b w:val="0"/>
        </w:rPr>
        <w:t>Schedule 3 of the Amendment Determination commences immediately after the reg</w:t>
      </w:r>
      <w:r w:rsidR="006676E4" w:rsidRPr="00EB1DC6">
        <w:rPr>
          <w:b w:val="0"/>
        </w:rPr>
        <w:t>istration</w:t>
      </w:r>
      <w:r w:rsidR="005B26F5" w:rsidRPr="00EB1DC6">
        <w:rPr>
          <w:b w:val="0"/>
        </w:rPr>
        <w:t xml:space="preserve"> of the </w:t>
      </w:r>
      <w:r w:rsidR="00193992" w:rsidRPr="00EB1DC6">
        <w:rPr>
          <w:b w:val="0"/>
          <w:i/>
          <w:iCs/>
        </w:rPr>
        <w:t>Health Insurance (Section 3C General Medical Services – Allied Health Services) Determination 202</w:t>
      </w:r>
      <w:r w:rsidR="007515D6" w:rsidRPr="00EB1DC6">
        <w:rPr>
          <w:b w:val="0"/>
          <w:i/>
          <w:iCs/>
        </w:rPr>
        <w:t>4</w:t>
      </w:r>
      <w:r w:rsidR="007C00FF" w:rsidRPr="00EB1DC6">
        <w:rPr>
          <w:b w:val="0"/>
          <w:i/>
          <w:iCs/>
        </w:rPr>
        <w:t xml:space="preserve"> </w:t>
      </w:r>
      <w:r w:rsidR="007C00FF" w:rsidRPr="00EB1DC6">
        <w:rPr>
          <w:b w:val="0"/>
        </w:rPr>
        <w:t>(the Allied Health Determination)</w:t>
      </w:r>
      <w:r w:rsidR="00193992" w:rsidRPr="00EB1DC6">
        <w:rPr>
          <w:b w:val="0"/>
          <w:i/>
          <w:iCs/>
        </w:rPr>
        <w:t xml:space="preserve">. </w:t>
      </w:r>
    </w:p>
    <w:p w14:paraId="16C03200" w14:textId="77777777" w:rsidR="007E0017" w:rsidRPr="00EB1DC6" w:rsidRDefault="007E0017" w:rsidP="000337CB">
      <w:pPr>
        <w:pStyle w:val="BodyText"/>
        <w:rPr>
          <w:b w:val="0"/>
          <w:szCs w:val="24"/>
        </w:rPr>
      </w:pPr>
    </w:p>
    <w:p w14:paraId="005D5660" w14:textId="77777777" w:rsidR="007A4089" w:rsidRPr="00EB1DC6" w:rsidRDefault="00FE02C2" w:rsidP="000337CB">
      <w:pPr>
        <w:pStyle w:val="BodyText"/>
        <w:rPr>
          <w:b w:val="0"/>
          <w:szCs w:val="24"/>
          <w:u w:val="single"/>
        </w:rPr>
      </w:pPr>
      <w:r w:rsidRPr="00EB1DC6">
        <w:rPr>
          <w:b w:val="0"/>
          <w:szCs w:val="24"/>
          <w:u w:val="single"/>
        </w:rPr>
        <w:t xml:space="preserve">Section 3 – </w:t>
      </w:r>
      <w:r w:rsidR="00E5798A" w:rsidRPr="00EB1DC6">
        <w:rPr>
          <w:b w:val="0"/>
          <w:szCs w:val="24"/>
          <w:u w:val="single"/>
        </w:rPr>
        <w:t>Authority</w:t>
      </w:r>
    </w:p>
    <w:p w14:paraId="53BFA098" w14:textId="77777777" w:rsidR="007A4089" w:rsidRPr="00EB1DC6" w:rsidRDefault="007A4089" w:rsidP="000337CB">
      <w:pPr>
        <w:pStyle w:val="BodyText"/>
        <w:rPr>
          <w:b w:val="0"/>
          <w:szCs w:val="24"/>
        </w:rPr>
      </w:pPr>
    </w:p>
    <w:p w14:paraId="2412D14B" w14:textId="3194B7B3" w:rsidR="00FE02C2" w:rsidRPr="00EB1DC6" w:rsidRDefault="00F83B6F" w:rsidP="000337CB">
      <w:pPr>
        <w:pStyle w:val="BodyText"/>
        <w:rPr>
          <w:b w:val="0"/>
        </w:rPr>
      </w:pPr>
      <w:r w:rsidRPr="00EB1DC6">
        <w:rPr>
          <w:b w:val="0"/>
        </w:rPr>
        <w:t xml:space="preserve">Section 3 provides that the </w:t>
      </w:r>
      <w:r w:rsidR="00C94F35" w:rsidRPr="00EB1DC6">
        <w:rPr>
          <w:b w:val="0"/>
        </w:rPr>
        <w:t xml:space="preserve">Amendment </w:t>
      </w:r>
      <w:r w:rsidR="008B2094" w:rsidRPr="00EB1DC6">
        <w:rPr>
          <w:b w:val="0"/>
          <w:szCs w:val="24"/>
        </w:rPr>
        <w:t xml:space="preserve">Determination </w:t>
      </w:r>
      <w:r w:rsidR="00E5798A" w:rsidRPr="00EB1DC6">
        <w:rPr>
          <w:b w:val="0"/>
        </w:rPr>
        <w:t xml:space="preserve">is made under </w:t>
      </w:r>
      <w:r w:rsidR="00367440" w:rsidRPr="00EB1DC6">
        <w:rPr>
          <w:b w:val="0"/>
        </w:rPr>
        <w:t xml:space="preserve">subsection </w:t>
      </w:r>
      <w:r w:rsidR="00E5798A" w:rsidRPr="00EB1DC6">
        <w:rPr>
          <w:b w:val="0"/>
        </w:rPr>
        <w:t>3</w:t>
      </w:r>
      <w:proofErr w:type="gramStart"/>
      <w:r w:rsidR="00E5798A" w:rsidRPr="00EB1DC6">
        <w:rPr>
          <w:b w:val="0"/>
        </w:rPr>
        <w:t>C(</w:t>
      </w:r>
      <w:proofErr w:type="gramEnd"/>
      <w:r w:rsidR="00E5798A" w:rsidRPr="00EB1DC6">
        <w:rPr>
          <w:b w:val="0"/>
        </w:rPr>
        <w:t xml:space="preserve">1) of the </w:t>
      </w:r>
      <w:r w:rsidR="00E5798A" w:rsidRPr="00EB1DC6">
        <w:rPr>
          <w:b w:val="0"/>
          <w:i/>
        </w:rPr>
        <w:t>Health Insurance Act 1973</w:t>
      </w:r>
      <w:r w:rsidR="00E5798A" w:rsidRPr="00EB1DC6">
        <w:rPr>
          <w:b w:val="0"/>
        </w:rPr>
        <w:t>.</w:t>
      </w:r>
    </w:p>
    <w:p w14:paraId="0DBF1241" w14:textId="77777777" w:rsidR="00E70355" w:rsidRPr="00EB1DC6" w:rsidRDefault="00E70355" w:rsidP="000337CB">
      <w:pPr>
        <w:pStyle w:val="BodyText"/>
        <w:rPr>
          <w:b w:val="0"/>
        </w:rPr>
      </w:pPr>
    </w:p>
    <w:p w14:paraId="20CBF84A" w14:textId="77777777" w:rsidR="00C63FDC" w:rsidRPr="00EB1DC6" w:rsidRDefault="00C63FDC" w:rsidP="00C63FDC">
      <w:pPr>
        <w:pStyle w:val="BodyText"/>
        <w:rPr>
          <w:b w:val="0"/>
          <w:szCs w:val="24"/>
          <w:u w:val="single"/>
        </w:rPr>
      </w:pPr>
      <w:r w:rsidRPr="00EB1DC6">
        <w:rPr>
          <w:b w:val="0"/>
          <w:szCs w:val="24"/>
          <w:u w:val="single"/>
        </w:rPr>
        <w:t>Section 4 – Schedules</w:t>
      </w:r>
    </w:p>
    <w:p w14:paraId="4C010161" w14:textId="77777777" w:rsidR="00C63FDC" w:rsidRPr="00EB1DC6" w:rsidRDefault="00C63FDC" w:rsidP="00C63FDC">
      <w:pPr>
        <w:pStyle w:val="BodyText"/>
        <w:rPr>
          <w:b w:val="0"/>
          <w:szCs w:val="24"/>
        </w:rPr>
      </w:pPr>
    </w:p>
    <w:p w14:paraId="5D9EBF8D" w14:textId="4952ABC1" w:rsidR="00C63FDC" w:rsidRPr="00EB1DC6" w:rsidRDefault="00C63FDC" w:rsidP="00C63FDC">
      <w:pPr>
        <w:pStyle w:val="BodyText"/>
        <w:rPr>
          <w:b w:val="0"/>
          <w:szCs w:val="24"/>
        </w:rPr>
      </w:pPr>
      <w:r w:rsidRPr="00EB1DC6">
        <w:rPr>
          <w:b w:val="0"/>
          <w:szCs w:val="24"/>
        </w:rPr>
        <w:t>Section 4 provides that each instrument that is specified in a Schedule to this</w:t>
      </w:r>
      <w:r w:rsidR="00193992" w:rsidRPr="00EB1DC6">
        <w:rPr>
          <w:b w:val="0"/>
          <w:szCs w:val="24"/>
        </w:rPr>
        <w:t xml:space="preserve"> Amendment</w:t>
      </w:r>
      <w:r w:rsidRPr="00EB1DC6">
        <w:rPr>
          <w:b w:val="0"/>
          <w:szCs w:val="24"/>
        </w:rPr>
        <w:t xml:space="preserve"> Determination is amended or repealed as set out in the applicable items in the Schedule concerned, and any other item in a Schedule to this</w:t>
      </w:r>
      <w:r w:rsidR="00193992" w:rsidRPr="00EB1DC6">
        <w:rPr>
          <w:b w:val="0"/>
          <w:szCs w:val="24"/>
        </w:rPr>
        <w:t xml:space="preserve"> Amendment</w:t>
      </w:r>
      <w:r w:rsidRPr="00EB1DC6">
        <w:rPr>
          <w:b w:val="0"/>
          <w:szCs w:val="24"/>
        </w:rPr>
        <w:t xml:space="preserve"> Determination has effect according to its terms.</w:t>
      </w:r>
    </w:p>
    <w:p w14:paraId="17D2CF69" w14:textId="77777777" w:rsidR="007E0017" w:rsidRPr="00EB1DC6" w:rsidRDefault="007E0017" w:rsidP="00404F11">
      <w:pPr>
        <w:pStyle w:val="BodyText"/>
        <w:rPr>
          <w:b w:val="0"/>
          <w:szCs w:val="24"/>
        </w:rPr>
      </w:pPr>
    </w:p>
    <w:p w14:paraId="768D340E" w14:textId="1E614BDB" w:rsidR="00C63FDC" w:rsidRPr="00EB1DC6" w:rsidRDefault="00C63FDC" w:rsidP="00C63FDC">
      <w:pPr>
        <w:pStyle w:val="Header"/>
        <w:tabs>
          <w:tab w:val="num" w:pos="1080"/>
        </w:tabs>
        <w:rPr>
          <w:szCs w:val="24"/>
          <w:u w:val="single"/>
        </w:rPr>
      </w:pPr>
      <w:r w:rsidRPr="00EB1DC6">
        <w:rPr>
          <w:szCs w:val="24"/>
          <w:u w:val="single"/>
        </w:rPr>
        <w:t xml:space="preserve">Schedule 1 – </w:t>
      </w:r>
      <w:r w:rsidR="00303EF0" w:rsidRPr="00EB1DC6">
        <w:rPr>
          <w:szCs w:val="24"/>
          <w:u w:val="single"/>
        </w:rPr>
        <w:t>A</w:t>
      </w:r>
      <w:r w:rsidRPr="00EB1DC6">
        <w:rPr>
          <w:szCs w:val="24"/>
          <w:u w:val="single"/>
        </w:rPr>
        <w:t>mendments</w:t>
      </w:r>
    </w:p>
    <w:p w14:paraId="2212E577" w14:textId="77777777" w:rsidR="00C63FDC" w:rsidRPr="00EB1DC6" w:rsidRDefault="00C63FDC" w:rsidP="00C63FDC">
      <w:pPr>
        <w:pStyle w:val="Header"/>
        <w:tabs>
          <w:tab w:val="num" w:pos="1080"/>
        </w:tabs>
        <w:rPr>
          <w:szCs w:val="24"/>
        </w:rPr>
      </w:pPr>
    </w:p>
    <w:p w14:paraId="371F01D6" w14:textId="4127CE8D" w:rsidR="007708B3" w:rsidRPr="00EB1DC6" w:rsidRDefault="006610F1" w:rsidP="00C63FDC">
      <w:pPr>
        <w:pStyle w:val="Header"/>
        <w:tabs>
          <w:tab w:val="num" w:pos="1080"/>
        </w:tabs>
        <w:rPr>
          <w:iCs/>
          <w:szCs w:val="24"/>
        </w:rPr>
      </w:pPr>
      <w:bookmarkStart w:id="0" w:name="_Toc478567692"/>
      <w:r w:rsidRPr="00EB1DC6">
        <w:rPr>
          <w:i/>
          <w:szCs w:val="24"/>
        </w:rPr>
        <w:t>Health Insurance (Section 3C General Medical Services – Telehealth and Telephone Attendances) Determination 2021</w:t>
      </w:r>
      <w:bookmarkEnd w:id="0"/>
      <w:r w:rsidR="00193992" w:rsidRPr="00EB1DC6">
        <w:rPr>
          <w:i/>
          <w:szCs w:val="24"/>
        </w:rPr>
        <w:t xml:space="preserve"> </w:t>
      </w:r>
      <w:r w:rsidR="00193992" w:rsidRPr="00EB1DC6">
        <w:rPr>
          <w:iCs/>
          <w:szCs w:val="24"/>
        </w:rPr>
        <w:t>(the Telehealth and Telephone Determination)</w:t>
      </w:r>
    </w:p>
    <w:p w14:paraId="2EF56EBC" w14:textId="18A5F53F" w:rsidR="006610F1" w:rsidRPr="00EB1DC6" w:rsidRDefault="006610F1" w:rsidP="00C63FDC">
      <w:pPr>
        <w:pStyle w:val="Header"/>
        <w:tabs>
          <w:tab w:val="num" w:pos="1080"/>
        </w:tabs>
        <w:rPr>
          <w:b/>
          <w:szCs w:val="24"/>
        </w:rPr>
      </w:pPr>
    </w:p>
    <w:p w14:paraId="31BE2849" w14:textId="2A4A93E0" w:rsidR="006610F1" w:rsidRPr="00EB1DC6" w:rsidRDefault="006610F1" w:rsidP="00C63FDC">
      <w:pPr>
        <w:pStyle w:val="Header"/>
        <w:tabs>
          <w:tab w:val="num" w:pos="1080"/>
        </w:tabs>
        <w:rPr>
          <w:bCs/>
          <w:szCs w:val="24"/>
        </w:rPr>
      </w:pPr>
      <w:r w:rsidRPr="00EB1DC6">
        <w:rPr>
          <w:b/>
          <w:szCs w:val="24"/>
        </w:rPr>
        <w:t xml:space="preserve">Item </w:t>
      </w:r>
      <w:r w:rsidR="00617D67" w:rsidRPr="00EB1DC6">
        <w:rPr>
          <w:b/>
          <w:szCs w:val="24"/>
        </w:rPr>
        <w:t>1</w:t>
      </w:r>
      <w:r w:rsidR="00242463" w:rsidRPr="00EB1DC6">
        <w:rPr>
          <w:b/>
          <w:szCs w:val="24"/>
        </w:rPr>
        <w:t xml:space="preserve"> </w:t>
      </w:r>
      <w:r w:rsidR="00242463" w:rsidRPr="00EB1DC6">
        <w:rPr>
          <w:bCs/>
          <w:szCs w:val="24"/>
        </w:rPr>
        <w:t xml:space="preserve">makes an administrative </w:t>
      </w:r>
      <w:r w:rsidR="00897996" w:rsidRPr="00EB1DC6">
        <w:rPr>
          <w:bCs/>
          <w:szCs w:val="24"/>
        </w:rPr>
        <w:t>amendment</w:t>
      </w:r>
      <w:r w:rsidR="00242463" w:rsidRPr="00EB1DC6">
        <w:rPr>
          <w:bCs/>
          <w:szCs w:val="24"/>
        </w:rPr>
        <w:t xml:space="preserve"> </w:t>
      </w:r>
      <w:r w:rsidR="003C4CD5" w:rsidRPr="00EB1DC6">
        <w:rPr>
          <w:bCs/>
          <w:szCs w:val="24"/>
        </w:rPr>
        <w:t xml:space="preserve">to paragraph 1.1.10(2)(b) of Schedule 1 to </w:t>
      </w:r>
      <w:r w:rsidR="00897996" w:rsidRPr="00EB1DC6">
        <w:rPr>
          <w:bCs/>
          <w:szCs w:val="24"/>
        </w:rPr>
        <w:t>address</w:t>
      </w:r>
      <w:r w:rsidR="003C4CD5" w:rsidRPr="00EB1DC6">
        <w:rPr>
          <w:bCs/>
          <w:szCs w:val="24"/>
        </w:rPr>
        <w:t xml:space="preserve"> an error in</w:t>
      </w:r>
      <w:r w:rsidR="00C94F35" w:rsidRPr="00EB1DC6">
        <w:rPr>
          <w:bCs/>
          <w:szCs w:val="24"/>
        </w:rPr>
        <w:t xml:space="preserve"> the</w:t>
      </w:r>
      <w:r w:rsidR="003C4CD5" w:rsidRPr="00EB1DC6">
        <w:rPr>
          <w:bCs/>
          <w:szCs w:val="24"/>
        </w:rPr>
        <w:t xml:space="preserve"> item sequencing</w:t>
      </w:r>
      <w:r w:rsidR="00DF74FB" w:rsidRPr="00EB1DC6">
        <w:rPr>
          <w:bCs/>
          <w:szCs w:val="24"/>
        </w:rPr>
        <w:t xml:space="preserve"> </w:t>
      </w:r>
      <w:r w:rsidR="00C94F35" w:rsidRPr="00EB1DC6">
        <w:rPr>
          <w:bCs/>
          <w:szCs w:val="24"/>
        </w:rPr>
        <w:t xml:space="preserve">in this paragraph </w:t>
      </w:r>
      <w:r w:rsidR="00DF74FB" w:rsidRPr="00EB1DC6">
        <w:rPr>
          <w:bCs/>
          <w:szCs w:val="24"/>
        </w:rPr>
        <w:t>following amendments commencing on</w:t>
      </w:r>
      <w:r w:rsidR="00DE4673" w:rsidRPr="00EB1DC6">
        <w:rPr>
          <w:bCs/>
          <w:szCs w:val="24"/>
        </w:rPr>
        <w:t> 1 </w:t>
      </w:r>
      <w:r w:rsidR="00DF74FB" w:rsidRPr="00EB1DC6">
        <w:rPr>
          <w:bCs/>
          <w:szCs w:val="24"/>
        </w:rPr>
        <w:t>November 2023</w:t>
      </w:r>
      <w:r w:rsidR="003C4CD5" w:rsidRPr="00EB1DC6">
        <w:rPr>
          <w:bCs/>
          <w:szCs w:val="24"/>
        </w:rPr>
        <w:t xml:space="preserve">. </w:t>
      </w:r>
    </w:p>
    <w:p w14:paraId="693DE0AA" w14:textId="05E0D7CB" w:rsidR="00242463" w:rsidRPr="00EB1DC6" w:rsidRDefault="00242463" w:rsidP="00C63FDC">
      <w:pPr>
        <w:pStyle w:val="Header"/>
        <w:tabs>
          <w:tab w:val="num" w:pos="1080"/>
        </w:tabs>
        <w:rPr>
          <w:b/>
          <w:szCs w:val="24"/>
        </w:rPr>
      </w:pPr>
    </w:p>
    <w:p w14:paraId="1DC327CB" w14:textId="227315A6" w:rsidR="00242463" w:rsidRPr="00EB1DC6" w:rsidRDefault="00242463" w:rsidP="00C63FDC">
      <w:pPr>
        <w:pStyle w:val="Header"/>
        <w:tabs>
          <w:tab w:val="num" w:pos="1080"/>
        </w:tabs>
        <w:rPr>
          <w:bCs/>
          <w:szCs w:val="24"/>
        </w:rPr>
      </w:pPr>
      <w:r w:rsidRPr="00EB1DC6">
        <w:rPr>
          <w:b/>
          <w:szCs w:val="24"/>
        </w:rPr>
        <w:t xml:space="preserve">Item </w:t>
      </w:r>
      <w:r w:rsidR="00617D67" w:rsidRPr="00EB1DC6">
        <w:rPr>
          <w:b/>
          <w:szCs w:val="24"/>
        </w:rPr>
        <w:t>2</w:t>
      </w:r>
      <w:r w:rsidR="003C4CD5" w:rsidRPr="00EB1DC6">
        <w:rPr>
          <w:b/>
          <w:szCs w:val="24"/>
        </w:rPr>
        <w:t xml:space="preserve"> </w:t>
      </w:r>
      <w:r w:rsidR="003C4CD5" w:rsidRPr="00EB1DC6">
        <w:rPr>
          <w:bCs/>
          <w:szCs w:val="24"/>
        </w:rPr>
        <w:t xml:space="preserve">makes an administrative </w:t>
      </w:r>
      <w:r w:rsidR="00974161" w:rsidRPr="00EB1DC6">
        <w:rPr>
          <w:bCs/>
          <w:szCs w:val="24"/>
        </w:rPr>
        <w:t>amendment</w:t>
      </w:r>
      <w:r w:rsidR="003C4CD5" w:rsidRPr="00EB1DC6">
        <w:rPr>
          <w:bCs/>
          <w:szCs w:val="24"/>
        </w:rPr>
        <w:t xml:space="preserve"> to the item descriptor of item 92024 to </w:t>
      </w:r>
      <w:r w:rsidR="00974161" w:rsidRPr="00EB1DC6">
        <w:rPr>
          <w:bCs/>
          <w:szCs w:val="24"/>
        </w:rPr>
        <w:t>address</w:t>
      </w:r>
      <w:r w:rsidR="003C4CD5" w:rsidRPr="00EB1DC6">
        <w:rPr>
          <w:bCs/>
          <w:szCs w:val="24"/>
        </w:rPr>
        <w:t xml:space="preserve"> an error in </w:t>
      </w:r>
      <w:r w:rsidR="00C94F35" w:rsidRPr="00EB1DC6">
        <w:rPr>
          <w:bCs/>
          <w:szCs w:val="24"/>
        </w:rPr>
        <w:t xml:space="preserve">the </w:t>
      </w:r>
      <w:r w:rsidR="003C4CD5" w:rsidRPr="00EB1DC6">
        <w:rPr>
          <w:bCs/>
          <w:szCs w:val="24"/>
        </w:rPr>
        <w:t>item range</w:t>
      </w:r>
      <w:r w:rsidR="00C94F35" w:rsidRPr="00EB1DC6">
        <w:rPr>
          <w:bCs/>
          <w:szCs w:val="24"/>
        </w:rPr>
        <w:t xml:space="preserve"> of the co-claiming restriction for this item</w:t>
      </w:r>
      <w:r w:rsidR="00DF74FB" w:rsidRPr="00EB1DC6">
        <w:rPr>
          <w:bCs/>
          <w:szCs w:val="24"/>
        </w:rPr>
        <w:t xml:space="preserve"> following amendments commencing on 1 November 2023</w:t>
      </w:r>
      <w:r w:rsidR="003C4CD5" w:rsidRPr="00EB1DC6">
        <w:rPr>
          <w:bCs/>
          <w:szCs w:val="24"/>
        </w:rPr>
        <w:t xml:space="preserve">. </w:t>
      </w:r>
    </w:p>
    <w:p w14:paraId="3589C9CB" w14:textId="5B7E3A14" w:rsidR="00617D67" w:rsidRPr="00EB1DC6" w:rsidRDefault="00617D67" w:rsidP="00C63FDC">
      <w:pPr>
        <w:pStyle w:val="Header"/>
        <w:tabs>
          <w:tab w:val="num" w:pos="1080"/>
        </w:tabs>
        <w:rPr>
          <w:bCs/>
          <w:szCs w:val="24"/>
        </w:rPr>
      </w:pPr>
    </w:p>
    <w:p w14:paraId="1486FE4A" w14:textId="1F2791D9" w:rsidR="004F0386" w:rsidRPr="00EB1DC6" w:rsidRDefault="004F0386" w:rsidP="00C63FDC">
      <w:pPr>
        <w:pStyle w:val="Header"/>
        <w:tabs>
          <w:tab w:val="num" w:pos="1080"/>
        </w:tabs>
        <w:rPr>
          <w:bCs/>
          <w:szCs w:val="24"/>
        </w:rPr>
      </w:pPr>
      <w:r w:rsidRPr="00EB1DC6">
        <w:rPr>
          <w:b/>
          <w:szCs w:val="24"/>
        </w:rPr>
        <w:t>Item 3</w:t>
      </w:r>
      <w:r w:rsidRPr="00EB1DC6">
        <w:rPr>
          <w:bCs/>
          <w:szCs w:val="24"/>
        </w:rPr>
        <w:t xml:space="preserve"> inserts new clause 3.1.10, which </w:t>
      </w:r>
      <w:r w:rsidR="00EC7E6E" w:rsidRPr="00EB1DC6">
        <w:rPr>
          <w:bCs/>
          <w:szCs w:val="24"/>
        </w:rPr>
        <w:t>provides</w:t>
      </w:r>
      <w:r w:rsidRPr="00EB1DC6">
        <w:rPr>
          <w:bCs/>
          <w:szCs w:val="24"/>
        </w:rPr>
        <w:t xml:space="preserve"> that</w:t>
      </w:r>
      <w:r w:rsidR="00EC7E6E" w:rsidRPr="00EB1DC6">
        <w:rPr>
          <w:bCs/>
          <w:szCs w:val="24"/>
        </w:rPr>
        <w:t xml:space="preserve"> </w:t>
      </w:r>
      <w:proofErr w:type="gramStart"/>
      <w:r w:rsidR="00EC7E6E" w:rsidRPr="00EB1DC6">
        <w:rPr>
          <w:bCs/>
          <w:szCs w:val="24"/>
        </w:rPr>
        <w:t>item</w:t>
      </w:r>
      <w:proofErr w:type="gramEnd"/>
      <w:r w:rsidR="00EC7E6E" w:rsidRPr="00EB1DC6">
        <w:rPr>
          <w:bCs/>
          <w:szCs w:val="24"/>
        </w:rPr>
        <w:t xml:space="preserve"> </w:t>
      </w:r>
      <w:r w:rsidR="00EC7E6E" w:rsidRPr="00EB1DC6">
        <w:rPr>
          <w:bCs/>
        </w:rPr>
        <w:t xml:space="preserve">93000 or 93013 does not apply to a service if the patient has already received 10 services to which items </w:t>
      </w:r>
      <w:r w:rsidR="00EC7E6E" w:rsidRPr="00EB1DC6">
        <w:rPr>
          <w:lang w:eastAsia="en-US"/>
        </w:rPr>
        <w:t xml:space="preserve">item 93000, 93013, 93048 or 93061 or </w:t>
      </w:r>
      <w:r w:rsidR="00EC7E6E" w:rsidRPr="00EB1DC6">
        <w:t>any item in Subgroup 1 of Group M3 or any item in Group M11 of the Allied Health Determination</w:t>
      </w:r>
      <w:r w:rsidR="00EC7E6E" w:rsidRPr="00EB1DC6">
        <w:rPr>
          <w:lang w:eastAsia="en-US"/>
        </w:rPr>
        <w:t xml:space="preserve"> </w:t>
      </w:r>
      <w:r w:rsidR="00EC7E6E" w:rsidRPr="00EB1DC6">
        <w:t>applies</w:t>
      </w:r>
      <w:r w:rsidR="00EC7E6E" w:rsidRPr="00EB1DC6">
        <w:rPr>
          <w:bCs/>
          <w:szCs w:val="24"/>
        </w:rPr>
        <w:t xml:space="preserve"> in the same calendar year. This new clause is intended to clarify that </w:t>
      </w:r>
      <w:r w:rsidRPr="00EB1DC6">
        <w:rPr>
          <w:bCs/>
          <w:szCs w:val="24"/>
        </w:rPr>
        <w:t>patients have access to a maximum of 10 services per calendar year to which</w:t>
      </w:r>
      <w:r w:rsidRPr="00EB1DC6">
        <w:t xml:space="preserve"> </w:t>
      </w:r>
      <w:r w:rsidRPr="00EB1DC6">
        <w:rPr>
          <w:lang w:eastAsia="en-US"/>
        </w:rPr>
        <w:t xml:space="preserve">item 93000, 93013, </w:t>
      </w:r>
      <w:r w:rsidRPr="00EB1DC6">
        <w:rPr>
          <w:lang w:eastAsia="en-US"/>
        </w:rPr>
        <w:lastRenderedPageBreak/>
        <w:t xml:space="preserve">93048 or 93061 or </w:t>
      </w:r>
      <w:r w:rsidRPr="00EB1DC6">
        <w:t>any item in Subgroup 1 of Group M3 or any item in Group M11 of the Allied Health Determination</w:t>
      </w:r>
      <w:bookmarkStart w:id="1" w:name="_Hlk152750662"/>
      <w:r w:rsidRPr="00EB1DC6">
        <w:rPr>
          <w:lang w:eastAsia="en-US"/>
        </w:rPr>
        <w:t xml:space="preserve"> </w:t>
      </w:r>
      <w:bookmarkEnd w:id="1"/>
      <w:r w:rsidRPr="00EB1DC6">
        <w:t>applie</w:t>
      </w:r>
      <w:r w:rsidR="00EC7E6E" w:rsidRPr="00EB1DC6">
        <w:t>s,</w:t>
      </w:r>
      <w:r w:rsidRPr="00EB1DC6">
        <w:t xml:space="preserve"> provid</w:t>
      </w:r>
      <w:r w:rsidR="00EC7E6E" w:rsidRPr="00EB1DC6">
        <w:t>ing</w:t>
      </w:r>
      <w:r w:rsidRPr="00EB1DC6">
        <w:t xml:space="preserve"> greater </w:t>
      </w:r>
      <w:r w:rsidR="00E82D81" w:rsidRPr="00EB1DC6">
        <w:t>certainty</w:t>
      </w:r>
      <w:r w:rsidRPr="00EB1DC6">
        <w:t xml:space="preserve"> regarding access to allied health services</w:t>
      </w:r>
      <w:r w:rsidR="00D22594" w:rsidRPr="00EB1DC6">
        <w:t xml:space="preserve"> for patients of</w:t>
      </w:r>
      <w:r w:rsidR="00D22594" w:rsidRPr="00EB1DC6">
        <w:rPr>
          <w:bCs/>
          <w:szCs w:val="24"/>
        </w:rPr>
        <w:t xml:space="preserve"> Aboriginal and Torres Strait Islander descent</w:t>
      </w:r>
      <w:r w:rsidRPr="00EB1DC6">
        <w:t xml:space="preserve"> following the changes to items </w:t>
      </w:r>
      <w:r w:rsidRPr="00EB1DC6">
        <w:rPr>
          <w:bCs/>
          <w:szCs w:val="24"/>
        </w:rPr>
        <w:t>93048 and 93061.</w:t>
      </w:r>
    </w:p>
    <w:p w14:paraId="0A0221D5" w14:textId="77777777" w:rsidR="004F0386" w:rsidRPr="00EB1DC6" w:rsidRDefault="004F0386" w:rsidP="00C63FDC">
      <w:pPr>
        <w:pStyle w:val="Header"/>
        <w:tabs>
          <w:tab w:val="num" w:pos="1080"/>
        </w:tabs>
        <w:rPr>
          <w:bCs/>
          <w:szCs w:val="24"/>
        </w:rPr>
      </w:pPr>
    </w:p>
    <w:p w14:paraId="46BAD621" w14:textId="6ABF87CF" w:rsidR="00D22594" w:rsidRPr="00EB1DC6" w:rsidRDefault="00617D67" w:rsidP="00C63FDC">
      <w:pPr>
        <w:pStyle w:val="Header"/>
        <w:tabs>
          <w:tab w:val="num" w:pos="1080"/>
        </w:tabs>
        <w:rPr>
          <w:bCs/>
          <w:szCs w:val="24"/>
        </w:rPr>
      </w:pPr>
      <w:r w:rsidRPr="00EB1DC6">
        <w:rPr>
          <w:b/>
          <w:szCs w:val="24"/>
        </w:rPr>
        <w:t>Item</w:t>
      </w:r>
      <w:r w:rsidR="00A76F4E" w:rsidRPr="00EB1DC6">
        <w:rPr>
          <w:b/>
          <w:szCs w:val="24"/>
        </w:rPr>
        <w:t>s</w:t>
      </w:r>
      <w:r w:rsidRPr="00EB1DC6">
        <w:rPr>
          <w:b/>
          <w:szCs w:val="24"/>
        </w:rPr>
        <w:t xml:space="preserve"> </w:t>
      </w:r>
      <w:r w:rsidR="004F0386" w:rsidRPr="00EB1DC6">
        <w:rPr>
          <w:b/>
          <w:szCs w:val="24"/>
        </w:rPr>
        <w:t>4</w:t>
      </w:r>
      <w:r w:rsidR="00DC4905" w:rsidRPr="00EB1DC6">
        <w:rPr>
          <w:b/>
          <w:szCs w:val="24"/>
        </w:rPr>
        <w:t xml:space="preserve"> </w:t>
      </w:r>
      <w:r w:rsidR="00E9323A" w:rsidRPr="00EB1DC6">
        <w:rPr>
          <w:b/>
          <w:szCs w:val="24"/>
        </w:rPr>
        <w:t xml:space="preserve">and </w:t>
      </w:r>
      <w:r w:rsidR="004F0386" w:rsidRPr="00EB1DC6">
        <w:rPr>
          <w:b/>
          <w:szCs w:val="24"/>
        </w:rPr>
        <w:t>5</w:t>
      </w:r>
      <w:r w:rsidR="00E9323A" w:rsidRPr="00EB1DC6">
        <w:rPr>
          <w:b/>
          <w:szCs w:val="24"/>
        </w:rPr>
        <w:t xml:space="preserve"> </w:t>
      </w:r>
      <w:r w:rsidR="002B6A54" w:rsidRPr="00EB1DC6">
        <w:rPr>
          <w:bCs/>
          <w:szCs w:val="24"/>
        </w:rPr>
        <w:t>amend item</w:t>
      </w:r>
      <w:r w:rsidR="00A2219A" w:rsidRPr="00EB1DC6">
        <w:rPr>
          <w:bCs/>
          <w:szCs w:val="24"/>
        </w:rPr>
        <w:t>s</w:t>
      </w:r>
      <w:r w:rsidR="002B6A54" w:rsidRPr="00EB1DC6">
        <w:rPr>
          <w:bCs/>
          <w:szCs w:val="24"/>
        </w:rPr>
        <w:t xml:space="preserve"> 93048 </w:t>
      </w:r>
      <w:r w:rsidR="00E9323A" w:rsidRPr="00EB1DC6">
        <w:rPr>
          <w:bCs/>
          <w:szCs w:val="24"/>
        </w:rPr>
        <w:t>and 93061</w:t>
      </w:r>
      <w:r w:rsidR="00B27C89" w:rsidRPr="00EB1DC6">
        <w:rPr>
          <w:bCs/>
          <w:szCs w:val="24"/>
        </w:rPr>
        <w:t xml:space="preserve"> </w:t>
      </w:r>
      <w:r w:rsidR="00A2219A" w:rsidRPr="00EB1DC6">
        <w:rPr>
          <w:bCs/>
          <w:szCs w:val="24"/>
        </w:rPr>
        <w:t xml:space="preserve">to make access to </w:t>
      </w:r>
      <w:r w:rsidR="004D7D8E" w:rsidRPr="00EB1DC6">
        <w:rPr>
          <w:bCs/>
          <w:szCs w:val="24"/>
        </w:rPr>
        <w:t>allied health</w:t>
      </w:r>
      <w:r w:rsidR="00A2219A" w:rsidRPr="00EB1DC6">
        <w:rPr>
          <w:bCs/>
          <w:szCs w:val="24"/>
        </w:rPr>
        <w:t xml:space="preserve"> services under the MBS easier for </w:t>
      </w:r>
      <w:r w:rsidR="00D22594" w:rsidRPr="00EB1DC6">
        <w:rPr>
          <w:bCs/>
          <w:szCs w:val="24"/>
        </w:rPr>
        <w:t xml:space="preserve">patients of Aboriginal and Torres Strait Islander descent </w:t>
      </w:r>
      <w:r w:rsidR="00A2219A" w:rsidRPr="00EB1DC6">
        <w:rPr>
          <w:bCs/>
          <w:szCs w:val="24"/>
        </w:rPr>
        <w:t xml:space="preserve">who have chronic disease arrangements (GP Management Plan and team care arrangements or a multidisciplinary care plan) or </w:t>
      </w:r>
      <w:r w:rsidR="003675F2" w:rsidRPr="00EB1DC6">
        <w:rPr>
          <w:bCs/>
          <w:szCs w:val="24"/>
        </w:rPr>
        <w:t xml:space="preserve">who </w:t>
      </w:r>
      <w:r w:rsidR="00A2219A" w:rsidRPr="00EB1DC6">
        <w:rPr>
          <w:bCs/>
          <w:szCs w:val="24"/>
        </w:rPr>
        <w:t xml:space="preserve">have had a health assessment. </w:t>
      </w:r>
      <w:r w:rsidR="00D22594" w:rsidRPr="00EB1DC6">
        <w:rPr>
          <w:bCs/>
          <w:szCs w:val="24"/>
        </w:rPr>
        <w:t xml:space="preserve">These changes </w:t>
      </w:r>
      <w:r w:rsidR="00EC7E6E" w:rsidRPr="00EB1DC6">
        <w:rPr>
          <w:bCs/>
          <w:szCs w:val="24"/>
        </w:rPr>
        <w:t xml:space="preserve">will </w:t>
      </w:r>
      <w:r w:rsidR="00D22594" w:rsidRPr="00EB1DC6">
        <w:rPr>
          <w:bCs/>
          <w:szCs w:val="24"/>
        </w:rPr>
        <w:t xml:space="preserve">provide access to services under items 93048 and 93061 for patients of Aboriginal and Torres Strait Islander descent who have chronic disease arrangements </w:t>
      </w:r>
      <w:r w:rsidR="00EC7E6E" w:rsidRPr="00EB1DC6">
        <w:rPr>
          <w:bCs/>
          <w:szCs w:val="24"/>
        </w:rPr>
        <w:t>in place</w:t>
      </w:r>
      <w:r w:rsidR="00D22594" w:rsidRPr="00EB1DC6">
        <w:rPr>
          <w:bCs/>
          <w:szCs w:val="24"/>
        </w:rPr>
        <w:t xml:space="preserve"> </w:t>
      </w:r>
      <w:r w:rsidR="00261C22" w:rsidRPr="00EB1DC6">
        <w:rPr>
          <w:bCs/>
          <w:szCs w:val="24"/>
        </w:rPr>
        <w:t xml:space="preserve">and/or </w:t>
      </w:r>
      <w:r w:rsidR="00D22594" w:rsidRPr="00EB1DC6">
        <w:rPr>
          <w:bCs/>
          <w:szCs w:val="24"/>
        </w:rPr>
        <w:t xml:space="preserve">who have had a health </w:t>
      </w:r>
      <w:r w:rsidR="00EC7E6E" w:rsidRPr="00EB1DC6">
        <w:rPr>
          <w:bCs/>
          <w:szCs w:val="24"/>
        </w:rPr>
        <w:t>assessment and</w:t>
      </w:r>
      <w:r w:rsidR="00D22594" w:rsidRPr="00EB1DC6">
        <w:rPr>
          <w:bCs/>
          <w:szCs w:val="24"/>
        </w:rPr>
        <w:t xml:space="preserve"> </w:t>
      </w:r>
      <w:r w:rsidR="00EC7E6E" w:rsidRPr="00EB1DC6">
        <w:rPr>
          <w:bCs/>
          <w:szCs w:val="24"/>
        </w:rPr>
        <w:t xml:space="preserve">will </w:t>
      </w:r>
      <w:r w:rsidR="00D22594" w:rsidRPr="00EB1DC6">
        <w:rPr>
          <w:bCs/>
          <w:szCs w:val="24"/>
        </w:rPr>
        <w:t xml:space="preserve">increase the maximum number of services available under the items per calendar year from five to 10. </w:t>
      </w:r>
      <w:r w:rsidR="00A2219A" w:rsidRPr="00EB1DC6">
        <w:rPr>
          <w:bCs/>
          <w:szCs w:val="24"/>
        </w:rPr>
        <w:t xml:space="preserve">Eligible patients will </w:t>
      </w:r>
      <w:r w:rsidR="00D22594" w:rsidRPr="00EB1DC6">
        <w:rPr>
          <w:bCs/>
          <w:szCs w:val="24"/>
        </w:rPr>
        <w:t xml:space="preserve">continue to </w:t>
      </w:r>
      <w:r w:rsidR="00A2219A" w:rsidRPr="00EB1DC6">
        <w:rPr>
          <w:bCs/>
          <w:szCs w:val="24"/>
        </w:rPr>
        <w:t>have access to a total of 10 services</w:t>
      </w:r>
      <w:r w:rsidR="00D22594" w:rsidRPr="00EB1DC6">
        <w:rPr>
          <w:bCs/>
          <w:szCs w:val="24"/>
        </w:rPr>
        <w:t xml:space="preserve"> per calendar year</w:t>
      </w:r>
      <w:r w:rsidR="00A2219A" w:rsidRPr="00EB1DC6">
        <w:rPr>
          <w:bCs/>
          <w:szCs w:val="24"/>
        </w:rPr>
        <w:t xml:space="preserve"> to which item 93048</w:t>
      </w:r>
      <w:r w:rsidR="00D22594" w:rsidRPr="00EB1DC6">
        <w:rPr>
          <w:bCs/>
          <w:szCs w:val="24"/>
        </w:rPr>
        <w:t>,</w:t>
      </w:r>
      <w:r w:rsidR="00A2219A" w:rsidRPr="00EB1DC6">
        <w:rPr>
          <w:bCs/>
          <w:szCs w:val="24"/>
        </w:rPr>
        <w:t xml:space="preserve"> 93061, 93000, 93013 or any item in Subgroup 1 of Group M3 or any item in Group M11 of the Allied Health Determination applies</w:t>
      </w:r>
      <w:r w:rsidR="00D22594" w:rsidRPr="00EB1DC6">
        <w:rPr>
          <w:bCs/>
          <w:szCs w:val="24"/>
        </w:rPr>
        <w:t xml:space="preserve"> (refer to </w:t>
      </w:r>
      <w:r w:rsidR="00D22594" w:rsidRPr="00EB1DC6">
        <w:rPr>
          <w:b/>
          <w:szCs w:val="24"/>
        </w:rPr>
        <w:t>item 3</w:t>
      </w:r>
      <w:r w:rsidR="00D22594" w:rsidRPr="00EB1DC6">
        <w:rPr>
          <w:bCs/>
          <w:szCs w:val="24"/>
        </w:rPr>
        <w:t>)</w:t>
      </w:r>
      <w:r w:rsidR="00A2219A" w:rsidRPr="00EB1DC6">
        <w:rPr>
          <w:bCs/>
          <w:szCs w:val="24"/>
        </w:rPr>
        <w:t>.</w:t>
      </w:r>
    </w:p>
    <w:p w14:paraId="22363407" w14:textId="77777777" w:rsidR="00D22594" w:rsidRPr="00EB1DC6" w:rsidRDefault="00D22594" w:rsidP="00C63FDC">
      <w:pPr>
        <w:pStyle w:val="Header"/>
        <w:tabs>
          <w:tab w:val="num" w:pos="1080"/>
        </w:tabs>
        <w:rPr>
          <w:bCs/>
          <w:szCs w:val="24"/>
        </w:rPr>
      </w:pPr>
    </w:p>
    <w:p w14:paraId="0682D1BC" w14:textId="3CC3AAFB" w:rsidR="002B6A54" w:rsidRPr="00EB1DC6" w:rsidRDefault="002B6A54" w:rsidP="00C63FDC">
      <w:pPr>
        <w:pStyle w:val="Header"/>
        <w:tabs>
          <w:tab w:val="num" w:pos="1080"/>
        </w:tabs>
        <w:rPr>
          <w:szCs w:val="24"/>
        </w:rPr>
      </w:pPr>
      <w:r w:rsidRPr="00EB1DC6">
        <w:rPr>
          <w:bCs/>
          <w:szCs w:val="24"/>
        </w:rPr>
        <w:t>The amendment</w:t>
      </w:r>
      <w:r w:rsidR="00670538" w:rsidRPr="00EB1DC6">
        <w:rPr>
          <w:bCs/>
          <w:szCs w:val="24"/>
        </w:rPr>
        <w:t>s</w:t>
      </w:r>
      <w:r w:rsidRPr="00EB1DC6">
        <w:rPr>
          <w:bCs/>
          <w:szCs w:val="24"/>
        </w:rPr>
        <w:t xml:space="preserve"> also make administrative changes to remove </w:t>
      </w:r>
      <w:r w:rsidR="00552267" w:rsidRPr="00EB1DC6">
        <w:rPr>
          <w:bCs/>
          <w:szCs w:val="24"/>
        </w:rPr>
        <w:t xml:space="preserve">a </w:t>
      </w:r>
      <w:r w:rsidRPr="00EB1DC6">
        <w:rPr>
          <w:bCs/>
          <w:szCs w:val="24"/>
        </w:rPr>
        <w:t xml:space="preserve">reference to </w:t>
      </w:r>
      <w:r w:rsidR="00552267" w:rsidRPr="00EB1DC6">
        <w:rPr>
          <w:bCs/>
          <w:szCs w:val="24"/>
        </w:rPr>
        <w:t>part</w:t>
      </w:r>
      <w:r w:rsidR="00DC3F80" w:rsidRPr="00EB1DC6">
        <w:rPr>
          <w:bCs/>
          <w:szCs w:val="24"/>
        </w:rPr>
        <w:t>s</w:t>
      </w:r>
      <w:r w:rsidRPr="00EB1DC6">
        <w:rPr>
          <w:bCs/>
          <w:szCs w:val="24"/>
        </w:rPr>
        <w:t xml:space="preserve"> of the</w:t>
      </w:r>
      <w:r w:rsidR="00B27C89" w:rsidRPr="00EB1DC6">
        <w:rPr>
          <w:bCs/>
          <w:szCs w:val="24"/>
        </w:rPr>
        <w:t xml:space="preserve"> ce</w:t>
      </w:r>
      <w:r w:rsidR="002D595C" w:rsidRPr="00EB1DC6">
        <w:rPr>
          <w:bCs/>
          <w:szCs w:val="24"/>
        </w:rPr>
        <w:t>ased</w:t>
      </w:r>
      <w:r w:rsidR="00670538" w:rsidRPr="00EB1DC6">
        <w:rPr>
          <w:bCs/>
          <w:szCs w:val="24"/>
        </w:rPr>
        <w:t xml:space="preserve"> Former Allied Health Determination</w:t>
      </w:r>
      <w:r w:rsidRPr="00EB1DC6">
        <w:rPr>
          <w:szCs w:val="24"/>
        </w:rPr>
        <w:t xml:space="preserve"> and replace </w:t>
      </w:r>
      <w:r w:rsidR="00DC3F80" w:rsidRPr="00EB1DC6">
        <w:rPr>
          <w:szCs w:val="24"/>
        </w:rPr>
        <w:t>them</w:t>
      </w:r>
      <w:r w:rsidRPr="00EB1DC6">
        <w:rPr>
          <w:szCs w:val="24"/>
        </w:rPr>
        <w:t xml:space="preserve"> with</w:t>
      </w:r>
      <w:r w:rsidR="002D595C" w:rsidRPr="00EB1DC6">
        <w:rPr>
          <w:szCs w:val="24"/>
        </w:rPr>
        <w:t xml:space="preserve"> reference</w:t>
      </w:r>
      <w:r w:rsidR="00552267" w:rsidRPr="00EB1DC6">
        <w:rPr>
          <w:szCs w:val="24"/>
        </w:rPr>
        <w:t>s</w:t>
      </w:r>
      <w:r w:rsidR="002D595C" w:rsidRPr="00EB1DC6">
        <w:rPr>
          <w:szCs w:val="24"/>
        </w:rPr>
        <w:t xml:space="preserve"> to the relevant Subgroup and Group numbers</w:t>
      </w:r>
      <w:r w:rsidR="001E4FB5" w:rsidRPr="00EB1DC6">
        <w:rPr>
          <w:szCs w:val="24"/>
        </w:rPr>
        <w:t xml:space="preserve">, and to amend </w:t>
      </w:r>
      <w:r w:rsidR="002D595C" w:rsidRPr="00EB1DC6">
        <w:rPr>
          <w:szCs w:val="24"/>
        </w:rPr>
        <w:t xml:space="preserve">an item reference error in the descriptor of item </w:t>
      </w:r>
      <w:r w:rsidR="001E4FB5" w:rsidRPr="00EB1DC6">
        <w:rPr>
          <w:szCs w:val="24"/>
        </w:rPr>
        <w:t>93061</w:t>
      </w:r>
      <w:r w:rsidRPr="00EB1DC6">
        <w:rPr>
          <w:szCs w:val="24"/>
        </w:rPr>
        <w:t>.</w:t>
      </w:r>
    </w:p>
    <w:p w14:paraId="21CE95B2" w14:textId="77777777" w:rsidR="006610F1" w:rsidRPr="00EB1DC6" w:rsidRDefault="006610F1" w:rsidP="00C63FDC">
      <w:pPr>
        <w:pStyle w:val="Header"/>
        <w:tabs>
          <w:tab w:val="num" w:pos="1080"/>
        </w:tabs>
        <w:rPr>
          <w:b/>
          <w:szCs w:val="24"/>
        </w:rPr>
      </w:pPr>
    </w:p>
    <w:p w14:paraId="54E4C3B7" w14:textId="1D64C0B9" w:rsidR="006610F1" w:rsidRPr="00EB1DC6" w:rsidRDefault="00303EF0" w:rsidP="006610F1">
      <w:pPr>
        <w:pStyle w:val="Header"/>
        <w:tabs>
          <w:tab w:val="num" w:pos="1080"/>
        </w:tabs>
        <w:rPr>
          <w:szCs w:val="24"/>
          <w:u w:val="single"/>
        </w:rPr>
      </w:pPr>
      <w:r w:rsidRPr="00EB1DC6">
        <w:rPr>
          <w:szCs w:val="24"/>
          <w:u w:val="single"/>
        </w:rPr>
        <w:t xml:space="preserve">Schedule </w:t>
      </w:r>
      <w:r w:rsidR="000A135D" w:rsidRPr="00EB1DC6">
        <w:rPr>
          <w:szCs w:val="24"/>
          <w:u w:val="single"/>
        </w:rPr>
        <w:t xml:space="preserve">2 </w:t>
      </w:r>
      <w:r w:rsidRPr="00EB1DC6">
        <w:rPr>
          <w:szCs w:val="24"/>
          <w:u w:val="single"/>
        </w:rPr>
        <w:t>–</w:t>
      </w:r>
      <w:r w:rsidR="000A135D" w:rsidRPr="00EB1DC6">
        <w:rPr>
          <w:szCs w:val="24"/>
          <w:u w:val="single"/>
        </w:rPr>
        <w:t xml:space="preserve"> </w:t>
      </w:r>
      <w:r w:rsidRPr="00EB1DC6">
        <w:rPr>
          <w:szCs w:val="24"/>
          <w:u w:val="single"/>
        </w:rPr>
        <w:t xml:space="preserve">Psychiatry </w:t>
      </w:r>
      <w:r w:rsidR="000A135D" w:rsidRPr="00EB1DC6">
        <w:rPr>
          <w:szCs w:val="24"/>
          <w:u w:val="single"/>
        </w:rPr>
        <w:t>services</w:t>
      </w:r>
    </w:p>
    <w:p w14:paraId="2AFD4B81" w14:textId="1F7F5586" w:rsidR="007D192C" w:rsidRPr="00EB1DC6" w:rsidRDefault="007D192C" w:rsidP="006610F1">
      <w:pPr>
        <w:pStyle w:val="Header"/>
        <w:tabs>
          <w:tab w:val="num" w:pos="1080"/>
        </w:tabs>
        <w:rPr>
          <w:b/>
          <w:bCs/>
          <w:szCs w:val="24"/>
        </w:rPr>
      </w:pPr>
    </w:p>
    <w:p w14:paraId="00AD8A4C" w14:textId="09257245" w:rsidR="00F115A2" w:rsidRPr="00EB1DC6" w:rsidRDefault="00633FD2" w:rsidP="006610F1">
      <w:pPr>
        <w:pStyle w:val="Header"/>
        <w:tabs>
          <w:tab w:val="num" w:pos="1080"/>
        </w:tabs>
        <w:rPr>
          <w:szCs w:val="24"/>
        </w:rPr>
      </w:pPr>
      <w:r w:rsidRPr="00EB1DC6">
        <w:rPr>
          <w:b/>
          <w:bCs/>
          <w:szCs w:val="24"/>
        </w:rPr>
        <w:t>Item 1</w:t>
      </w:r>
      <w:r w:rsidRPr="00EB1DC6">
        <w:rPr>
          <w:szCs w:val="24"/>
        </w:rPr>
        <w:t xml:space="preserve"> amends subsection 7(1) </w:t>
      </w:r>
      <w:r w:rsidR="00A16056" w:rsidRPr="00EB1DC6">
        <w:rPr>
          <w:szCs w:val="24"/>
        </w:rPr>
        <w:t xml:space="preserve">to clarify telehealth and telephone </w:t>
      </w:r>
      <w:r w:rsidR="00B05DE6" w:rsidRPr="00EB1DC6">
        <w:rPr>
          <w:szCs w:val="24"/>
        </w:rPr>
        <w:t xml:space="preserve">service requirements </w:t>
      </w:r>
      <w:r w:rsidR="00DA3A51" w:rsidRPr="00EB1DC6">
        <w:rPr>
          <w:szCs w:val="24"/>
        </w:rPr>
        <w:t>in relation to admitted patient</w:t>
      </w:r>
      <w:r w:rsidR="00856649" w:rsidRPr="00EB1DC6">
        <w:rPr>
          <w:szCs w:val="24"/>
        </w:rPr>
        <w:t>s</w:t>
      </w:r>
      <w:r w:rsidR="00DA3A51" w:rsidRPr="00EB1DC6">
        <w:rPr>
          <w:szCs w:val="24"/>
        </w:rPr>
        <w:t>.</w:t>
      </w:r>
      <w:r w:rsidR="005F7C60" w:rsidRPr="00EB1DC6">
        <w:rPr>
          <w:szCs w:val="24"/>
        </w:rPr>
        <w:t xml:space="preserve"> </w:t>
      </w:r>
      <w:r w:rsidR="00CA71BE" w:rsidRPr="00EB1DC6">
        <w:rPr>
          <w:szCs w:val="24"/>
        </w:rPr>
        <w:t>T</w:t>
      </w:r>
      <w:r w:rsidR="005F7C60" w:rsidRPr="00EB1DC6">
        <w:rPr>
          <w:szCs w:val="24"/>
        </w:rPr>
        <w:t xml:space="preserve">he amendment </w:t>
      </w:r>
      <w:r w:rsidR="00F115A2" w:rsidRPr="00EB1DC6">
        <w:rPr>
          <w:szCs w:val="24"/>
        </w:rPr>
        <w:t>clarifies</w:t>
      </w:r>
      <w:r w:rsidR="00EF1F33" w:rsidRPr="00EB1DC6">
        <w:rPr>
          <w:szCs w:val="24"/>
        </w:rPr>
        <w:t xml:space="preserve"> </w:t>
      </w:r>
      <w:r w:rsidR="00F115A2" w:rsidRPr="00EB1DC6">
        <w:rPr>
          <w:szCs w:val="24"/>
        </w:rPr>
        <w:t>that items in the in a Schedule apply to a service mentioned in the item if the service is provided to a patient, or in relation to a patient</w:t>
      </w:r>
      <w:r w:rsidR="0001502A" w:rsidRPr="00EB1DC6">
        <w:rPr>
          <w:szCs w:val="24"/>
        </w:rPr>
        <w:t>,</w:t>
      </w:r>
      <w:r w:rsidR="00F115A2" w:rsidRPr="00EB1DC6">
        <w:rPr>
          <w:szCs w:val="24"/>
        </w:rPr>
        <w:t xml:space="preserve"> who is an admitted patient. </w:t>
      </w:r>
    </w:p>
    <w:p w14:paraId="1CBFF6E7" w14:textId="0B6FB072" w:rsidR="00DA3A51" w:rsidRPr="00EB1DC6" w:rsidRDefault="00DA3A51" w:rsidP="006610F1">
      <w:pPr>
        <w:pStyle w:val="Header"/>
        <w:tabs>
          <w:tab w:val="num" w:pos="1080"/>
        </w:tabs>
        <w:rPr>
          <w:szCs w:val="24"/>
        </w:rPr>
      </w:pPr>
    </w:p>
    <w:p w14:paraId="56D0C58D" w14:textId="1FCFAFD0" w:rsidR="00DA3A51" w:rsidRPr="00EB1DC6" w:rsidRDefault="00DA3A51" w:rsidP="006610F1">
      <w:pPr>
        <w:pStyle w:val="Header"/>
        <w:tabs>
          <w:tab w:val="num" w:pos="1080"/>
        </w:tabs>
        <w:rPr>
          <w:iCs/>
          <w:szCs w:val="24"/>
        </w:rPr>
      </w:pPr>
      <w:r w:rsidRPr="00EB1DC6">
        <w:rPr>
          <w:b/>
          <w:bCs/>
          <w:iCs/>
          <w:szCs w:val="24"/>
        </w:rPr>
        <w:t xml:space="preserve">Item 2 </w:t>
      </w:r>
      <w:r w:rsidRPr="00EB1DC6">
        <w:rPr>
          <w:iCs/>
          <w:szCs w:val="24"/>
        </w:rPr>
        <w:t xml:space="preserve">amends subsection 7(1A) to remove reference to a ceased Schedule and replace it </w:t>
      </w:r>
      <w:r w:rsidR="009178E9" w:rsidRPr="00EB1DC6">
        <w:rPr>
          <w:iCs/>
          <w:szCs w:val="24"/>
        </w:rPr>
        <w:t>with reference</w:t>
      </w:r>
      <w:r w:rsidR="00CA71BE" w:rsidRPr="00EB1DC6">
        <w:rPr>
          <w:iCs/>
          <w:szCs w:val="24"/>
        </w:rPr>
        <w:t>s</w:t>
      </w:r>
      <w:r w:rsidR="009178E9" w:rsidRPr="00EB1DC6">
        <w:rPr>
          <w:iCs/>
          <w:szCs w:val="24"/>
        </w:rPr>
        <w:t xml:space="preserve"> to </w:t>
      </w:r>
      <w:r w:rsidR="00087E67" w:rsidRPr="00EB1DC6">
        <w:rPr>
          <w:iCs/>
          <w:szCs w:val="24"/>
        </w:rPr>
        <w:t xml:space="preserve">new telehealth psychiatry items 91874, 91875, 91876, 91877 and 91878 </w:t>
      </w:r>
      <w:r w:rsidR="007A1B93" w:rsidRPr="00EB1DC6">
        <w:rPr>
          <w:iCs/>
          <w:szCs w:val="24"/>
        </w:rPr>
        <w:t xml:space="preserve">(refer to </w:t>
      </w:r>
      <w:r w:rsidR="00087E67" w:rsidRPr="00EB1DC6">
        <w:rPr>
          <w:b/>
          <w:bCs/>
          <w:iCs/>
          <w:szCs w:val="24"/>
        </w:rPr>
        <w:t>item</w:t>
      </w:r>
      <w:r w:rsidR="00CA71BE" w:rsidRPr="00EB1DC6">
        <w:rPr>
          <w:b/>
          <w:bCs/>
          <w:iCs/>
          <w:szCs w:val="24"/>
        </w:rPr>
        <w:t>s</w:t>
      </w:r>
      <w:r w:rsidR="00087E67" w:rsidRPr="00EB1DC6">
        <w:rPr>
          <w:b/>
          <w:bCs/>
          <w:iCs/>
          <w:szCs w:val="24"/>
        </w:rPr>
        <w:t xml:space="preserve"> 1</w:t>
      </w:r>
      <w:r w:rsidR="00CA71BE" w:rsidRPr="00EB1DC6">
        <w:rPr>
          <w:b/>
          <w:bCs/>
          <w:iCs/>
          <w:szCs w:val="24"/>
        </w:rPr>
        <w:t xml:space="preserve">1 </w:t>
      </w:r>
      <w:r w:rsidR="00CA71BE" w:rsidRPr="00EB1DC6">
        <w:rPr>
          <w:iCs/>
          <w:szCs w:val="24"/>
        </w:rPr>
        <w:t xml:space="preserve">and </w:t>
      </w:r>
      <w:r w:rsidR="00CA71BE" w:rsidRPr="00EB1DC6">
        <w:rPr>
          <w:b/>
          <w:bCs/>
          <w:iCs/>
          <w:szCs w:val="24"/>
        </w:rPr>
        <w:t>12</w:t>
      </w:r>
      <w:r w:rsidR="007A1B93" w:rsidRPr="00EB1DC6">
        <w:rPr>
          <w:iCs/>
          <w:szCs w:val="24"/>
        </w:rPr>
        <w:t>)</w:t>
      </w:r>
      <w:r w:rsidR="00087E67" w:rsidRPr="00EB1DC6">
        <w:rPr>
          <w:iCs/>
          <w:szCs w:val="24"/>
        </w:rPr>
        <w:t xml:space="preserve">. </w:t>
      </w:r>
      <w:r w:rsidR="00DA7180" w:rsidRPr="00EB1DC6">
        <w:rPr>
          <w:iCs/>
          <w:szCs w:val="24"/>
        </w:rPr>
        <w:t>T</w:t>
      </w:r>
      <w:r w:rsidR="003404A2" w:rsidRPr="00EB1DC6">
        <w:rPr>
          <w:iCs/>
          <w:szCs w:val="24"/>
        </w:rPr>
        <w:t>his</w:t>
      </w:r>
      <w:r w:rsidR="00DA7180" w:rsidRPr="00EB1DC6">
        <w:rPr>
          <w:iCs/>
          <w:szCs w:val="24"/>
        </w:rPr>
        <w:t xml:space="preserve"> amendment </w:t>
      </w:r>
      <w:r w:rsidR="00732966" w:rsidRPr="00EB1DC6">
        <w:rPr>
          <w:iCs/>
          <w:szCs w:val="24"/>
        </w:rPr>
        <w:t xml:space="preserve">excludes these items from </w:t>
      </w:r>
      <w:r w:rsidR="00B8032D" w:rsidRPr="00EB1DC6">
        <w:rPr>
          <w:iCs/>
          <w:szCs w:val="24"/>
        </w:rPr>
        <w:t xml:space="preserve">the application of </w:t>
      </w:r>
      <w:r w:rsidR="00732966" w:rsidRPr="00EB1DC6">
        <w:rPr>
          <w:iCs/>
          <w:szCs w:val="24"/>
        </w:rPr>
        <w:t>subsection 7(1)</w:t>
      </w:r>
      <w:r w:rsidR="00B8032D" w:rsidRPr="00EB1DC6">
        <w:rPr>
          <w:iCs/>
          <w:szCs w:val="24"/>
        </w:rPr>
        <w:t>,</w:t>
      </w:r>
      <w:r w:rsidR="00732966" w:rsidRPr="00EB1DC6">
        <w:rPr>
          <w:iCs/>
          <w:szCs w:val="24"/>
        </w:rPr>
        <w:t xml:space="preserve"> allow</w:t>
      </w:r>
      <w:r w:rsidR="00B8032D" w:rsidRPr="00EB1DC6">
        <w:rPr>
          <w:iCs/>
          <w:szCs w:val="24"/>
        </w:rPr>
        <w:t>ing</w:t>
      </w:r>
      <w:r w:rsidR="00732966" w:rsidRPr="00EB1DC6">
        <w:rPr>
          <w:iCs/>
          <w:szCs w:val="24"/>
        </w:rPr>
        <w:t xml:space="preserve"> </w:t>
      </w:r>
      <w:r w:rsidR="007A1B93" w:rsidRPr="00EB1DC6">
        <w:rPr>
          <w:iCs/>
          <w:szCs w:val="24"/>
        </w:rPr>
        <w:t>these services</w:t>
      </w:r>
      <w:r w:rsidR="00732966" w:rsidRPr="00EB1DC6">
        <w:rPr>
          <w:iCs/>
          <w:szCs w:val="24"/>
        </w:rPr>
        <w:t xml:space="preserve"> to be </w:t>
      </w:r>
      <w:r w:rsidR="007A1B93" w:rsidRPr="00EB1DC6">
        <w:rPr>
          <w:iCs/>
          <w:szCs w:val="24"/>
        </w:rPr>
        <w:t>accessed</w:t>
      </w:r>
      <w:r w:rsidR="00CA71BE" w:rsidRPr="00EB1DC6">
        <w:rPr>
          <w:iCs/>
          <w:szCs w:val="24"/>
        </w:rPr>
        <w:t xml:space="preserve"> where the service is related to a patient that is an</w:t>
      </w:r>
      <w:r w:rsidR="0065368A" w:rsidRPr="00EB1DC6">
        <w:rPr>
          <w:iCs/>
          <w:szCs w:val="24"/>
        </w:rPr>
        <w:t xml:space="preserve"> admitted patient. </w:t>
      </w:r>
      <w:r w:rsidR="0065368A" w:rsidRPr="00EB1DC6" w:rsidDel="00087E67">
        <w:rPr>
          <w:iCs/>
          <w:szCs w:val="24"/>
        </w:rPr>
        <w:t xml:space="preserve"> </w:t>
      </w:r>
    </w:p>
    <w:p w14:paraId="5D52A9EA" w14:textId="77777777" w:rsidR="00633FD2" w:rsidRPr="00EB1DC6" w:rsidRDefault="00633FD2" w:rsidP="006610F1">
      <w:pPr>
        <w:pStyle w:val="Header"/>
        <w:tabs>
          <w:tab w:val="num" w:pos="1080"/>
        </w:tabs>
        <w:rPr>
          <w:b/>
          <w:bCs/>
          <w:szCs w:val="24"/>
        </w:rPr>
      </w:pPr>
    </w:p>
    <w:p w14:paraId="03D6D76D" w14:textId="07F5CFCB" w:rsidR="002F76D1" w:rsidRPr="00EB1DC6" w:rsidRDefault="006610F1" w:rsidP="006610F1">
      <w:pPr>
        <w:pStyle w:val="Header"/>
        <w:tabs>
          <w:tab w:val="num" w:pos="1080"/>
        </w:tabs>
        <w:rPr>
          <w:szCs w:val="24"/>
        </w:rPr>
      </w:pPr>
      <w:r w:rsidRPr="00EB1DC6">
        <w:rPr>
          <w:b/>
          <w:bCs/>
          <w:szCs w:val="24"/>
        </w:rPr>
        <w:t>Item</w:t>
      </w:r>
      <w:r w:rsidR="00641F6E" w:rsidRPr="00EB1DC6">
        <w:rPr>
          <w:b/>
          <w:bCs/>
          <w:szCs w:val="24"/>
        </w:rPr>
        <w:t>s</w:t>
      </w:r>
      <w:r w:rsidRPr="00EB1DC6">
        <w:rPr>
          <w:b/>
          <w:bCs/>
          <w:szCs w:val="24"/>
        </w:rPr>
        <w:t xml:space="preserve"> </w:t>
      </w:r>
      <w:r w:rsidR="003459C4" w:rsidRPr="00EB1DC6">
        <w:rPr>
          <w:b/>
          <w:bCs/>
          <w:szCs w:val="24"/>
        </w:rPr>
        <w:t>3</w:t>
      </w:r>
      <w:r w:rsidRPr="00EB1DC6">
        <w:rPr>
          <w:b/>
          <w:bCs/>
          <w:szCs w:val="24"/>
        </w:rPr>
        <w:t xml:space="preserve"> to </w:t>
      </w:r>
      <w:r w:rsidR="003459C4" w:rsidRPr="00EB1DC6">
        <w:rPr>
          <w:b/>
          <w:bCs/>
          <w:szCs w:val="24"/>
        </w:rPr>
        <w:t>10</w:t>
      </w:r>
      <w:r w:rsidRPr="00EB1DC6">
        <w:rPr>
          <w:szCs w:val="24"/>
        </w:rPr>
        <w:t xml:space="preserve"> </w:t>
      </w:r>
      <w:r w:rsidR="00005ECF" w:rsidRPr="00EB1DC6">
        <w:rPr>
          <w:szCs w:val="24"/>
        </w:rPr>
        <w:t xml:space="preserve">amend the item descriptors of eight items (91827, 91828, 91829, 91830, 91831, 91837, 91838 and 91839) to insert a provision that </w:t>
      </w:r>
      <w:r w:rsidR="00641F6E" w:rsidRPr="00EB1DC6">
        <w:rPr>
          <w:szCs w:val="24"/>
        </w:rPr>
        <w:t>align</w:t>
      </w:r>
      <w:r w:rsidR="001C3522" w:rsidRPr="00EB1DC6">
        <w:rPr>
          <w:szCs w:val="24"/>
        </w:rPr>
        <w:t>s</w:t>
      </w:r>
      <w:r w:rsidR="00B4495B" w:rsidRPr="00EB1DC6">
        <w:rPr>
          <w:szCs w:val="24"/>
        </w:rPr>
        <w:t xml:space="preserve"> the co-claiming restrictions of psychiatric telehealth and telephone attendance items with equivalent face-to-face services. </w:t>
      </w:r>
    </w:p>
    <w:p w14:paraId="2005A44C" w14:textId="77777777" w:rsidR="006610F1" w:rsidRPr="00EB1DC6" w:rsidRDefault="006610F1" w:rsidP="006610F1">
      <w:pPr>
        <w:pStyle w:val="Header"/>
        <w:tabs>
          <w:tab w:val="num" w:pos="1080"/>
        </w:tabs>
        <w:rPr>
          <w:szCs w:val="24"/>
        </w:rPr>
      </w:pPr>
    </w:p>
    <w:p w14:paraId="1F5F766E" w14:textId="77777777" w:rsidR="007A1B93" w:rsidRPr="00EB1DC6" w:rsidRDefault="006610F1" w:rsidP="006610F1">
      <w:pPr>
        <w:pStyle w:val="Header"/>
        <w:tabs>
          <w:tab w:val="num" w:pos="1080"/>
        </w:tabs>
        <w:rPr>
          <w:szCs w:val="24"/>
        </w:rPr>
      </w:pPr>
      <w:r w:rsidRPr="00EB1DC6">
        <w:rPr>
          <w:b/>
          <w:bCs/>
          <w:szCs w:val="24"/>
        </w:rPr>
        <w:t>Item</w:t>
      </w:r>
      <w:r w:rsidR="007A1B93" w:rsidRPr="00EB1DC6">
        <w:rPr>
          <w:b/>
          <w:bCs/>
          <w:szCs w:val="24"/>
        </w:rPr>
        <w:t>s</w:t>
      </w:r>
      <w:r w:rsidRPr="00EB1DC6">
        <w:rPr>
          <w:b/>
          <w:bCs/>
          <w:szCs w:val="24"/>
        </w:rPr>
        <w:t xml:space="preserve"> </w:t>
      </w:r>
      <w:r w:rsidR="0078181E" w:rsidRPr="00EB1DC6">
        <w:rPr>
          <w:b/>
          <w:bCs/>
          <w:szCs w:val="24"/>
        </w:rPr>
        <w:t xml:space="preserve">11 </w:t>
      </w:r>
      <w:r w:rsidR="00B442DB" w:rsidRPr="00EB1DC6">
        <w:rPr>
          <w:b/>
          <w:bCs/>
          <w:szCs w:val="24"/>
        </w:rPr>
        <w:t xml:space="preserve">and 12 </w:t>
      </w:r>
      <w:r w:rsidR="009E246F" w:rsidRPr="00EB1DC6">
        <w:rPr>
          <w:szCs w:val="24"/>
        </w:rPr>
        <w:t xml:space="preserve">insert eleven new </w:t>
      </w:r>
      <w:r w:rsidR="00BA07C3" w:rsidRPr="00EB1DC6">
        <w:rPr>
          <w:szCs w:val="24"/>
        </w:rPr>
        <w:t xml:space="preserve">psychiatry telehealth </w:t>
      </w:r>
      <w:r w:rsidR="009E246F" w:rsidRPr="00EB1DC6">
        <w:rPr>
          <w:szCs w:val="24"/>
        </w:rPr>
        <w:t>items (91868, 91869, 91870, 91871, 91872, 91873, 91874, 91875, 91876, 91877 and 91878)</w:t>
      </w:r>
      <w:r w:rsidR="00B442DB" w:rsidRPr="00EB1DC6">
        <w:rPr>
          <w:szCs w:val="24"/>
        </w:rPr>
        <w:t xml:space="preserve"> and six new psychiatry phone items (91879, 91880, 91881, 91882, 91883 and 91884) to Subgroup 9 of Group A40.</w:t>
      </w:r>
      <w:r w:rsidR="009E246F" w:rsidRPr="00EB1DC6">
        <w:rPr>
          <w:szCs w:val="24"/>
        </w:rPr>
        <w:t xml:space="preserve"> </w:t>
      </w:r>
      <w:r w:rsidR="004D2BBD" w:rsidRPr="00EB1DC6">
        <w:rPr>
          <w:szCs w:val="24"/>
        </w:rPr>
        <w:t>T</w:t>
      </w:r>
      <w:r w:rsidR="00B442DB" w:rsidRPr="00EB1DC6">
        <w:rPr>
          <w:szCs w:val="24"/>
        </w:rPr>
        <w:t>he amendments are intended to extend accessibility to psychiatry services by ensuring patients can access flexible, high quality clinical care.</w:t>
      </w:r>
    </w:p>
    <w:p w14:paraId="42A61B59" w14:textId="77777777" w:rsidR="007A1B93" w:rsidRPr="00EB1DC6" w:rsidRDefault="007A1B93" w:rsidP="006610F1">
      <w:pPr>
        <w:pStyle w:val="Header"/>
        <w:tabs>
          <w:tab w:val="num" w:pos="1080"/>
        </w:tabs>
        <w:rPr>
          <w:szCs w:val="24"/>
        </w:rPr>
      </w:pPr>
    </w:p>
    <w:p w14:paraId="7AB99C80" w14:textId="2201BE89" w:rsidR="00A76F4E" w:rsidRPr="00EB1DC6" w:rsidRDefault="00A76F4E" w:rsidP="006610F1">
      <w:pPr>
        <w:pStyle w:val="Header"/>
        <w:tabs>
          <w:tab w:val="num" w:pos="1080"/>
        </w:tabs>
        <w:rPr>
          <w:szCs w:val="24"/>
        </w:rPr>
      </w:pPr>
      <w:r w:rsidRPr="00EB1DC6">
        <w:rPr>
          <w:szCs w:val="24"/>
        </w:rPr>
        <w:t xml:space="preserve">Items 91868, 91869, 91870, 91871 and 91872 provide telehealth services for time tiered psychiatry attendances. These items apply to a service if the patient </w:t>
      </w:r>
      <w:r w:rsidR="003A1959" w:rsidRPr="00EB1DC6">
        <w:rPr>
          <w:szCs w:val="24"/>
        </w:rPr>
        <w:t xml:space="preserve">exceeds </w:t>
      </w:r>
      <w:r w:rsidRPr="00EB1DC6">
        <w:rPr>
          <w:szCs w:val="24"/>
        </w:rPr>
        <w:t>50 services to which specified psychiatry items apply in the calendar year.</w:t>
      </w:r>
    </w:p>
    <w:p w14:paraId="103D17AB" w14:textId="77777777" w:rsidR="00A76F4E" w:rsidRPr="00EB1DC6" w:rsidRDefault="00A76F4E" w:rsidP="006610F1">
      <w:pPr>
        <w:pStyle w:val="Header"/>
        <w:tabs>
          <w:tab w:val="num" w:pos="1080"/>
        </w:tabs>
        <w:rPr>
          <w:szCs w:val="24"/>
        </w:rPr>
      </w:pPr>
    </w:p>
    <w:p w14:paraId="2567CBDA" w14:textId="1F92A895" w:rsidR="004D2BBD" w:rsidRPr="00EB1DC6" w:rsidRDefault="00A76F4E" w:rsidP="006610F1">
      <w:pPr>
        <w:pStyle w:val="Header"/>
        <w:tabs>
          <w:tab w:val="num" w:pos="1080"/>
        </w:tabs>
        <w:rPr>
          <w:szCs w:val="24"/>
        </w:rPr>
      </w:pPr>
      <w:r w:rsidRPr="00EB1DC6">
        <w:rPr>
          <w:szCs w:val="24"/>
        </w:rPr>
        <w:t xml:space="preserve">Item 91873 provides telehealth services for psychiatry attendances of at least 45 minutes where the patient’s clinical presentation indicates intensive psychotherapy is a clinically appropriate </w:t>
      </w:r>
      <w:r w:rsidRPr="00EB1DC6">
        <w:rPr>
          <w:szCs w:val="24"/>
        </w:rPr>
        <w:lastRenderedPageBreak/>
        <w:t>and indicated treatment. This item applies to a service if the patient has received less than 160 services to which specified psychiatry items apply in the calendar year.</w:t>
      </w:r>
    </w:p>
    <w:p w14:paraId="0E6B84EE" w14:textId="4AAAED86" w:rsidR="00A76F4E" w:rsidRPr="00EB1DC6" w:rsidRDefault="00A76F4E" w:rsidP="006610F1">
      <w:pPr>
        <w:pStyle w:val="Header"/>
        <w:tabs>
          <w:tab w:val="num" w:pos="1080"/>
        </w:tabs>
        <w:rPr>
          <w:szCs w:val="24"/>
        </w:rPr>
      </w:pPr>
    </w:p>
    <w:p w14:paraId="1A67014D" w14:textId="2AA692BE" w:rsidR="00A76F4E" w:rsidRPr="00EB1DC6" w:rsidRDefault="00A76F4E" w:rsidP="006610F1">
      <w:pPr>
        <w:pStyle w:val="Header"/>
        <w:tabs>
          <w:tab w:val="num" w:pos="1080"/>
        </w:tabs>
        <w:rPr>
          <w:szCs w:val="24"/>
        </w:rPr>
      </w:pPr>
      <w:r w:rsidRPr="00EB1DC6">
        <w:rPr>
          <w:szCs w:val="24"/>
        </w:rPr>
        <w:t>Items 91874, 91875, 91876, 91877 and 91878 provide time tiered telehealth services for an interview of a person other than the patient</w:t>
      </w:r>
      <w:r w:rsidR="00CA71BE" w:rsidRPr="00EB1DC6">
        <w:rPr>
          <w:szCs w:val="24"/>
        </w:rPr>
        <w:t xml:space="preserve"> by a consultant physician in the practice of the consultant physician’s specialty of psychiatry</w:t>
      </w:r>
      <w:r w:rsidRPr="00EB1DC6">
        <w:rPr>
          <w:szCs w:val="24"/>
        </w:rPr>
        <w:t>. These items apply to a service where the patient</w:t>
      </w:r>
      <w:r w:rsidR="00CA71BE" w:rsidRPr="00EB1DC6">
        <w:rPr>
          <w:szCs w:val="24"/>
        </w:rPr>
        <w:t xml:space="preserve"> the service relates to</w:t>
      </w:r>
      <w:r w:rsidRPr="00EB1DC6">
        <w:rPr>
          <w:szCs w:val="24"/>
        </w:rPr>
        <w:t xml:space="preserve"> is an admitted patient</w:t>
      </w:r>
      <w:r w:rsidR="00CA71BE" w:rsidRPr="00EB1DC6">
        <w:rPr>
          <w:szCs w:val="24"/>
        </w:rPr>
        <w:t xml:space="preserve">, attracting a Medicare benefit of 75 per cent of the schedule fee, or where the patient is not an admitted patient, attracting a Medicare benefit of 85 per cent of the schedule fee. Refer to </w:t>
      </w:r>
      <w:r w:rsidR="00CA71BE" w:rsidRPr="00EB1DC6">
        <w:rPr>
          <w:b/>
          <w:bCs/>
          <w:szCs w:val="24"/>
        </w:rPr>
        <w:t xml:space="preserve">item 2 </w:t>
      </w:r>
      <w:r w:rsidR="00CA71BE" w:rsidRPr="00EB1DC6">
        <w:rPr>
          <w:szCs w:val="24"/>
        </w:rPr>
        <w:t>for the exemption for these items to the general rule that telehealth and phone items do not apply to services provide to, or in relation to, admitted patients.</w:t>
      </w:r>
    </w:p>
    <w:p w14:paraId="483C0737" w14:textId="52F900F6" w:rsidR="00CA71BE" w:rsidRPr="00EB1DC6" w:rsidRDefault="00CA71BE" w:rsidP="006610F1">
      <w:pPr>
        <w:pStyle w:val="Header"/>
        <w:tabs>
          <w:tab w:val="num" w:pos="1080"/>
        </w:tabs>
        <w:rPr>
          <w:szCs w:val="24"/>
        </w:rPr>
      </w:pPr>
    </w:p>
    <w:p w14:paraId="35A6ADEB" w14:textId="0979BBAC" w:rsidR="00CA71BE" w:rsidRPr="00EB1DC6" w:rsidRDefault="00CA71BE" w:rsidP="006610F1">
      <w:pPr>
        <w:pStyle w:val="Header"/>
        <w:tabs>
          <w:tab w:val="num" w:pos="1080"/>
        </w:tabs>
        <w:rPr>
          <w:szCs w:val="24"/>
        </w:rPr>
      </w:pPr>
      <w:r w:rsidRPr="00EB1DC6">
        <w:rPr>
          <w:szCs w:val="24"/>
        </w:rPr>
        <w:t>Items 91879, 91880 and 91881 provide phone services for time tiered psychiatry attendances. These items apply to a service if the patient</w:t>
      </w:r>
      <w:r w:rsidR="0051270F" w:rsidRPr="00EB1DC6">
        <w:rPr>
          <w:szCs w:val="24"/>
        </w:rPr>
        <w:t xml:space="preserve"> exceeds 50</w:t>
      </w:r>
      <w:r w:rsidRPr="00EB1DC6">
        <w:rPr>
          <w:szCs w:val="24"/>
        </w:rPr>
        <w:t xml:space="preserve"> services to which specified psychiatry items apply in the calendar year.</w:t>
      </w:r>
    </w:p>
    <w:p w14:paraId="5BA28CAE" w14:textId="0B32D1C9" w:rsidR="00CA71BE" w:rsidRPr="00EB1DC6" w:rsidRDefault="00CA71BE" w:rsidP="006610F1">
      <w:pPr>
        <w:pStyle w:val="Header"/>
        <w:tabs>
          <w:tab w:val="num" w:pos="1080"/>
        </w:tabs>
        <w:rPr>
          <w:szCs w:val="24"/>
        </w:rPr>
      </w:pPr>
    </w:p>
    <w:p w14:paraId="37A6B41B" w14:textId="6C5DE876" w:rsidR="00CA71BE" w:rsidRPr="00EB1DC6" w:rsidRDefault="00CA71BE" w:rsidP="006610F1">
      <w:pPr>
        <w:pStyle w:val="Header"/>
        <w:tabs>
          <w:tab w:val="num" w:pos="1080"/>
        </w:tabs>
        <w:rPr>
          <w:szCs w:val="24"/>
        </w:rPr>
      </w:pPr>
      <w:r w:rsidRPr="00EB1DC6">
        <w:rPr>
          <w:szCs w:val="24"/>
        </w:rPr>
        <w:t xml:space="preserve">Items 91882, 91883 and 91884 provide time tiered phone services for an interview of a person other than the patient by a consultant physician in the practice of the consultant physician’s specialty of psychiatry. These items apply to a service where the patient the service relates to is an admitted patient, attracting a Medicare benefit of 75 per cent of the schedule fee, or where the patient is not an admitted patient, attracting a Medicare benefit of 85 per cent of the schedule fee. Refer to </w:t>
      </w:r>
      <w:r w:rsidRPr="00EB1DC6">
        <w:rPr>
          <w:b/>
          <w:bCs/>
          <w:szCs w:val="24"/>
        </w:rPr>
        <w:t xml:space="preserve">item 2 </w:t>
      </w:r>
      <w:r w:rsidRPr="00EB1DC6">
        <w:rPr>
          <w:szCs w:val="24"/>
        </w:rPr>
        <w:t>for the exemption for these items to the general rule that telehealth and phone items do not apply to services provide to, or in relation to, admitted patients.</w:t>
      </w:r>
    </w:p>
    <w:p w14:paraId="0361CE2E" w14:textId="77777777" w:rsidR="006610F1" w:rsidRPr="00EB1DC6" w:rsidRDefault="006610F1" w:rsidP="006610F1">
      <w:pPr>
        <w:pStyle w:val="Header"/>
        <w:tabs>
          <w:tab w:val="num" w:pos="1080"/>
        </w:tabs>
        <w:rPr>
          <w:b/>
          <w:bCs/>
          <w:szCs w:val="24"/>
        </w:rPr>
      </w:pPr>
    </w:p>
    <w:p w14:paraId="2B1AF24C" w14:textId="46E599D2" w:rsidR="00DE756A" w:rsidRPr="00EB1DC6" w:rsidRDefault="006610F1" w:rsidP="00DE756A">
      <w:r w:rsidRPr="00EB1DC6">
        <w:rPr>
          <w:b/>
          <w:bCs/>
          <w:szCs w:val="24"/>
        </w:rPr>
        <w:t>Item</w:t>
      </w:r>
      <w:r w:rsidR="007A1B93" w:rsidRPr="00EB1DC6">
        <w:rPr>
          <w:b/>
          <w:bCs/>
          <w:szCs w:val="24"/>
        </w:rPr>
        <w:t>s</w:t>
      </w:r>
      <w:r w:rsidRPr="00EB1DC6">
        <w:rPr>
          <w:b/>
          <w:bCs/>
          <w:szCs w:val="24"/>
        </w:rPr>
        <w:t xml:space="preserve"> </w:t>
      </w:r>
      <w:r w:rsidR="0078181E" w:rsidRPr="00EB1DC6">
        <w:rPr>
          <w:b/>
          <w:bCs/>
          <w:szCs w:val="24"/>
        </w:rPr>
        <w:t>13</w:t>
      </w:r>
      <w:r w:rsidRPr="00EB1DC6">
        <w:rPr>
          <w:b/>
          <w:bCs/>
          <w:szCs w:val="24"/>
        </w:rPr>
        <w:t xml:space="preserve"> and 1</w:t>
      </w:r>
      <w:r w:rsidR="0078181E" w:rsidRPr="00EB1DC6">
        <w:rPr>
          <w:b/>
          <w:bCs/>
          <w:szCs w:val="24"/>
        </w:rPr>
        <w:t>4</w:t>
      </w:r>
      <w:r w:rsidR="00404C64" w:rsidRPr="00EB1DC6">
        <w:rPr>
          <w:b/>
          <w:bCs/>
        </w:rPr>
        <w:t xml:space="preserve"> </w:t>
      </w:r>
      <w:r w:rsidR="00DE756A" w:rsidRPr="00EB1DC6">
        <w:t xml:space="preserve">amend </w:t>
      </w:r>
      <w:r w:rsidR="00404C64" w:rsidRPr="00EB1DC6">
        <w:t>item</w:t>
      </w:r>
      <w:r w:rsidR="00DE756A" w:rsidRPr="00EB1DC6">
        <w:t>s</w:t>
      </w:r>
      <w:r w:rsidR="004A475B" w:rsidRPr="00EB1DC6">
        <w:rPr>
          <w:szCs w:val="24"/>
        </w:rPr>
        <w:t xml:space="preserve"> 92435 and 92436 </w:t>
      </w:r>
      <w:r w:rsidR="00DE756A" w:rsidRPr="00EB1DC6">
        <w:t xml:space="preserve">for the preparation and review of a management plan by a consultant physician in the practice of the consultant physician’s specialty of psychiatry. This change is intended to strengthen the intent of the items and support clinical best practice. </w:t>
      </w:r>
      <w:r w:rsidR="00DE756A" w:rsidRPr="00EB1DC6">
        <w:rPr>
          <w:szCs w:val="24"/>
        </w:rPr>
        <w:t>In addition, the amendments update the descriptors to remove stigma associated with specific diagnostic references.</w:t>
      </w:r>
    </w:p>
    <w:p w14:paraId="43CE0C53" w14:textId="77777777" w:rsidR="00DE756A" w:rsidRPr="00EB1DC6" w:rsidRDefault="00DE756A" w:rsidP="00DE756A"/>
    <w:p w14:paraId="4900F439" w14:textId="17F76714" w:rsidR="00DE756A" w:rsidRPr="00EB1DC6" w:rsidRDefault="00DE756A" w:rsidP="00DE756A">
      <w:pPr>
        <w:pStyle w:val="Header"/>
        <w:tabs>
          <w:tab w:val="num" w:pos="1080"/>
        </w:tabs>
      </w:pPr>
      <w:r w:rsidRPr="00EB1DC6">
        <w:t xml:space="preserve">A service provided to a patient under item 92435 or 291 is only available once in a </w:t>
      </w:r>
      <w:proofErr w:type="gramStart"/>
      <w:r w:rsidRPr="00EB1DC6">
        <w:t>12 month</w:t>
      </w:r>
      <w:proofErr w:type="gramEnd"/>
      <w:r w:rsidRPr="00EB1DC6">
        <w:t xml:space="preserve"> period and a service under item 92436 or 293 is only available once in a 12 month period. To receive a service under item 92436, a patient must also have received a service under item 291 or 92435 in the previous 12 months.</w:t>
      </w:r>
    </w:p>
    <w:p w14:paraId="146278D2" w14:textId="77777777" w:rsidR="00DE756A" w:rsidRPr="00EB1DC6" w:rsidRDefault="00DE756A" w:rsidP="00DE756A">
      <w:pPr>
        <w:pStyle w:val="Header"/>
        <w:tabs>
          <w:tab w:val="num" w:pos="1080"/>
        </w:tabs>
      </w:pPr>
    </w:p>
    <w:p w14:paraId="1C82DD5A" w14:textId="5B72C49D" w:rsidR="00B62876" w:rsidRPr="00EB1DC6" w:rsidRDefault="00DE756A" w:rsidP="00DE756A">
      <w:pPr>
        <w:pStyle w:val="Header"/>
        <w:tabs>
          <w:tab w:val="num" w:pos="1080"/>
        </w:tabs>
        <w:rPr>
          <w:szCs w:val="24"/>
        </w:rPr>
      </w:pPr>
      <w:r w:rsidRPr="00EB1DC6">
        <w:t>These changes</w:t>
      </w:r>
      <w:r w:rsidR="00404C64" w:rsidRPr="00EB1DC6">
        <w:rPr>
          <w:szCs w:val="24"/>
        </w:rPr>
        <w:t xml:space="preserve"> align </w:t>
      </w:r>
      <w:r w:rsidRPr="00EB1DC6">
        <w:rPr>
          <w:szCs w:val="24"/>
        </w:rPr>
        <w:t>with changes to</w:t>
      </w:r>
      <w:r w:rsidR="00404C64" w:rsidRPr="00EB1DC6">
        <w:rPr>
          <w:szCs w:val="24"/>
        </w:rPr>
        <w:t xml:space="preserve"> equivalent face-to-face </w:t>
      </w:r>
      <w:r w:rsidR="00B60676" w:rsidRPr="00EB1DC6">
        <w:rPr>
          <w:szCs w:val="24"/>
        </w:rPr>
        <w:t>services</w:t>
      </w:r>
      <w:r w:rsidRPr="00EB1DC6">
        <w:rPr>
          <w:szCs w:val="24"/>
        </w:rPr>
        <w:t xml:space="preserve"> (items 291 and 293), which will be implemented through the </w:t>
      </w:r>
      <w:r w:rsidRPr="00EB1DC6">
        <w:rPr>
          <w:bCs/>
          <w:i/>
          <w:iCs/>
        </w:rPr>
        <w:t>Health Insurance Legislation Amendment (2024 Measures No. 1) Regulations 2024</w:t>
      </w:r>
      <w:r w:rsidR="00B60676" w:rsidRPr="00EB1DC6">
        <w:rPr>
          <w:szCs w:val="24"/>
        </w:rPr>
        <w:t xml:space="preserve">. </w:t>
      </w:r>
    </w:p>
    <w:p w14:paraId="050C9534" w14:textId="77777777" w:rsidR="006610F1" w:rsidRPr="00EB1DC6" w:rsidRDefault="006610F1" w:rsidP="006610F1">
      <w:pPr>
        <w:pStyle w:val="Header"/>
        <w:tabs>
          <w:tab w:val="num" w:pos="1080"/>
        </w:tabs>
        <w:rPr>
          <w:b/>
          <w:bCs/>
          <w:szCs w:val="24"/>
        </w:rPr>
      </w:pPr>
    </w:p>
    <w:p w14:paraId="5A025CBA" w14:textId="4DB879E7" w:rsidR="00630691" w:rsidRPr="00EB1DC6" w:rsidRDefault="00630691" w:rsidP="006610F1">
      <w:pPr>
        <w:pStyle w:val="Header"/>
        <w:tabs>
          <w:tab w:val="num" w:pos="1080"/>
        </w:tabs>
        <w:rPr>
          <w:szCs w:val="24"/>
        </w:rPr>
      </w:pPr>
      <w:r w:rsidRPr="00EB1DC6">
        <w:rPr>
          <w:b/>
          <w:bCs/>
          <w:szCs w:val="24"/>
        </w:rPr>
        <w:t>Item 1</w:t>
      </w:r>
      <w:r w:rsidR="0078181E" w:rsidRPr="00EB1DC6">
        <w:rPr>
          <w:b/>
          <w:bCs/>
          <w:szCs w:val="24"/>
        </w:rPr>
        <w:t xml:space="preserve">5 </w:t>
      </w:r>
      <w:r w:rsidR="004A475B" w:rsidRPr="00EB1DC6">
        <w:rPr>
          <w:szCs w:val="24"/>
        </w:rPr>
        <w:t xml:space="preserve">amends the item descriptor of item 92437 to </w:t>
      </w:r>
      <w:r w:rsidR="00B62876" w:rsidRPr="00EB1DC6">
        <w:rPr>
          <w:szCs w:val="24"/>
        </w:rPr>
        <w:t>clarify c</w:t>
      </w:r>
      <w:r w:rsidR="00FF52BF" w:rsidRPr="00EB1DC6">
        <w:rPr>
          <w:szCs w:val="24"/>
        </w:rPr>
        <w:t>o</w:t>
      </w:r>
      <w:r w:rsidR="00B62876" w:rsidRPr="00EB1DC6">
        <w:rPr>
          <w:szCs w:val="24"/>
        </w:rPr>
        <w:t xml:space="preserve">-claiming restrictions for the item. </w:t>
      </w:r>
      <w:r w:rsidR="00FF52BF" w:rsidRPr="00EB1DC6">
        <w:rPr>
          <w:szCs w:val="24"/>
        </w:rPr>
        <w:t>T</w:t>
      </w:r>
      <w:r w:rsidR="00B62876" w:rsidRPr="00EB1DC6">
        <w:rPr>
          <w:szCs w:val="24"/>
        </w:rPr>
        <w:t xml:space="preserve">he amendment </w:t>
      </w:r>
      <w:r w:rsidR="00FF52BF" w:rsidRPr="00EB1DC6">
        <w:rPr>
          <w:szCs w:val="24"/>
        </w:rPr>
        <w:t xml:space="preserve">will insert </w:t>
      </w:r>
      <w:r w:rsidR="004A475B" w:rsidRPr="00EB1DC6">
        <w:rPr>
          <w:szCs w:val="24"/>
        </w:rPr>
        <w:t>reference</w:t>
      </w:r>
      <w:r w:rsidR="00FF52BF" w:rsidRPr="00EB1DC6">
        <w:rPr>
          <w:szCs w:val="24"/>
        </w:rPr>
        <w:t>s</w:t>
      </w:r>
      <w:r w:rsidR="004A475B" w:rsidRPr="00EB1DC6">
        <w:rPr>
          <w:szCs w:val="24"/>
        </w:rPr>
        <w:t xml:space="preserve"> to the new psychiatry items introduced by the Amendment Determination. </w:t>
      </w:r>
    </w:p>
    <w:p w14:paraId="121E3F14" w14:textId="77777777" w:rsidR="00630691" w:rsidRPr="00EB1DC6" w:rsidRDefault="00630691" w:rsidP="006610F1">
      <w:pPr>
        <w:pStyle w:val="Header"/>
        <w:tabs>
          <w:tab w:val="num" w:pos="1080"/>
        </w:tabs>
        <w:rPr>
          <w:b/>
          <w:bCs/>
          <w:szCs w:val="24"/>
        </w:rPr>
      </w:pPr>
    </w:p>
    <w:p w14:paraId="0A70B2A8" w14:textId="75B77A2C" w:rsidR="001E5DDA" w:rsidRPr="00EB1DC6" w:rsidRDefault="00630691" w:rsidP="006610F1">
      <w:pPr>
        <w:pStyle w:val="Header"/>
        <w:tabs>
          <w:tab w:val="num" w:pos="1080"/>
        </w:tabs>
        <w:rPr>
          <w:szCs w:val="24"/>
        </w:rPr>
      </w:pPr>
      <w:r w:rsidRPr="00EB1DC6">
        <w:rPr>
          <w:b/>
          <w:bCs/>
          <w:szCs w:val="24"/>
        </w:rPr>
        <w:t>Item</w:t>
      </w:r>
      <w:r w:rsidR="007A1B93" w:rsidRPr="00EB1DC6">
        <w:rPr>
          <w:b/>
          <w:bCs/>
          <w:szCs w:val="24"/>
        </w:rPr>
        <w:t>s</w:t>
      </w:r>
      <w:r w:rsidRPr="00EB1DC6">
        <w:rPr>
          <w:b/>
          <w:bCs/>
          <w:szCs w:val="24"/>
        </w:rPr>
        <w:t xml:space="preserve"> 1</w:t>
      </w:r>
      <w:r w:rsidR="0078181E" w:rsidRPr="00EB1DC6">
        <w:rPr>
          <w:b/>
          <w:bCs/>
          <w:szCs w:val="24"/>
        </w:rPr>
        <w:t>6</w:t>
      </w:r>
      <w:r w:rsidRPr="00EB1DC6">
        <w:rPr>
          <w:b/>
          <w:bCs/>
          <w:szCs w:val="24"/>
        </w:rPr>
        <w:t xml:space="preserve"> to 1</w:t>
      </w:r>
      <w:r w:rsidR="0078181E" w:rsidRPr="00EB1DC6">
        <w:rPr>
          <w:b/>
          <w:bCs/>
          <w:szCs w:val="24"/>
        </w:rPr>
        <w:t>8</w:t>
      </w:r>
      <w:r w:rsidR="004A475B" w:rsidRPr="00EB1DC6">
        <w:rPr>
          <w:b/>
          <w:bCs/>
          <w:szCs w:val="24"/>
        </w:rPr>
        <w:t xml:space="preserve"> </w:t>
      </w:r>
      <w:r w:rsidR="004A475B" w:rsidRPr="00EB1DC6">
        <w:rPr>
          <w:szCs w:val="24"/>
        </w:rPr>
        <w:t>repeal three</w:t>
      </w:r>
      <w:r w:rsidR="00DE756A" w:rsidRPr="00EB1DC6">
        <w:rPr>
          <w:szCs w:val="24"/>
        </w:rPr>
        <w:t xml:space="preserve"> psychiatry</w:t>
      </w:r>
      <w:r w:rsidR="004A475B" w:rsidRPr="00EB1DC6">
        <w:rPr>
          <w:szCs w:val="24"/>
        </w:rPr>
        <w:t xml:space="preserve"> items (92458, 92459 and 92460)</w:t>
      </w:r>
      <w:r w:rsidR="00DE756A" w:rsidRPr="00EB1DC6">
        <w:rPr>
          <w:szCs w:val="24"/>
        </w:rPr>
        <w:t>,</w:t>
      </w:r>
      <w:r w:rsidR="004A475B" w:rsidRPr="00EB1DC6">
        <w:rPr>
          <w:szCs w:val="24"/>
        </w:rPr>
        <w:t xml:space="preserve"> which</w:t>
      </w:r>
      <w:r w:rsidR="0078181E" w:rsidRPr="00EB1DC6">
        <w:rPr>
          <w:szCs w:val="24"/>
        </w:rPr>
        <w:t xml:space="preserve"> will be made redundant with the introduction of the new psychiatric telehealth and telephone attendance items</w:t>
      </w:r>
      <w:r w:rsidR="003A1CA0" w:rsidRPr="00EB1DC6">
        <w:rPr>
          <w:szCs w:val="24"/>
        </w:rPr>
        <w:t xml:space="preserve"> </w:t>
      </w:r>
      <w:r w:rsidR="007A1B93" w:rsidRPr="00EB1DC6">
        <w:rPr>
          <w:szCs w:val="24"/>
        </w:rPr>
        <w:t>(r</w:t>
      </w:r>
      <w:r w:rsidR="003A1CA0" w:rsidRPr="00EB1DC6">
        <w:rPr>
          <w:szCs w:val="24"/>
        </w:rPr>
        <w:t xml:space="preserve">efer to </w:t>
      </w:r>
      <w:r w:rsidR="003A1CA0" w:rsidRPr="00EB1DC6">
        <w:rPr>
          <w:b/>
          <w:bCs/>
          <w:szCs w:val="24"/>
        </w:rPr>
        <w:t xml:space="preserve">items 11 </w:t>
      </w:r>
      <w:r w:rsidR="003A1CA0" w:rsidRPr="00EB1DC6">
        <w:rPr>
          <w:szCs w:val="24"/>
        </w:rPr>
        <w:t>and</w:t>
      </w:r>
      <w:r w:rsidR="003A1CA0" w:rsidRPr="00EB1DC6">
        <w:rPr>
          <w:b/>
          <w:bCs/>
          <w:szCs w:val="24"/>
        </w:rPr>
        <w:t xml:space="preserve"> 12</w:t>
      </w:r>
      <w:r w:rsidR="007A1B93" w:rsidRPr="00EB1DC6">
        <w:rPr>
          <w:szCs w:val="24"/>
        </w:rPr>
        <w:t>)</w:t>
      </w:r>
      <w:r w:rsidR="003A1CA0" w:rsidRPr="00EB1DC6">
        <w:rPr>
          <w:szCs w:val="24"/>
        </w:rPr>
        <w:t xml:space="preserve">.  </w:t>
      </w:r>
      <w:r w:rsidR="0078181E" w:rsidRPr="00EB1DC6">
        <w:rPr>
          <w:szCs w:val="24"/>
        </w:rPr>
        <w:t xml:space="preserve"> </w:t>
      </w:r>
    </w:p>
    <w:p w14:paraId="4BCEC5F9" w14:textId="77777777" w:rsidR="001E5DDA" w:rsidRPr="00EB1DC6" w:rsidRDefault="001E5DDA" w:rsidP="006610F1">
      <w:pPr>
        <w:pStyle w:val="Header"/>
        <w:tabs>
          <w:tab w:val="num" w:pos="1080"/>
        </w:tabs>
        <w:rPr>
          <w:szCs w:val="24"/>
        </w:rPr>
      </w:pPr>
    </w:p>
    <w:p w14:paraId="4BB8F3FB" w14:textId="77777777" w:rsidR="000A135D" w:rsidRPr="00EB1DC6" w:rsidRDefault="001E5DDA" w:rsidP="006610F1">
      <w:pPr>
        <w:pStyle w:val="Header"/>
        <w:tabs>
          <w:tab w:val="num" w:pos="1080"/>
        </w:tabs>
        <w:rPr>
          <w:szCs w:val="24"/>
          <w:u w:val="single"/>
        </w:rPr>
      </w:pPr>
      <w:r w:rsidRPr="00EB1DC6">
        <w:rPr>
          <w:szCs w:val="24"/>
          <w:u w:val="single"/>
        </w:rPr>
        <w:t>Schedule 3 – Consequential amendments</w:t>
      </w:r>
    </w:p>
    <w:p w14:paraId="46D5DBE9" w14:textId="77777777" w:rsidR="000A135D" w:rsidRPr="00EB1DC6" w:rsidRDefault="000A135D" w:rsidP="006610F1">
      <w:pPr>
        <w:pStyle w:val="Header"/>
        <w:tabs>
          <w:tab w:val="num" w:pos="1080"/>
        </w:tabs>
        <w:rPr>
          <w:szCs w:val="24"/>
        </w:rPr>
      </w:pPr>
    </w:p>
    <w:p w14:paraId="566FD3BA" w14:textId="1CFC37C5" w:rsidR="00C94F35" w:rsidRPr="00EB1DC6" w:rsidRDefault="00193992" w:rsidP="006610F1">
      <w:pPr>
        <w:pStyle w:val="Header"/>
        <w:tabs>
          <w:tab w:val="num" w:pos="1080"/>
        </w:tabs>
      </w:pPr>
      <w:r w:rsidRPr="00EB1DC6">
        <w:rPr>
          <w:b/>
          <w:szCs w:val="24"/>
        </w:rPr>
        <w:lastRenderedPageBreak/>
        <w:t xml:space="preserve">Item 1 </w:t>
      </w:r>
      <w:r w:rsidRPr="00EB1DC6">
        <w:rPr>
          <w:bCs/>
          <w:szCs w:val="24"/>
        </w:rPr>
        <w:t xml:space="preserve">removes a reference to the </w:t>
      </w:r>
      <w:r w:rsidR="00DD0C6F" w:rsidRPr="00EB1DC6">
        <w:rPr>
          <w:bCs/>
          <w:szCs w:val="24"/>
        </w:rPr>
        <w:t>Former Allied Health Determination</w:t>
      </w:r>
      <w:r w:rsidR="00DE756A" w:rsidRPr="00EB1DC6">
        <w:rPr>
          <w:bCs/>
          <w:szCs w:val="24"/>
        </w:rPr>
        <w:t>,</w:t>
      </w:r>
      <w:r w:rsidRPr="00EB1DC6">
        <w:t xml:space="preserve"> </w:t>
      </w:r>
      <w:r w:rsidR="007515D6" w:rsidRPr="00EB1DC6">
        <w:t>which</w:t>
      </w:r>
      <w:r w:rsidR="00DE756A" w:rsidRPr="00EB1DC6">
        <w:t xml:space="preserve"> is due to</w:t>
      </w:r>
      <w:r w:rsidR="007515D6" w:rsidRPr="00EB1DC6">
        <w:t xml:space="preserve"> sunset on 1 April 2024, </w:t>
      </w:r>
      <w:r w:rsidRPr="00EB1DC6">
        <w:t xml:space="preserve">and replaces it with a reference to the remade </w:t>
      </w:r>
      <w:r w:rsidR="00DD0C6F" w:rsidRPr="00EB1DC6">
        <w:t>Allied Health Determination</w:t>
      </w:r>
      <w:r w:rsidR="00DE756A" w:rsidRPr="00EB1DC6">
        <w:t>. The Allied Health Determination is due commence on 1 March 2024</w:t>
      </w:r>
      <w:r w:rsidR="00DD0C6F" w:rsidRPr="00EB1DC6">
        <w:t xml:space="preserve">. </w:t>
      </w:r>
    </w:p>
    <w:p w14:paraId="2CA78381" w14:textId="77777777" w:rsidR="00C94F35" w:rsidRPr="00EB1DC6" w:rsidRDefault="00C94F35" w:rsidP="006610F1">
      <w:pPr>
        <w:pStyle w:val="Header"/>
        <w:tabs>
          <w:tab w:val="num" w:pos="1080"/>
        </w:tabs>
      </w:pPr>
    </w:p>
    <w:p w14:paraId="45B07499" w14:textId="18E93FDF" w:rsidR="00C94F35" w:rsidRPr="00EB1DC6" w:rsidRDefault="00C94F35" w:rsidP="00C94F35">
      <w:pPr>
        <w:pStyle w:val="Header"/>
        <w:tabs>
          <w:tab w:val="num" w:pos="1080"/>
        </w:tabs>
        <w:rPr>
          <w:bCs/>
          <w:szCs w:val="24"/>
        </w:rPr>
      </w:pPr>
      <w:r w:rsidRPr="00EB1DC6">
        <w:rPr>
          <w:b/>
          <w:szCs w:val="24"/>
        </w:rPr>
        <w:t>Item</w:t>
      </w:r>
      <w:r w:rsidR="00DE756A" w:rsidRPr="00EB1DC6">
        <w:rPr>
          <w:b/>
          <w:szCs w:val="24"/>
        </w:rPr>
        <w:t>s</w:t>
      </w:r>
      <w:r w:rsidRPr="00EB1DC6">
        <w:rPr>
          <w:b/>
          <w:szCs w:val="24"/>
        </w:rPr>
        <w:t xml:space="preserve"> 2 and 3 </w:t>
      </w:r>
      <w:r w:rsidRPr="00EB1DC6">
        <w:rPr>
          <w:bCs/>
          <w:szCs w:val="24"/>
        </w:rPr>
        <w:t xml:space="preserve">make administrative changes to item 93000 and item 93013 to remove references to </w:t>
      </w:r>
      <w:r w:rsidR="007A1B93" w:rsidRPr="00EB1DC6">
        <w:rPr>
          <w:bCs/>
          <w:szCs w:val="24"/>
        </w:rPr>
        <w:t>specific P</w:t>
      </w:r>
      <w:r w:rsidRPr="00EB1DC6">
        <w:rPr>
          <w:bCs/>
          <w:szCs w:val="24"/>
        </w:rPr>
        <w:t xml:space="preserve">arts of the </w:t>
      </w:r>
      <w:r w:rsidRPr="00EB1DC6">
        <w:rPr>
          <w:szCs w:val="24"/>
        </w:rPr>
        <w:t xml:space="preserve">Former Allied Health Determination and replace them with a reference to the relevant Subgroup and Group of listed items. This is intended to ensure that the location of the items is </w:t>
      </w:r>
      <w:r w:rsidR="007A1B93" w:rsidRPr="00EB1DC6">
        <w:rPr>
          <w:szCs w:val="24"/>
        </w:rPr>
        <w:t xml:space="preserve">sufficiently </w:t>
      </w:r>
      <w:r w:rsidRPr="00EB1DC6">
        <w:rPr>
          <w:szCs w:val="24"/>
        </w:rPr>
        <w:t xml:space="preserve">clear regardless of any further changes to the Allied Health Determination.  </w:t>
      </w:r>
    </w:p>
    <w:p w14:paraId="21DF9DDC" w14:textId="0628E1F1" w:rsidR="00331752" w:rsidRPr="00EB1DC6" w:rsidRDefault="00331752" w:rsidP="006610F1">
      <w:pPr>
        <w:pStyle w:val="Header"/>
        <w:tabs>
          <w:tab w:val="num" w:pos="1080"/>
        </w:tabs>
        <w:rPr>
          <w:bCs/>
          <w:szCs w:val="24"/>
        </w:rPr>
      </w:pPr>
      <w:r w:rsidRPr="00EB1DC6">
        <w:rPr>
          <w:b/>
          <w:bCs/>
          <w:szCs w:val="24"/>
          <w:u w:val="single"/>
        </w:rPr>
        <w:br w:type="page"/>
      </w:r>
    </w:p>
    <w:p w14:paraId="2412D14E" w14:textId="632B4BE9" w:rsidR="00A17F2C" w:rsidRPr="00EB1DC6" w:rsidRDefault="00A17F2C" w:rsidP="008D136F">
      <w:pPr>
        <w:pStyle w:val="Header"/>
        <w:tabs>
          <w:tab w:val="num" w:pos="1080"/>
        </w:tabs>
        <w:jc w:val="center"/>
        <w:rPr>
          <w:b/>
          <w:sz w:val="28"/>
          <w:szCs w:val="28"/>
        </w:rPr>
      </w:pPr>
      <w:r w:rsidRPr="00EB1DC6">
        <w:rPr>
          <w:b/>
          <w:sz w:val="28"/>
          <w:szCs w:val="28"/>
        </w:rPr>
        <w:lastRenderedPageBreak/>
        <w:t>Statement of Compatibility with Human Rights</w:t>
      </w:r>
    </w:p>
    <w:p w14:paraId="2412D14F" w14:textId="77777777" w:rsidR="00A17F2C" w:rsidRPr="00EB1DC6" w:rsidRDefault="00A17F2C" w:rsidP="000337CB">
      <w:pPr>
        <w:spacing w:before="120" w:after="120"/>
        <w:jc w:val="center"/>
        <w:rPr>
          <w:szCs w:val="24"/>
        </w:rPr>
      </w:pPr>
      <w:r w:rsidRPr="00EB1DC6">
        <w:rPr>
          <w:i/>
          <w:szCs w:val="24"/>
        </w:rPr>
        <w:t>Prepared in accordance with Part 3 of the Human Rights (Parliamentary Scrutiny) Act 2011</w:t>
      </w:r>
    </w:p>
    <w:p w14:paraId="751DE726" w14:textId="77777777" w:rsidR="002A6C77" w:rsidRPr="00EB1DC6" w:rsidRDefault="002A6C77" w:rsidP="000337CB">
      <w:pPr>
        <w:tabs>
          <w:tab w:val="left" w:pos="1418"/>
        </w:tabs>
        <w:ind w:left="851"/>
        <w:jc w:val="center"/>
        <w:rPr>
          <w:b/>
          <w:i/>
          <w:iCs/>
        </w:rPr>
      </w:pPr>
    </w:p>
    <w:p w14:paraId="2A1822C3" w14:textId="77777777" w:rsidR="00202A42" w:rsidRPr="00EB1DC6" w:rsidRDefault="00202A42" w:rsidP="00202A42">
      <w:pPr>
        <w:ind w:right="84"/>
        <w:jc w:val="center"/>
        <w:rPr>
          <w:szCs w:val="24"/>
        </w:rPr>
      </w:pPr>
      <w:r w:rsidRPr="00EB1DC6">
        <w:rPr>
          <w:i/>
          <w:iCs/>
        </w:rPr>
        <w:t>Health Insurance (Section 3C General Medical Services – Telehealth and Telephone Attendances) Amendment (No. 1) Determination 2024</w:t>
      </w:r>
    </w:p>
    <w:p w14:paraId="1BF56C38" w14:textId="77777777" w:rsidR="007708B3" w:rsidRPr="00EB1DC6" w:rsidRDefault="007708B3" w:rsidP="000337CB">
      <w:pPr>
        <w:tabs>
          <w:tab w:val="left" w:pos="1418"/>
        </w:tabs>
        <w:ind w:left="851"/>
        <w:jc w:val="center"/>
        <w:rPr>
          <w:b/>
          <w:i/>
          <w:szCs w:val="24"/>
        </w:rPr>
      </w:pPr>
    </w:p>
    <w:p w14:paraId="2412D153" w14:textId="7AFD921D" w:rsidR="00A17F2C" w:rsidRPr="00EB1DC6" w:rsidRDefault="00A17F2C" w:rsidP="000337CB">
      <w:pPr>
        <w:jc w:val="center"/>
        <w:rPr>
          <w:szCs w:val="24"/>
        </w:rPr>
      </w:pPr>
      <w:r w:rsidRPr="00EB1DC6">
        <w:rPr>
          <w:szCs w:val="24"/>
        </w:rPr>
        <w:t xml:space="preserve">This </w:t>
      </w:r>
      <w:r w:rsidR="0046022A" w:rsidRPr="00EB1DC6">
        <w:rPr>
          <w:szCs w:val="24"/>
        </w:rPr>
        <w:t>instrument</w:t>
      </w:r>
      <w:r w:rsidRPr="00EB1DC6">
        <w:rPr>
          <w:szCs w:val="24"/>
        </w:rPr>
        <w:t xml:space="preserve"> is compatible with the human rights and freedoms recognised or declared in the international instruments listed in section 3 of the </w:t>
      </w:r>
      <w:r w:rsidRPr="00EB1DC6">
        <w:rPr>
          <w:i/>
          <w:szCs w:val="24"/>
        </w:rPr>
        <w:t>Human Rights (Parliamentary Scrutiny) Act 2011</w:t>
      </w:r>
      <w:r w:rsidRPr="00EB1DC6">
        <w:rPr>
          <w:szCs w:val="24"/>
        </w:rPr>
        <w:t>.</w:t>
      </w:r>
    </w:p>
    <w:p w14:paraId="7EDA9098" w14:textId="306A78E1" w:rsidR="006E6BBF" w:rsidRPr="00EB1DC6" w:rsidRDefault="006E6BBF" w:rsidP="008734F5">
      <w:pPr>
        <w:spacing w:before="120" w:after="120"/>
        <w:rPr>
          <w:b/>
          <w:szCs w:val="24"/>
        </w:rPr>
      </w:pPr>
      <w:r w:rsidRPr="00EB1DC6">
        <w:rPr>
          <w:b/>
          <w:szCs w:val="24"/>
        </w:rPr>
        <w:t xml:space="preserve">Overview of the </w:t>
      </w:r>
      <w:r w:rsidR="00B86A9F" w:rsidRPr="00EB1DC6">
        <w:rPr>
          <w:b/>
          <w:szCs w:val="24"/>
        </w:rPr>
        <w:t>Determination</w:t>
      </w:r>
    </w:p>
    <w:p w14:paraId="3D56F693" w14:textId="77777777" w:rsidR="00B63B0A" w:rsidRPr="00EB1DC6" w:rsidRDefault="00B63B0A" w:rsidP="00B63B0A">
      <w:pPr>
        <w:ind w:right="-483"/>
        <w:rPr>
          <w:iCs/>
          <w:szCs w:val="24"/>
        </w:rPr>
      </w:pPr>
      <w:r w:rsidRPr="00EB1DC6">
        <w:rPr>
          <w:szCs w:val="24"/>
        </w:rPr>
        <w:t xml:space="preserve">The purpose of the </w:t>
      </w:r>
      <w:r w:rsidRPr="00EB1DC6">
        <w:rPr>
          <w:i/>
          <w:iCs/>
          <w:szCs w:val="24"/>
        </w:rPr>
        <w:t>Health Insurance (Section 3C General Medical Services – Telehealth and Telephone Attendances) Amendment (No. 1) Determination 2024</w:t>
      </w:r>
      <w:r w:rsidRPr="00EB1DC6">
        <w:rPr>
          <w:szCs w:val="24"/>
        </w:rPr>
        <w:t xml:space="preserve"> (the Amendment Determination) is to amend the </w:t>
      </w:r>
      <w:r w:rsidRPr="00EB1DC6">
        <w:rPr>
          <w:i/>
          <w:szCs w:val="24"/>
        </w:rPr>
        <w:t xml:space="preserve">Health Insurance (Section 3C General Medical Services – Telehealth and Telephone Attendances) Determination 2021 </w:t>
      </w:r>
      <w:r w:rsidRPr="00EB1DC6">
        <w:rPr>
          <w:iCs/>
          <w:szCs w:val="24"/>
        </w:rPr>
        <w:t>(the Telehealth and Telephone Determination) from 1 March 2024. The Amendment Determination will:</w:t>
      </w:r>
    </w:p>
    <w:p w14:paraId="4C3E3F04" w14:textId="77777777" w:rsidR="00B63B0A" w:rsidRPr="00EB1DC6" w:rsidRDefault="00B63B0A" w:rsidP="00B63B0A">
      <w:pPr>
        <w:pStyle w:val="ListParagraph"/>
        <w:numPr>
          <w:ilvl w:val="0"/>
          <w:numId w:val="33"/>
        </w:numPr>
        <w:ind w:right="-483"/>
        <w:rPr>
          <w:b/>
          <w:i/>
          <w:szCs w:val="24"/>
        </w:rPr>
      </w:pPr>
      <w:r w:rsidRPr="00EB1DC6">
        <w:rPr>
          <w:bCs/>
          <w:iCs/>
          <w:szCs w:val="24"/>
        </w:rPr>
        <w:t xml:space="preserve">make minor amendments to the Telehealth and Telephone Determination to address administrative </w:t>
      </w:r>
      <w:proofErr w:type="gramStart"/>
      <w:r w:rsidRPr="00EB1DC6">
        <w:rPr>
          <w:bCs/>
          <w:iCs/>
          <w:szCs w:val="24"/>
        </w:rPr>
        <w:t>errors;</w:t>
      </w:r>
      <w:proofErr w:type="gramEnd"/>
    </w:p>
    <w:p w14:paraId="0B045F96" w14:textId="77777777" w:rsidR="00B63B0A" w:rsidRPr="00EB1DC6" w:rsidRDefault="00B63B0A" w:rsidP="00B63B0A">
      <w:pPr>
        <w:pStyle w:val="ListParagraph"/>
        <w:numPr>
          <w:ilvl w:val="0"/>
          <w:numId w:val="33"/>
        </w:numPr>
        <w:ind w:right="-483"/>
        <w:rPr>
          <w:szCs w:val="24"/>
        </w:rPr>
      </w:pPr>
      <w:r w:rsidRPr="00EB1DC6">
        <w:rPr>
          <w:szCs w:val="24"/>
        </w:rPr>
        <w:t xml:space="preserve">amend items </w:t>
      </w:r>
      <w:r w:rsidRPr="00EB1DC6">
        <w:rPr>
          <w:bCs/>
          <w:szCs w:val="24"/>
        </w:rPr>
        <w:t xml:space="preserve">93048 and 93061 </w:t>
      </w:r>
      <w:r w:rsidRPr="00EB1DC6">
        <w:rPr>
          <w:szCs w:val="24"/>
        </w:rPr>
        <w:t xml:space="preserve">in the Telehealth and Telephone Determination to make access to allied health telehealth and phone services easier for First Nations Australians with chronic disease arrangements or who have had a health </w:t>
      </w:r>
      <w:proofErr w:type="gramStart"/>
      <w:r w:rsidRPr="00EB1DC6">
        <w:rPr>
          <w:szCs w:val="24"/>
        </w:rPr>
        <w:t>assessment;</w:t>
      </w:r>
      <w:proofErr w:type="gramEnd"/>
      <w:r w:rsidRPr="00EB1DC6">
        <w:rPr>
          <w:szCs w:val="24"/>
        </w:rPr>
        <w:t xml:space="preserve"> </w:t>
      </w:r>
    </w:p>
    <w:p w14:paraId="41D3BCE2" w14:textId="77777777" w:rsidR="00B63B0A" w:rsidRPr="00EB1DC6" w:rsidRDefault="00B63B0A" w:rsidP="00B63B0A">
      <w:pPr>
        <w:pStyle w:val="ListParagraph"/>
        <w:numPr>
          <w:ilvl w:val="0"/>
          <w:numId w:val="33"/>
        </w:numPr>
        <w:ind w:right="-483"/>
        <w:rPr>
          <w:szCs w:val="24"/>
        </w:rPr>
      </w:pPr>
      <w:r w:rsidRPr="00EB1DC6">
        <w:rPr>
          <w:szCs w:val="24"/>
        </w:rPr>
        <w:t xml:space="preserve">implement the Government’s response to the Medicare Benefits Schedule (MBS) Review Taskforce (the Taskforce) recommendations relating to psychiatry </w:t>
      </w:r>
      <w:proofErr w:type="gramStart"/>
      <w:r w:rsidRPr="00EB1DC6">
        <w:rPr>
          <w:szCs w:val="24"/>
        </w:rPr>
        <w:t>services;</w:t>
      </w:r>
      <w:proofErr w:type="gramEnd"/>
      <w:r w:rsidRPr="00EB1DC6">
        <w:rPr>
          <w:szCs w:val="24"/>
        </w:rPr>
        <w:t xml:space="preserve"> </w:t>
      </w:r>
    </w:p>
    <w:p w14:paraId="7301F733" w14:textId="77777777" w:rsidR="00B63B0A" w:rsidRPr="00EB1DC6" w:rsidRDefault="00B63B0A" w:rsidP="00B63B0A">
      <w:pPr>
        <w:pStyle w:val="ListParagraph"/>
        <w:numPr>
          <w:ilvl w:val="0"/>
          <w:numId w:val="34"/>
        </w:numPr>
        <w:ind w:right="-483"/>
        <w:rPr>
          <w:szCs w:val="24"/>
        </w:rPr>
      </w:pPr>
      <w:r w:rsidRPr="00EB1DC6">
        <w:rPr>
          <w:szCs w:val="24"/>
        </w:rPr>
        <w:t xml:space="preserve">make an administrative change to replace references to the ceasing </w:t>
      </w:r>
      <w:r w:rsidRPr="00EB1DC6">
        <w:rPr>
          <w:i/>
          <w:iCs/>
          <w:szCs w:val="24"/>
        </w:rPr>
        <w:t>Health Insurance (Allied Health Services) Determination 2014</w:t>
      </w:r>
      <w:r w:rsidRPr="00EB1DC6">
        <w:rPr>
          <w:szCs w:val="24"/>
        </w:rPr>
        <w:t xml:space="preserve"> (the Former Allied Health Determination) with references to the remade </w:t>
      </w:r>
      <w:r w:rsidRPr="00EB1DC6">
        <w:rPr>
          <w:i/>
          <w:iCs/>
          <w:szCs w:val="24"/>
        </w:rPr>
        <w:t xml:space="preserve">Health Insurance (Section 3C General Medical Services – Telehealth and Telephone Attendances) Amendment (No. 1) Determination 2024 </w:t>
      </w:r>
      <w:r w:rsidRPr="00EB1DC6">
        <w:rPr>
          <w:szCs w:val="24"/>
        </w:rPr>
        <w:t xml:space="preserve">(the Allied Health Determination), and update item descriptors referencing the Former Allied Health Determination. </w:t>
      </w:r>
    </w:p>
    <w:p w14:paraId="2D755C36" w14:textId="77777777" w:rsidR="00B63B0A" w:rsidRPr="00EB1DC6" w:rsidRDefault="00B63B0A" w:rsidP="00B63B0A">
      <w:pPr>
        <w:shd w:val="clear" w:color="auto" w:fill="FFFFFF"/>
        <w:rPr>
          <w:bCs/>
        </w:rPr>
      </w:pPr>
    </w:p>
    <w:p w14:paraId="0A5F40B0" w14:textId="77777777" w:rsidR="00B63B0A" w:rsidRPr="00EB1DC6" w:rsidRDefault="00B63B0A" w:rsidP="00B63B0A">
      <w:pPr>
        <w:shd w:val="clear" w:color="auto" w:fill="FFFFFF"/>
        <w:rPr>
          <w:bCs/>
        </w:rPr>
      </w:pPr>
      <w:r w:rsidRPr="00EB1DC6">
        <w:rPr>
          <w:bCs/>
        </w:rPr>
        <w:t>Schedule 1 of the Amendment Determination amends subsection 7(1) to clarify requirements for telehealth and telephone service requirements in relation to admitted patients. Schedule 1 also makes amendments to telehealth and phone attendance items 93048 and 93061 for First Nations Australians in response to</w:t>
      </w:r>
      <w:r w:rsidRPr="00EB1DC6">
        <w:t xml:space="preserve"> a recommendation from </w:t>
      </w:r>
      <w:r w:rsidRPr="00EB1DC6">
        <w:rPr>
          <w:bCs/>
        </w:rPr>
        <w:t xml:space="preserve">the Taskforce. These changes will make it easier for patients of Aboriginal or Torres Strait Islander descent </w:t>
      </w:r>
      <w:r w:rsidRPr="00EB1DC6">
        <w:rPr>
          <w:bCs/>
          <w:szCs w:val="24"/>
        </w:rPr>
        <w:t>who have chronic disease arrangements (GP Management Plan and team care arrangements or a multidisciplinary care plan) or have had a health assessment</w:t>
      </w:r>
      <w:r w:rsidRPr="00EB1DC6">
        <w:rPr>
          <w:bCs/>
        </w:rPr>
        <w:t xml:space="preserve"> to access allied health. Eligible patients will continue to have access to up to 10 allied health services under item 93000, 93013, 93048, 93061 or any item in Subgroup 1 of Group M3 or any item in Group M11 per a calendar year.</w:t>
      </w:r>
    </w:p>
    <w:p w14:paraId="034154D7" w14:textId="77777777" w:rsidR="00B63B0A" w:rsidRPr="00EB1DC6" w:rsidRDefault="00B63B0A" w:rsidP="00B63B0A">
      <w:pPr>
        <w:shd w:val="clear" w:color="auto" w:fill="FFFFFF"/>
        <w:rPr>
          <w:bCs/>
        </w:rPr>
      </w:pPr>
    </w:p>
    <w:p w14:paraId="7C6078B8" w14:textId="77777777" w:rsidR="00B63B0A" w:rsidRPr="00EB1DC6" w:rsidRDefault="00B63B0A" w:rsidP="00B63B0A">
      <w:pPr>
        <w:shd w:val="clear" w:color="auto" w:fill="FFFFFF"/>
        <w:rPr>
          <w:bCs/>
        </w:rPr>
      </w:pPr>
      <w:r w:rsidRPr="00EB1DC6">
        <w:rPr>
          <w:bCs/>
        </w:rPr>
        <w:t xml:space="preserve">Changes included in Schedule 2 of the Amendment Determination relate to recommendations made by the Psychiatry Clinical Committee, which were endorsed by the Taskforce. These changes ensure psychiatry patients receive the highest quality clinical care under MBS funded services.  </w:t>
      </w:r>
    </w:p>
    <w:p w14:paraId="1C042907" w14:textId="77777777" w:rsidR="00B63B0A" w:rsidRPr="00EB1DC6" w:rsidRDefault="00B63B0A" w:rsidP="00B63B0A">
      <w:pPr>
        <w:shd w:val="clear" w:color="auto" w:fill="FFFFFF"/>
        <w:rPr>
          <w:bCs/>
        </w:rPr>
      </w:pPr>
    </w:p>
    <w:p w14:paraId="66A6B799" w14:textId="77777777" w:rsidR="00B63B0A" w:rsidRPr="00EB1DC6" w:rsidRDefault="00B63B0A" w:rsidP="00B63B0A">
      <w:pPr>
        <w:shd w:val="clear" w:color="auto" w:fill="FFFFFF"/>
        <w:rPr>
          <w:bCs/>
        </w:rPr>
      </w:pPr>
      <w:r w:rsidRPr="00EB1DC6">
        <w:rPr>
          <w:bCs/>
        </w:rPr>
        <w:t xml:space="preserve">On 1 April 2024, the Former Allied Health Determination is due to sunset. Schedule 3 of the Amendment Determination will remove and replace references to the Former Allied Health Determination with the remade Allied Health Determination which is due to commence on 1 March 2024. </w:t>
      </w:r>
    </w:p>
    <w:p w14:paraId="1586378D" w14:textId="77777777" w:rsidR="00F538C7" w:rsidRPr="00EB1DC6" w:rsidRDefault="00F538C7" w:rsidP="002A6C77">
      <w:pPr>
        <w:ind w:right="-482"/>
        <w:rPr>
          <w:b/>
          <w:szCs w:val="24"/>
        </w:rPr>
      </w:pPr>
    </w:p>
    <w:p w14:paraId="2412D15C" w14:textId="59EDDEB9" w:rsidR="00A17F2C" w:rsidRPr="00EB1DC6" w:rsidRDefault="00A17F2C" w:rsidP="002A6C77">
      <w:pPr>
        <w:ind w:right="-482"/>
        <w:rPr>
          <w:b/>
          <w:szCs w:val="24"/>
        </w:rPr>
      </w:pPr>
      <w:r w:rsidRPr="00EB1DC6">
        <w:rPr>
          <w:b/>
          <w:szCs w:val="24"/>
        </w:rPr>
        <w:t>Human rights implications</w:t>
      </w:r>
    </w:p>
    <w:p w14:paraId="449665F0" w14:textId="2ED3F54B" w:rsidR="00806020" w:rsidRPr="00EB1DC6" w:rsidRDefault="00806020" w:rsidP="00806020">
      <w:pPr>
        <w:spacing w:before="120" w:after="120"/>
        <w:rPr>
          <w:szCs w:val="24"/>
        </w:rPr>
      </w:pPr>
      <w:r w:rsidRPr="00EB1DC6">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B1DC6" w:rsidRDefault="00A17F2C" w:rsidP="00806020">
      <w:pPr>
        <w:spacing w:before="120" w:after="120"/>
        <w:rPr>
          <w:i/>
          <w:szCs w:val="24"/>
        </w:rPr>
      </w:pPr>
      <w:r w:rsidRPr="00EB1DC6">
        <w:rPr>
          <w:i/>
          <w:szCs w:val="24"/>
        </w:rPr>
        <w:t>The Right to Health</w:t>
      </w:r>
    </w:p>
    <w:p w14:paraId="2412D15F" w14:textId="77777777" w:rsidR="00A17F2C" w:rsidRPr="00EB1DC6" w:rsidRDefault="00A17F2C" w:rsidP="000337CB">
      <w:pPr>
        <w:spacing w:before="120" w:after="120"/>
        <w:rPr>
          <w:szCs w:val="24"/>
        </w:rPr>
      </w:pPr>
      <w:r w:rsidRPr="00EB1DC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EB1DC6">
        <w:rPr>
          <w:szCs w:val="24"/>
        </w:rPr>
        <w:t>healthy, but</w:t>
      </w:r>
      <w:proofErr w:type="gramEnd"/>
      <w:r w:rsidRPr="00EB1DC6">
        <w:rPr>
          <w:szCs w:val="24"/>
        </w:rPr>
        <w:t xml:space="preserve"> is a right to a system of health protection which provides equality of opportunity for people to enjoy the highest attainable level of health. </w:t>
      </w:r>
    </w:p>
    <w:p w14:paraId="2412D160" w14:textId="77777777" w:rsidR="00A17F2C" w:rsidRPr="00EB1DC6" w:rsidRDefault="00A17F2C" w:rsidP="000337CB">
      <w:pPr>
        <w:spacing w:before="120" w:after="120"/>
        <w:rPr>
          <w:szCs w:val="24"/>
        </w:rPr>
      </w:pPr>
      <w:r w:rsidRPr="00EB1DC6">
        <w:rPr>
          <w:szCs w:val="24"/>
        </w:rPr>
        <w:t xml:space="preserve">The Committee reports that the </w:t>
      </w:r>
      <w:r w:rsidRPr="00EB1DC6">
        <w:rPr>
          <w:i/>
          <w:szCs w:val="24"/>
        </w:rPr>
        <w:t>‘highest attainable standard of health’</w:t>
      </w:r>
      <w:r w:rsidRPr="00EB1DC6">
        <w:rPr>
          <w:szCs w:val="24"/>
        </w:rPr>
        <w:t xml:space="preserve"> </w:t>
      </w:r>
      <w:proofErr w:type="gramStart"/>
      <w:r w:rsidRPr="00EB1DC6">
        <w:rPr>
          <w:szCs w:val="24"/>
        </w:rPr>
        <w:t>takes into account</w:t>
      </w:r>
      <w:proofErr w:type="gramEnd"/>
      <w:r w:rsidRPr="00EB1DC6">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B1DC6" w:rsidRDefault="00A17F2C" w:rsidP="000337CB">
      <w:pPr>
        <w:spacing w:before="120" w:after="120"/>
        <w:rPr>
          <w:i/>
          <w:szCs w:val="24"/>
        </w:rPr>
      </w:pPr>
      <w:r w:rsidRPr="00EB1DC6">
        <w:rPr>
          <w:i/>
          <w:szCs w:val="24"/>
        </w:rPr>
        <w:t xml:space="preserve">The Right to Social Security </w:t>
      </w:r>
    </w:p>
    <w:p w14:paraId="2412D162" w14:textId="77777777" w:rsidR="00A17F2C" w:rsidRPr="00EB1DC6" w:rsidRDefault="00A17F2C" w:rsidP="000337CB">
      <w:pPr>
        <w:spacing w:before="120" w:after="120"/>
        <w:rPr>
          <w:szCs w:val="24"/>
        </w:rPr>
      </w:pPr>
      <w:r w:rsidRPr="00EB1DC6">
        <w:rPr>
          <w:szCs w:val="24"/>
        </w:rPr>
        <w:t>The right to social security is contained in Article 9 of the ICESCR. It requires that a country must, within its maximum available resources, ensure access to a social security scheme that</w:t>
      </w:r>
      <w:r w:rsidR="00BA69CB" w:rsidRPr="00EB1DC6">
        <w:rPr>
          <w:szCs w:val="24"/>
        </w:rPr>
        <w:t xml:space="preserve"> </w:t>
      </w:r>
      <w:r w:rsidRPr="00EB1DC6">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B1DC6">
        <w:rPr>
          <w:szCs w:val="24"/>
        </w:rPr>
        <w:t>in an effort to</w:t>
      </w:r>
      <w:proofErr w:type="gramEnd"/>
      <w:r w:rsidRPr="00EB1DC6">
        <w:rPr>
          <w:szCs w:val="24"/>
        </w:rPr>
        <w:t xml:space="preserve"> satisfy, as a matter of priority, this minimum obligation.</w:t>
      </w:r>
    </w:p>
    <w:p w14:paraId="0345FFEA" w14:textId="2A5A9406" w:rsidR="00A46B56" w:rsidRPr="00EB1DC6" w:rsidRDefault="00A17F2C" w:rsidP="000337CB">
      <w:pPr>
        <w:spacing w:before="120" w:after="120"/>
        <w:rPr>
          <w:szCs w:val="24"/>
        </w:rPr>
      </w:pPr>
      <w:r w:rsidRPr="00EB1DC6">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B1DC6">
        <w:rPr>
          <w:szCs w:val="24"/>
        </w:rPr>
        <w:t>Government</w:t>
      </w:r>
      <w:proofErr w:type="gramEnd"/>
      <w:r w:rsidRPr="00EB1DC6">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EB1DC6" w:rsidRDefault="00A46B56" w:rsidP="00A46B56">
      <w:pPr>
        <w:shd w:val="clear" w:color="auto" w:fill="FFFFFF"/>
        <w:spacing w:before="120" w:after="120"/>
        <w:rPr>
          <w:szCs w:val="24"/>
        </w:rPr>
      </w:pPr>
      <w:r w:rsidRPr="00EB1DC6">
        <w:rPr>
          <w:i/>
          <w:iCs/>
          <w:szCs w:val="24"/>
        </w:rPr>
        <w:t>The right of equality and non-discrimination</w:t>
      </w:r>
    </w:p>
    <w:p w14:paraId="11907FD2" w14:textId="43837338" w:rsidR="00A46B56" w:rsidRPr="00EB1DC6" w:rsidRDefault="00A46B56" w:rsidP="00A46B56">
      <w:pPr>
        <w:spacing w:before="120" w:after="120"/>
        <w:rPr>
          <w:szCs w:val="24"/>
        </w:rPr>
      </w:pPr>
      <w:r w:rsidRPr="00EB1DC6">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D4CB047" w:rsidR="00A17F2C" w:rsidRPr="00EB1DC6" w:rsidRDefault="00A17F2C" w:rsidP="000337CB">
      <w:pPr>
        <w:spacing w:before="120" w:after="120"/>
        <w:rPr>
          <w:szCs w:val="24"/>
        </w:rPr>
      </w:pPr>
      <w:r w:rsidRPr="00EB1DC6">
        <w:rPr>
          <w:szCs w:val="24"/>
          <w:u w:val="single"/>
        </w:rPr>
        <w:t xml:space="preserve">Analysis </w:t>
      </w:r>
    </w:p>
    <w:p w14:paraId="45F68867" w14:textId="12E22A95" w:rsidR="007708B3" w:rsidRPr="00EB1DC6" w:rsidRDefault="00D41AF3" w:rsidP="00302F5C">
      <w:pPr>
        <w:rPr>
          <w:szCs w:val="24"/>
        </w:rPr>
      </w:pPr>
      <w:r w:rsidRPr="00EB1DC6">
        <w:rPr>
          <w:szCs w:val="24"/>
        </w:rPr>
        <w:t>The Amendment Determination advances the rights to health and social security and the right of equality and non-discrimination by providing</w:t>
      </w:r>
      <w:r w:rsidR="005C3D63" w:rsidRPr="00EB1DC6">
        <w:rPr>
          <w:szCs w:val="24"/>
        </w:rPr>
        <w:t xml:space="preserve"> eligible</w:t>
      </w:r>
      <w:r w:rsidRPr="00EB1DC6">
        <w:rPr>
          <w:szCs w:val="24"/>
        </w:rPr>
        <w:t xml:space="preserve"> patients with greater access to psychiatry </w:t>
      </w:r>
      <w:r w:rsidR="005C3D63" w:rsidRPr="00EB1DC6">
        <w:rPr>
          <w:szCs w:val="24"/>
        </w:rPr>
        <w:t xml:space="preserve">and allied health </w:t>
      </w:r>
      <w:r w:rsidRPr="00EB1DC6">
        <w:rPr>
          <w:szCs w:val="24"/>
        </w:rPr>
        <w:t>services</w:t>
      </w:r>
      <w:r w:rsidR="00D131D2" w:rsidRPr="00EB1DC6">
        <w:rPr>
          <w:szCs w:val="24"/>
        </w:rPr>
        <w:t>. The Amendment Determination advances these rights</w:t>
      </w:r>
      <w:r w:rsidRPr="00EB1DC6">
        <w:rPr>
          <w:szCs w:val="24"/>
        </w:rPr>
        <w:t xml:space="preserve"> </w:t>
      </w:r>
      <w:r w:rsidR="0050486A" w:rsidRPr="00EB1DC6">
        <w:rPr>
          <w:szCs w:val="24"/>
        </w:rPr>
        <w:t xml:space="preserve">by introducing new psychiatric telehealth and telephone attendance items and increasing access to flexible arrangements for telehealth and telephone services for Aboriginal and Torres Strait Islander patients. </w:t>
      </w:r>
    </w:p>
    <w:p w14:paraId="148002DF" w14:textId="4FAD5AD1" w:rsidR="005C3D63" w:rsidRPr="00EB1DC6" w:rsidRDefault="005C3D63" w:rsidP="00302F5C">
      <w:pPr>
        <w:rPr>
          <w:szCs w:val="24"/>
        </w:rPr>
      </w:pPr>
    </w:p>
    <w:p w14:paraId="4881DDFD" w14:textId="3C43FEFE" w:rsidR="005C3D63" w:rsidRPr="00EB1DC6" w:rsidRDefault="00E50B65" w:rsidP="00302F5C">
      <w:pPr>
        <w:rPr>
          <w:szCs w:val="24"/>
        </w:rPr>
      </w:pPr>
      <w:r w:rsidRPr="00EB1DC6">
        <w:rPr>
          <w:szCs w:val="24"/>
        </w:rPr>
        <w:lastRenderedPageBreak/>
        <w:t xml:space="preserve">The </w:t>
      </w:r>
      <w:r w:rsidR="004C63BE" w:rsidRPr="00EB1DC6">
        <w:rPr>
          <w:szCs w:val="24"/>
        </w:rPr>
        <w:t xml:space="preserve">changes to address administrative errors and to remove and replace references to ceasing instruments maintains the rights to health and social security and the right to equality of non-discrimination by </w:t>
      </w:r>
      <w:r w:rsidR="00CD3803" w:rsidRPr="00EB1DC6">
        <w:rPr>
          <w:szCs w:val="24"/>
        </w:rPr>
        <w:t xml:space="preserve">ensuring consistent claiming of services under the MBS. </w:t>
      </w:r>
    </w:p>
    <w:p w14:paraId="17993F32" w14:textId="77777777" w:rsidR="00A37930" w:rsidRPr="00EB1DC6" w:rsidRDefault="00A37930" w:rsidP="00302F5C">
      <w:pPr>
        <w:rPr>
          <w:szCs w:val="24"/>
        </w:rPr>
      </w:pPr>
    </w:p>
    <w:p w14:paraId="2412D166" w14:textId="1973400E" w:rsidR="00A17F2C" w:rsidRPr="00EB1DC6" w:rsidRDefault="00A17F2C" w:rsidP="004B7CB9">
      <w:pPr>
        <w:spacing w:before="120" w:after="120" w:line="276" w:lineRule="auto"/>
        <w:rPr>
          <w:rFonts w:eastAsia="Calibri"/>
          <w:b/>
          <w:szCs w:val="24"/>
          <w:lang w:eastAsia="en-US"/>
        </w:rPr>
      </w:pPr>
      <w:r w:rsidRPr="00EB1DC6">
        <w:rPr>
          <w:rFonts w:eastAsia="Calibri"/>
          <w:b/>
          <w:szCs w:val="24"/>
          <w:lang w:eastAsia="en-US"/>
        </w:rPr>
        <w:t xml:space="preserve">Conclusion </w:t>
      </w:r>
    </w:p>
    <w:p w14:paraId="2412D167" w14:textId="453E3316" w:rsidR="00A17F2C" w:rsidRPr="00EB1DC6" w:rsidRDefault="006E6BBF" w:rsidP="000337CB">
      <w:pPr>
        <w:rPr>
          <w:szCs w:val="24"/>
        </w:rPr>
      </w:pPr>
      <w:r w:rsidRPr="00EB1DC6">
        <w:rPr>
          <w:szCs w:val="24"/>
        </w:rPr>
        <w:t xml:space="preserve">This </w:t>
      </w:r>
      <w:r w:rsidR="0046022A" w:rsidRPr="00EB1DC6">
        <w:rPr>
          <w:szCs w:val="24"/>
        </w:rPr>
        <w:t>instrument</w:t>
      </w:r>
      <w:r w:rsidRPr="00EB1DC6">
        <w:rPr>
          <w:szCs w:val="24"/>
        </w:rPr>
        <w:t xml:space="preserve"> </w:t>
      </w:r>
      <w:r w:rsidR="00F15284" w:rsidRPr="00EB1DC6">
        <w:rPr>
          <w:szCs w:val="24"/>
        </w:rPr>
        <w:t xml:space="preserve">is compatible with human rights as it </w:t>
      </w:r>
      <w:r w:rsidR="007C7403" w:rsidRPr="00EB1DC6">
        <w:rPr>
          <w:szCs w:val="24"/>
        </w:rPr>
        <w:t xml:space="preserve">maintains </w:t>
      </w:r>
      <w:r w:rsidR="00F3612C" w:rsidRPr="00EB1DC6">
        <w:rPr>
          <w:szCs w:val="24"/>
        </w:rPr>
        <w:t xml:space="preserve">and advances </w:t>
      </w:r>
      <w:r w:rsidR="007C7403" w:rsidRPr="00EB1DC6">
        <w:rPr>
          <w:szCs w:val="24"/>
        </w:rPr>
        <w:t xml:space="preserve">the </w:t>
      </w:r>
      <w:r w:rsidR="00910EF6" w:rsidRPr="00EB1DC6">
        <w:rPr>
          <w:szCs w:val="24"/>
        </w:rPr>
        <w:t>right to health and the right to social security</w:t>
      </w:r>
      <w:r w:rsidR="005C394E" w:rsidRPr="00EB1DC6">
        <w:rPr>
          <w:szCs w:val="24"/>
        </w:rPr>
        <w:t xml:space="preserve"> </w:t>
      </w:r>
      <w:bookmarkStart w:id="2" w:name="_Hlk129952180"/>
      <w:r w:rsidR="005C394E" w:rsidRPr="00EB1DC6">
        <w:rPr>
          <w:szCs w:val="24"/>
        </w:rPr>
        <w:t>and the right of equality and non-discrimination</w:t>
      </w:r>
      <w:bookmarkEnd w:id="2"/>
      <w:r w:rsidR="00910EF6" w:rsidRPr="00EB1DC6">
        <w:rPr>
          <w:szCs w:val="24"/>
        </w:rPr>
        <w:t>.</w:t>
      </w:r>
    </w:p>
    <w:p w14:paraId="2412D168" w14:textId="77777777" w:rsidR="00F15284" w:rsidRPr="00EB1DC6" w:rsidRDefault="00F15284" w:rsidP="000337CB">
      <w:pPr>
        <w:rPr>
          <w:rFonts w:eastAsia="Calibri"/>
          <w:szCs w:val="24"/>
          <w:lang w:eastAsia="en-US"/>
        </w:rPr>
      </w:pPr>
    </w:p>
    <w:p w14:paraId="75A46380" w14:textId="77777777" w:rsidR="00C67BC7" w:rsidRPr="00EB1DC6" w:rsidRDefault="00C67BC7" w:rsidP="000F2948">
      <w:pPr>
        <w:jc w:val="center"/>
        <w:rPr>
          <w:b/>
          <w:bCs/>
        </w:rPr>
      </w:pPr>
    </w:p>
    <w:p w14:paraId="2584C04E" w14:textId="16EC5351" w:rsidR="00823929" w:rsidRPr="00EB1DC6" w:rsidRDefault="008D33C3" w:rsidP="00823929">
      <w:pPr>
        <w:shd w:val="clear" w:color="auto" w:fill="FFFFFF"/>
        <w:spacing w:line="240" w:lineRule="atLeast"/>
        <w:ind w:right="-23"/>
        <w:jc w:val="center"/>
        <w:rPr>
          <w:b/>
          <w:bCs/>
          <w:szCs w:val="22"/>
        </w:rPr>
      </w:pPr>
      <w:r w:rsidRPr="00EB1DC6">
        <w:rPr>
          <w:b/>
          <w:bCs/>
          <w:szCs w:val="22"/>
        </w:rPr>
        <w:t>Imogen Colton</w:t>
      </w:r>
      <w:r w:rsidR="00823929" w:rsidRPr="00EB1DC6">
        <w:rPr>
          <w:b/>
          <w:bCs/>
          <w:szCs w:val="22"/>
        </w:rPr>
        <w:t xml:space="preserve"> </w:t>
      </w:r>
    </w:p>
    <w:p w14:paraId="09CA4D36" w14:textId="77777777" w:rsidR="008D33C3" w:rsidRPr="00EB1DC6" w:rsidRDefault="009048BB" w:rsidP="009048BB">
      <w:pPr>
        <w:shd w:val="clear" w:color="auto" w:fill="FFFFFF"/>
        <w:spacing w:line="240" w:lineRule="atLeast"/>
        <w:ind w:right="-23"/>
        <w:jc w:val="center"/>
        <w:rPr>
          <w:b/>
          <w:bCs/>
          <w:szCs w:val="22"/>
        </w:rPr>
      </w:pPr>
      <w:r w:rsidRPr="00EB1DC6">
        <w:rPr>
          <w:b/>
          <w:bCs/>
          <w:szCs w:val="22"/>
        </w:rPr>
        <w:t xml:space="preserve">A/g </w:t>
      </w:r>
      <w:r w:rsidR="00823929" w:rsidRPr="00EB1DC6">
        <w:rPr>
          <w:b/>
          <w:bCs/>
          <w:szCs w:val="22"/>
        </w:rPr>
        <w:t>Assistant Secretary</w:t>
      </w:r>
    </w:p>
    <w:p w14:paraId="4CA5A6D7" w14:textId="5C95B3C6" w:rsidR="00823929" w:rsidRPr="00EB1DC6" w:rsidRDefault="008D33C3" w:rsidP="009048BB">
      <w:pPr>
        <w:shd w:val="clear" w:color="auto" w:fill="FFFFFF"/>
        <w:spacing w:line="240" w:lineRule="atLeast"/>
        <w:ind w:right="-23"/>
        <w:jc w:val="center"/>
        <w:rPr>
          <w:b/>
          <w:bCs/>
          <w:szCs w:val="22"/>
        </w:rPr>
      </w:pPr>
      <w:r w:rsidRPr="00EB1DC6">
        <w:rPr>
          <w:b/>
          <w:bCs/>
          <w:szCs w:val="22"/>
        </w:rPr>
        <w:t>MBS Policy and Reviews Branch</w:t>
      </w:r>
      <w:r w:rsidR="00823929" w:rsidRPr="00EB1DC6">
        <w:rPr>
          <w:b/>
          <w:bCs/>
          <w:szCs w:val="22"/>
        </w:rPr>
        <w:t xml:space="preserve"> </w:t>
      </w:r>
    </w:p>
    <w:p w14:paraId="09FE6AE3" w14:textId="77777777" w:rsidR="00823929" w:rsidRPr="00EB1DC6" w:rsidRDefault="00823929" w:rsidP="00823929">
      <w:pPr>
        <w:shd w:val="clear" w:color="auto" w:fill="FFFFFF"/>
        <w:spacing w:line="240" w:lineRule="atLeast"/>
        <w:ind w:right="-23"/>
        <w:jc w:val="center"/>
        <w:rPr>
          <w:b/>
          <w:bCs/>
          <w:szCs w:val="22"/>
        </w:rPr>
      </w:pPr>
      <w:r w:rsidRPr="00EB1DC6">
        <w:rPr>
          <w:b/>
          <w:bCs/>
          <w:szCs w:val="22"/>
        </w:rPr>
        <w:t xml:space="preserve">Medicare Benefits and Digital Health Division </w:t>
      </w:r>
    </w:p>
    <w:p w14:paraId="005745B5" w14:textId="77777777" w:rsidR="00823929" w:rsidRPr="00EB1DC6" w:rsidRDefault="00823929" w:rsidP="00823929">
      <w:pPr>
        <w:shd w:val="clear" w:color="auto" w:fill="FFFFFF"/>
        <w:spacing w:line="240" w:lineRule="atLeast"/>
        <w:ind w:right="-23"/>
        <w:jc w:val="center"/>
        <w:rPr>
          <w:b/>
          <w:bCs/>
          <w:szCs w:val="22"/>
        </w:rPr>
      </w:pPr>
      <w:r w:rsidRPr="00EB1DC6">
        <w:rPr>
          <w:b/>
          <w:bCs/>
          <w:szCs w:val="22"/>
        </w:rPr>
        <w:t>Health Resourcing Group</w:t>
      </w:r>
    </w:p>
    <w:p w14:paraId="2F19EFEB" w14:textId="77777777" w:rsidR="00823929" w:rsidRPr="00EE438D" w:rsidRDefault="00823929" w:rsidP="00823929">
      <w:pPr>
        <w:shd w:val="clear" w:color="auto" w:fill="FFFFFF"/>
        <w:spacing w:line="240" w:lineRule="atLeast"/>
        <w:ind w:right="-23"/>
        <w:jc w:val="center"/>
        <w:rPr>
          <w:b/>
          <w:bCs/>
          <w:szCs w:val="22"/>
        </w:rPr>
      </w:pPr>
      <w:r w:rsidRPr="00EB1DC6">
        <w:rPr>
          <w:b/>
          <w:bCs/>
          <w:szCs w:val="22"/>
        </w:rPr>
        <w:t>Department of Health and Aged Care</w:t>
      </w:r>
    </w:p>
    <w:p w14:paraId="2412D16E" w14:textId="5A7A6BC1" w:rsidR="00636C51" w:rsidRPr="00EE438D" w:rsidRDefault="00636C51" w:rsidP="00823929">
      <w:pPr>
        <w:shd w:val="clear" w:color="auto" w:fill="FFFFFF"/>
        <w:spacing w:line="240" w:lineRule="atLeast"/>
        <w:ind w:right="-23"/>
        <w:jc w:val="center"/>
        <w:rPr>
          <w:rFonts w:eastAsia="Calibri"/>
          <w:szCs w:val="24"/>
          <w:lang w:eastAsia="en-US"/>
        </w:rPr>
      </w:pPr>
    </w:p>
    <w:sectPr w:rsidR="00636C51" w:rsidRPr="00EE438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2124" w14:textId="77777777" w:rsidR="006716DA" w:rsidRDefault="006716DA">
      <w:r>
        <w:separator/>
      </w:r>
    </w:p>
  </w:endnote>
  <w:endnote w:type="continuationSeparator" w:id="0">
    <w:p w14:paraId="4C18E0A7" w14:textId="77777777" w:rsidR="006716DA" w:rsidRDefault="0067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B2AC" w14:textId="77777777" w:rsidR="006716DA" w:rsidRDefault="006716DA">
      <w:r>
        <w:separator/>
      </w:r>
    </w:p>
  </w:footnote>
  <w:footnote w:type="continuationSeparator" w:id="0">
    <w:p w14:paraId="1D3EE7B5" w14:textId="77777777" w:rsidR="006716DA" w:rsidRDefault="0067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23B0E"/>
    <w:multiLevelType w:val="hybridMultilevel"/>
    <w:tmpl w:val="8F78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86A2B"/>
    <w:multiLevelType w:val="hybridMultilevel"/>
    <w:tmpl w:val="7304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600867">
    <w:abstractNumId w:val="25"/>
  </w:num>
  <w:num w:numId="2" w16cid:durableId="1743478803">
    <w:abstractNumId w:val="1"/>
  </w:num>
  <w:num w:numId="3" w16cid:durableId="1454591213">
    <w:abstractNumId w:val="3"/>
  </w:num>
  <w:num w:numId="4" w16cid:durableId="456796474">
    <w:abstractNumId w:val="12"/>
  </w:num>
  <w:num w:numId="5" w16cid:durableId="531766009">
    <w:abstractNumId w:val="19"/>
  </w:num>
  <w:num w:numId="6" w16cid:durableId="585576684">
    <w:abstractNumId w:val="10"/>
  </w:num>
  <w:num w:numId="7" w16cid:durableId="1583250300">
    <w:abstractNumId w:val="30"/>
  </w:num>
  <w:num w:numId="8" w16cid:durableId="633370936">
    <w:abstractNumId w:val="7"/>
  </w:num>
  <w:num w:numId="9" w16cid:durableId="1350721248">
    <w:abstractNumId w:val="6"/>
  </w:num>
  <w:num w:numId="10" w16cid:durableId="1116026378">
    <w:abstractNumId w:val="32"/>
  </w:num>
  <w:num w:numId="11" w16cid:durableId="1904244920">
    <w:abstractNumId w:val="29"/>
  </w:num>
  <w:num w:numId="12" w16cid:durableId="112677832">
    <w:abstractNumId w:val="13"/>
  </w:num>
  <w:num w:numId="13" w16cid:durableId="1201088188">
    <w:abstractNumId w:val="15"/>
  </w:num>
  <w:num w:numId="14" w16cid:durableId="335425899">
    <w:abstractNumId w:val="27"/>
  </w:num>
  <w:num w:numId="15" w16cid:durableId="783698047">
    <w:abstractNumId w:val="8"/>
  </w:num>
  <w:num w:numId="16" w16cid:durableId="946430289">
    <w:abstractNumId w:val="21"/>
  </w:num>
  <w:num w:numId="17" w16cid:durableId="758211773">
    <w:abstractNumId w:val="24"/>
  </w:num>
  <w:num w:numId="18" w16cid:durableId="216405399">
    <w:abstractNumId w:val="22"/>
  </w:num>
  <w:num w:numId="19" w16cid:durableId="626591364">
    <w:abstractNumId w:val="4"/>
  </w:num>
  <w:num w:numId="20" w16cid:durableId="844513456">
    <w:abstractNumId w:val="11"/>
  </w:num>
  <w:num w:numId="21" w16cid:durableId="346831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6448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6460946">
    <w:abstractNumId w:val="0"/>
  </w:num>
  <w:num w:numId="24" w16cid:durableId="751973709">
    <w:abstractNumId w:val="23"/>
  </w:num>
  <w:num w:numId="25" w16cid:durableId="27415217">
    <w:abstractNumId w:val="9"/>
  </w:num>
  <w:num w:numId="26" w16cid:durableId="978803476">
    <w:abstractNumId w:val="5"/>
  </w:num>
  <w:num w:numId="27" w16cid:durableId="581066829">
    <w:abstractNumId w:val="16"/>
  </w:num>
  <w:num w:numId="28" w16cid:durableId="2013338518">
    <w:abstractNumId w:val="31"/>
  </w:num>
  <w:num w:numId="29" w16cid:durableId="2101633960">
    <w:abstractNumId w:val="17"/>
  </w:num>
  <w:num w:numId="30" w16cid:durableId="2060860676">
    <w:abstractNumId w:val="28"/>
  </w:num>
  <w:num w:numId="31" w16cid:durableId="1183011178">
    <w:abstractNumId w:val="14"/>
  </w:num>
  <w:num w:numId="32" w16cid:durableId="462118077">
    <w:abstractNumId w:val="26"/>
  </w:num>
  <w:num w:numId="33" w16cid:durableId="1565986953">
    <w:abstractNumId w:val="2"/>
  </w:num>
  <w:num w:numId="34" w16cid:durableId="412981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5ECF"/>
    <w:rsid w:val="00007B65"/>
    <w:rsid w:val="00010199"/>
    <w:rsid w:val="00012B9E"/>
    <w:rsid w:val="00014639"/>
    <w:rsid w:val="00014B38"/>
    <w:rsid w:val="00014E40"/>
    <w:rsid w:val="0001502A"/>
    <w:rsid w:val="00016774"/>
    <w:rsid w:val="000203B4"/>
    <w:rsid w:val="00021EFA"/>
    <w:rsid w:val="00024158"/>
    <w:rsid w:val="00024A1D"/>
    <w:rsid w:val="00025F64"/>
    <w:rsid w:val="0002704E"/>
    <w:rsid w:val="0002728B"/>
    <w:rsid w:val="00027830"/>
    <w:rsid w:val="000319EF"/>
    <w:rsid w:val="00033034"/>
    <w:rsid w:val="000337CB"/>
    <w:rsid w:val="0003591F"/>
    <w:rsid w:val="00037992"/>
    <w:rsid w:val="00041849"/>
    <w:rsid w:val="00043388"/>
    <w:rsid w:val="0004426E"/>
    <w:rsid w:val="00044A2A"/>
    <w:rsid w:val="00050623"/>
    <w:rsid w:val="000509BA"/>
    <w:rsid w:val="0005224B"/>
    <w:rsid w:val="00054F46"/>
    <w:rsid w:val="0005533C"/>
    <w:rsid w:val="00063242"/>
    <w:rsid w:val="000640CF"/>
    <w:rsid w:val="0006448D"/>
    <w:rsid w:val="00064BA4"/>
    <w:rsid w:val="000672AA"/>
    <w:rsid w:val="000673A8"/>
    <w:rsid w:val="00067F59"/>
    <w:rsid w:val="000710DD"/>
    <w:rsid w:val="0007187A"/>
    <w:rsid w:val="0007236F"/>
    <w:rsid w:val="000727E0"/>
    <w:rsid w:val="00073983"/>
    <w:rsid w:val="00073BC9"/>
    <w:rsid w:val="00076C34"/>
    <w:rsid w:val="00076FE3"/>
    <w:rsid w:val="00080116"/>
    <w:rsid w:val="00080503"/>
    <w:rsid w:val="00081188"/>
    <w:rsid w:val="00081C37"/>
    <w:rsid w:val="0008241A"/>
    <w:rsid w:val="00082D12"/>
    <w:rsid w:val="00087E67"/>
    <w:rsid w:val="00091E01"/>
    <w:rsid w:val="0009314E"/>
    <w:rsid w:val="0009514A"/>
    <w:rsid w:val="000969EF"/>
    <w:rsid w:val="000A135D"/>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67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0A30"/>
    <w:rsid w:val="00104751"/>
    <w:rsid w:val="0010617D"/>
    <w:rsid w:val="00106763"/>
    <w:rsid w:val="00107F36"/>
    <w:rsid w:val="0011066E"/>
    <w:rsid w:val="00110D12"/>
    <w:rsid w:val="00113B2E"/>
    <w:rsid w:val="00120766"/>
    <w:rsid w:val="00121189"/>
    <w:rsid w:val="00121A66"/>
    <w:rsid w:val="00126785"/>
    <w:rsid w:val="00132087"/>
    <w:rsid w:val="00134B27"/>
    <w:rsid w:val="00135D0D"/>
    <w:rsid w:val="001400C4"/>
    <w:rsid w:val="00141323"/>
    <w:rsid w:val="00141E8C"/>
    <w:rsid w:val="00143685"/>
    <w:rsid w:val="00143943"/>
    <w:rsid w:val="001448F2"/>
    <w:rsid w:val="00145918"/>
    <w:rsid w:val="00145D25"/>
    <w:rsid w:val="00145DED"/>
    <w:rsid w:val="001519E4"/>
    <w:rsid w:val="00152E5A"/>
    <w:rsid w:val="00154FC4"/>
    <w:rsid w:val="001551FE"/>
    <w:rsid w:val="0015521F"/>
    <w:rsid w:val="00155378"/>
    <w:rsid w:val="001603DB"/>
    <w:rsid w:val="001641C0"/>
    <w:rsid w:val="00164A69"/>
    <w:rsid w:val="0016646C"/>
    <w:rsid w:val="00167DA1"/>
    <w:rsid w:val="0017187F"/>
    <w:rsid w:val="00174E96"/>
    <w:rsid w:val="001770D9"/>
    <w:rsid w:val="0017759F"/>
    <w:rsid w:val="0018012F"/>
    <w:rsid w:val="00180206"/>
    <w:rsid w:val="00180742"/>
    <w:rsid w:val="001819B7"/>
    <w:rsid w:val="00181B3E"/>
    <w:rsid w:val="00181F74"/>
    <w:rsid w:val="00183C10"/>
    <w:rsid w:val="0018451D"/>
    <w:rsid w:val="001865F8"/>
    <w:rsid w:val="00186752"/>
    <w:rsid w:val="001867EA"/>
    <w:rsid w:val="00187EE5"/>
    <w:rsid w:val="00190FC9"/>
    <w:rsid w:val="0019289B"/>
    <w:rsid w:val="001929C3"/>
    <w:rsid w:val="00193992"/>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22"/>
    <w:rsid w:val="001C35BC"/>
    <w:rsid w:val="001C51D8"/>
    <w:rsid w:val="001C5FC1"/>
    <w:rsid w:val="001C6713"/>
    <w:rsid w:val="001D0C04"/>
    <w:rsid w:val="001D6B46"/>
    <w:rsid w:val="001D778A"/>
    <w:rsid w:val="001D7D62"/>
    <w:rsid w:val="001E014D"/>
    <w:rsid w:val="001E1D27"/>
    <w:rsid w:val="001E2D6D"/>
    <w:rsid w:val="001E3B02"/>
    <w:rsid w:val="001E4FB5"/>
    <w:rsid w:val="001E5391"/>
    <w:rsid w:val="001E5787"/>
    <w:rsid w:val="001E57BC"/>
    <w:rsid w:val="001E5DDA"/>
    <w:rsid w:val="001E5DE7"/>
    <w:rsid w:val="001E63F3"/>
    <w:rsid w:val="001E7C25"/>
    <w:rsid w:val="001F004A"/>
    <w:rsid w:val="001F0923"/>
    <w:rsid w:val="001F1F27"/>
    <w:rsid w:val="00200145"/>
    <w:rsid w:val="002003CA"/>
    <w:rsid w:val="002003F7"/>
    <w:rsid w:val="00200971"/>
    <w:rsid w:val="0020215B"/>
    <w:rsid w:val="002023B6"/>
    <w:rsid w:val="0020245D"/>
    <w:rsid w:val="00202682"/>
    <w:rsid w:val="00202A42"/>
    <w:rsid w:val="00203952"/>
    <w:rsid w:val="00203F23"/>
    <w:rsid w:val="00204413"/>
    <w:rsid w:val="00210EE7"/>
    <w:rsid w:val="00213177"/>
    <w:rsid w:val="00215191"/>
    <w:rsid w:val="00215B10"/>
    <w:rsid w:val="00216C44"/>
    <w:rsid w:val="00216EDE"/>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1F64"/>
    <w:rsid w:val="00242463"/>
    <w:rsid w:val="002427DC"/>
    <w:rsid w:val="00242974"/>
    <w:rsid w:val="00244D84"/>
    <w:rsid w:val="00250061"/>
    <w:rsid w:val="00250642"/>
    <w:rsid w:val="00251E4A"/>
    <w:rsid w:val="00251F50"/>
    <w:rsid w:val="002538F6"/>
    <w:rsid w:val="00253E30"/>
    <w:rsid w:val="0025493F"/>
    <w:rsid w:val="00257459"/>
    <w:rsid w:val="00257E4D"/>
    <w:rsid w:val="00261C22"/>
    <w:rsid w:val="00262865"/>
    <w:rsid w:val="00263279"/>
    <w:rsid w:val="002643FC"/>
    <w:rsid w:val="00274073"/>
    <w:rsid w:val="0027545F"/>
    <w:rsid w:val="0027610D"/>
    <w:rsid w:val="002806A1"/>
    <w:rsid w:val="00281918"/>
    <w:rsid w:val="002822BB"/>
    <w:rsid w:val="00284483"/>
    <w:rsid w:val="00284749"/>
    <w:rsid w:val="00285256"/>
    <w:rsid w:val="00286BCC"/>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6A54"/>
    <w:rsid w:val="002B7177"/>
    <w:rsid w:val="002B7831"/>
    <w:rsid w:val="002C1BFE"/>
    <w:rsid w:val="002C4F5B"/>
    <w:rsid w:val="002C54A1"/>
    <w:rsid w:val="002C5DCD"/>
    <w:rsid w:val="002D03AB"/>
    <w:rsid w:val="002D2A4E"/>
    <w:rsid w:val="002D5294"/>
    <w:rsid w:val="002D595C"/>
    <w:rsid w:val="002D59E0"/>
    <w:rsid w:val="002D5DFC"/>
    <w:rsid w:val="002D5E92"/>
    <w:rsid w:val="002D6269"/>
    <w:rsid w:val="002D629A"/>
    <w:rsid w:val="002D7835"/>
    <w:rsid w:val="002E12C3"/>
    <w:rsid w:val="002E3493"/>
    <w:rsid w:val="002E35BF"/>
    <w:rsid w:val="002E51E6"/>
    <w:rsid w:val="002E5708"/>
    <w:rsid w:val="002E5F5C"/>
    <w:rsid w:val="002E6FD5"/>
    <w:rsid w:val="002E7208"/>
    <w:rsid w:val="002E7D88"/>
    <w:rsid w:val="002F0434"/>
    <w:rsid w:val="002F1707"/>
    <w:rsid w:val="002F1AF1"/>
    <w:rsid w:val="002F2F33"/>
    <w:rsid w:val="002F3A26"/>
    <w:rsid w:val="002F449C"/>
    <w:rsid w:val="002F4CD2"/>
    <w:rsid w:val="002F6069"/>
    <w:rsid w:val="002F70B1"/>
    <w:rsid w:val="002F7549"/>
    <w:rsid w:val="002F76D1"/>
    <w:rsid w:val="00301D49"/>
    <w:rsid w:val="003025C7"/>
    <w:rsid w:val="00302F5C"/>
    <w:rsid w:val="00303EF0"/>
    <w:rsid w:val="00304080"/>
    <w:rsid w:val="0031124D"/>
    <w:rsid w:val="00312ED1"/>
    <w:rsid w:val="00313554"/>
    <w:rsid w:val="00317B55"/>
    <w:rsid w:val="0032155B"/>
    <w:rsid w:val="003239D0"/>
    <w:rsid w:val="00324908"/>
    <w:rsid w:val="00331752"/>
    <w:rsid w:val="00332AF9"/>
    <w:rsid w:val="003332C9"/>
    <w:rsid w:val="0033493D"/>
    <w:rsid w:val="00335449"/>
    <w:rsid w:val="00337DE1"/>
    <w:rsid w:val="003404A2"/>
    <w:rsid w:val="00340BDB"/>
    <w:rsid w:val="00340E39"/>
    <w:rsid w:val="00341145"/>
    <w:rsid w:val="003412CB"/>
    <w:rsid w:val="003459C4"/>
    <w:rsid w:val="0035214B"/>
    <w:rsid w:val="003527D6"/>
    <w:rsid w:val="00353351"/>
    <w:rsid w:val="00353622"/>
    <w:rsid w:val="0035389C"/>
    <w:rsid w:val="00354D5B"/>
    <w:rsid w:val="00357CD8"/>
    <w:rsid w:val="0036001E"/>
    <w:rsid w:val="0036105C"/>
    <w:rsid w:val="00361ADE"/>
    <w:rsid w:val="00363306"/>
    <w:rsid w:val="0036495A"/>
    <w:rsid w:val="003667A8"/>
    <w:rsid w:val="00366990"/>
    <w:rsid w:val="00366C2C"/>
    <w:rsid w:val="00367440"/>
    <w:rsid w:val="003675F2"/>
    <w:rsid w:val="00370BE6"/>
    <w:rsid w:val="00371F67"/>
    <w:rsid w:val="00375E39"/>
    <w:rsid w:val="00376051"/>
    <w:rsid w:val="003760ED"/>
    <w:rsid w:val="003764AE"/>
    <w:rsid w:val="003775D7"/>
    <w:rsid w:val="0037770F"/>
    <w:rsid w:val="00380369"/>
    <w:rsid w:val="00380CBA"/>
    <w:rsid w:val="00381278"/>
    <w:rsid w:val="0038127E"/>
    <w:rsid w:val="00384080"/>
    <w:rsid w:val="00386C22"/>
    <w:rsid w:val="003876E6"/>
    <w:rsid w:val="0039170C"/>
    <w:rsid w:val="00391AFA"/>
    <w:rsid w:val="00392998"/>
    <w:rsid w:val="003937EF"/>
    <w:rsid w:val="00393E9B"/>
    <w:rsid w:val="00397A97"/>
    <w:rsid w:val="003A1959"/>
    <w:rsid w:val="003A1CA0"/>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4CD5"/>
    <w:rsid w:val="003C546B"/>
    <w:rsid w:val="003C7719"/>
    <w:rsid w:val="003D0FBD"/>
    <w:rsid w:val="003D2A6D"/>
    <w:rsid w:val="003E005B"/>
    <w:rsid w:val="003E04DA"/>
    <w:rsid w:val="003E1249"/>
    <w:rsid w:val="003E3544"/>
    <w:rsid w:val="003E35A8"/>
    <w:rsid w:val="003E48AD"/>
    <w:rsid w:val="003E4F2D"/>
    <w:rsid w:val="003E57BE"/>
    <w:rsid w:val="003E77CB"/>
    <w:rsid w:val="003F47FD"/>
    <w:rsid w:val="003F4B52"/>
    <w:rsid w:val="003F73BA"/>
    <w:rsid w:val="003F73F0"/>
    <w:rsid w:val="00401423"/>
    <w:rsid w:val="00403105"/>
    <w:rsid w:val="00404C64"/>
    <w:rsid w:val="00404F11"/>
    <w:rsid w:val="004055FE"/>
    <w:rsid w:val="00405890"/>
    <w:rsid w:val="00405EF4"/>
    <w:rsid w:val="00406D7A"/>
    <w:rsid w:val="00411365"/>
    <w:rsid w:val="0041237F"/>
    <w:rsid w:val="00412B6C"/>
    <w:rsid w:val="00414613"/>
    <w:rsid w:val="00415B19"/>
    <w:rsid w:val="0041767B"/>
    <w:rsid w:val="00420205"/>
    <w:rsid w:val="00421D5F"/>
    <w:rsid w:val="004225D8"/>
    <w:rsid w:val="00422831"/>
    <w:rsid w:val="00422CB9"/>
    <w:rsid w:val="00424197"/>
    <w:rsid w:val="00425F40"/>
    <w:rsid w:val="004265AA"/>
    <w:rsid w:val="00426A8D"/>
    <w:rsid w:val="00430861"/>
    <w:rsid w:val="00432D4D"/>
    <w:rsid w:val="00433DCE"/>
    <w:rsid w:val="0043543B"/>
    <w:rsid w:val="00437B1B"/>
    <w:rsid w:val="004405B8"/>
    <w:rsid w:val="004417A2"/>
    <w:rsid w:val="00442F9D"/>
    <w:rsid w:val="00444782"/>
    <w:rsid w:val="00444EDF"/>
    <w:rsid w:val="004456A4"/>
    <w:rsid w:val="00445A6D"/>
    <w:rsid w:val="00446A6B"/>
    <w:rsid w:val="004479F5"/>
    <w:rsid w:val="0045189C"/>
    <w:rsid w:val="00451A88"/>
    <w:rsid w:val="004524A0"/>
    <w:rsid w:val="00454865"/>
    <w:rsid w:val="004554A3"/>
    <w:rsid w:val="00456B1D"/>
    <w:rsid w:val="0046022A"/>
    <w:rsid w:val="004636B4"/>
    <w:rsid w:val="004641DC"/>
    <w:rsid w:val="00464AC7"/>
    <w:rsid w:val="004669A4"/>
    <w:rsid w:val="00466A5B"/>
    <w:rsid w:val="00466CEB"/>
    <w:rsid w:val="0046799A"/>
    <w:rsid w:val="0047494B"/>
    <w:rsid w:val="00475A85"/>
    <w:rsid w:val="00476510"/>
    <w:rsid w:val="00476F13"/>
    <w:rsid w:val="00477C74"/>
    <w:rsid w:val="00480561"/>
    <w:rsid w:val="004806B3"/>
    <w:rsid w:val="00481E5E"/>
    <w:rsid w:val="004828A9"/>
    <w:rsid w:val="004849DE"/>
    <w:rsid w:val="00484A65"/>
    <w:rsid w:val="00484E4F"/>
    <w:rsid w:val="00485BBD"/>
    <w:rsid w:val="004872D8"/>
    <w:rsid w:val="004876DF"/>
    <w:rsid w:val="00492341"/>
    <w:rsid w:val="00492DBE"/>
    <w:rsid w:val="004945ED"/>
    <w:rsid w:val="004962CC"/>
    <w:rsid w:val="00497EC1"/>
    <w:rsid w:val="004A0313"/>
    <w:rsid w:val="004A0A89"/>
    <w:rsid w:val="004A0BE6"/>
    <w:rsid w:val="004A2249"/>
    <w:rsid w:val="004A26E0"/>
    <w:rsid w:val="004A475B"/>
    <w:rsid w:val="004A524A"/>
    <w:rsid w:val="004A56D3"/>
    <w:rsid w:val="004A6B0F"/>
    <w:rsid w:val="004A7D55"/>
    <w:rsid w:val="004B1ECE"/>
    <w:rsid w:val="004B2B53"/>
    <w:rsid w:val="004B38C8"/>
    <w:rsid w:val="004B5C2E"/>
    <w:rsid w:val="004B7CB9"/>
    <w:rsid w:val="004C10BA"/>
    <w:rsid w:val="004C1675"/>
    <w:rsid w:val="004C27EB"/>
    <w:rsid w:val="004C33D9"/>
    <w:rsid w:val="004C357A"/>
    <w:rsid w:val="004C405B"/>
    <w:rsid w:val="004C5B35"/>
    <w:rsid w:val="004C63BE"/>
    <w:rsid w:val="004C68D1"/>
    <w:rsid w:val="004C6AE7"/>
    <w:rsid w:val="004C72E8"/>
    <w:rsid w:val="004C7C24"/>
    <w:rsid w:val="004D04DF"/>
    <w:rsid w:val="004D1BF4"/>
    <w:rsid w:val="004D2BBD"/>
    <w:rsid w:val="004D480B"/>
    <w:rsid w:val="004D4866"/>
    <w:rsid w:val="004D7821"/>
    <w:rsid w:val="004D7D8E"/>
    <w:rsid w:val="004E10C5"/>
    <w:rsid w:val="004E22A7"/>
    <w:rsid w:val="004E39E6"/>
    <w:rsid w:val="004E3B06"/>
    <w:rsid w:val="004E71DC"/>
    <w:rsid w:val="004E7F97"/>
    <w:rsid w:val="004F0386"/>
    <w:rsid w:val="004F1563"/>
    <w:rsid w:val="004F20B0"/>
    <w:rsid w:val="004F4BAD"/>
    <w:rsid w:val="004F7682"/>
    <w:rsid w:val="005012BC"/>
    <w:rsid w:val="00502156"/>
    <w:rsid w:val="00502277"/>
    <w:rsid w:val="005042B5"/>
    <w:rsid w:val="0050486A"/>
    <w:rsid w:val="00505C67"/>
    <w:rsid w:val="00505F9A"/>
    <w:rsid w:val="00510A4F"/>
    <w:rsid w:val="005119E9"/>
    <w:rsid w:val="0051270F"/>
    <w:rsid w:val="00512A65"/>
    <w:rsid w:val="005130BE"/>
    <w:rsid w:val="005140F2"/>
    <w:rsid w:val="0051709B"/>
    <w:rsid w:val="0052165A"/>
    <w:rsid w:val="00521802"/>
    <w:rsid w:val="0052181A"/>
    <w:rsid w:val="0052430B"/>
    <w:rsid w:val="0052495F"/>
    <w:rsid w:val="00525D51"/>
    <w:rsid w:val="00532CD3"/>
    <w:rsid w:val="005345A9"/>
    <w:rsid w:val="00534D8A"/>
    <w:rsid w:val="005378EB"/>
    <w:rsid w:val="0054004F"/>
    <w:rsid w:val="00540C67"/>
    <w:rsid w:val="00542913"/>
    <w:rsid w:val="005429DD"/>
    <w:rsid w:val="005440E4"/>
    <w:rsid w:val="005452CD"/>
    <w:rsid w:val="0054588E"/>
    <w:rsid w:val="00546DB4"/>
    <w:rsid w:val="005474A5"/>
    <w:rsid w:val="00547D82"/>
    <w:rsid w:val="005504B4"/>
    <w:rsid w:val="00550DAB"/>
    <w:rsid w:val="00552105"/>
    <w:rsid w:val="00552267"/>
    <w:rsid w:val="0055354D"/>
    <w:rsid w:val="00554543"/>
    <w:rsid w:val="005555B8"/>
    <w:rsid w:val="005567CF"/>
    <w:rsid w:val="005642D9"/>
    <w:rsid w:val="00564BCA"/>
    <w:rsid w:val="00564C2B"/>
    <w:rsid w:val="00564C37"/>
    <w:rsid w:val="00564D84"/>
    <w:rsid w:val="00570F2B"/>
    <w:rsid w:val="0057258C"/>
    <w:rsid w:val="00573651"/>
    <w:rsid w:val="00574E71"/>
    <w:rsid w:val="005811D8"/>
    <w:rsid w:val="00581904"/>
    <w:rsid w:val="00581DF2"/>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6637"/>
    <w:rsid w:val="005B0EA3"/>
    <w:rsid w:val="005B1B0A"/>
    <w:rsid w:val="005B230D"/>
    <w:rsid w:val="005B26F5"/>
    <w:rsid w:val="005B5062"/>
    <w:rsid w:val="005B6234"/>
    <w:rsid w:val="005B7596"/>
    <w:rsid w:val="005C394E"/>
    <w:rsid w:val="005C3D63"/>
    <w:rsid w:val="005C4A91"/>
    <w:rsid w:val="005C5824"/>
    <w:rsid w:val="005C6118"/>
    <w:rsid w:val="005D3575"/>
    <w:rsid w:val="005D3CED"/>
    <w:rsid w:val="005D491A"/>
    <w:rsid w:val="005D538F"/>
    <w:rsid w:val="005D63D9"/>
    <w:rsid w:val="005D68D1"/>
    <w:rsid w:val="005D7089"/>
    <w:rsid w:val="005E293A"/>
    <w:rsid w:val="005E3856"/>
    <w:rsid w:val="005E44A6"/>
    <w:rsid w:val="005E49E7"/>
    <w:rsid w:val="005E56FE"/>
    <w:rsid w:val="005E62D6"/>
    <w:rsid w:val="005E6A82"/>
    <w:rsid w:val="005E7398"/>
    <w:rsid w:val="005F04DC"/>
    <w:rsid w:val="005F0F6C"/>
    <w:rsid w:val="005F1A7F"/>
    <w:rsid w:val="005F22C4"/>
    <w:rsid w:val="005F7C60"/>
    <w:rsid w:val="00601165"/>
    <w:rsid w:val="0060372A"/>
    <w:rsid w:val="00607971"/>
    <w:rsid w:val="00611A4E"/>
    <w:rsid w:val="006122C0"/>
    <w:rsid w:val="0061281D"/>
    <w:rsid w:val="00613C46"/>
    <w:rsid w:val="00614085"/>
    <w:rsid w:val="00616889"/>
    <w:rsid w:val="00617D67"/>
    <w:rsid w:val="00617F77"/>
    <w:rsid w:val="00623004"/>
    <w:rsid w:val="006237CC"/>
    <w:rsid w:val="00627C91"/>
    <w:rsid w:val="00630691"/>
    <w:rsid w:val="00633FD2"/>
    <w:rsid w:val="0063416F"/>
    <w:rsid w:val="00634275"/>
    <w:rsid w:val="00635031"/>
    <w:rsid w:val="006369D4"/>
    <w:rsid w:val="00636C51"/>
    <w:rsid w:val="006407FA"/>
    <w:rsid w:val="00641F6E"/>
    <w:rsid w:val="00642537"/>
    <w:rsid w:val="006427B2"/>
    <w:rsid w:val="00642BEB"/>
    <w:rsid w:val="00647426"/>
    <w:rsid w:val="00647590"/>
    <w:rsid w:val="006526F5"/>
    <w:rsid w:val="0065368A"/>
    <w:rsid w:val="00656275"/>
    <w:rsid w:val="00657702"/>
    <w:rsid w:val="006610F1"/>
    <w:rsid w:val="006619F5"/>
    <w:rsid w:val="006629F9"/>
    <w:rsid w:val="006639F0"/>
    <w:rsid w:val="0066562D"/>
    <w:rsid w:val="0066727B"/>
    <w:rsid w:val="006676E4"/>
    <w:rsid w:val="00670538"/>
    <w:rsid w:val="00670998"/>
    <w:rsid w:val="006716DA"/>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497"/>
    <w:rsid w:val="006E7529"/>
    <w:rsid w:val="006F2D61"/>
    <w:rsid w:val="006F2E4F"/>
    <w:rsid w:val="006F57BB"/>
    <w:rsid w:val="006F5CDC"/>
    <w:rsid w:val="006F6EC2"/>
    <w:rsid w:val="0070058D"/>
    <w:rsid w:val="00702854"/>
    <w:rsid w:val="00703795"/>
    <w:rsid w:val="007043C2"/>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59"/>
    <w:rsid w:val="00726CFA"/>
    <w:rsid w:val="0072758A"/>
    <w:rsid w:val="007304D5"/>
    <w:rsid w:val="00730965"/>
    <w:rsid w:val="00732966"/>
    <w:rsid w:val="00733599"/>
    <w:rsid w:val="00733F09"/>
    <w:rsid w:val="00735753"/>
    <w:rsid w:val="00735CCC"/>
    <w:rsid w:val="007368DC"/>
    <w:rsid w:val="00736AC9"/>
    <w:rsid w:val="00741A4E"/>
    <w:rsid w:val="00742E97"/>
    <w:rsid w:val="007452E0"/>
    <w:rsid w:val="00745BD4"/>
    <w:rsid w:val="00750378"/>
    <w:rsid w:val="007505FB"/>
    <w:rsid w:val="007515D6"/>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81E"/>
    <w:rsid w:val="00782D07"/>
    <w:rsid w:val="007859F8"/>
    <w:rsid w:val="00791384"/>
    <w:rsid w:val="0079191B"/>
    <w:rsid w:val="00791C27"/>
    <w:rsid w:val="0079239C"/>
    <w:rsid w:val="007934F3"/>
    <w:rsid w:val="00795A80"/>
    <w:rsid w:val="00796464"/>
    <w:rsid w:val="00796F15"/>
    <w:rsid w:val="007A0403"/>
    <w:rsid w:val="007A12F5"/>
    <w:rsid w:val="007A1B93"/>
    <w:rsid w:val="007A4089"/>
    <w:rsid w:val="007A5936"/>
    <w:rsid w:val="007A5B55"/>
    <w:rsid w:val="007A5F41"/>
    <w:rsid w:val="007A5FEC"/>
    <w:rsid w:val="007A6355"/>
    <w:rsid w:val="007A71BC"/>
    <w:rsid w:val="007B08D1"/>
    <w:rsid w:val="007B161A"/>
    <w:rsid w:val="007B29C6"/>
    <w:rsid w:val="007B37E0"/>
    <w:rsid w:val="007B4EAA"/>
    <w:rsid w:val="007B790F"/>
    <w:rsid w:val="007C00FF"/>
    <w:rsid w:val="007C20FA"/>
    <w:rsid w:val="007C27D3"/>
    <w:rsid w:val="007C2C95"/>
    <w:rsid w:val="007C6927"/>
    <w:rsid w:val="007C7403"/>
    <w:rsid w:val="007C767F"/>
    <w:rsid w:val="007C79FB"/>
    <w:rsid w:val="007C7E4A"/>
    <w:rsid w:val="007D192C"/>
    <w:rsid w:val="007D35B4"/>
    <w:rsid w:val="007D3891"/>
    <w:rsid w:val="007D4584"/>
    <w:rsid w:val="007D4A14"/>
    <w:rsid w:val="007D6387"/>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4804"/>
    <w:rsid w:val="00817A12"/>
    <w:rsid w:val="0082214F"/>
    <w:rsid w:val="00823929"/>
    <w:rsid w:val="0082437E"/>
    <w:rsid w:val="008259FD"/>
    <w:rsid w:val="00825B2C"/>
    <w:rsid w:val="00825D67"/>
    <w:rsid w:val="00826C1C"/>
    <w:rsid w:val="008304BE"/>
    <w:rsid w:val="00832E86"/>
    <w:rsid w:val="00833BAB"/>
    <w:rsid w:val="00833FCC"/>
    <w:rsid w:val="008356E6"/>
    <w:rsid w:val="008360AA"/>
    <w:rsid w:val="00837412"/>
    <w:rsid w:val="00840877"/>
    <w:rsid w:val="00841805"/>
    <w:rsid w:val="0084180A"/>
    <w:rsid w:val="0084197A"/>
    <w:rsid w:val="00841EDA"/>
    <w:rsid w:val="00843425"/>
    <w:rsid w:val="00845708"/>
    <w:rsid w:val="00846239"/>
    <w:rsid w:val="00846484"/>
    <w:rsid w:val="008478EE"/>
    <w:rsid w:val="00852FB1"/>
    <w:rsid w:val="0085475F"/>
    <w:rsid w:val="00855C39"/>
    <w:rsid w:val="00856225"/>
    <w:rsid w:val="00856649"/>
    <w:rsid w:val="0085681C"/>
    <w:rsid w:val="008604B1"/>
    <w:rsid w:val="008609B1"/>
    <w:rsid w:val="00860B02"/>
    <w:rsid w:val="008645C4"/>
    <w:rsid w:val="00864A0D"/>
    <w:rsid w:val="00867884"/>
    <w:rsid w:val="008734F5"/>
    <w:rsid w:val="00874DE6"/>
    <w:rsid w:val="00875104"/>
    <w:rsid w:val="00876B0E"/>
    <w:rsid w:val="008774D2"/>
    <w:rsid w:val="00880E40"/>
    <w:rsid w:val="00883771"/>
    <w:rsid w:val="00883C9D"/>
    <w:rsid w:val="00883EFE"/>
    <w:rsid w:val="008869CA"/>
    <w:rsid w:val="008870CD"/>
    <w:rsid w:val="008905BA"/>
    <w:rsid w:val="0089375C"/>
    <w:rsid w:val="0089513F"/>
    <w:rsid w:val="00895699"/>
    <w:rsid w:val="00897996"/>
    <w:rsid w:val="008A0151"/>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33C3"/>
    <w:rsid w:val="008D44EB"/>
    <w:rsid w:val="008D6051"/>
    <w:rsid w:val="008E3E1A"/>
    <w:rsid w:val="008E4039"/>
    <w:rsid w:val="008F0B10"/>
    <w:rsid w:val="008F1AA9"/>
    <w:rsid w:val="008F7C5B"/>
    <w:rsid w:val="00901C4E"/>
    <w:rsid w:val="00904502"/>
    <w:rsid w:val="00904609"/>
    <w:rsid w:val="009048BB"/>
    <w:rsid w:val="009049C0"/>
    <w:rsid w:val="00906257"/>
    <w:rsid w:val="009069D6"/>
    <w:rsid w:val="00910EF6"/>
    <w:rsid w:val="00912380"/>
    <w:rsid w:val="009124F6"/>
    <w:rsid w:val="00912BC1"/>
    <w:rsid w:val="00913B67"/>
    <w:rsid w:val="0091520D"/>
    <w:rsid w:val="00915B08"/>
    <w:rsid w:val="009178E9"/>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691"/>
    <w:rsid w:val="00961795"/>
    <w:rsid w:val="009632FC"/>
    <w:rsid w:val="00964262"/>
    <w:rsid w:val="009648F3"/>
    <w:rsid w:val="00964D68"/>
    <w:rsid w:val="00965025"/>
    <w:rsid w:val="009654C8"/>
    <w:rsid w:val="00967E51"/>
    <w:rsid w:val="00971039"/>
    <w:rsid w:val="00971B7B"/>
    <w:rsid w:val="00971D3B"/>
    <w:rsid w:val="00972D48"/>
    <w:rsid w:val="00974161"/>
    <w:rsid w:val="00975E68"/>
    <w:rsid w:val="00975F20"/>
    <w:rsid w:val="00977A95"/>
    <w:rsid w:val="009822FD"/>
    <w:rsid w:val="00982585"/>
    <w:rsid w:val="00983FD9"/>
    <w:rsid w:val="00985DC9"/>
    <w:rsid w:val="00985FA9"/>
    <w:rsid w:val="00987A99"/>
    <w:rsid w:val="009902F7"/>
    <w:rsid w:val="0099448D"/>
    <w:rsid w:val="00995A06"/>
    <w:rsid w:val="00996BF2"/>
    <w:rsid w:val="00997437"/>
    <w:rsid w:val="00997DA5"/>
    <w:rsid w:val="009A222A"/>
    <w:rsid w:val="009A26CA"/>
    <w:rsid w:val="009A6FE7"/>
    <w:rsid w:val="009B1BCA"/>
    <w:rsid w:val="009B1FD2"/>
    <w:rsid w:val="009B3AEB"/>
    <w:rsid w:val="009B7AE2"/>
    <w:rsid w:val="009C0739"/>
    <w:rsid w:val="009C3EB5"/>
    <w:rsid w:val="009C42BD"/>
    <w:rsid w:val="009C444B"/>
    <w:rsid w:val="009D28C4"/>
    <w:rsid w:val="009D3773"/>
    <w:rsid w:val="009D499D"/>
    <w:rsid w:val="009D72AA"/>
    <w:rsid w:val="009D7484"/>
    <w:rsid w:val="009E0078"/>
    <w:rsid w:val="009E14BA"/>
    <w:rsid w:val="009E246F"/>
    <w:rsid w:val="009E25AF"/>
    <w:rsid w:val="009E2AEA"/>
    <w:rsid w:val="009E3183"/>
    <w:rsid w:val="009E36E1"/>
    <w:rsid w:val="009E3783"/>
    <w:rsid w:val="009E3EA3"/>
    <w:rsid w:val="009E3ED4"/>
    <w:rsid w:val="009F0715"/>
    <w:rsid w:val="009F1615"/>
    <w:rsid w:val="009F4352"/>
    <w:rsid w:val="009F45FE"/>
    <w:rsid w:val="009F4E4E"/>
    <w:rsid w:val="009F5BF3"/>
    <w:rsid w:val="009F6717"/>
    <w:rsid w:val="00A01F6A"/>
    <w:rsid w:val="00A0321B"/>
    <w:rsid w:val="00A045CA"/>
    <w:rsid w:val="00A04DC3"/>
    <w:rsid w:val="00A0597B"/>
    <w:rsid w:val="00A05DAD"/>
    <w:rsid w:val="00A06FB4"/>
    <w:rsid w:val="00A07DD1"/>
    <w:rsid w:val="00A115B1"/>
    <w:rsid w:val="00A117C6"/>
    <w:rsid w:val="00A14878"/>
    <w:rsid w:val="00A14962"/>
    <w:rsid w:val="00A16056"/>
    <w:rsid w:val="00A1707B"/>
    <w:rsid w:val="00A1739A"/>
    <w:rsid w:val="00A17694"/>
    <w:rsid w:val="00A176E4"/>
    <w:rsid w:val="00A17F2C"/>
    <w:rsid w:val="00A2219A"/>
    <w:rsid w:val="00A22DA4"/>
    <w:rsid w:val="00A232B9"/>
    <w:rsid w:val="00A24F4B"/>
    <w:rsid w:val="00A3185E"/>
    <w:rsid w:val="00A33893"/>
    <w:rsid w:val="00A34C9A"/>
    <w:rsid w:val="00A34D89"/>
    <w:rsid w:val="00A3611E"/>
    <w:rsid w:val="00A37930"/>
    <w:rsid w:val="00A411F8"/>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6F4E"/>
    <w:rsid w:val="00A77EB0"/>
    <w:rsid w:val="00A835D4"/>
    <w:rsid w:val="00A84652"/>
    <w:rsid w:val="00A853D1"/>
    <w:rsid w:val="00A85AA3"/>
    <w:rsid w:val="00A86302"/>
    <w:rsid w:val="00A86D69"/>
    <w:rsid w:val="00A87D0C"/>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291B"/>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4704"/>
    <w:rsid w:val="00AD5219"/>
    <w:rsid w:val="00AD7E8E"/>
    <w:rsid w:val="00AE0487"/>
    <w:rsid w:val="00AE0F81"/>
    <w:rsid w:val="00AE330D"/>
    <w:rsid w:val="00AE3AFB"/>
    <w:rsid w:val="00AE7A51"/>
    <w:rsid w:val="00AF134A"/>
    <w:rsid w:val="00AF3563"/>
    <w:rsid w:val="00AF3BCE"/>
    <w:rsid w:val="00AF421C"/>
    <w:rsid w:val="00AF4C66"/>
    <w:rsid w:val="00AF5C05"/>
    <w:rsid w:val="00AF7622"/>
    <w:rsid w:val="00B00238"/>
    <w:rsid w:val="00B019A9"/>
    <w:rsid w:val="00B03218"/>
    <w:rsid w:val="00B03273"/>
    <w:rsid w:val="00B039EC"/>
    <w:rsid w:val="00B05DE6"/>
    <w:rsid w:val="00B07EFF"/>
    <w:rsid w:val="00B10984"/>
    <w:rsid w:val="00B109B2"/>
    <w:rsid w:val="00B10D67"/>
    <w:rsid w:val="00B110B5"/>
    <w:rsid w:val="00B14C3A"/>
    <w:rsid w:val="00B15781"/>
    <w:rsid w:val="00B167A2"/>
    <w:rsid w:val="00B174E3"/>
    <w:rsid w:val="00B20415"/>
    <w:rsid w:val="00B2772E"/>
    <w:rsid w:val="00B27A5B"/>
    <w:rsid w:val="00B27C89"/>
    <w:rsid w:val="00B316E7"/>
    <w:rsid w:val="00B3398C"/>
    <w:rsid w:val="00B34BDE"/>
    <w:rsid w:val="00B34EF9"/>
    <w:rsid w:val="00B3578F"/>
    <w:rsid w:val="00B35DAD"/>
    <w:rsid w:val="00B36EB3"/>
    <w:rsid w:val="00B40E17"/>
    <w:rsid w:val="00B41AE8"/>
    <w:rsid w:val="00B442DB"/>
    <w:rsid w:val="00B445D0"/>
    <w:rsid w:val="00B4495B"/>
    <w:rsid w:val="00B44A37"/>
    <w:rsid w:val="00B45C4D"/>
    <w:rsid w:val="00B50E59"/>
    <w:rsid w:val="00B53FF2"/>
    <w:rsid w:val="00B54620"/>
    <w:rsid w:val="00B55CDD"/>
    <w:rsid w:val="00B56E4F"/>
    <w:rsid w:val="00B571D0"/>
    <w:rsid w:val="00B60676"/>
    <w:rsid w:val="00B62876"/>
    <w:rsid w:val="00B63345"/>
    <w:rsid w:val="00B63A7A"/>
    <w:rsid w:val="00B63B0A"/>
    <w:rsid w:val="00B652B0"/>
    <w:rsid w:val="00B70D13"/>
    <w:rsid w:val="00B7119B"/>
    <w:rsid w:val="00B71CF1"/>
    <w:rsid w:val="00B72847"/>
    <w:rsid w:val="00B73A3D"/>
    <w:rsid w:val="00B74168"/>
    <w:rsid w:val="00B746F1"/>
    <w:rsid w:val="00B7481E"/>
    <w:rsid w:val="00B748AE"/>
    <w:rsid w:val="00B75DB2"/>
    <w:rsid w:val="00B7681E"/>
    <w:rsid w:val="00B771EA"/>
    <w:rsid w:val="00B8018B"/>
    <w:rsid w:val="00B8032D"/>
    <w:rsid w:val="00B81EB1"/>
    <w:rsid w:val="00B832A3"/>
    <w:rsid w:val="00B83AFF"/>
    <w:rsid w:val="00B84886"/>
    <w:rsid w:val="00B84958"/>
    <w:rsid w:val="00B86A9F"/>
    <w:rsid w:val="00B90E4C"/>
    <w:rsid w:val="00B910E8"/>
    <w:rsid w:val="00B93137"/>
    <w:rsid w:val="00B9328C"/>
    <w:rsid w:val="00B94CD8"/>
    <w:rsid w:val="00B96F16"/>
    <w:rsid w:val="00B97A54"/>
    <w:rsid w:val="00BA07C3"/>
    <w:rsid w:val="00BA0974"/>
    <w:rsid w:val="00BA1526"/>
    <w:rsid w:val="00BA3D73"/>
    <w:rsid w:val="00BA518C"/>
    <w:rsid w:val="00BA5640"/>
    <w:rsid w:val="00BA58AC"/>
    <w:rsid w:val="00BA5A48"/>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57C"/>
    <w:rsid w:val="00BF564D"/>
    <w:rsid w:val="00BF591D"/>
    <w:rsid w:val="00BF5A87"/>
    <w:rsid w:val="00BF6341"/>
    <w:rsid w:val="00BF6CB4"/>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A6C"/>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21E4"/>
    <w:rsid w:val="00C549BC"/>
    <w:rsid w:val="00C54F71"/>
    <w:rsid w:val="00C56251"/>
    <w:rsid w:val="00C5667B"/>
    <w:rsid w:val="00C56A65"/>
    <w:rsid w:val="00C56FE0"/>
    <w:rsid w:val="00C6072B"/>
    <w:rsid w:val="00C6094D"/>
    <w:rsid w:val="00C62733"/>
    <w:rsid w:val="00C62FDC"/>
    <w:rsid w:val="00C63FDC"/>
    <w:rsid w:val="00C64EA5"/>
    <w:rsid w:val="00C67BC7"/>
    <w:rsid w:val="00C724F5"/>
    <w:rsid w:val="00C73066"/>
    <w:rsid w:val="00C743D2"/>
    <w:rsid w:val="00C74F87"/>
    <w:rsid w:val="00C77A1F"/>
    <w:rsid w:val="00C80647"/>
    <w:rsid w:val="00C80836"/>
    <w:rsid w:val="00C84DDE"/>
    <w:rsid w:val="00C85162"/>
    <w:rsid w:val="00C87864"/>
    <w:rsid w:val="00C90EAC"/>
    <w:rsid w:val="00C917FD"/>
    <w:rsid w:val="00C93D01"/>
    <w:rsid w:val="00C94F35"/>
    <w:rsid w:val="00C958FA"/>
    <w:rsid w:val="00C96958"/>
    <w:rsid w:val="00C96A6B"/>
    <w:rsid w:val="00CA0271"/>
    <w:rsid w:val="00CA44B6"/>
    <w:rsid w:val="00CA62C0"/>
    <w:rsid w:val="00CA6382"/>
    <w:rsid w:val="00CA71BE"/>
    <w:rsid w:val="00CA73CB"/>
    <w:rsid w:val="00CA79BB"/>
    <w:rsid w:val="00CB4161"/>
    <w:rsid w:val="00CB43A2"/>
    <w:rsid w:val="00CB6DE1"/>
    <w:rsid w:val="00CB7730"/>
    <w:rsid w:val="00CC12A0"/>
    <w:rsid w:val="00CC26A8"/>
    <w:rsid w:val="00CC3465"/>
    <w:rsid w:val="00CC4A5E"/>
    <w:rsid w:val="00CC4CED"/>
    <w:rsid w:val="00CC6EBB"/>
    <w:rsid w:val="00CD1FC0"/>
    <w:rsid w:val="00CD3803"/>
    <w:rsid w:val="00CD4A21"/>
    <w:rsid w:val="00CD7CD7"/>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03A"/>
    <w:rsid w:val="00D06129"/>
    <w:rsid w:val="00D114E6"/>
    <w:rsid w:val="00D1198D"/>
    <w:rsid w:val="00D131D2"/>
    <w:rsid w:val="00D15F17"/>
    <w:rsid w:val="00D161BE"/>
    <w:rsid w:val="00D162D9"/>
    <w:rsid w:val="00D17BDD"/>
    <w:rsid w:val="00D22594"/>
    <w:rsid w:val="00D24F7B"/>
    <w:rsid w:val="00D2760B"/>
    <w:rsid w:val="00D30F03"/>
    <w:rsid w:val="00D33180"/>
    <w:rsid w:val="00D34B84"/>
    <w:rsid w:val="00D34E5E"/>
    <w:rsid w:val="00D3513C"/>
    <w:rsid w:val="00D37CF1"/>
    <w:rsid w:val="00D4044B"/>
    <w:rsid w:val="00D4046C"/>
    <w:rsid w:val="00D41AF3"/>
    <w:rsid w:val="00D41D2D"/>
    <w:rsid w:val="00D42638"/>
    <w:rsid w:val="00D437DA"/>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67B3"/>
    <w:rsid w:val="00D76F81"/>
    <w:rsid w:val="00D85008"/>
    <w:rsid w:val="00D87426"/>
    <w:rsid w:val="00D8754D"/>
    <w:rsid w:val="00D91A52"/>
    <w:rsid w:val="00D92717"/>
    <w:rsid w:val="00D93E05"/>
    <w:rsid w:val="00D9515D"/>
    <w:rsid w:val="00DA38FA"/>
    <w:rsid w:val="00DA3A08"/>
    <w:rsid w:val="00DA3A51"/>
    <w:rsid w:val="00DA4715"/>
    <w:rsid w:val="00DA62DF"/>
    <w:rsid w:val="00DA7180"/>
    <w:rsid w:val="00DA7439"/>
    <w:rsid w:val="00DB0DA9"/>
    <w:rsid w:val="00DB108A"/>
    <w:rsid w:val="00DC1776"/>
    <w:rsid w:val="00DC33A5"/>
    <w:rsid w:val="00DC3F80"/>
    <w:rsid w:val="00DC4340"/>
    <w:rsid w:val="00DC4905"/>
    <w:rsid w:val="00DC7898"/>
    <w:rsid w:val="00DD0C6F"/>
    <w:rsid w:val="00DD19F8"/>
    <w:rsid w:val="00DD1C70"/>
    <w:rsid w:val="00DD3239"/>
    <w:rsid w:val="00DE07E4"/>
    <w:rsid w:val="00DE0877"/>
    <w:rsid w:val="00DE0FF8"/>
    <w:rsid w:val="00DE3EBF"/>
    <w:rsid w:val="00DE4673"/>
    <w:rsid w:val="00DE6D39"/>
    <w:rsid w:val="00DE7345"/>
    <w:rsid w:val="00DE756A"/>
    <w:rsid w:val="00DE76EB"/>
    <w:rsid w:val="00DF51CA"/>
    <w:rsid w:val="00DF5581"/>
    <w:rsid w:val="00DF74FB"/>
    <w:rsid w:val="00DF7501"/>
    <w:rsid w:val="00DF7936"/>
    <w:rsid w:val="00E004EF"/>
    <w:rsid w:val="00E04B6F"/>
    <w:rsid w:val="00E05940"/>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37A9F"/>
    <w:rsid w:val="00E4238D"/>
    <w:rsid w:val="00E4250F"/>
    <w:rsid w:val="00E44A7E"/>
    <w:rsid w:val="00E46A7E"/>
    <w:rsid w:val="00E46CE8"/>
    <w:rsid w:val="00E50B65"/>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2D81"/>
    <w:rsid w:val="00E844ED"/>
    <w:rsid w:val="00E85810"/>
    <w:rsid w:val="00E85B0A"/>
    <w:rsid w:val="00E87340"/>
    <w:rsid w:val="00E90558"/>
    <w:rsid w:val="00E909CD"/>
    <w:rsid w:val="00E92248"/>
    <w:rsid w:val="00E92BD1"/>
    <w:rsid w:val="00E9323A"/>
    <w:rsid w:val="00E935A1"/>
    <w:rsid w:val="00E93FB6"/>
    <w:rsid w:val="00E94BB6"/>
    <w:rsid w:val="00EA1715"/>
    <w:rsid w:val="00EA2EE8"/>
    <w:rsid w:val="00EA31FD"/>
    <w:rsid w:val="00EA4349"/>
    <w:rsid w:val="00EA4EE4"/>
    <w:rsid w:val="00EA5A32"/>
    <w:rsid w:val="00EB1DC6"/>
    <w:rsid w:val="00EB2F51"/>
    <w:rsid w:val="00EB3BF0"/>
    <w:rsid w:val="00EB4DA6"/>
    <w:rsid w:val="00EB601D"/>
    <w:rsid w:val="00EB6CCD"/>
    <w:rsid w:val="00EC0273"/>
    <w:rsid w:val="00EC25BA"/>
    <w:rsid w:val="00EC7E6E"/>
    <w:rsid w:val="00ED0AD5"/>
    <w:rsid w:val="00ED1DE2"/>
    <w:rsid w:val="00ED1F31"/>
    <w:rsid w:val="00ED3630"/>
    <w:rsid w:val="00ED7140"/>
    <w:rsid w:val="00ED77E5"/>
    <w:rsid w:val="00EE026E"/>
    <w:rsid w:val="00EE0D12"/>
    <w:rsid w:val="00EE3C59"/>
    <w:rsid w:val="00EE438D"/>
    <w:rsid w:val="00EE5B70"/>
    <w:rsid w:val="00EE66B6"/>
    <w:rsid w:val="00EE7B48"/>
    <w:rsid w:val="00EF0AFA"/>
    <w:rsid w:val="00EF0C15"/>
    <w:rsid w:val="00EF1F33"/>
    <w:rsid w:val="00EF38E5"/>
    <w:rsid w:val="00EF5C33"/>
    <w:rsid w:val="00EF5CA2"/>
    <w:rsid w:val="00EF629C"/>
    <w:rsid w:val="00EF6508"/>
    <w:rsid w:val="00EF6AB8"/>
    <w:rsid w:val="00EF79E9"/>
    <w:rsid w:val="00EF7C6E"/>
    <w:rsid w:val="00F012F4"/>
    <w:rsid w:val="00F01632"/>
    <w:rsid w:val="00F053B9"/>
    <w:rsid w:val="00F0546E"/>
    <w:rsid w:val="00F0625D"/>
    <w:rsid w:val="00F0672D"/>
    <w:rsid w:val="00F072E1"/>
    <w:rsid w:val="00F11185"/>
    <w:rsid w:val="00F115A2"/>
    <w:rsid w:val="00F11DDA"/>
    <w:rsid w:val="00F12E98"/>
    <w:rsid w:val="00F1446A"/>
    <w:rsid w:val="00F14DDA"/>
    <w:rsid w:val="00F15284"/>
    <w:rsid w:val="00F169CB"/>
    <w:rsid w:val="00F207AB"/>
    <w:rsid w:val="00F2161A"/>
    <w:rsid w:val="00F21724"/>
    <w:rsid w:val="00F2198A"/>
    <w:rsid w:val="00F219C0"/>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3612C"/>
    <w:rsid w:val="00F413D8"/>
    <w:rsid w:val="00F42100"/>
    <w:rsid w:val="00F42A9B"/>
    <w:rsid w:val="00F45470"/>
    <w:rsid w:val="00F464FE"/>
    <w:rsid w:val="00F465F9"/>
    <w:rsid w:val="00F47133"/>
    <w:rsid w:val="00F47621"/>
    <w:rsid w:val="00F538C7"/>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1F8E"/>
    <w:rsid w:val="00F92266"/>
    <w:rsid w:val="00F93ACB"/>
    <w:rsid w:val="00F93C4F"/>
    <w:rsid w:val="00F95994"/>
    <w:rsid w:val="00F95DBE"/>
    <w:rsid w:val="00FA2611"/>
    <w:rsid w:val="00FA29C9"/>
    <w:rsid w:val="00FA2D81"/>
    <w:rsid w:val="00FA3F17"/>
    <w:rsid w:val="00FA450D"/>
    <w:rsid w:val="00FA49C5"/>
    <w:rsid w:val="00FA5BD2"/>
    <w:rsid w:val="00FA6175"/>
    <w:rsid w:val="00FA6784"/>
    <w:rsid w:val="00FA7E00"/>
    <w:rsid w:val="00FB1780"/>
    <w:rsid w:val="00FB35C6"/>
    <w:rsid w:val="00FB4C5A"/>
    <w:rsid w:val="00FB5BFA"/>
    <w:rsid w:val="00FB6E35"/>
    <w:rsid w:val="00FB6F79"/>
    <w:rsid w:val="00FB7D5C"/>
    <w:rsid w:val="00FC10F6"/>
    <w:rsid w:val="00FC33A2"/>
    <w:rsid w:val="00FC7C25"/>
    <w:rsid w:val="00FD1C2E"/>
    <w:rsid w:val="00FD3574"/>
    <w:rsid w:val="00FD602D"/>
    <w:rsid w:val="00FD60D2"/>
    <w:rsid w:val="00FD6A7D"/>
    <w:rsid w:val="00FD6FC9"/>
    <w:rsid w:val="00FE02C2"/>
    <w:rsid w:val="00FE2D34"/>
    <w:rsid w:val="00FE72A6"/>
    <w:rsid w:val="00FF0A30"/>
    <w:rsid w:val="00FF26F6"/>
    <w:rsid w:val="00FF35E2"/>
    <w:rsid w:val="00FF52BF"/>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1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nhideWhenUsed/>
    <w:rsid w:val="003E35A8"/>
    <w:rPr>
      <w:b/>
      <w:bCs/>
    </w:rPr>
  </w:style>
  <w:style w:type="character" w:customStyle="1" w:styleId="CommentSubjectChar">
    <w:name w:val="Comment Subject Char"/>
    <w:basedOn w:val="CommentTextChar"/>
    <w:link w:val="CommentSubject"/>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26505">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8821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BELACIC, Diana</cp:lastModifiedBy>
  <cp:revision>216</cp:revision>
  <cp:lastPrinted>2019-09-23T06:46:00Z</cp:lastPrinted>
  <dcterms:created xsi:type="dcterms:W3CDTF">2019-12-23T23:33:00Z</dcterms:created>
  <dcterms:modified xsi:type="dcterms:W3CDTF">2024-01-30T01:30:00Z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