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558" w14:textId="444AF1E1" w:rsidR="00854C33" w:rsidRPr="00613F01" w:rsidRDefault="00854C33"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662401">
        <w:rPr>
          <w:sz w:val="24"/>
          <w:szCs w:val="24"/>
        </w:rPr>
        <w:t xml:space="preserve">No. </w:t>
      </w:r>
      <w:r w:rsidR="00FB4AF1">
        <w:rPr>
          <w:sz w:val="24"/>
          <w:szCs w:val="24"/>
        </w:rPr>
        <w:t>1</w:t>
      </w:r>
      <w:r w:rsidR="00FB4AF1" w:rsidRPr="00662401">
        <w:rPr>
          <w:sz w:val="24"/>
          <w:szCs w:val="24"/>
        </w:rPr>
        <w:fldChar w:fldCharType="begin"/>
      </w:r>
      <w:r w:rsidR="00FB4AF1" w:rsidRPr="00662401">
        <w:rPr>
          <w:sz w:val="24"/>
          <w:szCs w:val="24"/>
        </w:rPr>
        <w:instrText xml:space="preserve"> MERGEFIELD Det_no_X_of_2023 </w:instrText>
      </w:r>
      <w:r w:rsidR="009B2C39">
        <w:rPr>
          <w:sz w:val="24"/>
          <w:szCs w:val="24"/>
        </w:rPr>
        <w:fldChar w:fldCharType="separate"/>
      </w:r>
      <w:r w:rsidR="00FB4AF1" w:rsidRPr="00662401">
        <w:rPr>
          <w:sz w:val="24"/>
          <w:szCs w:val="24"/>
        </w:rPr>
        <w:fldChar w:fldCharType="end"/>
      </w:r>
      <w:r w:rsidR="00FB4AF1">
        <w:rPr>
          <w:sz w:val="24"/>
          <w:szCs w:val="24"/>
        </w:rPr>
        <w:t xml:space="preserve"> </w:t>
      </w:r>
      <w:r w:rsidRPr="008234D8">
        <w:rPr>
          <w:sz w:val="24"/>
          <w:szCs w:val="24"/>
        </w:rPr>
        <w:t>of 202</w:t>
      </w:r>
      <w:r w:rsidR="00744FA7">
        <w:rPr>
          <w:sz w:val="24"/>
          <w:szCs w:val="24"/>
        </w:rPr>
        <w:t>4</w:t>
      </w:r>
    </w:p>
    <w:p w14:paraId="121BFB7C" w14:textId="77777777" w:rsidR="00854C33" w:rsidRPr="002C6D26" w:rsidRDefault="00854C33" w:rsidP="00854C33">
      <w:pPr>
        <w:pStyle w:val="Heading"/>
        <w:tabs>
          <w:tab w:val="left" w:pos="360"/>
        </w:tabs>
        <w:spacing w:after="240"/>
        <w:jc w:val="center"/>
        <w:rPr>
          <w:sz w:val="24"/>
          <w:szCs w:val="24"/>
          <w:u w:val="single"/>
        </w:rPr>
      </w:pPr>
      <w:bookmarkStart w:id="0" w:name="bkInstrumentSubTitle"/>
      <w:bookmarkEnd w:id="0"/>
      <w:r w:rsidRPr="002C6D26">
        <w:rPr>
          <w:sz w:val="24"/>
          <w:szCs w:val="24"/>
          <w:u w:val="single"/>
        </w:rPr>
        <w:t>EXPLANATORY STATEMENT</w:t>
      </w:r>
    </w:p>
    <w:p w14:paraId="568B87B5" w14:textId="77777777" w:rsidR="00854C33" w:rsidRPr="002C6D26" w:rsidRDefault="00854C33" w:rsidP="00854C33">
      <w:pPr>
        <w:pStyle w:val="Heading"/>
        <w:spacing w:after="240"/>
        <w:jc w:val="center"/>
        <w:rPr>
          <w:sz w:val="24"/>
          <w:szCs w:val="24"/>
        </w:rPr>
      </w:pPr>
      <w:r w:rsidRPr="002C6D26">
        <w:rPr>
          <w:sz w:val="24"/>
          <w:szCs w:val="24"/>
        </w:rPr>
        <w:t>Prepared by the Australian Prudential Regulation Authority (APRA)</w:t>
      </w:r>
    </w:p>
    <w:p w14:paraId="41E2056B" w14:textId="77777777" w:rsidR="00854C33" w:rsidRDefault="00854C33" w:rsidP="00854C33">
      <w:pPr>
        <w:pStyle w:val="heading0"/>
        <w:spacing w:before="0" w:beforeAutospacing="0" w:after="240" w:afterAutospacing="0"/>
        <w:jc w:val="center"/>
      </w:pPr>
      <w:r>
        <w:rPr>
          <w:i/>
          <w:iCs/>
        </w:rPr>
        <w:t>Financial Sector (Collection of Data) Act 2001</w:t>
      </w:r>
      <w:r>
        <w:t>, sections 13 and 15</w:t>
      </w:r>
    </w:p>
    <w:p w14:paraId="16F6AB79" w14:textId="77777777" w:rsidR="00854C33" w:rsidRDefault="00854C33" w:rsidP="00854C33">
      <w:pPr>
        <w:pStyle w:val="heading0"/>
        <w:spacing w:before="0" w:beforeAutospacing="0" w:after="240" w:afterAutospacing="0"/>
        <w:jc w:val="center"/>
      </w:pPr>
      <w:r w:rsidRPr="00380068">
        <w:rPr>
          <w:i/>
        </w:rPr>
        <w:t>Acts Interpretation Act 1901</w:t>
      </w:r>
      <w:r>
        <w:t>, section 33</w:t>
      </w:r>
    </w:p>
    <w:p w14:paraId="101CED05" w14:textId="77777777" w:rsidR="00854C33" w:rsidRPr="00B33A8A" w:rsidRDefault="00854C33" w:rsidP="00854C33">
      <w:pPr>
        <w:widowControl w:val="0"/>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40BD84CD" w14:textId="77777777" w:rsidR="00854C33" w:rsidRPr="00FB4AF1" w:rsidRDefault="00854C33" w:rsidP="00854C33">
      <w:pPr>
        <w:widowControl w:val="0"/>
        <w:rPr>
          <w:rFonts w:ascii="Times New Roman" w:hAnsi="Times New Roman"/>
          <w:sz w:val="24"/>
          <w:szCs w:val="24"/>
        </w:rPr>
      </w:pPr>
      <w:bookmarkStart w:id="3" w:name="_Hlk67156972"/>
      <w:r w:rsidRPr="00B33A8A">
        <w:rPr>
          <w:rFonts w:ascii="Times New Roman" w:hAnsi="Times New Roman"/>
          <w:sz w:val="24"/>
          <w:szCs w:val="24"/>
        </w:rPr>
        <w:t xml:space="preserve">Subsection 15(1) of the Act provides that APRA may declare a day on and after which the </w:t>
      </w:r>
      <w:r w:rsidRPr="00FB4AF1">
        <w:rPr>
          <w:rFonts w:ascii="Times New Roman" w:hAnsi="Times New Roman"/>
          <w:sz w:val="24"/>
          <w:szCs w:val="24"/>
        </w:rPr>
        <w:t xml:space="preserve">reporting standards are to apply. </w:t>
      </w:r>
    </w:p>
    <w:bookmarkEnd w:id="3"/>
    <w:p w14:paraId="3C5D9939" w14:textId="04BB3145" w:rsidR="00211AFD" w:rsidRPr="00FB4AF1" w:rsidRDefault="00211AFD" w:rsidP="00211AFD">
      <w:pPr>
        <w:numPr>
          <w:ilvl w:val="0"/>
          <w:numId w:val="0"/>
        </w:numPr>
        <w:rPr>
          <w:rFonts w:ascii="Times New Roman" w:hAnsi="Times New Roman" w:cs="Times New Roman"/>
          <w:sz w:val="24"/>
          <w:szCs w:val="24"/>
        </w:rPr>
      </w:pPr>
      <w:r w:rsidRPr="00FB4AF1">
        <w:rPr>
          <w:rFonts w:ascii="Times New Roman" w:hAnsi="Times New Roman" w:cs="Times New Roman"/>
          <w:sz w:val="24"/>
          <w:szCs w:val="24"/>
        </w:rPr>
        <w:t>On</w:t>
      </w:r>
      <w:r w:rsidR="00AC5B85" w:rsidRPr="00FB4AF1">
        <w:rPr>
          <w:rFonts w:ascii="Times New Roman" w:hAnsi="Times New Roman" w:cs="Times New Roman"/>
          <w:sz w:val="24"/>
          <w:szCs w:val="24"/>
        </w:rPr>
        <w:t xml:space="preserve"> </w:t>
      </w:r>
      <w:r w:rsidR="00FB4AF1" w:rsidRPr="00FB4AF1">
        <w:rPr>
          <w:rFonts w:ascii="Times New Roman" w:hAnsi="Times New Roman" w:cs="Times New Roman"/>
          <w:sz w:val="24"/>
          <w:szCs w:val="24"/>
        </w:rPr>
        <w:t>1 February</w:t>
      </w:r>
      <w:r w:rsidR="00AC5B85" w:rsidRPr="00FB4AF1">
        <w:rPr>
          <w:rFonts w:ascii="Times New Roman" w:hAnsi="Times New Roman" w:cs="Times New Roman"/>
          <w:sz w:val="24"/>
          <w:szCs w:val="24"/>
        </w:rPr>
        <w:t xml:space="preserve"> 202</w:t>
      </w:r>
      <w:r w:rsidR="00744FA7" w:rsidRPr="00FB4AF1">
        <w:rPr>
          <w:rFonts w:ascii="Times New Roman" w:hAnsi="Times New Roman" w:cs="Times New Roman"/>
          <w:sz w:val="24"/>
          <w:szCs w:val="24"/>
        </w:rPr>
        <w:t>4</w:t>
      </w:r>
      <w:r w:rsidRPr="00FB4AF1">
        <w:rPr>
          <w:rFonts w:ascii="Times New Roman" w:hAnsi="Times New Roman" w:cs="Times New Roman"/>
          <w:sz w:val="24"/>
          <w:szCs w:val="24"/>
        </w:rPr>
        <w:t>, APRA</w:t>
      </w:r>
      <w:r w:rsidR="0086721C" w:rsidRPr="00FB4AF1">
        <w:rPr>
          <w:rFonts w:ascii="Times New Roman" w:hAnsi="Times New Roman" w:cs="Times New Roman"/>
          <w:sz w:val="24"/>
          <w:szCs w:val="24"/>
        </w:rPr>
        <w:t xml:space="preserve"> made Financial Sector (Collection of Data) (reporting standard) determination No. </w:t>
      </w:r>
      <w:r w:rsidR="00FB4AF1" w:rsidRPr="00FB4AF1">
        <w:rPr>
          <w:rFonts w:ascii="Times New Roman" w:hAnsi="Times New Roman" w:cs="Times New Roman"/>
          <w:sz w:val="24"/>
          <w:szCs w:val="24"/>
        </w:rPr>
        <w:t>1</w:t>
      </w:r>
      <w:r w:rsidR="0086721C" w:rsidRPr="00FB4AF1">
        <w:rPr>
          <w:rFonts w:ascii="Times New Roman" w:hAnsi="Times New Roman" w:cs="Times New Roman"/>
          <w:sz w:val="24"/>
          <w:szCs w:val="24"/>
        </w:rPr>
        <w:t xml:space="preserve"> of 2024 which:</w:t>
      </w:r>
    </w:p>
    <w:p w14:paraId="31A6E6AD" w14:textId="1C5DD1C6" w:rsidR="00AC5B85" w:rsidRDefault="00AC5B85" w:rsidP="00AC5B85">
      <w:pPr>
        <w:pStyle w:val="ListParagraph"/>
        <w:numPr>
          <w:ilvl w:val="1"/>
          <w:numId w:val="19"/>
        </w:numPr>
        <w:tabs>
          <w:tab w:val="clear" w:pos="425"/>
          <w:tab w:val="clear" w:pos="851"/>
        </w:tabs>
        <w:ind w:left="1134" w:hanging="567"/>
        <w:rPr>
          <w:rFonts w:ascii="Times New Roman" w:hAnsi="Times New Roman"/>
          <w:sz w:val="24"/>
          <w:szCs w:val="24"/>
        </w:rPr>
      </w:pPr>
      <w:r w:rsidRPr="00FB4AF1">
        <w:rPr>
          <w:rFonts w:ascii="Times New Roman" w:hAnsi="Times New Roman"/>
          <w:sz w:val="24"/>
          <w:szCs w:val="24"/>
        </w:rPr>
        <w:t>revoke</w:t>
      </w:r>
      <w:r w:rsidR="0089495B" w:rsidRPr="00FB4AF1">
        <w:rPr>
          <w:rFonts w:ascii="Times New Roman" w:hAnsi="Times New Roman"/>
          <w:sz w:val="24"/>
          <w:szCs w:val="24"/>
        </w:rPr>
        <w:t>s</w:t>
      </w:r>
      <w:r w:rsidRPr="00FB4AF1">
        <w:rPr>
          <w:rFonts w:ascii="Times New Roman" w:hAnsi="Times New Roman"/>
          <w:sz w:val="24"/>
          <w:szCs w:val="24"/>
        </w:rPr>
        <w:t xml:space="preserve"> </w:t>
      </w:r>
      <w:r w:rsidRPr="00FB4AF1">
        <w:rPr>
          <w:rFonts w:ascii="Times New Roman" w:hAnsi="Times New Roman"/>
          <w:i/>
          <w:sz w:val="24"/>
          <w:szCs w:val="24"/>
        </w:rPr>
        <w:t xml:space="preserve">Reporting Standard </w:t>
      </w:r>
      <w:r w:rsidR="004B41D4" w:rsidRPr="00FB4AF1">
        <w:rPr>
          <w:rFonts w:ascii="Times New Roman" w:hAnsi="Times New Roman"/>
          <w:i/>
          <w:sz w:val="24"/>
          <w:szCs w:val="24"/>
        </w:rPr>
        <w:t>HRS 601.0 Statistical Data by State</w:t>
      </w:r>
      <w:r w:rsidRPr="00FB4AF1">
        <w:rPr>
          <w:rFonts w:ascii="Times New Roman" w:hAnsi="Times New Roman"/>
          <w:i/>
          <w:sz w:val="24"/>
          <w:szCs w:val="24"/>
        </w:rPr>
        <w:t xml:space="preserve"> </w:t>
      </w:r>
      <w:r w:rsidRPr="00FB4AF1">
        <w:rPr>
          <w:rFonts w:ascii="Times New Roman" w:hAnsi="Times New Roman"/>
          <w:sz w:val="24"/>
          <w:szCs w:val="24"/>
        </w:rPr>
        <w:t>(</w:t>
      </w:r>
      <w:r w:rsidR="004B41D4" w:rsidRPr="00FB4AF1">
        <w:rPr>
          <w:rFonts w:ascii="Times New Roman" w:hAnsi="Times New Roman"/>
          <w:sz w:val="24"/>
          <w:szCs w:val="24"/>
        </w:rPr>
        <w:t>H</w:t>
      </w:r>
      <w:r w:rsidRPr="00FB4AF1">
        <w:rPr>
          <w:rFonts w:ascii="Times New Roman" w:hAnsi="Times New Roman"/>
          <w:sz w:val="24"/>
          <w:szCs w:val="24"/>
        </w:rPr>
        <w:t xml:space="preserve">RS </w:t>
      </w:r>
      <w:r w:rsidR="004B41D4" w:rsidRPr="00FB4AF1">
        <w:rPr>
          <w:rFonts w:ascii="Times New Roman" w:hAnsi="Times New Roman"/>
          <w:sz w:val="24"/>
          <w:szCs w:val="24"/>
        </w:rPr>
        <w:t>601</w:t>
      </w:r>
      <w:r w:rsidRPr="00FB4AF1">
        <w:rPr>
          <w:rFonts w:ascii="Times New Roman" w:hAnsi="Times New Roman"/>
          <w:sz w:val="24"/>
          <w:szCs w:val="24"/>
        </w:rPr>
        <w:t>.</w:t>
      </w:r>
      <w:r w:rsidR="004B41D4" w:rsidRPr="00FB4AF1">
        <w:rPr>
          <w:rFonts w:ascii="Times New Roman" w:hAnsi="Times New Roman"/>
          <w:sz w:val="24"/>
          <w:szCs w:val="24"/>
        </w:rPr>
        <w:t>0</w:t>
      </w:r>
      <w:r w:rsidRPr="00FB4AF1">
        <w:rPr>
          <w:rFonts w:ascii="Times New Roman" w:hAnsi="Times New Roman"/>
          <w:sz w:val="24"/>
          <w:szCs w:val="24"/>
        </w:rPr>
        <w:t>) made under Financial Sector (Collection</w:t>
      </w:r>
      <w:r w:rsidRPr="004B41D4">
        <w:rPr>
          <w:rFonts w:ascii="Times New Roman" w:hAnsi="Times New Roman"/>
          <w:sz w:val="24"/>
          <w:szCs w:val="24"/>
        </w:rPr>
        <w:t xml:space="preserve"> of Data) (reporting standard) determination No. </w:t>
      </w:r>
      <w:r w:rsidR="004B41D4" w:rsidRPr="004B41D4">
        <w:rPr>
          <w:rFonts w:ascii="Times New Roman" w:hAnsi="Times New Roman"/>
          <w:sz w:val="24"/>
          <w:szCs w:val="24"/>
        </w:rPr>
        <w:t>22</w:t>
      </w:r>
      <w:r w:rsidRPr="004B41D4">
        <w:rPr>
          <w:rFonts w:ascii="Times New Roman" w:hAnsi="Times New Roman"/>
          <w:sz w:val="24"/>
          <w:szCs w:val="24"/>
        </w:rPr>
        <w:t xml:space="preserve"> of 20</w:t>
      </w:r>
      <w:r w:rsidR="004B41D4" w:rsidRPr="004B41D4">
        <w:rPr>
          <w:rFonts w:ascii="Times New Roman" w:hAnsi="Times New Roman"/>
          <w:sz w:val="24"/>
          <w:szCs w:val="24"/>
        </w:rPr>
        <w:t>16</w:t>
      </w:r>
      <w:r w:rsidRPr="004B41D4">
        <w:rPr>
          <w:rFonts w:ascii="Times New Roman" w:hAnsi="Times New Roman"/>
          <w:sz w:val="24"/>
          <w:szCs w:val="24"/>
        </w:rPr>
        <w:t>; and</w:t>
      </w:r>
    </w:p>
    <w:p w14:paraId="38BC4D35" w14:textId="77777777" w:rsidR="001B6A3F" w:rsidRPr="004B41D4" w:rsidRDefault="001B6A3F" w:rsidP="00FB4AF1">
      <w:pPr>
        <w:pStyle w:val="ListParagraph"/>
        <w:tabs>
          <w:tab w:val="clear" w:pos="425"/>
          <w:tab w:val="clear" w:pos="851"/>
        </w:tabs>
        <w:ind w:left="1134"/>
        <w:rPr>
          <w:rFonts w:ascii="Times New Roman" w:hAnsi="Times New Roman"/>
          <w:sz w:val="24"/>
          <w:szCs w:val="24"/>
        </w:rPr>
      </w:pPr>
    </w:p>
    <w:p w14:paraId="20C71CDB" w14:textId="56456B20" w:rsidR="00023CE3" w:rsidRPr="00AC5B85" w:rsidRDefault="00AC5B85" w:rsidP="00AC5B8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determine</w:t>
      </w:r>
      <w:r w:rsidR="002F1A25">
        <w:rPr>
          <w:rFonts w:ascii="Times New Roman" w:hAnsi="Times New Roman"/>
          <w:sz w:val="24"/>
          <w:szCs w:val="24"/>
        </w:rPr>
        <w:t>s</w:t>
      </w:r>
      <w:r w:rsidRPr="00DF2C01">
        <w:rPr>
          <w:rFonts w:ascii="Times New Roman" w:hAnsi="Times New Roman"/>
          <w:sz w:val="24"/>
          <w:szCs w:val="24"/>
        </w:rPr>
        <w:t xml:space="preserve"> a new version of </w:t>
      </w:r>
      <w:r w:rsidR="004B41D4">
        <w:rPr>
          <w:rFonts w:ascii="Times New Roman" w:hAnsi="Times New Roman"/>
          <w:sz w:val="24"/>
          <w:szCs w:val="24"/>
        </w:rPr>
        <w:t>HRS 601.0</w:t>
      </w:r>
      <w:r>
        <w:rPr>
          <w:rFonts w:ascii="Times New Roman" w:hAnsi="Times New Roman"/>
          <w:sz w:val="24"/>
          <w:szCs w:val="24"/>
        </w:rPr>
        <w:t>.</w:t>
      </w:r>
      <w:r w:rsidR="00023CE3" w:rsidRPr="00AC5B85">
        <w:rPr>
          <w:rFonts w:ascii="Times New Roman" w:hAnsi="Times New Roman"/>
          <w:sz w:val="24"/>
          <w:szCs w:val="24"/>
        </w:rPr>
        <w:t xml:space="preserve"> </w:t>
      </w:r>
    </w:p>
    <w:p w14:paraId="44D216EA" w14:textId="77777777" w:rsidR="00B670E9" w:rsidRPr="009535CD"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Background</w:t>
      </w:r>
    </w:p>
    <w:p w14:paraId="1A09046F" w14:textId="4402ED8E" w:rsidR="00401627" w:rsidRDefault="009112EF" w:rsidP="00401627">
      <w:pPr>
        <w:numPr>
          <w:ilvl w:val="0"/>
          <w:numId w:val="0"/>
        </w:numPr>
        <w:rPr>
          <w:rFonts w:ascii="Times New Roman" w:hAnsi="Times New Roman" w:cs="Times New Roman"/>
          <w:sz w:val="24"/>
          <w:szCs w:val="24"/>
        </w:rPr>
      </w:pPr>
      <w:bookmarkStart w:id="4" w:name="_Hlk138755033"/>
      <w:r>
        <w:rPr>
          <w:rFonts w:ascii="Times New Roman" w:hAnsi="Times New Roman" w:cs="Times New Roman"/>
          <w:sz w:val="24"/>
          <w:szCs w:val="24"/>
        </w:rPr>
        <w:t>I</w:t>
      </w:r>
      <w:r w:rsidR="00401627" w:rsidRPr="00401627">
        <w:rPr>
          <w:rFonts w:ascii="Times New Roman" w:hAnsi="Times New Roman" w:cs="Times New Roman"/>
          <w:sz w:val="24"/>
          <w:szCs w:val="24"/>
        </w:rPr>
        <w:t>n 2015</w:t>
      </w:r>
      <w:r w:rsidR="006F62F3">
        <w:rPr>
          <w:rFonts w:ascii="Times New Roman" w:hAnsi="Times New Roman" w:cs="Times New Roman"/>
          <w:sz w:val="24"/>
          <w:szCs w:val="24"/>
        </w:rPr>
        <w:t>,</w:t>
      </w:r>
      <w:r>
        <w:rPr>
          <w:rFonts w:ascii="Times New Roman" w:hAnsi="Times New Roman" w:cs="Times New Roman"/>
          <w:sz w:val="24"/>
          <w:szCs w:val="24"/>
        </w:rPr>
        <w:t xml:space="preserve"> APRA assumed </w:t>
      </w:r>
      <w:r w:rsidRPr="00401627">
        <w:rPr>
          <w:rFonts w:ascii="Times New Roman" w:hAnsi="Times New Roman" w:cs="Times New Roman"/>
          <w:sz w:val="24"/>
          <w:szCs w:val="24"/>
        </w:rPr>
        <w:t>prudential regulatory responsibility for the private health insurance (PHI) industry</w:t>
      </w:r>
      <w:r>
        <w:rPr>
          <w:rFonts w:ascii="Times New Roman" w:hAnsi="Times New Roman" w:cs="Times New Roman"/>
          <w:sz w:val="24"/>
          <w:szCs w:val="24"/>
        </w:rPr>
        <w:t>.</w:t>
      </w:r>
      <w:r w:rsidR="00401627" w:rsidRPr="00401627">
        <w:rPr>
          <w:rFonts w:ascii="Times New Roman" w:hAnsi="Times New Roman" w:cs="Times New Roman"/>
          <w:sz w:val="24"/>
          <w:szCs w:val="24"/>
        </w:rPr>
        <w:t xml:space="preserve"> </w:t>
      </w:r>
    </w:p>
    <w:p w14:paraId="4E69D513" w14:textId="634E7C68" w:rsidR="003D201F" w:rsidRDefault="003D201F" w:rsidP="009205B7">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On </w:t>
      </w:r>
      <w:r w:rsidR="009248C8">
        <w:rPr>
          <w:rFonts w:ascii="Times New Roman" w:hAnsi="Times New Roman" w:cs="Times New Roman"/>
          <w:sz w:val="24"/>
          <w:szCs w:val="24"/>
        </w:rPr>
        <w:t>16 March 2023</w:t>
      </w:r>
      <w:r>
        <w:rPr>
          <w:rFonts w:ascii="Times New Roman" w:hAnsi="Times New Roman" w:cs="Times New Roman"/>
          <w:sz w:val="24"/>
          <w:szCs w:val="24"/>
        </w:rPr>
        <w:t xml:space="preserve">, three </w:t>
      </w:r>
      <w:r w:rsidR="00825807">
        <w:rPr>
          <w:rFonts w:ascii="Times New Roman" w:hAnsi="Times New Roman" w:cs="Times New Roman"/>
          <w:sz w:val="24"/>
          <w:szCs w:val="24"/>
        </w:rPr>
        <w:t xml:space="preserve">acts </w:t>
      </w:r>
      <w:r w:rsidR="00FE6FFD">
        <w:rPr>
          <w:rFonts w:ascii="Times New Roman" w:hAnsi="Times New Roman" w:cs="Times New Roman"/>
          <w:sz w:val="24"/>
          <w:szCs w:val="24"/>
        </w:rPr>
        <w:t xml:space="preserve">from the Health and Aged Care portfolio </w:t>
      </w:r>
      <w:r>
        <w:rPr>
          <w:rFonts w:ascii="Times New Roman" w:hAnsi="Times New Roman" w:cs="Times New Roman"/>
          <w:sz w:val="24"/>
          <w:szCs w:val="24"/>
        </w:rPr>
        <w:t>to amend private health insurance legislation</w:t>
      </w:r>
      <w:r w:rsidR="00A43BCA">
        <w:rPr>
          <w:rFonts w:ascii="Times New Roman" w:hAnsi="Times New Roman" w:cs="Times New Roman"/>
          <w:sz w:val="24"/>
          <w:szCs w:val="24"/>
        </w:rPr>
        <w:t xml:space="preserve"> were enacted</w:t>
      </w:r>
      <w:r>
        <w:rPr>
          <w:rFonts w:ascii="Times New Roman" w:hAnsi="Times New Roman" w:cs="Times New Roman"/>
          <w:sz w:val="24"/>
          <w:szCs w:val="24"/>
        </w:rPr>
        <w:t xml:space="preserve">. These </w:t>
      </w:r>
      <w:r w:rsidR="005348BB">
        <w:rPr>
          <w:rFonts w:ascii="Times New Roman" w:hAnsi="Times New Roman" w:cs="Times New Roman"/>
          <w:sz w:val="24"/>
          <w:szCs w:val="24"/>
        </w:rPr>
        <w:t xml:space="preserve">acts </w:t>
      </w:r>
      <w:r>
        <w:rPr>
          <w:rFonts w:ascii="Times New Roman" w:hAnsi="Times New Roman" w:cs="Times New Roman"/>
          <w:sz w:val="24"/>
          <w:szCs w:val="24"/>
        </w:rPr>
        <w:t>are:</w:t>
      </w:r>
    </w:p>
    <w:p w14:paraId="35559DE6" w14:textId="1E52ED3F" w:rsidR="00BC70A3" w:rsidRPr="00FB4AF1" w:rsidRDefault="009B2C39" w:rsidP="003D201F">
      <w:pPr>
        <w:pStyle w:val="ListParagraph"/>
        <w:numPr>
          <w:ilvl w:val="0"/>
          <w:numId w:val="24"/>
        </w:numPr>
        <w:tabs>
          <w:tab w:val="clear" w:pos="425"/>
          <w:tab w:val="clear" w:pos="851"/>
        </w:tabs>
        <w:spacing w:after="160" w:line="252" w:lineRule="auto"/>
        <w:rPr>
          <w:rFonts w:ascii="Times New Roman" w:eastAsia="Times New Roman" w:hAnsi="Times New Roman" w:cs="Times New Roman"/>
          <w:sz w:val="24"/>
          <w:szCs w:val="24"/>
        </w:rPr>
      </w:pPr>
      <w:hyperlink r:id="rId11" w:history="1">
        <w:r w:rsidR="004E4AF5" w:rsidRPr="00FB4AF1">
          <w:rPr>
            <w:rStyle w:val="Hyperlink"/>
            <w:rFonts w:ascii="Times New Roman" w:hAnsi="Times New Roman" w:cs="Times New Roman"/>
            <w:sz w:val="24"/>
            <w:szCs w:val="24"/>
          </w:rPr>
          <w:t>Private Health Insurance Legislation Amendment (Medical Device and Human Tissue Product List and Cost Recovery) Act 2023</w:t>
        </w:r>
      </w:hyperlink>
      <w:r w:rsidR="00002993" w:rsidRPr="00FB4AF1">
        <w:rPr>
          <w:rFonts w:ascii="Times New Roman" w:hAnsi="Times New Roman" w:cs="Times New Roman"/>
          <w:sz w:val="24"/>
          <w:szCs w:val="24"/>
        </w:rPr>
        <w:t>;</w:t>
      </w:r>
    </w:p>
    <w:p w14:paraId="5F41A8BD" w14:textId="2ADC313E" w:rsidR="00BC70A3" w:rsidRPr="00FB4AF1" w:rsidRDefault="009B2C39" w:rsidP="003D201F">
      <w:pPr>
        <w:pStyle w:val="ListParagraph"/>
        <w:numPr>
          <w:ilvl w:val="0"/>
          <w:numId w:val="24"/>
        </w:numPr>
        <w:tabs>
          <w:tab w:val="clear" w:pos="425"/>
          <w:tab w:val="clear" w:pos="851"/>
        </w:tabs>
        <w:spacing w:after="160" w:line="252" w:lineRule="auto"/>
        <w:rPr>
          <w:rFonts w:ascii="Times New Roman" w:eastAsia="Times New Roman" w:hAnsi="Times New Roman" w:cs="Times New Roman"/>
          <w:sz w:val="24"/>
          <w:szCs w:val="24"/>
        </w:rPr>
      </w:pPr>
      <w:hyperlink r:id="rId12" w:history="1">
        <w:r w:rsidR="00B22F98" w:rsidRPr="00FB4AF1">
          <w:rPr>
            <w:rStyle w:val="Hyperlink"/>
            <w:rFonts w:ascii="Times New Roman" w:hAnsi="Times New Roman" w:cs="Times New Roman"/>
            <w:sz w:val="24"/>
            <w:szCs w:val="24"/>
          </w:rPr>
          <w:t>Private Health Insurance (Prostheses Application and Listing Fees) Amendment (Cost Recovery) Act 2023</w:t>
        </w:r>
      </w:hyperlink>
      <w:r w:rsidR="00B22F98" w:rsidRPr="00FB4AF1">
        <w:rPr>
          <w:rFonts w:ascii="Times New Roman" w:hAnsi="Times New Roman" w:cs="Times New Roman"/>
          <w:sz w:val="24"/>
          <w:szCs w:val="24"/>
        </w:rPr>
        <w:t xml:space="preserve">; and </w:t>
      </w:r>
    </w:p>
    <w:p w14:paraId="60A38730" w14:textId="5A41DB05" w:rsidR="00BC70A3" w:rsidRPr="00FB4AF1" w:rsidRDefault="009B2C39" w:rsidP="003D201F">
      <w:pPr>
        <w:pStyle w:val="ListParagraph"/>
        <w:numPr>
          <w:ilvl w:val="0"/>
          <w:numId w:val="24"/>
        </w:numPr>
        <w:tabs>
          <w:tab w:val="clear" w:pos="425"/>
          <w:tab w:val="clear" w:pos="851"/>
        </w:tabs>
        <w:spacing w:after="160" w:line="252" w:lineRule="auto"/>
        <w:rPr>
          <w:rFonts w:ascii="Times New Roman" w:eastAsia="Times New Roman" w:hAnsi="Times New Roman" w:cs="Times New Roman"/>
          <w:sz w:val="24"/>
          <w:szCs w:val="24"/>
        </w:rPr>
      </w:pPr>
      <w:hyperlink r:id="rId13" w:history="1">
        <w:r w:rsidR="00472E4F" w:rsidRPr="00FB4AF1">
          <w:rPr>
            <w:rStyle w:val="Hyperlink"/>
            <w:rFonts w:ascii="Times New Roman" w:hAnsi="Times New Roman" w:cs="Times New Roman"/>
            <w:sz w:val="24"/>
            <w:szCs w:val="24"/>
          </w:rPr>
          <w:t>Private Health Insurance (National Joint Replacement Register Levy) Amendment (Consequential Amendments) Act 2023</w:t>
        </w:r>
      </w:hyperlink>
      <w:r w:rsidR="00472E4F" w:rsidRPr="00FB4AF1">
        <w:rPr>
          <w:rFonts w:ascii="Times New Roman" w:hAnsi="Times New Roman" w:cs="Times New Roman"/>
          <w:sz w:val="24"/>
          <w:szCs w:val="24"/>
        </w:rPr>
        <w:t>.</w:t>
      </w:r>
    </w:p>
    <w:p w14:paraId="6383DBE9" w14:textId="05FFF8C8" w:rsidR="005574E8" w:rsidRDefault="005574E8" w:rsidP="58103581">
      <w:pPr>
        <w:rPr>
          <w:rFonts w:ascii="Times New Roman" w:hAnsi="Times New Roman" w:cs="Times New Roman"/>
          <w:sz w:val="24"/>
          <w:szCs w:val="24"/>
        </w:rPr>
      </w:pPr>
      <w:r w:rsidRPr="005574E8">
        <w:rPr>
          <w:rFonts w:ascii="Times New Roman" w:hAnsi="Times New Roman" w:cs="Times New Roman"/>
          <w:sz w:val="24"/>
          <w:szCs w:val="24"/>
        </w:rPr>
        <w:t xml:space="preserve">In addition, the Department of </w:t>
      </w:r>
      <w:proofErr w:type="gramStart"/>
      <w:r w:rsidRPr="005574E8">
        <w:rPr>
          <w:rFonts w:ascii="Times New Roman" w:hAnsi="Times New Roman" w:cs="Times New Roman"/>
          <w:sz w:val="24"/>
          <w:szCs w:val="24"/>
        </w:rPr>
        <w:t>Health</w:t>
      </w:r>
      <w:proofErr w:type="gramEnd"/>
      <w:r w:rsidRPr="005574E8">
        <w:rPr>
          <w:rFonts w:ascii="Times New Roman" w:hAnsi="Times New Roman" w:cs="Times New Roman"/>
          <w:sz w:val="24"/>
          <w:szCs w:val="24"/>
        </w:rPr>
        <w:t xml:space="preserve"> and Aged Care</w:t>
      </w:r>
      <w:r>
        <w:rPr>
          <w:rFonts w:ascii="Times New Roman" w:hAnsi="Times New Roman" w:cs="Times New Roman"/>
          <w:sz w:val="24"/>
          <w:szCs w:val="24"/>
        </w:rPr>
        <w:t xml:space="preserve"> (the Department)</w:t>
      </w:r>
      <w:r w:rsidRPr="005574E8">
        <w:rPr>
          <w:rFonts w:ascii="Times New Roman" w:hAnsi="Times New Roman" w:cs="Times New Roman"/>
          <w:sz w:val="24"/>
          <w:szCs w:val="24"/>
        </w:rPr>
        <w:t xml:space="preserve"> is also preparing minor amendments to remove inactive definitions from the </w:t>
      </w:r>
      <w:r w:rsidRPr="005574E8">
        <w:rPr>
          <w:rFonts w:ascii="Times New Roman" w:hAnsi="Times New Roman" w:cs="Times New Roman"/>
          <w:i/>
          <w:sz w:val="24"/>
          <w:szCs w:val="24"/>
        </w:rPr>
        <w:t>Health Insurance Act 1973</w:t>
      </w:r>
      <w:r w:rsidRPr="005574E8">
        <w:rPr>
          <w:rFonts w:ascii="Times New Roman" w:hAnsi="Times New Roman" w:cs="Times New Roman"/>
          <w:sz w:val="24"/>
          <w:szCs w:val="24"/>
        </w:rPr>
        <w:t>. The Department intends to repeal the definitions of patient contribution and nursing-home type patient for the purposes of private health insurance benefits and for patients in public hospitals in Part I Subsection 3(1).</w:t>
      </w:r>
    </w:p>
    <w:p w14:paraId="3DD5F716" w14:textId="651F481B" w:rsidR="003D201F" w:rsidRDefault="003D201F" w:rsidP="009205B7">
      <w:pPr>
        <w:numPr>
          <w:ilvl w:val="0"/>
          <w:numId w:val="0"/>
        </w:numPr>
        <w:rPr>
          <w:rFonts w:ascii="Times New Roman" w:hAnsi="Times New Roman" w:cs="Times New Roman"/>
          <w:sz w:val="24"/>
          <w:szCs w:val="24"/>
        </w:rPr>
      </w:pPr>
      <w:r>
        <w:rPr>
          <w:rFonts w:ascii="Times New Roman" w:hAnsi="Times New Roman" w:cs="Times New Roman"/>
          <w:sz w:val="24"/>
          <w:szCs w:val="24"/>
        </w:rPr>
        <w:lastRenderedPageBreak/>
        <w:t xml:space="preserve">To align PHI reporting standards with the new legislation, APRA is </w:t>
      </w:r>
      <w:r w:rsidR="0031559A">
        <w:rPr>
          <w:rFonts w:ascii="Times New Roman" w:hAnsi="Times New Roman" w:cs="Times New Roman"/>
          <w:sz w:val="24"/>
          <w:szCs w:val="24"/>
        </w:rPr>
        <w:t xml:space="preserve">required to </w:t>
      </w:r>
      <w:r>
        <w:rPr>
          <w:rFonts w:ascii="Times New Roman" w:hAnsi="Times New Roman" w:cs="Times New Roman"/>
          <w:sz w:val="24"/>
          <w:szCs w:val="24"/>
        </w:rPr>
        <w:t>mak</w:t>
      </w:r>
      <w:r w:rsidR="0031559A">
        <w:rPr>
          <w:rFonts w:ascii="Times New Roman" w:hAnsi="Times New Roman" w:cs="Times New Roman"/>
          <w:sz w:val="24"/>
          <w:szCs w:val="24"/>
        </w:rPr>
        <w:t>e</w:t>
      </w:r>
      <w:r>
        <w:rPr>
          <w:rFonts w:ascii="Times New Roman" w:hAnsi="Times New Roman" w:cs="Times New Roman"/>
          <w:sz w:val="24"/>
          <w:szCs w:val="24"/>
        </w:rPr>
        <w:t xml:space="preserve"> consequential amendments to three PHI reporting standards</w:t>
      </w:r>
      <w:r w:rsidR="005F137C">
        <w:rPr>
          <w:rFonts w:ascii="Times New Roman" w:hAnsi="Times New Roman" w:cs="Times New Roman"/>
          <w:sz w:val="24"/>
          <w:szCs w:val="24"/>
        </w:rPr>
        <w:t>, including HRS 601.0</w:t>
      </w:r>
      <w:r w:rsidDel="005F137C">
        <w:rPr>
          <w:rFonts w:ascii="Times New Roman" w:hAnsi="Times New Roman" w:cs="Times New Roman"/>
          <w:sz w:val="24"/>
          <w:szCs w:val="24"/>
        </w:rPr>
        <w:t>.</w:t>
      </w:r>
    </w:p>
    <w:p w14:paraId="598937B8" w14:textId="1683E15F" w:rsidR="00743AE5" w:rsidRDefault="00F66FEA" w:rsidP="009205B7">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new reporting standards apply to reporting periods </w:t>
      </w:r>
      <w:r w:rsidR="00DC0B42">
        <w:rPr>
          <w:rFonts w:ascii="Times New Roman" w:hAnsi="Times New Roman" w:cs="Times New Roman"/>
          <w:sz w:val="24"/>
          <w:szCs w:val="24"/>
        </w:rPr>
        <w:t>end</w:t>
      </w:r>
      <w:r>
        <w:rPr>
          <w:rFonts w:ascii="Times New Roman" w:hAnsi="Times New Roman" w:cs="Times New Roman"/>
          <w:sz w:val="24"/>
          <w:szCs w:val="24"/>
        </w:rPr>
        <w:t xml:space="preserve">ing on or after </w:t>
      </w:r>
      <w:r w:rsidR="003D201F">
        <w:rPr>
          <w:rFonts w:ascii="Times New Roman" w:hAnsi="Times New Roman" w:cs="Times New Roman"/>
          <w:sz w:val="24"/>
          <w:szCs w:val="24"/>
        </w:rPr>
        <w:t>3</w:t>
      </w:r>
      <w:r>
        <w:rPr>
          <w:rFonts w:ascii="Times New Roman" w:hAnsi="Times New Roman" w:cs="Times New Roman"/>
          <w:sz w:val="24"/>
          <w:szCs w:val="24"/>
        </w:rPr>
        <w:t xml:space="preserve">1 </w:t>
      </w:r>
      <w:r w:rsidR="00D0233D">
        <w:rPr>
          <w:rFonts w:ascii="Times New Roman" w:hAnsi="Times New Roman" w:cs="Times New Roman"/>
          <w:sz w:val="24"/>
          <w:szCs w:val="24"/>
        </w:rPr>
        <w:t>March 2024</w:t>
      </w:r>
      <w:r>
        <w:rPr>
          <w:rFonts w:ascii="Times New Roman" w:hAnsi="Times New Roman" w:cs="Times New Roman"/>
          <w:sz w:val="24"/>
          <w:szCs w:val="24"/>
        </w:rPr>
        <w:t>.</w:t>
      </w:r>
    </w:p>
    <w:bookmarkEnd w:id="4"/>
    <w:p w14:paraId="349A167C" w14:textId="3E0087E3"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Purpose and operation of the instrument</w:t>
      </w:r>
    </w:p>
    <w:p w14:paraId="165D549D" w14:textId="698EC960" w:rsidR="00211AFD" w:rsidRPr="00BC1E70" w:rsidRDefault="00211AFD"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w:t>
      </w:r>
      <w:r w:rsidRPr="00311E64">
        <w:rPr>
          <w:rFonts w:ascii="Times New Roman" w:hAnsi="Times New Roman" w:cs="Times New Roman"/>
          <w:sz w:val="24"/>
          <w:szCs w:val="24"/>
        </w:rPr>
        <w:t xml:space="preserve">purpose of the </w:t>
      </w:r>
      <w:r w:rsidR="00023CE3" w:rsidRPr="00311E64">
        <w:rPr>
          <w:rFonts w:ascii="Times New Roman" w:hAnsi="Times New Roman" w:cs="Times New Roman"/>
          <w:sz w:val="24"/>
          <w:szCs w:val="24"/>
        </w:rPr>
        <w:t>i</w:t>
      </w:r>
      <w:r w:rsidRPr="00311E64">
        <w:rPr>
          <w:rFonts w:ascii="Times New Roman" w:hAnsi="Times New Roman" w:cs="Times New Roman"/>
          <w:sz w:val="24"/>
          <w:szCs w:val="24"/>
        </w:rPr>
        <w:t xml:space="preserve">nstrument is to </w:t>
      </w:r>
      <w:r w:rsidR="00452279" w:rsidRPr="00311E64">
        <w:rPr>
          <w:rFonts w:ascii="Times New Roman" w:hAnsi="Times New Roman" w:cs="Times New Roman"/>
          <w:sz w:val="24"/>
          <w:szCs w:val="24"/>
        </w:rPr>
        <w:t xml:space="preserve">determine a new </w:t>
      </w:r>
      <w:r w:rsidR="00452279" w:rsidRPr="00311E64">
        <w:rPr>
          <w:rFonts w:ascii="Times New Roman" w:hAnsi="Times New Roman" w:cs="Times New Roman"/>
          <w:i/>
          <w:sz w:val="24"/>
          <w:szCs w:val="24"/>
        </w:rPr>
        <w:t xml:space="preserve">Reporting Standard </w:t>
      </w:r>
      <w:r w:rsidR="00311E64" w:rsidRPr="00311E64">
        <w:rPr>
          <w:rFonts w:ascii="Times New Roman" w:hAnsi="Times New Roman" w:cs="Times New Roman"/>
          <w:i/>
          <w:sz w:val="24"/>
          <w:szCs w:val="24"/>
        </w:rPr>
        <w:t>HRS 601.0 Statistical Data by State</w:t>
      </w:r>
      <w:r w:rsidR="008C697A" w:rsidRPr="00790D21">
        <w:rPr>
          <w:rFonts w:ascii="Times New Roman" w:hAnsi="Times New Roman" w:cs="Times New Roman"/>
          <w:sz w:val="24"/>
          <w:szCs w:val="24"/>
        </w:rPr>
        <w:t>. HRS</w:t>
      </w:r>
      <w:r w:rsidR="008C697A">
        <w:rPr>
          <w:rFonts w:ascii="Times New Roman" w:hAnsi="Times New Roman" w:cs="Times New Roman"/>
          <w:sz w:val="24"/>
          <w:szCs w:val="24"/>
        </w:rPr>
        <w:t xml:space="preserve"> 601.0 </w:t>
      </w:r>
      <w:r w:rsidR="008C697A" w:rsidRPr="008C697A">
        <w:rPr>
          <w:rFonts w:ascii="Times New Roman" w:hAnsi="Times New Roman" w:cs="Times New Roman"/>
          <w:sz w:val="24"/>
          <w:szCs w:val="24"/>
        </w:rPr>
        <w:t>sets out the requirements for the provision of information to APRA allowing for the calculation of the risk equalisation special account and calculation of levies in respect of private health insurers, administered by APRA</w:t>
      </w:r>
      <w:r w:rsidR="008C697A">
        <w:rPr>
          <w:rFonts w:ascii="Times New Roman" w:hAnsi="Times New Roman" w:cs="Times New Roman"/>
          <w:sz w:val="24"/>
          <w:szCs w:val="24"/>
        </w:rPr>
        <w:t>.</w:t>
      </w:r>
    </w:p>
    <w:p w14:paraId="5C2D760E" w14:textId="52D2B5DA" w:rsidR="00DE58B9" w:rsidRDefault="00DE58B9" w:rsidP="00DE58B9">
      <w:pPr>
        <w:numPr>
          <w:ilvl w:val="0"/>
          <w:numId w:val="0"/>
        </w:numPr>
        <w:rPr>
          <w:rFonts w:ascii="Times New Roman" w:hAnsi="Times New Roman" w:cs="Times New Roman"/>
          <w:sz w:val="24"/>
          <w:szCs w:val="24"/>
        </w:rPr>
      </w:pPr>
      <w:r w:rsidRPr="00087FC4">
        <w:rPr>
          <w:rFonts w:ascii="Times New Roman" w:hAnsi="Times New Roman" w:cs="Times New Roman"/>
          <w:sz w:val="24"/>
          <w:szCs w:val="24"/>
        </w:rPr>
        <w:t xml:space="preserve">The new reporting standard will ensure that APRA’s reporting framework aligns with </w:t>
      </w:r>
      <w:r w:rsidR="009F1E14">
        <w:rPr>
          <w:rFonts w:ascii="Times New Roman" w:hAnsi="Times New Roman" w:cs="Times New Roman"/>
          <w:sz w:val="24"/>
          <w:szCs w:val="24"/>
        </w:rPr>
        <w:t>relevant</w:t>
      </w:r>
      <w:r w:rsidRPr="00087FC4">
        <w:rPr>
          <w:rFonts w:ascii="Times New Roman" w:hAnsi="Times New Roman" w:cs="Times New Roman"/>
          <w:sz w:val="24"/>
          <w:szCs w:val="24"/>
        </w:rPr>
        <w:t xml:space="preserve"> </w:t>
      </w:r>
      <w:r w:rsidR="008F6DAB">
        <w:rPr>
          <w:rFonts w:ascii="Times New Roman" w:hAnsi="Times New Roman" w:cs="Times New Roman"/>
          <w:sz w:val="24"/>
          <w:szCs w:val="24"/>
        </w:rPr>
        <w:t>PHI legislation</w:t>
      </w:r>
      <w:r w:rsidRPr="00087FC4">
        <w:rPr>
          <w:rFonts w:ascii="Times New Roman" w:hAnsi="Times New Roman" w:cs="Times New Roman"/>
          <w:sz w:val="24"/>
          <w:szCs w:val="24"/>
        </w:rPr>
        <w:t xml:space="preserve">. </w:t>
      </w:r>
      <w:r>
        <w:rPr>
          <w:rFonts w:ascii="Times New Roman" w:hAnsi="Times New Roman" w:cs="Times New Roman"/>
          <w:sz w:val="24"/>
          <w:szCs w:val="24"/>
        </w:rPr>
        <w:t>Private health in</w:t>
      </w:r>
      <w:r w:rsidRPr="00087FC4">
        <w:rPr>
          <w:rFonts w:ascii="Times New Roman" w:hAnsi="Times New Roman" w:cs="Times New Roman"/>
          <w:sz w:val="24"/>
          <w:szCs w:val="24"/>
        </w:rPr>
        <w:t xml:space="preserve">surers will be required to provide data to APRA in accordance with the </w:t>
      </w:r>
      <w:r w:rsidR="00FC5225">
        <w:rPr>
          <w:rFonts w:ascii="Times New Roman" w:hAnsi="Times New Roman" w:cs="Times New Roman"/>
          <w:sz w:val="24"/>
          <w:szCs w:val="24"/>
        </w:rPr>
        <w:t xml:space="preserve">reporting </w:t>
      </w:r>
      <w:r w:rsidRPr="00087FC4">
        <w:rPr>
          <w:rFonts w:ascii="Times New Roman" w:hAnsi="Times New Roman" w:cs="Times New Roman"/>
          <w:sz w:val="24"/>
          <w:szCs w:val="24"/>
        </w:rPr>
        <w:t xml:space="preserve">standard, allowing APRA to supervise </w:t>
      </w:r>
      <w:r>
        <w:rPr>
          <w:rFonts w:ascii="Times New Roman" w:hAnsi="Times New Roman" w:cs="Times New Roman"/>
          <w:sz w:val="24"/>
          <w:szCs w:val="24"/>
        </w:rPr>
        <w:t>their</w:t>
      </w:r>
      <w:r w:rsidRPr="00087FC4">
        <w:rPr>
          <w:rFonts w:ascii="Times New Roman" w:hAnsi="Times New Roman" w:cs="Times New Roman"/>
          <w:sz w:val="24"/>
          <w:szCs w:val="24"/>
        </w:rPr>
        <w:t xml:space="preserve"> compliance</w:t>
      </w:r>
      <w:r w:rsidR="008F6DAB">
        <w:rPr>
          <w:rFonts w:ascii="Times New Roman" w:hAnsi="Times New Roman" w:cs="Times New Roman"/>
          <w:sz w:val="24"/>
          <w:szCs w:val="24"/>
        </w:rPr>
        <w:t>.</w:t>
      </w:r>
    </w:p>
    <w:p w14:paraId="21D88032" w14:textId="75FC37C4" w:rsidR="00D274ED" w:rsidRPr="004B2060" w:rsidRDefault="00D274ED"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Explanation of each provision in the instrument</w:t>
      </w:r>
    </w:p>
    <w:p w14:paraId="216F6E95" w14:textId="77777777" w:rsidR="002E123D" w:rsidRPr="002E123D" w:rsidRDefault="002E123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Authority – paragraph 1</w:t>
      </w:r>
    </w:p>
    <w:p w14:paraId="4AF1FDE7" w14:textId="14265846" w:rsidR="002E123D" w:rsidRPr="002E123D" w:rsidRDefault="002E123D"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outlines APRA’s power to determine reporting standards that are required to be complied with by financial sector entities under </w:t>
      </w:r>
      <w:r w:rsidR="005547DE">
        <w:rPr>
          <w:rFonts w:ascii="Times New Roman" w:hAnsi="Times New Roman" w:cs="Times New Roman"/>
          <w:sz w:val="24"/>
          <w:szCs w:val="24"/>
        </w:rPr>
        <w:t>paragraph</w:t>
      </w:r>
      <w:r w:rsidRPr="002E123D">
        <w:rPr>
          <w:rFonts w:ascii="Times New Roman" w:hAnsi="Times New Roman" w:cs="Times New Roman"/>
          <w:sz w:val="24"/>
          <w:szCs w:val="24"/>
        </w:rPr>
        <w:t xml:space="preserve"> 13(1)(a) of the Act.</w:t>
      </w:r>
    </w:p>
    <w:p w14:paraId="40A67477" w14:textId="77777777" w:rsidR="002E123D" w:rsidRPr="002E123D" w:rsidRDefault="002E123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Purpose – paragraph 2</w:t>
      </w:r>
    </w:p>
    <w:p w14:paraId="4CCEC223" w14:textId="5A8E5665" w:rsidR="002E123D" w:rsidRPr="002E123D" w:rsidRDefault="002E123D"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explains the purpose of APRA’s collection of information under the reporting standard. Information collected under this reporting standard will be used by APRA for the purpose of </w:t>
      </w:r>
      <w:r w:rsidR="00B96CBD">
        <w:rPr>
          <w:rFonts w:ascii="Times New Roman" w:hAnsi="Times New Roman" w:cs="Times New Roman"/>
          <w:sz w:val="24"/>
          <w:szCs w:val="24"/>
        </w:rPr>
        <w:t>prudential supervision</w:t>
      </w:r>
      <w:r w:rsidRPr="002E123D">
        <w:rPr>
          <w:rFonts w:ascii="Times New Roman" w:hAnsi="Times New Roman" w:cs="Times New Roman"/>
          <w:sz w:val="24"/>
          <w:szCs w:val="24"/>
        </w:rPr>
        <w:t>.</w:t>
      </w:r>
    </w:p>
    <w:p w14:paraId="32FA8871" w14:textId="782FC58B" w:rsidR="002E123D" w:rsidRPr="002E123D" w:rsidRDefault="002E123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Application</w:t>
      </w:r>
      <w:r w:rsidR="003A01E1">
        <w:rPr>
          <w:rFonts w:ascii="Times New Roman" w:hAnsi="Times New Roman" w:cs="Times New Roman"/>
          <w:i/>
          <w:sz w:val="24"/>
          <w:szCs w:val="24"/>
        </w:rPr>
        <w:t xml:space="preserve"> </w:t>
      </w:r>
      <w:r w:rsidRPr="002E123D">
        <w:rPr>
          <w:rFonts w:ascii="Times New Roman" w:hAnsi="Times New Roman" w:cs="Times New Roman"/>
          <w:i/>
          <w:sz w:val="24"/>
          <w:szCs w:val="24"/>
        </w:rPr>
        <w:t>– paragraph</w:t>
      </w:r>
      <w:r w:rsidR="00F7701B">
        <w:rPr>
          <w:rFonts w:ascii="Times New Roman" w:hAnsi="Times New Roman" w:cs="Times New Roman"/>
          <w:i/>
          <w:sz w:val="24"/>
          <w:szCs w:val="24"/>
        </w:rPr>
        <w:t>s</w:t>
      </w:r>
      <w:r w:rsidRPr="002E123D">
        <w:rPr>
          <w:rFonts w:ascii="Times New Roman" w:hAnsi="Times New Roman" w:cs="Times New Roman"/>
          <w:i/>
          <w:sz w:val="24"/>
          <w:szCs w:val="24"/>
        </w:rPr>
        <w:t xml:space="preserve"> 3</w:t>
      </w:r>
      <w:r w:rsidR="00F7701B">
        <w:rPr>
          <w:rFonts w:ascii="Times New Roman" w:hAnsi="Times New Roman" w:cs="Times New Roman"/>
          <w:i/>
          <w:sz w:val="24"/>
          <w:szCs w:val="24"/>
        </w:rPr>
        <w:t xml:space="preserve"> and 4</w:t>
      </w:r>
    </w:p>
    <w:p w14:paraId="505114B7" w14:textId="18DE2922" w:rsidR="002E123D" w:rsidRPr="002E123D" w:rsidRDefault="002E123D"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which financial sector entities must comply with the reporting standard as permitted by section 13</w:t>
      </w:r>
      <w:r w:rsidR="00D01494">
        <w:rPr>
          <w:rFonts w:ascii="Times New Roman" w:hAnsi="Times New Roman" w:cs="Times New Roman"/>
          <w:sz w:val="24"/>
          <w:szCs w:val="24"/>
        </w:rPr>
        <w:t xml:space="preserve"> of the Act</w:t>
      </w:r>
      <w:r w:rsidRPr="002E123D">
        <w:rPr>
          <w:rFonts w:ascii="Times New Roman" w:hAnsi="Times New Roman" w:cs="Times New Roman"/>
          <w:sz w:val="24"/>
          <w:szCs w:val="24"/>
        </w:rPr>
        <w:t>, and when the reporting standard begins to apply to these financial sector entities as provided for in section 15 of the Act.</w:t>
      </w:r>
    </w:p>
    <w:p w14:paraId="51949D20" w14:textId="6F167F82" w:rsidR="002E123D" w:rsidRPr="002E123D" w:rsidRDefault="002E123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Information required – paragraph</w:t>
      </w:r>
      <w:r w:rsidR="00F7701B">
        <w:rPr>
          <w:rFonts w:ascii="Times New Roman" w:hAnsi="Times New Roman" w:cs="Times New Roman"/>
          <w:i/>
          <w:sz w:val="24"/>
          <w:szCs w:val="24"/>
        </w:rPr>
        <w:t>s</w:t>
      </w:r>
      <w:r w:rsidRPr="002E123D">
        <w:rPr>
          <w:rFonts w:ascii="Times New Roman" w:hAnsi="Times New Roman" w:cs="Times New Roman"/>
          <w:i/>
          <w:sz w:val="24"/>
          <w:szCs w:val="24"/>
        </w:rPr>
        <w:t xml:space="preserve"> </w:t>
      </w:r>
      <w:r w:rsidR="00F7701B">
        <w:rPr>
          <w:rFonts w:ascii="Times New Roman" w:hAnsi="Times New Roman" w:cs="Times New Roman"/>
          <w:i/>
          <w:sz w:val="24"/>
          <w:szCs w:val="24"/>
        </w:rPr>
        <w:t xml:space="preserve">5 and </w:t>
      </w:r>
      <w:proofErr w:type="gramStart"/>
      <w:r w:rsidR="00F7701B">
        <w:rPr>
          <w:rFonts w:ascii="Times New Roman" w:hAnsi="Times New Roman" w:cs="Times New Roman"/>
          <w:i/>
          <w:sz w:val="24"/>
          <w:szCs w:val="24"/>
        </w:rPr>
        <w:t>6</w:t>
      </w:r>
      <w:proofErr w:type="gramEnd"/>
    </w:p>
    <w:p w14:paraId="4D5CBD00" w14:textId="77777777" w:rsidR="002E123D" w:rsidRPr="002E123D" w:rsidRDefault="002E123D"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what information financial sector entities must provide to APRA for each reporting period as permitted by paragraph 13(2)(b) of the Act.</w:t>
      </w:r>
    </w:p>
    <w:p w14:paraId="79CB83CF" w14:textId="7AF346D1" w:rsidR="002E123D" w:rsidRPr="002E123D" w:rsidRDefault="002E123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Method of submission – paragraph </w:t>
      </w:r>
      <w:r w:rsidR="00916103">
        <w:rPr>
          <w:rFonts w:ascii="Times New Roman" w:hAnsi="Times New Roman" w:cs="Times New Roman"/>
          <w:i/>
          <w:sz w:val="24"/>
          <w:szCs w:val="24"/>
        </w:rPr>
        <w:t>7</w:t>
      </w:r>
    </w:p>
    <w:p w14:paraId="0F8CA219" w14:textId="77777777" w:rsidR="002E123D" w:rsidRPr="002E123D" w:rsidRDefault="002E123D" w:rsidP="002E123D">
      <w:pPr>
        <w:rPr>
          <w:rFonts w:ascii="Times New Roman" w:hAnsi="Times New Roman" w:cs="Times New Roman"/>
          <w:sz w:val="24"/>
          <w:szCs w:val="24"/>
        </w:rPr>
      </w:pPr>
      <w:r w:rsidRPr="002E123D">
        <w:rPr>
          <w:rFonts w:ascii="Times New Roman" w:hAnsi="Times New Roman" w:cs="Times New Roman"/>
          <w:sz w:val="24"/>
          <w:szCs w:val="24"/>
        </w:rPr>
        <w:t>This provision specifies how information required by the reporting standard must be given to APRA as permitted by paragraph 13(2)(e) of the Act.</w:t>
      </w:r>
    </w:p>
    <w:p w14:paraId="21336357" w14:textId="00655A5C" w:rsidR="002E123D" w:rsidRPr="002E123D" w:rsidRDefault="002E123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Reporting periods and due dates – paragraphs </w:t>
      </w:r>
      <w:r w:rsidR="00916103">
        <w:rPr>
          <w:rFonts w:ascii="Times New Roman" w:hAnsi="Times New Roman" w:cs="Times New Roman"/>
          <w:i/>
          <w:sz w:val="24"/>
          <w:szCs w:val="24"/>
        </w:rPr>
        <w:t>8</w:t>
      </w:r>
      <w:r w:rsidRPr="002E123D">
        <w:rPr>
          <w:rFonts w:ascii="Times New Roman" w:hAnsi="Times New Roman" w:cs="Times New Roman"/>
          <w:i/>
          <w:sz w:val="24"/>
          <w:szCs w:val="24"/>
        </w:rPr>
        <w:t>-</w:t>
      </w:r>
      <w:r w:rsidR="00916103">
        <w:rPr>
          <w:rFonts w:ascii="Times New Roman" w:hAnsi="Times New Roman" w:cs="Times New Roman"/>
          <w:i/>
          <w:sz w:val="24"/>
          <w:szCs w:val="24"/>
        </w:rPr>
        <w:t>10</w:t>
      </w:r>
    </w:p>
    <w:p w14:paraId="4B76B44E" w14:textId="2F8A8C8D" w:rsidR="002E123D" w:rsidRPr="002E123D" w:rsidRDefault="002E123D" w:rsidP="002E123D">
      <w:r w:rsidRPr="002E123D">
        <w:rPr>
          <w:rFonts w:ascii="Times New Roman" w:hAnsi="Times New Roman" w:cs="Times New Roman"/>
          <w:sz w:val="24"/>
          <w:szCs w:val="24"/>
        </w:rPr>
        <w:t xml:space="preserve">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w:t>
      </w:r>
    </w:p>
    <w:p w14:paraId="23EFFAEA" w14:textId="24D2B8D2" w:rsidR="002E123D" w:rsidRPr="002E123D" w:rsidRDefault="002E123D" w:rsidP="002E123D">
      <w:r w:rsidRPr="002E123D">
        <w:rPr>
          <w:rFonts w:ascii="Times New Roman" w:hAnsi="Times New Roman" w:cs="Times New Roman"/>
          <w:sz w:val="24"/>
          <w:szCs w:val="24"/>
        </w:rPr>
        <w:lastRenderedPageBreak/>
        <w:t xml:space="preserve">Paragraphs </w:t>
      </w:r>
      <w:r w:rsidR="005E56FE">
        <w:rPr>
          <w:rFonts w:ascii="Times New Roman" w:hAnsi="Times New Roman" w:cs="Times New Roman"/>
          <w:sz w:val="24"/>
          <w:szCs w:val="24"/>
        </w:rPr>
        <w:t>8</w:t>
      </w:r>
      <w:r w:rsidRPr="002E123D">
        <w:rPr>
          <w:rFonts w:ascii="Times New Roman" w:hAnsi="Times New Roman" w:cs="Times New Roman"/>
          <w:sz w:val="24"/>
          <w:szCs w:val="24"/>
        </w:rPr>
        <w:t>-</w:t>
      </w:r>
      <w:r w:rsidR="005E56FE">
        <w:rPr>
          <w:rFonts w:ascii="Times New Roman" w:hAnsi="Times New Roman" w:cs="Times New Roman"/>
          <w:sz w:val="24"/>
          <w:szCs w:val="24"/>
        </w:rPr>
        <w:t>10</w:t>
      </w:r>
      <w:r w:rsidRPr="002E123D">
        <w:rPr>
          <w:rFonts w:ascii="Times New Roman" w:hAnsi="Times New Roman" w:cs="Times New Roman"/>
          <w:sz w:val="24"/>
          <w:szCs w:val="24"/>
        </w:rPr>
        <w:t xml:space="preserve"> rely on these provisions. Paragraph </w:t>
      </w:r>
      <w:r w:rsidR="00160C7D">
        <w:rPr>
          <w:rFonts w:ascii="Times New Roman" w:hAnsi="Times New Roman" w:cs="Times New Roman"/>
          <w:sz w:val="24"/>
          <w:szCs w:val="24"/>
        </w:rPr>
        <w:t>8</w:t>
      </w:r>
      <w:r w:rsidRPr="002E123D">
        <w:rPr>
          <w:rFonts w:ascii="Times New Roman" w:hAnsi="Times New Roman" w:cs="Times New Roman"/>
          <w:sz w:val="24"/>
          <w:szCs w:val="24"/>
        </w:rPr>
        <w:t xml:space="preserve"> states that </w:t>
      </w:r>
      <w:r w:rsidR="00450D2C">
        <w:rPr>
          <w:rFonts w:ascii="Times New Roman" w:hAnsi="Times New Roman" w:cs="Times New Roman"/>
          <w:sz w:val="24"/>
          <w:szCs w:val="24"/>
        </w:rPr>
        <w:t>private health</w:t>
      </w:r>
      <w:r w:rsidRPr="002E123D">
        <w:rPr>
          <w:rFonts w:ascii="Times New Roman" w:hAnsi="Times New Roman" w:cs="Times New Roman"/>
          <w:sz w:val="24"/>
          <w:szCs w:val="24"/>
        </w:rPr>
        <w:t xml:space="preserve"> insurers are to provide the information required by this reporting standard</w:t>
      </w:r>
      <w:r w:rsidRPr="002E123D">
        <w:rPr>
          <w:rFonts w:ascii="Times New Roman" w:hAnsi="Times New Roman" w:cs="Times New Roman"/>
          <w:i/>
          <w:sz w:val="24"/>
          <w:szCs w:val="24"/>
        </w:rPr>
        <w:t xml:space="preserve"> </w:t>
      </w:r>
      <w:r w:rsidR="00160C7D">
        <w:rPr>
          <w:rFonts w:ascii="Times New Roman" w:hAnsi="Times New Roman" w:cs="Times New Roman"/>
          <w:sz w:val="24"/>
          <w:szCs w:val="24"/>
        </w:rPr>
        <w:t>for each calendar quarter</w:t>
      </w:r>
      <w:r w:rsidRPr="002E123D">
        <w:rPr>
          <w:rFonts w:ascii="Times New Roman" w:hAnsi="Times New Roman" w:cs="Times New Roman"/>
          <w:sz w:val="24"/>
          <w:szCs w:val="24"/>
        </w:rPr>
        <w:t xml:space="preserve">.  Paragraph </w:t>
      </w:r>
      <w:r w:rsidR="00160C7D">
        <w:rPr>
          <w:rFonts w:ascii="Times New Roman" w:hAnsi="Times New Roman" w:cs="Times New Roman"/>
          <w:sz w:val="24"/>
          <w:szCs w:val="24"/>
        </w:rPr>
        <w:t>9</w:t>
      </w:r>
      <w:r w:rsidRPr="002E123D">
        <w:rPr>
          <w:rFonts w:ascii="Times New Roman" w:hAnsi="Times New Roman" w:cs="Times New Roman"/>
          <w:sz w:val="24"/>
          <w:szCs w:val="24"/>
        </w:rPr>
        <w:t xml:space="preserve"> specifies the due date for provision of information to APRA</w:t>
      </w:r>
      <w:r w:rsidR="00F36725">
        <w:rPr>
          <w:rFonts w:ascii="Times New Roman" w:hAnsi="Times New Roman" w:cs="Times New Roman"/>
          <w:sz w:val="24"/>
          <w:szCs w:val="24"/>
        </w:rPr>
        <w:t xml:space="preserve">, which is within 28 calendar days after the end of each reporting period. </w:t>
      </w:r>
      <w:r w:rsidRPr="002E123D">
        <w:rPr>
          <w:rFonts w:ascii="Times New Roman" w:hAnsi="Times New Roman" w:cs="Times New Roman"/>
          <w:sz w:val="24"/>
          <w:szCs w:val="24"/>
        </w:rPr>
        <w:t xml:space="preserve">Paragraph </w:t>
      </w:r>
      <w:r w:rsidR="00F36725">
        <w:rPr>
          <w:rFonts w:ascii="Times New Roman" w:hAnsi="Times New Roman" w:cs="Times New Roman"/>
          <w:sz w:val="24"/>
          <w:szCs w:val="24"/>
        </w:rPr>
        <w:t>10</w:t>
      </w:r>
      <w:r w:rsidRPr="002E123D">
        <w:rPr>
          <w:rFonts w:ascii="Times New Roman" w:hAnsi="Times New Roman" w:cs="Times New Roman"/>
          <w:sz w:val="24"/>
          <w:szCs w:val="24"/>
        </w:rPr>
        <w:t xml:space="preserve"> states that APRA may grant an extension of a due date in paragraph 8 in writing.</w:t>
      </w:r>
    </w:p>
    <w:p w14:paraId="4879B009" w14:textId="50601425" w:rsidR="002E123D" w:rsidRPr="002E123D" w:rsidRDefault="002E123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Quality control – paragraph 1</w:t>
      </w:r>
      <w:r w:rsidR="00F36725">
        <w:rPr>
          <w:rFonts w:ascii="Times New Roman" w:hAnsi="Times New Roman" w:cs="Times New Roman"/>
          <w:i/>
          <w:sz w:val="24"/>
          <w:szCs w:val="24"/>
        </w:rPr>
        <w:t>1</w:t>
      </w:r>
    </w:p>
    <w:p w14:paraId="17B44CF4" w14:textId="2214BF89" w:rsidR="002E123D" w:rsidRPr="002E123D" w:rsidRDefault="002E123D"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sidR="00F36725">
        <w:rPr>
          <w:rFonts w:ascii="Times New Roman" w:hAnsi="Times New Roman" w:cs="Times New Roman"/>
          <w:sz w:val="24"/>
          <w:szCs w:val="24"/>
        </w:rPr>
        <w:t>1</w:t>
      </w:r>
      <w:r w:rsidRPr="002E123D">
        <w:rPr>
          <w:rFonts w:ascii="Times New Roman" w:hAnsi="Times New Roman" w:cs="Times New Roman"/>
          <w:sz w:val="24"/>
          <w:szCs w:val="24"/>
        </w:rPr>
        <w:t xml:space="preserve"> states that information provided under this reporting standard must be subject to systems, processes and controls developed by the entity for the internal review and authorisation of that information.</w:t>
      </w:r>
    </w:p>
    <w:p w14:paraId="11E765B5" w14:textId="305529CD" w:rsidR="00AC6415" w:rsidRDefault="00AC6415" w:rsidP="002E123D">
      <w:pPr>
        <w:numPr>
          <w:ilvl w:val="0"/>
          <w:numId w:val="0"/>
        </w:numPr>
        <w:outlineLvl w:val="5"/>
        <w:rPr>
          <w:rFonts w:ascii="Times New Roman" w:hAnsi="Times New Roman" w:cs="Times New Roman"/>
          <w:i/>
          <w:sz w:val="24"/>
          <w:szCs w:val="24"/>
        </w:rPr>
      </w:pPr>
      <w:r>
        <w:rPr>
          <w:rFonts w:ascii="Times New Roman" w:hAnsi="Times New Roman" w:cs="Times New Roman"/>
          <w:i/>
          <w:sz w:val="24"/>
          <w:szCs w:val="24"/>
        </w:rPr>
        <w:t xml:space="preserve">Annual audit requirements </w:t>
      </w:r>
      <w:r w:rsidR="008D7428">
        <w:rPr>
          <w:rFonts w:ascii="Times New Roman" w:hAnsi="Times New Roman" w:cs="Times New Roman"/>
          <w:i/>
          <w:sz w:val="24"/>
          <w:szCs w:val="24"/>
        </w:rPr>
        <w:t>–</w:t>
      </w:r>
      <w:r>
        <w:rPr>
          <w:rFonts w:ascii="Times New Roman" w:hAnsi="Times New Roman" w:cs="Times New Roman"/>
          <w:i/>
          <w:sz w:val="24"/>
          <w:szCs w:val="24"/>
        </w:rPr>
        <w:t xml:space="preserve"> paragraphs</w:t>
      </w:r>
      <w:r w:rsidR="008D7428">
        <w:rPr>
          <w:rFonts w:ascii="Times New Roman" w:hAnsi="Times New Roman" w:cs="Times New Roman"/>
          <w:i/>
          <w:sz w:val="24"/>
          <w:szCs w:val="24"/>
        </w:rPr>
        <w:t xml:space="preserve"> 1</w:t>
      </w:r>
      <w:r w:rsidR="00F36725">
        <w:rPr>
          <w:rFonts w:ascii="Times New Roman" w:hAnsi="Times New Roman" w:cs="Times New Roman"/>
          <w:i/>
          <w:sz w:val="24"/>
          <w:szCs w:val="24"/>
        </w:rPr>
        <w:t>2</w:t>
      </w:r>
      <w:r w:rsidR="008D7428">
        <w:rPr>
          <w:rFonts w:ascii="Times New Roman" w:hAnsi="Times New Roman" w:cs="Times New Roman"/>
          <w:i/>
          <w:sz w:val="24"/>
          <w:szCs w:val="24"/>
        </w:rPr>
        <w:t>-1</w:t>
      </w:r>
      <w:r w:rsidR="00F36725">
        <w:rPr>
          <w:rFonts w:ascii="Times New Roman" w:hAnsi="Times New Roman" w:cs="Times New Roman"/>
          <w:i/>
          <w:sz w:val="24"/>
          <w:szCs w:val="24"/>
        </w:rPr>
        <w:t>6</w:t>
      </w:r>
    </w:p>
    <w:p w14:paraId="07A29874" w14:textId="6C40CDC3" w:rsidR="00495F25" w:rsidRDefault="003D24D3" w:rsidP="002E123D">
      <w:pPr>
        <w:numPr>
          <w:ilvl w:val="0"/>
          <w:numId w:val="0"/>
        </w:numPr>
        <w:outlineLvl w:val="5"/>
        <w:rPr>
          <w:rFonts w:ascii="Times New Roman" w:hAnsi="Times New Roman" w:cs="Times New Roman"/>
          <w:sz w:val="24"/>
          <w:szCs w:val="24"/>
        </w:rPr>
      </w:pPr>
      <w:r>
        <w:rPr>
          <w:rFonts w:ascii="Times New Roman" w:hAnsi="Times New Roman" w:cs="Times New Roman"/>
          <w:sz w:val="24"/>
          <w:szCs w:val="24"/>
        </w:rPr>
        <w:t>Paragraph (13)(</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bb) of the Act permits </w:t>
      </w:r>
      <w:r w:rsidRPr="003D24D3">
        <w:rPr>
          <w:rFonts w:ascii="Times New Roman" w:hAnsi="Times New Roman" w:cs="Times New Roman"/>
          <w:sz w:val="24"/>
          <w:szCs w:val="24"/>
        </w:rPr>
        <w:t>reporting standards determined by APRA</w:t>
      </w:r>
      <w:r>
        <w:rPr>
          <w:rFonts w:ascii="Times New Roman" w:hAnsi="Times New Roman" w:cs="Times New Roman"/>
          <w:sz w:val="24"/>
          <w:szCs w:val="24"/>
        </w:rPr>
        <w:t xml:space="preserve"> to include matters related to the auditing of reporting documents.</w:t>
      </w:r>
    </w:p>
    <w:p w14:paraId="07A4DB48" w14:textId="1BAD71DA" w:rsidR="003D24D3" w:rsidRPr="00495F25" w:rsidRDefault="003D24D3" w:rsidP="002E123D">
      <w:pPr>
        <w:numPr>
          <w:ilvl w:val="0"/>
          <w:numId w:val="0"/>
        </w:numPr>
        <w:outlineLvl w:val="5"/>
        <w:rPr>
          <w:rFonts w:ascii="Times New Roman" w:hAnsi="Times New Roman" w:cs="Times New Roman"/>
          <w:sz w:val="24"/>
          <w:szCs w:val="24"/>
        </w:rPr>
      </w:pPr>
      <w:r>
        <w:rPr>
          <w:rFonts w:ascii="Times New Roman" w:hAnsi="Times New Roman" w:cs="Times New Roman"/>
          <w:sz w:val="24"/>
          <w:szCs w:val="24"/>
        </w:rPr>
        <w:t>Paragraphs 1</w:t>
      </w:r>
      <w:r w:rsidR="00F36725">
        <w:rPr>
          <w:rFonts w:ascii="Times New Roman" w:hAnsi="Times New Roman" w:cs="Times New Roman"/>
          <w:sz w:val="24"/>
          <w:szCs w:val="24"/>
        </w:rPr>
        <w:t>2</w:t>
      </w:r>
      <w:r>
        <w:rPr>
          <w:rFonts w:ascii="Times New Roman" w:hAnsi="Times New Roman" w:cs="Times New Roman"/>
          <w:sz w:val="24"/>
          <w:szCs w:val="24"/>
        </w:rPr>
        <w:t>-1</w:t>
      </w:r>
      <w:r w:rsidR="00F36725">
        <w:rPr>
          <w:rFonts w:ascii="Times New Roman" w:hAnsi="Times New Roman" w:cs="Times New Roman"/>
          <w:sz w:val="24"/>
          <w:szCs w:val="24"/>
        </w:rPr>
        <w:t>6</w:t>
      </w:r>
      <w:r>
        <w:rPr>
          <w:rFonts w:ascii="Times New Roman" w:hAnsi="Times New Roman" w:cs="Times New Roman"/>
          <w:sz w:val="24"/>
          <w:szCs w:val="24"/>
        </w:rPr>
        <w:t xml:space="preserve"> rely on these provisions. </w:t>
      </w:r>
      <w:r w:rsidR="00282B90">
        <w:rPr>
          <w:rFonts w:ascii="Times New Roman" w:hAnsi="Times New Roman" w:cs="Times New Roman"/>
          <w:sz w:val="24"/>
          <w:szCs w:val="24"/>
        </w:rPr>
        <w:t xml:space="preserve">These paragraphs state which information is to be externally audited, due dates for audit certification and opinion, </w:t>
      </w:r>
      <w:r w:rsidR="000162DF">
        <w:rPr>
          <w:rFonts w:ascii="Times New Roman" w:hAnsi="Times New Roman" w:cs="Times New Roman"/>
          <w:sz w:val="24"/>
          <w:szCs w:val="24"/>
        </w:rPr>
        <w:t xml:space="preserve">examination of matters in previous years’ </w:t>
      </w:r>
      <w:r w:rsidR="004D5B5B">
        <w:rPr>
          <w:rFonts w:ascii="Times New Roman" w:hAnsi="Times New Roman" w:cs="Times New Roman"/>
          <w:sz w:val="24"/>
          <w:szCs w:val="24"/>
        </w:rPr>
        <w:t>auditor’s</w:t>
      </w:r>
      <w:r w:rsidR="000162DF">
        <w:rPr>
          <w:rFonts w:ascii="Times New Roman" w:hAnsi="Times New Roman" w:cs="Times New Roman"/>
          <w:sz w:val="24"/>
          <w:szCs w:val="24"/>
        </w:rPr>
        <w:t xml:space="preserve"> reports, and contents of the auditor’s report.</w:t>
      </w:r>
    </w:p>
    <w:p w14:paraId="7AF8E150" w14:textId="4C759F90" w:rsidR="002E123D" w:rsidRPr="002E123D" w:rsidRDefault="002E123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Authorisation – paragraph 1</w:t>
      </w:r>
      <w:r w:rsidR="00F36725">
        <w:rPr>
          <w:rFonts w:ascii="Times New Roman" w:hAnsi="Times New Roman" w:cs="Times New Roman"/>
          <w:i/>
          <w:sz w:val="24"/>
          <w:szCs w:val="24"/>
        </w:rPr>
        <w:t>7</w:t>
      </w:r>
    </w:p>
    <w:p w14:paraId="38E8AE80" w14:textId="127A58C8" w:rsidR="002E123D" w:rsidRPr="002E123D" w:rsidRDefault="002E123D"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sidR="00F36725">
        <w:rPr>
          <w:rFonts w:ascii="Times New Roman" w:hAnsi="Times New Roman" w:cs="Times New Roman"/>
          <w:sz w:val="24"/>
          <w:szCs w:val="24"/>
        </w:rPr>
        <w:t>7</w:t>
      </w:r>
      <w:r w:rsidRPr="002E123D">
        <w:rPr>
          <w:rFonts w:ascii="Times New Roman" w:hAnsi="Times New Roman" w:cs="Times New Roman"/>
          <w:sz w:val="24"/>
          <w:szCs w:val="24"/>
        </w:rPr>
        <w:t xml:space="preserve"> state</w:t>
      </w:r>
      <w:r w:rsidR="008D7428" w:rsidRPr="007134F8">
        <w:rPr>
          <w:rFonts w:ascii="Times New Roman" w:hAnsi="Times New Roman" w:cs="Times New Roman"/>
          <w:sz w:val="24"/>
          <w:szCs w:val="24"/>
        </w:rPr>
        <w:t>s</w:t>
      </w:r>
      <w:r w:rsidRPr="002E123D">
        <w:rPr>
          <w:rFonts w:ascii="Times New Roman" w:hAnsi="Times New Roman" w:cs="Times New Roman"/>
          <w:sz w:val="24"/>
          <w:szCs w:val="24"/>
        </w:rPr>
        <w:t xml:space="preserve"> </w:t>
      </w:r>
      <w:r w:rsidR="00747A10">
        <w:rPr>
          <w:rFonts w:ascii="Times New Roman" w:hAnsi="Times New Roman" w:cs="Times New Roman"/>
          <w:sz w:val="24"/>
          <w:szCs w:val="24"/>
        </w:rPr>
        <w:t>that a</w:t>
      </w:r>
      <w:r w:rsidR="00747A10" w:rsidRPr="00747A10">
        <w:rPr>
          <w:rFonts w:ascii="Times New Roman" w:hAnsi="Times New Roman" w:cs="Times New Roman"/>
          <w:sz w:val="24"/>
          <w:szCs w:val="24"/>
        </w:rPr>
        <w:t xml:space="preserve"> person who submits the information required under this Reporting Standard must be suitably authorised by an officer of the private health insurer</w:t>
      </w:r>
      <w:r w:rsidRPr="002E123D">
        <w:rPr>
          <w:rFonts w:ascii="Times New Roman" w:hAnsi="Times New Roman" w:cs="Times New Roman"/>
          <w:sz w:val="24"/>
          <w:szCs w:val="24"/>
        </w:rPr>
        <w:t>.</w:t>
      </w:r>
    </w:p>
    <w:p w14:paraId="517B48D4" w14:textId="4F93F652" w:rsidR="002E123D" w:rsidRPr="002E123D" w:rsidRDefault="002E123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Variations – paragraph 1</w:t>
      </w:r>
      <w:r w:rsidR="00F36725">
        <w:rPr>
          <w:rFonts w:ascii="Times New Roman" w:hAnsi="Times New Roman" w:cs="Times New Roman"/>
          <w:i/>
          <w:sz w:val="24"/>
          <w:szCs w:val="24"/>
        </w:rPr>
        <w:t>8</w:t>
      </w:r>
    </w:p>
    <w:p w14:paraId="01A5CF2D" w14:textId="70540E62" w:rsidR="002E123D" w:rsidRPr="002E123D" w:rsidRDefault="002E123D"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sidR="00F36725">
        <w:rPr>
          <w:rFonts w:ascii="Times New Roman" w:hAnsi="Times New Roman" w:cs="Times New Roman"/>
          <w:sz w:val="24"/>
          <w:szCs w:val="24"/>
        </w:rPr>
        <w:t>8</w:t>
      </w:r>
      <w:r w:rsidRPr="002E123D">
        <w:rPr>
          <w:rFonts w:ascii="Times New Roman" w:hAnsi="Times New Roman" w:cs="Times New Roman"/>
          <w:sz w:val="24"/>
          <w:szCs w:val="24"/>
        </w:rPr>
        <w:t xml:space="preserve"> states that APRA may vary the requirements of this reporting standard in relation to a financial sector entity in writing, as permitted by paragraph 13(2)(f) of the Act.</w:t>
      </w:r>
    </w:p>
    <w:p w14:paraId="7F6B4938" w14:textId="45C057B8" w:rsidR="008C76CF" w:rsidRDefault="008C76CF" w:rsidP="002E123D">
      <w:pPr>
        <w:numPr>
          <w:ilvl w:val="0"/>
          <w:numId w:val="0"/>
        </w:numPr>
        <w:outlineLvl w:val="5"/>
        <w:rPr>
          <w:rFonts w:ascii="Times New Roman" w:hAnsi="Times New Roman" w:cs="Times New Roman"/>
          <w:i/>
          <w:sz w:val="24"/>
          <w:szCs w:val="24"/>
        </w:rPr>
      </w:pPr>
      <w:r>
        <w:rPr>
          <w:rFonts w:ascii="Times New Roman" w:hAnsi="Times New Roman" w:cs="Times New Roman"/>
          <w:i/>
          <w:sz w:val="24"/>
          <w:szCs w:val="24"/>
        </w:rPr>
        <w:t>Transitional – paragraph 19</w:t>
      </w:r>
    </w:p>
    <w:p w14:paraId="28AA18E4" w14:textId="491B17CC" w:rsidR="008C76CF" w:rsidRPr="008C76CF" w:rsidRDefault="00497EFC" w:rsidP="002E123D">
      <w:pPr>
        <w:numPr>
          <w:ilvl w:val="0"/>
          <w:numId w:val="0"/>
        </w:numPr>
        <w:outlineLvl w:val="5"/>
        <w:rPr>
          <w:rFonts w:ascii="Times New Roman" w:hAnsi="Times New Roman" w:cs="Times New Roman"/>
          <w:sz w:val="24"/>
          <w:szCs w:val="24"/>
        </w:rPr>
      </w:pPr>
      <w:r w:rsidRPr="00D43C91">
        <w:rPr>
          <w:rFonts w:ascii="Times New Roman" w:hAnsi="Times New Roman" w:cs="Times New Roman"/>
          <w:sz w:val="24"/>
          <w:szCs w:val="24"/>
        </w:rPr>
        <w:t xml:space="preserve">Paragraphs 13(2)(d)-(e) </w:t>
      </w:r>
      <w:r>
        <w:rPr>
          <w:rFonts w:ascii="Times New Roman" w:hAnsi="Times New Roman" w:cs="Times New Roman"/>
          <w:sz w:val="24"/>
          <w:szCs w:val="24"/>
        </w:rPr>
        <w:t xml:space="preserve">of the Act </w:t>
      </w:r>
      <w:r w:rsidRPr="00D43C91">
        <w:rPr>
          <w:rFonts w:ascii="Times New Roman" w:hAnsi="Times New Roman" w:cs="Times New Roman"/>
          <w:sz w:val="24"/>
          <w:szCs w:val="24"/>
        </w:rPr>
        <w:t>provide for APRA to include matters relating to times and periods to which information in reporting documents is to relate, the provision of documents to APRA, and the time periods for provision of these documents to APRA. Paragraph 1</w:t>
      </w:r>
      <w:r>
        <w:rPr>
          <w:rFonts w:ascii="Times New Roman" w:hAnsi="Times New Roman" w:cs="Times New Roman"/>
          <w:sz w:val="24"/>
          <w:szCs w:val="24"/>
        </w:rPr>
        <w:t>9</w:t>
      </w:r>
      <w:r w:rsidRPr="00D43C91">
        <w:rPr>
          <w:rFonts w:ascii="Times New Roman" w:hAnsi="Times New Roman" w:cs="Times New Roman"/>
          <w:sz w:val="24"/>
          <w:szCs w:val="24"/>
        </w:rPr>
        <w:t xml:space="preserve"> states that financial sector entities must report data under the reporting standard revoked in the determination making this reporting standard for reporting periods that </w:t>
      </w:r>
      <w:r>
        <w:rPr>
          <w:rFonts w:ascii="Times New Roman" w:hAnsi="Times New Roman" w:cs="Times New Roman"/>
          <w:sz w:val="24"/>
          <w:szCs w:val="24"/>
        </w:rPr>
        <w:t>end</w:t>
      </w:r>
      <w:r w:rsidRPr="00D43C91">
        <w:rPr>
          <w:rFonts w:ascii="Times New Roman" w:hAnsi="Times New Roman" w:cs="Times New Roman"/>
          <w:sz w:val="24"/>
          <w:szCs w:val="24"/>
        </w:rPr>
        <w:t xml:space="preserve">ed before </w:t>
      </w:r>
      <w:r>
        <w:rPr>
          <w:rFonts w:ascii="Times New Roman" w:hAnsi="Times New Roman" w:cs="Times New Roman"/>
          <w:sz w:val="24"/>
          <w:szCs w:val="24"/>
        </w:rPr>
        <w:t xml:space="preserve">31 </w:t>
      </w:r>
      <w:r w:rsidR="004E4233">
        <w:rPr>
          <w:rFonts w:ascii="Times New Roman" w:hAnsi="Times New Roman" w:cs="Times New Roman"/>
          <w:sz w:val="24"/>
          <w:szCs w:val="24"/>
        </w:rPr>
        <w:t>March 2024</w:t>
      </w:r>
      <w:r w:rsidRPr="00D43C91">
        <w:rPr>
          <w:rFonts w:ascii="Times New Roman" w:hAnsi="Times New Roman" w:cs="Times New Roman"/>
          <w:sz w:val="24"/>
          <w:szCs w:val="24"/>
        </w:rPr>
        <w:t>.</w:t>
      </w:r>
    </w:p>
    <w:p w14:paraId="7A5D07D8" w14:textId="27CD05FB" w:rsidR="002E123D" w:rsidRPr="002E123D" w:rsidRDefault="002E123D"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Interpretation – paragraph </w:t>
      </w:r>
      <w:r w:rsidR="00F36725">
        <w:rPr>
          <w:rFonts w:ascii="Times New Roman" w:hAnsi="Times New Roman" w:cs="Times New Roman"/>
          <w:i/>
          <w:sz w:val="24"/>
          <w:szCs w:val="24"/>
        </w:rPr>
        <w:t>20</w:t>
      </w:r>
    </w:p>
    <w:p w14:paraId="5E02F2A9" w14:textId="5FBEA818" w:rsidR="002E123D" w:rsidRPr="002E123D" w:rsidRDefault="002E123D" w:rsidP="002E123D">
      <w:r w:rsidRPr="002E123D">
        <w:rPr>
          <w:rFonts w:ascii="Times New Roman" w:hAnsi="Times New Roman" w:cs="Times New Roman"/>
          <w:sz w:val="24"/>
          <w:szCs w:val="24"/>
        </w:rPr>
        <w:t xml:space="preserve">Paragraph </w:t>
      </w:r>
      <w:r w:rsidR="00F36725">
        <w:rPr>
          <w:rFonts w:ascii="Times New Roman" w:hAnsi="Times New Roman" w:cs="Times New Roman"/>
          <w:sz w:val="24"/>
          <w:szCs w:val="24"/>
        </w:rPr>
        <w:t>20</w:t>
      </w:r>
      <w:r w:rsidRPr="002E123D">
        <w:rPr>
          <w:rFonts w:ascii="Times New Roman" w:hAnsi="Times New Roman" w:cs="Times New Roman"/>
          <w:sz w:val="24"/>
          <w:szCs w:val="24"/>
        </w:rPr>
        <w:t xml:space="preserve"> provides definitions of common terms used throughout this reporting standard. Paragraph </w:t>
      </w:r>
      <w:r w:rsidR="00F36725">
        <w:rPr>
          <w:rFonts w:ascii="Times New Roman" w:hAnsi="Times New Roman" w:cs="Times New Roman"/>
          <w:sz w:val="24"/>
          <w:szCs w:val="24"/>
        </w:rPr>
        <w:t>20 also</w:t>
      </w:r>
      <w:r w:rsidRPr="002E123D">
        <w:rPr>
          <w:rFonts w:ascii="Times New Roman" w:hAnsi="Times New Roman" w:cs="Times New Roman"/>
          <w:sz w:val="24"/>
          <w:szCs w:val="24"/>
        </w:rPr>
        <w:t xml:space="preserve"> states that </w:t>
      </w:r>
      <w:r w:rsidR="00561A69" w:rsidRPr="00561A69">
        <w:rPr>
          <w:rFonts w:ascii="Times New Roman" w:hAnsi="Times New Roman" w:cs="Times New Roman"/>
          <w:iCs/>
          <w:sz w:val="24"/>
          <w:szCs w:val="24"/>
        </w:rPr>
        <w:t xml:space="preserve">unless the contrary intention appears, words and expressions have the meanings given to them in </w:t>
      </w:r>
      <w:r w:rsidR="00561A69" w:rsidRPr="00561A69">
        <w:rPr>
          <w:rFonts w:ascii="Times New Roman" w:hAnsi="Times New Roman" w:cs="Times New Roman"/>
          <w:i/>
          <w:iCs/>
          <w:sz w:val="24"/>
          <w:szCs w:val="24"/>
        </w:rPr>
        <w:t>Prudential Standard HPS 001 Definitions</w:t>
      </w:r>
      <w:r w:rsidR="00D01494">
        <w:rPr>
          <w:rFonts w:ascii="Times New Roman" w:hAnsi="Times New Roman" w:cs="Times New Roman"/>
          <w:sz w:val="24"/>
          <w:szCs w:val="24"/>
        </w:rPr>
        <w:t>.</w:t>
      </w:r>
    </w:p>
    <w:p w14:paraId="5516AA9F" w14:textId="77777777" w:rsidR="00D274ED" w:rsidRPr="004B2060" w:rsidRDefault="00D274ED" w:rsidP="00D274ED">
      <w:pPr>
        <w:pStyle w:val="Heading6"/>
        <w:rPr>
          <w:rFonts w:ascii="Times New Roman" w:hAnsi="Times New Roman" w:cs="Times New Roman"/>
          <w:sz w:val="24"/>
          <w:szCs w:val="24"/>
        </w:rPr>
      </w:pPr>
      <w:r w:rsidRPr="004B2060">
        <w:rPr>
          <w:rFonts w:ascii="Times New Roman" w:hAnsi="Times New Roman" w:cs="Times New Roman"/>
          <w:sz w:val="24"/>
          <w:szCs w:val="24"/>
        </w:rPr>
        <w:t>General instructions</w:t>
      </w:r>
    </w:p>
    <w:p w14:paraId="619C7F2F" w14:textId="77777777" w:rsidR="00D274ED" w:rsidRPr="004B2060" w:rsidRDefault="00D274ED" w:rsidP="00D274ED">
      <w:pPr>
        <w:rPr>
          <w:rFonts w:ascii="Times New Roman" w:hAnsi="Times New Roman" w:cs="Times New Roman"/>
          <w:sz w:val="24"/>
          <w:szCs w:val="24"/>
        </w:rPr>
      </w:pPr>
      <w:r w:rsidRPr="004B2060">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4BC81DB8" w14:textId="77777777" w:rsidR="00D274ED" w:rsidRPr="004B2060" w:rsidRDefault="00D274ED" w:rsidP="00D274ED">
      <w:pPr>
        <w:pStyle w:val="Heading6"/>
        <w:rPr>
          <w:rFonts w:ascii="Times New Roman" w:hAnsi="Times New Roman" w:cs="Times New Roman"/>
          <w:sz w:val="24"/>
          <w:szCs w:val="24"/>
        </w:rPr>
      </w:pPr>
      <w:r w:rsidRPr="004B2060">
        <w:rPr>
          <w:rFonts w:ascii="Times New Roman" w:hAnsi="Times New Roman" w:cs="Times New Roman"/>
          <w:sz w:val="24"/>
          <w:szCs w:val="24"/>
        </w:rPr>
        <w:lastRenderedPageBreak/>
        <w:t>Specific instructions</w:t>
      </w:r>
    </w:p>
    <w:p w14:paraId="5728E80B" w14:textId="77777777" w:rsidR="00D274ED" w:rsidRPr="004B2060" w:rsidRDefault="00D274ED" w:rsidP="00D274ED">
      <w:pPr>
        <w:rPr>
          <w:rFonts w:ascii="Times New Roman" w:hAnsi="Times New Roman" w:cs="Times New Roman"/>
          <w:sz w:val="24"/>
          <w:szCs w:val="24"/>
        </w:rPr>
      </w:pPr>
      <w:r w:rsidRPr="004B2060">
        <w:rPr>
          <w:rFonts w:ascii="Times New Roman" w:hAnsi="Times New Roman" w:cs="Times New Roman"/>
          <w:sz w:val="24"/>
          <w:szCs w:val="24"/>
        </w:rPr>
        <w:t>The specific instructions list the specific data items that must be reported to APRA and how financial sector entities should determine these items.</w:t>
      </w:r>
    </w:p>
    <w:p w14:paraId="575AE3C8" w14:textId="77777777" w:rsidR="00D274ED" w:rsidRPr="004B2060" w:rsidRDefault="00D274ED"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 xml:space="preserve">Documents incorporated by </w:t>
      </w:r>
      <w:proofErr w:type="gramStart"/>
      <w:r w:rsidRPr="004B2060">
        <w:rPr>
          <w:rFonts w:ascii="Times New Roman" w:hAnsi="Times New Roman" w:cs="Times New Roman"/>
          <w:i/>
          <w:sz w:val="24"/>
          <w:szCs w:val="24"/>
        </w:rPr>
        <w:t>reference</w:t>
      </w:r>
      <w:proofErr w:type="gramEnd"/>
    </w:p>
    <w:p w14:paraId="10D8C152" w14:textId="2BD2E336" w:rsidR="00644872" w:rsidRPr="003A08B8" w:rsidRDefault="00644872" w:rsidP="00644872">
      <w:pPr>
        <w:rPr>
          <w:rFonts w:ascii="Times New Roman" w:hAnsi="Times New Roman" w:cs="Times New Roman"/>
          <w:sz w:val="24"/>
          <w:szCs w:val="24"/>
        </w:rPr>
      </w:pPr>
      <w:r w:rsidRPr="009379E0">
        <w:rPr>
          <w:rFonts w:ascii="Times New Roman" w:hAnsi="Times New Roman" w:cs="Times New Roman"/>
          <w:sz w:val="24"/>
          <w:szCs w:val="24"/>
        </w:rPr>
        <w:t xml:space="preserve">Under </w:t>
      </w:r>
      <w:r w:rsidR="005E63CD">
        <w:rPr>
          <w:rFonts w:ascii="Times New Roman" w:hAnsi="Times New Roman" w:cs="Times New Roman"/>
          <w:sz w:val="24"/>
          <w:szCs w:val="24"/>
        </w:rPr>
        <w:t>paragraph</w:t>
      </w:r>
      <w:r w:rsidRPr="009379E0">
        <w:rPr>
          <w:rFonts w:ascii="Times New Roman" w:hAnsi="Times New Roman" w:cs="Times New Roman"/>
          <w:sz w:val="24"/>
          <w:szCs w:val="24"/>
        </w:rPr>
        <w:t xml:space="preserve"> 14(1)(a) of the </w:t>
      </w:r>
      <w:r w:rsidRPr="009379E0">
        <w:rPr>
          <w:rFonts w:ascii="Times New Roman" w:hAnsi="Times New Roman" w:cs="Times New Roman"/>
          <w:i/>
          <w:sz w:val="24"/>
          <w:szCs w:val="24"/>
        </w:rPr>
        <w:t>Legislation Act 2003</w:t>
      </w:r>
      <w:r w:rsidR="003C726E">
        <w:rPr>
          <w:rFonts w:ascii="Times New Roman" w:hAnsi="Times New Roman" w:cs="Times New Roman"/>
          <w:i/>
          <w:sz w:val="24"/>
          <w:szCs w:val="24"/>
        </w:rPr>
        <w:t xml:space="preserve"> </w:t>
      </w:r>
      <w:r w:rsidR="003C726E" w:rsidRPr="00FB4AF1">
        <w:rPr>
          <w:rFonts w:ascii="Times New Roman" w:hAnsi="Times New Roman" w:cs="Times New Roman"/>
          <w:sz w:val="24"/>
          <w:szCs w:val="24"/>
        </w:rPr>
        <w:t>(Legislation Act)</w:t>
      </w:r>
      <w:r w:rsidRPr="003C726E">
        <w:rPr>
          <w:rFonts w:ascii="Times New Roman" w:hAnsi="Times New Roman" w:cs="Times New Roman"/>
          <w:sz w:val="24"/>
          <w:szCs w:val="24"/>
        </w:rPr>
        <w:t>, the</w:t>
      </w:r>
      <w:r w:rsidRPr="009379E0">
        <w:rPr>
          <w:rFonts w:ascii="Times New Roman" w:hAnsi="Times New Roman" w:cs="Times New Roman"/>
          <w:sz w:val="24"/>
          <w:szCs w:val="24"/>
        </w:rPr>
        <w:t xml:space="preserve"> </w:t>
      </w:r>
      <w:r w:rsidR="00015009">
        <w:rPr>
          <w:rFonts w:ascii="Times New Roman" w:hAnsi="Times New Roman" w:cs="Times New Roman"/>
          <w:sz w:val="24"/>
          <w:szCs w:val="24"/>
        </w:rPr>
        <w:t xml:space="preserve">reporting </w:t>
      </w:r>
      <w:r w:rsidRPr="009379E0">
        <w:rPr>
          <w:rFonts w:ascii="Times New Roman" w:hAnsi="Times New Roman" w:cs="Times New Roman"/>
          <w:sz w:val="24"/>
          <w:szCs w:val="24"/>
        </w:rPr>
        <w:t>standard incorporates by reference as in force from time to time:</w:t>
      </w:r>
      <w:r w:rsidRPr="003A08B8">
        <w:rPr>
          <w:rFonts w:ascii="Times New Roman" w:hAnsi="Times New Roman" w:cs="Times New Roman"/>
          <w:sz w:val="24"/>
          <w:szCs w:val="24"/>
        </w:rPr>
        <w:t xml:space="preserve"> </w:t>
      </w:r>
    </w:p>
    <w:p w14:paraId="667D225B" w14:textId="4ED7AE86" w:rsidR="00644872" w:rsidRDefault="00644872"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Acts of Parliament and associated delegated l</w:t>
      </w:r>
      <w:r w:rsidR="000C1269">
        <w:rPr>
          <w:rFonts w:ascii="Times New Roman" w:hAnsi="Times New Roman" w:cs="Times New Roman"/>
          <w:sz w:val="24"/>
          <w:szCs w:val="24"/>
        </w:rPr>
        <w:t>egisl</w:t>
      </w:r>
      <w:r w:rsidR="00024FC3">
        <w:rPr>
          <w:rFonts w:ascii="Times New Roman" w:hAnsi="Times New Roman" w:cs="Times New Roman"/>
          <w:sz w:val="24"/>
          <w:szCs w:val="24"/>
        </w:rPr>
        <w:t>ation</w:t>
      </w:r>
      <w:r>
        <w:rPr>
          <w:rFonts w:ascii="Times New Roman" w:hAnsi="Times New Roman" w:cs="Times New Roman"/>
          <w:sz w:val="24"/>
          <w:szCs w:val="24"/>
        </w:rPr>
        <w:t>;</w:t>
      </w:r>
      <w:r w:rsidR="00F25C7A">
        <w:rPr>
          <w:rFonts w:ascii="Times New Roman" w:hAnsi="Times New Roman" w:cs="Times New Roman"/>
          <w:sz w:val="24"/>
          <w:szCs w:val="24"/>
        </w:rPr>
        <w:t xml:space="preserve"> and</w:t>
      </w:r>
    </w:p>
    <w:p w14:paraId="1576E992" w14:textId="5799D789" w:rsidR="00644872" w:rsidRPr="00F25C7A" w:rsidRDefault="00644872" w:rsidP="000B6D13">
      <w:pPr>
        <w:numPr>
          <w:ilvl w:val="0"/>
          <w:numId w:val="21"/>
        </w:numPr>
        <w:rPr>
          <w:rFonts w:ascii="Times New Roman" w:hAnsi="Times New Roman" w:cs="Times New Roman"/>
          <w:sz w:val="24"/>
          <w:szCs w:val="24"/>
        </w:rPr>
      </w:pPr>
      <w:r w:rsidRPr="00F25C7A">
        <w:rPr>
          <w:rFonts w:ascii="Times New Roman" w:hAnsi="Times New Roman" w:cs="Times New Roman"/>
          <w:sz w:val="24"/>
          <w:szCs w:val="24"/>
        </w:rPr>
        <w:t>Prudential Standards determined by APRA under subsection 92(1) of the </w:t>
      </w:r>
      <w:r w:rsidRPr="00F25C7A">
        <w:rPr>
          <w:rFonts w:ascii="Times New Roman" w:hAnsi="Times New Roman" w:cs="Times New Roman"/>
          <w:i/>
          <w:iCs/>
          <w:sz w:val="24"/>
          <w:szCs w:val="24"/>
        </w:rPr>
        <w:t>Private Health Insurance (Prudential Supervision) Act 2015</w:t>
      </w:r>
      <w:r w:rsidR="0009408F" w:rsidRPr="00F25C7A">
        <w:rPr>
          <w:rFonts w:ascii="Times New Roman" w:hAnsi="Times New Roman" w:cs="Times New Roman"/>
          <w:iCs/>
          <w:sz w:val="24"/>
          <w:szCs w:val="24"/>
          <w:lang w:val="en-US"/>
        </w:rPr>
        <w:t>.</w:t>
      </w:r>
    </w:p>
    <w:p w14:paraId="1972CB3A" w14:textId="5997E41D" w:rsidR="00644872" w:rsidRDefault="008D7C60" w:rsidP="00644872">
      <w:pPr>
        <w:numPr>
          <w:ilvl w:val="0"/>
          <w:numId w:val="0"/>
        </w:numPr>
        <w:rPr>
          <w:rFonts w:ascii="Times New Roman" w:hAnsi="Times New Roman" w:cs="Times New Roman"/>
          <w:sz w:val="24"/>
          <w:szCs w:val="24"/>
        </w:rPr>
      </w:pPr>
      <w:r>
        <w:rPr>
          <w:rFonts w:ascii="Times New Roman" w:hAnsi="Times New Roman" w:cs="Times New Roman"/>
          <w:sz w:val="24"/>
          <w:szCs w:val="24"/>
        </w:rPr>
        <w:t>All</w:t>
      </w:r>
      <w:r w:rsidRPr="00D93D94">
        <w:rPr>
          <w:rFonts w:ascii="Times New Roman" w:hAnsi="Times New Roman" w:cs="Times New Roman"/>
          <w:sz w:val="24"/>
          <w:szCs w:val="24"/>
        </w:rPr>
        <w:t xml:space="preserve"> </w:t>
      </w:r>
      <w:r w:rsidR="00644872" w:rsidRPr="00D93D94">
        <w:rPr>
          <w:rFonts w:ascii="Times New Roman" w:hAnsi="Times New Roman" w:cs="Times New Roman"/>
          <w:sz w:val="24"/>
          <w:szCs w:val="24"/>
        </w:rPr>
        <w:t xml:space="preserve">documents </w:t>
      </w:r>
      <w:r>
        <w:rPr>
          <w:rFonts w:ascii="Times New Roman" w:hAnsi="Times New Roman" w:cs="Times New Roman"/>
          <w:sz w:val="24"/>
          <w:szCs w:val="24"/>
        </w:rPr>
        <w:t>incorporated by reference in th</w:t>
      </w:r>
      <w:r w:rsidR="00FC5225">
        <w:rPr>
          <w:rFonts w:ascii="Times New Roman" w:hAnsi="Times New Roman" w:cs="Times New Roman"/>
          <w:sz w:val="24"/>
          <w:szCs w:val="24"/>
        </w:rPr>
        <w:t>e</w:t>
      </w:r>
      <w:r>
        <w:rPr>
          <w:rFonts w:ascii="Times New Roman" w:hAnsi="Times New Roman" w:cs="Times New Roman"/>
          <w:sz w:val="24"/>
          <w:szCs w:val="24"/>
        </w:rPr>
        <w:t xml:space="preserve"> </w:t>
      </w:r>
      <w:r w:rsidR="00FC5225">
        <w:rPr>
          <w:rFonts w:ascii="Times New Roman" w:hAnsi="Times New Roman" w:cs="Times New Roman"/>
          <w:sz w:val="24"/>
          <w:szCs w:val="24"/>
        </w:rPr>
        <w:t>reporting</w:t>
      </w:r>
      <w:r>
        <w:rPr>
          <w:rFonts w:ascii="Times New Roman" w:hAnsi="Times New Roman" w:cs="Times New Roman"/>
          <w:sz w:val="24"/>
          <w:szCs w:val="24"/>
        </w:rPr>
        <w:t xml:space="preserve"> standard</w:t>
      </w:r>
      <w:r w:rsidR="00A45D9A">
        <w:rPr>
          <w:rFonts w:ascii="Times New Roman" w:hAnsi="Times New Roman" w:cs="Times New Roman"/>
          <w:sz w:val="24"/>
          <w:szCs w:val="24"/>
        </w:rPr>
        <w:t xml:space="preserve"> are available on the Federal Register of Legislation</w:t>
      </w:r>
      <w:r w:rsidR="00644872" w:rsidRPr="00D93D94">
        <w:rPr>
          <w:rFonts w:ascii="Times New Roman" w:hAnsi="Times New Roman" w:cs="Times New Roman"/>
          <w:sz w:val="24"/>
          <w:szCs w:val="24"/>
        </w:rPr>
        <w:t xml:space="preserve"> at </w:t>
      </w:r>
      <w:hyperlink r:id="rId14" w:history="1">
        <w:r w:rsidR="00644872" w:rsidRPr="00694CF0">
          <w:rPr>
            <w:rStyle w:val="Hyperlink"/>
            <w:rFonts w:ascii="Times New Roman" w:hAnsi="Times New Roman" w:cs="Times New Roman"/>
            <w:sz w:val="24"/>
            <w:szCs w:val="24"/>
          </w:rPr>
          <w:t>www.legislation.gov.au</w:t>
        </w:r>
      </w:hyperlink>
      <w:r w:rsidR="00A45D9A">
        <w:rPr>
          <w:rFonts w:ascii="Times New Roman" w:hAnsi="Times New Roman" w:cs="Times New Roman"/>
          <w:sz w:val="24"/>
          <w:szCs w:val="24"/>
        </w:rPr>
        <w:t>.</w:t>
      </w:r>
    </w:p>
    <w:p w14:paraId="7B61B7E3" w14:textId="33170627" w:rsidR="00BA3401" w:rsidRDefault="00F25C7A" w:rsidP="00644872">
      <w:pPr>
        <w:numPr>
          <w:ilvl w:val="0"/>
          <w:numId w:val="0"/>
        </w:numPr>
        <w:rPr>
          <w:rFonts w:ascii="Times New Roman" w:hAnsi="Times New Roman" w:cs="Times New Roman"/>
          <w:sz w:val="24"/>
          <w:szCs w:val="24"/>
        </w:rPr>
      </w:pPr>
      <w:r w:rsidRPr="00F25C7A">
        <w:rPr>
          <w:rFonts w:ascii="Times New Roman" w:hAnsi="Times New Roman" w:cs="Times New Roman"/>
          <w:sz w:val="24"/>
          <w:szCs w:val="24"/>
        </w:rPr>
        <w:t xml:space="preserve">Under </w:t>
      </w:r>
      <w:r w:rsidR="003C726E">
        <w:rPr>
          <w:rFonts w:ascii="Times New Roman" w:hAnsi="Times New Roman" w:cs="Times New Roman"/>
          <w:sz w:val="24"/>
          <w:szCs w:val="24"/>
        </w:rPr>
        <w:t>paragraph</w:t>
      </w:r>
      <w:r w:rsidR="003C726E" w:rsidRPr="00F25C7A">
        <w:rPr>
          <w:rFonts w:ascii="Times New Roman" w:hAnsi="Times New Roman" w:cs="Times New Roman"/>
          <w:sz w:val="24"/>
          <w:szCs w:val="24"/>
        </w:rPr>
        <w:t xml:space="preserve"> </w:t>
      </w:r>
      <w:r w:rsidRPr="00F25C7A">
        <w:rPr>
          <w:rFonts w:ascii="Times New Roman" w:hAnsi="Times New Roman" w:cs="Times New Roman"/>
          <w:sz w:val="24"/>
          <w:szCs w:val="24"/>
        </w:rPr>
        <w:t xml:space="preserve">14(1)(b) of the Legislation Act, the </w:t>
      </w:r>
      <w:r w:rsidR="00015009">
        <w:rPr>
          <w:rFonts w:ascii="Times New Roman" w:hAnsi="Times New Roman" w:cs="Times New Roman"/>
          <w:sz w:val="24"/>
          <w:szCs w:val="24"/>
        </w:rPr>
        <w:t xml:space="preserve">new reporting </w:t>
      </w:r>
      <w:r w:rsidRPr="00F25C7A">
        <w:rPr>
          <w:rFonts w:ascii="Times New Roman" w:hAnsi="Times New Roman" w:cs="Times New Roman"/>
          <w:sz w:val="24"/>
          <w:szCs w:val="24"/>
        </w:rPr>
        <w:t>standard incorporates the following documents from the time that the instrument commences:</w:t>
      </w:r>
    </w:p>
    <w:p w14:paraId="037DE167" w14:textId="1553C2F0" w:rsidR="00F25C7A" w:rsidRDefault="00F25C7A" w:rsidP="00F25C7A">
      <w:pPr>
        <w:numPr>
          <w:ilvl w:val="0"/>
          <w:numId w:val="21"/>
        </w:numPr>
        <w:rPr>
          <w:rFonts w:ascii="Times New Roman" w:hAnsi="Times New Roman" w:cs="Times New Roman"/>
          <w:sz w:val="24"/>
          <w:szCs w:val="24"/>
        </w:rPr>
      </w:pPr>
      <w:r w:rsidRPr="00F25C7A">
        <w:rPr>
          <w:rFonts w:ascii="Times New Roman" w:hAnsi="Times New Roman" w:cs="Times New Roman"/>
          <w:sz w:val="24"/>
          <w:szCs w:val="24"/>
        </w:rPr>
        <w:t>Eligibility criteria for allied health professionals providing new Medicare services</w:t>
      </w:r>
      <w:r>
        <w:rPr>
          <w:rFonts w:ascii="Times New Roman" w:hAnsi="Times New Roman" w:cs="Times New Roman"/>
          <w:sz w:val="24"/>
          <w:szCs w:val="24"/>
        </w:rPr>
        <w:t xml:space="preserve"> </w:t>
      </w:r>
      <w:r w:rsidRPr="00F25C7A">
        <w:rPr>
          <w:rFonts w:ascii="Times New Roman" w:hAnsi="Times New Roman" w:cs="Times New Roman"/>
          <w:sz w:val="24"/>
          <w:szCs w:val="24"/>
        </w:rPr>
        <w:t xml:space="preserve">by reference as in force </w:t>
      </w:r>
      <w:proofErr w:type="gramStart"/>
      <w:r w:rsidRPr="00F25C7A">
        <w:rPr>
          <w:rFonts w:ascii="Times New Roman" w:hAnsi="Times New Roman" w:cs="Times New Roman"/>
          <w:sz w:val="24"/>
          <w:szCs w:val="24"/>
        </w:rPr>
        <w:t>at</w:t>
      </w:r>
      <w:proofErr w:type="gramEnd"/>
      <w:r>
        <w:rPr>
          <w:rFonts w:ascii="Times New Roman" w:hAnsi="Times New Roman" w:cs="Times New Roman"/>
          <w:sz w:val="24"/>
          <w:szCs w:val="24"/>
        </w:rPr>
        <w:t xml:space="preserve"> 1 November 2023</w:t>
      </w:r>
      <w:r w:rsidRPr="00F25C7A">
        <w:rPr>
          <w:rFonts w:ascii="Times New Roman" w:hAnsi="Times New Roman" w:cs="Times New Roman"/>
          <w:sz w:val="24"/>
          <w:szCs w:val="24"/>
        </w:rPr>
        <w:t xml:space="preserve">. This document is published by the Department of Health and Ageing and is </w:t>
      </w:r>
      <w:r w:rsidR="00F574B9">
        <w:rPr>
          <w:rFonts w:ascii="Times New Roman" w:hAnsi="Times New Roman" w:cs="Times New Roman"/>
          <w:sz w:val="24"/>
          <w:szCs w:val="24"/>
        </w:rPr>
        <w:t xml:space="preserve">freely </w:t>
      </w:r>
      <w:r w:rsidRPr="00F25C7A">
        <w:rPr>
          <w:rFonts w:ascii="Times New Roman" w:hAnsi="Times New Roman" w:cs="Times New Roman"/>
          <w:sz w:val="24"/>
          <w:szCs w:val="24"/>
        </w:rPr>
        <w:t>available</w:t>
      </w:r>
      <w:r w:rsidR="00F574B9">
        <w:rPr>
          <w:rFonts w:ascii="Times New Roman" w:hAnsi="Times New Roman" w:cs="Times New Roman"/>
          <w:sz w:val="24"/>
          <w:szCs w:val="24"/>
        </w:rPr>
        <w:t xml:space="preserve"> to the public at</w:t>
      </w:r>
      <w:r>
        <w:rPr>
          <w:rFonts w:ascii="Times New Roman" w:hAnsi="Times New Roman" w:cs="Times New Roman"/>
          <w:sz w:val="24"/>
          <w:szCs w:val="24"/>
        </w:rPr>
        <w:t xml:space="preserve"> </w:t>
      </w:r>
      <w:hyperlink r:id="rId15" w:history="1">
        <w:r w:rsidRPr="00E10050">
          <w:rPr>
            <w:rStyle w:val="Hyperlink"/>
            <w:rFonts w:ascii="Times New Roman" w:hAnsi="Times New Roman" w:cs="Times New Roman"/>
            <w:sz w:val="24"/>
            <w:szCs w:val="24"/>
          </w:rPr>
          <w:t>https://www.servicesaustralia.gov.au/recognition-allied-health-professional-to-provide-medicare-services?context=34076</w:t>
        </w:r>
      </w:hyperlink>
      <w:r w:rsidR="00EC55E6">
        <w:rPr>
          <w:rFonts w:ascii="Times New Roman" w:hAnsi="Times New Roman" w:cs="Times New Roman"/>
          <w:sz w:val="24"/>
          <w:szCs w:val="24"/>
        </w:rPr>
        <w:t>; and</w:t>
      </w:r>
    </w:p>
    <w:p w14:paraId="446A80D4" w14:textId="573D5044" w:rsidR="00F574B9" w:rsidRDefault="00F574B9" w:rsidP="00F25C7A">
      <w:pPr>
        <w:numPr>
          <w:ilvl w:val="0"/>
          <w:numId w:val="21"/>
        </w:numPr>
        <w:rPr>
          <w:rFonts w:ascii="Times New Roman" w:hAnsi="Times New Roman" w:cs="Times New Roman"/>
          <w:sz w:val="24"/>
          <w:szCs w:val="24"/>
        </w:rPr>
      </w:pPr>
      <w:r>
        <w:rPr>
          <w:rFonts w:ascii="Times New Roman" w:hAnsi="Times New Roman" w:cs="Times New Roman"/>
          <w:sz w:val="24"/>
          <w:szCs w:val="24"/>
        </w:rPr>
        <w:t>S</w:t>
      </w:r>
      <w:r w:rsidRPr="00F574B9">
        <w:rPr>
          <w:rFonts w:ascii="Times New Roman" w:hAnsi="Times New Roman" w:cs="Times New Roman"/>
          <w:sz w:val="24"/>
          <w:szCs w:val="24"/>
        </w:rPr>
        <w:t xml:space="preserve">tandards for mental health set out in </w:t>
      </w:r>
      <w:r>
        <w:rPr>
          <w:rFonts w:ascii="Times New Roman" w:hAnsi="Times New Roman" w:cs="Times New Roman"/>
          <w:sz w:val="24"/>
          <w:szCs w:val="24"/>
        </w:rPr>
        <w:t>the Australian Association of Social Workers’ Practice</w:t>
      </w:r>
      <w:r w:rsidRPr="00F574B9">
        <w:rPr>
          <w:rFonts w:ascii="Times New Roman" w:hAnsi="Times New Roman" w:cs="Times New Roman"/>
          <w:sz w:val="24"/>
          <w:szCs w:val="24"/>
        </w:rPr>
        <w:t xml:space="preserve"> Standards</w:t>
      </w:r>
      <w:r>
        <w:rPr>
          <w:rFonts w:ascii="Times New Roman" w:hAnsi="Times New Roman" w:cs="Times New Roman"/>
          <w:sz w:val="24"/>
          <w:szCs w:val="24"/>
        </w:rPr>
        <w:t xml:space="preserve">, as in force </w:t>
      </w: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May 2023. This document is published by the AASW and is freely available to the public at </w:t>
      </w:r>
      <w:hyperlink r:id="rId16" w:history="1">
        <w:r>
          <w:rPr>
            <w:rStyle w:val="Hyperlink"/>
            <w:rFonts w:ascii="Times New Roman" w:hAnsi="Times New Roman" w:cs="Times New Roman"/>
            <w:sz w:val="24"/>
            <w:szCs w:val="24"/>
          </w:rPr>
          <w:t>https://www.aasw.asn.au/about-aasw/ethics-standards/practice-standards/</w:t>
        </w:r>
      </w:hyperlink>
      <w:r>
        <w:rPr>
          <w:rFonts w:ascii="Times New Roman" w:hAnsi="Times New Roman" w:cs="Times New Roman"/>
          <w:sz w:val="24"/>
          <w:szCs w:val="24"/>
        </w:rPr>
        <w:t>.</w:t>
      </w:r>
    </w:p>
    <w:p w14:paraId="54F80AB1" w14:textId="77777777" w:rsidR="00D274ED" w:rsidRPr="00D274ED" w:rsidRDefault="00D274ED" w:rsidP="00D274ED">
      <w:pPr>
        <w:pStyle w:val="Heading5"/>
        <w:rPr>
          <w:rFonts w:ascii="Times New Roman" w:hAnsi="Times New Roman" w:cs="Times New Roman"/>
          <w:i/>
          <w:sz w:val="24"/>
          <w:szCs w:val="24"/>
        </w:rPr>
      </w:pPr>
      <w:r w:rsidRPr="00D274ED">
        <w:rPr>
          <w:rFonts w:ascii="Times New Roman" w:hAnsi="Times New Roman" w:cs="Times New Roman"/>
          <w:i/>
          <w:sz w:val="24"/>
          <w:szCs w:val="24"/>
        </w:rPr>
        <w:t>Review of decisions</w:t>
      </w:r>
    </w:p>
    <w:p w14:paraId="4ABEF9AC" w14:textId="7376996C" w:rsidR="00D274ED" w:rsidRPr="006C1876" w:rsidRDefault="00D274ED"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w:t>
      </w:r>
      <w:r w:rsidRPr="00DE3389">
        <w:rPr>
          <w:rFonts w:ascii="Times New Roman" w:hAnsi="Times New Roman" w:cs="Times New Roman"/>
          <w:sz w:val="24"/>
          <w:szCs w:val="24"/>
        </w:rPr>
        <w:t xml:space="preserve">of </w:t>
      </w:r>
      <w:proofErr w:type="gramStart"/>
      <w:r w:rsidRPr="00DE3389">
        <w:rPr>
          <w:rFonts w:ascii="Times New Roman" w:hAnsi="Times New Roman" w:cs="Times New Roman"/>
          <w:sz w:val="24"/>
          <w:szCs w:val="24"/>
        </w:rPr>
        <w:t>discretion</w:t>
      </w:r>
      <w:proofErr w:type="gramEnd"/>
      <w:r w:rsidRPr="00DE3389">
        <w:rPr>
          <w:rFonts w:ascii="Times New Roman" w:hAnsi="Times New Roman" w:cs="Times New Roman"/>
          <w:sz w:val="24"/>
          <w:szCs w:val="24"/>
        </w:rPr>
        <w:t xml:space="preserve"> and which may impact the interests of the </w:t>
      </w:r>
      <w:r w:rsidR="00981886">
        <w:rPr>
          <w:rFonts w:ascii="Times New Roman" w:hAnsi="Times New Roman" w:cs="Times New Roman"/>
          <w:sz w:val="24"/>
          <w:szCs w:val="24"/>
        </w:rPr>
        <w:t xml:space="preserve">private health </w:t>
      </w:r>
      <w:r w:rsidRPr="00DE3389">
        <w:rPr>
          <w:rFonts w:ascii="Times New Roman" w:hAnsi="Times New Roman" w:cs="Times New Roman"/>
          <w:sz w:val="24"/>
          <w:szCs w:val="24"/>
        </w:rPr>
        <w:t xml:space="preserve">insurers to which the reporting standards apply. These decisions include APRA changing a </w:t>
      </w:r>
      <w:r w:rsidRPr="009D77B5">
        <w:rPr>
          <w:rFonts w:ascii="Times New Roman" w:hAnsi="Times New Roman" w:cs="Times New Roman"/>
          <w:sz w:val="24"/>
          <w:szCs w:val="24"/>
        </w:rPr>
        <w:t xml:space="preserve">reporting period or due date for a </w:t>
      </w:r>
      <w:r w:rsidR="009D77B5">
        <w:rPr>
          <w:rFonts w:ascii="Times New Roman" w:hAnsi="Times New Roman" w:cs="Times New Roman"/>
          <w:sz w:val="24"/>
          <w:szCs w:val="24"/>
        </w:rPr>
        <w:t xml:space="preserve">private health </w:t>
      </w:r>
      <w:r w:rsidRPr="009D77B5">
        <w:rPr>
          <w:rFonts w:ascii="Times New Roman" w:hAnsi="Times New Roman" w:cs="Times New Roman"/>
          <w:sz w:val="24"/>
          <w:szCs w:val="24"/>
        </w:rPr>
        <w:t>insurer to provide information required by each of the instruments. Decisions made by APRA exercising those powers are not subject to merits review.</w:t>
      </w:r>
      <w:r>
        <w:rPr>
          <w:rFonts w:ascii="Times New Roman" w:hAnsi="Times New Roman" w:cs="Times New Roman"/>
          <w:sz w:val="24"/>
          <w:szCs w:val="24"/>
        </w:rPr>
        <w:t xml:space="preserve"> </w:t>
      </w:r>
    </w:p>
    <w:p w14:paraId="1B7D1F5E" w14:textId="77777777" w:rsidR="00D274ED" w:rsidRPr="006C1876" w:rsidRDefault="00D274ED"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2A29117F" w14:textId="754448FC" w:rsidR="00D274ED" w:rsidRPr="006C1876" w:rsidRDefault="00D274ED"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sidR="00DC0B42">
        <w:rPr>
          <w:rFonts w:ascii="Times New Roman" w:hAnsi="Times New Roman" w:cs="Times New Roman"/>
          <w:sz w:val="24"/>
          <w:szCs w:val="24"/>
        </w:rPr>
        <w:t xml:space="preserve"> private health</w:t>
      </w:r>
      <w:r>
        <w:rPr>
          <w:rFonts w:ascii="Times New Roman" w:hAnsi="Times New Roman" w:cs="Times New Roman"/>
          <w:sz w:val="24"/>
          <w:szCs w:val="24"/>
        </w:rPr>
        <w:t xml:space="preserve"> insurer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3F2697B4" w14:textId="788770AB" w:rsidR="00211AFD" w:rsidRDefault="00B670E9" w:rsidP="00FB4AF1">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lastRenderedPageBreak/>
        <w:t>3.</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Consultation</w:t>
      </w:r>
    </w:p>
    <w:p w14:paraId="12C9AF60" w14:textId="7E9A7FE2" w:rsidR="003B5039" w:rsidRDefault="003B5039" w:rsidP="00E71ED2">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APRA undertook public consultation on proposed updates to </w:t>
      </w:r>
      <w:r w:rsidR="00C052D9">
        <w:rPr>
          <w:rFonts w:ascii="Times New Roman" w:hAnsi="Times New Roman" w:cs="Times New Roman"/>
          <w:sz w:val="24"/>
          <w:szCs w:val="24"/>
        </w:rPr>
        <w:t>private health</w:t>
      </w:r>
      <w:r>
        <w:rPr>
          <w:rFonts w:ascii="Times New Roman" w:hAnsi="Times New Roman" w:cs="Times New Roman"/>
          <w:sz w:val="24"/>
          <w:szCs w:val="24"/>
        </w:rPr>
        <w:t xml:space="preserve"> insurance </w:t>
      </w:r>
      <w:r w:rsidR="00F16191">
        <w:rPr>
          <w:rFonts w:ascii="Times New Roman" w:hAnsi="Times New Roman" w:cs="Times New Roman"/>
          <w:sz w:val="24"/>
          <w:szCs w:val="24"/>
        </w:rPr>
        <w:t>reporting standards</w:t>
      </w:r>
      <w:r w:rsidR="00F16191">
        <w:rPr>
          <w:rStyle w:val="FootnoteReference"/>
          <w:rFonts w:ascii="Times New Roman" w:hAnsi="Times New Roman" w:cs="Times New Roman"/>
          <w:szCs w:val="24"/>
        </w:rPr>
        <w:footnoteReference w:id="2"/>
      </w:r>
      <w:r w:rsidR="00F16191">
        <w:rPr>
          <w:rFonts w:ascii="Times New Roman" w:hAnsi="Times New Roman" w:cs="Times New Roman"/>
          <w:sz w:val="24"/>
          <w:szCs w:val="24"/>
        </w:rPr>
        <w:t>. Further details on the consultation are provided below.</w:t>
      </w:r>
    </w:p>
    <w:p w14:paraId="0A2422C5" w14:textId="70A4996F" w:rsidR="00F16191" w:rsidRDefault="00F16191" w:rsidP="00E71ED2">
      <w:pPr>
        <w:numPr>
          <w:ilvl w:val="0"/>
          <w:numId w:val="0"/>
        </w:numPr>
        <w:rPr>
          <w:rFonts w:ascii="Times New Roman" w:hAnsi="Times New Roman" w:cs="Times New Roman"/>
          <w:sz w:val="24"/>
          <w:szCs w:val="24"/>
        </w:rPr>
      </w:pPr>
      <w:r w:rsidRPr="00F16191">
        <w:rPr>
          <w:rFonts w:ascii="Times New Roman" w:hAnsi="Times New Roman" w:cs="Times New Roman"/>
          <w:sz w:val="24"/>
          <w:szCs w:val="24"/>
        </w:rPr>
        <w:t xml:space="preserve">On </w:t>
      </w:r>
      <w:r w:rsidR="00B73C2E">
        <w:rPr>
          <w:rFonts w:ascii="Times New Roman" w:hAnsi="Times New Roman" w:cs="Times New Roman"/>
          <w:sz w:val="24"/>
          <w:szCs w:val="24"/>
        </w:rPr>
        <w:t>2 August 2023</w:t>
      </w:r>
      <w:r w:rsidRPr="00F16191">
        <w:rPr>
          <w:rFonts w:ascii="Times New Roman" w:hAnsi="Times New Roman" w:cs="Times New Roman"/>
          <w:sz w:val="24"/>
          <w:szCs w:val="24"/>
        </w:rPr>
        <w:t xml:space="preserve">, APRA released </w:t>
      </w:r>
      <w:r w:rsidR="00B73C2E" w:rsidRPr="00B73C2E">
        <w:rPr>
          <w:rFonts w:ascii="Times New Roman" w:hAnsi="Times New Roman" w:cs="Times New Roman"/>
          <w:sz w:val="24"/>
          <w:szCs w:val="24"/>
        </w:rPr>
        <w:t>proposed amendments to three private health insurance reporting standards</w:t>
      </w:r>
      <w:r w:rsidR="00B73C2E">
        <w:rPr>
          <w:rFonts w:ascii="Times New Roman" w:hAnsi="Times New Roman" w:cs="Times New Roman"/>
          <w:sz w:val="24"/>
          <w:szCs w:val="24"/>
        </w:rPr>
        <w:t xml:space="preserve"> for consultation</w:t>
      </w:r>
      <w:r w:rsidR="00B73C2E" w:rsidRPr="00B73C2E">
        <w:rPr>
          <w:rFonts w:ascii="Times New Roman" w:hAnsi="Times New Roman" w:cs="Times New Roman"/>
          <w:sz w:val="24"/>
          <w:szCs w:val="24"/>
        </w:rPr>
        <w:t>, following amendments to PHI legislation</w:t>
      </w:r>
      <w:r w:rsidR="00CF3E83">
        <w:rPr>
          <w:rStyle w:val="FootnoteReference"/>
          <w:rFonts w:ascii="Times New Roman" w:hAnsi="Times New Roman" w:cs="Times New Roman"/>
          <w:szCs w:val="24"/>
        </w:rPr>
        <w:footnoteReference w:id="3"/>
      </w:r>
      <w:r w:rsidR="00CF3E83">
        <w:rPr>
          <w:rFonts w:ascii="Times New Roman" w:hAnsi="Times New Roman" w:cs="Times New Roman"/>
          <w:sz w:val="24"/>
          <w:szCs w:val="24"/>
        </w:rPr>
        <w:t xml:space="preserve">. </w:t>
      </w:r>
    </w:p>
    <w:p w14:paraId="04D78847" w14:textId="033FD53A" w:rsidR="004A1269" w:rsidRDefault="00D13B29" w:rsidP="00E71ED2">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final round of </w:t>
      </w:r>
      <w:r w:rsidRPr="00197092">
        <w:rPr>
          <w:rFonts w:ascii="Times New Roman" w:hAnsi="Times New Roman" w:cs="Times New Roman"/>
          <w:sz w:val="24"/>
          <w:szCs w:val="24"/>
        </w:rPr>
        <w:t xml:space="preserve">consultation for this Reporting Standard was completed on </w:t>
      </w:r>
      <w:r w:rsidR="00197092" w:rsidRPr="00197092">
        <w:rPr>
          <w:rFonts w:ascii="Times New Roman" w:hAnsi="Times New Roman" w:cs="Times New Roman"/>
          <w:sz w:val="24"/>
          <w:szCs w:val="24"/>
        </w:rPr>
        <w:t>22 November 2023</w:t>
      </w:r>
      <w:r w:rsidRPr="00197092">
        <w:rPr>
          <w:rFonts w:ascii="Times New Roman" w:hAnsi="Times New Roman" w:cs="Times New Roman"/>
          <w:sz w:val="24"/>
          <w:szCs w:val="24"/>
        </w:rPr>
        <w:t xml:space="preserve">, when </w:t>
      </w:r>
      <w:r w:rsidR="004A1269" w:rsidRPr="00197092">
        <w:rPr>
          <w:rFonts w:ascii="Times New Roman" w:hAnsi="Times New Roman" w:cs="Times New Roman"/>
          <w:sz w:val="24"/>
          <w:szCs w:val="24"/>
        </w:rPr>
        <w:t>APRA released finalised</w:t>
      </w:r>
      <w:r w:rsidR="004A1269" w:rsidRPr="004A1269">
        <w:rPr>
          <w:rFonts w:ascii="Times New Roman" w:hAnsi="Times New Roman" w:cs="Times New Roman"/>
          <w:sz w:val="24"/>
          <w:szCs w:val="24"/>
        </w:rPr>
        <w:t xml:space="preserve"> changes to the reporting framework for </w:t>
      </w:r>
      <w:r w:rsidR="00E320F1">
        <w:rPr>
          <w:rFonts w:ascii="Times New Roman" w:hAnsi="Times New Roman" w:cs="Times New Roman"/>
          <w:sz w:val="24"/>
          <w:szCs w:val="24"/>
        </w:rPr>
        <w:t xml:space="preserve">private health </w:t>
      </w:r>
      <w:r w:rsidR="004A1269" w:rsidRPr="004A1269">
        <w:rPr>
          <w:rFonts w:ascii="Times New Roman" w:hAnsi="Times New Roman" w:cs="Times New Roman"/>
          <w:sz w:val="24"/>
          <w:szCs w:val="24"/>
        </w:rPr>
        <w:t>insur</w:t>
      </w:r>
      <w:r w:rsidR="00E320F1">
        <w:rPr>
          <w:rFonts w:ascii="Times New Roman" w:hAnsi="Times New Roman" w:cs="Times New Roman"/>
          <w:sz w:val="24"/>
          <w:szCs w:val="24"/>
        </w:rPr>
        <w:t>ers, including finalised reporting standards</w:t>
      </w:r>
      <w:r w:rsidR="004A1269">
        <w:rPr>
          <w:rStyle w:val="FootnoteReference"/>
          <w:rFonts w:ascii="Times New Roman" w:hAnsi="Times New Roman" w:cs="Times New Roman"/>
          <w:szCs w:val="24"/>
        </w:rPr>
        <w:footnoteReference w:id="4"/>
      </w:r>
      <w:r w:rsidR="004A1269">
        <w:rPr>
          <w:rFonts w:ascii="Times New Roman" w:hAnsi="Times New Roman" w:cs="Times New Roman"/>
          <w:sz w:val="24"/>
          <w:szCs w:val="24"/>
        </w:rPr>
        <w:t>.</w:t>
      </w:r>
    </w:p>
    <w:p w14:paraId="33048BC8" w14:textId="043A3812" w:rsidR="00E764D3" w:rsidRDefault="00E764D3" w:rsidP="0006638F">
      <w:pPr>
        <w:numPr>
          <w:ilvl w:val="0"/>
          <w:numId w:val="0"/>
        </w:numPr>
        <w:rPr>
          <w:rFonts w:ascii="Times New Roman" w:hAnsi="Times New Roman"/>
          <w:sz w:val="24"/>
          <w:szCs w:val="24"/>
        </w:rPr>
      </w:pPr>
      <w:r>
        <w:rPr>
          <w:rFonts w:ascii="Times New Roman" w:hAnsi="Times New Roman"/>
          <w:sz w:val="24"/>
          <w:szCs w:val="24"/>
        </w:rPr>
        <w:t xml:space="preserve">Submissions were received from </w:t>
      </w:r>
      <w:r w:rsidR="00530757">
        <w:rPr>
          <w:rFonts w:ascii="Times New Roman" w:hAnsi="Times New Roman"/>
          <w:sz w:val="24"/>
          <w:szCs w:val="24"/>
        </w:rPr>
        <w:t xml:space="preserve">private health </w:t>
      </w:r>
      <w:r w:rsidR="004A1269">
        <w:rPr>
          <w:rFonts w:ascii="Times New Roman" w:hAnsi="Times New Roman"/>
          <w:sz w:val="24"/>
          <w:szCs w:val="24"/>
        </w:rPr>
        <w:t>insurers</w:t>
      </w:r>
      <w:r w:rsidR="00E169BF">
        <w:rPr>
          <w:rFonts w:ascii="Times New Roman" w:hAnsi="Times New Roman"/>
          <w:sz w:val="24"/>
          <w:szCs w:val="24"/>
        </w:rPr>
        <w:t>,</w:t>
      </w:r>
      <w:r>
        <w:rPr>
          <w:rFonts w:ascii="Times New Roman" w:hAnsi="Times New Roman"/>
          <w:sz w:val="24"/>
          <w:szCs w:val="24"/>
        </w:rPr>
        <w:t xml:space="preserve"> industry bodies</w:t>
      </w:r>
      <w:r w:rsidR="00E169BF">
        <w:rPr>
          <w:rFonts w:ascii="Times New Roman" w:hAnsi="Times New Roman"/>
          <w:sz w:val="24"/>
          <w:szCs w:val="24"/>
        </w:rPr>
        <w:t>, and regulatory technology providers</w:t>
      </w:r>
      <w:r>
        <w:rPr>
          <w:rFonts w:ascii="Times New Roman" w:hAnsi="Times New Roman"/>
          <w:sz w:val="24"/>
          <w:szCs w:val="24"/>
        </w:rPr>
        <w:t xml:space="preserve">. APRA incorporated feedback received into the final versions of the reporting standards, including </w:t>
      </w:r>
      <w:r w:rsidR="00B73C2E">
        <w:rPr>
          <w:rFonts w:ascii="Times New Roman" w:hAnsi="Times New Roman"/>
          <w:sz w:val="24"/>
          <w:szCs w:val="24"/>
        </w:rPr>
        <w:t>providing private health insurers with additional time to implement the updates and correcting minor typographical errors.</w:t>
      </w:r>
    </w:p>
    <w:p w14:paraId="3F7A95D7" w14:textId="7396C3FC" w:rsidR="00B670E9" w:rsidRPr="00662401" w:rsidRDefault="00ED4C82" w:rsidP="00ED4C82">
      <w:pPr>
        <w:numPr>
          <w:ilvl w:val="0"/>
          <w:numId w:val="0"/>
        </w:numPr>
        <w:rPr>
          <w:rFonts w:ascii="Times New Roman" w:hAnsi="Times New Roman" w:cs="Times New Roman"/>
          <w:sz w:val="24"/>
          <w:szCs w:val="24"/>
        </w:rPr>
      </w:pPr>
      <w:r w:rsidRPr="004D16C6">
        <w:rPr>
          <w:rFonts w:ascii="Times New Roman" w:hAnsi="Times New Roman" w:cs="Times New Roman"/>
          <w:sz w:val="24"/>
          <w:szCs w:val="24"/>
        </w:rPr>
        <w:t>APRA is satisfied the consultation was appropriate and reasonably practicable</w:t>
      </w:r>
      <w:r w:rsidR="00E764D3" w:rsidRPr="004D16C6">
        <w:rPr>
          <w:rFonts w:ascii="Times New Roman" w:hAnsi="Times New Roman" w:cs="Times New Roman"/>
          <w:sz w:val="24"/>
          <w:szCs w:val="24"/>
        </w:rPr>
        <w:t>.</w:t>
      </w:r>
    </w:p>
    <w:p w14:paraId="1D2864CC" w14:textId="05A2D7DE" w:rsidR="00211AFD" w:rsidRPr="00F921A4" w:rsidRDefault="00B670E9" w:rsidP="00211AFD">
      <w:pPr>
        <w:numPr>
          <w:ilvl w:val="0"/>
          <w:numId w:val="0"/>
        </w:numPr>
        <w:rPr>
          <w:rFonts w:ascii="Times New Roman" w:hAnsi="Times New Roman" w:cs="Times New Roman"/>
          <w:b/>
          <w:sz w:val="24"/>
          <w:szCs w:val="24"/>
        </w:rPr>
      </w:pPr>
      <w:r w:rsidRPr="00F921A4">
        <w:rPr>
          <w:rFonts w:ascii="Times New Roman" w:hAnsi="Times New Roman" w:cs="Times New Roman"/>
          <w:b/>
          <w:sz w:val="24"/>
          <w:szCs w:val="24"/>
        </w:rPr>
        <w:t>4.</w:t>
      </w:r>
      <w:r w:rsidRPr="00F921A4">
        <w:rPr>
          <w:rFonts w:ascii="Times New Roman" w:hAnsi="Times New Roman" w:cs="Times New Roman"/>
          <w:b/>
          <w:sz w:val="24"/>
          <w:szCs w:val="24"/>
        </w:rPr>
        <w:tab/>
      </w:r>
      <w:r w:rsidR="00211AFD" w:rsidRPr="00F921A4">
        <w:rPr>
          <w:rFonts w:ascii="Times New Roman" w:hAnsi="Times New Roman" w:cs="Times New Roman"/>
          <w:b/>
          <w:sz w:val="24"/>
          <w:szCs w:val="24"/>
        </w:rPr>
        <w:t>Regulation Impact Statement</w:t>
      </w:r>
    </w:p>
    <w:p w14:paraId="71FFFEDD" w14:textId="7F40C560" w:rsidR="00A54193" w:rsidRPr="00F921A4" w:rsidRDefault="006B76C6" w:rsidP="00A54193">
      <w:pPr>
        <w:rPr>
          <w:rFonts w:ascii="Times New Roman" w:hAnsi="Times New Roman"/>
          <w:sz w:val="24"/>
          <w:szCs w:val="24"/>
        </w:rPr>
      </w:pPr>
      <w:r w:rsidRPr="00F921A4">
        <w:rPr>
          <w:rFonts w:ascii="Times New Roman" w:hAnsi="Times New Roman"/>
          <w:sz w:val="24"/>
          <w:szCs w:val="24"/>
        </w:rPr>
        <w:t>T</w:t>
      </w:r>
      <w:r w:rsidR="00A54193" w:rsidRPr="00F921A4">
        <w:rPr>
          <w:rFonts w:ascii="Times New Roman" w:hAnsi="Times New Roman"/>
          <w:sz w:val="24"/>
          <w:szCs w:val="24"/>
        </w:rPr>
        <w:t>he Office of Impact Analys</w:t>
      </w:r>
      <w:r w:rsidRPr="00F921A4">
        <w:rPr>
          <w:rFonts w:ascii="Times New Roman" w:hAnsi="Times New Roman"/>
          <w:sz w:val="24"/>
          <w:szCs w:val="24"/>
        </w:rPr>
        <w:t>is confirmed that a Regulation Impact Statement was not required</w:t>
      </w:r>
      <w:r w:rsidR="00A54193" w:rsidRPr="00F921A4">
        <w:rPr>
          <w:rFonts w:ascii="Times New Roman" w:hAnsi="Times New Roman"/>
          <w:sz w:val="24"/>
          <w:szCs w:val="24"/>
        </w:rPr>
        <w:t>.</w:t>
      </w:r>
    </w:p>
    <w:p w14:paraId="476EB71B" w14:textId="17812B34" w:rsidR="00B670E9" w:rsidRPr="00DE1106" w:rsidRDefault="00B670E9"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7D7364B1" w14:textId="77777777" w:rsidR="00B670E9" w:rsidRPr="00D5162F" w:rsidRDefault="00B670E9"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06190B02" w14:textId="34819669" w:rsidR="00B670E9" w:rsidRPr="000A1A15" w:rsidRDefault="00B670E9"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8234D8"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83CA20E" w14:textId="1464811F" w:rsidR="00D0248E" w:rsidRPr="008234D8" w:rsidRDefault="00D0248E"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w:t>
      </w:r>
      <w:r w:rsidRPr="00FB4AF1">
        <w:rPr>
          <w:rFonts w:ascii="Times New Roman" w:eastAsia="Times New Roman" w:hAnsi="Times New Roman" w:cs="Times New Roman"/>
          <w:b/>
          <w:sz w:val="24"/>
          <w:szCs w:val="24"/>
          <w:lang w:eastAsia="en-AU"/>
        </w:rPr>
        <w:t xml:space="preserve">determination No. </w:t>
      </w:r>
      <w:r w:rsidR="00FB4AF1" w:rsidRPr="00FB4AF1">
        <w:rPr>
          <w:rFonts w:ascii="Times New Roman" w:eastAsia="Times New Roman" w:hAnsi="Times New Roman" w:cs="Times New Roman"/>
          <w:b/>
          <w:sz w:val="24"/>
          <w:szCs w:val="24"/>
          <w:lang w:eastAsia="en-AU"/>
        </w:rPr>
        <w:t>1</w:t>
      </w:r>
      <w:r w:rsidR="00867F68" w:rsidRPr="00FB4AF1">
        <w:rPr>
          <w:rFonts w:ascii="Times New Roman" w:eastAsia="Times New Roman" w:hAnsi="Times New Roman" w:cs="Times New Roman"/>
          <w:b/>
          <w:sz w:val="24"/>
          <w:szCs w:val="24"/>
          <w:lang w:eastAsia="en-AU"/>
        </w:rPr>
        <w:t xml:space="preserve"> </w:t>
      </w:r>
      <w:r w:rsidRPr="00FB4AF1">
        <w:rPr>
          <w:rFonts w:ascii="Times New Roman" w:eastAsia="Times New Roman" w:hAnsi="Times New Roman" w:cs="Times New Roman"/>
          <w:b/>
          <w:sz w:val="24"/>
          <w:szCs w:val="24"/>
          <w:lang w:eastAsia="en-AU"/>
        </w:rPr>
        <w:t>of</w:t>
      </w:r>
      <w:r w:rsidRPr="008234D8">
        <w:rPr>
          <w:rFonts w:ascii="Times New Roman" w:eastAsia="Times New Roman" w:hAnsi="Times New Roman" w:cs="Times New Roman"/>
          <w:b/>
          <w:sz w:val="24"/>
          <w:szCs w:val="24"/>
          <w:lang w:eastAsia="en-AU"/>
        </w:rPr>
        <w:t xml:space="preserve"> 202</w:t>
      </w:r>
      <w:r w:rsidR="00866FA8">
        <w:rPr>
          <w:rFonts w:ascii="Times New Roman" w:eastAsia="Times New Roman" w:hAnsi="Times New Roman" w:cs="Times New Roman"/>
          <w:b/>
          <w:sz w:val="24"/>
          <w:szCs w:val="24"/>
          <w:lang w:eastAsia="en-AU"/>
        </w:rPr>
        <w:t>4</w:t>
      </w:r>
    </w:p>
    <w:p w14:paraId="06CCC3E0" w14:textId="515E3391" w:rsidR="00B670E9" w:rsidRPr="00CC30A1" w:rsidRDefault="00B670E9" w:rsidP="00B670E9">
      <w:pPr>
        <w:rPr>
          <w:rFonts w:ascii="Times New Roman" w:hAnsi="Times New Roman" w:cs="Times New Roman"/>
          <w:sz w:val="24"/>
          <w:szCs w:val="24"/>
        </w:rPr>
      </w:pPr>
      <w:r w:rsidRPr="008234D8">
        <w:rPr>
          <w:rFonts w:ascii="Times New Roman" w:hAnsi="Times New Roman" w:cs="Times New Roman"/>
          <w:sz w:val="24"/>
          <w:szCs w:val="24"/>
        </w:rPr>
        <w:t>Th</w:t>
      </w:r>
      <w:r w:rsidR="006E0FB8">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sidR="006E0FB8">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394E8EC7"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751DCF46" w14:textId="7B5DBDCF" w:rsidR="00CD1253" w:rsidRDefault="00CD1253" w:rsidP="00D56D61">
      <w:pPr>
        <w:rPr>
          <w:rFonts w:ascii="Times New Roman" w:hAnsi="Times New Roman" w:cs="Times New Roman"/>
          <w:sz w:val="24"/>
          <w:szCs w:val="24"/>
        </w:rPr>
      </w:pPr>
      <w:r w:rsidRPr="00AA555F">
        <w:rPr>
          <w:rFonts w:ascii="Times New Roman" w:hAnsi="Times New Roman" w:cs="Times New Roman"/>
          <w:sz w:val="24"/>
          <w:szCs w:val="24"/>
        </w:rPr>
        <w:t>The</w:t>
      </w:r>
      <w:r w:rsidR="00142132" w:rsidRPr="00AA555F">
        <w:rPr>
          <w:rFonts w:ascii="Times New Roman" w:hAnsi="Times New Roman" w:cs="Times New Roman"/>
          <w:sz w:val="24"/>
          <w:szCs w:val="24"/>
        </w:rPr>
        <w:t xml:space="preserve"> </w:t>
      </w:r>
      <w:r w:rsidRPr="00AA555F">
        <w:rPr>
          <w:rFonts w:ascii="Times New Roman" w:hAnsi="Times New Roman" w:cs="Times New Roman"/>
          <w:sz w:val="24"/>
          <w:szCs w:val="24"/>
        </w:rPr>
        <w:t xml:space="preserve">purpose </w:t>
      </w:r>
      <w:r w:rsidR="009136D0" w:rsidRPr="00AA555F">
        <w:rPr>
          <w:rFonts w:ascii="Times New Roman" w:hAnsi="Times New Roman" w:cs="Times New Roman"/>
          <w:sz w:val="24"/>
          <w:szCs w:val="24"/>
        </w:rPr>
        <w:t xml:space="preserve">of the Legislative Instrument </w:t>
      </w:r>
      <w:r w:rsidRPr="00AA555F">
        <w:rPr>
          <w:rFonts w:ascii="Times New Roman" w:hAnsi="Times New Roman" w:cs="Times New Roman"/>
          <w:sz w:val="24"/>
          <w:szCs w:val="24"/>
        </w:rPr>
        <w:t xml:space="preserve">is to </w:t>
      </w:r>
      <w:r w:rsidR="00D56D61">
        <w:rPr>
          <w:rFonts w:ascii="Times New Roman" w:hAnsi="Times New Roman" w:cs="Times New Roman"/>
          <w:sz w:val="24"/>
          <w:szCs w:val="24"/>
        </w:rPr>
        <w:t xml:space="preserve">determine </w:t>
      </w:r>
      <w:r w:rsidR="00574BA1">
        <w:rPr>
          <w:rFonts w:ascii="Times New Roman" w:hAnsi="Times New Roman" w:cs="Times New Roman"/>
          <w:sz w:val="24"/>
          <w:szCs w:val="24"/>
        </w:rPr>
        <w:t xml:space="preserve">a </w:t>
      </w:r>
      <w:r w:rsidR="00D56D61">
        <w:rPr>
          <w:rFonts w:ascii="Times New Roman" w:hAnsi="Times New Roman" w:cs="Times New Roman"/>
          <w:sz w:val="24"/>
          <w:szCs w:val="24"/>
        </w:rPr>
        <w:t xml:space="preserve">new </w:t>
      </w:r>
      <w:r w:rsidR="00574BA1">
        <w:rPr>
          <w:rFonts w:ascii="Times New Roman" w:hAnsi="Times New Roman" w:cs="Times New Roman"/>
          <w:i/>
          <w:sz w:val="24"/>
          <w:szCs w:val="24"/>
        </w:rPr>
        <w:t xml:space="preserve">Reporting Standard </w:t>
      </w:r>
      <w:r w:rsidR="003A7272">
        <w:rPr>
          <w:rFonts w:ascii="Times New Roman" w:hAnsi="Times New Roman" w:cs="Times New Roman"/>
          <w:i/>
          <w:sz w:val="24"/>
          <w:szCs w:val="24"/>
        </w:rPr>
        <w:t xml:space="preserve">HRS 601.0 </w:t>
      </w:r>
      <w:r w:rsidR="00866FA8">
        <w:rPr>
          <w:rFonts w:ascii="Times New Roman" w:hAnsi="Times New Roman" w:cs="Times New Roman"/>
          <w:i/>
          <w:sz w:val="24"/>
          <w:szCs w:val="24"/>
        </w:rPr>
        <w:t>Statistical Data by State</w:t>
      </w:r>
      <w:r w:rsidR="00D56D61">
        <w:rPr>
          <w:rFonts w:ascii="Times New Roman" w:hAnsi="Times New Roman" w:cs="Times New Roman"/>
          <w:sz w:val="24"/>
          <w:szCs w:val="24"/>
        </w:rPr>
        <w:t xml:space="preserve"> that incorporate</w:t>
      </w:r>
      <w:r w:rsidR="00574BA1">
        <w:rPr>
          <w:rFonts w:ascii="Times New Roman" w:hAnsi="Times New Roman" w:cs="Times New Roman"/>
          <w:sz w:val="24"/>
          <w:szCs w:val="24"/>
        </w:rPr>
        <w:t>s</w:t>
      </w:r>
      <w:r w:rsidR="00D56D61">
        <w:rPr>
          <w:rFonts w:ascii="Times New Roman" w:hAnsi="Times New Roman" w:cs="Times New Roman"/>
          <w:sz w:val="24"/>
          <w:szCs w:val="24"/>
        </w:rPr>
        <w:t xml:space="preserve"> updates to </w:t>
      </w:r>
      <w:r w:rsidR="001806C8">
        <w:rPr>
          <w:rFonts w:ascii="Times New Roman" w:hAnsi="Times New Roman" w:cs="Times New Roman"/>
          <w:sz w:val="24"/>
          <w:szCs w:val="24"/>
        </w:rPr>
        <w:t xml:space="preserve">legislation applicable to </w:t>
      </w:r>
      <w:r w:rsidR="001900CF">
        <w:rPr>
          <w:rFonts w:ascii="Times New Roman" w:hAnsi="Times New Roman" w:cs="Times New Roman"/>
          <w:sz w:val="24"/>
          <w:szCs w:val="24"/>
        </w:rPr>
        <w:t>private health insurers</w:t>
      </w:r>
      <w:r w:rsidR="00D56D61">
        <w:rPr>
          <w:rFonts w:ascii="Times New Roman" w:hAnsi="Times New Roman" w:cs="Times New Roman"/>
          <w:sz w:val="24"/>
          <w:szCs w:val="24"/>
        </w:rPr>
        <w:t>.</w:t>
      </w:r>
      <w:r w:rsidR="000F62C5">
        <w:rPr>
          <w:rFonts w:ascii="Times New Roman" w:hAnsi="Times New Roman" w:cs="Times New Roman"/>
          <w:sz w:val="24"/>
          <w:szCs w:val="24"/>
        </w:rPr>
        <w:t xml:space="preserve"> </w:t>
      </w:r>
    </w:p>
    <w:p w14:paraId="010F0382" w14:textId="77777777" w:rsidR="00B670E9" w:rsidRPr="00D615C7" w:rsidRDefault="00B670E9"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23D2FE0E" w14:textId="18A70798"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6212E3">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6212E3">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6212E3">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7C020371"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6212E3">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6212E3">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6212E3">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6212E3">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6A740A2A" w14:textId="77777777" w:rsidR="00211AFD" w:rsidRPr="00B06E21" w:rsidRDefault="00211AFD" w:rsidP="00A34ADD">
      <w:pPr>
        <w:rPr>
          <w:rFonts w:ascii="Times New Roman" w:hAnsi="Times New Roman" w:cs="Times New Roman"/>
        </w:rPr>
      </w:pPr>
    </w:p>
    <w:sectPr w:rsidR="00211AFD" w:rsidRPr="00B06E21" w:rsidSect="00B06E21">
      <w:footerReference w:type="default" r:id="rId17"/>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D45DD" w14:textId="77777777" w:rsidR="00507949" w:rsidRPr="000D4EDE" w:rsidRDefault="00507949" w:rsidP="000D4EDE">
      <w:r>
        <w:separator/>
      </w:r>
    </w:p>
  </w:endnote>
  <w:endnote w:type="continuationSeparator" w:id="0">
    <w:p w14:paraId="2CC909C8" w14:textId="77777777" w:rsidR="00507949" w:rsidRPr="000D4EDE" w:rsidRDefault="00507949" w:rsidP="000D4EDE">
      <w:r>
        <w:continuationSeparator/>
      </w:r>
    </w:p>
  </w:endnote>
  <w:endnote w:type="continuationNotice" w:id="1">
    <w:p w14:paraId="219951D6" w14:textId="77777777" w:rsidR="00507949" w:rsidRDefault="005079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711825"/>
      <w:docPartObj>
        <w:docPartGallery w:val="Page Numbers (Bottom of Page)"/>
        <w:docPartUnique/>
      </w:docPartObj>
    </w:sdtPr>
    <w:sdtEndPr>
      <w:rPr>
        <w:rFonts w:ascii="Times New Roman" w:hAnsi="Times New Roman" w:cs="Times New Roman"/>
        <w:noProof/>
        <w:sz w:val="24"/>
        <w:szCs w:val="24"/>
      </w:rPr>
    </w:sdtEndPr>
    <w:sdtContent>
      <w:p w14:paraId="341DA756" w14:textId="089A23CB" w:rsidR="001F63DA" w:rsidRPr="001F63DA" w:rsidRDefault="001F63DA" w:rsidP="001F63DA">
        <w:pPr>
          <w:pStyle w:val="Footer"/>
          <w:jc w:val="right"/>
          <w:rPr>
            <w:rFonts w:ascii="Times New Roman" w:hAnsi="Times New Roman" w:cs="Times New Roman"/>
            <w:sz w:val="24"/>
            <w:szCs w:val="24"/>
          </w:rPr>
        </w:pPr>
        <w:r w:rsidRPr="001F63DA">
          <w:rPr>
            <w:rFonts w:ascii="Times New Roman" w:hAnsi="Times New Roman" w:cs="Times New Roman"/>
            <w:sz w:val="24"/>
            <w:szCs w:val="24"/>
          </w:rPr>
          <w:fldChar w:fldCharType="begin"/>
        </w:r>
        <w:r w:rsidRPr="001F63DA">
          <w:rPr>
            <w:rFonts w:ascii="Times New Roman" w:hAnsi="Times New Roman" w:cs="Times New Roman"/>
            <w:sz w:val="24"/>
            <w:szCs w:val="24"/>
          </w:rPr>
          <w:instrText xml:space="preserve"> PAGE   \* MERGEFORMAT </w:instrText>
        </w:r>
        <w:r w:rsidRPr="001F63DA">
          <w:rPr>
            <w:rFonts w:ascii="Times New Roman" w:hAnsi="Times New Roman" w:cs="Times New Roman"/>
            <w:sz w:val="24"/>
            <w:szCs w:val="24"/>
          </w:rPr>
          <w:fldChar w:fldCharType="separate"/>
        </w:r>
        <w:r w:rsidRPr="001F63DA">
          <w:rPr>
            <w:rFonts w:ascii="Times New Roman" w:hAnsi="Times New Roman" w:cs="Times New Roman"/>
            <w:noProof/>
            <w:sz w:val="24"/>
            <w:szCs w:val="24"/>
          </w:rPr>
          <w:t>2</w:t>
        </w:r>
        <w:r w:rsidRPr="001F63DA">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4095E" w14:textId="77777777" w:rsidR="00507949" w:rsidRPr="000D4EDE" w:rsidRDefault="00507949" w:rsidP="000D4EDE">
      <w:r>
        <w:separator/>
      </w:r>
    </w:p>
  </w:footnote>
  <w:footnote w:type="continuationSeparator" w:id="0">
    <w:p w14:paraId="36C4A0AD" w14:textId="77777777" w:rsidR="00507949" w:rsidRPr="000D4EDE" w:rsidRDefault="00507949" w:rsidP="000D4EDE">
      <w:r>
        <w:continuationSeparator/>
      </w:r>
    </w:p>
  </w:footnote>
  <w:footnote w:type="continuationNotice" w:id="1">
    <w:p w14:paraId="4031CD01" w14:textId="77777777" w:rsidR="00507949" w:rsidRDefault="00507949">
      <w:pPr>
        <w:spacing w:after="0"/>
      </w:pPr>
    </w:p>
  </w:footnote>
  <w:footnote w:id="2">
    <w:p w14:paraId="4C132CF9" w14:textId="485677CB" w:rsidR="00F16191" w:rsidRPr="00E320F1" w:rsidRDefault="00F16191">
      <w:pPr>
        <w:pStyle w:val="FootnoteText"/>
        <w:rPr>
          <w:rFonts w:ascii="Times New Roman" w:hAnsi="Times New Roman" w:cs="Times New Roman"/>
        </w:rPr>
      </w:pPr>
      <w:r w:rsidRPr="00E320F1">
        <w:rPr>
          <w:rStyle w:val="FootnoteReference"/>
          <w:rFonts w:ascii="Times New Roman" w:hAnsi="Times New Roman" w:cs="Times New Roman"/>
        </w:rPr>
        <w:footnoteRef/>
      </w:r>
      <w:r w:rsidRPr="00E320F1">
        <w:rPr>
          <w:rFonts w:ascii="Times New Roman" w:hAnsi="Times New Roman" w:cs="Times New Roman"/>
        </w:rPr>
        <w:t xml:space="preserve"> </w:t>
      </w:r>
      <w:hyperlink r:id="rId1" w:history="1">
        <w:r w:rsidR="00B73C2E" w:rsidRPr="00B73C2E">
          <w:rPr>
            <w:rStyle w:val="Hyperlink"/>
            <w:rFonts w:ascii="Times New Roman" w:hAnsi="Times New Roman" w:cs="Times New Roman"/>
          </w:rPr>
          <w:t>Amendments to private health insurance reporting standards | APRA</w:t>
        </w:r>
      </w:hyperlink>
    </w:p>
  </w:footnote>
  <w:footnote w:id="3">
    <w:p w14:paraId="44D29ADE" w14:textId="385DAEE4" w:rsidR="00CF3E83" w:rsidRPr="00E320F1" w:rsidRDefault="00CF3E83">
      <w:pPr>
        <w:pStyle w:val="FootnoteText"/>
        <w:rPr>
          <w:rFonts w:ascii="Times New Roman" w:hAnsi="Times New Roman" w:cs="Times New Roman"/>
        </w:rPr>
      </w:pPr>
      <w:r w:rsidRPr="00E320F1">
        <w:rPr>
          <w:rStyle w:val="FootnoteReference"/>
          <w:rFonts w:ascii="Times New Roman" w:hAnsi="Times New Roman" w:cs="Times New Roman"/>
        </w:rPr>
        <w:footnoteRef/>
      </w:r>
      <w:r w:rsidRPr="00E320F1">
        <w:rPr>
          <w:rFonts w:ascii="Times New Roman" w:hAnsi="Times New Roman" w:cs="Times New Roman"/>
        </w:rPr>
        <w:t xml:space="preserve"> </w:t>
      </w:r>
      <w:r w:rsidR="00E320F1">
        <w:rPr>
          <w:rFonts w:ascii="Times New Roman" w:hAnsi="Times New Roman" w:cs="Times New Roman"/>
        </w:rPr>
        <w:t>see previous</w:t>
      </w:r>
      <w:r w:rsidR="006A122A">
        <w:rPr>
          <w:rFonts w:ascii="Times New Roman" w:hAnsi="Times New Roman" w:cs="Times New Roman"/>
        </w:rPr>
        <w:t xml:space="preserve"> footnote</w:t>
      </w:r>
      <w:r w:rsidR="00E320F1">
        <w:rPr>
          <w:rFonts w:ascii="Times New Roman" w:hAnsi="Times New Roman" w:cs="Times New Roman"/>
        </w:rPr>
        <w:t>.</w:t>
      </w:r>
    </w:p>
  </w:footnote>
  <w:footnote w:id="4">
    <w:p w14:paraId="6E5ADAA6" w14:textId="44DEE5EA" w:rsidR="004A1269" w:rsidRDefault="004A1269">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r w:rsidR="00B1430E">
        <w:rPr>
          <w:rFonts w:ascii="Times New Roman" w:hAnsi="Times New Roman" w:cs="Times New Roman"/>
        </w:rPr>
        <w:t>see previous</w:t>
      </w:r>
      <w:r w:rsidR="006A122A">
        <w:rPr>
          <w:rFonts w:ascii="Times New Roman" w:hAnsi="Times New Roman" w:cs="Times New Roman"/>
        </w:rPr>
        <w:t xml:space="preserve"> footnote</w:t>
      </w:r>
      <w:r w:rsidR="00B1430E">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41071D"/>
    <w:multiLevelType w:val="hybridMultilevel"/>
    <w:tmpl w:val="215C171C"/>
    <w:lvl w:ilvl="0" w:tplc="FFD6430A">
      <w:numFmt w:val="bullet"/>
      <w:lvlText w:val="̶"/>
      <w:lvlJc w:val="left"/>
      <w:pPr>
        <w:ind w:left="360" w:hanging="360"/>
      </w:pPr>
      <w:rPr>
        <w:rFonts w:ascii="Calibri" w:eastAsia="Calibri" w:hAnsi="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1"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7"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1942440"/>
    <w:multiLevelType w:val="hybridMultilevel"/>
    <w:tmpl w:val="E2C43BCA"/>
    <w:lvl w:ilvl="0" w:tplc="0418829A">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7"/>
  </w:num>
  <w:num w:numId="5" w16cid:durableId="521478323">
    <w:abstractNumId w:val="21"/>
  </w:num>
  <w:num w:numId="6" w16cid:durableId="288823805">
    <w:abstractNumId w:val="14"/>
  </w:num>
  <w:num w:numId="7" w16cid:durableId="13809367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10"/>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2"/>
  </w:num>
  <w:num w:numId="14" w16cid:durableId="168563981">
    <w:abstractNumId w:val="13"/>
  </w:num>
  <w:num w:numId="15" w16cid:durableId="2008093173">
    <w:abstractNumId w:val="8"/>
  </w:num>
  <w:num w:numId="16" w16cid:durableId="844632474">
    <w:abstractNumId w:val="11"/>
  </w:num>
  <w:num w:numId="17" w16cid:durableId="1251620339">
    <w:abstractNumId w:val="18"/>
  </w:num>
  <w:num w:numId="18" w16cid:durableId="1893076358">
    <w:abstractNumId w:val="20"/>
  </w:num>
  <w:num w:numId="19" w16cid:durableId="1667436918">
    <w:abstractNumId w:val="15"/>
  </w:num>
  <w:num w:numId="20" w16cid:durableId="351035494">
    <w:abstractNumId w:val="5"/>
  </w:num>
  <w:num w:numId="21" w16cid:durableId="451487053">
    <w:abstractNumId w:val="12"/>
  </w:num>
  <w:num w:numId="22" w16cid:durableId="210964964">
    <w:abstractNumId w:val="16"/>
  </w:num>
  <w:num w:numId="23" w16cid:durableId="1530727657">
    <w:abstractNumId w:val="19"/>
  </w:num>
  <w:num w:numId="24" w16cid:durableId="109300994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2993"/>
    <w:rsid w:val="00004ED1"/>
    <w:rsid w:val="00005D98"/>
    <w:rsid w:val="00005F96"/>
    <w:rsid w:val="00007262"/>
    <w:rsid w:val="00010789"/>
    <w:rsid w:val="00011C96"/>
    <w:rsid w:val="000141B9"/>
    <w:rsid w:val="00014E49"/>
    <w:rsid w:val="00015009"/>
    <w:rsid w:val="000162DF"/>
    <w:rsid w:val="000176AD"/>
    <w:rsid w:val="00017B7D"/>
    <w:rsid w:val="00020E4C"/>
    <w:rsid w:val="000221F9"/>
    <w:rsid w:val="00023CE3"/>
    <w:rsid w:val="000248BB"/>
    <w:rsid w:val="00024FC3"/>
    <w:rsid w:val="00034A19"/>
    <w:rsid w:val="00036F9E"/>
    <w:rsid w:val="000400BF"/>
    <w:rsid w:val="000413B3"/>
    <w:rsid w:val="000453D9"/>
    <w:rsid w:val="00045D7D"/>
    <w:rsid w:val="000573E5"/>
    <w:rsid w:val="00057B71"/>
    <w:rsid w:val="0006126C"/>
    <w:rsid w:val="000647E6"/>
    <w:rsid w:val="0006638F"/>
    <w:rsid w:val="0007202C"/>
    <w:rsid w:val="00072B30"/>
    <w:rsid w:val="0007319C"/>
    <w:rsid w:val="000732AA"/>
    <w:rsid w:val="00073F77"/>
    <w:rsid w:val="000760BC"/>
    <w:rsid w:val="000767DD"/>
    <w:rsid w:val="0008011A"/>
    <w:rsid w:val="000811D2"/>
    <w:rsid w:val="00084F8B"/>
    <w:rsid w:val="000851D0"/>
    <w:rsid w:val="00086D07"/>
    <w:rsid w:val="00086F71"/>
    <w:rsid w:val="000914D7"/>
    <w:rsid w:val="00093915"/>
    <w:rsid w:val="0009408F"/>
    <w:rsid w:val="00094091"/>
    <w:rsid w:val="000949AD"/>
    <w:rsid w:val="00095109"/>
    <w:rsid w:val="00096B0F"/>
    <w:rsid w:val="000A1A15"/>
    <w:rsid w:val="000A490E"/>
    <w:rsid w:val="000B04C5"/>
    <w:rsid w:val="000B63CA"/>
    <w:rsid w:val="000B6D13"/>
    <w:rsid w:val="000B752A"/>
    <w:rsid w:val="000C1269"/>
    <w:rsid w:val="000C14D9"/>
    <w:rsid w:val="000C15C7"/>
    <w:rsid w:val="000C2A1E"/>
    <w:rsid w:val="000C7212"/>
    <w:rsid w:val="000D3709"/>
    <w:rsid w:val="000D4EDE"/>
    <w:rsid w:val="000E2460"/>
    <w:rsid w:val="000E43AC"/>
    <w:rsid w:val="000E6E37"/>
    <w:rsid w:val="000F05AD"/>
    <w:rsid w:val="000F0E6F"/>
    <w:rsid w:val="000F62C5"/>
    <w:rsid w:val="001018A5"/>
    <w:rsid w:val="001053E3"/>
    <w:rsid w:val="00106F56"/>
    <w:rsid w:val="0011578D"/>
    <w:rsid w:val="00115A39"/>
    <w:rsid w:val="00116AEF"/>
    <w:rsid w:val="00117479"/>
    <w:rsid w:val="00123576"/>
    <w:rsid w:val="001241CB"/>
    <w:rsid w:val="00124B21"/>
    <w:rsid w:val="001327B8"/>
    <w:rsid w:val="0013471B"/>
    <w:rsid w:val="00134B76"/>
    <w:rsid w:val="001352D4"/>
    <w:rsid w:val="00142132"/>
    <w:rsid w:val="00155789"/>
    <w:rsid w:val="00157C98"/>
    <w:rsid w:val="00160C7D"/>
    <w:rsid w:val="00162453"/>
    <w:rsid w:val="001653B6"/>
    <w:rsid w:val="00165BF6"/>
    <w:rsid w:val="00173DF3"/>
    <w:rsid w:val="00174039"/>
    <w:rsid w:val="00174B0F"/>
    <w:rsid w:val="00180361"/>
    <w:rsid w:val="001806C8"/>
    <w:rsid w:val="0018235E"/>
    <w:rsid w:val="00184187"/>
    <w:rsid w:val="00184B1B"/>
    <w:rsid w:val="001900CF"/>
    <w:rsid w:val="00197092"/>
    <w:rsid w:val="001A1F3C"/>
    <w:rsid w:val="001A4EA4"/>
    <w:rsid w:val="001A664F"/>
    <w:rsid w:val="001B2DB7"/>
    <w:rsid w:val="001B3A9F"/>
    <w:rsid w:val="001B6A3F"/>
    <w:rsid w:val="001D0C02"/>
    <w:rsid w:val="001D0DCA"/>
    <w:rsid w:val="001D3008"/>
    <w:rsid w:val="001D3D43"/>
    <w:rsid w:val="001E0F51"/>
    <w:rsid w:val="001E55BF"/>
    <w:rsid w:val="001E6375"/>
    <w:rsid w:val="001E6BCB"/>
    <w:rsid w:val="001F63DA"/>
    <w:rsid w:val="001F6E1A"/>
    <w:rsid w:val="001F780A"/>
    <w:rsid w:val="001F7917"/>
    <w:rsid w:val="00200613"/>
    <w:rsid w:val="002066FB"/>
    <w:rsid w:val="00211AFD"/>
    <w:rsid w:val="00213E9C"/>
    <w:rsid w:val="002143E2"/>
    <w:rsid w:val="00214883"/>
    <w:rsid w:val="002156F6"/>
    <w:rsid w:val="00220550"/>
    <w:rsid w:val="00222497"/>
    <w:rsid w:val="002301A2"/>
    <w:rsid w:val="00236C2D"/>
    <w:rsid w:val="00237201"/>
    <w:rsid w:val="002374B7"/>
    <w:rsid w:val="00240126"/>
    <w:rsid w:val="00241D16"/>
    <w:rsid w:val="00242384"/>
    <w:rsid w:val="0024304D"/>
    <w:rsid w:val="00244826"/>
    <w:rsid w:val="00244B0A"/>
    <w:rsid w:val="002456F2"/>
    <w:rsid w:val="00247ACA"/>
    <w:rsid w:val="00252604"/>
    <w:rsid w:val="0025287F"/>
    <w:rsid w:val="00252E6A"/>
    <w:rsid w:val="00255A20"/>
    <w:rsid w:val="0025782A"/>
    <w:rsid w:val="00263414"/>
    <w:rsid w:val="002661A6"/>
    <w:rsid w:val="00266C23"/>
    <w:rsid w:val="00277D6C"/>
    <w:rsid w:val="00282B90"/>
    <w:rsid w:val="00286EAD"/>
    <w:rsid w:val="00292359"/>
    <w:rsid w:val="00292A60"/>
    <w:rsid w:val="00292D3F"/>
    <w:rsid w:val="00292F38"/>
    <w:rsid w:val="0029389B"/>
    <w:rsid w:val="00297292"/>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3267"/>
    <w:rsid w:val="002D4B6C"/>
    <w:rsid w:val="002D5274"/>
    <w:rsid w:val="002E0183"/>
    <w:rsid w:val="002E123D"/>
    <w:rsid w:val="002E1EE3"/>
    <w:rsid w:val="002E447D"/>
    <w:rsid w:val="002F0135"/>
    <w:rsid w:val="002F0C2C"/>
    <w:rsid w:val="002F1A25"/>
    <w:rsid w:val="00300655"/>
    <w:rsid w:val="0030075D"/>
    <w:rsid w:val="00301BB1"/>
    <w:rsid w:val="00303D18"/>
    <w:rsid w:val="003073A4"/>
    <w:rsid w:val="00307ADD"/>
    <w:rsid w:val="00307E55"/>
    <w:rsid w:val="00311E64"/>
    <w:rsid w:val="00312A66"/>
    <w:rsid w:val="003130CA"/>
    <w:rsid w:val="0031559A"/>
    <w:rsid w:val="003163CB"/>
    <w:rsid w:val="00321180"/>
    <w:rsid w:val="00321646"/>
    <w:rsid w:val="0032180D"/>
    <w:rsid w:val="003306A5"/>
    <w:rsid w:val="00331FE8"/>
    <w:rsid w:val="00332A17"/>
    <w:rsid w:val="00355D40"/>
    <w:rsid w:val="00371AAC"/>
    <w:rsid w:val="00371F54"/>
    <w:rsid w:val="0037223D"/>
    <w:rsid w:val="0037770C"/>
    <w:rsid w:val="00377C8B"/>
    <w:rsid w:val="00383A95"/>
    <w:rsid w:val="00385CA0"/>
    <w:rsid w:val="00390E33"/>
    <w:rsid w:val="0039585F"/>
    <w:rsid w:val="003A01E1"/>
    <w:rsid w:val="003A2733"/>
    <w:rsid w:val="003A3021"/>
    <w:rsid w:val="003A4483"/>
    <w:rsid w:val="003A4D41"/>
    <w:rsid w:val="003A627E"/>
    <w:rsid w:val="003A7272"/>
    <w:rsid w:val="003A79EE"/>
    <w:rsid w:val="003A7F99"/>
    <w:rsid w:val="003B45AB"/>
    <w:rsid w:val="003B5039"/>
    <w:rsid w:val="003B6E16"/>
    <w:rsid w:val="003C180A"/>
    <w:rsid w:val="003C1E25"/>
    <w:rsid w:val="003C2341"/>
    <w:rsid w:val="003C3B28"/>
    <w:rsid w:val="003C726E"/>
    <w:rsid w:val="003C76D4"/>
    <w:rsid w:val="003D201F"/>
    <w:rsid w:val="003D24D3"/>
    <w:rsid w:val="003D27CB"/>
    <w:rsid w:val="003D292C"/>
    <w:rsid w:val="003D329D"/>
    <w:rsid w:val="003D7CD0"/>
    <w:rsid w:val="003E1BB3"/>
    <w:rsid w:val="003E204A"/>
    <w:rsid w:val="003E2F57"/>
    <w:rsid w:val="003E626D"/>
    <w:rsid w:val="003E6BF6"/>
    <w:rsid w:val="003F0F0D"/>
    <w:rsid w:val="004012AA"/>
    <w:rsid w:val="00401627"/>
    <w:rsid w:val="0040173E"/>
    <w:rsid w:val="00414AA4"/>
    <w:rsid w:val="0041679C"/>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2E4F"/>
    <w:rsid w:val="004765B3"/>
    <w:rsid w:val="00477B09"/>
    <w:rsid w:val="004843CA"/>
    <w:rsid w:val="00493DAA"/>
    <w:rsid w:val="00494335"/>
    <w:rsid w:val="00495A4C"/>
    <w:rsid w:val="00495F25"/>
    <w:rsid w:val="0049606F"/>
    <w:rsid w:val="004964A9"/>
    <w:rsid w:val="004967A1"/>
    <w:rsid w:val="00497EFC"/>
    <w:rsid w:val="004A0FE7"/>
    <w:rsid w:val="004A1269"/>
    <w:rsid w:val="004A1AB5"/>
    <w:rsid w:val="004A29F6"/>
    <w:rsid w:val="004A3796"/>
    <w:rsid w:val="004B2060"/>
    <w:rsid w:val="004B2359"/>
    <w:rsid w:val="004B41D4"/>
    <w:rsid w:val="004B584E"/>
    <w:rsid w:val="004C1106"/>
    <w:rsid w:val="004C6D4B"/>
    <w:rsid w:val="004C766B"/>
    <w:rsid w:val="004D16C6"/>
    <w:rsid w:val="004D33E3"/>
    <w:rsid w:val="004D5B5B"/>
    <w:rsid w:val="004D76C1"/>
    <w:rsid w:val="004D7C22"/>
    <w:rsid w:val="004E1D74"/>
    <w:rsid w:val="004E2269"/>
    <w:rsid w:val="004E4233"/>
    <w:rsid w:val="004E451A"/>
    <w:rsid w:val="004E4AF5"/>
    <w:rsid w:val="004F0E3E"/>
    <w:rsid w:val="004F11E3"/>
    <w:rsid w:val="004F3339"/>
    <w:rsid w:val="004F5A0F"/>
    <w:rsid w:val="004F72A2"/>
    <w:rsid w:val="004F78E5"/>
    <w:rsid w:val="005020B3"/>
    <w:rsid w:val="005026D4"/>
    <w:rsid w:val="00503A51"/>
    <w:rsid w:val="00506774"/>
    <w:rsid w:val="00507949"/>
    <w:rsid w:val="00512309"/>
    <w:rsid w:val="00530757"/>
    <w:rsid w:val="005348BB"/>
    <w:rsid w:val="00541D54"/>
    <w:rsid w:val="00542522"/>
    <w:rsid w:val="00543472"/>
    <w:rsid w:val="0054526E"/>
    <w:rsid w:val="00545CE1"/>
    <w:rsid w:val="00546297"/>
    <w:rsid w:val="005476B5"/>
    <w:rsid w:val="005547DE"/>
    <w:rsid w:val="005549D7"/>
    <w:rsid w:val="005554F3"/>
    <w:rsid w:val="0055690E"/>
    <w:rsid w:val="005574E8"/>
    <w:rsid w:val="005602DA"/>
    <w:rsid w:val="00560CAF"/>
    <w:rsid w:val="00561A69"/>
    <w:rsid w:val="00562087"/>
    <w:rsid w:val="005628DB"/>
    <w:rsid w:val="00562CAB"/>
    <w:rsid w:val="005678FC"/>
    <w:rsid w:val="00567929"/>
    <w:rsid w:val="0057138A"/>
    <w:rsid w:val="00573327"/>
    <w:rsid w:val="00573F5D"/>
    <w:rsid w:val="00574BA1"/>
    <w:rsid w:val="0057705D"/>
    <w:rsid w:val="00577D9B"/>
    <w:rsid w:val="005921A3"/>
    <w:rsid w:val="00592F64"/>
    <w:rsid w:val="005A3F63"/>
    <w:rsid w:val="005A4E5D"/>
    <w:rsid w:val="005A59D0"/>
    <w:rsid w:val="005B073E"/>
    <w:rsid w:val="005B227F"/>
    <w:rsid w:val="005B73F0"/>
    <w:rsid w:val="005B7801"/>
    <w:rsid w:val="005C5891"/>
    <w:rsid w:val="005C641B"/>
    <w:rsid w:val="005D04CC"/>
    <w:rsid w:val="005D2534"/>
    <w:rsid w:val="005D2BF4"/>
    <w:rsid w:val="005D5FAE"/>
    <w:rsid w:val="005E093B"/>
    <w:rsid w:val="005E4BC9"/>
    <w:rsid w:val="005E4D8B"/>
    <w:rsid w:val="005E56FE"/>
    <w:rsid w:val="005E63CD"/>
    <w:rsid w:val="005F0C9F"/>
    <w:rsid w:val="005F137C"/>
    <w:rsid w:val="005F2450"/>
    <w:rsid w:val="005F29B7"/>
    <w:rsid w:val="00606EB5"/>
    <w:rsid w:val="00606FC8"/>
    <w:rsid w:val="00616C90"/>
    <w:rsid w:val="00617FDA"/>
    <w:rsid w:val="0062116F"/>
    <w:rsid w:val="006212E3"/>
    <w:rsid w:val="00623FD7"/>
    <w:rsid w:val="00626087"/>
    <w:rsid w:val="00634E4C"/>
    <w:rsid w:val="00636B8B"/>
    <w:rsid w:val="00641EAA"/>
    <w:rsid w:val="006427FE"/>
    <w:rsid w:val="00644872"/>
    <w:rsid w:val="006506C1"/>
    <w:rsid w:val="00654418"/>
    <w:rsid w:val="00654D7A"/>
    <w:rsid w:val="00657459"/>
    <w:rsid w:val="0065747A"/>
    <w:rsid w:val="00657EAF"/>
    <w:rsid w:val="00662401"/>
    <w:rsid w:val="00662E28"/>
    <w:rsid w:val="00663820"/>
    <w:rsid w:val="0066674D"/>
    <w:rsid w:val="00666A78"/>
    <w:rsid w:val="00670B59"/>
    <w:rsid w:val="00676C12"/>
    <w:rsid w:val="00687AED"/>
    <w:rsid w:val="0069375D"/>
    <w:rsid w:val="0069407C"/>
    <w:rsid w:val="0069574E"/>
    <w:rsid w:val="006969C0"/>
    <w:rsid w:val="006A122A"/>
    <w:rsid w:val="006A1921"/>
    <w:rsid w:val="006A1B8B"/>
    <w:rsid w:val="006A2303"/>
    <w:rsid w:val="006A2C82"/>
    <w:rsid w:val="006A383B"/>
    <w:rsid w:val="006A555E"/>
    <w:rsid w:val="006B5592"/>
    <w:rsid w:val="006B76C6"/>
    <w:rsid w:val="006C1876"/>
    <w:rsid w:val="006C62AC"/>
    <w:rsid w:val="006D2A45"/>
    <w:rsid w:val="006D315C"/>
    <w:rsid w:val="006D71B8"/>
    <w:rsid w:val="006E0FB8"/>
    <w:rsid w:val="006E4272"/>
    <w:rsid w:val="006E62BE"/>
    <w:rsid w:val="006F145A"/>
    <w:rsid w:val="006F27CB"/>
    <w:rsid w:val="006F359B"/>
    <w:rsid w:val="006F4962"/>
    <w:rsid w:val="006F5865"/>
    <w:rsid w:val="006F62F3"/>
    <w:rsid w:val="00701EC6"/>
    <w:rsid w:val="00706179"/>
    <w:rsid w:val="007134F8"/>
    <w:rsid w:val="00714F78"/>
    <w:rsid w:val="007152B0"/>
    <w:rsid w:val="007170F7"/>
    <w:rsid w:val="00717589"/>
    <w:rsid w:val="00722F9F"/>
    <w:rsid w:val="007253B8"/>
    <w:rsid w:val="0073543C"/>
    <w:rsid w:val="00736E7D"/>
    <w:rsid w:val="00741EDB"/>
    <w:rsid w:val="0074284B"/>
    <w:rsid w:val="00743AE5"/>
    <w:rsid w:val="00744FA7"/>
    <w:rsid w:val="00747A10"/>
    <w:rsid w:val="007509A6"/>
    <w:rsid w:val="00753F83"/>
    <w:rsid w:val="007541B0"/>
    <w:rsid w:val="0075469B"/>
    <w:rsid w:val="00755163"/>
    <w:rsid w:val="00756AAB"/>
    <w:rsid w:val="00756BA6"/>
    <w:rsid w:val="00757F63"/>
    <w:rsid w:val="007605EB"/>
    <w:rsid w:val="007610EB"/>
    <w:rsid w:val="007645AE"/>
    <w:rsid w:val="00764992"/>
    <w:rsid w:val="00765749"/>
    <w:rsid w:val="00771075"/>
    <w:rsid w:val="007720F8"/>
    <w:rsid w:val="0077507F"/>
    <w:rsid w:val="00775AA0"/>
    <w:rsid w:val="007770FA"/>
    <w:rsid w:val="00787BAE"/>
    <w:rsid w:val="00790D21"/>
    <w:rsid w:val="00791738"/>
    <w:rsid w:val="00791780"/>
    <w:rsid w:val="00792D37"/>
    <w:rsid w:val="0079390C"/>
    <w:rsid w:val="007A0EB7"/>
    <w:rsid w:val="007B2C90"/>
    <w:rsid w:val="007B2E49"/>
    <w:rsid w:val="007B6871"/>
    <w:rsid w:val="007B7899"/>
    <w:rsid w:val="007C08B1"/>
    <w:rsid w:val="007C1CB1"/>
    <w:rsid w:val="007C2CC2"/>
    <w:rsid w:val="007C36F9"/>
    <w:rsid w:val="007C38BD"/>
    <w:rsid w:val="007C79AA"/>
    <w:rsid w:val="007D1955"/>
    <w:rsid w:val="007D31DA"/>
    <w:rsid w:val="007D72C5"/>
    <w:rsid w:val="007E1D1C"/>
    <w:rsid w:val="007E525D"/>
    <w:rsid w:val="007E5A0D"/>
    <w:rsid w:val="007E7735"/>
    <w:rsid w:val="007F0323"/>
    <w:rsid w:val="007F379E"/>
    <w:rsid w:val="007F471C"/>
    <w:rsid w:val="00800C90"/>
    <w:rsid w:val="00807453"/>
    <w:rsid w:val="008125F8"/>
    <w:rsid w:val="008208A8"/>
    <w:rsid w:val="00821EFD"/>
    <w:rsid w:val="008234D8"/>
    <w:rsid w:val="00825807"/>
    <w:rsid w:val="00826012"/>
    <w:rsid w:val="00834CE0"/>
    <w:rsid w:val="0084110F"/>
    <w:rsid w:val="008435C8"/>
    <w:rsid w:val="00843B17"/>
    <w:rsid w:val="00844695"/>
    <w:rsid w:val="00844B1D"/>
    <w:rsid w:val="00844F5C"/>
    <w:rsid w:val="00845843"/>
    <w:rsid w:val="00846D34"/>
    <w:rsid w:val="00852FDA"/>
    <w:rsid w:val="00854C33"/>
    <w:rsid w:val="008567D0"/>
    <w:rsid w:val="0086016F"/>
    <w:rsid w:val="00863020"/>
    <w:rsid w:val="008637EC"/>
    <w:rsid w:val="00866FA8"/>
    <w:rsid w:val="0086721C"/>
    <w:rsid w:val="00867F68"/>
    <w:rsid w:val="00870BC6"/>
    <w:rsid w:val="00873384"/>
    <w:rsid w:val="00873721"/>
    <w:rsid w:val="00875DAD"/>
    <w:rsid w:val="00876761"/>
    <w:rsid w:val="00877B84"/>
    <w:rsid w:val="00877E5F"/>
    <w:rsid w:val="0088036D"/>
    <w:rsid w:val="00881155"/>
    <w:rsid w:val="00882892"/>
    <w:rsid w:val="00885A14"/>
    <w:rsid w:val="0088689B"/>
    <w:rsid w:val="0088756A"/>
    <w:rsid w:val="00890FA0"/>
    <w:rsid w:val="008947BF"/>
    <w:rsid w:val="0089495B"/>
    <w:rsid w:val="008A0CAB"/>
    <w:rsid w:val="008A0CBE"/>
    <w:rsid w:val="008A1CA8"/>
    <w:rsid w:val="008A214D"/>
    <w:rsid w:val="008A4A5B"/>
    <w:rsid w:val="008A6F4A"/>
    <w:rsid w:val="008A72D2"/>
    <w:rsid w:val="008A74A3"/>
    <w:rsid w:val="008B6868"/>
    <w:rsid w:val="008B6D24"/>
    <w:rsid w:val="008C102F"/>
    <w:rsid w:val="008C34F7"/>
    <w:rsid w:val="008C51FA"/>
    <w:rsid w:val="008C697A"/>
    <w:rsid w:val="008C6A43"/>
    <w:rsid w:val="008C76CF"/>
    <w:rsid w:val="008D080C"/>
    <w:rsid w:val="008D1867"/>
    <w:rsid w:val="008D6437"/>
    <w:rsid w:val="008D6EDF"/>
    <w:rsid w:val="008D7428"/>
    <w:rsid w:val="008D7C60"/>
    <w:rsid w:val="008E3EF5"/>
    <w:rsid w:val="008E712A"/>
    <w:rsid w:val="008F33B5"/>
    <w:rsid w:val="008F361D"/>
    <w:rsid w:val="008F4334"/>
    <w:rsid w:val="008F6DAB"/>
    <w:rsid w:val="00901414"/>
    <w:rsid w:val="00906799"/>
    <w:rsid w:val="009112EF"/>
    <w:rsid w:val="009136D0"/>
    <w:rsid w:val="00916103"/>
    <w:rsid w:val="009205B7"/>
    <w:rsid w:val="00921181"/>
    <w:rsid w:val="00922193"/>
    <w:rsid w:val="00922C7C"/>
    <w:rsid w:val="00924152"/>
    <w:rsid w:val="009248C8"/>
    <w:rsid w:val="0093194D"/>
    <w:rsid w:val="00934C3F"/>
    <w:rsid w:val="00935277"/>
    <w:rsid w:val="00937846"/>
    <w:rsid w:val="00937D36"/>
    <w:rsid w:val="009417AE"/>
    <w:rsid w:val="00945B3F"/>
    <w:rsid w:val="00950DCB"/>
    <w:rsid w:val="00952D47"/>
    <w:rsid w:val="00952D4C"/>
    <w:rsid w:val="009535CD"/>
    <w:rsid w:val="00960246"/>
    <w:rsid w:val="009720E1"/>
    <w:rsid w:val="00974F0E"/>
    <w:rsid w:val="00975CD7"/>
    <w:rsid w:val="00980CA1"/>
    <w:rsid w:val="00981886"/>
    <w:rsid w:val="00982BF3"/>
    <w:rsid w:val="00985E70"/>
    <w:rsid w:val="0098783B"/>
    <w:rsid w:val="009938AF"/>
    <w:rsid w:val="00993C2B"/>
    <w:rsid w:val="00994522"/>
    <w:rsid w:val="00996086"/>
    <w:rsid w:val="0099798A"/>
    <w:rsid w:val="009979F4"/>
    <w:rsid w:val="009A246D"/>
    <w:rsid w:val="009A45B2"/>
    <w:rsid w:val="009A5585"/>
    <w:rsid w:val="009A59D5"/>
    <w:rsid w:val="009B161B"/>
    <w:rsid w:val="009B2CB7"/>
    <w:rsid w:val="009C2198"/>
    <w:rsid w:val="009C62A1"/>
    <w:rsid w:val="009C7658"/>
    <w:rsid w:val="009D1ED9"/>
    <w:rsid w:val="009D2DDD"/>
    <w:rsid w:val="009D2F27"/>
    <w:rsid w:val="009D77B5"/>
    <w:rsid w:val="009E0C10"/>
    <w:rsid w:val="009E4116"/>
    <w:rsid w:val="009E529F"/>
    <w:rsid w:val="009F1E14"/>
    <w:rsid w:val="009F3B38"/>
    <w:rsid w:val="00A10DA6"/>
    <w:rsid w:val="00A14CF9"/>
    <w:rsid w:val="00A151E9"/>
    <w:rsid w:val="00A15DBB"/>
    <w:rsid w:val="00A259F2"/>
    <w:rsid w:val="00A2758A"/>
    <w:rsid w:val="00A33802"/>
    <w:rsid w:val="00A33E8E"/>
    <w:rsid w:val="00A34ADD"/>
    <w:rsid w:val="00A37162"/>
    <w:rsid w:val="00A37938"/>
    <w:rsid w:val="00A37E51"/>
    <w:rsid w:val="00A42309"/>
    <w:rsid w:val="00A43BCA"/>
    <w:rsid w:val="00A45D9A"/>
    <w:rsid w:val="00A46E93"/>
    <w:rsid w:val="00A50B51"/>
    <w:rsid w:val="00A51E2D"/>
    <w:rsid w:val="00A5319F"/>
    <w:rsid w:val="00A533A9"/>
    <w:rsid w:val="00A53690"/>
    <w:rsid w:val="00A53D76"/>
    <w:rsid w:val="00A54193"/>
    <w:rsid w:val="00A62D31"/>
    <w:rsid w:val="00A63380"/>
    <w:rsid w:val="00A8129D"/>
    <w:rsid w:val="00A82188"/>
    <w:rsid w:val="00A865C7"/>
    <w:rsid w:val="00A909CC"/>
    <w:rsid w:val="00A942CA"/>
    <w:rsid w:val="00A95D5F"/>
    <w:rsid w:val="00A964A5"/>
    <w:rsid w:val="00A97E3B"/>
    <w:rsid w:val="00AA00CB"/>
    <w:rsid w:val="00AA20A1"/>
    <w:rsid w:val="00AA41F2"/>
    <w:rsid w:val="00AA555F"/>
    <w:rsid w:val="00AA70FF"/>
    <w:rsid w:val="00AB039E"/>
    <w:rsid w:val="00AB0793"/>
    <w:rsid w:val="00AB1362"/>
    <w:rsid w:val="00AB2FFA"/>
    <w:rsid w:val="00AB4206"/>
    <w:rsid w:val="00AB556C"/>
    <w:rsid w:val="00AC1727"/>
    <w:rsid w:val="00AC5B85"/>
    <w:rsid w:val="00AC6415"/>
    <w:rsid w:val="00AC6B54"/>
    <w:rsid w:val="00AC7E54"/>
    <w:rsid w:val="00AD105A"/>
    <w:rsid w:val="00AD51FB"/>
    <w:rsid w:val="00AD72D9"/>
    <w:rsid w:val="00AE43C8"/>
    <w:rsid w:val="00AE6A4E"/>
    <w:rsid w:val="00AE788D"/>
    <w:rsid w:val="00AE7B98"/>
    <w:rsid w:val="00AF129F"/>
    <w:rsid w:val="00AF67D4"/>
    <w:rsid w:val="00B00B79"/>
    <w:rsid w:val="00B06E21"/>
    <w:rsid w:val="00B07F39"/>
    <w:rsid w:val="00B12DC9"/>
    <w:rsid w:val="00B13F84"/>
    <w:rsid w:val="00B1430E"/>
    <w:rsid w:val="00B14604"/>
    <w:rsid w:val="00B1471C"/>
    <w:rsid w:val="00B155D3"/>
    <w:rsid w:val="00B15ABA"/>
    <w:rsid w:val="00B20303"/>
    <w:rsid w:val="00B20EE7"/>
    <w:rsid w:val="00B20FA0"/>
    <w:rsid w:val="00B22F98"/>
    <w:rsid w:val="00B24DD4"/>
    <w:rsid w:val="00B3253A"/>
    <w:rsid w:val="00B33A8A"/>
    <w:rsid w:val="00B34339"/>
    <w:rsid w:val="00B40B7D"/>
    <w:rsid w:val="00B42B2F"/>
    <w:rsid w:val="00B44900"/>
    <w:rsid w:val="00B467F6"/>
    <w:rsid w:val="00B472E1"/>
    <w:rsid w:val="00B52821"/>
    <w:rsid w:val="00B529E3"/>
    <w:rsid w:val="00B56C63"/>
    <w:rsid w:val="00B664C7"/>
    <w:rsid w:val="00B670E9"/>
    <w:rsid w:val="00B678F6"/>
    <w:rsid w:val="00B71170"/>
    <w:rsid w:val="00B736E7"/>
    <w:rsid w:val="00B73C2E"/>
    <w:rsid w:val="00B7688A"/>
    <w:rsid w:val="00B80BCE"/>
    <w:rsid w:val="00B81524"/>
    <w:rsid w:val="00B81740"/>
    <w:rsid w:val="00B82726"/>
    <w:rsid w:val="00B83542"/>
    <w:rsid w:val="00B83763"/>
    <w:rsid w:val="00B85D7B"/>
    <w:rsid w:val="00B900EA"/>
    <w:rsid w:val="00B91069"/>
    <w:rsid w:val="00B927DD"/>
    <w:rsid w:val="00B92842"/>
    <w:rsid w:val="00B93C4B"/>
    <w:rsid w:val="00B95167"/>
    <w:rsid w:val="00B96CBD"/>
    <w:rsid w:val="00B97311"/>
    <w:rsid w:val="00BA024C"/>
    <w:rsid w:val="00BA2713"/>
    <w:rsid w:val="00BA2941"/>
    <w:rsid w:val="00BA3358"/>
    <w:rsid w:val="00BA3401"/>
    <w:rsid w:val="00BA4C61"/>
    <w:rsid w:val="00BA627A"/>
    <w:rsid w:val="00BB22FA"/>
    <w:rsid w:val="00BB5311"/>
    <w:rsid w:val="00BC1E70"/>
    <w:rsid w:val="00BC70A3"/>
    <w:rsid w:val="00BD12A1"/>
    <w:rsid w:val="00BD1C66"/>
    <w:rsid w:val="00BD1D09"/>
    <w:rsid w:val="00BD7B83"/>
    <w:rsid w:val="00BE0662"/>
    <w:rsid w:val="00BE0C04"/>
    <w:rsid w:val="00BE625B"/>
    <w:rsid w:val="00BF17C6"/>
    <w:rsid w:val="00BF6F09"/>
    <w:rsid w:val="00C00FDA"/>
    <w:rsid w:val="00C017AF"/>
    <w:rsid w:val="00C02EB9"/>
    <w:rsid w:val="00C0373C"/>
    <w:rsid w:val="00C04E4B"/>
    <w:rsid w:val="00C052D9"/>
    <w:rsid w:val="00C11531"/>
    <w:rsid w:val="00C11B56"/>
    <w:rsid w:val="00C14C04"/>
    <w:rsid w:val="00C1529E"/>
    <w:rsid w:val="00C16045"/>
    <w:rsid w:val="00C16050"/>
    <w:rsid w:val="00C175CC"/>
    <w:rsid w:val="00C21E27"/>
    <w:rsid w:val="00C2332A"/>
    <w:rsid w:val="00C24845"/>
    <w:rsid w:val="00C24CDF"/>
    <w:rsid w:val="00C32220"/>
    <w:rsid w:val="00C3686B"/>
    <w:rsid w:val="00C42EA5"/>
    <w:rsid w:val="00C53367"/>
    <w:rsid w:val="00C54B43"/>
    <w:rsid w:val="00C62BF5"/>
    <w:rsid w:val="00C636DA"/>
    <w:rsid w:val="00C67950"/>
    <w:rsid w:val="00C67E22"/>
    <w:rsid w:val="00C72271"/>
    <w:rsid w:val="00C72A17"/>
    <w:rsid w:val="00C76671"/>
    <w:rsid w:val="00C81356"/>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A64"/>
    <w:rsid w:val="00CC30A1"/>
    <w:rsid w:val="00CC34EB"/>
    <w:rsid w:val="00CC4C58"/>
    <w:rsid w:val="00CC66EA"/>
    <w:rsid w:val="00CD1253"/>
    <w:rsid w:val="00CD3C17"/>
    <w:rsid w:val="00CE1F9C"/>
    <w:rsid w:val="00CE2E48"/>
    <w:rsid w:val="00CE33E2"/>
    <w:rsid w:val="00CF0184"/>
    <w:rsid w:val="00CF3E83"/>
    <w:rsid w:val="00CF42C2"/>
    <w:rsid w:val="00CF46D3"/>
    <w:rsid w:val="00CF55F6"/>
    <w:rsid w:val="00CF59E0"/>
    <w:rsid w:val="00CF6672"/>
    <w:rsid w:val="00D01494"/>
    <w:rsid w:val="00D021F7"/>
    <w:rsid w:val="00D0233D"/>
    <w:rsid w:val="00D0248E"/>
    <w:rsid w:val="00D069C7"/>
    <w:rsid w:val="00D078A2"/>
    <w:rsid w:val="00D13B29"/>
    <w:rsid w:val="00D15EB2"/>
    <w:rsid w:val="00D179BC"/>
    <w:rsid w:val="00D21123"/>
    <w:rsid w:val="00D21142"/>
    <w:rsid w:val="00D233D2"/>
    <w:rsid w:val="00D24BAC"/>
    <w:rsid w:val="00D26BB7"/>
    <w:rsid w:val="00D274ED"/>
    <w:rsid w:val="00D367EB"/>
    <w:rsid w:val="00D3693A"/>
    <w:rsid w:val="00D36C91"/>
    <w:rsid w:val="00D41871"/>
    <w:rsid w:val="00D45954"/>
    <w:rsid w:val="00D4613B"/>
    <w:rsid w:val="00D461C2"/>
    <w:rsid w:val="00D5162F"/>
    <w:rsid w:val="00D55B27"/>
    <w:rsid w:val="00D56D61"/>
    <w:rsid w:val="00D575EC"/>
    <w:rsid w:val="00D60B57"/>
    <w:rsid w:val="00D615C7"/>
    <w:rsid w:val="00D61AAE"/>
    <w:rsid w:val="00D64CB8"/>
    <w:rsid w:val="00D679FE"/>
    <w:rsid w:val="00D67BB9"/>
    <w:rsid w:val="00D720AE"/>
    <w:rsid w:val="00D72FD8"/>
    <w:rsid w:val="00D83D9D"/>
    <w:rsid w:val="00D92A45"/>
    <w:rsid w:val="00D9697A"/>
    <w:rsid w:val="00DA2B14"/>
    <w:rsid w:val="00DA3023"/>
    <w:rsid w:val="00DA4C48"/>
    <w:rsid w:val="00DA5B10"/>
    <w:rsid w:val="00DA727D"/>
    <w:rsid w:val="00DB53A7"/>
    <w:rsid w:val="00DC0B42"/>
    <w:rsid w:val="00DD170F"/>
    <w:rsid w:val="00DD7F67"/>
    <w:rsid w:val="00DE0A8A"/>
    <w:rsid w:val="00DE1106"/>
    <w:rsid w:val="00DE1E90"/>
    <w:rsid w:val="00DE58B9"/>
    <w:rsid w:val="00DF2F8B"/>
    <w:rsid w:val="00DF669B"/>
    <w:rsid w:val="00DF6837"/>
    <w:rsid w:val="00DF68E4"/>
    <w:rsid w:val="00DF6E54"/>
    <w:rsid w:val="00E04228"/>
    <w:rsid w:val="00E04457"/>
    <w:rsid w:val="00E04BBC"/>
    <w:rsid w:val="00E10450"/>
    <w:rsid w:val="00E1158A"/>
    <w:rsid w:val="00E134A1"/>
    <w:rsid w:val="00E1478E"/>
    <w:rsid w:val="00E159D7"/>
    <w:rsid w:val="00E169BF"/>
    <w:rsid w:val="00E173B3"/>
    <w:rsid w:val="00E213AB"/>
    <w:rsid w:val="00E21653"/>
    <w:rsid w:val="00E21869"/>
    <w:rsid w:val="00E21C9B"/>
    <w:rsid w:val="00E22FD8"/>
    <w:rsid w:val="00E2414E"/>
    <w:rsid w:val="00E25064"/>
    <w:rsid w:val="00E25E14"/>
    <w:rsid w:val="00E26830"/>
    <w:rsid w:val="00E26FAF"/>
    <w:rsid w:val="00E320F1"/>
    <w:rsid w:val="00E3316B"/>
    <w:rsid w:val="00E34ADE"/>
    <w:rsid w:val="00E40B36"/>
    <w:rsid w:val="00E51672"/>
    <w:rsid w:val="00E51C2C"/>
    <w:rsid w:val="00E522FC"/>
    <w:rsid w:val="00E55EE5"/>
    <w:rsid w:val="00E61784"/>
    <w:rsid w:val="00E625B3"/>
    <w:rsid w:val="00E64743"/>
    <w:rsid w:val="00E71ED2"/>
    <w:rsid w:val="00E7257D"/>
    <w:rsid w:val="00E728CB"/>
    <w:rsid w:val="00E7336F"/>
    <w:rsid w:val="00E746F2"/>
    <w:rsid w:val="00E74F3B"/>
    <w:rsid w:val="00E76262"/>
    <w:rsid w:val="00E764D3"/>
    <w:rsid w:val="00E84A6B"/>
    <w:rsid w:val="00E92385"/>
    <w:rsid w:val="00E93F74"/>
    <w:rsid w:val="00E96DEA"/>
    <w:rsid w:val="00EA1585"/>
    <w:rsid w:val="00EA332C"/>
    <w:rsid w:val="00EA4308"/>
    <w:rsid w:val="00EA48AE"/>
    <w:rsid w:val="00EB09E2"/>
    <w:rsid w:val="00EB0FDC"/>
    <w:rsid w:val="00EB15A6"/>
    <w:rsid w:val="00EB74A5"/>
    <w:rsid w:val="00EC08A5"/>
    <w:rsid w:val="00EC55E6"/>
    <w:rsid w:val="00EC67E3"/>
    <w:rsid w:val="00EC709A"/>
    <w:rsid w:val="00ED07B3"/>
    <w:rsid w:val="00ED4C82"/>
    <w:rsid w:val="00EE0126"/>
    <w:rsid w:val="00EE0C89"/>
    <w:rsid w:val="00EE0E4F"/>
    <w:rsid w:val="00EE47FE"/>
    <w:rsid w:val="00EE4F0F"/>
    <w:rsid w:val="00EE50C6"/>
    <w:rsid w:val="00EE5D41"/>
    <w:rsid w:val="00EE766D"/>
    <w:rsid w:val="00EF2A15"/>
    <w:rsid w:val="00EF5BFD"/>
    <w:rsid w:val="00EF7B33"/>
    <w:rsid w:val="00F00470"/>
    <w:rsid w:val="00F01C6F"/>
    <w:rsid w:val="00F031E6"/>
    <w:rsid w:val="00F0509B"/>
    <w:rsid w:val="00F06EE2"/>
    <w:rsid w:val="00F074DC"/>
    <w:rsid w:val="00F13B96"/>
    <w:rsid w:val="00F15632"/>
    <w:rsid w:val="00F16191"/>
    <w:rsid w:val="00F17535"/>
    <w:rsid w:val="00F20949"/>
    <w:rsid w:val="00F24F8F"/>
    <w:rsid w:val="00F25C7A"/>
    <w:rsid w:val="00F303B2"/>
    <w:rsid w:val="00F307E0"/>
    <w:rsid w:val="00F317D7"/>
    <w:rsid w:val="00F34D63"/>
    <w:rsid w:val="00F36725"/>
    <w:rsid w:val="00F41BD7"/>
    <w:rsid w:val="00F46B87"/>
    <w:rsid w:val="00F570F7"/>
    <w:rsid w:val="00F574B9"/>
    <w:rsid w:val="00F57F7A"/>
    <w:rsid w:val="00F6021E"/>
    <w:rsid w:val="00F62D33"/>
    <w:rsid w:val="00F64AB3"/>
    <w:rsid w:val="00F655AA"/>
    <w:rsid w:val="00F6570B"/>
    <w:rsid w:val="00F66681"/>
    <w:rsid w:val="00F66FEA"/>
    <w:rsid w:val="00F67615"/>
    <w:rsid w:val="00F72AC5"/>
    <w:rsid w:val="00F76C98"/>
    <w:rsid w:val="00F7701B"/>
    <w:rsid w:val="00F804CD"/>
    <w:rsid w:val="00F80750"/>
    <w:rsid w:val="00F80CE7"/>
    <w:rsid w:val="00F826F6"/>
    <w:rsid w:val="00F85F59"/>
    <w:rsid w:val="00F86538"/>
    <w:rsid w:val="00F86717"/>
    <w:rsid w:val="00F86DD4"/>
    <w:rsid w:val="00F921A4"/>
    <w:rsid w:val="00F931C4"/>
    <w:rsid w:val="00F97C7A"/>
    <w:rsid w:val="00FA2909"/>
    <w:rsid w:val="00FA3CEC"/>
    <w:rsid w:val="00FB4AF1"/>
    <w:rsid w:val="00FB4CF2"/>
    <w:rsid w:val="00FC071B"/>
    <w:rsid w:val="00FC4845"/>
    <w:rsid w:val="00FC5225"/>
    <w:rsid w:val="00FC6B03"/>
    <w:rsid w:val="00FC7D42"/>
    <w:rsid w:val="00FD06D5"/>
    <w:rsid w:val="00FD28FF"/>
    <w:rsid w:val="00FD68A1"/>
    <w:rsid w:val="00FE0985"/>
    <w:rsid w:val="00FE419E"/>
    <w:rsid w:val="00FE6FFD"/>
    <w:rsid w:val="00FF2484"/>
    <w:rsid w:val="00FF4201"/>
    <w:rsid w:val="00FF430E"/>
    <w:rsid w:val="3145E267"/>
    <w:rsid w:val="5810358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C59E938D-2E8E-4F81-923A-46131272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C2023A00006/asmade/tex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C2023A00007/asmade/tex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asw.asn.au/about-aasw/ethics-standards/practice-stand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23A00008/asmade/text" TargetMode="External"/><Relationship Id="rId5" Type="http://schemas.openxmlformats.org/officeDocument/2006/relationships/numbering" Target="numbering.xml"/><Relationship Id="rId15" Type="http://schemas.openxmlformats.org/officeDocument/2006/relationships/hyperlink" Target="https://www.servicesaustralia.gov.au/recognition-allied-health-professional-to-provide-medicare-services?context=34076"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amendments-to-private-health-insurance-reporting-standard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4</Value>
      <Value>291</Value>
      <Value>206</Value>
      <Value>63</Value>
    </TaxCatchAll>
    <SharedWithUsers xmlns="92a8a7e8-49a1-4017-acf0-0edc7cce208b">
      <UserInfo>
        <DisplayName/>
        <AccountId xsi:nil="true"/>
        <AccountType/>
      </UserInfo>
    </SharedWithUsers>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Props1.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2.xml><?xml version="1.0" encoding="utf-8"?>
<ds:datastoreItem xmlns:ds="http://schemas.openxmlformats.org/officeDocument/2006/customXml" ds:itemID="{C74A5329-7399-4E77-A0D2-91934E98A211}"/>
</file>

<file path=customXml/itemProps3.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4.xml><?xml version="1.0" encoding="utf-8"?>
<ds:datastoreItem xmlns:ds="http://schemas.openxmlformats.org/officeDocument/2006/customXml" ds:itemID="{EF8A39F2-5068-45BF-85CC-A816CCABDD3E}">
  <ds:schemaRefs>
    <ds:schemaRef ds:uri="http://schemas.microsoft.com/sharepoint/v3"/>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5e7d1d2f-1d1d-4328-b1c4-d23268d86024"/>
    <ds:schemaRef ds:uri="http://schemas.microsoft.com/office/2006/metadata/properties"/>
    <ds:schemaRef ds:uri="http://schemas.microsoft.com/office/infopath/2007/PartnerControls"/>
    <ds:schemaRef ds:uri="0873f81f-5545-4105-9cf3-1e567ff68fe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1917</Words>
  <Characters>11076</Characters>
  <Application>Microsoft Office Word</Application>
  <DocSecurity>0</DocSecurity>
  <Lines>187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3</cp:revision>
  <cp:lastPrinted>2014-02-04T02:10:00Z</cp:lastPrinted>
  <dcterms:created xsi:type="dcterms:W3CDTF">2024-02-06T00:12:00Z</dcterms:created>
  <dcterms:modified xsi:type="dcterms:W3CDTF">2024-02-06T00:13:00Z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0x01010080D163DB4DEE504FAB457909715FEC45</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Hash_Salt_Prev">
    <vt:lpwstr>3B8AD68239FE7D6A0E894800B01D0942</vt:lpwstr>
  </property>
  <property fmtid="{D5CDD505-2E9C-101B-9397-08002B2CF9AE}" pid="62" name="xd_ProgID">
    <vt:lpwstr/>
  </property>
  <property fmtid="{D5CDD505-2E9C-101B-9397-08002B2CF9AE}" pid="63" name="DocumentSetDescription">
    <vt:lpwstr/>
  </property>
  <property fmtid="{D5CDD505-2E9C-101B-9397-08002B2CF9AE}" pid="64" name="TemplateUrl">
    <vt:lpwstr/>
  </property>
  <property fmtid="{D5CDD505-2E9C-101B-9397-08002B2CF9AE}" pid="65" name="URL">
    <vt:lpwstr/>
  </property>
  <property fmtid="{D5CDD505-2E9C-101B-9397-08002B2CF9AE}" pid="66" name="xd_Signature">
    <vt:bool>false</vt:bool>
  </property>
  <property fmtid="{D5CDD505-2E9C-101B-9397-08002B2CF9AE}" pid="67" name="PM_Originator_Hash_SHA1">
    <vt:lpwstr>C3AD57350F36D8E1BD75F8F67CB06D435C9C43CA</vt:lpwstr>
  </property>
  <property fmtid="{D5CDD505-2E9C-101B-9397-08002B2CF9AE}" pid="68" name="PM_OriginatorUserAccountName_SHA256">
    <vt:lpwstr>6E3018F28A186D2E5FF5207C041E7A82E907C3008E071057026A53705873B72E</vt:lpwstr>
  </property>
  <property fmtid="{D5CDD505-2E9C-101B-9397-08002B2CF9AE}" pid="69" name="PM_Hash_Salt">
    <vt:lpwstr>DB231DEA216D380178ACB5CB663E939B</vt:lpwstr>
  </property>
  <property fmtid="{D5CDD505-2E9C-101B-9397-08002B2CF9AE}" pid="70" name="PM_Hash_SHA1">
    <vt:lpwstr>F85BB8E64B6B03B4583177E7390E98737A1B1181</vt:lpwstr>
  </property>
  <property fmtid="{D5CDD505-2E9C-101B-9397-08002B2CF9AE}" pid="71" name="PMHMAC">
    <vt:lpwstr>v=2022.1;a=SHA256;h=78F055CFC8D5110A60BD1FCD7E0B182A9E7EABBCE5646579EFE5DC15C4AB29A5</vt:lpwstr>
  </property>
  <property fmtid="{D5CDD505-2E9C-101B-9397-08002B2CF9AE}" pid="72" name="MSIP_Label_c0129afb-6481-4f92-bc9f-5a4a6346364d_ActionId">
    <vt:lpwstr>4c17713c49f54081a8c9313ead282d50</vt:lpwstr>
  </property>
</Properties>
</file>