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8431" w14:textId="77777777" w:rsidR="00715914" w:rsidRPr="008F101F" w:rsidRDefault="00DA186E" w:rsidP="00715914">
      <w:pPr>
        <w:rPr>
          <w:sz w:val="28"/>
        </w:rPr>
      </w:pPr>
      <w:r w:rsidRPr="008F101F">
        <w:rPr>
          <w:noProof/>
          <w:lang w:eastAsia="en-AU"/>
        </w:rPr>
        <w:drawing>
          <wp:inline distT="0" distB="0" distL="0" distR="0" wp14:anchorId="54C3EE71" wp14:editId="4B6C75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F6F9BC" w14:textId="77777777" w:rsidR="00715914" w:rsidRPr="008F101F" w:rsidRDefault="00715914" w:rsidP="00715914">
      <w:pPr>
        <w:rPr>
          <w:sz w:val="19"/>
        </w:rPr>
      </w:pPr>
    </w:p>
    <w:p w14:paraId="5ED76209" w14:textId="20D2A38E" w:rsidR="00554826" w:rsidRPr="008F101F" w:rsidRDefault="009362D4" w:rsidP="00554826">
      <w:pPr>
        <w:pStyle w:val="ShortT"/>
      </w:pPr>
      <w:r w:rsidRPr="008F101F">
        <w:rPr>
          <w:bCs/>
        </w:rPr>
        <w:t>Future Drought Fund</w:t>
      </w:r>
      <w:r w:rsidRPr="008F101F">
        <w:t xml:space="preserve"> (Drought Resilience Funding Plan</w:t>
      </w:r>
      <w:r w:rsidR="003B7FC3" w:rsidRPr="008F101F">
        <w:t xml:space="preserve"> 2024-2028</w:t>
      </w:r>
      <w:r w:rsidRPr="008F101F">
        <w:t>) Determination 202</w:t>
      </w:r>
      <w:r w:rsidR="00AB637C" w:rsidRPr="008F101F">
        <w:t>4</w:t>
      </w:r>
    </w:p>
    <w:p w14:paraId="07D8CAB7" w14:textId="38CA98F7" w:rsidR="00554826" w:rsidRPr="008F101F" w:rsidRDefault="00554826" w:rsidP="00554826">
      <w:pPr>
        <w:pStyle w:val="SignCoverPageStart"/>
        <w:spacing w:before="240"/>
        <w:ind w:right="91"/>
        <w:rPr>
          <w:szCs w:val="22"/>
        </w:rPr>
      </w:pPr>
      <w:r w:rsidRPr="008F101F">
        <w:rPr>
          <w:szCs w:val="22"/>
        </w:rPr>
        <w:t xml:space="preserve">I, </w:t>
      </w:r>
      <w:r w:rsidR="00303D42" w:rsidRPr="008F101F">
        <w:rPr>
          <w:szCs w:val="22"/>
        </w:rPr>
        <w:t>Murray Watt, Minister for Agriculture, Fisheries and Forestry, make the following determination</w:t>
      </w:r>
      <w:r w:rsidRPr="008F101F">
        <w:rPr>
          <w:szCs w:val="22"/>
        </w:rPr>
        <w:t>.</w:t>
      </w:r>
    </w:p>
    <w:p w14:paraId="22E580FC" w14:textId="13DBDAC9" w:rsidR="00554826" w:rsidRPr="008F101F" w:rsidRDefault="00554826" w:rsidP="00554826">
      <w:pPr>
        <w:keepNext/>
        <w:spacing w:before="300" w:line="240" w:lineRule="atLeast"/>
        <w:ind w:right="397"/>
        <w:jc w:val="both"/>
        <w:rPr>
          <w:szCs w:val="22"/>
        </w:rPr>
      </w:pPr>
      <w:r w:rsidRPr="008F101F">
        <w:rPr>
          <w:szCs w:val="22"/>
        </w:rPr>
        <w:t>Dated</w:t>
      </w:r>
      <w:r w:rsidRPr="008F101F">
        <w:rPr>
          <w:szCs w:val="22"/>
        </w:rPr>
        <w:tab/>
      </w:r>
      <w:r w:rsidR="00026C21">
        <w:rPr>
          <w:szCs w:val="22"/>
        </w:rPr>
        <w:t>7 February 2024</w:t>
      </w:r>
      <w:r w:rsidRPr="008F101F">
        <w:rPr>
          <w:szCs w:val="22"/>
        </w:rPr>
        <w:tab/>
      </w:r>
      <w:r w:rsidRPr="008F101F">
        <w:rPr>
          <w:szCs w:val="22"/>
        </w:rPr>
        <w:tab/>
      </w:r>
      <w:r w:rsidRPr="008F101F">
        <w:rPr>
          <w:szCs w:val="22"/>
        </w:rPr>
        <w:tab/>
      </w:r>
    </w:p>
    <w:p w14:paraId="5992075B" w14:textId="161491DD" w:rsidR="00554826" w:rsidRDefault="00A62324" w:rsidP="00554826">
      <w:pPr>
        <w:keepNext/>
        <w:tabs>
          <w:tab w:val="left" w:pos="3402"/>
        </w:tabs>
        <w:spacing w:before="1440" w:line="300" w:lineRule="atLeast"/>
        <w:ind w:right="397"/>
        <w:rPr>
          <w:szCs w:val="22"/>
        </w:rPr>
      </w:pPr>
      <w:r w:rsidRPr="008F101F">
        <w:rPr>
          <w:szCs w:val="22"/>
        </w:rPr>
        <w:t>Murray Watt</w:t>
      </w:r>
    </w:p>
    <w:p w14:paraId="74D3D22E" w14:textId="0D4143C0" w:rsidR="00026C21" w:rsidRPr="008F101F" w:rsidRDefault="00026C21" w:rsidP="00026C21">
      <w:pPr>
        <w:keepNext/>
        <w:tabs>
          <w:tab w:val="left" w:pos="3402"/>
        </w:tabs>
        <w:spacing w:line="300" w:lineRule="atLeast"/>
        <w:ind w:right="397"/>
        <w:rPr>
          <w:b/>
          <w:szCs w:val="22"/>
        </w:rPr>
      </w:pPr>
      <w:r>
        <w:rPr>
          <w:szCs w:val="22"/>
        </w:rPr>
        <w:t>Murray Watt</w:t>
      </w:r>
    </w:p>
    <w:p w14:paraId="750B3D52" w14:textId="77777777" w:rsidR="004C50FB" w:rsidRPr="008F101F" w:rsidRDefault="004C50FB" w:rsidP="004C50FB">
      <w:pPr>
        <w:pStyle w:val="SignCoverPageEnd"/>
        <w:ind w:right="91"/>
        <w:rPr>
          <w:rFonts w:eastAsiaTheme="minorHAnsi" w:cstheme="minorBidi"/>
          <w:color w:val="000000"/>
          <w:sz w:val="22"/>
          <w:szCs w:val="22"/>
          <w:shd w:val="clear" w:color="auto" w:fill="FFFFFF"/>
          <w:lang w:eastAsia="en-US"/>
        </w:rPr>
      </w:pPr>
      <w:r w:rsidRPr="008F101F">
        <w:rPr>
          <w:rFonts w:eastAsiaTheme="minorHAnsi" w:cstheme="minorBidi"/>
          <w:color w:val="000000"/>
          <w:sz w:val="22"/>
          <w:szCs w:val="22"/>
          <w:shd w:val="clear" w:color="auto" w:fill="FFFFFF"/>
          <w:lang w:eastAsia="en-US"/>
        </w:rPr>
        <w:t>Minister for Agriculture, Fisheries and Forestry</w:t>
      </w:r>
    </w:p>
    <w:p w14:paraId="403F1AC0" w14:textId="77777777" w:rsidR="00554826" w:rsidRPr="008F101F" w:rsidRDefault="00554826" w:rsidP="00554826"/>
    <w:p w14:paraId="4FF20AEB" w14:textId="77777777" w:rsidR="00554826" w:rsidRPr="008F101F" w:rsidRDefault="00554826" w:rsidP="00554826"/>
    <w:p w14:paraId="1399CB0A" w14:textId="77777777" w:rsidR="00F6696E" w:rsidRPr="008F101F" w:rsidRDefault="00F6696E" w:rsidP="00F6696E"/>
    <w:p w14:paraId="0E0F072B" w14:textId="77777777" w:rsidR="00F6696E" w:rsidRPr="008F101F" w:rsidRDefault="00F6696E" w:rsidP="00F6696E">
      <w:pPr>
        <w:sectPr w:rsidR="00F6696E" w:rsidRPr="008F101F"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192A980" w14:textId="77777777" w:rsidR="007500C8" w:rsidRPr="008F101F" w:rsidRDefault="00715914" w:rsidP="00715914">
      <w:pPr>
        <w:outlineLvl w:val="0"/>
        <w:rPr>
          <w:sz w:val="36"/>
        </w:rPr>
      </w:pPr>
      <w:r w:rsidRPr="008F101F">
        <w:rPr>
          <w:sz w:val="36"/>
        </w:rPr>
        <w:lastRenderedPageBreak/>
        <w:t>Contents</w:t>
      </w:r>
    </w:p>
    <w:p w14:paraId="646B74C7" w14:textId="7E0A595C" w:rsidR="002E1820" w:rsidRDefault="00B418CB">
      <w:pPr>
        <w:pStyle w:val="TOC5"/>
        <w:rPr>
          <w:rFonts w:asciiTheme="minorHAnsi" w:eastAsiaTheme="minorEastAsia" w:hAnsiTheme="minorHAnsi" w:cstheme="minorBidi"/>
          <w:noProof/>
          <w:kern w:val="2"/>
          <w:sz w:val="22"/>
          <w:szCs w:val="22"/>
          <w14:ligatures w14:val="standardContextual"/>
        </w:rPr>
      </w:pPr>
      <w:r w:rsidRPr="008F101F">
        <w:rPr>
          <w:b/>
        </w:rPr>
        <w:fldChar w:fldCharType="begin"/>
      </w:r>
      <w:r w:rsidRPr="008F101F">
        <w:instrText xml:space="preserve"> TOC \o "1-9" </w:instrText>
      </w:r>
      <w:r w:rsidRPr="008F101F">
        <w:rPr>
          <w:b/>
        </w:rPr>
        <w:fldChar w:fldCharType="separate"/>
      </w:r>
      <w:r w:rsidR="002E1820">
        <w:rPr>
          <w:noProof/>
        </w:rPr>
        <w:t>1  Name</w:t>
      </w:r>
      <w:r w:rsidR="002E1820">
        <w:rPr>
          <w:noProof/>
        </w:rPr>
        <w:tab/>
      </w:r>
      <w:r w:rsidR="002E1820">
        <w:rPr>
          <w:noProof/>
        </w:rPr>
        <w:fldChar w:fldCharType="begin"/>
      </w:r>
      <w:r w:rsidR="002E1820">
        <w:rPr>
          <w:noProof/>
        </w:rPr>
        <w:instrText xml:space="preserve"> PAGEREF _Toc156487979 \h </w:instrText>
      </w:r>
      <w:r w:rsidR="002E1820">
        <w:rPr>
          <w:noProof/>
        </w:rPr>
      </w:r>
      <w:r w:rsidR="002E1820">
        <w:rPr>
          <w:noProof/>
        </w:rPr>
        <w:fldChar w:fldCharType="separate"/>
      </w:r>
      <w:r w:rsidR="005975C6">
        <w:rPr>
          <w:noProof/>
        </w:rPr>
        <w:t>1</w:t>
      </w:r>
      <w:r w:rsidR="002E1820">
        <w:rPr>
          <w:noProof/>
        </w:rPr>
        <w:fldChar w:fldCharType="end"/>
      </w:r>
    </w:p>
    <w:p w14:paraId="096BEFE8" w14:textId="4236471D"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_Toc156487980 \h </w:instrText>
      </w:r>
      <w:r>
        <w:rPr>
          <w:noProof/>
        </w:rPr>
      </w:r>
      <w:r>
        <w:rPr>
          <w:noProof/>
        </w:rPr>
        <w:fldChar w:fldCharType="separate"/>
      </w:r>
      <w:r w:rsidR="005975C6">
        <w:rPr>
          <w:noProof/>
        </w:rPr>
        <w:t>1</w:t>
      </w:r>
      <w:r>
        <w:rPr>
          <w:noProof/>
        </w:rPr>
        <w:fldChar w:fldCharType="end"/>
      </w:r>
    </w:p>
    <w:p w14:paraId="0CDF4331" w14:textId="053F6404"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_Toc156487981 \h </w:instrText>
      </w:r>
      <w:r>
        <w:rPr>
          <w:noProof/>
        </w:rPr>
      </w:r>
      <w:r>
        <w:rPr>
          <w:noProof/>
        </w:rPr>
        <w:fldChar w:fldCharType="separate"/>
      </w:r>
      <w:r w:rsidR="005975C6">
        <w:rPr>
          <w:noProof/>
        </w:rPr>
        <w:t>1</w:t>
      </w:r>
      <w:r>
        <w:rPr>
          <w:noProof/>
        </w:rPr>
        <w:fldChar w:fldCharType="end"/>
      </w:r>
    </w:p>
    <w:p w14:paraId="6C217335" w14:textId="71F78456"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_Toc156487982 \h </w:instrText>
      </w:r>
      <w:r>
        <w:rPr>
          <w:noProof/>
        </w:rPr>
      </w:r>
      <w:r>
        <w:rPr>
          <w:noProof/>
        </w:rPr>
        <w:fldChar w:fldCharType="separate"/>
      </w:r>
      <w:r w:rsidR="005975C6">
        <w:rPr>
          <w:noProof/>
        </w:rPr>
        <w:t>1</w:t>
      </w:r>
      <w:r>
        <w:rPr>
          <w:noProof/>
        </w:rPr>
        <w:fldChar w:fldCharType="end"/>
      </w:r>
    </w:p>
    <w:p w14:paraId="5A4DB23C" w14:textId="7A8FB55F"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 xml:space="preserve">5  Details of the </w:t>
      </w:r>
      <w:r w:rsidRPr="00446272">
        <w:rPr>
          <w:bCs/>
          <w:noProof/>
        </w:rPr>
        <w:t>Drought Resilience Funding Plan</w:t>
      </w:r>
      <w:r>
        <w:rPr>
          <w:noProof/>
        </w:rPr>
        <w:tab/>
      </w:r>
      <w:r>
        <w:rPr>
          <w:noProof/>
        </w:rPr>
        <w:fldChar w:fldCharType="begin"/>
      </w:r>
      <w:r>
        <w:rPr>
          <w:noProof/>
        </w:rPr>
        <w:instrText xml:space="preserve"> PAGEREF _Toc156487983 \h </w:instrText>
      </w:r>
      <w:r>
        <w:rPr>
          <w:noProof/>
        </w:rPr>
      </w:r>
      <w:r>
        <w:rPr>
          <w:noProof/>
        </w:rPr>
        <w:fldChar w:fldCharType="separate"/>
      </w:r>
      <w:r w:rsidR="005975C6">
        <w:rPr>
          <w:noProof/>
        </w:rPr>
        <w:t>1</w:t>
      </w:r>
      <w:r>
        <w:rPr>
          <w:noProof/>
        </w:rPr>
        <w:fldChar w:fldCharType="end"/>
      </w:r>
    </w:p>
    <w:p w14:paraId="71BB9CE8" w14:textId="5BBEDA92"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6  Replacement of existing Drought Resilience Funding Plan</w:t>
      </w:r>
      <w:r>
        <w:rPr>
          <w:noProof/>
        </w:rPr>
        <w:tab/>
      </w:r>
      <w:r>
        <w:rPr>
          <w:noProof/>
        </w:rPr>
        <w:fldChar w:fldCharType="begin"/>
      </w:r>
      <w:r>
        <w:rPr>
          <w:noProof/>
        </w:rPr>
        <w:instrText xml:space="preserve"> PAGEREF _Toc156487984 \h </w:instrText>
      </w:r>
      <w:r>
        <w:rPr>
          <w:noProof/>
        </w:rPr>
      </w:r>
      <w:r>
        <w:rPr>
          <w:noProof/>
        </w:rPr>
        <w:fldChar w:fldCharType="separate"/>
      </w:r>
      <w:r w:rsidR="005975C6">
        <w:rPr>
          <w:noProof/>
        </w:rPr>
        <w:t>1</w:t>
      </w:r>
      <w:r>
        <w:rPr>
          <w:noProof/>
        </w:rPr>
        <w:fldChar w:fldCharType="end"/>
      </w:r>
    </w:p>
    <w:p w14:paraId="457F6CD0" w14:textId="36442D9D" w:rsidR="002E1820" w:rsidRDefault="002E1820">
      <w:pPr>
        <w:pStyle w:val="TOC1"/>
        <w:rPr>
          <w:rFonts w:asciiTheme="minorHAnsi" w:eastAsiaTheme="minorEastAsia" w:hAnsiTheme="minorHAnsi" w:cstheme="minorBidi"/>
          <w:b w:val="0"/>
          <w:noProof/>
          <w:kern w:val="2"/>
          <w:sz w:val="22"/>
          <w:szCs w:val="22"/>
          <w14:ligatures w14:val="standardContextual"/>
        </w:rPr>
      </w:pPr>
      <w:r>
        <w:rPr>
          <w:noProof/>
        </w:rPr>
        <w:t>Schedule 1—Details of the Drought Resilience Funding Plan</w:t>
      </w:r>
      <w:r>
        <w:rPr>
          <w:noProof/>
        </w:rPr>
        <w:tab/>
      </w:r>
      <w:r>
        <w:rPr>
          <w:noProof/>
        </w:rPr>
        <w:fldChar w:fldCharType="begin"/>
      </w:r>
      <w:r>
        <w:rPr>
          <w:noProof/>
        </w:rPr>
        <w:instrText xml:space="preserve"> PAGEREF _Toc156487985 \h </w:instrText>
      </w:r>
      <w:r>
        <w:rPr>
          <w:noProof/>
        </w:rPr>
      </w:r>
      <w:r>
        <w:rPr>
          <w:noProof/>
        </w:rPr>
        <w:fldChar w:fldCharType="separate"/>
      </w:r>
      <w:r w:rsidR="005975C6">
        <w:rPr>
          <w:noProof/>
        </w:rPr>
        <w:t>2</w:t>
      </w:r>
      <w:r>
        <w:rPr>
          <w:noProof/>
        </w:rPr>
        <w:fldChar w:fldCharType="end"/>
      </w:r>
    </w:p>
    <w:p w14:paraId="447E3D35" w14:textId="62AD494D"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1  Preliminary</w:t>
      </w:r>
      <w:r>
        <w:rPr>
          <w:noProof/>
        </w:rPr>
        <w:tab/>
      </w:r>
      <w:r>
        <w:rPr>
          <w:noProof/>
        </w:rPr>
        <w:fldChar w:fldCharType="begin"/>
      </w:r>
      <w:r>
        <w:rPr>
          <w:noProof/>
        </w:rPr>
        <w:instrText xml:space="preserve"> PAGEREF _Toc156487986 \h </w:instrText>
      </w:r>
      <w:r>
        <w:rPr>
          <w:noProof/>
        </w:rPr>
      </w:r>
      <w:r>
        <w:rPr>
          <w:noProof/>
        </w:rPr>
        <w:fldChar w:fldCharType="separate"/>
      </w:r>
      <w:r w:rsidR="005975C6">
        <w:rPr>
          <w:noProof/>
        </w:rPr>
        <w:t>2</w:t>
      </w:r>
      <w:r>
        <w:rPr>
          <w:noProof/>
        </w:rPr>
        <w:fldChar w:fldCharType="end"/>
      </w:r>
    </w:p>
    <w:p w14:paraId="39FEE555" w14:textId="75F19416"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2  Purpose</w:t>
      </w:r>
      <w:r>
        <w:rPr>
          <w:noProof/>
        </w:rPr>
        <w:tab/>
      </w:r>
      <w:r>
        <w:rPr>
          <w:noProof/>
        </w:rPr>
        <w:fldChar w:fldCharType="begin"/>
      </w:r>
      <w:r>
        <w:rPr>
          <w:noProof/>
        </w:rPr>
        <w:instrText xml:space="preserve"> PAGEREF _Toc156487987 \h </w:instrText>
      </w:r>
      <w:r>
        <w:rPr>
          <w:noProof/>
        </w:rPr>
      </w:r>
      <w:r>
        <w:rPr>
          <w:noProof/>
        </w:rPr>
        <w:fldChar w:fldCharType="separate"/>
      </w:r>
      <w:r w:rsidR="005975C6">
        <w:rPr>
          <w:noProof/>
        </w:rPr>
        <w:t>2</w:t>
      </w:r>
      <w:r>
        <w:rPr>
          <w:noProof/>
        </w:rPr>
        <w:fldChar w:fldCharType="end"/>
      </w:r>
    </w:p>
    <w:p w14:paraId="02B0C7DF" w14:textId="3D3054CA"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3  Vision</w:t>
      </w:r>
      <w:r>
        <w:rPr>
          <w:noProof/>
        </w:rPr>
        <w:tab/>
      </w:r>
      <w:r>
        <w:rPr>
          <w:noProof/>
        </w:rPr>
        <w:fldChar w:fldCharType="begin"/>
      </w:r>
      <w:r>
        <w:rPr>
          <w:noProof/>
        </w:rPr>
        <w:instrText xml:space="preserve"> PAGEREF _Toc156487988 \h </w:instrText>
      </w:r>
      <w:r>
        <w:rPr>
          <w:noProof/>
        </w:rPr>
      </w:r>
      <w:r>
        <w:rPr>
          <w:noProof/>
        </w:rPr>
        <w:fldChar w:fldCharType="separate"/>
      </w:r>
      <w:r w:rsidR="005975C6">
        <w:rPr>
          <w:noProof/>
        </w:rPr>
        <w:t>3</w:t>
      </w:r>
      <w:r>
        <w:rPr>
          <w:noProof/>
        </w:rPr>
        <w:fldChar w:fldCharType="end"/>
      </w:r>
    </w:p>
    <w:p w14:paraId="52F06F42" w14:textId="44EAF7E8"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4  Aim</w:t>
      </w:r>
      <w:r w:rsidR="00E977FB">
        <w:rPr>
          <w:noProof/>
        </w:rPr>
        <w:t xml:space="preserve">  </w:t>
      </w:r>
      <w:r>
        <w:rPr>
          <w:noProof/>
        </w:rPr>
        <w:tab/>
      </w:r>
      <w:r>
        <w:rPr>
          <w:noProof/>
        </w:rPr>
        <w:fldChar w:fldCharType="begin"/>
      </w:r>
      <w:r>
        <w:rPr>
          <w:noProof/>
        </w:rPr>
        <w:instrText xml:space="preserve"> PAGEREF _Toc156487989 \h </w:instrText>
      </w:r>
      <w:r>
        <w:rPr>
          <w:noProof/>
        </w:rPr>
      </w:r>
      <w:r>
        <w:rPr>
          <w:noProof/>
        </w:rPr>
        <w:fldChar w:fldCharType="separate"/>
      </w:r>
      <w:r w:rsidR="005975C6">
        <w:rPr>
          <w:noProof/>
        </w:rPr>
        <w:t>3</w:t>
      </w:r>
      <w:r>
        <w:rPr>
          <w:noProof/>
        </w:rPr>
        <w:fldChar w:fldCharType="end"/>
      </w:r>
    </w:p>
    <w:p w14:paraId="6CE90820" w14:textId="6936139E"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5  Strategic objectives</w:t>
      </w:r>
      <w:r>
        <w:rPr>
          <w:noProof/>
        </w:rPr>
        <w:tab/>
      </w:r>
      <w:r>
        <w:rPr>
          <w:noProof/>
        </w:rPr>
        <w:fldChar w:fldCharType="begin"/>
      </w:r>
      <w:r>
        <w:rPr>
          <w:noProof/>
        </w:rPr>
        <w:instrText xml:space="preserve"> PAGEREF _Toc156487990 \h </w:instrText>
      </w:r>
      <w:r>
        <w:rPr>
          <w:noProof/>
        </w:rPr>
      </w:r>
      <w:r>
        <w:rPr>
          <w:noProof/>
        </w:rPr>
        <w:fldChar w:fldCharType="separate"/>
      </w:r>
      <w:r w:rsidR="005975C6">
        <w:rPr>
          <w:noProof/>
        </w:rPr>
        <w:t>4</w:t>
      </w:r>
      <w:r>
        <w:rPr>
          <w:noProof/>
        </w:rPr>
        <w:fldChar w:fldCharType="end"/>
      </w:r>
    </w:p>
    <w:p w14:paraId="42E9999A" w14:textId="1B61C37C" w:rsidR="002E1820" w:rsidRDefault="002E1820">
      <w:pPr>
        <w:pStyle w:val="TOC5"/>
        <w:rPr>
          <w:rFonts w:asciiTheme="minorHAnsi" w:eastAsiaTheme="minorEastAsia" w:hAnsiTheme="minorHAnsi" w:cstheme="minorBidi"/>
          <w:noProof/>
          <w:kern w:val="2"/>
          <w:sz w:val="22"/>
          <w:szCs w:val="22"/>
          <w14:ligatures w14:val="standardContextual"/>
        </w:rPr>
      </w:pPr>
      <w:r>
        <w:rPr>
          <w:noProof/>
        </w:rPr>
        <w:t>6  Funding principles</w:t>
      </w:r>
      <w:r>
        <w:rPr>
          <w:noProof/>
        </w:rPr>
        <w:tab/>
      </w:r>
      <w:r>
        <w:rPr>
          <w:noProof/>
        </w:rPr>
        <w:fldChar w:fldCharType="begin"/>
      </w:r>
      <w:r>
        <w:rPr>
          <w:noProof/>
        </w:rPr>
        <w:instrText xml:space="preserve"> PAGEREF _Toc156487991 \h </w:instrText>
      </w:r>
      <w:r>
        <w:rPr>
          <w:noProof/>
        </w:rPr>
      </w:r>
      <w:r>
        <w:rPr>
          <w:noProof/>
        </w:rPr>
        <w:fldChar w:fldCharType="separate"/>
      </w:r>
      <w:r w:rsidR="005975C6">
        <w:rPr>
          <w:noProof/>
        </w:rPr>
        <w:t>4</w:t>
      </w:r>
      <w:r>
        <w:rPr>
          <w:noProof/>
        </w:rPr>
        <w:fldChar w:fldCharType="end"/>
      </w:r>
    </w:p>
    <w:p w14:paraId="75CC1E3E" w14:textId="16B68B07" w:rsidR="00F6696E" w:rsidRPr="008F101F" w:rsidRDefault="00B418CB" w:rsidP="00F6696E">
      <w:pPr>
        <w:outlineLvl w:val="0"/>
      </w:pPr>
      <w:r w:rsidRPr="008F101F">
        <w:fldChar w:fldCharType="end"/>
      </w:r>
    </w:p>
    <w:p w14:paraId="32B138E5" w14:textId="77777777" w:rsidR="00F6696E" w:rsidRPr="008F101F" w:rsidRDefault="00F6696E" w:rsidP="00F6696E">
      <w:pPr>
        <w:outlineLvl w:val="0"/>
        <w:rPr>
          <w:sz w:val="20"/>
        </w:rPr>
      </w:pPr>
    </w:p>
    <w:p w14:paraId="53E07325" w14:textId="77777777" w:rsidR="00F6696E" w:rsidRPr="008F101F" w:rsidRDefault="00F6696E" w:rsidP="00F6696E">
      <w:pPr>
        <w:sectPr w:rsidR="00F6696E" w:rsidRPr="008F101F"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4AE36FE" w14:textId="67701C64" w:rsidR="00554826" w:rsidRPr="008F101F" w:rsidRDefault="00554826" w:rsidP="00554826">
      <w:pPr>
        <w:pStyle w:val="ActHead5"/>
      </w:pPr>
      <w:bookmarkStart w:id="0" w:name="_Toc156487979"/>
      <w:bookmarkStart w:id="1" w:name="_Toc155707470"/>
      <w:r w:rsidRPr="008F101F">
        <w:lastRenderedPageBreak/>
        <w:t>1  Name</w:t>
      </w:r>
      <w:bookmarkEnd w:id="0"/>
      <w:bookmarkEnd w:id="1"/>
    </w:p>
    <w:p w14:paraId="0A80A557" w14:textId="7E439434" w:rsidR="00554826" w:rsidRPr="008F101F" w:rsidRDefault="00554826" w:rsidP="00554826">
      <w:pPr>
        <w:pStyle w:val="subsection"/>
      </w:pPr>
      <w:r w:rsidRPr="008F101F">
        <w:tab/>
      </w:r>
      <w:r w:rsidRPr="008F101F">
        <w:tab/>
        <w:t xml:space="preserve">This instrument is the </w:t>
      </w:r>
      <w:r w:rsidR="00240B31" w:rsidRPr="008F101F">
        <w:rPr>
          <w:i/>
          <w:iCs/>
        </w:rPr>
        <w:t>Future Drought Fund (Drought Resilience Funding Plan</w:t>
      </w:r>
      <w:r w:rsidR="0091516E" w:rsidRPr="008F101F">
        <w:rPr>
          <w:i/>
          <w:iCs/>
        </w:rPr>
        <w:t xml:space="preserve"> 2024-2028</w:t>
      </w:r>
      <w:r w:rsidR="00240B31" w:rsidRPr="008F101F">
        <w:rPr>
          <w:i/>
          <w:iCs/>
        </w:rPr>
        <w:t>) Determination 202</w:t>
      </w:r>
      <w:r w:rsidR="00AB637C" w:rsidRPr="008F101F">
        <w:rPr>
          <w:i/>
          <w:iCs/>
        </w:rPr>
        <w:t>4</w:t>
      </w:r>
      <w:r w:rsidRPr="008F101F">
        <w:t>.</w:t>
      </w:r>
    </w:p>
    <w:p w14:paraId="6FF04B76" w14:textId="6E968002" w:rsidR="00EE76B8" w:rsidRPr="008F101F" w:rsidRDefault="00554826" w:rsidP="00680DBA">
      <w:pPr>
        <w:pStyle w:val="ActHead5"/>
      </w:pPr>
      <w:bookmarkStart w:id="2" w:name="_Toc156487980"/>
      <w:bookmarkStart w:id="3" w:name="_Toc155707471"/>
      <w:r w:rsidRPr="008F101F">
        <w:t>2  Commencement</w:t>
      </w:r>
      <w:bookmarkEnd w:id="2"/>
      <w:bookmarkEnd w:id="3"/>
    </w:p>
    <w:p w14:paraId="17252601" w14:textId="7BB07658" w:rsidR="00554826" w:rsidRPr="008F101F" w:rsidRDefault="00554826" w:rsidP="00554826">
      <w:pPr>
        <w:pStyle w:val="subsection"/>
      </w:pPr>
      <w:r w:rsidRPr="008F101F">
        <w:tab/>
      </w:r>
      <w:r w:rsidRPr="008F101F">
        <w:tab/>
        <w:t>This instrument commences</w:t>
      </w:r>
      <w:r w:rsidR="002C612C" w:rsidRPr="008F101F">
        <w:t xml:space="preserve"> on the day after it is registered</w:t>
      </w:r>
      <w:r w:rsidRPr="008F101F">
        <w:t>.</w:t>
      </w:r>
    </w:p>
    <w:p w14:paraId="2DE49D30" w14:textId="1C189289" w:rsidR="002C612C" w:rsidRPr="008F101F" w:rsidRDefault="007B6A15" w:rsidP="00FB309A">
      <w:pPr>
        <w:pStyle w:val="notetext"/>
      </w:pPr>
      <w:r w:rsidRPr="008F101F">
        <w:t xml:space="preserve">Note:      </w:t>
      </w:r>
      <w:r w:rsidRPr="008F101F">
        <w:tab/>
        <w:t xml:space="preserve">Subsection 31(4) of the </w:t>
      </w:r>
      <w:r w:rsidRPr="008F101F">
        <w:rPr>
          <w:i/>
          <w:iCs/>
        </w:rPr>
        <w:t>Future Drought Fund Act 2019</w:t>
      </w:r>
      <w:r w:rsidRPr="008F101F">
        <w:t xml:space="preserve"> provides that the Drought Resilience Funding Plan comes into force at the start of the day after </w:t>
      </w:r>
      <w:r w:rsidR="00EE76B8" w:rsidRPr="008F101F">
        <w:t xml:space="preserve">the Plan is registered </w:t>
      </w:r>
      <w:r w:rsidRPr="008F101F">
        <w:t xml:space="preserve">under the </w:t>
      </w:r>
      <w:r w:rsidRPr="008F101F">
        <w:rPr>
          <w:i/>
          <w:iCs/>
        </w:rPr>
        <w:t>Legislation Act 2003</w:t>
      </w:r>
      <w:r w:rsidRPr="008F101F">
        <w:t>. The Plan is repealed at the end of the 4</w:t>
      </w:r>
      <w:r w:rsidR="00680DBA" w:rsidRPr="008F101F">
        <w:t>-</w:t>
      </w:r>
      <w:r w:rsidRPr="008F101F">
        <w:t>year period that beg</w:t>
      </w:r>
      <w:r w:rsidR="00680DBA" w:rsidRPr="008F101F">
        <w:t>an</w:t>
      </w:r>
      <w:r w:rsidRPr="008F101F">
        <w:t xml:space="preserve"> when the Plan c</w:t>
      </w:r>
      <w:r w:rsidR="00680DBA" w:rsidRPr="008F101F">
        <w:t>ame</w:t>
      </w:r>
      <w:r w:rsidRPr="008F101F">
        <w:t xml:space="preserve"> into force, unless it is repealed earlier.</w:t>
      </w:r>
    </w:p>
    <w:p w14:paraId="072FBB40" w14:textId="77777777" w:rsidR="00554826" w:rsidRPr="008F101F" w:rsidRDefault="00554826" w:rsidP="00554826">
      <w:pPr>
        <w:pStyle w:val="ActHead5"/>
      </w:pPr>
      <w:bookmarkStart w:id="4" w:name="_Toc156487981"/>
      <w:bookmarkStart w:id="5" w:name="_Toc155707472"/>
      <w:r w:rsidRPr="008F101F">
        <w:t>3  Authority</w:t>
      </w:r>
      <w:bookmarkEnd w:id="4"/>
      <w:bookmarkEnd w:id="5"/>
    </w:p>
    <w:p w14:paraId="4D2F3348" w14:textId="68A182F4" w:rsidR="00554826" w:rsidRPr="008F101F" w:rsidRDefault="00554826" w:rsidP="00554826">
      <w:pPr>
        <w:pStyle w:val="subsection"/>
      </w:pPr>
      <w:r w:rsidRPr="008F101F">
        <w:tab/>
      </w:r>
      <w:r w:rsidRPr="008F101F">
        <w:tab/>
        <w:t>This instrument is made under</w:t>
      </w:r>
      <w:r w:rsidR="00406648" w:rsidRPr="008F101F">
        <w:t xml:space="preserve"> </w:t>
      </w:r>
      <w:r w:rsidR="00680DBA" w:rsidRPr="008F101F">
        <w:t>sub</w:t>
      </w:r>
      <w:r w:rsidR="00406648" w:rsidRPr="008F101F">
        <w:t>section 31</w:t>
      </w:r>
      <w:r w:rsidR="00680DBA" w:rsidRPr="008F101F">
        <w:t>(1)</w:t>
      </w:r>
      <w:r w:rsidR="00406648" w:rsidRPr="008F101F">
        <w:t xml:space="preserve"> of the </w:t>
      </w:r>
      <w:r w:rsidR="00406648" w:rsidRPr="008F101F">
        <w:rPr>
          <w:i/>
          <w:iCs/>
        </w:rPr>
        <w:t>Future Drought Fund Act 2019</w:t>
      </w:r>
      <w:r w:rsidRPr="008F101F">
        <w:t>.</w:t>
      </w:r>
    </w:p>
    <w:p w14:paraId="26CF315E" w14:textId="77777777" w:rsidR="00554826" w:rsidRPr="008F101F" w:rsidRDefault="00554826" w:rsidP="00554826">
      <w:pPr>
        <w:pStyle w:val="ActHead5"/>
      </w:pPr>
      <w:bookmarkStart w:id="6" w:name="_Toc156487982"/>
      <w:bookmarkStart w:id="7" w:name="_Toc155707473"/>
      <w:r w:rsidRPr="008F101F">
        <w:t>4  Definitions</w:t>
      </w:r>
      <w:bookmarkEnd w:id="6"/>
      <w:bookmarkEnd w:id="7"/>
    </w:p>
    <w:p w14:paraId="75A59F50" w14:textId="495E378D" w:rsidR="00554826" w:rsidRPr="008F101F" w:rsidRDefault="00554826" w:rsidP="00554826">
      <w:pPr>
        <w:pStyle w:val="notetext"/>
      </w:pPr>
      <w:r w:rsidRPr="008F101F">
        <w:t>Note:</w:t>
      </w:r>
      <w:r w:rsidRPr="008F101F">
        <w:tab/>
        <w:t>A number of expressions used in this instrument are defined in section</w:t>
      </w:r>
      <w:r w:rsidR="00EE76B8" w:rsidRPr="008F101F">
        <w:t xml:space="preserve"> 5</w:t>
      </w:r>
      <w:r w:rsidRPr="008F101F">
        <w:t xml:space="preserve"> of the Act, including the following:</w:t>
      </w:r>
    </w:p>
    <w:p w14:paraId="6DDDBACB" w14:textId="6BD36B58" w:rsidR="00554826" w:rsidRPr="008F101F" w:rsidRDefault="00554826" w:rsidP="00554826">
      <w:pPr>
        <w:pStyle w:val="notepara"/>
      </w:pPr>
      <w:r w:rsidRPr="008F101F">
        <w:t>(a)</w:t>
      </w:r>
      <w:r w:rsidRPr="008F101F">
        <w:tab/>
      </w:r>
      <w:r w:rsidR="00EE76B8" w:rsidRPr="008F101F">
        <w:t>Drought Resilience Funding Plan</w:t>
      </w:r>
      <w:r w:rsidRPr="008F101F">
        <w:t>;</w:t>
      </w:r>
    </w:p>
    <w:p w14:paraId="4810A422" w14:textId="31538F00" w:rsidR="007573EF" w:rsidRPr="008F101F" w:rsidRDefault="00554826" w:rsidP="00554826">
      <w:pPr>
        <w:pStyle w:val="notepara"/>
      </w:pPr>
      <w:r w:rsidRPr="008F101F">
        <w:t>(b)</w:t>
      </w:r>
      <w:r w:rsidRPr="008F101F">
        <w:tab/>
      </w:r>
      <w:r w:rsidR="0091516E" w:rsidRPr="008F101F">
        <w:t>Future Drought Fund</w:t>
      </w:r>
      <w:r w:rsidRPr="008F101F">
        <w:t>.</w:t>
      </w:r>
    </w:p>
    <w:p w14:paraId="24904410" w14:textId="77777777" w:rsidR="00554826" w:rsidRPr="008F101F" w:rsidRDefault="00554826" w:rsidP="00554826">
      <w:pPr>
        <w:pStyle w:val="subsection"/>
      </w:pPr>
      <w:r w:rsidRPr="008F101F">
        <w:tab/>
      </w:r>
      <w:r w:rsidRPr="008F101F">
        <w:tab/>
        <w:t>In this instrument:</w:t>
      </w:r>
    </w:p>
    <w:p w14:paraId="4D8FF1DA" w14:textId="546BA735" w:rsidR="00554826" w:rsidRPr="008F101F" w:rsidRDefault="00554826" w:rsidP="00554826">
      <w:pPr>
        <w:pStyle w:val="Definition"/>
      </w:pPr>
      <w:r w:rsidRPr="008F101F">
        <w:rPr>
          <w:b/>
          <w:i/>
        </w:rPr>
        <w:t>Act</w:t>
      </w:r>
      <w:r w:rsidRPr="008F101F">
        <w:t xml:space="preserve"> means the </w:t>
      </w:r>
      <w:r w:rsidR="007F3FA1" w:rsidRPr="008F101F">
        <w:rPr>
          <w:i/>
          <w:iCs/>
        </w:rPr>
        <w:t>Future Drought Fund Act 2019</w:t>
      </w:r>
      <w:r w:rsidRPr="008F101F">
        <w:t>.</w:t>
      </w:r>
    </w:p>
    <w:p w14:paraId="074D3321" w14:textId="09A851B7" w:rsidR="00680DBA" w:rsidRPr="008F101F" w:rsidRDefault="00680DBA" w:rsidP="00680DBA">
      <w:pPr>
        <w:pStyle w:val="ActHead5"/>
      </w:pPr>
      <w:bookmarkStart w:id="8" w:name="_Toc156487983"/>
      <w:bookmarkStart w:id="9" w:name="_Toc155707474"/>
      <w:bookmarkStart w:id="10" w:name="_Toc454781205"/>
      <w:r w:rsidRPr="008F101F">
        <w:t xml:space="preserve">5  Details of the </w:t>
      </w:r>
      <w:r w:rsidRPr="008F101F">
        <w:rPr>
          <w:bCs/>
        </w:rPr>
        <w:t>Drought Resilience Funding Plan</w:t>
      </w:r>
      <w:bookmarkEnd w:id="8"/>
      <w:bookmarkEnd w:id="9"/>
    </w:p>
    <w:p w14:paraId="37AF31C9" w14:textId="678AA9E6" w:rsidR="00680DBA" w:rsidRPr="0054258F" w:rsidRDefault="00680DBA" w:rsidP="00680DBA">
      <w:pPr>
        <w:pStyle w:val="subsection"/>
      </w:pPr>
      <w:r w:rsidRPr="008F101F">
        <w:tab/>
      </w:r>
      <w:r w:rsidRPr="008F101F">
        <w:tab/>
      </w:r>
      <w:r w:rsidR="00C642CA" w:rsidRPr="0054258F">
        <w:t xml:space="preserve">Schedule 1 </w:t>
      </w:r>
      <w:r w:rsidRPr="0054258F">
        <w:t>sets out the details of the Drought Resilience Funding Plan.</w:t>
      </w:r>
    </w:p>
    <w:p w14:paraId="27D4F0FF" w14:textId="35AD9311" w:rsidR="00554826" w:rsidRPr="0054258F" w:rsidRDefault="00680DBA" w:rsidP="00554826">
      <w:pPr>
        <w:pStyle w:val="ActHead5"/>
      </w:pPr>
      <w:bookmarkStart w:id="11" w:name="_Toc156487984"/>
      <w:bookmarkStart w:id="12" w:name="_Toc155707475"/>
      <w:r w:rsidRPr="0054258F">
        <w:t>6</w:t>
      </w:r>
      <w:r w:rsidR="00554826" w:rsidRPr="0054258F">
        <w:t xml:space="preserve">  </w:t>
      </w:r>
      <w:bookmarkEnd w:id="10"/>
      <w:r w:rsidR="009E0325" w:rsidRPr="0054258F">
        <w:t>Replac</w:t>
      </w:r>
      <w:r w:rsidR="00303F62" w:rsidRPr="0054258F">
        <w:t>ement of</w:t>
      </w:r>
      <w:r w:rsidR="009E0325" w:rsidRPr="0054258F">
        <w:t xml:space="preserve"> existing Drought Resilience Funding Plan</w:t>
      </w:r>
      <w:bookmarkEnd w:id="11"/>
      <w:bookmarkEnd w:id="12"/>
    </w:p>
    <w:p w14:paraId="2F2E3A2F" w14:textId="105EB542" w:rsidR="00554826" w:rsidRPr="0054258F" w:rsidRDefault="00554826" w:rsidP="00554826">
      <w:pPr>
        <w:pStyle w:val="subsection"/>
      </w:pPr>
      <w:r w:rsidRPr="0054258F">
        <w:tab/>
      </w:r>
      <w:r w:rsidRPr="0054258F">
        <w:tab/>
      </w:r>
      <w:r w:rsidR="009E0325" w:rsidRPr="0054258F">
        <w:t xml:space="preserve">This instrument replaces the </w:t>
      </w:r>
      <w:r w:rsidR="009E0325" w:rsidRPr="0054258F">
        <w:rPr>
          <w:bCs/>
          <w:i/>
          <w:iCs/>
          <w:noProof/>
        </w:rPr>
        <w:t>Future Drought Fund (Drought Resilience Funding Plan 2020 to 2024) Determination 2020</w:t>
      </w:r>
      <w:r w:rsidRPr="0054258F">
        <w:t>.</w:t>
      </w:r>
    </w:p>
    <w:p w14:paraId="18EC3131" w14:textId="453DCC79" w:rsidR="009E0325" w:rsidRPr="008F101F" w:rsidRDefault="009E0325" w:rsidP="009E0325">
      <w:pPr>
        <w:pStyle w:val="notetext"/>
      </w:pPr>
      <w:r w:rsidRPr="0054258F">
        <w:t>Note:</w:t>
      </w:r>
      <w:r w:rsidRPr="0054258F">
        <w:tab/>
      </w:r>
      <w:r w:rsidR="00F12DFD" w:rsidRPr="0054258F">
        <w:t xml:space="preserve">The </w:t>
      </w:r>
      <w:r w:rsidR="00F12DFD" w:rsidRPr="0054258F">
        <w:rPr>
          <w:bCs/>
          <w:i/>
          <w:iCs/>
          <w:noProof/>
        </w:rPr>
        <w:t>Future Drought Fund (Drought Resilience Funding Plan 2020 to 2024) Determination 2020</w:t>
      </w:r>
      <w:r w:rsidR="00F12DFD" w:rsidRPr="0054258F">
        <w:rPr>
          <w:bCs/>
          <w:noProof/>
        </w:rPr>
        <w:t xml:space="preserve"> is repealed when this instrument commences </w:t>
      </w:r>
      <w:r w:rsidR="00C843CC" w:rsidRPr="0054258F">
        <w:rPr>
          <w:bCs/>
          <w:noProof/>
        </w:rPr>
        <w:t>because</w:t>
      </w:r>
      <w:r w:rsidR="00F12DFD" w:rsidRPr="0054258F">
        <w:rPr>
          <w:bCs/>
          <w:noProof/>
        </w:rPr>
        <w:t xml:space="preserve"> this instrument is expressed to replace an existing Drought Resilience Funding Plan: see s</w:t>
      </w:r>
      <w:r w:rsidRPr="0054258F">
        <w:t>ubsection 31(5) of the Act</w:t>
      </w:r>
      <w:r w:rsidR="00F12DFD" w:rsidRPr="0054258F">
        <w:t>.</w:t>
      </w:r>
    </w:p>
    <w:p w14:paraId="2CE6F5CE" w14:textId="77777777" w:rsidR="00C642CA" w:rsidRPr="002E4BE1" w:rsidRDefault="00C642CA">
      <w:pPr>
        <w:spacing w:line="240" w:lineRule="auto"/>
        <w:rPr>
          <w:rFonts w:ascii="Arial" w:eastAsia="Times New Roman" w:hAnsi="Arial" w:cs="Times New Roman"/>
          <w:b/>
          <w:kern w:val="28"/>
          <w:sz w:val="32"/>
          <w:vertAlign w:val="subscript"/>
          <w:lang w:eastAsia="en-AU"/>
        </w:rPr>
      </w:pPr>
      <w:r w:rsidRPr="008F101F">
        <w:rPr>
          <w:rFonts w:ascii="Arial" w:hAnsi="Arial"/>
          <w:sz w:val="32"/>
        </w:rPr>
        <w:br w:type="page"/>
      </w:r>
    </w:p>
    <w:p w14:paraId="0AC69370" w14:textId="41491CE9" w:rsidR="00983DCA" w:rsidRPr="008F101F" w:rsidRDefault="00C642CA" w:rsidP="00BF33E4">
      <w:pPr>
        <w:pStyle w:val="ActHead10"/>
      </w:pPr>
      <w:bookmarkStart w:id="13" w:name="_Toc156487985"/>
      <w:bookmarkStart w:id="14" w:name="_Toc155707476"/>
      <w:r w:rsidRPr="008F101F">
        <w:lastRenderedPageBreak/>
        <w:t>Schedule 1</w:t>
      </w:r>
      <w:r w:rsidR="00983DCA" w:rsidRPr="008F101F">
        <w:t>—</w:t>
      </w:r>
      <w:r w:rsidR="00F7282F" w:rsidRPr="008F101F">
        <w:t>Details of the Drought Resilience Funding Plan</w:t>
      </w:r>
      <w:bookmarkEnd w:id="13"/>
      <w:bookmarkEnd w:id="14"/>
    </w:p>
    <w:p w14:paraId="726CC217" w14:textId="3F60FB66" w:rsidR="004A7F41" w:rsidRPr="008F101F" w:rsidRDefault="004A7F41" w:rsidP="004A2DC0">
      <w:pPr>
        <w:pStyle w:val="notemargin"/>
      </w:pPr>
      <w:r w:rsidRPr="008F101F">
        <w:t>Note:</w:t>
      </w:r>
      <w:r w:rsidRPr="008F101F">
        <w:tab/>
        <w:t>See section 5.</w:t>
      </w:r>
    </w:p>
    <w:p w14:paraId="550D823B" w14:textId="2D8F5789" w:rsidR="00C642CA" w:rsidRPr="008F101F" w:rsidRDefault="00C642CA" w:rsidP="00C642CA">
      <w:pPr>
        <w:pStyle w:val="ActHead5"/>
      </w:pPr>
      <w:bookmarkStart w:id="15" w:name="_Toc156487986"/>
      <w:bookmarkStart w:id="16" w:name="_Toc155707477"/>
      <w:r w:rsidRPr="008F101F">
        <w:t>1  Preliminary</w:t>
      </w:r>
      <w:bookmarkEnd w:id="15"/>
      <w:bookmarkEnd w:id="16"/>
    </w:p>
    <w:p w14:paraId="32D194A6" w14:textId="5A40BD89" w:rsidR="00C642CA" w:rsidRPr="008F101F" w:rsidRDefault="0001498D" w:rsidP="0001498D">
      <w:pPr>
        <w:pStyle w:val="subsection"/>
      </w:pPr>
      <w:r w:rsidRPr="008F101F">
        <w:tab/>
        <w:t>(1)</w:t>
      </w:r>
      <w:r w:rsidRPr="008F101F">
        <w:tab/>
      </w:r>
      <w:r w:rsidR="00EE76B8" w:rsidRPr="008F101F">
        <w:t>Climate change disproportionally impacts the agriculture sector, landscape and communities. There is already a noticeable increase in the frequency and severity of droughts and the compounding impacts of consecutive natural disasters. Farmers, agricultural landscapes, and communities must continue to reorganise, adapt, and potentially transform in response to these impacts now and into the future, to enable a thriving, sustainable sector. It is acknowledged that drought is one of a number of</w:t>
      </w:r>
      <w:r w:rsidR="00A24647" w:rsidRPr="008F101F">
        <w:t xml:space="preserve"> risks</w:t>
      </w:r>
      <w:r w:rsidR="00EE76B8" w:rsidRPr="008F101F">
        <w:t>, which calls for active preparation and adaption.</w:t>
      </w:r>
    </w:p>
    <w:p w14:paraId="270EAF90" w14:textId="46951C5F" w:rsidR="00EE76B8" w:rsidRPr="0054258F" w:rsidRDefault="00C642CA" w:rsidP="00C642CA">
      <w:pPr>
        <w:pStyle w:val="subsection"/>
      </w:pPr>
      <w:r w:rsidRPr="008F101F">
        <w:tab/>
        <w:t>(2)</w:t>
      </w:r>
      <w:r w:rsidRPr="008F101F">
        <w:tab/>
      </w:r>
      <w:r w:rsidR="00EE76B8" w:rsidRPr="008F101F">
        <w:t xml:space="preserve">Australia’s First Nations people and communities have been managing land and sea </w:t>
      </w:r>
      <w:r w:rsidR="00A2382C">
        <w:t xml:space="preserve">Country </w:t>
      </w:r>
      <w:r w:rsidR="00EE76B8" w:rsidRPr="008F101F">
        <w:t>for over 65,000 years, includ</w:t>
      </w:r>
      <w:r w:rsidR="001649E6" w:rsidRPr="008F101F">
        <w:t>ing</w:t>
      </w:r>
      <w:r w:rsidR="00EE76B8" w:rsidRPr="008F101F">
        <w:t xml:space="preserve"> the preparation for and management of drought. First Nations people are the Traditional Owners of </w:t>
      </w:r>
      <w:r w:rsidR="00A24647" w:rsidRPr="008F101F">
        <w:t>C</w:t>
      </w:r>
      <w:r w:rsidR="00EE76B8" w:rsidRPr="008F101F">
        <w:t>ountry throughout Australia and have continuing connection to land, sea and community. First Nations people’s experiences of, and responses to</w:t>
      </w:r>
      <w:r w:rsidR="00CC447D">
        <w:t>,</w:t>
      </w:r>
      <w:r w:rsidR="00EE76B8" w:rsidRPr="008F101F">
        <w:t xml:space="preserve"> drought conditions can be different </w:t>
      </w:r>
      <w:r w:rsidR="001649E6" w:rsidRPr="008F101F">
        <w:t>from</w:t>
      </w:r>
      <w:r w:rsidR="00CC447D">
        <w:t xml:space="preserve"> those of</w:t>
      </w:r>
      <w:r w:rsidR="001649E6" w:rsidRPr="008F101F">
        <w:t xml:space="preserve"> </w:t>
      </w:r>
      <w:r w:rsidR="00A24647" w:rsidRPr="008F101F">
        <w:t xml:space="preserve">the broader </w:t>
      </w:r>
      <w:r w:rsidR="00EE76B8" w:rsidRPr="008F101F">
        <w:t>Australian</w:t>
      </w:r>
      <w:r w:rsidR="00A24647" w:rsidRPr="008F101F">
        <w:t xml:space="preserve"> community</w:t>
      </w:r>
      <w:r w:rsidR="00EE76B8" w:rsidRPr="008F101F">
        <w:t xml:space="preserve">. The </w:t>
      </w:r>
      <w:r w:rsidR="00A24647" w:rsidRPr="0054258F">
        <w:t>Australian G</w:t>
      </w:r>
      <w:r w:rsidR="00EE76B8" w:rsidRPr="0054258F">
        <w:t xml:space="preserve">overnment recognises the benefit of working </w:t>
      </w:r>
      <w:r w:rsidR="00A24647" w:rsidRPr="0054258F">
        <w:t xml:space="preserve">closely with First Nations people </w:t>
      </w:r>
      <w:r w:rsidR="00EE76B8" w:rsidRPr="0054258F">
        <w:t>to address the challenges of drought and our changing climate.</w:t>
      </w:r>
    </w:p>
    <w:p w14:paraId="7972014C" w14:textId="7A3BDB4B" w:rsidR="00EE76B8" w:rsidRPr="0054258F" w:rsidRDefault="00C642CA" w:rsidP="00C642CA">
      <w:pPr>
        <w:pStyle w:val="subsection"/>
      </w:pPr>
      <w:r w:rsidRPr="0054258F">
        <w:tab/>
        <w:t>(3)</w:t>
      </w:r>
      <w:r w:rsidRPr="0054258F">
        <w:tab/>
      </w:r>
      <w:r w:rsidR="00EE76B8" w:rsidRPr="0054258F">
        <w:t xml:space="preserve">The Future Drought Fund is a $5 billion investment, established </w:t>
      </w:r>
      <w:r w:rsidR="00B907CB" w:rsidRPr="0054258F">
        <w:t>under the Act</w:t>
      </w:r>
      <w:r w:rsidR="00EE76B8" w:rsidRPr="0054258F">
        <w:t>. To achieve the objective of building drought resilience, $100 million in returns is made available each year.</w:t>
      </w:r>
      <w:bookmarkStart w:id="17" w:name="_Hlk147235289"/>
    </w:p>
    <w:p w14:paraId="25A8C695" w14:textId="71F9580F" w:rsidR="00EE76B8" w:rsidRPr="0054258F" w:rsidRDefault="00C642CA" w:rsidP="00C642CA">
      <w:pPr>
        <w:pStyle w:val="subsection"/>
      </w:pPr>
      <w:r w:rsidRPr="0054258F">
        <w:tab/>
        <w:t>(4)</w:t>
      </w:r>
      <w:r w:rsidRPr="0054258F">
        <w:tab/>
      </w:r>
      <w:r w:rsidR="00EE76B8" w:rsidRPr="0054258F">
        <w:t xml:space="preserve">The </w:t>
      </w:r>
      <w:r w:rsidR="00F1679A" w:rsidRPr="0054258F">
        <w:t xml:space="preserve">Future Drought Fund </w:t>
      </w:r>
      <w:r w:rsidR="00EE76B8" w:rsidRPr="0054258F">
        <w:t>builds drought resilience alongside</w:t>
      </w:r>
      <w:r w:rsidR="00DC6E03" w:rsidRPr="0054258F">
        <w:t>,</w:t>
      </w:r>
      <w:r w:rsidR="00EE76B8" w:rsidRPr="0054258F">
        <w:t xml:space="preserve"> and in partnership with</w:t>
      </w:r>
      <w:r w:rsidR="005141EC" w:rsidRPr="0054258F">
        <w:t xml:space="preserve"> farmers and</w:t>
      </w:r>
      <w:r w:rsidR="00EE76B8" w:rsidRPr="0054258F">
        <w:t xml:space="preserve"> a range of stakeholder groups including government, industry representatives, farming systems groups, First Nations people, </w:t>
      </w:r>
      <w:r w:rsidR="00CC447D" w:rsidRPr="0054258F">
        <w:t>Na</w:t>
      </w:r>
      <w:r w:rsidR="00BF33E4">
        <w:t>tura</w:t>
      </w:r>
      <w:r w:rsidR="00CC447D" w:rsidRPr="0054258F">
        <w:t>l Resource Management</w:t>
      </w:r>
      <w:r w:rsidR="00EE76B8" w:rsidRPr="0054258F">
        <w:t xml:space="preserve"> organisations, professional advisers, universities and other research organisations, the private and not-for profit sector</w:t>
      </w:r>
      <w:r w:rsidR="00CE4562" w:rsidRPr="0054258F">
        <w:t>s</w:t>
      </w:r>
      <w:r w:rsidR="00EE76B8" w:rsidRPr="0054258F">
        <w:t xml:space="preserve"> and rural, regional and remote communities.</w:t>
      </w:r>
      <w:bookmarkEnd w:id="17"/>
      <w:r w:rsidR="00EE76B8" w:rsidRPr="0054258F">
        <w:t xml:space="preserve"> The </w:t>
      </w:r>
      <w:r w:rsidR="000C7F66" w:rsidRPr="0054258F">
        <w:t>Future Drought</w:t>
      </w:r>
      <w:r w:rsidR="00A351F4" w:rsidRPr="0054258F">
        <w:t xml:space="preserve"> </w:t>
      </w:r>
      <w:r w:rsidR="00C921AF" w:rsidRPr="0054258F">
        <w:t>F</w:t>
      </w:r>
      <w:r w:rsidR="00EE76B8" w:rsidRPr="0054258F">
        <w:t>und has been established and will be delivered in accordance with the agreed role of the Commonwealth under the National Drought Agreement and is aligned with the forthcoming Australian Government Drought Plan.</w:t>
      </w:r>
    </w:p>
    <w:p w14:paraId="56D71346" w14:textId="0E599D14" w:rsidR="00EE76B8" w:rsidRPr="0054258F" w:rsidRDefault="00C642CA" w:rsidP="00C642CA">
      <w:pPr>
        <w:pStyle w:val="subsection"/>
      </w:pPr>
      <w:r w:rsidRPr="0054258F">
        <w:tab/>
        <w:t>(5)</w:t>
      </w:r>
      <w:r w:rsidRPr="0054258F">
        <w:tab/>
      </w:r>
      <w:r w:rsidR="005C0661" w:rsidRPr="0054258F">
        <w:t xml:space="preserve">Every four years, the Drought Resilience Funding Plan </w:t>
      </w:r>
      <w:r w:rsidR="00555C45" w:rsidRPr="0054258F">
        <w:t>is reviewed</w:t>
      </w:r>
      <w:r w:rsidR="0054258F" w:rsidRPr="0054258F">
        <w:t>,</w:t>
      </w:r>
      <w:r w:rsidR="00555C45" w:rsidRPr="0054258F">
        <w:t xml:space="preserve"> </w:t>
      </w:r>
      <w:r w:rsidR="00CD2E14" w:rsidRPr="0054258F">
        <w:t>and</w:t>
      </w:r>
      <w:r w:rsidR="00555C45" w:rsidRPr="0054258F">
        <w:t xml:space="preserve"> replaced</w:t>
      </w:r>
      <w:r w:rsidR="00B6513A" w:rsidRPr="0054258F">
        <w:t xml:space="preserve"> with another </w:t>
      </w:r>
      <w:r w:rsidR="00142DF7" w:rsidRPr="0054258F">
        <w:t>plan</w:t>
      </w:r>
      <w:r w:rsidR="00555C45" w:rsidRPr="0054258F">
        <w:t xml:space="preserve"> </w:t>
      </w:r>
      <w:r w:rsidR="009A3F94" w:rsidRPr="0054258F">
        <w:t>as required by</w:t>
      </w:r>
      <w:r w:rsidR="00555C45" w:rsidRPr="0054258F">
        <w:t xml:space="preserve"> </w:t>
      </w:r>
      <w:r w:rsidR="000477FF" w:rsidRPr="0054258F">
        <w:t>the Act</w:t>
      </w:r>
      <w:r w:rsidR="00555C45" w:rsidRPr="0054258F">
        <w:t xml:space="preserve">. </w:t>
      </w:r>
      <w:r w:rsidR="00EE76B8" w:rsidRPr="0054258F">
        <w:t>This regular process of review</w:t>
      </w:r>
      <w:r w:rsidR="00555C45" w:rsidRPr="0054258F">
        <w:t>, informed by robust consultation,</w:t>
      </w:r>
      <w:r w:rsidR="00EE76B8" w:rsidRPr="0054258F">
        <w:t xml:space="preserve"> ensure</w:t>
      </w:r>
      <w:r w:rsidR="000D5FDC" w:rsidRPr="0054258F">
        <w:t>s</w:t>
      </w:r>
      <w:r w:rsidR="00EE76B8" w:rsidRPr="0054258F">
        <w:t xml:space="preserve"> the </w:t>
      </w:r>
      <w:r w:rsidR="00BA2B01" w:rsidRPr="0054258F">
        <w:t>Plan</w:t>
      </w:r>
      <w:r w:rsidR="00EE76B8" w:rsidRPr="0054258F">
        <w:t xml:space="preserve"> continues to reflect the needs and lived experience of farmers and their communities in building drought and climate resilience over time.</w:t>
      </w:r>
    </w:p>
    <w:p w14:paraId="140B59C5" w14:textId="265B8999" w:rsidR="00EE76B8" w:rsidRPr="0054258F" w:rsidRDefault="00C642CA" w:rsidP="00C642CA">
      <w:pPr>
        <w:pStyle w:val="ActHead5"/>
      </w:pPr>
      <w:bookmarkStart w:id="18" w:name="_Toc156487987"/>
      <w:bookmarkStart w:id="19" w:name="_Toc155707478"/>
      <w:r w:rsidRPr="0054258F">
        <w:t xml:space="preserve">2  </w:t>
      </w:r>
      <w:r w:rsidR="00EE76B8" w:rsidRPr="0054258F">
        <w:t>Purpose</w:t>
      </w:r>
      <w:bookmarkEnd w:id="18"/>
      <w:bookmarkEnd w:id="19"/>
    </w:p>
    <w:p w14:paraId="232F94F1" w14:textId="35B21B83" w:rsidR="00872DA8" w:rsidRPr="0054258F" w:rsidRDefault="00A24647" w:rsidP="00A24647">
      <w:pPr>
        <w:pStyle w:val="subsection"/>
        <w:numPr>
          <w:ilvl w:val="0"/>
          <w:numId w:val="28"/>
        </w:numPr>
      </w:pPr>
      <w:r w:rsidRPr="0054258F">
        <w:t xml:space="preserve">This </w:t>
      </w:r>
      <w:r w:rsidR="00C642CA" w:rsidRPr="0054258F">
        <w:t>Plan</w:t>
      </w:r>
      <w:r w:rsidR="00EE76B8" w:rsidRPr="0054258F">
        <w:t xml:space="preserve"> ensures a coherent and consistent approach for making arrangements</w:t>
      </w:r>
      <w:r w:rsidR="00C642CA" w:rsidRPr="0054258F">
        <w:t xml:space="preserve"> </w:t>
      </w:r>
      <w:r w:rsidR="00EE76B8" w:rsidRPr="0054258F">
        <w:t>with, or grants to, a person or body under section 21 of the Act</w:t>
      </w:r>
      <w:r w:rsidR="00C642CA" w:rsidRPr="0054258F">
        <w:t xml:space="preserve"> </w:t>
      </w:r>
      <w:r w:rsidR="00EE76B8" w:rsidRPr="0054258F">
        <w:t>and entering into agreements under section 22 of t</w:t>
      </w:r>
      <w:r w:rsidR="00EC1E00" w:rsidRPr="0054258F">
        <w:t>he</w:t>
      </w:r>
      <w:r w:rsidR="00EE76B8" w:rsidRPr="0054258F">
        <w:t xml:space="preserve"> Act setting out the terms and conditions of such grants.</w:t>
      </w:r>
      <w:r w:rsidR="00146B05" w:rsidRPr="0054258F">
        <w:t xml:space="preserve"> </w:t>
      </w:r>
    </w:p>
    <w:p w14:paraId="6D57F005" w14:textId="0F205773" w:rsidR="00F8121F" w:rsidRPr="0054258F" w:rsidRDefault="00EE76B8" w:rsidP="003C6BA5">
      <w:pPr>
        <w:pStyle w:val="subsection"/>
        <w:numPr>
          <w:ilvl w:val="0"/>
          <w:numId w:val="28"/>
        </w:numPr>
      </w:pPr>
      <w:r w:rsidRPr="0054258F">
        <w:lastRenderedPageBreak/>
        <w:t>Th</w:t>
      </w:r>
      <w:r w:rsidR="00C642CA" w:rsidRPr="0054258F">
        <w:t>is</w:t>
      </w:r>
      <w:r w:rsidRPr="0054258F">
        <w:t xml:space="preserve"> Plan provides a high-level</w:t>
      </w:r>
      <w:r w:rsidR="005C0661" w:rsidRPr="0054258F">
        <w:t>,</w:t>
      </w:r>
      <w:r w:rsidRPr="0054258F">
        <w:t xml:space="preserve"> principles-based framework to guide </w:t>
      </w:r>
      <w:r w:rsidR="00E8498C" w:rsidRPr="0054258F">
        <w:t>relevant</w:t>
      </w:r>
      <w:r w:rsidRPr="0054258F">
        <w:t xml:space="preserve"> spending under the </w:t>
      </w:r>
      <w:r w:rsidR="00F1679A" w:rsidRPr="0054258F">
        <w:t>Future Drought Fund</w:t>
      </w:r>
      <w:r w:rsidRPr="0054258F">
        <w:t>. It does not specify programs or activities to be delivered</w:t>
      </w:r>
      <w:r w:rsidR="0014689A" w:rsidRPr="0054258F">
        <w:t xml:space="preserve"> or delivery partners</w:t>
      </w:r>
      <w:r w:rsidR="00C921AF" w:rsidRPr="0054258F">
        <w:t>.</w:t>
      </w:r>
    </w:p>
    <w:p w14:paraId="679202AE" w14:textId="1EEBCE07" w:rsidR="00990F84" w:rsidRPr="008F101F" w:rsidRDefault="00EE76B8" w:rsidP="00B53598">
      <w:pPr>
        <w:pStyle w:val="subsection"/>
        <w:numPr>
          <w:ilvl w:val="0"/>
          <w:numId w:val="28"/>
        </w:numPr>
      </w:pPr>
      <w:r w:rsidRPr="0054258F">
        <w:t>The Future Drought Fund Investment Strategy 2024</w:t>
      </w:r>
      <w:r w:rsidR="007573EF" w:rsidRPr="0054258F">
        <w:t xml:space="preserve"> to </w:t>
      </w:r>
      <w:r w:rsidRPr="0054258F">
        <w:t xml:space="preserve">2028 is a supporting policy document that will provide detailed information about the delivery of programs and activities from 2024 to 2028, consistent with the vision, aim and strategic objectives in this Plan. It identifies the priorities for </w:t>
      </w:r>
      <w:r w:rsidR="007573EF" w:rsidRPr="0054258F">
        <w:t xml:space="preserve">the </w:t>
      </w:r>
      <w:r w:rsidR="00C921AF" w:rsidRPr="0054258F">
        <w:t>Future Drought Fund</w:t>
      </w:r>
      <w:r w:rsidR="007573EF" w:rsidRPr="0054258F">
        <w:t xml:space="preserve"> </w:t>
      </w:r>
      <w:r w:rsidRPr="0054258F">
        <w:t>across the 4-year funding period and will facilitate better planning, sequencing, and coordination of programs. It will also demonstrate links to the</w:t>
      </w:r>
      <w:r w:rsidRPr="008F101F">
        <w:t xml:space="preserve"> broader landscape of drought and climate resilience initiatives.</w:t>
      </w:r>
    </w:p>
    <w:p w14:paraId="2756FBC0" w14:textId="0A652861" w:rsidR="0014689A" w:rsidRPr="008F101F" w:rsidRDefault="0014689A" w:rsidP="00B53598">
      <w:pPr>
        <w:pStyle w:val="subsection"/>
        <w:numPr>
          <w:ilvl w:val="0"/>
          <w:numId w:val="28"/>
        </w:numPr>
      </w:pPr>
      <w:r w:rsidRPr="008F101F">
        <w:t xml:space="preserve">The object of the Act is to enhance the public good by building drought resilience. </w:t>
      </w:r>
      <w:r w:rsidR="005D66B6">
        <w:t>Consistent with this,</w:t>
      </w:r>
      <w:r w:rsidRPr="008F101F">
        <w:t xml:space="preserve"> the benefits generated from the funding </w:t>
      </w:r>
      <w:r w:rsidR="00C921AF">
        <w:t xml:space="preserve">under the Future Drought Fund </w:t>
      </w:r>
      <w:r w:rsidR="004440A0">
        <w:t>should</w:t>
      </w:r>
      <w:r w:rsidR="004440A0" w:rsidRPr="008F101F">
        <w:t xml:space="preserve"> </w:t>
      </w:r>
      <w:r w:rsidRPr="008F101F">
        <w:t xml:space="preserve">be able to be accessed and or shared by many (i.e. provide public benefits), rather than be captured solely by individual businesses or industries for private commercial gain (i.e. private benefits). </w:t>
      </w:r>
      <w:r w:rsidR="00591006">
        <w:t>T</w:t>
      </w:r>
      <w:r w:rsidRPr="008F101F">
        <w:t xml:space="preserve">he benefits achievable from the funding should </w:t>
      </w:r>
      <w:r w:rsidR="00591006">
        <w:t xml:space="preserve">also </w:t>
      </w:r>
      <w:r w:rsidRPr="008F101F">
        <w:t xml:space="preserve">outweigh the costs. Public good may be established where there </w:t>
      </w:r>
      <w:r w:rsidR="0054258F">
        <w:t>are</w:t>
      </w:r>
      <w:r w:rsidR="0054258F" w:rsidRPr="008F101F">
        <w:t xml:space="preserve"> </w:t>
      </w:r>
      <w:r w:rsidRPr="008F101F">
        <w:t>significant spill over benefits for society and the economy, well beyond those derived by private beneficiaries. Wherever activities could deliver both public and private benefits, relevant decisions should seek to leverage private or industry co-contributions (financial or in kind) to offset private gains, where appropriate, and maximise outcomes.</w:t>
      </w:r>
    </w:p>
    <w:p w14:paraId="5A1EC052" w14:textId="08BE4EB2" w:rsidR="004234FC" w:rsidRPr="008F101F" w:rsidRDefault="00687B32" w:rsidP="007573EF">
      <w:pPr>
        <w:pStyle w:val="subsection"/>
        <w:numPr>
          <w:ilvl w:val="0"/>
          <w:numId w:val="28"/>
        </w:numPr>
      </w:pPr>
      <w:r>
        <w:t xml:space="preserve">A key aspect of </w:t>
      </w:r>
      <w:r w:rsidR="00D57901">
        <w:t xml:space="preserve">drought resilience </w:t>
      </w:r>
      <w:r w:rsidR="007573EF" w:rsidRPr="008F101F">
        <w:t>is t</w:t>
      </w:r>
      <w:r w:rsidR="00EE76B8" w:rsidRPr="008F101F">
        <w:t>he ability to adapt, reorganise or transform in response to</w:t>
      </w:r>
      <w:r w:rsidR="00A24647" w:rsidRPr="008F101F">
        <w:t xml:space="preserve"> </w:t>
      </w:r>
      <w:r w:rsidR="00EE76B8" w:rsidRPr="008F101F">
        <w:t>changing temperature, increasing variability and scarcity of rainfall and</w:t>
      </w:r>
      <w:r w:rsidR="00A24647" w:rsidRPr="008F101F">
        <w:t xml:space="preserve"> </w:t>
      </w:r>
      <w:r w:rsidR="00483FD3" w:rsidRPr="008F101F">
        <w:t>or</w:t>
      </w:r>
      <w:r w:rsidR="009A77FF" w:rsidRPr="008F101F">
        <w:t xml:space="preserve"> </w:t>
      </w:r>
      <w:r w:rsidR="00A24647" w:rsidRPr="008F101F">
        <w:t xml:space="preserve">changed </w:t>
      </w:r>
      <w:r w:rsidR="00EE76B8" w:rsidRPr="008F101F">
        <w:t>seasonality of rainfall</w:t>
      </w:r>
      <w:r w:rsidR="00A24647" w:rsidRPr="008F101F">
        <w:t xml:space="preserve">, </w:t>
      </w:r>
      <w:r w:rsidR="00EE76B8" w:rsidRPr="008F101F">
        <w:t>for improved economic, environmental and social resilience.</w:t>
      </w:r>
    </w:p>
    <w:p w14:paraId="2D71B5D2" w14:textId="13CC42A8" w:rsidR="00261A24" w:rsidRDefault="004234FC" w:rsidP="002E4BE1">
      <w:pPr>
        <w:pStyle w:val="notetext"/>
      </w:pPr>
      <w:r w:rsidRPr="008F101F">
        <w:t>Note:</w:t>
      </w:r>
      <w:r w:rsidRPr="008F101F">
        <w:tab/>
        <w:t>This recognises that more frequent and severe droughts are one of the many impacts of climate change. Th</w:t>
      </w:r>
      <w:r w:rsidR="00D57901">
        <w:t>is</w:t>
      </w:r>
      <w:r w:rsidRPr="008F101F">
        <w:t xml:space="preserve"> </w:t>
      </w:r>
      <w:r w:rsidR="00D57901">
        <w:t>Plan</w:t>
      </w:r>
      <w:r w:rsidRPr="008F101F">
        <w:t xml:space="preserve"> supports broader climate resilience outcomes, where they are consistent with the funding principles outlined in this Plan.</w:t>
      </w:r>
    </w:p>
    <w:p w14:paraId="67A40EF0" w14:textId="1E25E885" w:rsidR="00146B05" w:rsidRPr="008F101F" w:rsidRDefault="0024484F" w:rsidP="0024484F">
      <w:pPr>
        <w:pStyle w:val="subsection"/>
        <w:rPr>
          <w:i/>
          <w:iCs/>
        </w:rPr>
      </w:pPr>
      <w:r w:rsidRPr="008F101F">
        <w:tab/>
        <w:t>(</w:t>
      </w:r>
      <w:r w:rsidR="003C6BA5" w:rsidRPr="008F101F">
        <w:t>6</w:t>
      </w:r>
      <w:r w:rsidRPr="008F101F">
        <w:t>)</w:t>
      </w:r>
      <w:r w:rsidRPr="008F101F">
        <w:tab/>
      </w:r>
      <w:r w:rsidR="00EE76B8" w:rsidRPr="008F101F">
        <w:t xml:space="preserve">The </w:t>
      </w:r>
      <w:r w:rsidR="00D57901">
        <w:t>Act</w:t>
      </w:r>
      <w:r w:rsidR="00EE76B8" w:rsidRPr="008F101F">
        <w:t xml:space="preserve"> is an enduring commitment to support drought resilience in the short, medium, and long-term. The following vision, aim and strategic objectives are intended to facilitate funding decisions which produce enduring outcomes, including beyond the 4-year funding plan period.</w:t>
      </w:r>
    </w:p>
    <w:p w14:paraId="73D1959E" w14:textId="496931AB" w:rsidR="00EE76B8" w:rsidRPr="008F101F" w:rsidRDefault="004234FC" w:rsidP="004234FC">
      <w:pPr>
        <w:pStyle w:val="ActHead5"/>
      </w:pPr>
      <w:bookmarkStart w:id="20" w:name="_Toc156487988"/>
      <w:bookmarkStart w:id="21" w:name="_Toc155707479"/>
      <w:r w:rsidRPr="008F101F">
        <w:t xml:space="preserve">3  </w:t>
      </w:r>
      <w:r w:rsidR="00EE76B8" w:rsidRPr="008F101F">
        <w:t>Vision</w:t>
      </w:r>
      <w:bookmarkEnd w:id="20"/>
      <w:bookmarkEnd w:id="21"/>
    </w:p>
    <w:p w14:paraId="4A65D6D8" w14:textId="41EC4C51" w:rsidR="00EE76B8" w:rsidRPr="008F101F" w:rsidRDefault="004234FC" w:rsidP="004234FC">
      <w:pPr>
        <w:pStyle w:val="subsection"/>
      </w:pPr>
      <w:r w:rsidRPr="008F101F">
        <w:tab/>
      </w:r>
      <w:r w:rsidRPr="008F101F">
        <w:tab/>
      </w:r>
      <w:r w:rsidR="00EE76B8" w:rsidRPr="008F101F">
        <w:t>An innovative and profitable agriculture sector, a sustainable natural environment, and adaptable rural, regional, and remote communities– all with increased resilience to the impacts of drought and climate change.</w:t>
      </w:r>
    </w:p>
    <w:p w14:paraId="3FEFED77" w14:textId="5AAABB9F" w:rsidR="00EE76B8" w:rsidRPr="008F101F" w:rsidRDefault="004234FC" w:rsidP="004234FC">
      <w:pPr>
        <w:pStyle w:val="ActHead5"/>
      </w:pPr>
      <w:bookmarkStart w:id="22" w:name="_Toc156487989"/>
      <w:bookmarkStart w:id="23" w:name="_Toc155707480"/>
      <w:r w:rsidRPr="008F101F">
        <w:t xml:space="preserve">4  </w:t>
      </w:r>
      <w:r w:rsidR="00EE76B8" w:rsidRPr="008F101F">
        <w:t>Aim</w:t>
      </w:r>
      <w:bookmarkEnd w:id="22"/>
      <w:bookmarkEnd w:id="23"/>
    </w:p>
    <w:p w14:paraId="7275D5A1" w14:textId="2F5606B7" w:rsidR="00EE76B8" w:rsidRPr="008F101F" w:rsidRDefault="004234FC" w:rsidP="004234FC">
      <w:pPr>
        <w:pStyle w:val="subsection"/>
      </w:pPr>
      <w:r w:rsidRPr="008F101F">
        <w:tab/>
      </w:r>
      <w:r w:rsidRPr="008F101F">
        <w:tab/>
      </w:r>
      <w:r w:rsidR="00EE76B8" w:rsidRPr="008F101F">
        <w:t>To build drought resilience</w:t>
      </w:r>
      <w:r w:rsidR="007573EF" w:rsidRPr="008F101F">
        <w:t xml:space="preserve">, </w:t>
      </w:r>
      <w:r w:rsidR="00563B8E" w:rsidRPr="008F101F">
        <w:t xml:space="preserve">including </w:t>
      </w:r>
      <w:r w:rsidR="00EE76B8" w:rsidRPr="008F101F">
        <w:t>climate resilience for the public good of the Australian agriculture sector, landscapes, and communities.</w:t>
      </w:r>
    </w:p>
    <w:p w14:paraId="6A9E9F81" w14:textId="466F7562" w:rsidR="004234FC" w:rsidRPr="008F101F" w:rsidRDefault="004234FC" w:rsidP="008206E4">
      <w:pPr>
        <w:pStyle w:val="ActHead5"/>
      </w:pPr>
      <w:bookmarkStart w:id="24" w:name="_Toc156487990"/>
      <w:bookmarkStart w:id="25" w:name="_Toc155707481"/>
      <w:r w:rsidRPr="008F101F">
        <w:lastRenderedPageBreak/>
        <w:t xml:space="preserve">5  </w:t>
      </w:r>
      <w:r w:rsidR="00EE76B8" w:rsidRPr="008F101F">
        <w:t>Strategic objectives</w:t>
      </w:r>
      <w:bookmarkEnd w:id="24"/>
      <w:bookmarkEnd w:id="25"/>
    </w:p>
    <w:p w14:paraId="2A95C886" w14:textId="124C7080" w:rsidR="00EE76B8" w:rsidRPr="008F101F" w:rsidRDefault="004234FC" w:rsidP="004234FC">
      <w:pPr>
        <w:pStyle w:val="subsection"/>
      </w:pPr>
      <w:r w:rsidRPr="008F101F">
        <w:tab/>
        <w:t>(1)</w:t>
      </w:r>
      <w:r w:rsidRPr="008F101F">
        <w:tab/>
      </w:r>
      <w:r w:rsidR="00EE76B8" w:rsidRPr="008F101F">
        <w:t xml:space="preserve">There are </w:t>
      </w:r>
      <w:r w:rsidR="005141EC" w:rsidRPr="008F101F">
        <w:t xml:space="preserve">three </w:t>
      </w:r>
      <w:r w:rsidR="00EE76B8" w:rsidRPr="008F101F">
        <w:t xml:space="preserve">inter-connected strategic objectives to achieve the vision and aim of the </w:t>
      </w:r>
      <w:r w:rsidR="00716EAD" w:rsidRPr="008F101F">
        <w:t>Plan</w:t>
      </w:r>
      <w:r w:rsidR="00EE76B8" w:rsidRPr="008F101F">
        <w:t>.</w:t>
      </w:r>
      <w:r w:rsidRPr="008F101F">
        <w:t xml:space="preserve"> </w:t>
      </w:r>
      <w:r w:rsidR="00EE76B8" w:rsidRPr="008F101F">
        <w:t xml:space="preserve">The strategic objectives are to build economic, environmental, and social resilience. The purpose and intention of these objectives is to ensure grants and arrangements </w:t>
      </w:r>
      <w:r w:rsidR="00716EAD" w:rsidRPr="008F101F">
        <w:t xml:space="preserve">made under section 21 </w:t>
      </w:r>
      <w:r w:rsidR="007B71F0" w:rsidRPr="008F101F">
        <w:t xml:space="preserve">and 22 </w:t>
      </w:r>
      <w:r w:rsidR="00716EAD" w:rsidRPr="008F101F">
        <w:t xml:space="preserve">of the Act </w:t>
      </w:r>
      <w:r w:rsidR="00EE76B8" w:rsidRPr="008F101F">
        <w:t>are done using a holistic, systems approach, which reflect the diversity of opportunities and challenges facing farmers, businesses, landscapes and communities.</w:t>
      </w:r>
    </w:p>
    <w:p w14:paraId="4F3A9312" w14:textId="7BCCF1B7" w:rsidR="00EE76B8" w:rsidRPr="008F101F" w:rsidRDefault="004234FC" w:rsidP="004234FC">
      <w:pPr>
        <w:pStyle w:val="subsection"/>
      </w:pPr>
      <w:r w:rsidRPr="008F101F">
        <w:tab/>
        <w:t>(2)</w:t>
      </w:r>
      <w:r w:rsidRPr="008F101F">
        <w:tab/>
      </w:r>
      <w:r w:rsidR="00EE76B8" w:rsidRPr="008F101F">
        <w:t>The objectives are:</w:t>
      </w:r>
    </w:p>
    <w:p w14:paraId="152903F1" w14:textId="1984A60F" w:rsidR="00EE76B8" w:rsidRPr="008F101F" w:rsidRDefault="00F91805" w:rsidP="00CE484C">
      <w:pPr>
        <w:pStyle w:val="paragraph"/>
      </w:pPr>
      <w:r w:rsidRPr="008F101F">
        <w:tab/>
      </w:r>
      <w:r w:rsidR="004234FC" w:rsidRPr="008F101F">
        <w:t>(a)</w:t>
      </w:r>
      <w:r w:rsidR="004234FC" w:rsidRPr="008F101F">
        <w:tab/>
      </w:r>
      <w:r w:rsidR="00EE76B8" w:rsidRPr="008F101F">
        <w:t xml:space="preserve">to build economic resilience </w:t>
      </w:r>
      <w:r w:rsidR="00C71448">
        <w:t>–</w:t>
      </w:r>
      <w:r w:rsidR="00EE76B8" w:rsidRPr="008F101F">
        <w:t xml:space="preserve"> growing the productivity and self-reliance of the agricultural sector</w:t>
      </w:r>
      <w:r w:rsidR="004234FC" w:rsidRPr="008F101F">
        <w:t>; and</w:t>
      </w:r>
    </w:p>
    <w:p w14:paraId="6188E554" w14:textId="10E352D6" w:rsidR="00EE76B8" w:rsidRPr="008F101F" w:rsidRDefault="004234FC" w:rsidP="00CE484C">
      <w:pPr>
        <w:pStyle w:val="paragraph"/>
      </w:pPr>
      <w:r w:rsidRPr="008F101F">
        <w:tab/>
        <w:t>(b)</w:t>
      </w:r>
      <w:r w:rsidRPr="008F101F">
        <w:tab/>
      </w:r>
      <w:r w:rsidR="00EE76B8" w:rsidRPr="008F101F">
        <w:t xml:space="preserve">to build environmental resilience </w:t>
      </w:r>
      <w:r w:rsidR="00C71448">
        <w:t>–</w:t>
      </w:r>
      <w:r w:rsidR="00EE76B8" w:rsidRPr="008F101F">
        <w:t xml:space="preserve"> improving the function of agricultural landscapes through effective management of the natural resource base</w:t>
      </w:r>
      <w:r w:rsidRPr="008F101F">
        <w:t>; and</w:t>
      </w:r>
    </w:p>
    <w:p w14:paraId="42C1EA11" w14:textId="7BED96DB" w:rsidR="004234FC" w:rsidRPr="008F101F" w:rsidRDefault="004234FC" w:rsidP="00CE484C">
      <w:pPr>
        <w:pStyle w:val="paragraph"/>
      </w:pPr>
      <w:r w:rsidRPr="008F101F">
        <w:tab/>
        <w:t>(c)</w:t>
      </w:r>
      <w:r w:rsidRPr="008F101F">
        <w:tab/>
      </w:r>
      <w:r w:rsidR="00EE76B8" w:rsidRPr="008F101F">
        <w:t xml:space="preserve">to build social resilience </w:t>
      </w:r>
      <w:r w:rsidR="00C71448">
        <w:t>–</w:t>
      </w:r>
      <w:r w:rsidR="00EE76B8" w:rsidRPr="008F101F">
        <w:t xml:space="preserve"> strengthening the social capital, wellbeing, and connectedness of rural, regional and remote agricultural communities.</w:t>
      </w:r>
    </w:p>
    <w:p w14:paraId="3BF2014E" w14:textId="21D3C915" w:rsidR="00EE76B8" w:rsidRDefault="004234FC" w:rsidP="004234FC">
      <w:pPr>
        <w:pStyle w:val="subsection"/>
      </w:pPr>
      <w:r w:rsidRPr="008F101F">
        <w:tab/>
        <w:t>(3)</w:t>
      </w:r>
      <w:r w:rsidRPr="008F101F">
        <w:tab/>
      </w:r>
      <w:r w:rsidR="00EE76B8" w:rsidRPr="008F101F">
        <w:t xml:space="preserve">The </w:t>
      </w:r>
      <w:r w:rsidR="003E0414" w:rsidRPr="008F101F">
        <w:t xml:space="preserve">three </w:t>
      </w:r>
      <w:r w:rsidR="00EE76B8" w:rsidRPr="008F101F">
        <w:t>strategic objectives do not imply or require an equal funding allocation across the three areas. Instead</w:t>
      </w:r>
      <w:r w:rsidR="00716EAD" w:rsidRPr="008F101F">
        <w:t>,</w:t>
      </w:r>
      <w:r w:rsidR="00EE76B8" w:rsidRPr="008F101F">
        <w:t xml:space="preserve"> </w:t>
      </w:r>
      <w:r w:rsidR="0014689A" w:rsidRPr="008F101F">
        <w:t xml:space="preserve">activities under the fund </w:t>
      </w:r>
      <w:r w:rsidR="00EE76B8" w:rsidRPr="008F101F">
        <w:t>will, where possible, work together to simultaneously build the three elements.</w:t>
      </w:r>
    </w:p>
    <w:p w14:paraId="4E28F470" w14:textId="13555F63" w:rsidR="00EE76B8" w:rsidRPr="008F101F" w:rsidRDefault="004234FC" w:rsidP="004234FC">
      <w:pPr>
        <w:pStyle w:val="ActHead5"/>
      </w:pPr>
      <w:bookmarkStart w:id="26" w:name="_Toc156487991"/>
      <w:bookmarkStart w:id="27" w:name="_Toc155707482"/>
      <w:r w:rsidRPr="008F101F">
        <w:t xml:space="preserve">6  </w:t>
      </w:r>
      <w:r w:rsidR="00EE76B8" w:rsidRPr="008F101F">
        <w:t>Funding principles</w:t>
      </w:r>
      <w:bookmarkEnd w:id="26"/>
      <w:bookmarkEnd w:id="27"/>
    </w:p>
    <w:p w14:paraId="74974288" w14:textId="219637CD" w:rsidR="0014689A" w:rsidRDefault="00AE2ECA" w:rsidP="00AE2ECA">
      <w:pPr>
        <w:pStyle w:val="subsection"/>
      </w:pPr>
      <w:r>
        <w:tab/>
      </w:r>
      <w:r w:rsidRPr="00AE2ECA">
        <w:t>(1)</w:t>
      </w:r>
      <w:r w:rsidRPr="00AE2ECA">
        <w:tab/>
      </w:r>
      <w:r w:rsidR="00EE76B8" w:rsidRPr="00AE2ECA">
        <w:t xml:space="preserve">There are </w:t>
      </w:r>
      <w:r w:rsidR="005141EC" w:rsidRPr="00AE2ECA">
        <w:t xml:space="preserve">two </w:t>
      </w:r>
      <w:r w:rsidR="00EE76B8" w:rsidRPr="00AE2ECA">
        <w:t>categories of funding principles</w:t>
      </w:r>
      <w:r w:rsidR="0014689A" w:rsidRPr="00AE2ECA">
        <w:t>.</w:t>
      </w:r>
    </w:p>
    <w:p w14:paraId="4D5F5147" w14:textId="5F8B7424" w:rsidR="006A0F6D" w:rsidRPr="00AE2ECA" w:rsidRDefault="006A0F6D" w:rsidP="002E4BE1">
      <w:pPr>
        <w:pStyle w:val="SubsectionHead"/>
      </w:pPr>
      <w:r>
        <w:t>Fund wide principles</w:t>
      </w:r>
    </w:p>
    <w:p w14:paraId="3F6F5B5E" w14:textId="6D2921B4" w:rsidR="00EE76B8" w:rsidRPr="008F101F" w:rsidRDefault="00AE2ECA" w:rsidP="002E4BE1">
      <w:pPr>
        <w:pStyle w:val="subsection"/>
      </w:pPr>
      <w:r>
        <w:tab/>
        <w:t>(2)</w:t>
      </w:r>
      <w:r>
        <w:tab/>
      </w:r>
      <w:r w:rsidR="00EE76B8" w:rsidRPr="00AE2ECA">
        <w:t>Fund wide principles guide decision-making about the mix of programs to provide the greatest benefit for the community. The</w:t>
      </w:r>
      <w:r w:rsidR="00F52F8A">
        <w:t xml:space="preserve"> following</w:t>
      </w:r>
      <w:r w:rsidR="00EE76B8" w:rsidRPr="00AE2ECA">
        <w:t xml:space="preserve"> principles </w:t>
      </w:r>
      <w:r w:rsidR="00483FD3" w:rsidRPr="00AE2ECA">
        <w:t xml:space="preserve">relate to the </w:t>
      </w:r>
      <w:r w:rsidR="00EE76B8" w:rsidRPr="00AE2ECA">
        <w:t>proposed design of programs</w:t>
      </w:r>
      <w:r w:rsidR="002C348F" w:rsidRPr="00AE2ECA">
        <w:t xml:space="preserve"> </w:t>
      </w:r>
      <w:r w:rsidR="00483FD3" w:rsidRPr="00AE2ECA">
        <w:t>of</w:t>
      </w:r>
      <w:r w:rsidR="002C348F" w:rsidRPr="00AE2ECA">
        <w:t xml:space="preserve"> arrangements or grants to be made under section</w:t>
      </w:r>
      <w:r w:rsidR="00140731">
        <w:t>s</w:t>
      </w:r>
      <w:r w:rsidR="002C348F" w:rsidRPr="00AE2ECA">
        <w:t xml:space="preserve"> 21</w:t>
      </w:r>
      <w:r w:rsidR="005C0661" w:rsidRPr="00AE2ECA">
        <w:t xml:space="preserve"> </w:t>
      </w:r>
      <w:r w:rsidR="00483FD3" w:rsidRPr="00AE2ECA">
        <w:t>and 22</w:t>
      </w:r>
      <w:r w:rsidR="002C348F" w:rsidRPr="00AE2ECA">
        <w:t xml:space="preserve"> of the </w:t>
      </w:r>
      <w:r w:rsidR="002E4BE1" w:rsidRPr="00AE2ECA">
        <w:t>Act</w:t>
      </w:r>
      <w:r w:rsidR="004B4466">
        <w:t>. A</w:t>
      </w:r>
      <w:r w:rsidR="002E4BE1" w:rsidRPr="00AE2ECA">
        <w:t>s</w:t>
      </w:r>
      <w:r w:rsidR="00EE76B8" w:rsidRPr="008F101F">
        <w:t xml:space="preserve"> a whole, </w:t>
      </w:r>
      <w:r w:rsidR="00483FD3" w:rsidRPr="008F101F">
        <w:t>programs of arrangements and grants</w:t>
      </w:r>
      <w:r w:rsidR="0002695C">
        <w:t xml:space="preserve"> </w:t>
      </w:r>
      <w:r w:rsidR="00600593">
        <w:t>should</w:t>
      </w:r>
      <w:r w:rsidR="00EE76B8" w:rsidRPr="008F101F">
        <w:t>:</w:t>
      </w:r>
    </w:p>
    <w:p w14:paraId="2E110DC0" w14:textId="3A0434AD" w:rsidR="00EE76B8" w:rsidRPr="008F101F" w:rsidRDefault="00077BEE" w:rsidP="002E4BE1">
      <w:pPr>
        <w:pStyle w:val="paragraph"/>
      </w:pPr>
      <w:r w:rsidRPr="008F101F">
        <w:tab/>
        <w:t>(</w:t>
      </w:r>
      <w:r w:rsidR="00090A43">
        <w:t>a</w:t>
      </w:r>
      <w:r w:rsidRPr="008F101F">
        <w:t>)</w:t>
      </w:r>
      <w:r w:rsidRPr="008F101F">
        <w:tab/>
      </w:r>
      <w:r w:rsidR="00322C4D" w:rsidRPr="008F101F">
        <w:t>s</w:t>
      </w:r>
      <w:r w:rsidR="00EE76B8" w:rsidRPr="008F101F">
        <w:t>upport a range of activities across Australia at different scales, including farm, community, regional and national levels and consider the unique place-based circumstances and needs of each</w:t>
      </w:r>
      <w:r w:rsidR="003B7FC3" w:rsidRPr="008F101F">
        <w:t>;</w:t>
      </w:r>
      <w:r w:rsidR="004B4466">
        <w:t xml:space="preserve"> and</w:t>
      </w:r>
    </w:p>
    <w:p w14:paraId="5F495391" w14:textId="5DFED805" w:rsidR="00EE76B8" w:rsidRPr="008F101F" w:rsidRDefault="00077BEE" w:rsidP="002E4BE1">
      <w:pPr>
        <w:pStyle w:val="paragraph"/>
      </w:pPr>
      <w:r w:rsidRPr="008F101F">
        <w:tab/>
        <w:t>(</w:t>
      </w:r>
      <w:r w:rsidR="00090A43">
        <w:t>b</w:t>
      </w:r>
      <w:r w:rsidRPr="008F101F">
        <w:t>)</w:t>
      </w:r>
      <w:r w:rsidRPr="008F101F">
        <w:tab/>
      </w:r>
      <w:r w:rsidR="00322C4D" w:rsidRPr="008F101F">
        <w:t>p</w:t>
      </w:r>
      <w:r w:rsidR="00EE76B8" w:rsidRPr="008F101F">
        <w:t xml:space="preserve">rioritise activities which achieve multiple outcomes across the </w:t>
      </w:r>
      <w:r w:rsidR="009A77FF" w:rsidRPr="008F101F">
        <w:t xml:space="preserve">three </w:t>
      </w:r>
      <w:r w:rsidR="00EE76B8" w:rsidRPr="008F101F">
        <w:t xml:space="preserve">strategic objectives to build </w:t>
      </w:r>
      <w:r w:rsidR="0002695C" w:rsidRPr="008F101F">
        <w:t>drought</w:t>
      </w:r>
      <w:r w:rsidR="0002695C">
        <w:t xml:space="preserve"> and</w:t>
      </w:r>
      <w:r w:rsidR="00F32E77">
        <w:t xml:space="preserve"> </w:t>
      </w:r>
      <w:r w:rsidR="00EE76B8" w:rsidRPr="008F101F">
        <w:t>climate resilience</w:t>
      </w:r>
      <w:r w:rsidR="000E18FB" w:rsidRPr="008F101F">
        <w:t>;</w:t>
      </w:r>
      <w:r w:rsidR="004B4466">
        <w:t xml:space="preserve"> and</w:t>
      </w:r>
    </w:p>
    <w:p w14:paraId="1B17D332" w14:textId="68B1BBB9" w:rsidR="00EE76B8" w:rsidRPr="008F101F" w:rsidRDefault="00077BEE" w:rsidP="002E4BE1">
      <w:pPr>
        <w:pStyle w:val="paragraph"/>
      </w:pPr>
      <w:r w:rsidRPr="008F101F">
        <w:tab/>
        <w:t>(</w:t>
      </w:r>
      <w:r w:rsidR="00090A43">
        <w:t>c</w:t>
      </w:r>
      <w:r w:rsidRPr="008F101F">
        <w:t>)</w:t>
      </w:r>
      <w:r w:rsidRPr="008F101F">
        <w:tab/>
      </w:r>
      <w:r w:rsidR="00322C4D" w:rsidRPr="008F101F">
        <w:t>c</w:t>
      </w:r>
      <w:r w:rsidR="00EE76B8" w:rsidRPr="008F101F">
        <w:t>onsider the opportunities for incremental, transitional and transformational change needed to strengthen drought resilienc</w:t>
      </w:r>
      <w:r w:rsidR="007573EF" w:rsidRPr="008F101F">
        <w:t>e</w:t>
      </w:r>
      <w:r w:rsidR="0014689A" w:rsidRPr="008F101F">
        <w:t xml:space="preserve"> </w:t>
      </w:r>
      <w:r w:rsidR="00EE76B8" w:rsidRPr="008F101F">
        <w:t>and foster innovation, and to promote transformational change where appropriate</w:t>
      </w:r>
      <w:r w:rsidR="00E61659" w:rsidRPr="008F101F">
        <w:t>;</w:t>
      </w:r>
      <w:r w:rsidR="004B4466">
        <w:t xml:space="preserve"> and</w:t>
      </w:r>
    </w:p>
    <w:p w14:paraId="5F1989E0" w14:textId="458FD469" w:rsidR="00E61659" w:rsidRPr="008F101F" w:rsidRDefault="00077BEE" w:rsidP="002E4BE1">
      <w:pPr>
        <w:pStyle w:val="paragraph"/>
      </w:pPr>
      <w:r w:rsidRPr="008F101F">
        <w:tab/>
        <w:t>(</w:t>
      </w:r>
      <w:r w:rsidR="00090A43">
        <w:t>d</w:t>
      </w:r>
      <w:r w:rsidRPr="008F101F">
        <w:t>)</w:t>
      </w:r>
      <w:r w:rsidRPr="008F101F">
        <w:tab/>
      </w:r>
      <w:r w:rsidR="00E61659" w:rsidRPr="008F101F">
        <w:t>s</w:t>
      </w:r>
      <w:r w:rsidR="00EE76B8" w:rsidRPr="008F101F">
        <w:t>upport activities that are designed to deliver enduring outcomes, including through longer term programs</w:t>
      </w:r>
      <w:r w:rsidR="00E61659" w:rsidRPr="008F101F">
        <w:t>;</w:t>
      </w:r>
      <w:r w:rsidR="004B4466">
        <w:t xml:space="preserve"> and</w:t>
      </w:r>
    </w:p>
    <w:p w14:paraId="32139E80" w14:textId="3DE1C08D" w:rsidR="00E61659" w:rsidRPr="008F101F" w:rsidRDefault="00E61659" w:rsidP="002E4BE1">
      <w:pPr>
        <w:pStyle w:val="paragraph"/>
      </w:pPr>
      <w:r w:rsidRPr="008F101F">
        <w:tab/>
        <w:t>(</w:t>
      </w:r>
      <w:r w:rsidR="00090A43">
        <w:t>e</w:t>
      </w:r>
      <w:r w:rsidRPr="008F101F">
        <w:t>)</w:t>
      </w:r>
      <w:r w:rsidRPr="008F101F">
        <w:tab/>
        <w:t>s</w:t>
      </w:r>
      <w:r w:rsidR="00EE76B8" w:rsidRPr="008F101F">
        <w:t>upport activities that ensure robust governance practises and monitoring, evaluation and learning</w:t>
      </w:r>
      <w:r w:rsidRPr="008F101F">
        <w:t>;</w:t>
      </w:r>
      <w:r w:rsidR="004B4466">
        <w:t xml:space="preserve"> and</w:t>
      </w:r>
    </w:p>
    <w:p w14:paraId="7BAC91BC" w14:textId="17FFF45E" w:rsidR="00E61659" w:rsidRPr="008F101F" w:rsidRDefault="00E61659" w:rsidP="002E4BE1">
      <w:pPr>
        <w:pStyle w:val="paragraph"/>
      </w:pPr>
      <w:r w:rsidRPr="008F101F">
        <w:tab/>
        <w:t>(</w:t>
      </w:r>
      <w:r w:rsidR="00090A43">
        <w:t>f</w:t>
      </w:r>
      <w:r w:rsidRPr="008F101F">
        <w:t>)</w:t>
      </w:r>
      <w:r w:rsidRPr="008F101F">
        <w:tab/>
        <w:t>i</w:t>
      </w:r>
      <w:r w:rsidR="00EE76B8" w:rsidRPr="008F101F">
        <w:t>mprove engagement and foster partnerships with First Nations people and communities</w:t>
      </w:r>
      <w:r w:rsidRPr="008F101F">
        <w:t>;</w:t>
      </w:r>
      <w:r w:rsidR="004B4466">
        <w:t xml:space="preserve"> and</w:t>
      </w:r>
    </w:p>
    <w:p w14:paraId="60EC06EB" w14:textId="7C8E2A49" w:rsidR="00E61659" w:rsidRPr="008F101F" w:rsidRDefault="00E61659" w:rsidP="002E4BE1">
      <w:pPr>
        <w:pStyle w:val="paragraph"/>
      </w:pPr>
      <w:r w:rsidRPr="008F101F">
        <w:tab/>
        <w:t>(</w:t>
      </w:r>
      <w:r w:rsidR="00090A43">
        <w:t>g</w:t>
      </w:r>
      <w:r w:rsidRPr="008F101F">
        <w:t>)</w:t>
      </w:r>
      <w:r w:rsidRPr="008F101F">
        <w:tab/>
        <w:t>c</w:t>
      </w:r>
      <w:r w:rsidR="00EE76B8" w:rsidRPr="008F101F">
        <w:t>ollaborate and partner with diverse stakeholders to design and deliver programs, through a user-based lens and leverage opportunities to enact community-led, co-design, and / or end-user approaches</w:t>
      </w:r>
      <w:r w:rsidRPr="008F101F">
        <w:t>;</w:t>
      </w:r>
      <w:r w:rsidR="004B4466">
        <w:t xml:space="preserve"> and</w:t>
      </w:r>
    </w:p>
    <w:p w14:paraId="24427E89" w14:textId="7040D25D" w:rsidR="00EE76B8" w:rsidRPr="008F101F" w:rsidRDefault="00E61659" w:rsidP="002E4BE1">
      <w:pPr>
        <w:pStyle w:val="paragraph"/>
      </w:pPr>
      <w:r w:rsidRPr="008F101F">
        <w:lastRenderedPageBreak/>
        <w:tab/>
        <w:t>(</w:t>
      </w:r>
      <w:r w:rsidR="00090A43">
        <w:t>h</w:t>
      </w:r>
      <w:r w:rsidRPr="008F101F">
        <w:t>)</w:t>
      </w:r>
      <w:r w:rsidRPr="008F101F">
        <w:tab/>
        <w:t>e</w:t>
      </w:r>
      <w:r w:rsidR="00EE76B8" w:rsidRPr="008F101F">
        <w:t>nsure eligibility for programs is streamlined and, where possible, minimises compliance costs on farmers, businesses and community organisations</w:t>
      </w:r>
      <w:r w:rsidRPr="008F101F">
        <w:t>;</w:t>
      </w:r>
      <w:r w:rsidR="004B4466">
        <w:t xml:space="preserve"> and</w:t>
      </w:r>
    </w:p>
    <w:p w14:paraId="25FD1926" w14:textId="5F4FC5A8" w:rsidR="00EE76B8" w:rsidRPr="008F101F" w:rsidRDefault="003B7FC3" w:rsidP="002E4BE1">
      <w:pPr>
        <w:pStyle w:val="paragraph"/>
      </w:pPr>
      <w:r w:rsidRPr="008F101F">
        <w:tab/>
        <w:t>(i)</w:t>
      </w:r>
      <w:r w:rsidRPr="008F101F">
        <w:tab/>
      </w:r>
      <w:r w:rsidR="00E61659" w:rsidRPr="008F101F">
        <w:t>u</w:t>
      </w:r>
      <w:r w:rsidR="00EE76B8" w:rsidRPr="008F101F">
        <w:t xml:space="preserve">se transparent, structured and, where appropriate, contestable processes to identify the best </w:t>
      </w:r>
      <w:r w:rsidR="00EE76B8" w:rsidRPr="00265DB7">
        <w:t>value</w:t>
      </w:r>
      <w:r w:rsidR="00265DB7" w:rsidRPr="00600593">
        <w:t xml:space="preserve"> and evidence</w:t>
      </w:r>
      <w:r w:rsidR="00F32E77">
        <w:t>-</w:t>
      </w:r>
      <w:r w:rsidR="00265DB7" w:rsidRPr="00600593">
        <w:t xml:space="preserve">based </w:t>
      </w:r>
      <w:r w:rsidR="00265DB7" w:rsidRPr="00B50B61">
        <w:t>proposals</w:t>
      </w:r>
      <w:r w:rsidR="00EE76B8" w:rsidRPr="008F101F">
        <w:t>, considering qualitative and quantitative evidence</w:t>
      </w:r>
      <w:r w:rsidR="00E61659" w:rsidRPr="008F101F">
        <w:t>;</w:t>
      </w:r>
      <w:r w:rsidR="004B4466">
        <w:t xml:space="preserve"> and</w:t>
      </w:r>
    </w:p>
    <w:p w14:paraId="79BA964D" w14:textId="57A530D7" w:rsidR="00EE76B8" w:rsidRPr="008F101F" w:rsidRDefault="003B7FC3" w:rsidP="002E4BE1">
      <w:pPr>
        <w:pStyle w:val="paragraph"/>
      </w:pPr>
      <w:r w:rsidRPr="008F101F">
        <w:tab/>
        <w:t>(</w:t>
      </w:r>
      <w:r w:rsidR="00090A43">
        <w:t>j</w:t>
      </w:r>
      <w:r w:rsidRPr="008F101F">
        <w:t>)</w:t>
      </w:r>
      <w:r w:rsidRPr="008F101F">
        <w:tab/>
      </w:r>
      <w:r w:rsidR="00E61659" w:rsidRPr="008F101F">
        <w:t>r</w:t>
      </w:r>
      <w:r w:rsidR="00EE76B8" w:rsidRPr="008F101F">
        <w:t>equire co-investment to maximise program outcomes, where appropriate</w:t>
      </w:r>
      <w:r w:rsidR="00E61659" w:rsidRPr="008F101F">
        <w:t>;</w:t>
      </w:r>
      <w:r w:rsidR="004B4466">
        <w:t xml:space="preserve"> and</w:t>
      </w:r>
    </w:p>
    <w:p w14:paraId="2D1A89E1" w14:textId="173E36D0" w:rsidR="00B22BEC" w:rsidRDefault="003B7FC3" w:rsidP="00090A43">
      <w:pPr>
        <w:pStyle w:val="paragraph"/>
      </w:pPr>
      <w:r w:rsidRPr="008F101F">
        <w:tab/>
        <w:t>(</w:t>
      </w:r>
      <w:r w:rsidR="00090A43">
        <w:t>k</w:t>
      </w:r>
      <w:r w:rsidRPr="008F101F">
        <w:t>)</w:t>
      </w:r>
      <w:r w:rsidRPr="008F101F">
        <w:tab/>
      </w:r>
      <w:r w:rsidR="00E61659" w:rsidRPr="008F101F">
        <w:t>e</w:t>
      </w:r>
      <w:r w:rsidR="00EE76B8" w:rsidRPr="008F101F">
        <w:t>nsure there are no unnecessary ongoing operational or maintenance dependencies.</w:t>
      </w:r>
    </w:p>
    <w:p w14:paraId="2D966A95" w14:textId="10F2E6AD" w:rsidR="003E72F6" w:rsidRPr="008F101F" w:rsidRDefault="00A2442C" w:rsidP="002E4BE1">
      <w:pPr>
        <w:pStyle w:val="SubsectionHead"/>
      </w:pPr>
      <w:r>
        <w:t xml:space="preserve">Principles relating to </w:t>
      </w:r>
      <w:r w:rsidR="00A64EB5">
        <w:t xml:space="preserve">decisions about </w:t>
      </w:r>
      <w:r>
        <w:t>arrangements and grants</w:t>
      </w:r>
    </w:p>
    <w:p w14:paraId="612F0AD7" w14:textId="35621C89" w:rsidR="00EE76B8" w:rsidRPr="008F101F" w:rsidRDefault="00AE2ECA" w:rsidP="002E4BE1">
      <w:pPr>
        <w:pStyle w:val="subsection"/>
      </w:pPr>
      <w:r>
        <w:tab/>
      </w:r>
      <w:r w:rsidRPr="00AE2ECA">
        <w:t>(3)</w:t>
      </w:r>
      <w:r w:rsidRPr="00AE2ECA">
        <w:tab/>
      </w:r>
      <w:r w:rsidR="00EE76B8" w:rsidRPr="00AE2ECA">
        <w:t>The following principles apply to</w:t>
      </w:r>
      <w:r w:rsidR="008827E0" w:rsidRPr="00AE2ECA">
        <w:t xml:space="preserve"> making </w:t>
      </w:r>
      <w:r w:rsidR="00B64536">
        <w:t xml:space="preserve">a </w:t>
      </w:r>
      <w:r w:rsidR="008827E0" w:rsidRPr="00AE2ECA">
        <w:t>decision about</w:t>
      </w:r>
      <w:r w:rsidR="00EE76B8" w:rsidRPr="00AE2ECA">
        <w:t xml:space="preserve"> arrangements and grants to a person or body under section</w:t>
      </w:r>
      <w:r w:rsidR="00140731">
        <w:t>s</w:t>
      </w:r>
      <w:r w:rsidR="00EE76B8" w:rsidRPr="00AE2ECA">
        <w:t xml:space="preserve"> 21</w:t>
      </w:r>
      <w:r w:rsidR="00483FD3" w:rsidRPr="00AE2ECA">
        <w:t xml:space="preserve"> and 22</w:t>
      </w:r>
      <w:r w:rsidR="00EE76B8" w:rsidRPr="00AE2ECA">
        <w:t xml:space="preserve"> of the</w:t>
      </w:r>
      <w:r w:rsidR="00EE76B8" w:rsidRPr="002E4BE1">
        <w:t xml:space="preserve"> </w:t>
      </w:r>
      <w:r w:rsidR="00EE76B8" w:rsidRPr="00AE2ECA">
        <w:rPr>
          <w:rStyle w:val="Emphasis"/>
          <w:i w:val="0"/>
          <w:iCs w:val="0"/>
        </w:rPr>
        <w:t>Act</w:t>
      </w:r>
      <w:r w:rsidR="00EE76B8" w:rsidRPr="002875AF">
        <w:rPr>
          <w:rStyle w:val="Emphasis"/>
          <w:i w:val="0"/>
          <w:iCs w:val="0"/>
        </w:rPr>
        <w:t xml:space="preserve"> </w:t>
      </w:r>
      <w:r w:rsidR="004D62B7">
        <w:rPr>
          <w:rStyle w:val="Emphasis"/>
          <w:i w:val="0"/>
          <w:iCs w:val="0"/>
        </w:rPr>
        <w:t>(</w:t>
      </w:r>
      <w:r w:rsidR="00EE76B8" w:rsidRPr="00AE2ECA">
        <w:t xml:space="preserve">and any </w:t>
      </w:r>
      <w:r w:rsidR="00CC1AB1" w:rsidRPr="00AE2ECA">
        <w:t xml:space="preserve">relevant </w:t>
      </w:r>
      <w:r w:rsidR="00EE76B8" w:rsidRPr="00AE2ECA">
        <w:t>further arrangements and grants made by that person or body</w:t>
      </w:r>
      <w:r w:rsidR="004D62B7">
        <w:t>)</w:t>
      </w:r>
      <w:r w:rsidR="0054258F">
        <w:t>.</w:t>
      </w:r>
      <w:r w:rsidR="00B64536">
        <w:t xml:space="preserve"> </w:t>
      </w:r>
      <w:r w:rsidR="0054258F">
        <w:t>A</w:t>
      </w:r>
      <w:r w:rsidR="00B64536">
        <w:t>rrangements and grants are to</w:t>
      </w:r>
      <w:r w:rsidR="00EE76B8" w:rsidRPr="008F101F">
        <w:t>:</w:t>
      </w:r>
    </w:p>
    <w:p w14:paraId="64BFBF7B" w14:textId="5A4129C0" w:rsidR="00EE76B8" w:rsidRPr="00665D2A" w:rsidRDefault="0070799C" w:rsidP="00665D2A">
      <w:pPr>
        <w:pStyle w:val="paragraph"/>
      </w:pPr>
      <w:r w:rsidRPr="00665D2A">
        <w:tab/>
      </w:r>
      <w:r w:rsidR="00665D2A">
        <w:t>(a)</w:t>
      </w:r>
      <w:r w:rsidR="003E0414" w:rsidRPr="00665D2A">
        <w:tab/>
      </w:r>
      <w:r w:rsidR="00B64536">
        <w:t xml:space="preserve">be </w:t>
      </w:r>
      <w:r w:rsidR="00EE76B8" w:rsidRPr="00665D2A">
        <w:t>consistent with the vision, aim and strategic objectives (to build economic, environmental and social resilience) outlined in this Plan</w:t>
      </w:r>
      <w:r w:rsidR="00EF7102" w:rsidRPr="00665D2A">
        <w:t>;</w:t>
      </w:r>
      <w:r w:rsidR="004B4466">
        <w:t xml:space="preserve"> and</w:t>
      </w:r>
    </w:p>
    <w:p w14:paraId="2B21C8AC" w14:textId="7AA5C61E" w:rsidR="00EE76B8" w:rsidRPr="00665D2A" w:rsidRDefault="0070799C" w:rsidP="00665D2A">
      <w:pPr>
        <w:pStyle w:val="paragraph"/>
      </w:pPr>
      <w:r w:rsidRPr="00665D2A">
        <w:tab/>
        <w:t>(</w:t>
      </w:r>
      <w:r w:rsidR="00665D2A">
        <w:t>b</w:t>
      </w:r>
      <w:r w:rsidRPr="00665D2A">
        <w:t>)</w:t>
      </w:r>
      <w:r w:rsidRPr="00665D2A">
        <w:tab/>
        <w:t>e</w:t>
      </w:r>
      <w:r w:rsidR="00EE76B8" w:rsidRPr="00665D2A">
        <w:t>nsure activities deliver a public good</w:t>
      </w:r>
      <w:r w:rsidR="00EF7102" w:rsidRPr="00665D2A">
        <w:t>;</w:t>
      </w:r>
      <w:r w:rsidR="004B4466">
        <w:t xml:space="preserve"> and</w:t>
      </w:r>
    </w:p>
    <w:p w14:paraId="4A1C330B" w14:textId="6CDF2AE8" w:rsidR="00EE76B8" w:rsidRPr="00665D2A" w:rsidRDefault="0070799C" w:rsidP="00665D2A">
      <w:pPr>
        <w:pStyle w:val="paragraph"/>
      </w:pPr>
      <w:r w:rsidRPr="00665D2A">
        <w:tab/>
        <w:t>(</w:t>
      </w:r>
      <w:r w:rsidR="00665D2A">
        <w:t>c</w:t>
      </w:r>
      <w:r w:rsidR="003E0414" w:rsidRPr="00665D2A">
        <w:t>)</w:t>
      </w:r>
      <w:r w:rsidRPr="00665D2A">
        <w:tab/>
        <w:t>n</w:t>
      </w:r>
      <w:r w:rsidR="00EE76B8" w:rsidRPr="00665D2A">
        <w:t>ot provide in-drought assistance to directly address hardship</w:t>
      </w:r>
      <w:r w:rsidR="00EF7102" w:rsidRPr="00665D2A">
        <w:t>;</w:t>
      </w:r>
      <w:r w:rsidR="004B4466">
        <w:t xml:space="preserve"> and</w:t>
      </w:r>
    </w:p>
    <w:p w14:paraId="36DF0E8E" w14:textId="28350732" w:rsidR="00EE76B8" w:rsidRPr="00665D2A" w:rsidRDefault="00EF7102" w:rsidP="00665D2A">
      <w:pPr>
        <w:pStyle w:val="paragraph"/>
      </w:pPr>
      <w:r w:rsidRPr="00665D2A">
        <w:tab/>
      </w:r>
      <w:r w:rsidR="003E0414" w:rsidRPr="00665D2A">
        <w:t>(</w:t>
      </w:r>
      <w:r w:rsidR="00665D2A">
        <w:t>d</w:t>
      </w:r>
      <w:r w:rsidR="003E0414" w:rsidRPr="00665D2A">
        <w:t>)</w:t>
      </w:r>
      <w:r w:rsidR="003E0414" w:rsidRPr="00665D2A">
        <w:tab/>
      </w:r>
      <w:r w:rsidRPr="00665D2A">
        <w:t>a</w:t>
      </w:r>
      <w:r w:rsidR="00EE76B8" w:rsidRPr="00665D2A">
        <w:t>ctively encourage participation of a diverse range of people, businesses and landscapes involved in the agricultural sector and rural, regional and remote communities, including First Nations people</w:t>
      </w:r>
      <w:r w:rsidRPr="00665D2A">
        <w:t>;</w:t>
      </w:r>
      <w:r w:rsidR="004B4466">
        <w:t xml:space="preserve"> and</w:t>
      </w:r>
    </w:p>
    <w:p w14:paraId="4FB3C571" w14:textId="799E5CF6" w:rsidR="00EF7102" w:rsidRPr="00665D2A" w:rsidRDefault="003E0414" w:rsidP="00665D2A">
      <w:pPr>
        <w:pStyle w:val="paragraph"/>
      </w:pPr>
      <w:r w:rsidRPr="00665D2A">
        <w:tab/>
        <w:t>(</w:t>
      </w:r>
      <w:r w:rsidR="00665D2A">
        <w:t>e</w:t>
      </w:r>
      <w:r w:rsidRPr="00665D2A">
        <w:t>)</w:t>
      </w:r>
      <w:r w:rsidRPr="00665D2A">
        <w:tab/>
      </w:r>
      <w:r w:rsidR="00EF7102" w:rsidRPr="00665D2A">
        <w:t>f</w:t>
      </w:r>
      <w:r w:rsidR="00EE76B8" w:rsidRPr="00665D2A">
        <w:t>oster collaboration to improve integration, coordination, communication, planning and implementation of drought resilience activities</w:t>
      </w:r>
      <w:r w:rsidR="007573EF" w:rsidRPr="00665D2A">
        <w:t>,</w:t>
      </w:r>
      <w:r w:rsidR="00EE76B8" w:rsidRPr="00665D2A">
        <w:t xml:space="preserve"> and avoid unnecessary duplication</w:t>
      </w:r>
      <w:r w:rsidR="00EF7102" w:rsidRPr="00665D2A">
        <w:t>;</w:t>
      </w:r>
      <w:r w:rsidR="004B4466">
        <w:t xml:space="preserve"> and</w:t>
      </w:r>
    </w:p>
    <w:p w14:paraId="783E6E5E" w14:textId="228B0352" w:rsidR="002E48A7" w:rsidRPr="00665D2A" w:rsidRDefault="00EF7102" w:rsidP="00665D2A">
      <w:pPr>
        <w:pStyle w:val="paragraph"/>
      </w:pPr>
      <w:r w:rsidRPr="00665D2A">
        <w:tab/>
      </w:r>
      <w:r w:rsidR="003E0414" w:rsidRPr="00665D2A">
        <w:t>(</w:t>
      </w:r>
      <w:r w:rsidR="00665D2A">
        <w:t>f</w:t>
      </w:r>
      <w:r w:rsidR="003E0414" w:rsidRPr="00665D2A">
        <w:t>)</w:t>
      </w:r>
      <w:r w:rsidR="003E0414" w:rsidRPr="00665D2A">
        <w:tab/>
      </w:r>
      <w:r w:rsidRPr="00665D2A">
        <w:t>b</w:t>
      </w:r>
      <w:r w:rsidR="00EE76B8" w:rsidRPr="00665D2A">
        <w:t>e designed to deliver efficient and effective outcomes for stakeholders</w:t>
      </w:r>
      <w:r w:rsidR="002E48A7" w:rsidRPr="00665D2A">
        <w:t>;</w:t>
      </w:r>
      <w:r w:rsidR="004B4466">
        <w:t xml:space="preserve"> and</w:t>
      </w:r>
    </w:p>
    <w:p w14:paraId="73711B31" w14:textId="710C02AC" w:rsidR="00EF7102" w:rsidRPr="00665D2A" w:rsidRDefault="003E0414" w:rsidP="00665D2A">
      <w:pPr>
        <w:pStyle w:val="paragraph"/>
      </w:pPr>
      <w:r w:rsidRPr="00665D2A">
        <w:tab/>
        <w:t>(</w:t>
      </w:r>
      <w:r w:rsidR="00665D2A">
        <w:t>g</w:t>
      </w:r>
      <w:r w:rsidRPr="00665D2A">
        <w:t>)</w:t>
      </w:r>
      <w:r w:rsidRPr="00665D2A">
        <w:tab/>
      </w:r>
      <w:r w:rsidR="002E48A7" w:rsidRPr="00665D2A">
        <w:t>e</w:t>
      </w:r>
      <w:r w:rsidR="00EE76B8" w:rsidRPr="00665D2A">
        <w:t xml:space="preserve">nsure data and knowledge obtained from </w:t>
      </w:r>
      <w:r w:rsidR="0014689A" w:rsidRPr="00665D2A">
        <w:t xml:space="preserve">activities under </w:t>
      </w:r>
      <w:r w:rsidR="00EE76B8" w:rsidRPr="00665D2A">
        <w:t>the fund</w:t>
      </w:r>
      <w:r w:rsidR="007573EF" w:rsidRPr="00665D2A">
        <w:t xml:space="preserve"> </w:t>
      </w:r>
      <w:r w:rsidR="00EE76B8" w:rsidRPr="00665D2A">
        <w:t>is shared and freely made available in the public domain</w:t>
      </w:r>
      <w:r w:rsidR="00EF7102" w:rsidRPr="00665D2A">
        <w:t>;</w:t>
      </w:r>
      <w:r w:rsidR="000831EE">
        <w:t xml:space="preserve"> and</w:t>
      </w:r>
    </w:p>
    <w:p w14:paraId="7138A432" w14:textId="3A6DF826" w:rsidR="002F2E3F" w:rsidRDefault="003E0414">
      <w:pPr>
        <w:pStyle w:val="paragraph"/>
      </w:pPr>
      <w:r w:rsidRPr="00665D2A">
        <w:tab/>
        <w:t>(</w:t>
      </w:r>
      <w:r w:rsidR="00665D2A">
        <w:t>h</w:t>
      </w:r>
      <w:r w:rsidRPr="00665D2A">
        <w:t>)</w:t>
      </w:r>
      <w:r w:rsidRPr="00665D2A">
        <w:tab/>
      </w:r>
      <w:r w:rsidR="00EF7102" w:rsidRPr="00665D2A">
        <w:t>e</w:t>
      </w:r>
      <w:r w:rsidR="00EE76B8" w:rsidRPr="00665D2A">
        <w:t>nsure planned monitoring, evaluation, and learning activities are efficient, robust and in alignment with fund level monitoring, evaluation and learning expectations.</w:t>
      </w:r>
    </w:p>
    <w:p w14:paraId="4BEC9A1E" w14:textId="1261B52F" w:rsidR="002F2E3F" w:rsidRPr="00665D2A" w:rsidRDefault="002F2E3F" w:rsidP="002E4BE1">
      <w:pPr>
        <w:pStyle w:val="subsection"/>
      </w:pPr>
      <w:r>
        <w:tab/>
        <w:t>(4)</w:t>
      </w:r>
      <w:r>
        <w:tab/>
      </w:r>
      <w:r w:rsidRPr="00AE2ECA">
        <w:t>Th</w:t>
      </w:r>
      <w:r>
        <w:t xml:space="preserve">e </w:t>
      </w:r>
      <w:r w:rsidRPr="00AE2ECA">
        <w:t xml:space="preserve">principles </w:t>
      </w:r>
      <w:r w:rsidR="002E4BE1">
        <w:t>in subclause</w:t>
      </w:r>
      <w:r w:rsidR="00DA39A7">
        <w:t xml:space="preserve"> (3) </w:t>
      </w:r>
      <w:r w:rsidRPr="00AE2ECA">
        <w:t xml:space="preserve">may be considered by the Regional Investment Corporation Board when providing advice to the Drought Minister under section 28 of the </w:t>
      </w:r>
      <w:r w:rsidRPr="00AE2ECA">
        <w:rPr>
          <w:rStyle w:val="Emphasis"/>
          <w:i w:val="0"/>
          <w:iCs w:val="0"/>
        </w:rPr>
        <w:t>Act</w:t>
      </w:r>
      <w:r w:rsidR="00B64536">
        <w:rPr>
          <w:rStyle w:val="Emphasis"/>
          <w:i w:val="0"/>
          <w:iCs w:val="0"/>
        </w:rPr>
        <w:t>.</w:t>
      </w:r>
    </w:p>
    <w:p w14:paraId="7F17F2A0" w14:textId="76226444" w:rsidR="00A75FE9" w:rsidRDefault="00A75FE9" w:rsidP="002E4BE1">
      <w:pPr>
        <w:pStyle w:val="paragraph"/>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D3C9" w14:textId="77777777" w:rsidR="00DE7929" w:rsidRDefault="00DE7929" w:rsidP="00715914">
      <w:pPr>
        <w:spacing w:line="240" w:lineRule="auto"/>
      </w:pPr>
      <w:r>
        <w:separator/>
      </w:r>
    </w:p>
  </w:endnote>
  <w:endnote w:type="continuationSeparator" w:id="0">
    <w:p w14:paraId="4EDCDF88" w14:textId="77777777" w:rsidR="00DE7929" w:rsidRDefault="00DE7929" w:rsidP="00715914">
      <w:pPr>
        <w:spacing w:line="240" w:lineRule="auto"/>
      </w:pPr>
      <w:r>
        <w:continuationSeparator/>
      </w:r>
    </w:p>
  </w:endnote>
  <w:endnote w:type="continuationNotice" w:id="1">
    <w:p w14:paraId="5A2A4742" w14:textId="77777777" w:rsidR="00DE7929" w:rsidRDefault="00DE79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CE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948F2A0" w14:textId="77777777" w:rsidTr="00B33709">
      <w:tc>
        <w:tcPr>
          <w:tcW w:w="709" w:type="dxa"/>
          <w:tcBorders>
            <w:top w:val="nil"/>
            <w:left w:val="nil"/>
            <w:bottom w:val="nil"/>
            <w:right w:val="nil"/>
          </w:tcBorders>
        </w:tcPr>
        <w:p w14:paraId="54DC0C4C"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8D0A36B" w14:textId="792EC7B2"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75C6">
            <w:rPr>
              <w:i/>
              <w:noProof/>
              <w:sz w:val="18"/>
            </w:rPr>
            <w:t>Future Drought Fund (Drought Resilience Funding Plan 2024-2028) Determination 2024</w:t>
          </w:r>
          <w:r w:rsidRPr="004E1307">
            <w:rPr>
              <w:i/>
              <w:sz w:val="18"/>
            </w:rPr>
            <w:fldChar w:fldCharType="end"/>
          </w:r>
        </w:p>
      </w:tc>
      <w:tc>
        <w:tcPr>
          <w:tcW w:w="1383" w:type="dxa"/>
          <w:tcBorders>
            <w:top w:val="nil"/>
            <w:left w:val="nil"/>
            <w:bottom w:val="nil"/>
            <w:right w:val="nil"/>
          </w:tcBorders>
        </w:tcPr>
        <w:p w14:paraId="1719F140" w14:textId="77777777" w:rsidR="0072147A" w:rsidRDefault="0072147A" w:rsidP="00A369E3">
          <w:pPr>
            <w:spacing w:line="0" w:lineRule="atLeast"/>
            <w:jc w:val="right"/>
            <w:rPr>
              <w:sz w:val="18"/>
            </w:rPr>
          </w:pPr>
        </w:p>
      </w:tc>
    </w:tr>
    <w:tr w:rsidR="0072147A" w14:paraId="71CEBEA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90BDD0" w14:textId="77777777" w:rsidR="0072147A" w:rsidRDefault="0072147A" w:rsidP="00A369E3">
          <w:pPr>
            <w:jc w:val="right"/>
            <w:rPr>
              <w:sz w:val="18"/>
            </w:rPr>
          </w:pPr>
        </w:p>
      </w:tc>
    </w:tr>
  </w:tbl>
  <w:p w14:paraId="23753B0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F77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12E61C14" w14:textId="77777777" w:rsidTr="00A369E3">
      <w:tc>
        <w:tcPr>
          <w:tcW w:w="1384" w:type="dxa"/>
          <w:tcBorders>
            <w:top w:val="nil"/>
            <w:left w:val="nil"/>
            <w:bottom w:val="nil"/>
            <w:right w:val="nil"/>
          </w:tcBorders>
        </w:tcPr>
        <w:p w14:paraId="67391AC0" w14:textId="77777777" w:rsidR="0072147A" w:rsidRDefault="0072147A" w:rsidP="00A369E3">
          <w:pPr>
            <w:spacing w:line="0" w:lineRule="atLeast"/>
            <w:rPr>
              <w:sz w:val="18"/>
            </w:rPr>
          </w:pPr>
        </w:p>
      </w:tc>
      <w:tc>
        <w:tcPr>
          <w:tcW w:w="6379" w:type="dxa"/>
          <w:tcBorders>
            <w:top w:val="nil"/>
            <w:left w:val="nil"/>
            <w:bottom w:val="nil"/>
            <w:right w:val="nil"/>
          </w:tcBorders>
        </w:tcPr>
        <w:p w14:paraId="14C41543" w14:textId="12AFFCF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75C6">
            <w:rPr>
              <w:i/>
              <w:noProof/>
              <w:sz w:val="18"/>
            </w:rPr>
            <w:t>Future Drought Fund (Drought Resilience Funding Plan 2024-2028) Determination 2024</w:t>
          </w:r>
          <w:r w:rsidRPr="004E1307">
            <w:rPr>
              <w:i/>
              <w:sz w:val="18"/>
            </w:rPr>
            <w:fldChar w:fldCharType="end"/>
          </w:r>
        </w:p>
      </w:tc>
      <w:tc>
        <w:tcPr>
          <w:tcW w:w="709" w:type="dxa"/>
          <w:tcBorders>
            <w:top w:val="nil"/>
            <w:left w:val="nil"/>
            <w:bottom w:val="nil"/>
            <w:right w:val="nil"/>
          </w:tcBorders>
        </w:tcPr>
        <w:p w14:paraId="4170793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2A3A50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CFE57D" w14:textId="77777777" w:rsidR="0072147A" w:rsidRDefault="0072147A" w:rsidP="00A369E3">
          <w:pPr>
            <w:rPr>
              <w:sz w:val="18"/>
            </w:rPr>
          </w:pPr>
        </w:p>
      </w:tc>
    </w:tr>
  </w:tbl>
  <w:p w14:paraId="3AFFF03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106"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76FD397" w14:textId="77777777" w:rsidTr="00B33709">
      <w:tc>
        <w:tcPr>
          <w:tcW w:w="1384" w:type="dxa"/>
          <w:tcBorders>
            <w:top w:val="nil"/>
            <w:left w:val="nil"/>
            <w:bottom w:val="nil"/>
            <w:right w:val="nil"/>
          </w:tcBorders>
        </w:tcPr>
        <w:p w14:paraId="7C78387B" w14:textId="77777777" w:rsidR="0072147A" w:rsidRDefault="0072147A" w:rsidP="00A369E3">
          <w:pPr>
            <w:spacing w:line="0" w:lineRule="atLeast"/>
            <w:rPr>
              <w:sz w:val="18"/>
            </w:rPr>
          </w:pPr>
        </w:p>
      </w:tc>
      <w:tc>
        <w:tcPr>
          <w:tcW w:w="6379" w:type="dxa"/>
          <w:tcBorders>
            <w:top w:val="nil"/>
            <w:left w:val="nil"/>
            <w:bottom w:val="nil"/>
            <w:right w:val="nil"/>
          </w:tcBorders>
        </w:tcPr>
        <w:p w14:paraId="2B1BB6B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13CE025" w14:textId="77777777" w:rsidR="0072147A" w:rsidRDefault="0072147A" w:rsidP="00A369E3">
          <w:pPr>
            <w:spacing w:line="0" w:lineRule="atLeast"/>
            <w:jc w:val="right"/>
            <w:rPr>
              <w:sz w:val="18"/>
            </w:rPr>
          </w:pPr>
        </w:p>
      </w:tc>
    </w:tr>
  </w:tbl>
  <w:p w14:paraId="18153421"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895"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0BDBEC5" w14:textId="77777777" w:rsidTr="00A87A58">
      <w:tc>
        <w:tcPr>
          <w:tcW w:w="365" w:type="pct"/>
        </w:tcPr>
        <w:p w14:paraId="4F6B59A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45C0AC0" w14:textId="6A48BF0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75C6">
            <w:rPr>
              <w:i/>
              <w:noProof/>
              <w:sz w:val="18"/>
            </w:rPr>
            <w:t>Future Drought Fund (Drought Resilience Funding Plan 2024-2028) Determination 2024</w:t>
          </w:r>
          <w:r w:rsidRPr="004E1307">
            <w:rPr>
              <w:i/>
              <w:sz w:val="18"/>
            </w:rPr>
            <w:fldChar w:fldCharType="end"/>
          </w:r>
        </w:p>
      </w:tc>
      <w:tc>
        <w:tcPr>
          <w:tcW w:w="947" w:type="pct"/>
        </w:tcPr>
        <w:p w14:paraId="3A155DD6" w14:textId="77777777" w:rsidR="00F6696E" w:rsidRDefault="00F6696E" w:rsidP="000850AC">
          <w:pPr>
            <w:spacing w:line="0" w:lineRule="atLeast"/>
            <w:jc w:val="right"/>
            <w:rPr>
              <w:sz w:val="18"/>
            </w:rPr>
          </w:pPr>
        </w:p>
      </w:tc>
    </w:tr>
    <w:tr w:rsidR="00F6696E" w14:paraId="12AC97FF" w14:textId="77777777" w:rsidTr="00A87A58">
      <w:tc>
        <w:tcPr>
          <w:tcW w:w="5000" w:type="pct"/>
          <w:gridSpan w:val="3"/>
        </w:tcPr>
        <w:p w14:paraId="6A4C7836" w14:textId="77777777" w:rsidR="00F6696E" w:rsidRDefault="00F6696E" w:rsidP="000850AC">
          <w:pPr>
            <w:jc w:val="right"/>
            <w:rPr>
              <w:sz w:val="18"/>
            </w:rPr>
          </w:pPr>
        </w:p>
      </w:tc>
    </w:tr>
  </w:tbl>
  <w:p w14:paraId="024FC617"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A3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6E67C855" w14:textId="77777777" w:rsidTr="00A87A58">
      <w:tc>
        <w:tcPr>
          <w:tcW w:w="947" w:type="pct"/>
        </w:tcPr>
        <w:p w14:paraId="3181E6CF" w14:textId="77777777" w:rsidR="00F6696E" w:rsidRDefault="00F6696E" w:rsidP="000850AC">
          <w:pPr>
            <w:spacing w:line="0" w:lineRule="atLeast"/>
            <w:rPr>
              <w:sz w:val="18"/>
            </w:rPr>
          </w:pPr>
        </w:p>
      </w:tc>
      <w:tc>
        <w:tcPr>
          <w:tcW w:w="3688" w:type="pct"/>
        </w:tcPr>
        <w:p w14:paraId="5F804E77" w14:textId="29DE2CE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C21">
            <w:rPr>
              <w:i/>
              <w:noProof/>
              <w:sz w:val="18"/>
            </w:rPr>
            <w:t>Future Drought Fund (Drought Resilience Funding Plan 2024-2028) Determination 2024</w:t>
          </w:r>
          <w:r w:rsidRPr="004E1307">
            <w:rPr>
              <w:i/>
              <w:sz w:val="18"/>
            </w:rPr>
            <w:fldChar w:fldCharType="end"/>
          </w:r>
        </w:p>
      </w:tc>
      <w:tc>
        <w:tcPr>
          <w:tcW w:w="365" w:type="pct"/>
        </w:tcPr>
        <w:p w14:paraId="584F1F12"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49F51B50" w14:textId="77777777" w:rsidTr="00A87A58">
      <w:tc>
        <w:tcPr>
          <w:tcW w:w="5000" w:type="pct"/>
          <w:gridSpan w:val="3"/>
        </w:tcPr>
        <w:p w14:paraId="1E7D5A12" w14:textId="77777777" w:rsidR="00F6696E" w:rsidRDefault="00F6696E" w:rsidP="000850AC">
          <w:pPr>
            <w:rPr>
              <w:sz w:val="18"/>
            </w:rPr>
          </w:pPr>
        </w:p>
      </w:tc>
    </w:tr>
  </w:tbl>
  <w:p w14:paraId="5B259D6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C51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F585708" w14:textId="77777777" w:rsidTr="00A87A58">
      <w:tc>
        <w:tcPr>
          <w:tcW w:w="365" w:type="pct"/>
        </w:tcPr>
        <w:p w14:paraId="28AAC90A"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AEF5BA0" w14:textId="1A795EB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C21">
            <w:rPr>
              <w:i/>
              <w:noProof/>
              <w:sz w:val="18"/>
            </w:rPr>
            <w:t>Future Drought Fund (Drought Resilience Funding Plan 2024-2028) Determination 2024</w:t>
          </w:r>
          <w:r w:rsidRPr="004E1307">
            <w:rPr>
              <w:i/>
              <w:sz w:val="18"/>
            </w:rPr>
            <w:fldChar w:fldCharType="end"/>
          </w:r>
        </w:p>
      </w:tc>
      <w:tc>
        <w:tcPr>
          <w:tcW w:w="947" w:type="pct"/>
        </w:tcPr>
        <w:p w14:paraId="0B9ADE8C" w14:textId="77777777" w:rsidR="008C2EAC" w:rsidRDefault="008C2EAC" w:rsidP="000850AC">
          <w:pPr>
            <w:spacing w:line="0" w:lineRule="atLeast"/>
            <w:jc w:val="right"/>
            <w:rPr>
              <w:sz w:val="18"/>
            </w:rPr>
          </w:pPr>
        </w:p>
      </w:tc>
    </w:tr>
    <w:tr w:rsidR="008C2EAC" w14:paraId="74832675" w14:textId="77777777" w:rsidTr="00A87A58">
      <w:tc>
        <w:tcPr>
          <w:tcW w:w="5000" w:type="pct"/>
          <w:gridSpan w:val="3"/>
        </w:tcPr>
        <w:p w14:paraId="0B0FB443" w14:textId="77777777" w:rsidR="008C2EAC" w:rsidRDefault="008C2EAC" w:rsidP="000850AC">
          <w:pPr>
            <w:jc w:val="right"/>
            <w:rPr>
              <w:sz w:val="18"/>
            </w:rPr>
          </w:pPr>
        </w:p>
      </w:tc>
    </w:tr>
  </w:tbl>
  <w:p w14:paraId="6667589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9942"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6F6D53C8" w14:textId="77777777" w:rsidTr="00A87A58">
      <w:tc>
        <w:tcPr>
          <w:tcW w:w="947" w:type="pct"/>
        </w:tcPr>
        <w:p w14:paraId="57922A34" w14:textId="77777777" w:rsidR="008C2EAC" w:rsidRDefault="008C2EAC" w:rsidP="000850AC">
          <w:pPr>
            <w:spacing w:line="0" w:lineRule="atLeast"/>
            <w:rPr>
              <w:sz w:val="18"/>
            </w:rPr>
          </w:pPr>
        </w:p>
      </w:tc>
      <w:tc>
        <w:tcPr>
          <w:tcW w:w="3688" w:type="pct"/>
        </w:tcPr>
        <w:p w14:paraId="1D69F3B2" w14:textId="40060F0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C21">
            <w:rPr>
              <w:i/>
              <w:noProof/>
              <w:sz w:val="18"/>
            </w:rPr>
            <w:t>Future Drought Fund (Drought Resilience Funding Plan 2024-2028) Determination 2024</w:t>
          </w:r>
          <w:r w:rsidRPr="004E1307">
            <w:rPr>
              <w:i/>
              <w:sz w:val="18"/>
            </w:rPr>
            <w:fldChar w:fldCharType="end"/>
          </w:r>
        </w:p>
      </w:tc>
      <w:tc>
        <w:tcPr>
          <w:tcW w:w="365" w:type="pct"/>
        </w:tcPr>
        <w:p w14:paraId="04B6AF3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7307546" w14:textId="77777777" w:rsidTr="00A87A58">
      <w:tc>
        <w:tcPr>
          <w:tcW w:w="5000" w:type="pct"/>
          <w:gridSpan w:val="3"/>
        </w:tcPr>
        <w:p w14:paraId="50340855" w14:textId="77777777" w:rsidR="008C2EAC" w:rsidRDefault="008C2EAC" w:rsidP="000850AC">
          <w:pPr>
            <w:rPr>
              <w:sz w:val="18"/>
            </w:rPr>
          </w:pPr>
        </w:p>
      </w:tc>
    </w:tr>
  </w:tbl>
  <w:p w14:paraId="190FFAD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58A0" w14:textId="77777777" w:rsidR="00DE7929" w:rsidRDefault="00DE7929" w:rsidP="00715914">
      <w:pPr>
        <w:spacing w:line="240" w:lineRule="auto"/>
      </w:pPr>
      <w:r>
        <w:separator/>
      </w:r>
    </w:p>
  </w:footnote>
  <w:footnote w:type="continuationSeparator" w:id="0">
    <w:p w14:paraId="25F7C65E" w14:textId="77777777" w:rsidR="00DE7929" w:rsidRDefault="00DE7929" w:rsidP="00715914">
      <w:pPr>
        <w:spacing w:line="240" w:lineRule="auto"/>
      </w:pPr>
      <w:r>
        <w:continuationSeparator/>
      </w:r>
    </w:p>
  </w:footnote>
  <w:footnote w:type="continuationNotice" w:id="1">
    <w:p w14:paraId="386B9107" w14:textId="77777777" w:rsidR="00DE7929" w:rsidRDefault="00DE79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FA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26D"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C9A"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F9B"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9C9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098" w14:textId="77777777" w:rsidR="004E1307" w:rsidRDefault="004E1307" w:rsidP="00715914">
    <w:pPr>
      <w:rPr>
        <w:sz w:val="20"/>
      </w:rPr>
    </w:pPr>
  </w:p>
  <w:p w14:paraId="59EAA76E" w14:textId="77777777" w:rsidR="004E1307" w:rsidRDefault="004E1307" w:rsidP="00715914">
    <w:pPr>
      <w:rPr>
        <w:sz w:val="20"/>
      </w:rPr>
    </w:pPr>
  </w:p>
  <w:p w14:paraId="1A261A5A" w14:textId="77777777" w:rsidR="004E1307" w:rsidRPr="007A1328" w:rsidRDefault="004E1307" w:rsidP="00715914">
    <w:pPr>
      <w:rPr>
        <w:sz w:val="20"/>
      </w:rPr>
    </w:pPr>
  </w:p>
  <w:p w14:paraId="42CDBE0B" w14:textId="77777777" w:rsidR="004E1307" w:rsidRPr="007A1328" w:rsidRDefault="004E1307" w:rsidP="00715914">
    <w:pPr>
      <w:rPr>
        <w:b/>
        <w:sz w:val="24"/>
      </w:rPr>
    </w:pPr>
  </w:p>
  <w:p w14:paraId="6A00938B"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51E3" w14:textId="77777777" w:rsidR="004E1307" w:rsidRPr="007A1328" w:rsidRDefault="004E1307" w:rsidP="00715914">
    <w:pPr>
      <w:jc w:val="right"/>
      <w:rPr>
        <w:sz w:val="20"/>
      </w:rPr>
    </w:pPr>
  </w:p>
  <w:p w14:paraId="03AE5DE4" w14:textId="77777777" w:rsidR="004E1307" w:rsidRPr="007A1328" w:rsidRDefault="004E1307" w:rsidP="00715914">
    <w:pPr>
      <w:jc w:val="right"/>
      <w:rPr>
        <w:sz w:val="20"/>
      </w:rPr>
    </w:pPr>
  </w:p>
  <w:p w14:paraId="5354A0EF" w14:textId="77777777" w:rsidR="004E1307" w:rsidRPr="007A1328" w:rsidRDefault="004E1307" w:rsidP="00715914">
    <w:pPr>
      <w:jc w:val="right"/>
      <w:rPr>
        <w:sz w:val="20"/>
      </w:rPr>
    </w:pPr>
  </w:p>
  <w:p w14:paraId="70AED7FF" w14:textId="77777777" w:rsidR="004E1307" w:rsidRPr="007A1328" w:rsidRDefault="004E1307" w:rsidP="00715914">
    <w:pPr>
      <w:jc w:val="right"/>
      <w:rPr>
        <w:b/>
        <w:sz w:val="24"/>
      </w:rPr>
    </w:pPr>
  </w:p>
  <w:p w14:paraId="7EA1566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D7100"/>
    <w:multiLevelType w:val="hybridMultilevel"/>
    <w:tmpl w:val="73448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8A7C28"/>
    <w:multiLevelType w:val="hybridMultilevel"/>
    <w:tmpl w:val="80BE72AC"/>
    <w:lvl w:ilvl="0" w:tplc="E1564708">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44126C"/>
    <w:multiLevelType w:val="hybridMultilevel"/>
    <w:tmpl w:val="BC8A9672"/>
    <w:lvl w:ilvl="0" w:tplc="4096155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E20078"/>
    <w:multiLevelType w:val="multilevel"/>
    <w:tmpl w:val="B95457A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E8217B"/>
    <w:multiLevelType w:val="hybridMultilevel"/>
    <w:tmpl w:val="0A166784"/>
    <w:lvl w:ilvl="0" w:tplc="91A4D4D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35C75747"/>
    <w:multiLevelType w:val="hybridMultilevel"/>
    <w:tmpl w:val="6A7CAB60"/>
    <w:lvl w:ilvl="0" w:tplc="EFEA85F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64D6567"/>
    <w:multiLevelType w:val="hybridMultilevel"/>
    <w:tmpl w:val="C4E4D236"/>
    <w:lvl w:ilvl="0" w:tplc="EBFCD5FA">
      <w:start w:val="1"/>
      <w:numFmt w:val="decimal"/>
      <w:lvlText w:val="(%1)"/>
      <w:lvlJc w:val="left"/>
      <w:pPr>
        <w:ind w:left="1380" w:hanging="1020"/>
      </w:pPr>
      <w:rPr>
        <w:rFonts w:hint="default"/>
      </w:rPr>
    </w:lvl>
    <w:lvl w:ilvl="1" w:tplc="E224306A">
      <w:start w:val="1"/>
      <w:numFmt w:val="lowerLetter"/>
      <w:pStyle w:val="ActHead1"/>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9A00B2"/>
    <w:multiLevelType w:val="hybridMultilevel"/>
    <w:tmpl w:val="6FEE94D4"/>
    <w:lvl w:ilvl="0" w:tplc="98184E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A22F23"/>
    <w:multiLevelType w:val="hybridMultilevel"/>
    <w:tmpl w:val="16D43E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5ED13A18"/>
    <w:multiLevelType w:val="hybridMultilevel"/>
    <w:tmpl w:val="2B34BD0E"/>
    <w:lvl w:ilvl="0" w:tplc="F89E8106">
      <w:start w:val="1"/>
      <w:numFmt w:val="lowerRoman"/>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8E2E45"/>
    <w:multiLevelType w:val="hybridMultilevel"/>
    <w:tmpl w:val="A086C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EF1840"/>
    <w:multiLevelType w:val="hybridMultilevel"/>
    <w:tmpl w:val="F73A0A78"/>
    <w:lvl w:ilvl="0" w:tplc="55D2E7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3333ED4"/>
    <w:multiLevelType w:val="hybridMultilevel"/>
    <w:tmpl w:val="16D43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8C1392"/>
    <w:multiLevelType w:val="hybridMultilevel"/>
    <w:tmpl w:val="78001D34"/>
    <w:lvl w:ilvl="0" w:tplc="BE3EEEF0">
      <w:start w:val="1"/>
      <w:numFmt w:val="lowerLetter"/>
      <w:lvlText w:val="(%1)"/>
      <w:lvlJc w:val="left"/>
      <w:pPr>
        <w:ind w:left="1890" w:hanging="153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0938539">
    <w:abstractNumId w:val="9"/>
  </w:num>
  <w:num w:numId="2" w16cid:durableId="908853818">
    <w:abstractNumId w:val="7"/>
  </w:num>
  <w:num w:numId="3" w16cid:durableId="1189298929">
    <w:abstractNumId w:val="6"/>
  </w:num>
  <w:num w:numId="4" w16cid:durableId="142351570">
    <w:abstractNumId w:val="5"/>
  </w:num>
  <w:num w:numId="5" w16cid:durableId="452528985">
    <w:abstractNumId w:val="4"/>
  </w:num>
  <w:num w:numId="6" w16cid:durableId="2060477156">
    <w:abstractNumId w:val="8"/>
  </w:num>
  <w:num w:numId="7" w16cid:durableId="2129272124">
    <w:abstractNumId w:val="3"/>
  </w:num>
  <w:num w:numId="8" w16cid:durableId="1257666069">
    <w:abstractNumId w:val="2"/>
  </w:num>
  <w:num w:numId="9" w16cid:durableId="255552489">
    <w:abstractNumId w:val="1"/>
  </w:num>
  <w:num w:numId="10" w16cid:durableId="1825660168">
    <w:abstractNumId w:val="0"/>
  </w:num>
  <w:num w:numId="11" w16cid:durableId="1936595595">
    <w:abstractNumId w:val="20"/>
  </w:num>
  <w:num w:numId="12" w16cid:durableId="573125311">
    <w:abstractNumId w:val="10"/>
  </w:num>
  <w:num w:numId="13" w16cid:durableId="559559766">
    <w:abstractNumId w:val="14"/>
  </w:num>
  <w:num w:numId="14" w16cid:durableId="1355770275">
    <w:abstractNumId w:val="22"/>
  </w:num>
  <w:num w:numId="15" w16cid:durableId="1882862685">
    <w:abstractNumId w:val="15"/>
  </w:num>
  <w:num w:numId="16" w16cid:durableId="844629787">
    <w:abstractNumId w:val="15"/>
    <w:lvlOverride w:ilvl="0">
      <w:lvl w:ilvl="0">
        <w:start w:val="1"/>
        <w:numFmt w:val="decimal"/>
        <w:lvlText w:val="%1"/>
        <w:lvlJc w:val="left"/>
        <w:pPr>
          <w:ind w:left="720" w:hanging="720"/>
        </w:pPr>
      </w:lvl>
    </w:lvlOverride>
  </w:num>
  <w:num w:numId="17" w16cid:durableId="1476725037">
    <w:abstractNumId w:val="21"/>
  </w:num>
  <w:num w:numId="18" w16cid:durableId="109663103">
    <w:abstractNumId w:val="26"/>
  </w:num>
  <w:num w:numId="19" w16cid:durableId="1897857970">
    <w:abstractNumId w:val="18"/>
  </w:num>
  <w:num w:numId="20" w16cid:durableId="400254934">
    <w:abstractNumId w:val="27"/>
  </w:num>
  <w:num w:numId="21" w16cid:durableId="1725984760">
    <w:abstractNumId w:val="19"/>
  </w:num>
  <w:num w:numId="22" w16cid:durableId="370299806">
    <w:abstractNumId w:val="25"/>
  </w:num>
  <w:num w:numId="23" w16cid:durableId="316153887">
    <w:abstractNumId w:val="23"/>
  </w:num>
  <w:num w:numId="24" w16cid:durableId="342636580">
    <w:abstractNumId w:val="12"/>
  </w:num>
  <w:num w:numId="25" w16cid:durableId="1955210392">
    <w:abstractNumId w:val="13"/>
  </w:num>
  <w:num w:numId="26" w16cid:durableId="2002464951">
    <w:abstractNumId w:val="11"/>
  </w:num>
  <w:num w:numId="27" w16cid:durableId="700664045">
    <w:abstractNumId w:val="24"/>
  </w:num>
  <w:num w:numId="28" w16cid:durableId="393746922">
    <w:abstractNumId w:val="16"/>
  </w:num>
  <w:num w:numId="29" w16cid:durableId="18894855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A1"/>
    <w:rsid w:val="00004174"/>
    <w:rsid w:val="00004470"/>
    <w:rsid w:val="000136AF"/>
    <w:rsid w:val="0001498D"/>
    <w:rsid w:val="000258B1"/>
    <w:rsid w:val="0002695C"/>
    <w:rsid w:val="00026C21"/>
    <w:rsid w:val="00026C58"/>
    <w:rsid w:val="000300F2"/>
    <w:rsid w:val="0003768F"/>
    <w:rsid w:val="00040A89"/>
    <w:rsid w:val="00042A50"/>
    <w:rsid w:val="000437C1"/>
    <w:rsid w:val="0004455A"/>
    <w:rsid w:val="000477FF"/>
    <w:rsid w:val="00047D14"/>
    <w:rsid w:val="0005365D"/>
    <w:rsid w:val="00056B9B"/>
    <w:rsid w:val="00057ADF"/>
    <w:rsid w:val="000614BF"/>
    <w:rsid w:val="00063B75"/>
    <w:rsid w:val="0006709C"/>
    <w:rsid w:val="00071717"/>
    <w:rsid w:val="00074376"/>
    <w:rsid w:val="00077BEE"/>
    <w:rsid w:val="000831EE"/>
    <w:rsid w:val="00090A43"/>
    <w:rsid w:val="000978F5"/>
    <w:rsid w:val="000A1224"/>
    <w:rsid w:val="000A30A6"/>
    <w:rsid w:val="000B15CD"/>
    <w:rsid w:val="000B33CC"/>
    <w:rsid w:val="000B35EB"/>
    <w:rsid w:val="000C20CB"/>
    <w:rsid w:val="000C3967"/>
    <w:rsid w:val="000C4C3A"/>
    <w:rsid w:val="000C54BB"/>
    <w:rsid w:val="000C7B87"/>
    <w:rsid w:val="000C7F66"/>
    <w:rsid w:val="000D05EF"/>
    <w:rsid w:val="000D5FDC"/>
    <w:rsid w:val="000E18FB"/>
    <w:rsid w:val="000E2261"/>
    <w:rsid w:val="000E5884"/>
    <w:rsid w:val="000E78B7"/>
    <w:rsid w:val="000F21C1"/>
    <w:rsid w:val="0010745C"/>
    <w:rsid w:val="00132CEB"/>
    <w:rsid w:val="001339B0"/>
    <w:rsid w:val="00140731"/>
    <w:rsid w:val="00142B62"/>
    <w:rsid w:val="00142DF7"/>
    <w:rsid w:val="001441B7"/>
    <w:rsid w:val="0014689A"/>
    <w:rsid w:val="00146B05"/>
    <w:rsid w:val="001516CB"/>
    <w:rsid w:val="00152336"/>
    <w:rsid w:val="00153D70"/>
    <w:rsid w:val="00157B8B"/>
    <w:rsid w:val="001649E6"/>
    <w:rsid w:val="00166C2F"/>
    <w:rsid w:val="001809D7"/>
    <w:rsid w:val="001939E1"/>
    <w:rsid w:val="00194C3E"/>
    <w:rsid w:val="00195382"/>
    <w:rsid w:val="00196D40"/>
    <w:rsid w:val="001B2CB6"/>
    <w:rsid w:val="001B41E1"/>
    <w:rsid w:val="001C61C5"/>
    <w:rsid w:val="001C69C4"/>
    <w:rsid w:val="001D37EF"/>
    <w:rsid w:val="001E3590"/>
    <w:rsid w:val="001E40B3"/>
    <w:rsid w:val="001E7407"/>
    <w:rsid w:val="001F5D5E"/>
    <w:rsid w:val="001F6219"/>
    <w:rsid w:val="001F6CD4"/>
    <w:rsid w:val="0020053A"/>
    <w:rsid w:val="00204AB0"/>
    <w:rsid w:val="00206C4D"/>
    <w:rsid w:val="00215AF1"/>
    <w:rsid w:val="002321E8"/>
    <w:rsid w:val="00232984"/>
    <w:rsid w:val="0023331B"/>
    <w:rsid w:val="0024010F"/>
    <w:rsid w:val="00240749"/>
    <w:rsid w:val="00240B31"/>
    <w:rsid w:val="00243018"/>
    <w:rsid w:val="0024484F"/>
    <w:rsid w:val="002564A4"/>
    <w:rsid w:val="00261A24"/>
    <w:rsid w:val="00264FB2"/>
    <w:rsid w:val="00265DB7"/>
    <w:rsid w:val="00266740"/>
    <w:rsid w:val="00266F18"/>
    <w:rsid w:val="0026736C"/>
    <w:rsid w:val="00272146"/>
    <w:rsid w:val="00281308"/>
    <w:rsid w:val="00284719"/>
    <w:rsid w:val="00286D8C"/>
    <w:rsid w:val="002875AF"/>
    <w:rsid w:val="00293F43"/>
    <w:rsid w:val="002948DF"/>
    <w:rsid w:val="00297ECB"/>
    <w:rsid w:val="002A7BCF"/>
    <w:rsid w:val="002C348F"/>
    <w:rsid w:val="002C3FD1"/>
    <w:rsid w:val="002C612C"/>
    <w:rsid w:val="002D043A"/>
    <w:rsid w:val="002D266B"/>
    <w:rsid w:val="002D6224"/>
    <w:rsid w:val="002E1820"/>
    <w:rsid w:val="002E48A7"/>
    <w:rsid w:val="002E4BE1"/>
    <w:rsid w:val="002F2E3F"/>
    <w:rsid w:val="00303D42"/>
    <w:rsid w:val="00303F62"/>
    <w:rsid w:val="00304F8B"/>
    <w:rsid w:val="00307FF4"/>
    <w:rsid w:val="00322C4D"/>
    <w:rsid w:val="00331012"/>
    <w:rsid w:val="00335BC6"/>
    <w:rsid w:val="003415D3"/>
    <w:rsid w:val="00344338"/>
    <w:rsid w:val="00344701"/>
    <w:rsid w:val="00351E03"/>
    <w:rsid w:val="00352B0F"/>
    <w:rsid w:val="00360459"/>
    <w:rsid w:val="0037522C"/>
    <w:rsid w:val="0038049F"/>
    <w:rsid w:val="003A6FBA"/>
    <w:rsid w:val="003B7FC3"/>
    <w:rsid w:val="003C6231"/>
    <w:rsid w:val="003C6BA5"/>
    <w:rsid w:val="003D0BFE"/>
    <w:rsid w:val="003D5700"/>
    <w:rsid w:val="003D681E"/>
    <w:rsid w:val="003E0414"/>
    <w:rsid w:val="003E341B"/>
    <w:rsid w:val="003E4D00"/>
    <w:rsid w:val="003E72F6"/>
    <w:rsid w:val="00406648"/>
    <w:rsid w:val="004116CD"/>
    <w:rsid w:val="00417EB9"/>
    <w:rsid w:val="004234FC"/>
    <w:rsid w:val="00424CA9"/>
    <w:rsid w:val="004276DF"/>
    <w:rsid w:val="00431E9B"/>
    <w:rsid w:val="004350AE"/>
    <w:rsid w:val="004379E3"/>
    <w:rsid w:val="0044015E"/>
    <w:rsid w:val="0044291A"/>
    <w:rsid w:val="004440A0"/>
    <w:rsid w:val="004511A9"/>
    <w:rsid w:val="00457AC6"/>
    <w:rsid w:val="00467661"/>
    <w:rsid w:val="00472DBE"/>
    <w:rsid w:val="00474A19"/>
    <w:rsid w:val="00477830"/>
    <w:rsid w:val="00483FD3"/>
    <w:rsid w:val="00487764"/>
    <w:rsid w:val="00496F97"/>
    <w:rsid w:val="004A0BC4"/>
    <w:rsid w:val="004A2BF5"/>
    <w:rsid w:val="004A2DC0"/>
    <w:rsid w:val="004A537B"/>
    <w:rsid w:val="004A7F41"/>
    <w:rsid w:val="004B283A"/>
    <w:rsid w:val="004B4466"/>
    <w:rsid w:val="004B6C48"/>
    <w:rsid w:val="004C4E59"/>
    <w:rsid w:val="004C50FB"/>
    <w:rsid w:val="004C6809"/>
    <w:rsid w:val="004D62B7"/>
    <w:rsid w:val="004E063A"/>
    <w:rsid w:val="004E1307"/>
    <w:rsid w:val="004E7BEC"/>
    <w:rsid w:val="004F7AF5"/>
    <w:rsid w:val="00502CC2"/>
    <w:rsid w:val="00504377"/>
    <w:rsid w:val="005052C2"/>
    <w:rsid w:val="005053A2"/>
    <w:rsid w:val="00505D3D"/>
    <w:rsid w:val="00506AF6"/>
    <w:rsid w:val="00510CEA"/>
    <w:rsid w:val="005141EC"/>
    <w:rsid w:val="00516B8D"/>
    <w:rsid w:val="00523843"/>
    <w:rsid w:val="005303C8"/>
    <w:rsid w:val="00537FBC"/>
    <w:rsid w:val="0054258F"/>
    <w:rsid w:val="00554826"/>
    <w:rsid w:val="00555C45"/>
    <w:rsid w:val="00562877"/>
    <w:rsid w:val="00563B8E"/>
    <w:rsid w:val="005719F0"/>
    <w:rsid w:val="00584811"/>
    <w:rsid w:val="00585784"/>
    <w:rsid w:val="00591006"/>
    <w:rsid w:val="00593AA6"/>
    <w:rsid w:val="00594161"/>
    <w:rsid w:val="00594749"/>
    <w:rsid w:val="005975C6"/>
    <w:rsid w:val="005A3542"/>
    <w:rsid w:val="005A65D5"/>
    <w:rsid w:val="005B4067"/>
    <w:rsid w:val="005C0661"/>
    <w:rsid w:val="005C1E07"/>
    <w:rsid w:val="005C3F41"/>
    <w:rsid w:val="005D1D92"/>
    <w:rsid w:val="005D2D09"/>
    <w:rsid w:val="005D66B6"/>
    <w:rsid w:val="005E089C"/>
    <w:rsid w:val="005F24E6"/>
    <w:rsid w:val="00600219"/>
    <w:rsid w:val="00600593"/>
    <w:rsid w:val="0060474D"/>
    <w:rsid w:val="00604F2A"/>
    <w:rsid w:val="00614C3D"/>
    <w:rsid w:val="00620076"/>
    <w:rsid w:val="00625D69"/>
    <w:rsid w:val="00627E0A"/>
    <w:rsid w:val="00634ABF"/>
    <w:rsid w:val="00635B70"/>
    <w:rsid w:val="006362B4"/>
    <w:rsid w:val="00637907"/>
    <w:rsid w:val="00651824"/>
    <w:rsid w:val="0065488B"/>
    <w:rsid w:val="006601A1"/>
    <w:rsid w:val="00665D2A"/>
    <w:rsid w:val="00670EA1"/>
    <w:rsid w:val="00677CC2"/>
    <w:rsid w:val="00680DBA"/>
    <w:rsid w:val="00682BB9"/>
    <w:rsid w:val="0068744B"/>
    <w:rsid w:val="00687B32"/>
    <w:rsid w:val="006905DE"/>
    <w:rsid w:val="0069207B"/>
    <w:rsid w:val="006A0C0A"/>
    <w:rsid w:val="006A0F6D"/>
    <w:rsid w:val="006A154F"/>
    <w:rsid w:val="006A2DF6"/>
    <w:rsid w:val="006A437B"/>
    <w:rsid w:val="006B3BCA"/>
    <w:rsid w:val="006B5789"/>
    <w:rsid w:val="006C30C5"/>
    <w:rsid w:val="006C7F8C"/>
    <w:rsid w:val="006D65BC"/>
    <w:rsid w:val="006D6916"/>
    <w:rsid w:val="006E2E1C"/>
    <w:rsid w:val="006E6246"/>
    <w:rsid w:val="006E69C2"/>
    <w:rsid w:val="006E6DCC"/>
    <w:rsid w:val="006F067B"/>
    <w:rsid w:val="006F1E15"/>
    <w:rsid w:val="006F318F"/>
    <w:rsid w:val="0070017E"/>
    <w:rsid w:val="00700B2C"/>
    <w:rsid w:val="007050A2"/>
    <w:rsid w:val="0070799C"/>
    <w:rsid w:val="00713084"/>
    <w:rsid w:val="00714F20"/>
    <w:rsid w:val="0071590F"/>
    <w:rsid w:val="00715914"/>
    <w:rsid w:val="00716EAD"/>
    <w:rsid w:val="0072147A"/>
    <w:rsid w:val="00723791"/>
    <w:rsid w:val="007309E1"/>
    <w:rsid w:val="00731E00"/>
    <w:rsid w:val="00732374"/>
    <w:rsid w:val="007440B7"/>
    <w:rsid w:val="0074557C"/>
    <w:rsid w:val="007500C8"/>
    <w:rsid w:val="007526A2"/>
    <w:rsid w:val="00756272"/>
    <w:rsid w:val="007573EF"/>
    <w:rsid w:val="00762D38"/>
    <w:rsid w:val="007715C9"/>
    <w:rsid w:val="00771613"/>
    <w:rsid w:val="0077200E"/>
    <w:rsid w:val="00773756"/>
    <w:rsid w:val="00774EDD"/>
    <w:rsid w:val="007757EC"/>
    <w:rsid w:val="00783E89"/>
    <w:rsid w:val="007862A8"/>
    <w:rsid w:val="00793915"/>
    <w:rsid w:val="00793C95"/>
    <w:rsid w:val="0079771A"/>
    <w:rsid w:val="007B5377"/>
    <w:rsid w:val="007B6A15"/>
    <w:rsid w:val="007B71F0"/>
    <w:rsid w:val="007C2253"/>
    <w:rsid w:val="007D7911"/>
    <w:rsid w:val="007E163D"/>
    <w:rsid w:val="007E667A"/>
    <w:rsid w:val="007F123C"/>
    <w:rsid w:val="007F28C9"/>
    <w:rsid w:val="007F3FA1"/>
    <w:rsid w:val="007F51B2"/>
    <w:rsid w:val="007F5B9A"/>
    <w:rsid w:val="008040DD"/>
    <w:rsid w:val="008117E9"/>
    <w:rsid w:val="008206E4"/>
    <w:rsid w:val="00824498"/>
    <w:rsid w:val="00826BD1"/>
    <w:rsid w:val="00833994"/>
    <w:rsid w:val="008470FC"/>
    <w:rsid w:val="00854D0B"/>
    <w:rsid w:val="008565A5"/>
    <w:rsid w:val="00856A31"/>
    <w:rsid w:val="00860B4E"/>
    <w:rsid w:val="008677A4"/>
    <w:rsid w:val="00867B37"/>
    <w:rsid w:val="00872DA8"/>
    <w:rsid w:val="00872F7D"/>
    <w:rsid w:val="008754D0"/>
    <w:rsid w:val="00875D13"/>
    <w:rsid w:val="008827E0"/>
    <w:rsid w:val="008855C9"/>
    <w:rsid w:val="00886456"/>
    <w:rsid w:val="00891D99"/>
    <w:rsid w:val="00896176"/>
    <w:rsid w:val="008A46E1"/>
    <w:rsid w:val="008A4F43"/>
    <w:rsid w:val="008B2706"/>
    <w:rsid w:val="008B5A48"/>
    <w:rsid w:val="008B63A1"/>
    <w:rsid w:val="008C2EAC"/>
    <w:rsid w:val="008D0EE0"/>
    <w:rsid w:val="008D74E2"/>
    <w:rsid w:val="008E0027"/>
    <w:rsid w:val="008E192F"/>
    <w:rsid w:val="008E3FA5"/>
    <w:rsid w:val="008E6067"/>
    <w:rsid w:val="008F0E85"/>
    <w:rsid w:val="008F101F"/>
    <w:rsid w:val="008F2C3E"/>
    <w:rsid w:val="008F54E7"/>
    <w:rsid w:val="00903422"/>
    <w:rsid w:val="00907F59"/>
    <w:rsid w:val="0091516E"/>
    <w:rsid w:val="00923329"/>
    <w:rsid w:val="009254C3"/>
    <w:rsid w:val="00932377"/>
    <w:rsid w:val="009362D4"/>
    <w:rsid w:val="00936320"/>
    <w:rsid w:val="00941236"/>
    <w:rsid w:val="00943FD5"/>
    <w:rsid w:val="00947D5A"/>
    <w:rsid w:val="009532A5"/>
    <w:rsid w:val="009545BD"/>
    <w:rsid w:val="009649C0"/>
    <w:rsid w:val="00964CF0"/>
    <w:rsid w:val="00965B9B"/>
    <w:rsid w:val="009721BB"/>
    <w:rsid w:val="0097436C"/>
    <w:rsid w:val="00977806"/>
    <w:rsid w:val="00982242"/>
    <w:rsid w:val="00983DCA"/>
    <w:rsid w:val="009868E9"/>
    <w:rsid w:val="009900A3"/>
    <w:rsid w:val="00990F84"/>
    <w:rsid w:val="00993D2D"/>
    <w:rsid w:val="00994254"/>
    <w:rsid w:val="009A1FAA"/>
    <w:rsid w:val="009A2697"/>
    <w:rsid w:val="009A3F94"/>
    <w:rsid w:val="009A77FF"/>
    <w:rsid w:val="009B14CA"/>
    <w:rsid w:val="009B2E45"/>
    <w:rsid w:val="009C3413"/>
    <w:rsid w:val="009E0325"/>
    <w:rsid w:val="009E2586"/>
    <w:rsid w:val="00A0441E"/>
    <w:rsid w:val="00A12128"/>
    <w:rsid w:val="00A22C98"/>
    <w:rsid w:val="00A231E2"/>
    <w:rsid w:val="00A2382C"/>
    <w:rsid w:val="00A2442C"/>
    <w:rsid w:val="00A24647"/>
    <w:rsid w:val="00A351F4"/>
    <w:rsid w:val="00A369E3"/>
    <w:rsid w:val="00A53757"/>
    <w:rsid w:val="00A57600"/>
    <w:rsid w:val="00A62324"/>
    <w:rsid w:val="00A64912"/>
    <w:rsid w:val="00A64EB5"/>
    <w:rsid w:val="00A6566C"/>
    <w:rsid w:val="00A6699D"/>
    <w:rsid w:val="00A70A74"/>
    <w:rsid w:val="00A7132A"/>
    <w:rsid w:val="00A75FE9"/>
    <w:rsid w:val="00A963B5"/>
    <w:rsid w:val="00AB5CD3"/>
    <w:rsid w:val="00AB637C"/>
    <w:rsid w:val="00AB731A"/>
    <w:rsid w:val="00AC4183"/>
    <w:rsid w:val="00AD53CC"/>
    <w:rsid w:val="00AD5641"/>
    <w:rsid w:val="00AD6542"/>
    <w:rsid w:val="00AE2ECA"/>
    <w:rsid w:val="00AF06CF"/>
    <w:rsid w:val="00B07CDB"/>
    <w:rsid w:val="00B07E77"/>
    <w:rsid w:val="00B15291"/>
    <w:rsid w:val="00B16534"/>
    <w:rsid w:val="00B16A31"/>
    <w:rsid w:val="00B17DFD"/>
    <w:rsid w:val="00B22BEC"/>
    <w:rsid w:val="00B25306"/>
    <w:rsid w:val="00B27831"/>
    <w:rsid w:val="00B308FE"/>
    <w:rsid w:val="00B33709"/>
    <w:rsid w:val="00B33B3C"/>
    <w:rsid w:val="00B36392"/>
    <w:rsid w:val="00B418CB"/>
    <w:rsid w:val="00B42163"/>
    <w:rsid w:val="00B42B68"/>
    <w:rsid w:val="00B47444"/>
    <w:rsid w:val="00B50ADC"/>
    <w:rsid w:val="00B51719"/>
    <w:rsid w:val="00B566B1"/>
    <w:rsid w:val="00B60BF9"/>
    <w:rsid w:val="00B63834"/>
    <w:rsid w:val="00B64536"/>
    <w:rsid w:val="00B6513A"/>
    <w:rsid w:val="00B80199"/>
    <w:rsid w:val="00B83204"/>
    <w:rsid w:val="00B856E7"/>
    <w:rsid w:val="00B907CB"/>
    <w:rsid w:val="00BA2183"/>
    <w:rsid w:val="00BA220B"/>
    <w:rsid w:val="00BA2B01"/>
    <w:rsid w:val="00BA3A57"/>
    <w:rsid w:val="00BB1533"/>
    <w:rsid w:val="00BB4E1A"/>
    <w:rsid w:val="00BC015E"/>
    <w:rsid w:val="00BC219E"/>
    <w:rsid w:val="00BC76AC"/>
    <w:rsid w:val="00BD0ECB"/>
    <w:rsid w:val="00BE2155"/>
    <w:rsid w:val="00BE719A"/>
    <w:rsid w:val="00BE720A"/>
    <w:rsid w:val="00BF0D73"/>
    <w:rsid w:val="00BF2465"/>
    <w:rsid w:val="00BF33E4"/>
    <w:rsid w:val="00C0098D"/>
    <w:rsid w:val="00C023EC"/>
    <w:rsid w:val="00C03437"/>
    <w:rsid w:val="00C16619"/>
    <w:rsid w:val="00C218EE"/>
    <w:rsid w:val="00C25E7F"/>
    <w:rsid w:val="00C2746F"/>
    <w:rsid w:val="00C323D6"/>
    <w:rsid w:val="00C324A0"/>
    <w:rsid w:val="00C32E09"/>
    <w:rsid w:val="00C357DB"/>
    <w:rsid w:val="00C42BF8"/>
    <w:rsid w:val="00C50043"/>
    <w:rsid w:val="00C53976"/>
    <w:rsid w:val="00C5623F"/>
    <w:rsid w:val="00C642CA"/>
    <w:rsid w:val="00C70CDD"/>
    <w:rsid w:val="00C71448"/>
    <w:rsid w:val="00C7573B"/>
    <w:rsid w:val="00C843CC"/>
    <w:rsid w:val="00C90AC4"/>
    <w:rsid w:val="00C921AF"/>
    <w:rsid w:val="00C97A54"/>
    <w:rsid w:val="00CA5B23"/>
    <w:rsid w:val="00CB1274"/>
    <w:rsid w:val="00CB602E"/>
    <w:rsid w:val="00CB66E3"/>
    <w:rsid w:val="00CB7E90"/>
    <w:rsid w:val="00CC1AB1"/>
    <w:rsid w:val="00CC447D"/>
    <w:rsid w:val="00CD2E14"/>
    <w:rsid w:val="00CE0178"/>
    <w:rsid w:val="00CE051D"/>
    <w:rsid w:val="00CE1335"/>
    <w:rsid w:val="00CE31C6"/>
    <w:rsid w:val="00CE4562"/>
    <w:rsid w:val="00CE484C"/>
    <w:rsid w:val="00CE493D"/>
    <w:rsid w:val="00CF07FA"/>
    <w:rsid w:val="00CF0BB2"/>
    <w:rsid w:val="00CF17CC"/>
    <w:rsid w:val="00CF3EE8"/>
    <w:rsid w:val="00D01594"/>
    <w:rsid w:val="00D13441"/>
    <w:rsid w:val="00D150E7"/>
    <w:rsid w:val="00D42883"/>
    <w:rsid w:val="00D46019"/>
    <w:rsid w:val="00D52DC2"/>
    <w:rsid w:val="00D53BCC"/>
    <w:rsid w:val="00D54C9E"/>
    <w:rsid w:val="00D568C9"/>
    <w:rsid w:val="00D57901"/>
    <w:rsid w:val="00D64A7D"/>
    <w:rsid w:val="00D6537E"/>
    <w:rsid w:val="00D70DFB"/>
    <w:rsid w:val="00D765AB"/>
    <w:rsid w:val="00D766DF"/>
    <w:rsid w:val="00D8206C"/>
    <w:rsid w:val="00D91F10"/>
    <w:rsid w:val="00D945D8"/>
    <w:rsid w:val="00DA186E"/>
    <w:rsid w:val="00DA26DC"/>
    <w:rsid w:val="00DA39A7"/>
    <w:rsid w:val="00DA4116"/>
    <w:rsid w:val="00DB0426"/>
    <w:rsid w:val="00DB251C"/>
    <w:rsid w:val="00DB4630"/>
    <w:rsid w:val="00DB74E7"/>
    <w:rsid w:val="00DC1F76"/>
    <w:rsid w:val="00DC4F88"/>
    <w:rsid w:val="00DC6E03"/>
    <w:rsid w:val="00DD36AD"/>
    <w:rsid w:val="00DD6082"/>
    <w:rsid w:val="00DE107C"/>
    <w:rsid w:val="00DE3702"/>
    <w:rsid w:val="00DE7929"/>
    <w:rsid w:val="00DF2388"/>
    <w:rsid w:val="00DF7C69"/>
    <w:rsid w:val="00E05704"/>
    <w:rsid w:val="00E22A21"/>
    <w:rsid w:val="00E338EF"/>
    <w:rsid w:val="00E53DB0"/>
    <w:rsid w:val="00E544BB"/>
    <w:rsid w:val="00E566C8"/>
    <w:rsid w:val="00E61659"/>
    <w:rsid w:val="00E74DC7"/>
    <w:rsid w:val="00E8075A"/>
    <w:rsid w:val="00E8498C"/>
    <w:rsid w:val="00E92127"/>
    <w:rsid w:val="00E92B55"/>
    <w:rsid w:val="00E940D8"/>
    <w:rsid w:val="00E94D5E"/>
    <w:rsid w:val="00E977FB"/>
    <w:rsid w:val="00EA2767"/>
    <w:rsid w:val="00EA52A0"/>
    <w:rsid w:val="00EA6851"/>
    <w:rsid w:val="00EA7100"/>
    <w:rsid w:val="00EA7F9F"/>
    <w:rsid w:val="00EB1274"/>
    <w:rsid w:val="00EC1E00"/>
    <w:rsid w:val="00EC7E06"/>
    <w:rsid w:val="00ED2BB6"/>
    <w:rsid w:val="00ED34E1"/>
    <w:rsid w:val="00ED3B8D"/>
    <w:rsid w:val="00EE5E36"/>
    <w:rsid w:val="00EE76B8"/>
    <w:rsid w:val="00EF2E3A"/>
    <w:rsid w:val="00EF5AF3"/>
    <w:rsid w:val="00EF7102"/>
    <w:rsid w:val="00F02C7C"/>
    <w:rsid w:val="00F072A7"/>
    <w:rsid w:val="00F078DC"/>
    <w:rsid w:val="00F12DFD"/>
    <w:rsid w:val="00F158D2"/>
    <w:rsid w:val="00F1679A"/>
    <w:rsid w:val="00F21468"/>
    <w:rsid w:val="00F32BA8"/>
    <w:rsid w:val="00F32E77"/>
    <w:rsid w:val="00F32EE0"/>
    <w:rsid w:val="00F34581"/>
    <w:rsid w:val="00F349F1"/>
    <w:rsid w:val="00F41334"/>
    <w:rsid w:val="00F4350D"/>
    <w:rsid w:val="00F479C4"/>
    <w:rsid w:val="00F52F8A"/>
    <w:rsid w:val="00F54479"/>
    <w:rsid w:val="00F567F7"/>
    <w:rsid w:val="00F61457"/>
    <w:rsid w:val="00F6696E"/>
    <w:rsid w:val="00F67556"/>
    <w:rsid w:val="00F71116"/>
    <w:rsid w:val="00F72655"/>
    <w:rsid w:val="00F7282F"/>
    <w:rsid w:val="00F73BD6"/>
    <w:rsid w:val="00F8121F"/>
    <w:rsid w:val="00F83602"/>
    <w:rsid w:val="00F83989"/>
    <w:rsid w:val="00F85099"/>
    <w:rsid w:val="00F91805"/>
    <w:rsid w:val="00F91894"/>
    <w:rsid w:val="00F93114"/>
    <w:rsid w:val="00F9379C"/>
    <w:rsid w:val="00F9632C"/>
    <w:rsid w:val="00FA1E52"/>
    <w:rsid w:val="00FB309A"/>
    <w:rsid w:val="00FB361F"/>
    <w:rsid w:val="00FB5A08"/>
    <w:rsid w:val="00FB68A8"/>
    <w:rsid w:val="00FC6A80"/>
    <w:rsid w:val="00FD176C"/>
    <w:rsid w:val="00FD5B48"/>
    <w:rsid w:val="00FE4688"/>
    <w:rsid w:val="00FF3326"/>
    <w:rsid w:val="00FF5704"/>
    <w:rsid w:val="00FF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7737"/>
  <w15:docId w15:val="{851B832F-0E99-4DC5-B6C2-B44B9F63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3"/>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5"/>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0">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3"/>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Bullet">
    <w:name w:val="List Bullet"/>
    <w:basedOn w:val="Normal"/>
    <w:uiPriority w:val="99"/>
    <w:qFormat/>
    <w:rsid w:val="00EE76B8"/>
    <w:pPr>
      <w:spacing w:before="120" w:after="120" w:line="276" w:lineRule="auto"/>
    </w:pPr>
    <w:rPr>
      <w:rFonts w:asciiTheme="minorHAnsi" w:hAnsiTheme="minorHAnsi"/>
      <w:szCs w:val="22"/>
    </w:rPr>
  </w:style>
  <w:style w:type="paragraph" w:styleId="ListNumber">
    <w:name w:val="List Number"/>
    <w:basedOn w:val="Normal"/>
    <w:uiPriority w:val="9"/>
    <w:qFormat/>
    <w:rsid w:val="00EE76B8"/>
    <w:pPr>
      <w:numPr>
        <w:numId w:val="14"/>
      </w:numPr>
      <w:tabs>
        <w:tab w:val="left" w:pos="142"/>
      </w:tabs>
      <w:spacing w:before="120" w:after="120" w:line="276" w:lineRule="auto"/>
    </w:pPr>
    <w:rPr>
      <w:rFonts w:asciiTheme="minorHAnsi" w:hAnsiTheme="minorHAnsi"/>
      <w:szCs w:val="22"/>
    </w:rPr>
  </w:style>
  <w:style w:type="paragraph" w:styleId="ListNumber2">
    <w:name w:val="List Number 2"/>
    <w:uiPriority w:val="10"/>
    <w:qFormat/>
    <w:rsid w:val="00EE76B8"/>
    <w:pPr>
      <w:numPr>
        <w:ilvl w:val="1"/>
        <w:numId w:val="14"/>
      </w:numPr>
      <w:tabs>
        <w:tab w:val="left" w:pos="567"/>
      </w:tabs>
      <w:spacing w:before="120" w:after="120" w:line="264" w:lineRule="auto"/>
    </w:pPr>
    <w:rPr>
      <w:rFonts w:asciiTheme="minorHAnsi" w:eastAsia="Times New Roman" w:hAnsiTheme="minorHAnsi" w:cs="Times New Roman"/>
      <w:sz w:val="22"/>
      <w:szCs w:val="24"/>
    </w:rPr>
  </w:style>
  <w:style w:type="paragraph" w:styleId="ListNumber3">
    <w:name w:val="List Number 3"/>
    <w:uiPriority w:val="11"/>
    <w:qFormat/>
    <w:rsid w:val="00EE76B8"/>
    <w:pPr>
      <w:numPr>
        <w:ilvl w:val="2"/>
        <w:numId w:val="14"/>
      </w:numPr>
      <w:spacing w:before="120" w:after="120" w:line="264" w:lineRule="auto"/>
    </w:pPr>
    <w:rPr>
      <w:rFonts w:asciiTheme="minorHAnsi" w:eastAsia="Times New Roman" w:hAnsiTheme="minorHAnsi" w:cs="Times New Roman"/>
      <w:sz w:val="22"/>
      <w:szCs w:val="24"/>
    </w:rPr>
  </w:style>
  <w:style w:type="character" w:styleId="Emphasis">
    <w:name w:val="Emphasis"/>
    <w:basedOn w:val="DefaultParagraphFont"/>
    <w:uiPriority w:val="99"/>
    <w:qFormat/>
    <w:rsid w:val="00EE76B8"/>
    <w:rPr>
      <w:i/>
      <w:iCs/>
    </w:rPr>
  </w:style>
  <w:style w:type="numbering" w:customStyle="1" w:styleId="Numberlist">
    <w:name w:val="Number list"/>
    <w:uiPriority w:val="99"/>
    <w:rsid w:val="00EE76B8"/>
    <w:pPr>
      <w:numPr>
        <w:numId w:val="14"/>
      </w:numPr>
    </w:pPr>
  </w:style>
  <w:style w:type="numbering" w:customStyle="1" w:styleId="Headinglist">
    <w:name w:val="Heading list"/>
    <w:uiPriority w:val="99"/>
    <w:rsid w:val="00EE76B8"/>
    <w:pPr>
      <w:numPr>
        <w:numId w:val="15"/>
      </w:numPr>
    </w:pPr>
  </w:style>
  <w:style w:type="paragraph" w:customStyle="1" w:styleId="ActHead11">
    <w:name w:val="ActHead 1"/>
    <w:aliases w:val="as"/>
    <w:basedOn w:val="ActHead10"/>
    <w:rsid w:val="00C642CA"/>
  </w:style>
  <w:style w:type="paragraph" w:customStyle="1" w:styleId="ActHead12">
    <w:name w:val="ActHead 1"/>
    <w:aliases w:val="as"/>
    <w:basedOn w:val="ActHead11"/>
    <w:rsid w:val="00C642CA"/>
  </w:style>
  <w:style w:type="paragraph" w:customStyle="1" w:styleId="ActHead13">
    <w:name w:val="ActHead 1"/>
    <w:aliases w:val="as"/>
    <w:basedOn w:val="ActHead12"/>
    <w:rsid w:val="00C642CA"/>
  </w:style>
  <w:style w:type="paragraph" w:customStyle="1" w:styleId="ActHead1">
    <w:name w:val="ActHead 1"/>
    <w:aliases w:val="as"/>
    <w:basedOn w:val="ListParagraph"/>
    <w:qFormat/>
    <w:rsid w:val="00DE7929"/>
    <w:pPr>
      <w:numPr>
        <w:ilvl w:val="1"/>
        <w:numId w:val="19"/>
      </w:numPr>
    </w:pPr>
  </w:style>
  <w:style w:type="paragraph" w:styleId="ListParagraph">
    <w:name w:val="List Paragraph"/>
    <w:basedOn w:val="Normal"/>
    <w:uiPriority w:val="34"/>
    <w:qFormat/>
    <w:rsid w:val="00C642CA"/>
    <w:pPr>
      <w:ind w:left="720"/>
      <w:contextualSpacing/>
    </w:pPr>
  </w:style>
  <w:style w:type="paragraph" w:customStyle="1" w:styleId="ActHead14">
    <w:name w:val="ActHead 1"/>
    <w:basedOn w:val="OPCParaBase"/>
    <w:next w:val="Normal"/>
    <w:qFormat/>
    <w:rsid w:val="00DE7929"/>
    <w:pPr>
      <w:keepNext/>
      <w:keepLines/>
      <w:spacing w:line="240" w:lineRule="auto"/>
      <w:ind w:left="1134" w:hanging="1134"/>
      <w:outlineLvl w:val="0"/>
    </w:pPr>
    <w:rPr>
      <w:b/>
      <w:kern w:val="28"/>
      <w:sz w:val="36"/>
    </w:rPr>
  </w:style>
  <w:style w:type="paragraph" w:customStyle="1" w:styleId="para">
    <w:name w:val="para"/>
    <w:basedOn w:val="paragraph"/>
    <w:rsid w:val="00994254"/>
  </w:style>
  <w:style w:type="paragraph" w:styleId="Revision">
    <w:name w:val="Revision"/>
    <w:hidden/>
    <w:uiPriority w:val="99"/>
    <w:semiHidden/>
    <w:rsid w:val="00BA2B01"/>
    <w:rPr>
      <w:sz w:val="22"/>
    </w:rPr>
  </w:style>
  <w:style w:type="character" w:styleId="CommentReference">
    <w:name w:val="annotation reference"/>
    <w:basedOn w:val="DefaultParagraphFont"/>
    <w:uiPriority w:val="99"/>
    <w:semiHidden/>
    <w:unhideWhenUsed/>
    <w:rsid w:val="00A24647"/>
    <w:rPr>
      <w:sz w:val="16"/>
      <w:szCs w:val="16"/>
    </w:rPr>
  </w:style>
  <w:style w:type="paragraph" w:styleId="CommentText">
    <w:name w:val="annotation text"/>
    <w:basedOn w:val="Normal"/>
    <w:link w:val="CommentTextChar"/>
    <w:uiPriority w:val="99"/>
    <w:unhideWhenUsed/>
    <w:rsid w:val="00A24647"/>
    <w:pPr>
      <w:spacing w:line="240" w:lineRule="auto"/>
    </w:pPr>
    <w:rPr>
      <w:sz w:val="20"/>
    </w:rPr>
  </w:style>
  <w:style w:type="character" w:customStyle="1" w:styleId="CommentTextChar">
    <w:name w:val="Comment Text Char"/>
    <w:basedOn w:val="DefaultParagraphFont"/>
    <w:link w:val="CommentText"/>
    <w:uiPriority w:val="99"/>
    <w:rsid w:val="00A24647"/>
  </w:style>
  <w:style w:type="paragraph" w:styleId="CommentSubject">
    <w:name w:val="annotation subject"/>
    <w:basedOn w:val="CommentText"/>
    <w:next w:val="CommentText"/>
    <w:link w:val="CommentSubjectChar"/>
    <w:uiPriority w:val="99"/>
    <w:semiHidden/>
    <w:unhideWhenUsed/>
    <w:rsid w:val="00A24647"/>
    <w:rPr>
      <w:b/>
      <w:bCs/>
    </w:rPr>
  </w:style>
  <w:style w:type="character" w:customStyle="1" w:styleId="CommentSubjectChar">
    <w:name w:val="Comment Subject Char"/>
    <w:basedOn w:val="CommentTextChar"/>
    <w:link w:val="CommentSubject"/>
    <w:uiPriority w:val="99"/>
    <w:semiHidden/>
    <w:rsid w:val="00A24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Template>
  <TotalTime>1</TotalTime>
  <Pages>9</Pages>
  <Words>1898</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Shan</dc:creator>
  <cp:lastModifiedBy>Megale, Mel</cp:lastModifiedBy>
  <cp:revision>2</cp:revision>
  <cp:lastPrinted>2024-01-18T07:21:00Z</cp:lastPrinted>
  <dcterms:created xsi:type="dcterms:W3CDTF">2024-02-07T04:46:00Z</dcterms:created>
  <dcterms:modified xsi:type="dcterms:W3CDTF">2024-02-07T04:46:00Z</dcterms:modified>
</cp:coreProperties>
</file>