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customXml/itemProps2.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Props4.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4.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docProps/custom.xml" ContentType="application/vnd.openxmlformats-officedocument.custom-properties+xml"/>
  <Override PartName="/word/header3.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E5BDE" w14:textId="5732DCA0" w:rsidR="007A53DD" w:rsidRPr="00D22038" w:rsidRDefault="002533F0" w:rsidP="00EE235D">
      <w:pPr>
        <w:spacing w:before="0"/>
        <w:ind w:right="91"/>
        <w:jc w:val="center"/>
        <w:rPr>
          <w:color w:val="0070C0"/>
          <w:szCs w:val="24"/>
        </w:rPr>
      </w:pPr>
      <w:bookmarkStart w:id="0" w:name="_GoBack"/>
      <w:bookmarkEnd w:id="0"/>
      <w:r w:rsidRPr="00D22038">
        <w:rPr>
          <w:b/>
          <w:szCs w:val="24"/>
          <w:u w:val="single"/>
        </w:rPr>
        <w:t>EXPLANATORY STATEMENT</w:t>
      </w:r>
    </w:p>
    <w:p w14:paraId="29A20653" w14:textId="77777777" w:rsidR="00EC0C59" w:rsidRPr="00D22038" w:rsidRDefault="00EC0C59" w:rsidP="00EE235D">
      <w:pPr>
        <w:spacing w:before="0"/>
        <w:ind w:right="91"/>
        <w:jc w:val="center"/>
        <w:rPr>
          <w:b/>
          <w:szCs w:val="24"/>
          <w:u w:val="single"/>
        </w:rPr>
      </w:pPr>
    </w:p>
    <w:p w14:paraId="3FCC7DAA" w14:textId="77777777" w:rsidR="002D657C" w:rsidRPr="00FA49AB" w:rsidRDefault="002D657C" w:rsidP="00EE235D">
      <w:pPr>
        <w:spacing w:before="0"/>
        <w:ind w:right="91"/>
        <w:jc w:val="center"/>
        <w:rPr>
          <w:b/>
          <w:i/>
          <w:szCs w:val="24"/>
        </w:rPr>
      </w:pPr>
      <w:r w:rsidRPr="00FA49AB">
        <w:rPr>
          <w:b/>
          <w:i/>
          <w:szCs w:val="24"/>
        </w:rPr>
        <w:t>Social Security (Administration) Act 1999</w:t>
      </w:r>
    </w:p>
    <w:p w14:paraId="22FDB69B" w14:textId="77777777" w:rsidR="002D657C" w:rsidRPr="00FA49AB" w:rsidRDefault="002D657C" w:rsidP="00EE235D">
      <w:pPr>
        <w:spacing w:before="0"/>
        <w:ind w:right="91"/>
        <w:jc w:val="center"/>
        <w:rPr>
          <w:b/>
          <w:i/>
          <w:szCs w:val="24"/>
        </w:rPr>
      </w:pPr>
    </w:p>
    <w:p w14:paraId="7A531599" w14:textId="00750D8A" w:rsidR="002D657C" w:rsidRPr="00FA49AB" w:rsidRDefault="002D657C" w:rsidP="00EE235D">
      <w:pPr>
        <w:spacing w:before="0"/>
        <w:ind w:right="91"/>
        <w:jc w:val="center"/>
        <w:rPr>
          <w:b/>
          <w:i/>
          <w:szCs w:val="24"/>
        </w:rPr>
      </w:pPr>
      <w:r w:rsidRPr="00FA49AB">
        <w:rPr>
          <w:b/>
          <w:i/>
          <w:szCs w:val="24"/>
        </w:rPr>
        <w:t xml:space="preserve">Social Security (Administration) (Authorised Certifier) </w:t>
      </w:r>
      <w:r w:rsidR="00D22038" w:rsidRPr="00FA49AB">
        <w:rPr>
          <w:b/>
          <w:i/>
          <w:szCs w:val="24"/>
        </w:rPr>
        <w:t>Amendment</w:t>
      </w:r>
      <w:r w:rsidR="00FA49AB">
        <w:rPr>
          <w:b/>
          <w:i/>
          <w:szCs w:val="24"/>
        </w:rPr>
        <w:t xml:space="preserve"> (Additional Classes of Persons) </w:t>
      </w:r>
      <w:r w:rsidRPr="00FA49AB">
        <w:rPr>
          <w:b/>
          <w:i/>
          <w:szCs w:val="24"/>
        </w:rPr>
        <w:t>Determination 20</w:t>
      </w:r>
      <w:r w:rsidR="00FA49AB">
        <w:rPr>
          <w:b/>
          <w:i/>
          <w:szCs w:val="24"/>
        </w:rPr>
        <w:t>24</w:t>
      </w:r>
    </w:p>
    <w:p w14:paraId="60707EBF" w14:textId="77777777" w:rsidR="002533F0" w:rsidRPr="00FA49AB" w:rsidRDefault="002533F0" w:rsidP="00EE235D">
      <w:pPr>
        <w:spacing w:before="0"/>
        <w:ind w:right="91"/>
        <w:rPr>
          <w:b/>
          <w:i/>
          <w:szCs w:val="24"/>
        </w:rPr>
      </w:pPr>
    </w:p>
    <w:p w14:paraId="56BB6271" w14:textId="77777777" w:rsidR="002533F0" w:rsidRPr="00D22038" w:rsidRDefault="0083135C" w:rsidP="00EE235D">
      <w:pPr>
        <w:spacing w:before="0"/>
        <w:ind w:right="91"/>
        <w:rPr>
          <w:b/>
          <w:szCs w:val="24"/>
        </w:rPr>
      </w:pPr>
      <w:r w:rsidRPr="00D22038">
        <w:rPr>
          <w:b/>
          <w:szCs w:val="24"/>
        </w:rPr>
        <w:t>Purpose</w:t>
      </w:r>
    </w:p>
    <w:p w14:paraId="4A58B937" w14:textId="77777777" w:rsidR="00EE235D" w:rsidRDefault="00EE235D" w:rsidP="00EE235D">
      <w:pPr>
        <w:spacing w:before="0"/>
        <w:rPr>
          <w:szCs w:val="24"/>
        </w:rPr>
      </w:pPr>
    </w:p>
    <w:p w14:paraId="330E6053" w14:textId="438C2631" w:rsidR="00FA49AB" w:rsidRDefault="002D657C" w:rsidP="00EE235D">
      <w:pPr>
        <w:spacing w:before="0"/>
        <w:rPr>
          <w:szCs w:val="24"/>
        </w:rPr>
      </w:pPr>
      <w:proofErr w:type="gramStart"/>
      <w:r w:rsidRPr="00D22038">
        <w:rPr>
          <w:szCs w:val="24"/>
        </w:rPr>
        <w:t xml:space="preserve">The </w:t>
      </w:r>
      <w:r w:rsidRPr="00D22038">
        <w:rPr>
          <w:i/>
          <w:szCs w:val="24"/>
        </w:rPr>
        <w:t>Social Security (Administration) (Authorised Certifier)</w:t>
      </w:r>
      <w:r w:rsidR="00FA49AB">
        <w:rPr>
          <w:i/>
          <w:szCs w:val="24"/>
        </w:rPr>
        <w:t xml:space="preserve"> Amendment </w:t>
      </w:r>
      <w:r w:rsidR="00FF06E9">
        <w:rPr>
          <w:i/>
          <w:szCs w:val="24"/>
        </w:rPr>
        <w:t>(</w:t>
      </w:r>
      <w:r w:rsidR="00FA49AB">
        <w:rPr>
          <w:i/>
          <w:szCs w:val="24"/>
        </w:rPr>
        <w:t xml:space="preserve">Additional Classes of </w:t>
      </w:r>
      <w:r w:rsidR="0030075A">
        <w:rPr>
          <w:i/>
          <w:szCs w:val="24"/>
        </w:rPr>
        <w:t>P</w:t>
      </w:r>
      <w:r w:rsidR="00FA49AB">
        <w:rPr>
          <w:i/>
          <w:szCs w:val="24"/>
        </w:rPr>
        <w:t xml:space="preserve">ersons) </w:t>
      </w:r>
      <w:r w:rsidRPr="00D22038">
        <w:rPr>
          <w:i/>
          <w:szCs w:val="24"/>
        </w:rPr>
        <w:t>Determination 20</w:t>
      </w:r>
      <w:r w:rsidR="00FA49AB">
        <w:rPr>
          <w:i/>
          <w:szCs w:val="24"/>
        </w:rPr>
        <w:t>24</w:t>
      </w:r>
      <w:r w:rsidR="00BB0E5D" w:rsidRPr="00D22038">
        <w:rPr>
          <w:szCs w:val="24"/>
        </w:rPr>
        <w:t xml:space="preserve"> (</w:t>
      </w:r>
      <w:r w:rsidR="00AD2609">
        <w:rPr>
          <w:szCs w:val="24"/>
        </w:rPr>
        <w:t xml:space="preserve">Amendment </w:t>
      </w:r>
      <w:r w:rsidR="0030075A">
        <w:rPr>
          <w:szCs w:val="24"/>
        </w:rPr>
        <w:t>Determination</w:t>
      </w:r>
      <w:r w:rsidRPr="00D22038">
        <w:rPr>
          <w:szCs w:val="24"/>
        </w:rPr>
        <w:t xml:space="preserve">) </w:t>
      </w:r>
      <w:r w:rsidR="00AD2609">
        <w:rPr>
          <w:szCs w:val="24"/>
        </w:rPr>
        <w:t xml:space="preserve">amends the </w:t>
      </w:r>
      <w:r w:rsidR="00AD2609" w:rsidRPr="00FF06E9">
        <w:rPr>
          <w:i/>
          <w:szCs w:val="24"/>
        </w:rPr>
        <w:t>Social Security (Administration) (Authorised Certifier) Determination 2019</w:t>
      </w:r>
      <w:r w:rsidR="00AD2609">
        <w:rPr>
          <w:szCs w:val="24"/>
        </w:rPr>
        <w:t xml:space="preserve"> (</w:t>
      </w:r>
      <w:r w:rsidR="00AD2609" w:rsidRPr="00AD2609">
        <w:rPr>
          <w:szCs w:val="24"/>
        </w:rPr>
        <w:t>Determination</w:t>
      </w:r>
      <w:r w:rsidR="00AD2609">
        <w:rPr>
          <w:szCs w:val="24"/>
        </w:rPr>
        <w:t xml:space="preserve">) to </w:t>
      </w:r>
      <w:r w:rsidR="00AD2609" w:rsidRPr="00D22038">
        <w:rPr>
          <w:szCs w:val="24"/>
        </w:rPr>
        <w:t>specif</w:t>
      </w:r>
      <w:r w:rsidR="00AD2609">
        <w:rPr>
          <w:szCs w:val="24"/>
        </w:rPr>
        <w:t xml:space="preserve">y additional </w:t>
      </w:r>
      <w:r w:rsidR="00AD2609" w:rsidRPr="00D22038">
        <w:rPr>
          <w:szCs w:val="24"/>
        </w:rPr>
        <w:t>classes of person</w:t>
      </w:r>
      <w:r w:rsidR="00AD2609">
        <w:rPr>
          <w:szCs w:val="24"/>
        </w:rPr>
        <w:t>s</w:t>
      </w:r>
      <w:r w:rsidR="00AD2609" w:rsidRPr="00D22038">
        <w:rPr>
          <w:szCs w:val="24"/>
        </w:rPr>
        <w:t xml:space="preserve"> </w:t>
      </w:r>
      <w:r w:rsidR="00AD2609">
        <w:rPr>
          <w:szCs w:val="24"/>
        </w:rPr>
        <w:t>as</w:t>
      </w:r>
      <w:r w:rsidR="00AD2609" w:rsidRPr="00D22038">
        <w:rPr>
          <w:szCs w:val="24"/>
        </w:rPr>
        <w:t xml:space="preserve"> authorised certifiers for the purposes of verifying that </w:t>
      </w:r>
      <w:r w:rsidR="00AD2609">
        <w:rPr>
          <w:szCs w:val="24"/>
        </w:rPr>
        <w:t>a</w:t>
      </w:r>
      <w:r w:rsidR="0014646D">
        <w:rPr>
          <w:szCs w:val="24"/>
        </w:rPr>
        <w:t> </w:t>
      </w:r>
      <w:r w:rsidR="00AD2609">
        <w:rPr>
          <w:szCs w:val="24"/>
        </w:rPr>
        <w:t>social </w:t>
      </w:r>
      <w:r w:rsidR="00AD2609" w:rsidRPr="00D22038">
        <w:rPr>
          <w:szCs w:val="24"/>
        </w:rPr>
        <w:t xml:space="preserve">security recipient is alive through the proof of life certificate </w:t>
      </w:r>
      <w:r w:rsidR="00AD2609">
        <w:rPr>
          <w:szCs w:val="24"/>
        </w:rPr>
        <w:t xml:space="preserve">requirements in the </w:t>
      </w:r>
      <w:r w:rsidR="00AD2609" w:rsidRPr="00AD2609">
        <w:rPr>
          <w:i/>
          <w:szCs w:val="24"/>
        </w:rPr>
        <w:t>Social Security (Administration) Act 1999</w:t>
      </w:r>
      <w:r w:rsidR="00AD2609">
        <w:rPr>
          <w:szCs w:val="24"/>
        </w:rPr>
        <w:t xml:space="preserve"> (Act)</w:t>
      </w:r>
      <w:r w:rsidR="00AD2609" w:rsidRPr="00D22038">
        <w:rPr>
          <w:szCs w:val="24"/>
        </w:rPr>
        <w:t>.</w:t>
      </w:r>
      <w:proofErr w:type="gramEnd"/>
      <w:r w:rsidR="00F31BB4">
        <w:rPr>
          <w:szCs w:val="24"/>
        </w:rPr>
        <w:t xml:space="preserve"> </w:t>
      </w:r>
      <w:r w:rsidR="00FA49AB">
        <w:rPr>
          <w:szCs w:val="24"/>
        </w:rPr>
        <w:t xml:space="preserve">The additional classes are officials </w:t>
      </w:r>
      <w:r w:rsidR="000E57A0">
        <w:rPr>
          <w:szCs w:val="24"/>
        </w:rPr>
        <w:t>of the overseas pension agency or authority</w:t>
      </w:r>
      <w:r w:rsidR="0039657B" w:rsidRPr="0039657B">
        <w:rPr>
          <w:rStyle w:val="BookTitle"/>
          <w:i w:val="0"/>
          <w:iCs w:val="0"/>
          <w:smallCaps w:val="0"/>
          <w:spacing w:val="0"/>
          <w:szCs w:val="24"/>
        </w:rPr>
        <w:t xml:space="preserve"> </w:t>
      </w:r>
      <w:r w:rsidR="0039657B">
        <w:rPr>
          <w:rStyle w:val="BookTitle"/>
          <w:i w:val="0"/>
          <w:iCs w:val="0"/>
          <w:smallCaps w:val="0"/>
          <w:spacing w:val="0"/>
          <w:szCs w:val="24"/>
        </w:rPr>
        <w:t>responsible for th</w:t>
      </w:r>
      <w:r w:rsidR="0014646D">
        <w:rPr>
          <w:rStyle w:val="BookTitle"/>
          <w:i w:val="0"/>
          <w:iCs w:val="0"/>
          <w:smallCaps w:val="0"/>
          <w:spacing w:val="0"/>
          <w:szCs w:val="24"/>
        </w:rPr>
        <w:t>e administration and payment of </w:t>
      </w:r>
      <w:r w:rsidR="0039657B">
        <w:rPr>
          <w:rStyle w:val="BookTitle"/>
          <w:i w:val="0"/>
          <w:iCs w:val="0"/>
          <w:smallCaps w:val="0"/>
          <w:spacing w:val="0"/>
          <w:szCs w:val="24"/>
        </w:rPr>
        <w:t>pensions and benefits in the country</w:t>
      </w:r>
      <w:r w:rsidR="004924E5">
        <w:rPr>
          <w:szCs w:val="24"/>
        </w:rPr>
        <w:t>,</w:t>
      </w:r>
      <w:r w:rsidR="000E57A0">
        <w:rPr>
          <w:szCs w:val="24"/>
        </w:rPr>
        <w:t xml:space="preserve"> or the municipal authority</w:t>
      </w:r>
      <w:r w:rsidR="006B5C33">
        <w:rPr>
          <w:szCs w:val="24"/>
        </w:rPr>
        <w:t>,</w:t>
      </w:r>
      <w:r w:rsidR="000E57A0">
        <w:rPr>
          <w:szCs w:val="24"/>
        </w:rPr>
        <w:t xml:space="preserve"> </w:t>
      </w:r>
      <w:r w:rsidR="002E08C6">
        <w:rPr>
          <w:szCs w:val="24"/>
        </w:rPr>
        <w:t>which governs</w:t>
      </w:r>
      <w:r w:rsidR="0014646D">
        <w:rPr>
          <w:szCs w:val="24"/>
        </w:rPr>
        <w:t xml:space="preserve"> or </w:t>
      </w:r>
      <w:r w:rsidR="002E08C6">
        <w:rPr>
          <w:szCs w:val="24"/>
        </w:rPr>
        <w:t>administers t</w:t>
      </w:r>
      <w:r w:rsidR="000E57A0">
        <w:rPr>
          <w:szCs w:val="24"/>
        </w:rPr>
        <w:t xml:space="preserve">he locality or region </w:t>
      </w:r>
      <w:r w:rsidR="00CC6A98">
        <w:rPr>
          <w:szCs w:val="24"/>
        </w:rPr>
        <w:t xml:space="preserve">of the </w:t>
      </w:r>
      <w:r w:rsidR="00ED6B97">
        <w:rPr>
          <w:szCs w:val="24"/>
        </w:rPr>
        <w:t>place</w:t>
      </w:r>
      <w:r w:rsidR="00CC6A98">
        <w:rPr>
          <w:szCs w:val="24"/>
        </w:rPr>
        <w:t xml:space="preserve"> </w:t>
      </w:r>
      <w:r w:rsidR="000E57A0">
        <w:rPr>
          <w:szCs w:val="24"/>
        </w:rPr>
        <w:t>in which the social security recipient resides.</w:t>
      </w:r>
    </w:p>
    <w:p w14:paraId="78EE57EF" w14:textId="77777777" w:rsidR="00EE235D" w:rsidRDefault="00EE235D" w:rsidP="00EE235D">
      <w:pPr>
        <w:spacing w:before="0"/>
        <w:rPr>
          <w:szCs w:val="24"/>
        </w:rPr>
      </w:pPr>
    </w:p>
    <w:p w14:paraId="7479CF10" w14:textId="15C24E74" w:rsidR="006B5C33" w:rsidRDefault="000E57A0" w:rsidP="00EE235D">
      <w:pPr>
        <w:spacing w:before="0"/>
        <w:rPr>
          <w:szCs w:val="24"/>
        </w:rPr>
      </w:pPr>
      <w:r>
        <w:rPr>
          <w:szCs w:val="24"/>
        </w:rPr>
        <w:t xml:space="preserve">The expansion in the classes of persons who are authorised </w:t>
      </w:r>
      <w:r w:rsidR="00DF2BA3">
        <w:rPr>
          <w:szCs w:val="24"/>
        </w:rPr>
        <w:t>certifiers</w:t>
      </w:r>
      <w:r>
        <w:rPr>
          <w:szCs w:val="24"/>
        </w:rPr>
        <w:t xml:space="preserve"> </w:t>
      </w:r>
      <w:r w:rsidR="00933057">
        <w:rPr>
          <w:szCs w:val="24"/>
        </w:rPr>
        <w:t xml:space="preserve">will </w:t>
      </w:r>
      <w:r w:rsidR="006B5C33">
        <w:rPr>
          <w:szCs w:val="24"/>
        </w:rPr>
        <w:t>make it easier for pensioners living overseas to comply with the requirement to provide a proof of life certificate, while still maintaining the integrity of the measure.</w:t>
      </w:r>
    </w:p>
    <w:p w14:paraId="0CB73FAC" w14:textId="77777777" w:rsidR="00EE235D" w:rsidRDefault="00EE235D" w:rsidP="00EE235D">
      <w:pPr>
        <w:spacing w:before="0"/>
        <w:rPr>
          <w:rStyle w:val="BookTitle"/>
          <w:b/>
          <w:i w:val="0"/>
          <w:iCs w:val="0"/>
          <w:smallCaps w:val="0"/>
          <w:spacing w:val="0"/>
          <w:szCs w:val="24"/>
        </w:rPr>
      </w:pPr>
    </w:p>
    <w:p w14:paraId="65318A6C" w14:textId="6AB068F4" w:rsidR="0015134A" w:rsidRPr="00D22038" w:rsidRDefault="0015134A" w:rsidP="00EE235D">
      <w:pPr>
        <w:spacing w:before="0"/>
        <w:rPr>
          <w:rStyle w:val="BookTitle"/>
          <w:b/>
          <w:i w:val="0"/>
          <w:iCs w:val="0"/>
          <w:smallCaps w:val="0"/>
          <w:spacing w:val="0"/>
          <w:szCs w:val="24"/>
        </w:rPr>
      </w:pPr>
      <w:r w:rsidRPr="00D22038">
        <w:rPr>
          <w:rStyle w:val="BookTitle"/>
          <w:b/>
          <w:i w:val="0"/>
          <w:iCs w:val="0"/>
          <w:smallCaps w:val="0"/>
          <w:spacing w:val="0"/>
          <w:szCs w:val="24"/>
        </w:rPr>
        <w:t>Background</w:t>
      </w:r>
    </w:p>
    <w:p w14:paraId="731DCB34" w14:textId="77777777" w:rsidR="00EE235D" w:rsidRDefault="00EE235D" w:rsidP="00EE235D">
      <w:pPr>
        <w:spacing w:before="0"/>
        <w:rPr>
          <w:i/>
          <w:szCs w:val="24"/>
        </w:rPr>
      </w:pPr>
    </w:p>
    <w:p w14:paraId="7F83E497" w14:textId="6D125397" w:rsidR="000213BB" w:rsidRPr="00D22038" w:rsidRDefault="00436A3E" w:rsidP="00EE235D">
      <w:pPr>
        <w:spacing w:before="0"/>
        <w:rPr>
          <w:szCs w:val="24"/>
        </w:rPr>
      </w:pPr>
      <w:r w:rsidRPr="00D22038">
        <w:rPr>
          <w:i/>
          <w:szCs w:val="24"/>
        </w:rPr>
        <w:t>Proof of life certificates</w:t>
      </w:r>
    </w:p>
    <w:p w14:paraId="5AAAF301" w14:textId="77777777" w:rsidR="00EE235D" w:rsidRDefault="00EE235D" w:rsidP="00EE235D">
      <w:pPr>
        <w:spacing w:before="0"/>
        <w:rPr>
          <w:szCs w:val="24"/>
        </w:rPr>
      </w:pPr>
    </w:p>
    <w:p w14:paraId="6A9CE0A5" w14:textId="497F23B1" w:rsidR="00B72DE8" w:rsidRDefault="004924E5" w:rsidP="00EE235D">
      <w:pPr>
        <w:spacing w:before="0"/>
        <w:rPr>
          <w:szCs w:val="24"/>
        </w:rPr>
      </w:pPr>
      <w:r>
        <w:rPr>
          <w:szCs w:val="24"/>
        </w:rPr>
        <w:t>T</w:t>
      </w:r>
      <w:r w:rsidRPr="00D22038">
        <w:rPr>
          <w:szCs w:val="24"/>
        </w:rPr>
        <w:t>he Act allow</w:t>
      </w:r>
      <w:r>
        <w:rPr>
          <w:szCs w:val="24"/>
        </w:rPr>
        <w:t>s</w:t>
      </w:r>
      <w:r w:rsidRPr="00D22038">
        <w:rPr>
          <w:szCs w:val="24"/>
        </w:rPr>
        <w:t xml:space="preserve"> the Secretary to require certain </w:t>
      </w:r>
      <w:r>
        <w:rPr>
          <w:szCs w:val="24"/>
        </w:rPr>
        <w:t>social security</w:t>
      </w:r>
      <w:r w:rsidRPr="00D22038">
        <w:rPr>
          <w:szCs w:val="24"/>
        </w:rPr>
        <w:t xml:space="preserve"> recipients aged 80 years and over, who have been absent from Australia for at least two years, to provide a proof of life certificate at least once every two years in accordance with a notice sent by the Secretary.</w:t>
      </w:r>
      <w:r w:rsidR="00F31BB4">
        <w:rPr>
          <w:szCs w:val="24"/>
        </w:rPr>
        <w:t xml:space="preserve"> </w:t>
      </w:r>
      <w:r w:rsidR="00B72DE8" w:rsidRPr="00D22038">
        <w:rPr>
          <w:szCs w:val="24"/>
        </w:rPr>
        <w:t xml:space="preserve">The policy intent </w:t>
      </w:r>
      <w:r w:rsidR="00B72DE8">
        <w:rPr>
          <w:szCs w:val="24"/>
        </w:rPr>
        <w:t>of this measure</w:t>
      </w:r>
      <w:r w:rsidR="00B72DE8" w:rsidRPr="00D22038">
        <w:rPr>
          <w:szCs w:val="24"/>
        </w:rPr>
        <w:t xml:space="preserve"> is to</w:t>
      </w:r>
      <w:r w:rsidR="006B5C33">
        <w:rPr>
          <w:szCs w:val="24"/>
        </w:rPr>
        <w:t xml:space="preserve"> maintain the integrity o</w:t>
      </w:r>
      <w:r w:rsidR="0014646D">
        <w:rPr>
          <w:szCs w:val="24"/>
        </w:rPr>
        <w:t>f the social security system by </w:t>
      </w:r>
      <w:r w:rsidR="006B5C33">
        <w:rPr>
          <w:szCs w:val="24"/>
        </w:rPr>
        <w:t>ensuring pensioners living overseas are still alive and entitled to payment</w:t>
      </w:r>
      <w:r w:rsidR="00B72DE8" w:rsidRPr="00D22038">
        <w:rPr>
          <w:szCs w:val="24"/>
        </w:rPr>
        <w:t>.</w:t>
      </w:r>
      <w:r w:rsidR="00F31BB4">
        <w:rPr>
          <w:szCs w:val="24"/>
        </w:rPr>
        <w:t xml:space="preserve"> </w:t>
      </w:r>
    </w:p>
    <w:p w14:paraId="1078BB8A" w14:textId="77777777" w:rsidR="00EE235D" w:rsidRDefault="00EE235D" w:rsidP="00EE235D">
      <w:pPr>
        <w:spacing w:before="0"/>
        <w:rPr>
          <w:szCs w:val="24"/>
        </w:rPr>
      </w:pPr>
    </w:p>
    <w:p w14:paraId="630832E5" w14:textId="12E8259E" w:rsidR="00EA0FE3" w:rsidRPr="00D22038" w:rsidRDefault="00434B7F" w:rsidP="00EE235D">
      <w:pPr>
        <w:spacing w:before="0"/>
        <w:rPr>
          <w:szCs w:val="24"/>
        </w:rPr>
      </w:pPr>
      <w:r w:rsidRPr="00D22038">
        <w:rPr>
          <w:szCs w:val="24"/>
        </w:rPr>
        <w:t>S</w:t>
      </w:r>
      <w:r w:rsidR="006461FB" w:rsidRPr="00D22038">
        <w:rPr>
          <w:szCs w:val="24"/>
        </w:rPr>
        <w:t>ubs</w:t>
      </w:r>
      <w:r w:rsidRPr="00D22038">
        <w:rPr>
          <w:szCs w:val="24"/>
        </w:rPr>
        <w:t>ection</w:t>
      </w:r>
      <w:r w:rsidR="006461FB" w:rsidRPr="00D22038">
        <w:rPr>
          <w:szCs w:val="24"/>
        </w:rPr>
        <w:t>s</w:t>
      </w:r>
      <w:r w:rsidRPr="00D22038">
        <w:rPr>
          <w:szCs w:val="24"/>
        </w:rPr>
        <w:t xml:space="preserve"> 63(2AA)</w:t>
      </w:r>
      <w:r w:rsidR="00F2064F" w:rsidRPr="00D22038">
        <w:rPr>
          <w:szCs w:val="24"/>
        </w:rPr>
        <w:t>, (2AB) and</w:t>
      </w:r>
      <w:r w:rsidRPr="00D22038">
        <w:rPr>
          <w:szCs w:val="24"/>
        </w:rPr>
        <w:t xml:space="preserve"> (2AC) of the Act </w:t>
      </w:r>
      <w:r w:rsidR="006461FB" w:rsidRPr="00D22038">
        <w:rPr>
          <w:szCs w:val="24"/>
        </w:rPr>
        <w:t>set</w:t>
      </w:r>
      <w:r w:rsidRPr="00D22038">
        <w:rPr>
          <w:szCs w:val="24"/>
        </w:rPr>
        <w:t xml:space="preserve"> out the </w:t>
      </w:r>
      <w:r w:rsidR="00AC7F22" w:rsidRPr="00D22038">
        <w:rPr>
          <w:szCs w:val="24"/>
        </w:rPr>
        <w:t>circumstances under</w:t>
      </w:r>
      <w:r w:rsidRPr="00D22038">
        <w:rPr>
          <w:szCs w:val="24"/>
        </w:rPr>
        <w:t xml:space="preserve"> which proof of </w:t>
      </w:r>
      <w:proofErr w:type="gramStart"/>
      <w:r w:rsidRPr="00D22038">
        <w:rPr>
          <w:szCs w:val="24"/>
        </w:rPr>
        <w:t>li</w:t>
      </w:r>
      <w:r w:rsidR="00AC7F22" w:rsidRPr="00D22038">
        <w:rPr>
          <w:szCs w:val="24"/>
        </w:rPr>
        <w:t>f</w:t>
      </w:r>
      <w:r w:rsidRPr="00D22038">
        <w:rPr>
          <w:szCs w:val="24"/>
        </w:rPr>
        <w:t>e</w:t>
      </w:r>
      <w:proofErr w:type="gramEnd"/>
      <w:r w:rsidRPr="00D22038">
        <w:rPr>
          <w:szCs w:val="24"/>
        </w:rPr>
        <w:t xml:space="preserve"> certificates are to be given to t</w:t>
      </w:r>
      <w:r w:rsidR="00DC62D2" w:rsidRPr="00D22038">
        <w:rPr>
          <w:szCs w:val="24"/>
        </w:rPr>
        <w:t>he</w:t>
      </w:r>
      <w:r w:rsidR="00436A3E" w:rsidRPr="00D22038">
        <w:rPr>
          <w:szCs w:val="24"/>
        </w:rPr>
        <w:t xml:space="preserve"> Secretary</w:t>
      </w:r>
      <w:r w:rsidRPr="00D22038">
        <w:rPr>
          <w:szCs w:val="24"/>
        </w:rPr>
        <w:t>.</w:t>
      </w:r>
      <w:r w:rsidR="00F31BB4">
        <w:rPr>
          <w:szCs w:val="24"/>
        </w:rPr>
        <w:t xml:space="preserve"> </w:t>
      </w:r>
    </w:p>
    <w:p w14:paraId="00844259" w14:textId="77777777" w:rsidR="00EE235D" w:rsidRDefault="00EE235D" w:rsidP="00EE235D">
      <w:pPr>
        <w:spacing w:before="0"/>
        <w:rPr>
          <w:rStyle w:val="BookTitle"/>
          <w:i w:val="0"/>
          <w:iCs w:val="0"/>
          <w:smallCaps w:val="0"/>
          <w:spacing w:val="0"/>
          <w:szCs w:val="24"/>
        </w:rPr>
      </w:pPr>
    </w:p>
    <w:p w14:paraId="06A8A456" w14:textId="53A876B1" w:rsidR="00EA0FE3" w:rsidRPr="00D22038" w:rsidRDefault="00EA0FE3" w:rsidP="00EE235D">
      <w:pPr>
        <w:spacing w:before="0"/>
        <w:rPr>
          <w:rStyle w:val="BookTitle"/>
          <w:i w:val="0"/>
          <w:iCs w:val="0"/>
          <w:smallCaps w:val="0"/>
          <w:spacing w:val="0"/>
          <w:szCs w:val="24"/>
        </w:rPr>
      </w:pPr>
      <w:r w:rsidRPr="00D22038">
        <w:rPr>
          <w:rStyle w:val="BookTitle"/>
          <w:i w:val="0"/>
          <w:iCs w:val="0"/>
          <w:smallCaps w:val="0"/>
          <w:spacing w:val="0"/>
          <w:szCs w:val="24"/>
        </w:rPr>
        <w:t xml:space="preserve">Subsection 63(2AA) states that the Secretary may require a person to provide a proof of life certificate if that person is at least 80 years old, has been continuously absent from Australia in the last </w:t>
      </w:r>
      <w:r w:rsidR="00B72DE8">
        <w:rPr>
          <w:rStyle w:val="BookTitle"/>
          <w:i w:val="0"/>
          <w:iCs w:val="0"/>
          <w:smallCaps w:val="0"/>
          <w:spacing w:val="0"/>
          <w:szCs w:val="24"/>
        </w:rPr>
        <w:t>two</w:t>
      </w:r>
      <w:r w:rsidRPr="00D22038">
        <w:rPr>
          <w:rStyle w:val="BookTitle"/>
          <w:i w:val="0"/>
          <w:iCs w:val="0"/>
          <w:smallCaps w:val="0"/>
          <w:spacing w:val="0"/>
          <w:szCs w:val="24"/>
        </w:rPr>
        <w:t xml:space="preserve"> years, and is receiving </w:t>
      </w:r>
      <w:r w:rsidR="00F31BB4">
        <w:rPr>
          <w:rStyle w:val="BookTitle"/>
          <w:i w:val="0"/>
          <w:iCs w:val="0"/>
          <w:smallCaps w:val="0"/>
          <w:spacing w:val="0"/>
          <w:szCs w:val="24"/>
        </w:rPr>
        <w:t>A</w:t>
      </w:r>
      <w:r w:rsidR="00B72DE8">
        <w:rPr>
          <w:rStyle w:val="BookTitle"/>
          <w:i w:val="0"/>
          <w:iCs w:val="0"/>
          <w:smallCaps w:val="0"/>
          <w:spacing w:val="0"/>
          <w:szCs w:val="24"/>
        </w:rPr>
        <w:t xml:space="preserve">ge </w:t>
      </w:r>
      <w:r w:rsidR="00F31BB4">
        <w:rPr>
          <w:rStyle w:val="BookTitle"/>
          <w:i w:val="0"/>
          <w:iCs w:val="0"/>
          <w:smallCaps w:val="0"/>
          <w:spacing w:val="0"/>
          <w:szCs w:val="24"/>
        </w:rPr>
        <w:t>P</w:t>
      </w:r>
      <w:r w:rsidR="00B72DE8">
        <w:rPr>
          <w:rStyle w:val="BookTitle"/>
          <w:i w:val="0"/>
          <w:iCs w:val="0"/>
          <w:smallCaps w:val="0"/>
          <w:spacing w:val="0"/>
          <w:szCs w:val="24"/>
        </w:rPr>
        <w:t xml:space="preserve">ension, </w:t>
      </w:r>
      <w:r w:rsidR="00F31BB4">
        <w:rPr>
          <w:rStyle w:val="BookTitle"/>
          <w:i w:val="0"/>
          <w:iCs w:val="0"/>
          <w:smallCaps w:val="0"/>
          <w:spacing w:val="0"/>
          <w:szCs w:val="24"/>
        </w:rPr>
        <w:t>C</w:t>
      </w:r>
      <w:r w:rsidR="00B72DE8">
        <w:rPr>
          <w:rStyle w:val="BookTitle"/>
          <w:i w:val="0"/>
          <w:iCs w:val="0"/>
          <w:smallCaps w:val="0"/>
          <w:spacing w:val="0"/>
          <w:szCs w:val="24"/>
        </w:rPr>
        <w:t xml:space="preserve">arer </w:t>
      </w:r>
      <w:r w:rsidR="00F31BB4">
        <w:rPr>
          <w:rStyle w:val="BookTitle"/>
          <w:i w:val="0"/>
          <w:iCs w:val="0"/>
          <w:smallCaps w:val="0"/>
          <w:spacing w:val="0"/>
          <w:szCs w:val="24"/>
        </w:rPr>
        <w:t>P</w:t>
      </w:r>
      <w:r w:rsidR="00B72DE8">
        <w:rPr>
          <w:rStyle w:val="BookTitle"/>
          <w:i w:val="0"/>
          <w:iCs w:val="0"/>
          <w:smallCaps w:val="0"/>
          <w:spacing w:val="0"/>
          <w:szCs w:val="24"/>
        </w:rPr>
        <w:t xml:space="preserve">ayment or </w:t>
      </w:r>
      <w:r w:rsidR="00F31BB4">
        <w:rPr>
          <w:rStyle w:val="BookTitle"/>
          <w:i w:val="0"/>
          <w:iCs w:val="0"/>
          <w:smallCaps w:val="0"/>
          <w:spacing w:val="0"/>
          <w:szCs w:val="24"/>
        </w:rPr>
        <w:t>D</w:t>
      </w:r>
      <w:r w:rsidR="00B72DE8">
        <w:rPr>
          <w:rStyle w:val="BookTitle"/>
          <w:i w:val="0"/>
          <w:iCs w:val="0"/>
          <w:smallCaps w:val="0"/>
          <w:spacing w:val="0"/>
          <w:szCs w:val="24"/>
        </w:rPr>
        <w:t xml:space="preserve">isability </w:t>
      </w:r>
      <w:r w:rsidR="00F31BB4">
        <w:rPr>
          <w:rStyle w:val="BookTitle"/>
          <w:i w:val="0"/>
          <w:iCs w:val="0"/>
          <w:smallCaps w:val="0"/>
          <w:spacing w:val="0"/>
          <w:szCs w:val="24"/>
        </w:rPr>
        <w:t>S</w:t>
      </w:r>
      <w:r w:rsidR="00B72DE8">
        <w:rPr>
          <w:rStyle w:val="BookTitle"/>
          <w:i w:val="0"/>
          <w:iCs w:val="0"/>
          <w:smallCaps w:val="0"/>
          <w:spacing w:val="0"/>
          <w:szCs w:val="24"/>
        </w:rPr>
        <w:t xml:space="preserve">upport </w:t>
      </w:r>
      <w:r w:rsidR="00F31BB4">
        <w:rPr>
          <w:rStyle w:val="BookTitle"/>
          <w:i w:val="0"/>
          <w:iCs w:val="0"/>
          <w:smallCaps w:val="0"/>
          <w:spacing w:val="0"/>
          <w:szCs w:val="24"/>
        </w:rPr>
        <w:t>P</w:t>
      </w:r>
      <w:r w:rsidR="00B72DE8">
        <w:rPr>
          <w:rStyle w:val="BookTitle"/>
          <w:i w:val="0"/>
          <w:iCs w:val="0"/>
          <w:smallCaps w:val="0"/>
          <w:spacing w:val="0"/>
          <w:szCs w:val="24"/>
        </w:rPr>
        <w:t>ension.</w:t>
      </w:r>
      <w:r w:rsidR="00B72DE8" w:rsidRPr="00B72DE8">
        <w:rPr>
          <w:szCs w:val="24"/>
        </w:rPr>
        <w:t xml:space="preserve"> </w:t>
      </w:r>
      <w:r w:rsidR="00B72DE8" w:rsidRPr="00D22038">
        <w:rPr>
          <w:szCs w:val="24"/>
        </w:rPr>
        <w:t xml:space="preserve">The majority of social security recipients affected receive </w:t>
      </w:r>
      <w:r w:rsidR="00F31BB4">
        <w:rPr>
          <w:szCs w:val="24"/>
        </w:rPr>
        <w:t>A</w:t>
      </w:r>
      <w:r w:rsidR="00B72DE8">
        <w:rPr>
          <w:szCs w:val="24"/>
        </w:rPr>
        <w:t>ge </w:t>
      </w:r>
      <w:r w:rsidR="00F31BB4">
        <w:rPr>
          <w:szCs w:val="24"/>
        </w:rPr>
        <w:t>P</w:t>
      </w:r>
      <w:r w:rsidR="00B72DE8" w:rsidRPr="00D22038">
        <w:rPr>
          <w:szCs w:val="24"/>
        </w:rPr>
        <w:t>ension.</w:t>
      </w:r>
    </w:p>
    <w:p w14:paraId="1B77C5A6" w14:textId="77777777" w:rsidR="00EE235D" w:rsidRDefault="00EE235D" w:rsidP="00EE235D">
      <w:pPr>
        <w:spacing w:before="0"/>
        <w:rPr>
          <w:szCs w:val="24"/>
        </w:rPr>
      </w:pPr>
    </w:p>
    <w:p w14:paraId="45A5DD9D" w14:textId="3D391352" w:rsidR="00D02416" w:rsidRDefault="00040B98" w:rsidP="00EE235D">
      <w:pPr>
        <w:spacing w:before="0"/>
        <w:rPr>
          <w:szCs w:val="24"/>
        </w:rPr>
      </w:pPr>
      <w:r w:rsidRPr="00D22038">
        <w:rPr>
          <w:szCs w:val="24"/>
        </w:rPr>
        <w:t>Subsection 63(2AB)</w:t>
      </w:r>
      <w:r w:rsidR="005071F0" w:rsidRPr="00D22038">
        <w:rPr>
          <w:szCs w:val="24"/>
        </w:rPr>
        <w:t xml:space="preserve"> </w:t>
      </w:r>
      <w:r w:rsidRPr="00D22038">
        <w:rPr>
          <w:szCs w:val="24"/>
        </w:rPr>
        <w:t xml:space="preserve">states the Secretary may issue a notice requiring </w:t>
      </w:r>
      <w:r w:rsidR="00513504" w:rsidRPr="00D22038">
        <w:rPr>
          <w:szCs w:val="24"/>
        </w:rPr>
        <w:t>t</w:t>
      </w:r>
      <w:r w:rsidR="00872A5F" w:rsidRPr="00D22038">
        <w:rPr>
          <w:szCs w:val="24"/>
        </w:rPr>
        <w:t>he person</w:t>
      </w:r>
      <w:r w:rsidR="00B72DE8">
        <w:rPr>
          <w:szCs w:val="24"/>
        </w:rPr>
        <w:t>, within 13 </w:t>
      </w:r>
      <w:r w:rsidRPr="00D22038">
        <w:rPr>
          <w:szCs w:val="24"/>
        </w:rPr>
        <w:t xml:space="preserve">weeks, </w:t>
      </w:r>
      <w:r w:rsidR="00872A5F" w:rsidRPr="00D22038">
        <w:rPr>
          <w:szCs w:val="24"/>
        </w:rPr>
        <w:t xml:space="preserve">to </w:t>
      </w:r>
      <w:r w:rsidRPr="00D22038">
        <w:rPr>
          <w:szCs w:val="24"/>
        </w:rPr>
        <w:t xml:space="preserve">provide a proof of life certificate </w:t>
      </w:r>
      <w:r w:rsidR="00872A5F" w:rsidRPr="00D22038">
        <w:rPr>
          <w:szCs w:val="24"/>
        </w:rPr>
        <w:t>that relates</w:t>
      </w:r>
      <w:r w:rsidRPr="00D22038">
        <w:rPr>
          <w:szCs w:val="24"/>
        </w:rPr>
        <w:t xml:space="preserve"> to themselves </w:t>
      </w:r>
      <w:r w:rsidR="00872A5F" w:rsidRPr="00D22038">
        <w:rPr>
          <w:szCs w:val="24"/>
        </w:rPr>
        <w:t>and</w:t>
      </w:r>
      <w:r w:rsidRPr="00D22038">
        <w:rPr>
          <w:szCs w:val="24"/>
        </w:rPr>
        <w:t xml:space="preserve"> has been completed within that </w:t>
      </w:r>
      <w:proofErr w:type="gramStart"/>
      <w:r w:rsidRPr="00D22038">
        <w:rPr>
          <w:szCs w:val="24"/>
        </w:rPr>
        <w:t>13 week</w:t>
      </w:r>
      <w:proofErr w:type="gramEnd"/>
      <w:r w:rsidRPr="00D22038">
        <w:rPr>
          <w:szCs w:val="24"/>
        </w:rPr>
        <w:t xml:space="preserve"> period.</w:t>
      </w:r>
      <w:r w:rsidR="00F31BB4">
        <w:rPr>
          <w:szCs w:val="24"/>
        </w:rPr>
        <w:t xml:space="preserve"> </w:t>
      </w:r>
      <w:r w:rsidRPr="00D22038">
        <w:rPr>
          <w:szCs w:val="24"/>
        </w:rPr>
        <w:t>If the notified person</w:t>
      </w:r>
      <w:r w:rsidR="00B72DE8">
        <w:rPr>
          <w:szCs w:val="24"/>
        </w:rPr>
        <w:t xml:space="preserve"> enters Australia within the </w:t>
      </w:r>
      <w:proofErr w:type="gramStart"/>
      <w:r w:rsidR="00B72DE8">
        <w:rPr>
          <w:szCs w:val="24"/>
        </w:rPr>
        <w:t>13 </w:t>
      </w:r>
      <w:r w:rsidRPr="00D22038">
        <w:rPr>
          <w:szCs w:val="24"/>
        </w:rPr>
        <w:t>week</w:t>
      </w:r>
      <w:proofErr w:type="gramEnd"/>
      <w:r w:rsidRPr="00D22038">
        <w:rPr>
          <w:szCs w:val="24"/>
        </w:rPr>
        <w:t xml:space="preserve"> p</w:t>
      </w:r>
      <w:r w:rsidR="00E9434A" w:rsidRPr="00D22038">
        <w:rPr>
          <w:szCs w:val="24"/>
        </w:rPr>
        <w:t xml:space="preserve">eriod, they </w:t>
      </w:r>
      <w:r w:rsidR="00872A5F" w:rsidRPr="00D22038">
        <w:rPr>
          <w:szCs w:val="24"/>
        </w:rPr>
        <w:t>do not</w:t>
      </w:r>
      <w:r w:rsidR="00E9434A" w:rsidRPr="00D22038">
        <w:rPr>
          <w:szCs w:val="24"/>
        </w:rPr>
        <w:t xml:space="preserve"> need to </w:t>
      </w:r>
      <w:r w:rsidR="00AC7F22" w:rsidRPr="00D22038">
        <w:rPr>
          <w:szCs w:val="24"/>
        </w:rPr>
        <w:t>provide a proof of life certificate.</w:t>
      </w:r>
      <w:r w:rsidR="00F31BB4">
        <w:rPr>
          <w:szCs w:val="24"/>
        </w:rPr>
        <w:t xml:space="preserve"> </w:t>
      </w:r>
    </w:p>
    <w:p w14:paraId="0388650F" w14:textId="77777777" w:rsidR="00EE235D" w:rsidRDefault="00EE235D" w:rsidP="00EE235D">
      <w:pPr>
        <w:spacing w:before="0"/>
        <w:rPr>
          <w:szCs w:val="24"/>
        </w:rPr>
      </w:pPr>
    </w:p>
    <w:p w14:paraId="237D7230" w14:textId="02B5A2A2" w:rsidR="00AC7F22" w:rsidRPr="00D22038" w:rsidRDefault="00AC7F22" w:rsidP="00EE235D">
      <w:pPr>
        <w:spacing w:before="0"/>
        <w:rPr>
          <w:szCs w:val="24"/>
        </w:rPr>
      </w:pPr>
      <w:r w:rsidRPr="00D22038">
        <w:rPr>
          <w:szCs w:val="24"/>
        </w:rPr>
        <w:t xml:space="preserve">Where </w:t>
      </w:r>
      <w:r w:rsidR="005071F0" w:rsidRPr="00D22038">
        <w:rPr>
          <w:szCs w:val="24"/>
        </w:rPr>
        <w:t>a person’s circumstances continue to meet subsection 63(2AA)</w:t>
      </w:r>
      <w:r w:rsidR="00960B00" w:rsidRPr="00D22038">
        <w:rPr>
          <w:szCs w:val="24"/>
        </w:rPr>
        <w:t xml:space="preserve"> of the Act</w:t>
      </w:r>
      <w:r w:rsidRPr="00D22038">
        <w:rPr>
          <w:szCs w:val="24"/>
        </w:rPr>
        <w:t xml:space="preserve">, </w:t>
      </w:r>
      <w:r w:rsidR="005071F0" w:rsidRPr="00D22038">
        <w:rPr>
          <w:szCs w:val="24"/>
        </w:rPr>
        <w:t xml:space="preserve">the Secretary </w:t>
      </w:r>
      <w:r w:rsidR="00872A5F" w:rsidRPr="00D22038">
        <w:rPr>
          <w:szCs w:val="24"/>
        </w:rPr>
        <w:t xml:space="preserve">must, under </w:t>
      </w:r>
      <w:r w:rsidR="005071F0" w:rsidRPr="00D22038">
        <w:rPr>
          <w:szCs w:val="24"/>
        </w:rPr>
        <w:t>subsection 63(2AC)</w:t>
      </w:r>
      <w:r w:rsidR="00872A5F" w:rsidRPr="00D22038">
        <w:rPr>
          <w:szCs w:val="24"/>
        </w:rPr>
        <w:t>,</w:t>
      </w:r>
      <w:r w:rsidR="005071F0" w:rsidRPr="00D22038">
        <w:rPr>
          <w:szCs w:val="24"/>
        </w:rPr>
        <w:t xml:space="preserve"> </w:t>
      </w:r>
      <w:r w:rsidR="00872A5F" w:rsidRPr="00D22038">
        <w:rPr>
          <w:szCs w:val="24"/>
        </w:rPr>
        <w:t>notify the person that a</w:t>
      </w:r>
      <w:r w:rsidR="005071F0" w:rsidRPr="00D22038">
        <w:rPr>
          <w:szCs w:val="24"/>
        </w:rPr>
        <w:t xml:space="preserve"> proof of life certificate </w:t>
      </w:r>
      <w:r w:rsidR="0014646D">
        <w:rPr>
          <w:szCs w:val="24"/>
        </w:rPr>
        <w:t>is </w:t>
      </w:r>
      <w:r w:rsidR="00872A5F" w:rsidRPr="00D22038">
        <w:rPr>
          <w:szCs w:val="24"/>
        </w:rPr>
        <w:t>required</w:t>
      </w:r>
      <w:r w:rsidR="005071F0" w:rsidRPr="00D22038">
        <w:rPr>
          <w:szCs w:val="24"/>
        </w:rPr>
        <w:t xml:space="preserve"> at least once every </w:t>
      </w:r>
      <w:r w:rsidR="00B72DE8">
        <w:rPr>
          <w:szCs w:val="24"/>
        </w:rPr>
        <w:t>two</w:t>
      </w:r>
      <w:r w:rsidR="005071F0" w:rsidRPr="00D22038">
        <w:rPr>
          <w:szCs w:val="24"/>
        </w:rPr>
        <w:t xml:space="preserve"> years. </w:t>
      </w:r>
    </w:p>
    <w:p w14:paraId="78BFE8F6" w14:textId="77777777" w:rsidR="00EE235D" w:rsidRDefault="00EE235D" w:rsidP="00EE235D">
      <w:pPr>
        <w:spacing w:before="0"/>
        <w:rPr>
          <w:szCs w:val="24"/>
        </w:rPr>
      </w:pPr>
    </w:p>
    <w:p w14:paraId="653A81A1" w14:textId="547EE807" w:rsidR="00F402EC" w:rsidRDefault="00B72DE8" w:rsidP="00EE235D">
      <w:pPr>
        <w:spacing w:before="0"/>
        <w:rPr>
          <w:szCs w:val="24"/>
        </w:rPr>
      </w:pPr>
      <w:r w:rsidRPr="00D22038">
        <w:rPr>
          <w:szCs w:val="24"/>
        </w:rPr>
        <w:lastRenderedPageBreak/>
        <w:t>Section 63A of the Act outlines the requirements for a valid proof of life certificate</w:t>
      </w:r>
      <w:r>
        <w:rPr>
          <w:szCs w:val="24"/>
        </w:rPr>
        <w:t>.</w:t>
      </w:r>
      <w:r w:rsidR="00F31BB4">
        <w:rPr>
          <w:szCs w:val="24"/>
        </w:rPr>
        <w:t xml:space="preserve"> </w:t>
      </w:r>
      <w:r w:rsidR="00040B98" w:rsidRPr="00D22038">
        <w:rPr>
          <w:szCs w:val="24"/>
        </w:rPr>
        <w:t>S</w:t>
      </w:r>
      <w:r w:rsidR="0085092F" w:rsidRPr="00D22038">
        <w:rPr>
          <w:szCs w:val="24"/>
        </w:rPr>
        <w:t>ubs</w:t>
      </w:r>
      <w:r w:rsidR="00FD7E59" w:rsidRPr="00D22038">
        <w:rPr>
          <w:szCs w:val="24"/>
        </w:rPr>
        <w:t xml:space="preserve">ection </w:t>
      </w:r>
      <w:proofErr w:type="gramStart"/>
      <w:r w:rsidR="00FD7E59" w:rsidRPr="00D22038">
        <w:rPr>
          <w:szCs w:val="24"/>
        </w:rPr>
        <w:t>63A(</w:t>
      </w:r>
      <w:proofErr w:type="gramEnd"/>
      <w:r w:rsidR="00FD7E59" w:rsidRPr="00D22038">
        <w:rPr>
          <w:szCs w:val="24"/>
        </w:rPr>
        <w:t xml:space="preserve">4) </w:t>
      </w:r>
      <w:r w:rsidR="000619DA" w:rsidRPr="00D22038">
        <w:rPr>
          <w:szCs w:val="24"/>
        </w:rPr>
        <w:t xml:space="preserve">provides </w:t>
      </w:r>
      <w:r w:rsidR="00FD7E59" w:rsidRPr="00D22038">
        <w:rPr>
          <w:szCs w:val="24"/>
        </w:rPr>
        <w:t>that a proof of life certificate</w:t>
      </w:r>
      <w:r w:rsidR="000619DA" w:rsidRPr="00D22038">
        <w:rPr>
          <w:szCs w:val="24"/>
        </w:rPr>
        <w:t>,</w:t>
      </w:r>
      <w:r w:rsidR="00FD7E59" w:rsidRPr="00D22038">
        <w:rPr>
          <w:szCs w:val="24"/>
        </w:rPr>
        <w:t xml:space="preserve"> that relates to a person</w:t>
      </w:r>
      <w:r w:rsidR="000619DA" w:rsidRPr="00D22038">
        <w:rPr>
          <w:szCs w:val="24"/>
        </w:rPr>
        <w:t>,</w:t>
      </w:r>
      <w:r w:rsidR="00FD7E59" w:rsidRPr="00D22038">
        <w:rPr>
          <w:szCs w:val="24"/>
        </w:rPr>
        <w:t xml:space="preserve"> must include a statement by an authorised certifier</w:t>
      </w:r>
      <w:r w:rsidR="00F402EC">
        <w:rPr>
          <w:szCs w:val="24"/>
        </w:rPr>
        <w:t xml:space="preserve"> to the effect that:</w:t>
      </w:r>
      <w:r w:rsidR="00F31BB4">
        <w:rPr>
          <w:szCs w:val="24"/>
        </w:rPr>
        <w:t xml:space="preserve"> </w:t>
      </w:r>
    </w:p>
    <w:p w14:paraId="02938FA8" w14:textId="241192CE" w:rsidR="00F402EC" w:rsidRDefault="00F402EC" w:rsidP="00EE235D">
      <w:pPr>
        <w:pStyle w:val="ListParagraph"/>
        <w:numPr>
          <w:ilvl w:val="0"/>
          <w:numId w:val="27"/>
        </w:numPr>
        <w:shd w:val="clear" w:color="auto" w:fill="FFFFFF"/>
        <w:spacing w:before="0"/>
        <w:rPr>
          <w:szCs w:val="24"/>
        </w:rPr>
      </w:pPr>
      <w:r w:rsidRPr="00F402EC">
        <w:rPr>
          <w:szCs w:val="24"/>
        </w:rPr>
        <w:t>the authorised certifier has sighted the person while in the phys</w:t>
      </w:r>
      <w:bookmarkStart w:id="1" w:name="paragraph"/>
      <w:r>
        <w:rPr>
          <w:szCs w:val="24"/>
        </w:rPr>
        <w:t>ical presence of the person</w:t>
      </w:r>
    </w:p>
    <w:p w14:paraId="4A35DA65" w14:textId="77777777" w:rsidR="00F402EC" w:rsidRDefault="00F402EC" w:rsidP="00EE235D">
      <w:pPr>
        <w:pStyle w:val="ListParagraph"/>
        <w:numPr>
          <w:ilvl w:val="0"/>
          <w:numId w:val="27"/>
        </w:numPr>
        <w:shd w:val="clear" w:color="auto" w:fill="FFFFFF"/>
        <w:spacing w:before="0"/>
        <w:rPr>
          <w:szCs w:val="24"/>
        </w:rPr>
      </w:pPr>
      <w:r w:rsidRPr="00F402EC">
        <w:rPr>
          <w:szCs w:val="24"/>
        </w:rPr>
        <w:t>the authorised certifier has verified the identity of the person using the method, or one of the methods, set out in the approved form</w:t>
      </w:r>
      <w:bookmarkEnd w:id="1"/>
      <w:r>
        <w:rPr>
          <w:szCs w:val="24"/>
        </w:rPr>
        <w:t>, and</w:t>
      </w:r>
    </w:p>
    <w:p w14:paraId="2479F695" w14:textId="55EEEE39" w:rsidR="00F402EC" w:rsidRPr="00F402EC" w:rsidRDefault="00F402EC" w:rsidP="00EE235D">
      <w:pPr>
        <w:pStyle w:val="ListParagraph"/>
        <w:numPr>
          <w:ilvl w:val="0"/>
          <w:numId w:val="27"/>
        </w:numPr>
        <w:shd w:val="clear" w:color="auto" w:fill="FFFFFF"/>
        <w:spacing w:before="0"/>
        <w:rPr>
          <w:szCs w:val="24"/>
        </w:rPr>
      </w:pPr>
      <w:proofErr w:type="gramStart"/>
      <w:r w:rsidRPr="00F402EC">
        <w:rPr>
          <w:szCs w:val="24"/>
        </w:rPr>
        <w:t>the</w:t>
      </w:r>
      <w:proofErr w:type="gramEnd"/>
      <w:r w:rsidRPr="00F402EC">
        <w:rPr>
          <w:szCs w:val="24"/>
        </w:rPr>
        <w:t xml:space="preserve"> authorised certifier is satisfied that the person is alive.</w:t>
      </w:r>
    </w:p>
    <w:p w14:paraId="74994B19" w14:textId="77777777" w:rsidR="00EE235D" w:rsidRDefault="00EE235D" w:rsidP="00EE235D">
      <w:pPr>
        <w:spacing w:before="0"/>
        <w:rPr>
          <w:szCs w:val="24"/>
        </w:rPr>
      </w:pPr>
    </w:p>
    <w:p w14:paraId="01E57729" w14:textId="33C213A9" w:rsidR="00FD7E59" w:rsidRPr="00D22038" w:rsidRDefault="000619DA" w:rsidP="00EE235D">
      <w:pPr>
        <w:spacing w:before="0"/>
        <w:rPr>
          <w:szCs w:val="24"/>
        </w:rPr>
      </w:pPr>
      <w:r w:rsidRPr="00D22038">
        <w:rPr>
          <w:szCs w:val="24"/>
        </w:rPr>
        <w:t>Under subsection </w:t>
      </w:r>
      <w:proofErr w:type="gramStart"/>
      <w:r w:rsidR="00596B6B" w:rsidRPr="00D22038">
        <w:rPr>
          <w:szCs w:val="24"/>
        </w:rPr>
        <w:t>63A(</w:t>
      </w:r>
      <w:proofErr w:type="gramEnd"/>
      <w:r w:rsidR="00596B6B" w:rsidRPr="00D22038">
        <w:rPr>
          <w:szCs w:val="24"/>
        </w:rPr>
        <w:t>8) of the Act</w:t>
      </w:r>
      <w:r w:rsidRPr="00D22038">
        <w:rPr>
          <w:szCs w:val="24"/>
        </w:rPr>
        <w:t>,</w:t>
      </w:r>
      <w:r w:rsidR="00596B6B" w:rsidRPr="00D22038">
        <w:rPr>
          <w:szCs w:val="24"/>
        </w:rPr>
        <w:t xml:space="preserve"> an authorised certifier is a </w:t>
      </w:r>
      <w:r w:rsidR="0014646D">
        <w:rPr>
          <w:szCs w:val="24"/>
        </w:rPr>
        <w:t>person included in a class of </w:t>
      </w:r>
      <w:r w:rsidR="00596B6B" w:rsidRPr="00D22038">
        <w:rPr>
          <w:szCs w:val="24"/>
        </w:rPr>
        <w:t>persons specified in a determination under s</w:t>
      </w:r>
      <w:r w:rsidR="0085092F" w:rsidRPr="00D22038">
        <w:rPr>
          <w:szCs w:val="24"/>
        </w:rPr>
        <w:t>ubs</w:t>
      </w:r>
      <w:r w:rsidR="00596B6B" w:rsidRPr="00D22038">
        <w:rPr>
          <w:szCs w:val="24"/>
        </w:rPr>
        <w:t xml:space="preserve">ection 63A(9). </w:t>
      </w:r>
      <w:r w:rsidR="006461FB" w:rsidRPr="00D22038">
        <w:rPr>
          <w:szCs w:val="24"/>
        </w:rPr>
        <w:t>Subsection </w:t>
      </w:r>
      <w:proofErr w:type="gramStart"/>
      <w:r w:rsidR="00596B6B" w:rsidRPr="00D22038">
        <w:rPr>
          <w:szCs w:val="24"/>
        </w:rPr>
        <w:t>63A(</w:t>
      </w:r>
      <w:proofErr w:type="gramEnd"/>
      <w:r w:rsidR="00596B6B" w:rsidRPr="00D22038">
        <w:rPr>
          <w:szCs w:val="24"/>
        </w:rPr>
        <w:t xml:space="preserve">9) </w:t>
      </w:r>
      <w:r w:rsidRPr="00D22038">
        <w:rPr>
          <w:szCs w:val="24"/>
        </w:rPr>
        <w:t xml:space="preserve">provides for </w:t>
      </w:r>
      <w:r w:rsidR="00596B6B" w:rsidRPr="00D22038">
        <w:rPr>
          <w:szCs w:val="24"/>
        </w:rPr>
        <w:t xml:space="preserve">the Secretary to determine </w:t>
      </w:r>
      <w:r w:rsidR="006C1B0D" w:rsidRPr="00D22038">
        <w:rPr>
          <w:szCs w:val="24"/>
        </w:rPr>
        <w:t xml:space="preserve">that </w:t>
      </w:r>
      <w:r w:rsidR="00596B6B" w:rsidRPr="00D22038">
        <w:rPr>
          <w:szCs w:val="24"/>
        </w:rPr>
        <w:t xml:space="preserve">one or more classes of persons </w:t>
      </w:r>
      <w:r w:rsidR="006C1B0D" w:rsidRPr="00D22038">
        <w:rPr>
          <w:szCs w:val="24"/>
        </w:rPr>
        <w:t xml:space="preserve">are authorised certifiers for the purpose of section 63A of the Act. </w:t>
      </w:r>
    </w:p>
    <w:p w14:paraId="194513A6" w14:textId="77777777" w:rsidR="00EE235D" w:rsidRDefault="00EE235D" w:rsidP="00EE235D">
      <w:pPr>
        <w:spacing w:before="0"/>
        <w:rPr>
          <w:i/>
          <w:szCs w:val="24"/>
        </w:rPr>
      </w:pPr>
    </w:p>
    <w:p w14:paraId="581D7E85" w14:textId="37E2F7B1" w:rsidR="00493D76" w:rsidRPr="00D22038" w:rsidRDefault="00493D76" w:rsidP="00EE235D">
      <w:pPr>
        <w:spacing w:before="0"/>
        <w:rPr>
          <w:i/>
          <w:szCs w:val="24"/>
        </w:rPr>
      </w:pPr>
      <w:r w:rsidRPr="00D22038">
        <w:rPr>
          <w:i/>
          <w:szCs w:val="24"/>
        </w:rPr>
        <w:t xml:space="preserve">Authorised certifiers </w:t>
      </w:r>
    </w:p>
    <w:p w14:paraId="127B1314" w14:textId="77777777" w:rsidR="00EE235D" w:rsidRDefault="00EE235D" w:rsidP="00EE235D">
      <w:pPr>
        <w:spacing w:before="0"/>
        <w:rPr>
          <w:szCs w:val="24"/>
        </w:rPr>
      </w:pPr>
    </w:p>
    <w:p w14:paraId="11DD36A4" w14:textId="6EEE129E" w:rsidR="00D8717E" w:rsidRPr="00D22038" w:rsidRDefault="006E3F9B" w:rsidP="00EE235D">
      <w:pPr>
        <w:spacing w:before="0"/>
        <w:rPr>
          <w:szCs w:val="24"/>
        </w:rPr>
      </w:pPr>
      <w:r w:rsidRPr="00D22038">
        <w:rPr>
          <w:szCs w:val="24"/>
        </w:rPr>
        <w:t xml:space="preserve">The </w:t>
      </w:r>
      <w:r w:rsidR="00D02416">
        <w:rPr>
          <w:szCs w:val="24"/>
        </w:rPr>
        <w:t xml:space="preserve">Determination </w:t>
      </w:r>
      <w:r w:rsidRPr="00D22038">
        <w:rPr>
          <w:szCs w:val="24"/>
        </w:rPr>
        <w:t>specifies classes of persons recognised under Australian law and in the social security recipient’s place of residence</w:t>
      </w:r>
      <w:r w:rsidR="00CC6A98">
        <w:rPr>
          <w:szCs w:val="24"/>
        </w:rPr>
        <w:t xml:space="preserve"> for their profession or occupation</w:t>
      </w:r>
      <w:r w:rsidR="00D8717E">
        <w:rPr>
          <w:szCs w:val="24"/>
        </w:rPr>
        <w:t xml:space="preserve"> as authorised </w:t>
      </w:r>
      <w:r w:rsidR="00CC6A98">
        <w:rPr>
          <w:szCs w:val="24"/>
        </w:rPr>
        <w:t>certifiers</w:t>
      </w:r>
      <w:r w:rsidR="00ED6B97">
        <w:rPr>
          <w:szCs w:val="24"/>
        </w:rPr>
        <w:t>.</w:t>
      </w:r>
      <w:r w:rsidR="00F31BB4">
        <w:rPr>
          <w:szCs w:val="24"/>
        </w:rPr>
        <w:t xml:space="preserve"> </w:t>
      </w:r>
      <w:r w:rsidR="00ED6B97">
        <w:rPr>
          <w:szCs w:val="24"/>
        </w:rPr>
        <w:t>T</w:t>
      </w:r>
      <w:r w:rsidR="00CC6A98">
        <w:rPr>
          <w:szCs w:val="24"/>
        </w:rPr>
        <w:t>his is to ensure proper verification of the identity and status of the person</w:t>
      </w:r>
      <w:r w:rsidRPr="00D22038">
        <w:rPr>
          <w:szCs w:val="24"/>
        </w:rPr>
        <w:t>.</w:t>
      </w:r>
      <w:r w:rsidR="00F31BB4">
        <w:rPr>
          <w:szCs w:val="24"/>
        </w:rPr>
        <w:t xml:space="preserve"> </w:t>
      </w:r>
      <w:r w:rsidR="00D8717E" w:rsidRPr="00D22038">
        <w:rPr>
          <w:szCs w:val="24"/>
        </w:rPr>
        <w:t>In order to make the certification process as easy as possible</w:t>
      </w:r>
      <w:r w:rsidR="0064200B">
        <w:rPr>
          <w:szCs w:val="24"/>
        </w:rPr>
        <w:t xml:space="preserve"> for pensioners living overseas</w:t>
      </w:r>
      <w:r w:rsidR="0014646D">
        <w:rPr>
          <w:szCs w:val="24"/>
        </w:rPr>
        <w:t>, a range of </w:t>
      </w:r>
      <w:r w:rsidR="0064200B">
        <w:rPr>
          <w:szCs w:val="24"/>
        </w:rPr>
        <w:t>different classes of persons are authorised to certify a proof of life certificate</w:t>
      </w:r>
      <w:r w:rsidR="00CC6A98">
        <w:rPr>
          <w:szCs w:val="24"/>
        </w:rPr>
        <w:t>, including doctors, lawyers, police officers</w:t>
      </w:r>
      <w:r w:rsidR="003444F4">
        <w:rPr>
          <w:szCs w:val="24"/>
        </w:rPr>
        <w:t xml:space="preserve">, </w:t>
      </w:r>
      <w:r w:rsidR="00CC6A98">
        <w:rPr>
          <w:szCs w:val="24"/>
        </w:rPr>
        <w:t>notaries public</w:t>
      </w:r>
      <w:r w:rsidR="003444F4">
        <w:rPr>
          <w:szCs w:val="24"/>
        </w:rPr>
        <w:t xml:space="preserve"> and Australian consular officials</w:t>
      </w:r>
      <w:r w:rsidR="00CC6A98">
        <w:rPr>
          <w:szCs w:val="24"/>
        </w:rPr>
        <w:t>.</w:t>
      </w:r>
      <w:r w:rsidR="00F31BB4">
        <w:rPr>
          <w:szCs w:val="24"/>
        </w:rPr>
        <w:t xml:space="preserve"> </w:t>
      </w:r>
    </w:p>
    <w:p w14:paraId="68A17248" w14:textId="77777777" w:rsidR="00EE235D" w:rsidRDefault="00EE235D" w:rsidP="00EE235D">
      <w:pPr>
        <w:spacing w:before="0"/>
        <w:rPr>
          <w:szCs w:val="24"/>
        </w:rPr>
      </w:pPr>
    </w:p>
    <w:p w14:paraId="3BF77C5A" w14:textId="2592A325" w:rsidR="0029462A" w:rsidRPr="00D22038" w:rsidRDefault="00835817" w:rsidP="00EE235D">
      <w:pPr>
        <w:spacing w:before="0"/>
        <w:rPr>
          <w:szCs w:val="24"/>
        </w:rPr>
      </w:pPr>
      <w:r>
        <w:rPr>
          <w:szCs w:val="24"/>
        </w:rPr>
        <w:t xml:space="preserve">However, at times </w:t>
      </w:r>
      <w:r w:rsidR="00A27DB2">
        <w:rPr>
          <w:szCs w:val="24"/>
        </w:rPr>
        <w:t>pensioners living overseas</w:t>
      </w:r>
      <w:r>
        <w:rPr>
          <w:szCs w:val="24"/>
        </w:rPr>
        <w:t xml:space="preserve"> have found it difficult to complete t</w:t>
      </w:r>
      <w:r w:rsidR="0014646D">
        <w:rPr>
          <w:szCs w:val="24"/>
        </w:rPr>
        <w:t>he proof of </w:t>
      </w:r>
      <w:r>
        <w:rPr>
          <w:szCs w:val="24"/>
        </w:rPr>
        <w:t>life certificate requirements based on the current list of authorised certifiers.</w:t>
      </w:r>
      <w:r w:rsidR="005E69CD" w:rsidRPr="00D22038">
        <w:rPr>
          <w:szCs w:val="24"/>
        </w:rPr>
        <w:t xml:space="preserve"> </w:t>
      </w:r>
    </w:p>
    <w:p w14:paraId="5C0FD3FD" w14:textId="77777777" w:rsidR="00EE235D" w:rsidRDefault="00EE235D" w:rsidP="00EE235D">
      <w:pPr>
        <w:spacing w:before="0"/>
        <w:rPr>
          <w:szCs w:val="24"/>
        </w:rPr>
      </w:pPr>
    </w:p>
    <w:p w14:paraId="694FFE77" w14:textId="6E6E6EC3" w:rsidR="00EE235D" w:rsidRDefault="00E0476C" w:rsidP="00EE235D">
      <w:pPr>
        <w:spacing w:before="0"/>
        <w:rPr>
          <w:szCs w:val="24"/>
        </w:rPr>
      </w:pPr>
      <w:r w:rsidRPr="00D22038">
        <w:rPr>
          <w:szCs w:val="24"/>
        </w:rPr>
        <w:t>The effect of th</w:t>
      </w:r>
      <w:r>
        <w:rPr>
          <w:szCs w:val="24"/>
        </w:rPr>
        <w:t>e Amendment Determination</w:t>
      </w:r>
      <w:r w:rsidRPr="00D22038">
        <w:rPr>
          <w:szCs w:val="24"/>
        </w:rPr>
        <w:t xml:space="preserve"> is </w:t>
      </w:r>
      <w:r>
        <w:rPr>
          <w:szCs w:val="24"/>
        </w:rPr>
        <w:t>to amend se</w:t>
      </w:r>
      <w:r w:rsidR="0014646D">
        <w:rPr>
          <w:szCs w:val="24"/>
        </w:rPr>
        <w:t>ction 5 of the Determination to </w:t>
      </w:r>
      <w:r>
        <w:rPr>
          <w:szCs w:val="24"/>
        </w:rPr>
        <w:t xml:space="preserve">include additional classes of persons as </w:t>
      </w:r>
      <w:r w:rsidRPr="00D22038">
        <w:rPr>
          <w:szCs w:val="24"/>
        </w:rPr>
        <w:t>authorised certifier</w:t>
      </w:r>
      <w:r>
        <w:rPr>
          <w:szCs w:val="24"/>
        </w:rPr>
        <w:t>s</w:t>
      </w:r>
      <w:r w:rsidRPr="00D22038">
        <w:rPr>
          <w:szCs w:val="24"/>
        </w:rPr>
        <w:t>.</w:t>
      </w:r>
      <w:r w:rsidR="00F31BB4">
        <w:rPr>
          <w:szCs w:val="24"/>
        </w:rPr>
        <w:t xml:space="preserve"> </w:t>
      </w:r>
      <w:r w:rsidR="00835817">
        <w:rPr>
          <w:szCs w:val="24"/>
        </w:rPr>
        <w:t>These additional classes are officials of overseas pension agencies and municipal authorities.</w:t>
      </w:r>
      <w:r w:rsidR="00F31BB4">
        <w:rPr>
          <w:szCs w:val="24"/>
        </w:rPr>
        <w:t xml:space="preserve"> </w:t>
      </w:r>
      <w:r w:rsidR="0083302B">
        <w:rPr>
          <w:szCs w:val="24"/>
        </w:rPr>
        <w:t xml:space="preserve">Pensioners living overseas are often already interacting with the </w:t>
      </w:r>
      <w:r w:rsidR="0083302B" w:rsidRPr="0083302B">
        <w:rPr>
          <w:szCs w:val="24"/>
        </w:rPr>
        <w:t>local pension agency</w:t>
      </w:r>
      <w:r w:rsidR="004200E8">
        <w:rPr>
          <w:szCs w:val="24"/>
        </w:rPr>
        <w:t xml:space="preserve"> in relation to their social security payment</w:t>
      </w:r>
      <w:r w:rsidR="0083302B">
        <w:rPr>
          <w:szCs w:val="24"/>
        </w:rPr>
        <w:t>,</w:t>
      </w:r>
      <w:r w:rsidR="004200E8">
        <w:rPr>
          <w:szCs w:val="24"/>
        </w:rPr>
        <w:t xml:space="preserve"> particularly pensioners residing in a country with which Australia has a social </w:t>
      </w:r>
      <w:proofErr w:type="gramStart"/>
      <w:r w:rsidR="004200E8">
        <w:rPr>
          <w:szCs w:val="24"/>
        </w:rPr>
        <w:t>security</w:t>
      </w:r>
      <w:proofErr w:type="gramEnd"/>
      <w:r w:rsidR="004200E8">
        <w:rPr>
          <w:szCs w:val="24"/>
        </w:rPr>
        <w:t xml:space="preserve"> agreement</w:t>
      </w:r>
      <w:r w:rsidR="0083302B">
        <w:rPr>
          <w:szCs w:val="24"/>
        </w:rPr>
        <w:t>, and with the</w:t>
      </w:r>
      <w:r w:rsidR="0083302B" w:rsidRPr="0083302B">
        <w:rPr>
          <w:szCs w:val="24"/>
        </w:rPr>
        <w:t xml:space="preserve"> local municipal authority in relation to birth, death and marriage registration and life confirmation services.</w:t>
      </w:r>
      <w:r w:rsidR="00F31BB4">
        <w:rPr>
          <w:szCs w:val="24"/>
        </w:rPr>
        <w:t xml:space="preserve"> </w:t>
      </w:r>
      <w:r w:rsidR="0083302B">
        <w:rPr>
          <w:szCs w:val="24"/>
        </w:rPr>
        <w:t>The e</w:t>
      </w:r>
      <w:r w:rsidR="0014646D">
        <w:rPr>
          <w:szCs w:val="24"/>
        </w:rPr>
        <w:t>xpansion of the current list of </w:t>
      </w:r>
      <w:r w:rsidR="0083302B">
        <w:rPr>
          <w:szCs w:val="24"/>
        </w:rPr>
        <w:t>authorised certifiers will make it easier for pensioners living overseas to comply with the proof of life certificate requirements,</w:t>
      </w:r>
      <w:r w:rsidR="006679BD">
        <w:rPr>
          <w:szCs w:val="24"/>
        </w:rPr>
        <w:t xml:space="preserve"> </w:t>
      </w:r>
      <w:r w:rsidR="00EE235D">
        <w:rPr>
          <w:szCs w:val="24"/>
        </w:rPr>
        <w:t>while still maintaining the integrity of the verification process</w:t>
      </w:r>
      <w:r w:rsidR="00835817">
        <w:rPr>
          <w:szCs w:val="24"/>
        </w:rPr>
        <w:t>.</w:t>
      </w:r>
      <w:r w:rsidR="00F31BB4">
        <w:rPr>
          <w:szCs w:val="24"/>
        </w:rPr>
        <w:t xml:space="preserve"> </w:t>
      </w:r>
    </w:p>
    <w:p w14:paraId="6B8D7E49" w14:textId="77777777" w:rsidR="0083302B" w:rsidRDefault="0083302B" w:rsidP="00EE235D">
      <w:pPr>
        <w:spacing w:before="0"/>
        <w:rPr>
          <w:rStyle w:val="BookTitle"/>
          <w:b/>
          <w:i w:val="0"/>
          <w:iCs w:val="0"/>
          <w:smallCaps w:val="0"/>
          <w:spacing w:val="0"/>
          <w:szCs w:val="24"/>
        </w:rPr>
      </w:pPr>
    </w:p>
    <w:p w14:paraId="34EBEB05" w14:textId="664467D3" w:rsidR="00AF73AF" w:rsidRPr="00AF73AF" w:rsidRDefault="00AF73AF" w:rsidP="00EE235D">
      <w:pPr>
        <w:spacing w:before="0"/>
        <w:rPr>
          <w:rStyle w:val="BookTitle"/>
          <w:b/>
          <w:i w:val="0"/>
          <w:iCs w:val="0"/>
          <w:smallCaps w:val="0"/>
          <w:spacing w:val="0"/>
          <w:szCs w:val="24"/>
        </w:rPr>
      </w:pPr>
      <w:r w:rsidRPr="00AF73AF">
        <w:rPr>
          <w:rStyle w:val="BookTitle"/>
          <w:b/>
          <w:i w:val="0"/>
          <w:iCs w:val="0"/>
          <w:smallCaps w:val="0"/>
          <w:spacing w:val="0"/>
          <w:szCs w:val="24"/>
        </w:rPr>
        <w:t>Commencement</w:t>
      </w:r>
    </w:p>
    <w:p w14:paraId="44891971" w14:textId="77777777" w:rsidR="00EE235D" w:rsidRDefault="00EE235D" w:rsidP="00EE235D">
      <w:pPr>
        <w:spacing w:before="0"/>
        <w:rPr>
          <w:rStyle w:val="BookTitle"/>
          <w:i w:val="0"/>
          <w:iCs w:val="0"/>
          <w:smallCaps w:val="0"/>
          <w:spacing w:val="0"/>
          <w:szCs w:val="24"/>
        </w:rPr>
      </w:pPr>
    </w:p>
    <w:p w14:paraId="59A3DFB4" w14:textId="3CE1FBE3" w:rsidR="00AF73AF" w:rsidRPr="00AF73AF" w:rsidRDefault="00AF73AF" w:rsidP="00EE235D">
      <w:pPr>
        <w:spacing w:before="0"/>
        <w:rPr>
          <w:rStyle w:val="BookTitle"/>
          <w:i w:val="0"/>
          <w:iCs w:val="0"/>
          <w:smallCaps w:val="0"/>
          <w:spacing w:val="0"/>
          <w:szCs w:val="24"/>
        </w:rPr>
      </w:pPr>
      <w:r w:rsidRPr="00AF73AF">
        <w:rPr>
          <w:rStyle w:val="BookTitle"/>
          <w:i w:val="0"/>
          <w:iCs w:val="0"/>
          <w:smallCaps w:val="0"/>
          <w:spacing w:val="0"/>
          <w:szCs w:val="24"/>
        </w:rPr>
        <w:t xml:space="preserve">The Amendment Determination commences on the day after it </w:t>
      </w:r>
      <w:proofErr w:type="gramStart"/>
      <w:r w:rsidRPr="00AF73AF">
        <w:rPr>
          <w:rStyle w:val="BookTitle"/>
          <w:i w:val="0"/>
          <w:iCs w:val="0"/>
          <w:smallCaps w:val="0"/>
          <w:spacing w:val="0"/>
          <w:szCs w:val="24"/>
        </w:rPr>
        <w:t>is registered</w:t>
      </w:r>
      <w:proofErr w:type="gramEnd"/>
      <w:r>
        <w:rPr>
          <w:rStyle w:val="BookTitle"/>
          <w:i w:val="0"/>
          <w:iCs w:val="0"/>
          <w:smallCaps w:val="0"/>
          <w:spacing w:val="0"/>
          <w:szCs w:val="24"/>
        </w:rPr>
        <w:t xml:space="preserve"> on the Federal </w:t>
      </w:r>
      <w:r w:rsidRPr="00AF73AF">
        <w:rPr>
          <w:rStyle w:val="BookTitle"/>
          <w:i w:val="0"/>
          <w:iCs w:val="0"/>
          <w:smallCaps w:val="0"/>
          <w:spacing w:val="0"/>
          <w:szCs w:val="24"/>
        </w:rPr>
        <w:t>Register of Legislation.</w:t>
      </w:r>
    </w:p>
    <w:p w14:paraId="10039768" w14:textId="77777777" w:rsidR="00EE235D" w:rsidRDefault="00EE235D" w:rsidP="00EE235D">
      <w:pPr>
        <w:spacing w:before="0"/>
        <w:rPr>
          <w:rStyle w:val="BookTitle"/>
          <w:b/>
          <w:i w:val="0"/>
          <w:iCs w:val="0"/>
          <w:smallCaps w:val="0"/>
          <w:spacing w:val="0"/>
          <w:szCs w:val="24"/>
        </w:rPr>
      </w:pPr>
    </w:p>
    <w:p w14:paraId="7EC9E1C4" w14:textId="5AA1E60E" w:rsidR="00AF73AF" w:rsidRPr="00AF73AF" w:rsidRDefault="00AF73AF" w:rsidP="00EE235D">
      <w:pPr>
        <w:spacing w:before="0"/>
        <w:rPr>
          <w:rStyle w:val="BookTitle"/>
          <w:b/>
          <w:i w:val="0"/>
          <w:iCs w:val="0"/>
          <w:smallCaps w:val="0"/>
          <w:spacing w:val="0"/>
          <w:szCs w:val="24"/>
        </w:rPr>
      </w:pPr>
      <w:r w:rsidRPr="00AF73AF">
        <w:rPr>
          <w:rStyle w:val="BookTitle"/>
          <w:b/>
          <w:i w:val="0"/>
          <w:iCs w:val="0"/>
          <w:smallCaps w:val="0"/>
          <w:spacing w:val="0"/>
          <w:szCs w:val="24"/>
        </w:rPr>
        <w:t>Authority</w:t>
      </w:r>
    </w:p>
    <w:p w14:paraId="0B1AD729" w14:textId="77777777" w:rsidR="00EE235D" w:rsidRDefault="00EE235D" w:rsidP="00EE235D">
      <w:pPr>
        <w:spacing w:before="0"/>
        <w:rPr>
          <w:szCs w:val="24"/>
        </w:rPr>
      </w:pPr>
    </w:p>
    <w:p w14:paraId="21E71331" w14:textId="075C62F1" w:rsidR="00AF73AF" w:rsidRPr="00AF73AF" w:rsidRDefault="00AF73AF" w:rsidP="00EE235D">
      <w:pPr>
        <w:spacing w:before="0"/>
        <w:rPr>
          <w:rStyle w:val="BookTitle"/>
          <w:i w:val="0"/>
          <w:iCs w:val="0"/>
          <w:smallCaps w:val="0"/>
          <w:spacing w:val="0"/>
          <w:szCs w:val="24"/>
        </w:rPr>
      </w:pPr>
      <w:proofErr w:type="gramStart"/>
      <w:r w:rsidRPr="00AF73AF">
        <w:rPr>
          <w:szCs w:val="24"/>
        </w:rPr>
        <w:t>Subsection 33(3) of the </w:t>
      </w:r>
      <w:r w:rsidRPr="00AF73AF">
        <w:rPr>
          <w:i/>
          <w:iCs/>
          <w:szCs w:val="24"/>
        </w:rPr>
        <w:t>Acts Interpretation Act 1901</w:t>
      </w:r>
      <w:r w:rsidRPr="00AF73AF">
        <w:rPr>
          <w:szCs w:val="24"/>
        </w:rPr>
        <w:t> provi</w:t>
      </w:r>
      <w:r w:rsidR="0014646D">
        <w:rPr>
          <w:szCs w:val="24"/>
        </w:rPr>
        <w:t>des that where an Act confers a </w:t>
      </w:r>
      <w:r w:rsidRPr="00AF73AF">
        <w:rPr>
          <w:szCs w:val="24"/>
        </w:rPr>
        <w:t>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roofErr w:type="gramEnd"/>
      <w:r w:rsidRPr="00AF73AF">
        <w:rPr>
          <w:szCs w:val="24"/>
        </w:rPr>
        <w:t xml:space="preserve"> The </w:t>
      </w:r>
      <w:r w:rsidR="00C35283" w:rsidRPr="002E27A4">
        <w:rPr>
          <w:szCs w:val="24"/>
        </w:rPr>
        <w:t>Secretary</w:t>
      </w:r>
      <w:r w:rsidR="0039657B">
        <w:rPr>
          <w:szCs w:val="24"/>
        </w:rPr>
        <w:t xml:space="preserve"> </w:t>
      </w:r>
      <w:r w:rsidR="004924E5">
        <w:rPr>
          <w:szCs w:val="24"/>
        </w:rPr>
        <w:t>has the power under subsection </w:t>
      </w:r>
      <w:proofErr w:type="gramStart"/>
      <w:r w:rsidR="004924E5">
        <w:rPr>
          <w:szCs w:val="24"/>
        </w:rPr>
        <w:t>63A(</w:t>
      </w:r>
      <w:proofErr w:type="gramEnd"/>
      <w:r w:rsidR="004924E5">
        <w:rPr>
          <w:szCs w:val="24"/>
        </w:rPr>
        <w:t>9)</w:t>
      </w:r>
      <w:r w:rsidRPr="00AF73AF">
        <w:rPr>
          <w:szCs w:val="24"/>
        </w:rPr>
        <w:t xml:space="preserve"> of the Act to amend the Determination.</w:t>
      </w:r>
    </w:p>
    <w:p w14:paraId="2CAF2DC2" w14:textId="77777777" w:rsidR="00EE235D" w:rsidRDefault="00EE235D" w:rsidP="00EE235D">
      <w:pPr>
        <w:keepNext/>
        <w:spacing w:before="0"/>
        <w:rPr>
          <w:rStyle w:val="BookTitle"/>
          <w:b/>
          <w:i w:val="0"/>
          <w:iCs w:val="0"/>
          <w:smallCaps w:val="0"/>
          <w:spacing w:val="0"/>
          <w:szCs w:val="24"/>
        </w:rPr>
      </w:pPr>
    </w:p>
    <w:p w14:paraId="38D8035C" w14:textId="1FBCE523" w:rsidR="00AF73AF" w:rsidRPr="00AF73AF" w:rsidRDefault="00AF73AF" w:rsidP="00EE235D">
      <w:pPr>
        <w:keepNext/>
        <w:spacing w:before="0"/>
        <w:rPr>
          <w:rStyle w:val="BookTitle"/>
          <w:b/>
          <w:i w:val="0"/>
          <w:iCs w:val="0"/>
          <w:smallCaps w:val="0"/>
          <w:spacing w:val="0"/>
          <w:szCs w:val="24"/>
        </w:rPr>
      </w:pPr>
      <w:r w:rsidRPr="00AF73AF">
        <w:rPr>
          <w:rStyle w:val="BookTitle"/>
          <w:b/>
          <w:i w:val="0"/>
          <w:iCs w:val="0"/>
          <w:smallCaps w:val="0"/>
          <w:spacing w:val="0"/>
          <w:szCs w:val="24"/>
        </w:rPr>
        <w:t>Consultation</w:t>
      </w:r>
    </w:p>
    <w:p w14:paraId="2BA9ADEE" w14:textId="77777777" w:rsidR="00EE235D" w:rsidRDefault="00EE235D" w:rsidP="00EE235D">
      <w:pPr>
        <w:spacing w:before="0"/>
        <w:rPr>
          <w:szCs w:val="24"/>
          <w:lang w:val="en-US"/>
        </w:rPr>
      </w:pPr>
    </w:p>
    <w:p w14:paraId="5205C1FA" w14:textId="1279A3F3" w:rsidR="00AF73AF" w:rsidRPr="00AF73AF" w:rsidRDefault="0039657B" w:rsidP="00EE235D">
      <w:pPr>
        <w:spacing w:before="0"/>
        <w:rPr>
          <w:szCs w:val="24"/>
          <w:lang w:val="en-US"/>
        </w:rPr>
      </w:pPr>
      <w:r>
        <w:rPr>
          <w:szCs w:val="24"/>
          <w:lang w:val="en-US"/>
        </w:rPr>
        <w:t>The</w:t>
      </w:r>
      <w:r w:rsidR="00C35283">
        <w:rPr>
          <w:szCs w:val="24"/>
          <w:lang w:val="en-US"/>
        </w:rPr>
        <w:t xml:space="preserve"> </w:t>
      </w:r>
      <w:r>
        <w:rPr>
          <w:szCs w:val="24"/>
          <w:lang w:val="en-US"/>
        </w:rPr>
        <w:t>amendments respond to feedback received from stakeholders, including pensioners living overseas and overseas pension agencies.</w:t>
      </w:r>
    </w:p>
    <w:p w14:paraId="4FAF5FBB" w14:textId="77777777" w:rsidR="00EE235D" w:rsidRDefault="00EE235D" w:rsidP="00EE235D">
      <w:pPr>
        <w:spacing w:before="0"/>
        <w:jc w:val="both"/>
        <w:rPr>
          <w:b/>
          <w:szCs w:val="24"/>
        </w:rPr>
      </w:pPr>
    </w:p>
    <w:p w14:paraId="1C28DD38" w14:textId="27826026" w:rsidR="00AF73AF" w:rsidRPr="00AF73AF" w:rsidRDefault="00AF73AF" w:rsidP="00EE235D">
      <w:pPr>
        <w:spacing w:before="0"/>
        <w:jc w:val="both"/>
        <w:rPr>
          <w:b/>
          <w:szCs w:val="24"/>
        </w:rPr>
      </w:pPr>
      <w:r w:rsidRPr="00AF73AF">
        <w:rPr>
          <w:b/>
          <w:szCs w:val="24"/>
        </w:rPr>
        <w:t>Impact Analysis</w:t>
      </w:r>
    </w:p>
    <w:p w14:paraId="74681DCE" w14:textId="77777777" w:rsidR="00EE235D" w:rsidRDefault="00EE235D" w:rsidP="00EE235D">
      <w:pPr>
        <w:spacing w:before="0"/>
        <w:rPr>
          <w:szCs w:val="24"/>
        </w:rPr>
      </w:pPr>
    </w:p>
    <w:p w14:paraId="66BB7BCB" w14:textId="6DD5FAF4" w:rsidR="00AF73AF" w:rsidRPr="00AF73AF" w:rsidRDefault="00AF73AF" w:rsidP="00EE235D">
      <w:pPr>
        <w:spacing w:before="0"/>
        <w:rPr>
          <w:szCs w:val="24"/>
        </w:rPr>
      </w:pPr>
      <w:r w:rsidRPr="00AF73AF">
        <w:rPr>
          <w:szCs w:val="24"/>
        </w:rPr>
        <w:t>The Department of Social Services consulted with the Office of Impact Analysis (OIA) who confirmed an Impact Analysis is not required (OIA Reference:</w:t>
      </w:r>
      <w:r w:rsidR="002E27A4">
        <w:rPr>
          <w:szCs w:val="24"/>
        </w:rPr>
        <w:t xml:space="preserve"> OIA24-06394</w:t>
      </w:r>
      <w:r w:rsidRPr="00AF73AF">
        <w:rPr>
          <w:szCs w:val="24"/>
        </w:rPr>
        <w:t>).</w:t>
      </w:r>
      <w:r w:rsidR="00F31BB4">
        <w:rPr>
          <w:szCs w:val="24"/>
        </w:rPr>
        <w:t xml:space="preserve"> </w:t>
      </w:r>
      <w:r w:rsidR="0014646D">
        <w:rPr>
          <w:szCs w:val="24"/>
        </w:rPr>
        <w:t>The </w:t>
      </w:r>
      <w:r w:rsidRPr="00AF73AF">
        <w:rPr>
          <w:szCs w:val="24"/>
        </w:rPr>
        <w:t xml:space="preserve">Amendment Determination is not regulatory in nature, will not </w:t>
      </w:r>
      <w:proofErr w:type="gramStart"/>
      <w:r w:rsidRPr="00AF73AF">
        <w:rPr>
          <w:szCs w:val="24"/>
        </w:rPr>
        <w:t>impact on</w:t>
      </w:r>
      <w:proofErr w:type="gramEnd"/>
      <w:r w:rsidRPr="00AF73AF">
        <w:rPr>
          <w:szCs w:val="24"/>
        </w:rPr>
        <w:t xml:space="preserve"> business activity and will have no, or minimal compliance costs or competition impact. </w:t>
      </w:r>
    </w:p>
    <w:p w14:paraId="6414CFCF" w14:textId="77777777" w:rsidR="00EE235D" w:rsidRDefault="00EE235D" w:rsidP="00EE235D">
      <w:pPr>
        <w:spacing w:before="0"/>
        <w:rPr>
          <w:b/>
          <w:szCs w:val="24"/>
        </w:rPr>
      </w:pPr>
    </w:p>
    <w:p w14:paraId="4188FB67" w14:textId="594C6D95" w:rsidR="00AF73AF" w:rsidRPr="00AF73AF" w:rsidRDefault="00AF73AF" w:rsidP="00EE235D">
      <w:pPr>
        <w:spacing w:before="0"/>
        <w:rPr>
          <w:b/>
          <w:szCs w:val="24"/>
        </w:rPr>
      </w:pPr>
      <w:r w:rsidRPr="00AF73AF">
        <w:rPr>
          <w:b/>
          <w:szCs w:val="24"/>
        </w:rPr>
        <w:t>Availability of independent review</w:t>
      </w:r>
    </w:p>
    <w:p w14:paraId="6086ACB0" w14:textId="77777777" w:rsidR="00EE235D" w:rsidRDefault="00EE235D" w:rsidP="00EE235D">
      <w:pPr>
        <w:spacing w:before="0"/>
        <w:rPr>
          <w:szCs w:val="24"/>
        </w:rPr>
      </w:pPr>
    </w:p>
    <w:p w14:paraId="3F218465" w14:textId="0D751A82" w:rsidR="00AF73AF" w:rsidRPr="00AF73AF" w:rsidRDefault="00AF73AF" w:rsidP="00EE235D">
      <w:pPr>
        <w:spacing w:before="0"/>
        <w:rPr>
          <w:szCs w:val="24"/>
        </w:rPr>
      </w:pPr>
      <w:r w:rsidRPr="00AF73AF">
        <w:rPr>
          <w:szCs w:val="24"/>
        </w:rPr>
        <w:t>A decision made under the Act, as informed by the Determination, is subject to internal and external re</w:t>
      </w:r>
      <w:r w:rsidR="004924E5">
        <w:rPr>
          <w:szCs w:val="24"/>
        </w:rPr>
        <w:t>view under Parts 4 and 4A of the Act</w:t>
      </w:r>
      <w:r w:rsidRPr="00AF73AF">
        <w:rPr>
          <w:szCs w:val="24"/>
        </w:rPr>
        <w:t>.</w:t>
      </w:r>
    </w:p>
    <w:p w14:paraId="5A7BCCB5" w14:textId="77777777" w:rsidR="00EE235D" w:rsidRDefault="00EE235D" w:rsidP="00EE235D">
      <w:pPr>
        <w:spacing w:before="0"/>
        <w:rPr>
          <w:szCs w:val="24"/>
        </w:rPr>
      </w:pPr>
    </w:p>
    <w:p w14:paraId="03E0F8B4" w14:textId="299BD65F" w:rsidR="00AF73AF" w:rsidRPr="00AF73AF" w:rsidRDefault="00AF73AF" w:rsidP="00EE235D">
      <w:pPr>
        <w:spacing w:before="0"/>
        <w:rPr>
          <w:szCs w:val="24"/>
        </w:rPr>
      </w:pPr>
      <w:r w:rsidRPr="00AF73AF">
        <w:rPr>
          <w:szCs w:val="24"/>
        </w:rPr>
        <w:t xml:space="preserve">The Amendment Determination is a legislative instrument for the purposes of the </w:t>
      </w:r>
      <w:r w:rsidRPr="00AF73AF">
        <w:rPr>
          <w:i/>
          <w:szCs w:val="24"/>
        </w:rPr>
        <w:t>Legislation Act 2003</w:t>
      </w:r>
      <w:r w:rsidRPr="00AF73AF">
        <w:rPr>
          <w:szCs w:val="24"/>
        </w:rPr>
        <w:t xml:space="preserve"> and is subject to disallowance.</w:t>
      </w:r>
    </w:p>
    <w:p w14:paraId="0DEC88B2" w14:textId="77777777" w:rsidR="00EE235D" w:rsidRDefault="00EE235D" w:rsidP="00EE235D">
      <w:pPr>
        <w:spacing w:before="0"/>
        <w:rPr>
          <w:rStyle w:val="BookTitle"/>
          <w:b/>
          <w:i w:val="0"/>
          <w:iCs w:val="0"/>
          <w:smallCaps w:val="0"/>
          <w:spacing w:val="0"/>
          <w:szCs w:val="24"/>
        </w:rPr>
      </w:pPr>
    </w:p>
    <w:p w14:paraId="05301667" w14:textId="5A691F8F" w:rsidR="006A6D51" w:rsidRPr="00D22038" w:rsidRDefault="006A6D51" w:rsidP="00EE235D">
      <w:pPr>
        <w:spacing w:before="0"/>
        <w:rPr>
          <w:rStyle w:val="BookTitle"/>
          <w:b/>
          <w:i w:val="0"/>
          <w:iCs w:val="0"/>
          <w:smallCaps w:val="0"/>
          <w:spacing w:val="0"/>
          <w:szCs w:val="24"/>
        </w:rPr>
      </w:pPr>
      <w:r w:rsidRPr="00D22038">
        <w:rPr>
          <w:rStyle w:val="BookTitle"/>
          <w:b/>
          <w:i w:val="0"/>
          <w:iCs w:val="0"/>
          <w:smallCaps w:val="0"/>
          <w:spacing w:val="0"/>
          <w:szCs w:val="24"/>
        </w:rPr>
        <w:t>Explanation of the provisions</w:t>
      </w:r>
    </w:p>
    <w:p w14:paraId="56071289" w14:textId="77777777" w:rsidR="00EE235D" w:rsidRDefault="00EE235D" w:rsidP="00EE235D">
      <w:pPr>
        <w:spacing w:before="0"/>
        <w:rPr>
          <w:rStyle w:val="BookTitle"/>
          <w:i w:val="0"/>
          <w:iCs w:val="0"/>
          <w:smallCaps w:val="0"/>
          <w:spacing w:val="0"/>
          <w:szCs w:val="24"/>
          <w:u w:val="single"/>
        </w:rPr>
      </w:pPr>
    </w:p>
    <w:p w14:paraId="5B48BD57" w14:textId="4644BCAD" w:rsidR="00871F28" w:rsidRPr="00D22038" w:rsidRDefault="00365424" w:rsidP="00EE235D">
      <w:pPr>
        <w:spacing w:before="0"/>
        <w:rPr>
          <w:rStyle w:val="BookTitle"/>
          <w:i w:val="0"/>
          <w:iCs w:val="0"/>
          <w:smallCaps w:val="0"/>
          <w:spacing w:val="0"/>
          <w:szCs w:val="24"/>
        </w:rPr>
      </w:pPr>
      <w:r w:rsidRPr="00D22038">
        <w:rPr>
          <w:rStyle w:val="BookTitle"/>
          <w:i w:val="0"/>
          <w:iCs w:val="0"/>
          <w:smallCaps w:val="0"/>
          <w:spacing w:val="0"/>
          <w:szCs w:val="24"/>
          <w:u w:val="single"/>
        </w:rPr>
        <w:t>Section</w:t>
      </w:r>
      <w:r w:rsidR="00871F28" w:rsidRPr="00D22038">
        <w:rPr>
          <w:rStyle w:val="BookTitle"/>
          <w:i w:val="0"/>
          <w:iCs w:val="0"/>
          <w:smallCaps w:val="0"/>
          <w:spacing w:val="0"/>
          <w:szCs w:val="24"/>
          <w:u w:val="single"/>
        </w:rPr>
        <w:t xml:space="preserve"> 1</w:t>
      </w:r>
      <w:r w:rsidR="00871F28" w:rsidRPr="00D22038">
        <w:rPr>
          <w:rStyle w:val="BookTitle"/>
          <w:i w:val="0"/>
          <w:iCs w:val="0"/>
          <w:smallCaps w:val="0"/>
          <w:spacing w:val="0"/>
          <w:szCs w:val="24"/>
        </w:rPr>
        <w:t xml:space="preserve"> </w:t>
      </w:r>
    </w:p>
    <w:p w14:paraId="1EF15548" w14:textId="77777777" w:rsidR="00EE235D" w:rsidRDefault="00EE235D" w:rsidP="00EE235D">
      <w:pPr>
        <w:spacing w:before="0"/>
        <w:rPr>
          <w:rStyle w:val="BookTitle"/>
          <w:i w:val="0"/>
          <w:iCs w:val="0"/>
          <w:smallCaps w:val="0"/>
          <w:spacing w:val="0"/>
          <w:szCs w:val="24"/>
        </w:rPr>
      </w:pPr>
    </w:p>
    <w:p w14:paraId="2E9CF2FA" w14:textId="685EFBDE" w:rsidR="00306A3C" w:rsidRPr="00D22038" w:rsidRDefault="00306A3C" w:rsidP="00EE235D">
      <w:pPr>
        <w:spacing w:before="0"/>
        <w:rPr>
          <w:rStyle w:val="BookTitle"/>
          <w:i w:val="0"/>
          <w:iCs w:val="0"/>
          <w:smallCaps w:val="0"/>
          <w:spacing w:val="0"/>
          <w:szCs w:val="24"/>
        </w:rPr>
      </w:pPr>
      <w:r w:rsidRPr="00D22038">
        <w:rPr>
          <w:rStyle w:val="BookTitle"/>
          <w:i w:val="0"/>
          <w:iCs w:val="0"/>
          <w:smallCaps w:val="0"/>
          <w:spacing w:val="0"/>
          <w:szCs w:val="24"/>
        </w:rPr>
        <w:t xml:space="preserve">This section </w:t>
      </w:r>
      <w:r w:rsidR="0029462A" w:rsidRPr="00D22038">
        <w:rPr>
          <w:rStyle w:val="BookTitle"/>
          <w:i w:val="0"/>
          <w:iCs w:val="0"/>
          <w:smallCaps w:val="0"/>
          <w:spacing w:val="0"/>
          <w:szCs w:val="24"/>
        </w:rPr>
        <w:t xml:space="preserve">provides that </w:t>
      </w:r>
      <w:r w:rsidRPr="00D22038">
        <w:rPr>
          <w:rStyle w:val="BookTitle"/>
          <w:i w:val="0"/>
          <w:iCs w:val="0"/>
          <w:smallCaps w:val="0"/>
          <w:spacing w:val="0"/>
          <w:szCs w:val="24"/>
        </w:rPr>
        <w:t xml:space="preserve">the name of the </w:t>
      </w:r>
      <w:r w:rsidR="00AF73AF">
        <w:rPr>
          <w:rStyle w:val="BookTitle"/>
          <w:i w:val="0"/>
          <w:iCs w:val="0"/>
          <w:smallCaps w:val="0"/>
          <w:spacing w:val="0"/>
          <w:szCs w:val="24"/>
        </w:rPr>
        <w:t>Amendment Determination</w:t>
      </w:r>
      <w:r w:rsidR="00537321" w:rsidRPr="00D22038">
        <w:rPr>
          <w:rStyle w:val="BookTitle"/>
          <w:i w:val="0"/>
          <w:iCs w:val="0"/>
          <w:smallCaps w:val="0"/>
          <w:spacing w:val="0"/>
          <w:szCs w:val="24"/>
        </w:rPr>
        <w:t xml:space="preserve"> </w:t>
      </w:r>
      <w:r w:rsidR="0029462A" w:rsidRPr="00D22038">
        <w:rPr>
          <w:rStyle w:val="BookTitle"/>
          <w:i w:val="0"/>
          <w:iCs w:val="0"/>
          <w:smallCaps w:val="0"/>
          <w:spacing w:val="0"/>
          <w:szCs w:val="24"/>
        </w:rPr>
        <w:t xml:space="preserve">is the </w:t>
      </w:r>
      <w:r w:rsidR="0029462A" w:rsidRPr="00D22038">
        <w:rPr>
          <w:rStyle w:val="BookTitle"/>
          <w:iCs w:val="0"/>
          <w:smallCaps w:val="0"/>
          <w:spacing w:val="0"/>
          <w:szCs w:val="24"/>
        </w:rPr>
        <w:t xml:space="preserve">Social Security (Administration) (Authorised Certifier) </w:t>
      </w:r>
      <w:r w:rsidR="00823642">
        <w:rPr>
          <w:rStyle w:val="BookTitle"/>
          <w:iCs w:val="0"/>
          <w:smallCaps w:val="0"/>
          <w:spacing w:val="0"/>
          <w:szCs w:val="24"/>
        </w:rPr>
        <w:t xml:space="preserve">Amendment (Additional Classes of Persons) </w:t>
      </w:r>
      <w:r w:rsidR="0029462A" w:rsidRPr="00D22038">
        <w:rPr>
          <w:rStyle w:val="BookTitle"/>
          <w:iCs w:val="0"/>
          <w:smallCaps w:val="0"/>
          <w:spacing w:val="0"/>
          <w:szCs w:val="24"/>
        </w:rPr>
        <w:t>Determination 20</w:t>
      </w:r>
      <w:r w:rsidR="00823642">
        <w:rPr>
          <w:rStyle w:val="BookTitle"/>
          <w:iCs w:val="0"/>
          <w:smallCaps w:val="0"/>
          <w:spacing w:val="0"/>
          <w:szCs w:val="24"/>
        </w:rPr>
        <w:t>24</w:t>
      </w:r>
      <w:r w:rsidRPr="00D22038">
        <w:rPr>
          <w:rStyle w:val="BookTitle"/>
          <w:i w:val="0"/>
          <w:iCs w:val="0"/>
          <w:smallCaps w:val="0"/>
          <w:spacing w:val="0"/>
          <w:szCs w:val="24"/>
        </w:rPr>
        <w:t xml:space="preserve">. </w:t>
      </w:r>
    </w:p>
    <w:p w14:paraId="555DB1A5" w14:textId="77777777" w:rsidR="00EE235D" w:rsidRDefault="00EE235D" w:rsidP="00EE235D">
      <w:pPr>
        <w:spacing w:before="0"/>
        <w:rPr>
          <w:rStyle w:val="BookTitle"/>
          <w:i w:val="0"/>
          <w:iCs w:val="0"/>
          <w:smallCaps w:val="0"/>
          <w:spacing w:val="0"/>
          <w:szCs w:val="24"/>
          <w:u w:val="single"/>
        </w:rPr>
      </w:pPr>
    </w:p>
    <w:p w14:paraId="309A2388" w14:textId="153AC48C" w:rsidR="00871F28" w:rsidRPr="00D22038" w:rsidRDefault="00365424" w:rsidP="00EE235D">
      <w:pPr>
        <w:spacing w:before="0"/>
        <w:rPr>
          <w:rStyle w:val="BookTitle"/>
          <w:i w:val="0"/>
          <w:iCs w:val="0"/>
          <w:smallCaps w:val="0"/>
          <w:spacing w:val="0"/>
          <w:szCs w:val="24"/>
        </w:rPr>
      </w:pPr>
      <w:r w:rsidRPr="00D22038">
        <w:rPr>
          <w:rStyle w:val="BookTitle"/>
          <w:i w:val="0"/>
          <w:iCs w:val="0"/>
          <w:smallCaps w:val="0"/>
          <w:spacing w:val="0"/>
          <w:szCs w:val="24"/>
          <w:u w:val="single"/>
        </w:rPr>
        <w:t>Section</w:t>
      </w:r>
      <w:r w:rsidR="00446D6C" w:rsidRPr="00D22038">
        <w:rPr>
          <w:rStyle w:val="BookTitle"/>
          <w:i w:val="0"/>
          <w:iCs w:val="0"/>
          <w:smallCaps w:val="0"/>
          <w:spacing w:val="0"/>
          <w:szCs w:val="24"/>
          <w:u w:val="single"/>
        </w:rPr>
        <w:t xml:space="preserve"> 2</w:t>
      </w:r>
      <w:r w:rsidR="00F31BB4">
        <w:rPr>
          <w:rStyle w:val="BookTitle"/>
          <w:i w:val="0"/>
          <w:iCs w:val="0"/>
          <w:smallCaps w:val="0"/>
          <w:spacing w:val="0"/>
          <w:szCs w:val="24"/>
          <w:u w:val="single"/>
        </w:rPr>
        <w:t xml:space="preserve"> </w:t>
      </w:r>
    </w:p>
    <w:p w14:paraId="50F95B20" w14:textId="77777777" w:rsidR="00EE235D" w:rsidRDefault="00EE235D" w:rsidP="00EE235D">
      <w:pPr>
        <w:spacing w:before="0"/>
        <w:rPr>
          <w:rStyle w:val="BookTitle"/>
          <w:i w:val="0"/>
          <w:iCs w:val="0"/>
          <w:smallCaps w:val="0"/>
          <w:spacing w:val="0"/>
          <w:szCs w:val="24"/>
        </w:rPr>
      </w:pPr>
    </w:p>
    <w:p w14:paraId="1374C95D" w14:textId="664F36A6" w:rsidR="00306A3C" w:rsidRPr="00D22038" w:rsidRDefault="00306A3C" w:rsidP="00EE235D">
      <w:pPr>
        <w:spacing w:before="0"/>
        <w:rPr>
          <w:rStyle w:val="BookTitle"/>
          <w:i w:val="0"/>
          <w:iCs w:val="0"/>
          <w:smallCaps w:val="0"/>
          <w:spacing w:val="0"/>
          <w:szCs w:val="24"/>
        </w:rPr>
      </w:pPr>
      <w:r w:rsidRPr="00D22038">
        <w:rPr>
          <w:rStyle w:val="BookTitle"/>
          <w:i w:val="0"/>
          <w:iCs w:val="0"/>
          <w:smallCaps w:val="0"/>
          <w:spacing w:val="0"/>
          <w:szCs w:val="24"/>
        </w:rPr>
        <w:t xml:space="preserve">This section states that the </w:t>
      </w:r>
      <w:r w:rsidR="00AF73AF">
        <w:rPr>
          <w:rStyle w:val="BookTitle"/>
          <w:i w:val="0"/>
          <w:iCs w:val="0"/>
          <w:smallCaps w:val="0"/>
          <w:spacing w:val="0"/>
          <w:szCs w:val="24"/>
        </w:rPr>
        <w:t>Amendment Determination</w:t>
      </w:r>
      <w:r w:rsidR="00537321" w:rsidRPr="00D22038">
        <w:rPr>
          <w:rStyle w:val="BookTitle"/>
          <w:i w:val="0"/>
          <w:iCs w:val="0"/>
          <w:smallCaps w:val="0"/>
          <w:spacing w:val="0"/>
          <w:szCs w:val="24"/>
        </w:rPr>
        <w:t xml:space="preserve"> </w:t>
      </w:r>
      <w:r w:rsidR="00823642">
        <w:rPr>
          <w:rStyle w:val="BookTitle"/>
          <w:i w:val="0"/>
          <w:iCs w:val="0"/>
          <w:smallCaps w:val="0"/>
          <w:spacing w:val="0"/>
          <w:szCs w:val="24"/>
        </w:rPr>
        <w:t>c</w:t>
      </w:r>
      <w:r w:rsidR="0014646D">
        <w:rPr>
          <w:rStyle w:val="BookTitle"/>
          <w:i w:val="0"/>
          <w:iCs w:val="0"/>
          <w:smallCaps w:val="0"/>
          <w:spacing w:val="0"/>
          <w:szCs w:val="24"/>
        </w:rPr>
        <w:t>ommences on the day after it is </w:t>
      </w:r>
      <w:r w:rsidR="00823642">
        <w:rPr>
          <w:rStyle w:val="BookTitle"/>
          <w:i w:val="0"/>
          <w:iCs w:val="0"/>
          <w:smallCaps w:val="0"/>
          <w:spacing w:val="0"/>
          <w:szCs w:val="24"/>
        </w:rPr>
        <w:t>registered.</w:t>
      </w:r>
      <w:r w:rsidRPr="00D22038">
        <w:rPr>
          <w:rStyle w:val="BookTitle"/>
          <w:i w:val="0"/>
          <w:iCs w:val="0"/>
          <w:smallCaps w:val="0"/>
          <w:spacing w:val="0"/>
          <w:szCs w:val="24"/>
        </w:rPr>
        <w:t xml:space="preserve"> </w:t>
      </w:r>
    </w:p>
    <w:p w14:paraId="1EB83985" w14:textId="77777777" w:rsidR="00EE235D" w:rsidRDefault="00EE235D" w:rsidP="00EE235D">
      <w:pPr>
        <w:spacing w:before="0"/>
        <w:rPr>
          <w:rStyle w:val="BookTitle"/>
          <w:i w:val="0"/>
          <w:iCs w:val="0"/>
          <w:smallCaps w:val="0"/>
          <w:spacing w:val="0"/>
          <w:szCs w:val="24"/>
          <w:u w:val="single"/>
        </w:rPr>
      </w:pPr>
    </w:p>
    <w:p w14:paraId="757F7B4C" w14:textId="0929AC00" w:rsidR="00871F28" w:rsidRPr="00D22038" w:rsidRDefault="00306A3C" w:rsidP="00EE235D">
      <w:pPr>
        <w:spacing w:before="0"/>
        <w:rPr>
          <w:rStyle w:val="BookTitle"/>
          <w:i w:val="0"/>
          <w:iCs w:val="0"/>
          <w:smallCaps w:val="0"/>
          <w:spacing w:val="0"/>
          <w:szCs w:val="24"/>
          <w:u w:val="single"/>
        </w:rPr>
      </w:pPr>
      <w:r w:rsidRPr="00D22038">
        <w:rPr>
          <w:rStyle w:val="BookTitle"/>
          <w:i w:val="0"/>
          <w:iCs w:val="0"/>
          <w:smallCaps w:val="0"/>
          <w:spacing w:val="0"/>
          <w:szCs w:val="24"/>
          <w:u w:val="single"/>
        </w:rPr>
        <w:t>Section 3</w:t>
      </w:r>
    </w:p>
    <w:p w14:paraId="76605302" w14:textId="77777777" w:rsidR="00EE235D" w:rsidRDefault="00EE235D" w:rsidP="00EE235D">
      <w:pPr>
        <w:spacing w:before="0"/>
        <w:rPr>
          <w:rStyle w:val="BookTitle"/>
          <w:i w:val="0"/>
          <w:iCs w:val="0"/>
          <w:smallCaps w:val="0"/>
          <w:spacing w:val="0"/>
          <w:szCs w:val="24"/>
        </w:rPr>
      </w:pPr>
    </w:p>
    <w:p w14:paraId="3C24294F" w14:textId="7E3CE495" w:rsidR="00306A3C" w:rsidRPr="00D22038" w:rsidRDefault="00306A3C" w:rsidP="00EE235D">
      <w:pPr>
        <w:spacing w:before="0"/>
        <w:rPr>
          <w:rStyle w:val="BookTitle"/>
          <w:i w:val="0"/>
          <w:iCs w:val="0"/>
          <w:smallCaps w:val="0"/>
          <w:spacing w:val="0"/>
          <w:szCs w:val="24"/>
        </w:rPr>
      </w:pPr>
      <w:r w:rsidRPr="00D22038">
        <w:rPr>
          <w:rStyle w:val="BookTitle"/>
          <w:i w:val="0"/>
          <w:iCs w:val="0"/>
          <w:smallCaps w:val="0"/>
          <w:spacing w:val="0"/>
          <w:szCs w:val="24"/>
        </w:rPr>
        <w:t xml:space="preserve">This section </w:t>
      </w:r>
      <w:r w:rsidR="00C353A7" w:rsidRPr="00D22038">
        <w:rPr>
          <w:rStyle w:val="BookTitle"/>
          <w:i w:val="0"/>
          <w:iCs w:val="0"/>
          <w:smallCaps w:val="0"/>
          <w:spacing w:val="0"/>
          <w:szCs w:val="24"/>
        </w:rPr>
        <w:t xml:space="preserve">provides </w:t>
      </w:r>
      <w:r w:rsidRPr="00D22038">
        <w:rPr>
          <w:rStyle w:val="BookTitle"/>
          <w:i w:val="0"/>
          <w:iCs w:val="0"/>
          <w:smallCaps w:val="0"/>
          <w:spacing w:val="0"/>
          <w:szCs w:val="24"/>
        </w:rPr>
        <w:t xml:space="preserve">that the authority for making </w:t>
      </w:r>
      <w:r w:rsidR="004924E5">
        <w:rPr>
          <w:rStyle w:val="BookTitle"/>
          <w:i w:val="0"/>
          <w:iCs w:val="0"/>
          <w:smallCaps w:val="0"/>
          <w:spacing w:val="0"/>
          <w:szCs w:val="24"/>
        </w:rPr>
        <w:t>the Amendment Determination</w:t>
      </w:r>
      <w:r w:rsidR="0014646D">
        <w:rPr>
          <w:rStyle w:val="BookTitle"/>
          <w:i w:val="0"/>
          <w:iCs w:val="0"/>
          <w:smallCaps w:val="0"/>
          <w:spacing w:val="0"/>
          <w:szCs w:val="24"/>
        </w:rPr>
        <w:t xml:space="preserve"> is </w:t>
      </w:r>
      <w:r w:rsidR="00C353A7" w:rsidRPr="00D22038">
        <w:rPr>
          <w:rStyle w:val="BookTitle"/>
          <w:i w:val="0"/>
          <w:iCs w:val="0"/>
          <w:smallCaps w:val="0"/>
          <w:spacing w:val="0"/>
          <w:szCs w:val="24"/>
        </w:rPr>
        <w:t>subsection </w:t>
      </w:r>
      <w:proofErr w:type="gramStart"/>
      <w:r w:rsidRPr="00D22038">
        <w:rPr>
          <w:rStyle w:val="BookTitle"/>
          <w:i w:val="0"/>
          <w:iCs w:val="0"/>
          <w:smallCaps w:val="0"/>
          <w:spacing w:val="0"/>
          <w:szCs w:val="24"/>
        </w:rPr>
        <w:t>63A(</w:t>
      </w:r>
      <w:proofErr w:type="gramEnd"/>
      <w:r w:rsidRPr="00D22038">
        <w:rPr>
          <w:rStyle w:val="BookTitle"/>
          <w:i w:val="0"/>
          <w:iCs w:val="0"/>
          <w:smallCaps w:val="0"/>
          <w:spacing w:val="0"/>
          <w:szCs w:val="24"/>
        </w:rPr>
        <w:t xml:space="preserve">9) of the Act. </w:t>
      </w:r>
    </w:p>
    <w:p w14:paraId="643DE2E5" w14:textId="77777777" w:rsidR="00EE235D" w:rsidRDefault="00EE235D" w:rsidP="00EE235D">
      <w:pPr>
        <w:spacing w:before="0"/>
        <w:rPr>
          <w:rStyle w:val="BookTitle"/>
          <w:i w:val="0"/>
          <w:iCs w:val="0"/>
          <w:smallCaps w:val="0"/>
          <w:spacing w:val="0"/>
          <w:szCs w:val="24"/>
          <w:u w:val="single"/>
        </w:rPr>
      </w:pPr>
    </w:p>
    <w:p w14:paraId="36AA1BCE" w14:textId="685D7427" w:rsidR="00871F28" w:rsidRPr="00D22038" w:rsidRDefault="00306A3C" w:rsidP="00EE235D">
      <w:pPr>
        <w:spacing w:before="0"/>
        <w:rPr>
          <w:rStyle w:val="BookTitle"/>
          <w:i w:val="0"/>
          <w:iCs w:val="0"/>
          <w:smallCaps w:val="0"/>
          <w:spacing w:val="0"/>
          <w:szCs w:val="24"/>
          <w:u w:val="single"/>
        </w:rPr>
      </w:pPr>
      <w:r w:rsidRPr="00D22038">
        <w:rPr>
          <w:rStyle w:val="BookTitle"/>
          <w:i w:val="0"/>
          <w:iCs w:val="0"/>
          <w:smallCaps w:val="0"/>
          <w:spacing w:val="0"/>
          <w:szCs w:val="24"/>
          <w:u w:val="single"/>
        </w:rPr>
        <w:t>Section 4</w:t>
      </w:r>
    </w:p>
    <w:p w14:paraId="7E2E33A2" w14:textId="77777777" w:rsidR="00EE235D" w:rsidRDefault="00EE235D" w:rsidP="00EE235D">
      <w:pPr>
        <w:spacing w:before="0"/>
        <w:rPr>
          <w:rStyle w:val="BookTitle"/>
          <w:i w:val="0"/>
          <w:iCs w:val="0"/>
          <w:smallCaps w:val="0"/>
          <w:spacing w:val="0"/>
          <w:szCs w:val="24"/>
        </w:rPr>
      </w:pPr>
    </w:p>
    <w:p w14:paraId="2B1F80A7" w14:textId="35364628" w:rsidR="00306A3C" w:rsidRPr="00D22038" w:rsidRDefault="00823642" w:rsidP="00EE235D">
      <w:pPr>
        <w:spacing w:before="0"/>
        <w:rPr>
          <w:rStyle w:val="BookTitle"/>
          <w:i w:val="0"/>
          <w:iCs w:val="0"/>
          <w:smallCaps w:val="0"/>
          <w:spacing w:val="0"/>
          <w:szCs w:val="24"/>
        </w:rPr>
      </w:pPr>
      <w:r>
        <w:rPr>
          <w:rStyle w:val="BookTitle"/>
          <w:i w:val="0"/>
          <w:iCs w:val="0"/>
          <w:smallCaps w:val="0"/>
          <w:spacing w:val="0"/>
          <w:szCs w:val="24"/>
        </w:rPr>
        <w:t xml:space="preserve">Section 4 provides that the instruments that </w:t>
      </w:r>
      <w:proofErr w:type="gramStart"/>
      <w:r>
        <w:rPr>
          <w:rStyle w:val="BookTitle"/>
          <w:i w:val="0"/>
          <w:iCs w:val="0"/>
          <w:smallCaps w:val="0"/>
          <w:spacing w:val="0"/>
          <w:szCs w:val="24"/>
        </w:rPr>
        <w:t>are specified</w:t>
      </w:r>
      <w:proofErr w:type="gramEnd"/>
      <w:r>
        <w:rPr>
          <w:rStyle w:val="BookTitle"/>
          <w:i w:val="0"/>
          <w:iCs w:val="0"/>
          <w:smallCaps w:val="0"/>
          <w:spacing w:val="0"/>
          <w:szCs w:val="24"/>
        </w:rPr>
        <w:t xml:space="preserve"> in a Schedule to the </w:t>
      </w:r>
      <w:r w:rsidR="00835817">
        <w:rPr>
          <w:rStyle w:val="BookTitle"/>
          <w:i w:val="0"/>
          <w:iCs w:val="0"/>
          <w:smallCaps w:val="0"/>
          <w:spacing w:val="0"/>
          <w:szCs w:val="24"/>
        </w:rPr>
        <w:t>Amendment Determination</w:t>
      </w:r>
      <w:r>
        <w:rPr>
          <w:rStyle w:val="BookTitle"/>
          <w:i w:val="0"/>
          <w:iCs w:val="0"/>
          <w:smallCaps w:val="0"/>
          <w:spacing w:val="0"/>
          <w:szCs w:val="24"/>
        </w:rPr>
        <w:t xml:space="preserve"> are amended or repealed as set out in the applicable items of the Schedule, and any other item in a Schedule </w:t>
      </w:r>
      <w:r w:rsidR="00AA2F9D">
        <w:rPr>
          <w:rStyle w:val="BookTitle"/>
          <w:i w:val="0"/>
          <w:iCs w:val="0"/>
          <w:smallCaps w:val="0"/>
          <w:spacing w:val="0"/>
          <w:szCs w:val="24"/>
        </w:rPr>
        <w:t xml:space="preserve">to the </w:t>
      </w:r>
      <w:r w:rsidR="00835817">
        <w:rPr>
          <w:rStyle w:val="BookTitle"/>
          <w:i w:val="0"/>
          <w:iCs w:val="0"/>
          <w:smallCaps w:val="0"/>
          <w:spacing w:val="0"/>
          <w:szCs w:val="24"/>
        </w:rPr>
        <w:t>Amendment Determination</w:t>
      </w:r>
      <w:r w:rsidR="00AA2F9D">
        <w:rPr>
          <w:rStyle w:val="BookTitle"/>
          <w:i w:val="0"/>
          <w:iCs w:val="0"/>
          <w:smallCaps w:val="0"/>
          <w:spacing w:val="0"/>
          <w:szCs w:val="24"/>
        </w:rPr>
        <w:t xml:space="preserve"> </w:t>
      </w:r>
      <w:r>
        <w:rPr>
          <w:rStyle w:val="BookTitle"/>
          <w:i w:val="0"/>
          <w:iCs w:val="0"/>
          <w:smallCaps w:val="0"/>
          <w:spacing w:val="0"/>
          <w:szCs w:val="24"/>
        </w:rPr>
        <w:t xml:space="preserve">has effect according to its terms. </w:t>
      </w:r>
    </w:p>
    <w:p w14:paraId="3D3B87CC" w14:textId="77777777" w:rsidR="00EE235D" w:rsidRDefault="00EE235D" w:rsidP="00EE235D">
      <w:pPr>
        <w:spacing w:before="0"/>
        <w:rPr>
          <w:rStyle w:val="BookTitle"/>
          <w:b/>
          <w:i w:val="0"/>
          <w:iCs w:val="0"/>
          <w:smallCaps w:val="0"/>
          <w:spacing w:val="0"/>
          <w:szCs w:val="24"/>
        </w:rPr>
      </w:pPr>
    </w:p>
    <w:p w14:paraId="3F505D5A" w14:textId="4D7FDC84" w:rsidR="00AD2609" w:rsidRPr="00AD2609" w:rsidRDefault="00311CB3" w:rsidP="00EE235D">
      <w:pPr>
        <w:spacing w:before="0"/>
        <w:rPr>
          <w:rStyle w:val="BookTitle"/>
          <w:b/>
          <w:i w:val="0"/>
          <w:iCs w:val="0"/>
          <w:smallCaps w:val="0"/>
          <w:spacing w:val="0"/>
          <w:szCs w:val="24"/>
        </w:rPr>
      </w:pPr>
      <w:r w:rsidRPr="00AD2609">
        <w:rPr>
          <w:rStyle w:val="BookTitle"/>
          <w:b/>
          <w:i w:val="0"/>
          <w:iCs w:val="0"/>
          <w:smallCaps w:val="0"/>
          <w:spacing w:val="0"/>
          <w:szCs w:val="24"/>
        </w:rPr>
        <w:t xml:space="preserve">Schedule </w:t>
      </w:r>
      <w:r w:rsidR="00AD2609">
        <w:rPr>
          <w:rStyle w:val="BookTitle"/>
          <w:b/>
          <w:i w:val="0"/>
          <w:iCs w:val="0"/>
          <w:smallCaps w:val="0"/>
          <w:spacing w:val="0"/>
          <w:szCs w:val="24"/>
        </w:rPr>
        <w:t>1</w:t>
      </w:r>
      <w:r w:rsidRPr="00AD2609">
        <w:rPr>
          <w:rStyle w:val="BookTitle"/>
          <w:b/>
          <w:i w:val="0"/>
          <w:iCs w:val="0"/>
          <w:smallCaps w:val="0"/>
          <w:spacing w:val="0"/>
          <w:szCs w:val="24"/>
        </w:rPr>
        <w:t xml:space="preserve"> </w:t>
      </w:r>
    </w:p>
    <w:p w14:paraId="2CB9A902" w14:textId="77777777" w:rsidR="00EE235D" w:rsidRDefault="00EE235D" w:rsidP="00EE235D">
      <w:pPr>
        <w:spacing w:before="0"/>
        <w:rPr>
          <w:rStyle w:val="BookTitle"/>
          <w:i w:val="0"/>
          <w:iCs w:val="0"/>
          <w:smallCaps w:val="0"/>
          <w:spacing w:val="0"/>
          <w:szCs w:val="24"/>
        </w:rPr>
      </w:pPr>
    </w:p>
    <w:p w14:paraId="36270FFD" w14:textId="2FD580C4" w:rsidR="00AF73AF" w:rsidRPr="00AF73AF" w:rsidRDefault="00AF73AF" w:rsidP="00EE235D">
      <w:pPr>
        <w:spacing w:before="0"/>
        <w:rPr>
          <w:rStyle w:val="BookTitle"/>
          <w:i w:val="0"/>
          <w:iCs w:val="0"/>
          <w:smallCaps w:val="0"/>
          <w:spacing w:val="0"/>
          <w:szCs w:val="24"/>
        </w:rPr>
      </w:pPr>
      <w:r>
        <w:rPr>
          <w:rStyle w:val="BookTitle"/>
          <w:i w:val="0"/>
          <w:iCs w:val="0"/>
          <w:smallCaps w:val="0"/>
          <w:spacing w:val="0"/>
          <w:szCs w:val="24"/>
        </w:rPr>
        <w:t>Schedule 1 outlines the following amendments to the Determination.</w:t>
      </w:r>
    </w:p>
    <w:p w14:paraId="289C70E9" w14:textId="77777777" w:rsidR="00EE235D" w:rsidRDefault="00EE235D" w:rsidP="00EE235D">
      <w:pPr>
        <w:spacing w:before="0"/>
        <w:rPr>
          <w:rStyle w:val="BookTitle"/>
          <w:b/>
          <w:i w:val="0"/>
          <w:iCs w:val="0"/>
          <w:smallCaps w:val="0"/>
          <w:spacing w:val="0"/>
          <w:szCs w:val="24"/>
        </w:rPr>
      </w:pPr>
    </w:p>
    <w:p w14:paraId="4CF67545" w14:textId="13EA620E" w:rsidR="00CA2C04" w:rsidRDefault="00CA2C04" w:rsidP="00EE235D">
      <w:pPr>
        <w:spacing w:before="0"/>
        <w:rPr>
          <w:rStyle w:val="BookTitle"/>
          <w:i w:val="0"/>
          <w:iCs w:val="0"/>
          <w:smallCaps w:val="0"/>
          <w:spacing w:val="0"/>
          <w:szCs w:val="24"/>
        </w:rPr>
      </w:pPr>
      <w:r w:rsidRPr="00CA2C04">
        <w:rPr>
          <w:rStyle w:val="BookTitle"/>
          <w:b/>
          <w:i w:val="0"/>
          <w:iCs w:val="0"/>
          <w:smallCaps w:val="0"/>
          <w:spacing w:val="0"/>
          <w:szCs w:val="24"/>
        </w:rPr>
        <w:lastRenderedPageBreak/>
        <w:t>Item 1</w:t>
      </w:r>
      <w:r>
        <w:rPr>
          <w:rStyle w:val="BookTitle"/>
          <w:i w:val="0"/>
          <w:iCs w:val="0"/>
          <w:smallCaps w:val="0"/>
          <w:spacing w:val="0"/>
          <w:szCs w:val="24"/>
        </w:rPr>
        <w:t xml:space="preserve"> inserts new definitions </w:t>
      </w:r>
      <w:r w:rsidR="002E08C6">
        <w:rPr>
          <w:rStyle w:val="BookTitle"/>
          <w:i w:val="0"/>
          <w:iCs w:val="0"/>
          <w:smallCaps w:val="0"/>
          <w:spacing w:val="0"/>
          <w:szCs w:val="24"/>
        </w:rPr>
        <w:t xml:space="preserve">of the terms </w:t>
      </w:r>
      <w:r w:rsidR="00F402EC">
        <w:rPr>
          <w:rStyle w:val="BookTitle"/>
          <w:i w:val="0"/>
          <w:iCs w:val="0"/>
          <w:smallCaps w:val="0"/>
          <w:spacing w:val="0"/>
          <w:szCs w:val="24"/>
        </w:rPr>
        <w:t>“municipal authority” and “</w:t>
      </w:r>
      <w:r w:rsidR="002E08C6">
        <w:rPr>
          <w:rStyle w:val="BookTitle"/>
          <w:i w:val="0"/>
          <w:iCs w:val="0"/>
          <w:smallCaps w:val="0"/>
          <w:spacing w:val="0"/>
          <w:szCs w:val="24"/>
        </w:rPr>
        <w:t>pension agency</w:t>
      </w:r>
      <w:r w:rsidR="00F402EC">
        <w:rPr>
          <w:rStyle w:val="BookTitle"/>
          <w:i w:val="0"/>
          <w:iCs w:val="0"/>
          <w:smallCaps w:val="0"/>
          <w:spacing w:val="0"/>
          <w:szCs w:val="24"/>
        </w:rPr>
        <w:t>”</w:t>
      </w:r>
      <w:r w:rsidR="002E08C6">
        <w:rPr>
          <w:rStyle w:val="BookTitle"/>
          <w:i w:val="0"/>
          <w:iCs w:val="0"/>
          <w:smallCaps w:val="0"/>
          <w:spacing w:val="0"/>
          <w:szCs w:val="24"/>
        </w:rPr>
        <w:t xml:space="preserve"> </w:t>
      </w:r>
      <w:r>
        <w:rPr>
          <w:rStyle w:val="BookTitle"/>
          <w:i w:val="0"/>
          <w:iCs w:val="0"/>
          <w:smallCaps w:val="0"/>
          <w:spacing w:val="0"/>
          <w:szCs w:val="24"/>
        </w:rPr>
        <w:t>into section 4 of the Determination</w:t>
      </w:r>
      <w:r w:rsidR="002E08C6">
        <w:rPr>
          <w:rStyle w:val="BookTitle"/>
          <w:i w:val="0"/>
          <w:iCs w:val="0"/>
          <w:smallCaps w:val="0"/>
          <w:spacing w:val="0"/>
          <w:szCs w:val="24"/>
        </w:rPr>
        <w:t>.</w:t>
      </w:r>
      <w:r w:rsidR="00F31BB4">
        <w:rPr>
          <w:rStyle w:val="BookTitle"/>
          <w:i w:val="0"/>
          <w:iCs w:val="0"/>
          <w:smallCaps w:val="0"/>
          <w:spacing w:val="0"/>
          <w:szCs w:val="24"/>
        </w:rPr>
        <w:t xml:space="preserve"> </w:t>
      </w:r>
      <w:r w:rsidR="002E08C6">
        <w:rPr>
          <w:rStyle w:val="BookTitle"/>
          <w:i w:val="0"/>
          <w:iCs w:val="0"/>
          <w:smallCaps w:val="0"/>
          <w:spacing w:val="0"/>
          <w:szCs w:val="24"/>
        </w:rPr>
        <w:t xml:space="preserve">The new definitions </w:t>
      </w:r>
      <w:proofErr w:type="gramStart"/>
      <w:r w:rsidR="002E08C6">
        <w:rPr>
          <w:rStyle w:val="BookTitle"/>
          <w:i w:val="0"/>
          <w:iCs w:val="0"/>
          <w:smallCaps w:val="0"/>
          <w:spacing w:val="0"/>
          <w:szCs w:val="24"/>
        </w:rPr>
        <w:t>have been inserted</w:t>
      </w:r>
      <w:proofErr w:type="gramEnd"/>
      <w:r w:rsidR="002E08C6">
        <w:rPr>
          <w:rStyle w:val="BookTitle"/>
          <w:i w:val="0"/>
          <w:iCs w:val="0"/>
          <w:smallCaps w:val="0"/>
          <w:spacing w:val="0"/>
          <w:szCs w:val="24"/>
        </w:rPr>
        <w:t xml:space="preserve"> </w:t>
      </w:r>
      <w:r>
        <w:rPr>
          <w:rStyle w:val="BookTitle"/>
          <w:i w:val="0"/>
          <w:iCs w:val="0"/>
          <w:smallCaps w:val="0"/>
          <w:spacing w:val="0"/>
          <w:szCs w:val="24"/>
        </w:rPr>
        <w:t xml:space="preserve">for the purposes of the amendment to section 5 of the Determination made by </w:t>
      </w:r>
      <w:r w:rsidR="00AD2609">
        <w:rPr>
          <w:rStyle w:val="BookTitle"/>
          <w:b/>
          <w:i w:val="0"/>
          <w:iCs w:val="0"/>
          <w:smallCaps w:val="0"/>
          <w:spacing w:val="0"/>
          <w:szCs w:val="24"/>
        </w:rPr>
        <w:t>i</w:t>
      </w:r>
      <w:r w:rsidRPr="002E08C6">
        <w:rPr>
          <w:rStyle w:val="BookTitle"/>
          <w:b/>
          <w:i w:val="0"/>
          <w:iCs w:val="0"/>
          <w:smallCaps w:val="0"/>
          <w:spacing w:val="0"/>
          <w:szCs w:val="24"/>
        </w:rPr>
        <w:t>tem 2</w:t>
      </w:r>
      <w:r>
        <w:rPr>
          <w:rStyle w:val="BookTitle"/>
          <w:i w:val="0"/>
          <w:iCs w:val="0"/>
          <w:smallCaps w:val="0"/>
          <w:spacing w:val="0"/>
          <w:szCs w:val="24"/>
        </w:rPr>
        <w:t xml:space="preserve"> of this Schedule.</w:t>
      </w:r>
    </w:p>
    <w:p w14:paraId="01D3C4B8" w14:textId="77777777" w:rsidR="00EE235D" w:rsidRDefault="00EE235D" w:rsidP="00EE235D">
      <w:pPr>
        <w:spacing w:before="0"/>
        <w:rPr>
          <w:rStyle w:val="BookTitle"/>
          <w:i w:val="0"/>
          <w:iCs w:val="0"/>
          <w:smallCaps w:val="0"/>
          <w:spacing w:val="0"/>
          <w:szCs w:val="24"/>
        </w:rPr>
      </w:pPr>
    </w:p>
    <w:p w14:paraId="15799216" w14:textId="21C0721A" w:rsidR="00F402EC" w:rsidRDefault="00F402EC" w:rsidP="00EE235D">
      <w:pPr>
        <w:spacing w:before="0"/>
        <w:rPr>
          <w:rStyle w:val="BookTitle"/>
          <w:i w:val="0"/>
          <w:iCs w:val="0"/>
          <w:smallCaps w:val="0"/>
          <w:spacing w:val="0"/>
          <w:szCs w:val="24"/>
        </w:rPr>
      </w:pPr>
      <w:r>
        <w:rPr>
          <w:rStyle w:val="BookTitle"/>
          <w:i w:val="0"/>
          <w:iCs w:val="0"/>
          <w:smallCaps w:val="0"/>
          <w:spacing w:val="0"/>
          <w:szCs w:val="24"/>
        </w:rPr>
        <w:t>The term “municipal authority” has been broadly defined as including the local government authority, agency, corporation, department, instrumentality or other local or regional political unit which governs or administers the locality or region of the place in which the social</w:t>
      </w:r>
      <w:r w:rsidR="00ED6B97">
        <w:rPr>
          <w:rStyle w:val="BookTitle"/>
          <w:i w:val="0"/>
          <w:iCs w:val="0"/>
          <w:smallCaps w:val="0"/>
          <w:spacing w:val="0"/>
          <w:szCs w:val="24"/>
        </w:rPr>
        <w:t> </w:t>
      </w:r>
      <w:r>
        <w:rPr>
          <w:rStyle w:val="BookTitle"/>
          <w:i w:val="0"/>
          <w:iCs w:val="0"/>
          <w:smallCaps w:val="0"/>
          <w:spacing w:val="0"/>
          <w:szCs w:val="24"/>
        </w:rPr>
        <w:t>security recipient resides.</w:t>
      </w:r>
      <w:r w:rsidR="00F31BB4">
        <w:rPr>
          <w:rStyle w:val="BookTitle"/>
          <w:i w:val="0"/>
          <w:iCs w:val="0"/>
          <w:smallCaps w:val="0"/>
          <w:spacing w:val="0"/>
          <w:szCs w:val="24"/>
        </w:rPr>
        <w:t xml:space="preserve"> </w:t>
      </w:r>
      <w:r>
        <w:rPr>
          <w:rStyle w:val="BookTitle"/>
          <w:i w:val="0"/>
          <w:iCs w:val="0"/>
          <w:smallCaps w:val="0"/>
          <w:spacing w:val="0"/>
          <w:szCs w:val="24"/>
        </w:rPr>
        <w:t xml:space="preserve">This </w:t>
      </w:r>
      <w:proofErr w:type="gramStart"/>
      <w:r>
        <w:rPr>
          <w:rStyle w:val="BookTitle"/>
          <w:i w:val="0"/>
          <w:iCs w:val="0"/>
          <w:smallCaps w:val="0"/>
          <w:spacing w:val="0"/>
          <w:szCs w:val="24"/>
        </w:rPr>
        <w:t>is intended</w:t>
      </w:r>
      <w:proofErr w:type="gramEnd"/>
      <w:r>
        <w:rPr>
          <w:rStyle w:val="BookTitle"/>
          <w:i w:val="0"/>
          <w:iCs w:val="0"/>
          <w:smallCaps w:val="0"/>
          <w:spacing w:val="0"/>
          <w:szCs w:val="24"/>
        </w:rPr>
        <w:t xml:space="preserve"> to include authorities such as local councils</w:t>
      </w:r>
      <w:r w:rsidR="003E1EF4">
        <w:rPr>
          <w:rStyle w:val="BookTitle"/>
          <w:i w:val="0"/>
          <w:iCs w:val="0"/>
          <w:smallCaps w:val="0"/>
          <w:spacing w:val="0"/>
          <w:szCs w:val="24"/>
        </w:rPr>
        <w:t>, which deal with matters such as birth, death and marriage registration, and life confirmation services.</w:t>
      </w:r>
    </w:p>
    <w:p w14:paraId="73AD6944" w14:textId="77777777" w:rsidR="00EE235D" w:rsidRDefault="00EE235D" w:rsidP="00EE235D">
      <w:pPr>
        <w:spacing w:before="0"/>
        <w:rPr>
          <w:rStyle w:val="BookTitle"/>
          <w:i w:val="0"/>
          <w:iCs w:val="0"/>
          <w:smallCaps w:val="0"/>
          <w:spacing w:val="0"/>
          <w:szCs w:val="24"/>
        </w:rPr>
      </w:pPr>
    </w:p>
    <w:p w14:paraId="7D7A1AE7" w14:textId="4EAC149E" w:rsidR="00CA2C04" w:rsidRDefault="00CA2C04" w:rsidP="00EE235D">
      <w:pPr>
        <w:spacing w:before="0"/>
        <w:rPr>
          <w:rStyle w:val="BookTitle"/>
          <w:i w:val="0"/>
          <w:iCs w:val="0"/>
          <w:smallCaps w:val="0"/>
          <w:spacing w:val="0"/>
          <w:szCs w:val="24"/>
        </w:rPr>
      </w:pPr>
      <w:r>
        <w:rPr>
          <w:rStyle w:val="BookTitle"/>
          <w:i w:val="0"/>
          <w:iCs w:val="0"/>
          <w:smallCaps w:val="0"/>
          <w:spacing w:val="0"/>
          <w:szCs w:val="24"/>
        </w:rPr>
        <w:t xml:space="preserve">The term </w:t>
      </w:r>
      <w:r w:rsidR="00F402EC">
        <w:rPr>
          <w:rStyle w:val="BookTitle"/>
          <w:i w:val="0"/>
          <w:iCs w:val="0"/>
          <w:smallCaps w:val="0"/>
          <w:spacing w:val="0"/>
          <w:szCs w:val="24"/>
        </w:rPr>
        <w:t>“</w:t>
      </w:r>
      <w:r>
        <w:rPr>
          <w:rStyle w:val="BookTitle"/>
          <w:i w:val="0"/>
          <w:iCs w:val="0"/>
          <w:smallCaps w:val="0"/>
          <w:spacing w:val="0"/>
          <w:szCs w:val="24"/>
        </w:rPr>
        <w:t xml:space="preserve">pension agency” </w:t>
      </w:r>
      <w:proofErr w:type="gramStart"/>
      <w:r>
        <w:rPr>
          <w:rStyle w:val="BookTitle"/>
          <w:i w:val="0"/>
          <w:iCs w:val="0"/>
          <w:smallCaps w:val="0"/>
          <w:spacing w:val="0"/>
          <w:szCs w:val="24"/>
        </w:rPr>
        <w:t>is defined</w:t>
      </w:r>
      <w:proofErr w:type="gramEnd"/>
      <w:r>
        <w:rPr>
          <w:rStyle w:val="BookTitle"/>
          <w:i w:val="0"/>
          <w:iCs w:val="0"/>
          <w:smallCaps w:val="0"/>
          <w:spacing w:val="0"/>
          <w:szCs w:val="24"/>
        </w:rPr>
        <w:t xml:space="preserve"> as being the pension agency or authority responsible for the administration and payment of pensions and benefits </w:t>
      </w:r>
      <w:r w:rsidR="003E1EF4">
        <w:rPr>
          <w:rStyle w:val="BookTitle"/>
          <w:i w:val="0"/>
          <w:iCs w:val="0"/>
          <w:smallCaps w:val="0"/>
          <w:spacing w:val="0"/>
          <w:szCs w:val="24"/>
        </w:rPr>
        <w:t xml:space="preserve">in the </w:t>
      </w:r>
      <w:r w:rsidR="0083673F">
        <w:rPr>
          <w:rStyle w:val="BookTitle"/>
          <w:i w:val="0"/>
          <w:iCs w:val="0"/>
          <w:smallCaps w:val="0"/>
          <w:spacing w:val="0"/>
          <w:szCs w:val="24"/>
        </w:rPr>
        <w:t>country in which the social </w:t>
      </w:r>
      <w:r w:rsidR="003E1EF4">
        <w:rPr>
          <w:rStyle w:val="BookTitle"/>
          <w:i w:val="0"/>
          <w:iCs w:val="0"/>
          <w:smallCaps w:val="0"/>
          <w:spacing w:val="0"/>
          <w:szCs w:val="24"/>
        </w:rPr>
        <w:t>security recipient resides</w:t>
      </w:r>
      <w:r>
        <w:rPr>
          <w:rStyle w:val="BookTitle"/>
          <w:i w:val="0"/>
          <w:iCs w:val="0"/>
          <w:smallCaps w:val="0"/>
          <w:spacing w:val="0"/>
          <w:szCs w:val="24"/>
        </w:rPr>
        <w:t>.</w:t>
      </w:r>
      <w:r w:rsidR="00F31BB4">
        <w:rPr>
          <w:rStyle w:val="BookTitle"/>
          <w:i w:val="0"/>
          <w:iCs w:val="0"/>
          <w:smallCaps w:val="0"/>
          <w:spacing w:val="0"/>
          <w:szCs w:val="24"/>
        </w:rPr>
        <w:t xml:space="preserve"> </w:t>
      </w:r>
      <w:r w:rsidR="003E1EF4">
        <w:rPr>
          <w:rStyle w:val="BookTitle"/>
          <w:i w:val="0"/>
          <w:iCs w:val="0"/>
          <w:smallCaps w:val="0"/>
          <w:spacing w:val="0"/>
          <w:szCs w:val="24"/>
        </w:rPr>
        <w:t xml:space="preserve">This </w:t>
      </w:r>
      <w:proofErr w:type="gramStart"/>
      <w:r w:rsidR="003E1EF4">
        <w:rPr>
          <w:rStyle w:val="BookTitle"/>
          <w:i w:val="0"/>
          <w:iCs w:val="0"/>
          <w:smallCaps w:val="0"/>
          <w:spacing w:val="0"/>
          <w:szCs w:val="24"/>
        </w:rPr>
        <w:t>is intended</w:t>
      </w:r>
      <w:proofErr w:type="gramEnd"/>
      <w:r w:rsidR="003E1EF4">
        <w:rPr>
          <w:rStyle w:val="BookTitle"/>
          <w:i w:val="0"/>
          <w:iCs w:val="0"/>
          <w:smallCaps w:val="0"/>
          <w:spacing w:val="0"/>
          <w:szCs w:val="24"/>
        </w:rPr>
        <w:t xml:space="preserve"> to </w:t>
      </w:r>
      <w:r w:rsidR="003064A3">
        <w:rPr>
          <w:rStyle w:val="BookTitle"/>
          <w:i w:val="0"/>
          <w:iCs w:val="0"/>
          <w:smallCaps w:val="0"/>
          <w:spacing w:val="0"/>
          <w:szCs w:val="24"/>
        </w:rPr>
        <w:t xml:space="preserve">capture </w:t>
      </w:r>
      <w:r w:rsidR="003E1EF4">
        <w:rPr>
          <w:rStyle w:val="BookTitle"/>
          <w:i w:val="0"/>
          <w:iCs w:val="0"/>
          <w:smallCaps w:val="0"/>
          <w:spacing w:val="0"/>
          <w:szCs w:val="24"/>
        </w:rPr>
        <w:t>age</w:t>
      </w:r>
      <w:r w:rsidR="0014646D">
        <w:rPr>
          <w:rStyle w:val="BookTitle"/>
          <w:i w:val="0"/>
          <w:iCs w:val="0"/>
          <w:smallCaps w:val="0"/>
          <w:spacing w:val="0"/>
          <w:szCs w:val="24"/>
        </w:rPr>
        <w:t>ncies such as the equivalent of </w:t>
      </w:r>
      <w:r w:rsidR="003E1EF4">
        <w:rPr>
          <w:rStyle w:val="BookTitle"/>
          <w:i w:val="0"/>
          <w:iCs w:val="0"/>
          <w:smallCaps w:val="0"/>
          <w:spacing w:val="0"/>
          <w:szCs w:val="24"/>
        </w:rPr>
        <w:t>Services Australia in other countries</w:t>
      </w:r>
      <w:r w:rsidR="003064A3">
        <w:rPr>
          <w:rStyle w:val="BookTitle"/>
          <w:i w:val="0"/>
          <w:iCs w:val="0"/>
          <w:smallCaps w:val="0"/>
          <w:spacing w:val="0"/>
          <w:szCs w:val="24"/>
        </w:rPr>
        <w:t>, including the relevant competent institutions under Australia’s international social security agreements</w:t>
      </w:r>
      <w:r w:rsidR="003E1EF4">
        <w:rPr>
          <w:rStyle w:val="BookTitle"/>
          <w:i w:val="0"/>
          <w:iCs w:val="0"/>
          <w:smallCaps w:val="0"/>
          <w:spacing w:val="0"/>
          <w:szCs w:val="24"/>
        </w:rPr>
        <w:t>.</w:t>
      </w:r>
      <w:r w:rsidR="00F31BB4">
        <w:rPr>
          <w:rStyle w:val="BookTitle"/>
          <w:i w:val="0"/>
          <w:iCs w:val="0"/>
          <w:smallCaps w:val="0"/>
          <w:spacing w:val="0"/>
          <w:szCs w:val="24"/>
        </w:rPr>
        <w:t xml:space="preserve"> </w:t>
      </w:r>
      <w:r w:rsidR="00BE5619">
        <w:rPr>
          <w:rStyle w:val="BookTitle"/>
          <w:i w:val="0"/>
          <w:iCs w:val="0"/>
          <w:smallCaps w:val="0"/>
          <w:spacing w:val="0"/>
          <w:szCs w:val="24"/>
        </w:rPr>
        <w:t>Pensioners living overseas</w:t>
      </w:r>
      <w:r>
        <w:rPr>
          <w:rStyle w:val="BookTitle"/>
          <w:i w:val="0"/>
          <w:iCs w:val="0"/>
          <w:smallCaps w:val="0"/>
          <w:spacing w:val="0"/>
          <w:szCs w:val="24"/>
        </w:rPr>
        <w:t xml:space="preserve"> </w:t>
      </w:r>
      <w:r w:rsidR="009300A1">
        <w:rPr>
          <w:rStyle w:val="BookTitle"/>
          <w:i w:val="0"/>
          <w:iCs w:val="0"/>
          <w:smallCaps w:val="0"/>
          <w:spacing w:val="0"/>
          <w:szCs w:val="24"/>
        </w:rPr>
        <w:t>will often have dealings with the</w:t>
      </w:r>
      <w:r w:rsidR="003064A3">
        <w:rPr>
          <w:rStyle w:val="BookTitle"/>
          <w:i w:val="0"/>
          <w:iCs w:val="0"/>
          <w:smallCaps w:val="0"/>
          <w:spacing w:val="0"/>
          <w:szCs w:val="24"/>
        </w:rPr>
        <w:t xml:space="preserve"> local</w:t>
      </w:r>
      <w:r w:rsidR="009300A1">
        <w:rPr>
          <w:rStyle w:val="BookTitle"/>
          <w:i w:val="0"/>
          <w:iCs w:val="0"/>
          <w:smallCaps w:val="0"/>
          <w:spacing w:val="0"/>
          <w:szCs w:val="24"/>
        </w:rPr>
        <w:t xml:space="preserve"> pension </w:t>
      </w:r>
      <w:r w:rsidR="003064A3">
        <w:rPr>
          <w:rStyle w:val="BookTitle"/>
          <w:i w:val="0"/>
          <w:iCs w:val="0"/>
          <w:smallCaps w:val="0"/>
          <w:spacing w:val="0"/>
          <w:szCs w:val="24"/>
        </w:rPr>
        <w:t>agency, either</w:t>
      </w:r>
      <w:r w:rsidR="009300A1">
        <w:rPr>
          <w:rStyle w:val="BookTitle"/>
          <w:i w:val="0"/>
          <w:iCs w:val="0"/>
          <w:smallCaps w:val="0"/>
          <w:spacing w:val="0"/>
          <w:szCs w:val="24"/>
        </w:rPr>
        <w:t xml:space="preserve"> in relation to </w:t>
      </w:r>
      <w:r w:rsidR="003064A3">
        <w:rPr>
          <w:rStyle w:val="BookTitle"/>
          <w:i w:val="0"/>
          <w:iCs w:val="0"/>
          <w:smallCaps w:val="0"/>
          <w:spacing w:val="0"/>
          <w:szCs w:val="24"/>
        </w:rPr>
        <w:t xml:space="preserve">a </w:t>
      </w:r>
      <w:r w:rsidR="003E1EF4">
        <w:rPr>
          <w:rStyle w:val="BookTitle"/>
          <w:i w:val="0"/>
          <w:iCs w:val="0"/>
          <w:smallCaps w:val="0"/>
          <w:spacing w:val="0"/>
          <w:szCs w:val="24"/>
        </w:rPr>
        <w:t>social security payment</w:t>
      </w:r>
      <w:r w:rsidR="003064A3">
        <w:rPr>
          <w:rStyle w:val="BookTitle"/>
          <w:i w:val="0"/>
          <w:iCs w:val="0"/>
          <w:smallCaps w:val="0"/>
          <w:spacing w:val="0"/>
          <w:szCs w:val="24"/>
        </w:rPr>
        <w:t xml:space="preserve"> they are receiving from that country or, if the country has a social security agreement with Australia, in relation to their Australian pension</w:t>
      </w:r>
      <w:r w:rsidR="009300A1">
        <w:rPr>
          <w:rStyle w:val="BookTitle"/>
          <w:i w:val="0"/>
          <w:iCs w:val="0"/>
          <w:smallCaps w:val="0"/>
          <w:spacing w:val="0"/>
          <w:szCs w:val="24"/>
        </w:rPr>
        <w:t>.</w:t>
      </w:r>
    </w:p>
    <w:p w14:paraId="1296CBFB" w14:textId="77777777" w:rsidR="00EE235D" w:rsidRDefault="00EE235D" w:rsidP="00EE235D">
      <w:pPr>
        <w:spacing w:before="0"/>
        <w:rPr>
          <w:rStyle w:val="BookTitle"/>
          <w:b/>
          <w:i w:val="0"/>
          <w:iCs w:val="0"/>
          <w:smallCaps w:val="0"/>
          <w:spacing w:val="0"/>
          <w:szCs w:val="24"/>
        </w:rPr>
      </w:pPr>
    </w:p>
    <w:p w14:paraId="17CC53EC" w14:textId="5EAC49C4" w:rsidR="009D2B99" w:rsidRDefault="009D2B99" w:rsidP="00EE235D">
      <w:pPr>
        <w:spacing w:before="0"/>
        <w:rPr>
          <w:rStyle w:val="BookTitle"/>
          <w:i w:val="0"/>
          <w:iCs w:val="0"/>
          <w:smallCaps w:val="0"/>
          <w:spacing w:val="0"/>
          <w:szCs w:val="24"/>
        </w:rPr>
      </w:pPr>
      <w:r w:rsidRPr="009D2B99">
        <w:rPr>
          <w:rStyle w:val="BookTitle"/>
          <w:b/>
          <w:i w:val="0"/>
          <w:iCs w:val="0"/>
          <w:smallCaps w:val="0"/>
          <w:spacing w:val="0"/>
          <w:szCs w:val="24"/>
        </w:rPr>
        <w:t>Item 2</w:t>
      </w:r>
      <w:r>
        <w:rPr>
          <w:rStyle w:val="BookTitle"/>
          <w:i w:val="0"/>
          <w:iCs w:val="0"/>
          <w:smallCaps w:val="0"/>
          <w:spacing w:val="0"/>
          <w:szCs w:val="24"/>
        </w:rPr>
        <w:t xml:space="preserve"> amends the Determination to insert new paragraph 5(3)(c) to include officials (however described) of a </w:t>
      </w:r>
      <w:r w:rsidR="00F402EC">
        <w:rPr>
          <w:rStyle w:val="BookTitle"/>
          <w:i w:val="0"/>
          <w:iCs w:val="0"/>
          <w:smallCaps w:val="0"/>
          <w:spacing w:val="0"/>
          <w:szCs w:val="24"/>
        </w:rPr>
        <w:t>“municipal authority” or “pension agency”</w:t>
      </w:r>
      <w:r>
        <w:rPr>
          <w:rStyle w:val="BookTitle"/>
          <w:i w:val="0"/>
          <w:iCs w:val="0"/>
          <w:smallCaps w:val="0"/>
          <w:spacing w:val="0"/>
          <w:szCs w:val="24"/>
        </w:rPr>
        <w:t xml:space="preserve"> in the classes of persons who are </w:t>
      </w:r>
      <w:r>
        <w:rPr>
          <w:szCs w:val="24"/>
        </w:rPr>
        <w:t xml:space="preserve">authorised to certify a proof of life certificate for the purposes </w:t>
      </w:r>
      <w:r w:rsidR="003E1EF4">
        <w:rPr>
          <w:szCs w:val="24"/>
        </w:rPr>
        <w:t xml:space="preserve">of </w:t>
      </w:r>
      <w:r>
        <w:rPr>
          <w:szCs w:val="24"/>
        </w:rPr>
        <w:t>section 63A of the Act.</w:t>
      </w:r>
    </w:p>
    <w:p w14:paraId="58DBD22C" w14:textId="4E1C3352" w:rsidR="00EE235D" w:rsidRDefault="00EE235D" w:rsidP="00EE235D">
      <w:pPr>
        <w:spacing w:before="0"/>
        <w:rPr>
          <w:rStyle w:val="BookTitle"/>
          <w:i w:val="0"/>
          <w:iCs w:val="0"/>
          <w:smallCaps w:val="0"/>
          <w:spacing w:val="0"/>
          <w:szCs w:val="24"/>
        </w:rPr>
      </w:pPr>
    </w:p>
    <w:p w14:paraId="2AE9BEDC" w14:textId="1EEA9B3C" w:rsidR="00DC51C3" w:rsidRDefault="00DC51C3" w:rsidP="00EE235D">
      <w:pPr>
        <w:spacing w:before="0"/>
        <w:rPr>
          <w:rStyle w:val="BookTitle"/>
          <w:i w:val="0"/>
          <w:iCs w:val="0"/>
          <w:smallCaps w:val="0"/>
          <w:spacing w:val="0"/>
          <w:szCs w:val="24"/>
        </w:rPr>
      </w:pPr>
      <w:r>
        <w:rPr>
          <w:rStyle w:val="BookTitle"/>
          <w:i w:val="0"/>
          <w:iCs w:val="0"/>
          <w:smallCaps w:val="0"/>
          <w:spacing w:val="0"/>
          <w:szCs w:val="24"/>
        </w:rPr>
        <w:t xml:space="preserve">An official of a municipal authority or pension agency </w:t>
      </w:r>
      <w:proofErr w:type="gramStart"/>
      <w:r>
        <w:rPr>
          <w:rStyle w:val="BookTitle"/>
          <w:i w:val="0"/>
          <w:iCs w:val="0"/>
          <w:smallCaps w:val="0"/>
          <w:spacing w:val="0"/>
          <w:szCs w:val="24"/>
        </w:rPr>
        <w:t>is intended</w:t>
      </w:r>
      <w:proofErr w:type="gramEnd"/>
      <w:r>
        <w:rPr>
          <w:rStyle w:val="BookTitle"/>
          <w:i w:val="0"/>
          <w:iCs w:val="0"/>
          <w:smallCaps w:val="0"/>
          <w:spacing w:val="0"/>
          <w:szCs w:val="24"/>
        </w:rPr>
        <w:t xml:space="preserve"> to include a person employed by, or engaged to provide services for, such an authority or agency.</w:t>
      </w:r>
    </w:p>
    <w:p w14:paraId="33228384" w14:textId="77777777" w:rsidR="00DC51C3" w:rsidRDefault="00DC51C3" w:rsidP="00EE235D">
      <w:pPr>
        <w:spacing w:before="0"/>
        <w:rPr>
          <w:rStyle w:val="BookTitle"/>
          <w:i w:val="0"/>
          <w:iCs w:val="0"/>
          <w:smallCaps w:val="0"/>
          <w:spacing w:val="0"/>
          <w:szCs w:val="24"/>
        </w:rPr>
      </w:pPr>
    </w:p>
    <w:p w14:paraId="0FE40B5D" w14:textId="7554FC0A" w:rsidR="00CA2C04" w:rsidRDefault="009300A1" w:rsidP="00EE235D">
      <w:pPr>
        <w:spacing w:before="0"/>
        <w:rPr>
          <w:rStyle w:val="BookTitle"/>
          <w:i w:val="0"/>
          <w:iCs w:val="0"/>
          <w:smallCaps w:val="0"/>
          <w:spacing w:val="0"/>
          <w:szCs w:val="24"/>
        </w:rPr>
      </w:pPr>
      <w:r>
        <w:rPr>
          <w:rStyle w:val="BookTitle"/>
          <w:i w:val="0"/>
          <w:iCs w:val="0"/>
          <w:smallCaps w:val="0"/>
          <w:spacing w:val="0"/>
          <w:szCs w:val="24"/>
        </w:rPr>
        <w:t xml:space="preserve">The addition of </w:t>
      </w:r>
      <w:r w:rsidR="0083673F">
        <w:rPr>
          <w:rStyle w:val="BookTitle"/>
          <w:i w:val="0"/>
          <w:iCs w:val="0"/>
          <w:smallCaps w:val="0"/>
          <w:spacing w:val="0"/>
          <w:szCs w:val="24"/>
        </w:rPr>
        <w:t>new</w:t>
      </w:r>
      <w:r w:rsidR="003E1EF4">
        <w:rPr>
          <w:rStyle w:val="BookTitle"/>
          <w:i w:val="0"/>
          <w:iCs w:val="0"/>
          <w:smallCaps w:val="0"/>
          <w:spacing w:val="0"/>
          <w:szCs w:val="24"/>
        </w:rPr>
        <w:t xml:space="preserve"> authorised certifiers</w:t>
      </w:r>
      <w:r w:rsidR="009D2B99">
        <w:rPr>
          <w:szCs w:val="24"/>
        </w:rPr>
        <w:t xml:space="preserve"> will </w:t>
      </w:r>
      <w:r w:rsidR="0083673F">
        <w:rPr>
          <w:szCs w:val="24"/>
        </w:rPr>
        <w:t>provide additional options</w:t>
      </w:r>
      <w:r w:rsidR="009D2B99">
        <w:rPr>
          <w:szCs w:val="24"/>
        </w:rPr>
        <w:t xml:space="preserve"> </w:t>
      </w:r>
      <w:r w:rsidR="005D4FFC">
        <w:rPr>
          <w:rStyle w:val="BookTitle"/>
          <w:i w:val="0"/>
          <w:iCs w:val="0"/>
          <w:smallCaps w:val="0"/>
          <w:spacing w:val="0"/>
          <w:szCs w:val="24"/>
        </w:rPr>
        <w:t xml:space="preserve">for </w:t>
      </w:r>
      <w:r w:rsidR="00A27DB2">
        <w:rPr>
          <w:rStyle w:val="BookTitle"/>
          <w:i w:val="0"/>
          <w:iCs w:val="0"/>
          <w:smallCaps w:val="0"/>
          <w:spacing w:val="0"/>
          <w:szCs w:val="24"/>
        </w:rPr>
        <w:t>pensioners living overseas</w:t>
      </w:r>
      <w:r w:rsidR="005D4FFC">
        <w:rPr>
          <w:rStyle w:val="BookTitle"/>
          <w:i w:val="0"/>
          <w:iCs w:val="0"/>
          <w:smallCaps w:val="0"/>
          <w:spacing w:val="0"/>
          <w:szCs w:val="24"/>
        </w:rPr>
        <w:t xml:space="preserve"> </w:t>
      </w:r>
      <w:r w:rsidR="0083673F">
        <w:rPr>
          <w:rStyle w:val="BookTitle"/>
          <w:i w:val="0"/>
          <w:iCs w:val="0"/>
          <w:smallCaps w:val="0"/>
          <w:spacing w:val="0"/>
          <w:szCs w:val="24"/>
        </w:rPr>
        <w:t>to provide</w:t>
      </w:r>
      <w:r w:rsidR="005D4FFC">
        <w:rPr>
          <w:rStyle w:val="BookTitle"/>
          <w:i w:val="0"/>
          <w:iCs w:val="0"/>
          <w:smallCaps w:val="0"/>
          <w:spacing w:val="0"/>
          <w:szCs w:val="24"/>
        </w:rPr>
        <w:t xml:space="preserve"> a proof of life certificate</w:t>
      </w:r>
      <w:r w:rsidR="003E1EF4">
        <w:rPr>
          <w:rStyle w:val="BookTitle"/>
          <w:i w:val="0"/>
          <w:iCs w:val="0"/>
          <w:smallCaps w:val="0"/>
          <w:spacing w:val="0"/>
          <w:szCs w:val="24"/>
        </w:rPr>
        <w:t xml:space="preserve"> that complies w</w:t>
      </w:r>
      <w:r w:rsidR="0083673F">
        <w:rPr>
          <w:rStyle w:val="BookTitle"/>
          <w:i w:val="0"/>
          <w:iCs w:val="0"/>
          <w:smallCaps w:val="0"/>
          <w:spacing w:val="0"/>
          <w:szCs w:val="24"/>
        </w:rPr>
        <w:t xml:space="preserve">ith the </w:t>
      </w:r>
      <w:r w:rsidR="0014646D">
        <w:rPr>
          <w:rStyle w:val="BookTitle"/>
          <w:i w:val="0"/>
          <w:iCs w:val="0"/>
          <w:smallCaps w:val="0"/>
          <w:spacing w:val="0"/>
          <w:szCs w:val="24"/>
        </w:rPr>
        <w:t>requirements in </w:t>
      </w:r>
      <w:r w:rsidR="0083673F">
        <w:rPr>
          <w:rStyle w:val="BookTitle"/>
          <w:i w:val="0"/>
          <w:iCs w:val="0"/>
          <w:smallCaps w:val="0"/>
          <w:spacing w:val="0"/>
          <w:szCs w:val="24"/>
        </w:rPr>
        <w:t>section </w:t>
      </w:r>
      <w:r w:rsidR="003E1EF4">
        <w:rPr>
          <w:rStyle w:val="BookTitle"/>
          <w:i w:val="0"/>
          <w:iCs w:val="0"/>
          <w:smallCaps w:val="0"/>
          <w:spacing w:val="0"/>
          <w:szCs w:val="24"/>
        </w:rPr>
        <w:t>63A of the Act</w:t>
      </w:r>
      <w:r w:rsidR="005D4FFC">
        <w:rPr>
          <w:rStyle w:val="BookTitle"/>
          <w:i w:val="0"/>
          <w:iCs w:val="0"/>
          <w:smallCaps w:val="0"/>
          <w:spacing w:val="0"/>
          <w:szCs w:val="24"/>
        </w:rPr>
        <w:t>.</w:t>
      </w:r>
      <w:r w:rsidR="00F31BB4">
        <w:rPr>
          <w:rStyle w:val="BookTitle"/>
          <w:i w:val="0"/>
          <w:iCs w:val="0"/>
          <w:smallCaps w:val="0"/>
          <w:spacing w:val="0"/>
          <w:szCs w:val="24"/>
        </w:rPr>
        <w:t xml:space="preserve"> </w:t>
      </w:r>
      <w:r w:rsidR="005D4FFC">
        <w:rPr>
          <w:rStyle w:val="BookTitle"/>
          <w:i w:val="0"/>
          <w:iCs w:val="0"/>
          <w:smallCaps w:val="0"/>
          <w:spacing w:val="0"/>
          <w:szCs w:val="24"/>
        </w:rPr>
        <w:t xml:space="preserve">The amendment </w:t>
      </w:r>
      <w:r w:rsidR="0083673F">
        <w:rPr>
          <w:rStyle w:val="BookTitle"/>
          <w:i w:val="0"/>
          <w:iCs w:val="0"/>
          <w:smallCaps w:val="0"/>
          <w:spacing w:val="0"/>
          <w:szCs w:val="24"/>
        </w:rPr>
        <w:t>will make it easier for</w:t>
      </w:r>
      <w:r w:rsidR="005D4FFC">
        <w:rPr>
          <w:rStyle w:val="BookTitle"/>
          <w:i w:val="0"/>
          <w:iCs w:val="0"/>
          <w:smallCaps w:val="0"/>
          <w:spacing w:val="0"/>
          <w:szCs w:val="24"/>
        </w:rPr>
        <w:t xml:space="preserve"> </w:t>
      </w:r>
      <w:r w:rsidR="00A27DB2">
        <w:rPr>
          <w:rStyle w:val="BookTitle"/>
          <w:i w:val="0"/>
          <w:iCs w:val="0"/>
          <w:smallCaps w:val="0"/>
          <w:spacing w:val="0"/>
          <w:szCs w:val="24"/>
        </w:rPr>
        <w:t>pensioners living overseas</w:t>
      </w:r>
      <w:r w:rsidR="0083673F">
        <w:rPr>
          <w:rStyle w:val="BookTitle"/>
          <w:i w:val="0"/>
          <w:iCs w:val="0"/>
          <w:smallCaps w:val="0"/>
          <w:spacing w:val="0"/>
          <w:szCs w:val="24"/>
        </w:rPr>
        <w:t xml:space="preserve"> to comply, as they will be</w:t>
      </w:r>
      <w:r w:rsidR="005D4FFC">
        <w:rPr>
          <w:rStyle w:val="BookTitle"/>
          <w:i w:val="0"/>
          <w:iCs w:val="0"/>
          <w:smallCaps w:val="0"/>
          <w:spacing w:val="0"/>
          <w:szCs w:val="24"/>
        </w:rPr>
        <w:t xml:space="preserve"> </w:t>
      </w:r>
      <w:r w:rsidR="0083673F">
        <w:rPr>
          <w:rStyle w:val="BookTitle"/>
          <w:i w:val="0"/>
          <w:iCs w:val="0"/>
          <w:smallCaps w:val="0"/>
          <w:spacing w:val="0"/>
          <w:szCs w:val="24"/>
        </w:rPr>
        <w:t>able to have</w:t>
      </w:r>
      <w:r w:rsidR="005D4FFC">
        <w:rPr>
          <w:rStyle w:val="BookTitle"/>
          <w:i w:val="0"/>
          <w:iCs w:val="0"/>
          <w:smallCaps w:val="0"/>
          <w:spacing w:val="0"/>
          <w:szCs w:val="24"/>
        </w:rPr>
        <w:t xml:space="preserve"> their proof of life certific</w:t>
      </w:r>
      <w:r w:rsidR="0014646D">
        <w:rPr>
          <w:rStyle w:val="BookTitle"/>
          <w:i w:val="0"/>
          <w:iCs w:val="0"/>
          <w:smallCaps w:val="0"/>
          <w:spacing w:val="0"/>
          <w:szCs w:val="24"/>
        </w:rPr>
        <w:t>ate certified by an official of </w:t>
      </w:r>
      <w:r w:rsidR="005D4FFC">
        <w:rPr>
          <w:rStyle w:val="BookTitle"/>
          <w:i w:val="0"/>
          <w:iCs w:val="0"/>
          <w:smallCaps w:val="0"/>
          <w:spacing w:val="0"/>
          <w:szCs w:val="24"/>
        </w:rPr>
        <w:t>a</w:t>
      </w:r>
      <w:r w:rsidR="0014646D">
        <w:rPr>
          <w:rStyle w:val="BookTitle"/>
          <w:i w:val="0"/>
          <w:iCs w:val="0"/>
          <w:smallCaps w:val="0"/>
          <w:spacing w:val="0"/>
          <w:szCs w:val="24"/>
        </w:rPr>
        <w:t> </w:t>
      </w:r>
      <w:r w:rsidR="0083673F">
        <w:rPr>
          <w:rStyle w:val="BookTitle"/>
          <w:i w:val="0"/>
          <w:iCs w:val="0"/>
          <w:smallCaps w:val="0"/>
          <w:spacing w:val="0"/>
          <w:szCs w:val="24"/>
        </w:rPr>
        <w:t xml:space="preserve">municipal authority or pension </w:t>
      </w:r>
      <w:r w:rsidR="005D4FFC">
        <w:rPr>
          <w:rStyle w:val="BookTitle"/>
          <w:i w:val="0"/>
          <w:iCs w:val="0"/>
          <w:smallCaps w:val="0"/>
          <w:spacing w:val="0"/>
          <w:szCs w:val="24"/>
        </w:rPr>
        <w:t>agency</w:t>
      </w:r>
      <w:r w:rsidR="0083673F">
        <w:rPr>
          <w:rStyle w:val="BookTitle"/>
          <w:i w:val="0"/>
          <w:iCs w:val="0"/>
          <w:smallCaps w:val="0"/>
          <w:spacing w:val="0"/>
          <w:szCs w:val="24"/>
        </w:rPr>
        <w:t>, with</w:t>
      </w:r>
      <w:r w:rsidR="005D4FFC">
        <w:rPr>
          <w:rStyle w:val="BookTitle"/>
          <w:i w:val="0"/>
          <w:iCs w:val="0"/>
          <w:smallCaps w:val="0"/>
          <w:spacing w:val="0"/>
          <w:szCs w:val="24"/>
        </w:rPr>
        <w:t xml:space="preserve"> which they are </w:t>
      </w:r>
      <w:r w:rsidR="0083673F">
        <w:rPr>
          <w:rStyle w:val="BookTitle"/>
          <w:i w:val="0"/>
          <w:iCs w:val="0"/>
          <w:smallCaps w:val="0"/>
          <w:spacing w:val="0"/>
          <w:szCs w:val="24"/>
        </w:rPr>
        <w:t xml:space="preserve">already likely to be </w:t>
      </w:r>
      <w:r w:rsidR="005D4FFC">
        <w:rPr>
          <w:rStyle w:val="BookTitle"/>
          <w:i w:val="0"/>
          <w:iCs w:val="0"/>
          <w:smallCaps w:val="0"/>
          <w:spacing w:val="0"/>
          <w:szCs w:val="24"/>
        </w:rPr>
        <w:t xml:space="preserve">familiar. </w:t>
      </w:r>
    </w:p>
    <w:p w14:paraId="7B42904F" w14:textId="0B814D9E" w:rsidR="00AA64F0" w:rsidRPr="00311CB3" w:rsidRDefault="00AA64F0" w:rsidP="00EE235D">
      <w:pPr>
        <w:spacing w:before="0"/>
        <w:rPr>
          <w:rStyle w:val="BookTitle"/>
          <w:i w:val="0"/>
          <w:iCs w:val="0"/>
          <w:smallCaps w:val="0"/>
          <w:spacing w:val="0"/>
          <w:szCs w:val="24"/>
          <w:highlight w:val="yellow"/>
        </w:rPr>
      </w:pPr>
    </w:p>
    <w:p w14:paraId="07375B0A" w14:textId="77777777" w:rsidR="00E3212A" w:rsidRPr="00D22038" w:rsidRDefault="00E3212A" w:rsidP="00EE235D">
      <w:pPr>
        <w:shd w:val="clear" w:color="auto" w:fill="FFFFFF"/>
        <w:spacing w:before="0"/>
        <w:textAlignment w:val="top"/>
        <w:rPr>
          <w:color w:val="111111"/>
          <w:szCs w:val="24"/>
        </w:rPr>
      </w:pPr>
    </w:p>
    <w:p w14:paraId="04D53BB6" w14:textId="05D27095" w:rsidR="00B3221D" w:rsidRPr="00D22038" w:rsidRDefault="00B3221D" w:rsidP="00EE235D">
      <w:pPr>
        <w:shd w:val="clear" w:color="auto" w:fill="FFFFFF"/>
        <w:spacing w:before="0"/>
        <w:textAlignment w:val="top"/>
        <w:rPr>
          <w:color w:val="111111"/>
          <w:szCs w:val="24"/>
        </w:rPr>
      </w:pPr>
    </w:p>
    <w:p w14:paraId="01EEC78B" w14:textId="77777777" w:rsidR="00E3212A" w:rsidRPr="00D22038" w:rsidRDefault="00E3212A" w:rsidP="00EE235D">
      <w:pPr>
        <w:shd w:val="clear" w:color="auto" w:fill="FFFFFF"/>
        <w:spacing w:before="0"/>
        <w:textAlignment w:val="top"/>
        <w:rPr>
          <w:b/>
          <w:szCs w:val="24"/>
        </w:rPr>
        <w:sectPr w:rsidR="00E3212A" w:rsidRPr="00D2203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E9053B5" w14:textId="16A2E318" w:rsidR="00FF64FA" w:rsidRPr="00D22038" w:rsidRDefault="00FF64FA" w:rsidP="00EE235D">
      <w:pPr>
        <w:shd w:val="clear" w:color="auto" w:fill="FFFFFF"/>
        <w:spacing w:before="0"/>
        <w:jc w:val="center"/>
        <w:textAlignment w:val="top"/>
        <w:rPr>
          <w:b/>
          <w:szCs w:val="24"/>
        </w:rPr>
      </w:pPr>
      <w:r w:rsidRPr="00D22038">
        <w:rPr>
          <w:b/>
          <w:szCs w:val="24"/>
        </w:rPr>
        <w:t>Statement of Compatibility with Human Rights</w:t>
      </w:r>
    </w:p>
    <w:p w14:paraId="31E84B01" w14:textId="77777777" w:rsidR="00FF64FA" w:rsidRPr="00D22038" w:rsidRDefault="00FF64FA" w:rsidP="00EE235D">
      <w:pPr>
        <w:shd w:val="clear" w:color="auto" w:fill="FFFFFF"/>
        <w:spacing w:before="0"/>
        <w:jc w:val="center"/>
        <w:textAlignment w:val="top"/>
        <w:rPr>
          <w:b/>
          <w:szCs w:val="24"/>
        </w:rPr>
      </w:pPr>
    </w:p>
    <w:p w14:paraId="37922FC5" w14:textId="77777777" w:rsidR="00FF64FA" w:rsidRPr="00D22038" w:rsidRDefault="00FF64FA" w:rsidP="00EE235D">
      <w:pPr>
        <w:widowControl w:val="0"/>
        <w:suppressAutoHyphens/>
        <w:autoSpaceDE w:val="0"/>
        <w:autoSpaceDN w:val="0"/>
        <w:spacing w:before="0"/>
        <w:jc w:val="center"/>
        <w:textAlignment w:val="baseline"/>
        <w:rPr>
          <w:i/>
          <w:szCs w:val="24"/>
        </w:rPr>
      </w:pPr>
      <w:r w:rsidRPr="00D22038">
        <w:rPr>
          <w:szCs w:val="24"/>
        </w:rPr>
        <w:t>Prepared in accordance with Part 3 of the</w:t>
      </w:r>
      <w:r w:rsidRPr="00D22038">
        <w:rPr>
          <w:i/>
          <w:szCs w:val="24"/>
        </w:rPr>
        <w:t xml:space="preserve"> Human Rights (Parliamentary Scrutiny) Act 2011</w:t>
      </w:r>
    </w:p>
    <w:p w14:paraId="7E3F5A33" w14:textId="77777777" w:rsidR="00FF64FA" w:rsidRPr="00D22038" w:rsidRDefault="00FF64FA" w:rsidP="00EE235D">
      <w:pPr>
        <w:widowControl w:val="0"/>
        <w:suppressAutoHyphens/>
        <w:autoSpaceDE w:val="0"/>
        <w:autoSpaceDN w:val="0"/>
        <w:spacing w:before="0"/>
        <w:jc w:val="center"/>
        <w:textAlignment w:val="baseline"/>
        <w:rPr>
          <w:i/>
          <w:szCs w:val="24"/>
        </w:rPr>
      </w:pPr>
    </w:p>
    <w:p w14:paraId="00BB2140" w14:textId="0267C720" w:rsidR="0030075A" w:rsidRDefault="0030075A" w:rsidP="00EE235D">
      <w:pPr>
        <w:widowControl w:val="0"/>
        <w:suppressAutoHyphens/>
        <w:autoSpaceDE w:val="0"/>
        <w:autoSpaceDN w:val="0"/>
        <w:spacing w:before="0"/>
        <w:jc w:val="center"/>
        <w:textAlignment w:val="baseline"/>
        <w:rPr>
          <w:b/>
          <w:i/>
          <w:szCs w:val="24"/>
        </w:rPr>
      </w:pPr>
      <w:r>
        <w:rPr>
          <w:b/>
          <w:i/>
          <w:szCs w:val="24"/>
        </w:rPr>
        <w:t>Social Security (Administration) Act 1999</w:t>
      </w:r>
    </w:p>
    <w:p w14:paraId="624EC05C" w14:textId="77777777" w:rsidR="0030075A" w:rsidRDefault="0030075A" w:rsidP="00EE235D">
      <w:pPr>
        <w:widowControl w:val="0"/>
        <w:suppressAutoHyphens/>
        <w:autoSpaceDE w:val="0"/>
        <w:autoSpaceDN w:val="0"/>
        <w:spacing w:before="0"/>
        <w:jc w:val="center"/>
        <w:textAlignment w:val="baseline"/>
        <w:rPr>
          <w:b/>
          <w:i/>
          <w:szCs w:val="24"/>
        </w:rPr>
      </w:pPr>
    </w:p>
    <w:p w14:paraId="5F745B39" w14:textId="4075C2B3" w:rsidR="00FF64FA" w:rsidRPr="00D22038" w:rsidRDefault="00FF64FA" w:rsidP="00EE235D">
      <w:pPr>
        <w:widowControl w:val="0"/>
        <w:suppressAutoHyphens/>
        <w:autoSpaceDE w:val="0"/>
        <w:autoSpaceDN w:val="0"/>
        <w:spacing w:before="0"/>
        <w:jc w:val="center"/>
        <w:textAlignment w:val="baseline"/>
        <w:rPr>
          <w:b/>
          <w:i/>
          <w:szCs w:val="24"/>
        </w:rPr>
      </w:pPr>
      <w:r w:rsidRPr="00D22038">
        <w:rPr>
          <w:b/>
          <w:i/>
          <w:szCs w:val="24"/>
        </w:rPr>
        <w:t xml:space="preserve">Social Security (Administration) (Authorised Certifier) </w:t>
      </w:r>
      <w:r w:rsidR="00E16EB7">
        <w:rPr>
          <w:b/>
          <w:i/>
          <w:szCs w:val="24"/>
        </w:rPr>
        <w:t xml:space="preserve">Amendment (Additional Classes of Persons) </w:t>
      </w:r>
      <w:r w:rsidRPr="00D22038">
        <w:rPr>
          <w:b/>
          <w:i/>
          <w:szCs w:val="24"/>
        </w:rPr>
        <w:t>Determination 20</w:t>
      </w:r>
      <w:r w:rsidR="00E16EB7">
        <w:rPr>
          <w:b/>
          <w:i/>
          <w:szCs w:val="24"/>
        </w:rPr>
        <w:t>24</w:t>
      </w:r>
    </w:p>
    <w:p w14:paraId="0DDC8DED" w14:textId="77777777" w:rsidR="00FF64FA" w:rsidRPr="00D22038" w:rsidRDefault="00FF64FA" w:rsidP="00EE235D">
      <w:pPr>
        <w:spacing w:before="0"/>
        <w:rPr>
          <w:szCs w:val="24"/>
        </w:rPr>
      </w:pPr>
    </w:p>
    <w:p w14:paraId="613D6602" w14:textId="506FD6C7" w:rsidR="00FF64FA" w:rsidRPr="00D22038" w:rsidRDefault="00FF64FA" w:rsidP="00EE235D">
      <w:pPr>
        <w:spacing w:before="0"/>
        <w:rPr>
          <w:szCs w:val="24"/>
        </w:rPr>
      </w:pPr>
      <w:r w:rsidRPr="00D22038">
        <w:rPr>
          <w:szCs w:val="24"/>
        </w:rPr>
        <w:t xml:space="preserve">The </w:t>
      </w:r>
      <w:r w:rsidR="007E66D5" w:rsidRPr="00D22038">
        <w:rPr>
          <w:i/>
          <w:szCs w:val="24"/>
        </w:rPr>
        <w:t>Social Security (Administration) (Authorised Certifier)</w:t>
      </w:r>
      <w:r w:rsidR="007E66D5">
        <w:rPr>
          <w:i/>
          <w:szCs w:val="24"/>
        </w:rPr>
        <w:t xml:space="preserve"> Amendment (Additional Classes of Persons) </w:t>
      </w:r>
      <w:r w:rsidR="007E66D5" w:rsidRPr="00D22038">
        <w:rPr>
          <w:i/>
          <w:szCs w:val="24"/>
        </w:rPr>
        <w:t>Determination 20</w:t>
      </w:r>
      <w:r w:rsidR="007E66D5">
        <w:rPr>
          <w:i/>
          <w:szCs w:val="24"/>
        </w:rPr>
        <w:t>24</w:t>
      </w:r>
      <w:r w:rsidR="007E66D5" w:rsidRPr="00D22038">
        <w:rPr>
          <w:szCs w:val="24"/>
        </w:rPr>
        <w:t xml:space="preserve"> (</w:t>
      </w:r>
      <w:r w:rsidR="007E66D5">
        <w:rPr>
          <w:szCs w:val="24"/>
        </w:rPr>
        <w:t>Amendment Determination</w:t>
      </w:r>
      <w:r w:rsidR="007E66D5" w:rsidRPr="00D22038">
        <w:rPr>
          <w:szCs w:val="24"/>
        </w:rPr>
        <w:t>)</w:t>
      </w:r>
      <w:r w:rsidR="007E66D5">
        <w:rPr>
          <w:szCs w:val="24"/>
        </w:rPr>
        <w:t xml:space="preserve"> is compatible with the human </w:t>
      </w:r>
      <w:r w:rsidRPr="00D22038">
        <w:rPr>
          <w:szCs w:val="24"/>
        </w:rPr>
        <w:t>rights and freedoms recognised or declared in the international instruments listed in</w:t>
      </w:r>
      <w:r w:rsidR="0014646D">
        <w:rPr>
          <w:szCs w:val="24"/>
        </w:rPr>
        <w:t> </w:t>
      </w:r>
      <w:r w:rsidRPr="00D22038">
        <w:rPr>
          <w:szCs w:val="24"/>
        </w:rPr>
        <w:t xml:space="preserve">section 3 of the </w:t>
      </w:r>
      <w:r w:rsidRPr="00D22038">
        <w:rPr>
          <w:i/>
          <w:szCs w:val="24"/>
        </w:rPr>
        <w:t>Human Rights (Parliamentary Scrutiny) Act 2011</w:t>
      </w:r>
      <w:r w:rsidRPr="00D22038">
        <w:rPr>
          <w:szCs w:val="24"/>
        </w:rPr>
        <w:t>.</w:t>
      </w:r>
    </w:p>
    <w:p w14:paraId="0B7F3B50" w14:textId="77777777" w:rsidR="00FF64FA" w:rsidRPr="00D22038" w:rsidRDefault="00FF64FA" w:rsidP="00EE235D">
      <w:pPr>
        <w:spacing w:before="0"/>
        <w:rPr>
          <w:szCs w:val="24"/>
        </w:rPr>
      </w:pPr>
    </w:p>
    <w:p w14:paraId="533923AD" w14:textId="2F02AE6E" w:rsidR="00C82C1A" w:rsidRPr="00D22038" w:rsidRDefault="00FF64FA" w:rsidP="00EE235D">
      <w:pPr>
        <w:spacing w:before="0"/>
        <w:rPr>
          <w:b/>
          <w:szCs w:val="24"/>
        </w:rPr>
      </w:pPr>
      <w:r w:rsidRPr="00D22038">
        <w:rPr>
          <w:b/>
          <w:szCs w:val="24"/>
        </w:rPr>
        <w:t>Overview of the legislative instrument</w:t>
      </w:r>
    </w:p>
    <w:p w14:paraId="13985D51" w14:textId="77777777" w:rsidR="00EE235D" w:rsidRDefault="00EE235D" w:rsidP="00EE235D">
      <w:pPr>
        <w:spacing w:before="0"/>
        <w:rPr>
          <w:szCs w:val="24"/>
        </w:rPr>
      </w:pPr>
    </w:p>
    <w:p w14:paraId="33F28E6D" w14:textId="1DE738AD" w:rsidR="0083673F" w:rsidRDefault="0083673F" w:rsidP="00EE235D">
      <w:pPr>
        <w:spacing w:before="0"/>
        <w:rPr>
          <w:szCs w:val="24"/>
        </w:rPr>
      </w:pPr>
      <w:r w:rsidRPr="00D22038">
        <w:rPr>
          <w:szCs w:val="24"/>
        </w:rPr>
        <w:t xml:space="preserve">The </w:t>
      </w:r>
      <w:r w:rsidR="007E66D5">
        <w:rPr>
          <w:szCs w:val="24"/>
        </w:rPr>
        <w:t xml:space="preserve">Amendment Determination </w:t>
      </w:r>
      <w:r>
        <w:rPr>
          <w:szCs w:val="24"/>
        </w:rPr>
        <w:t xml:space="preserve">amends the </w:t>
      </w:r>
      <w:r w:rsidRPr="00FF06E9">
        <w:rPr>
          <w:i/>
          <w:szCs w:val="24"/>
        </w:rPr>
        <w:t>Social Security (Administration) (Authorised Certifier) Determination 2019</w:t>
      </w:r>
      <w:r>
        <w:rPr>
          <w:szCs w:val="24"/>
        </w:rPr>
        <w:t xml:space="preserve"> (</w:t>
      </w:r>
      <w:r w:rsidRPr="00AD2609">
        <w:rPr>
          <w:szCs w:val="24"/>
        </w:rPr>
        <w:t>Determination</w:t>
      </w:r>
      <w:r>
        <w:rPr>
          <w:szCs w:val="24"/>
        </w:rPr>
        <w:t xml:space="preserve">) to </w:t>
      </w:r>
      <w:r w:rsidRPr="00D22038">
        <w:rPr>
          <w:szCs w:val="24"/>
        </w:rPr>
        <w:t>specif</w:t>
      </w:r>
      <w:r>
        <w:rPr>
          <w:szCs w:val="24"/>
        </w:rPr>
        <w:t xml:space="preserve">y additional </w:t>
      </w:r>
      <w:r w:rsidRPr="00D22038">
        <w:rPr>
          <w:szCs w:val="24"/>
        </w:rPr>
        <w:t>classes of person</w:t>
      </w:r>
      <w:r>
        <w:rPr>
          <w:szCs w:val="24"/>
        </w:rPr>
        <w:t>s</w:t>
      </w:r>
      <w:r w:rsidRPr="00D22038">
        <w:rPr>
          <w:szCs w:val="24"/>
        </w:rPr>
        <w:t xml:space="preserve"> </w:t>
      </w:r>
      <w:r>
        <w:rPr>
          <w:szCs w:val="24"/>
        </w:rPr>
        <w:t>as</w:t>
      </w:r>
      <w:r w:rsidR="0014646D">
        <w:rPr>
          <w:szCs w:val="24"/>
        </w:rPr>
        <w:t> </w:t>
      </w:r>
      <w:r w:rsidRPr="00D22038">
        <w:rPr>
          <w:szCs w:val="24"/>
        </w:rPr>
        <w:t xml:space="preserve">authorised certifiers for the purposes of verifying that </w:t>
      </w:r>
      <w:r>
        <w:rPr>
          <w:szCs w:val="24"/>
        </w:rPr>
        <w:t>a social </w:t>
      </w:r>
      <w:r w:rsidRPr="00D22038">
        <w:rPr>
          <w:szCs w:val="24"/>
        </w:rPr>
        <w:t xml:space="preserve">security recipient is alive through the proof of life certificate </w:t>
      </w:r>
      <w:r>
        <w:rPr>
          <w:szCs w:val="24"/>
        </w:rPr>
        <w:t xml:space="preserve">requirements in the </w:t>
      </w:r>
      <w:r w:rsidRPr="00AD2609">
        <w:rPr>
          <w:i/>
          <w:szCs w:val="24"/>
        </w:rPr>
        <w:t>Social Security (Administration) Act 1999</w:t>
      </w:r>
      <w:r>
        <w:rPr>
          <w:szCs w:val="24"/>
        </w:rPr>
        <w:t xml:space="preserve"> (Act)</w:t>
      </w:r>
      <w:r w:rsidRPr="00D22038">
        <w:rPr>
          <w:szCs w:val="24"/>
        </w:rPr>
        <w:t>.</w:t>
      </w:r>
      <w:r w:rsidR="00F31BB4">
        <w:rPr>
          <w:szCs w:val="24"/>
        </w:rPr>
        <w:t xml:space="preserve"> </w:t>
      </w:r>
      <w:r>
        <w:rPr>
          <w:szCs w:val="24"/>
        </w:rPr>
        <w:t xml:space="preserve">The additional classes are officials of the overseas pension agency of the country, or the municipal </w:t>
      </w:r>
      <w:proofErr w:type="gramStart"/>
      <w:r>
        <w:rPr>
          <w:szCs w:val="24"/>
        </w:rPr>
        <w:t>authority which</w:t>
      </w:r>
      <w:proofErr w:type="gramEnd"/>
      <w:r>
        <w:rPr>
          <w:szCs w:val="24"/>
        </w:rPr>
        <w:t xml:space="preserve"> governs or administers the locality or region, in which the social security recipient resides.</w:t>
      </w:r>
    </w:p>
    <w:p w14:paraId="63BF240C" w14:textId="77777777" w:rsidR="00EE235D" w:rsidRDefault="00EE235D" w:rsidP="00EE235D">
      <w:pPr>
        <w:spacing w:before="0"/>
        <w:rPr>
          <w:szCs w:val="24"/>
        </w:rPr>
      </w:pPr>
    </w:p>
    <w:p w14:paraId="7B4EAFDB" w14:textId="4B4E1709" w:rsidR="0083673F" w:rsidRDefault="0083673F" w:rsidP="00EE235D">
      <w:pPr>
        <w:spacing w:before="0"/>
        <w:rPr>
          <w:szCs w:val="24"/>
        </w:rPr>
      </w:pPr>
      <w:r>
        <w:rPr>
          <w:szCs w:val="24"/>
        </w:rPr>
        <w:t xml:space="preserve">The expansion in the classes of persons who are authorised to certify a proof of life certificate for the purposes section 63A of the Act will </w:t>
      </w:r>
      <w:r w:rsidR="00C77DCD">
        <w:rPr>
          <w:szCs w:val="24"/>
        </w:rPr>
        <w:t>make it easier for pensioners living overseas to</w:t>
      </w:r>
      <w:r w:rsidR="0014646D">
        <w:rPr>
          <w:szCs w:val="24"/>
        </w:rPr>
        <w:t> </w:t>
      </w:r>
      <w:r>
        <w:rPr>
          <w:szCs w:val="24"/>
        </w:rPr>
        <w:t xml:space="preserve">comply with the requirement to provide a proof of life certificate. </w:t>
      </w:r>
    </w:p>
    <w:p w14:paraId="5994F234" w14:textId="421C8F8E" w:rsidR="00E16EB7" w:rsidRDefault="00E16EB7" w:rsidP="00EE235D">
      <w:pPr>
        <w:spacing w:before="0"/>
        <w:rPr>
          <w:szCs w:val="24"/>
        </w:rPr>
      </w:pPr>
    </w:p>
    <w:p w14:paraId="53F8644E" w14:textId="77777777" w:rsidR="00FF64FA" w:rsidRPr="00D22038" w:rsidRDefault="00FF64FA" w:rsidP="00EE235D">
      <w:pPr>
        <w:widowControl w:val="0"/>
        <w:suppressAutoHyphens/>
        <w:autoSpaceDE w:val="0"/>
        <w:autoSpaceDN w:val="0"/>
        <w:spacing w:before="0"/>
        <w:textAlignment w:val="baseline"/>
        <w:outlineLvl w:val="2"/>
        <w:rPr>
          <w:b/>
          <w:szCs w:val="24"/>
        </w:rPr>
      </w:pPr>
      <w:r w:rsidRPr="00D22038">
        <w:rPr>
          <w:b/>
          <w:szCs w:val="24"/>
        </w:rPr>
        <w:t>Human rights implications</w:t>
      </w:r>
    </w:p>
    <w:p w14:paraId="7B2CD7CE" w14:textId="77777777" w:rsidR="00FF64FA" w:rsidRPr="00D22038" w:rsidRDefault="00FF64FA" w:rsidP="00EE235D">
      <w:pPr>
        <w:widowControl w:val="0"/>
        <w:suppressAutoHyphens/>
        <w:autoSpaceDE w:val="0"/>
        <w:autoSpaceDN w:val="0"/>
        <w:adjustRightInd w:val="0"/>
        <w:spacing w:before="0"/>
        <w:textAlignment w:val="baseline"/>
        <w:rPr>
          <w:szCs w:val="24"/>
        </w:rPr>
      </w:pPr>
    </w:p>
    <w:p w14:paraId="025FE104" w14:textId="5CA2C038" w:rsidR="00FF64FA" w:rsidRPr="00D22038" w:rsidRDefault="00FF64FA" w:rsidP="00EE235D">
      <w:pPr>
        <w:widowControl w:val="0"/>
        <w:suppressAutoHyphens/>
        <w:autoSpaceDE w:val="0"/>
        <w:autoSpaceDN w:val="0"/>
        <w:adjustRightInd w:val="0"/>
        <w:spacing w:before="0"/>
        <w:textAlignment w:val="baseline"/>
        <w:rPr>
          <w:szCs w:val="24"/>
        </w:rPr>
      </w:pPr>
      <w:r w:rsidRPr="00D22038">
        <w:rPr>
          <w:szCs w:val="24"/>
        </w:rPr>
        <w:t xml:space="preserve">The </w:t>
      </w:r>
      <w:r w:rsidR="00EE235D">
        <w:rPr>
          <w:szCs w:val="24"/>
        </w:rPr>
        <w:t>Amendment Determination</w:t>
      </w:r>
      <w:r w:rsidR="00537321" w:rsidRPr="00D22038">
        <w:rPr>
          <w:szCs w:val="24"/>
        </w:rPr>
        <w:t xml:space="preserve"> </w:t>
      </w:r>
      <w:r w:rsidRPr="00D22038">
        <w:rPr>
          <w:szCs w:val="24"/>
        </w:rPr>
        <w:t>engages Article 9 of the International Covenant on Economic, Soci</w:t>
      </w:r>
      <w:r w:rsidR="00C3242B" w:rsidRPr="00D22038">
        <w:rPr>
          <w:szCs w:val="24"/>
        </w:rPr>
        <w:t>al and Cultural Rights (ICESCR)</w:t>
      </w:r>
      <w:r w:rsidR="00365309" w:rsidRPr="00D22038">
        <w:rPr>
          <w:szCs w:val="24"/>
        </w:rPr>
        <w:t>,</w:t>
      </w:r>
      <w:r w:rsidR="00C3242B" w:rsidRPr="00D22038">
        <w:rPr>
          <w:szCs w:val="24"/>
        </w:rPr>
        <w:t xml:space="preserve"> </w:t>
      </w:r>
      <w:r w:rsidRPr="00D22038">
        <w:rPr>
          <w:szCs w:val="24"/>
        </w:rPr>
        <w:t xml:space="preserve">which recognises </w:t>
      </w:r>
      <w:r w:rsidRPr="00D22038">
        <w:rPr>
          <w:i/>
          <w:iCs/>
          <w:szCs w:val="24"/>
        </w:rPr>
        <w:t>‘the</w:t>
      </w:r>
      <w:r w:rsidR="0014646D">
        <w:rPr>
          <w:i/>
          <w:iCs/>
          <w:szCs w:val="24"/>
        </w:rPr>
        <w:t xml:space="preserve"> right of everyone to </w:t>
      </w:r>
      <w:r w:rsidRPr="00D22038">
        <w:rPr>
          <w:i/>
          <w:iCs/>
          <w:szCs w:val="24"/>
        </w:rPr>
        <w:t>social security, including social insurance’</w:t>
      </w:r>
      <w:r w:rsidR="007739A2" w:rsidRPr="00D22038">
        <w:rPr>
          <w:szCs w:val="24"/>
        </w:rPr>
        <w:t>.</w:t>
      </w:r>
      <w:r w:rsidR="00F31BB4">
        <w:rPr>
          <w:szCs w:val="24"/>
        </w:rPr>
        <w:t xml:space="preserve"> </w:t>
      </w:r>
      <w:r w:rsidRPr="00D22038">
        <w:rPr>
          <w:szCs w:val="24"/>
        </w:rPr>
        <w:t xml:space="preserve">The ICESCR requires a country to, within its maximum available </w:t>
      </w:r>
      <w:proofErr w:type="gramStart"/>
      <w:r w:rsidRPr="00D22038">
        <w:rPr>
          <w:szCs w:val="24"/>
        </w:rPr>
        <w:t>resources,</w:t>
      </w:r>
      <w:proofErr w:type="gramEnd"/>
      <w:r w:rsidRPr="00D22038">
        <w:rPr>
          <w:szCs w:val="24"/>
        </w:rPr>
        <w:t xml:space="preserve"> provide a minimum essential level of benefits to all individuals and families that will enable them to acquire at least essential health care, basic shelter and housing, water and sanitation, foodstuffs, and the most basic forms of education.</w:t>
      </w:r>
    </w:p>
    <w:p w14:paraId="33480E93" w14:textId="77777777" w:rsidR="00FF64FA" w:rsidRPr="00D22038" w:rsidRDefault="00FF64FA" w:rsidP="00EE235D">
      <w:pPr>
        <w:widowControl w:val="0"/>
        <w:suppressAutoHyphens/>
        <w:autoSpaceDE w:val="0"/>
        <w:autoSpaceDN w:val="0"/>
        <w:adjustRightInd w:val="0"/>
        <w:spacing w:before="0"/>
        <w:textAlignment w:val="baseline"/>
        <w:rPr>
          <w:szCs w:val="24"/>
        </w:rPr>
      </w:pPr>
    </w:p>
    <w:p w14:paraId="3E0D119C" w14:textId="14C963F8" w:rsidR="00040847" w:rsidRPr="00D22038" w:rsidRDefault="000C5457" w:rsidP="00EE235D">
      <w:pPr>
        <w:spacing w:before="0"/>
        <w:rPr>
          <w:szCs w:val="24"/>
        </w:rPr>
      </w:pPr>
      <w:r w:rsidRPr="00D22038">
        <w:rPr>
          <w:szCs w:val="24"/>
        </w:rPr>
        <w:t xml:space="preserve">The </w:t>
      </w:r>
      <w:r w:rsidR="007E66D5">
        <w:rPr>
          <w:szCs w:val="24"/>
        </w:rPr>
        <w:t>Amendment Determination</w:t>
      </w:r>
      <w:r w:rsidRPr="00D22038">
        <w:rPr>
          <w:szCs w:val="24"/>
        </w:rPr>
        <w:t xml:space="preserve"> facilitates </w:t>
      </w:r>
      <w:r w:rsidR="007E66D5">
        <w:rPr>
          <w:szCs w:val="24"/>
        </w:rPr>
        <w:t xml:space="preserve">and improves </w:t>
      </w:r>
      <w:r w:rsidRPr="00D22038">
        <w:rPr>
          <w:szCs w:val="24"/>
        </w:rPr>
        <w:t>the</w:t>
      </w:r>
      <w:r w:rsidR="0014646D">
        <w:rPr>
          <w:szCs w:val="24"/>
        </w:rPr>
        <w:t xml:space="preserve"> administration of the proof of </w:t>
      </w:r>
      <w:r w:rsidRPr="00D22038">
        <w:rPr>
          <w:szCs w:val="24"/>
        </w:rPr>
        <w:t xml:space="preserve">life requirements </w:t>
      </w:r>
      <w:r w:rsidR="0083673F">
        <w:rPr>
          <w:szCs w:val="24"/>
        </w:rPr>
        <w:t>currently contained in the</w:t>
      </w:r>
      <w:r w:rsidRPr="00D22038">
        <w:rPr>
          <w:szCs w:val="24"/>
        </w:rPr>
        <w:t xml:space="preserve"> Act.</w:t>
      </w:r>
    </w:p>
    <w:p w14:paraId="31E9FEAD" w14:textId="77777777" w:rsidR="00040847" w:rsidRPr="00D22038" w:rsidRDefault="00040847" w:rsidP="00EE235D">
      <w:pPr>
        <w:spacing w:before="0"/>
        <w:rPr>
          <w:color w:val="444444"/>
          <w:szCs w:val="24"/>
        </w:rPr>
      </w:pPr>
    </w:p>
    <w:p w14:paraId="456F4244" w14:textId="3E6C362F" w:rsidR="00FF64FA" w:rsidRPr="00D22038" w:rsidRDefault="00FF64FA" w:rsidP="00EE235D">
      <w:pPr>
        <w:spacing w:before="0"/>
        <w:rPr>
          <w:szCs w:val="24"/>
        </w:rPr>
      </w:pPr>
      <w:r w:rsidRPr="00D22038">
        <w:rPr>
          <w:szCs w:val="24"/>
        </w:rPr>
        <w:t xml:space="preserve">The </w:t>
      </w:r>
      <w:r w:rsidR="00EE235D">
        <w:rPr>
          <w:szCs w:val="24"/>
        </w:rPr>
        <w:t xml:space="preserve">proof of life requirements in the </w:t>
      </w:r>
      <w:r w:rsidR="00204F51">
        <w:rPr>
          <w:szCs w:val="24"/>
        </w:rPr>
        <w:t>Act were</w:t>
      </w:r>
      <w:r w:rsidR="00365309" w:rsidRPr="00D22038">
        <w:rPr>
          <w:szCs w:val="24"/>
        </w:rPr>
        <w:t xml:space="preserve"> </w:t>
      </w:r>
      <w:r w:rsidR="00EE235D">
        <w:rPr>
          <w:szCs w:val="24"/>
        </w:rPr>
        <w:t>intended</w:t>
      </w:r>
      <w:r w:rsidR="00365309" w:rsidRPr="00D22038">
        <w:rPr>
          <w:szCs w:val="24"/>
        </w:rPr>
        <w:t xml:space="preserve"> to </w:t>
      </w:r>
      <w:r w:rsidR="00C77DCD">
        <w:rPr>
          <w:szCs w:val="24"/>
        </w:rPr>
        <w:t>maintain the integrity of the social</w:t>
      </w:r>
      <w:r w:rsidR="00ED6B97">
        <w:rPr>
          <w:szCs w:val="24"/>
        </w:rPr>
        <w:t> </w:t>
      </w:r>
      <w:r w:rsidR="00C77DCD">
        <w:rPr>
          <w:szCs w:val="24"/>
        </w:rPr>
        <w:t xml:space="preserve">security system by ensuring pensioners living overseas </w:t>
      </w:r>
      <w:r w:rsidR="0014646D">
        <w:rPr>
          <w:szCs w:val="24"/>
        </w:rPr>
        <w:t>are still alive and entitled to </w:t>
      </w:r>
      <w:r w:rsidR="00C77DCD">
        <w:rPr>
          <w:szCs w:val="24"/>
        </w:rPr>
        <w:t>payment</w:t>
      </w:r>
      <w:r w:rsidR="004037A6">
        <w:rPr>
          <w:szCs w:val="24"/>
        </w:rPr>
        <w:t>.</w:t>
      </w:r>
      <w:r w:rsidR="00F31BB4">
        <w:rPr>
          <w:szCs w:val="24"/>
        </w:rPr>
        <w:t xml:space="preserve"> </w:t>
      </w:r>
      <w:r w:rsidR="00365309" w:rsidRPr="00D22038">
        <w:rPr>
          <w:szCs w:val="24"/>
        </w:rPr>
        <w:t>The arrangements are</w:t>
      </w:r>
      <w:r w:rsidRPr="00D22038">
        <w:rPr>
          <w:szCs w:val="24"/>
        </w:rPr>
        <w:t xml:space="preserve"> s</w:t>
      </w:r>
      <w:r w:rsidRPr="00D22038">
        <w:rPr>
          <w:bCs/>
          <w:szCs w:val="24"/>
        </w:rPr>
        <w:t xml:space="preserve">imilar </w:t>
      </w:r>
      <w:r w:rsidR="00365309" w:rsidRPr="00D22038">
        <w:rPr>
          <w:bCs/>
          <w:szCs w:val="24"/>
        </w:rPr>
        <w:t xml:space="preserve">to the </w:t>
      </w:r>
      <w:r w:rsidRPr="00D22038">
        <w:rPr>
          <w:bCs/>
          <w:szCs w:val="24"/>
        </w:rPr>
        <w:t>life certifica</w:t>
      </w:r>
      <w:r w:rsidR="00365309" w:rsidRPr="00D22038">
        <w:rPr>
          <w:bCs/>
          <w:szCs w:val="24"/>
        </w:rPr>
        <w:t>tes or proof of life requests that</w:t>
      </w:r>
      <w:r w:rsidRPr="00D22038">
        <w:rPr>
          <w:bCs/>
          <w:szCs w:val="24"/>
        </w:rPr>
        <w:t xml:space="preserve"> </w:t>
      </w:r>
      <w:proofErr w:type="gramStart"/>
      <w:r w:rsidRPr="00D22038">
        <w:rPr>
          <w:bCs/>
          <w:szCs w:val="24"/>
        </w:rPr>
        <w:t>are commonly used</w:t>
      </w:r>
      <w:proofErr w:type="gramEnd"/>
      <w:r w:rsidRPr="00D22038">
        <w:rPr>
          <w:bCs/>
          <w:szCs w:val="24"/>
        </w:rPr>
        <w:t xml:space="preserve"> to confirm eligibility for pensions by </w:t>
      </w:r>
      <w:r w:rsidR="00DA36E4" w:rsidRPr="00D22038">
        <w:rPr>
          <w:bCs/>
          <w:szCs w:val="24"/>
        </w:rPr>
        <w:t>many other</w:t>
      </w:r>
      <w:r w:rsidRPr="00D22038">
        <w:rPr>
          <w:bCs/>
          <w:szCs w:val="24"/>
        </w:rPr>
        <w:t xml:space="preserve"> countries, and have been in use in some countries for more than a decade.</w:t>
      </w:r>
      <w:r w:rsidR="00F31BB4">
        <w:rPr>
          <w:bCs/>
          <w:szCs w:val="24"/>
        </w:rPr>
        <w:t xml:space="preserve"> </w:t>
      </w:r>
    </w:p>
    <w:p w14:paraId="1AD2E879" w14:textId="282D2108" w:rsidR="00B3221D" w:rsidRPr="00D22038" w:rsidRDefault="00B3221D" w:rsidP="00EE235D">
      <w:pPr>
        <w:spacing w:before="0"/>
        <w:rPr>
          <w:szCs w:val="24"/>
        </w:rPr>
      </w:pPr>
    </w:p>
    <w:p w14:paraId="53038CA9" w14:textId="57373C88" w:rsidR="00C14CAC" w:rsidRPr="00D22038" w:rsidRDefault="00C14CAC" w:rsidP="00EE235D">
      <w:pPr>
        <w:spacing w:before="0"/>
        <w:rPr>
          <w:bCs/>
          <w:szCs w:val="24"/>
        </w:rPr>
      </w:pPr>
      <w:r w:rsidRPr="00D22038">
        <w:rPr>
          <w:bCs/>
          <w:szCs w:val="24"/>
        </w:rPr>
        <w:t xml:space="preserve">As </w:t>
      </w:r>
      <w:r w:rsidR="00A27DB2">
        <w:rPr>
          <w:bCs/>
          <w:szCs w:val="24"/>
        </w:rPr>
        <w:t>pensioners living overseas</w:t>
      </w:r>
      <w:r w:rsidR="00B3221D" w:rsidRPr="00D22038">
        <w:rPr>
          <w:bCs/>
          <w:szCs w:val="24"/>
        </w:rPr>
        <w:t xml:space="preserve"> </w:t>
      </w:r>
      <w:r w:rsidR="0083673F">
        <w:rPr>
          <w:bCs/>
          <w:szCs w:val="24"/>
        </w:rPr>
        <w:t xml:space="preserve">are required </w:t>
      </w:r>
      <w:r w:rsidRPr="00D22038">
        <w:rPr>
          <w:bCs/>
          <w:szCs w:val="24"/>
        </w:rPr>
        <w:t>to have their proof o</w:t>
      </w:r>
      <w:r w:rsidR="0014646D">
        <w:rPr>
          <w:bCs/>
          <w:szCs w:val="24"/>
        </w:rPr>
        <w:t>f life certificates verified by </w:t>
      </w:r>
      <w:r w:rsidRPr="00D22038">
        <w:rPr>
          <w:bCs/>
          <w:szCs w:val="24"/>
        </w:rPr>
        <w:t xml:space="preserve">an </w:t>
      </w:r>
      <w:r w:rsidR="0083673F">
        <w:rPr>
          <w:bCs/>
          <w:szCs w:val="24"/>
        </w:rPr>
        <w:t>“</w:t>
      </w:r>
      <w:r w:rsidRPr="00D22038">
        <w:rPr>
          <w:bCs/>
          <w:szCs w:val="24"/>
        </w:rPr>
        <w:t>authorised certifier</w:t>
      </w:r>
      <w:r w:rsidR="0083673F">
        <w:rPr>
          <w:bCs/>
          <w:szCs w:val="24"/>
        </w:rPr>
        <w:t>”</w:t>
      </w:r>
      <w:r w:rsidRPr="00D22038">
        <w:rPr>
          <w:bCs/>
          <w:szCs w:val="24"/>
        </w:rPr>
        <w:t>, th</w:t>
      </w:r>
      <w:r w:rsidR="000705EB">
        <w:rPr>
          <w:bCs/>
          <w:szCs w:val="24"/>
        </w:rPr>
        <w:t xml:space="preserve">e </w:t>
      </w:r>
      <w:r w:rsidR="0083673F">
        <w:rPr>
          <w:bCs/>
          <w:szCs w:val="24"/>
        </w:rPr>
        <w:t>Amendment Determination</w:t>
      </w:r>
      <w:r w:rsidRPr="00D22038">
        <w:rPr>
          <w:bCs/>
          <w:szCs w:val="24"/>
        </w:rPr>
        <w:t xml:space="preserve"> provides a</w:t>
      </w:r>
      <w:r w:rsidR="000705EB">
        <w:rPr>
          <w:bCs/>
          <w:szCs w:val="24"/>
        </w:rPr>
        <w:t>dditional</w:t>
      </w:r>
      <w:r w:rsidR="00B3221D" w:rsidRPr="00D22038">
        <w:rPr>
          <w:bCs/>
          <w:szCs w:val="24"/>
        </w:rPr>
        <w:t xml:space="preserve"> options </w:t>
      </w:r>
      <w:r w:rsidR="0014646D">
        <w:rPr>
          <w:bCs/>
          <w:szCs w:val="24"/>
        </w:rPr>
        <w:t>to </w:t>
      </w:r>
      <w:r w:rsidR="007E66D5">
        <w:rPr>
          <w:bCs/>
          <w:szCs w:val="24"/>
        </w:rPr>
        <w:t>satisfy</w:t>
      </w:r>
      <w:r w:rsidRPr="00D22038">
        <w:rPr>
          <w:bCs/>
          <w:szCs w:val="24"/>
        </w:rPr>
        <w:t xml:space="preserve"> this requirement.</w:t>
      </w:r>
      <w:r w:rsidR="00F31BB4">
        <w:rPr>
          <w:bCs/>
          <w:szCs w:val="24"/>
        </w:rPr>
        <w:t xml:space="preserve"> </w:t>
      </w:r>
      <w:r w:rsidR="000C5457" w:rsidRPr="00D22038">
        <w:rPr>
          <w:bCs/>
          <w:szCs w:val="24"/>
        </w:rPr>
        <w:t xml:space="preserve">This will </w:t>
      </w:r>
      <w:r w:rsidR="00C77DCD">
        <w:rPr>
          <w:bCs/>
          <w:szCs w:val="24"/>
        </w:rPr>
        <w:t>make the process easier</w:t>
      </w:r>
      <w:r w:rsidR="000C5457" w:rsidRPr="00D22038">
        <w:rPr>
          <w:bCs/>
          <w:szCs w:val="24"/>
        </w:rPr>
        <w:t xml:space="preserve"> for </w:t>
      </w:r>
      <w:r w:rsidR="00C77DCD">
        <w:rPr>
          <w:bCs/>
          <w:szCs w:val="24"/>
        </w:rPr>
        <w:t>pensioners living overseas</w:t>
      </w:r>
      <w:r w:rsidR="000C5457" w:rsidRPr="00D22038">
        <w:rPr>
          <w:bCs/>
          <w:szCs w:val="24"/>
        </w:rPr>
        <w:t>, while safeguarding the integrity of the verification process.</w:t>
      </w:r>
    </w:p>
    <w:p w14:paraId="665EEB15" w14:textId="77777777" w:rsidR="00C14CAC" w:rsidRPr="00D22038" w:rsidRDefault="00C14CAC" w:rsidP="00EE235D">
      <w:pPr>
        <w:spacing w:before="0"/>
        <w:rPr>
          <w:bCs/>
          <w:szCs w:val="24"/>
        </w:rPr>
      </w:pPr>
    </w:p>
    <w:p w14:paraId="45F12492" w14:textId="77777777" w:rsidR="00FF64FA" w:rsidRPr="00D22038" w:rsidRDefault="00FF64FA" w:rsidP="00EE235D">
      <w:pPr>
        <w:widowControl w:val="0"/>
        <w:suppressAutoHyphens/>
        <w:autoSpaceDE w:val="0"/>
        <w:autoSpaceDN w:val="0"/>
        <w:spacing w:before="0"/>
        <w:textAlignment w:val="baseline"/>
        <w:rPr>
          <w:b/>
          <w:bCs/>
          <w:szCs w:val="24"/>
        </w:rPr>
      </w:pPr>
      <w:r w:rsidRPr="00D22038">
        <w:rPr>
          <w:b/>
          <w:bCs/>
          <w:szCs w:val="24"/>
        </w:rPr>
        <w:t xml:space="preserve">Conclusion </w:t>
      </w:r>
    </w:p>
    <w:p w14:paraId="4F14D0C0" w14:textId="77777777" w:rsidR="00FF64FA" w:rsidRPr="00D22038" w:rsidRDefault="00FF64FA" w:rsidP="00EE235D">
      <w:pPr>
        <w:widowControl w:val="0"/>
        <w:suppressAutoHyphens/>
        <w:autoSpaceDE w:val="0"/>
        <w:autoSpaceDN w:val="0"/>
        <w:spacing w:before="0"/>
        <w:textAlignment w:val="baseline"/>
        <w:rPr>
          <w:szCs w:val="24"/>
        </w:rPr>
      </w:pPr>
    </w:p>
    <w:p w14:paraId="6C993C2D" w14:textId="1EE13179" w:rsidR="00FF64FA" w:rsidRPr="00D22038" w:rsidRDefault="006B5866" w:rsidP="00EE235D">
      <w:pPr>
        <w:widowControl w:val="0"/>
        <w:suppressAutoHyphens/>
        <w:autoSpaceDE w:val="0"/>
        <w:autoSpaceDN w:val="0"/>
        <w:spacing w:before="0"/>
        <w:textAlignment w:val="baseline"/>
        <w:rPr>
          <w:szCs w:val="24"/>
        </w:rPr>
      </w:pPr>
      <w:r w:rsidRPr="00D22038">
        <w:rPr>
          <w:bCs/>
          <w:szCs w:val="24"/>
        </w:rPr>
        <w:t xml:space="preserve">The </w:t>
      </w:r>
      <w:r w:rsidR="00F040DE">
        <w:rPr>
          <w:bCs/>
          <w:szCs w:val="24"/>
        </w:rPr>
        <w:t xml:space="preserve">purpose of the </w:t>
      </w:r>
      <w:r w:rsidR="0083673F">
        <w:rPr>
          <w:bCs/>
          <w:szCs w:val="24"/>
        </w:rPr>
        <w:t>Amendment Determination</w:t>
      </w:r>
      <w:r w:rsidRPr="00D22038">
        <w:rPr>
          <w:bCs/>
          <w:szCs w:val="24"/>
        </w:rPr>
        <w:t xml:space="preserve"> </w:t>
      </w:r>
      <w:r w:rsidR="00F040DE">
        <w:rPr>
          <w:bCs/>
          <w:szCs w:val="24"/>
        </w:rPr>
        <w:t>is</w:t>
      </w:r>
      <w:r w:rsidRPr="00D22038">
        <w:rPr>
          <w:bCs/>
          <w:szCs w:val="24"/>
        </w:rPr>
        <w:t xml:space="preserve"> to give effect to the proof of life certificate requirements </w:t>
      </w:r>
      <w:r w:rsidR="0083673F">
        <w:rPr>
          <w:bCs/>
          <w:szCs w:val="24"/>
        </w:rPr>
        <w:t>in</w:t>
      </w:r>
      <w:r w:rsidR="00F50AF0">
        <w:rPr>
          <w:bCs/>
          <w:szCs w:val="24"/>
        </w:rPr>
        <w:t xml:space="preserve"> </w:t>
      </w:r>
      <w:r w:rsidRPr="00D22038">
        <w:rPr>
          <w:bCs/>
          <w:szCs w:val="24"/>
        </w:rPr>
        <w:t xml:space="preserve">the Act, by </w:t>
      </w:r>
      <w:r w:rsidR="00DD126B">
        <w:rPr>
          <w:bCs/>
          <w:szCs w:val="24"/>
        </w:rPr>
        <w:t>determining</w:t>
      </w:r>
      <w:r w:rsidRPr="00D22038">
        <w:rPr>
          <w:bCs/>
          <w:szCs w:val="24"/>
        </w:rPr>
        <w:t xml:space="preserve"> </w:t>
      </w:r>
      <w:r w:rsidR="000705EB">
        <w:rPr>
          <w:bCs/>
          <w:szCs w:val="24"/>
        </w:rPr>
        <w:t xml:space="preserve">additional </w:t>
      </w:r>
      <w:r w:rsidRPr="00D22038">
        <w:rPr>
          <w:bCs/>
          <w:szCs w:val="24"/>
        </w:rPr>
        <w:t xml:space="preserve">classes of persons who can </w:t>
      </w:r>
      <w:r w:rsidR="0014646D">
        <w:rPr>
          <w:bCs/>
          <w:szCs w:val="24"/>
        </w:rPr>
        <w:t>verify a </w:t>
      </w:r>
      <w:r w:rsidR="0083673F">
        <w:rPr>
          <w:bCs/>
          <w:szCs w:val="24"/>
        </w:rPr>
        <w:t>social </w:t>
      </w:r>
      <w:r w:rsidRPr="00D22038">
        <w:rPr>
          <w:bCs/>
          <w:szCs w:val="24"/>
        </w:rPr>
        <w:t>security recipient’s proof of life certificate.</w:t>
      </w:r>
      <w:r w:rsidR="00F31BB4">
        <w:rPr>
          <w:szCs w:val="24"/>
        </w:rPr>
        <w:t xml:space="preserve"> </w:t>
      </w:r>
      <w:r w:rsidR="00F50AF0">
        <w:rPr>
          <w:szCs w:val="24"/>
        </w:rPr>
        <w:t>Th</w:t>
      </w:r>
      <w:r w:rsidR="00DD126B">
        <w:rPr>
          <w:szCs w:val="24"/>
        </w:rPr>
        <w:t>is</w:t>
      </w:r>
      <w:r w:rsidR="00F50AF0">
        <w:rPr>
          <w:szCs w:val="24"/>
        </w:rPr>
        <w:t xml:space="preserve"> </w:t>
      </w:r>
      <w:r w:rsidR="00DA36E4" w:rsidRPr="00D22038">
        <w:rPr>
          <w:bCs/>
          <w:szCs w:val="24"/>
        </w:rPr>
        <w:t xml:space="preserve">does </w:t>
      </w:r>
      <w:r w:rsidR="0014646D">
        <w:rPr>
          <w:bCs/>
          <w:szCs w:val="24"/>
        </w:rPr>
        <w:t>not limit a person’s ability to </w:t>
      </w:r>
      <w:r w:rsidR="00DA36E4" w:rsidRPr="00D22038">
        <w:rPr>
          <w:bCs/>
          <w:szCs w:val="24"/>
        </w:rPr>
        <w:t>access social security payments</w:t>
      </w:r>
      <w:r w:rsidR="00DA36E4" w:rsidRPr="00D22038">
        <w:rPr>
          <w:szCs w:val="24"/>
        </w:rPr>
        <w:t xml:space="preserve"> or maintain an adequate standard of living.</w:t>
      </w:r>
      <w:r w:rsidR="00F31BB4">
        <w:rPr>
          <w:bCs/>
          <w:szCs w:val="24"/>
        </w:rPr>
        <w:t xml:space="preserve"> </w:t>
      </w:r>
      <w:r w:rsidR="00FF64FA" w:rsidRPr="00D22038">
        <w:rPr>
          <w:szCs w:val="24"/>
        </w:rPr>
        <w:t xml:space="preserve"> </w:t>
      </w:r>
    </w:p>
    <w:p w14:paraId="7918C3A3" w14:textId="12F15F37" w:rsidR="00301A05" w:rsidRPr="00D22038" w:rsidRDefault="00301A05" w:rsidP="00EE235D">
      <w:pPr>
        <w:widowControl w:val="0"/>
        <w:suppressAutoHyphens/>
        <w:autoSpaceDE w:val="0"/>
        <w:autoSpaceDN w:val="0"/>
        <w:spacing w:before="0"/>
        <w:textAlignment w:val="baseline"/>
        <w:rPr>
          <w:szCs w:val="24"/>
        </w:rPr>
      </w:pPr>
    </w:p>
    <w:p w14:paraId="44217730" w14:textId="77777777" w:rsidR="00E3212A" w:rsidRPr="00D22038" w:rsidRDefault="00E3212A" w:rsidP="00EE235D">
      <w:pPr>
        <w:widowControl w:val="0"/>
        <w:suppressAutoHyphens/>
        <w:autoSpaceDE w:val="0"/>
        <w:autoSpaceDN w:val="0"/>
        <w:spacing w:before="0"/>
        <w:textAlignment w:val="baseline"/>
        <w:rPr>
          <w:szCs w:val="24"/>
        </w:rPr>
      </w:pPr>
    </w:p>
    <w:p w14:paraId="21D4BD0D" w14:textId="50EA3FD5" w:rsidR="002810A5" w:rsidRPr="00D22038" w:rsidRDefault="000705EB" w:rsidP="00EE235D">
      <w:pPr>
        <w:spacing w:before="0"/>
        <w:jc w:val="center"/>
        <w:rPr>
          <w:szCs w:val="24"/>
        </w:rPr>
      </w:pPr>
      <w:r>
        <w:rPr>
          <w:b/>
          <w:szCs w:val="24"/>
        </w:rPr>
        <w:t>Ray Griggs</w:t>
      </w:r>
      <w:r w:rsidR="00FF64FA" w:rsidRPr="00D22038">
        <w:rPr>
          <w:b/>
          <w:szCs w:val="24"/>
        </w:rPr>
        <w:t xml:space="preserve"> AO CSC, Secretary of the Department of Social Service</w:t>
      </w:r>
      <w:r w:rsidR="00F040DE">
        <w:rPr>
          <w:b/>
          <w:szCs w:val="24"/>
        </w:rPr>
        <w:t>s</w:t>
      </w:r>
    </w:p>
    <w:sectPr w:rsidR="002810A5" w:rsidRPr="00D220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FE4A3" w14:textId="77777777" w:rsidR="00401093" w:rsidRDefault="00401093" w:rsidP="00AD1645">
      <w:pPr>
        <w:spacing w:before="0"/>
      </w:pPr>
      <w:r>
        <w:separator/>
      </w:r>
    </w:p>
  </w:endnote>
  <w:endnote w:type="continuationSeparator" w:id="0">
    <w:p w14:paraId="67955212" w14:textId="77777777" w:rsidR="00401093" w:rsidRDefault="00401093" w:rsidP="00AD1645">
      <w:pPr>
        <w:spacing w:before="0"/>
      </w:pPr>
      <w:r>
        <w:continuationSeparator/>
      </w:r>
    </w:p>
  </w:endnote>
  <w:endnote w:type="continuationNotice" w:id="1">
    <w:p w14:paraId="7F5ECCC0" w14:textId="77777777" w:rsidR="00401093" w:rsidRDefault="004010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ACDB" w14:textId="77777777" w:rsidR="00F402EC" w:rsidRDefault="00F40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279C" w14:textId="77777777" w:rsidR="00F402EC" w:rsidRDefault="00F40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DCF3" w14:textId="77777777" w:rsidR="00F402EC" w:rsidRDefault="00F40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C0396" w14:textId="77777777" w:rsidR="00401093" w:rsidRDefault="00401093" w:rsidP="00AD1645">
      <w:pPr>
        <w:spacing w:before="0"/>
      </w:pPr>
      <w:r>
        <w:separator/>
      </w:r>
    </w:p>
  </w:footnote>
  <w:footnote w:type="continuationSeparator" w:id="0">
    <w:p w14:paraId="05671DF7" w14:textId="77777777" w:rsidR="00401093" w:rsidRDefault="00401093" w:rsidP="00AD1645">
      <w:pPr>
        <w:spacing w:before="0"/>
      </w:pPr>
      <w:r>
        <w:continuationSeparator/>
      </w:r>
    </w:p>
  </w:footnote>
  <w:footnote w:type="continuationNotice" w:id="1">
    <w:p w14:paraId="5EAD02ED" w14:textId="77777777" w:rsidR="00401093" w:rsidRDefault="0040109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4ADF2" w14:textId="77777777" w:rsidR="00F402EC" w:rsidRDefault="00F40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6137" w14:textId="266D4704" w:rsidR="00F402EC" w:rsidRDefault="00F40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9B79" w14:textId="77777777" w:rsidR="00F402EC" w:rsidRDefault="00F40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2BA"/>
    <w:multiLevelType w:val="hybridMultilevel"/>
    <w:tmpl w:val="5D90F48C"/>
    <w:lvl w:ilvl="0" w:tplc="6F3CBE20">
      <w:start w:val="1"/>
      <w:numFmt w:val="lowerLetter"/>
      <w:lvlText w:val="(%1)"/>
      <w:lvlJc w:val="left"/>
      <w:pPr>
        <w:ind w:left="720" w:hanging="360"/>
      </w:pPr>
      <w:rPr>
        <w:rFonts w:hint="default"/>
      </w:rPr>
    </w:lvl>
    <w:lvl w:ilvl="1" w:tplc="40F0B1F8">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10482"/>
    <w:multiLevelType w:val="hybridMultilevel"/>
    <w:tmpl w:val="0B66855E"/>
    <w:lvl w:ilvl="0" w:tplc="FDF403A6">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C374F8"/>
    <w:multiLevelType w:val="hybridMultilevel"/>
    <w:tmpl w:val="5F083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8B04A3"/>
    <w:multiLevelType w:val="hybridMultilevel"/>
    <w:tmpl w:val="116CCAB6"/>
    <w:lvl w:ilvl="0" w:tplc="6F3CBE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6A183B"/>
    <w:multiLevelType w:val="hybridMultilevel"/>
    <w:tmpl w:val="7144D01E"/>
    <w:lvl w:ilvl="0" w:tplc="B20ABD7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9C591D"/>
    <w:multiLevelType w:val="hybridMultilevel"/>
    <w:tmpl w:val="4F560AD4"/>
    <w:lvl w:ilvl="0" w:tplc="6F3CBE20">
      <w:start w:val="1"/>
      <w:numFmt w:val="lowerLetter"/>
      <w:lvlText w:val="(%1)"/>
      <w:lvlJc w:val="left"/>
      <w:pPr>
        <w:ind w:left="720" w:hanging="360"/>
      </w:pPr>
      <w:rPr>
        <w:rFonts w:hint="default"/>
      </w:rPr>
    </w:lvl>
    <w:lvl w:ilvl="1" w:tplc="01E2A9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47A37B7"/>
    <w:multiLevelType w:val="hybridMultilevel"/>
    <w:tmpl w:val="636A5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2E55D1"/>
    <w:multiLevelType w:val="hybridMultilevel"/>
    <w:tmpl w:val="FD1CAE3C"/>
    <w:lvl w:ilvl="0" w:tplc="D4BE1BBA">
      <w:start w:val="9"/>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DD11E7"/>
    <w:multiLevelType w:val="hybridMultilevel"/>
    <w:tmpl w:val="E09A0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F0446E"/>
    <w:multiLevelType w:val="hybridMultilevel"/>
    <w:tmpl w:val="CA6652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DC415E"/>
    <w:multiLevelType w:val="hybridMultilevel"/>
    <w:tmpl w:val="DDD4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20"/>
  </w:num>
  <w:num w:numId="5">
    <w:abstractNumId w:val="18"/>
  </w:num>
  <w:num w:numId="6">
    <w:abstractNumId w:val="2"/>
  </w:num>
  <w:num w:numId="7">
    <w:abstractNumId w:val="14"/>
  </w:num>
  <w:num w:numId="8">
    <w:abstractNumId w:val="21"/>
  </w:num>
  <w:num w:numId="9">
    <w:abstractNumId w:val="10"/>
  </w:num>
  <w:num w:numId="10">
    <w:abstractNumId w:val="22"/>
  </w:num>
  <w:num w:numId="11">
    <w:abstractNumId w:val="5"/>
  </w:num>
  <w:num w:numId="12">
    <w:abstractNumId w:val="7"/>
  </w:num>
  <w:num w:numId="13">
    <w:abstractNumId w:val="1"/>
  </w:num>
  <w:num w:numId="14">
    <w:abstractNumId w:val="12"/>
  </w:num>
  <w:num w:numId="15">
    <w:abstractNumId w:val="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3"/>
  </w:num>
  <w:num w:numId="19">
    <w:abstractNumId w:val="19"/>
  </w:num>
  <w:num w:numId="20">
    <w:abstractNumId w:val="0"/>
  </w:num>
  <w:num w:numId="21">
    <w:abstractNumId w:val="3"/>
  </w:num>
  <w:num w:numId="22">
    <w:abstractNumId w:val="24"/>
  </w:num>
  <w:num w:numId="23">
    <w:abstractNumId w:val="9"/>
  </w:num>
  <w:num w:numId="24">
    <w:abstractNumId w:val="16"/>
  </w:num>
  <w:num w:numId="25">
    <w:abstractNumId w:val="11"/>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3BB"/>
    <w:rsid w:val="00021ED2"/>
    <w:rsid w:val="0002256A"/>
    <w:rsid w:val="000260D6"/>
    <w:rsid w:val="00026580"/>
    <w:rsid w:val="00030B79"/>
    <w:rsid w:val="00031D0B"/>
    <w:rsid w:val="00040847"/>
    <w:rsid w:val="00040B98"/>
    <w:rsid w:val="00043B6D"/>
    <w:rsid w:val="00045BF2"/>
    <w:rsid w:val="00051C3F"/>
    <w:rsid w:val="00056FFE"/>
    <w:rsid w:val="000606EB"/>
    <w:rsid w:val="000619DA"/>
    <w:rsid w:val="00063B07"/>
    <w:rsid w:val="00066DAE"/>
    <w:rsid w:val="000705EB"/>
    <w:rsid w:val="00074C1A"/>
    <w:rsid w:val="000760DC"/>
    <w:rsid w:val="000844AF"/>
    <w:rsid w:val="00084B46"/>
    <w:rsid w:val="00085730"/>
    <w:rsid w:val="00086D9C"/>
    <w:rsid w:val="00096B8D"/>
    <w:rsid w:val="000A3595"/>
    <w:rsid w:val="000A772F"/>
    <w:rsid w:val="000B4130"/>
    <w:rsid w:val="000B55C8"/>
    <w:rsid w:val="000C2DDB"/>
    <w:rsid w:val="000C3145"/>
    <w:rsid w:val="000C5204"/>
    <w:rsid w:val="000C5457"/>
    <w:rsid w:val="000D365F"/>
    <w:rsid w:val="000E02A0"/>
    <w:rsid w:val="000E3915"/>
    <w:rsid w:val="000E57A0"/>
    <w:rsid w:val="001026EC"/>
    <w:rsid w:val="00107320"/>
    <w:rsid w:val="00110D06"/>
    <w:rsid w:val="0011719D"/>
    <w:rsid w:val="00122B41"/>
    <w:rsid w:val="00126429"/>
    <w:rsid w:val="001310C6"/>
    <w:rsid w:val="00131483"/>
    <w:rsid w:val="00140359"/>
    <w:rsid w:val="001430E8"/>
    <w:rsid w:val="0014646D"/>
    <w:rsid w:val="001502F9"/>
    <w:rsid w:val="0015134A"/>
    <w:rsid w:val="00152472"/>
    <w:rsid w:val="00163809"/>
    <w:rsid w:val="0016653C"/>
    <w:rsid w:val="001708FF"/>
    <w:rsid w:val="00175BC6"/>
    <w:rsid w:val="00183A65"/>
    <w:rsid w:val="00191AEC"/>
    <w:rsid w:val="001920F3"/>
    <w:rsid w:val="001A288C"/>
    <w:rsid w:val="001A737C"/>
    <w:rsid w:val="001B5379"/>
    <w:rsid w:val="001C64F9"/>
    <w:rsid w:val="001D02DB"/>
    <w:rsid w:val="001D0D7D"/>
    <w:rsid w:val="001D69AF"/>
    <w:rsid w:val="001E376B"/>
    <w:rsid w:val="001E5B72"/>
    <w:rsid w:val="001E5D12"/>
    <w:rsid w:val="001E5E37"/>
    <w:rsid w:val="001E630D"/>
    <w:rsid w:val="001E7422"/>
    <w:rsid w:val="001F4805"/>
    <w:rsid w:val="001F4E3C"/>
    <w:rsid w:val="0020330E"/>
    <w:rsid w:val="00204F51"/>
    <w:rsid w:val="002051E3"/>
    <w:rsid w:val="00211FDE"/>
    <w:rsid w:val="002154EE"/>
    <w:rsid w:val="00221BAF"/>
    <w:rsid w:val="00224887"/>
    <w:rsid w:val="002329E1"/>
    <w:rsid w:val="002334D9"/>
    <w:rsid w:val="00234F9E"/>
    <w:rsid w:val="00235728"/>
    <w:rsid w:val="00237ABE"/>
    <w:rsid w:val="0024465E"/>
    <w:rsid w:val="0024760C"/>
    <w:rsid w:val="002511DC"/>
    <w:rsid w:val="002533F0"/>
    <w:rsid w:val="002534F0"/>
    <w:rsid w:val="002642C7"/>
    <w:rsid w:val="00264C31"/>
    <w:rsid w:val="002741BD"/>
    <w:rsid w:val="00274742"/>
    <w:rsid w:val="00274CAF"/>
    <w:rsid w:val="00276D06"/>
    <w:rsid w:val="00276F09"/>
    <w:rsid w:val="002810A5"/>
    <w:rsid w:val="00283079"/>
    <w:rsid w:val="002926E3"/>
    <w:rsid w:val="0029462A"/>
    <w:rsid w:val="00296A89"/>
    <w:rsid w:val="00296C20"/>
    <w:rsid w:val="00296EF0"/>
    <w:rsid w:val="002A0E63"/>
    <w:rsid w:val="002A2A71"/>
    <w:rsid w:val="002A2DF7"/>
    <w:rsid w:val="002A45EF"/>
    <w:rsid w:val="002A523B"/>
    <w:rsid w:val="002A6007"/>
    <w:rsid w:val="002A63EA"/>
    <w:rsid w:val="002B0175"/>
    <w:rsid w:val="002B5DDE"/>
    <w:rsid w:val="002C0F57"/>
    <w:rsid w:val="002C1403"/>
    <w:rsid w:val="002C1938"/>
    <w:rsid w:val="002C2252"/>
    <w:rsid w:val="002C2B21"/>
    <w:rsid w:val="002C4780"/>
    <w:rsid w:val="002C6177"/>
    <w:rsid w:val="002D0F1C"/>
    <w:rsid w:val="002D35D8"/>
    <w:rsid w:val="002D4522"/>
    <w:rsid w:val="002D657C"/>
    <w:rsid w:val="002D78B3"/>
    <w:rsid w:val="002E08C6"/>
    <w:rsid w:val="002E0BB1"/>
    <w:rsid w:val="002E27A4"/>
    <w:rsid w:val="002E45E2"/>
    <w:rsid w:val="0030075A"/>
    <w:rsid w:val="00300D8B"/>
    <w:rsid w:val="00301A05"/>
    <w:rsid w:val="00303AB6"/>
    <w:rsid w:val="003064A3"/>
    <w:rsid w:val="00306A3C"/>
    <w:rsid w:val="00310254"/>
    <w:rsid w:val="003119FD"/>
    <w:rsid w:val="00311CB3"/>
    <w:rsid w:val="00326917"/>
    <w:rsid w:val="00334F9D"/>
    <w:rsid w:val="00337065"/>
    <w:rsid w:val="003430FC"/>
    <w:rsid w:val="003434E2"/>
    <w:rsid w:val="003444F4"/>
    <w:rsid w:val="00345FFE"/>
    <w:rsid w:val="0035378F"/>
    <w:rsid w:val="003606C5"/>
    <w:rsid w:val="00364CF4"/>
    <w:rsid w:val="00365309"/>
    <w:rsid w:val="00365424"/>
    <w:rsid w:val="0037339E"/>
    <w:rsid w:val="00374A77"/>
    <w:rsid w:val="00380666"/>
    <w:rsid w:val="00387D89"/>
    <w:rsid w:val="00392EB6"/>
    <w:rsid w:val="003934FE"/>
    <w:rsid w:val="00393D4E"/>
    <w:rsid w:val="00394743"/>
    <w:rsid w:val="0039657B"/>
    <w:rsid w:val="00397879"/>
    <w:rsid w:val="003A04AD"/>
    <w:rsid w:val="003A6EA9"/>
    <w:rsid w:val="003B2BB8"/>
    <w:rsid w:val="003B44E1"/>
    <w:rsid w:val="003C3368"/>
    <w:rsid w:val="003C54B6"/>
    <w:rsid w:val="003D2FB8"/>
    <w:rsid w:val="003D34FF"/>
    <w:rsid w:val="003D71F6"/>
    <w:rsid w:val="003E1784"/>
    <w:rsid w:val="003E1EF4"/>
    <w:rsid w:val="00400273"/>
    <w:rsid w:val="00401093"/>
    <w:rsid w:val="004037A6"/>
    <w:rsid w:val="004200E8"/>
    <w:rsid w:val="00420387"/>
    <w:rsid w:val="0042132E"/>
    <w:rsid w:val="00434B7F"/>
    <w:rsid w:val="00436A3E"/>
    <w:rsid w:val="00446D6C"/>
    <w:rsid w:val="0045240C"/>
    <w:rsid w:val="00453FC9"/>
    <w:rsid w:val="00454405"/>
    <w:rsid w:val="004552E2"/>
    <w:rsid w:val="00456FBD"/>
    <w:rsid w:val="00457792"/>
    <w:rsid w:val="004646E1"/>
    <w:rsid w:val="004702F1"/>
    <w:rsid w:val="00470C3D"/>
    <w:rsid w:val="004726FF"/>
    <w:rsid w:val="004814F1"/>
    <w:rsid w:val="00482411"/>
    <w:rsid w:val="00485822"/>
    <w:rsid w:val="004924E5"/>
    <w:rsid w:val="00493D76"/>
    <w:rsid w:val="004956ED"/>
    <w:rsid w:val="0049646F"/>
    <w:rsid w:val="00497768"/>
    <w:rsid w:val="004A0C19"/>
    <w:rsid w:val="004A126A"/>
    <w:rsid w:val="004A24AF"/>
    <w:rsid w:val="004B3147"/>
    <w:rsid w:val="004B54CA"/>
    <w:rsid w:val="004C0528"/>
    <w:rsid w:val="004C163F"/>
    <w:rsid w:val="004C3CA1"/>
    <w:rsid w:val="004D336A"/>
    <w:rsid w:val="004E0473"/>
    <w:rsid w:val="004E3A61"/>
    <w:rsid w:val="004E4D92"/>
    <w:rsid w:val="004E5CBF"/>
    <w:rsid w:val="004F132D"/>
    <w:rsid w:val="004F1CD0"/>
    <w:rsid w:val="004F264A"/>
    <w:rsid w:val="004F5308"/>
    <w:rsid w:val="004F69ED"/>
    <w:rsid w:val="005071F0"/>
    <w:rsid w:val="00511520"/>
    <w:rsid w:val="00513504"/>
    <w:rsid w:val="00517592"/>
    <w:rsid w:val="00520E89"/>
    <w:rsid w:val="00527238"/>
    <w:rsid w:val="005332C8"/>
    <w:rsid w:val="00533FAD"/>
    <w:rsid w:val="00537321"/>
    <w:rsid w:val="00540BD8"/>
    <w:rsid w:val="00543C7B"/>
    <w:rsid w:val="0055003B"/>
    <w:rsid w:val="0055503B"/>
    <w:rsid w:val="00562CBC"/>
    <w:rsid w:val="00566538"/>
    <w:rsid w:val="00566BF6"/>
    <w:rsid w:val="00570884"/>
    <w:rsid w:val="00576330"/>
    <w:rsid w:val="0057641C"/>
    <w:rsid w:val="005766D2"/>
    <w:rsid w:val="00586C12"/>
    <w:rsid w:val="00586E32"/>
    <w:rsid w:val="00590D0D"/>
    <w:rsid w:val="00591D1A"/>
    <w:rsid w:val="00594251"/>
    <w:rsid w:val="00596B6B"/>
    <w:rsid w:val="005A63B9"/>
    <w:rsid w:val="005A6E6C"/>
    <w:rsid w:val="005A7117"/>
    <w:rsid w:val="005C390A"/>
    <w:rsid w:val="005C3AA9"/>
    <w:rsid w:val="005C54B4"/>
    <w:rsid w:val="005C78B2"/>
    <w:rsid w:val="005D0E9B"/>
    <w:rsid w:val="005D4FFC"/>
    <w:rsid w:val="005E1DC5"/>
    <w:rsid w:val="005E4167"/>
    <w:rsid w:val="005E4362"/>
    <w:rsid w:val="005E4607"/>
    <w:rsid w:val="005E69CD"/>
    <w:rsid w:val="005E7B26"/>
    <w:rsid w:val="005F41C9"/>
    <w:rsid w:val="005F4DA0"/>
    <w:rsid w:val="005F54C5"/>
    <w:rsid w:val="005F5E17"/>
    <w:rsid w:val="005F7B20"/>
    <w:rsid w:val="0061467F"/>
    <w:rsid w:val="00614C63"/>
    <w:rsid w:val="00620404"/>
    <w:rsid w:val="00622668"/>
    <w:rsid w:val="00622B71"/>
    <w:rsid w:val="00622D63"/>
    <w:rsid w:val="00624E34"/>
    <w:rsid w:val="00625ACE"/>
    <w:rsid w:val="00631B47"/>
    <w:rsid w:val="00632F44"/>
    <w:rsid w:val="006402A6"/>
    <w:rsid w:val="006407D3"/>
    <w:rsid w:val="0064167D"/>
    <w:rsid w:val="0064200B"/>
    <w:rsid w:val="0064502C"/>
    <w:rsid w:val="006461FB"/>
    <w:rsid w:val="00646A72"/>
    <w:rsid w:val="00650B9C"/>
    <w:rsid w:val="00650C1C"/>
    <w:rsid w:val="006546B7"/>
    <w:rsid w:val="00660F41"/>
    <w:rsid w:val="006643AB"/>
    <w:rsid w:val="006679BD"/>
    <w:rsid w:val="0067070B"/>
    <w:rsid w:val="00681C7F"/>
    <w:rsid w:val="006839A8"/>
    <w:rsid w:val="00683FF5"/>
    <w:rsid w:val="00687351"/>
    <w:rsid w:val="006A1F70"/>
    <w:rsid w:val="006A33F4"/>
    <w:rsid w:val="006A4CE7"/>
    <w:rsid w:val="006A5D55"/>
    <w:rsid w:val="006A6D51"/>
    <w:rsid w:val="006B0803"/>
    <w:rsid w:val="006B5866"/>
    <w:rsid w:val="006B5C33"/>
    <w:rsid w:val="006B763C"/>
    <w:rsid w:val="006C1B0D"/>
    <w:rsid w:val="006C5E5E"/>
    <w:rsid w:val="006D2E5B"/>
    <w:rsid w:val="006D7E0F"/>
    <w:rsid w:val="006E1B19"/>
    <w:rsid w:val="006E3F9B"/>
    <w:rsid w:val="006F0769"/>
    <w:rsid w:val="00701486"/>
    <w:rsid w:val="00703FC3"/>
    <w:rsid w:val="00720E42"/>
    <w:rsid w:val="007343B8"/>
    <w:rsid w:val="0073766B"/>
    <w:rsid w:val="00747C6D"/>
    <w:rsid w:val="00756599"/>
    <w:rsid w:val="00762A05"/>
    <w:rsid w:val="00771003"/>
    <w:rsid w:val="007739A2"/>
    <w:rsid w:val="0077461F"/>
    <w:rsid w:val="0078126B"/>
    <w:rsid w:val="00785261"/>
    <w:rsid w:val="007907A8"/>
    <w:rsid w:val="007938F3"/>
    <w:rsid w:val="0079557B"/>
    <w:rsid w:val="007A53DD"/>
    <w:rsid w:val="007B0256"/>
    <w:rsid w:val="007B3811"/>
    <w:rsid w:val="007B69DD"/>
    <w:rsid w:val="007C4060"/>
    <w:rsid w:val="007C5234"/>
    <w:rsid w:val="007C5466"/>
    <w:rsid w:val="007D6273"/>
    <w:rsid w:val="007E134C"/>
    <w:rsid w:val="007E4FAD"/>
    <w:rsid w:val="007E66D5"/>
    <w:rsid w:val="007F44F6"/>
    <w:rsid w:val="00802DC2"/>
    <w:rsid w:val="0080652C"/>
    <w:rsid w:val="00807CD7"/>
    <w:rsid w:val="00810A2C"/>
    <w:rsid w:val="00816CFA"/>
    <w:rsid w:val="00823642"/>
    <w:rsid w:val="00827ED4"/>
    <w:rsid w:val="0083135C"/>
    <w:rsid w:val="0083302B"/>
    <w:rsid w:val="008356D3"/>
    <w:rsid w:val="00835817"/>
    <w:rsid w:val="0083673F"/>
    <w:rsid w:val="00841C22"/>
    <w:rsid w:val="0085092F"/>
    <w:rsid w:val="00860BE9"/>
    <w:rsid w:val="008669B7"/>
    <w:rsid w:val="008671FE"/>
    <w:rsid w:val="008707FE"/>
    <w:rsid w:val="00871F28"/>
    <w:rsid w:val="00872A5F"/>
    <w:rsid w:val="008761FF"/>
    <w:rsid w:val="00880E92"/>
    <w:rsid w:val="00882864"/>
    <w:rsid w:val="0088346C"/>
    <w:rsid w:val="008954BF"/>
    <w:rsid w:val="00896466"/>
    <w:rsid w:val="008A211F"/>
    <w:rsid w:val="008B026E"/>
    <w:rsid w:val="008B1AA5"/>
    <w:rsid w:val="008B4CF1"/>
    <w:rsid w:val="008B6775"/>
    <w:rsid w:val="008C653F"/>
    <w:rsid w:val="008D17F0"/>
    <w:rsid w:val="008D2D41"/>
    <w:rsid w:val="008D2FC2"/>
    <w:rsid w:val="008D59CA"/>
    <w:rsid w:val="008D5E6E"/>
    <w:rsid w:val="008D68B6"/>
    <w:rsid w:val="008D7A97"/>
    <w:rsid w:val="008E1D0E"/>
    <w:rsid w:val="008E320A"/>
    <w:rsid w:val="008F5702"/>
    <w:rsid w:val="0090001F"/>
    <w:rsid w:val="00901DC0"/>
    <w:rsid w:val="009032DB"/>
    <w:rsid w:val="0090702B"/>
    <w:rsid w:val="00912C07"/>
    <w:rsid w:val="009133E4"/>
    <w:rsid w:val="009140F6"/>
    <w:rsid w:val="00915A96"/>
    <w:rsid w:val="009225F0"/>
    <w:rsid w:val="00925633"/>
    <w:rsid w:val="009300A1"/>
    <w:rsid w:val="00930624"/>
    <w:rsid w:val="00932797"/>
    <w:rsid w:val="00932CA8"/>
    <w:rsid w:val="00932E80"/>
    <w:rsid w:val="00933057"/>
    <w:rsid w:val="009332B3"/>
    <w:rsid w:val="00935A03"/>
    <w:rsid w:val="009426E4"/>
    <w:rsid w:val="009451C8"/>
    <w:rsid w:val="00946730"/>
    <w:rsid w:val="0095006E"/>
    <w:rsid w:val="00950ACB"/>
    <w:rsid w:val="0095196E"/>
    <w:rsid w:val="00953F9E"/>
    <w:rsid w:val="00955E5F"/>
    <w:rsid w:val="00956519"/>
    <w:rsid w:val="00960B00"/>
    <w:rsid w:val="00963061"/>
    <w:rsid w:val="00966756"/>
    <w:rsid w:val="00966F79"/>
    <w:rsid w:val="00970C88"/>
    <w:rsid w:val="00971D12"/>
    <w:rsid w:val="00985038"/>
    <w:rsid w:val="0099649B"/>
    <w:rsid w:val="009A4EAB"/>
    <w:rsid w:val="009A5D3E"/>
    <w:rsid w:val="009B71A9"/>
    <w:rsid w:val="009C4EFE"/>
    <w:rsid w:val="009C63A9"/>
    <w:rsid w:val="009C63B6"/>
    <w:rsid w:val="009D1BE5"/>
    <w:rsid w:val="009D2B99"/>
    <w:rsid w:val="009E1DED"/>
    <w:rsid w:val="009F3C43"/>
    <w:rsid w:val="009F5C34"/>
    <w:rsid w:val="00A04F19"/>
    <w:rsid w:val="00A06B72"/>
    <w:rsid w:val="00A14653"/>
    <w:rsid w:val="00A27DB2"/>
    <w:rsid w:val="00A27E85"/>
    <w:rsid w:val="00A31225"/>
    <w:rsid w:val="00A33FD8"/>
    <w:rsid w:val="00A375D4"/>
    <w:rsid w:val="00A37984"/>
    <w:rsid w:val="00A37B68"/>
    <w:rsid w:val="00A42690"/>
    <w:rsid w:val="00A4616D"/>
    <w:rsid w:val="00A47D19"/>
    <w:rsid w:val="00A507E3"/>
    <w:rsid w:val="00A51B03"/>
    <w:rsid w:val="00A6045B"/>
    <w:rsid w:val="00A63D74"/>
    <w:rsid w:val="00A65324"/>
    <w:rsid w:val="00A66DD0"/>
    <w:rsid w:val="00A719D2"/>
    <w:rsid w:val="00A75FB9"/>
    <w:rsid w:val="00A763EC"/>
    <w:rsid w:val="00A84678"/>
    <w:rsid w:val="00A8767B"/>
    <w:rsid w:val="00A94C22"/>
    <w:rsid w:val="00AA0F80"/>
    <w:rsid w:val="00AA2F9D"/>
    <w:rsid w:val="00AA37AC"/>
    <w:rsid w:val="00AA40D8"/>
    <w:rsid w:val="00AA45C6"/>
    <w:rsid w:val="00AA51E7"/>
    <w:rsid w:val="00AA64F0"/>
    <w:rsid w:val="00AB7356"/>
    <w:rsid w:val="00AC05CC"/>
    <w:rsid w:val="00AC271F"/>
    <w:rsid w:val="00AC635D"/>
    <w:rsid w:val="00AC7962"/>
    <w:rsid w:val="00AC7F22"/>
    <w:rsid w:val="00AD1347"/>
    <w:rsid w:val="00AD1645"/>
    <w:rsid w:val="00AD2609"/>
    <w:rsid w:val="00AD69FE"/>
    <w:rsid w:val="00AE11F6"/>
    <w:rsid w:val="00AE3176"/>
    <w:rsid w:val="00AE7E41"/>
    <w:rsid w:val="00AF0E6A"/>
    <w:rsid w:val="00AF11D1"/>
    <w:rsid w:val="00AF73AF"/>
    <w:rsid w:val="00B01538"/>
    <w:rsid w:val="00B04EB0"/>
    <w:rsid w:val="00B261D9"/>
    <w:rsid w:val="00B3221D"/>
    <w:rsid w:val="00B33E33"/>
    <w:rsid w:val="00B371C6"/>
    <w:rsid w:val="00B376E6"/>
    <w:rsid w:val="00B44BA0"/>
    <w:rsid w:val="00B52B87"/>
    <w:rsid w:val="00B53EAF"/>
    <w:rsid w:val="00B54C30"/>
    <w:rsid w:val="00B57278"/>
    <w:rsid w:val="00B57E03"/>
    <w:rsid w:val="00B6433A"/>
    <w:rsid w:val="00B6472A"/>
    <w:rsid w:val="00B70CBE"/>
    <w:rsid w:val="00B70D67"/>
    <w:rsid w:val="00B72DE8"/>
    <w:rsid w:val="00B73680"/>
    <w:rsid w:val="00B74531"/>
    <w:rsid w:val="00B777D9"/>
    <w:rsid w:val="00B821A0"/>
    <w:rsid w:val="00BA2980"/>
    <w:rsid w:val="00BA2DB9"/>
    <w:rsid w:val="00BB0D37"/>
    <w:rsid w:val="00BB0E5D"/>
    <w:rsid w:val="00BB4F04"/>
    <w:rsid w:val="00BC06A0"/>
    <w:rsid w:val="00BC35F6"/>
    <w:rsid w:val="00BC76EB"/>
    <w:rsid w:val="00BD10D8"/>
    <w:rsid w:val="00BD25AE"/>
    <w:rsid w:val="00BD2CF6"/>
    <w:rsid w:val="00BD7E9D"/>
    <w:rsid w:val="00BE5619"/>
    <w:rsid w:val="00BE56A0"/>
    <w:rsid w:val="00BE638F"/>
    <w:rsid w:val="00BE7148"/>
    <w:rsid w:val="00BF2FB3"/>
    <w:rsid w:val="00C043EE"/>
    <w:rsid w:val="00C05445"/>
    <w:rsid w:val="00C06E47"/>
    <w:rsid w:val="00C073E8"/>
    <w:rsid w:val="00C14CAC"/>
    <w:rsid w:val="00C17904"/>
    <w:rsid w:val="00C21C68"/>
    <w:rsid w:val="00C2733D"/>
    <w:rsid w:val="00C3204C"/>
    <w:rsid w:val="00C3242B"/>
    <w:rsid w:val="00C32A6F"/>
    <w:rsid w:val="00C33435"/>
    <w:rsid w:val="00C3470C"/>
    <w:rsid w:val="00C35283"/>
    <w:rsid w:val="00C353A7"/>
    <w:rsid w:val="00C37944"/>
    <w:rsid w:val="00C37BA8"/>
    <w:rsid w:val="00C4511C"/>
    <w:rsid w:val="00C4557A"/>
    <w:rsid w:val="00C455A2"/>
    <w:rsid w:val="00C52E80"/>
    <w:rsid w:val="00C559BF"/>
    <w:rsid w:val="00C66CFA"/>
    <w:rsid w:val="00C7238E"/>
    <w:rsid w:val="00C72DA3"/>
    <w:rsid w:val="00C72F8E"/>
    <w:rsid w:val="00C77B41"/>
    <w:rsid w:val="00C77DCD"/>
    <w:rsid w:val="00C82C1A"/>
    <w:rsid w:val="00C833E3"/>
    <w:rsid w:val="00C87EEE"/>
    <w:rsid w:val="00CA0CE7"/>
    <w:rsid w:val="00CA2C04"/>
    <w:rsid w:val="00CA2F2C"/>
    <w:rsid w:val="00CA33B2"/>
    <w:rsid w:val="00CA3D78"/>
    <w:rsid w:val="00CA43C4"/>
    <w:rsid w:val="00CA6F15"/>
    <w:rsid w:val="00CA7277"/>
    <w:rsid w:val="00CB344C"/>
    <w:rsid w:val="00CB42CE"/>
    <w:rsid w:val="00CB7415"/>
    <w:rsid w:val="00CC29AC"/>
    <w:rsid w:val="00CC2D8E"/>
    <w:rsid w:val="00CC38A0"/>
    <w:rsid w:val="00CC6A98"/>
    <w:rsid w:val="00CC7EC4"/>
    <w:rsid w:val="00CD0DDB"/>
    <w:rsid w:val="00CE08BF"/>
    <w:rsid w:val="00CE1802"/>
    <w:rsid w:val="00CF0527"/>
    <w:rsid w:val="00CF0FEB"/>
    <w:rsid w:val="00D02416"/>
    <w:rsid w:val="00D051F6"/>
    <w:rsid w:val="00D11F83"/>
    <w:rsid w:val="00D1706F"/>
    <w:rsid w:val="00D2075E"/>
    <w:rsid w:val="00D21D83"/>
    <w:rsid w:val="00D22038"/>
    <w:rsid w:val="00D243C5"/>
    <w:rsid w:val="00D3019E"/>
    <w:rsid w:val="00D3071D"/>
    <w:rsid w:val="00D31C51"/>
    <w:rsid w:val="00D32A78"/>
    <w:rsid w:val="00D367AA"/>
    <w:rsid w:val="00D37C2C"/>
    <w:rsid w:val="00D427B5"/>
    <w:rsid w:val="00D459E0"/>
    <w:rsid w:val="00D520A1"/>
    <w:rsid w:val="00D61C4B"/>
    <w:rsid w:val="00D67617"/>
    <w:rsid w:val="00D67DB6"/>
    <w:rsid w:val="00D708CA"/>
    <w:rsid w:val="00D7233A"/>
    <w:rsid w:val="00D72F4B"/>
    <w:rsid w:val="00D76810"/>
    <w:rsid w:val="00D849AE"/>
    <w:rsid w:val="00D8717E"/>
    <w:rsid w:val="00DA00D1"/>
    <w:rsid w:val="00DA2FE3"/>
    <w:rsid w:val="00DA36E4"/>
    <w:rsid w:val="00DA6A52"/>
    <w:rsid w:val="00DB2233"/>
    <w:rsid w:val="00DB6E7A"/>
    <w:rsid w:val="00DC51C3"/>
    <w:rsid w:val="00DC62D2"/>
    <w:rsid w:val="00DC765C"/>
    <w:rsid w:val="00DD126B"/>
    <w:rsid w:val="00DD1F2A"/>
    <w:rsid w:val="00DD3BC1"/>
    <w:rsid w:val="00DE0717"/>
    <w:rsid w:val="00DE3A1F"/>
    <w:rsid w:val="00DE7864"/>
    <w:rsid w:val="00DE7B36"/>
    <w:rsid w:val="00DF2BA3"/>
    <w:rsid w:val="00DF5A44"/>
    <w:rsid w:val="00E01E71"/>
    <w:rsid w:val="00E027AF"/>
    <w:rsid w:val="00E02803"/>
    <w:rsid w:val="00E0476C"/>
    <w:rsid w:val="00E15CFF"/>
    <w:rsid w:val="00E16EB7"/>
    <w:rsid w:val="00E230ED"/>
    <w:rsid w:val="00E23C53"/>
    <w:rsid w:val="00E24ACD"/>
    <w:rsid w:val="00E24CC9"/>
    <w:rsid w:val="00E3212A"/>
    <w:rsid w:val="00E32139"/>
    <w:rsid w:val="00E357FA"/>
    <w:rsid w:val="00E44FD4"/>
    <w:rsid w:val="00E46C9C"/>
    <w:rsid w:val="00E57645"/>
    <w:rsid w:val="00E64160"/>
    <w:rsid w:val="00E708B1"/>
    <w:rsid w:val="00E72DC6"/>
    <w:rsid w:val="00E745BB"/>
    <w:rsid w:val="00E7675B"/>
    <w:rsid w:val="00E81B91"/>
    <w:rsid w:val="00E87016"/>
    <w:rsid w:val="00E907A4"/>
    <w:rsid w:val="00E9434A"/>
    <w:rsid w:val="00E9738E"/>
    <w:rsid w:val="00EA0FE3"/>
    <w:rsid w:val="00EA16F9"/>
    <w:rsid w:val="00EA2DDC"/>
    <w:rsid w:val="00EA3666"/>
    <w:rsid w:val="00EA677D"/>
    <w:rsid w:val="00EA6829"/>
    <w:rsid w:val="00EA76C2"/>
    <w:rsid w:val="00EB038A"/>
    <w:rsid w:val="00EB3EB2"/>
    <w:rsid w:val="00EB51BC"/>
    <w:rsid w:val="00EC0C59"/>
    <w:rsid w:val="00EC25F5"/>
    <w:rsid w:val="00EC47F6"/>
    <w:rsid w:val="00ED1D5E"/>
    <w:rsid w:val="00ED4E40"/>
    <w:rsid w:val="00ED6613"/>
    <w:rsid w:val="00ED6B97"/>
    <w:rsid w:val="00EE235D"/>
    <w:rsid w:val="00EE2764"/>
    <w:rsid w:val="00EE6319"/>
    <w:rsid w:val="00EF54F0"/>
    <w:rsid w:val="00F040DE"/>
    <w:rsid w:val="00F04695"/>
    <w:rsid w:val="00F0576D"/>
    <w:rsid w:val="00F108ED"/>
    <w:rsid w:val="00F114B5"/>
    <w:rsid w:val="00F13557"/>
    <w:rsid w:val="00F2064F"/>
    <w:rsid w:val="00F227A4"/>
    <w:rsid w:val="00F31BB4"/>
    <w:rsid w:val="00F328DA"/>
    <w:rsid w:val="00F35271"/>
    <w:rsid w:val="00F35580"/>
    <w:rsid w:val="00F402EC"/>
    <w:rsid w:val="00F502A9"/>
    <w:rsid w:val="00F50AF0"/>
    <w:rsid w:val="00F50C6B"/>
    <w:rsid w:val="00F52853"/>
    <w:rsid w:val="00F61A88"/>
    <w:rsid w:val="00F6722D"/>
    <w:rsid w:val="00F7265E"/>
    <w:rsid w:val="00F74A78"/>
    <w:rsid w:val="00F754A3"/>
    <w:rsid w:val="00F75900"/>
    <w:rsid w:val="00F905CB"/>
    <w:rsid w:val="00F91457"/>
    <w:rsid w:val="00F925B9"/>
    <w:rsid w:val="00FA49AB"/>
    <w:rsid w:val="00FA6F53"/>
    <w:rsid w:val="00FA7196"/>
    <w:rsid w:val="00FB030F"/>
    <w:rsid w:val="00FD00BE"/>
    <w:rsid w:val="00FD2F20"/>
    <w:rsid w:val="00FD368E"/>
    <w:rsid w:val="00FD6BF4"/>
    <w:rsid w:val="00FD7A80"/>
    <w:rsid w:val="00FD7E59"/>
    <w:rsid w:val="00FE2A1D"/>
    <w:rsid w:val="00FE5C69"/>
    <w:rsid w:val="00FE604F"/>
    <w:rsid w:val="00FF06E9"/>
    <w:rsid w:val="00FF20B0"/>
    <w:rsid w:val="00FF5304"/>
    <w:rsid w:val="00FF6117"/>
    <w:rsid w:val="00FF6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B0CD00"/>
  <w15:docId w15:val="{7F2C4230-D17D-42E4-A2B6-06EA0970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8B6775"/>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4231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EA60630D2F27D48AAEC5F01733CDD69" ma:contentTypeVersion="" ma:contentTypeDescription="PDMS Document Site Content Type" ma:contentTypeScope="" ma:versionID="416e2437df200b2b0ded7db9e0241bcb">
  <xsd:schema xmlns:xsd="http://www.w3.org/2001/XMLSchema" xmlns:xs="http://www.w3.org/2001/XMLSchema" xmlns:p="http://schemas.microsoft.com/office/2006/metadata/properties" xmlns:ns2="B86A056D-0808-45A4-9C53-43F8307A09AD" targetNamespace="http://schemas.microsoft.com/office/2006/metadata/properties" ma:root="true" ma:fieldsID="90ff0452ed723fe589ccc9e7418e7c94" ns2:_="">
    <xsd:import namespace="B86A056D-0808-45A4-9C53-43F8307A09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A056D-0808-45A4-9C53-43F8307A09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86A056D-0808-45A4-9C53-43F8307A09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0656-7937-4DAB-A7C4-D30B139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A056D-0808-45A4-9C53-43F8307A0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FD790-99E7-4822-80B6-BC35961AB9FC}">
  <ds:schemaRefs>
    <ds:schemaRef ds:uri="http://schemas.microsoft.com/sharepoint/v3/contenttype/forms"/>
  </ds:schemaRefs>
</ds:datastoreItem>
</file>

<file path=customXml/itemProps3.xml><?xml version="1.0" encoding="utf-8"?>
<ds:datastoreItem xmlns:ds="http://schemas.openxmlformats.org/officeDocument/2006/customXml" ds:itemID="{96DE6A96-DCC9-44AE-8343-B6963FBDF9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86A056D-0808-45A4-9C53-43F8307A09AD"/>
    <ds:schemaRef ds:uri="http://www.w3.org/XML/1998/namespace"/>
    <ds:schemaRef ds:uri="http://purl.org/dc/dcmitype/"/>
  </ds:schemaRefs>
</ds:datastoreItem>
</file>

<file path=customXml/itemProps4.xml><?xml version="1.0" encoding="utf-8"?>
<ds:datastoreItem xmlns:ds="http://schemas.openxmlformats.org/officeDocument/2006/customXml" ds:itemID="{2CBB0C52-895A-4729-909D-F7817034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2002</Words>
  <Characters>11257</Characters>
  <Application>Microsoft Office Word</Application>
  <DocSecurity>4</DocSecurity>
  <Lines>247</Lines>
  <Paragraphs>66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[SEC=OFFICIAL]</cp:category>
  <cp:keywords>[SEC=OFFICIAL]</cp:keywords>
  <cp:lastModifiedBy>MARTIN, Grace</cp:lastModifiedBy>
  <cp:lastPrinted>2023-12-20T04:37:00Z</cp:lastPrinted>
  <cp:revision>2</cp:revision>
  <dc:creator>THOMPSON, Duncan</dc:creator>
  <dcterms:created xsi:type="dcterms:W3CDTF">2024-02-08T00:34:00Z</dcterms:created>
  <dcterms:modified xsi:type="dcterms:W3CDTF">2024-02-08T00:34:00Z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0x010100266966F133664895A6EE3632470D45F500FEA60630D2F27D48AAEC5F01733CDD69</vt:lpwstr>
  </property>
  <property fmtid="{D5CDD505-2E9C-101B-9397-08002B2CF9AE}" pid="3" name="PM_Caveats_Count">
    <vt:lpwstr>0</vt:lpwstr>
  </property>
  <property fmtid="{D5CDD505-2E9C-101B-9397-08002B2CF9AE}" pid="4" name="PM_CodewordCaveat">
    <vt:lpwstr/>
  </property>
  <property fmtid="{D5CDD505-2E9C-101B-9397-08002B2CF9AE}" pid="5" name="PM_Display">
    <vt:lpwstr>OFFICIAL</vt:lpwstr>
  </property>
  <property fmtid="{D5CDD505-2E9C-101B-9397-08002B2CF9AE}" pid="6" name="PM_DisplayValueSecClassificationWithQualifier">
    <vt:lpwstr>OFFICIAL: Sensitive</vt:lpwstr>
  </property>
  <property fmtid="{D5CDD505-2E9C-101B-9397-08002B2CF9AE}" pid="7" name="PM_EyesOnlyCaveat">
    <vt:lpwstr/>
  </property>
  <property fmtid="{D5CDD505-2E9C-101B-9397-08002B2CF9AE}" pid="8" name="PM_GenericCaveat">
    <vt:lpwstr/>
  </property>
  <property fmtid="{D5CDD505-2E9C-101B-9397-08002B2CF9AE}" pid="9" name="PM_Hash_SHA1">
    <vt:lpwstr>A7F1CEB383BC0CE52929474157F01B06774AD834</vt:lpwstr>
  </property>
  <property fmtid="{D5CDD505-2E9C-101B-9397-08002B2CF9AE}" pid="10" name="PM_Hash_Salt">
    <vt:lpwstr>55921135A373CDB9894CCC3CDA983526</vt:lpwstr>
  </property>
  <property fmtid="{D5CDD505-2E9C-101B-9397-08002B2CF9AE}" pid="11" name="PM_Hash_Salt_Prev">
    <vt:lpwstr>4408C6CB515BD829B0C6CE49DBB154D3</vt:lpwstr>
  </property>
  <property fmtid="{D5CDD505-2E9C-101B-9397-08002B2CF9AE}" pid="12" name="PM_Hash_Version">
    <vt:lpwstr>2018.0</vt:lpwstr>
  </property>
  <property fmtid="{D5CDD505-2E9C-101B-9397-08002B2CF9AE}" pid="13" name="PM_InsertionValue">
    <vt:lpwstr>OFFICIAL: Sensitive</vt:lpwstr>
  </property>
  <property fmtid="{D5CDD505-2E9C-101B-9397-08002B2CF9AE}" pid="14" name="PM_Markers">
    <vt:lpwstr/>
  </property>
  <property fmtid="{D5CDD505-2E9C-101B-9397-08002B2CF9AE}" pid="15" name="PM_MinimumSecurityClassification">
    <vt:lpwstr/>
  </property>
  <property fmtid="{D5CDD505-2E9C-101B-9397-08002B2CF9AE}" pid="16" name="PM_Namespace">
    <vt:lpwstr>gov.au</vt:lpwstr>
  </property>
  <property fmtid="{D5CDD505-2E9C-101B-9397-08002B2CF9AE}" pid="17" name="PM_Note">
    <vt:lpwstr/>
  </property>
  <property fmtid="{D5CDD505-2E9C-101B-9397-08002B2CF9AE}" pid="18" name="PM_Originating_FileId">
    <vt:lpwstr>559A188440A343B492BB6B71D7E9819D</vt:lpwstr>
  </property>
  <property fmtid="{D5CDD505-2E9C-101B-9397-08002B2CF9AE}" pid="19" name="PM_OriginationTimeStamp">
    <vt:lpwstr>2024-02-08T00:35:19Z</vt:lpwstr>
  </property>
  <property fmtid="{D5CDD505-2E9C-101B-9397-08002B2CF9AE}" pid="20" name="PM_OriginatorDomainName_SHA256">
    <vt:lpwstr>E83A2A66C4061446A7E3732E8D44762184B6B377D962B96C83DC624302585857</vt:lpwstr>
  </property>
  <property fmtid="{D5CDD505-2E9C-101B-9397-08002B2CF9AE}" pid="21" name="PM_OriginatorUserAccountName_SHA256">
    <vt:lpwstr>16F3C359B604D740CF1599E6486A970CEC9E3D95C163131557DCEEA41E3DF4BD</vt:lpwstr>
  </property>
  <property fmtid="{D5CDD505-2E9C-101B-9397-08002B2CF9AE}" pid="22" name="PM_Originator_Hash_SHA1">
    <vt:lpwstr>3F657069075C61DD59D67AE005C6C4E2E9E025E3</vt:lpwstr>
  </property>
  <property fmtid="{D5CDD505-2E9C-101B-9397-08002B2CF9AE}" pid="23" name="PM_ProtectiveMarkingImage_Footer">
    <vt:lpwstr>C:\Program Files (x86)\Common Files\janusNET Shared\janusSEAL\Images\DocumentSlashBlue.png</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Value_Footer">
    <vt:lpwstr>OFFICIAL: Sensitive</vt:lpwstr>
  </property>
  <property fmtid="{D5CDD505-2E9C-101B-9397-08002B2CF9AE}" pid="26" name="PM_ProtectiveMarkingValue_Header">
    <vt:lpwstr>OFFICIAL: Sensitive</vt:lpwstr>
  </property>
  <property fmtid="{D5CDD505-2E9C-101B-9397-08002B2CF9AE}" pid="27" name="PM_Qualifier">
    <vt:lpwstr/>
  </property>
  <property fmtid="{D5CDD505-2E9C-101B-9397-08002B2CF9AE}" pid="28" name="PM_Qualifier_Prev">
    <vt:lpwstr/>
  </property>
  <property fmtid="{D5CDD505-2E9C-101B-9397-08002B2CF9AE}" pid="29" name="PM_ReleaseabilityIndicatorCaveat">
    <vt:lpwstr/>
  </property>
  <property fmtid="{D5CDD505-2E9C-101B-9397-08002B2CF9AE}" pid="30" name="PM_SecurityClassification">
    <vt:lpwstr>OFFICIAL</vt:lpwstr>
  </property>
  <property fmtid="{D5CDD505-2E9C-101B-9397-08002B2CF9AE}" pid="31" name="PM_SecurityClassification_Prev">
    <vt:lpwstr>OFFICIAL:Sensitive</vt:lpwstr>
  </property>
  <property fmtid="{D5CDD505-2E9C-101B-9397-08002B2CF9AE}" pid="32" name="PM_SourceCodewordCaveat">
    <vt:lpwstr/>
  </property>
  <property fmtid="{D5CDD505-2E9C-101B-9397-08002B2CF9AE}" pid="33" name="PM_SpecialHandlingCaveat">
    <vt:lpwstr/>
  </property>
  <property fmtid="{D5CDD505-2E9C-101B-9397-08002B2CF9AE}" pid="34" name="PM_Version">
    <vt:lpwstr>2018.4</vt:lpwstr>
  </property>
</Properties>
</file>