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D7FC2" w14:textId="77777777" w:rsidR="00715914" w:rsidRPr="00525C93" w:rsidRDefault="00DA186E" w:rsidP="00B05CF4">
      <w:pPr>
        <w:rPr>
          <w:sz w:val="28"/>
        </w:rPr>
      </w:pPr>
      <w:r w:rsidRPr="00525C93">
        <w:rPr>
          <w:noProof/>
          <w:lang w:eastAsia="en-AU"/>
        </w:rPr>
        <w:drawing>
          <wp:inline distT="0" distB="0" distL="0" distR="0" wp14:anchorId="07B0BE63" wp14:editId="5717990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74AFA43" w14:textId="77777777" w:rsidR="00715914" w:rsidRPr="00525C93" w:rsidRDefault="00715914" w:rsidP="00715914">
      <w:pPr>
        <w:rPr>
          <w:sz w:val="19"/>
        </w:rPr>
      </w:pPr>
    </w:p>
    <w:p w14:paraId="226FAC71" w14:textId="77777777" w:rsidR="00715914" w:rsidRPr="00525C93" w:rsidRDefault="00BF4C40" w:rsidP="00715914">
      <w:pPr>
        <w:pStyle w:val="ShortT"/>
      </w:pPr>
      <w:r w:rsidRPr="00525C93">
        <w:t xml:space="preserve">Insurance </w:t>
      </w:r>
      <w:r w:rsidR="00E23D8C">
        <w:t>Regulations 2</w:t>
      </w:r>
      <w:r w:rsidRPr="00525C93">
        <w:t>02</w:t>
      </w:r>
      <w:r w:rsidR="00017A35" w:rsidRPr="00525C93">
        <w:t>4</w:t>
      </w:r>
    </w:p>
    <w:p w14:paraId="31372532" w14:textId="77777777" w:rsidR="008A2128" w:rsidRPr="00525C93" w:rsidRDefault="008A2128" w:rsidP="00362FA4">
      <w:pPr>
        <w:pStyle w:val="SignCoverPageStart"/>
        <w:spacing w:before="240"/>
        <w:rPr>
          <w:szCs w:val="22"/>
        </w:rPr>
      </w:pPr>
      <w:r w:rsidRPr="00525C93">
        <w:rPr>
          <w:szCs w:val="22"/>
        </w:rPr>
        <w:t>I, General the Honourable David Hurley AC DSC (Retd), Governor</w:t>
      </w:r>
      <w:r w:rsidR="00E23D8C">
        <w:rPr>
          <w:szCs w:val="22"/>
        </w:rPr>
        <w:noBreakHyphen/>
      </w:r>
      <w:r w:rsidRPr="00525C93">
        <w:rPr>
          <w:szCs w:val="22"/>
        </w:rPr>
        <w:t>General of the Commonwealth of Australia, acting with the advice of the Federal Executive Council, make the following regulations.</w:t>
      </w:r>
    </w:p>
    <w:p w14:paraId="2B9AC735" w14:textId="06ACED43" w:rsidR="008A2128" w:rsidRPr="00525C93" w:rsidRDefault="008A2128" w:rsidP="00362FA4">
      <w:pPr>
        <w:keepNext/>
        <w:spacing w:before="720" w:line="240" w:lineRule="atLeast"/>
        <w:ind w:right="397"/>
        <w:jc w:val="both"/>
        <w:rPr>
          <w:szCs w:val="22"/>
        </w:rPr>
      </w:pPr>
      <w:r w:rsidRPr="00525C93">
        <w:rPr>
          <w:szCs w:val="22"/>
        </w:rPr>
        <w:t xml:space="preserve">Dated </w:t>
      </w:r>
      <w:r w:rsidRPr="00525C93">
        <w:rPr>
          <w:szCs w:val="22"/>
        </w:rPr>
        <w:tab/>
      </w:r>
      <w:r w:rsidRPr="00525C93">
        <w:rPr>
          <w:szCs w:val="22"/>
        </w:rPr>
        <w:tab/>
      </w:r>
      <w:r w:rsidRPr="00525C93">
        <w:rPr>
          <w:szCs w:val="22"/>
        </w:rPr>
        <w:tab/>
      </w:r>
      <w:r w:rsidRPr="00525C93">
        <w:rPr>
          <w:szCs w:val="22"/>
        </w:rPr>
        <w:tab/>
      </w:r>
      <w:r w:rsidR="00116127">
        <w:rPr>
          <w:szCs w:val="22"/>
        </w:rPr>
        <w:t xml:space="preserve">19 February </w:t>
      </w:r>
      <w:r w:rsidRPr="00525C93">
        <w:rPr>
          <w:szCs w:val="22"/>
        </w:rPr>
        <w:fldChar w:fldCharType="begin"/>
      </w:r>
      <w:r w:rsidRPr="00525C93">
        <w:rPr>
          <w:szCs w:val="22"/>
        </w:rPr>
        <w:instrText xml:space="preserve"> DOCPROPERTY  DateMade </w:instrText>
      </w:r>
      <w:r w:rsidRPr="00525C93">
        <w:rPr>
          <w:szCs w:val="22"/>
        </w:rPr>
        <w:fldChar w:fldCharType="separate"/>
      </w:r>
      <w:r w:rsidR="0057640A">
        <w:rPr>
          <w:szCs w:val="22"/>
        </w:rPr>
        <w:t>2024</w:t>
      </w:r>
      <w:r w:rsidRPr="00525C93">
        <w:rPr>
          <w:szCs w:val="22"/>
        </w:rPr>
        <w:fldChar w:fldCharType="end"/>
      </w:r>
    </w:p>
    <w:p w14:paraId="6BD90023" w14:textId="77777777" w:rsidR="008A2128" w:rsidRPr="00525C93" w:rsidRDefault="008A2128" w:rsidP="00362FA4">
      <w:pPr>
        <w:keepNext/>
        <w:tabs>
          <w:tab w:val="left" w:pos="3402"/>
        </w:tabs>
        <w:spacing w:before="1080" w:line="300" w:lineRule="atLeast"/>
        <w:ind w:left="397" w:right="397"/>
        <w:jc w:val="right"/>
        <w:rPr>
          <w:szCs w:val="22"/>
        </w:rPr>
      </w:pPr>
      <w:r w:rsidRPr="00525C93">
        <w:rPr>
          <w:szCs w:val="22"/>
        </w:rPr>
        <w:t>David Hurley</w:t>
      </w:r>
    </w:p>
    <w:p w14:paraId="7EE72E48" w14:textId="77777777" w:rsidR="008A2128" w:rsidRPr="00525C93" w:rsidRDefault="008A2128" w:rsidP="00362FA4">
      <w:pPr>
        <w:keepNext/>
        <w:tabs>
          <w:tab w:val="left" w:pos="3402"/>
        </w:tabs>
        <w:spacing w:line="300" w:lineRule="atLeast"/>
        <w:ind w:left="397" w:right="397"/>
        <w:jc w:val="right"/>
        <w:rPr>
          <w:szCs w:val="22"/>
        </w:rPr>
      </w:pPr>
      <w:r w:rsidRPr="00525C93">
        <w:rPr>
          <w:szCs w:val="22"/>
        </w:rPr>
        <w:t>Governor</w:t>
      </w:r>
      <w:r w:rsidR="00E23D8C">
        <w:rPr>
          <w:szCs w:val="22"/>
        </w:rPr>
        <w:noBreakHyphen/>
      </w:r>
      <w:r w:rsidRPr="00525C93">
        <w:rPr>
          <w:szCs w:val="22"/>
        </w:rPr>
        <w:t>General</w:t>
      </w:r>
    </w:p>
    <w:p w14:paraId="05E76BD5" w14:textId="77777777" w:rsidR="008A2128" w:rsidRPr="00525C93" w:rsidRDefault="008A2128" w:rsidP="00362FA4">
      <w:pPr>
        <w:keepNext/>
        <w:tabs>
          <w:tab w:val="left" w:pos="3402"/>
        </w:tabs>
        <w:spacing w:before="840" w:after="1080" w:line="300" w:lineRule="atLeast"/>
        <w:ind w:right="397"/>
        <w:rPr>
          <w:szCs w:val="22"/>
        </w:rPr>
      </w:pPr>
      <w:r w:rsidRPr="00525C93">
        <w:rPr>
          <w:szCs w:val="22"/>
        </w:rPr>
        <w:t>By His Excellency</w:t>
      </w:r>
      <w:r w:rsidR="00F14FD3" w:rsidRPr="00525C93">
        <w:rPr>
          <w:szCs w:val="22"/>
        </w:rPr>
        <w:t>’</w:t>
      </w:r>
      <w:r w:rsidRPr="00525C93">
        <w:rPr>
          <w:szCs w:val="22"/>
        </w:rPr>
        <w:t>s Command</w:t>
      </w:r>
    </w:p>
    <w:p w14:paraId="1A207E9B" w14:textId="77777777" w:rsidR="008A2128" w:rsidRPr="00525C93" w:rsidRDefault="008A2128" w:rsidP="00362FA4">
      <w:pPr>
        <w:keepNext/>
        <w:tabs>
          <w:tab w:val="left" w:pos="3402"/>
        </w:tabs>
        <w:spacing w:before="480" w:line="300" w:lineRule="atLeast"/>
        <w:ind w:right="397"/>
        <w:rPr>
          <w:szCs w:val="22"/>
        </w:rPr>
      </w:pPr>
      <w:r w:rsidRPr="00525C93">
        <w:rPr>
          <w:szCs w:val="22"/>
        </w:rPr>
        <w:t>Stephen Jones</w:t>
      </w:r>
    </w:p>
    <w:p w14:paraId="6BA5CAEF" w14:textId="77777777" w:rsidR="008A2128" w:rsidRPr="00525C93" w:rsidRDefault="00C65238" w:rsidP="00362FA4">
      <w:pPr>
        <w:pStyle w:val="SignCoverPageEnd"/>
        <w:rPr>
          <w:szCs w:val="22"/>
        </w:rPr>
      </w:pPr>
      <w:r w:rsidRPr="00525C93">
        <w:rPr>
          <w:szCs w:val="22"/>
        </w:rPr>
        <w:t>Assistant Treasurer</w:t>
      </w:r>
      <w:r w:rsidRPr="00525C93">
        <w:rPr>
          <w:szCs w:val="22"/>
        </w:rPr>
        <w:br/>
      </w:r>
      <w:r w:rsidR="008A2128" w:rsidRPr="00525C93">
        <w:rPr>
          <w:szCs w:val="22"/>
        </w:rPr>
        <w:t>Minister for Financial Services</w:t>
      </w:r>
    </w:p>
    <w:p w14:paraId="52672FBB" w14:textId="77777777" w:rsidR="008A2128" w:rsidRPr="00525C93" w:rsidRDefault="008A2128" w:rsidP="00362FA4"/>
    <w:p w14:paraId="5B9EEAFB" w14:textId="77777777" w:rsidR="008A2128" w:rsidRPr="00525C93" w:rsidRDefault="008A2128" w:rsidP="00362FA4"/>
    <w:p w14:paraId="7AA9750C" w14:textId="77777777" w:rsidR="008A2128" w:rsidRPr="00525C93" w:rsidRDefault="008A2128" w:rsidP="00362FA4"/>
    <w:p w14:paraId="51FC53B4" w14:textId="77777777" w:rsidR="00715914" w:rsidRPr="00EB09D8" w:rsidRDefault="00715914" w:rsidP="00715914">
      <w:pPr>
        <w:pStyle w:val="Header"/>
        <w:tabs>
          <w:tab w:val="clear" w:pos="4150"/>
          <w:tab w:val="clear" w:pos="8307"/>
        </w:tabs>
      </w:pPr>
      <w:r w:rsidRPr="00EB09D8">
        <w:rPr>
          <w:rStyle w:val="CharChapNo"/>
        </w:rPr>
        <w:t xml:space="preserve"> </w:t>
      </w:r>
      <w:r w:rsidRPr="00EB09D8">
        <w:rPr>
          <w:rStyle w:val="CharChapText"/>
        </w:rPr>
        <w:t xml:space="preserve"> </w:t>
      </w:r>
    </w:p>
    <w:p w14:paraId="58241474" w14:textId="77777777" w:rsidR="00715914" w:rsidRPr="00EB09D8" w:rsidRDefault="00715914" w:rsidP="00715914">
      <w:pPr>
        <w:pStyle w:val="Header"/>
        <w:tabs>
          <w:tab w:val="clear" w:pos="4150"/>
          <w:tab w:val="clear" w:pos="8307"/>
        </w:tabs>
      </w:pPr>
      <w:r w:rsidRPr="00EB09D8">
        <w:rPr>
          <w:rStyle w:val="CharPartNo"/>
        </w:rPr>
        <w:t xml:space="preserve"> </w:t>
      </w:r>
      <w:r w:rsidRPr="00EB09D8">
        <w:rPr>
          <w:rStyle w:val="CharPartText"/>
        </w:rPr>
        <w:t xml:space="preserve"> </w:t>
      </w:r>
    </w:p>
    <w:p w14:paraId="7B318DD7" w14:textId="77777777" w:rsidR="00715914" w:rsidRPr="00EB09D8" w:rsidRDefault="00715914" w:rsidP="00715914">
      <w:pPr>
        <w:pStyle w:val="Header"/>
        <w:tabs>
          <w:tab w:val="clear" w:pos="4150"/>
          <w:tab w:val="clear" w:pos="8307"/>
        </w:tabs>
      </w:pPr>
      <w:r w:rsidRPr="00EB09D8">
        <w:rPr>
          <w:rStyle w:val="CharDivNo"/>
        </w:rPr>
        <w:t xml:space="preserve"> </w:t>
      </w:r>
      <w:r w:rsidRPr="00EB09D8">
        <w:rPr>
          <w:rStyle w:val="CharDivText"/>
        </w:rPr>
        <w:t xml:space="preserve"> </w:t>
      </w:r>
    </w:p>
    <w:p w14:paraId="371B59EE" w14:textId="77777777" w:rsidR="00715914" w:rsidRPr="00525C93" w:rsidRDefault="00715914" w:rsidP="00715914">
      <w:pPr>
        <w:sectPr w:rsidR="00715914" w:rsidRPr="00525C93" w:rsidSect="003174CF">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2F55DDCC" w14:textId="77777777" w:rsidR="00F67BCA" w:rsidRPr="00525C93" w:rsidRDefault="00715914" w:rsidP="00715914">
      <w:pPr>
        <w:outlineLvl w:val="0"/>
        <w:rPr>
          <w:sz w:val="36"/>
        </w:rPr>
      </w:pPr>
      <w:r w:rsidRPr="00525C93">
        <w:rPr>
          <w:sz w:val="36"/>
        </w:rPr>
        <w:lastRenderedPageBreak/>
        <w:t>Contents</w:t>
      </w:r>
    </w:p>
    <w:p w14:paraId="0C2AA8E3" w14:textId="1C5EFE03" w:rsidR="00F4109F" w:rsidRPr="00525C93" w:rsidRDefault="00F4109F">
      <w:pPr>
        <w:pStyle w:val="TOC2"/>
        <w:rPr>
          <w:rFonts w:asciiTheme="minorHAnsi" w:eastAsiaTheme="minorEastAsia" w:hAnsiTheme="minorHAnsi" w:cstheme="minorBidi"/>
          <w:b w:val="0"/>
          <w:noProof/>
          <w:kern w:val="0"/>
          <w:sz w:val="22"/>
          <w:szCs w:val="22"/>
        </w:rPr>
      </w:pPr>
      <w:r w:rsidRPr="00525C93">
        <w:fldChar w:fldCharType="begin"/>
      </w:r>
      <w:r w:rsidRPr="00525C93">
        <w:instrText xml:space="preserve"> TOC \o "1-9" </w:instrText>
      </w:r>
      <w:r w:rsidRPr="00525C93">
        <w:fldChar w:fldCharType="separate"/>
      </w:r>
      <w:r w:rsidRPr="00525C93">
        <w:rPr>
          <w:noProof/>
        </w:rPr>
        <w:t>Part 1—Preliminary</w:t>
      </w:r>
      <w:r w:rsidRPr="00525C93">
        <w:rPr>
          <w:b w:val="0"/>
          <w:noProof/>
          <w:sz w:val="18"/>
        </w:rPr>
        <w:tab/>
      </w:r>
      <w:r w:rsidRPr="00525C93">
        <w:rPr>
          <w:b w:val="0"/>
          <w:noProof/>
          <w:sz w:val="18"/>
        </w:rPr>
        <w:fldChar w:fldCharType="begin"/>
      </w:r>
      <w:r w:rsidRPr="00525C93">
        <w:rPr>
          <w:b w:val="0"/>
          <w:noProof/>
          <w:sz w:val="18"/>
        </w:rPr>
        <w:instrText xml:space="preserve"> PAGEREF _Toc155799960 \h </w:instrText>
      </w:r>
      <w:r w:rsidRPr="00525C93">
        <w:rPr>
          <w:b w:val="0"/>
          <w:noProof/>
          <w:sz w:val="18"/>
        </w:rPr>
      </w:r>
      <w:r w:rsidRPr="00525C93">
        <w:rPr>
          <w:b w:val="0"/>
          <w:noProof/>
          <w:sz w:val="18"/>
        </w:rPr>
        <w:fldChar w:fldCharType="separate"/>
      </w:r>
      <w:r w:rsidR="0057640A">
        <w:rPr>
          <w:b w:val="0"/>
          <w:noProof/>
          <w:sz w:val="18"/>
        </w:rPr>
        <w:t>1</w:t>
      </w:r>
      <w:r w:rsidRPr="00525C93">
        <w:rPr>
          <w:b w:val="0"/>
          <w:noProof/>
          <w:sz w:val="18"/>
        </w:rPr>
        <w:fldChar w:fldCharType="end"/>
      </w:r>
    </w:p>
    <w:p w14:paraId="5B9DD4C5" w14:textId="5099BAF4" w:rsidR="00F4109F" w:rsidRPr="00525C93" w:rsidRDefault="00F4109F">
      <w:pPr>
        <w:pStyle w:val="TOC5"/>
        <w:rPr>
          <w:rFonts w:asciiTheme="minorHAnsi" w:eastAsiaTheme="minorEastAsia" w:hAnsiTheme="minorHAnsi" w:cstheme="minorBidi"/>
          <w:noProof/>
          <w:kern w:val="0"/>
          <w:sz w:val="22"/>
          <w:szCs w:val="22"/>
        </w:rPr>
      </w:pPr>
      <w:r w:rsidRPr="00525C93">
        <w:rPr>
          <w:noProof/>
        </w:rPr>
        <w:t>1</w:t>
      </w:r>
      <w:r w:rsidRPr="00525C93">
        <w:rPr>
          <w:noProof/>
        </w:rPr>
        <w:tab/>
        <w:t>Name</w:t>
      </w:r>
      <w:r w:rsidRPr="00525C93">
        <w:rPr>
          <w:noProof/>
        </w:rPr>
        <w:tab/>
      </w:r>
      <w:r w:rsidRPr="00525C93">
        <w:rPr>
          <w:noProof/>
        </w:rPr>
        <w:fldChar w:fldCharType="begin"/>
      </w:r>
      <w:r w:rsidRPr="00525C93">
        <w:rPr>
          <w:noProof/>
        </w:rPr>
        <w:instrText xml:space="preserve"> PAGEREF _Toc155799961 \h </w:instrText>
      </w:r>
      <w:r w:rsidRPr="00525C93">
        <w:rPr>
          <w:noProof/>
        </w:rPr>
      </w:r>
      <w:r w:rsidRPr="00525C93">
        <w:rPr>
          <w:noProof/>
        </w:rPr>
        <w:fldChar w:fldCharType="separate"/>
      </w:r>
      <w:r w:rsidR="0057640A">
        <w:rPr>
          <w:noProof/>
        </w:rPr>
        <w:t>1</w:t>
      </w:r>
      <w:r w:rsidRPr="00525C93">
        <w:rPr>
          <w:noProof/>
        </w:rPr>
        <w:fldChar w:fldCharType="end"/>
      </w:r>
    </w:p>
    <w:p w14:paraId="50F86E45" w14:textId="6074B09B" w:rsidR="00F4109F" w:rsidRPr="00525C93" w:rsidRDefault="00F4109F">
      <w:pPr>
        <w:pStyle w:val="TOC5"/>
        <w:rPr>
          <w:rFonts w:asciiTheme="minorHAnsi" w:eastAsiaTheme="minorEastAsia" w:hAnsiTheme="minorHAnsi" w:cstheme="minorBidi"/>
          <w:noProof/>
          <w:kern w:val="0"/>
          <w:sz w:val="22"/>
          <w:szCs w:val="22"/>
        </w:rPr>
      </w:pPr>
      <w:r w:rsidRPr="00525C93">
        <w:rPr>
          <w:noProof/>
        </w:rPr>
        <w:t>2</w:t>
      </w:r>
      <w:r w:rsidRPr="00525C93">
        <w:rPr>
          <w:noProof/>
        </w:rPr>
        <w:tab/>
        <w:t>Commencement</w:t>
      </w:r>
      <w:r w:rsidRPr="00525C93">
        <w:rPr>
          <w:noProof/>
        </w:rPr>
        <w:tab/>
      </w:r>
      <w:r w:rsidRPr="00525C93">
        <w:rPr>
          <w:noProof/>
        </w:rPr>
        <w:fldChar w:fldCharType="begin"/>
      </w:r>
      <w:r w:rsidRPr="00525C93">
        <w:rPr>
          <w:noProof/>
        </w:rPr>
        <w:instrText xml:space="preserve"> PAGEREF _Toc155799962 \h </w:instrText>
      </w:r>
      <w:r w:rsidRPr="00525C93">
        <w:rPr>
          <w:noProof/>
        </w:rPr>
      </w:r>
      <w:r w:rsidRPr="00525C93">
        <w:rPr>
          <w:noProof/>
        </w:rPr>
        <w:fldChar w:fldCharType="separate"/>
      </w:r>
      <w:r w:rsidR="0057640A">
        <w:rPr>
          <w:noProof/>
        </w:rPr>
        <w:t>1</w:t>
      </w:r>
      <w:r w:rsidRPr="00525C93">
        <w:rPr>
          <w:noProof/>
        </w:rPr>
        <w:fldChar w:fldCharType="end"/>
      </w:r>
    </w:p>
    <w:p w14:paraId="65AB2BB3" w14:textId="04B6ABD7" w:rsidR="00F4109F" w:rsidRPr="00525C93" w:rsidRDefault="00F4109F">
      <w:pPr>
        <w:pStyle w:val="TOC5"/>
        <w:rPr>
          <w:rFonts w:asciiTheme="minorHAnsi" w:eastAsiaTheme="minorEastAsia" w:hAnsiTheme="minorHAnsi" w:cstheme="minorBidi"/>
          <w:noProof/>
          <w:kern w:val="0"/>
          <w:sz w:val="22"/>
          <w:szCs w:val="22"/>
        </w:rPr>
      </w:pPr>
      <w:r w:rsidRPr="00525C93">
        <w:rPr>
          <w:noProof/>
        </w:rPr>
        <w:t>3</w:t>
      </w:r>
      <w:r w:rsidRPr="00525C93">
        <w:rPr>
          <w:noProof/>
        </w:rPr>
        <w:tab/>
        <w:t>Authority</w:t>
      </w:r>
      <w:r w:rsidRPr="00525C93">
        <w:rPr>
          <w:noProof/>
        </w:rPr>
        <w:tab/>
      </w:r>
      <w:r w:rsidRPr="00525C93">
        <w:rPr>
          <w:noProof/>
        </w:rPr>
        <w:fldChar w:fldCharType="begin"/>
      </w:r>
      <w:r w:rsidRPr="00525C93">
        <w:rPr>
          <w:noProof/>
        </w:rPr>
        <w:instrText xml:space="preserve"> PAGEREF _Toc155799963 \h </w:instrText>
      </w:r>
      <w:r w:rsidRPr="00525C93">
        <w:rPr>
          <w:noProof/>
        </w:rPr>
      </w:r>
      <w:r w:rsidRPr="00525C93">
        <w:rPr>
          <w:noProof/>
        </w:rPr>
        <w:fldChar w:fldCharType="separate"/>
      </w:r>
      <w:r w:rsidR="0057640A">
        <w:rPr>
          <w:noProof/>
        </w:rPr>
        <w:t>1</w:t>
      </w:r>
      <w:r w:rsidRPr="00525C93">
        <w:rPr>
          <w:noProof/>
        </w:rPr>
        <w:fldChar w:fldCharType="end"/>
      </w:r>
    </w:p>
    <w:p w14:paraId="72B85BAC" w14:textId="4BD93297" w:rsidR="00F4109F" w:rsidRPr="00525C93" w:rsidRDefault="00F4109F">
      <w:pPr>
        <w:pStyle w:val="TOC5"/>
        <w:rPr>
          <w:rFonts w:asciiTheme="minorHAnsi" w:eastAsiaTheme="minorEastAsia" w:hAnsiTheme="minorHAnsi" w:cstheme="minorBidi"/>
          <w:noProof/>
          <w:kern w:val="0"/>
          <w:sz w:val="22"/>
          <w:szCs w:val="22"/>
        </w:rPr>
      </w:pPr>
      <w:r w:rsidRPr="00525C93">
        <w:rPr>
          <w:noProof/>
        </w:rPr>
        <w:t>4</w:t>
      </w:r>
      <w:r w:rsidRPr="00525C93">
        <w:rPr>
          <w:noProof/>
        </w:rPr>
        <w:tab/>
        <w:t>Definitions</w:t>
      </w:r>
      <w:r w:rsidRPr="00525C93">
        <w:rPr>
          <w:noProof/>
        </w:rPr>
        <w:tab/>
      </w:r>
      <w:r w:rsidRPr="00525C93">
        <w:rPr>
          <w:noProof/>
        </w:rPr>
        <w:fldChar w:fldCharType="begin"/>
      </w:r>
      <w:r w:rsidRPr="00525C93">
        <w:rPr>
          <w:noProof/>
        </w:rPr>
        <w:instrText xml:space="preserve"> PAGEREF _Toc155799964 \h </w:instrText>
      </w:r>
      <w:r w:rsidRPr="00525C93">
        <w:rPr>
          <w:noProof/>
        </w:rPr>
      </w:r>
      <w:r w:rsidRPr="00525C93">
        <w:rPr>
          <w:noProof/>
        </w:rPr>
        <w:fldChar w:fldCharType="separate"/>
      </w:r>
      <w:r w:rsidR="0057640A">
        <w:rPr>
          <w:noProof/>
        </w:rPr>
        <w:t>1</w:t>
      </w:r>
      <w:r w:rsidRPr="00525C93">
        <w:rPr>
          <w:noProof/>
        </w:rPr>
        <w:fldChar w:fldCharType="end"/>
      </w:r>
    </w:p>
    <w:p w14:paraId="25A1DA09" w14:textId="72C0F981" w:rsidR="00F4109F" w:rsidRPr="00525C93" w:rsidRDefault="00F4109F">
      <w:pPr>
        <w:pStyle w:val="TOC5"/>
        <w:rPr>
          <w:rFonts w:asciiTheme="minorHAnsi" w:eastAsiaTheme="minorEastAsia" w:hAnsiTheme="minorHAnsi" w:cstheme="minorBidi"/>
          <w:noProof/>
          <w:kern w:val="0"/>
          <w:sz w:val="22"/>
          <w:szCs w:val="22"/>
        </w:rPr>
      </w:pPr>
      <w:r w:rsidRPr="00525C93">
        <w:rPr>
          <w:noProof/>
        </w:rPr>
        <w:t>5</w:t>
      </w:r>
      <w:r w:rsidRPr="00525C93">
        <w:rPr>
          <w:noProof/>
        </w:rPr>
        <w:tab/>
        <w:t xml:space="preserve">Meaning of </w:t>
      </w:r>
      <w:r w:rsidRPr="00525C93">
        <w:rPr>
          <w:i/>
          <w:noProof/>
        </w:rPr>
        <w:t>unauthorised foreign insurer</w:t>
      </w:r>
      <w:r w:rsidRPr="00525C93">
        <w:rPr>
          <w:noProof/>
        </w:rPr>
        <w:tab/>
      </w:r>
      <w:r w:rsidRPr="00525C93">
        <w:rPr>
          <w:noProof/>
        </w:rPr>
        <w:fldChar w:fldCharType="begin"/>
      </w:r>
      <w:r w:rsidRPr="00525C93">
        <w:rPr>
          <w:noProof/>
        </w:rPr>
        <w:instrText xml:space="preserve"> PAGEREF _Toc155799965 \h </w:instrText>
      </w:r>
      <w:r w:rsidRPr="00525C93">
        <w:rPr>
          <w:noProof/>
        </w:rPr>
      </w:r>
      <w:r w:rsidRPr="00525C93">
        <w:rPr>
          <w:noProof/>
        </w:rPr>
        <w:fldChar w:fldCharType="separate"/>
      </w:r>
      <w:r w:rsidR="0057640A">
        <w:rPr>
          <w:noProof/>
        </w:rPr>
        <w:t>2</w:t>
      </w:r>
      <w:r w:rsidRPr="00525C93">
        <w:rPr>
          <w:noProof/>
        </w:rPr>
        <w:fldChar w:fldCharType="end"/>
      </w:r>
    </w:p>
    <w:p w14:paraId="4D364B2F" w14:textId="171BAA16" w:rsidR="00F4109F" w:rsidRPr="00525C93" w:rsidRDefault="00F4109F">
      <w:pPr>
        <w:pStyle w:val="TOC5"/>
        <w:rPr>
          <w:rFonts w:asciiTheme="minorHAnsi" w:eastAsiaTheme="minorEastAsia" w:hAnsiTheme="minorHAnsi" w:cstheme="minorBidi"/>
          <w:noProof/>
          <w:kern w:val="0"/>
          <w:sz w:val="22"/>
          <w:szCs w:val="22"/>
        </w:rPr>
      </w:pPr>
      <w:r w:rsidRPr="00525C93">
        <w:rPr>
          <w:noProof/>
        </w:rPr>
        <w:t>6</w:t>
      </w:r>
      <w:r w:rsidRPr="00525C93">
        <w:rPr>
          <w:noProof/>
        </w:rPr>
        <w:tab/>
        <w:t xml:space="preserve">Meaning of </w:t>
      </w:r>
      <w:r w:rsidRPr="00525C93">
        <w:rPr>
          <w:i/>
          <w:noProof/>
        </w:rPr>
        <w:t>related group</w:t>
      </w:r>
      <w:r w:rsidRPr="00525C93">
        <w:rPr>
          <w:noProof/>
        </w:rPr>
        <w:tab/>
      </w:r>
      <w:r w:rsidRPr="00525C93">
        <w:rPr>
          <w:noProof/>
        </w:rPr>
        <w:fldChar w:fldCharType="begin"/>
      </w:r>
      <w:r w:rsidRPr="00525C93">
        <w:rPr>
          <w:noProof/>
        </w:rPr>
        <w:instrText xml:space="preserve"> PAGEREF _Toc155799966 \h </w:instrText>
      </w:r>
      <w:r w:rsidRPr="00525C93">
        <w:rPr>
          <w:noProof/>
        </w:rPr>
      </w:r>
      <w:r w:rsidRPr="00525C93">
        <w:rPr>
          <w:noProof/>
        </w:rPr>
        <w:fldChar w:fldCharType="separate"/>
      </w:r>
      <w:r w:rsidR="0057640A">
        <w:rPr>
          <w:noProof/>
        </w:rPr>
        <w:t>3</w:t>
      </w:r>
      <w:r w:rsidRPr="00525C93">
        <w:rPr>
          <w:noProof/>
        </w:rPr>
        <w:fldChar w:fldCharType="end"/>
      </w:r>
    </w:p>
    <w:p w14:paraId="36EF2197" w14:textId="381C9D98" w:rsidR="00F4109F" w:rsidRPr="00525C93" w:rsidRDefault="00F4109F">
      <w:pPr>
        <w:pStyle w:val="TOC2"/>
        <w:rPr>
          <w:rFonts w:asciiTheme="minorHAnsi" w:eastAsiaTheme="minorEastAsia" w:hAnsiTheme="minorHAnsi" w:cstheme="minorBidi"/>
          <w:b w:val="0"/>
          <w:noProof/>
          <w:kern w:val="0"/>
          <w:sz w:val="22"/>
          <w:szCs w:val="22"/>
        </w:rPr>
      </w:pPr>
      <w:r w:rsidRPr="00525C93">
        <w:rPr>
          <w:noProof/>
        </w:rPr>
        <w:t>Part 2—Insurance contracts that are not insurance business</w:t>
      </w:r>
      <w:r w:rsidRPr="00525C93">
        <w:rPr>
          <w:b w:val="0"/>
          <w:noProof/>
          <w:sz w:val="18"/>
        </w:rPr>
        <w:tab/>
      </w:r>
      <w:r w:rsidRPr="00525C93">
        <w:rPr>
          <w:b w:val="0"/>
          <w:noProof/>
          <w:sz w:val="18"/>
        </w:rPr>
        <w:fldChar w:fldCharType="begin"/>
      </w:r>
      <w:r w:rsidRPr="00525C93">
        <w:rPr>
          <w:b w:val="0"/>
          <w:noProof/>
          <w:sz w:val="18"/>
        </w:rPr>
        <w:instrText xml:space="preserve"> PAGEREF _Toc155799967 \h </w:instrText>
      </w:r>
      <w:r w:rsidRPr="00525C93">
        <w:rPr>
          <w:b w:val="0"/>
          <w:noProof/>
          <w:sz w:val="18"/>
        </w:rPr>
      </w:r>
      <w:r w:rsidRPr="00525C93">
        <w:rPr>
          <w:b w:val="0"/>
          <w:noProof/>
          <w:sz w:val="18"/>
        </w:rPr>
        <w:fldChar w:fldCharType="separate"/>
      </w:r>
      <w:r w:rsidR="0057640A">
        <w:rPr>
          <w:b w:val="0"/>
          <w:noProof/>
          <w:sz w:val="18"/>
        </w:rPr>
        <w:t>4</w:t>
      </w:r>
      <w:r w:rsidRPr="00525C93">
        <w:rPr>
          <w:b w:val="0"/>
          <w:noProof/>
          <w:sz w:val="18"/>
        </w:rPr>
        <w:fldChar w:fldCharType="end"/>
      </w:r>
    </w:p>
    <w:p w14:paraId="0EE87DB1" w14:textId="0F2D76D1" w:rsidR="00F4109F" w:rsidRPr="00525C93" w:rsidRDefault="00F4109F">
      <w:pPr>
        <w:pStyle w:val="TOC5"/>
        <w:rPr>
          <w:rFonts w:asciiTheme="minorHAnsi" w:eastAsiaTheme="minorEastAsia" w:hAnsiTheme="minorHAnsi" w:cstheme="minorBidi"/>
          <w:noProof/>
          <w:kern w:val="0"/>
          <w:sz w:val="22"/>
          <w:szCs w:val="22"/>
        </w:rPr>
      </w:pPr>
      <w:r w:rsidRPr="00525C93">
        <w:rPr>
          <w:noProof/>
        </w:rPr>
        <w:t>7</w:t>
      </w:r>
      <w:r w:rsidRPr="00525C93">
        <w:rPr>
          <w:noProof/>
        </w:rPr>
        <w:tab/>
        <w:t>Simplified outline</w:t>
      </w:r>
      <w:r w:rsidRPr="00525C93">
        <w:rPr>
          <w:noProof/>
        </w:rPr>
        <w:tab/>
      </w:r>
      <w:r w:rsidRPr="00525C93">
        <w:rPr>
          <w:noProof/>
        </w:rPr>
        <w:fldChar w:fldCharType="begin"/>
      </w:r>
      <w:r w:rsidRPr="00525C93">
        <w:rPr>
          <w:noProof/>
        </w:rPr>
        <w:instrText xml:space="preserve"> PAGEREF _Toc155799968 \h </w:instrText>
      </w:r>
      <w:r w:rsidRPr="00525C93">
        <w:rPr>
          <w:noProof/>
        </w:rPr>
      </w:r>
      <w:r w:rsidRPr="00525C93">
        <w:rPr>
          <w:noProof/>
        </w:rPr>
        <w:fldChar w:fldCharType="separate"/>
      </w:r>
      <w:r w:rsidR="0057640A">
        <w:rPr>
          <w:noProof/>
        </w:rPr>
        <w:t>4</w:t>
      </w:r>
      <w:r w:rsidRPr="00525C93">
        <w:rPr>
          <w:noProof/>
        </w:rPr>
        <w:fldChar w:fldCharType="end"/>
      </w:r>
    </w:p>
    <w:p w14:paraId="082AAEFE" w14:textId="0B50CDEF" w:rsidR="00F4109F" w:rsidRPr="00525C93" w:rsidRDefault="00F4109F">
      <w:pPr>
        <w:pStyle w:val="TOC5"/>
        <w:rPr>
          <w:rFonts w:asciiTheme="minorHAnsi" w:eastAsiaTheme="minorEastAsia" w:hAnsiTheme="minorHAnsi" w:cstheme="minorBidi"/>
          <w:noProof/>
          <w:kern w:val="0"/>
          <w:sz w:val="22"/>
          <w:szCs w:val="22"/>
        </w:rPr>
      </w:pPr>
      <w:r w:rsidRPr="00525C93">
        <w:rPr>
          <w:noProof/>
        </w:rPr>
        <w:t>8</w:t>
      </w:r>
      <w:r w:rsidRPr="00525C93">
        <w:rPr>
          <w:noProof/>
        </w:rPr>
        <w:tab/>
        <w:t>Circumstances in which undertaking liability under insurance contracts is not insurance business</w:t>
      </w:r>
      <w:r w:rsidRPr="00525C93">
        <w:rPr>
          <w:noProof/>
        </w:rPr>
        <w:tab/>
      </w:r>
      <w:r w:rsidRPr="00525C93">
        <w:rPr>
          <w:noProof/>
        </w:rPr>
        <w:fldChar w:fldCharType="begin"/>
      </w:r>
      <w:r w:rsidRPr="00525C93">
        <w:rPr>
          <w:noProof/>
        </w:rPr>
        <w:instrText xml:space="preserve"> PAGEREF _Toc155799969 \h </w:instrText>
      </w:r>
      <w:r w:rsidRPr="00525C93">
        <w:rPr>
          <w:noProof/>
        </w:rPr>
      </w:r>
      <w:r w:rsidRPr="00525C93">
        <w:rPr>
          <w:noProof/>
        </w:rPr>
        <w:fldChar w:fldCharType="separate"/>
      </w:r>
      <w:r w:rsidR="0057640A">
        <w:rPr>
          <w:noProof/>
        </w:rPr>
        <w:t>4</w:t>
      </w:r>
      <w:r w:rsidRPr="00525C93">
        <w:rPr>
          <w:noProof/>
        </w:rPr>
        <w:fldChar w:fldCharType="end"/>
      </w:r>
    </w:p>
    <w:p w14:paraId="688808E2" w14:textId="2BEC46B7" w:rsidR="00F4109F" w:rsidRPr="00525C93" w:rsidRDefault="00F4109F">
      <w:pPr>
        <w:pStyle w:val="TOC5"/>
        <w:rPr>
          <w:rFonts w:asciiTheme="minorHAnsi" w:eastAsiaTheme="minorEastAsia" w:hAnsiTheme="minorHAnsi" w:cstheme="minorBidi"/>
          <w:noProof/>
          <w:kern w:val="0"/>
          <w:sz w:val="22"/>
          <w:szCs w:val="22"/>
        </w:rPr>
      </w:pPr>
      <w:r w:rsidRPr="00525C93">
        <w:rPr>
          <w:noProof/>
        </w:rPr>
        <w:t>9</w:t>
      </w:r>
      <w:r w:rsidRPr="00525C93">
        <w:rPr>
          <w:noProof/>
        </w:rPr>
        <w:tab/>
        <w:t xml:space="preserve">Meaning of </w:t>
      </w:r>
      <w:r w:rsidRPr="00525C93">
        <w:rPr>
          <w:i/>
          <w:noProof/>
        </w:rPr>
        <w:t>high</w:t>
      </w:r>
      <w:r w:rsidR="00E23D8C">
        <w:rPr>
          <w:i/>
          <w:noProof/>
        </w:rPr>
        <w:noBreakHyphen/>
      </w:r>
      <w:r w:rsidRPr="00525C93">
        <w:rPr>
          <w:i/>
          <w:noProof/>
        </w:rPr>
        <w:t>value insured</w:t>
      </w:r>
      <w:r w:rsidRPr="00525C93">
        <w:rPr>
          <w:noProof/>
        </w:rPr>
        <w:tab/>
      </w:r>
      <w:r w:rsidRPr="00525C93">
        <w:rPr>
          <w:noProof/>
        </w:rPr>
        <w:fldChar w:fldCharType="begin"/>
      </w:r>
      <w:r w:rsidRPr="00525C93">
        <w:rPr>
          <w:noProof/>
        </w:rPr>
        <w:instrText xml:space="preserve"> PAGEREF _Toc155799970 \h </w:instrText>
      </w:r>
      <w:r w:rsidRPr="00525C93">
        <w:rPr>
          <w:noProof/>
        </w:rPr>
      </w:r>
      <w:r w:rsidRPr="00525C93">
        <w:rPr>
          <w:noProof/>
        </w:rPr>
        <w:fldChar w:fldCharType="separate"/>
      </w:r>
      <w:r w:rsidR="0057640A">
        <w:rPr>
          <w:noProof/>
        </w:rPr>
        <w:t>4</w:t>
      </w:r>
      <w:r w:rsidRPr="00525C93">
        <w:rPr>
          <w:noProof/>
        </w:rPr>
        <w:fldChar w:fldCharType="end"/>
      </w:r>
    </w:p>
    <w:p w14:paraId="45C9B24C" w14:textId="17A052DD" w:rsidR="00F4109F" w:rsidRPr="00525C93" w:rsidRDefault="00F4109F">
      <w:pPr>
        <w:pStyle w:val="TOC5"/>
        <w:rPr>
          <w:rFonts w:asciiTheme="minorHAnsi" w:eastAsiaTheme="minorEastAsia" w:hAnsiTheme="minorHAnsi" w:cstheme="minorBidi"/>
          <w:noProof/>
          <w:kern w:val="0"/>
          <w:sz w:val="22"/>
          <w:szCs w:val="22"/>
        </w:rPr>
      </w:pPr>
      <w:r w:rsidRPr="00525C93">
        <w:rPr>
          <w:noProof/>
        </w:rPr>
        <w:t>10</w:t>
      </w:r>
      <w:r w:rsidRPr="00525C93">
        <w:rPr>
          <w:noProof/>
        </w:rPr>
        <w:tab/>
        <w:t>Insurance contracts for atypical risks</w:t>
      </w:r>
      <w:r w:rsidRPr="00525C93">
        <w:rPr>
          <w:noProof/>
        </w:rPr>
        <w:tab/>
      </w:r>
      <w:r w:rsidRPr="00525C93">
        <w:rPr>
          <w:noProof/>
        </w:rPr>
        <w:fldChar w:fldCharType="begin"/>
      </w:r>
      <w:r w:rsidRPr="00525C93">
        <w:rPr>
          <w:noProof/>
        </w:rPr>
        <w:instrText xml:space="preserve"> PAGEREF _Toc155799971 \h </w:instrText>
      </w:r>
      <w:r w:rsidRPr="00525C93">
        <w:rPr>
          <w:noProof/>
        </w:rPr>
      </w:r>
      <w:r w:rsidRPr="00525C93">
        <w:rPr>
          <w:noProof/>
        </w:rPr>
        <w:fldChar w:fldCharType="separate"/>
      </w:r>
      <w:r w:rsidR="0057640A">
        <w:rPr>
          <w:noProof/>
        </w:rPr>
        <w:t>5</w:t>
      </w:r>
      <w:r w:rsidRPr="00525C93">
        <w:rPr>
          <w:noProof/>
        </w:rPr>
        <w:fldChar w:fldCharType="end"/>
      </w:r>
    </w:p>
    <w:p w14:paraId="65C9F289" w14:textId="5FD4D2C9" w:rsidR="00F4109F" w:rsidRPr="00525C93" w:rsidRDefault="00F4109F">
      <w:pPr>
        <w:pStyle w:val="TOC5"/>
        <w:rPr>
          <w:rFonts w:asciiTheme="minorHAnsi" w:eastAsiaTheme="minorEastAsia" w:hAnsiTheme="minorHAnsi" w:cstheme="minorBidi"/>
          <w:noProof/>
          <w:kern w:val="0"/>
          <w:sz w:val="22"/>
          <w:szCs w:val="22"/>
        </w:rPr>
      </w:pPr>
      <w:r w:rsidRPr="00525C93">
        <w:rPr>
          <w:noProof/>
        </w:rPr>
        <w:t>11</w:t>
      </w:r>
      <w:r w:rsidRPr="00525C93">
        <w:rPr>
          <w:noProof/>
        </w:rPr>
        <w:tab/>
        <w:t>Obligations of Australian insurance brokers in relation to certifying that risks cannot reasonably be placed in Australia</w:t>
      </w:r>
      <w:r w:rsidRPr="00525C93">
        <w:rPr>
          <w:noProof/>
        </w:rPr>
        <w:tab/>
      </w:r>
      <w:r w:rsidRPr="00525C93">
        <w:rPr>
          <w:noProof/>
        </w:rPr>
        <w:fldChar w:fldCharType="begin"/>
      </w:r>
      <w:r w:rsidRPr="00525C93">
        <w:rPr>
          <w:noProof/>
        </w:rPr>
        <w:instrText xml:space="preserve"> PAGEREF _Toc155799972 \h </w:instrText>
      </w:r>
      <w:r w:rsidRPr="00525C93">
        <w:rPr>
          <w:noProof/>
        </w:rPr>
      </w:r>
      <w:r w:rsidRPr="00525C93">
        <w:rPr>
          <w:noProof/>
        </w:rPr>
        <w:fldChar w:fldCharType="separate"/>
      </w:r>
      <w:r w:rsidR="0057640A">
        <w:rPr>
          <w:noProof/>
        </w:rPr>
        <w:t>6</w:t>
      </w:r>
      <w:r w:rsidRPr="00525C93">
        <w:rPr>
          <w:noProof/>
        </w:rPr>
        <w:fldChar w:fldCharType="end"/>
      </w:r>
    </w:p>
    <w:p w14:paraId="0F6A6550" w14:textId="6812A8B1" w:rsidR="00F4109F" w:rsidRPr="00525C93" w:rsidRDefault="00F4109F">
      <w:pPr>
        <w:pStyle w:val="TOC5"/>
        <w:rPr>
          <w:rFonts w:asciiTheme="minorHAnsi" w:eastAsiaTheme="minorEastAsia" w:hAnsiTheme="minorHAnsi" w:cstheme="minorBidi"/>
          <w:noProof/>
          <w:kern w:val="0"/>
          <w:sz w:val="22"/>
          <w:szCs w:val="22"/>
        </w:rPr>
      </w:pPr>
      <w:r w:rsidRPr="00525C93">
        <w:rPr>
          <w:noProof/>
        </w:rPr>
        <w:t>12</w:t>
      </w:r>
      <w:r w:rsidRPr="00525C93">
        <w:rPr>
          <w:noProof/>
        </w:rPr>
        <w:tab/>
        <w:t>Insurance contracts required by foreign laws to be issued by specified insurers</w:t>
      </w:r>
      <w:r w:rsidRPr="00525C93">
        <w:rPr>
          <w:noProof/>
        </w:rPr>
        <w:tab/>
      </w:r>
      <w:r w:rsidRPr="00525C93">
        <w:rPr>
          <w:noProof/>
        </w:rPr>
        <w:fldChar w:fldCharType="begin"/>
      </w:r>
      <w:r w:rsidRPr="00525C93">
        <w:rPr>
          <w:noProof/>
        </w:rPr>
        <w:instrText xml:space="preserve"> PAGEREF _Toc155799973 \h </w:instrText>
      </w:r>
      <w:r w:rsidRPr="00525C93">
        <w:rPr>
          <w:noProof/>
        </w:rPr>
      </w:r>
      <w:r w:rsidRPr="00525C93">
        <w:rPr>
          <w:noProof/>
        </w:rPr>
        <w:fldChar w:fldCharType="separate"/>
      </w:r>
      <w:r w:rsidR="0057640A">
        <w:rPr>
          <w:noProof/>
        </w:rPr>
        <w:t>7</w:t>
      </w:r>
      <w:r w:rsidRPr="00525C93">
        <w:rPr>
          <w:noProof/>
        </w:rPr>
        <w:fldChar w:fldCharType="end"/>
      </w:r>
    </w:p>
    <w:p w14:paraId="7FBD64FB" w14:textId="2902AB14" w:rsidR="00F4109F" w:rsidRPr="00525C93" w:rsidRDefault="00F4109F">
      <w:pPr>
        <w:pStyle w:val="TOC2"/>
        <w:rPr>
          <w:rFonts w:asciiTheme="minorHAnsi" w:eastAsiaTheme="minorEastAsia" w:hAnsiTheme="minorHAnsi" w:cstheme="minorBidi"/>
          <w:b w:val="0"/>
          <w:noProof/>
          <w:kern w:val="0"/>
          <w:sz w:val="22"/>
          <w:szCs w:val="22"/>
        </w:rPr>
      </w:pPr>
      <w:r w:rsidRPr="00525C93">
        <w:rPr>
          <w:noProof/>
        </w:rPr>
        <w:t>Part 3—Insurance business to which the Act does not apply</w:t>
      </w:r>
      <w:r w:rsidRPr="00525C93">
        <w:rPr>
          <w:b w:val="0"/>
          <w:noProof/>
          <w:sz w:val="18"/>
        </w:rPr>
        <w:tab/>
      </w:r>
      <w:r w:rsidRPr="00525C93">
        <w:rPr>
          <w:b w:val="0"/>
          <w:noProof/>
          <w:sz w:val="18"/>
        </w:rPr>
        <w:fldChar w:fldCharType="begin"/>
      </w:r>
      <w:r w:rsidRPr="00525C93">
        <w:rPr>
          <w:b w:val="0"/>
          <w:noProof/>
          <w:sz w:val="18"/>
        </w:rPr>
        <w:instrText xml:space="preserve"> PAGEREF _Toc155799974 \h </w:instrText>
      </w:r>
      <w:r w:rsidRPr="00525C93">
        <w:rPr>
          <w:b w:val="0"/>
          <w:noProof/>
          <w:sz w:val="18"/>
        </w:rPr>
      </w:r>
      <w:r w:rsidRPr="00525C93">
        <w:rPr>
          <w:b w:val="0"/>
          <w:noProof/>
          <w:sz w:val="18"/>
        </w:rPr>
        <w:fldChar w:fldCharType="separate"/>
      </w:r>
      <w:r w:rsidR="0057640A">
        <w:rPr>
          <w:b w:val="0"/>
          <w:noProof/>
          <w:sz w:val="18"/>
        </w:rPr>
        <w:t>8</w:t>
      </w:r>
      <w:r w:rsidRPr="00525C93">
        <w:rPr>
          <w:b w:val="0"/>
          <w:noProof/>
          <w:sz w:val="18"/>
        </w:rPr>
        <w:fldChar w:fldCharType="end"/>
      </w:r>
    </w:p>
    <w:p w14:paraId="1FD7F6DC" w14:textId="065DC3A7" w:rsidR="00F4109F" w:rsidRPr="00525C93" w:rsidRDefault="00F4109F">
      <w:pPr>
        <w:pStyle w:val="TOC5"/>
        <w:rPr>
          <w:rFonts w:asciiTheme="minorHAnsi" w:eastAsiaTheme="minorEastAsia" w:hAnsiTheme="minorHAnsi" w:cstheme="minorBidi"/>
          <w:noProof/>
          <w:kern w:val="0"/>
          <w:sz w:val="22"/>
          <w:szCs w:val="22"/>
        </w:rPr>
      </w:pPr>
      <w:r w:rsidRPr="00525C93">
        <w:rPr>
          <w:noProof/>
        </w:rPr>
        <w:t>13</w:t>
      </w:r>
      <w:r w:rsidRPr="00525C93">
        <w:rPr>
          <w:noProof/>
        </w:rPr>
        <w:tab/>
        <w:t>Simplified outline</w:t>
      </w:r>
      <w:r w:rsidRPr="00525C93">
        <w:rPr>
          <w:noProof/>
        </w:rPr>
        <w:tab/>
      </w:r>
      <w:r w:rsidRPr="00525C93">
        <w:rPr>
          <w:noProof/>
        </w:rPr>
        <w:fldChar w:fldCharType="begin"/>
      </w:r>
      <w:r w:rsidRPr="00525C93">
        <w:rPr>
          <w:noProof/>
        </w:rPr>
        <w:instrText xml:space="preserve"> PAGEREF _Toc155799975 \h </w:instrText>
      </w:r>
      <w:r w:rsidRPr="00525C93">
        <w:rPr>
          <w:noProof/>
        </w:rPr>
      </w:r>
      <w:r w:rsidRPr="00525C93">
        <w:rPr>
          <w:noProof/>
        </w:rPr>
        <w:fldChar w:fldCharType="separate"/>
      </w:r>
      <w:r w:rsidR="0057640A">
        <w:rPr>
          <w:noProof/>
        </w:rPr>
        <w:t>8</w:t>
      </w:r>
      <w:r w:rsidRPr="00525C93">
        <w:rPr>
          <w:noProof/>
        </w:rPr>
        <w:fldChar w:fldCharType="end"/>
      </w:r>
    </w:p>
    <w:p w14:paraId="3B260B32" w14:textId="48E953BD" w:rsidR="00F4109F" w:rsidRPr="00525C93" w:rsidRDefault="00F4109F">
      <w:pPr>
        <w:pStyle w:val="TOC5"/>
        <w:rPr>
          <w:rFonts w:asciiTheme="minorHAnsi" w:eastAsiaTheme="minorEastAsia" w:hAnsiTheme="minorHAnsi" w:cstheme="minorBidi"/>
          <w:noProof/>
          <w:kern w:val="0"/>
          <w:sz w:val="22"/>
          <w:szCs w:val="22"/>
        </w:rPr>
      </w:pPr>
      <w:r w:rsidRPr="00525C93">
        <w:rPr>
          <w:noProof/>
        </w:rPr>
        <w:t>14</w:t>
      </w:r>
      <w:r w:rsidRPr="00525C93">
        <w:rPr>
          <w:noProof/>
        </w:rPr>
        <w:tab/>
        <w:t>Prescribed bodies corporate</w:t>
      </w:r>
      <w:r w:rsidRPr="00525C93">
        <w:rPr>
          <w:noProof/>
        </w:rPr>
        <w:tab/>
      </w:r>
      <w:r w:rsidRPr="00525C93">
        <w:rPr>
          <w:noProof/>
        </w:rPr>
        <w:fldChar w:fldCharType="begin"/>
      </w:r>
      <w:r w:rsidRPr="00525C93">
        <w:rPr>
          <w:noProof/>
        </w:rPr>
        <w:instrText xml:space="preserve"> PAGEREF _Toc155799976 \h </w:instrText>
      </w:r>
      <w:r w:rsidRPr="00525C93">
        <w:rPr>
          <w:noProof/>
        </w:rPr>
      </w:r>
      <w:r w:rsidRPr="00525C93">
        <w:rPr>
          <w:noProof/>
        </w:rPr>
        <w:fldChar w:fldCharType="separate"/>
      </w:r>
      <w:r w:rsidR="0057640A">
        <w:rPr>
          <w:noProof/>
        </w:rPr>
        <w:t>8</w:t>
      </w:r>
      <w:r w:rsidRPr="00525C93">
        <w:rPr>
          <w:noProof/>
        </w:rPr>
        <w:fldChar w:fldCharType="end"/>
      </w:r>
    </w:p>
    <w:p w14:paraId="3D885CA0" w14:textId="06692C68" w:rsidR="00F4109F" w:rsidRPr="00525C93" w:rsidRDefault="00F4109F">
      <w:pPr>
        <w:pStyle w:val="TOC5"/>
        <w:rPr>
          <w:rFonts w:asciiTheme="minorHAnsi" w:eastAsiaTheme="minorEastAsia" w:hAnsiTheme="minorHAnsi" w:cstheme="minorBidi"/>
          <w:noProof/>
          <w:kern w:val="0"/>
          <w:sz w:val="22"/>
          <w:szCs w:val="22"/>
        </w:rPr>
      </w:pPr>
      <w:r w:rsidRPr="00525C93">
        <w:rPr>
          <w:noProof/>
        </w:rPr>
        <w:t>15</w:t>
      </w:r>
      <w:r w:rsidRPr="00525C93">
        <w:rPr>
          <w:noProof/>
        </w:rPr>
        <w:tab/>
        <w:t>Prescribed insurance business</w:t>
      </w:r>
      <w:r w:rsidRPr="00525C93">
        <w:rPr>
          <w:noProof/>
        </w:rPr>
        <w:tab/>
      </w:r>
      <w:r w:rsidRPr="00525C93">
        <w:rPr>
          <w:noProof/>
        </w:rPr>
        <w:fldChar w:fldCharType="begin"/>
      </w:r>
      <w:r w:rsidRPr="00525C93">
        <w:rPr>
          <w:noProof/>
        </w:rPr>
        <w:instrText xml:space="preserve"> PAGEREF _Toc155799977 \h </w:instrText>
      </w:r>
      <w:r w:rsidRPr="00525C93">
        <w:rPr>
          <w:noProof/>
        </w:rPr>
      </w:r>
      <w:r w:rsidRPr="00525C93">
        <w:rPr>
          <w:noProof/>
        </w:rPr>
        <w:fldChar w:fldCharType="separate"/>
      </w:r>
      <w:r w:rsidR="0057640A">
        <w:rPr>
          <w:noProof/>
        </w:rPr>
        <w:t>8</w:t>
      </w:r>
      <w:r w:rsidRPr="00525C93">
        <w:rPr>
          <w:noProof/>
        </w:rPr>
        <w:fldChar w:fldCharType="end"/>
      </w:r>
    </w:p>
    <w:p w14:paraId="33562956" w14:textId="27D5B713" w:rsidR="00F4109F" w:rsidRPr="00525C93" w:rsidRDefault="00F4109F">
      <w:pPr>
        <w:pStyle w:val="TOC2"/>
        <w:rPr>
          <w:rFonts w:asciiTheme="minorHAnsi" w:eastAsiaTheme="minorEastAsia" w:hAnsiTheme="minorHAnsi" w:cstheme="minorBidi"/>
          <w:b w:val="0"/>
          <w:noProof/>
          <w:kern w:val="0"/>
          <w:sz w:val="22"/>
          <w:szCs w:val="22"/>
        </w:rPr>
      </w:pPr>
      <w:r w:rsidRPr="00525C93">
        <w:rPr>
          <w:noProof/>
        </w:rPr>
        <w:t>Part 4—Financial claims scheme</w:t>
      </w:r>
      <w:r w:rsidRPr="00525C93">
        <w:rPr>
          <w:b w:val="0"/>
          <w:noProof/>
          <w:sz w:val="18"/>
        </w:rPr>
        <w:tab/>
      </w:r>
      <w:r w:rsidRPr="00525C93">
        <w:rPr>
          <w:b w:val="0"/>
          <w:noProof/>
          <w:sz w:val="18"/>
        </w:rPr>
        <w:fldChar w:fldCharType="begin"/>
      </w:r>
      <w:r w:rsidRPr="00525C93">
        <w:rPr>
          <w:b w:val="0"/>
          <w:noProof/>
          <w:sz w:val="18"/>
        </w:rPr>
        <w:instrText xml:space="preserve"> PAGEREF _Toc155799978 \h </w:instrText>
      </w:r>
      <w:r w:rsidRPr="00525C93">
        <w:rPr>
          <w:b w:val="0"/>
          <w:noProof/>
          <w:sz w:val="18"/>
        </w:rPr>
      </w:r>
      <w:r w:rsidRPr="00525C93">
        <w:rPr>
          <w:b w:val="0"/>
          <w:noProof/>
          <w:sz w:val="18"/>
        </w:rPr>
        <w:fldChar w:fldCharType="separate"/>
      </w:r>
      <w:r w:rsidR="0057640A">
        <w:rPr>
          <w:b w:val="0"/>
          <w:noProof/>
          <w:sz w:val="18"/>
        </w:rPr>
        <w:t>9</w:t>
      </w:r>
      <w:r w:rsidRPr="00525C93">
        <w:rPr>
          <w:b w:val="0"/>
          <w:noProof/>
          <w:sz w:val="18"/>
        </w:rPr>
        <w:fldChar w:fldCharType="end"/>
      </w:r>
    </w:p>
    <w:p w14:paraId="0B7C9F76" w14:textId="5A115C23" w:rsidR="00F4109F" w:rsidRPr="00525C93" w:rsidRDefault="00F4109F">
      <w:pPr>
        <w:pStyle w:val="TOC5"/>
        <w:rPr>
          <w:rFonts w:asciiTheme="minorHAnsi" w:eastAsiaTheme="minorEastAsia" w:hAnsiTheme="minorHAnsi" w:cstheme="minorBidi"/>
          <w:noProof/>
          <w:kern w:val="0"/>
          <w:sz w:val="22"/>
          <w:szCs w:val="22"/>
        </w:rPr>
      </w:pPr>
      <w:r w:rsidRPr="00525C93">
        <w:rPr>
          <w:noProof/>
        </w:rPr>
        <w:t>16</w:t>
      </w:r>
      <w:r w:rsidRPr="00525C93">
        <w:rPr>
          <w:noProof/>
        </w:rPr>
        <w:tab/>
        <w:t>Simplified outline</w:t>
      </w:r>
      <w:r w:rsidRPr="00525C93">
        <w:rPr>
          <w:noProof/>
        </w:rPr>
        <w:tab/>
      </w:r>
      <w:r w:rsidRPr="00525C93">
        <w:rPr>
          <w:noProof/>
        </w:rPr>
        <w:fldChar w:fldCharType="begin"/>
      </w:r>
      <w:r w:rsidRPr="00525C93">
        <w:rPr>
          <w:noProof/>
        </w:rPr>
        <w:instrText xml:space="preserve"> PAGEREF _Toc155799979 \h </w:instrText>
      </w:r>
      <w:r w:rsidRPr="00525C93">
        <w:rPr>
          <w:noProof/>
        </w:rPr>
      </w:r>
      <w:r w:rsidRPr="00525C93">
        <w:rPr>
          <w:noProof/>
        </w:rPr>
        <w:fldChar w:fldCharType="separate"/>
      </w:r>
      <w:r w:rsidR="0057640A">
        <w:rPr>
          <w:noProof/>
        </w:rPr>
        <w:t>9</w:t>
      </w:r>
      <w:r w:rsidRPr="00525C93">
        <w:rPr>
          <w:noProof/>
        </w:rPr>
        <w:fldChar w:fldCharType="end"/>
      </w:r>
    </w:p>
    <w:p w14:paraId="46FE35D4" w14:textId="4E7E59FD" w:rsidR="00F4109F" w:rsidRPr="00525C93" w:rsidRDefault="00F4109F">
      <w:pPr>
        <w:pStyle w:val="TOC5"/>
        <w:rPr>
          <w:rFonts w:asciiTheme="minorHAnsi" w:eastAsiaTheme="minorEastAsia" w:hAnsiTheme="minorHAnsi" w:cstheme="minorBidi"/>
          <w:noProof/>
          <w:kern w:val="0"/>
          <w:sz w:val="22"/>
          <w:szCs w:val="22"/>
        </w:rPr>
      </w:pPr>
      <w:r w:rsidRPr="00525C93">
        <w:rPr>
          <w:noProof/>
        </w:rPr>
        <w:t>17</w:t>
      </w:r>
      <w:r w:rsidRPr="00525C93">
        <w:rPr>
          <w:noProof/>
        </w:rPr>
        <w:tab/>
        <w:t>Policies that are not protected policies</w:t>
      </w:r>
      <w:r w:rsidRPr="00525C93">
        <w:rPr>
          <w:noProof/>
        </w:rPr>
        <w:tab/>
      </w:r>
      <w:r w:rsidRPr="00525C93">
        <w:rPr>
          <w:noProof/>
        </w:rPr>
        <w:fldChar w:fldCharType="begin"/>
      </w:r>
      <w:r w:rsidRPr="00525C93">
        <w:rPr>
          <w:noProof/>
        </w:rPr>
        <w:instrText xml:space="preserve"> PAGEREF _Toc155799980 \h </w:instrText>
      </w:r>
      <w:r w:rsidRPr="00525C93">
        <w:rPr>
          <w:noProof/>
        </w:rPr>
      </w:r>
      <w:r w:rsidRPr="00525C93">
        <w:rPr>
          <w:noProof/>
        </w:rPr>
        <w:fldChar w:fldCharType="separate"/>
      </w:r>
      <w:r w:rsidR="0057640A">
        <w:rPr>
          <w:noProof/>
        </w:rPr>
        <w:t>9</w:t>
      </w:r>
      <w:r w:rsidRPr="00525C93">
        <w:rPr>
          <w:noProof/>
        </w:rPr>
        <w:fldChar w:fldCharType="end"/>
      </w:r>
    </w:p>
    <w:p w14:paraId="2163D631" w14:textId="555B7096" w:rsidR="00F4109F" w:rsidRPr="00525C93" w:rsidRDefault="00F4109F">
      <w:pPr>
        <w:pStyle w:val="TOC5"/>
        <w:rPr>
          <w:rFonts w:asciiTheme="minorHAnsi" w:eastAsiaTheme="minorEastAsia" w:hAnsiTheme="minorHAnsi" w:cstheme="minorBidi"/>
          <w:noProof/>
          <w:kern w:val="0"/>
          <w:sz w:val="22"/>
          <w:szCs w:val="22"/>
        </w:rPr>
      </w:pPr>
      <w:r w:rsidRPr="00525C93">
        <w:rPr>
          <w:noProof/>
        </w:rPr>
        <w:t>18</w:t>
      </w:r>
      <w:r w:rsidRPr="00525C93">
        <w:rPr>
          <w:noProof/>
        </w:rPr>
        <w:tab/>
        <w:t>Entitlement to payment of claimant under protected policy—period for making claim</w:t>
      </w:r>
      <w:r w:rsidRPr="00525C93">
        <w:rPr>
          <w:noProof/>
        </w:rPr>
        <w:tab/>
      </w:r>
      <w:r w:rsidRPr="00525C93">
        <w:rPr>
          <w:noProof/>
        </w:rPr>
        <w:fldChar w:fldCharType="begin"/>
      </w:r>
      <w:r w:rsidRPr="00525C93">
        <w:rPr>
          <w:noProof/>
        </w:rPr>
        <w:instrText xml:space="preserve"> PAGEREF _Toc155799981 \h </w:instrText>
      </w:r>
      <w:r w:rsidRPr="00525C93">
        <w:rPr>
          <w:noProof/>
        </w:rPr>
      </w:r>
      <w:r w:rsidRPr="00525C93">
        <w:rPr>
          <w:noProof/>
        </w:rPr>
        <w:fldChar w:fldCharType="separate"/>
      </w:r>
      <w:r w:rsidR="0057640A">
        <w:rPr>
          <w:noProof/>
        </w:rPr>
        <w:t>9</w:t>
      </w:r>
      <w:r w:rsidRPr="00525C93">
        <w:rPr>
          <w:noProof/>
        </w:rPr>
        <w:fldChar w:fldCharType="end"/>
      </w:r>
    </w:p>
    <w:p w14:paraId="0E1CD6EB" w14:textId="4B9FE586" w:rsidR="00F4109F" w:rsidRPr="00525C93" w:rsidRDefault="00F4109F">
      <w:pPr>
        <w:pStyle w:val="TOC5"/>
        <w:rPr>
          <w:rFonts w:asciiTheme="minorHAnsi" w:eastAsiaTheme="minorEastAsia" w:hAnsiTheme="minorHAnsi" w:cstheme="minorBidi"/>
          <w:noProof/>
          <w:kern w:val="0"/>
          <w:sz w:val="22"/>
          <w:szCs w:val="22"/>
        </w:rPr>
      </w:pPr>
      <w:r w:rsidRPr="00525C93">
        <w:rPr>
          <w:noProof/>
        </w:rPr>
        <w:t>19</w:t>
      </w:r>
      <w:r w:rsidRPr="00525C93">
        <w:rPr>
          <w:noProof/>
        </w:rPr>
        <w:tab/>
        <w:t>Entitlement to payment of third party—period for making claim</w:t>
      </w:r>
      <w:r w:rsidRPr="00525C93">
        <w:rPr>
          <w:noProof/>
        </w:rPr>
        <w:tab/>
      </w:r>
      <w:r w:rsidRPr="00525C93">
        <w:rPr>
          <w:noProof/>
        </w:rPr>
        <w:fldChar w:fldCharType="begin"/>
      </w:r>
      <w:r w:rsidRPr="00525C93">
        <w:rPr>
          <w:noProof/>
        </w:rPr>
        <w:instrText xml:space="preserve"> PAGEREF _Toc155799982 \h </w:instrText>
      </w:r>
      <w:r w:rsidRPr="00525C93">
        <w:rPr>
          <w:noProof/>
        </w:rPr>
      </w:r>
      <w:r w:rsidRPr="00525C93">
        <w:rPr>
          <w:noProof/>
        </w:rPr>
        <w:fldChar w:fldCharType="separate"/>
      </w:r>
      <w:r w:rsidR="0057640A">
        <w:rPr>
          <w:noProof/>
        </w:rPr>
        <w:t>10</w:t>
      </w:r>
      <w:r w:rsidRPr="00525C93">
        <w:rPr>
          <w:noProof/>
        </w:rPr>
        <w:fldChar w:fldCharType="end"/>
      </w:r>
    </w:p>
    <w:p w14:paraId="036DA2EE" w14:textId="23AA8499" w:rsidR="00F4109F" w:rsidRPr="00525C93" w:rsidRDefault="00F4109F">
      <w:pPr>
        <w:pStyle w:val="TOC5"/>
        <w:rPr>
          <w:rFonts w:asciiTheme="minorHAnsi" w:eastAsiaTheme="minorEastAsia" w:hAnsiTheme="minorHAnsi" w:cstheme="minorBidi"/>
          <w:noProof/>
          <w:kern w:val="0"/>
          <w:sz w:val="22"/>
          <w:szCs w:val="22"/>
        </w:rPr>
      </w:pPr>
      <w:r w:rsidRPr="00525C93">
        <w:rPr>
          <w:noProof/>
        </w:rPr>
        <w:t>20</w:t>
      </w:r>
      <w:r w:rsidRPr="00525C93">
        <w:rPr>
          <w:noProof/>
        </w:rPr>
        <w:tab/>
        <w:t>Conditions of eligibility—claimants under protected policies</w:t>
      </w:r>
      <w:r w:rsidRPr="00525C93">
        <w:rPr>
          <w:noProof/>
        </w:rPr>
        <w:tab/>
      </w:r>
      <w:r w:rsidRPr="00525C93">
        <w:rPr>
          <w:noProof/>
        </w:rPr>
        <w:fldChar w:fldCharType="begin"/>
      </w:r>
      <w:r w:rsidRPr="00525C93">
        <w:rPr>
          <w:noProof/>
        </w:rPr>
        <w:instrText xml:space="preserve"> PAGEREF _Toc155799983 \h </w:instrText>
      </w:r>
      <w:r w:rsidRPr="00525C93">
        <w:rPr>
          <w:noProof/>
        </w:rPr>
      </w:r>
      <w:r w:rsidRPr="00525C93">
        <w:rPr>
          <w:noProof/>
        </w:rPr>
        <w:fldChar w:fldCharType="separate"/>
      </w:r>
      <w:r w:rsidR="0057640A">
        <w:rPr>
          <w:noProof/>
        </w:rPr>
        <w:t>11</w:t>
      </w:r>
      <w:r w:rsidRPr="00525C93">
        <w:rPr>
          <w:noProof/>
        </w:rPr>
        <w:fldChar w:fldCharType="end"/>
      </w:r>
    </w:p>
    <w:p w14:paraId="201048B9" w14:textId="258360DA" w:rsidR="00F4109F" w:rsidRPr="00525C93" w:rsidRDefault="00F4109F">
      <w:pPr>
        <w:pStyle w:val="TOC5"/>
        <w:rPr>
          <w:rFonts w:asciiTheme="minorHAnsi" w:eastAsiaTheme="minorEastAsia" w:hAnsiTheme="minorHAnsi" w:cstheme="minorBidi"/>
          <w:noProof/>
          <w:kern w:val="0"/>
          <w:sz w:val="22"/>
          <w:szCs w:val="22"/>
        </w:rPr>
      </w:pPr>
      <w:r w:rsidRPr="00525C93">
        <w:rPr>
          <w:noProof/>
        </w:rPr>
        <w:t>21</w:t>
      </w:r>
      <w:r w:rsidRPr="00525C93">
        <w:rPr>
          <w:noProof/>
        </w:rPr>
        <w:tab/>
        <w:t>Conditions of eligibility—third parties</w:t>
      </w:r>
      <w:r w:rsidRPr="00525C93">
        <w:rPr>
          <w:noProof/>
        </w:rPr>
        <w:tab/>
      </w:r>
      <w:r w:rsidRPr="00525C93">
        <w:rPr>
          <w:noProof/>
        </w:rPr>
        <w:fldChar w:fldCharType="begin"/>
      </w:r>
      <w:r w:rsidRPr="00525C93">
        <w:rPr>
          <w:noProof/>
        </w:rPr>
        <w:instrText xml:space="preserve"> PAGEREF _Toc155799984 \h </w:instrText>
      </w:r>
      <w:r w:rsidRPr="00525C93">
        <w:rPr>
          <w:noProof/>
        </w:rPr>
      </w:r>
      <w:r w:rsidRPr="00525C93">
        <w:rPr>
          <w:noProof/>
        </w:rPr>
        <w:fldChar w:fldCharType="separate"/>
      </w:r>
      <w:r w:rsidR="0057640A">
        <w:rPr>
          <w:noProof/>
        </w:rPr>
        <w:t>11</w:t>
      </w:r>
      <w:r w:rsidRPr="00525C93">
        <w:rPr>
          <w:noProof/>
        </w:rPr>
        <w:fldChar w:fldCharType="end"/>
      </w:r>
    </w:p>
    <w:p w14:paraId="2BC2A6E4" w14:textId="48F53A26" w:rsidR="00F4109F" w:rsidRPr="00525C93" w:rsidRDefault="00F4109F">
      <w:pPr>
        <w:pStyle w:val="TOC5"/>
        <w:rPr>
          <w:rFonts w:asciiTheme="minorHAnsi" w:eastAsiaTheme="minorEastAsia" w:hAnsiTheme="minorHAnsi" w:cstheme="minorBidi"/>
          <w:noProof/>
          <w:kern w:val="0"/>
          <w:sz w:val="22"/>
          <w:szCs w:val="22"/>
        </w:rPr>
      </w:pPr>
      <w:r w:rsidRPr="00525C93">
        <w:rPr>
          <w:noProof/>
        </w:rPr>
        <w:t>22</w:t>
      </w:r>
      <w:r w:rsidRPr="00525C93">
        <w:rPr>
          <w:noProof/>
        </w:rPr>
        <w:tab/>
        <w:t>Recovery of overpayments</w:t>
      </w:r>
      <w:r w:rsidRPr="00525C93">
        <w:rPr>
          <w:noProof/>
        </w:rPr>
        <w:tab/>
      </w:r>
      <w:r w:rsidRPr="00525C93">
        <w:rPr>
          <w:noProof/>
        </w:rPr>
        <w:fldChar w:fldCharType="begin"/>
      </w:r>
      <w:r w:rsidRPr="00525C93">
        <w:rPr>
          <w:noProof/>
        </w:rPr>
        <w:instrText xml:space="preserve"> PAGEREF _Toc155799985 \h </w:instrText>
      </w:r>
      <w:r w:rsidRPr="00525C93">
        <w:rPr>
          <w:noProof/>
        </w:rPr>
      </w:r>
      <w:r w:rsidRPr="00525C93">
        <w:rPr>
          <w:noProof/>
        </w:rPr>
        <w:fldChar w:fldCharType="separate"/>
      </w:r>
      <w:r w:rsidR="0057640A">
        <w:rPr>
          <w:noProof/>
        </w:rPr>
        <w:t>12</w:t>
      </w:r>
      <w:r w:rsidRPr="00525C93">
        <w:rPr>
          <w:noProof/>
        </w:rPr>
        <w:fldChar w:fldCharType="end"/>
      </w:r>
    </w:p>
    <w:p w14:paraId="65894FD1" w14:textId="49E98B3F" w:rsidR="00F4109F" w:rsidRPr="00525C93" w:rsidRDefault="00F4109F">
      <w:pPr>
        <w:pStyle w:val="TOC2"/>
        <w:rPr>
          <w:rFonts w:asciiTheme="minorHAnsi" w:eastAsiaTheme="minorEastAsia" w:hAnsiTheme="minorHAnsi" w:cstheme="minorBidi"/>
          <w:b w:val="0"/>
          <w:noProof/>
          <w:kern w:val="0"/>
          <w:sz w:val="22"/>
          <w:szCs w:val="22"/>
        </w:rPr>
      </w:pPr>
      <w:r w:rsidRPr="00525C93">
        <w:rPr>
          <w:noProof/>
        </w:rPr>
        <w:t>Part 5—Application and transitional provisions</w:t>
      </w:r>
      <w:r w:rsidRPr="00525C93">
        <w:rPr>
          <w:b w:val="0"/>
          <w:noProof/>
          <w:sz w:val="18"/>
        </w:rPr>
        <w:tab/>
      </w:r>
      <w:r w:rsidRPr="00525C93">
        <w:rPr>
          <w:b w:val="0"/>
          <w:noProof/>
          <w:sz w:val="18"/>
        </w:rPr>
        <w:fldChar w:fldCharType="begin"/>
      </w:r>
      <w:r w:rsidRPr="00525C93">
        <w:rPr>
          <w:b w:val="0"/>
          <w:noProof/>
          <w:sz w:val="18"/>
        </w:rPr>
        <w:instrText xml:space="preserve"> PAGEREF _Toc155799986 \h </w:instrText>
      </w:r>
      <w:r w:rsidRPr="00525C93">
        <w:rPr>
          <w:b w:val="0"/>
          <w:noProof/>
          <w:sz w:val="18"/>
        </w:rPr>
      </w:r>
      <w:r w:rsidRPr="00525C93">
        <w:rPr>
          <w:b w:val="0"/>
          <w:noProof/>
          <w:sz w:val="18"/>
        </w:rPr>
        <w:fldChar w:fldCharType="separate"/>
      </w:r>
      <w:r w:rsidR="0057640A">
        <w:rPr>
          <w:b w:val="0"/>
          <w:noProof/>
          <w:sz w:val="18"/>
        </w:rPr>
        <w:t>13</w:t>
      </w:r>
      <w:r w:rsidRPr="00525C93">
        <w:rPr>
          <w:b w:val="0"/>
          <w:noProof/>
          <w:sz w:val="18"/>
        </w:rPr>
        <w:fldChar w:fldCharType="end"/>
      </w:r>
    </w:p>
    <w:p w14:paraId="5FC800B5" w14:textId="69017B57" w:rsidR="00F4109F" w:rsidRPr="00525C93" w:rsidRDefault="00F4109F">
      <w:pPr>
        <w:pStyle w:val="TOC3"/>
        <w:rPr>
          <w:rFonts w:asciiTheme="minorHAnsi" w:eastAsiaTheme="minorEastAsia" w:hAnsiTheme="minorHAnsi" w:cstheme="minorBidi"/>
          <w:b w:val="0"/>
          <w:noProof/>
          <w:kern w:val="0"/>
          <w:szCs w:val="22"/>
        </w:rPr>
      </w:pPr>
      <w:r w:rsidRPr="00525C93">
        <w:rPr>
          <w:noProof/>
        </w:rPr>
        <w:t>Division 1—Provisions relating to this instrument as originally made</w:t>
      </w:r>
      <w:r w:rsidRPr="00525C93">
        <w:rPr>
          <w:b w:val="0"/>
          <w:noProof/>
          <w:sz w:val="18"/>
        </w:rPr>
        <w:tab/>
      </w:r>
      <w:r w:rsidRPr="00525C93">
        <w:rPr>
          <w:b w:val="0"/>
          <w:noProof/>
          <w:sz w:val="18"/>
        </w:rPr>
        <w:fldChar w:fldCharType="begin"/>
      </w:r>
      <w:r w:rsidRPr="00525C93">
        <w:rPr>
          <w:b w:val="0"/>
          <w:noProof/>
          <w:sz w:val="18"/>
        </w:rPr>
        <w:instrText xml:space="preserve"> PAGEREF _Toc155799987 \h </w:instrText>
      </w:r>
      <w:r w:rsidRPr="00525C93">
        <w:rPr>
          <w:b w:val="0"/>
          <w:noProof/>
          <w:sz w:val="18"/>
        </w:rPr>
      </w:r>
      <w:r w:rsidRPr="00525C93">
        <w:rPr>
          <w:b w:val="0"/>
          <w:noProof/>
          <w:sz w:val="18"/>
        </w:rPr>
        <w:fldChar w:fldCharType="separate"/>
      </w:r>
      <w:r w:rsidR="0057640A">
        <w:rPr>
          <w:b w:val="0"/>
          <w:noProof/>
          <w:sz w:val="18"/>
        </w:rPr>
        <w:t>13</w:t>
      </w:r>
      <w:r w:rsidRPr="00525C93">
        <w:rPr>
          <w:b w:val="0"/>
          <w:noProof/>
          <w:sz w:val="18"/>
        </w:rPr>
        <w:fldChar w:fldCharType="end"/>
      </w:r>
    </w:p>
    <w:p w14:paraId="16CFFC4B" w14:textId="1CD65291" w:rsidR="00F4109F" w:rsidRPr="00525C93" w:rsidRDefault="00F4109F">
      <w:pPr>
        <w:pStyle w:val="TOC5"/>
        <w:rPr>
          <w:rFonts w:asciiTheme="minorHAnsi" w:eastAsiaTheme="minorEastAsia" w:hAnsiTheme="minorHAnsi" w:cstheme="minorBidi"/>
          <w:noProof/>
          <w:kern w:val="0"/>
          <w:sz w:val="22"/>
          <w:szCs w:val="22"/>
        </w:rPr>
      </w:pPr>
      <w:r w:rsidRPr="00525C93">
        <w:rPr>
          <w:noProof/>
        </w:rPr>
        <w:t>23</w:t>
      </w:r>
      <w:r w:rsidRPr="00525C93">
        <w:rPr>
          <w:noProof/>
        </w:rPr>
        <w:tab/>
        <w:t>Certificates</w:t>
      </w:r>
      <w:r w:rsidRPr="00525C93">
        <w:rPr>
          <w:noProof/>
        </w:rPr>
        <w:tab/>
      </w:r>
      <w:r w:rsidRPr="00525C93">
        <w:rPr>
          <w:noProof/>
        </w:rPr>
        <w:fldChar w:fldCharType="begin"/>
      </w:r>
      <w:r w:rsidRPr="00525C93">
        <w:rPr>
          <w:noProof/>
        </w:rPr>
        <w:instrText xml:space="preserve"> PAGEREF _Toc155799988 \h </w:instrText>
      </w:r>
      <w:r w:rsidRPr="00525C93">
        <w:rPr>
          <w:noProof/>
        </w:rPr>
      </w:r>
      <w:r w:rsidRPr="00525C93">
        <w:rPr>
          <w:noProof/>
        </w:rPr>
        <w:fldChar w:fldCharType="separate"/>
      </w:r>
      <w:r w:rsidR="0057640A">
        <w:rPr>
          <w:noProof/>
        </w:rPr>
        <w:t>13</w:t>
      </w:r>
      <w:r w:rsidRPr="00525C93">
        <w:rPr>
          <w:noProof/>
        </w:rPr>
        <w:fldChar w:fldCharType="end"/>
      </w:r>
    </w:p>
    <w:p w14:paraId="440E893C" w14:textId="77777777" w:rsidR="00670EA1" w:rsidRPr="00525C93" w:rsidRDefault="00F4109F" w:rsidP="00715914">
      <w:r w:rsidRPr="00525C93">
        <w:fldChar w:fldCharType="end"/>
      </w:r>
    </w:p>
    <w:p w14:paraId="7CB3A147" w14:textId="77777777" w:rsidR="00670EA1" w:rsidRPr="00525C93" w:rsidRDefault="00670EA1" w:rsidP="00715914">
      <w:pPr>
        <w:sectPr w:rsidR="00670EA1" w:rsidRPr="00525C93" w:rsidSect="003174CF">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123F22DF" w14:textId="77777777" w:rsidR="00715914" w:rsidRPr="00525C93" w:rsidRDefault="00715914" w:rsidP="00127390">
      <w:pPr>
        <w:pStyle w:val="ActHead2"/>
        <w:pageBreakBefore/>
      </w:pPr>
      <w:bookmarkStart w:id="0" w:name="_Toc155799960"/>
      <w:r w:rsidRPr="00EB09D8">
        <w:rPr>
          <w:rStyle w:val="CharPartNo"/>
        </w:rPr>
        <w:lastRenderedPageBreak/>
        <w:t>Part 1</w:t>
      </w:r>
      <w:r w:rsidRPr="00525C93">
        <w:t>—</w:t>
      </w:r>
      <w:r w:rsidRPr="00EB09D8">
        <w:rPr>
          <w:rStyle w:val="CharPartText"/>
        </w:rPr>
        <w:t>Preliminary</w:t>
      </w:r>
      <w:bookmarkEnd w:id="0"/>
    </w:p>
    <w:p w14:paraId="1B298514" w14:textId="77777777" w:rsidR="00715914" w:rsidRPr="00EB09D8" w:rsidRDefault="00715914" w:rsidP="00715914">
      <w:pPr>
        <w:pStyle w:val="Header"/>
      </w:pPr>
      <w:r w:rsidRPr="00EB09D8">
        <w:rPr>
          <w:rStyle w:val="CharDivNo"/>
        </w:rPr>
        <w:t xml:space="preserve"> </w:t>
      </w:r>
      <w:r w:rsidRPr="00EB09D8">
        <w:rPr>
          <w:rStyle w:val="CharDivText"/>
        </w:rPr>
        <w:t xml:space="preserve"> </w:t>
      </w:r>
    </w:p>
    <w:p w14:paraId="22E30F5B" w14:textId="77777777" w:rsidR="00715914" w:rsidRPr="00525C93" w:rsidRDefault="00E64E84" w:rsidP="00715914">
      <w:pPr>
        <w:pStyle w:val="ActHead5"/>
      </w:pPr>
      <w:bookmarkStart w:id="1" w:name="_Toc155799961"/>
      <w:r w:rsidRPr="00EB09D8">
        <w:rPr>
          <w:rStyle w:val="CharSectno"/>
        </w:rPr>
        <w:t>1</w:t>
      </w:r>
      <w:r w:rsidR="00715914" w:rsidRPr="00525C93">
        <w:t xml:space="preserve">  </w:t>
      </w:r>
      <w:r w:rsidR="00CE493D" w:rsidRPr="00525C93">
        <w:t>Name</w:t>
      </w:r>
      <w:bookmarkEnd w:id="1"/>
    </w:p>
    <w:p w14:paraId="7BD0EDA5" w14:textId="77777777" w:rsidR="00715914" w:rsidRPr="00525C93" w:rsidRDefault="00715914" w:rsidP="00715914">
      <w:pPr>
        <w:pStyle w:val="subsection"/>
      </w:pPr>
      <w:r w:rsidRPr="00525C93">
        <w:tab/>
      </w:r>
      <w:r w:rsidRPr="00525C93">
        <w:tab/>
      </w:r>
      <w:r w:rsidR="00BF4C40" w:rsidRPr="00525C93">
        <w:t>This instrument is</w:t>
      </w:r>
      <w:r w:rsidR="00CE493D" w:rsidRPr="00525C93">
        <w:t xml:space="preserve"> the </w:t>
      </w:r>
      <w:r w:rsidR="00E23D8C">
        <w:rPr>
          <w:i/>
          <w:noProof/>
        </w:rPr>
        <w:t>Insurance Regulations 2024</w:t>
      </w:r>
      <w:r w:rsidRPr="00525C93">
        <w:t>.</w:t>
      </w:r>
    </w:p>
    <w:p w14:paraId="1939E01C" w14:textId="77777777" w:rsidR="00715914" w:rsidRPr="00525C93" w:rsidRDefault="00E64E84" w:rsidP="00715914">
      <w:pPr>
        <w:pStyle w:val="ActHead5"/>
      </w:pPr>
      <w:bookmarkStart w:id="2" w:name="_Toc155799962"/>
      <w:r w:rsidRPr="00EB09D8">
        <w:rPr>
          <w:rStyle w:val="CharSectno"/>
        </w:rPr>
        <w:t>2</w:t>
      </w:r>
      <w:r w:rsidR="00715914" w:rsidRPr="00525C93">
        <w:t xml:space="preserve">  Commencement</w:t>
      </w:r>
      <w:bookmarkEnd w:id="2"/>
    </w:p>
    <w:p w14:paraId="5C574DBD" w14:textId="77777777" w:rsidR="00AE3652" w:rsidRPr="00525C93" w:rsidRDefault="00807626" w:rsidP="00AE3652">
      <w:pPr>
        <w:pStyle w:val="subsection"/>
      </w:pPr>
      <w:r w:rsidRPr="00525C93">
        <w:tab/>
      </w:r>
      <w:r w:rsidR="00AE3652" w:rsidRPr="00525C93">
        <w:t>(1)</w:t>
      </w:r>
      <w:r w:rsidR="00AE3652" w:rsidRPr="00525C93">
        <w:tab/>
        <w:t xml:space="preserve">Each provision of </w:t>
      </w:r>
      <w:r w:rsidR="00BF4C40" w:rsidRPr="00525C93">
        <w:t>this instrument</w:t>
      </w:r>
      <w:r w:rsidR="00AE3652" w:rsidRPr="00525C93">
        <w:t xml:space="preserve"> specified in column 1 of the table commences, or is taken to have commenced, in accordance with column 2 of the table. Any other statement in column 2 has effect according to its terms.</w:t>
      </w:r>
    </w:p>
    <w:p w14:paraId="1C4E3503" w14:textId="77777777" w:rsidR="00AE3652" w:rsidRPr="00525C93" w:rsidRDefault="00AE3652" w:rsidP="00AE365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AE3652" w:rsidRPr="00525C93" w14:paraId="664F1DBD" w14:textId="77777777" w:rsidTr="001A3F5A">
        <w:trPr>
          <w:tblHeader/>
        </w:trPr>
        <w:tc>
          <w:tcPr>
            <w:tcW w:w="5000" w:type="pct"/>
            <w:gridSpan w:val="3"/>
            <w:tcBorders>
              <w:top w:val="single" w:sz="12" w:space="0" w:color="auto"/>
              <w:bottom w:val="single" w:sz="6" w:space="0" w:color="auto"/>
            </w:tcBorders>
            <w:shd w:val="clear" w:color="auto" w:fill="auto"/>
            <w:hideMark/>
          </w:tcPr>
          <w:p w14:paraId="7F547666" w14:textId="77777777" w:rsidR="00AE3652" w:rsidRPr="00525C93" w:rsidRDefault="00AE3652" w:rsidP="00362FA4">
            <w:pPr>
              <w:pStyle w:val="TableHeading"/>
            </w:pPr>
            <w:r w:rsidRPr="00525C93">
              <w:t>Commencement information</w:t>
            </w:r>
          </w:p>
        </w:tc>
      </w:tr>
      <w:tr w:rsidR="00AE3652" w:rsidRPr="00525C93" w14:paraId="6F3411CA" w14:textId="77777777" w:rsidTr="001A3F5A">
        <w:trPr>
          <w:tblHeader/>
        </w:trPr>
        <w:tc>
          <w:tcPr>
            <w:tcW w:w="1272" w:type="pct"/>
            <w:tcBorders>
              <w:top w:val="single" w:sz="6" w:space="0" w:color="auto"/>
              <w:bottom w:val="single" w:sz="6" w:space="0" w:color="auto"/>
            </w:tcBorders>
            <w:shd w:val="clear" w:color="auto" w:fill="auto"/>
            <w:hideMark/>
          </w:tcPr>
          <w:p w14:paraId="0434D114" w14:textId="77777777" w:rsidR="00AE3652" w:rsidRPr="00525C93" w:rsidRDefault="00AE3652" w:rsidP="00362FA4">
            <w:pPr>
              <w:pStyle w:val="TableHeading"/>
            </w:pPr>
            <w:r w:rsidRPr="00525C93">
              <w:t>Column 1</w:t>
            </w:r>
          </w:p>
        </w:tc>
        <w:tc>
          <w:tcPr>
            <w:tcW w:w="2627" w:type="pct"/>
            <w:tcBorders>
              <w:top w:val="single" w:sz="6" w:space="0" w:color="auto"/>
              <w:bottom w:val="single" w:sz="6" w:space="0" w:color="auto"/>
            </w:tcBorders>
            <w:shd w:val="clear" w:color="auto" w:fill="auto"/>
            <w:hideMark/>
          </w:tcPr>
          <w:p w14:paraId="79459194" w14:textId="77777777" w:rsidR="00AE3652" w:rsidRPr="00525C93" w:rsidRDefault="00AE3652" w:rsidP="00362FA4">
            <w:pPr>
              <w:pStyle w:val="TableHeading"/>
            </w:pPr>
            <w:r w:rsidRPr="00525C93">
              <w:t>Column 2</w:t>
            </w:r>
          </w:p>
        </w:tc>
        <w:tc>
          <w:tcPr>
            <w:tcW w:w="1101" w:type="pct"/>
            <w:tcBorders>
              <w:top w:val="single" w:sz="6" w:space="0" w:color="auto"/>
              <w:bottom w:val="single" w:sz="6" w:space="0" w:color="auto"/>
            </w:tcBorders>
            <w:shd w:val="clear" w:color="auto" w:fill="auto"/>
            <w:hideMark/>
          </w:tcPr>
          <w:p w14:paraId="7CEEC622" w14:textId="77777777" w:rsidR="00AE3652" w:rsidRPr="00525C93" w:rsidRDefault="00AE3652" w:rsidP="00362FA4">
            <w:pPr>
              <w:pStyle w:val="TableHeading"/>
            </w:pPr>
            <w:r w:rsidRPr="00525C93">
              <w:t>Column 3</w:t>
            </w:r>
          </w:p>
        </w:tc>
      </w:tr>
      <w:tr w:rsidR="00AE3652" w:rsidRPr="00525C93" w14:paraId="1501B613" w14:textId="77777777" w:rsidTr="001A3F5A">
        <w:trPr>
          <w:tblHeader/>
        </w:trPr>
        <w:tc>
          <w:tcPr>
            <w:tcW w:w="1272" w:type="pct"/>
            <w:tcBorders>
              <w:top w:val="single" w:sz="6" w:space="0" w:color="auto"/>
              <w:bottom w:val="single" w:sz="12" w:space="0" w:color="auto"/>
            </w:tcBorders>
            <w:shd w:val="clear" w:color="auto" w:fill="auto"/>
            <w:hideMark/>
          </w:tcPr>
          <w:p w14:paraId="3B9B73EF" w14:textId="77777777" w:rsidR="00AE3652" w:rsidRPr="00525C93" w:rsidRDefault="00AE3652" w:rsidP="00362FA4">
            <w:pPr>
              <w:pStyle w:val="TableHeading"/>
            </w:pPr>
            <w:r w:rsidRPr="00525C93">
              <w:t>Provisions</w:t>
            </w:r>
          </w:p>
        </w:tc>
        <w:tc>
          <w:tcPr>
            <w:tcW w:w="2627" w:type="pct"/>
            <w:tcBorders>
              <w:top w:val="single" w:sz="6" w:space="0" w:color="auto"/>
              <w:bottom w:val="single" w:sz="12" w:space="0" w:color="auto"/>
            </w:tcBorders>
            <w:shd w:val="clear" w:color="auto" w:fill="auto"/>
            <w:hideMark/>
          </w:tcPr>
          <w:p w14:paraId="55BB73E9" w14:textId="77777777" w:rsidR="00AE3652" w:rsidRPr="00525C93" w:rsidRDefault="00AE3652" w:rsidP="00362FA4">
            <w:pPr>
              <w:pStyle w:val="TableHeading"/>
            </w:pPr>
            <w:r w:rsidRPr="00525C93">
              <w:t>Commencement</w:t>
            </w:r>
          </w:p>
        </w:tc>
        <w:tc>
          <w:tcPr>
            <w:tcW w:w="1101" w:type="pct"/>
            <w:tcBorders>
              <w:top w:val="single" w:sz="6" w:space="0" w:color="auto"/>
              <w:bottom w:val="single" w:sz="12" w:space="0" w:color="auto"/>
            </w:tcBorders>
            <w:shd w:val="clear" w:color="auto" w:fill="auto"/>
            <w:hideMark/>
          </w:tcPr>
          <w:p w14:paraId="135A948E" w14:textId="77777777" w:rsidR="00AE3652" w:rsidRPr="00525C93" w:rsidRDefault="00AE3652" w:rsidP="00362FA4">
            <w:pPr>
              <w:pStyle w:val="TableHeading"/>
            </w:pPr>
            <w:r w:rsidRPr="00525C93">
              <w:t>Date/Details</w:t>
            </w:r>
          </w:p>
        </w:tc>
      </w:tr>
      <w:tr w:rsidR="00AE3652" w:rsidRPr="00525C93" w14:paraId="493EA65A" w14:textId="77777777" w:rsidTr="001A3F5A">
        <w:tc>
          <w:tcPr>
            <w:tcW w:w="1272" w:type="pct"/>
            <w:tcBorders>
              <w:top w:val="single" w:sz="12" w:space="0" w:color="auto"/>
              <w:bottom w:val="single" w:sz="12" w:space="0" w:color="auto"/>
            </w:tcBorders>
            <w:shd w:val="clear" w:color="auto" w:fill="auto"/>
            <w:hideMark/>
          </w:tcPr>
          <w:p w14:paraId="7DB2AA00" w14:textId="77777777" w:rsidR="00AE3652" w:rsidRPr="00525C93" w:rsidRDefault="00AE3652" w:rsidP="00362FA4">
            <w:pPr>
              <w:pStyle w:val="Tabletext"/>
            </w:pPr>
            <w:r w:rsidRPr="00525C93">
              <w:t xml:space="preserve">1.  The whole of </w:t>
            </w:r>
            <w:r w:rsidR="00BF4C40" w:rsidRPr="00525C93">
              <w:t>this instrument</w:t>
            </w:r>
          </w:p>
        </w:tc>
        <w:tc>
          <w:tcPr>
            <w:tcW w:w="2627" w:type="pct"/>
            <w:tcBorders>
              <w:top w:val="single" w:sz="12" w:space="0" w:color="auto"/>
              <w:bottom w:val="single" w:sz="12" w:space="0" w:color="auto"/>
            </w:tcBorders>
            <w:shd w:val="clear" w:color="auto" w:fill="auto"/>
            <w:hideMark/>
          </w:tcPr>
          <w:p w14:paraId="4A30BD8E" w14:textId="77777777" w:rsidR="00AE3652" w:rsidRPr="00525C93" w:rsidRDefault="00E23D8C" w:rsidP="007F093C">
            <w:pPr>
              <w:pStyle w:val="Tabletext"/>
            </w:pPr>
            <w:r>
              <w:t>1 March</w:t>
            </w:r>
            <w:r w:rsidR="007071A0">
              <w:t xml:space="preserve"> 2024.</w:t>
            </w:r>
          </w:p>
        </w:tc>
        <w:tc>
          <w:tcPr>
            <w:tcW w:w="1101" w:type="pct"/>
            <w:tcBorders>
              <w:top w:val="single" w:sz="12" w:space="0" w:color="auto"/>
              <w:bottom w:val="single" w:sz="12" w:space="0" w:color="auto"/>
            </w:tcBorders>
            <w:shd w:val="clear" w:color="auto" w:fill="auto"/>
          </w:tcPr>
          <w:p w14:paraId="4AE4DEA8" w14:textId="77777777" w:rsidR="00AE3652" w:rsidRPr="00525C93" w:rsidRDefault="00E23D8C" w:rsidP="00362FA4">
            <w:pPr>
              <w:pStyle w:val="Tabletext"/>
            </w:pPr>
            <w:r>
              <w:t>1 March</w:t>
            </w:r>
            <w:r w:rsidR="007071A0">
              <w:t xml:space="preserve"> 2024</w:t>
            </w:r>
          </w:p>
        </w:tc>
      </w:tr>
    </w:tbl>
    <w:p w14:paraId="0380A3F0" w14:textId="77777777" w:rsidR="00AE3652" w:rsidRPr="00525C93" w:rsidRDefault="00AE3652" w:rsidP="00AE3652">
      <w:pPr>
        <w:pStyle w:val="notetext"/>
      </w:pPr>
      <w:r w:rsidRPr="00525C93">
        <w:rPr>
          <w:snapToGrid w:val="0"/>
          <w:lang w:eastAsia="en-US"/>
        </w:rPr>
        <w:t>Note:</w:t>
      </w:r>
      <w:r w:rsidRPr="00525C93">
        <w:rPr>
          <w:snapToGrid w:val="0"/>
          <w:lang w:eastAsia="en-US"/>
        </w:rPr>
        <w:tab/>
        <w:t xml:space="preserve">This table relates only to the provisions of </w:t>
      </w:r>
      <w:r w:rsidR="00BF4C40" w:rsidRPr="00525C93">
        <w:rPr>
          <w:snapToGrid w:val="0"/>
          <w:lang w:eastAsia="en-US"/>
        </w:rPr>
        <w:t>this instrument</w:t>
      </w:r>
      <w:r w:rsidRPr="00525C93">
        <w:t xml:space="preserve"> </w:t>
      </w:r>
      <w:r w:rsidRPr="00525C93">
        <w:rPr>
          <w:snapToGrid w:val="0"/>
          <w:lang w:eastAsia="en-US"/>
        </w:rPr>
        <w:t xml:space="preserve">as originally made. It will not be amended to deal with any later amendments of </w:t>
      </w:r>
      <w:r w:rsidR="00BF4C40" w:rsidRPr="00525C93">
        <w:rPr>
          <w:snapToGrid w:val="0"/>
          <w:lang w:eastAsia="en-US"/>
        </w:rPr>
        <w:t>this instrument</w:t>
      </w:r>
      <w:r w:rsidRPr="00525C93">
        <w:rPr>
          <w:snapToGrid w:val="0"/>
          <w:lang w:eastAsia="en-US"/>
        </w:rPr>
        <w:t>.</w:t>
      </w:r>
    </w:p>
    <w:p w14:paraId="791DEE79" w14:textId="77777777" w:rsidR="00807626" w:rsidRPr="00525C93" w:rsidRDefault="00AE3652" w:rsidP="00AE3652">
      <w:pPr>
        <w:pStyle w:val="subsection"/>
      </w:pPr>
      <w:r w:rsidRPr="00525C93">
        <w:tab/>
        <w:t>(2)</w:t>
      </w:r>
      <w:r w:rsidRPr="00525C93">
        <w:tab/>
        <w:t xml:space="preserve">Any information in column 3 of the table is not part of </w:t>
      </w:r>
      <w:r w:rsidR="00BF4C40" w:rsidRPr="00525C93">
        <w:t>this instrument</w:t>
      </w:r>
      <w:r w:rsidRPr="00525C93">
        <w:t xml:space="preserve">. Information may be inserted in this column, or information in it may be edited, in any published version of </w:t>
      </w:r>
      <w:r w:rsidR="00BF4C40" w:rsidRPr="00525C93">
        <w:t>this instrument</w:t>
      </w:r>
      <w:r w:rsidRPr="00525C93">
        <w:t>.</w:t>
      </w:r>
    </w:p>
    <w:p w14:paraId="0C529252" w14:textId="77777777" w:rsidR="007500C8" w:rsidRPr="00525C93" w:rsidRDefault="00E64E84" w:rsidP="007500C8">
      <w:pPr>
        <w:pStyle w:val="ActHead5"/>
      </w:pPr>
      <w:bookmarkStart w:id="3" w:name="_Toc155799963"/>
      <w:r w:rsidRPr="00EB09D8">
        <w:rPr>
          <w:rStyle w:val="CharSectno"/>
        </w:rPr>
        <w:t>3</w:t>
      </w:r>
      <w:r w:rsidR="007500C8" w:rsidRPr="00525C93">
        <w:t xml:space="preserve">  Authority</w:t>
      </w:r>
      <w:bookmarkEnd w:id="3"/>
    </w:p>
    <w:p w14:paraId="56C3F8BA" w14:textId="77777777" w:rsidR="00157B8B" w:rsidRPr="00525C93" w:rsidRDefault="007500C8" w:rsidP="007E667A">
      <w:pPr>
        <w:pStyle w:val="subsection"/>
      </w:pPr>
      <w:r w:rsidRPr="00525C93">
        <w:tab/>
      </w:r>
      <w:r w:rsidRPr="00525C93">
        <w:tab/>
      </w:r>
      <w:r w:rsidR="00BF4C40" w:rsidRPr="00525C93">
        <w:t>This instrument is</w:t>
      </w:r>
      <w:r w:rsidRPr="00525C93">
        <w:t xml:space="preserve"> made under the </w:t>
      </w:r>
      <w:r w:rsidR="00BF4C40" w:rsidRPr="00525C93">
        <w:rPr>
          <w:i/>
        </w:rPr>
        <w:t>Insurance Act 1973</w:t>
      </w:r>
      <w:r w:rsidR="00F4350D" w:rsidRPr="00525C93">
        <w:t>.</w:t>
      </w:r>
    </w:p>
    <w:p w14:paraId="3729E677" w14:textId="77777777" w:rsidR="001E4A27" w:rsidRPr="00525C93" w:rsidRDefault="00E64E84" w:rsidP="001E4A27">
      <w:pPr>
        <w:pStyle w:val="ActHead5"/>
      </w:pPr>
      <w:bookmarkStart w:id="4" w:name="_Toc155799964"/>
      <w:r w:rsidRPr="00EB09D8">
        <w:rPr>
          <w:rStyle w:val="CharSectno"/>
        </w:rPr>
        <w:t>4</w:t>
      </w:r>
      <w:r w:rsidR="001E4A27" w:rsidRPr="00525C93">
        <w:t xml:space="preserve">  Definitions</w:t>
      </w:r>
      <w:bookmarkEnd w:id="4"/>
    </w:p>
    <w:p w14:paraId="5D7B3679" w14:textId="77777777" w:rsidR="00362FA4" w:rsidRPr="00525C93" w:rsidRDefault="00362FA4" w:rsidP="00362FA4">
      <w:pPr>
        <w:pStyle w:val="notetext"/>
      </w:pPr>
      <w:r w:rsidRPr="00525C93">
        <w:t>Note:</w:t>
      </w:r>
      <w:r w:rsidRPr="00525C93">
        <w:tab/>
        <w:t>A number of expressions used in this instrument are defined in the Act, including the following:</w:t>
      </w:r>
    </w:p>
    <w:p w14:paraId="5AE5B897" w14:textId="77777777" w:rsidR="00362F92" w:rsidRPr="00525C93" w:rsidRDefault="00362F92" w:rsidP="00362FA4">
      <w:pPr>
        <w:pStyle w:val="notepara"/>
      </w:pPr>
      <w:r w:rsidRPr="00525C93">
        <w:t>(a)</w:t>
      </w:r>
      <w:r w:rsidRPr="00525C93">
        <w:tab/>
        <w:t>APRA;</w:t>
      </w:r>
    </w:p>
    <w:p w14:paraId="39E763A1" w14:textId="77777777" w:rsidR="00362FA4" w:rsidRPr="00525C93" w:rsidRDefault="00362FA4" w:rsidP="00362FA4">
      <w:pPr>
        <w:pStyle w:val="notepara"/>
      </w:pPr>
      <w:r w:rsidRPr="00525C93">
        <w:t>(</w:t>
      </w:r>
      <w:r w:rsidR="00362F92" w:rsidRPr="00525C93">
        <w:t>b</w:t>
      </w:r>
      <w:r w:rsidRPr="00525C93">
        <w:t>)</w:t>
      </w:r>
      <w:r w:rsidRPr="00525C93">
        <w:tab/>
      </w:r>
      <w:r w:rsidR="00BD1656" w:rsidRPr="00525C93">
        <w:t>Australia</w:t>
      </w:r>
      <w:r w:rsidRPr="00525C93">
        <w:t>;</w:t>
      </w:r>
    </w:p>
    <w:p w14:paraId="7CE5EB1B" w14:textId="77777777" w:rsidR="00BD1656" w:rsidRPr="00525C93" w:rsidRDefault="00BD1656" w:rsidP="00362FA4">
      <w:pPr>
        <w:pStyle w:val="notepara"/>
      </w:pPr>
      <w:r w:rsidRPr="00525C93">
        <w:t>(</w:t>
      </w:r>
      <w:r w:rsidR="00362F92" w:rsidRPr="00525C93">
        <w:t>c</w:t>
      </w:r>
      <w:r w:rsidRPr="00525C93">
        <w:t>)</w:t>
      </w:r>
      <w:r w:rsidRPr="00525C93">
        <w:tab/>
        <w:t>financial year;</w:t>
      </w:r>
    </w:p>
    <w:p w14:paraId="1B795FED" w14:textId="77777777" w:rsidR="00BD1656" w:rsidRPr="00525C93" w:rsidRDefault="00BD1656" w:rsidP="00362FA4">
      <w:pPr>
        <w:pStyle w:val="notepara"/>
      </w:pPr>
      <w:r w:rsidRPr="00525C93">
        <w:t>(</w:t>
      </w:r>
      <w:r w:rsidR="00362F92" w:rsidRPr="00525C93">
        <w:t>d</w:t>
      </w:r>
      <w:r w:rsidRPr="00525C93">
        <w:t>)</w:t>
      </w:r>
      <w:r w:rsidRPr="00525C93">
        <w:tab/>
        <w:t>insurance business</w:t>
      </w:r>
      <w:r w:rsidR="00362F92" w:rsidRPr="00525C93">
        <w:t>;</w:t>
      </w:r>
    </w:p>
    <w:p w14:paraId="1A61B6FB" w14:textId="77777777" w:rsidR="00362F92" w:rsidRPr="00525C93" w:rsidRDefault="00362F92" w:rsidP="00362FA4">
      <w:pPr>
        <w:pStyle w:val="notepara"/>
      </w:pPr>
      <w:r w:rsidRPr="00525C93">
        <w:t>(e)</w:t>
      </w:r>
      <w:r w:rsidRPr="00525C93">
        <w:tab/>
        <w:t>protected policy.</w:t>
      </w:r>
    </w:p>
    <w:p w14:paraId="31B57148" w14:textId="77777777" w:rsidR="00362FA4" w:rsidRPr="00525C93" w:rsidRDefault="00362FA4" w:rsidP="00362FA4">
      <w:pPr>
        <w:pStyle w:val="subsection"/>
      </w:pPr>
      <w:r w:rsidRPr="00525C93">
        <w:tab/>
      </w:r>
      <w:r w:rsidRPr="00525C93">
        <w:tab/>
        <w:t>In this instrument:</w:t>
      </w:r>
    </w:p>
    <w:p w14:paraId="18C7B68B" w14:textId="77777777" w:rsidR="00C83C8A" w:rsidRPr="00525C93" w:rsidRDefault="00C83C8A" w:rsidP="00C83C8A">
      <w:pPr>
        <w:pStyle w:val="Definition"/>
      </w:pPr>
      <w:r w:rsidRPr="00525C93">
        <w:rPr>
          <w:b/>
          <w:i/>
        </w:rPr>
        <w:t>accounting standard</w:t>
      </w:r>
      <w:r w:rsidRPr="00525C93">
        <w:t xml:space="preserve"> has the same meaning as in the </w:t>
      </w:r>
      <w:r w:rsidRPr="00525C93">
        <w:rPr>
          <w:i/>
        </w:rPr>
        <w:t>Corporations Act 2001</w:t>
      </w:r>
      <w:r w:rsidRPr="00525C93">
        <w:t>.</w:t>
      </w:r>
    </w:p>
    <w:p w14:paraId="40B2AEBD" w14:textId="77777777" w:rsidR="00C83C8A" w:rsidRPr="00525C93" w:rsidRDefault="00C83C8A" w:rsidP="00C83C8A">
      <w:pPr>
        <w:pStyle w:val="notetext"/>
      </w:pPr>
      <w:r w:rsidRPr="00525C93">
        <w:t>Note:</w:t>
      </w:r>
      <w:r w:rsidRPr="00525C93">
        <w:tab/>
        <w:t>In 20</w:t>
      </w:r>
      <w:r w:rsidR="001A548B" w:rsidRPr="00525C93">
        <w:t>2</w:t>
      </w:r>
      <w:r w:rsidR="00017A35" w:rsidRPr="00525C93">
        <w:t>4</w:t>
      </w:r>
      <w:r w:rsidRPr="00525C93">
        <w:t>, the accounting standards were accessible at http://www.aasb.gov.au.</w:t>
      </w:r>
    </w:p>
    <w:p w14:paraId="21E66400" w14:textId="77777777" w:rsidR="001E4A27" w:rsidRPr="00525C93" w:rsidRDefault="001E4A27" w:rsidP="001E4A27">
      <w:pPr>
        <w:pStyle w:val="Definition"/>
      </w:pPr>
      <w:r w:rsidRPr="00525C93">
        <w:rPr>
          <w:b/>
          <w:i/>
        </w:rPr>
        <w:t>Act</w:t>
      </w:r>
      <w:r w:rsidRPr="00525C93">
        <w:t xml:space="preserve"> means the </w:t>
      </w:r>
      <w:r w:rsidRPr="00525C93">
        <w:rPr>
          <w:i/>
        </w:rPr>
        <w:t>Insurance Act 1973</w:t>
      </w:r>
      <w:r w:rsidRPr="00525C93">
        <w:t>.</w:t>
      </w:r>
    </w:p>
    <w:p w14:paraId="1E971796" w14:textId="77777777" w:rsidR="00440BA3" w:rsidRPr="00525C93" w:rsidRDefault="00822FF1" w:rsidP="00440BA3">
      <w:pPr>
        <w:pStyle w:val="Definition"/>
      </w:pPr>
      <w:r w:rsidRPr="00525C93">
        <w:rPr>
          <w:b/>
          <w:i/>
        </w:rPr>
        <w:t>Australian insurance broker</w:t>
      </w:r>
      <w:r w:rsidRPr="00525C93">
        <w:t xml:space="preserve"> means</w:t>
      </w:r>
      <w:r w:rsidR="00440BA3" w:rsidRPr="00525C93">
        <w:t xml:space="preserve"> </w:t>
      </w:r>
      <w:r w:rsidRPr="00525C93">
        <w:t>a person who</w:t>
      </w:r>
      <w:r w:rsidR="00440BA3" w:rsidRPr="00525C93">
        <w:t xml:space="preserve"> is authorised, by the conditions on a</w:t>
      </w:r>
      <w:r w:rsidRPr="00525C93">
        <w:t xml:space="preserve">n Australian financial services licence (within the meaning </w:t>
      </w:r>
      <w:r w:rsidR="00F4793A" w:rsidRPr="00525C93">
        <w:t xml:space="preserve">of </w:t>
      </w:r>
      <w:r w:rsidRPr="00525C93">
        <w:t xml:space="preserve">the </w:t>
      </w:r>
      <w:r w:rsidRPr="00525C93">
        <w:rPr>
          <w:i/>
        </w:rPr>
        <w:t>Corporations Act 2001</w:t>
      </w:r>
      <w:r w:rsidRPr="00525C93">
        <w:t>)</w:t>
      </w:r>
      <w:r w:rsidR="00440BA3" w:rsidRPr="00525C93">
        <w:t xml:space="preserve"> held by:</w:t>
      </w:r>
    </w:p>
    <w:p w14:paraId="2570A930" w14:textId="77777777" w:rsidR="00440BA3" w:rsidRPr="00525C93" w:rsidRDefault="00440BA3" w:rsidP="00440BA3">
      <w:pPr>
        <w:pStyle w:val="paragraph"/>
      </w:pPr>
      <w:r w:rsidRPr="00525C93">
        <w:tab/>
        <w:t>(a)</w:t>
      </w:r>
      <w:r w:rsidRPr="00525C93">
        <w:tab/>
        <w:t>the person; or</w:t>
      </w:r>
    </w:p>
    <w:p w14:paraId="6E176C27" w14:textId="77777777" w:rsidR="00440BA3" w:rsidRPr="00525C93" w:rsidRDefault="00440BA3" w:rsidP="00440BA3">
      <w:pPr>
        <w:pStyle w:val="paragraph"/>
      </w:pPr>
      <w:r w:rsidRPr="00525C93">
        <w:lastRenderedPageBreak/>
        <w:tab/>
        <w:t>(b)</w:t>
      </w:r>
      <w:r w:rsidRPr="00525C93">
        <w:tab/>
      </w:r>
      <w:r w:rsidR="00E5002E" w:rsidRPr="00525C93">
        <w:t xml:space="preserve">if the person </w:t>
      </w:r>
      <w:r w:rsidRPr="00525C93">
        <w:t xml:space="preserve">is a representative (within the meaning of </w:t>
      </w:r>
      <w:r w:rsidR="008D3B7F" w:rsidRPr="00525C93">
        <w:t>section 9</w:t>
      </w:r>
      <w:r w:rsidRPr="00525C93">
        <w:t>10A of that Act)</w:t>
      </w:r>
      <w:r w:rsidR="00E5002E" w:rsidRPr="00525C93">
        <w:t xml:space="preserve"> of another person—the other person</w:t>
      </w:r>
      <w:r w:rsidRPr="00525C93">
        <w:t>;</w:t>
      </w:r>
    </w:p>
    <w:p w14:paraId="139D0C95" w14:textId="77777777" w:rsidR="00440BA3" w:rsidRPr="00525C93" w:rsidRDefault="00822FF1" w:rsidP="00440BA3">
      <w:pPr>
        <w:pStyle w:val="subsection2"/>
      </w:pPr>
      <w:r w:rsidRPr="00525C93">
        <w:t xml:space="preserve">to assume or use the expression </w:t>
      </w:r>
      <w:r w:rsidR="00F14FD3" w:rsidRPr="00525C93">
        <w:t>“</w:t>
      </w:r>
      <w:r w:rsidRPr="00525C93">
        <w:t>insurance broker</w:t>
      </w:r>
      <w:r w:rsidR="00F14FD3" w:rsidRPr="00525C93">
        <w:t>”</w:t>
      </w:r>
      <w:r w:rsidRPr="00525C93">
        <w:t xml:space="preserve"> or </w:t>
      </w:r>
      <w:r w:rsidR="00F14FD3" w:rsidRPr="00525C93">
        <w:t>“</w:t>
      </w:r>
      <w:r w:rsidRPr="00525C93">
        <w:t>general insurance broker</w:t>
      </w:r>
      <w:r w:rsidR="00F14FD3" w:rsidRPr="00525C93">
        <w:t>”</w:t>
      </w:r>
      <w:r w:rsidR="00CB37E3" w:rsidRPr="00525C93">
        <w:t xml:space="preserve">, as mentioned in </w:t>
      </w:r>
      <w:r w:rsidR="008D3B7F" w:rsidRPr="00525C93">
        <w:t>section 9</w:t>
      </w:r>
      <w:r w:rsidR="00CB37E3" w:rsidRPr="00525C93">
        <w:t>23B of that Act</w:t>
      </w:r>
      <w:r w:rsidR="00440BA3" w:rsidRPr="00525C93">
        <w:t>.</w:t>
      </w:r>
    </w:p>
    <w:p w14:paraId="0AF85FB6" w14:textId="77777777" w:rsidR="00117DB5" w:rsidRPr="00525C93" w:rsidRDefault="00822FF1" w:rsidP="00117DB5">
      <w:pPr>
        <w:pStyle w:val="Definition"/>
      </w:pPr>
      <w:r w:rsidRPr="00525C93">
        <w:rPr>
          <w:b/>
          <w:i/>
        </w:rPr>
        <w:t>Australian insurer</w:t>
      </w:r>
      <w:r w:rsidR="00A63240" w:rsidRPr="00525C93">
        <w:t xml:space="preserve"> </w:t>
      </w:r>
      <w:r w:rsidR="00B354AE" w:rsidRPr="00525C93">
        <w:t>means</w:t>
      </w:r>
      <w:r w:rsidR="00A63240" w:rsidRPr="00525C93">
        <w:t xml:space="preserve"> a </w:t>
      </w:r>
      <w:r w:rsidR="00117DB5" w:rsidRPr="00525C93">
        <w:t xml:space="preserve">person </w:t>
      </w:r>
      <w:r w:rsidR="00A63240" w:rsidRPr="00525C93">
        <w:t>who</w:t>
      </w:r>
      <w:r w:rsidR="00117DB5" w:rsidRPr="00525C93">
        <w:t xml:space="preserve"> is </w:t>
      </w:r>
      <w:r w:rsidRPr="00525C93">
        <w:t xml:space="preserve">authorised or permitted under the Act </w:t>
      </w:r>
      <w:r w:rsidR="00117DB5" w:rsidRPr="00525C93">
        <w:t xml:space="preserve">(including by way of a determination under </w:t>
      </w:r>
      <w:r w:rsidR="008D3B7F" w:rsidRPr="00525C93">
        <w:t>subsection 7</w:t>
      </w:r>
      <w:r w:rsidR="00117DB5" w:rsidRPr="00525C93">
        <w:t xml:space="preserve">(1) of the Act) </w:t>
      </w:r>
      <w:r w:rsidRPr="00525C93">
        <w:t>to carry on insurance business in Australia</w:t>
      </w:r>
      <w:r w:rsidR="00117DB5" w:rsidRPr="00525C93">
        <w:t>.</w:t>
      </w:r>
    </w:p>
    <w:p w14:paraId="757C89B4" w14:textId="77777777" w:rsidR="00B03853" w:rsidRPr="00525C93" w:rsidRDefault="00B03853" w:rsidP="00117DB5">
      <w:pPr>
        <w:pStyle w:val="Definition"/>
      </w:pPr>
      <w:r w:rsidRPr="00525C93">
        <w:rPr>
          <w:b/>
          <w:i/>
        </w:rPr>
        <w:t>Australian operating revenue</w:t>
      </w:r>
      <w:r w:rsidRPr="00525C93">
        <w:t xml:space="preserve">: see subsection </w:t>
      </w:r>
      <w:r w:rsidR="00E64E84" w:rsidRPr="00525C93">
        <w:t>9</w:t>
      </w:r>
      <w:r w:rsidRPr="00525C93">
        <w:t>(</w:t>
      </w:r>
      <w:r w:rsidR="00F14FD3" w:rsidRPr="00525C93">
        <w:t>2</w:t>
      </w:r>
      <w:r w:rsidRPr="00525C93">
        <w:t>).</w:t>
      </w:r>
    </w:p>
    <w:p w14:paraId="45BBAE42" w14:textId="77777777" w:rsidR="00923952" w:rsidRPr="00525C93" w:rsidRDefault="00923952" w:rsidP="00117DB5">
      <w:pPr>
        <w:pStyle w:val="Definition"/>
      </w:pPr>
      <w:r w:rsidRPr="00525C93">
        <w:rPr>
          <w:b/>
          <w:i/>
        </w:rPr>
        <w:t>body</w:t>
      </w:r>
      <w:r w:rsidRPr="00525C93">
        <w:t xml:space="preserve"> has the same meaning as in the </w:t>
      </w:r>
      <w:r w:rsidRPr="00525C93">
        <w:rPr>
          <w:i/>
        </w:rPr>
        <w:t>Corporations Act 2001</w:t>
      </w:r>
      <w:r w:rsidRPr="00525C93">
        <w:t>.</w:t>
      </w:r>
    </w:p>
    <w:p w14:paraId="4C18FB28" w14:textId="77777777" w:rsidR="00BA01DD" w:rsidRPr="00525C93" w:rsidRDefault="00BA01DD" w:rsidP="00117DB5">
      <w:pPr>
        <w:pStyle w:val="Definition"/>
      </w:pPr>
      <w:r w:rsidRPr="00525C93">
        <w:rPr>
          <w:b/>
          <w:i/>
        </w:rPr>
        <w:t>corporation</w:t>
      </w:r>
      <w:r w:rsidRPr="00525C93">
        <w:t xml:space="preserve"> has the same meaning as in the </w:t>
      </w:r>
      <w:r w:rsidRPr="00525C93">
        <w:rPr>
          <w:i/>
        </w:rPr>
        <w:t>Corporations Act 2001</w:t>
      </w:r>
      <w:r w:rsidRPr="00525C93">
        <w:t>.</w:t>
      </w:r>
    </w:p>
    <w:p w14:paraId="75681DEC" w14:textId="77777777" w:rsidR="00F14FD3" w:rsidRPr="00525C93" w:rsidRDefault="00F14FD3" w:rsidP="00F14FD3">
      <w:pPr>
        <w:pStyle w:val="Definition"/>
      </w:pPr>
      <w:r w:rsidRPr="00525C93">
        <w:rPr>
          <w:b/>
          <w:i/>
        </w:rPr>
        <w:t>entity</w:t>
      </w:r>
      <w:r w:rsidRPr="00525C93">
        <w:t xml:space="preserve"> has the same meaning as in </w:t>
      </w:r>
      <w:r w:rsidR="008D3B7F" w:rsidRPr="00525C93">
        <w:t>Chapter 7</w:t>
      </w:r>
      <w:r w:rsidRPr="00525C93">
        <w:t xml:space="preserve"> of the </w:t>
      </w:r>
      <w:r w:rsidRPr="00525C93">
        <w:rPr>
          <w:i/>
        </w:rPr>
        <w:t>Corporations Act 2001</w:t>
      </w:r>
      <w:r w:rsidRPr="00525C93">
        <w:t>.</w:t>
      </w:r>
    </w:p>
    <w:p w14:paraId="3650D242" w14:textId="77777777" w:rsidR="004E6063" w:rsidRPr="00525C93" w:rsidRDefault="004E6063" w:rsidP="004E6063">
      <w:pPr>
        <w:pStyle w:val="Definition"/>
      </w:pPr>
      <w:r w:rsidRPr="00525C93">
        <w:rPr>
          <w:b/>
          <w:i/>
        </w:rPr>
        <w:t>equestrian package</w:t>
      </w:r>
      <w:r w:rsidRPr="00525C93">
        <w:t xml:space="preserve">: see subsection </w:t>
      </w:r>
      <w:r w:rsidR="00E64E84" w:rsidRPr="00525C93">
        <w:t>10</w:t>
      </w:r>
      <w:r w:rsidRPr="00525C93">
        <w:t>(3).</w:t>
      </w:r>
    </w:p>
    <w:p w14:paraId="559EFAA1" w14:textId="77777777" w:rsidR="008B2524" w:rsidRPr="00525C93" w:rsidRDefault="008B2524" w:rsidP="008B2524">
      <w:pPr>
        <w:pStyle w:val="Definition"/>
      </w:pPr>
      <w:r w:rsidRPr="00525C93">
        <w:rPr>
          <w:b/>
          <w:i/>
        </w:rPr>
        <w:t>family trust</w:t>
      </w:r>
      <w:r w:rsidRPr="00525C93">
        <w:t xml:space="preserve"> has the meaning given by section 272</w:t>
      </w:r>
      <w:r w:rsidR="00E23D8C">
        <w:noBreakHyphen/>
      </w:r>
      <w:r w:rsidRPr="00525C93">
        <w:t xml:space="preserve">75 </w:t>
      </w:r>
      <w:r w:rsidR="00B845E1" w:rsidRPr="00525C93">
        <w:t>in</w:t>
      </w:r>
      <w:r w:rsidRPr="00525C93">
        <w:t xml:space="preserve"> Schedule 2F to the </w:t>
      </w:r>
      <w:r w:rsidRPr="00525C93">
        <w:rPr>
          <w:i/>
        </w:rPr>
        <w:t>Income Tax Assessment Act 1936</w:t>
      </w:r>
      <w:r w:rsidRPr="00525C93">
        <w:t>.</w:t>
      </w:r>
    </w:p>
    <w:p w14:paraId="4F01C55C" w14:textId="77777777" w:rsidR="00B03853" w:rsidRPr="00525C93" w:rsidRDefault="00B03853" w:rsidP="00B03853">
      <w:pPr>
        <w:pStyle w:val="Definition"/>
        <w:rPr>
          <w:i/>
        </w:rPr>
      </w:pPr>
      <w:r w:rsidRPr="00525C93">
        <w:rPr>
          <w:b/>
          <w:i/>
        </w:rPr>
        <w:t>gross Australian assets</w:t>
      </w:r>
      <w:r w:rsidRPr="00525C93">
        <w:t xml:space="preserve">: see subsection </w:t>
      </w:r>
      <w:r w:rsidR="00E64E84" w:rsidRPr="00525C93">
        <w:t>9</w:t>
      </w:r>
      <w:r w:rsidRPr="00525C93">
        <w:t>(</w:t>
      </w:r>
      <w:r w:rsidR="00F14FD3" w:rsidRPr="00525C93">
        <w:t>3</w:t>
      </w:r>
      <w:r w:rsidRPr="00525C93">
        <w:t>).</w:t>
      </w:r>
    </w:p>
    <w:p w14:paraId="11FD3038" w14:textId="77777777" w:rsidR="008B3F6A" w:rsidRPr="00525C93" w:rsidRDefault="008B3F6A" w:rsidP="008B2524">
      <w:pPr>
        <w:pStyle w:val="Definition"/>
      </w:pPr>
      <w:r w:rsidRPr="00525C93">
        <w:rPr>
          <w:b/>
          <w:i/>
        </w:rPr>
        <w:t>high</w:t>
      </w:r>
      <w:r w:rsidR="00E23D8C">
        <w:rPr>
          <w:b/>
          <w:i/>
        </w:rPr>
        <w:noBreakHyphen/>
      </w:r>
      <w:r w:rsidRPr="00525C93">
        <w:rPr>
          <w:b/>
          <w:i/>
        </w:rPr>
        <w:t>value insured</w:t>
      </w:r>
      <w:r w:rsidRPr="00525C93">
        <w:t xml:space="preserve">: see </w:t>
      </w:r>
      <w:r w:rsidR="00A04C76" w:rsidRPr="00525C93">
        <w:t xml:space="preserve">subsection </w:t>
      </w:r>
      <w:r w:rsidR="00E64E84" w:rsidRPr="00525C93">
        <w:t>9</w:t>
      </w:r>
      <w:r w:rsidR="007D775D" w:rsidRPr="00525C93">
        <w:t>(1)</w:t>
      </w:r>
      <w:r w:rsidRPr="00525C93">
        <w:t>.</w:t>
      </w:r>
    </w:p>
    <w:p w14:paraId="392F86FF" w14:textId="77777777" w:rsidR="00B03853" w:rsidRPr="00525C93" w:rsidRDefault="00B03853" w:rsidP="00B03853">
      <w:pPr>
        <w:pStyle w:val="Definition"/>
      </w:pPr>
      <w:r w:rsidRPr="00525C93">
        <w:rPr>
          <w:b/>
          <w:i/>
        </w:rPr>
        <w:t>member</w:t>
      </w:r>
      <w:r w:rsidRPr="00525C93">
        <w:t xml:space="preserve"> of a related group: see </w:t>
      </w:r>
      <w:r w:rsidR="001C6103" w:rsidRPr="00525C93">
        <w:t xml:space="preserve">section </w:t>
      </w:r>
      <w:r w:rsidR="00E64E84" w:rsidRPr="00525C93">
        <w:t>6</w:t>
      </w:r>
      <w:r w:rsidRPr="00525C93">
        <w:t>.</w:t>
      </w:r>
    </w:p>
    <w:p w14:paraId="6F5AB662" w14:textId="77777777" w:rsidR="00C65238" w:rsidRPr="00525C93" w:rsidRDefault="00C65238" w:rsidP="00C65238">
      <w:pPr>
        <w:pStyle w:val="Definition"/>
      </w:pPr>
      <w:r w:rsidRPr="00525C93">
        <w:rPr>
          <w:b/>
          <w:i/>
        </w:rPr>
        <w:t>number of Australian employees</w:t>
      </w:r>
      <w:r w:rsidRPr="00525C93">
        <w:t xml:space="preserve">: see subsection </w:t>
      </w:r>
      <w:r w:rsidR="00E64E84" w:rsidRPr="00525C93">
        <w:t>9</w:t>
      </w:r>
      <w:r w:rsidRPr="00525C93">
        <w:t>(</w:t>
      </w:r>
      <w:r w:rsidR="00F14FD3" w:rsidRPr="00525C93">
        <w:t>4</w:t>
      </w:r>
      <w:r w:rsidRPr="00525C93">
        <w:t>).</w:t>
      </w:r>
    </w:p>
    <w:p w14:paraId="0613ADF7" w14:textId="77777777" w:rsidR="00F4793A" w:rsidRPr="00525C93" w:rsidRDefault="00F4793A" w:rsidP="00B03853">
      <w:pPr>
        <w:pStyle w:val="Definition"/>
        <w:rPr>
          <w:b/>
          <w:i/>
        </w:rPr>
      </w:pPr>
      <w:r w:rsidRPr="00525C93">
        <w:rPr>
          <w:b/>
          <w:i/>
        </w:rPr>
        <w:t>permanent resident</w:t>
      </w:r>
      <w:r w:rsidRPr="00525C93">
        <w:t xml:space="preserve"> has the same meaning as in the </w:t>
      </w:r>
      <w:r w:rsidRPr="00525C93">
        <w:rPr>
          <w:i/>
        </w:rPr>
        <w:t>Australian Citizenship Act 2007</w:t>
      </w:r>
      <w:r w:rsidRPr="00525C93">
        <w:t>.</w:t>
      </w:r>
    </w:p>
    <w:p w14:paraId="3C05809F" w14:textId="77777777" w:rsidR="00DF4FD4" w:rsidRPr="00525C93" w:rsidRDefault="00DF4FD4" w:rsidP="00B03853">
      <w:pPr>
        <w:pStyle w:val="Definition"/>
      </w:pPr>
      <w:r w:rsidRPr="00525C93">
        <w:rPr>
          <w:b/>
          <w:i/>
        </w:rPr>
        <w:t>related group</w:t>
      </w:r>
      <w:r w:rsidR="00B03853" w:rsidRPr="00525C93">
        <w:t xml:space="preserve">: see </w:t>
      </w:r>
      <w:r w:rsidR="001C6103" w:rsidRPr="00525C93">
        <w:t xml:space="preserve">section </w:t>
      </w:r>
      <w:r w:rsidR="00E64E84" w:rsidRPr="00525C93">
        <w:t>6</w:t>
      </w:r>
      <w:r w:rsidRPr="00525C93">
        <w:t>.</w:t>
      </w:r>
    </w:p>
    <w:p w14:paraId="3A242DD4" w14:textId="77777777" w:rsidR="008B2524" w:rsidRPr="00525C93" w:rsidRDefault="008B2524" w:rsidP="008B2524">
      <w:pPr>
        <w:pStyle w:val="Definition"/>
      </w:pPr>
      <w:r w:rsidRPr="00525C93">
        <w:rPr>
          <w:b/>
          <w:i/>
        </w:rPr>
        <w:t>small business entity</w:t>
      </w:r>
      <w:r w:rsidR="00923952" w:rsidRPr="00525C93">
        <w:t xml:space="preserve">: a person is a </w:t>
      </w:r>
      <w:r w:rsidR="00923952" w:rsidRPr="00525C93">
        <w:rPr>
          <w:b/>
          <w:i/>
        </w:rPr>
        <w:t>small business entity</w:t>
      </w:r>
      <w:r w:rsidR="00923952" w:rsidRPr="00525C93">
        <w:t xml:space="preserve"> at a time if the person is a small business entity (within the meaning of the </w:t>
      </w:r>
      <w:r w:rsidRPr="00525C93">
        <w:rPr>
          <w:i/>
        </w:rPr>
        <w:t>Income Tax Assessment Act 1997</w:t>
      </w:r>
      <w:r w:rsidR="00923952" w:rsidRPr="00525C93">
        <w:t xml:space="preserve">) for the </w:t>
      </w:r>
      <w:r w:rsidR="00950A56" w:rsidRPr="00525C93">
        <w:t xml:space="preserve">income </w:t>
      </w:r>
      <w:r w:rsidR="00923952" w:rsidRPr="00525C93">
        <w:t>year</w:t>
      </w:r>
      <w:r w:rsidR="00950A56" w:rsidRPr="00525C93">
        <w:t xml:space="preserve"> in which the time occurs</w:t>
      </w:r>
      <w:r w:rsidR="00923952" w:rsidRPr="00525C93">
        <w:t>.</w:t>
      </w:r>
    </w:p>
    <w:p w14:paraId="18FEDE3B" w14:textId="77777777" w:rsidR="001E4A27" w:rsidRPr="00525C93" w:rsidRDefault="001E4A27" w:rsidP="008C6AFE">
      <w:pPr>
        <w:pStyle w:val="Definition"/>
      </w:pPr>
      <w:r w:rsidRPr="00525C93">
        <w:rPr>
          <w:b/>
          <w:i/>
        </w:rPr>
        <w:t>unauthorised foreign insurer</w:t>
      </w:r>
      <w:r w:rsidR="008C6AFE" w:rsidRPr="00525C93">
        <w:t xml:space="preserve">: see section </w:t>
      </w:r>
      <w:r w:rsidR="00E64E84" w:rsidRPr="00525C93">
        <w:t>5</w:t>
      </w:r>
      <w:r w:rsidRPr="00525C93">
        <w:t>.</w:t>
      </w:r>
    </w:p>
    <w:p w14:paraId="04A04A77" w14:textId="77777777" w:rsidR="00307895" w:rsidRPr="00525C93" w:rsidRDefault="00E64E84" w:rsidP="00307895">
      <w:pPr>
        <w:pStyle w:val="ActHead5"/>
      </w:pPr>
      <w:bookmarkStart w:id="5" w:name="_Toc155799965"/>
      <w:r w:rsidRPr="00EB09D8">
        <w:rPr>
          <w:rStyle w:val="CharSectno"/>
        </w:rPr>
        <w:t>5</w:t>
      </w:r>
      <w:r w:rsidR="00307895" w:rsidRPr="00525C93">
        <w:t xml:space="preserve">  Meaning of </w:t>
      </w:r>
      <w:r w:rsidR="00307895" w:rsidRPr="00525C93">
        <w:rPr>
          <w:i/>
        </w:rPr>
        <w:t>unauthorised foreign insurer</w:t>
      </w:r>
      <w:bookmarkEnd w:id="5"/>
    </w:p>
    <w:p w14:paraId="14556038" w14:textId="77777777" w:rsidR="00307895" w:rsidRPr="00525C93" w:rsidRDefault="00307895" w:rsidP="00307895">
      <w:pPr>
        <w:pStyle w:val="subsection"/>
      </w:pPr>
      <w:r w:rsidRPr="00525C93">
        <w:tab/>
        <w:t>(</w:t>
      </w:r>
      <w:r w:rsidR="00B2759D" w:rsidRPr="00525C93">
        <w:t>1</w:t>
      </w:r>
      <w:r w:rsidRPr="00525C93">
        <w:t>)</w:t>
      </w:r>
      <w:r w:rsidRPr="00525C93">
        <w:tab/>
        <w:t>An</w:t>
      </w:r>
      <w:r w:rsidR="006F7B27" w:rsidRPr="00525C93">
        <w:t xml:space="preserve"> insurer is</w:t>
      </w:r>
      <w:r w:rsidR="00FF2BDB" w:rsidRPr="00525C93">
        <w:t xml:space="preserve"> an</w:t>
      </w:r>
      <w:r w:rsidR="006F7B27" w:rsidRPr="00525C93">
        <w:t xml:space="preserve"> </w:t>
      </w:r>
      <w:r w:rsidRPr="00525C93">
        <w:rPr>
          <w:b/>
          <w:i/>
        </w:rPr>
        <w:t>unauthorised foreign insurer</w:t>
      </w:r>
      <w:r w:rsidRPr="00525C93">
        <w:t xml:space="preserve"> </w:t>
      </w:r>
      <w:r w:rsidR="006F7B27" w:rsidRPr="00525C93">
        <w:t>if</w:t>
      </w:r>
      <w:r w:rsidRPr="00525C93">
        <w:t>:</w:t>
      </w:r>
    </w:p>
    <w:p w14:paraId="2A590588" w14:textId="77777777" w:rsidR="00CB37E3" w:rsidRPr="00525C93" w:rsidRDefault="00307895" w:rsidP="00307895">
      <w:pPr>
        <w:pStyle w:val="paragraph"/>
      </w:pPr>
      <w:r w:rsidRPr="00525C93">
        <w:tab/>
        <w:t>(a)</w:t>
      </w:r>
      <w:r w:rsidRPr="00525C93">
        <w:tab/>
      </w:r>
      <w:r w:rsidR="006F7B27" w:rsidRPr="00525C93">
        <w:t>either</w:t>
      </w:r>
      <w:r w:rsidR="00CB37E3" w:rsidRPr="00525C93">
        <w:t>:</w:t>
      </w:r>
    </w:p>
    <w:p w14:paraId="34360D4C" w14:textId="77777777" w:rsidR="00CB37E3" w:rsidRPr="00525C93" w:rsidRDefault="00CB37E3" w:rsidP="00CB37E3">
      <w:pPr>
        <w:pStyle w:val="paragraphsub"/>
      </w:pPr>
      <w:r w:rsidRPr="00525C93">
        <w:tab/>
        <w:t>(</w:t>
      </w:r>
      <w:proofErr w:type="spellStart"/>
      <w:r w:rsidRPr="00525C93">
        <w:t>i</w:t>
      </w:r>
      <w:proofErr w:type="spellEnd"/>
      <w:r w:rsidRPr="00525C93">
        <w:t>)</w:t>
      </w:r>
      <w:r w:rsidRPr="00525C93">
        <w:tab/>
      </w:r>
      <w:r w:rsidR="006F7B27" w:rsidRPr="00525C93">
        <w:t xml:space="preserve">the insurer </w:t>
      </w:r>
      <w:r w:rsidRPr="00525C93">
        <w:t>is a body corporate incorporated in a foreign country; or</w:t>
      </w:r>
    </w:p>
    <w:p w14:paraId="18A8DCC0" w14:textId="77777777" w:rsidR="00307895" w:rsidRPr="00525C93" w:rsidRDefault="00CB37E3" w:rsidP="00CB37E3">
      <w:pPr>
        <w:pStyle w:val="paragraphsub"/>
      </w:pPr>
      <w:r w:rsidRPr="00525C93">
        <w:tab/>
        <w:t>(ii)</w:t>
      </w:r>
      <w:r w:rsidRPr="00525C93">
        <w:tab/>
      </w:r>
      <w:r w:rsidR="006C7DD0" w:rsidRPr="00525C93">
        <w:t>subsection (</w:t>
      </w:r>
      <w:r w:rsidR="00021AC3" w:rsidRPr="00525C93">
        <w:t>2)</w:t>
      </w:r>
      <w:r w:rsidRPr="00525C93">
        <w:t xml:space="preserve"> applies</w:t>
      </w:r>
      <w:r w:rsidR="006F7B27" w:rsidRPr="00525C93">
        <w:t xml:space="preserve"> to the insurer</w:t>
      </w:r>
      <w:r w:rsidR="00307895" w:rsidRPr="00525C93">
        <w:t>; and</w:t>
      </w:r>
    </w:p>
    <w:p w14:paraId="212977CF" w14:textId="77777777" w:rsidR="00307895" w:rsidRPr="00525C93" w:rsidRDefault="00307895" w:rsidP="00307895">
      <w:pPr>
        <w:pStyle w:val="paragraph"/>
      </w:pPr>
      <w:r w:rsidRPr="00525C93">
        <w:tab/>
        <w:t>(b)</w:t>
      </w:r>
      <w:r w:rsidRPr="00525C93">
        <w:tab/>
        <w:t xml:space="preserve">immediately before </w:t>
      </w:r>
      <w:r w:rsidR="00016C90" w:rsidRPr="00525C93">
        <w:t>1 July</w:t>
      </w:r>
      <w:r w:rsidRPr="00525C93">
        <w:t xml:space="preserve"> 2008:</w:t>
      </w:r>
    </w:p>
    <w:p w14:paraId="4EE613AB" w14:textId="77777777" w:rsidR="00307895" w:rsidRPr="00525C93" w:rsidRDefault="00307895" w:rsidP="00307895">
      <w:pPr>
        <w:pStyle w:val="paragraphsub"/>
      </w:pPr>
      <w:r w:rsidRPr="00525C93">
        <w:tab/>
        <w:t>(</w:t>
      </w:r>
      <w:proofErr w:type="spellStart"/>
      <w:r w:rsidRPr="00525C93">
        <w:t>i</w:t>
      </w:r>
      <w:proofErr w:type="spellEnd"/>
      <w:r w:rsidRPr="00525C93">
        <w:t>)</w:t>
      </w:r>
      <w:r w:rsidRPr="00525C93">
        <w:tab/>
      </w:r>
      <w:r w:rsidR="005843D2" w:rsidRPr="00525C93">
        <w:t xml:space="preserve">the insurer </w:t>
      </w:r>
      <w:r w:rsidRPr="00525C93">
        <w:t>was not authorised under the Act to carry on insurance business in Australia; and</w:t>
      </w:r>
    </w:p>
    <w:p w14:paraId="6B8D6E4C" w14:textId="77777777" w:rsidR="00FF722C" w:rsidRPr="00525C93" w:rsidRDefault="00FF722C" w:rsidP="00307895">
      <w:pPr>
        <w:pStyle w:val="paragraphsub"/>
      </w:pPr>
      <w:r w:rsidRPr="00525C93">
        <w:tab/>
        <w:t>(ii)</w:t>
      </w:r>
      <w:r w:rsidRPr="00525C93">
        <w:tab/>
      </w:r>
      <w:r w:rsidR="005843D2" w:rsidRPr="00525C93">
        <w:t xml:space="preserve">the insurer </w:t>
      </w:r>
      <w:r w:rsidRPr="00525C93">
        <w:t>was not required to be authorised under the Act in order to carry on insurance business in Australia; and</w:t>
      </w:r>
    </w:p>
    <w:p w14:paraId="2BCD3805" w14:textId="77777777" w:rsidR="00307895" w:rsidRPr="00525C93" w:rsidRDefault="00307895" w:rsidP="00307895">
      <w:pPr>
        <w:pStyle w:val="paragraphsub"/>
      </w:pPr>
      <w:r w:rsidRPr="00525C93">
        <w:lastRenderedPageBreak/>
        <w:tab/>
        <w:t>(</w:t>
      </w:r>
      <w:r w:rsidR="00FF722C" w:rsidRPr="00525C93">
        <w:t>i</w:t>
      </w:r>
      <w:r w:rsidRPr="00525C93">
        <w:t>ii)</w:t>
      </w:r>
      <w:r w:rsidRPr="00525C93">
        <w:tab/>
      </w:r>
      <w:r w:rsidR="005843D2" w:rsidRPr="00525C93">
        <w:t>the</w:t>
      </w:r>
      <w:r w:rsidR="00E5002E" w:rsidRPr="00525C93">
        <w:t>r</w:t>
      </w:r>
      <w:r w:rsidR="005843D2" w:rsidRPr="00525C93">
        <w:t xml:space="preserve">e was no determination in force under </w:t>
      </w:r>
      <w:r w:rsidR="008D3B7F" w:rsidRPr="00525C93">
        <w:t>subsection 7</w:t>
      </w:r>
      <w:r w:rsidR="005843D2" w:rsidRPr="00525C93">
        <w:t xml:space="preserve">(1) of the Act that </w:t>
      </w:r>
      <w:r w:rsidR="008D3B7F" w:rsidRPr="00525C93">
        <w:t>subsection 9</w:t>
      </w:r>
      <w:r w:rsidRPr="00525C93">
        <w:t>(1)</w:t>
      </w:r>
      <w:r w:rsidR="00F62FD6">
        <w:t xml:space="preserve"> or</w:t>
      </w:r>
      <w:r w:rsidRPr="00525C93">
        <w:t xml:space="preserve"> 10(1) or (2) </w:t>
      </w:r>
      <w:r w:rsidR="00913B0D" w:rsidRPr="00525C93">
        <w:t xml:space="preserve">of the Act </w:t>
      </w:r>
      <w:r w:rsidR="005843D2" w:rsidRPr="00525C93">
        <w:t>d</w:t>
      </w:r>
      <w:r w:rsidR="00B15953" w:rsidRPr="00525C93">
        <w:t>oes</w:t>
      </w:r>
      <w:r w:rsidR="005843D2" w:rsidRPr="00525C93">
        <w:t xml:space="preserve"> not apply to the </w:t>
      </w:r>
      <w:r w:rsidR="00E5002E" w:rsidRPr="00525C93">
        <w:t>insurer</w:t>
      </w:r>
      <w:r w:rsidRPr="00525C93">
        <w:t>; and</w:t>
      </w:r>
    </w:p>
    <w:p w14:paraId="7AEAEC8F" w14:textId="77777777" w:rsidR="00B52A17" w:rsidRPr="00525C93" w:rsidRDefault="00B52A17" w:rsidP="00307895">
      <w:pPr>
        <w:pStyle w:val="paragraph"/>
      </w:pPr>
      <w:r w:rsidRPr="00525C93">
        <w:tab/>
        <w:t>(</w:t>
      </w:r>
      <w:r w:rsidR="00BC534F" w:rsidRPr="00525C93">
        <w:t>c</w:t>
      </w:r>
      <w:r w:rsidRPr="00525C93">
        <w:t>)</w:t>
      </w:r>
      <w:r w:rsidRPr="00525C93">
        <w:tab/>
        <w:t xml:space="preserve">if the </w:t>
      </w:r>
      <w:r w:rsidR="00E5002E" w:rsidRPr="00525C93">
        <w:t xml:space="preserve">insurer </w:t>
      </w:r>
      <w:r w:rsidRPr="00525C93">
        <w:t>is not a body corporate or a Lloyd</w:t>
      </w:r>
      <w:r w:rsidR="00F14FD3" w:rsidRPr="00525C93">
        <w:t>’</w:t>
      </w:r>
      <w:r w:rsidRPr="00525C93">
        <w:t xml:space="preserve">s underwriter—there is no determination in force under </w:t>
      </w:r>
      <w:r w:rsidR="008D3B7F" w:rsidRPr="00525C93">
        <w:t>subsection 7</w:t>
      </w:r>
      <w:r w:rsidRPr="00525C93">
        <w:t xml:space="preserve">(1) of the Act that </w:t>
      </w:r>
      <w:r w:rsidR="008D3B7F" w:rsidRPr="00525C93">
        <w:t>subsection 9</w:t>
      </w:r>
      <w:r w:rsidRPr="00525C93">
        <w:t xml:space="preserve">(1) of the Act does not apply to the </w:t>
      </w:r>
      <w:r w:rsidR="00E5002E" w:rsidRPr="00525C93">
        <w:t>insurer</w:t>
      </w:r>
      <w:r w:rsidRPr="00525C93">
        <w:t>; and</w:t>
      </w:r>
    </w:p>
    <w:p w14:paraId="21821480" w14:textId="77777777" w:rsidR="00B52A17" w:rsidRPr="00525C93" w:rsidRDefault="00B52A17" w:rsidP="00307895">
      <w:pPr>
        <w:pStyle w:val="paragraph"/>
      </w:pPr>
      <w:r w:rsidRPr="00525C93">
        <w:tab/>
        <w:t>(</w:t>
      </w:r>
      <w:r w:rsidR="00BC534F" w:rsidRPr="00525C93">
        <w:t>d</w:t>
      </w:r>
      <w:r w:rsidRPr="00525C93">
        <w:t>)</w:t>
      </w:r>
      <w:r w:rsidRPr="00525C93">
        <w:tab/>
        <w:t>if the</w:t>
      </w:r>
      <w:r w:rsidR="00E5002E" w:rsidRPr="00525C93">
        <w:t xml:space="preserve"> insurer</w:t>
      </w:r>
      <w:r w:rsidRPr="00525C93">
        <w:t xml:space="preserve"> is a body corporate (other than a Lloyd</w:t>
      </w:r>
      <w:r w:rsidR="00F14FD3" w:rsidRPr="00525C93">
        <w:t>’</w:t>
      </w:r>
      <w:r w:rsidRPr="00525C93">
        <w:t>s underwriter):</w:t>
      </w:r>
    </w:p>
    <w:p w14:paraId="1659315E" w14:textId="77777777" w:rsidR="00B52A17" w:rsidRPr="00525C93" w:rsidRDefault="00B52A17" w:rsidP="00B52A17">
      <w:pPr>
        <w:pStyle w:val="paragraphsub"/>
      </w:pPr>
      <w:r w:rsidRPr="00525C93">
        <w:tab/>
        <w:t>(</w:t>
      </w:r>
      <w:proofErr w:type="spellStart"/>
      <w:r w:rsidRPr="00525C93">
        <w:t>i</w:t>
      </w:r>
      <w:proofErr w:type="spellEnd"/>
      <w:r w:rsidRPr="00525C93">
        <w:t>)</w:t>
      </w:r>
      <w:r w:rsidRPr="00525C93">
        <w:tab/>
        <w:t xml:space="preserve">the </w:t>
      </w:r>
      <w:r w:rsidR="00E5002E" w:rsidRPr="00525C93">
        <w:t>insurer</w:t>
      </w:r>
      <w:r w:rsidRPr="00525C93">
        <w:t xml:space="preserve"> is not a general insurer; and</w:t>
      </w:r>
    </w:p>
    <w:p w14:paraId="76C7A5D5" w14:textId="77777777" w:rsidR="00B52A17" w:rsidRPr="00525C93" w:rsidRDefault="00B52A17" w:rsidP="00B52A17">
      <w:pPr>
        <w:pStyle w:val="paragraphsub"/>
      </w:pPr>
      <w:r w:rsidRPr="00525C93">
        <w:tab/>
        <w:t>(ii)</w:t>
      </w:r>
      <w:r w:rsidRPr="00525C93">
        <w:tab/>
        <w:t xml:space="preserve">there is no determination in force under </w:t>
      </w:r>
      <w:r w:rsidR="008D3B7F" w:rsidRPr="00525C93">
        <w:t>subsection 7</w:t>
      </w:r>
      <w:r w:rsidRPr="00525C93">
        <w:t xml:space="preserve">(1) of the Act that </w:t>
      </w:r>
      <w:r w:rsidR="008D3B7F" w:rsidRPr="00525C93">
        <w:t>subsection 1</w:t>
      </w:r>
      <w:r w:rsidRPr="00525C93">
        <w:t xml:space="preserve">0(1) of the Act does not apply to the </w:t>
      </w:r>
      <w:r w:rsidR="00E5002E" w:rsidRPr="00525C93">
        <w:t>insurer</w:t>
      </w:r>
      <w:r w:rsidRPr="00525C93">
        <w:t>; and</w:t>
      </w:r>
    </w:p>
    <w:p w14:paraId="6431CF8B" w14:textId="77777777" w:rsidR="00AD5682" w:rsidRPr="00525C93" w:rsidRDefault="00B52A17" w:rsidP="00B52A17">
      <w:pPr>
        <w:pStyle w:val="paragraph"/>
      </w:pPr>
      <w:r w:rsidRPr="00525C93">
        <w:tab/>
        <w:t>(</w:t>
      </w:r>
      <w:r w:rsidR="00BC534F" w:rsidRPr="00525C93">
        <w:t>e</w:t>
      </w:r>
      <w:r w:rsidRPr="00525C93">
        <w:t>)</w:t>
      </w:r>
      <w:r w:rsidRPr="00525C93">
        <w:tab/>
        <w:t xml:space="preserve">if the </w:t>
      </w:r>
      <w:r w:rsidR="00E5002E" w:rsidRPr="00525C93">
        <w:t>insurer</w:t>
      </w:r>
      <w:r w:rsidRPr="00525C93">
        <w:t xml:space="preserve"> is a Lloyd</w:t>
      </w:r>
      <w:r w:rsidR="00F14FD3" w:rsidRPr="00525C93">
        <w:t>’</w:t>
      </w:r>
      <w:r w:rsidRPr="00525C93">
        <w:t>s underwriter</w:t>
      </w:r>
      <w:r w:rsidR="00AD5682" w:rsidRPr="00525C93">
        <w:t>:</w:t>
      </w:r>
    </w:p>
    <w:p w14:paraId="65F3E860" w14:textId="77777777" w:rsidR="00AD5682" w:rsidRPr="00525C93" w:rsidRDefault="00AD5682" w:rsidP="00AD5682">
      <w:pPr>
        <w:pStyle w:val="paragraphsub"/>
      </w:pPr>
      <w:r w:rsidRPr="00525C93">
        <w:tab/>
        <w:t>(</w:t>
      </w:r>
      <w:proofErr w:type="spellStart"/>
      <w:r w:rsidRPr="00525C93">
        <w:t>i</w:t>
      </w:r>
      <w:proofErr w:type="spellEnd"/>
      <w:r w:rsidRPr="00525C93">
        <w:t>)</w:t>
      </w:r>
      <w:r w:rsidRPr="00525C93">
        <w:tab/>
      </w:r>
      <w:r w:rsidR="008D3B7F" w:rsidRPr="00525C93">
        <w:t>section 9</w:t>
      </w:r>
      <w:r w:rsidRPr="00525C93">
        <w:t>3 of the Act has ceased to have effect; and</w:t>
      </w:r>
    </w:p>
    <w:p w14:paraId="5926A5C2" w14:textId="77777777" w:rsidR="00B52A17" w:rsidRPr="00525C93" w:rsidRDefault="00AD5682" w:rsidP="00AD5682">
      <w:pPr>
        <w:pStyle w:val="paragraphsub"/>
      </w:pPr>
      <w:r w:rsidRPr="00525C93">
        <w:tab/>
        <w:t>(ii)</w:t>
      </w:r>
      <w:r w:rsidRPr="00525C93">
        <w:tab/>
      </w:r>
      <w:r w:rsidR="00B52A17" w:rsidRPr="00525C93">
        <w:t xml:space="preserve">there is no determination in force under </w:t>
      </w:r>
      <w:r w:rsidR="008D3B7F" w:rsidRPr="00525C93">
        <w:t>subsection 7</w:t>
      </w:r>
      <w:r w:rsidR="00B52A17" w:rsidRPr="00525C93">
        <w:t xml:space="preserve">(1) of the Act that </w:t>
      </w:r>
      <w:r w:rsidR="008D3B7F" w:rsidRPr="00525C93">
        <w:t>subsection 1</w:t>
      </w:r>
      <w:r w:rsidR="00B52A17" w:rsidRPr="00525C93">
        <w:t xml:space="preserve">0(2) of the Act does not apply to the </w:t>
      </w:r>
      <w:r w:rsidR="00E5002E" w:rsidRPr="00525C93">
        <w:t>insurer</w:t>
      </w:r>
      <w:r w:rsidR="00B52A17" w:rsidRPr="00525C93">
        <w:t>.</w:t>
      </w:r>
    </w:p>
    <w:p w14:paraId="3AB1D91F" w14:textId="77777777" w:rsidR="00307895" w:rsidRPr="00525C93" w:rsidRDefault="00307895" w:rsidP="00307895">
      <w:pPr>
        <w:pStyle w:val="subsection"/>
      </w:pPr>
      <w:r w:rsidRPr="00525C93">
        <w:tab/>
        <w:t>(</w:t>
      </w:r>
      <w:r w:rsidR="00CB37E3" w:rsidRPr="00525C93">
        <w:t>2</w:t>
      </w:r>
      <w:r w:rsidRPr="00525C93">
        <w:t>)</w:t>
      </w:r>
      <w:r w:rsidRPr="00525C93">
        <w:tab/>
      </w:r>
      <w:r w:rsidR="00EC0E84" w:rsidRPr="00525C93">
        <w:t xml:space="preserve">For the purposes of </w:t>
      </w:r>
      <w:r w:rsidR="005172D6" w:rsidRPr="00525C93">
        <w:t>sub</w:t>
      </w:r>
      <w:r w:rsidR="006C7DD0" w:rsidRPr="00525C93">
        <w:t>paragraph (</w:t>
      </w:r>
      <w:r w:rsidR="00EC0E84" w:rsidRPr="00525C93">
        <w:t>1)(a)(ii), t</w:t>
      </w:r>
      <w:r w:rsidRPr="00525C93">
        <w:t>his subsection applies to an unincorporated body that:</w:t>
      </w:r>
    </w:p>
    <w:p w14:paraId="53E34557" w14:textId="77777777" w:rsidR="00307895" w:rsidRPr="00525C93" w:rsidRDefault="00307895" w:rsidP="00307895">
      <w:pPr>
        <w:pStyle w:val="paragraph"/>
      </w:pPr>
      <w:r w:rsidRPr="00525C93">
        <w:tab/>
        <w:t>(a)</w:t>
      </w:r>
      <w:r w:rsidRPr="00525C93">
        <w:tab/>
        <w:t xml:space="preserve">is established under </w:t>
      </w:r>
      <w:r w:rsidR="00BD48D8" w:rsidRPr="00525C93">
        <w:t>a</w:t>
      </w:r>
      <w:r w:rsidRPr="00525C93">
        <w:t xml:space="preserve"> law of a foreign country; and</w:t>
      </w:r>
    </w:p>
    <w:p w14:paraId="50E7F498" w14:textId="77777777" w:rsidR="00117FCE" w:rsidRPr="00525C93" w:rsidRDefault="00117FCE" w:rsidP="00307895">
      <w:pPr>
        <w:pStyle w:val="paragraph"/>
      </w:pPr>
      <w:r w:rsidRPr="00525C93">
        <w:tab/>
        <w:t>(</w:t>
      </w:r>
      <w:r w:rsidR="0015757D" w:rsidRPr="00525C93">
        <w:t>b</w:t>
      </w:r>
      <w:r w:rsidRPr="00525C93">
        <w:t>)</w:t>
      </w:r>
      <w:r w:rsidRPr="00525C93">
        <w:tab/>
        <w:t xml:space="preserve">under </w:t>
      </w:r>
      <w:r w:rsidR="00BD48D8" w:rsidRPr="00525C93">
        <w:t>a</w:t>
      </w:r>
      <w:r w:rsidRPr="00525C93">
        <w:t xml:space="preserve"> law of that foreign country, may sue or be sued, or may hold property in the name of its secretary or of an office holder of the body duly appointed for that purpose; and</w:t>
      </w:r>
    </w:p>
    <w:p w14:paraId="6D9F4AD3" w14:textId="77777777" w:rsidR="00307895" w:rsidRPr="00525C93" w:rsidRDefault="00307895" w:rsidP="00307895">
      <w:pPr>
        <w:pStyle w:val="paragraph"/>
      </w:pPr>
      <w:r w:rsidRPr="00525C93">
        <w:tab/>
        <w:t>(c)</w:t>
      </w:r>
      <w:r w:rsidRPr="00525C93">
        <w:tab/>
        <w:t>does not have its head office or principal place of business in Australia.</w:t>
      </w:r>
    </w:p>
    <w:p w14:paraId="1306782B" w14:textId="77777777" w:rsidR="001C6103" w:rsidRPr="00525C93" w:rsidRDefault="00E64E84" w:rsidP="001C6103">
      <w:pPr>
        <w:pStyle w:val="ActHead5"/>
      </w:pPr>
      <w:bookmarkStart w:id="6" w:name="_Toc155799966"/>
      <w:r w:rsidRPr="00EB09D8">
        <w:rPr>
          <w:rStyle w:val="CharSectno"/>
        </w:rPr>
        <w:t>6</w:t>
      </w:r>
      <w:r w:rsidR="001C6103" w:rsidRPr="00525C93">
        <w:t xml:space="preserve">  Meaning of </w:t>
      </w:r>
      <w:r w:rsidR="001C6103" w:rsidRPr="00525C93">
        <w:rPr>
          <w:i/>
        </w:rPr>
        <w:t>related group</w:t>
      </w:r>
      <w:bookmarkEnd w:id="6"/>
    </w:p>
    <w:p w14:paraId="7A3CB24E" w14:textId="77777777" w:rsidR="001C6103" w:rsidRPr="00525C93" w:rsidRDefault="001C6103" w:rsidP="001C6103">
      <w:pPr>
        <w:pStyle w:val="subsection"/>
      </w:pPr>
      <w:r w:rsidRPr="00525C93">
        <w:tab/>
        <w:t>(1)</w:t>
      </w:r>
      <w:r w:rsidRPr="00525C93">
        <w:tab/>
        <w:t xml:space="preserve">If a person is a partner in a partnership, there is a </w:t>
      </w:r>
      <w:r w:rsidRPr="00525C93">
        <w:rPr>
          <w:b/>
          <w:i/>
        </w:rPr>
        <w:t>related group</w:t>
      </w:r>
      <w:r w:rsidRPr="00525C93">
        <w:t xml:space="preserve"> that consists of the following </w:t>
      </w:r>
      <w:r w:rsidRPr="00525C93">
        <w:rPr>
          <w:b/>
          <w:i/>
        </w:rPr>
        <w:t>members</w:t>
      </w:r>
      <w:r w:rsidRPr="00525C93">
        <w:t>:</w:t>
      </w:r>
    </w:p>
    <w:p w14:paraId="05914C61" w14:textId="77777777" w:rsidR="001C6103" w:rsidRPr="00525C93" w:rsidRDefault="001C6103" w:rsidP="001C6103">
      <w:pPr>
        <w:pStyle w:val="paragraph"/>
      </w:pPr>
      <w:r w:rsidRPr="00525C93">
        <w:tab/>
        <w:t>(a)</w:t>
      </w:r>
      <w:r w:rsidRPr="00525C93">
        <w:tab/>
        <w:t>the person;</w:t>
      </w:r>
    </w:p>
    <w:p w14:paraId="322BEA66" w14:textId="77777777" w:rsidR="001C6103" w:rsidRPr="00525C93" w:rsidRDefault="001C6103" w:rsidP="001C6103">
      <w:pPr>
        <w:pStyle w:val="paragraph"/>
      </w:pPr>
      <w:r w:rsidRPr="00525C93">
        <w:tab/>
        <w:t>(b)</w:t>
      </w:r>
      <w:r w:rsidRPr="00525C93">
        <w:tab/>
        <w:t>each other partner in the partnership.</w:t>
      </w:r>
    </w:p>
    <w:p w14:paraId="59CC17A1" w14:textId="77777777" w:rsidR="001C6103" w:rsidRPr="00525C93" w:rsidRDefault="001C6103" w:rsidP="001C6103">
      <w:pPr>
        <w:pStyle w:val="subsection"/>
        <w:rPr>
          <w:b/>
          <w:i/>
        </w:rPr>
      </w:pPr>
      <w:r w:rsidRPr="00525C93">
        <w:tab/>
        <w:t>(2)</w:t>
      </w:r>
      <w:r w:rsidRPr="00525C93">
        <w:tab/>
        <w:t xml:space="preserve">If an entity (the </w:t>
      </w:r>
      <w:r w:rsidRPr="00525C93">
        <w:rPr>
          <w:b/>
          <w:i/>
        </w:rPr>
        <w:t>associate</w:t>
      </w:r>
      <w:r w:rsidRPr="00525C93">
        <w:t xml:space="preserve">) is an associated entity (within the meaning of the </w:t>
      </w:r>
      <w:r w:rsidRPr="00525C93">
        <w:rPr>
          <w:i/>
        </w:rPr>
        <w:t>Corporations Act 2001</w:t>
      </w:r>
      <w:r w:rsidRPr="00525C93">
        <w:t xml:space="preserve">) of another entity, and is not a partner in a partnership, there is a </w:t>
      </w:r>
      <w:r w:rsidRPr="00525C93">
        <w:rPr>
          <w:b/>
          <w:i/>
        </w:rPr>
        <w:t>related group</w:t>
      </w:r>
      <w:r w:rsidRPr="00525C93">
        <w:t xml:space="preserve"> that consists of the following </w:t>
      </w:r>
      <w:r w:rsidRPr="00525C93">
        <w:rPr>
          <w:b/>
          <w:i/>
        </w:rPr>
        <w:t>members</w:t>
      </w:r>
      <w:r w:rsidRPr="00525C93">
        <w:t>:</w:t>
      </w:r>
    </w:p>
    <w:p w14:paraId="05B36DC2" w14:textId="77777777" w:rsidR="001C6103" w:rsidRPr="00525C93" w:rsidRDefault="001C6103" w:rsidP="001C6103">
      <w:pPr>
        <w:pStyle w:val="paragraph"/>
      </w:pPr>
      <w:r w:rsidRPr="00525C93">
        <w:tab/>
        <w:t>(a)</w:t>
      </w:r>
      <w:r w:rsidRPr="00525C93">
        <w:tab/>
        <w:t>the associate;</w:t>
      </w:r>
    </w:p>
    <w:p w14:paraId="4F865F07" w14:textId="77777777" w:rsidR="001C6103" w:rsidRPr="00525C93" w:rsidRDefault="001C6103" w:rsidP="001C6103">
      <w:pPr>
        <w:pStyle w:val="paragraph"/>
      </w:pPr>
      <w:r w:rsidRPr="00525C93">
        <w:tab/>
        <w:t>(b)</w:t>
      </w:r>
      <w:r w:rsidRPr="00525C93">
        <w:tab/>
        <w:t>each entity of which the associate is an associated entity.</w:t>
      </w:r>
    </w:p>
    <w:p w14:paraId="70F8682E" w14:textId="77777777" w:rsidR="001E4A27" w:rsidRPr="00525C93" w:rsidRDefault="00016C90" w:rsidP="008C6AFE">
      <w:pPr>
        <w:pStyle w:val="ActHead2"/>
        <w:pageBreakBefore/>
      </w:pPr>
      <w:bookmarkStart w:id="7" w:name="_Toc155799967"/>
      <w:r w:rsidRPr="00EB09D8">
        <w:rPr>
          <w:rStyle w:val="CharPartNo"/>
        </w:rPr>
        <w:lastRenderedPageBreak/>
        <w:t>Part 2</w:t>
      </w:r>
      <w:r w:rsidR="001E4A27" w:rsidRPr="00525C93">
        <w:t>—</w:t>
      </w:r>
      <w:r w:rsidR="001E4A27" w:rsidRPr="00EB09D8">
        <w:rPr>
          <w:rStyle w:val="CharPartText"/>
        </w:rPr>
        <w:t>Insurance contracts that are not insurance business</w:t>
      </w:r>
      <w:bookmarkEnd w:id="7"/>
    </w:p>
    <w:p w14:paraId="04C1A859" w14:textId="77777777" w:rsidR="008B2524" w:rsidRPr="00EB09D8" w:rsidRDefault="008B2524" w:rsidP="008B2524">
      <w:pPr>
        <w:pStyle w:val="Header"/>
      </w:pPr>
      <w:r w:rsidRPr="00EB09D8">
        <w:rPr>
          <w:rStyle w:val="CharDivNo"/>
        </w:rPr>
        <w:t xml:space="preserve"> </w:t>
      </w:r>
      <w:r w:rsidRPr="00EB09D8">
        <w:rPr>
          <w:rStyle w:val="CharDivText"/>
        </w:rPr>
        <w:t xml:space="preserve"> </w:t>
      </w:r>
    </w:p>
    <w:p w14:paraId="146406B9" w14:textId="77777777" w:rsidR="00114D33" w:rsidRPr="00525C93" w:rsidRDefault="00E64E84" w:rsidP="00114D33">
      <w:pPr>
        <w:pStyle w:val="ActHead5"/>
      </w:pPr>
      <w:bookmarkStart w:id="8" w:name="_Toc155799968"/>
      <w:r w:rsidRPr="00EB09D8">
        <w:rPr>
          <w:rStyle w:val="CharSectno"/>
        </w:rPr>
        <w:t>7</w:t>
      </w:r>
      <w:r w:rsidR="00114D33" w:rsidRPr="00525C93">
        <w:t xml:space="preserve">  Simplified outline</w:t>
      </w:r>
      <w:bookmarkEnd w:id="8"/>
    </w:p>
    <w:p w14:paraId="5C629703" w14:textId="77777777" w:rsidR="00114D33" w:rsidRPr="00525C93" w:rsidRDefault="00114D33" w:rsidP="00114D33">
      <w:pPr>
        <w:pStyle w:val="SOText"/>
      </w:pPr>
      <w:r w:rsidRPr="00525C93">
        <w:t>This Part specifies circumstances in which an unauthorised foreign insurer undertaking liability under a contract of insurance is not insurance business for the purposes of the Act.</w:t>
      </w:r>
    </w:p>
    <w:p w14:paraId="4D482395" w14:textId="77777777" w:rsidR="00FC04E8" w:rsidRPr="00525C93" w:rsidRDefault="00E64E84" w:rsidP="00FC04E8">
      <w:pPr>
        <w:pStyle w:val="ActHead5"/>
      </w:pPr>
      <w:bookmarkStart w:id="9" w:name="_Toc155799969"/>
      <w:r w:rsidRPr="00EB09D8">
        <w:rPr>
          <w:rStyle w:val="CharSectno"/>
        </w:rPr>
        <w:t>8</w:t>
      </w:r>
      <w:r w:rsidR="00FC04E8" w:rsidRPr="00525C93">
        <w:t xml:space="preserve">  Circumstances in which </w:t>
      </w:r>
      <w:r w:rsidR="00EC0E84" w:rsidRPr="00525C93">
        <w:t xml:space="preserve">undertaking liability under </w:t>
      </w:r>
      <w:r w:rsidR="00FC04E8" w:rsidRPr="00525C93">
        <w:t xml:space="preserve">insurance contracts </w:t>
      </w:r>
      <w:r w:rsidR="00EC0E84" w:rsidRPr="00525C93">
        <w:t xml:space="preserve">is not </w:t>
      </w:r>
      <w:r w:rsidR="00FC04E8" w:rsidRPr="00525C93">
        <w:t>insurance business</w:t>
      </w:r>
      <w:bookmarkEnd w:id="9"/>
    </w:p>
    <w:p w14:paraId="6389EEA2" w14:textId="77777777" w:rsidR="00FC04E8" w:rsidRPr="00525C93" w:rsidRDefault="00FC04E8" w:rsidP="00FC04E8">
      <w:pPr>
        <w:pStyle w:val="subsection"/>
      </w:pPr>
      <w:r w:rsidRPr="00525C93">
        <w:tab/>
        <w:t>(1)</w:t>
      </w:r>
      <w:r w:rsidRPr="00525C93">
        <w:tab/>
        <w:t xml:space="preserve">For the purposes of </w:t>
      </w:r>
      <w:r w:rsidR="00016C90" w:rsidRPr="00525C93">
        <w:t>subsection 3</w:t>
      </w:r>
      <w:r w:rsidRPr="00525C93">
        <w:t xml:space="preserve">A(1) of the Act, the circumstance mentioned in </w:t>
      </w:r>
      <w:r w:rsidR="006C7DD0" w:rsidRPr="00525C93">
        <w:t>subsection (</w:t>
      </w:r>
      <w:r w:rsidRPr="00525C93">
        <w:t xml:space="preserve">2) of this section is specified in relation to a person (the </w:t>
      </w:r>
      <w:r w:rsidRPr="00525C93">
        <w:rPr>
          <w:b/>
          <w:i/>
        </w:rPr>
        <w:t>insurer</w:t>
      </w:r>
      <w:r w:rsidRPr="00525C93">
        <w:t xml:space="preserve">) </w:t>
      </w:r>
      <w:r w:rsidR="00CE09CC" w:rsidRPr="00525C93">
        <w:t>under</w:t>
      </w:r>
      <w:r w:rsidRPr="00525C93">
        <w:t>taking liability under a contract of insurance.</w:t>
      </w:r>
    </w:p>
    <w:p w14:paraId="3D949F15" w14:textId="77777777" w:rsidR="00FC04E8" w:rsidRPr="00525C93" w:rsidRDefault="001E4A27" w:rsidP="001E4A27">
      <w:pPr>
        <w:pStyle w:val="subsection"/>
      </w:pPr>
      <w:r w:rsidRPr="00525C93">
        <w:tab/>
        <w:t>(</w:t>
      </w:r>
      <w:r w:rsidR="00FC04E8" w:rsidRPr="00525C93">
        <w:t>2</w:t>
      </w:r>
      <w:r w:rsidRPr="00525C93">
        <w:t>)</w:t>
      </w:r>
      <w:r w:rsidRPr="00525C93">
        <w:tab/>
        <w:t>For</w:t>
      </w:r>
      <w:r w:rsidR="008C6AFE" w:rsidRPr="00525C93">
        <w:t xml:space="preserve"> the purposes of</w:t>
      </w:r>
      <w:r w:rsidRPr="00525C93">
        <w:t xml:space="preserve"> </w:t>
      </w:r>
      <w:r w:rsidR="006C7DD0" w:rsidRPr="00525C93">
        <w:t>subsection (</w:t>
      </w:r>
      <w:r w:rsidR="00FC04E8" w:rsidRPr="00525C93">
        <w:t>1), the circumstance is that</w:t>
      </w:r>
      <w:r w:rsidR="00E94F77" w:rsidRPr="00525C93">
        <w:t>, when the liability is undertaken</w:t>
      </w:r>
      <w:r w:rsidR="00FC04E8" w:rsidRPr="00525C93">
        <w:t>:</w:t>
      </w:r>
    </w:p>
    <w:p w14:paraId="09A7C77E" w14:textId="77777777" w:rsidR="008230AF" w:rsidRPr="00525C93" w:rsidRDefault="00FC04E8" w:rsidP="00FC04E8">
      <w:pPr>
        <w:pStyle w:val="paragraph"/>
      </w:pPr>
      <w:r w:rsidRPr="00525C93">
        <w:tab/>
        <w:t>(a)</w:t>
      </w:r>
      <w:r w:rsidRPr="00525C93">
        <w:tab/>
        <w:t xml:space="preserve">the insurer is an </w:t>
      </w:r>
      <w:r w:rsidR="008230AF" w:rsidRPr="00525C93">
        <w:t>unauthorised foreign insurer</w:t>
      </w:r>
      <w:r w:rsidR="00B354AE" w:rsidRPr="00525C93">
        <w:t xml:space="preserve"> (see section </w:t>
      </w:r>
      <w:r w:rsidR="00E64E84" w:rsidRPr="00525C93">
        <w:t>5</w:t>
      </w:r>
      <w:r w:rsidR="00B354AE" w:rsidRPr="00525C93">
        <w:t>)</w:t>
      </w:r>
      <w:r w:rsidR="008230AF" w:rsidRPr="00525C93">
        <w:t>; and</w:t>
      </w:r>
    </w:p>
    <w:p w14:paraId="049CDE9B" w14:textId="77777777" w:rsidR="00FC04E8" w:rsidRPr="00525C93" w:rsidRDefault="00FC04E8" w:rsidP="00FC04E8">
      <w:pPr>
        <w:pStyle w:val="paragraph"/>
      </w:pPr>
      <w:r w:rsidRPr="00525C93">
        <w:tab/>
        <w:t>(b)</w:t>
      </w:r>
      <w:r w:rsidRPr="00525C93">
        <w:tab/>
      </w:r>
      <w:r w:rsidR="00A04C76" w:rsidRPr="00525C93">
        <w:t>any</w:t>
      </w:r>
      <w:r w:rsidRPr="00525C93">
        <w:t xml:space="preserve"> of the following subparagraphs applies:</w:t>
      </w:r>
    </w:p>
    <w:p w14:paraId="11148BC5" w14:textId="77777777" w:rsidR="00FC04E8" w:rsidRPr="00525C93" w:rsidRDefault="00FC04E8" w:rsidP="00FC04E8">
      <w:pPr>
        <w:pStyle w:val="paragraphsub"/>
      </w:pPr>
      <w:r w:rsidRPr="00525C93">
        <w:tab/>
        <w:t>(</w:t>
      </w:r>
      <w:proofErr w:type="spellStart"/>
      <w:r w:rsidRPr="00525C93">
        <w:t>i</w:t>
      </w:r>
      <w:proofErr w:type="spellEnd"/>
      <w:r w:rsidRPr="00525C93">
        <w:t>)</w:t>
      </w:r>
      <w:r w:rsidRPr="00525C93">
        <w:tab/>
        <w:t>at least one party to the contrac</w:t>
      </w:r>
      <w:r w:rsidR="00BD48D8" w:rsidRPr="00525C93">
        <w:t>t (other than the insurer)</w:t>
      </w:r>
      <w:r w:rsidRPr="00525C93">
        <w:t xml:space="preserve"> is a high</w:t>
      </w:r>
      <w:r w:rsidR="00E23D8C">
        <w:noBreakHyphen/>
      </w:r>
      <w:r w:rsidRPr="00525C93">
        <w:t xml:space="preserve">value insured (see section </w:t>
      </w:r>
      <w:r w:rsidR="00E64E84" w:rsidRPr="00525C93">
        <w:t>9</w:t>
      </w:r>
      <w:r w:rsidRPr="00525C93">
        <w:t>);</w:t>
      </w:r>
    </w:p>
    <w:p w14:paraId="5C42C587" w14:textId="77777777" w:rsidR="00FC04E8" w:rsidRPr="00525C93" w:rsidRDefault="00FC04E8" w:rsidP="00233341">
      <w:pPr>
        <w:pStyle w:val="paragraphsub"/>
      </w:pPr>
      <w:r w:rsidRPr="00525C93">
        <w:tab/>
        <w:t>(ii)</w:t>
      </w:r>
      <w:r w:rsidRPr="00525C93">
        <w:tab/>
      </w:r>
      <w:r w:rsidR="00233341" w:rsidRPr="00525C93">
        <w:t xml:space="preserve">section </w:t>
      </w:r>
      <w:r w:rsidR="00E64E84" w:rsidRPr="00525C93">
        <w:t>10</w:t>
      </w:r>
      <w:r w:rsidR="00233341" w:rsidRPr="00525C93">
        <w:t xml:space="preserve"> </w:t>
      </w:r>
      <w:r w:rsidR="00B845E1" w:rsidRPr="00525C93">
        <w:t xml:space="preserve">(insurance contracts for atypical risks) </w:t>
      </w:r>
      <w:r w:rsidR="008B3F6A" w:rsidRPr="00525C93">
        <w:t xml:space="preserve">applies to the </w:t>
      </w:r>
      <w:r w:rsidR="00233341" w:rsidRPr="00525C93">
        <w:t>contract</w:t>
      </w:r>
      <w:r w:rsidRPr="00525C93">
        <w:t>;</w:t>
      </w:r>
    </w:p>
    <w:p w14:paraId="08A0B865" w14:textId="77777777" w:rsidR="00FC04E8" w:rsidRPr="00525C93" w:rsidRDefault="00FC04E8" w:rsidP="00FC04E8">
      <w:pPr>
        <w:pStyle w:val="paragraphsub"/>
      </w:pPr>
      <w:r w:rsidRPr="00525C93">
        <w:tab/>
        <w:t>(iii)</w:t>
      </w:r>
      <w:r w:rsidRPr="00525C93">
        <w:tab/>
        <w:t xml:space="preserve">an Australian insurance broker </w:t>
      </w:r>
      <w:r w:rsidR="00E94F77" w:rsidRPr="00525C93">
        <w:t xml:space="preserve">has </w:t>
      </w:r>
      <w:r w:rsidRPr="00525C93">
        <w:t>certifie</w:t>
      </w:r>
      <w:r w:rsidR="00E94F77" w:rsidRPr="00525C93">
        <w:t>d</w:t>
      </w:r>
      <w:r w:rsidRPr="00525C93">
        <w:t xml:space="preserve"> in writing that </w:t>
      </w:r>
      <w:r w:rsidR="00E5002E" w:rsidRPr="00525C93">
        <w:t>the r</w:t>
      </w:r>
      <w:r w:rsidRPr="00525C93">
        <w:t>isk</w:t>
      </w:r>
      <w:r w:rsidR="00341903" w:rsidRPr="00525C93">
        <w:t>s</w:t>
      </w:r>
      <w:r w:rsidRPr="00525C93">
        <w:t xml:space="preserve"> insured under th</w:t>
      </w:r>
      <w:r w:rsidR="00B845E1" w:rsidRPr="00525C93">
        <w:t>e</w:t>
      </w:r>
      <w:r w:rsidRPr="00525C93">
        <w:t xml:space="preserve"> contract can</w:t>
      </w:r>
      <w:r w:rsidR="00E5002E" w:rsidRPr="00525C93">
        <w:t>not</w:t>
      </w:r>
      <w:r w:rsidRPr="00525C93">
        <w:t xml:space="preserve"> reasonably be placed with an Australian insurer (see section </w:t>
      </w:r>
      <w:r w:rsidR="00E64E84" w:rsidRPr="00525C93">
        <w:t>11</w:t>
      </w:r>
      <w:r w:rsidRPr="00525C93">
        <w:t>)</w:t>
      </w:r>
      <w:r w:rsidR="00F80D5B" w:rsidRPr="00525C93">
        <w:t>;</w:t>
      </w:r>
    </w:p>
    <w:p w14:paraId="18CEA0D5" w14:textId="77777777" w:rsidR="0006247B" w:rsidRPr="00525C93" w:rsidRDefault="0006247B" w:rsidP="00FC04E8">
      <w:pPr>
        <w:pStyle w:val="paragraphsub"/>
      </w:pPr>
      <w:r w:rsidRPr="00525C93">
        <w:tab/>
        <w:t>(iv)</w:t>
      </w:r>
      <w:r w:rsidRPr="00525C93">
        <w:tab/>
        <w:t xml:space="preserve">section </w:t>
      </w:r>
      <w:r w:rsidR="00E64E84" w:rsidRPr="00525C93">
        <w:t>12</w:t>
      </w:r>
      <w:r w:rsidRPr="00525C93">
        <w:t xml:space="preserve"> (insurance contracts required by foreign laws to be issued by specified insurers)</w:t>
      </w:r>
      <w:r w:rsidR="004E2C02" w:rsidRPr="00525C93">
        <w:t xml:space="preserve"> applies</w:t>
      </w:r>
      <w:r w:rsidRPr="00525C93">
        <w:t>.</w:t>
      </w:r>
    </w:p>
    <w:p w14:paraId="49FCD050" w14:textId="77777777" w:rsidR="00FC04E8" w:rsidRPr="00525C93" w:rsidRDefault="00E64E84" w:rsidP="00FC04E8">
      <w:pPr>
        <w:pStyle w:val="ActHead5"/>
      </w:pPr>
      <w:bookmarkStart w:id="10" w:name="_Toc155799970"/>
      <w:r w:rsidRPr="00EB09D8">
        <w:rPr>
          <w:rStyle w:val="CharSectno"/>
        </w:rPr>
        <w:t>9</w:t>
      </w:r>
      <w:r w:rsidR="00FC04E8" w:rsidRPr="00525C93">
        <w:t xml:space="preserve">  </w:t>
      </w:r>
      <w:r w:rsidR="008B3F6A" w:rsidRPr="00525C93">
        <w:t xml:space="preserve">Meaning of </w:t>
      </w:r>
      <w:r w:rsidR="008B3F6A" w:rsidRPr="00525C93">
        <w:rPr>
          <w:i/>
        </w:rPr>
        <w:t>h</w:t>
      </w:r>
      <w:r w:rsidR="00FC04E8" w:rsidRPr="00525C93">
        <w:rPr>
          <w:i/>
        </w:rPr>
        <w:t>igh</w:t>
      </w:r>
      <w:r w:rsidR="00E23D8C">
        <w:rPr>
          <w:i/>
        </w:rPr>
        <w:noBreakHyphen/>
      </w:r>
      <w:r w:rsidR="00FC04E8" w:rsidRPr="00525C93">
        <w:rPr>
          <w:i/>
        </w:rPr>
        <w:t>value insured</w:t>
      </w:r>
      <w:bookmarkEnd w:id="10"/>
    </w:p>
    <w:p w14:paraId="02D06B1A" w14:textId="77777777" w:rsidR="00B03853" w:rsidRPr="00525C93" w:rsidRDefault="00B03853" w:rsidP="00B03853">
      <w:pPr>
        <w:pStyle w:val="SubsectionHead"/>
      </w:pPr>
      <w:r w:rsidRPr="00525C93">
        <w:t xml:space="preserve">Meaning of </w:t>
      </w:r>
      <w:r w:rsidRPr="00525C93">
        <w:rPr>
          <w:b/>
        </w:rPr>
        <w:t>high</w:t>
      </w:r>
      <w:r w:rsidR="00E23D8C">
        <w:rPr>
          <w:b/>
        </w:rPr>
        <w:noBreakHyphen/>
      </w:r>
      <w:r w:rsidRPr="00525C93">
        <w:rPr>
          <w:b/>
        </w:rPr>
        <w:t>value insured</w:t>
      </w:r>
    </w:p>
    <w:p w14:paraId="10A9765A" w14:textId="77777777" w:rsidR="009C103B" w:rsidRPr="00525C93" w:rsidRDefault="00FC04E8" w:rsidP="009C103B">
      <w:pPr>
        <w:pStyle w:val="subsection"/>
      </w:pPr>
      <w:r w:rsidRPr="00525C93">
        <w:tab/>
      </w:r>
      <w:r w:rsidR="00E022CC" w:rsidRPr="00525C93">
        <w:t>(1)</w:t>
      </w:r>
      <w:r w:rsidRPr="00525C93">
        <w:tab/>
      </w:r>
      <w:r w:rsidR="005B7ECD" w:rsidRPr="00525C93">
        <w:t>A</w:t>
      </w:r>
      <w:r w:rsidRPr="00525C93">
        <w:t xml:space="preserve"> person is a </w:t>
      </w:r>
      <w:r w:rsidRPr="00525C93">
        <w:rPr>
          <w:b/>
          <w:i/>
        </w:rPr>
        <w:t>high</w:t>
      </w:r>
      <w:r w:rsidR="00E23D8C">
        <w:rPr>
          <w:b/>
          <w:i/>
        </w:rPr>
        <w:noBreakHyphen/>
      </w:r>
      <w:r w:rsidRPr="00525C93">
        <w:rPr>
          <w:b/>
          <w:i/>
        </w:rPr>
        <w:t>value insured</w:t>
      </w:r>
      <w:r w:rsidRPr="00525C93">
        <w:t xml:space="preserve"> at a time </w:t>
      </w:r>
      <w:r w:rsidR="009C103B" w:rsidRPr="00525C93">
        <w:t xml:space="preserve">(the </w:t>
      </w:r>
      <w:r w:rsidR="009C103B" w:rsidRPr="00525C93">
        <w:rPr>
          <w:b/>
          <w:i/>
        </w:rPr>
        <w:t>test time</w:t>
      </w:r>
      <w:r w:rsidR="009C103B" w:rsidRPr="00525C93">
        <w:t xml:space="preserve">) </w:t>
      </w:r>
      <w:r w:rsidRPr="00525C93">
        <w:t>in a financial year</w:t>
      </w:r>
      <w:r w:rsidR="00AD756D" w:rsidRPr="00525C93">
        <w:t xml:space="preserve"> </w:t>
      </w:r>
      <w:r w:rsidRPr="00525C93">
        <w:t>if</w:t>
      </w:r>
      <w:r w:rsidR="009C103B" w:rsidRPr="00525C93">
        <w:t>:</w:t>
      </w:r>
    </w:p>
    <w:p w14:paraId="502E0D20" w14:textId="77777777" w:rsidR="00FC04E8" w:rsidRPr="00525C93" w:rsidRDefault="009C103B" w:rsidP="009C103B">
      <w:pPr>
        <w:pStyle w:val="paragraph"/>
      </w:pPr>
      <w:r w:rsidRPr="00525C93">
        <w:tab/>
        <w:t>(a)</w:t>
      </w:r>
      <w:r w:rsidRPr="00525C93">
        <w:tab/>
      </w:r>
      <w:r w:rsidR="00FC04E8" w:rsidRPr="00525C93">
        <w:t>the</w:t>
      </w:r>
      <w:r w:rsidRPr="00525C93">
        <w:t xml:space="preserve"> average of the person</w:t>
      </w:r>
      <w:r w:rsidR="00F14FD3" w:rsidRPr="00525C93">
        <w:t>’</w:t>
      </w:r>
      <w:r w:rsidRPr="00525C93">
        <w:t>s Australian operating revenue for the 3 previous financial years is at least $200 million; or</w:t>
      </w:r>
    </w:p>
    <w:p w14:paraId="11BA5879" w14:textId="77777777" w:rsidR="009C103B" w:rsidRPr="00525C93" w:rsidRDefault="009C103B" w:rsidP="009C103B">
      <w:pPr>
        <w:pStyle w:val="paragraph"/>
      </w:pPr>
      <w:r w:rsidRPr="00525C93">
        <w:tab/>
        <w:t>(b)</w:t>
      </w:r>
      <w:r w:rsidRPr="00525C93">
        <w:tab/>
        <w:t>the average of the person</w:t>
      </w:r>
      <w:r w:rsidR="00F14FD3" w:rsidRPr="00525C93">
        <w:t>’</w:t>
      </w:r>
      <w:r w:rsidRPr="00525C93">
        <w:t>s gross Australian assets for the 3 previous financial years is at least $200 million; or</w:t>
      </w:r>
    </w:p>
    <w:p w14:paraId="34E0D740" w14:textId="77777777" w:rsidR="009C103B" w:rsidRPr="00525C93" w:rsidRDefault="009C103B" w:rsidP="009C103B">
      <w:pPr>
        <w:pStyle w:val="paragraph"/>
      </w:pPr>
      <w:r w:rsidRPr="00525C93">
        <w:tab/>
        <w:t>(</w:t>
      </w:r>
      <w:r w:rsidR="00D92961" w:rsidRPr="00525C93">
        <w:t>c</w:t>
      </w:r>
      <w:r w:rsidRPr="00525C93">
        <w:t>)</w:t>
      </w:r>
      <w:r w:rsidRPr="00525C93">
        <w:tab/>
        <w:t>the average of the person</w:t>
      </w:r>
      <w:r w:rsidR="00F14FD3" w:rsidRPr="00525C93">
        <w:t>’</w:t>
      </w:r>
      <w:r w:rsidRPr="00525C93">
        <w:t>s number of Australian employees for the 3 previous financial years is at least 500.</w:t>
      </w:r>
    </w:p>
    <w:p w14:paraId="30AE7C0E" w14:textId="77777777" w:rsidR="00743625" w:rsidRPr="00525C93" w:rsidRDefault="009C103B" w:rsidP="00743625">
      <w:pPr>
        <w:pStyle w:val="subsection"/>
      </w:pPr>
      <w:r w:rsidRPr="00525C93">
        <w:tab/>
        <w:t>(</w:t>
      </w:r>
      <w:r w:rsidR="005B7ECD" w:rsidRPr="00525C93">
        <w:t>2</w:t>
      </w:r>
      <w:r w:rsidRPr="00525C93">
        <w:t>)</w:t>
      </w:r>
      <w:r w:rsidRPr="00525C93">
        <w:tab/>
      </w:r>
      <w:r w:rsidR="0052717F" w:rsidRPr="00525C93">
        <w:t>The</w:t>
      </w:r>
      <w:r w:rsidRPr="00525C93">
        <w:t xml:space="preserve"> person</w:t>
      </w:r>
      <w:r w:rsidR="00F14FD3" w:rsidRPr="00525C93">
        <w:t>’</w:t>
      </w:r>
      <w:r w:rsidRPr="00525C93">
        <w:t xml:space="preserve">s </w:t>
      </w:r>
      <w:r w:rsidRPr="00525C93">
        <w:rPr>
          <w:b/>
          <w:i/>
        </w:rPr>
        <w:t>Australian operating revenue</w:t>
      </w:r>
      <w:r w:rsidRPr="00525C93">
        <w:t xml:space="preserve"> for a financial year is the total of</w:t>
      </w:r>
      <w:r w:rsidR="00743625" w:rsidRPr="00525C93">
        <w:t xml:space="preserve"> </w:t>
      </w:r>
      <w:r w:rsidRPr="00525C93">
        <w:t xml:space="preserve">the operating revenue </w:t>
      </w:r>
      <w:r w:rsidR="00C83C8A" w:rsidRPr="00525C93">
        <w:t>(within the meaning of the accounting standards</w:t>
      </w:r>
      <w:r w:rsidR="00F77821" w:rsidRPr="00525C93">
        <w:t>, as applying in relation to the year</w:t>
      </w:r>
      <w:r w:rsidR="00C83C8A" w:rsidRPr="00525C93">
        <w:t>)</w:t>
      </w:r>
      <w:r w:rsidR="00743625" w:rsidRPr="00525C93">
        <w:t>,</w:t>
      </w:r>
      <w:r w:rsidR="00C83C8A" w:rsidRPr="00525C93">
        <w:t xml:space="preserve"> </w:t>
      </w:r>
      <w:r w:rsidR="00743625" w:rsidRPr="00525C93">
        <w:t xml:space="preserve">of the </w:t>
      </w:r>
      <w:r w:rsidR="00EC0E9F" w:rsidRPr="00525C93">
        <w:t>entities</w:t>
      </w:r>
      <w:r w:rsidR="00743625" w:rsidRPr="00525C93">
        <w:t xml:space="preserve"> mentioned in </w:t>
      </w:r>
      <w:r w:rsidR="006C7DD0" w:rsidRPr="00525C93">
        <w:t>subsection (</w:t>
      </w:r>
      <w:r w:rsidR="00F14FD3" w:rsidRPr="00525C93">
        <w:t>6</w:t>
      </w:r>
      <w:r w:rsidR="00743625" w:rsidRPr="00525C93">
        <w:t xml:space="preserve">), </w:t>
      </w:r>
      <w:r w:rsidRPr="00525C93">
        <w:t>d</w:t>
      </w:r>
      <w:bookmarkStart w:id="11" w:name="_Hlk130910380"/>
      <w:r w:rsidRPr="00525C93">
        <w:t>erived in Australia in the yea</w:t>
      </w:r>
      <w:bookmarkEnd w:id="11"/>
      <w:r w:rsidRPr="00525C93">
        <w:t>r</w:t>
      </w:r>
      <w:r w:rsidR="00743625" w:rsidRPr="00525C93">
        <w:t>.</w:t>
      </w:r>
    </w:p>
    <w:p w14:paraId="30D9FBB4" w14:textId="77777777" w:rsidR="009C103B" w:rsidRPr="00525C93" w:rsidRDefault="009C103B" w:rsidP="00743625">
      <w:pPr>
        <w:pStyle w:val="subsection"/>
      </w:pPr>
      <w:r w:rsidRPr="00525C93">
        <w:tab/>
        <w:t>(</w:t>
      </w:r>
      <w:r w:rsidR="00F14FD3" w:rsidRPr="00525C93">
        <w:t>3</w:t>
      </w:r>
      <w:r w:rsidRPr="00525C93">
        <w:t>)</w:t>
      </w:r>
      <w:r w:rsidRPr="00525C93">
        <w:tab/>
      </w:r>
      <w:r w:rsidR="0052717F" w:rsidRPr="00525C93">
        <w:t>The</w:t>
      </w:r>
      <w:r w:rsidRPr="00525C93">
        <w:t xml:space="preserve"> person</w:t>
      </w:r>
      <w:r w:rsidR="00F14FD3" w:rsidRPr="00525C93">
        <w:t>’</w:t>
      </w:r>
      <w:r w:rsidRPr="00525C93">
        <w:t xml:space="preserve">s </w:t>
      </w:r>
      <w:r w:rsidR="00424D08" w:rsidRPr="00525C93">
        <w:rPr>
          <w:b/>
          <w:i/>
        </w:rPr>
        <w:t xml:space="preserve">gross </w:t>
      </w:r>
      <w:r w:rsidRPr="00525C93">
        <w:rPr>
          <w:b/>
          <w:i/>
        </w:rPr>
        <w:t xml:space="preserve">Australian </w:t>
      </w:r>
      <w:r w:rsidR="00424D08" w:rsidRPr="00525C93">
        <w:rPr>
          <w:b/>
          <w:i/>
        </w:rPr>
        <w:t>assets</w:t>
      </w:r>
      <w:r w:rsidRPr="00525C93">
        <w:t xml:space="preserve"> for a financial year is the total of</w:t>
      </w:r>
      <w:r w:rsidR="00743625" w:rsidRPr="00525C93">
        <w:t xml:space="preserve"> </w:t>
      </w:r>
      <w:r w:rsidRPr="00525C93">
        <w:t>the value of the gross assets</w:t>
      </w:r>
      <w:r w:rsidR="00C83C8A" w:rsidRPr="00525C93">
        <w:t xml:space="preserve"> (within the meaning of the accounting standards</w:t>
      </w:r>
      <w:r w:rsidR="00F77821" w:rsidRPr="00525C93">
        <w:t xml:space="preserve">, as applying </w:t>
      </w:r>
      <w:r w:rsidR="00F77821" w:rsidRPr="00525C93">
        <w:lastRenderedPageBreak/>
        <w:t>in relation to the year</w:t>
      </w:r>
      <w:r w:rsidR="00C83C8A" w:rsidRPr="00525C93">
        <w:t>)</w:t>
      </w:r>
      <w:r w:rsidR="00743625" w:rsidRPr="00525C93">
        <w:t xml:space="preserve">, of the </w:t>
      </w:r>
      <w:r w:rsidR="00EC0E9F" w:rsidRPr="00525C93">
        <w:t>entities</w:t>
      </w:r>
      <w:r w:rsidR="00743625" w:rsidRPr="00525C93">
        <w:t xml:space="preserve"> mentioned in </w:t>
      </w:r>
      <w:r w:rsidR="006C7DD0" w:rsidRPr="00525C93">
        <w:t>subsection (</w:t>
      </w:r>
      <w:r w:rsidR="00F14FD3" w:rsidRPr="00525C93">
        <w:t>6</w:t>
      </w:r>
      <w:r w:rsidR="00743625" w:rsidRPr="00525C93">
        <w:t>),</w:t>
      </w:r>
      <w:r w:rsidRPr="00525C93">
        <w:t xml:space="preserve"> in Australia at the end of the yea</w:t>
      </w:r>
      <w:r w:rsidR="00743625" w:rsidRPr="00525C93">
        <w:t>r</w:t>
      </w:r>
      <w:r w:rsidRPr="00525C93">
        <w:t>.</w:t>
      </w:r>
    </w:p>
    <w:p w14:paraId="359A0155" w14:textId="77777777" w:rsidR="00743625" w:rsidRPr="00525C93" w:rsidRDefault="00762645" w:rsidP="00743625">
      <w:pPr>
        <w:pStyle w:val="subsection"/>
      </w:pPr>
      <w:r w:rsidRPr="00525C93">
        <w:tab/>
        <w:t>(</w:t>
      </w:r>
      <w:r w:rsidR="00F14FD3" w:rsidRPr="00525C93">
        <w:t>4</w:t>
      </w:r>
      <w:r w:rsidRPr="00525C93">
        <w:t>)</w:t>
      </w:r>
      <w:r w:rsidRPr="00525C93">
        <w:tab/>
      </w:r>
      <w:r w:rsidR="0052717F" w:rsidRPr="00525C93">
        <w:t>The</w:t>
      </w:r>
      <w:r w:rsidRPr="00525C93">
        <w:t xml:space="preserve"> person</w:t>
      </w:r>
      <w:r w:rsidR="00F14FD3" w:rsidRPr="00525C93">
        <w:t>’</w:t>
      </w:r>
      <w:r w:rsidRPr="00525C93">
        <w:t xml:space="preserve">s </w:t>
      </w:r>
      <w:r w:rsidR="007D775D" w:rsidRPr="00525C93">
        <w:rPr>
          <w:b/>
          <w:i/>
        </w:rPr>
        <w:t xml:space="preserve">number of </w:t>
      </w:r>
      <w:r w:rsidRPr="00525C93">
        <w:rPr>
          <w:b/>
          <w:i/>
        </w:rPr>
        <w:t>Australian employees</w:t>
      </w:r>
      <w:r w:rsidRPr="00525C93">
        <w:t xml:space="preserve"> for a financial year is the total of</w:t>
      </w:r>
      <w:r w:rsidR="00743625" w:rsidRPr="00525C93">
        <w:t xml:space="preserve"> </w:t>
      </w:r>
      <w:r w:rsidRPr="00525C93">
        <w:t xml:space="preserve">the number of </w:t>
      </w:r>
      <w:r w:rsidR="00743625" w:rsidRPr="00525C93">
        <w:t>Australian</w:t>
      </w:r>
      <w:r w:rsidR="00E23D8C">
        <w:noBreakHyphen/>
      </w:r>
      <w:r w:rsidR="00743625" w:rsidRPr="00525C93">
        <w:t xml:space="preserve">based </w:t>
      </w:r>
      <w:r w:rsidRPr="00525C93">
        <w:t xml:space="preserve">employees </w:t>
      </w:r>
      <w:r w:rsidR="00743625" w:rsidRPr="00525C93">
        <w:t xml:space="preserve">(within the meaning of the </w:t>
      </w:r>
      <w:r w:rsidR="00743625" w:rsidRPr="00525C93">
        <w:rPr>
          <w:i/>
        </w:rPr>
        <w:t>Fair Work Act 2009</w:t>
      </w:r>
      <w:r w:rsidR="00743625" w:rsidRPr="00525C93">
        <w:t xml:space="preserve">), </w:t>
      </w:r>
      <w:r w:rsidRPr="00525C93">
        <w:t xml:space="preserve">of the </w:t>
      </w:r>
      <w:r w:rsidR="00EC0E9F" w:rsidRPr="00525C93">
        <w:t>entitie</w:t>
      </w:r>
      <w:r w:rsidR="00743625" w:rsidRPr="00525C93">
        <w:t xml:space="preserve">s mentioned in </w:t>
      </w:r>
      <w:r w:rsidR="006C7DD0" w:rsidRPr="00525C93">
        <w:t>subsection (</w:t>
      </w:r>
      <w:r w:rsidR="00F14FD3" w:rsidRPr="00525C93">
        <w:t>6</w:t>
      </w:r>
      <w:r w:rsidR="00743625" w:rsidRPr="00525C93">
        <w:t>),</w:t>
      </w:r>
      <w:r w:rsidRPr="00525C93">
        <w:t xml:space="preserve"> at the end of the year</w:t>
      </w:r>
      <w:r w:rsidR="00743625" w:rsidRPr="00525C93">
        <w:t>.</w:t>
      </w:r>
    </w:p>
    <w:p w14:paraId="7031E4A8" w14:textId="77777777" w:rsidR="00CB6D63" w:rsidRPr="00525C93" w:rsidRDefault="00CB6D63" w:rsidP="00CB6D63">
      <w:pPr>
        <w:pStyle w:val="subsection"/>
      </w:pPr>
      <w:r w:rsidRPr="00525C93">
        <w:tab/>
        <w:t>(</w:t>
      </w:r>
      <w:r w:rsidR="00F14FD3" w:rsidRPr="00525C93">
        <w:t>5</w:t>
      </w:r>
      <w:r w:rsidRPr="00525C93">
        <w:t>)</w:t>
      </w:r>
      <w:r w:rsidRPr="00525C93">
        <w:tab/>
        <w:t xml:space="preserve">For the purposes of </w:t>
      </w:r>
      <w:r w:rsidR="006C7DD0" w:rsidRPr="00525C93">
        <w:t>subsection (</w:t>
      </w:r>
      <w:r w:rsidR="00F14FD3" w:rsidRPr="00525C93">
        <w:t>4</w:t>
      </w:r>
      <w:r w:rsidRPr="00525C93">
        <w:t>), it does not matter whether an employee was employed:</w:t>
      </w:r>
    </w:p>
    <w:p w14:paraId="451DE583" w14:textId="77777777" w:rsidR="00CB6D63" w:rsidRPr="00525C93" w:rsidRDefault="00CB6D63" w:rsidP="00CB6D63">
      <w:pPr>
        <w:pStyle w:val="paragraph"/>
      </w:pPr>
      <w:r w:rsidRPr="00525C93">
        <w:tab/>
        <w:t>(a)</w:t>
      </w:r>
      <w:r w:rsidRPr="00525C93">
        <w:tab/>
        <w:t>on a full</w:t>
      </w:r>
      <w:r w:rsidR="00E23D8C">
        <w:noBreakHyphen/>
      </w:r>
      <w:r w:rsidRPr="00525C93">
        <w:t>time or part</w:t>
      </w:r>
      <w:r w:rsidR="00E23D8C">
        <w:noBreakHyphen/>
      </w:r>
      <w:r w:rsidRPr="00525C93">
        <w:t>time basis; or</w:t>
      </w:r>
    </w:p>
    <w:p w14:paraId="26FA9C65" w14:textId="77777777" w:rsidR="00CB6D63" w:rsidRPr="00525C93" w:rsidRDefault="00CB6D63" w:rsidP="00CB6D63">
      <w:pPr>
        <w:pStyle w:val="paragraph"/>
      </w:pPr>
      <w:r w:rsidRPr="00525C93">
        <w:tab/>
        <w:t>(b)</w:t>
      </w:r>
      <w:r w:rsidRPr="00525C93">
        <w:tab/>
        <w:t>on a permanent or casual basis.</w:t>
      </w:r>
    </w:p>
    <w:p w14:paraId="774EA54E" w14:textId="77777777" w:rsidR="00743625" w:rsidRPr="00525C93" w:rsidRDefault="00743625" w:rsidP="00743625">
      <w:pPr>
        <w:pStyle w:val="SubsectionHead"/>
      </w:pPr>
      <w:r w:rsidRPr="00525C93">
        <w:t xml:space="preserve">Relevant </w:t>
      </w:r>
      <w:r w:rsidR="00EC0E9F" w:rsidRPr="00525C93">
        <w:t>entities</w:t>
      </w:r>
    </w:p>
    <w:p w14:paraId="1F28A0A4" w14:textId="77777777" w:rsidR="00743625" w:rsidRPr="00525C93" w:rsidRDefault="00743625" w:rsidP="00743625">
      <w:pPr>
        <w:pStyle w:val="subsection"/>
      </w:pPr>
      <w:r w:rsidRPr="00525C93">
        <w:tab/>
        <w:t>(</w:t>
      </w:r>
      <w:r w:rsidR="00F14FD3" w:rsidRPr="00525C93">
        <w:t>6</w:t>
      </w:r>
      <w:r w:rsidRPr="00525C93">
        <w:t>)</w:t>
      </w:r>
      <w:r w:rsidRPr="00525C93">
        <w:tab/>
        <w:t xml:space="preserve">For the purposes of </w:t>
      </w:r>
      <w:r w:rsidR="008D3B7F" w:rsidRPr="00525C93">
        <w:t>subsections (</w:t>
      </w:r>
      <w:r w:rsidRPr="00525C93">
        <w:t>2), (</w:t>
      </w:r>
      <w:r w:rsidR="00F14FD3" w:rsidRPr="00525C93">
        <w:t>3</w:t>
      </w:r>
      <w:r w:rsidRPr="00525C93">
        <w:t>)</w:t>
      </w:r>
      <w:r w:rsidR="00093C28" w:rsidRPr="00525C93">
        <w:t>,</w:t>
      </w:r>
      <w:r w:rsidRPr="00525C93">
        <w:t xml:space="preserve"> (</w:t>
      </w:r>
      <w:r w:rsidR="00F14FD3" w:rsidRPr="00525C93">
        <w:t>4</w:t>
      </w:r>
      <w:r w:rsidRPr="00525C93">
        <w:t>)</w:t>
      </w:r>
      <w:r w:rsidR="00093C28" w:rsidRPr="00525C93">
        <w:t xml:space="preserve"> and (7)</w:t>
      </w:r>
      <w:r w:rsidRPr="00525C93">
        <w:t xml:space="preserve">, the </w:t>
      </w:r>
      <w:r w:rsidR="00EC0E9F" w:rsidRPr="00525C93">
        <w:t>entities</w:t>
      </w:r>
      <w:r w:rsidRPr="00525C93">
        <w:t xml:space="preserve"> are:</w:t>
      </w:r>
    </w:p>
    <w:p w14:paraId="74A77E6E" w14:textId="77777777" w:rsidR="00743625" w:rsidRPr="00525C93" w:rsidRDefault="00743625" w:rsidP="00743625">
      <w:pPr>
        <w:pStyle w:val="paragraph"/>
      </w:pPr>
      <w:r w:rsidRPr="00525C93">
        <w:tab/>
        <w:t>(a)</w:t>
      </w:r>
      <w:r w:rsidRPr="00525C93">
        <w:tab/>
        <w:t xml:space="preserve">the person mentioned in </w:t>
      </w:r>
      <w:r w:rsidR="006C7DD0" w:rsidRPr="00525C93">
        <w:t>subsection (</w:t>
      </w:r>
      <w:r w:rsidRPr="00525C93">
        <w:t>1); and</w:t>
      </w:r>
    </w:p>
    <w:p w14:paraId="58AA2D68" w14:textId="77777777" w:rsidR="00743625" w:rsidRPr="00525C93" w:rsidRDefault="00743625" w:rsidP="00743625">
      <w:pPr>
        <w:pStyle w:val="paragraph"/>
      </w:pPr>
      <w:r w:rsidRPr="00525C93">
        <w:tab/>
        <w:t>(b)</w:t>
      </w:r>
      <w:r w:rsidRPr="00525C93">
        <w:tab/>
        <w:t xml:space="preserve">if that person is a member of a related group at the test time—each other </w:t>
      </w:r>
      <w:r w:rsidR="0052717F" w:rsidRPr="00525C93">
        <w:t xml:space="preserve">entity that </w:t>
      </w:r>
      <w:r w:rsidRPr="00525C93">
        <w:t>is a member of the group at the test time.</w:t>
      </w:r>
    </w:p>
    <w:p w14:paraId="139CDAE8" w14:textId="77777777" w:rsidR="00093C28" w:rsidRPr="00525C93" w:rsidRDefault="00093C28" w:rsidP="00093C28">
      <w:pPr>
        <w:pStyle w:val="SubsectionHead"/>
      </w:pPr>
      <w:r w:rsidRPr="00525C93">
        <w:t>Entities not in existence during previous 3 years</w:t>
      </w:r>
    </w:p>
    <w:p w14:paraId="0386ADE2" w14:textId="77777777" w:rsidR="00093C28" w:rsidRPr="00525C93" w:rsidRDefault="00093C28" w:rsidP="00093C28">
      <w:pPr>
        <w:pStyle w:val="subsection"/>
      </w:pPr>
      <w:r w:rsidRPr="00525C93">
        <w:tab/>
        <w:t>(7)</w:t>
      </w:r>
      <w:r w:rsidRPr="00525C93">
        <w:tab/>
        <w:t xml:space="preserve">Treat a reference in </w:t>
      </w:r>
      <w:r w:rsidR="006C7DD0" w:rsidRPr="00525C93">
        <w:t>subsection (</w:t>
      </w:r>
      <w:r w:rsidRPr="00525C93">
        <w:t>1) to the 3 previous financial years as being a reference to:</w:t>
      </w:r>
    </w:p>
    <w:p w14:paraId="60C96209" w14:textId="77777777" w:rsidR="00093C28" w:rsidRPr="00525C93" w:rsidRDefault="00093C28" w:rsidP="00093C28">
      <w:pPr>
        <w:pStyle w:val="paragraph"/>
      </w:pPr>
      <w:r w:rsidRPr="00525C93">
        <w:tab/>
        <w:t>(a)</w:t>
      </w:r>
      <w:r w:rsidRPr="00525C93">
        <w:tab/>
        <w:t xml:space="preserve">if none of the entities mentioned in </w:t>
      </w:r>
      <w:r w:rsidR="006C7DD0" w:rsidRPr="00525C93">
        <w:t>subsection (</w:t>
      </w:r>
      <w:r w:rsidRPr="00525C93">
        <w:t xml:space="preserve">6) was in existence at the end of the second of those 3 financial years—the </w:t>
      </w:r>
      <w:r w:rsidR="00955BB1" w:rsidRPr="00525C93">
        <w:t xml:space="preserve">latest of those 3 </w:t>
      </w:r>
      <w:r w:rsidRPr="00525C93">
        <w:t>financial year</w:t>
      </w:r>
      <w:r w:rsidR="00955BB1" w:rsidRPr="00525C93">
        <w:t>s</w:t>
      </w:r>
      <w:r w:rsidRPr="00525C93">
        <w:t>; or</w:t>
      </w:r>
    </w:p>
    <w:p w14:paraId="28C2D02F" w14:textId="77777777" w:rsidR="00093C28" w:rsidRPr="00525C93" w:rsidRDefault="00093C28" w:rsidP="00093C28">
      <w:pPr>
        <w:pStyle w:val="paragraph"/>
      </w:pPr>
      <w:r w:rsidRPr="00525C93">
        <w:tab/>
        <w:t>(b)</w:t>
      </w:r>
      <w:r w:rsidRPr="00525C93">
        <w:tab/>
        <w:t xml:space="preserve">if none of the entities mentioned in </w:t>
      </w:r>
      <w:r w:rsidR="006C7DD0" w:rsidRPr="00525C93">
        <w:t>subsection (</w:t>
      </w:r>
      <w:r w:rsidRPr="00525C93">
        <w:t>6) was in existence at the end of the earliest of those 3 financial years, but at least one of those entities was in existence at the end of the second of those 3 financial years—the</w:t>
      </w:r>
      <w:r w:rsidR="00955BB1" w:rsidRPr="00525C93">
        <w:t xml:space="preserve"> latest 2 of those 3 </w:t>
      </w:r>
      <w:r w:rsidRPr="00525C93">
        <w:t>financial years.</w:t>
      </w:r>
    </w:p>
    <w:p w14:paraId="54B9578A" w14:textId="77777777" w:rsidR="00F14FD3" w:rsidRPr="00525C93" w:rsidRDefault="00F14FD3" w:rsidP="00F14FD3">
      <w:pPr>
        <w:pStyle w:val="subsection"/>
      </w:pPr>
      <w:r w:rsidRPr="00525C93">
        <w:tab/>
        <w:t>(</w:t>
      </w:r>
      <w:r w:rsidR="00093C28" w:rsidRPr="00525C93">
        <w:t>8</w:t>
      </w:r>
      <w:r w:rsidRPr="00525C93">
        <w:t>)</w:t>
      </w:r>
      <w:r w:rsidRPr="00525C93">
        <w:tab/>
        <w:t xml:space="preserve">For the purposes of </w:t>
      </w:r>
      <w:r w:rsidR="006C7DD0" w:rsidRPr="00525C93">
        <w:t>subsection (</w:t>
      </w:r>
      <w:r w:rsidRPr="00525C93">
        <w:t>2), (3) or (4), treat:</w:t>
      </w:r>
    </w:p>
    <w:p w14:paraId="65603960" w14:textId="77777777" w:rsidR="00F14FD3" w:rsidRPr="00525C93" w:rsidRDefault="00F14FD3" w:rsidP="00F14FD3">
      <w:pPr>
        <w:pStyle w:val="paragraph"/>
      </w:pPr>
      <w:r w:rsidRPr="00525C93">
        <w:tab/>
        <w:t>(a)</w:t>
      </w:r>
      <w:r w:rsidRPr="00525C93">
        <w:tab/>
        <w:t>the operating revenue of an entity in a financial year; or</w:t>
      </w:r>
    </w:p>
    <w:p w14:paraId="3785F576" w14:textId="77777777" w:rsidR="00F14FD3" w:rsidRPr="00525C93" w:rsidRDefault="00F14FD3" w:rsidP="00F14FD3">
      <w:pPr>
        <w:pStyle w:val="paragraph"/>
      </w:pPr>
      <w:r w:rsidRPr="00525C93">
        <w:tab/>
        <w:t>(b)</w:t>
      </w:r>
      <w:r w:rsidRPr="00525C93">
        <w:tab/>
        <w:t>the value of an entity’s gross assets at the end of a financial year; or</w:t>
      </w:r>
    </w:p>
    <w:p w14:paraId="292684B0" w14:textId="77777777" w:rsidR="00F14FD3" w:rsidRPr="00525C93" w:rsidRDefault="00F14FD3" w:rsidP="00F14FD3">
      <w:pPr>
        <w:pStyle w:val="paragraph"/>
      </w:pPr>
      <w:r w:rsidRPr="00525C93">
        <w:tab/>
        <w:t>(c)</w:t>
      </w:r>
      <w:r w:rsidRPr="00525C93">
        <w:tab/>
        <w:t>the number of Australian</w:t>
      </w:r>
      <w:r w:rsidR="00E23D8C">
        <w:noBreakHyphen/>
      </w:r>
      <w:r w:rsidRPr="00525C93">
        <w:t>based employees of an entity at the end of a financial year;</w:t>
      </w:r>
    </w:p>
    <w:p w14:paraId="45BD1F17" w14:textId="77777777" w:rsidR="00F14FD3" w:rsidRPr="00525C93" w:rsidRDefault="00F14FD3" w:rsidP="00F14FD3">
      <w:pPr>
        <w:pStyle w:val="subsection2"/>
      </w:pPr>
      <w:r w:rsidRPr="00525C93">
        <w:t>(whichever is relevant) as being nil if the entity was not in existence at the end of the year.</w:t>
      </w:r>
    </w:p>
    <w:p w14:paraId="035E9651" w14:textId="77777777" w:rsidR="001E4A27" w:rsidRPr="00525C93" w:rsidRDefault="00E64E84" w:rsidP="001E4A27">
      <w:pPr>
        <w:pStyle w:val="ActHead5"/>
      </w:pPr>
      <w:bookmarkStart w:id="12" w:name="_Toc155799971"/>
      <w:r w:rsidRPr="00EB09D8">
        <w:rPr>
          <w:rStyle w:val="CharSectno"/>
        </w:rPr>
        <w:t>10</w:t>
      </w:r>
      <w:r w:rsidR="001E4A27" w:rsidRPr="00525C93">
        <w:t xml:space="preserve">  Insurance contracts for atypical risks</w:t>
      </w:r>
      <w:bookmarkEnd w:id="12"/>
    </w:p>
    <w:p w14:paraId="5EB9568C" w14:textId="77777777" w:rsidR="000115C0" w:rsidRPr="00525C93" w:rsidRDefault="001E4A27" w:rsidP="00233341">
      <w:pPr>
        <w:pStyle w:val="subsection"/>
      </w:pPr>
      <w:r w:rsidRPr="00525C93">
        <w:tab/>
      </w:r>
      <w:r w:rsidR="00E022CC" w:rsidRPr="00525C93">
        <w:t>(1)</w:t>
      </w:r>
      <w:r w:rsidRPr="00525C93">
        <w:tab/>
        <w:t xml:space="preserve">For </w:t>
      </w:r>
      <w:r w:rsidR="00307895" w:rsidRPr="00525C93">
        <w:t xml:space="preserve">the purposes of </w:t>
      </w:r>
      <w:r w:rsidR="00E022CC" w:rsidRPr="00525C93">
        <w:t xml:space="preserve">subparagraph </w:t>
      </w:r>
      <w:r w:rsidR="00E64E84" w:rsidRPr="00525C93">
        <w:t>8</w:t>
      </w:r>
      <w:r w:rsidR="00E022CC" w:rsidRPr="00525C93">
        <w:t xml:space="preserve">(2)(b)(ii), and subject to </w:t>
      </w:r>
      <w:r w:rsidR="006C7DD0" w:rsidRPr="00525C93">
        <w:t>subsection (</w:t>
      </w:r>
      <w:r w:rsidR="00E022CC" w:rsidRPr="00525C93">
        <w:t xml:space="preserve">2) of this section, this section applies to </w:t>
      </w:r>
      <w:r w:rsidR="002F3ECD" w:rsidRPr="00525C93">
        <w:t xml:space="preserve">a contract of insurance </w:t>
      </w:r>
      <w:r w:rsidR="00341903" w:rsidRPr="00525C93">
        <w:t xml:space="preserve">if each risk </w:t>
      </w:r>
      <w:r w:rsidR="002F3ECD" w:rsidRPr="00525C93">
        <w:t xml:space="preserve">insured under the contract is </w:t>
      </w:r>
      <w:r w:rsidR="005E27B6" w:rsidRPr="00525C93">
        <w:t xml:space="preserve">a </w:t>
      </w:r>
      <w:r w:rsidR="002F3ECD" w:rsidRPr="00525C93">
        <w:t xml:space="preserve">risk of </w:t>
      </w:r>
      <w:r w:rsidR="00E022CC" w:rsidRPr="00525C93">
        <w:t>any of the following</w:t>
      </w:r>
      <w:r w:rsidR="000115C0" w:rsidRPr="00525C93">
        <w:t>:</w:t>
      </w:r>
    </w:p>
    <w:p w14:paraId="073A30C0" w14:textId="77777777" w:rsidR="001E4A27" w:rsidRPr="00525C93" w:rsidRDefault="001E4A27" w:rsidP="00FC04E8">
      <w:pPr>
        <w:pStyle w:val="paragraph"/>
      </w:pPr>
      <w:r w:rsidRPr="00525C93">
        <w:tab/>
        <w:t>(</w:t>
      </w:r>
      <w:r w:rsidR="00FC04E8" w:rsidRPr="00525C93">
        <w:t>a</w:t>
      </w:r>
      <w:r w:rsidRPr="00525C93">
        <w:t>)</w:t>
      </w:r>
      <w:r w:rsidRPr="00525C93">
        <w:tab/>
        <w:t>loss or liability arising from the hazardous properties (including radioactive, toxic or explosive properties) of nuclear fuel, nuclear material or nuclear waste;</w:t>
      </w:r>
    </w:p>
    <w:p w14:paraId="5E6CDAD7" w14:textId="77777777" w:rsidR="001E4A27" w:rsidRPr="00525C93" w:rsidRDefault="001E4A27" w:rsidP="00FC04E8">
      <w:pPr>
        <w:pStyle w:val="paragraph"/>
      </w:pPr>
      <w:r w:rsidRPr="00525C93">
        <w:tab/>
        <w:t>(</w:t>
      </w:r>
      <w:r w:rsidR="00FC04E8" w:rsidRPr="00525C93">
        <w:t>b</w:t>
      </w:r>
      <w:r w:rsidRPr="00525C93">
        <w:t>)</w:t>
      </w:r>
      <w:r w:rsidRPr="00525C93">
        <w:tab/>
        <w:t>loss or liability arising from the hazardous properties of biological material or biological waste;</w:t>
      </w:r>
    </w:p>
    <w:p w14:paraId="11144093" w14:textId="77777777" w:rsidR="001E4A27" w:rsidRPr="00525C93" w:rsidRDefault="001E4A27" w:rsidP="00FC04E8">
      <w:pPr>
        <w:pStyle w:val="paragraph"/>
      </w:pPr>
      <w:r w:rsidRPr="00525C93">
        <w:tab/>
        <w:t>(c)</w:t>
      </w:r>
      <w:r w:rsidRPr="00525C93">
        <w:tab/>
        <w:t xml:space="preserve">loss or liability arising from war or warlike activities (within the meaning </w:t>
      </w:r>
      <w:r w:rsidR="00E769DF" w:rsidRPr="00525C93">
        <w:t xml:space="preserve">of the </w:t>
      </w:r>
      <w:r w:rsidRPr="00525C93">
        <w:rPr>
          <w:i/>
        </w:rPr>
        <w:t xml:space="preserve">Insurance Contracts </w:t>
      </w:r>
      <w:r w:rsidR="00E23D8C">
        <w:rPr>
          <w:i/>
        </w:rPr>
        <w:t>Regulations 2</w:t>
      </w:r>
      <w:r w:rsidRPr="00525C93">
        <w:rPr>
          <w:i/>
        </w:rPr>
        <w:t>017</w:t>
      </w:r>
      <w:r w:rsidRPr="00525C93">
        <w:t>);</w:t>
      </w:r>
    </w:p>
    <w:p w14:paraId="50FE1268" w14:textId="77777777" w:rsidR="00E769DF" w:rsidRPr="00525C93" w:rsidRDefault="001E4A27" w:rsidP="007D775D">
      <w:pPr>
        <w:pStyle w:val="paragraph"/>
      </w:pPr>
      <w:r w:rsidRPr="00525C93">
        <w:lastRenderedPageBreak/>
        <w:tab/>
        <w:t>(d)</w:t>
      </w:r>
      <w:r w:rsidRPr="00525C93">
        <w:tab/>
        <w:t xml:space="preserve">loss or liability arising from a terrorist act (within the meaning of </w:t>
      </w:r>
      <w:r w:rsidR="007D775D" w:rsidRPr="00525C93">
        <w:t xml:space="preserve">section 100.1 of the </w:t>
      </w:r>
      <w:r w:rsidR="007D775D" w:rsidRPr="00525C93">
        <w:rPr>
          <w:i/>
        </w:rPr>
        <w:t>Criminal Code</w:t>
      </w:r>
      <w:r w:rsidR="00F4793A" w:rsidRPr="00525C93">
        <w:t>)</w:t>
      </w:r>
      <w:r w:rsidR="007D775D" w:rsidRPr="00525C93">
        <w:t>;</w:t>
      </w:r>
    </w:p>
    <w:p w14:paraId="3E14F2CD" w14:textId="77777777" w:rsidR="001E4A27" w:rsidRPr="00525C93" w:rsidRDefault="001E4A27" w:rsidP="00E022CC">
      <w:pPr>
        <w:pStyle w:val="paragraph"/>
      </w:pPr>
      <w:r w:rsidRPr="00525C93">
        <w:tab/>
        <w:t>(e)</w:t>
      </w:r>
      <w:r w:rsidRPr="00525C93">
        <w:tab/>
        <w:t>liability arising from health</w:t>
      </w:r>
      <w:r w:rsidR="00E23D8C">
        <w:noBreakHyphen/>
      </w:r>
      <w:r w:rsidRPr="00525C93">
        <w:t>care related research;</w:t>
      </w:r>
    </w:p>
    <w:p w14:paraId="44B38634" w14:textId="77777777" w:rsidR="001E4A27" w:rsidRPr="00525C93" w:rsidRDefault="001E4A27" w:rsidP="00E022CC">
      <w:pPr>
        <w:pStyle w:val="paragraph"/>
      </w:pPr>
      <w:r w:rsidRPr="00525C93">
        <w:tab/>
        <w:t>(f)</w:t>
      </w:r>
      <w:r w:rsidRPr="00525C93">
        <w:tab/>
        <w:t xml:space="preserve">loss of, or liability arising from the operation of, a space object (within the meaning of the </w:t>
      </w:r>
      <w:r w:rsidRPr="00525C93">
        <w:rPr>
          <w:i/>
        </w:rPr>
        <w:t xml:space="preserve">Space </w:t>
      </w:r>
      <w:r w:rsidR="00E769DF" w:rsidRPr="00525C93">
        <w:rPr>
          <w:i/>
        </w:rPr>
        <w:t>(Launc</w:t>
      </w:r>
      <w:r w:rsidR="00C65238" w:rsidRPr="00525C93">
        <w:rPr>
          <w:i/>
        </w:rPr>
        <w:t>h</w:t>
      </w:r>
      <w:r w:rsidR="00E769DF" w:rsidRPr="00525C93">
        <w:rPr>
          <w:i/>
        </w:rPr>
        <w:t xml:space="preserve">es and Returns) </w:t>
      </w:r>
      <w:r w:rsidRPr="00525C93">
        <w:rPr>
          <w:i/>
        </w:rPr>
        <w:t xml:space="preserve">Act </w:t>
      </w:r>
      <w:r w:rsidR="00E769DF" w:rsidRPr="00525C93">
        <w:rPr>
          <w:i/>
        </w:rPr>
        <w:t>2018</w:t>
      </w:r>
      <w:r w:rsidRPr="00525C93">
        <w:t>);</w:t>
      </w:r>
    </w:p>
    <w:p w14:paraId="363049AA" w14:textId="77777777" w:rsidR="001E4A27" w:rsidRPr="00525C93" w:rsidRDefault="001E4A27" w:rsidP="00E022CC">
      <w:pPr>
        <w:pStyle w:val="paragraph"/>
      </w:pPr>
      <w:r w:rsidRPr="00525C93">
        <w:tab/>
        <w:t>(g)</w:t>
      </w:r>
      <w:r w:rsidRPr="00525C93">
        <w:tab/>
        <w:t>liability arising from the ownership or operation of an aircraft (but not loss of the aircraft or its cargo);</w:t>
      </w:r>
    </w:p>
    <w:p w14:paraId="7586D140" w14:textId="77777777" w:rsidR="001E4A27" w:rsidRPr="00525C93" w:rsidRDefault="001E4A27" w:rsidP="00E022CC">
      <w:pPr>
        <w:pStyle w:val="paragraph"/>
      </w:pPr>
      <w:r w:rsidRPr="00525C93">
        <w:tab/>
        <w:t>(h)</w:t>
      </w:r>
      <w:r w:rsidRPr="00525C93">
        <w:tab/>
        <w:t xml:space="preserve">liability and expenses arising from a person owning, chartering, managing, operating or being in possession of a vessel other than a pleasure craft (within the meaning </w:t>
      </w:r>
      <w:r w:rsidR="00B45366" w:rsidRPr="00525C93">
        <w:t>of</w:t>
      </w:r>
      <w:r w:rsidRPr="00525C93">
        <w:t xml:space="preserve"> </w:t>
      </w:r>
      <w:r w:rsidR="008D3B7F" w:rsidRPr="00525C93">
        <w:t>subsection 9</w:t>
      </w:r>
      <w:r w:rsidRPr="00525C93">
        <w:t xml:space="preserve">A(2) of the </w:t>
      </w:r>
      <w:r w:rsidRPr="00525C93">
        <w:rPr>
          <w:i/>
        </w:rPr>
        <w:t>Insurance Contracts Act 1984</w:t>
      </w:r>
      <w:r w:rsidRPr="00525C93">
        <w:t>);</w:t>
      </w:r>
    </w:p>
    <w:p w14:paraId="501683ED" w14:textId="77777777" w:rsidR="001E4A27" w:rsidRPr="00525C93" w:rsidRDefault="001E4A27" w:rsidP="00E022CC">
      <w:pPr>
        <w:pStyle w:val="paragraph"/>
      </w:pPr>
      <w:r w:rsidRPr="00525C93">
        <w:tab/>
        <w:t>(</w:t>
      </w:r>
      <w:proofErr w:type="spellStart"/>
      <w:r w:rsidRPr="00525C93">
        <w:t>i</w:t>
      </w:r>
      <w:proofErr w:type="spellEnd"/>
      <w:r w:rsidRPr="00525C93">
        <w:t>)</w:t>
      </w:r>
      <w:r w:rsidRPr="00525C93">
        <w:tab/>
        <w:t>loss or liability arising from equine mortality or fertility and related risks;</w:t>
      </w:r>
    </w:p>
    <w:p w14:paraId="0AD008B9" w14:textId="77777777" w:rsidR="005E27B6" w:rsidRPr="00525C93" w:rsidRDefault="001E4A27" w:rsidP="00E022CC">
      <w:pPr>
        <w:pStyle w:val="paragraph"/>
      </w:pPr>
      <w:r w:rsidRPr="00525C93">
        <w:tab/>
        <w:t>(j)</w:t>
      </w:r>
      <w:r w:rsidRPr="00525C93">
        <w:tab/>
        <w:t xml:space="preserve">loss or liability incidental to a loss or liability mentioned in </w:t>
      </w:r>
      <w:r w:rsidR="005172D6" w:rsidRPr="00525C93">
        <w:t>paragraphs (</w:t>
      </w:r>
      <w:r w:rsidR="00E022CC" w:rsidRPr="00525C93">
        <w:t>a</w:t>
      </w:r>
      <w:r w:rsidRPr="00525C93">
        <w:t>) to (</w:t>
      </w:r>
      <w:proofErr w:type="spellStart"/>
      <w:r w:rsidR="00E022CC" w:rsidRPr="00525C93">
        <w:t>i</w:t>
      </w:r>
      <w:proofErr w:type="spellEnd"/>
      <w:r w:rsidRPr="00525C93">
        <w:t>)</w:t>
      </w:r>
      <w:r w:rsidR="005E27B6" w:rsidRPr="00525C93">
        <w:t>.</w:t>
      </w:r>
    </w:p>
    <w:p w14:paraId="69EB4AB7" w14:textId="77777777" w:rsidR="004E6063" w:rsidRPr="00525C93" w:rsidRDefault="004E6063" w:rsidP="004E6063">
      <w:pPr>
        <w:pStyle w:val="SubsectionHead"/>
      </w:pPr>
      <w:r w:rsidRPr="00525C93">
        <w:t>Equestrian packages</w:t>
      </w:r>
    </w:p>
    <w:p w14:paraId="029E4073" w14:textId="77777777" w:rsidR="005E27B6" w:rsidRPr="00525C93" w:rsidRDefault="005E27B6" w:rsidP="005E27B6">
      <w:pPr>
        <w:pStyle w:val="subsection"/>
      </w:pPr>
      <w:r w:rsidRPr="00525C93">
        <w:tab/>
        <w:t>(2)</w:t>
      </w:r>
      <w:r w:rsidRPr="00525C93">
        <w:tab/>
        <w:t>This section does not apply to a contract of insurance if the contract of insurance is an equestrian package.</w:t>
      </w:r>
    </w:p>
    <w:p w14:paraId="0C1B39D2" w14:textId="77777777" w:rsidR="008E2848" w:rsidRPr="00525C93" w:rsidRDefault="005E27B6" w:rsidP="004E6063">
      <w:pPr>
        <w:pStyle w:val="subsection"/>
      </w:pPr>
      <w:r w:rsidRPr="00525C93">
        <w:tab/>
        <w:t>(3)</w:t>
      </w:r>
      <w:r w:rsidRPr="00525C93">
        <w:tab/>
        <w:t xml:space="preserve">A contract of insurance is an </w:t>
      </w:r>
      <w:r w:rsidRPr="00525C93">
        <w:rPr>
          <w:b/>
          <w:i/>
        </w:rPr>
        <w:t>equestrian package</w:t>
      </w:r>
      <w:r w:rsidRPr="00525C93">
        <w:t xml:space="preserve"> if each risk insured under the contract is a risk associated with</w:t>
      </w:r>
      <w:r w:rsidR="008E2848" w:rsidRPr="00525C93">
        <w:t>:</w:t>
      </w:r>
    </w:p>
    <w:p w14:paraId="0B85F00E" w14:textId="77777777" w:rsidR="008E2848" w:rsidRPr="00525C93" w:rsidRDefault="008E2848" w:rsidP="008E2848">
      <w:pPr>
        <w:pStyle w:val="paragraph"/>
      </w:pPr>
      <w:r w:rsidRPr="00525C93">
        <w:tab/>
        <w:t>(a)</w:t>
      </w:r>
      <w:r w:rsidRPr="00525C93">
        <w:tab/>
      </w:r>
      <w:r w:rsidR="004E6063" w:rsidRPr="00525C93">
        <w:t>horse</w:t>
      </w:r>
      <w:r w:rsidR="00E23D8C">
        <w:noBreakHyphen/>
      </w:r>
      <w:r w:rsidR="004E6063" w:rsidRPr="00525C93">
        <w:t>riding</w:t>
      </w:r>
      <w:r w:rsidRPr="00525C93">
        <w:t>; or</w:t>
      </w:r>
    </w:p>
    <w:p w14:paraId="2C570D7D" w14:textId="77777777" w:rsidR="008E2848" w:rsidRPr="00525C93" w:rsidRDefault="008E2848" w:rsidP="008E2848">
      <w:pPr>
        <w:pStyle w:val="paragraph"/>
      </w:pPr>
      <w:r w:rsidRPr="00525C93">
        <w:tab/>
        <w:t>(b)</w:t>
      </w:r>
      <w:r w:rsidRPr="00525C93">
        <w:tab/>
        <w:t xml:space="preserve">owning or possessing a horse </w:t>
      </w:r>
      <w:r w:rsidR="004E6063" w:rsidRPr="00525C93">
        <w:t>for purposes relating to horse</w:t>
      </w:r>
      <w:r w:rsidR="00E23D8C">
        <w:noBreakHyphen/>
      </w:r>
      <w:r w:rsidR="004E6063" w:rsidRPr="00525C93">
        <w:t>riding</w:t>
      </w:r>
      <w:r w:rsidRPr="00525C93">
        <w:t>.</w:t>
      </w:r>
    </w:p>
    <w:p w14:paraId="22AD38C6" w14:textId="77777777" w:rsidR="001E4A27" w:rsidRPr="00525C93" w:rsidRDefault="00E64E84" w:rsidP="001E4A27">
      <w:pPr>
        <w:pStyle w:val="ActHead5"/>
      </w:pPr>
      <w:bookmarkStart w:id="13" w:name="_Toc155799972"/>
      <w:r w:rsidRPr="00EB09D8">
        <w:rPr>
          <w:rStyle w:val="CharSectno"/>
        </w:rPr>
        <w:t>11</w:t>
      </w:r>
      <w:r w:rsidR="001E4A27" w:rsidRPr="00525C93">
        <w:t xml:space="preserve">  </w:t>
      </w:r>
      <w:r w:rsidR="00F80D5B" w:rsidRPr="00525C93">
        <w:t xml:space="preserve">Obligations of Australian insurance brokers in relation to certifying that </w:t>
      </w:r>
      <w:r w:rsidR="001E4A27" w:rsidRPr="00525C93">
        <w:t>risks cannot reasonably be placed in Australia</w:t>
      </w:r>
      <w:bookmarkEnd w:id="13"/>
    </w:p>
    <w:p w14:paraId="6A67D7FF" w14:textId="77777777" w:rsidR="00CE1347" w:rsidRPr="00525C93" w:rsidRDefault="00CE1347" w:rsidP="00E022CC">
      <w:pPr>
        <w:pStyle w:val="subsection"/>
      </w:pPr>
      <w:r w:rsidRPr="00525C93">
        <w:tab/>
        <w:t>(1)</w:t>
      </w:r>
      <w:r w:rsidRPr="00525C93">
        <w:tab/>
        <w:t xml:space="preserve">This section is made for the purposes of </w:t>
      </w:r>
      <w:r w:rsidR="008D3B7F" w:rsidRPr="00525C93">
        <w:t>paragraph </w:t>
      </w:r>
      <w:r w:rsidR="002A368E" w:rsidRPr="00525C93">
        <w:t>3A</w:t>
      </w:r>
      <w:r w:rsidRPr="00525C93">
        <w:t>(3)(b) of the Act.</w:t>
      </w:r>
    </w:p>
    <w:p w14:paraId="2CD64A33" w14:textId="77777777" w:rsidR="001E4A27" w:rsidRPr="00525C93" w:rsidRDefault="000115C0" w:rsidP="00E022CC">
      <w:pPr>
        <w:pStyle w:val="subsection"/>
      </w:pPr>
      <w:r w:rsidRPr="00525C93">
        <w:tab/>
        <w:t>(</w:t>
      </w:r>
      <w:r w:rsidR="00CE1347" w:rsidRPr="00525C93">
        <w:t>2</w:t>
      </w:r>
      <w:r w:rsidRPr="00525C93">
        <w:t>)</w:t>
      </w:r>
      <w:r w:rsidRPr="00525C93">
        <w:tab/>
        <w:t xml:space="preserve">An Australian insurance broker must not certify </w:t>
      </w:r>
      <w:r w:rsidR="00822FF1" w:rsidRPr="00525C93">
        <w:t>a matter under</w:t>
      </w:r>
      <w:r w:rsidR="00E022CC" w:rsidRPr="00525C93">
        <w:t xml:space="preserve"> subparagraph </w:t>
      </w:r>
      <w:r w:rsidR="00E64E84" w:rsidRPr="00525C93">
        <w:t>8</w:t>
      </w:r>
      <w:r w:rsidR="00E022CC" w:rsidRPr="00525C93">
        <w:t>(2)(b)(iii)</w:t>
      </w:r>
      <w:r w:rsidR="00FD6B99" w:rsidRPr="00525C93">
        <w:t xml:space="preserve"> </w:t>
      </w:r>
      <w:r w:rsidR="00707A90" w:rsidRPr="00525C93">
        <w:t xml:space="preserve">of this instrument </w:t>
      </w:r>
      <w:r w:rsidR="00FD6B99" w:rsidRPr="00525C93">
        <w:t>in relation to the risk</w:t>
      </w:r>
      <w:r w:rsidR="00341903" w:rsidRPr="00525C93">
        <w:t>s</w:t>
      </w:r>
      <w:r w:rsidR="00FD6B99" w:rsidRPr="00525C93">
        <w:t xml:space="preserve"> insured under a contract of insurance </w:t>
      </w:r>
      <w:r w:rsidR="00822FF1" w:rsidRPr="00525C93">
        <w:t>unless, after making reasonable enquires, the Australian insurance broker is satisfied, on reasonable grounds, that</w:t>
      </w:r>
      <w:r w:rsidR="00E5002E" w:rsidRPr="00525C93">
        <w:t>, for each of the risks</w:t>
      </w:r>
      <w:r w:rsidR="001E4A27" w:rsidRPr="00525C93">
        <w:t>:</w:t>
      </w:r>
    </w:p>
    <w:p w14:paraId="33E943F8" w14:textId="77777777" w:rsidR="001E4A27" w:rsidRPr="00525C93" w:rsidRDefault="001E4A27" w:rsidP="001E4A27">
      <w:pPr>
        <w:pStyle w:val="paragraph"/>
      </w:pPr>
      <w:r w:rsidRPr="00525C93">
        <w:tab/>
        <w:t>(a)</w:t>
      </w:r>
      <w:r w:rsidRPr="00525C93">
        <w:tab/>
        <w:t>there is no Australian insurer that will insure against the risk; or</w:t>
      </w:r>
    </w:p>
    <w:p w14:paraId="16E158D6" w14:textId="77777777" w:rsidR="001E4A27" w:rsidRPr="00525C93" w:rsidRDefault="001E4A27" w:rsidP="001E4A27">
      <w:pPr>
        <w:pStyle w:val="paragraph"/>
      </w:pPr>
      <w:r w:rsidRPr="00525C93">
        <w:tab/>
        <w:t>(b)</w:t>
      </w:r>
      <w:r w:rsidRPr="00525C93">
        <w:tab/>
        <w:t xml:space="preserve">the terms (including price) on which any Australian insurer will insure against the risk are substantially less favourable to the insured than the terms on which the </w:t>
      </w:r>
      <w:r w:rsidR="00E022CC" w:rsidRPr="00525C93">
        <w:t xml:space="preserve">relevant unauthorised foreign insurer </w:t>
      </w:r>
      <w:r w:rsidRPr="00525C93">
        <w:t>will insure against the risk; or</w:t>
      </w:r>
    </w:p>
    <w:p w14:paraId="5E19D81E" w14:textId="77777777" w:rsidR="001E4A27" w:rsidRPr="00525C93" w:rsidRDefault="001E4A27" w:rsidP="001E4A27">
      <w:pPr>
        <w:pStyle w:val="paragraph"/>
      </w:pPr>
      <w:r w:rsidRPr="00525C93">
        <w:tab/>
        <w:t>(c)</w:t>
      </w:r>
      <w:r w:rsidRPr="00525C93">
        <w:tab/>
        <w:t xml:space="preserve">insurance with an Australian insurer would be substantially less favourable to the insured than with </w:t>
      </w:r>
      <w:r w:rsidR="00FD6B99" w:rsidRPr="00525C93">
        <w:t>the</w:t>
      </w:r>
      <w:r w:rsidRPr="00525C93">
        <w:t xml:space="preserve"> </w:t>
      </w:r>
      <w:r w:rsidR="00FD6B99" w:rsidRPr="00525C93">
        <w:t xml:space="preserve">relevant </w:t>
      </w:r>
      <w:r w:rsidRPr="00525C93">
        <w:t>unauthorised foreign insurer because of other circumstances.</w:t>
      </w:r>
    </w:p>
    <w:p w14:paraId="2084D097" w14:textId="77777777" w:rsidR="001E4A27" w:rsidRPr="00525C93" w:rsidRDefault="001E4A27" w:rsidP="00E769DF">
      <w:pPr>
        <w:pStyle w:val="notetext"/>
      </w:pPr>
      <w:r w:rsidRPr="00525C93">
        <w:t>Example</w:t>
      </w:r>
      <w:r w:rsidR="00E769DF" w:rsidRPr="00525C93">
        <w:t>:</w:t>
      </w:r>
      <w:r w:rsidR="00E769DF" w:rsidRPr="00525C93">
        <w:tab/>
        <w:t>P</w:t>
      </w:r>
      <w:r w:rsidRPr="00525C93">
        <w:t>aragraph (c)</w:t>
      </w:r>
      <w:r w:rsidR="00E769DF" w:rsidRPr="00525C93">
        <w:t>—t</w:t>
      </w:r>
      <w:r w:rsidRPr="00525C93">
        <w:t>he insured and the unauthorised foreign insurer have a pre</w:t>
      </w:r>
      <w:r w:rsidR="00E23D8C">
        <w:noBreakHyphen/>
      </w:r>
      <w:r w:rsidRPr="00525C93">
        <w:t>existing relationship, and the maintenance of that relationship will have significant benefits for the insured.</w:t>
      </w:r>
    </w:p>
    <w:p w14:paraId="2242F498" w14:textId="77777777" w:rsidR="00F80D5B" w:rsidRPr="00525C93" w:rsidRDefault="001E4A27" w:rsidP="001E4A27">
      <w:pPr>
        <w:pStyle w:val="subsection"/>
      </w:pPr>
      <w:r w:rsidRPr="00525C93">
        <w:tab/>
        <w:t>(</w:t>
      </w:r>
      <w:r w:rsidR="00CE1347" w:rsidRPr="00525C93">
        <w:t>3</w:t>
      </w:r>
      <w:r w:rsidRPr="00525C93">
        <w:t>)</w:t>
      </w:r>
      <w:r w:rsidRPr="00525C93">
        <w:tab/>
      </w:r>
      <w:r w:rsidR="00E022CC" w:rsidRPr="00525C93">
        <w:t xml:space="preserve">An Australian insurance broker that certifies a matter under subparagraph </w:t>
      </w:r>
      <w:r w:rsidR="00E64E84" w:rsidRPr="00525C93">
        <w:t>8</w:t>
      </w:r>
      <w:r w:rsidR="00E022CC" w:rsidRPr="00525C93">
        <w:t>(2)(b)(iii)</w:t>
      </w:r>
      <w:r w:rsidR="00FD6B99" w:rsidRPr="00525C93">
        <w:t xml:space="preserve"> in relation to the risk</w:t>
      </w:r>
      <w:r w:rsidR="00F14FD3" w:rsidRPr="00525C93">
        <w:t>s</w:t>
      </w:r>
      <w:r w:rsidR="00FD6B99" w:rsidRPr="00525C93">
        <w:t xml:space="preserve"> insured under a contract of insurance</w:t>
      </w:r>
      <w:r w:rsidR="00F80D5B" w:rsidRPr="00525C93">
        <w:t>:</w:t>
      </w:r>
    </w:p>
    <w:p w14:paraId="7DAE267C" w14:textId="77777777" w:rsidR="001E4A27" w:rsidRPr="00525C93" w:rsidRDefault="00F80D5B" w:rsidP="00F80D5B">
      <w:pPr>
        <w:pStyle w:val="paragraph"/>
      </w:pPr>
      <w:r w:rsidRPr="00525C93">
        <w:tab/>
        <w:t>(a)</w:t>
      </w:r>
      <w:r w:rsidRPr="00525C93">
        <w:tab/>
        <w:t xml:space="preserve">must </w:t>
      </w:r>
      <w:r w:rsidR="001E4A27" w:rsidRPr="00525C93">
        <w:t>keep written records of:</w:t>
      </w:r>
    </w:p>
    <w:p w14:paraId="1D0756E3" w14:textId="77777777" w:rsidR="001E4A27" w:rsidRPr="00525C93" w:rsidRDefault="001E4A27" w:rsidP="00F80D5B">
      <w:pPr>
        <w:pStyle w:val="paragraphsub"/>
      </w:pPr>
      <w:r w:rsidRPr="00525C93">
        <w:lastRenderedPageBreak/>
        <w:tab/>
        <w:t>(</w:t>
      </w:r>
      <w:proofErr w:type="spellStart"/>
      <w:r w:rsidR="00F80D5B" w:rsidRPr="00525C93">
        <w:t>i</w:t>
      </w:r>
      <w:proofErr w:type="spellEnd"/>
      <w:r w:rsidRPr="00525C93">
        <w:t>)</w:t>
      </w:r>
      <w:r w:rsidRPr="00525C93">
        <w:tab/>
        <w:t xml:space="preserve">its inquiries into the matters mentioned in </w:t>
      </w:r>
      <w:r w:rsidR="006C7DD0" w:rsidRPr="00525C93">
        <w:t>subsection (</w:t>
      </w:r>
      <w:r w:rsidR="00E022CC" w:rsidRPr="00525C93">
        <w:t>1</w:t>
      </w:r>
      <w:r w:rsidRPr="00525C93">
        <w:t>)</w:t>
      </w:r>
      <w:r w:rsidR="00E022CC" w:rsidRPr="00525C93">
        <w:t xml:space="preserve"> of this section</w:t>
      </w:r>
      <w:r w:rsidRPr="00525C93">
        <w:t>; and</w:t>
      </w:r>
    </w:p>
    <w:p w14:paraId="3D9D1569" w14:textId="77777777" w:rsidR="001E4A27" w:rsidRPr="00525C93" w:rsidRDefault="001E4A27" w:rsidP="00F80D5B">
      <w:pPr>
        <w:pStyle w:val="paragraphsub"/>
      </w:pPr>
      <w:r w:rsidRPr="00525C93">
        <w:tab/>
        <w:t>(</w:t>
      </w:r>
      <w:r w:rsidR="00F80D5B" w:rsidRPr="00525C93">
        <w:t>ii</w:t>
      </w:r>
      <w:r w:rsidRPr="00525C93">
        <w:t>)</w:t>
      </w:r>
      <w:r w:rsidRPr="00525C93">
        <w:tab/>
        <w:t>its reasons for being satisfied of those matters</w:t>
      </w:r>
      <w:r w:rsidR="00F80D5B" w:rsidRPr="00525C93">
        <w:t>; and</w:t>
      </w:r>
    </w:p>
    <w:p w14:paraId="4E4B39E8" w14:textId="77777777" w:rsidR="001E4A27" w:rsidRPr="00525C93" w:rsidRDefault="00F80D5B" w:rsidP="00F80D5B">
      <w:pPr>
        <w:pStyle w:val="paragraph"/>
      </w:pPr>
      <w:r w:rsidRPr="00525C93">
        <w:tab/>
        <w:t>(b)</w:t>
      </w:r>
      <w:r w:rsidRPr="00525C93">
        <w:tab/>
        <w:t>must, i</w:t>
      </w:r>
      <w:r w:rsidR="001E4A27" w:rsidRPr="00525C93">
        <w:t>f requested by the insured, give a copy of the certificate to the insured.</w:t>
      </w:r>
    </w:p>
    <w:p w14:paraId="36F94E2D" w14:textId="77777777" w:rsidR="001E4A27" w:rsidRPr="00525C93" w:rsidRDefault="001E4A27" w:rsidP="001E4A27">
      <w:pPr>
        <w:pStyle w:val="notetext"/>
      </w:pPr>
      <w:r w:rsidRPr="00525C93">
        <w:t>Note:</w:t>
      </w:r>
      <w:r w:rsidRPr="00525C93">
        <w:tab/>
        <w:t xml:space="preserve">Failure by an Australian insurance broker to properly discharge the obligations in this </w:t>
      </w:r>
      <w:r w:rsidR="00307895" w:rsidRPr="00525C93">
        <w:t>section</w:t>
      </w:r>
      <w:r w:rsidRPr="00525C93">
        <w:t xml:space="preserve"> may be a matter affecting the financial services licence of that broker</w:t>
      </w:r>
      <w:r w:rsidR="00C56350" w:rsidRPr="00525C93">
        <w:t xml:space="preserve">. For financial services licenses, see </w:t>
      </w:r>
      <w:r w:rsidRPr="00525C93">
        <w:t xml:space="preserve">Part 7.6 of the </w:t>
      </w:r>
      <w:r w:rsidRPr="00525C93">
        <w:rPr>
          <w:i/>
        </w:rPr>
        <w:t>Corporations Act 2001</w:t>
      </w:r>
      <w:r w:rsidRPr="00525C93">
        <w:t>.</w:t>
      </w:r>
    </w:p>
    <w:p w14:paraId="1538E679" w14:textId="77777777" w:rsidR="003C267D" w:rsidRPr="00525C93" w:rsidRDefault="00E64E84" w:rsidP="003C267D">
      <w:pPr>
        <w:pStyle w:val="ActHead5"/>
      </w:pPr>
      <w:bookmarkStart w:id="14" w:name="_Toc155799973"/>
      <w:r w:rsidRPr="00EB09D8">
        <w:rPr>
          <w:rStyle w:val="CharSectno"/>
        </w:rPr>
        <w:t>12</w:t>
      </w:r>
      <w:r w:rsidR="003C267D" w:rsidRPr="00525C93">
        <w:t xml:space="preserve">  Insurance contracts required by foreign laws</w:t>
      </w:r>
      <w:r w:rsidR="0006247B" w:rsidRPr="00525C93">
        <w:t xml:space="preserve"> to be issued by specified insurers</w:t>
      </w:r>
      <w:bookmarkEnd w:id="14"/>
    </w:p>
    <w:p w14:paraId="42EE666E" w14:textId="77777777" w:rsidR="003C267D" w:rsidRPr="00525C93" w:rsidRDefault="003C267D" w:rsidP="003C267D">
      <w:pPr>
        <w:pStyle w:val="subsection"/>
      </w:pPr>
      <w:r w:rsidRPr="00525C93">
        <w:tab/>
      </w:r>
      <w:r w:rsidRPr="00525C93">
        <w:tab/>
        <w:t xml:space="preserve">For the purposes of subparagraph </w:t>
      </w:r>
      <w:r w:rsidR="00E64E84" w:rsidRPr="00525C93">
        <w:t>8</w:t>
      </w:r>
      <w:r w:rsidRPr="00525C93">
        <w:t>(2)(b)(iv), this section applies in relation to an unauthorised foreign insurer undertaking liability under a contract of insurance if:</w:t>
      </w:r>
    </w:p>
    <w:p w14:paraId="4EDC65D3" w14:textId="77777777" w:rsidR="003C267D" w:rsidRPr="00525C93" w:rsidRDefault="003C267D" w:rsidP="00707A90">
      <w:pPr>
        <w:pStyle w:val="paragraph"/>
      </w:pPr>
      <w:r w:rsidRPr="00525C93">
        <w:tab/>
        <w:t>(a)</w:t>
      </w:r>
      <w:r w:rsidRPr="00525C93">
        <w:tab/>
      </w:r>
      <w:r w:rsidR="00BD48D8" w:rsidRPr="00525C93">
        <w:t>a</w:t>
      </w:r>
      <w:r w:rsidRPr="00525C93">
        <w:t xml:space="preserve"> law of a foreign country requires that the contract be issued by an insurer</w:t>
      </w:r>
      <w:r w:rsidR="006422D8" w:rsidRPr="00525C93">
        <w:t>, or a kind of insurer,</w:t>
      </w:r>
      <w:r w:rsidRPr="00525C93">
        <w:t xml:space="preserve"> authorised or permitted under </w:t>
      </w:r>
      <w:r w:rsidR="00BD48D8" w:rsidRPr="00525C93">
        <w:t>a</w:t>
      </w:r>
      <w:r w:rsidRPr="00525C93">
        <w:t xml:space="preserve"> law of that country to issue that kind of contract; and</w:t>
      </w:r>
    </w:p>
    <w:p w14:paraId="783B1DA6" w14:textId="77777777" w:rsidR="00CE36B1" w:rsidRPr="00525C93" w:rsidRDefault="00CE36B1" w:rsidP="00707A90">
      <w:pPr>
        <w:pStyle w:val="paragraph"/>
      </w:pPr>
      <w:r w:rsidRPr="00525C93">
        <w:tab/>
        <w:t>(</w:t>
      </w:r>
      <w:r w:rsidR="00707A90" w:rsidRPr="00525C93">
        <w:t>b</w:t>
      </w:r>
      <w:r w:rsidRPr="00525C93">
        <w:t>)</w:t>
      </w:r>
      <w:r w:rsidRPr="00525C93">
        <w:tab/>
        <w:t xml:space="preserve">the </w:t>
      </w:r>
      <w:r w:rsidR="003C267D" w:rsidRPr="00525C93">
        <w:t xml:space="preserve">unauthorised foreign insurer is </w:t>
      </w:r>
      <w:r w:rsidRPr="00525C93">
        <w:t>so authorised or permitted</w:t>
      </w:r>
      <w:r w:rsidR="006422D8" w:rsidRPr="00525C93">
        <w:t>, or is an insurer of that kind</w:t>
      </w:r>
      <w:r w:rsidRPr="00525C93">
        <w:t>.</w:t>
      </w:r>
    </w:p>
    <w:p w14:paraId="0EED6CE2" w14:textId="77777777" w:rsidR="001E4A27" w:rsidRPr="00525C93" w:rsidRDefault="001E4A27" w:rsidP="00B21A0E">
      <w:pPr>
        <w:pStyle w:val="ActHead2"/>
        <w:pageBreakBefore/>
      </w:pPr>
      <w:bookmarkStart w:id="15" w:name="_Toc155799974"/>
      <w:r w:rsidRPr="00EB09D8">
        <w:rPr>
          <w:rStyle w:val="CharPartNo"/>
        </w:rPr>
        <w:lastRenderedPageBreak/>
        <w:t>Part 3</w:t>
      </w:r>
      <w:r w:rsidRPr="00525C93">
        <w:t>—</w:t>
      </w:r>
      <w:r w:rsidRPr="00EB09D8">
        <w:rPr>
          <w:rStyle w:val="CharPartText"/>
        </w:rPr>
        <w:t>Insurance business to which the Act does not apply</w:t>
      </w:r>
      <w:bookmarkEnd w:id="15"/>
    </w:p>
    <w:p w14:paraId="4576CC14" w14:textId="77777777" w:rsidR="008B2524" w:rsidRPr="00EB09D8" w:rsidRDefault="008B2524" w:rsidP="008B2524">
      <w:pPr>
        <w:pStyle w:val="Header"/>
      </w:pPr>
      <w:r w:rsidRPr="00EB09D8">
        <w:rPr>
          <w:rStyle w:val="CharDivNo"/>
        </w:rPr>
        <w:t xml:space="preserve"> </w:t>
      </w:r>
      <w:r w:rsidRPr="00EB09D8">
        <w:rPr>
          <w:rStyle w:val="CharDivText"/>
        </w:rPr>
        <w:t xml:space="preserve"> </w:t>
      </w:r>
    </w:p>
    <w:p w14:paraId="797FFB05" w14:textId="77777777" w:rsidR="00114D33" w:rsidRPr="00525C93" w:rsidRDefault="00E64E84" w:rsidP="00114D33">
      <w:pPr>
        <w:pStyle w:val="ActHead5"/>
      </w:pPr>
      <w:bookmarkStart w:id="16" w:name="_Toc155799975"/>
      <w:r w:rsidRPr="00EB09D8">
        <w:rPr>
          <w:rStyle w:val="CharSectno"/>
        </w:rPr>
        <w:t>13</w:t>
      </w:r>
      <w:r w:rsidR="00114D33" w:rsidRPr="00525C93">
        <w:t xml:space="preserve">  Simplified outline</w:t>
      </w:r>
      <w:bookmarkEnd w:id="16"/>
    </w:p>
    <w:p w14:paraId="3DCDF444" w14:textId="77777777" w:rsidR="00114D33" w:rsidRPr="00525C93" w:rsidRDefault="00114D33" w:rsidP="00114D33">
      <w:pPr>
        <w:pStyle w:val="SOText"/>
      </w:pPr>
      <w:r w:rsidRPr="00525C93">
        <w:t>The Act does not apply to or with respect to insurance business:</w:t>
      </w:r>
    </w:p>
    <w:p w14:paraId="21209B83" w14:textId="77777777" w:rsidR="00114D33" w:rsidRPr="00525C93" w:rsidRDefault="00114D33" w:rsidP="00114D33">
      <w:pPr>
        <w:pStyle w:val="SOPara"/>
      </w:pPr>
      <w:r w:rsidRPr="00525C93">
        <w:tab/>
        <w:t>(a)</w:t>
      </w:r>
      <w:r w:rsidRPr="00525C93">
        <w:tab/>
        <w:t>carried on by a body corporate prescribed</w:t>
      </w:r>
      <w:r w:rsidR="0080290E" w:rsidRPr="00525C93">
        <w:t xml:space="preserve"> by</w:t>
      </w:r>
      <w:r w:rsidRPr="00525C93">
        <w:t xml:space="preserve"> section </w:t>
      </w:r>
      <w:r w:rsidR="00E64E84" w:rsidRPr="00525C93">
        <w:t>14</w:t>
      </w:r>
      <w:r w:rsidRPr="00525C93">
        <w:t xml:space="preserve"> of this instrument; or</w:t>
      </w:r>
    </w:p>
    <w:p w14:paraId="7AFABD03" w14:textId="77777777" w:rsidR="00114D33" w:rsidRPr="00525C93" w:rsidRDefault="00114D33" w:rsidP="00114D33">
      <w:pPr>
        <w:pStyle w:val="SOPara"/>
      </w:pPr>
      <w:r w:rsidRPr="00525C93">
        <w:tab/>
        <w:t>(b)</w:t>
      </w:r>
      <w:r w:rsidRPr="00525C93">
        <w:tab/>
        <w:t xml:space="preserve">prescribed by section </w:t>
      </w:r>
      <w:r w:rsidR="00E64E84" w:rsidRPr="00525C93">
        <w:t>15</w:t>
      </w:r>
      <w:r w:rsidRPr="00525C93">
        <w:t xml:space="preserve"> of this instrument.</w:t>
      </w:r>
    </w:p>
    <w:p w14:paraId="003226C9" w14:textId="77777777" w:rsidR="001E4A27" w:rsidRPr="00525C93" w:rsidRDefault="00E64E84" w:rsidP="001E4A27">
      <w:pPr>
        <w:pStyle w:val="ActHead5"/>
      </w:pPr>
      <w:bookmarkStart w:id="17" w:name="_Toc155799976"/>
      <w:r w:rsidRPr="00EB09D8">
        <w:rPr>
          <w:rStyle w:val="CharSectno"/>
        </w:rPr>
        <w:t>14</w:t>
      </w:r>
      <w:r w:rsidR="001E4A27" w:rsidRPr="00525C93">
        <w:t xml:space="preserve">  Prescribed bodies corporate</w:t>
      </w:r>
      <w:bookmarkEnd w:id="17"/>
    </w:p>
    <w:p w14:paraId="1F06A8E4" w14:textId="77777777" w:rsidR="001E4A27" w:rsidRPr="00525C93" w:rsidRDefault="001E4A27" w:rsidP="001E4A27">
      <w:pPr>
        <w:pStyle w:val="subsection"/>
      </w:pPr>
      <w:r w:rsidRPr="00525C93">
        <w:tab/>
      </w:r>
      <w:r w:rsidRPr="00525C93">
        <w:tab/>
        <w:t xml:space="preserve">For </w:t>
      </w:r>
      <w:r w:rsidR="00B21A0E" w:rsidRPr="00525C93">
        <w:t xml:space="preserve">the purposes of </w:t>
      </w:r>
      <w:r w:rsidR="008D3B7F" w:rsidRPr="00525C93">
        <w:t>paragraph 5</w:t>
      </w:r>
      <w:r w:rsidRPr="00525C93">
        <w:t xml:space="preserve">(2)(b) of the Act, the </w:t>
      </w:r>
      <w:r w:rsidR="00B21A0E" w:rsidRPr="00525C93">
        <w:t xml:space="preserve">following </w:t>
      </w:r>
      <w:r w:rsidRPr="00525C93">
        <w:t>bodies corporate are prescribed.</w:t>
      </w:r>
    </w:p>
    <w:p w14:paraId="5D89EB53" w14:textId="77777777" w:rsidR="00B21A0E" w:rsidRPr="00525C93" w:rsidRDefault="00B21A0E" w:rsidP="00B21A0E">
      <w:pPr>
        <w:pStyle w:val="paragraph"/>
      </w:pPr>
      <w:r w:rsidRPr="00525C93">
        <w:tab/>
        <w:t>(a)</w:t>
      </w:r>
      <w:r w:rsidRPr="00525C93">
        <w:tab/>
      </w:r>
      <w:r w:rsidR="000E06A6" w:rsidRPr="00525C93">
        <w:t>t</w:t>
      </w:r>
      <w:r w:rsidRPr="00525C93">
        <w:t>he Export Finance and Insurance Corporation;</w:t>
      </w:r>
    </w:p>
    <w:p w14:paraId="0F15B5BC" w14:textId="77777777" w:rsidR="00B21A0E" w:rsidRPr="00525C93" w:rsidRDefault="00B21A0E" w:rsidP="00B21A0E">
      <w:pPr>
        <w:pStyle w:val="paragraph"/>
      </w:pPr>
      <w:r w:rsidRPr="00525C93">
        <w:tab/>
        <w:t>(b)</w:t>
      </w:r>
      <w:r w:rsidRPr="00525C93">
        <w:tab/>
        <w:t>Coal Mines Insurance Pty Limited;</w:t>
      </w:r>
    </w:p>
    <w:p w14:paraId="4EE993F6" w14:textId="77777777" w:rsidR="00B21A0E" w:rsidRPr="00525C93" w:rsidRDefault="00B21A0E" w:rsidP="00B21A0E">
      <w:pPr>
        <w:pStyle w:val="paragraph"/>
      </w:pPr>
      <w:r w:rsidRPr="00525C93">
        <w:tab/>
        <w:t>(c)</w:t>
      </w:r>
      <w:r w:rsidRPr="00525C93">
        <w:tab/>
      </w:r>
      <w:r w:rsidR="00C56350" w:rsidRPr="00525C93">
        <w:t xml:space="preserve">the </w:t>
      </w:r>
      <w:r w:rsidR="000E06A6" w:rsidRPr="00525C93">
        <w:t xml:space="preserve">Insurance </w:t>
      </w:r>
      <w:r w:rsidR="008B2524" w:rsidRPr="00525C93">
        <w:t>Commission of Western Australia</w:t>
      </w:r>
      <w:r w:rsidRPr="00525C93">
        <w:t>;</w:t>
      </w:r>
    </w:p>
    <w:p w14:paraId="71DE13B7" w14:textId="77777777" w:rsidR="00B21A0E" w:rsidRPr="00525C93" w:rsidRDefault="00B21A0E" w:rsidP="00B21A0E">
      <w:pPr>
        <w:pStyle w:val="paragraph"/>
      </w:pPr>
      <w:r w:rsidRPr="00525C93">
        <w:tab/>
        <w:t>(d)</w:t>
      </w:r>
      <w:r w:rsidRPr="00525C93">
        <w:tab/>
        <w:t>a body corporate that:</w:t>
      </w:r>
    </w:p>
    <w:p w14:paraId="6FA73B07" w14:textId="77777777" w:rsidR="00B21A0E" w:rsidRPr="00525C93" w:rsidRDefault="00B21A0E" w:rsidP="00B21A0E">
      <w:pPr>
        <w:pStyle w:val="paragraphsub"/>
      </w:pPr>
      <w:r w:rsidRPr="00525C93">
        <w:tab/>
        <w:t>(</w:t>
      </w:r>
      <w:proofErr w:type="spellStart"/>
      <w:r w:rsidRPr="00525C93">
        <w:t>i</w:t>
      </w:r>
      <w:proofErr w:type="spellEnd"/>
      <w:r w:rsidRPr="00525C93">
        <w:t>)</w:t>
      </w:r>
      <w:r w:rsidRPr="00525C93">
        <w:tab/>
        <w:t>is not a company</w:t>
      </w:r>
      <w:r w:rsidR="00D66907" w:rsidRPr="00525C93">
        <w:t xml:space="preserve"> registered under the </w:t>
      </w:r>
      <w:r w:rsidR="00D66907" w:rsidRPr="00525C93">
        <w:rPr>
          <w:i/>
        </w:rPr>
        <w:t>Corporations Act 2001</w:t>
      </w:r>
      <w:r w:rsidRPr="00525C93">
        <w:t>; and</w:t>
      </w:r>
    </w:p>
    <w:p w14:paraId="7D907CF1" w14:textId="77777777" w:rsidR="00B21A0E" w:rsidRPr="00525C93" w:rsidRDefault="00B21A0E" w:rsidP="00B21A0E">
      <w:pPr>
        <w:pStyle w:val="paragraphsub"/>
      </w:pPr>
      <w:r w:rsidRPr="00525C93">
        <w:tab/>
        <w:t>(ii)</w:t>
      </w:r>
      <w:r w:rsidRPr="00525C93">
        <w:tab/>
        <w:t xml:space="preserve">is established or constituted under </w:t>
      </w:r>
      <w:r w:rsidR="00BD48D8" w:rsidRPr="00525C93">
        <w:t>a</w:t>
      </w:r>
      <w:r w:rsidRPr="00525C93">
        <w:t xml:space="preserve"> law of the Commonwealth or of a State or Territory;</w:t>
      </w:r>
      <w:r w:rsidR="00362F92" w:rsidRPr="00525C93">
        <w:t xml:space="preserve"> and</w:t>
      </w:r>
    </w:p>
    <w:p w14:paraId="2B161E11" w14:textId="77777777" w:rsidR="00B21A0E" w:rsidRPr="00525C93" w:rsidRDefault="00B21A0E" w:rsidP="00B21A0E">
      <w:pPr>
        <w:pStyle w:val="paragraphsub"/>
      </w:pPr>
      <w:r w:rsidRPr="00525C93">
        <w:tab/>
        <w:t>(iii)</w:t>
      </w:r>
      <w:r w:rsidRPr="00525C93">
        <w:tab/>
        <w:t xml:space="preserve">is required under </w:t>
      </w:r>
      <w:r w:rsidR="00BD48D8" w:rsidRPr="00525C93">
        <w:t>a</w:t>
      </w:r>
      <w:r w:rsidRPr="00525C93">
        <w:t xml:space="preserve"> law of the Commonwealth or of a State or Territory to carry on any business of insurance or to undertake liability under a contract of insurance.</w:t>
      </w:r>
    </w:p>
    <w:p w14:paraId="0A8C370A" w14:textId="77777777" w:rsidR="001E4A27" w:rsidRPr="00525C93" w:rsidRDefault="00E64E84" w:rsidP="001E4A27">
      <w:pPr>
        <w:pStyle w:val="ActHead5"/>
      </w:pPr>
      <w:bookmarkStart w:id="18" w:name="_Toc155799977"/>
      <w:r w:rsidRPr="00EB09D8">
        <w:rPr>
          <w:rStyle w:val="CharSectno"/>
        </w:rPr>
        <w:t>15</w:t>
      </w:r>
      <w:r w:rsidR="001E4A27" w:rsidRPr="00525C93">
        <w:t xml:space="preserve">  Prescribed insurance business</w:t>
      </w:r>
      <w:bookmarkEnd w:id="18"/>
    </w:p>
    <w:p w14:paraId="40282B56" w14:textId="77777777" w:rsidR="001E4A27" w:rsidRPr="00525C93" w:rsidRDefault="001E4A27" w:rsidP="001E4A27">
      <w:pPr>
        <w:pStyle w:val="subsection"/>
      </w:pPr>
      <w:r w:rsidRPr="00525C93">
        <w:tab/>
      </w:r>
      <w:r w:rsidRPr="00525C93">
        <w:tab/>
        <w:t xml:space="preserve">For </w:t>
      </w:r>
      <w:r w:rsidR="00B21A0E" w:rsidRPr="00525C93">
        <w:t xml:space="preserve">the purposes of </w:t>
      </w:r>
      <w:r w:rsidR="008D3B7F" w:rsidRPr="00525C93">
        <w:t>paragraph 5</w:t>
      </w:r>
      <w:r w:rsidRPr="00525C93">
        <w:t xml:space="preserve">(2)(c) of the Act, the </w:t>
      </w:r>
      <w:r w:rsidR="00B21A0E" w:rsidRPr="00525C93">
        <w:t xml:space="preserve">following </w:t>
      </w:r>
      <w:r w:rsidR="00730BBB" w:rsidRPr="00525C93">
        <w:t xml:space="preserve">insurance </w:t>
      </w:r>
      <w:r w:rsidR="00B21A0E" w:rsidRPr="00525C93">
        <w:t xml:space="preserve">business </w:t>
      </w:r>
      <w:r w:rsidRPr="00525C93">
        <w:t>is prescribed</w:t>
      </w:r>
      <w:r w:rsidR="00B21A0E" w:rsidRPr="00525C93">
        <w:t>:</w:t>
      </w:r>
    </w:p>
    <w:p w14:paraId="60135EA1" w14:textId="77777777" w:rsidR="00B21A0E" w:rsidRPr="00525C93" w:rsidRDefault="00B21A0E" w:rsidP="00B21A0E">
      <w:pPr>
        <w:pStyle w:val="paragraph"/>
      </w:pPr>
      <w:r w:rsidRPr="00525C93">
        <w:tab/>
        <w:t>(a)</w:t>
      </w:r>
      <w:r w:rsidRPr="00525C93">
        <w:tab/>
        <w:t>workers compensation insurance business carried on by a company that is:</w:t>
      </w:r>
    </w:p>
    <w:p w14:paraId="62221EE7" w14:textId="77777777" w:rsidR="00362F92" w:rsidRPr="00525C93" w:rsidRDefault="00362F92" w:rsidP="00362F92">
      <w:pPr>
        <w:pStyle w:val="paragraphsub"/>
      </w:pPr>
      <w:r w:rsidRPr="00525C93">
        <w:tab/>
        <w:t>(</w:t>
      </w:r>
      <w:proofErr w:type="spellStart"/>
      <w:r w:rsidRPr="00525C93">
        <w:t>i</w:t>
      </w:r>
      <w:proofErr w:type="spellEnd"/>
      <w:r w:rsidRPr="00525C93">
        <w:t>)</w:t>
      </w:r>
      <w:r w:rsidRPr="00525C93">
        <w:tab/>
        <w:t xml:space="preserve">registered under the </w:t>
      </w:r>
      <w:r w:rsidRPr="00525C93">
        <w:rPr>
          <w:i/>
        </w:rPr>
        <w:t>Corporations Act 2001</w:t>
      </w:r>
      <w:r w:rsidRPr="00525C93">
        <w:t>; and</w:t>
      </w:r>
    </w:p>
    <w:p w14:paraId="52086AA5" w14:textId="77777777" w:rsidR="00B21A0E" w:rsidRPr="00525C93" w:rsidRDefault="00B21A0E" w:rsidP="00B21A0E">
      <w:pPr>
        <w:pStyle w:val="paragraphsub"/>
      </w:pPr>
      <w:r w:rsidRPr="00525C93">
        <w:tab/>
        <w:t>(</w:t>
      </w:r>
      <w:r w:rsidR="00362F92" w:rsidRPr="00525C93">
        <w:t>ii</w:t>
      </w:r>
      <w:r w:rsidRPr="00525C93">
        <w:t>)</w:t>
      </w:r>
      <w:r w:rsidRPr="00525C93">
        <w:tab/>
        <w:t xml:space="preserve">licensed under Division 3 of Part 7 of the </w:t>
      </w:r>
      <w:r w:rsidRPr="00525C93">
        <w:rPr>
          <w:i/>
        </w:rPr>
        <w:t>Workers Compensation Act 1987</w:t>
      </w:r>
      <w:r w:rsidRPr="00525C93">
        <w:t xml:space="preserve"> </w:t>
      </w:r>
      <w:r w:rsidR="008B2524" w:rsidRPr="00525C93">
        <w:t>(NSW)</w:t>
      </w:r>
      <w:r w:rsidRPr="00525C93">
        <w:t>; and</w:t>
      </w:r>
    </w:p>
    <w:p w14:paraId="27F016E8" w14:textId="77777777" w:rsidR="00B21A0E" w:rsidRPr="00525C93" w:rsidRDefault="00B21A0E" w:rsidP="00B21A0E">
      <w:pPr>
        <w:pStyle w:val="paragraphsub"/>
      </w:pPr>
      <w:r w:rsidRPr="00525C93">
        <w:tab/>
        <w:t>(</w:t>
      </w:r>
      <w:r w:rsidR="00362F92" w:rsidRPr="00525C93">
        <w:t>iii</w:t>
      </w:r>
      <w:r w:rsidRPr="00525C93">
        <w:t>)</w:t>
      </w:r>
      <w:r w:rsidRPr="00525C93">
        <w:tab/>
        <w:t>required under that Act to establish and maintain statutory funds</w:t>
      </w:r>
      <w:r w:rsidR="008B2524" w:rsidRPr="00525C93">
        <w:t>;</w:t>
      </w:r>
    </w:p>
    <w:p w14:paraId="40AB8963" w14:textId="77777777" w:rsidR="00B21A0E" w:rsidRPr="00525C93" w:rsidRDefault="00B21A0E" w:rsidP="00B21A0E">
      <w:pPr>
        <w:pStyle w:val="paragraph"/>
      </w:pPr>
      <w:r w:rsidRPr="00525C93">
        <w:tab/>
        <w:t>(</w:t>
      </w:r>
      <w:r w:rsidR="008B2524" w:rsidRPr="00525C93">
        <w:t>b</w:t>
      </w:r>
      <w:r w:rsidRPr="00525C93">
        <w:t>)</w:t>
      </w:r>
      <w:r w:rsidRPr="00525C93">
        <w:tab/>
        <w:t>the carrying on by the Municipal Association of Victoria of the following kinds of insurance business:</w:t>
      </w:r>
    </w:p>
    <w:p w14:paraId="0FC28345" w14:textId="77777777" w:rsidR="00B21A0E" w:rsidRPr="00525C93" w:rsidRDefault="00B21A0E" w:rsidP="00B21A0E">
      <w:pPr>
        <w:pStyle w:val="paragraphsub"/>
      </w:pPr>
      <w:r w:rsidRPr="00525C93">
        <w:tab/>
        <w:t>(</w:t>
      </w:r>
      <w:proofErr w:type="spellStart"/>
      <w:r w:rsidR="00B45366" w:rsidRPr="00525C93">
        <w:t>i</w:t>
      </w:r>
      <w:proofErr w:type="spellEnd"/>
      <w:r w:rsidRPr="00525C93">
        <w:t>)</w:t>
      </w:r>
      <w:r w:rsidRPr="00525C93">
        <w:tab/>
        <w:t>fidelity guarantee insurance;</w:t>
      </w:r>
    </w:p>
    <w:p w14:paraId="34329B8D" w14:textId="77777777" w:rsidR="00B21A0E" w:rsidRPr="00525C93" w:rsidRDefault="00B21A0E" w:rsidP="00B21A0E">
      <w:pPr>
        <w:pStyle w:val="paragraphsub"/>
      </w:pPr>
      <w:r w:rsidRPr="00525C93">
        <w:tab/>
        <w:t>(</w:t>
      </w:r>
      <w:r w:rsidR="00B45366" w:rsidRPr="00525C93">
        <w:t>ii</w:t>
      </w:r>
      <w:r w:rsidRPr="00525C93">
        <w:t>)</w:t>
      </w:r>
      <w:r w:rsidRPr="00525C93">
        <w:tab/>
        <w:t>personal accident insurance</w:t>
      </w:r>
      <w:r w:rsidR="008B2524" w:rsidRPr="00525C93">
        <w:t>;</w:t>
      </w:r>
    </w:p>
    <w:p w14:paraId="14862D84" w14:textId="77777777" w:rsidR="00B21A0E" w:rsidRPr="00525C93" w:rsidRDefault="00B21A0E" w:rsidP="00B21A0E">
      <w:pPr>
        <w:pStyle w:val="paragraph"/>
      </w:pPr>
      <w:r w:rsidRPr="00525C93">
        <w:tab/>
        <w:t>(</w:t>
      </w:r>
      <w:r w:rsidR="008B2524" w:rsidRPr="00525C93">
        <w:t>c</w:t>
      </w:r>
      <w:r w:rsidRPr="00525C93">
        <w:t>)</w:t>
      </w:r>
      <w:r w:rsidRPr="00525C93">
        <w:tab/>
        <w:t>insurance business carried on by an unauthorised foreign insurer relating to a contract of insurance that meets the following criteria:</w:t>
      </w:r>
    </w:p>
    <w:p w14:paraId="7A8CEAC1" w14:textId="77777777" w:rsidR="00B21A0E" w:rsidRPr="00525C93" w:rsidRDefault="00B21A0E" w:rsidP="00B21A0E">
      <w:pPr>
        <w:pStyle w:val="paragraphsub"/>
      </w:pPr>
      <w:r w:rsidRPr="00525C93">
        <w:tab/>
        <w:t>(</w:t>
      </w:r>
      <w:proofErr w:type="spellStart"/>
      <w:r w:rsidR="00B45366" w:rsidRPr="00525C93">
        <w:t>i</w:t>
      </w:r>
      <w:proofErr w:type="spellEnd"/>
      <w:r w:rsidRPr="00525C93">
        <w:t>)</w:t>
      </w:r>
      <w:r w:rsidRPr="00525C93">
        <w:tab/>
        <w:t xml:space="preserve">the contract was entered into before </w:t>
      </w:r>
      <w:r w:rsidR="00016C90" w:rsidRPr="00525C93">
        <w:t>1 July</w:t>
      </w:r>
      <w:r w:rsidRPr="00525C93">
        <w:t xml:space="preserve"> 2008;</w:t>
      </w:r>
    </w:p>
    <w:p w14:paraId="0B16EB19" w14:textId="77777777" w:rsidR="00B21A0E" w:rsidRPr="00525C93" w:rsidRDefault="00B21A0E" w:rsidP="00B21A0E">
      <w:pPr>
        <w:pStyle w:val="paragraphsub"/>
      </w:pPr>
      <w:r w:rsidRPr="00525C93">
        <w:tab/>
        <w:t>(</w:t>
      </w:r>
      <w:r w:rsidR="00B45366" w:rsidRPr="00525C93">
        <w:t>ii</w:t>
      </w:r>
      <w:r w:rsidRPr="00525C93">
        <w:t>)</w:t>
      </w:r>
      <w:r w:rsidRPr="00525C93">
        <w:tab/>
        <w:t xml:space="preserve">the contract has not been renewed or extended beyond its original term on or after </w:t>
      </w:r>
      <w:r w:rsidR="00016C90" w:rsidRPr="00525C93">
        <w:t>1 July</w:t>
      </w:r>
      <w:r w:rsidRPr="00525C93">
        <w:t xml:space="preserve"> 2008;</w:t>
      </w:r>
    </w:p>
    <w:p w14:paraId="0945D0AA" w14:textId="77777777" w:rsidR="00B21A0E" w:rsidRPr="00525C93" w:rsidRDefault="00B21A0E" w:rsidP="00B21A0E">
      <w:pPr>
        <w:pStyle w:val="paragraphsub"/>
      </w:pPr>
      <w:r w:rsidRPr="00525C93">
        <w:tab/>
        <w:t>(</w:t>
      </w:r>
      <w:r w:rsidR="00B45366" w:rsidRPr="00525C93">
        <w:t>iii</w:t>
      </w:r>
      <w:r w:rsidRPr="00525C93">
        <w:t>)</w:t>
      </w:r>
      <w:r w:rsidRPr="00525C93">
        <w:tab/>
        <w:t xml:space="preserve">the terms of the contract have not been varied on or after </w:t>
      </w:r>
      <w:r w:rsidR="00016C90" w:rsidRPr="00525C93">
        <w:t>1 July</w:t>
      </w:r>
      <w:r w:rsidRPr="00525C93">
        <w:t xml:space="preserve"> 2008.</w:t>
      </w:r>
    </w:p>
    <w:p w14:paraId="5662AE2C" w14:textId="77777777" w:rsidR="001E4A27" w:rsidRPr="00525C93" w:rsidRDefault="001E4A27" w:rsidP="008B2524">
      <w:pPr>
        <w:pStyle w:val="ActHead2"/>
        <w:pageBreakBefore/>
      </w:pPr>
      <w:bookmarkStart w:id="19" w:name="_Toc155799978"/>
      <w:r w:rsidRPr="00EB09D8">
        <w:rPr>
          <w:rStyle w:val="CharPartNo"/>
        </w:rPr>
        <w:lastRenderedPageBreak/>
        <w:t>Part </w:t>
      </w:r>
      <w:r w:rsidR="00857F88" w:rsidRPr="00EB09D8">
        <w:rPr>
          <w:rStyle w:val="CharPartNo"/>
        </w:rPr>
        <w:t>4</w:t>
      </w:r>
      <w:r w:rsidRPr="00525C93">
        <w:t>—</w:t>
      </w:r>
      <w:r w:rsidRPr="00EB09D8">
        <w:rPr>
          <w:rStyle w:val="CharPartText"/>
        </w:rPr>
        <w:t>Financial claims scheme</w:t>
      </w:r>
      <w:bookmarkEnd w:id="19"/>
    </w:p>
    <w:p w14:paraId="22C0B277" w14:textId="77777777" w:rsidR="001E4A27" w:rsidRPr="00EB09D8" w:rsidRDefault="001E4A27" w:rsidP="001E4A27">
      <w:pPr>
        <w:pStyle w:val="Header"/>
      </w:pPr>
      <w:r w:rsidRPr="00EB09D8">
        <w:rPr>
          <w:rStyle w:val="CharDivNo"/>
        </w:rPr>
        <w:t xml:space="preserve"> </w:t>
      </w:r>
      <w:r w:rsidRPr="00EB09D8">
        <w:rPr>
          <w:rStyle w:val="CharDivText"/>
        </w:rPr>
        <w:t xml:space="preserve"> </w:t>
      </w:r>
    </w:p>
    <w:p w14:paraId="558B48F5" w14:textId="77777777" w:rsidR="00114D33" w:rsidRPr="00525C93" w:rsidRDefault="00E64E84" w:rsidP="00114D33">
      <w:pPr>
        <w:pStyle w:val="ActHead5"/>
      </w:pPr>
      <w:bookmarkStart w:id="20" w:name="_Toc155799979"/>
      <w:r w:rsidRPr="00EB09D8">
        <w:rPr>
          <w:rStyle w:val="CharSectno"/>
        </w:rPr>
        <w:t>16</w:t>
      </w:r>
      <w:r w:rsidR="00114D33" w:rsidRPr="00525C93">
        <w:t xml:space="preserve">  Simplified outline</w:t>
      </w:r>
      <w:bookmarkEnd w:id="20"/>
    </w:p>
    <w:p w14:paraId="5B7AD504" w14:textId="77777777" w:rsidR="00114D33" w:rsidRPr="00525C93" w:rsidRDefault="000F725A" w:rsidP="000F725A">
      <w:pPr>
        <w:pStyle w:val="SOText"/>
      </w:pPr>
      <w:r w:rsidRPr="00525C93">
        <w:t xml:space="preserve">This Part prescribes matters for the purposes of </w:t>
      </w:r>
      <w:r w:rsidR="006C7DD0" w:rsidRPr="00525C93">
        <w:t>Part V</w:t>
      </w:r>
      <w:r w:rsidRPr="00525C93">
        <w:t xml:space="preserve">C of the Act. </w:t>
      </w:r>
      <w:r w:rsidR="006C7DD0" w:rsidRPr="00525C93">
        <w:t>Part V</w:t>
      </w:r>
      <w:r w:rsidRPr="00525C93">
        <w:t xml:space="preserve">C </w:t>
      </w:r>
      <w:r w:rsidR="00730BBB" w:rsidRPr="00525C93">
        <w:t xml:space="preserve">of the Act </w:t>
      </w:r>
      <w:r w:rsidRPr="00525C93">
        <w:t>provides for a scheme relating to general insurers that are insolvent, under statutory management or for which an external administrator has been appointed.</w:t>
      </w:r>
    </w:p>
    <w:p w14:paraId="124AD784" w14:textId="77777777" w:rsidR="001E4A27" w:rsidRPr="00525C93" w:rsidRDefault="00E64E84" w:rsidP="001E4A27">
      <w:pPr>
        <w:pStyle w:val="ActHead5"/>
      </w:pPr>
      <w:bookmarkStart w:id="21" w:name="_Toc155799980"/>
      <w:r w:rsidRPr="00EB09D8">
        <w:rPr>
          <w:rStyle w:val="CharSectno"/>
        </w:rPr>
        <w:t>17</w:t>
      </w:r>
      <w:r w:rsidR="001E4A27" w:rsidRPr="00525C93">
        <w:t xml:space="preserve">  Policies that are not protected policies</w:t>
      </w:r>
      <w:bookmarkEnd w:id="21"/>
    </w:p>
    <w:p w14:paraId="5C3AAD5B" w14:textId="77777777" w:rsidR="001E4A27" w:rsidRPr="00525C93" w:rsidRDefault="001E4A27" w:rsidP="001E4A27">
      <w:pPr>
        <w:pStyle w:val="subsection"/>
      </w:pPr>
      <w:r w:rsidRPr="00525C93">
        <w:tab/>
      </w:r>
      <w:r w:rsidRPr="00525C93">
        <w:tab/>
        <w:t xml:space="preserve">For the purposes of </w:t>
      </w:r>
      <w:r w:rsidR="006C7DD0" w:rsidRPr="00525C93">
        <w:t>paragraph (</w:t>
      </w:r>
      <w:r w:rsidRPr="00525C93">
        <w:t xml:space="preserve">a) of the definition of </w:t>
      </w:r>
      <w:r w:rsidRPr="00525C93">
        <w:rPr>
          <w:b/>
          <w:i/>
        </w:rPr>
        <w:t xml:space="preserve">protected policy </w:t>
      </w:r>
      <w:r w:rsidRPr="00525C93">
        <w:t xml:space="preserve">in </w:t>
      </w:r>
      <w:r w:rsidR="00016C90" w:rsidRPr="00525C93">
        <w:t>subsection 3</w:t>
      </w:r>
      <w:r w:rsidRPr="00525C93">
        <w:t>(1) of the Act, the following policies are not protected policies:</w:t>
      </w:r>
    </w:p>
    <w:p w14:paraId="5219640F" w14:textId="77777777" w:rsidR="001E4A27" w:rsidRPr="00525C93" w:rsidRDefault="001E4A27" w:rsidP="001E4A27">
      <w:pPr>
        <w:pStyle w:val="paragraph"/>
      </w:pPr>
      <w:r w:rsidRPr="00525C93">
        <w:tab/>
        <w:t>(a)</w:t>
      </w:r>
      <w:r w:rsidRPr="00525C93">
        <w:tab/>
        <w:t>a policy:</w:t>
      </w:r>
    </w:p>
    <w:p w14:paraId="332071C9" w14:textId="77777777" w:rsidR="001E4A27" w:rsidRPr="00525C93" w:rsidRDefault="001E4A27" w:rsidP="001E4A27">
      <w:pPr>
        <w:pStyle w:val="paragraphsub"/>
      </w:pPr>
      <w:r w:rsidRPr="00525C93">
        <w:tab/>
        <w:t>(</w:t>
      </w:r>
      <w:proofErr w:type="spellStart"/>
      <w:r w:rsidRPr="00525C93">
        <w:t>i</w:t>
      </w:r>
      <w:proofErr w:type="spellEnd"/>
      <w:r w:rsidRPr="00525C93">
        <w:t>)</w:t>
      </w:r>
      <w:r w:rsidRPr="00525C93">
        <w:tab/>
        <w:t>that is required to be held under a law of a State or Territory; and</w:t>
      </w:r>
    </w:p>
    <w:p w14:paraId="7EB9F9CB" w14:textId="77777777" w:rsidR="001E4A27" w:rsidRPr="00525C93" w:rsidRDefault="001E4A27" w:rsidP="001E4A27">
      <w:pPr>
        <w:pStyle w:val="paragraphsub"/>
      </w:pPr>
      <w:r w:rsidRPr="00525C93">
        <w:tab/>
        <w:t>(ii)</w:t>
      </w:r>
      <w:r w:rsidRPr="00525C93">
        <w:tab/>
        <w:t>that is protected through arrangements administered by the State or Territory;</w:t>
      </w:r>
    </w:p>
    <w:p w14:paraId="3FB0CF6A" w14:textId="77777777" w:rsidR="001E4A27" w:rsidRPr="00525C93" w:rsidRDefault="001E4A27" w:rsidP="001E4A27">
      <w:pPr>
        <w:pStyle w:val="paragraph"/>
      </w:pPr>
      <w:r w:rsidRPr="00525C93">
        <w:tab/>
        <w:t>(b)</w:t>
      </w:r>
      <w:r w:rsidRPr="00525C93">
        <w:tab/>
        <w:t>a policy that is a pre</w:t>
      </w:r>
      <w:r w:rsidR="00E23D8C">
        <w:noBreakHyphen/>
      </w:r>
      <w:r w:rsidRPr="00525C93">
        <w:t>authorisation liability of a foreign general insurer;</w:t>
      </w:r>
    </w:p>
    <w:p w14:paraId="7D11FA48" w14:textId="77777777" w:rsidR="001E4A27" w:rsidRPr="00525C93" w:rsidRDefault="001E4A27" w:rsidP="001E4A27">
      <w:pPr>
        <w:pStyle w:val="paragraph"/>
      </w:pPr>
      <w:r w:rsidRPr="00525C93">
        <w:tab/>
        <w:t>(c)</w:t>
      </w:r>
      <w:r w:rsidRPr="00525C93">
        <w:tab/>
        <w:t>a policy that is a reinsurance or a retrocession of another policy;</w:t>
      </w:r>
    </w:p>
    <w:p w14:paraId="35BBA820" w14:textId="77777777" w:rsidR="001E4A27" w:rsidRPr="00525C93" w:rsidRDefault="001E4A27" w:rsidP="001E4A27">
      <w:pPr>
        <w:pStyle w:val="paragraph"/>
      </w:pPr>
      <w:r w:rsidRPr="00525C93">
        <w:tab/>
        <w:t>(d)</w:t>
      </w:r>
      <w:r w:rsidRPr="00525C93">
        <w:tab/>
        <w:t>a policy that is an indemnification of another policy.</w:t>
      </w:r>
    </w:p>
    <w:p w14:paraId="7B2D92C9" w14:textId="77777777" w:rsidR="001E4A27" w:rsidRPr="00525C93" w:rsidRDefault="00E64E84" w:rsidP="001E4A27">
      <w:pPr>
        <w:pStyle w:val="ActHead5"/>
      </w:pPr>
      <w:bookmarkStart w:id="22" w:name="_Toc155799981"/>
      <w:r w:rsidRPr="00EB09D8">
        <w:rPr>
          <w:rStyle w:val="CharSectno"/>
        </w:rPr>
        <w:t>18</w:t>
      </w:r>
      <w:r w:rsidR="001E4A27" w:rsidRPr="00525C93">
        <w:t xml:space="preserve">  Entitlement to payment of claimant under protected policy—period for making claim</w:t>
      </w:r>
      <w:bookmarkEnd w:id="22"/>
    </w:p>
    <w:p w14:paraId="1E652DF2" w14:textId="77777777" w:rsidR="001E4A27" w:rsidRPr="00525C93" w:rsidRDefault="001E4A27" w:rsidP="001E4A27">
      <w:pPr>
        <w:pStyle w:val="SubsectionHead"/>
      </w:pPr>
      <w:r w:rsidRPr="00525C93">
        <w:t>Start day</w:t>
      </w:r>
    </w:p>
    <w:p w14:paraId="2AA05962" w14:textId="77777777" w:rsidR="002E6733" w:rsidRPr="00525C93" w:rsidRDefault="002E6733" w:rsidP="002E6733">
      <w:pPr>
        <w:pStyle w:val="subsection"/>
      </w:pPr>
      <w:r w:rsidRPr="00525C93">
        <w:tab/>
        <w:t>(1)</w:t>
      </w:r>
      <w:r w:rsidRPr="00525C93">
        <w:tab/>
        <w:t>For the purposes of sub</w:t>
      </w:r>
      <w:r w:rsidR="00C956CE" w:rsidRPr="00525C93">
        <w:t>paragraph 6</w:t>
      </w:r>
      <w:r w:rsidRPr="00525C93">
        <w:t>2ZZF(1)(b)(</w:t>
      </w:r>
      <w:proofErr w:type="spellStart"/>
      <w:r w:rsidRPr="00525C93">
        <w:t>i</w:t>
      </w:r>
      <w:proofErr w:type="spellEnd"/>
      <w:r w:rsidRPr="00525C93">
        <w:t xml:space="preserve">) of the Act, the day on which the period mentioned in </w:t>
      </w:r>
      <w:r w:rsidR="00C956CE" w:rsidRPr="00525C93">
        <w:t>paragraph 6</w:t>
      </w:r>
      <w:r w:rsidRPr="00525C93">
        <w:t>2ZZF(1)(b) of the Act starts in relation to:</w:t>
      </w:r>
    </w:p>
    <w:p w14:paraId="6491CE7B" w14:textId="77777777" w:rsidR="002E6733" w:rsidRPr="00525C93" w:rsidRDefault="002E6733" w:rsidP="002E6733">
      <w:pPr>
        <w:pStyle w:val="paragraph"/>
      </w:pPr>
      <w:r w:rsidRPr="00525C93">
        <w:tab/>
        <w:t>(a)</w:t>
      </w:r>
      <w:r w:rsidRPr="00525C93">
        <w:tab/>
        <w:t xml:space="preserve">a person who is entitled to claim under insurance cover as mentioned in </w:t>
      </w:r>
      <w:r w:rsidR="00C956CE" w:rsidRPr="00525C93">
        <w:t>paragraph 6</w:t>
      </w:r>
      <w:r w:rsidRPr="00525C93">
        <w:t>2ZZF(1)(a) of the Act; and</w:t>
      </w:r>
    </w:p>
    <w:p w14:paraId="48AB2245" w14:textId="77777777" w:rsidR="002E6733" w:rsidRPr="00525C93" w:rsidRDefault="002E6733" w:rsidP="002E6733">
      <w:pPr>
        <w:pStyle w:val="paragraph"/>
      </w:pPr>
      <w:r w:rsidRPr="00525C93">
        <w:tab/>
        <w:t>(b)</w:t>
      </w:r>
      <w:r w:rsidRPr="00525C93">
        <w:tab/>
        <w:t>a general insurer;</w:t>
      </w:r>
    </w:p>
    <w:p w14:paraId="684E85E2" w14:textId="77777777" w:rsidR="002E6733" w:rsidRPr="00525C93" w:rsidRDefault="002E6733" w:rsidP="002E6733">
      <w:pPr>
        <w:pStyle w:val="subsection2"/>
      </w:pPr>
      <w:r w:rsidRPr="00525C93">
        <w:t>is specified in the following table.</w:t>
      </w:r>
    </w:p>
    <w:p w14:paraId="2773209F" w14:textId="77777777" w:rsidR="002E6733" w:rsidRPr="00E23D8C" w:rsidRDefault="002E6733" w:rsidP="00E23D8C">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720"/>
        <w:gridCol w:w="5373"/>
        <w:gridCol w:w="2436"/>
      </w:tblGrid>
      <w:tr w:rsidR="002E6733" w:rsidRPr="00525C93" w14:paraId="3C7A348C" w14:textId="77777777" w:rsidTr="00171ECF">
        <w:trPr>
          <w:tblHeader/>
        </w:trPr>
        <w:tc>
          <w:tcPr>
            <w:tcW w:w="5000" w:type="pct"/>
            <w:gridSpan w:val="3"/>
            <w:tcBorders>
              <w:top w:val="single" w:sz="12" w:space="0" w:color="auto"/>
              <w:bottom w:val="single" w:sz="6" w:space="0" w:color="auto"/>
            </w:tcBorders>
            <w:shd w:val="clear" w:color="auto" w:fill="auto"/>
          </w:tcPr>
          <w:p w14:paraId="06B72E5C" w14:textId="77777777" w:rsidR="002E6733" w:rsidRPr="00525C93" w:rsidRDefault="002E6733" w:rsidP="00171ECF">
            <w:pPr>
              <w:pStyle w:val="TableHeading"/>
            </w:pPr>
            <w:r w:rsidRPr="00525C93">
              <w:t>Start day</w:t>
            </w:r>
          </w:p>
        </w:tc>
      </w:tr>
      <w:tr w:rsidR="002E6733" w:rsidRPr="00525C93" w14:paraId="06F04364" w14:textId="77777777" w:rsidTr="00171ECF">
        <w:trPr>
          <w:tblHeader/>
        </w:trPr>
        <w:tc>
          <w:tcPr>
            <w:tcW w:w="422" w:type="pct"/>
            <w:tcBorders>
              <w:top w:val="single" w:sz="12" w:space="0" w:color="auto"/>
              <w:bottom w:val="single" w:sz="12" w:space="0" w:color="auto"/>
            </w:tcBorders>
            <w:shd w:val="clear" w:color="auto" w:fill="auto"/>
          </w:tcPr>
          <w:p w14:paraId="373EB062" w14:textId="77777777" w:rsidR="002E6733" w:rsidRPr="00525C93" w:rsidRDefault="002E6733" w:rsidP="00171ECF">
            <w:pPr>
              <w:pStyle w:val="TableHeading"/>
            </w:pPr>
            <w:r w:rsidRPr="00525C93">
              <w:t>Item</w:t>
            </w:r>
          </w:p>
        </w:tc>
        <w:tc>
          <w:tcPr>
            <w:tcW w:w="3150" w:type="pct"/>
            <w:tcBorders>
              <w:top w:val="single" w:sz="12" w:space="0" w:color="auto"/>
              <w:bottom w:val="single" w:sz="12" w:space="0" w:color="auto"/>
            </w:tcBorders>
            <w:shd w:val="clear" w:color="auto" w:fill="auto"/>
          </w:tcPr>
          <w:p w14:paraId="7B016B0D" w14:textId="77777777" w:rsidR="002E6733" w:rsidRPr="00525C93" w:rsidRDefault="002E6733" w:rsidP="00171ECF">
            <w:pPr>
              <w:pStyle w:val="TableHeading"/>
            </w:pPr>
            <w:r w:rsidRPr="00525C93">
              <w:t>Column 1</w:t>
            </w:r>
          </w:p>
          <w:p w14:paraId="0074CE8F" w14:textId="77777777" w:rsidR="002E6733" w:rsidRPr="00525C93" w:rsidRDefault="002E6733" w:rsidP="00171ECF">
            <w:pPr>
              <w:pStyle w:val="TableHeading"/>
            </w:pPr>
            <w:r w:rsidRPr="00525C93">
              <w:t>If …</w:t>
            </w:r>
          </w:p>
        </w:tc>
        <w:tc>
          <w:tcPr>
            <w:tcW w:w="1428" w:type="pct"/>
            <w:tcBorders>
              <w:top w:val="single" w:sz="12" w:space="0" w:color="auto"/>
              <w:bottom w:val="single" w:sz="12" w:space="0" w:color="auto"/>
            </w:tcBorders>
            <w:shd w:val="clear" w:color="auto" w:fill="auto"/>
          </w:tcPr>
          <w:p w14:paraId="1C24E8BE" w14:textId="77777777" w:rsidR="002E6733" w:rsidRPr="00525C93" w:rsidRDefault="002E6733" w:rsidP="00171ECF">
            <w:pPr>
              <w:pStyle w:val="TableHeading"/>
            </w:pPr>
            <w:r w:rsidRPr="00525C93">
              <w:t>Column 2</w:t>
            </w:r>
          </w:p>
          <w:p w14:paraId="4F017B9E" w14:textId="77777777" w:rsidR="002E6733" w:rsidRPr="00525C93" w:rsidRDefault="002E6733" w:rsidP="00171ECF">
            <w:pPr>
              <w:pStyle w:val="TableHeading"/>
            </w:pPr>
            <w:r w:rsidRPr="00525C93">
              <w:t>the day on which the period starts is …</w:t>
            </w:r>
          </w:p>
        </w:tc>
      </w:tr>
      <w:tr w:rsidR="002E6733" w:rsidRPr="00525C93" w14:paraId="5B4CEEDB" w14:textId="77777777" w:rsidTr="00171ECF">
        <w:tc>
          <w:tcPr>
            <w:tcW w:w="422" w:type="pct"/>
            <w:tcBorders>
              <w:top w:val="single" w:sz="12" w:space="0" w:color="auto"/>
              <w:bottom w:val="single" w:sz="2" w:space="0" w:color="auto"/>
            </w:tcBorders>
            <w:shd w:val="clear" w:color="auto" w:fill="auto"/>
          </w:tcPr>
          <w:p w14:paraId="4A560D2C" w14:textId="77777777" w:rsidR="002E6733" w:rsidRPr="00525C93" w:rsidRDefault="002E6733" w:rsidP="00171ECF">
            <w:pPr>
              <w:pStyle w:val="Tabletext"/>
            </w:pPr>
            <w:r w:rsidRPr="00525C93">
              <w:t>1</w:t>
            </w:r>
          </w:p>
        </w:tc>
        <w:tc>
          <w:tcPr>
            <w:tcW w:w="3150" w:type="pct"/>
            <w:tcBorders>
              <w:top w:val="single" w:sz="12" w:space="0" w:color="auto"/>
              <w:bottom w:val="single" w:sz="2" w:space="0" w:color="auto"/>
            </w:tcBorders>
            <w:shd w:val="clear" w:color="auto" w:fill="auto"/>
          </w:tcPr>
          <w:p w14:paraId="62443383" w14:textId="77777777" w:rsidR="002E6733" w:rsidRPr="00525C93" w:rsidRDefault="002E6733" w:rsidP="00171ECF">
            <w:pPr>
              <w:pStyle w:val="Tabletext"/>
            </w:pPr>
            <w:r w:rsidRPr="00525C93">
              <w:t xml:space="preserve">the person did not make a claim under the insurance cover before the Minister made the declaration, under </w:t>
            </w:r>
            <w:r w:rsidR="006C7DD0" w:rsidRPr="00525C93">
              <w:t>subsection 6</w:t>
            </w:r>
            <w:r w:rsidRPr="00525C93">
              <w:t xml:space="preserve">2ZZC(1) of the Act, that Division 3 of </w:t>
            </w:r>
            <w:r w:rsidR="006C7DD0" w:rsidRPr="00525C93">
              <w:t>Part V</w:t>
            </w:r>
            <w:r w:rsidRPr="00525C93">
              <w:t>C of the Act applies in relation to the general insurer</w:t>
            </w:r>
          </w:p>
        </w:tc>
        <w:tc>
          <w:tcPr>
            <w:tcW w:w="1428" w:type="pct"/>
            <w:tcBorders>
              <w:top w:val="single" w:sz="12" w:space="0" w:color="auto"/>
              <w:bottom w:val="single" w:sz="2" w:space="0" w:color="auto"/>
            </w:tcBorders>
            <w:shd w:val="clear" w:color="auto" w:fill="auto"/>
          </w:tcPr>
          <w:p w14:paraId="6D792352" w14:textId="77777777" w:rsidR="002E6733" w:rsidRPr="00525C93" w:rsidRDefault="002E6733" w:rsidP="00171ECF">
            <w:pPr>
              <w:pStyle w:val="Tabletext"/>
            </w:pPr>
            <w:r w:rsidRPr="00525C93">
              <w:t>the day on which the Minister made the declaration.</w:t>
            </w:r>
          </w:p>
        </w:tc>
      </w:tr>
      <w:tr w:rsidR="002E6733" w:rsidRPr="00525C93" w14:paraId="539908F8" w14:textId="77777777" w:rsidTr="00171ECF">
        <w:tc>
          <w:tcPr>
            <w:tcW w:w="422" w:type="pct"/>
            <w:tcBorders>
              <w:top w:val="single" w:sz="2" w:space="0" w:color="auto"/>
              <w:bottom w:val="single" w:sz="12" w:space="0" w:color="auto"/>
            </w:tcBorders>
            <w:shd w:val="clear" w:color="auto" w:fill="auto"/>
          </w:tcPr>
          <w:p w14:paraId="31744151" w14:textId="77777777" w:rsidR="002E6733" w:rsidRPr="00525C93" w:rsidRDefault="002E6733" w:rsidP="00171ECF">
            <w:pPr>
              <w:pStyle w:val="Tabletext"/>
            </w:pPr>
            <w:r w:rsidRPr="00525C93">
              <w:t>2</w:t>
            </w:r>
          </w:p>
        </w:tc>
        <w:tc>
          <w:tcPr>
            <w:tcW w:w="3150" w:type="pct"/>
            <w:tcBorders>
              <w:top w:val="single" w:sz="2" w:space="0" w:color="auto"/>
              <w:bottom w:val="single" w:sz="12" w:space="0" w:color="auto"/>
            </w:tcBorders>
            <w:shd w:val="clear" w:color="auto" w:fill="auto"/>
          </w:tcPr>
          <w:p w14:paraId="53FAA0A2" w14:textId="77777777" w:rsidR="002E6733" w:rsidRPr="00525C93" w:rsidRDefault="002E6733" w:rsidP="00171ECF">
            <w:pPr>
              <w:pStyle w:val="Tabletext"/>
            </w:pPr>
            <w:r w:rsidRPr="00525C93">
              <w:t xml:space="preserve">the person made a claim under the insurance cover before the Minister made the declaration, under </w:t>
            </w:r>
            <w:r w:rsidR="006C7DD0" w:rsidRPr="00525C93">
              <w:t>subsection 6</w:t>
            </w:r>
            <w:r w:rsidRPr="00525C93">
              <w:t xml:space="preserve">2ZZC(1) of the Act, that Division 3 of </w:t>
            </w:r>
            <w:r w:rsidR="006C7DD0" w:rsidRPr="00525C93">
              <w:t>Part V</w:t>
            </w:r>
            <w:r w:rsidRPr="00525C93">
              <w:t>C of the Act applies in relation to the general insurer</w:t>
            </w:r>
          </w:p>
        </w:tc>
        <w:tc>
          <w:tcPr>
            <w:tcW w:w="1428" w:type="pct"/>
            <w:tcBorders>
              <w:top w:val="single" w:sz="2" w:space="0" w:color="auto"/>
              <w:bottom w:val="single" w:sz="12" w:space="0" w:color="auto"/>
            </w:tcBorders>
            <w:shd w:val="clear" w:color="auto" w:fill="auto"/>
          </w:tcPr>
          <w:p w14:paraId="50F14962" w14:textId="77777777" w:rsidR="002E6733" w:rsidRPr="00525C93" w:rsidRDefault="002E6733" w:rsidP="00171ECF">
            <w:pPr>
              <w:pStyle w:val="Tabletext"/>
            </w:pPr>
            <w:r w:rsidRPr="00525C93">
              <w:t>the day on which the person made the claim.</w:t>
            </w:r>
          </w:p>
        </w:tc>
      </w:tr>
    </w:tbl>
    <w:p w14:paraId="30FA002A" w14:textId="77777777" w:rsidR="001E4A27" w:rsidRPr="00525C93" w:rsidRDefault="001E4A27" w:rsidP="001E4A27">
      <w:pPr>
        <w:pStyle w:val="SubsectionHead"/>
      </w:pPr>
      <w:r w:rsidRPr="00525C93">
        <w:lastRenderedPageBreak/>
        <w:t>End day</w:t>
      </w:r>
    </w:p>
    <w:p w14:paraId="01E51E95" w14:textId="77777777" w:rsidR="001E4A27" w:rsidRPr="00525C93" w:rsidRDefault="001E4A27" w:rsidP="001E4A27">
      <w:pPr>
        <w:pStyle w:val="subsection"/>
      </w:pPr>
      <w:r w:rsidRPr="00525C93">
        <w:tab/>
        <w:t>(2)</w:t>
      </w:r>
      <w:r w:rsidRPr="00525C93">
        <w:tab/>
        <w:t xml:space="preserve">For </w:t>
      </w:r>
      <w:r w:rsidR="008B2524" w:rsidRPr="00525C93">
        <w:t xml:space="preserve">the purposes of </w:t>
      </w:r>
      <w:r w:rsidR="0069012E" w:rsidRPr="00525C93">
        <w:t>sub</w:t>
      </w:r>
      <w:r w:rsidR="00C956CE" w:rsidRPr="00525C93">
        <w:t>paragraph 6</w:t>
      </w:r>
      <w:r w:rsidRPr="00525C93">
        <w:t xml:space="preserve">2ZZF(1)(b)(ii) of the Act, the day on which the period mentioned in </w:t>
      </w:r>
      <w:r w:rsidR="00C956CE" w:rsidRPr="00525C93">
        <w:t>paragraph 6</w:t>
      </w:r>
      <w:r w:rsidRPr="00525C93">
        <w:t xml:space="preserve">2ZZF(1)(b) of the Act ends is the day that occurs 12 months after the day on which the Minister made the declaration, under </w:t>
      </w:r>
      <w:r w:rsidR="006C7DD0" w:rsidRPr="00525C93">
        <w:t>subsection 6</w:t>
      </w:r>
      <w:r w:rsidRPr="00525C93">
        <w:t xml:space="preserve">2ZZC(1) of the Act, that Division 3 of </w:t>
      </w:r>
      <w:r w:rsidR="006C7DD0" w:rsidRPr="00525C93">
        <w:t>Part V</w:t>
      </w:r>
      <w:r w:rsidRPr="00525C93">
        <w:t>C of the Act applies in relation to the general insurer.</w:t>
      </w:r>
    </w:p>
    <w:p w14:paraId="4DD2ED01" w14:textId="77777777" w:rsidR="001E4A27" w:rsidRPr="00525C93" w:rsidRDefault="001E4A27" w:rsidP="001E4A27">
      <w:pPr>
        <w:pStyle w:val="notetext"/>
      </w:pPr>
      <w:r w:rsidRPr="00525C93">
        <w:t>Note:</w:t>
      </w:r>
      <w:r w:rsidRPr="00525C93">
        <w:tab/>
        <w:t>APRA may extend the period within which a claim may be made</w:t>
      </w:r>
      <w:r w:rsidR="00C56350" w:rsidRPr="00525C93">
        <w:t xml:space="preserve">: </w:t>
      </w:r>
      <w:r w:rsidRPr="00525C93">
        <w:t xml:space="preserve">see </w:t>
      </w:r>
      <w:r w:rsidR="006C7DD0" w:rsidRPr="00525C93">
        <w:t>subsection 6</w:t>
      </w:r>
      <w:r w:rsidRPr="00525C93">
        <w:t>2ZZA(1) of the Act.</w:t>
      </w:r>
    </w:p>
    <w:p w14:paraId="2FDB2605" w14:textId="77777777" w:rsidR="001E4A27" w:rsidRPr="00525C93" w:rsidRDefault="00E64E84" w:rsidP="001E4A27">
      <w:pPr>
        <w:pStyle w:val="ActHead5"/>
      </w:pPr>
      <w:bookmarkStart w:id="23" w:name="_Toc155799982"/>
      <w:r w:rsidRPr="00EB09D8">
        <w:rPr>
          <w:rStyle w:val="CharSectno"/>
        </w:rPr>
        <w:t>19</w:t>
      </w:r>
      <w:r w:rsidR="001E4A27" w:rsidRPr="00525C93">
        <w:t xml:space="preserve">  Entitlement to payment of third party—period for making claim</w:t>
      </w:r>
      <w:bookmarkEnd w:id="23"/>
    </w:p>
    <w:p w14:paraId="054E5274" w14:textId="77777777" w:rsidR="001E4A27" w:rsidRPr="00525C93" w:rsidRDefault="001E4A27" w:rsidP="001E4A27">
      <w:pPr>
        <w:pStyle w:val="SubsectionHead"/>
      </w:pPr>
      <w:r w:rsidRPr="00525C93">
        <w:t>Start day</w:t>
      </w:r>
    </w:p>
    <w:p w14:paraId="28BDEE4E" w14:textId="77777777" w:rsidR="001E4A27" w:rsidRPr="00525C93" w:rsidRDefault="001E4A27" w:rsidP="001E4A27">
      <w:pPr>
        <w:pStyle w:val="subsection"/>
      </w:pPr>
      <w:r w:rsidRPr="00525C93">
        <w:tab/>
        <w:t>(1)</w:t>
      </w:r>
      <w:r w:rsidRPr="00525C93">
        <w:tab/>
        <w:t xml:space="preserve">For </w:t>
      </w:r>
      <w:r w:rsidR="008B2524" w:rsidRPr="00525C93">
        <w:t xml:space="preserve">the purposes of </w:t>
      </w:r>
      <w:r w:rsidR="0069012E" w:rsidRPr="00525C93">
        <w:t>sub</w:t>
      </w:r>
      <w:r w:rsidR="00C956CE" w:rsidRPr="00525C93">
        <w:t>paragraph 6</w:t>
      </w:r>
      <w:r w:rsidRPr="00525C93">
        <w:t>2ZZG(1)(aa)(</w:t>
      </w:r>
      <w:proofErr w:type="spellStart"/>
      <w:r w:rsidRPr="00525C93">
        <w:t>i</w:t>
      </w:r>
      <w:proofErr w:type="spellEnd"/>
      <w:r w:rsidRPr="00525C93">
        <w:t xml:space="preserve">) of the Act, the day on which the period mentioned in </w:t>
      </w:r>
      <w:r w:rsidR="00C956CE" w:rsidRPr="00525C93">
        <w:t>paragraph 6</w:t>
      </w:r>
      <w:r w:rsidRPr="00525C93">
        <w:t>2ZZG(1)(aa) of the Act starts in relation to:</w:t>
      </w:r>
    </w:p>
    <w:p w14:paraId="196BE8BA" w14:textId="77777777" w:rsidR="001E4A27" w:rsidRPr="00525C93" w:rsidRDefault="001E4A27" w:rsidP="001E4A27">
      <w:pPr>
        <w:pStyle w:val="paragraph"/>
      </w:pPr>
      <w:r w:rsidRPr="00525C93">
        <w:tab/>
        <w:t>(a)</w:t>
      </w:r>
      <w:r w:rsidRPr="00525C93">
        <w:tab/>
        <w:t xml:space="preserve">a person who is entitled to make a claim in relation to a recoverable amount, as described in </w:t>
      </w:r>
      <w:r w:rsidR="00C956CE" w:rsidRPr="00525C93">
        <w:t>paragraph 6</w:t>
      </w:r>
      <w:r w:rsidRPr="00525C93">
        <w:t>2ZZG(1)(a) of the Act; and</w:t>
      </w:r>
    </w:p>
    <w:p w14:paraId="5BCBD87F" w14:textId="77777777" w:rsidR="001E4A27" w:rsidRPr="00525C93" w:rsidRDefault="001E4A27" w:rsidP="001E4A27">
      <w:pPr>
        <w:pStyle w:val="paragraph"/>
      </w:pPr>
      <w:r w:rsidRPr="00525C93">
        <w:tab/>
        <w:t>(b)</w:t>
      </w:r>
      <w:r w:rsidRPr="00525C93">
        <w:tab/>
        <w:t>the general insurer</w:t>
      </w:r>
      <w:r w:rsidR="00BA01DD" w:rsidRPr="00525C93">
        <w:t xml:space="preserve"> specified in the determination mentioned in </w:t>
      </w:r>
      <w:r w:rsidR="00C956CE" w:rsidRPr="00525C93">
        <w:t>paragraph 6</w:t>
      </w:r>
      <w:r w:rsidR="00BA01DD" w:rsidRPr="00525C93">
        <w:t>2ZZG(1)(a) of the Act</w:t>
      </w:r>
      <w:r w:rsidRPr="00525C93">
        <w:t>;</w:t>
      </w:r>
    </w:p>
    <w:p w14:paraId="363D716E" w14:textId="77777777" w:rsidR="001E4A27" w:rsidRPr="00525C93" w:rsidRDefault="001E4A27" w:rsidP="001E4A27">
      <w:pPr>
        <w:pStyle w:val="subsection2"/>
      </w:pPr>
      <w:r w:rsidRPr="00525C93">
        <w:t>is specified in the following table.</w:t>
      </w:r>
    </w:p>
    <w:p w14:paraId="6E355503" w14:textId="77777777" w:rsidR="001E4A27" w:rsidRPr="00525C93" w:rsidRDefault="001E4A27" w:rsidP="001E4A27">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853"/>
        <w:gridCol w:w="5117"/>
        <w:gridCol w:w="2559"/>
      </w:tblGrid>
      <w:tr w:rsidR="002E6733" w:rsidRPr="00525C93" w14:paraId="3D075D19" w14:textId="77777777" w:rsidTr="00171ECF">
        <w:trPr>
          <w:tblHeader/>
        </w:trPr>
        <w:tc>
          <w:tcPr>
            <w:tcW w:w="5000" w:type="pct"/>
            <w:gridSpan w:val="3"/>
            <w:tcBorders>
              <w:top w:val="single" w:sz="12" w:space="0" w:color="auto"/>
              <w:bottom w:val="single" w:sz="6" w:space="0" w:color="auto"/>
            </w:tcBorders>
            <w:shd w:val="clear" w:color="auto" w:fill="auto"/>
          </w:tcPr>
          <w:p w14:paraId="0F0B3BF2" w14:textId="77777777" w:rsidR="002E6733" w:rsidRPr="00525C93" w:rsidRDefault="002E6733" w:rsidP="00171ECF">
            <w:pPr>
              <w:pStyle w:val="TableHeading"/>
            </w:pPr>
            <w:r w:rsidRPr="00525C93">
              <w:t>Start day</w:t>
            </w:r>
          </w:p>
        </w:tc>
      </w:tr>
      <w:tr w:rsidR="001E4A27" w:rsidRPr="00525C93" w14:paraId="68A434DB" w14:textId="77777777" w:rsidTr="001A3F5A">
        <w:trPr>
          <w:tblHeader/>
        </w:trPr>
        <w:tc>
          <w:tcPr>
            <w:tcW w:w="500" w:type="pct"/>
            <w:tcBorders>
              <w:top w:val="single" w:sz="12" w:space="0" w:color="auto"/>
              <w:bottom w:val="single" w:sz="12" w:space="0" w:color="auto"/>
            </w:tcBorders>
            <w:shd w:val="clear" w:color="auto" w:fill="auto"/>
          </w:tcPr>
          <w:p w14:paraId="5E8B6C09" w14:textId="77777777" w:rsidR="001E4A27" w:rsidRPr="00525C93" w:rsidRDefault="001E4A27" w:rsidP="00362FA4">
            <w:pPr>
              <w:pStyle w:val="TableHeading"/>
            </w:pPr>
            <w:r w:rsidRPr="00525C93">
              <w:t>Item</w:t>
            </w:r>
          </w:p>
        </w:tc>
        <w:tc>
          <w:tcPr>
            <w:tcW w:w="3000" w:type="pct"/>
            <w:tcBorders>
              <w:top w:val="single" w:sz="12" w:space="0" w:color="auto"/>
              <w:bottom w:val="single" w:sz="12" w:space="0" w:color="auto"/>
            </w:tcBorders>
            <w:shd w:val="clear" w:color="auto" w:fill="auto"/>
          </w:tcPr>
          <w:p w14:paraId="25BC7AF3" w14:textId="77777777" w:rsidR="008B2524" w:rsidRPr="00525C93" w:rsidRDefault="008B2524" w:rsidP="00362FA4">
            <w:pPr>
              <w:pStyle w:val="TableHeading"/>
            </w:pPr>
            <w:r w:rsidRPr="00525C93">
              <w:t>Column 1</w:t>
            </w:r>
          </w:p>
          <w:p w14:paraId="4AC58269" w14:textId="77777777" w:rsidR="001E4A27" w:rsidRPr="00525C93" w:rsidRDefault="001E4A27" w:rsidP="00362FA4">
            <w:pPr>
              <w:pStyle w:val="TableHeading"/>
            </w:pPr>
            <w:r w:rsidRPr="00525C93">
              <w:t xml:space="preserve">If </w:t>
            </w:r>
            <w:r w:rsidR="00AF3D9C" w:rsidRPr="00525C93">
              <w:t>…</w:t>
            </w:r>
          </w:p>
        </w:tc>
        <w:tc>
          <w:tcPr>
            <w:tcW w:w="1500" w:type="pct"/>
            <w:tcBorders>
              <w:top w:val="single" w:sz="12" w:space="0" w:color="auto"/>
              <w:bottom w:val="single" w:sz="12" w:space="0" w:color="auto"/>
            </w:tcBorders>
            <w:shd w:val="clear" w:color="auto" w:fill="auto"/>
          </w:tcPr>
          <w:p w14:paraId="1628D096" w14:textId="77777777" w:rsidR="008B2524" w:rsidRPr="00525C93" w:rsidRDefault="008B2524" w:rsidP="00362FA4">
            <w:pPr>
              <w:pStyle w:val="TableHeading"/>
            </w:pPr>
            <w:r w:rsidRPr="00525C93">
              <w:t>Column 2</w:t>
            </w:r>
          </w:p>
          <w:p w14:paraId="36D6C72F" w14:textId="77777777" w:rsidR="001E4A27" w:rsidRPr="00525C93" w:rsidRDefault="001E4A27" w:rsidP="00362FA4">
            <w:pPr>
              <w:pStyle w:val="TableHeading"/>
            </w:pPr>
            <w:r w:rsidRPr="00525C93">
              <w:t xml:space="preserve">the day on which the period starts is </w:t>
            </w:r>
            <w:r w:rsidR="00AF3D9C" w:rsidRPr="00525C93">
              <w:t>…</w:t>
            </w:r>
          </w:p>
        </w:tc>
      </w:tr>
      <w:tr w:rsidR="001E4A27" w:rsidRPr="00525C93" w14:paraId="3560F90A" w14:textId="77777777" w:rsidTr="001A3F5A">
        <w:tc>
          <w:tcPr>
            <w:tcW w:w="500" w:type="pct"/>
            <w:tcBorders>
              <w:top w:val="single" w:sz="12" w:space="0" w:color="auto"/>
              <w:bottom w:val="single" w:sz="2" w:space="0" w:color="auto"/>
            </w:tcBorders>
            <w:shd w:val="clear" w:color="auto" w:fill="auto"/>
          </w:tcPr>
          <w:p w14:paraId="7E8CAD24" w14:textId="77777777" w:rsidR="001E4A27" w:rsidRPr="00525C93" w:rsidRDefault="001E4A27" w:rsidP="00362FA4">
            <w:pPr>
              <w:pStyle w:val="Tabletext"/>
            </w:pPr>
            <w:r w:rsidRPr="00525C93">
              <w:t>1</w:t>
            </w:r>
          </w:p>
        </w:tc>
        <w:tc>
          <w:tcPr>
            <w:tcW w:w="3000" w:type="pct"/>
            <w:tcBorders>
              <w:top w:val="single" w:sz="12" w:space="0" w:color="auto"/>
              <w:bottom w:val="single" w:sz="2" w:space="0" w:color="auto"/>
            </w:tcBorders>
            <w:shd w:val="clear" w:color="auto" w:fill="auto"/>
          </w:tcPr>
          <w:p w14:paraId="75DB3A62" w14:textId="77777777" w:rsidR="001E4A27" w:rsidRPr="00525C93" w:rsidRDefault="001E4A27" w:rsidP="00362FA4">
            <w:pPr>
              <w:pStyle w:val="Tabletext"/>
            </w:pPr>
            <w:r w:rsidRPr="00525C93">
              <w:t xml:space="preserve">the person did not make a claim in relation to the recoverable amount before the Minister made the declaration, under </w:t>
            </w:r>
            <w:r w:rsidR="006C7DD0" w:rsidRPr="00525C93">
              <w:t>subsection 6</w:t>
            </w:r>
            <w:r w:rsidRPr="00525C93">
              <w:t xml:space="preserve">2ZZC(1) of the Act, that Division 3 of </w:t>
            </w:r>
            <w:r w:rsidR="006C7DD0" w:rsidRPr="00525C93">
              <w:t>Part V</w:t>
            </w:r>
            <w:r w:rsidRPr="00525C93">
              <w:t>C of the Act applies in relation to the general insurer</w:t>
            </w:r>
          </w:p>
        </w:tc>
        <w:tc>
          <w:tcPr>
            <w:tcW w:w="1500" w:type="pct"/>
            <w:tcBorders>
              <w:top w:val="single" w:sz="12" w:space="0" w:color="auto"/>
              <w:bottom w:val="single" w:sz="2" w:space="0" w:color="auto"/>
            </w:tcBorders>
            <w:shd w:val="clear" w:color="auto" w:fill="auto"/>
          </w:tcPr>
          <w:p w14:paraId="765BA8A0" w14:textId="77777777" w:rsidR="001E4A27" w:rsidRPr="00525C93" w:rsidRDefault="001E4A27" w:rsidP="00362FA4">
            <w:pPr>
              <w:pStyle w:val="Tabletext"/>
            </w:pPr>
            <w:r w:rsidRPr="00525C93">
              <w:t>the day on which the Minister made the declaration</w:t>
            </w:r>
            <w:r w:rsidR="00C65238" w:rsidRPr="00525C93">
              <w:t>.</w:t>
            </w:r>
          </w:p>
        </w:tc>
      </w:tr>
      <w:tr w:rsidR="001E4A27" w:rsidRPr="00525C93" w14:paraId="5E5AFFB9" w14:textId="77777777" w:rsidTr="001A3F5A">
        <w:tc>
          <w:tcPr>
            <w:tcW w:w="500" w:type="pct"/>
            <w:tcBorders>
              <w:top w:val="single" w:sz="2" w:space="0" w:color="auto"/>
              <w:bottom w:val="single" w:sz="12" w:space="0" w:color="auto"/>
            </w:tcBorders>
            <w:shd w:val="clear" w:color="auto" w:fill="auto"/>
          </w:tcPr>
          <w:p w14:paraId="643EB24C" w14:textId="77777777" w:rsidR="001E4A27" w:rsidRPr="00525C93" w:rsidRDefault="001E4A27" w:rsidP="00362FA4">
            <w:pPr>
              <w:pStyle w:val="Tabletext"/>
            </w:pPr>
            <w:r w:rsidRPr="00525C93">
              <w:t>2</w:t>
            </w:r>
          </w:p>
        </w:tc>
        <w:tc>
          <w:tcPr>
            <w:tcW w:w="3000" w:type="pct"/>
            <w:tcBorders>
              <w:top w:val="single" w:sz="2" w:space="0" w:color="auto"/>
              <w:bottom w:val="single" w:sz="12" w:space="0" w:color="auto"/>
            </w:tcBorders>
            <w:shd w:val="clear" w:color="auto" w:fill="auto"/>
          </w:tcPr>
          <w:p w14:paraId="544AFA41" w14:textId="77777777" w:rsidR="001E4A27" w:rsidRPr="00525C93" w:rsidRDefault="001E4A27" w:rsidP="00362FA4">
            <w:pPr>
              <w:pStyle w:val="Tabletext"/>
            </w:pPr>
            <w:r w:rsidRPr="00525C93">
              <w:t xml:space="preserve">the person made a claim in relation to the recoverable amount before the Minister made the declaration, under </w:t>
            </w:r>
            <w:r w:rsidR="006C7DD0" w:rsidRPr="00525C93">
              <w:t>subsection 6</w:t>
            </w:r>
            <w:r w:rsidRPr="00525C93">
              <w:t xml:space="preserve">2ZZC(1) of the Act, that Division 3 of </w:t>
            </w:r>
            <w:r w:rsidR="006C7DD0" w:rsidRPr="00525C93">
              <w:t>Part V</w:t>
            </w:r>
            <w:r w:rsidRPr="00525C93">
              <w:t>C of the Act applies in relation to the general insurer</w:t>
            </w:r>
          </w:p>
        </w:tc>
        <w:tc>
          <w:tcPr>
            <w:tcW w:w="1500" w:type="pct"/>
            <w:tcBorders>
              <w:top w:val="single" w:sz="2" w:space="0" w:color="auto"/>
              <w:bottom w:val="single" w:sz="12" w:space="0" w:color="auto"/>
            </w:tcBorders>
            <w:shd w:val="clear" w:color="auto" w:fill="auto"/>
          </w:tcPr>
          <w:p w14:paraId="5B6F77FD" w14:textId="77777777" w:rsidR="001E4A27" w:rsidRPr="00525C93" w:rsidRDefault="001E4A27" w:rsidP="00362FA4">
            <w:pPr>
              <w:pStyle w:val="Tabletext"/>
            </w:pPr>
            <w:r w:rsidRPr="00525C93">
              <w:t>the day on which the person made the claim</w:t>
            </w:r>
            <w:r w:rsidR="00C65238" w:rsidRPr="00525C93">
              <w:t>.</w:t>
            </w:r>
          </w:p>
        </w:tc>
      </w:tr>
    </w:tbl>
    <w:p w14:paraId="64113BBD" w14:textId="77777777" w:rsidR="001E4A27" w:rsidRPr="00525C93" w:rsidRDefault="001E4A27" w:rsidP="001E4A27">
      <w:pPr>
        <w:pStyle w:val="SubsectionHead"/>
      </w:pPr>
      <w:r w:rsidRPr="00525C93">
        <w:t>End day</w:t>
      </w:r>
    </w:p>
    <w:p w14:paraId="042DB235" w14:textId="77777777" w:rsidR="001E4A27" w:rsidRPr="00525C93" w:rsidRDefault="001E4A27" w:rsidP="001E4A27">
      <w:pPr>
        <w:pStyle w:val="subsection"/>
      </w:pPr>
      <w:r w:rsidRPr="00525C93">
        <w:tab/>
        <w:t>(2)</w:t>
      </w:r>
      <w:r w:rsidRPr="00525C93">
        <w:tab/>
        <w:t xml:space="preserve">For </w:t>
      </w:r>
      <w:r w:rsidR="008B2524" w:rsidRPr="00525C93">
        <w:t xml:space="preserve">the purposes of </w:t>
      </w:r>
      <w:r w:rsidR="0069012E" w:rsidRPr="00525C93">
        <w:t>sub</w:t>
      </w:r>
      <w:r w:rsidR="00C956CE" w:rsidRPr="00525C93">
        <w:t>paragraph 6</w:t>
      </w:r>
      <w:r w:rsidRPr="00525C93">
        <w:t xml:space="preserve">2ZZG(1)(aa)(ii) of the Act, the day on which the period mentioned in </w:t>
      </w:r>
      <w:r w:rsidR="00C956CE" w:rsidRPr="00525C93">
        <w:t>paragraph 6</w:t>
      </w:r>
      <w:r w:rsidRPr="00525C93">
        <w:t xml:space="preserve">2ZZG(1)(aa) of the Act ends is the day that occurs 12 months after the day on which the Minister made the declaration, under </w:t>
      </w:r>
      <w:r w:rsidR="006C7DD0" w:rsidRPr="00525C93">
        <w:t>subsection 6</w:t>
      </w:r>
      <w:r w:rsidRPr="00525C93">
        <w:t xml:space="preserve">2ZZC(1) of the Act, that Division 3 of </w:t>
      </w:r>
      <w:r w:rsidR="006C7DD0" w:rsidRPr="00525C93">
        <w:t>Part V</w:t>
      </w:r>
      <w:r w:rsidRPr="00525C93">
        <w:t>C of the Act applies in relation to the general insurer</w:t>
      </w:r>
      <w:r w:rsidR="00BA01DD" w:rsidRPr="00525C93">
        <w:t xml:space="preserve"> specified in the determination mentioned in </w:t>
      </w:r>
      <w:r w:rsidR="00C956CE" w:rsidRPr="00525C93">
        <w:t>paragraph 6</w:t>
      </w:r>
      <w:r w:rsidR="00BA01DD" w:rsidRPr="00525C93">
        <w:t>2ZZG(1)(a) of the Act</w:t>
      </w:r>
      <w:r w:rsidRPr="00525C93">
        <w:t>.</w:t>
      </w:r>
    </w:p>
    <w:p w14:paraId="681A47FC" w14:textId="77777777" w:rsidR="001E4A27" w:rsidRPr="00525C93" w:rsidRDefault="001E4A27" w:rsidP="001E4A27">
      <w:pPr>
        <w:pStyle w:val="notetext"/>
      </w:pPr>
      <w:r w:rsidRPr="00525C93">
        <w:t>Note:</w:t>
      </w:r>
      <w:r w:rsidRPr="00525C93">
        <w:tab/>
        <w:t>APRA may extend the period within which a claim may be made</w:t>
      </w:r>
      <w:r w:rsidR="00C56350" w:rsidRPr="00525C93">
        <w:t xml:space="preserve">: </w:t>
      </w:r>
      <w:r w:rsidRPr="00525C93">
        <w:t xml:space="preserve">see </w:t>
      </w:r>
      <w:r w:rsidR="006C7DD0" w:rsidRPr="00525C93">
        <w:t>subsection 6</w:t>
      </w:r>
      <w:r w:rsidRPr="00525C93">
        <w:t>2ZZA(1) of the Act.</w:t>
      </w:r>
    </w:p>
    <w:p w14:paraId="5348793E" w14:textId="77777777" w:rsidR="001E4A27" w:rsidRPr="00525C93" w:rsidRDefault="00E64E84" w:rsidP="001E4A27">
      <w:pPr>
        <w:pStyle w:val="ActHead5"/>
      </w:pPr>
      <w:bookmarkStart w:id="24" w:name="_Toc155799983"/>
      <w:r w:rsidRPr="00EB09D8">
        <w:rPr>
          <w:rStyle w:val="CharSectno"/>
        </w:rPr>
        <w:lastRenderedPageBreak/>
        <w:t>20</w:t>
      </w:r>
      <w:r w:rsidR="001E4A27" w:rsidRPr="00525C93">
        <w:t xml:space="preserve">  Conditions of eligibility</w:t>
      </w:r>
      <w:r w:rsidR="00DE3009" w:rsidRPr="00525C93">
        <w:t>—claimant</w:t>
      </w:r>
      <w:r w:rsidR="00F4109F" w:rsidRPr="00525C93">
        <w:t>s</w:t>
      </w:r>
      <w:r w:rsidR="00DE3009" w:rsidRPr="00525C93">
        <w:t xml:space="preserve"> under protected polic</w:t>
      </w:r>
      <w:r w:rsidR="00F4109F" w:rsidRPr="00525C93">
        <w:t>ies</w:t>
      </w:r>
      <w:bookmarkEnd w:id="24"/>
    </w:p>
    <w:p w14:paraId="1E60328A" w14:textId="77777777" w:rsidR="001E4A27" w:rsidRPr="00525C93" w:rsidRDefault="001E4A27" w:rsidP="001E4A27">
      <w:pPr>
        <w:pStyle w:val="subsection"/>
      </w:pPr>
      <w:r w:rsidRPr="00525C93">
        <w:tab/>
      </w:r>
      <w:r w:rsidRPr="00525C93">
        <w:tab/>
        <w:t xml:space="preserve">For the purposes of </w:t>
      </w:r>
      <w:r w:rsidR="00C956CE" w:rsidRPr="00525C93">
        <w:t>paragraph 6</w:t>
      </w:r>
      <w:r w:rsidRPr="00525C93">
        <w:t xml:space="preserve">2ZZF(3)(b) of the Act, the prescribed conditions </w:t>
      </w:r>
      <w:r w:rsidR="00C27F09" w:rsidRPr="00525C93">
        <w:t xml:space="preserve">in relation to a person </w:t>
      </w:r>
      <w:r w:rsidRPr="00525C93">
        <w:t>are that:</w:t>
      </w:r>
    </w:p>
    <w:p w14:paraId="6B7FAB00" w14:textId="77777777" w:rsidR="001E4A27" w:rsidRPr="00525C93" w:rsidRDefault="001E4A27" w:rsidP="001E4A27">
      <w:pPr>
        <w:pStyle w:val="paragraph"/>
      </w:pPr>
      <w:r w:rsidRPr="00525C93">
        <w:tab/>
        <w:t>(a)</w:t>
      </w:r>
      <w:r w:rsidRPr="00525C93">
        <w:tab/>
      </w:r>
      <w:r w:rsidR="00B73651" w:rsidRPr="00525C93">
        <w:t xml:space="preserve">the person is </w:t>
      </w:r>
      <w:r w:rsidRPr="00525C93">
        <w:t>an Australian citizen</w:t>
      </w:r>
      <w:r w:rsidR="00386C41" w:rsidRPr="00525C93">
        <w:t xml:space="preserve"> or </w:t>
      </w:r>
      <w:r w:rsidRPr="00525C93">
        <w:t>permanent resident; or</w:t>
      </w:r>
    </w:p>
    <w:p w14:paraId="1BD01B29" w14:textId="77777777" w:rsidR="00C9308B" w:rsidRPr="00525C93" w:rsidRDefault="001E4A27" w:rsidP="001E4A27">
      <w:pPr>
        <w:pStyle w:val="paragraph"/>
      </w:pPr>
      <w:r w:rsidRPr="00525C93">
        <w:tab/>
        <w:t>(</w:t>
      </w:r>
      <w:r w:rsidR="00386C41" w:rsidRPr="00525C93">
        <w:t>b</w:t>
      </w:r>
      <w:r w:rsidRPr="00525C93">
        <w:t>)</w:t>
      </w:r>
      <w:r w:rsidRPr="00525C93">
        <w:tab/>
      </w:r>
      <w:r w:rsidR="00C9308B" w:rsidRPr="00525C93">
        <w:t>both of the following subparagraphs apply in relation to the person:</w:t>
      </w:r>
    </w:p>
    <w:p w14:paraId="19AEA6A0" w14:textId="77777777" w:rsidR="00C9308B" w:rsidRPr="00525C93" w:rsidRDefault="00C9308B" w:rsidP="00C9308B">
      <w:pPr>
        <w:pStyle w:val="paragraphsub"/>
      </w:pPr>
      <w:r w:rsidRPr="00525C93">
        <w:tab/>
        <w:t>(</w:t>
      </w:r>
      <w:proofErr w:type="spellStart"/>
      <w:r w:rsidRPr="00525C93">
        <w:t>i</w:t>
      </w:r>
      <w:proofErr w:type="spellEnd"/>
      <w:r w:rsidRPr="00525C93">
        <w:t>)</w:t>
      </w:r>
      <w:r w:rsidRPr="00525C93">
        <w:tab/>
        <w:t>the person is an individual;</w:t>
      </w:r>
    </w:p>
    <w:p w14:paraId="5C3AFA7A" w14:textId="77777777" w:rsidR="001E4A27" w:rsidRPr="00525C93" w:rsidRDefault="00C9308B" w:rsidP="00C9308B">
      <w:pPr>
        <w:pStyle w:val="paragraphsub"/>
      </w:pPr>
      <w:r w:rsidRPr="00525C93">
        <w:tab/>
        <w:t>(ii)</w:t>
      </w:r>
      <w:r w:rsidRPr="00525C93">
        <w:tab/>
      </w:r>
      <w:r w:rsidR="00BC5564" w:rsidRPr="00525C93">
        <w:t xml:space="preserve">the insurance cover </w:t>
      </w:r>
      <w:r w:rsidR="00C27F09" w:rsidRPr="00525C93">
        <w:t xml:space="preserve">under which the </w:t>
      </w:r>
      <w:r w:rsidRPr="00525C93">
        <w:t>individual</w:t>
      </w:r>
      <w:r w:rsidR="00C27F09" w:rsidRPr="00525C93">
        <w:t xml:space="preserve"> is entitled to claim as </w:t>
      </w:r>
      <w:r w:rsidR="00BC5564" w:rsidRPr="00525C93">
        <w:t xml:space="preserve">mentioned in </w:t>
      </w:r>
      <w:r w:rsidR="00C956CE" w:rsidRPr="00525C93">
        <w:t>paragraph 6</w:t>
      </w:r>
      <w:r w:rsidR="00BC5564" w:rsidRPr="00525C93">
        <w:t>2ZZF(</w:t>
      </w:r>
      <w:r w:rsidR="00FC39C1" w:rsidRPr="00525C93">
        <w:t>1</w:t>
      </w:r>
      <w:r w:rsidR="00BC5564" w:rsidRPr="00525C93">
        <w:t>)(a) of the Act is insurance cover</w:t>
      </w:r>
      <w:r w:rsidR="001E4A27" w:rsidRPr="00525C93">
        <w:t xml:space="preserve"> against a risk that is located in Australia; or</w:t>
      </w:r>
    </w:p>
    <w:p w14:paraId="5DA7F68E" w14:textId="77777777" w:rsidR="00C27F09" w:rsidRPr="00525C93" w:rsidRDefault="001E4A27" w:rsidP="001E4A27">
      <w:pPr>
        <w:pStyle w:val="paragraph"/>
      </w:pPr>
      <w:r w:rsidRPr="00525C93">
        <w:tab/>
        <w:t>(</w:t>
      </w:r>
      <w:r w:rsidR="00386C41" w:rsidRPr="00525C93">
        <w:t>c</w:t>
      </w:r>
      <w:r w:rsidRPr="00525C93">
        <w:t>)</w:t>
      </w:r>
      <w:r w:rsidRPr="00525C93">
        <w:tab/>
      </w:r>
      <w:r w:rsidR="00716109" w:rsidRPr="00525C93">
        <w:t>both</w:t>
      </w:r>
      <w:r w:rsidR="00C27F09" w:rsidRPr="00525C93">
        <w:t xml:space="preserve"> of the following subparagraphs apply in relation to the person:</w:t>
      </w:r>
    </w:p>
    <w:p w14:paraId="0FAA966E" w14:textId="77777777" w:rsidR="00C27F09" w:rsidRPr="00525C93" w:rsidRDefault="00C27F09" w:rsidP="00C27F09">
      <w:pPr>
        <w:pStyle w:val="paragraphsub"/>
      </w:pPr>
      <w:r w:rsidRPr="00525C93">
        <w:tab/>
        <w:t>(</w:t>
      </w:r>
      <w:proofErr w:type="spellStart"/>
      <w:r w:rsidRPr="00525C93">
        <w:t>i</w:t>
      </w:r>
      <w:proofErr w:type="spellEnd"/>
      <w:r w:rsidRPr="00525C93">
        <w:t>)</w:t>
      </w:r>
      <w:r w:rsidRPr="00525C93">
        <w:tab/>
        <w:t xml:space="preserve">the person is </w:t>
      </w:r>
      <w:r w:rsidR="001E4A27" w:rsidRPr="00525C93">
        <w:t>a small business entity</w:t>
      </w:r>
      <w:r w:rsidR="00C9308B" w:rsidRPr="00525C93">
        <w:t xml:space="preserve">, </w:t>
      </w:r>
      <w:r w:rsidR="00716109" w:rsidRPr="00525C93">
        <w:t>a not</w:t>
      </w:r>
      <w:r w:rsidR="00E23D8C">
        <w:noBreakHyphen/>
      </w:r>
      <w:r w:rsidR="00716109" w:rsidRPr="00525C93">
        <w:t>for</w:t>
      </w:r>
      <w:r w:rsidR="00E23D8C">
        <w:noBreakHyphen/>
      </w:r>
      <w:r w:rsidR="00716109" w:rsidRPr="00525C93">
        <w:t xml:space="preserve">profit body or </w:t>
      </w:r>
      <w:r w:rsidR="00C9308B" w:rsidRPr="00525C93">
        <w:t>a trustee of a family trust</w:t>
      </w:r>
      <w:r w:rsidRPr="00525C93">
        <w:t>;</w:t>
      </w:r>
    </w:p>
    <w:p w14:paraId="1E59C292" w14:textId="77777777" w:rsidR="001E4A27" w:rsidRPr="00525C93" w:rsidRDefault="00C27F09" w:rsidP="00C27F09">
      <w:pPr>
        <w:pStyle w:val="paragraphsub"/>
      </w:pPr>
      <w:r w:rsidRPr="00525C93">
        <w:tab/>
        <w:t>(ii)</w:t>
      </w:r>
      <w:r w:rsidR="00380E6D" w:rsidRPr="00525C93">
        <w:tab/>
      </w:r>
      <w:r w:rsidR="00B477C6" w:rsidRPr="00525C93">
        <w:t>the central management and control of the small business entity</w:t>
      </w:r>
      <w:r w:rsidR="00C9308B" w:rsidRPr="00525C93">
        <w:t xml:space="preserve">, </w:t>
      </w:r>
      <w:r w:rsidR="00716109" w:rsidRPr="00525C93">
        <w:t>not</w:t>
      </w:r>
      <w:r w:rsidR="00E23D8C">
        <w:noBreakHyphen/>
      </w:r>
      <w:r w:rsidR="00716109" w:rsidRPr="00525C93">
        <w:t>for</w:t>
      </w:r>
      <w:r w:rsidR="00E23D8C">
        <w:noBreakHyphen/>
      </w:r>
      <w:r w:rsidR="00716109" w:rsidRPr="00525C93">
        <w:t xml:space="preserve">profit body or </w:t>
      </w:r>
      <w:r w:rsidR="00C9308B" w:rsidRPr="00525C93">
        <w:t>trustee</w:t>
      </w:r>
      <w:r w:rsidR="00B477C6" w:rsidRPr="00525C93">
        <w:t xml:space="preserve"> is </w:t>
      </w:r>
      <w:r w:rsidR="001E4A27" w:rsidRPr="00525C93">
        <w:t>located in Australia; or</w:t>
      </w:r>
    </w:p>
    <w:p w14:paraId="748A0EE3" w14:textId="77777777" w:rsidR="00C27F09" w:rsidRPr="00525C93" w:rsidRDefault="00C27F09" w:rsidP="001E4A27">
      <w:pPr>
        <w:pStyle w:val="paragraph"/>
      </w:pPr>
      <w:r w:rsidRPr="00525C93">
        <w:tab/>
        <w:t>(</w:t>
      </w:r>
      <w:r w:rsidR="00386C41" w:rsidRPr="00525C93">
        <w:t>d</w:t>
      </w:r>
      <w:r w:rsidRPr="00525C93">
        <w:t>)</w:t>
      </w:r>
      <w:r w:rsidRPr="00525C93">
        <w:tab/>
        <w:t>all of the following subparagraphs apply</w:t>
      </w:r>
      <w:r w:rsidR="00380E6D" w:rsidRPr="00525C93">
        <w:t xml:space="preserve"> in relation to the person</w:t>
      </w:r>
      <w:r w:rsidRPr="00525C93">
        <w:t>:</w:t>
      </w:r>
    </w:p>
    <w:p w14:paraId="6F6A0EFA" w14:textId="77777777" w:rsidR="001E4A27" w:rsidRPr="00525C93" w:rsidRDefault="00380E6D" w:rsidP="00380E6D">
      <w:pPr>
        <w:pStyle w:val="paragraphsub"/>
      </w:pPr>
      <w:r w:rsidRPr="00525C93">
        <w:tab/>
        <w:t>(</w:t>
      </w:r>
      <w:proofErr w:type="spellStart"/>
      <w:r w:rsidRPr="00525C93">
        <w:t>i</w:t>
      </w:r>
      <w:proofErr w:type="spellEnd"/>
      <w:r w:rsidRPr="00525C93">
        <w:t>)</w:t>
      </w:r>
      <w:r w:rsidRPr="00525C93">
        <w:tab/>
        <w:t xml:space="preserve">the insurance cover under which the person is entitled to claim as mentioned in </w:t>
      </w:r>
      <w:r w:rsidR="00C956CE" w:rsidRPr="00525C93">
        <w:t>paragraph 6</w:t>
      </w:r>
      <w:r w:rsidRPr="00525C93">
        <w:t xml:space="preserve">2ZZF(1)(a) of the Act is insurance cover </w:t>
      </w:r>
      <w:r w:rsidR="001E4A27" w:rsidRPr="00525C93">
        <w:t>provided in relation to a small business entity</w:t>
      </w:r>
      <w:r w:rsidRPr="00525C93">
        <w:t>;</w:t>
      </w:r>
    </w:p>
    <w:p w14:paraId="52CD780B" w14:textId="77777777" w:rsidR="001E4A27" w:rsidRPr="00525C93" w:rsidRDefault="001E4A27" w:rsidP="001E4A27">
      <w:pPr>
        <w:pStyle w:val="paragraphsub"/>
      </w:pPr>
      <w:r w:rsidRPr="00525C93">
        <w:tab/>
        <w:t>(</w:t>
      </w:r>
      <w:r w:rsidR="00380E6D" w:rsidRPr="00525C93">
        <w:t>i</w:t>
      </w:r>
      <w:r w:rsidRPr="00525C93">
        <w:t>i)</w:t>
      </w:r>
      <w:r w:rsidRPr="00525C93">
        <w:tab/>
      </w:r>
      <w:r w:rsidR="00B477C6" w:rsidRPr="00525C93">
        <w:t xml:space="preserve">the central </w:t>
      </w:r>
      <w:r w:rsidRPr="00525C93">
        <w:t xml:space="preserve">management and control </w:t>
      </w:r>
      <w:r w:rsidR="00B477C6" w:rsidRPr="00525C93">
        <w:t xml:space="preserve">of the small business entity is </w:t>
      </w:r>
      <w:r w:rsidRPr="00525C93">
        <w:t>located in Australia;</w:t>
      </w:r>
    </w:p>
    <w:p w14:paraId="2F831524" w14:textId="77777777" w:rsidR="001E4A27" w:rsidRPr="00525C93" w:rsidRDefault="001E4A27" w:rsidP="001E4A27">
      <w:pPr>
        <w:pStyle w:val="paragraphsub"/>
      </w:pPr>
      <w:r w:rsidRPr="00525C93">
        <w:tab/>
        <w:t>(i</w:t>
      </w:r>
      <w:r w:rsidR="00380E6D" w:rsidRPr="00525C93">
        <w:t>i</w:t>
      </w:r>
      <w:r w:rsidRPr="00525C93">
        <w:t>i)</w:t>
      </w:r>
      <w:r w:rsidRPr="00525C93">
        <w:tab/>
      </w:r>
      <w:r w:rsidR="00B477C6" w:rsidRPr="00525C93">
        <w:t xml:space="preserve">the small business entity </w:t>
      </w:r>
      <w:r w:rsidRPr="00525C93">
        <w:t>is not a corporation or an individual; or</w:t>
      </w:r>
    </w:p>
    <w:p w14:paraId="52CEC312" w14:textId="77777777" w:rsidR="00386C41" w:rsidRPr="00525C93" w:rsidRDefault="00386C41" w:rsidP="00386C41">
      <w:pPr>
        <w:pStyle w:val="paragraph"/>
      </w:pPr>
      <w:r w:rsidRPr="00525C93">
        <w:tab/>
        <w:t>(e)</w:t>
      </w:r>
      <w:r w:rsidRPr="00525C93">
        <w:tab/>
        <w:t>all of the following subparagraphs apply in relation to the person:</w:t>
      </w:r>
    </w:p>
    <w:p w14:paraId="611E5DD5" w14:textId="77777777" w:rsidR="001E4A27" w:rsidRPr="00525C93" w:rsidRDefault="00386C41" w:rsidP="00386C41">
      <w:pPr>
        <w:pStyle w:val="paragraphsub"/>
      </w:pPr>
      <w:r w:rsidRPr="00525C93">
        <w:tab/>
        <w:t>(</w:t>
      </w:r>
      <w:proofErr w:type="spellStart"/>
      <w:r w:rsidRPr="00525C93">
        <w:t>i</w:t>
      </w:r>
      <w:proofErr w:type="spellEnd"/>
      <w:r w:rsidRPr="00525C93">
        <w:t>)</w:t>
      </w:r>
      <w:r w:rsidRPr="00525C93">
        <w:tab/>
        <w:t xml:space="preserve">the insurance cover under which the person is entitled to claim as mentioned in </w:t>
      </w:r>
      <w:r w:rsidR="00C956CE" w:rsidRPr="00525C93">
        <w:t>paragraph 6</w:t>
      </w:r>
      <w:r w:rsidRPr="00525C93">
        <w:t xml:space="preserve">2ZZF(1)(a) of the Act is insurance cover provided in relation to a </w:t>
      </w:r>
      <w:r w:rsidR="00923952" w:rsidRPr="00525C93">
        <w:t>not</w:t>
      </w:r>
      <w:r w:rsidR="00E23D8C">
        <w:noBreakHyphen/>
      </w:r>
      <w:r w:rsidR="00923952" w:rsidRPr="00525C93">
        <w:t>for</w:t>
      </w:r>
      <w:r w:rsidR="00E23D8C">
        <w:noBreakHyphen/>
      </w:r>
      <w:r w:rsidR="00923952" w:rsidRPr="00525C93">
        <w:t>profit</w:t>
      </w:r>
      <w:r w:rsidR="001E4A27" w:rsidRPr="00525C93">
        <w:t xml:space="preserve"> body</w:t>
      </w:r>
      <w:r w:rsidRPr="00525C93">
        <w:t>;</w:t>
      </w:r>
    </w:p>
    <w:p w14:paraId="65029B7A" w14:textId="77777777" w:rsidR="001E4A27" w:rsidRPr="00525C93" w:rsidRDefault="001E4A27" w:rsidP="001E4A27">
      <w:pPr>
        <w:pStyle w:val="paragraphsub"/>
      </w:pPr>
      <w:r w:rsidRPr="00525C93">
        <w:tab/>
        <w:t>(</w:t>
      </w:r>
      <w:r w:rsidR="00386C41" w:rsidRPr="00525C93">
        <w:t>i</w:t>
      </w:r>
      <w:r w:rsidRPr="00525C93">
        <w:t>i)</w:t>
      </w:r>
      <w:r w:rsidRPr="00525C93">
        <w:tab/>
      </w:r>
      <w:r w:rsidR="00B477C6" w:rsidRPr="00525C93">
        <w:t xml:space="preserve">the </w:t>
      </w:r>
      <w:r w:rsidRPr="00525C93">
        <w:t xml:space="preserve">central management and control </w:t>
      </w:r>
      <w:r w:rsidR="00B477C6" w:rsidRPr="00525C93">
        <w:t xml:space="preserve">of the </w:t>
      </w:r>
      <w:r w:rsidR="00923952" w:rsidRPr="00525C93">
        <w:t>not</w:t>
      </w:r>
      <w:r w:rsidR="00E23D8C">
        <w:noBreakHyphen/>
      </w:r>
      <w:r w:rsidR="00923952" w:rsidRPr="00525C93">
        <w:t>for</w:t>
      </w:r>
      <w:r w:rsidR="00E23D8C">
        <w:noBreakHyphen/>
      </w:r>
      <w:r w:rsidR="00923952" w:rsidRPr="00525C93">
        <w:t>profit</w:t>
      </w:r>
      <w:r w:rsidR="00B477C6" w:rsidRPr="00525C93">
        <w:t xml:space="preserve"> body is </w:t>
      </w:r>
      <w:r w:rsidRPr="00525C93">
        <w:t>located in Australia;</w:t>
      </w:r>
    </w:p>
    <w:p w14:paraId="30139520" w14:textId="77777777" w:rsidR="001E4A27" w:rsidRPr="00525C93" w:rsidRDefault="001E4A27" w:rsidP="001E4A27">
      <w:pPr>
        <w:pStyle w:val="paragraphsub"/>
      </w:pPr>
      <w:r w:rsidRPr="00525C93">
        <w:tab/>
        <w:t>(i</w:t>
      </w:r>
      <w:r w:rsidR="00386C41" w:rsidRPr="00525C93">
        <w:t>i</w:t>
      </w:r>
      <w:r w:rsidRPr="00525C93">
        <w:t>i)</w:t>
      </w:r>
      <w:r w:rsidRPr="00525C93">
        <w:tab/>
      </w:r>
      <w:r w:rsidR="00B477C6" w:rsidRPr="00525C93">
        <w:t xml:space="preserve">the </w:t>
      </w:r>
      <w:r w:rsidR="00923952" w:rsidRPr="00525C93">
        <w:t>not</w:t>
      </w:r>
      <w:r w:rsidR="00E23D8C">
        <w:noBreakHyphen/>
      </w:r>
      <w:r w:rsidR="00923952" w:rsidRPr="00525C93">
        <w:t>for</w:t>
      </w:r>
      <w:r w:rsidR="00E23D8C">
        <w:noBreakHyphen/>
      </w:r>
      <w:r w:rsidR="00923952" w:rsidRPr="00525C93">
        <w:t>profit</w:t>
      </w:r>
      <w:r w:rsidR="00B477C6" w:rsidRPr="00525C93">
        <w:t xml:space="preserve"> body </w:t>
      </w:r>
      <w:r w:rsidRPr="00525C93">
        <w:t>is not a corporation.</w:t>
      </w:r>
    </w:p>
    <w:p w14:paraId="7A4CC57D" w14:textId="77777777" w:rsidR="001E4A27" w:rsidRPr="00525C93" w:rsidRDefault="00E64E84" w:rsidP="001E4A27">
      <w:pPr>
        <w:pStyle w:val="ActHead5"/>
      </w:pPr>
      <w:bookmarkStart w:id="25" w:name="_Toc155799984"/>
      <w:r w:rsidRPr="00EB09D8">
        <w:rPr>
          <w:rStyle w:val="CharSectno"/>
        </w:rPr>
        <w:t>21</w:t>
      </w:r>
      <w:r w:rsidR="001E4A27" w:rsidRPr="00525C93">
        <w:t xml:space="preserve">  Conditions of eligibility</w:t>
      </w:r>
      <w:r w:rsidR="00C65238" w:rsidRPr="00525C93">
        <w:t>—</w:t>
      </w:r>
      <w:r w:rsidR="001E4A27" w:rsidRPr="00525C93">
        <w:t>third parties</w:t>
      </w:r>
      <w:bookmarkEnd w:id="25"/>
    </w:p>
    <w:p w14:paraId="6E413695" w14:textId="77777777" w:rsidR="001E4A27" w:rsidRPr="00525C93" w:rsidRDefault="001E4A27" w:rsidP="001E4A27">
      <w:pPr>
        <w:pStyle w:val="subsection"/>
      </w:pPr>
      <w:r w:rsidRPr="00525C93">
        <w:tab/>
      </w:r>
      <w:r w:rsidRPr="00525C93">
        <w:tab/>
        <w:t xml:space="preserve">For the purposes of </w:t>
      </w:r>
      <w:r w:rsidR="00C956CE" w:rsidRPr="00525C93">
        <w:t>paragraph 6</w:t>
      </w:r>
      <w:r w:rsidRPr="00525C93">
        <w:t xml:space="preserve">2ZZG(3)(b) of the Act, the prescribed conditions </w:t>
      </w:r>
      <w:r w:rsidR="00634CF9" w:rsidRPr="00525C93">
        <w:t>in relation to a person are that</w:t>
      </w:r>
      <w:r w:rsidRPr="00525C93">
        <w:t>:</w:t>
      </w:r>
    </w:p>
    <w:p w14:paraId="56D7DACD" w14:textId="77777777" w:rsidR="00B477C6" w:rsidRPr="00525C93" w:rsidRDefault="00B477C6" w:rsidP="00C27C72">
      <w:pPr>
        <w:pStyle w:val="paragraph"/>
      </w:pPr>
      <w:r w:rsidRPr="00525C93">
        <w:tab/>
        <w:t>(a)</w:t>
      </w:r>
      <w:r w:rsidRPr="00525C93">
        <w:tab/>
      </w:r>
      <w:r w:rsidR="00634CF9" w:rsidRPr="00525C93">
        <w:t xml:space="preserve">the person is </w:t>
      </w:r>
      <w:r w:rsidRPr="00525C93">
        <w:t>an Australian citizen</w:t>
      </w:r>
      <w:r w:rsidR="00C27C72" w:rsidRPr="00525C93">
        <w:t xml:space="preserve"> or </w:t>
      </w:r>
      <w:r w:rsidRPr="00525C93">
        <w:t>permanent resident; or</w:t>
      </w:r>
    </w:p>
    <w:p w14:paraId="31F1E13C" w14:textId="77777777" w:rsidR="00C27C72" w:rsidRPr="00525C93" w:rsidRDefault="00C27C72" w:rsidP="00C27C72">
      <w:pPr>
        <w:pStyle w:val="paragraph"/>
      </w:pPr>
      <w:r w:rsidRPr="00525C93">
        <w:tab/>
        <w:t>(b)</w:t>
      </w:r>
      <w:r w:rsidRPr="00525C93">
        <w:tab/>
        <w:t>both of the following subparagraphs apply in relation to the person:</w:t>
      </w:r>
    </w:p>
    <w:p w14:paraId="275A90D1" w14:textId="77777777" w:rsidR="00C27C72" w:rsidRPr="00525C93" w:rsidRDefault="00C27C72" w:rsidP="00C27C72">
      <w:pPr>
        <w:pStyle w:val="paragraphsub"/>
      </w:pPr>
      <w:r w:rsidRPr="00525C93">
        <w:tab/>
        <w:t>(</w:t>
      </w:r>
      <w:proofErr w:type="spellStart"/>
      <w:r w:rsidRPr="00525C93">
        <w:t>i</w:t>
      </w:r>
      <w:proofErr w:type="spellEnd"/>
      <w:r w:rsidRPr="00525C93">
        <w:t>)</w:t>
      </w:r>
      <w:r w:rsidRPr="00525C93">
        <w:tab/>
        <w:t>the person is an individual;</w:t>
      </w:r>
    </w:p>
    <w:p w14:paraId="5872697B" w14:textId="77777777" w:rsidR="00B477C6" w:rsidRPr="00525C93" w:rsidRDefault="00C27C72" w:rsidP="00C27C72">
      <w:pPr>
        <w:pStyle w:val="paragraphsub"/>
      </w:pPr>
      <w:r w:rsidRPr="00525C93">
        <w:tab/>
        <w:t>(ii)</w:t>
      </w:r>
      <w:r w:rsidRPr="00525C93">
        <w:tab/>
      </w:r>
      <w:r w:rsidR="00D90A24" w:rsidRPr="00525C93">
        <w:t>the</w:t>
      </w:r>
      <w:r w:rsidR="00DF4A89" w:rsidRPr="00525C93">
        <w:t xml:space="preserve"> </w:t>
      </w:r>
      <w:r w:rsidR="001C44C1" w:rsidRPr="00525C93">
        <w:t xml:space="preserve">insurance cover </w:t>
      </w:r>
      <w:r w:rsidR="00DF4A89" w:rsidRPr="00525C93">
        <w:t xml:space="preserve">specified in the determination mentioned in </w:t>
      </w:r>
      <w:r w:rsidR="00C956CE" w:rsidRPr="00525C93">
        <w:t>paragraph 6</w:t>
      </w:r>
      <w:r w:rsidR="00DF4A89" w:rsidRPr="00525C93">
        <w:t>2ZZG(1)(a) of the Act</w:t>
      </w:r>
      <w:r w:rsidR="003201DB" w:rsidRPr="00525C93">
        <w:t xml:space="preserve">, </w:t>
      </w:r>
      <w:r w:rsidR="00E44B27" w:rsidRPr="00525C93">
        <w:t xml:space="preserve">because of which the </w:t>
      </w:r>
      <w:r w:rsidR="00C75BE2" w:rsidRPr="00525C93">
        <w:t>individual</w:t>
      </w:r>
      <w:r w:rsidR="00E44B27" w:rsidRPr="00525C93">
        <w:t xml:space="preserve"> is entitled to recover the recoverable amount,</w:t>
      </w:r>
      <w:r w:rsidR="001C44C1" w:rsidRPr="00525C93">
        <w:t xml:space="preserve"> is </w:t>
      </w:r>
      <w:r w:rsidR="00B157A5" w:rsidRPr="00525C93">
        <w:t>insurance cover</w:t>
      </w:r>
      <w:r w:rsidR="003B03F0" w:rsidRPr="00525C93">
        <w:t xml:space="preserve"> in respect of </w:t>
      </w:r>
      <w:r w:rsidR="00B477C6" w:rsidRPr="00525C93">
        <w:t>a risk that is located in Australia; or</w:t>
      </w:r>
    </w:p>
    <w:p w14:paraId="38457F6E" w14:textId="77777777" w:rsidR="00FB16B2" w:rsidRPr="00525C93" w:rsidRDefault="00FB16B2" w:rsidP="00FB16B2">
      <w:pPr>
        <w:pStyle w:val="paragraph"/>
      </w:pPr>
      <w:r w:rsidRPr="00525C93">
        <w:tab/>
        <w:t>(c)</w:t>
      </w:r>
      <w:r w:rsidRPr="00525C93">
        <w:tab/>
        <w:t>both of the following subparagraphs apply in relation to the person:</w:t>
      </w:r>
    </w:p>
    <w:p w14:paraId="5D368071" w14:textId="77777777" w:rsidR="00FB16B2" w:rsidRPr="00525C93" w:rsidRDefault="00FB16B2" w:rsidP="00FB16B2">
      <w:pPr>
        <w:pStyle w:val="paragraphsub"/>
      </w:pPr>
      <w:r w:rsidRPr="00525C93">
        <w:tab/>
        <w:t>(</w:t>
      </w:r>
      <w:proofErr w:type="spellStart"/>
      <w:r w:rsidRPr="00525C93">
        <w:t>i</w:t>
      </w:r>
      <w:proofErr w:type="spellEnd"/>
      <w:r w:rsidRPr="00525C93">
        <w:t>)</w:t>
      </w:r>
      <w:r w:rsidRPr="00525C93">
        <w:tab/>
        <w:t>the person is a small business entity, a not</w:t>
      </w:r>
      <w:r w:rsidR="00E23D8C">
        <w:noBreakHyphen/>
      </w:r>
      <w:r w:rsidRPr="00525C93">
        <w:t>for</w:t>
      </w:r>
      <w:r w:rsidR="00E23D8C">
        <w:noBreakHyphen/>
      </w:r>
      <w:r w:rsidRPr="00525C93">
        <w:t>profit body or a trustee of a family trust;</w:t>
      </w:r>
    </w:p>
    <w:p w14:paraId="0EEA54F5" w14:textId="77777777" w:rsidR="00FB16B2" w:rsidRPr="00525C93" w:rsidRDefault="00FB16B2" w:rsidP="00FB16B2">
      <w:pPr>
        <w:pStyle w:val="paragraphsub"/>
      </w:pPr>
      <w:r w:rsidRPr="00525C93">
        <w:tab/>
        <w:t>(ii)</w:t>
      </w:r>
      <w:r w:rsidRPr="00525C93">
        <w:tab/>
        <w:t>the central management and control of the small business entity, not</w:t>
      </w:r>
      <w:r w:rsidR="00E23D8C">
        <w:noBreakHyphen/>
      </w:r>
      <w:r w:rsidRPr="00525C93">
        <w:t>for</w:t>
      </w:r>
      <w:r w:rsidR="00E23D8C">
        <w:noBreakHyphen/>
      </w:r>
      <w:r w:rsidRPr="00525C93">
        <w:t>profit body or trustee is located in Australia; or</w:t>
      </w:r>
    </w:p>
    <w:p w14:paraId="4EC9EFAE" w14:textId="77777777" w:rsidR="00FB16B2" w:rsidRPr="00525C93" w:rsidRDefault="00FB16B2" w:rsidP="00FB16B2">
      <w:pPr>
        <w:pStyle w:val="paragraph"/>
      </w:pPr>
      <w:r w:rsidRPr="00525C93">
        <w:tab/>
        <w:t>(d)</w:t>
      </w:r>
      <w:r w:rsidRPr="00525C93">
        <w:tab/>
        <w:t>all of the following subparagraphs apply in relation to the person:</w:t>
      </w:r>
    </w:p>
    <w:p w14:paraId="33FCB44A" w14:textId="77777777" w:rsidR="00FB16B2" w:rsidRPr="00525C93" w:rsidRDefault="00FB16B2" w:rsidP="00FB16B2">
      <w:pPr>
        <w:pStyle w:val="paragraphsub"/>
      </w:pPr>
      <w:r w:rsidRPr="00525C93">
        <w:lastRenderedPageBreak/>
        <w:tab/>
        <w:t>(</w:t>
      </w:r>
      <w:proofErr w:type="spellStart"/>
      <w:r w:rsidRPr="00525C93">
        <w:t>i</w:t>
      </w:r>
      <w:proofErr w:type="spellEnd"/>
      <w:r w:rsidRPr="00525C93">
        <w:t>)</w:t>
      </w:r>
      <w:r w:rsidRPr="00525C93">
        <w:tab/>
        <w:t xml:space="preserve">the insurance cover specified in the determination mentioned in </w:t>
      </w:r>
      <w:r w:rsidR="00C956CE" w:rsidRPr="00525C93">
        <w:t>paragraph 6</w:t>
      </w:r>
      <w:r w:rsidRPr="00525C93">
        <w:t>2ZZG(1)(a) of the Act</w:t>
      </w:r>
      <w:r w:rsidR="00E44B27" w:rsidRPr="00525C93">
        <w:t>, because of which the person is entitled to recover the recoverable amount,</w:t>
      </w:r>
      <w:r w:rsidRPr="00525C93">
        <w:t xml:space="preserve"> is insurance cover provided in relation to a small business entity;</w:t>
      </w:r>
    </w:p>
    <w:p w14:paraId="009D38B4" w14:textId="77777777" w:rsidR="00FB16B2" w:rsidRPr="00525C93" w:rsidRDefault="00FB16B2" w:rsidP="00FB16B2">
      <w:pPr>
        <w:pStyle w:val="paragraphsub"/>
      </w:pPr>
      <w:r w:rsidRPr="00525C93">
        <w:tab/>
        <w:t>(ii)</w:t>
      </w:r>
      <w:r w:rsidRPr="00525C93">
        <w:tab/>
        <w:t>the central management and control of the small business entity is located in Australia;</w:t>
      </w:r>
    </w:p>
    <w:p w14:paraId="2A94FF40" w14:textId="77777777" w:rsidR="00FB16B2" w:rsidRPr="00525C93" w:rsidRDefault="00FB16B2" w:rsidP="00FB16B2">
      <w:pPr>
        <w:pStyle w:val="paragraphsub"/>
      </w:pPr>
      <w:r w:rsidRPr="00525C93">
        <w:tab/>
        <w:t>(iii)</w:t>
      </w:r>
      <w:r w:rsidRPr="00525C93">
        <w:tab/>
        <w:t>the small business entity is not a corporation or an individual; or</w:t>
      </w:r>
    </w:p>
    <w:p w14:paraId="3110F406" w14:textId="77777777" w:rsidR="00FB16B2" w:rsidRPr="00525C93" w:rsidRDefault="00FB16B2" w:rsidP="00FB16B2">
      <w:pPr>
        <w:pStyle w:val="paragraph"/>
      </w:pPr>
      <w:r w:rsidRPr="00525C93">
        <w:tab/>
        <w:t>(e)</w:t>
      </w:r>
      <w:r w:rsidRPr="00525C93">
        <w:tab/>
        <w:t>all of the following subparagraphs apply in relation to the person:</w:t>
      </w:r>
    </w:p>
    <w:p w14:paraId="726E4AE1" w14:textId="77777777" w:rsidR="00B477C6" w:rsidRPr="00525C93" w:rsidRDefault="00FB16B2" w:rsidP="00FB16B2">
      <w:pPr>
        <w:pStyle w:val="paragraphsub"/>
      </w:pPr>
      <w:r w:rsidRPr="00525C93">
        <w:tab/>
        <w:t>(</w:t>
      </w:r>
      <w:proofErr w:type="spellStart"/>
      <w:r w:rsidRPr="00525C93">
        <w:t>i</w:t>
      </w:r>
      <w:proofErr w:type="spellEnd"/>
      <w:r w:rsidRPr="00525C93">
        <w:t>)</w:t>
      </w:r>
      <w:r w:rsidRPr="00525C93">
        <w:tab/>
        <w:t xml:space="preserve">the insurance cover specified in the determination mentioned in </w:t>
      </w:r>
      <w:r w:rsidR="00C956CE" w:rsidRPr="00525C93">
        <w:t>paragraph 6</w:t>
      </w:r>
      <w:r w:rsidRPr="00525C93">
        <w:t>2ZZG(1)(a) of the Act</w:t>
      </w:r>
      <w:r w:rsidR="00E44B27" w:rsidRPr="00525C93">
        <w:t>, because of which the person is entitled to recover the recoverable amount,</w:t>
      </w:r>
      <w:r w:rsidRPr="00525C93">
        <w:t xml:space="preserve"> is insurance cover provided in relation to a </w:t>
      </w:r>
      <w:r w:rsidR="00923952" w:rsidRPr="00525C93">
        <w:t>not</w:t>
      </w:r>
      <w:r w:rsidR="00E23D8C">
        <w:noBreakHyphen/>
      </w:r>
      <w:r w:rsidR="00923952" w:rsidRPr="00525C93">
        <w:t>for</w:t>
      </w:r>
      <w:r w:rsidR="00E23D8C">
        <w:noBreakHyphen/>
      </w:r>
      <w:r w:rsidR="00923952" w:rsidRPr="00525C93">
        <w:t>profit</w:t>
      </w:r>
      <w:r w:rsidR="00B477C6" w:rsidRPr="00525C93">
        <w:t xml:space="preserve"> body</w:t>
      </w:r>
      <w:r w:rsidRPr="00525C93">
        <w:t>;</w:t>
      </w:r>
    </w:p>
    <w:p w14:paraId="0C3B80E1" w14:textId="77777777" w:rsidR="00B477C6" w:rsidRPr="00525C93" w:rsidRDefault="00B477C6" w:rsidP="00B477C6">
      <w:pPr>
        <w:pStyle w:val="paragraphsub"/>
      </w:pPr>
      <w:r w:rsidRPr="00525C93">
        <w:tab/>
        <w:t>(</w:t>
      </w:r>
      <w:r w:rsidR="00FB16B2" w:rsidRPr="00525C93">
        <w:t>i</w:t>
      </w:r>
      <w:r w:rsidRPr="00525C93">
        <w:t>i)</w:t>
      </w:r>
      <w:r w:rsidRPr="00525C93">
        <w:tab/>
        <w:t xml:space="preserve">the central management and control of the </w:t>
      </w:r>
      <w:r w:rsidR="00923952" w:rsidRPr="00525C93">
        <w:t>not</w:t>
      </w:r>
      <w:r w:rsidR="00E23D8C">
        <w:noBreakHyphen/>
      </w:r>
      <w:r w:rsidR="00923952" w:rsidRPr="00525C93">
        <w:t>for</w:t>
      </w:r>
      <w:r w:rsidR="00E23D8C">
        <w:noBreakHyphen/>
      </w:r>
      <w:r w:rsidR="00923952" w:rsidRPr="00525C93">
        <w:t>profit</w:t>
      </w:r>
      <w:r w:rsidRPr="00525C93">
        <w:t xml:space="preserve"> body is located in Australia;</w:t>
      </w:r>
    </w:p>
    <w:p w14:paraId="61CBFF98" w14:textId="77777777" w:rsidR="00B477C6" w:rsidRPr="00525C93" w:rsidRDefault="00B477C6" w:rsidP="00B477C6">
      <w:pPr>
        <w:pStyle w:val="paragraphsub"/>
      </w:pPr>
      <w:r w:rsidRPr="00525C93">
        <w:tab/>
        <w:t>(i</w:t>
      </w:r>
      <w:r w:rsidR="00FB16B2" w:rsidRPr="00525C93">
        <w:t>i</w:t>
      </w:r>
      <w:r w:rsidRPr="00525C93">
        <w:t>i)</w:t>
      </w:r>
      <w:r w:rsidRPr="00525C93">
        <w:tab/>
        <w:t xml:space="preserve">the </w:t>
      </w:r>
      <w:r w:rsidR="00923952" w:rsidRPr="00525C93">
        <w:t>not</w:t>
      </w:r>
      <w:r w:rsidR="00E23D8C">
        <w:noBreakHyphen/>
      </w:r>
      <w:r w:rsidR="00923952" w:rsidRPr="00525C93">
        <w:t>for</w:t>
      </w:r>
      <w:r w:rsidR="00E23D8C">
        <w:noBreakHyphen/>
      </w:r>
      <w:r w:rsidR="00923952" w:rsidRPr="00525C93">
        <w:t>profit</w:t>
      </w:r>
      <w:r w:rsidRPr="00525C93">
        <w:t xml:space="preserve"> body is not a corporation.</w:t>
      </w:r>
    </w:p>
    <w:p w14:paraId="6A194B79" w14:textId="77777777" w:rsidR="001E4A27" w:rsidRPr="00525C93" w:rsidRDefault="00E64E84" w:rsidP="001E4A27">
      <w:pPr>
        <w:pStyle w:val="ActHead5"/>
      </w:pPr>
      <w:bookmarkStart w:id="26" w:name="_Toc155799985"/>
      <w:r w:rsidRPr="00EB09D8">
        <w:rPr>
          <w:rStyle w:val="CharSectno"/>
        </w:rPr>
        <w:t>22</w:t>
      </w:r>
      <w:r w:rsidR="001E4A27" w:rsidRPr="00525C93">
        <w:t xml:space="preserve">  Recovery of overpayments</w:t>
      </w:r>
      <w:bookmarkEnd w:id="26"/>
    </w:p>
    <w:p w14:paraId="67715851" w14:textId="77777777" w:rsidR="001E4A27" w:rsidRPr="00525C93" w:rsidRDefault="001E4A27" w:rsidP="001E4A27">
      <w:pPr>
        <w:pStyle w:val="subsection"/>
      </w:pPr>
      <w:r w:rsidRPr="00525C93">
        <w:tab/>
        <w:t>(1)</w:t>
      </w:r>
      <w:r w:rsidRPr="00525C93">
        <w:tab/>
        <w:t xml:space="preserve">This </w:t>
      </w:r>
      <w:r w:rsidR="00307895" w:rsidRPr="00525C93">
        <w:t>section</w:t>
      </w:r>
      <w:r w:rsidRPr="00525C93">
        <w:t xml:space="preserve"> is made for</w:t>
      </w:r>
      <w:r w:rsidR="008B2524" w:rsidRPr="00525C93">
        <w:t xml:space="preserve"> the purposes of</w:t>
      </w:r>
      <w:r w:rsidRPr="00525C93">
        <w:t xml:space="preserve"> section 62ZZS of the Act.</w:t>
      </w:r>
    </w:p>
    <w:p w14:paraId="025602D5" w14:textId="77777777" w:rsidR="00362F92" w:rsidRPr="00525C93" w:rsidRDefault="001E4A27" w:rsidP="001E4A27">
      <w:pPr>
        <w:pStyle w:val="subsection"/>
      </w:pPr>
      <w:r w:rsidRPr="00525C93">
        <w:tab/>
        <w:t>(2)</w:t>
      </w:r>
      <w:r w:rsidRPr="00525C93">
        <w:tab/>
        <w:t>If</w:t>
      </w:r>
      <w:r w:rsidR="00362F92" w:rsidRPr="00525C93">
        <w:t>:</w:t>
      </w:r>
    </w:p>
    <w:p w14:paraId="38B74BF8" w14:textId="77777777" w:rsidR="00362F92" w:rsidRPr="00525C93" w:rsidRDefault="00362F92" w:rsidP="00362F92">
      <w:pPr>
        <w:pStyle w:val="paragraph"/>
      </w:pPr>
      <w:r w:rsidRPr="00525C93">
        <w:tab/>
        <w:t>(a)</w:t>
      </w:r>
      <w:r w:rsidRPr="00525C93">
        <w:tab/>
      </w:r>
      <w:r w:rsidR="001E4A27" w:rsidRPr="00525C93">
        <w:t xml:space="preserve">an amount is paid to, or applied for the benefit of, a person purportedly to meet a claim of the person under Division 3 of </w:t>
      </w:r>
      <w:r w:rsidR="006C7DD0" w:rsidRPr="00525C93">
        <w:t>Part V</w:t>
      </w:r>
      <w:r w:rsidR="001E4A27" w:rsidRPr="00525C93">
        <w:t>C of the Act</w:t>
      </w:r>
      <w:r w:rsidRPr="00525C93">
        <w:t xml:space="preserve">; </w:t>
      </w:r>
      <w:r w:rsidR="001E4A27" w:rsidRPr="00525C93">
        <w:t>and</w:t>
      </w:r>
    </w:p>
    <w:p w14:paraId="6AEA3179" w14:textId="77777777" w:rsidR="00362F92" w:rsidRPr="00525C93" w:rsidRDefault="00362F92" w:rsidP="00362F92">
      <w:pPr>
        <w:pStyle w:val="paragraph"/>
      </w:pPr>
      <w:r w:rsidRPr="00525C93">
        <w:tab/>
        <w:t>(b)</w:t>
      </w:r>
      <w:r w:rsidRPr="00525C93">
        <w:tab/>
      </w:r>
      <w:r w:rsidR="001E4A27" w:rsidRPr="00525C93">
        <w:t>the amount is in excess of the person</w:t>
      </w:r>
      <w:r w:rsidR="00F14FD3" w:rsidRPr="00525C93">
        <w:t>’</w:t>
      </w:r>
      <w:r w:rsidR="001E4A27" w:rsidRPr="00525C93">
        <w:t>s entitlement (if any) under that Division</w:t>
      </w:r>
      <w:r w:rsidRPr="00525C93">
        <w:t>;</w:t>
      </w:r>
    </w:p>
    <w:p w14:paraId="3578F1A2" w14:textId="77777777" w:rsidR="001E4A27" w:rsidRPr="00525C93" w:rsidRDefault="001E4A27" w:rsidP="00362F92">
      <w:pPr>
        <w:pStyle w:val="subsection2"/>
      </w:pPr>
      <w:r w:rsidRPr="00525C93">
        <w:t>the excess amount is a debt due to APRA.</w:t>
      </w:r>
    </w:p>
    <w:p w14:paraId="7BDAA54C" w14:textId="77777777" w:rsidR="001E4A27" w:rsidRPr="00525C93" w:rsidRDefault="001E4A27" w:rsidP="001E4A27">
      <w:pPr>
        <w:pStyle w:val="subsection"/>
      </w:pPr>
      <w:r w:rsidRPr="00525C93">
        <w:tab/>
        <w:t>(3)</w:t>
      </w:r>
      <w:r w:rsidRPr="00525C93">
        <w:tab/>
        <w:t>APRA may recover the amount of the debt:</w:t>
      </w:r>
    </w:p>
    <w:p w14:paraId="0E043F76" w14:textId="77777777" w:rsidR="001E4A27" w:rsidRPr="00525C93" w:rsidRDefault="001E4A27" w:rsidP="001E4A27">
      <w:pPr>
        <w:pStyle w:val="paragraph"/>
      </w:pPr>
      <w:r w:rsidRPr="00525C93">
        <w:tab/>
        <w:t>(a)</w:t>
      </w:r>
      <w:r w:rsidRPr="00525C93">
        <w:tab/>
        <w:t>by bringing proceedings for recovery of the debt in a court of competent jurisdiction; or</w:t>
      </w:r>
    </w:p>
    <w:p w14:paraId="5403463E" w14:textId="77777777" w:rsidR="001E4A27" w:rsidRPr="00525C93" w:rsidRDefault="001E4A27" w:rsidP="001E4A27">
      <w:pPr>
        <w:pStyle w:val="paragraph"/>
      </w:pPr>
      <w:r w:rsidRPr="00525C93">
        <w:tab/>
        <w:t>(b)</w:t>
      </w:r>
      <w:r w:rsidRPr="00525C93">
        <w:tab/>
        <w:t xml:space="preserve">by withholding the amount of the debt from another payment that would otherwise be paid to the person under Division 3 of </w:t>
      </w:r>
      <w:r w:rsidR="006C7DD0" w:rsidRPr="00525C93">
        <w:t>Part V</w:t>
      </w:r>
      <w:r w:rsidRPr="00525C93">
        <w:t>C of the Act; or</w:t>
      </w:r>
    </w:p>
    <w:p w14:paraId="1CAA9117" w14:textId="77777777" w:rsidR="001E4A27" w:rsidRPr="00525C93" w:rsidRDefault="001E4A27" w:rsidP="001E4A27">
      <w:pPr>
        <w:pStyle w:val="paragraph"/>
      </w:pPr>
      <w:r w:rsidRPr="00525C93">
        <w:tab/>
        <w:t>(c)</w:t>
      </w:r>
      <w:r w:rsidRPr="00525C93">
        <w:tab/>
        <w:t>from any amount payable to the person upon the winding up of a declared general insurer that provided insurance cover to the person under a protected policy.</w:t>
      </w:r>
    </w:p>
    <w:p w14:paraId="568CEDA8" w14:textId="77777777" w:rsidR="001E4A27" w:rsidRPr="00525C93" w:rsidRDefault="001E4A27" w:rsidP="001E4A27">
      <w:pPr>
        <w:pStyle w:val="subsection"/>
      </w:pPr>
      <w:r w:rsidRPr="00525C93">
        <w:tab/>
        <w:t>(4)</w:t>
      </w:r>
      <w:r w:rsidRPr="00525C93">
        <w:tab/>
        <w:t xml:space="preserve">Nothing in this </w:t>
      </w:r>
      <w:r w:rsidR="00307895" w:rsidRPr="00525C93">
        <w:t>section</w:t>
      </w:r>
      <w:r w:rsidRPr="00525C93">
        <w:t xml:space="preserve"> is intended to limit the way in which APRA may recover the debt.</w:t>
      </w:r>
    </w:p>
    <w:p w14:paraId="778618C0" w14:textId="77777777" w:rsidR="001E4A27" w:rsidRPr="00525C93" w:rsidRDefault="001E4A27" w:rsidP="001E4A27">
      <w:pPr>
        <w:pStyle w:val="subsection"/>
      </w:pPr>
      <w:r w:rsidRPr="00525C93">
        <w:tab/>
        <w:t>(5)</w:t>
      </w:r>
      <w:r w:rsidRPr="00525C93">
        <w:tab/>
        <w:t>APRA may, if it considers it appropriate to do so in the particular circumstances of the case, waive the whole or a part of the debt.</w:t>
      </w:r>
    </w:p>
    <w:p w14:paraId="6E706BF8" w14:textId="77777777" w:rsidR="001E4A27" w:rsidRPr="00525C93" w:rsidRDefault="001E4A27" w:rsidP="00F4793A">
      <w:pPr>
        <w:pStyle w:val="ActHead2"/>
        <w:pageBreakBefore/>
      </w:pPr>
      <w:bookmarkStart w:id="27" w:name="_Toc155799986"/>
      <w:r w:rsidRPr="00EB09D8">
        <w:rPr>
          <w:rStyle w:val="CharPartNo"/>
        </w:rPr>
        <w:lastRenderedPageBreak/>
        <w:t>Part </w:t>
      </w:r>
      <w:r w:rsidR="00857F88" w:rsidRPr="00EB09D8">
        <w:rPr>
          <w:rStyle w:val="CharPartNo"/>
        </w:rPr>
        <w:t>5</w:t>
      </w:r>
      <w:r w:rsidRPr="00525C93">
        <w:t>—</w:t>
      </w:r>
      <w:r w:rsidR="00F80D5B" w:rsidRPr="00EB09D8">
        <w:rPr>
          <w:rStyle w:val="CharPartText"/>
        </w:rPr>
        <w:t>Application and t</w:t>
      </w:r>
      <w:r w:rsidRPr="00EB09D8">
        <w:rPr>
          <w:rStyle w:val="CharPartText"/>
        </w:rPr>
        <w:t>ransitional</w:t>
      </w:r>
      <w:r w:rsidR="00F80D5B" w:rsidRPr="00EB09D8">
        <w:rPr>
          <w:rStyle w:val="CharPartText"/>
        </w:rPr>
        <w:t xml:space="preserve"> provisions</w:t>
      </w:r>
      <w:bookmarkEnd w:id="27"/>
    </w:p>
    <w:p w14:paraId="69EAEA6C" w14:textId="77777777" w:rsidR="008B2524" w:rsidRPr="00525C93" w:rsidRDefault="00016C90" w:rsidP="00F80D5B">
      <w:pPr>
        <w:pStyle w:val="ActHead3"/>
      </w:pPr>
      <w:bookmarkStart w:id="28" w:name="_Toc155799987"/>
      <w:r w:rsidRPr="00EB09D8">
        <w:rPr>
          <w:rStyle w:val="CharDivNo"/>
        </w:rPr>
        <w:t>Division 1</w:t>
      </w:r>
      <w:r w:rsidR="00F80D5B" w:rsidRPr="00525C93">
        <w:t>—</w:t>
      </w:r>
      <w:r w:rsidR="00F80D5B" w:rsidRPr="00EB09D8">
        <w:rPr>
          <w:rStyle w:val="CharDivText"/>
        </w:rPr>
        <w:t>Provisions relating to this instrument as originally made</w:t>
      </w:r>
      <w:bookmarkEnd w:id="28"/>
    </w:p>
    <w:p w14:paraId="74302FA3" w14:textId="77777777" w:rsidR="001A3F5A" w:rsidRPr="00525C93" w:rsidRDefault="00E64E84" w:rsidP="001A3F5A">
      <w:pPr>
        <w:pStyle w:val="ActHead5"/>
      </w:pPr>
      <w:bookmarkStart w:id="29" w:name="_Toc155799988"/>
      <w:r w:rsidRPr="00EB09D8">
        <w:rPr>
          <w:rStyle w:val="CharSectno"/>
        </w:rPr>
        <w:t>23</w:t>
      </w:r>
      <w:r w:rsidR="001A3F5A" w:rsidRPr="00525C93">
        <w:t xml:space="preserve">  </w:t>
      </w:r>
      <w:r w:rsidR="00134AC7" w:rsidRPr="00525C93">
        <w:t>Certificates</w:t>
      </w:r>
      <w:bookmarkEnd w:id="29"/>
    </w:p>
    <w:p w14:paraId="77A06A76" w14:textId="77777777" w:rsidR="00F80D5B" w:rsidRPr="00525C93" w:rsidRDefault="00F80D5B" w:rsidP="00F80D5B">
      <w:pPr>
        <w:pStyle w:val="subsection"/>
      </w:pPr>
      <w:r w:rsidRPr="00525C93">
        <w:tab/>
      </w:r>
      <w:r w:rsidRPr="00525C93">
        <w:tab/>
        <w:t>A certificate that was:</w:t>
      </w:r>
    </w:p>
    <w:p w14:paraId="60212095" w14:textId="77777777" w:rsidR="00F80D5B" w:rsidRPr="00525C93" w:rsidRDefault="00F80D5B" w:rsidP="00F80D5B">
      <w:pPr>
        <w:pStyle w:val="paragraph"/>
      </w:pPr>
      <w:r w:rsidRPr="00525C93">
        <w:tab/>
        <w:t>(a)</w:t>
      </w:r>
      <w:r w:rsidRPr="00525C93">
        <w:tab/>
        <w:t xml:space="preserve">issued under </w:t>
      </w:r>
      <w:proofErr w:type="spellStart"/>
      <w:r w:rsidR="00016C90" w:rsidRPr="00525C93">
        <w:t>sub</w:t>
      </w:r>
      <w:r w:rsidR="0069012E" w:rsidRPr="00525C93">
        <w:t>regulation</w:t>
      </w:r>
      <w:proofErr w:type="spellEnd"/>
      <w:r w:rsidR="0069012E" w:rsidRPr="00525C93">
        <w:t> 4</w:t>
      </w:r>
      <w:r w:rsidRPr="00525C93">
        <w:t xml:space="preserve">D(1) of the </w:t>
      </w:r>
      <w:r w:rsidRPr="00525C93">
        <w:rPr>
          <w:i/>
        </w:rPr>
        <w:t xml:space="preserve">Insurance </w:t>
      </w:r>
      <w:r w:rsidR="00E23D8C">
        <w:rPr>
          <w:i/>
        </w:rPr>
        <w:t>Regulations 2</w:t>
      </w:r>
      <w:r w:rsidRPr="00525C93">
        <w:rPr>
          <w:i/>
        </w:rPr>
        <w:t>002</w:t>
      </w:r>
      <w:r w:rsidRPr="00525C93">
        <w:t>; and</w:t>
      </w:r>
    </w:p>
    <w:p w14:paraId="71EBEDBC" w14:textId="77777777" w:rsidR="00F80D5B" w:rsidRPr="00525C93" w:rsidRDefault="00F80D5B" w:rsidP="00F80D5B">
      <w:pPr>
        <w:pStyle w:val="paragraph"/>
      </w:pPr>
      <w:r w:rsidRPr="00525C93">
        <w:tab/>
        <w:t>(b)</w:t>
      </w:r>
      <w:r w:rsidRPr="00525C93">
        <w:tab/>
        <w:t>in force immediately before the commencement of this section;</w:t>
      </w:r>
    </w:p>
    <w:p w14:paraId="030C3DEF" w14:textId="77777777" w:rsidR="001A3F5A" w:rsidRPr="00525C93" w:rsidRDefault="00F80D5B" w:rsidP="00146406">
      <w:pPr>
        <w:pStyle w:val="subsection2"/>
      </w:pPr>
      <w:r w:rsidRPr="00525C93">
        <w:t xml:space="preserve">has effect, from that commencement, as if it had been issued under subparagraph </w:t>
      </w:r>
      <w:r w:rsidR="00E64E84" w:rsidRPr="00525C93">
        <w:t>8</w:t>
      </w:r>
      <w:r w:rsidRPr="00525C93">
        <w:t>(2)(b)(iii) of this instrument.</w:t>
      </w:r>
    </w:p>
    <w:sectPr w:rsidR="001A3F5A" w:rsidRPr="00525C93" w:rsidSect="003174CF">
      <w:headerReference w:type="even" r:id="rId24"/>
      <w:headerReference w:type="default" r:id="rId25"/>
      <w:footerReference w:type="even" r:id="rId26"/>
      <w:footerReference w:type="default" r:id="rId27"/>
      <w:headerReference w:type="first" r:id="rId28"/>
      <w:footerReference w:type="first" r:id="rId2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61CD0" w14:textId="77777777" w:rsidR="00B56E03" w:rsidRDefault="00B56E03" w:rsidP="00715914">
      <w:pPr>
        <w:spacing w:line="240" w:lineRule="auto"/>
      </w:pPr>
      <w:r>
        <w:separator/>
      </w:r>
    </w:p>
  </w:endnote>
  <w:endnote w:type="continuationSeparator" w:id="0">
    <w:p w14:paraId="451ADB48" w14:textId="77777777" w:rsidR="00B56E03" w:rsidRDefault="00B56E03" w:rsidP="00715914">
      <w:pPr>
        <w:spacing w:line="240" w:lineRule="auto"/>
      </w:pPr>
      <w:r>
        <w:continuationSeparator/>
      </w:r>
    </w:p>
  </w:endnote>
  <w:endnote w:type="continuationNotice" w:id="1">
    <w:p w14:paraId="6F6FB5ED" w14:textId="77777777" w:rsidR="00B56E03" w:rsidRDefault="00B56E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F6D8" w14:textId="77777777" w:rsidR="00EB09D8" w:rsidRPr="003174CF" w:rsidRDefault="003174CF" w:rsidP="003174CF">
    <w:pPr>
      <w:pStyle w:val="Footer"/>
      <w:rPr>
        <w:i/>
        <w:sz w:val="18"/>
      </w:rPr>
    </w:pPr>
    <w:r w:rsidRPr="003174CF">
      <w:rPr>
        <w:i/>
        <w:sz w:val="18"/>
      </w:rPr>
      <w:t>OPC66042 -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2C77" w14:textId="77777777" w:rsidR="00C956CE" w:rsidRDefault="00C956CE" w:rsidP="001A3F5A">
    <w:pPr>
      <w:pStyle w:val="Footer"/>
      <w:spacing w:before="120"/>
    </w:pPr>
  </w:p>
  <w:p w14:paraId="6896B329" w14:textId="77777777" w:rsidR="00C956CE" w:rsidRPr="003174CF" w:rsidRDefault="003174CF" w:rsidP="003174CF">
    <w:pPr>
      <w:pStyle w:val="Footer"/>
      <w:rPr>
        <w:i/>
        <w:sz w:val="18"/>
      </w:rPr>
    </w:pPr>
    <w:r w:rsidRPr="003174CF">
      <w:rPr>
        <w:i/>
        <w:sz w:val="18"/>
      </w:rPr>
      <w:t>OPC66042 -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F21E" w14:textId="77777777" w:rsidR="00C956CE" w:rsidRPr="003174CF" w:rsidRDefault="003174CF" w:rsidP="003174CF">
    <w:pPr>
      <w:pStyle w:val="Footer"/>
      <w:tabs>
        <w:tab w:val="clear" w:pos="4153"/>
        <w:tab w:val="clear" w:pos="8306"/>
        <w:tab w:val="center" w:pos="4150"/>
        <w:tab w:val="right" w:pos="8307"/>
      </w:tabs>
      <w:spacing w:before="120"/>
      <w:rPr>
        <w:i/>
        <w:sz w:val="18"/>
      </w:rPr>
    </w:pPr>
    <w:r w:rsidRPr="003174CF">
      <w:rPr>
        <w:i/>
        <w:sz w:val="18"/>
      </w:rPr>
      <w:t>OPC66042 -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2EB1" w14:textId="77777777" w:rsidR="00C956CE" w:rsidRPr="00E33C1C" w:rsidRDefault="00C956CE" w:rsidP="001A3F5A">
    <w:pPr>
      <w:pBdr>
        <w:top w:val="single" w:sz="6" w:space="1" w:color="auto"/>
      </w:pBdr>
      <w:spacing w:before="120" w:line="0" w:lineRule="atLeast"/>
      <w:rPr>
        <w:sz w:val="16"/>
        <w:szCs w:val="16"/>
      </w:rPr>
    </w:pPr>
  </w:p>
  <w:tbl>
    <w:tblPr>
      <w:tblStyle w:val="TableGrid"/>
      <w:tblW w:w="4967" w:type="pct"/>
      <w:tblLook w:val="04A0" w:firstRow="1" w:lastRow="0" w:firstColumn="1" w:lastColumn="0" w:noHBand="0" w:noVBand="1"/>
    </w:tblPr>
    <w:tblGrid>
      <w:gridCol w:w="709"/>
      <w:gridCol w:w="6380"/>
      <w:gridCol w:w="1384"/>
    </w:tblGrid>
    <w:tr w:rsidR="00C956CE" w14:paraId="2D86B936" w14:textId="77777777" w:rsidTr="00EB09D8">
      <w:tc>
        <w:tcPr>
          <w:tcW w:w="418" w:type="pct"/>
          <w:tcBorders>
            <w:top w:val="nil"/>
            <w:left w:val="nil"/>
            <w:bottom w:val="nil"/>
            <w:right w:val="nil"/>
          </w:tcBorders>
        </w:tcPr>
        <w:p w14:paraId="48E9474B" w14:textId="77777777" w:rsidR="00C956CE" w:rsidRDefault="00C956CE" w:rsidP="00362FA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3765" w:type="pct"/>
          <w:tcBorders>
            <w:top w:val="nil"/>
            <w:left w:val="nil"/>
            <w:bottom w:val="nil"/>
            <w:right w:val="nil"/>
          </w:tcBorders>
        </w:tcPr>
        <w:p w14:paraId="3860DFFD" w14:textId="1D277275" w:rsidR="00C956CE" w:rsidRDefault="00C956CE" w:rsidP="00362FA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640A">
            <w:rPr>
              <w:i/>
              <w:sz w:val="18"/>
            </w:rPr>
            <w:t>Insurance Regulations 2024</w:t>
          </w:r>
          <w:r w:rsidRPr="007A1328">
            <w:rPr>
              <w:i/>
              <w:sz w:val="18"/>
            </w:rPr>
            <w:fldChar w:fldCharType="end"/>
          </w:r>
        </w:p>
      </w:tc>
      <w:tc>
        <w:tcPr>
          <w:tcW w:w="817" w:type="pct"/>
          <w:tcBorders>
            <w:top w:val="nil"/>
            <w:left w:val="nil"/>
            <w:bottom w:val="nil"/>
            <w:right w:val="nil"/>
          </w:tcBorders>
        </w:tcPr>
        <w:p w14:paraId="777DBB48" w14:textId="77777777" w:rsidR="00C956CE" w:rsidRDefault="00C956CE" w:rsidP="00362FA4">
          <w:pPr>
            <w:spacing w:line="0" w:lineRule="atLeast"/>
            <w:jc w:val="right"/>
            <w:rPr>
              <w:sz w:val="18"/>
            </w:rPr>
          </w:pPr>
        </w:p>
      </w:tc>
    </w:tr>
  </w:tbl>
  <w:p w14:paraId="247C106E" w14:textId="77777777" w:rsidR="00C956CE" w:rsidRPr="003174CF" w:rsidRDefault="003174CF" w:rsidP="003174CF">
    <w:pPr>
      <w:rPr>
        <w:rFonts w:cs="Times New Roman"/>
        <w:i/>
        <w:sz w:val="18"/>
      </w:rPr>
    </w:pPr>
    <w:r w:rsidRPr="003174CF">
      <w:rPr>
        <w:rFonts w:cs="Times New Roman"/>
        <w:i/>
        <w:sz w:val="18"/>
      </w:rPr>
      <w:t>OPC66042 -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083E1" w14:textId="77777777" w:rsidR="00C956CE" w:rsidRPr="00E33C1C" w:rsidRDefault="00C956CE" w:rsidP="001A3F5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C956CE" w14:paraId="54B5DFE9" w14:textId="77777777" w:rsidTr="001A3F5A">
      <w:tc>
        <w:tcPr>
          <w:tcW w:w="816" w:type="pct"/>
          <w:tcBorders>
            <w:top w:val="nil"/>
            <w:left w:val="nil"/>
            <w:bottom w:val="nil"/>
            <w:right w:val="nil"/>
          </w:tcBorders>
        </w:tcPr>
        <w:p w14:paraId="6F704845" w14:textId="77777777" w:rsidR="00C956CE" w:rsidRDefault="00C956CE" w:rsidP="00362FA4">
          <w:pPr>
            <w:spacing w:line="0" w:lineRule="atLeast"/>
            <w:rPr>
              <w:sz w:val="18"/>
            </w:rPr>
          </w:pPr>
        </w:p>
      </w:tc>
      <w:tc>
        <w:tcPr>
          <w:tcW w:w="3765" w:type="pct"/>
          <w:tcBorders>
            <w:top w:val="nil"/>
            <w:left w:val="nil"/>
            <w:bottom w:val="nil"/>
            <w:right w:val="nil"/>
          </w:tcBorders>
        </w:tcPr>
        <w:p w14:paraId="419170E2" w14:textId="05D2A02D" w:rsidR="00C956CE" w:rsidRDefault="00C956CE" w:rsidP="00362FA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640A">
            <w:rPr>
              <w:i/>
              <w:sz w:val="18"/>
            </w:rPr>
            <w:t>Insurance Regulations 2024</w:t>
          </w:r>
          <w:r w:rsidRPr="007A1328">
            <w:rPr>
              <w:i/>
              <w:sz w:val="18"/>
            </w:rPr>
            <w:fldChar w:fldCharType="end"/>
          </w:r>
        </w:p>
      </w:tc>
      <w:tc>
        <w:tcPr>
          <w:tcW w:w="419" w:type="pct"/>
          <w:tcBorders>
            <w:top w:val="nil"/>
            <w:left w:val="nil"/>
            <w:bottom w:val="nil"/>
            <w:right w:val="nil"/>
          </w:tcBorders>
        </w:tcPr>
        <w:p w14:paraId="03A464A6" w14:textId="77777777" w:rsidR="00C956CE" w:rsidRDefault="00C956CE" w:rsidP="00362FA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05BE2E8" w14:textId="77777777" w:rsidR="00C956CE" w:rsidRPr="003174CF" w:rsidRDefault="003174CF" w:rsidP="003174CF">
    <w:pPr>
      <w:rPr>
        <w:rFonts w:cs="Times New Roman"/>
        <w:i/>
        <w:sz w:val="18"/>
      </w:rPr>
    </w:pPr>
    <w:r w:rsidRPr="003174CF">
      <w:rPr>
        <w:rFonts w:cs="Times New Roman"/>
        <w:i/>
        <w:sz w:val="18"/>
      </w:rPr>
      <w:t>OPC66042 -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E5C9" w14:textId="77777777" w:rsidR="00C956CE" w:rsidRPr="00E33C1C" w:rsidRDefault="00C956CE" w:rsidP="001A3F5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C956CE" w14:paraId="786CD7D8" w14:textId="77777777" w:rsidTr="001A3F5A">
      <w:tc>
        <w:tcPr>
          <w:tcW w:w="418" w:type="pct"/>
          <w:tcBorders>
            <w:top w:val="nil"/>
            <w:left w:val="nil"/>
            <w:bottom w:val="nil"/>
            <w:right w:val="nil"/>
          </w:tcBorders>
        </w:tcPr>
        <w:p w14:paraId="61DD163A" w14:textId="77777777" w:rsidR="00C956CE" w:rsidRDefault="00C956CE" w:rsidP="00362FA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3765" w:type="pct"/>
          <w:tcBorders>
            <w:top w:val="nil"/>
            <w:left w:val="nil"/>
            <w:bottom w:val="nil"/>
            <w:right w:val="nil"/>
          </w:tcBorders>
        </w:tcPr>
        <w:p w14:paraId="79AA9079" w14:textId="085B3A54" w:rsidR="00C956CE" w:rsidRDefault="00C956CE" w:rsidP="00362FA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640A">
            <w:rPr>
              <w:i/>
              <w:sz w:val="18"/>
            </w:rPr>
            <w:t>Insurance Regulations 2024</w:t>
          </w:r>
          <w:r w:rsidRPr="007A1328">
            <w:rPr>
              <w:i/>
              <w:sz w:val="18"/>
            </w:rPr>
            <w:fldChar w:fldCharType="end"/>
          </w:r>
        </w:p>
      </w:tc>
      <w:tc>
        <w:tcPr>
          <w:tcW w:w="817" w:type="pct"/>
          <w:tcBorders>
            <w:top w:val="nil"/>
            <w:left w:val="nil"/>
            <w:bottom w:val="nil"/>
            <w:right w:val="nil"/>
          </w:tcBorders>
        </w:tcPr>
        <w:p w14:paraId="1F757742" w14:textId="77777777" w:rsidR="00C956CE" w:rsidRDefault="00C956CE" w:rsidP="00362FA4">
          <w:pPr>
            <w:spacing w:line="0" w:lineRule="atLeast"/>
            <w:jc w:val="right"/>
            <w:rPr>
              <w:sz w:val="18"/>
            </w:rPr>
          </w:pPr>
        </w:p>
      </w:tc>
    </w:tr>
  </w:tbl>
  <w:p w14:paraId="02A17481" w14:textId="77777777" w:rsidR="00C956CE" w:rsidRPr="003174CF" w:rsidRDefault="003174CF" w:rsidP="003174CF">
    <w:pPr>
      <w:rPr>
        <w:rFonts w:cs="Times New Roman"/>
        <w:i/>
        <w:sz w:val="18"/>
      </w:rPr>
    </w:pPr>
    <w:r w:rsidRPr="003174CF">
      <w:rPr>
        <w:rFonts w:cs="Times New Roman"/>
        <w:i/>
        <w:sz w:val="18"/>
      </w:rPr>
      <w:t>OPC66042 -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4636" w14:textId="77777777" w:rsidR="00C956CE" w:rsidRPr="00E33C1C" w:rsidRDefault="00C956CE" w:rsidP="001A3F5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C956CE" w14:paraId="6F1F6567" w14:textId="77777777" w:rsidTr="001A3F5A">
      <w:tc>
        <w:tcPr>
          <w:tcW w:w="817" w:type="pct"/>
          <w:tcBorders>
            <w:top w:val="nil"/>
            <w:left w:val="nil"/>
            <w:bottom w:val="nil"/>
            <w:right w:val="nil"/>
          </w:tcBorders>
        </w:tcPr>
        <w:p w14:paraId="5C2248BE" w14:textId="77777777" w:rsidR="00C956CE" w:rsidRDefault="00C956CE" w:rsidP="00362FA4">
          <w:pPr>
            <w:spacing w:line="0" w:lineRule="atLeast"/>
            <w:rPr>
              <w:sz w:val="18"/>
            </w:rPr>
          </w:pPr>
        </w:p>
      </w:tc>
      <w:tc>
        <w:tcPr>
          <w:tcW w:w="3765" w:type="pct"/>
          <w:tcBorders>
            <w:top w:val="nil"/>
            <w:left w:val="nil"/>
            <w:bottom w:val="nil"/>
            <w:right w:val="nil"/>
          </w:tcBorders>
        </w:tcPr>
        <w:p w14:paraId="2A4D8861" w14:textId="62F5D917" w:rsidR="00C956CE" w:rsidRDefault="00C956CE" w:rsidP="00362FA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640A">
            <w:rPr>
              <w:i/>
              <w:sz w:val="18"/>
            </w:rPr>
            <w:t>Insurance Regulations 2024</w:t>
          </w:r>
          <w:r w:rsidRPr="007A1328">
            <w:rPr>
              <w:i/>
              <w:sz w:val="18"/>
            </w:rPr>
            <w:fldChar w:fldCharType="end"/>
          </w:r>
        </w:p>
      </w:tc>
      <w:tc>
        <w:tcPr>
          <w:tcW w:w="418" w:type="pct"/>
          <w:tcBorders>
            <w:top w:val="nil"/>
            <w:left w:val="nil"/>
            <w:bottom w:val="nil"/>
            <w:right w:val="nil"/>
          </w:tcBorders>
        </w:tcPr>
        <w:p w14:paraId="7B75BEA3" w14:textId="77777777" w:rsidR="00C956CE" w:rsidRDefault="00C956CE" w:rsidP="00362FA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28219BB" w14:textId="77777777" w:rsidR="00C956CE" w:rsidRPr="003174CF" w:rsidRDefault="003174CF" w:rsidP="003174CF">
    <w:pPr>
      <w:rPr>
        <w:rFonts w:cs="Times New Roman"/>
        <w:i/>
        <w:sz w:val="18"/>
      </w:rPr>
    </w:pPr>
    <w:r w:rsidRPr="003174CF">
      <w:rPr>
        <w:rFonts w:cs="Times New Roman"/>
        <w:i/>
        <w:sz w:val="18"/>
      </w:rPr>
      <w:t>OPC66042 -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9382" w14:textId="77777777" w:rsidR="00C956CE" w:rsidRPr="00E33C1C" w:rsidRDefault="00C956CE" w:rsidP="007500C8">
    <w:pPr>
      <w:pBdr>
        <w:top w:val="single" w:sz="6" w:space="1" w:color="auto"/>
      </w:pBdr>
      <w:spacing w:line="0" w:lineRule="atLeast"/>
      <w:rPr>
        <w:sz w:val="16"/>
        <w:szCs w:val="16"/>
      </w:rPr>
    </w:pPr>
  </w:p>
  <w:tbl>
    <w:tblPr>
      <w:tblStyle w:val="TableGrid"/>
      <w:tblW w:w="4967" w:type="pct"/>
      <w:tblLook w:val="04A0" w:firstRow="1" w:lastRow="0" w:firstColumn="1" w:lastColumn="0" w:noHBand="0" w:noVBand="1"/>
    </w:tblPr>
    <w:tblGrid>
      <w:gridCol w:w="1385"/>
      <w:gridCol w:w="6380"/>
      <w:gridCol w:w="708"/>
    </w:tblGrid>
    <w:tr w:rsidR="00C956CE" w14:paraId="20280DD5" w14:textId="77777777" w:rsidTr="00EB09D8">
      <w:tc>
        <w:tcPr>
          <w:tcW w:w="817" w:type="pct"/>
          <w:tcBorders>
            <w:top w:val="nil"/>
            <w:left w:val="nil"/>
            <w:bottom w:val="nil"/>
            <w:right w:val="nil"/>
          </w:tcBorders>
        </w:tcPr>
        <w:p w14:paraId="49488BF6" w14:textId="77777777" w:rsidR="00C956CE" w:rsidRDefault="00C956CE" w:rsidP="00362FA4">
          <w:pPr>
            <w:spacing w:line="0" w:lineRule="atLeast"/>
            <w:rPr>
              <w:sz w:val="18"/>
            </w:rPr>
          </w:pPr>
        </w:p>
      </w:tc>
      <w:tc>
        <w:tcPr>
          <w:tcW w:w="3765" w:type="pct"/>
          <w:tcBorders>
            <w:top w:val="nil"/>
            <w:left w:val="nil"/>
            <w:bottom w:val="nil"/>
            <w:right w:val="nil"/>
          </w:tcBorders>
        </w:tcPr>
        <w:p w14:paraId="7F2E3CDF" w14:textId="7ADCBAC9" w:rsidR="00C956CE" w:rsidRDefault="00C956CE" w:rsidP="00362FA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640A">
            <w:rPr>
              <w:i/>
              <w:sz w:val="18"/>
            </w:rPr>
            <w:t>Insurance Regulations 2024</w:t>
          </w:r>
          <w:r w:rsidRPr="007A1328">
            <w:rPr>
              <w:i/>
              <w:sz w:val="18"/>
            </w:rPr>
            <w:fldChar w:fldCharType="end"/>
          </w:r>
        </w:p>
      </w:tc>
      <w:tc>
        <w:tcPr>
          <w:tcW w:w="418" w:type="pct"/>
          <w:tcBorders>
            <w:top w:val="nil"/>
            <w:left w:val="nil"/>
            <w:bottom w:val="nil"/>
            <w:right w:val="nil"/>
          </w:tcBorders>
        </w:tcPr>
        <w:p w14:paraId="2BE2356B" w14:textId="77777777" w:rsidR="00C956CE" w:rsidRDefault="00C956CE" w:rsidP="00362FA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BA7748E" w14:textId="77777777" w:rsidR="00C956CE" w:rsidRPr="003174CF" w:rsidRDefault="003174CF" w:rsidP="003174CF">
    <w:pPr>
      <w:rPr>
        <w:rFonts w:cs="Times New Roman"/>
        <w:i/>
        <w:sz w:val="18"/>
      </w:rPr>
    </w:pPr>
    <w:r w:rsidRPr="003174CF">
      <w:rPr>
        <w:rFonts w:cs="Times New Roman"/>
        <w:i/>
        <w:sz w:val="18"/>
      </w:rPr>
      <w:t>OPC66042 -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B00BD" w14:textId="77777777" w:rsidR="00B56E03" w:rsidRDefault="00B56E03" w:rsidP="00715914">
      <w:pPr>
        <w:spacing w:line="240" w:lineRule="auto"/>
      </w:pPr>
      <w:r>
        <w:separator/>
      </w:r>
    </w:p>
  </w:footnote>
  <w:footnote w:type="continuationSeparator" w:id="0">
    <w:p w14:paraId="1DB0AA37" w14:textId="77777777" w:rsidR="00B56E03" w:rsidRDefault="00B56E03" w:rsidP="00715914">
      <w:pPr>
        <w:spacing w:line="240" w:lineRule="auto"/>
      </w:pPr>
      <w:r>
        <w:continuationSeparator/>
      </w:r>
    </w:p>
  </w:footnote>
  <w:footnote w:type="continuationNotice" w:id="1">
    <w:p w14:paraId="220A91EB" w14:textId="77777777" w:rsidR="00B56E03" w:rsidRDefault="00B56E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A160" w14:textId="77777777" w:rsidR="00C956CE" w:rsidRPr="005F1388" w:rsidRDefault="00C956C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4F05" w14:textId="77777777" w:rsidR="00C956CE" w:rsidRPr="005F1388" w:rsidRDefault="00C956C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D433" w14:textId="77777777" w:rsidR="00C956CE" w:rsidRPr="005F1388" w:rsidRDefault="00C956CE"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BDE2" w14:textId="77777777" w:rsidR="00C956CE" w:rsidRPr="00ED79B6" w:rsidRDefault="00C956CE"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BFE5" w14:textId="77777777" w:rsidR="00C956CE" w:rsidRPr="00ED79B6" w:rsidRDefault="00C956CE"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1D38" w14:textId="77777777" w:rsidR="00C956CE" w:rsidRPr="00ED79B6" w:rsidRDefault="00C956C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F7FB" w14:textId="2BA40720" w:rsidR="00C956CE" w:rsidRDefault="00C956C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D4E5A90" w14:textId="1D05CE68" w:rsidR="00C956CE" w:rsidRDefault="00C956C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16127">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16127">
      <w:rPr>
        <w:noProof/>
        <w:sz w:val="20"/>
      </w:rPr>
      <w:t>Financial claims scheme</w:t>
    </w:r>
    <w:r>
      <w:rPr>
        <w:sz w:val="20"/>
      </w:rPr>
      <w:fldChar w:fldCharType="end"/>
    </w:r>
  </w:p>
  <w:p w14:paraId="11F4FBE4" w14:textId="12E89C18" w:rsidR="00C956CE" w:rsidRPr="007A1328" w:rsidRDefault="00C956CE"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E70086E" w14:textId="77777777" w:rsidR="00C956CE" w:rsidRPr="007A1328" w:rsidRDefault="00C956CE" w:rsidP="00715914">
    <w:pPr>
      <w:rPr>
        <w:b/>
        <w:sz w:val="24"/>
      </w:rPr>
    </w:pPr>
  </w:p>
  <w:p w14:paraId="2B00636A" w14:textId="541BFC11" w:rsidR="00C956CE" w:rsidRPr="007A1328" w:rsidRDefault="00C956CE" w:rsidP="001A3F5A">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7640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16127">
      <w:rPr>
        <w:noProof/>
        <w:sz w:val="24"/>
      </w:rPr>
      <w:t>22</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F0D1" w14:textId="43E27999" w:rsidR="00C956CE" w:rsidRPr="007A1328" w:rsidRDefault="00C956C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F594848" w14:textId="720F9B2C" w:rsidR="00C956CE" w:rsidRPr="007A1328" w:rsidRDefault="00C956CE" w:rsidP="00715914">
    <w:pPr>
      <w:jc w:val="right"/>
      <w:rPr>
        <w:sz w:val="20"/>
      </w:rPr>
    </w:pPr>
    <w:r w:rsidRPr="007A1328">
      <w:rPr>
        <w:sz w:val="20"/>
      </w:rPr>
      <w:fldChar w:fldCharType="begin"/>
    </w:r>
    <w:r w:rsidRPr="007A1328">
      <w:rPr>
        <w:sz w:val="20"/>
      </w:rPr>
      <w:instrText xml:space="preserve"> STYLEREF CharPartText </w:instrText>
    </w:r>
    <w:r w:rsidR="00116127">
      <w:rPr>
        <w:sz w:val="20"/>
      </w:rPr>
      <w:fldChar w:fldCharType="separate"/>
    </w:r>
    <w:r w:rsidR="00116127">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16127">
      <w:rPr>
        <w:b/>
        <w:sz w:val="20"/>
      </w:rPr>
      <w:fldChar w:fldCharType="separate"/>
    </w:r>
    <w:r w:rsidR="00116127">
      <w:rPr>
        <w:b/>
        <w:noProof/>
        <w:sz w:val="20"/>
      </w:rPr>
      <w:t>Part 5</w:t>
    </w:r>
    <w:r>
      <w:rPr>
        <w:b/>
        <w:sz w:val="20"/>
      </w:rPr>
      <w:fldChar w:fldCharType="end"/>
    </w:r>
  </w:p>
  <w:p w14:paraId="2F36E180" w14:textId="01F3F8CE" w:rsidR="00C956CE" w:rsidRPr="007A1328" w:rsidRDefault="00C956CE" w:rsidP="00715914">
    <w:pPr>
      <w:jc w:val="right"/>
      <w:rPr>
        <w:sz w:val="20"/>
      </w:rPr>
    </w:pPr>
    <w:r w:rsidRPr="007A1328">
      <w:rPr>
        <w:sz w:val="20"/>
      </w:rPr>
      <w:fldChar w:fldCharType="begin"/>
    </w:r>
    <w:r w:rsidRPr="007A1328">
      <w:rPr>
        <w:sz w:val="20"/>
      </w:rPr>
      <w:instrText xml:space="preserve"> STYLEREF CharDivText </w:instrText>
    </w:r>
    <w:r w:rsidR="00116127">
      <w:rPr>
        <w:sz w:val="20"/>
      </w:rPr>
      <w:fldChar w:fldCharType="separate"/>
    </w:r>
    <w:r w:rsidR="00116127">
      <w:rPr>
        <w:noProof/>
        <w:sz w:val="20"/>
      </w:rPr>
      <w:t>Provisions relating to this instrument as originally made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116127">
      <w:rPr>
        <w:b/>
        <w:sz w:val="20"/>
      </w:rPr>
      <w:fldChar w:fldCharType="separate"/>
    </w:r>
    <w:r w:rsidR="00116127">
      <w:rPr>
        <w:b/>
        <w:noProof/>
        <w:sz w:val="20"/>
      </w:rPr>
      <w:t>Division 1</w:t>
    </w:r>
    <w:r>
      <w:rPr>
        <w:b/>
        <w:sz w:val="20"/>
      </w:rPr>
      <w:fldChar w:fldCharType="end"/>
    </w:r>
  </w:p>
  <w:p w14:paraId="6775C231" w14:textId="77777777" w:rsidR="00C956CE" w:rsidRPr="007A1328" w:rsidRDefault="00C956CE" w:rsidP="00715914">
    <w:pPr>
      <w:jc w:val="right"/>
      <w:rPr>
        <w:b/>
        <w:sz w:val="24"/>
      </w:rPr>
    </w:pPr>
  </w:p>
  <w:p w14:paraId="2BA7B1B6" w14:textId="2138A57D" w:rsidR="00C956CE" w:rsidRPr="007A1328" w:rsidRDefault="00C956CE" w:rsidP="001A3F5A">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7640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16127">
      <w:rPr>
        <w:noProof/>
        <w:sz w:val="24"/>
      </w:rPr>
      <w:t>23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5EA5" w14:textId="77777777" w:rsidR="00C956CE" w:rsidRPr="007A1328" w:rsidRDefault="00C956CE"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68960AE"/>
    <w:multiLevelType w:val="multilevel"/>
    <w:tmpl w:val="0194FD9C"/>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5BE811E2"/>
    <w:multiLevelType w:val="hybridMultilevel"/>
    <w:tmpl w:val="9DFEB07E"/>
    <w:lvl w:ilvl="0" w:tplc="9BCC6A2C">
      <w:start w:val="2"/>
      <w:numFmt w:val="bullet"/>
      <w:lvlText w:val=""/>
      <w:lvlJc w:val="left"/>
      <w:pPr>
        <w:ind w:left="720" w:hanging="360"/>
      </w:pPr>
      <w:rPr>
        <w:rFonts w:ascii="Wingdings" w:eastAsiaTheme="minorHAnsi" w:hAnsi="Wingding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061368933">
    <w:abstractNumId w:val="9"/>
  </w:num>
  <w:num w:numId="2" w16cid:durableId="1667977896">
    <w:abstractNumId w:val="7"/>
  </w:num>
  <w:num w:numId="3" w16cid:durableId="756557087">
    <w:abstractNumId w:val="6"/>
  </w:num>
  <w:num w:numId="4" w16cid:durableId="1269780237">
    <w:abstractNumId w:val="5"/>
  </w:num>
  <w:num w:numId="5" w16cid:durableId="1802380941">
    <w:abstractNumId w:val="4"/>
  </w:num>
  <w:num w:numId="6" w16cid:durableId="775909741">
    <w:abstractNumId w:val="8"/>
  </w:num>
  <w:num w:numId="7" w16cid:durableId="211381777">
    <w:abstractNumId w:val="3"/>
  </w:num>
  <w:num w:numId="8" w16cid:durableId="2061316734">
    <w:abstractNumId w:val="2"/>
  </w:num>
  <w:num w:numId="9" w16cid:durableId="1303386915">
    <w:abstractNumId w:val="1"/>
  </w:num>
  <w:num w:numId="10" w16cid:durableId="1227111453">
    <w:abstractNumId w:val="0"/>
  </w:num>
  <w:num w:numId="11" w16cid:durableId="776869310">
    <w:abstractNumId w:val="16"/>
  </w:num>
  <w:num w:numId="12" w16cid:durableId="267203305">
    <w:abstractNumId w:val="12"/>
  </w:num>
  <w:num w:numId="13" w16cid:durableId="923761708">
    <w:abstractNumId w:val="13"/>
  </w:num>
  <w:num w:numId="14" w16cid:durableId="126435699">
    <w:abstractNumId w:val="15"/>
  </w:num>
  <w:num w:numId="15" w16cid:durableId="595137084">
    <w:abstractNumId w:val="14"/>
  </w:num>
  <w:num w:numId="16" w16cid:durableId="719980069">
    <w:abstractNumId w:val="10"/>
  </w:num>
  <w:num w:numId="17" w16cid:durableId="1490440109">
    <w:abstractNumId w:val="18"/>
  </w:num>
  <w:num w:numId="18" w16cid:durableId="136606923">
    <w:abstractNumId w:val="17"/>
  </w:num>
  <w:num w:numId="19" w16cid:durableId="30300511">
    <w:abstractNumId w:val="16"/>
  </w:num>
  <w:num w:numId="20" w16cid:durableId="1040280952">
    <w:abstractNumId w:val="11"/>
  </w:num>
  <w:num w:numId="21" w16cid:durableId="1475244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F4C40"/>
    <w:rsid w:val="00004470"/>
    <w:rsid w:val="00010751"/>
    <w:rsid w:val="000115C0"/>
    <w:rsid w:val="000136AF"/>
    <w:rsid w:val="00016C90"/>
    <w:rsid w:val="00017A35"/>
    <w:rsid w:val="00021AC3"/>
    <w:rsid w:val="00025761"/>
    <w:rsid w:val="00035F98"/>
    <w:rsid w:val="000437C1"/>
    <w:rsid w:val="00051517"/>
    <w:rsid w:val="0005365D"/>
    <w:rsid w:val="000614BF"/>
    <w:rsid w:val="0006247B"/>
    <w:rsid w:val="00067C02"/>
    <w:rsid w:val="00093C28"/>
    <w:rsid w:val="000955F6"/>
    <w:rsid w:val="000A1FCC"/>
    <w:rsid w:val="000B58FA"/>
    <w:rsid w:val="000B7E30"/>
    <w:rsid w:val="000C0C83"/>
    <w:rsid w:val="000D05EF"/>
    <w:rsid w:val="000E06A6"/>
    <w:rsid w:val="000E11D6"/>
    <w:rsid w:val="000E2261"/>
    <w:rsid w:val="000F21C1"/>
    <w:rsid w:val="000F725A"/>
    <w:rsid w:val="0010745C"/>
    <w:rsid w:val="00114D33"/>
    <w:rsid w:val="00116127"/>
    <w:rsid w:val="00117DB5"/>
    <w:rsid w:val="00117FCE"/>
    <w:rsid w:val="0012232D"/>
    <w:rsid w:val="00125F95"/>
    <w:rsid w:val="00127390"/>
    <w:rsid w:val="001273E1"/>
    <w:rsid w:val="00132CEB"/>
    <w:rsid w:val="00134AC7"/>
    <w:rsid w:val="00142413"/>
    <w:rsid w:val="00142AF5"/>
    <w:rsid w:val="00142B62"/>
    <w:rsid w:val="00142FC6"/>
    <w:rsid w:val="0014539C"/>
    <w:rsid w:val="00146406"/>
    <w:rsid w:val="00153893"/>
    <w:rsid w:val="0015757D"/>
    <w:rsid w:val="00157B8B"/>
    <w:rsid w:val="00157E5A"/>
    <w:rsid w:val="001616AF"/>
    <w:rsid w:val="00166C2F"/>
    <w:rsid w:val="00171ECF"/>
    <w:rsid w:val="001721AC"/>
    <w:rsid w:val="001769A7"/>
    <w:rsid w:val="001809D7"/>
    <w:rsid w:val="00190FFB"/>
    <w:rsid w:val="001939E1"/>
    <w:rsid w:val="00194C3E"/>
    <w:rsid w:val="00195382"/>
    <w:rsid w:val="001A3F5A"/>
    <w:rsid w:val="001A548B"/>
    <w:rsid w:val="001C44C1"/>
    <w:rsid w:val="001C6103"/>
    <w:rsid w:val="001C61C5"/>
    <w:rsid w:val="001C69C4"/>
    <w:rsid w:val="001D37EF"/>
    <w:rsid w:val="001E3590"/>
    <w:rsid w:val="001E4A27"/>
    <w:rsid w:val="001E7407"/>
    <w:rsid w:val="001F3654"/>
    <w:rsid w:val="001F5D5E"/>
    <w:rsid w:val="001F6219"/>
    <w:rsid w:val="001F6CD4"/>
    <w:rsid w:val="00200D7E"/>
    <w:rsid w:val="00206C4D"/>
    <w:rsid w:val="0021053C"/>
    <w:rsid w:val="002150FD"/>
    <w:rsid w:val="00215AF1"/>
    <w:rsid w:val="00226562"/>
    <w:rsid w:val="002321E8"/>
    <w:rsid w:val="00233341"/>
    <w:rsid w:val="00236EEC"/>
    <w:rsid w:val="0024010F"/>
    <w:rsid w:val="00240749"/>
    <w:rsid w:val="00243018"/>
    <w:rsid w:val="00256114"/>
    <w:rsid w:val="002564A4"/>
    <w:rsid w:val="002604C8"/>
    <w:rsid w:val="00262E09"/>
    <w:rsid w:val="0026736C"/>
    <w:rsid w:val="00267783"/>
    <w:rsid w:val="00271FCC"/>
    <w:rsid w:val="00277907"/>
    <w:rsid w:val="00281308"/>
    <w:rsid w:val="00284719"/>
    <w:rsid w:val="00297ECB"/>
    <w:rsid w:val="002A136B"/>
    <w:rsid w:val="002A368E"/>
    <w:rsid w:val="002A7BCF"/>
    <w:rsid w:val="002B5AE3"/>
    <w:rsid w:val="002B6747"/>
    <w:rsid w:val="002C4A40"/>
    <w:rsid w:val="002D043A"/>
    <w:rsid w:val="002D236E"/>
    <w:rsid w:val="002D6224"/>
    <w:rsid w:val="002E3F4B"/>
    <w:rsid w:val="002E6733"/>
    <w:rsid w:val="002F3ECD"/>
    <w:rsid w:val="003034AC"/>
    <w:rsid w:val="00304F8B"/>
    <w:rsid w:val="00307895"/>
    <w:rsid w:val="003174CF"/>
    <w:rsid w:val="003201DB"/>
    <w:rsid w:val="003354D2"/>
    <w:rsid w:val="00335BC6"/>
    <w:rsid w:val="003376E3"/>
    <w:rsid w:val="003415D3"/>
    <w:rsid w:val="00341903"/>
    <w:rsid w:val="00344701"/>
    <w:rsid w:val="00345595"/>
    <w:rsid w:val="00346B58"/>
    <w:rsid w:val="00352B0F"/>
    <w:rsid w:val="0035591D"/>
    <w:rsid w:val="00356690"/>
    <w:rsid w:val="00360459"/>
    <w:rsid w:val="00362F92"/>
    <w:rsid w:val="00362FA4"/>
    <w:rsid w:val="00367ED7"/>
    <w:rsid w:val="00380E6D"/>
    <w:rsid w:val="00382D27"/>
    <w:rsid w:val="003854F7"/>
    <w:rsid w:val="00386C41"/>
    <w:rsid w:val="003B03F0"/>
    <w:rsid w:val="003B55ED"/>
    <w:rsid w:val="003B77A7"/>
    <w:rsid w:val="003C267D"/>
    <w:rsid w:val="003C4998"/>
    <w:rsid w:val="003C6231"/>
    <w:rsid w:val="003D0BFE"/>
    <w:rsid w:val="003D5700"/>
    <w:rsid w:val="003E341B"/>
    <w:rsid w:val="0040086E"/>
    <w:rsid w:val="004116CD"/>
    <w:rsid w:val="00412DEA"/>
    <w:rsid w:val="004144EC"/>
    <w:rsid w:val="00417EB9"/>
    <w:rsid w:val="00424CA9"/>
    <w:rsid w:val="00424D08"/>
    <w:rsid w:val="00431E9B"/>
    <w:rsid w:val="004346F6"/>
    <w:rsid w:val="004379E3"/>
    <w:rsid w:val="00437E5C"/>
    <w:rsid w:val="0044015E"/>
    <w:rsid w:val="00440BA3"/>
    <w:rsid w:val="0044291A"/>
    <w:rsid w:val="00444ABD"/>
    <w:rsid w:val="0045508D"/>
    <w:rsid w:val="00461C81"/>
    <w:rsid w:val="00467661"/>
    <w:rsid w:val="004705B7"/>
    <w:rsid w:val="00472DBE"/>
    <w:rsid w:val="00474A19"/>
    <w:rsid w:val="0047781D"/>
    <w:rsid w:val="004872C9"/>
    <w:rsid w:val="00496F97"/>
    <w:rsid w:val="004A1315"/>
    <w:rsid w:val="004C66B9"/>
    <w:rsid w:val="004C6AE8"/>
    <w:rsid w:val="004D076D"/>
    <w:rsid w:val="004D3593"/>
    <w:rsid w:val="004D3947"/>
    <w:rsid w:val="004E063A"/>
    <w:rsid w:val="004E2C02"/>
    <w:rsid w:val="004E6063"/>
    <w:rsid w:val="004E7BEC"/>
    <w:rsid w:val="004F0D5C"/>
    <w:rsid w:val="004F53FA"/>
    <w:rsid w:val="00505D3D"/>
    <w:rsid w:val="00506AF6"/>
    <w:rsid w:val="00512719"/>
    <w:rsid w:val="00512A21"/>
    <w:rsid w:val="00516B8D"/>
    <w:rsid w:val="005172D6"/>
    <w:rsid w:val="00525C93"/>
    <w:rsid w:val="0052717F"/>
    <w:rsid w:val="0053094A"/>
    <w:rsid w:val="00537FBC"/>
    <w:rsid w:val="00554954"/>
    <w:rsid w:val="005574D1"/>
    <w:rsid w:val="00561241"/>
    <w:rsid w:val="0057640A"/>
    <w:rsid w:val="005843D2"/>
    <w:rsid w:val="00584811"/>
    <w:rsid w:val="00585784"/>
    <w:rsid w:val="0059047F"/>
    <w:rsid w:val="00593AA6"/>
    <w:rsid w:val="00594161"/>
    <w:rsid w:val="00594749"/>
    <w:rsid w:val="0059605F"/>
    <w:rsid w:val="005B4067"/>
    <w:rsid w:val="005B6492"/>
    <w:rsid w:val="005B7ECD"/>
    <w:rsid w:val="005C0E3F"/>
    <w:rsid w:val="005C38C3"/>
    <w:rsid w:val="005C3F41"/>
    <w:rsid w:val="005D2D09"/>
    <w:rsid w:val="005E000C"/>
    <w:rsid w:val="005E27B6"/>
    <w:rsid w:val="005E63F4"/>
    <w:rsid w:val="005F376E"/>
    <w:rsid w:val="00600219"/>
    <w:rsid w:val="00603DC4"/>
    <w:rsid w:val="006163AF"/>
    <w:rsid w:val="00620076"/>
    <w:rsid w:val="00623901"/>
    <w:rsid w:val="00634CF9"/>
    <w:rsid w:val="006422D8"/>
    <w:rsid w:val="00652C33"/>
    <w:rsid w:val="00670EA1"/>
    <w:rsid w:val="00677CC2"/>
    <w:rsid w:val="0069012E"/>
    <w:rsid w:val="006905DE"/>
    <w:rsid w:val="0069207B"/>
    <w:rsid w:val="006944A8"/>
    <w:rsid w:val="006B5789"/>
    <w:rsid w:val="006C21F1"/>
    <w:rsid w:val="006C30C5"/>
    <w:rsid w:val="006C7DD0"/>
    <w:rsid w:val="006C7F8C"/>
    <w:rsid w:val="006D0D7A"/>
    <w:rsid w:val="006D16A7"/>
    <w:rsid w:val="006D43F4"/>
    <w:rsid w:val="006E6246"/>
    <w:rsid w:val="006E67CD"/>
    <w:rsid w:val="006F1995"/>
    <w:rsid w:val="006F318F"/>
    <w:rsid w:val="006F4226"/>
    <w:rsid w:val="006F7B27"/>
    <w:rsid w:val="0070017E"/>
    <w:rsid w:val="00700B2C"/>
    <w:rsid w:val="007050A2"/>
    <w:rsid w:val="0070673F"/>
    <w:rsid w:val="007071A0"/>
    <w:rsid w:val="00707A90"/>
    <w:rsid w:val="00713084"/>
    <w:rsid w:val="00714F20"/>
    <w:rsid w:val="0071590F"/>
    <w:rsid w:val="00715914"/>
    <w:rsid w:val="00716109"/>
    <w:rsid w:val="00730BBB"/>
    <w:rsid w:val="00731E00"/>
    <w:rsid w:val="00743625"/>
    <w:rsid w:val="007440B7"/>
    <w:rsid w:val="007500C8"/>
    <w:rsid w:val="00756272"/>
    <w:rsid w:val="00757036"/>
    <w:rsid w:val="00762645"/>
    <w:rsid w:val="0076681A"/>
    <w:rsid w:val="007715C9"/>
    <w:rsid w:val="00771613"/>
    <w:rsid w:val="00774EDD"/>
    <w:rsid w:val="007757EC"/>
    <w:rsid w:val="00783E89"/>
    <w:rsid w:val="00793915"/>
    <w:rsid w:val="00795EAB"/>
    <w:rsid w:val="007C2253"/>
    <w:rsid w:val="007D0EAF"/>
    <w:rsid w:val="007D33E9"/>
    <w:rsid w:val="007D5A63"/>
    <w:rsid w:val="007D7237"/>
    <w:rsid w:val="007D775D"/>
    <w:rsid w:val="007D7B81"/>
    <w:rsid w:val="007E163D"/>
    <w:rsid w:val="007E667A"/>
    <w:rsid w:val="007F093C"/>
    <w:rsid w:val="007F28C9"/>
    <w:rsid w:val="007F3797"/>
    <w:rsid w:val="0080290E"/>
    <w:rsid w:val="00803587"/>
    <w:rsid w:val="008042FF"/>
    <w:rsid w:val="00807626"/>
    <w:rsid w:val="00810E41"/>
    <w:rsid w:val="008117E9"/>
    <w:rsid w:val="00822FF1"/>
    <w:rsid w:val="008230AF"/>
    <w:rsid w:val="00824498"/>
    <w:rsid w:val="00827727"/>
    <w:rsid w:val="00842C1A"/>
    <w:rsid w:val="00842EB3"/>
    <w:rsid w:val="008519BF"/>
    <w:rsid w:val="00856A31"/>
    <w:rsid w:val="00857F88"/>
    <w:rsid w:val="0086451A"/>
    <w:rsid w:val="00864B24"/>
    <w:rsid w:val="00867B37"/>
    <w:rsid w:val="008754D0"/>
    <w:rsid w:val="00880E78"/>
    <w:rsid w:val="008855C9"/>
    <w:rsid w:val="00886456"/>
    <w:rsid w:val="008975A8"/>
    <w:rsid w:val="008A2128"/>
    <w:rsid w:val="008A46E1"/>
    <w:rsid w:val="008A4F43"/>
    <w:rsid w:val="008A6E65"/>
    <w:rsid w:val="008B2524"/>
    <w:rsid w:val="008B2706"/>
    <w:rsid w:val="008B3F6A"/>
    <w:rsid w:val="008B4AEA"/>
    <w:rsid w:val="008C6AFE"/>
    <w:rsid w:val="008D0EE0"/>
    <w:rsid w:val="008D3B7F"/>
    <w:rsid w:val="008E239E"/>
    <w:rsid w:val="008E2848"/>
    <w:rsid w:val="008E6067"/>
    <w:rsid w:val="008F08A7"/>
    <w:rsid w:val="008F319D"/>
    <w:rsid w:val="008F412C"/>
    <w:rsid w:val="008F54E7"/>
    <w:rsid w:val="00903422"/>
    <w:rsid w:val="00913B0D"/>
    <w:rsid w:val="009142D8"/>
    <w:rsid w:val="00915DF9"/>
    <w:rsid w:val="00917807"/>
    <w:rsid w:val="00923952"/>
    <w:rsid w:val="009254C3"/>
    <w:rsid w:val="00932377"/>
    <w:rsid w:val="00932B4F"/>
    <w:rsid w:val="0093605D"/>
    <w:rsid w:val="009401F6"/>
    <w:rsid w:val="009456BB"/>
    <w:rsid w:val="00947D5A"/>
    <w:rsid w:val="00950A56"/>
    <w:rsid w:val="009532A5"/>
    <w:rsid w:val="00955BB1"/>
    <w:rsid w:val="009623BE"/>
    <w:rsid w:val="00982242"/>
    <w:rsid w:val="00985B7A"/>
    <w:rsid w:val="009868E9"/>
    <w:rsid w:val="00992F8D"/>
    <w:rsid w:val="009B5AB3"/>
    <w:rsid w:val="009C103B"/>
    <w:rsid w:val="009C1532"/>
    <w:rsid w:val="009E1604"/>
    <w:rsid w:val="009E5CFC"/>
    <w:rsid w:val="009E6EA8"/>
    <w:rsid w:val="009F7581"/>
    <w:rsid w:val="00A00D39"/>
    <w:rsid w:val="00A0443E"/>
    <w:rsid w:val="00A04C76"/>
    <w:rsid w:val="00A079CB"/>
    <w:rsid w:val="00A10823"/>
    <w:rsid w:val="00A12128"/>
    <w:rsid w:val="00A13451"/>
    <w:rsid w:val="00A224A6"/>
    <w:rsid w:val="00A22C98"/>
    <w:rsid w:val="00A231E2"/>
    <w:rsid w:val="00A243E2"/>
    <w:rsid w:val="00A24CCA"/>
    <w:rsid w:val="00A27DA8"/>
    <w:rsid w:val="00A63240"/>
    <w:rsid w:val="00A64912"/>
    <w:rsid w:val="00A70A74"/>
    <w:rsid w:val="00A7275B"/>
    <w:rsid w:val="00A81479"/>
    <w:rsid w:val="00A90CE0"/>
    <w:rsid w:val="00AB3094"/>
    <w:rsid w:val="00AB3A2A"/>
    <w:rsid w:val="00AB419E"/>
    <w:rsid w:val="00AC306D"/>
    <w:rsid w:val="00AC696C"/>
    <w:rsid w:val="00AD5641"/>
    <w:rsid w:val="00AD5682"/>
    <w:rsid w:val="00AD756D"/>
    <w:rsid w:val="00AD7889"/>
    <w:rsid w:val="00AE1F89"/>
    <w:rsid w:val="00AE3652"/>
    <w:rsid w:val="00AE5DF4"/>
    <w:rsid w:val="00AF021B"/>
    <w:rsid w:val="00AF06CF"/>
    <w:rsid w:val="00AF3D9C"/>
    <w:rsid w:val="00B03853"/>
    <w:rsid w:val="00B05CF4"/>
    <w:rsid w:val="00B07CDB"/>
    <w:rsid w:val="00B157A5"/>
    <w:rsid w:val="00B1587D"/>
    <w:rsid w:val="00B15953"/>
    <w:rsid w:val="00B16A31"/>
    <w:rsid w:val="00B17DFD"/>
    <w:rsid w:val="00B21A0E"/>
    <w:rsid w:val="00B268E7"/>
    <w:rsid w:val="00B2759D"/>
    <w:rsid w:val="00B308FE"/>
    <w:rsid w:val="00B33709"/>
    <w:rsid w:val="00B33B3C"/>
    <w:rsid w:val="00B354AE"/>
    <w:rsid w:val="00B4208D"/>
    <w:rsid w:val="00B45366"/>
    <w:rsid w:val="00B477C6"/>
    <w:rsid w:val="00B50817"/>
    <w:rsid w:val="00B50ADC"/>
    <w:rsid w:val="00B52A17"/>
    <w:rsid w:val="00B566B1"/>
    <w:rsid w:val="00B56E03"/>
    <w:rsid w:val="00B63834"/>
    <w:rsid w:val="00B65F8A"/>
    <w:rsid w:val="00B7025C"/>
    <w:rsid w:val="00B72734"/>
    <w:rsid w:val="00B73651"/>
    <w:rsid w:val="00B73D4B"/>
    <w:rsid w:val="00B80199"/>
    <w:rsid w:val="00B80365"/>
    <w:rsid w:val="00B81110"/>
    <w:rsid w:val="00B83204"/>
    <w:rsid w:val="00B845E1"/>
    <w:rsid w:val="00BA01DD"/>
    <w:rsid w:val="00BA0C87"/>
    <w:rsid w:val="00BA220B"/>
    <w:rsid w:val="00BA3A57"/>
    <w:rsid w:val="00BA691F"/>
    <w:rsid w:val="00BB4E1A"/>
    <w:rsid w:val="00BC015E"/>
    <w:rsid w:val="00BC534F"/>
    <w:rsid w:val="00BC5564"/>
    <w:rsid w:val="00BC76AC"/>
    <w:rsid w:val="00BD0ECB"/>
    <w:rsid w:val="00BD1656"/>
    <w:rsid w:val="00BD3135"/>
    <w:rsid w:val="00BD48D8"/>
    <w:rsid w:val="00BE2155"/>
    <w:rsid w:val="00BE2213"/>
    <w:rsid w:val="00BE719A"/>
    <w:rsid w:val="00BE720A"/>
    <w:rsid w:val="00BF0D73"/>
    <w:rsid w:val="00BF2379"/>
    <w:rsid w:val="00BF2465"/>
    <w:rsid w:val="00BF4C40"/>
    <w:rsid w:val="00C044BB"/>
    <w:rsid w:val="00C25E7F"/>
    <w:rsid w:val="00C2746F"/>
    <w:rsid w:val="00C27C72"/>
    <w:rsid w:val="00C27F09"/>
    <w:rsid w:val="00C324A0"/>
    <w:rsid w:val="00C3300F"/>
    <w:rsid w:val="00C3678A"/>
    <w:rsid w:val="00C42BF8"/>
    <w:rsid w:val="00C45578"/>
    <w:rsid w:val="00C50043"/>
    <w:rsid w:val="00C50D9D"/>
    <w:rsid w:val="00C56350"/>
    <w:rsid w:val="00C57B3C"/>
    <w:rsid w:val="00C63DA0"/>
    <w:rsid w:val="00C65238"/>
    <w:rsid w:val="00C7190D"/>
    <w:rsid w:val="00C7573B"/>
    <w:rsid w:val="00C75BE2"/>
    <w:rsid w:val="00C83C8A"/>
    <w:rsid w:val="00C9308B"/>
    <w:rsid w:val="00C93C03"/>
    <w:rsid w:val="00C956CE"/>
    <w:rsid w:val="00CB2C8E"/>
    <w:rsid w:val="00CB37E3"/>
    <w:rsid w:val="00CB602E"/>
    <w:rsid w:val="00CB6BB1"/>
    <w:rsid w:val="00CB6D63"/>
    <w:rsid w:val="00CC4E10"/>
    <w:rsid w:val="00CC4EDF"/>
    <w:rsid w:val="00CC52C5"/>
    <w:rsid w:val="00CE051D"/>
    <w:rsid w:val="00CE09CC"/>
    <w:rsid w:val="00CE1335"/>
    <w:rsid w:val="00CE1347"/>
    <w:rsid w:val="00CE2D19"/>
    <w:rsid w:val="00CE36B1"/>
    <w:rsid w:val="00CE493D"/>
    <w:rsid w:val="00CF0087"/>
    <w:rsid w:val="00CF07FA"/>
    <w:rsid w:val="00CF0BB2"/>
    <w:rsid w:val="00CF3EE8"/>
    <w:rsid w:val="00D050E6"/>
    <w:rsid w:val="00D13441"/>
    <w:rsid w:val="00D150E7"/>
    <w:rsid w:val="00D20B08"/>
    <w:rsid w:val="00D26B5A"/>
    <w:rsid w:val="00D32F65"/>
    <w:rsid w:val="00D52DC2"/>
    <w:rsid w:val="00D53BCC"/>
    <w:rsid w:val="00D66907"/>
    <w:rsid w:val="00D67E8A"/>
    <w:rsid w:val="00D70DFB"/>
    <w:rsid w:val="00D766DF"/>
    <w:rsid w:val="00D81B8F"/>
    <w:rsid w:val="00D8503F"/>
    <w:rsid w:val="00D90A24"/>
    <w:rsid w:val="00D92961"/>
    <w:rsid w:val="00DA186E"/>
    <w:rsid w:val="00DA4116"/>
    <w:rsid w:val="00DB251C"/>
    <w:rsid w:val="00DB4630"/>
    <w:rsid w:val="00DB6547"/>
    <w:rsid w:val="00DC3683"/>
    <w:rsid w:val="00DC3ADF"/>
    <w:rsid w:val="00DC4268"/>
    <w:rsid w:val="00DC49C8"/>
    <w:rsid w:val="00DC4F88"/>
    <w:rsid w:val="00DD3881"/>
    <w:rsid w:val="00DE0291"/>
    <w:rsid w:val="00DE3009"/>
    <w:rsid w:val="00DF4A89"/>
    <w:rsid w:val="00DF4FD4"/>
    <w:rsid w:val="00E022CC"/>
    <w:rsid w:val="00E05704"/>
    <w:rsid w:val="00E11E44"/>
    <w:rsid w:val="00E22D08"/>
    <w:rsid w:val="00E23742"/>
    <w:rsid w:val="00E23D8C"/>
    <w:rsid w:val="00E3270E"/>
    <w:rsid w:val="00E338EF"/>
    <w:rsid w:val="00E3444A"/>
    <w:rsid w:val="00E44B27"/>
    <w:rsid w:val="00E5002E"/>
    <w:rsid w:val="00E541AD"/>
    <w:rsid w:val="00E544BB"/>
    <w:rsid w:val="00E64E84"/>
    <w:rsid w:val="00E662CB"/>
    <w:rsid w:val="00E66764"/>
    <w:rsid w:val="00E74DC7"/>
    <w:rsid w:val="00E76806"/>
    <w:rsid w:val="00E769DF"/>
    <w:rsid w:val="00E8075A"/>
    <w:rsid w:val="00E93119"/>
    <w:rsid w:val="00E94D5E"/>
    <w:rsid w:val="00E94F77"/>
    <w:rsid w:val="00EA7100"/>
    <w:rsid w:val="00EA7F9F"/>
    <w:rsid w:val="00EB09D8"/>
    <w:rsid w:val="00EB1274"/>
    <w:rsid w:val="00EB471E"/>
    <w:rsid w:val="00EB6AD0"/>
    <w:rsid w:val="00EC0E84"/>
    <w:rsid w:val="00EC0E9F"/>
    <w:rsid w:val="00ED2BB6"/>
    <w:rsid w:val="00ED34E1"/>
    <w:rsid w:val="00ED3B8D"/>
    <w:rsid w:val="00ED659C"/>
    <w:rsid w:val="00EF2E3A"/>
    <w:rsid w:val="00F072A7"/>
    <w:rsid w:val="00F078DC"/>
    <w:rsid w:val="00F14FD3"/>
    <w:rsid w:val="00F2625D"/>
    <w:rsid w:val="00F32BA8"/>
    <w:rsid w:val="00F349F1"/>
    <w:rsid w:val="00F34F14"/>
    <w:rsid w:val="00F4109F"/>
    <w:rsid w:val="00F4350D"/>
    <w:rsid w:val="00F444DE"/>
    <w:rsid w:val="00F4793A"/>
    <w:rsid w:val="00F50191"/>
    <w:rsid w:val="00F54465"/>
    <w:rsid w:val="00F567F7"/>
    <w:rsid w:val="00F57DF5"/>
    <w:rsid w:val="00F62036"/>
    <w:rsid w:val="00F62FD6"/>
    <w:rsid w:val="00F65B52"/>
    <w:rsid w:val="00F67BCA"/>
    <w:rsid w:val="00F73BD6"/>
    <w:rsid w:val="00F77821"/>
    <w:rsid w:val="00F80D5B"/>
    <w:rsid w:val="00F83989"/>
    <w:rsid w:val="00F85099"/>
    <w:rsid w:val="00F9298B"/>
    <w:rsid w:val="00F9379C"/>
    <w:rsid w:val="00F9632C"/>
    <w:rsid w:val="00FA01E4"/>
    <w:rsid w:val="00FA06B1"/>
    <w:rsid w:val="00FA1E52"/>
    <w:rsid w:val="00FA27F9"/>
    <w:rsid w:val="00FB1409"/>
    <w:rsid w:val="00FB16B2"/>
    <w:rsid w:val="00FC0260"/>
    <w:rsid w:val="00FC04E8"/>
    <w:rsid w:val="00FC1C3F"/>
    <w:rsid w:val="00FC39C1"/>
    <w:rsid w:val="00FD6B99"/>
    <w:rsid w:val="00FD7BE5"/>
    <w:rsid w:val="00FE4688"/>
    <w:rsid w:val="00FE5F8D"/>
    <w:rsid w:val="00FE5FE2"/>
    <w:rsid w:val="00FF2BDB"/>
    <w:rsid w:val="00FF60C4"/>
    <w:rsid w:val="00FF72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6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23D8C"/>
    <w:pPr>
      <w:spacing w:line="260" w:lineRule="atLeast"/>
    </w:pPr>
    <w:rPr>
      <w:sz w:val="22"/>
    </w:rPr>
  </w:style>
  <w:style w:type="paragraph" w:styleId="Heading1">
    <w:name w:val="heading 1"/>
    <w:basedOn w:val="Normal"/>
    <w:next w:val="Normal"/>
    <w:link w:val="Heading1Char"/>
    <w:uiPriority w:val="9"/>
    <w:qFormat/>
    <w:rsid w:val="00E23D8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3D8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23D8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23D8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23D8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23D8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23D8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23D8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23D8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23D8C"/>
  </w:style>
  <w:style w:type="paragraph" w:customStyle="1" w:styleId="OPCParaBase">
    <w:name w:val="OPCParaBase"/>
    <w:qFormat/>
    <w:rsid w:val="00E23D8C"/>
    <w:pPr>
      <w:spacing w:line="260" w:lineRule="atLeast"/>
    </w:pPr>
    <w:rPr>
      <w:rFonts w:eastAsia="Times New Roman" w:cs="Times New Roman"/>
      <w:sz w:val="22"/>
      <w:lang w:eastAsia="en-AU"/>
    </w:rPr>
  </w:style>
  <w:style w:type="paragraph" w:customStyle="1" w:styleId="ShortT">
    <w:name w:val="ShortT"/>
    <w:basedOn w:val="OPCParaBase"/>
    <w:next w:val="Normal"/>
    <w:qFormat/>
    <w:rsid w:val="00E23D8C"/>
    <w:pPr>
      <w:spacing w:line="240" w:lineRule="auto"/>
    </w:pPr>
    <w:rPr>
      <w:b/>
      <w:sz w:val="40"/>
    </w:rPr>
  </w:style>
  <w:style w:type="paragraph" w:customStyle="1" w:styleId="ActHead1">
    <w:name w:val="ActHead 1"/>
    <w:aliases w:val="c"/>
    <w:basedOn w:val="OPCParaBase"/>
    <w:next w:val="Normal"/>
    <w:qFormat/>
    <w:rsid w:val="00E23D8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23D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23D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23D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23D8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23D8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23D8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23D8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23D8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23D8C"/>
  </w:style>
  <w:style w:type="paragraph" w:customStyle="1" w:styleId="Blocks">
    <w:name w:val="Blocks"/>
    <w:aliases w:val="bb"/>
    <w:basedOn w:val="OPCParaBase"/>
    <w:qFormat/>
    <w:rsid w:val="00E23D8C"/>
    <w:pPr>
      <w:spacing w:line="240" w:lineRule="auto"/>
    </w:pPr>
    <w:rPr>
      <w:sz w:val="24"/>
    </w:rPr>
  </w:style>
  <w:style w:type="paragraph" w:customStyle="1" w:styleId="BoxText">
    <w:name w:val="BoxText"/>
    <w:aliases w:val="bt"/>
    <w:basedOn w:val="OPCParaBase"/>
    <w:qFormat/>
    <w:rsid w:val="00E23D8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23D8C"/>
    <w:rPr>
      <w:b/>
    </w:rPr>
  </w:style>
  <w:style w:type="paragraph" w:customStyle="1" w:styleId="BoxHeadItalic">
    <w:name w:val="BoxHeadItalic"/>
    <w:aliases w:val="bhi"/>
    <w:basedOn w:val="BoxText"/>
    <w:next w:val="BoxStep"/>
    <w:qFormat/>
    <w:rsid w:val="00E23D8C"/>
    <w:rPr>
      <w:i/>
    </w:rPr>
  </w:style>
  <w:style w:type="paragraph" w:customStyle="1" w:styleId="BoxList">
    <w:name w:val="BoxList"/>
    <w:aliases w:val="bl"/>
    <w:basedOn w:val="BoxText"/>
    <w:qFormat/>
    <w:rsid w:val="00E23D8C"/>
    <w:pPr>
      <w:ind w:left="1559" w:hanging="425"/>
    </w:pPr>
  </w:style>
  <w:style w:type="paragraph" w:customStyle="1" w:styleId="BoxNote">
    <w:name w:val="BoxNote"/>
    <w:aliases w:val="bn"/>
    <w:basedOn w:val="BoxText"/>
    <w:qFormat/>
    <w:rsid w:val="00E23D8C"/>
    <w:pPr>
      <w:tabs>
        <w:tab w:val="left" w:pos="1985"/>
      </w:tabs>
      <w:spacing w:before="122" w:line="198" w:lineRule="exact"/>
      <w:ind w:left="2948" w:hanging="1814"/>
    </w:pPr>
    <w:rPr>
      <w:sz w:val="18"/>
    </w:rPr>
  </w:style>
  <w:style w:type="paragraph" w:customStyle="1" w:styleId="BoxPara">
    <w:name w:val="BoxPara"/>
    <w:aliases w:val="bp"/>
    <w:basedOn w:val="BoxText"/>
    <w:qFormat/>
    <w:rsid w:val="00E23D8C"/>
    <w:pPr>
      <w:tabs>
        <w:tab w:val="right" w:pos="2268"/>
      </w:tabs>
      <w:ind w:left="2552" w:hanging="1418"/>
    </w:pPr>
  </w:style>
  <w:style w:type="paragraph" w:customStyle="1" w:styleId="BoxStep">
    <w:name w:val="BoxStep"/>
    <w:aliases w:val="bs"/>
    <w:basedOn w:val="BoxText"/>
    <w:qFormat/>
    <w:rsid w:val="00E23D8C"/>
    <w:pPr>
      <w:ind w:left="1985" w:hanging="851"/>
    </w:pPr>
  </w:style>
  <w:style w:type="character" w:customStyle="1" w:styleId="CharAmPartNo">
    <w:name w:val="CharAmPartNo"/>
    <w:basedOn w:val="OPCCharBase"/>
    <w:qFormat/>
    <w:rsid w:val="00E23D8C"/>
  </w:style>
  <w:style w:type="character" w:customStyle="1" w:styleId="CharAmPartText">
    <w:name w:val="CharAmPartText"/>
    <w:basedOn w:val="OPCCharBase"/>
    <w:qFormat/>
    <w:rsid w:val="00E23D8C"/>
  </w:style>
  <w:style w:type="character" w:customStyle="1" w:styleId="CharAmSchNo">
    <w:name w:val="CharAmSchNo"/>
    <w:basedOn w:val="OPCCharBase"/>
    <w:qFormat/>
    <w:rsid w:val="00E23D8C"/>
  </w:style>
  <w:style w:type="character" w:customStyle="1" w:styleId="CharAmSchText">
    <w:name w:val="CharAmSchText"/>
    <w:basedOn w:val="OPCCharBase"/>
    <w:qFormat/>
    <w:rsid w:val="00E23D8C"/>
  </w:style>
  <w:style w:type="character" w:customStyle="1" w:styleId="CharBoldItalic">
    <w:name w:val="CharBoldItalic"/>
    <w:basedOn w:val="OPCCharBase"/>
    <w:uiPriority w:val="1"/>
    <w:qFormat/>
    <w:rsid w:val="00E23D8C"/>
    <w:rPr>
      <w:b/>
      <w:i/>
    </w:rPr>
  </w:style>
  <w:style w:type="character" w:customStyle="1" w:styleId="CharChapNo">
    <w:name w:val="CharChapNo"/>
    <w:basedOn w:val="OPCCharBase"/>
    <w:uiPriority w:val="1"/>
    <w:qFormat/>
    <w:rsid w:val="00E23D8C"/>
  </w:style>
  <w:style w:type="character" w:customStyle="1" w:styleId="CharChapText">
    <w:name w:val="CharChapText"/>
    <w:basedOn w:val="OPCCharBase"/>
    <w:uiPriority w:val="1"/>
    <w:qFormat/>
    <w:rsid w:val="00E23D8C"/>
  </w:style>
  <w:style w:type="character" w:customStyle="1" w:styleId="CharDivNo">
    <w:name w:val="CharDivNo"/>
    <w:basedOn w:val="OPCCharBase"/>
    <w:uiPriority w:val="1"/>
    <w:qFormat/>
    <w:rsid w:val="00E23D8C"/>
  </w:style>
  <w:style w:type="character" w:customStyle="1" w:styleId="CharDivText">
    <w:name w:val="CharDivText"/>
    <w:basedOn w:val="OPCCharBase"/>
    <w:uiPriority w:val="1"/>
    <w:qFormat/>
    <w:rsid w:val="00E23D8C"/>
  </w:style>
  <w:style w:type="character" w:customStyle="1" w:styleId="CharItalic">
    <w:name w:val="CharItalic"/>
    <w:basedOn w:val="OPCCharBase"/>
    <w:uiPriority w:val="1"/>
    <w:qFormat/>
    <w:rsid w:val="00E23D8C"/>
    <w:rPr>
      <w:i/>
    </w:rPr>
  </w:style>
  <w:style w:type="character" w:customStyle="1" w:styleId="CharPartNo">
    <w:name w:val="CharPartNo"/>
    <w:basedOn w:val="OPCCharBase"/>
    <w:uiPriority w:val="1"/>
    <w:qFormat/>
    <w:rsid w:val="00E23D8C"/>
  </w:style>
  <w:style w:type="character" w:customStyle="1" w:styleId="CharPartText">
    <w:name w:val="CharPartText"/>
    <w:basedOn w:val="OPCCharBase"/>
    <w:uiPriority w:val="1"/>
    <w:qFormat/>
    <w:rsid w:val="00E23D8C"/>
  </w:style>
  <w:style w:type="character" w:customStyle="1" w:styleId="CharSectno">
    <w:name w:val="CharSectno"/>
    <w:basedOn w:val="OPCCharBase"/>
    <w:qFormat/>
    <w:rsid w:val="00E23D8C"/>
  </w:style>
  <w:style w:type="character" w:customStyle="1" w:styleId="CharSubdNo">
    <w:name w:val="CharSubdNo"/>
    <w:basedOn w:val="OPCCharBase"/>
    <w:uiPriority w:val="1"/>
    <w:qFormat/>
    <w:rsid w:val="00E23D8C"/>
  </w:style>
  <w:style w:type="character" w:customStyle="1" w:styleId="CharSubdText">
    <w:name w:val="CharSubdText"/>
    <w:basedOn w:val="OPCCharBase"/>
    <w:uiPriority w:val="1"/>
    <w:qFormat/>
    <w:rsid w:val="00E23D8C"/>
  </w:style>
  <w:style w:type="paragraph" w:customStyle="1" w:styleId="CTA--">
    <w:name w:val="CTA --"/>
    <w:basedOn w:val="OPCParaBase"/>
    <w:next w:val="Normal"/>
    <w:rsid w:val="00E23D8C"/>
    <w:pPr>
      <w:spacing w:before="60" w:line="240" w:lineRule="atLeast"/>
      <w:ind w:left="142" w:hanging="142"/>
    </w:pPr>
    <w:rPr>
      <w:sz w:val="20"/>
    </w:rPr>
  </w:style>
  <w:style w:type="paragraph" w:customStyle="1" w:styleId="CTA-">
    <w:name w:val="CTA -"/>
    <w:basedOn w:val="OPCParaBase"/>
    <w:rsid w:val="00E23D8C"/>
    <w:pPr>
      <w:spacing w:before="60" w:line="240" w:lineRule="atLeast"/>
      <w:ind w:left="85" w:hanging="85"/>
    </w:pPr>
    <w:rPr>
      <w:sz w:val="20"/>
    </w:rPr>
  </w:style>
  <w:style w:type="paragraph" w:customStyle="1" w:styleId="CTA---">
    <w:name w:val="CTA ---"/>
    <w:basedOn w:val="OPCParaBase"/>
    <w:next w:val="Normal"/>
    <w:rsid w:val="00E23D8C"/>
    <w:pPr>
      <w:spacing w:before="60" w:line="240" w:lineRule="atLeast"/>
      <w:ind w:left="198" w:hanging="198"/>
    </w:pPr>
    <w:rPr>
      <w:sz w:val="20"/>
    </w:rPr>
  </w:style>
  <w:style w:type="paragraph" w:customStyle="1" w:styleId="CTA----">
    <w:name w:val="CTA ----"/>
    <w:basedOn w:val="OPCParaBase"/>
    <w:next w:val="Normal"/>
    <w:rsid w:val="00E23D8C"/>
    <w:pPr>
      <w:spacing w:before="60" w:line="240" w:lineRule="atLeast"/>
      <w:ind w:left="255" w:hanging="255"/>
    </w:pPr>
    <w:rPr>
      <w:sz w:val="20"/>
    </w:rPr>
  </w:style>
  <w:style w:type="paragraph" w:customStyle="1" w:styleId="CTA1a">
    <w:name w:val="CTA 1(a)"/>
    <w:basedOn w:val="OPCParaBase"/>
    <w:rsid w:val="00E23D8C"/>
    <w:pPr>
      <w:tabs>
        <w:tab w:val="right" w:pos="414"/>
      </w:tabs>
      <w:spacing w:before="40" w:line="240" w:lineRule="atLeast"/>
      <w:ind w:left="675" w:hanging="675"/>
    </w:pPr>
    <w:rPr>
      <w:sz w:val="20"/>
    </w:rPr>
  </w:style>
  <w:style w:type="paragraph" w:customStyle="1" w:styleId="CTA1ai">
    <w:name w:val="CTA 1(a)(i)"/>
    <w:basedOn w:val="OPCParaBase"/>
    <w:rsid w:val="00E23D8C"/>
    <w:pPr>
      <w:tabs>
        <w:tab w:val="right" w:pos="1004"/>
      </w:tabs>
      <w:spacing w:before="40" w:line="240" w:lineRule="atLeast"/>
      <w:ind w:left="1253" w:hanging="1253"/>
    </w:pPr>
    <w:rPr>
      <w:sz w:val="20"/>
    </w:rPr>
  </w:style>
  <w:style w:type="paragraph" w:customStyle="1" w:styleId="CTA2a">
    <w:name w:val="CTA 2(a)"/>
    <w:basedOn w:val="OPCParaBase"/>
    <w:rsid w:val="00E23D8C"/>
    <w:pPr>
      <w:tabs>
        <w:tab w:val="right" w:pos="482"/>
      </w:tabs>
      <w:spacing w:before="40" w:line="240" w:lineRule="atLeast"/>
      <w:ind w:left="748" w:hanging="748"/>
    </w:pPr>
    <w:rPr>
      <w:sz w:val="20"/>
    </w:rPr>
  </w:style>
  <w:style w:type="paragraph" w:customStyle="1" w:styleId="CTA2ai">
    <w:name w:val="CTA 2(a)(i)"/>
    <w:basedOn w:val="OPCParaBase"/>
    <w:rsid w:val="00E23D8C"/>
    <w:pPr>
      <w:tabs>
        <w:tab w:val="right" w:pos="1089"/>
      </w:tabs>
      <w:spacing w:before="40" w:line="240" w:lineRule="atLeast"/>
      <w:ind w:left="1327" w:hanging="1327"/>
    </w:pPr>
    <w:rPr>
      <w:sz w:val="20"/>
    </w:rPr>
  </w:style>
  <w:style w:type="paragraph" w:customStyle="1" w:styleId="CTA3a">
    <w:name w:val="CTA 3(a)"/>
    <w:basedOn w:val="OPCParaBase"/>
    <w:rsid w:val="00E23D8C"/>
    <w:pPr>
      <w:tabs>
        <w:tab w:val="right" w:pos="556"/>
      </w:tabs>
      <w:spacing w:before="40" w:line="240" w:lineRule="atLeast"/>
      <w:ind w:left="805" w:hanging="805"/>
    </w:pPr>
    <w:rPr>
      <w:sz w:val="20"/>
    </w:rPr>
  </w:style>
  <w:style w:type="paragraph" w:customStyle="1" w:styleId="CTA3ai">
    <w:name w:val="CTA 3(a)(i)"/>
    <w:basedOn w:val="OPCParaBase"/>
    <w:rsid w:val="00E23D8C"/>
    <w:pPr>
      <w:tabs>
        <w:tab w:val="right" w:pos="1140"/>
      </w:tabs>
      <w:spacing w:before="40" w:line="240" w:lineRule="atLeast"/>
      <w:ind w:left="1361" w:hanging="1361"/>
    </w:pPr>
    <w:rPr>
      <w:sz w:val="20"/>
    </w:rPr>
  </w:style>
  <w:style w:type="paragraph" w:customStyle="1" w:styleId="CTA4a">
    <w:name w:val="CTA 4(a)"/>
    <w:basedOn w:val="OPCParaBase"/>
    <w:rsid w:val="00E23D8C"/>
    <w:pPr>
      <w:tabs>
        <w:tab w:val="right" w:pos="624"/>
      </w:tabs>
      <w:spacing w:before="40" w:line="240" w:lineRule="atLeast"/>
      <w:ind w:left="873" w:hanging="873"/>
    </w:pPr>
    <w:rPr>
      <w:sz w:val="20"/>
    </w:rPr>
  </w:style>
  <w:style w:type="paragraph" w:customStyle="1" w:styleId="CTA4ai">
    <w:name w:val="CTA 4(a)(i)"/>
    <w:basedOn w:val="OPCParaBase"/>
    <w:rsid w:val="00E23D8C"/>
    <w:pPr>
      <w:tabs>
        <w:tab w:val="right" w:pos="1213"/>
      </w:tabs>
      <w:spacing w:before="40" w:line="240" w:lineRule="atLeast"/>
      <w:ind w:left="1452" w:hanging="1452"/>
    </w:pPr>
    <w:rPr>
      <w:sz w:val="20"/>
    </w:rPr>
  </w:style>
  <w:style w:type="paragraph" w:customStyle="1" w:styleId="CTACAPS">
    <w:name w:val="CTA CAPS"/>
    <w:basedOn w:val="OPCParaBase"/>
    <w:rsid w:val="00E23D8C"/>
    <w:pPr>
      <w:spacing w:before="60" w:line="240" w:lineRule="atLeast"/>
    </w:pPr>
    <w:rPr>
      <w:sz w:val="20"/>
    </w:rPr>
  </w:style>
  <w:style w:type="paragraph" w:customStyle="1" w:styleId="CTAright">
    <w:name w:val="CTA right"/>
    <w:basedOn w:val="OPCParaBase"/>
    <w:rsid w:val="00E23D8C"/>
    <w:pPr>
      <w:spacing w:before="60" w:line="240" w:lineRule="auto"/>
      <w:jc w:val="right"/>
    </w:pPr>
    <w:rPr>
      <w:sz w:val="20"/>
    </w:rPr>
  </w:style>
  <w:style w:type="paragraph" w:customStyle="1" w:styleId="subsection">
    <w:name w:val="subsection"/>
    <w:aliases w:val="ss"/>
    <w:basedOn w:val="OPCParaBase"/>
    <w:link w:val="subsectionChar"/>
    <w:rsid w:val="00E23D8C"/>
    <w:pPr>
      <w:tabs>
        <w:tab w:val="right" w:pos="1021"/>
      </w:tabs>
      <w:spacing w:before="180" w:line="240" w:lineRule="auto"/>
      <w:ind w:left="1134" w:hanging="1134"/>
    </w:pPr>
  </w:style>
  <w:style w:type="paragraph" w:customStyle="1" w:styleId="Definition">
    <w:name w:val="Definition"/>
    <w:aliases w:val="dd"/>
    <w:basedOn w:val="OPCParaBase"/>
    <w:rsid w:val="00E23D8C"/>
    <w:pPr>
      <w:spacing w:before="180" w:line="240" w:lineRule="auto"/>
      <w:ind w:left="1134"/>
    </w:pPr>
  </w:style>
  <w:style w:type="paragraph" w:customStyle="1" w:styleId="EndNotespara">
    <w:name w:val="EndNotes(para)"/>
    <w:aliases w:val="eta"/>
    <w:basedOn w:val="OPCParaBase"/>
    <w:next w:val="EndNotessubpara"/>
    <w:rsid w:val="00E23D8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23D8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23D8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23D8C"/>
    <w:pPr>
      <w:tabs>
        <w:tab w:val="right" w:pos="1412"/>
      </w:tabs>
      <w:spacing w:before="60" w:line="240" w:lineRule="auto"/>
      <w:ind w:left="1525" w:hanging="1525"/>
    </w:pPr>
    <w:rPr>
      <w:sz w:val="20"/>
    </w:rPr>
  </w:style>
  <w:style w:type="paragraph" w:customStyle="1" w:styleId="Formula">
    <w:name w:val="Formula"/>
    <w:basedOn w:val="OPCParaBase"/>
    <w:rsid w:val="00E23D8C"/>
    <w:pPr>
      <w:spacing w:line="240" w:lineRule="auto"/>
      <w:ind w:left="1134"/>
    </w:pPr>
    <w:rPr>
      <w:sz w:val="20"/>
    </w:rPr>
  </w:style>
  <w:style w:type="paragraph" w:styleId="Header">
    <w:name w:val="header"/>
    <w:basedOn w:val="OPCParaBase"/>
    <w:link w:val="HeaderChar"/>
    <w:unhideWhenUsed/>
    <w:rsid w:val="00E23D8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23D8C"/>
    <w:rPr>
      <w:rFonts w:eastAsia="Times New Roman" w:cs="Times New Roman"/>
      <w:sz w:val="16"/>
      <w:lang w:eastAsia="en-AU"/>
    </w:rPr>
  </w:style>
  <w:style w:type="paragraph" w:customStyle="1" w:styleId="House">
    <w:name w:val="House"/>
    <w:basedOn w:val="OPCParaBase"/>
    <w:rsid w:val="00E23D8C"/>
    <w:pPr>
      <w:spacing w:line="240" w:lineRule="auto"/>
    </w:pPr>
    <w:rPr>
      <w:sz w:val="28"/>
    </w:rPr>
  </w:style>
  <w:style w:type="paragraph" w:customStyle="1" w:styleId="Item">
    <w:name w:val="Item"/>
    <w:aliases w:val="i"/>
    <w:basedOn w:val="OPCParaBase"/>
    <w:next w:val="ItemHead"/>
    <w:rsid w:val="00E23D8C"/>
    <w:pPr>
      <w:keepLines/>
      <w:spacing w:before="80" w:line="240" w:lineRule="auto"/>
      <w:ind w:left="709"/>
    </w:pPr>
  </w:style>
  <w:style w:type="paragraph" w:customStyle="1" w:styleId="ItemHead">
    <w:name w:val="ItemHead"/>
    <w:aliases w:val="ih"/>
    <w:basedOn w:val="OPCParaBase"/>
    <w:next w:val="Item"/>
    <w:rsid w:val="00E23D8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23D8C"/>
    <w:pPr>
      <w:spacing w:line="240" w:lineRule="auto"/>
    </w:pPr>
    <w:rPr>
      <w:b/>
      <w:sz w:val="32"/>
    </w:rPr>
  </w:style>
  <w:style w:type="paragraph" w:customStyle="1" w:styleId="notedraft">
    <w:name w:val="note(draft)"/>
    <w:aliases w:val="nd"/>
    <w:basedOn w:val="OPCParaBase"/>
    <w:rsid w:val="00E23D8C"/>
    <w:pPr>
      <w:spacing w:before="240" w:line="240" w:lineRule="auto"/>
      <w:ind w:left="284" w:hanging="284"/>
    </w:pPr>
    <w:rPr>
      <w:i/>
      <w:sz w:val="24"/>
    </w:rPr>
  </w:style>
  <w:style w:type="paragraph" w:customStyle="1" w:styleId="notemargin">
    <w:name w:val="note(margin)"/>
    <w:aliases w:val="nm"/>
    <w:basedOn w:val="OPCParaBase"/>
    <w:rsid w:val="00E23D8C"/>
    <w:pPr>
      <w:tabs>
        <w:tab w:val="left" w:pos="709"/>
      </w:tabs>
      <w:spacing w:before="122" w:line="198" w:lineRule="exact"/>
      <w:ind w:left="709" w:hanging="709"/>
    </w:pPr>
    <w:rPr>
      <w:sz w:val="18"/>
    </w:rPr>
  </w:style>
  <w:style w:type="paragraph" w:customStyle="1" w:styleId="noteToPara">
    <w:name w:val="noteToPara"/>
    <w:aliases w:val="ntp"/>
    <w:basedOn w:val="OPCParaBase"/>
    <w:rsid w:val="00E23D8C"/>
    <w:pPr>
      <w:spacing w:before="122" w:line="198" w:lineRule="exact"/>
      <w:ind w:left="2353" w:hanging="709"/>
    </w:pPr>
    <w:rPr>
      <w:sz w:val="18"/>
    </w:rPr>
  </w:style>
  <w:style w:type="paragraph" w:customStyle="1" w:styleId="noteParlAmend">
    <w:name w:val="note(ParlAmend)"/>
    <w:aliases w:val="npp"/>
    <w:basedOn w:val="OPCParaBase"/>
    <w:next w:val="ParlAmend"/>
    <w:rsid w:val="00E23D8C"/>
    <w:pPr>
      <w:spacing w:line="240" w:lineRule="auto"/>
      <w:jc w:val="right"/>
    </w:pPr>
    <w:rPr>
      <w:rFonts w:ascii="Arial" w:hAnsi="Arial"/>
      <w:b/>
      <w:i/>
    </w:rPr>
  </w:style>
  <w:style w:type="paragraph" w:customStyle="1" w:styleId="Page1">
    <w:name w:val="Page1"/>
    <w:basedOn w:val="OPCParaBase"/>
    <w:rsid w:val="00E23D8C"/>
    <w:pPr>
      <w:spacing w:before="5600" w:line="240" w:lineRule="auto"/>
    </w:pPr>
    <w:rPr>
      <w:b/>
      <w:sz w:val="32"/>
    </w:rPr>
  </w:style>
  <w:style w:type="paragraph" w:customStyle="1" w:styleId="PageBreak">
    <w:name w:val="PageBreak"/>
    <w:aliases w:val="pb"/>
    <w:basedOn w:val="OPCParaBase"/>
    <w:rsid w:val="00E23D8C"/>
    <w:pPr>
      <w:spacing w:line="240" w:lineRule="auto"/>
    </w:pPr>
    <w:rPr>
      <w:sz w:val="20"/>
    </w:rPr>
  </w:style>
  <w:style w:type="paragraph" w:customStyle="1" w:styleId="paragraphsub">
    <w:name w:val="paragraph(sub)"/>
    <w:aliases w:val="aa"/>
    <w:basedOn w:val="OPCParaBase"/>
    <w:rsid w:val="00E23D8C"/>
    <w:pPr>
      <w:tabs>
        <w:tab w:val="right" w:pos="1985"/>
      </w:tabs>
      <w:spacing w:before="40" w:line="240" w:lineRule="auto"/>
      <w:ind w:left="2098" w:hanging="2098"/>
    </w:pPr>
  </w:style>
  <w:style w:type="paragraph" w:customStyle="1" w:styleId="paragraphsub-sub">
    <w:name w:val="paragraph(sub-sub)"/>
    <w:aliases w:val="aaa"/>
    <w:basedOn w:val="OPCParaBase"/>
    <w:rsid w:val="00E23D8C"/>
    <w:pPr>
      <w:tabs>
        <w:tab w:val="right" w:pos="2722"/>
      </w:tabs>
      <w:spacing w:before="40" w:line="240" w:lineRule="auto"/>
      <w:ind w:left="2835" w:hanging="2835"/>
    </w:pPr>
  </w:style>
  <w:style w:type="paragraph" w:customStyle="1" w:styleId="paragraph">
    <w:name w:val="paragraph"/>
    <w:aliases w:val="a"/>
    <w:basedOn w:val="OPCParaBase"/>
    <w:rsid w:val="00E23D8C"/>
    <w:pPr>
      <w:tabs>
        <w:tab w:val="right" w:pos="1531"/>
      </w:tabs>
      <w:spacing w:before="40" w:line="240" w:lineRule="auto"/>
      <w:ind w:left="1644" w:hanging="1644"/>
    </w:pPr>
  </w:style>
  <w:style w:type="paragraph" w:customStyle="1" w:styleId="ParlAmend">
    <w:name w:val="ParlAmend"/>
    <w:aliases w:val="pp"/>
    <w:basedOn w:val="OPCParaBase"/>
    <w:rsid w:val="00E23D8C"/>
    <w:pPr>
      <w:spacing w:before="240" w:line="240" w:lineRule="atLeast"/>
      <w:ind w:hanging="567"/>
    </w:pPr>
    <w:rPr>
      <w:sz w:val="24"/>
    </w:rPr>
  </w:style>
  <w:style w:type="paragraph" w:customStyle="1" w:styleId="Penalty">
    <w:name w:val="Penalty"/>
    <w:basedOn w:val="OPCParaBase"/>
    <w:rsid w:val="00E23D8C"/>
    <w:pPr>
      <w:tabs>
        <w:tab w:val="left" w:pos="2977"/>
      </w:tabs>
      <w:spacing w:before="180" w:line="240" w:lineRule="auto"/>
      <w:ind w:left="1985" w:hanging="851"/>
    </w:pPr>
  </w:style>
  <w:style w:type="paragraph" w:customStyle="1" w:styleId="Portfolio">
    <w:name w:val="Portfolio"/>
    <w:basedOn w:val="OPCParaBase"/>
    <w:rsid w:val="00E23D8C"/>
    <w:pPr>
      <w:spacing w:line="240" w:lineRule="auto"/>
    </w:pPr>
    <w:rPr>
      <w:i/>
      <w:sz w:val="20"/>
    </w:rPr>
  </w:style>
  <w:style w:type="paragraph" w:customStyle="1" w:styleId="Preamble">
    <w:name w:val="Preamble"/>
    <w:basedOn w:val="OPCParaBase"/>
    <w:next w:val="Normal"/>
    <w:rsid w:val="00E23D8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23D8C"/>
    <w:pPr>
      <w:spacing w:line="240" w:lineRule="auto"/>
    </w:pPr>
    <w:rPr>
      <w:i/>
      <w:sz w:val="20"/>
    </w:rPr>
  </w:style>
  <w:style w:type="paragraph" w:customStyle="1" w:styleId="Session">
    <w:name w:val="Session"/>
    <w:basedOn w:val="OPCParaBase"/>
    <w:rsid w:val="00E23D8C"/>
    <w:pPr>
      <w:spacing w:line="240" w:lineRule="auto"/>
    </w:pPr>
    <w:rPr>
      <w:sz w:val="28"/>
    </w:rPr>
  </w:style>
  <w:style w:type="paragraph" w:customStyle="1" w:styleId="Sponsor">
    <w:name w:val="Sponsor"/>
    <w:basedOn w:val="OPCParaBase"/>
    <w:rsid w:val="00E23D8C"/>
    <w:pPr>
      <w:spacing w:line="240" w:lineRule="auto"/>
    </w:pPr>
    <w:rPr>
      <w:i/>
    </w:rPr>
  </w:style>
  <w:style w:type="paragraph" w:customStyle="1" w:styleId="Subitem">
    <w:name w:val="Subitem"/>
    <w:aliases w:val="iss"/>
    <w:basedOn w:val="OPCParaBase"/>
    <w:rsid w:val="00E23D8C"/>
    <w:pPr>
      <w:spacing w:before="180" w:line="240" w:lineRule="auto"/>
      <w:ind w:left="709" w:hanging="709"/>
    </w:pPr>
  </w:style>
  <w:style w:type="paragraph" w:customStyle="1" w:styleId="SubitemHead">
    <w:name w:val="SubitemHead"/>
    <w:aliases w:val="issh"/>
    <w:basedOn w:val="OPCParaBase"/>
    <w:rsid w:val="00E23D8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23D8C"/>
    <w:pPr>
      <w:spacing w:before="40" w:line="240" w:lineRule="auto"/>
      <w:ind w:left="1134"/>
    </w:pPr>
  </w:style>
  <w:style w:type="paragraph" w:customStyle="1" w:styleId="SubsectionHead">
    <w:name w:val="SubsectionHead"/>
    <w:aliases w:val="ssh"/>
    <w:basedOn w:val="OPCParaBase"/>
    <w:next w:val="subsection"/>
    <w:rsid w:val="00E23D8C"/>
    <w:pPr>
      <w:keepNext/>
      <w:keepLines/>
      <w:spacing w:before="240" w:line="240" w:lineRule="auto"/>
      <w:ind w:left="1134"/>
    </w:pPr>
    <w:rPr>
      <w:i/>
    </w:rPr>
  </w:style>
  <w:style w:type="paragraph" w:customStyle="1" w:styleId="Tablea">
    <w:name w:val="Table(a)"/>
    <w:aliases w:val="ta"/>
    <w:basedOn w:val="OPCParaBase"/>
    <w:rsid w:val="00E23D8C"/>
    <w:pPr>
      <w:spacing w:before="60" w:line="240" w:lineRule="auto"/>
      <w:ind w:left="284" w:hanging="284"/>
    </w:pPr>
    <w:rPr>
      <w:sz w:val="20"/>
    </w:rPr>
  </w:style>
  <w:style w:type="paragraph" w:customStyle="1" w:styleId="TableAA">
    <w:name w:val="Table(AA)"/>
    <w:aliases w:val="taaa"/>
    <w:basedOn w:val="OPCParaBase"/>
    <w:rsid w:val="00E23D8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23D8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23D8C"/>
    <w:pPr>
      <w:spacing w:before="60" w:line="240" w:lineRule="atLeast"/>
    </w:pPr>
    <w:rPr>
      <w:sz w:val="20"/>
    </w:rPr>
  </w:style>
  <w:style w:type="paragraph" w:customStyle="1" w:styleId="TLPBoxTextnote">
    <w:name w:val="TLPBoxText(note"/>
    <w:aliases w:val="right)"/>
    <w:basedOn w:val="OPCParaBase"/>
    <w:rsid w:val="00E23D8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23D8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23D8C"/>
    <w:pPr>
      <w:spacing w:before="122" w:line="198" w:lineRule="exact"/>
      <w:ind w:left="1985" w:hanging="851"/>
      <w:jc w:val="right"/>
    </w:pPr>
    <w:rPr>
      <w:sz w:val="18"/>
    </w:rPr>
  </w:style>
  <w:style w:type="paragraph" w:customStyle="1" w:styleId="TLPTableBullet">
    <w:name w:val="TLPTableBullet"/>
    <w:aliases w:val="ttb"/>
    <w:basedOn w:val="OPCParaBase"/>
    <w:rsid w:val="00E23D8C"/>
    <w:pPr>
      <w:spacing w:line="240" w:lineRule="exact"/>
      <w:ind w:left="284" w:hanging="284"/>
    </w:pPr>
    <w:rPr>
      <w:sz w:val="20"/>
    </w:rPr>
  </w:style>
  <w:style w:type="paragraph" w:styleId="TOC1">
    <w:name w:val="toc 1"/>
    <w:basedOn w:val="Normal"/>
    <w:next w:val="Normal"/>
    <w:uiPriority w:val="39"/>
    <w:unhideWhenUsed/>
    <w:rsid w:val="00E23D8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23D8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23D8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23D8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23D8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23D8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23D8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23D8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23D8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23D8C"/>
    <w:pPr>
      <w:keepLines/>
      <w:spacing w:before="240" w:after="120" w:line="240" w:lineRule="auto"/>
      <w:ind w:left="794"/>
    </w:pPr>
    <w:rPr>
      <w:b/>
      <w:kern w:val="28"/>
      <w:sz w:val="20"/>
    </w:rPr>
  </w:style>
  <w:style w:type="paragraph" w:customStyle="1" w:styleId="TofSectsHeading">
    <w:name w:val="TofSects(Heading)"/>
    <w:basedOn w:val="OPCParaBase"/>
    <w:rsid w:val="00E23D8C"/>
    <w:pPr>
      <w:spacing w:before="240" w:after="120" w:line="240" w:lineRule="auto"/>
    </w:pPr>
    <w:rPr>
      <w:b/>
      <w:sz w:val="24"/>
    </w:rPr>
  </w:style>
  <w:style w:type="paragraph" w:customStyle="1" w:styleId="TofSectsSection">
    <w:name w:val="TofSects(Section)"/>
    <w:basedOn w:val="OPCParaBase"/>
    <w:rsid w:val="00E23D8C"/>
    <w:pPr>
      <w:keepLines/>
      <w:spacing w:before="40" w:line="240" w:lineRule="auto"/>
      <w:ind w:left="1588" w:hanging="794"/>
    </w:pPr>
    <w:rPr>
      <w:kern w:val="28"/>
      <w:sz w:val="18"/>
    </w:rPr>
  </w:style>
  <w:style w:type="paragraph" w:customStyle="1" w:styleId="TofSectsSubdiv">
    <w:name w:val="TofSects(Subdiv)"/>
    <w:basedOn w:val="OPCParaBase"/>
    <w:rsid w:val="00E23D8C"/>
    <w:pPr>
      <w:keepLines/>
      <w:spacing w:before="80" w:line="240" w:lineRule="auto"/>
      <w:ind w:left="1588" w:hanging="794"/>
    </w:pPr>
    <w:rPr>
      <w:kern w:val="28"/>
    </w:rPr>
  </w:style>
  <w:style w:type="paragraph" w:customStyle="1" w:styleId="WRStyle">
    <w:name w:val="WR Style"/>
    <w:aliases w:val="WR"/>
    <w:basedOn w:val="OPCParaBase"/>
    <w:rsid w:val="00E23D8C"/>
    <w:pPr>
      <w:spacing w:before="240" w:line="240" w:lineRule="auto"/>
      <w:ind w:left="284" w:hanging="284"/>
    </w:pPr>
    <w:rPr>
      <w:b/>
      <w:i/>
      <w:kern w:val="28"/>
      <w:sz w:val="24"/>
    </w:rPr>
  </w:style>
  <w:style w:type="paragraph" w:customStyle="1" w:styleId="notepara">
    <w:name w:val="note(para)"/>
    <w:aliases w:val="na"/>
    <w:basedOn w:val="OPCParaBase"/>
    <w:rsid w:val="00E23D8C"/>
    <w:pPr>
      <w:spacing w:before="40" w:line="198" w:lineRule="exact"/>
      <w:ind w:left="2354" w:hanging="369"/>
    </w:pPr>
    <w:rPr>
      <w:sz w:val="18"/>
    </w:rPr>
  </w:style>
  <w:style w:type="paragraph" w:styleId="Footer">
    <w:name w:val="footer"/>
    <w:link w:val="FooterChar"/>
    <w:rsid w:val="00E23D8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23D8C"/>
    <w:rPr>
      <w:rFonts w:eastAsia="Times New Roman" w:cs="Times New Roman"/>
      <w:sz w:val="22"/>
      <w:szCs w:val="24"/>
      <w:lang w:eastAsia="en-AU"/>
    </w:rPr>
  </w:style>
  <w:style w:type="character" w:styleId="LineNumber">
    <w:name w:val="line number"/>
    <w:basedOn w:val="OPCCharBase"/>
    <w:uiPriority w:val="99"/>
    <w:unhideWhenUsed/>
    <w:rsid w:val="00E23D8C"/>
    <w:rPr>
      <w:sz w:val="16"/>
    </w:rPr>
  </w:style>
  <w:style w:type="table" w:customStyle="1" w:styleId="CFlag">
    <w:name w:val="CFlag"/>
    <w:basedOn w:val="TableNormal"/>
    <w:uiPriority w:val="99"/>
    <w:rsid w:val="00E23D8C"/>
    <w:rPr>
      <w:rFonts w:eastAsia="Times New Roman" w:cs="Times New Roman"/>
      <w:lang w:eastAsia="en-AU"/>
    </w:rPr>
    <w:tblPr/>
  </w:style>
  <w:style w:type="paragraph" w:styleId="BalloonText">
    <w:name w:val="Balloon Text"/>
    <w:basedOn w:val="Normal"/>
    <w:link w:val="BalloonTextChar"/>
    <w:uiPriority w:val="99"/>
    <w:unhideWhenUsed/>
    <w:rsid w:val="00E23D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23D8C"/>
    <w:rPr>
      <w:rFonts w:ascii="Tahoma" w:hAnsi="Tahoma" w:cs="Tahoma"/>
      <w:sz w:val="16"/>
      <w:szCs w:val="16"/>
    </w:rPr>
  </w:style>
  <w:style w:type="table" w:styleId="TableGrid">
    <w:name w:val="Table Grid"/>
    <w:basedOn w:val="TableNormal"/>
    <w:uiPriority w:val="59"/>
    <w:rsid w:val="00E23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23D8C"/>
    <w:rPr>
      <w:b/>
      <w:sz w:val="28"/>
      <w:szCs w:val="32"/>
    </w:rPr>
  </w:style>
  <w:style w:type="paragraph" w:customStyle="1" w:styleId="LegislationMadeUnder">
    <w:name w:val="LegislationMadeUnder"/>
    <w:basedOn w:val="OPCParaBase"/>
    <w:next w:val="Normal"/>
    <w:rsid w:val="00E23D8C"/>
    <w:rPr>
      <w:i/>
      <w:sz w:val="32"/>
      <w:szCs w:val="32"/>
    </w:rPr>
  </w:style>
  <w:style w:type="paragraph" w:customStyle="1" w:styleId="SignCoverPageEnd">
    <w:name w:val="SignCoverPageEnd"/>
    <w:basedOn w:val="OPCParaBase"/>
    <w:next w:val="Normal"/>
    <w:rsid w:val="00E23D8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23D8C"/>
    <w:pPr>
      <w:pBdr>
        <w:top w:val="single" w:sz="4" w:space="1" w:color="auto"/>
      </w:pBdr>
      <w:spacing w:before="360"/>
      <w:ind w:right="397"/>
      <w:jc w:val="both"/>
    </w:pPr>
  </w:style>
  <w:style w:type="paragraph" w:customStyle="1" w:styleId="NotesHeading1">
    <w:name w:val="NotesHeading 1"/>
    <w:basedOn w:val="OPCParaBase"/>
    <w:next w:val="Normal"/>
    <w:rsid w:val="00E23D8C"/>
    <w:rPr>
      <w:b/>
      <w:sz w:val="28"/>
      <w:szCs w:val="28"/>
    </w:rPr>
  </w:style>
  <w:style w:type="paragraph" w:customStyle="1" w:styleId="NotesHeading2">
    <w:name w:val="NotesHeading 2"/>
    <w:basedOn w:val="OPCParaBase"/>
    <w:next w:val="Normal"/>
    <w:rsid w:val="00E23D8C"/>
    <w:rPr>
      <w:b/>
      <w:sz w:val="28"/>
      <w:szCs w:val="28"/>
    </w:rPr>
  </w:style>
  <w:style w:type="paragraph" w:customStyle="1" w:styleId="CompiledActNo">
    <w:name w:val="CompiledActNo"/>
    <w:basedOn w:val="OPCParaBase"/>
    <w:next w:val="Normal"/>
    <w:rsid w:val="00E23D8C"/>
    <w:rPr>
      <w:b/>
      <w:sz w:val="24"/>
      <w:szCs w:val="24"/>
    </w:rPr>
  </w:style>
  <w:style w:type="paragraph" w:customStyle="1" w:styleId="ENotesText">
    <w:name w:val="ENotesText"/>
    <w:aliases w:val="Ent"/>
    <w:basedOn w:val="OPCParaBase"/>
    <w:next w:val="Normal"/>
    <w:rsid w:val="00E23D8C"/>
    <w:pPr>
      <w:spacing w:before="120"/>
    </w:pPr>
  </w:style>
  <w:style w:type="paragraph" w:customStyle="1" w:styleId="CompiledMadeUnder">
    <w:name w:val="CompiledMadeUnder"/>
    <w:basedOn w:val="OPCParaBase"/>
    <w:next w:val="Normal"/>
    <w:rsid w:val="00E23D8C"/>
    <w:rPr>
      <w:i/>
      <w:sz w:val="24"/>
      <w:szCs w:val="24"/>
    </w:rPr>
  </w:style>
  <w:style w:type="paragraph" w:customStyle="1" w:styleId="Paragraphsub-sub-sub">
    <w:name w:val="Paragraph(sub-sub-sub)"/>
    <w:aliases w:val="aaaa"/>
    <w:basedOn w:val="OPCParaBase"/>
    <w:rsid w:val="00E23D8C"/>
    <w:pPr>
      <w:tabs>
        <w:tab w:val="right" w:pos="3402"/>
      </w:tabs>
      <w:spacing w:before="40" w:line="240" w:lineRule="auto"/>
      <w:ind w:left="3402" w:hanging="3402"/>
    </w:pPr>
  </w:style>
  <w:style w:type="paragraph" w:customStyle="1" w:styleId="TableTextEndNotes">
    <w:name w:val="TableTextEndNotes"/>
    <w:aliases w:val="Tten"/>
    <w:basedOn w:val="Normal"/>
    <w:rsid w:val="00E23D8C"/>
    <w:pPr>
      <w:spacing w:before="60" w:line="240" w:lineRule="auto"/>
    </w:pPr>
    <w:rPr>
      <w:rFonts w:cs="Arial"/>
      <w:sz w:val="20"/>
      <w:szCs w:val="22"/>
    </w:rPr>
  </w:style>
  <w:style w:type="paragraph" w:customStyle="1" w:styleId="NoteToSubpara">
    <w:name w:val="NoteToSubpara"/>
    <w:aliases w:val="nts"/>
    <w:basedOn w:val="OPCParaBase"/>
    <w:rsid w:val="00E23D8C"/>
    <w:pPr>
      <w:spacing w:before="40" w:line="198" w:lineRule="exact"/>
      <w:ind w:left="2835" w:hanging="709"/>
    </w:pPr>
    <w:rPr>
      <w:sz w:val="18"/>
    </w:rPr>
  </w:style>
  <w:style w:type="paragraph" w:customStyle="1" w:styleId="ENoteTableHeading">
    <w:name w:val="ENoteTableHeading"/>
    <w:aliases w:val="enth"/>
    <w:basedOn w:val="OPCParaBase"/>
    <w:rsid w:val="00E23D8C"/>
    <w:pPr>
      <w:keepNext/>
      <w:spacing w:before="60" w:line="240" w:lineRule="atLeast"/>
    </w:pPr>
    <w:rPr>
      <w:rFonts w:ascii="Arial" w:hAnsi="Arial"/>
      <w:b/>
      <w:sz w:val="16"/>
    </w:rPr>
  </w:style>
  <w:style w:type="paragraph" w:customStyle="1" w:styleId="ENoteTTi">
    <w:name w:val="ENoteTTi"/>
    <w:aliases w:val="entti"/>
    <w:basedOn w:val="OPCParaBase"/>
    <w:rsid w:val="00E23D8C"/>
    <w:pPr>
      <w:keepNext/>
      <w:spacing w:before="60" w:line="240" w:lineRule="atLeast"/>
      <w:ind w:left="170"/>
    </w:pPr>
    <w:rPr>
      <w:sz w:val="16"/>
    </w:rPr>
  </w:style>
  <w:style w:type="paragraph" w:customStyle="1" w:styleId="ENotesHeading1">
    <w:name w:val="ENotesHeading 1"/>
    <w:aliases w:val="Enh1"/>
    <w:basedOn w:val="OPCParaBase"/>
    <w:next w:val="Normal"/>
    <w:rsid w:val="00E23D8C"/>
    <w:pPr>
      <w:spacing w:before="120"/>
      <w:outlineLvl w:val="1"/>
    </w:pPr>
    <w:rPr>
      <w:b/>
      <w:sz w:val="28"/>
      <w:szCs w:val="28"/>
    </w:rPr>
  </w:style>
  <w:style w:type="paragraph" w:customStyle="1" w:styleId="ENotesHeading2">
    <w:name w:val="ENotesHeading 2"/>
    <w:aliases w:val="Enh2"/>
    <w:basedOn w:val="OPCParaBase"/>
    <w:next w:val="Normal"/>
    <w:rsid w:val="00E23D8C"/>
    <w:pPr>
      <w:spacing w:before="120" w:after="120"/>
      <w:outlineLvl w:val="2"/>
    </w:pPr>
    <w:rPr>
      <w:b/>
      <w:sz w:val="24"/>
      <w:szCs w:val="28"/>
    </w:rPr>
  </w:style>
  <w:style w:type="paragraph" w:customStyle="1" w:styleId="ENoteTTIndentHeading">
    <w:name w:val="ENoteTTIndentHeading"/>
    <w:aliases w:val="enTTHi"/>
    <w:basedOn w:val="OPCParaBase"/>
    <w:rsid w:val="00E23D8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23D8C"/>
    <w:pPr>
      <w:spacing w:before="60" w:line="240" w:lineRule="atLeast"/>
    </w:pPr>
    <w:rPr>
      <w:sz w:val="16"/>
    </w:rPr>
  </w:style>
  <w:style w:type="paragraph" w:customStyle="1" w:styleId="MadeunderText">
    <w:name w:val="MadeunderText"/>
    <w:basedOn w:val="OPCParaBase"/>
    <w:next w:val="Normal"/>
    <w:rsid w:val="00E23D8C"/>
    <w:pPr>
      <w:spacing w:before="240"/>
    </w:pPr>
    <w:rPr>
      <w:sz w:val="24"/>
      <w:szCs w:val="24"/>
    </w:rPr>
  </w:style>
  <w:style w:type="paragraph" w:customStyle="1" w:styleId="ENotesHeading3">
    <w:name w:val="ENotesHeading 3"/>
    <w:aliases w:val="Enh3"/>
    <w:basedOn w:val="OPCParaBase"/>
    <w:next w:val="Normal"/>
    <w:rsid w:val="00E23D8C"/>
    <w:pPr>
      <w:keepNext/>
      <w:spacing w:before="120" w:line="240" w:lineRule="auto"/>
      <w:outlineLvl w:val="4"/>
    </w:pPr>
    <w:rPr>
      <w:b/>
      <w:szCs w:val="24"/>
    </w:rPr>
  </w:style>
  <w:style w:type="character" w:customStyle="1" w:styleId="CharSubPartTextCASA">
    <w:name w:val="CharSubPartText(CASA)"/>
    <w:basedOn w:val="OPCCharBase"/>
    <w:uiPriority w:val="1"/>
    <w:rsid w:val="00E23D8C"/>
  </w:style>
  <w:style w:type="character" w:customStyle="1" w:styleId="CharSubPartNoCASA">
    <w:name w:val="CharSubPartNo(CASA)"/>
    <w:basedOn w:val="OPCCharBase"/>
    <w:uiPriority w:val="1"/>
    <w:rsid w:val="00E23D8C"/>
  </w:style>
  <w:style w:type="paragraph" w:customStyle="1" w:styleId="ENoteTTIndentHeadingSub">
    <w:name w:val="ENoteTTIndentHeadingSub"/>
    <w:aliases w:val="enTTHis"/>
    <w:basedOn w:val="OPCParaBase"/>
    <w:rsid w:val="00E23D8C"/>
    <w:pPr>
      <w:keepNext/>
      <w:spacing w:before="60" w:line="240" w:lineRule="atLeast"/>
      <w:ind w:left="340"/>
    </w:pPr>
    <w:rPr>
      <w:b/>
      <w:sz w:val="16"/>
    </w:rPr>
  </w:style>
  <w:style w:type="paragraph" w:customStyle="1" w:styleId="ENoteTTiSub">
    <w:name w:val="ENoteTTiSub"/>
    <w:aliases w:val="enttis"/>
    <w:basedOn w:val="OPCParaBase"/>
    <w:rsid w:val="00E23D8C"/>
    <w:pPr>
      <w:keepNext/>
      <w:spacing w:before="60" w:line="240" w:lineRule="atLeast"/>
      <w:ind w:left="340"/>
    </w:pPr>
    <w:rPr>
      <w:sz w:val="16"/>
    </w:rPr>
  </w:style>
  <w:style w:type="paragraph" w:customStyle="1" w:styleId="SubDivisionMigration">
    <w:name w:val="SubDivisionMigration"/>
    <w:aliases w:val="sdm"/>
    <w:basedOn w:val="OPCParaBase"/>
    <w:rsid w:val="00E23D8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23D8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23D8C"/>
    <w:pPr>
      <w:spacing w:before="122" w:line="240" w:lineRule="auto"/>
      <w:ind w:left="1985" w:hanging="851"/>
    </w:pPr>
    <w:rPr>
      <w:sz w:val="18"/>
    </w:rPr>
  </w:style>
  <w:style w:type="paragraph" w:customStyle="1" w:styleId="FreeForm">
    <w:name w:val="FreeForm"/>
    <w:rsid w:val="00E23D8C"/>
    <w:rPr>
      <w:rFonts w:ascii="Arial" w:hAnsi="Arial"/>
      <w:sz w:val="22"/>
    </w:rPr>
  </w:style>
  <w:style w:type="paragraph" w:customStyle="1" w:styleId="SOText">
    <w:name w:val="SO Text"/>
    <w:aliases w:val="sot"/>
    <w:link w:val="SOTextChar"/>
    <w:rsid w:val="00E23D8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23D8C"/>
    <w:rPr>
      <w:sz w:val="22"/>
    </w:rPr>
  </w:style>
  <w:style w:type="paragraph" w:customStyle="1" w:styleId="SOTextNote">
    <w:name w:val="SO TextNote"/>
    <w:aliases w:val="sont"/>
    <w:basedOn w:val="SOText"/>
    <w:qFormat/>
    <w:rsid w:val="00E23D8C"/>
    <w:pPr>
      <w:spacing w:before="122" w:line="198" w:lineRule="exact"/>
      <w:ind w:left="1843" w:hanging="709"/>
    </w:pPr>
    <w:rPr>
      <w:sz w:val="18"/>
    </w:rPr>
  </w:style>
  <w:style w:type="paragraph" w:customStyle="1" w:styleId="SOPara">
    <w:name w:val="SO Para"/>
    <w:aliases w:val="soa"/>
    <w:basedOn w:val="SOText"/>
    <w:link w:val="SOParaChar"/>
    <w:qFormat/>
    <w:rsid w:val="00E23D8C"/>
    <w:pPr>
      <w:tabs>
        <w:tab w:val="right" w:pos="1786"/>
      </w:tabs>
      <w:spacing w:before="40"/>
      <w:ind w:left="2070" w:hanging="936"/>
    </w:pPr>
  </w:style>
  <w:style w:type="character" w:customStyle="1" w:styleId="SOParaChar">
    <w:name w:val="SO Para Char"/>
    <w:aliases w:val="soa Char"/>
    <w:basedOn w:val="DefaultParagraphFont"/>
    <w:link w:val="SOPara"/>
    <w:rsid w:val="00E23D8C"/>
    <w:rPr>
      <w:sz w:val="22"/>
    </w:rPr>
  </w:style>
  <w:style w:type="paragraph" w:customStyle="1" w:styleId="FileName">
    <w:name w:val="FileName"/>
    <w:basedOn w:val="Normal"/>
    <w:rsid w:val="00E23D8C"/>
  </w:style>
  <w:style w:type="paragraph" w:customStyle="1" w:styleId="TableHeading">
    <w:name w:val="TableHeading"/>
    <w:aliases w:val="th"/>
    <w:basedOn w:val="OPCParaBase"/>
    <w:next w:val="Tabletext"/>
    <w:rsid w:val="00E23D8C"/>
    <w:pPr>
      <w:keepNext/>
      <w:spacing w:before="60" w:line="240" w:lineRule="atLeast"/>
    </w:pPr>
    <w:rPr>
      <w:b/>
      <w:sz w:val="20"/>
    </w:rPr>
  </w:style>
  <w:style w:type="paragraph" w:customStyle="1" w:styleId="SOHeadBold">
    <w:name w:val="SO HeadBold"/>
    <w:aliases w:val="sohb"/>
    <w:basedOn w:val="SOText"/>
    <w:next w:val="SOText"/>
    <w:link w:val="SOHeadBoldChar"/>
    <w:qFormat/>
    <w:rsid w:val="00E23D8C"/>
    <w:rPr>
      <w:b/>
    </w:rPr>
  </w:style>
  <w:style w:type="character" w:customStyle="1" w:styleId="SOHeadBoldChar">
    <w:name w:val="SO HeadBold Char"/>
    <w:aliases w:val="sohb Char"/>
    <w:basedOn w:val="DefaultParagraphFont"/>
    <w:link w:val="SOHeadBold"/>
    <w:rsid w:val="00E23D8C"/>
    <w:rPr>
      <w:b/>
      <w:sz w:val="22"/>
    </w:rPr>
  </w:style>
  <w:style w:type="paragraph" w:customStyle="1" w:styleId="SOHeadItalic">
    <w:name w:val="SO HeadItalic"/>
    <w:aliases w:val="sohi"/>
    <w:basedOn w:val="SOText"/>
    <w:next w:val="SOText"/>
    <w:link w:val="SOHeadItalicChar"/>
    <w:qFormat/>
    <w:rsid w:val="00E23D8C"/>
    <w:rPr>
      <w:i/>
    </w:rPr>
  </w:style>
  <w:style w:type="character" w:customStyle="1" w:styleId="SOHeadItalicChar">
    <w:name w:val="SO HeadItalic Char"/>
    <w:aliases w:val="sohi Char"/>
    <w:basedOn w:val="DefaultParagraphFont"/>
    <w:link w:val="SOHeadItalic"/>
    <w:rsid w:val="00E23D8C"/>
    <w:rPr>
      <w:i/>
      <w:sz w:val="22"/>
    </w:rPr>
  </w:style>
  <w:style w:type="paragraph" w:customStyle="1" w:styleId="SOBullet">
    <w:name w:val="SO Bullet"/>
    <w:aliases w:val="sotb"/>
    <w:basedOn w:val="SOText"/>
    <w:link w:val="SOBulletChar"/>
    <w:qFormat/>
    <w:rsid w:val="00E23D8C"/>
    <w:pPr>
      <w:ind w:left="1559" w:hanging="425"/>
    </w:pPr>
  </w:style>
  <w:style w:type="character" w:customStyle="1" w:styleId="SOBulletChar">
    <w:name w:val="SO Bullet Char"/>
    <w:aliases w:val="sotb Char"/>
    <w:basedOn w:val="DefaultParagraphFont"/>
    <w:link w:val="SOBullet"/>
    <w:rsid w:val="00E23D8C"/>
    <w:rPr>
      <w:sz w:val="22"/>
    </w:rPr>
  </w:style>
  <w:style w:type="paragraph" w:customStyle="1" w:styleId="SOBulletNote">
    <w:name w:val="SO BulletNote"/>
    <w:aliases w:val="sonb"/>
    <w:basedOn w:val="SOTextNote"/>
    <w:link w:val="SOBulletNoteChar"/>
    <w:qFormat/>
    <w:rsid w:val="00E23D8C"/>
    <w:pPr>
      <w:tabs>
        <w:tab w:val="left" w:pos="1560"/>
      </w:tabs>
      <w:ind w:left="2268" w:hanging="1134"/>
    </w:pPr>
  </w:style>
  <w:style w:type="character" w:customStyle="1" w:styleId="SOBulletNoteChar">
    <w:name w:val="SO BulletNote Char"/>
    <w:aliases w:val="sonb Char"/>
    <w:basedOn w:val="DefaultParagraphFont"/>
    <w:link w:val="SOBulletNote"/>
    <w:rsid w:val="00E23D8C"/>
    <w:rPr>
      <w:sz w:val="18"/>
    </w:rPr>
  </w:style>
  <w:style w:type="paragraph" w:customStyle="1" w:styleId="SOText2">
    <w:name w:val="SO Text2"/>
    <w:aliases w:val="sot2"/>
    <w:basedOn w:val="Normal"/>
    <w:next w:val="SOText"/>
    <w:link w:val="SOText2Char"/>
    <w:rsid w:val="00E23D8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23D8C"/>
    <w:rPr>
      <w:sz w:val="22"/>
    </w:rPr>
  </w:style>
  <w:style w:type="paragraph" w:customStyle="1" w:styleId="SubPartCASA">
    <w:name w:val="SubPart(CASA)"/>
    <w:aliases w:val="csp"/>
    <w:basedOn w:val="OPCParaBase"/>
    <w:next w:val="ActHead3"/>
    <w:rsid w:val="00E23D8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23D8C"/>
    <w:rPr>
      <w:rFonts w:eastAsia="Times New Roman" w:cs="Times New Roman"/>
      <w:sz w:val="22"/>
      <w:lang w:eastAsia="en-AU"/>
    </w:rPr>
  </w:style>
  <w:style w:type="character" w:customStyle="1" w:styleId="notetextChar">
    <w:name w:val="note(text) Char"/>
    <w:aliases w:val="n Char"/>
    <w:basedOn w:val="DefaultParagraphFont"/>
    <w:link w:val="notetext"/>
    <w:rsid w:val="00E23D8C"/>
    <w:rPr>
      <w:rFonts w:eastAsia="Times New Roman" w:cs="Times New Roman"/>
      <w:sz w:val="18"/>
      <w:lang w:eastAsia="en-AU"/>
    </w:rPr>
  </w:style>
  <w:style w:type="character" w:customStyle="1" w:styleId="Heading1Char">
    <w:name w:val="Heading 1 Char"/>
    <w:basedOn w:val="DefaultParagraphFont"/>
    <w:link w:val="Heading1"/>
    <w:uiPriority w:val="9"/>
    <w:rsid w:val="00E23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23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23D8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23D8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23D8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23D8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23D8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23D8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23D8C"/>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E23D8C"/>
    <w:rPr>
      <w:rFonts w:ascii="Arial" w:hAnsi="Arial" w:cs="Arial" w:hint="default"/>
      <w:b/>
      <w:bCs/>
      <w:sz w:val="28"/>
      <w:szCs w:val="28"/>
    </w:rPr>
  </w:style>
  <w:style w:type="paragraph" w:styleId="Index1">
    <w:name w:val="index 1"/>
    <w:basedOn w:val="Normal"/>
    <w:next w:val="Normal"/>
    <w:autoRedefine/>
    <w:rsid w:val="00E23D8C"/>
    <w:pPr>
      <w:ind w:left="240" w:hanging="240"/>
    </w:pPr>
  </w:style>
  <w:style w:type="paragraph" w:styleId="Index2">
    <w:name w:val="index 2"/>
    <w:basedOn w:val="Normal"/>
    <w:next w:val="Normal"/>
    <w:autoRedefine/>
    <w:rsid w:val="00E23D8C"/>
    <w:pPr>
      <w:ind w:left="480" w:hanging="240"/>
    </w:pPr>
  </w:style>
  <w:style w:type="paragraph" w:styleId="Index3">
    <w:name w:val="index 3"/>
    <w:basedOn w:val="Normal"/>
    <w:next w:val="Normal"/>
    <w:autoRedefine/>
    <w:rsid w:val="00E23D8C"/>
    <w:pPr>
      <w:ind w:left="720" w:hanging="240"/>
    </w:pPr>
  </w:style>
  <w:style w:type="paragraph" w:styleId="Index4">
    <w:name w:val="index 4"/>
    <w:basedOn w:val="Normal"/>
    <w:next w:val="Normal"/>
    <w:autoRedefine/>
    <w:rsid w:val="00E23D8C"/>
    <w:pPr>
      <w:ind w:left="960" w:hanging="240"/>
    </w:pPr>
  </w:style>
  <w:style w:type="paragraph" w:styleId="Index5">
    <w:name w:val="index 5"/>
    <w:basedOn w:val="Normal"/>
    <w:next w:val="Normal"/>
    <w:autoRedefine/>
    <w:rsid w:val="00E23D8C"/>
    <w:pPr>
      <w:ind w:left="1200" w:hanging="240"/>
    </w:pPr>
  </w:style>
  <w:style w:type="paragraph" w:styleId="Index6">
    <w:name w:val="index 6"/>
    <w:basedOn w:val="Normal"/>
    <w:next w:val="Normal"/>
    <w:autoRedefine/>
    <w:rsid w:val="00E23D8C"/>
    <w:pPr>
      <w:ind w:left="1440" w:hanging="240"/>
    </w:pPr>
  </w:style>
  <w:style w:type="paragraph" w:styleId="Index7">
    <w:name w:val="index 7"/>
    <w:basedOn w:val="Normal"/>
    <w:next w:val="Normal"/>
    <w:autoRedefine/>
    <w:rsid w:val="00E23D8C"/>
    <w:pPr>
      <w:ind w:left="1680" w:hanging="240"/>
    </w:pPr>
  </w:style>
  <w:style w:type="paragraph" w:styleId="Index8">
    <w:name w:val="index 8"/>
    <w:basedOn w:val="Normal"/>
    <w:next w:val="Normal"/>
    <w:autoRedefine/>
    <w:rsid w:val="00E23D8C"/>
    <w:pPr>
      <w:ind w:left="1920" w:hanging="240"/>
    </w:pPr>
  </w:style>
  <w:style w:type="paragraph" w:styleId="Index9">
    <w:name w:val="index 9"/>
    <w:basedOn w:val="Normal"/>
    <w:next w:val="Normal"/>
    <w:autoRedefine/>
    <w:rsid w:val="00E23D8C"/>
    <w:pPr>
      <w:ind w:left="2160" w:hanging="240"/>
    </w:pPr>
  </w:style>
  <w:style w:type="paragraph" w:styleId="NormalIndent">
    <w:name w:val="Normal Indent"/>
    <w:basedOn w:val="Normal"/>
    <w:rsid w:val="00E23D8C"/>
    <w:pPr>
      <w:ind w:left="720"/>
    </w:pPr>
  </w:style>
  <w:style w:type="paragraph" w:styleId="FootnoteText">
    <w:name w:val="footnote text"/>
    <w:basedOn w:val="Normal"/>
    <w:link w:val="FootnoteTextChar"/>
    <w:rsid w:val="00E23D8C"/>
    <w:rPr>
      <w:sz w:val="20"/>
    </w:rPr>
  </w:style>
  <w:style w:type="character" w:customStyle="1" w:styleId="FootnoteTextChar">
    <w:name w:val="Footnote Text Char"/>
    <w:basedOn w:val="DefaultParagraphFont"/>
    <w:link w:val="FootnoteText"/>
    <w:rsid w:val="00E23D8C"/>
  </w:style>
  <w:style w:type="paragraph" w:styleId="CommentText">
    <w:name w:val="annotation text"/>
    <w:basedOn w:val="Normal"/>
    <w:link w:val="CommentTextChar"/>
    <w:rsid w:val="00E23D8C"/>
    <w:rPr>
      <w:sz w:val="20"/>
    </w:rPr>
  </w:style>
  <w:style w:type="character" w:customStyle="1" w:styleId="CommentTextChar">
    <w:name w:val="Comment Text Char"/>
    <w:basedOn w:val="DefaultParagraphFont"/>
    <w:link w:val="CommentText"/>
    <w:rsid w:val="00E23D8C"/>
  </w:style>
  <w:style w:type="paragraph" w:styleId="IndexHeading">
    <w:name w:val="index heading"/>
    <w:basedOn w:val="Normal"/>
    <w:next w:val="Index1"/>
    <w:rsid w:val="00E23D8C"/>
    <w:rPr>
      <w:rFonts w:ascii="Arial" w:hAnsi="Arial" w:cs="Arial"/>
      <w:b/>
      <w:bCs/>
    </w:rPr>
  </w:style>
  <w:style w:type="paragraph" w:styleId="Caption">
    <w:name w:val="caption"/>
    <w:basedOn w:val="Normal"/>
    <w:next w:val="Normal"/>
    <w:qFormat/>
    <w:rsid w:val="00E23D8C"/>
    <w:pPr>
      <w:spacing w:before="120" w:after="120"/>
    </w:pPr>
    <w:rPr>
      <w:b/>
      <w:bCs/>
      <w:sz w:val="20"/>
    </w:rPr>
  </w:style>
  <w:style w:type="paragraph" w:styleId="TableofFigures">
    <w:name w:val="table of figures"/>
    <w:basedOn w:val="Normal"/>
    <w:next w:val="Normal"/>
    <w:rsid w:val="00E23D8C"/>
    <w:pPr>
      <w:ind w:left="480" w:hanging="480"/>
    </w:pPr>
  </w:style>
  <w:style w:type="paragraph" w:styleId="EnvelopeAddress">
    <w:name w:val="envelope address"/>
    <w:basedOn w:val="Normal"/>
    <w:rsid w:val="00E23D8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23D8C"/>
    <w:rPr>
      <w:rFonts w:ascii="Arial" w:hAnsi="Arial" w:cs="Arial"/>
      <w:sz w:val="20"/>
    </w:rPr>
  </w:style>
  <w:style w:type="character" w:styleId="FootnoteReference">
    <w:name w:val="footnote reference"/>
    <w:basedOn w:val="DefaultParagraphFont"/>
    <w:rsid w:val="00E23D8C"/>
    <w:rPr>
      <w:rFonts w:ascii="Times New Roman" w:hAnsi="Times New Roman"/>
      <w:sz w:val="20"/>
      <w:vertAlign w:val="superscript"/>
    </w:rPr>
  </w:style>
  <w:style w:type="character" w:styleId="CommentReference">
    <w:name w:val="annotation reference"/>
    <w:basedOn w:val="DefaultParagraphFont"/>
    <w:rsid w:val="00E23D8C"/>
    <w:rPr>
      <w:sz w:val="16"/>
      <w:szCs w:val="16"/>
    </w:rPr>
  </w:style>
  <w:style w:type="character" w:styleId="PageNumber">
    <w:name w:val="page number"/>
    <w:basedOn w:val="DefaultParagraphFont"/>
    <w:rsid w:val="00E23D8C"/>
  </w:style>
  <w:style w:type="character" w:styleId="EndnoteReference">
    <w:name w:val="endnote reference"/>
    <w:basedOn w:val="DefaultParagraphFont"/>
    <w:rsid w:val="00E23D8C"/>
    <w:rPr>
      <w:vertAlign w:val="superscript"/>
    </w:rPr>
  </w:style>
  <w:style w:type="paragraph" w:styleId="EndnoteText">
    <w:name w:val="endnote text"/>
    <w:basedOn w:val="Normal"/>
    <w:link w:val="EndnoteTextChar"/>
    <w:rsid w:val="00E23D8C"/>
    <w:rPr>
      <w:sz w:val="20"/>
    </w:rPr>
  </w:style>
  <w:style w:type="character" w:customStyle="1" w:styleId="EndnoteTextChar">
    <w:name w:val="Endnote Text Char"/>
    <w:basedOn w:val="DefaultParagraphFont"/>
    <w:link w:val="EndnoteText"/>
    <w:rsid w:val="00E23D8C"/>
  </w:style>
  <w:style w:type="paragraph" w:styleId="TableofAuthorities">
    <w:name w:val="table of authorities"/>
    <w:basedOn w:val="Normal"/>
    <w:next w:val="Normal"/>
    <w:rsid w:val="00E23D8C"/>
    <w:pPr>
      <w:ind w:left="240" w:hanging="240"/>
    </w:pPr>
  </w:style>
  <w:style w:type="paragraph" w:styleId="MacroText">
    <w:name w:val="macro"/>
    <w:link w:val="MacroTextChar"/>
    <w:rsid w:val="00E23D8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23D8C"/>
    <w:rPr>
      <w:rFonts w:ascii="Courier New" w:eastAsia="Times New Roman" w:hAnsi="Courier New" w:cs="Courier New"/>
      <w:lang w:eastAsia="en-AU"/>
    </w:rPr>
  </w:style>
  <w:style w:type="paragraph" w:styleId="TOAHeading">
    <w:name w:val="toa heading"/>
    <w:basedOn w:val="Normal"/>
    <w:next w:val="Normal"/>
    <w:rsid w:val="00E23D8C"/>
    <w:pPr>
      <w:spacing w:before="120"/>
    </w:pPr>
    <w:rPr>
      <w:rFonts w:ascii="Arial" w:hAnsi="Arial" w:cs="Arial"/>
      <w:b/>
      <w:bCs/>
    </w:rPr>
  </w:style>
  <w:style w:type="paragraph" w:styleId="List">
    <w:name w:val="List"/>
    <w:basedOn w:val="Normal"/>
    <w:rsid w:val="00E23D8C"/>
    <w:pPr>
      <w:ind w:left="283" w:hanging="283"/>
    </w:pPr>
  </w:style>
  <w:style w:type="paragraph" w:styleId="ListBullet">
    <w:name w:val="List Bullet"/>
    <w:basedOn w:val="Normal"/>
    <w:autoRedefine/>
    <w:rsid w:val="00E23D8C"/>
    <w:pPr>
      <w:tabs>
        <w:tab w:val="num" w:pos="360"/>
      </w:tabs>
      <w:ind w:left="360" w:hanging="360"/>
    </w:pPr>
  </w:style>
  <w:style w:type="paragraph" w:styleId="ListNumber">
    <w:name w:val="List Number"/>
    <w:basedOn w:val="Normal"/>
    <w:rsid w:val="00E23D8C"/>
    <w:pPr>
      <w:tabs>
        <w:tab w:val="num" w:pos="360"/>
      </w:tabs>
      <w:ind w:left="360" w:hanging="360"/>
    </w:pPr>
  </w:style>
  <w:style w:type="paragraph" w:styleId="List2">
    <w:name w:val="List 2"/>
    <w:basedOn w:val="Normal"/>
    <w:rsid w:val="00E23D8C"/>
    <w:pPr>
      <w:ind w:left="566" w:hanging="283"/>
    </w:pPr>
  </w:style>
  <w:style w:type="paragraph" w:styleId="List3">
    <w:name w:val="List 3"/>
    <w:basedOn w:val="Normal"/>
    <w:rsid w:val="00E23D8C"/>
    <w:pPr>
      <w:ind w:left="849" w:hanging="283"/>
    </w:pPr>
  </w:style>
  <w:style w:type="paragraph" w:styleId="List4">
    <w:name w:val="List 4"/>
    <w:basedOn w:val="Normal"/>
    <w:rsid w:val="00E23D8C"/>
    <w:pPr>
      <w:ind w:left="1132" w:hanging="283"/>
    </w:pPr>
  </w:style>
  <w:style w:type="paragraph" w:styleId="List5">
    <w:name w:val="List 5"/>
    <w:basedOn w:val="Normal"/>
    <w:rsid w:val="00E23D8C"/>
    <w:pPr>
      <w:ind w:left="1415" w:hanging="283"/>
    </w:pPr>
  </w:style>
  <w:style w:type="paragraph" w:styleId="ListBullet2">
    <w:name w:val="List Bullet 2"/>
    <w:basedOn w:val="Normal"/>
    <w:autoRedefine/>
    <w:rsid w:val="00E23D8C"/>
    <w:pPr>
      <w:tabs>
        <w:tab w:val="num" w:pos="360"/>
      </w:tabs>
    </w:pPr>
  </w:style>
  <w:style w:type="paragraph" w:styleId="ListBullet3">
    <w:name w:val="List Bullet 3"/>
    <w:basedOn w:val="Normal"/>
    <w:autoRedefine/>
    <w:rsid w:val="00E23D8C"/>
    <w:pPr>
      <w:tabs>
        <w:tab w:val="num" w:pos="926"/>
      </w:tabs>
      <w:ind w:left="926" w:hanging="360"/>
    </w:pPr>
  </w:style>
  <w:style w:type="paragraph" w:styleId="ListBullet4">
    <w:name w:val="List Bullet 4"/>
    <w:basedOn w:val="Normal"/>
    <w:autoRedefine/>
    <w:rsid w:val="00E23D8C"/>
    <w:pPr>
      <w:tabs>
        <w:tab w:val="num" w:pos="1209"/>
      </w:tabs>
      <w:ind w:left="1209" w:hanging="360"/>
    </w:pPr>
  </w:style>
  <w:style w:type="paragraph" w:styleId="ListBullet5">
    <w:name w:val="List Bullet 5"/>
    <w:basedOn w:val="Normal"/>
    <w:autoRedefine/>
    <w:rsid w:val="00E23D8C"/>
    <w:pPr>
      <w:tabs>
        <w:tab w:val="num" w:pos="1492"/>
      </w:tabs>
      <w:ind w:left="1492" w:hanging="360"/>
    </w:pPr>
  </w:style>
  <w:style w:type="paragraph" w:styleId="ListNumber2">
    <w:name w:val="List Number 2"/>
    <w:basedOn w:val="Normal"/>
    <w:rsid w:val="00E23D8C"/>
    <w:pPr>
      <w:tabs>
        <w:tab w:val="num" w:pos="643"/>
      </w:tabs>
      <w:ind w:left="643" w:hanging="360"/>
    </w:pPr>
  </w:style>
  <w:style w:type="paragraph" w:styleId="ListNumber3">
    <w:name w:val="List Number 3"/>
    <w:basedOn w:val="Normal"/>
    <w:rsid w:val="00E23D8C"/>
    <w:pPr>
      <w:tabs>
        <w:tab w:val="num" w:pos="926"/>
      </w:tabs>
      <w:ind w:left="926" w:hanging="360"/>
    </w:pPr>
  </w:style>
  <w:style w:type="paragraph" w:styleId="ListNumber4">
    <w:name w:val="List Number 4"/>
    <w:basedOn w:val="Normal"/>
    <w:rsid w:val="00E23D8C"/>
    <w:pPr>
      <w:tabs>
        <w:tab w:val="num" w:pos="1209"/>
      </w:tabs>
      <w:ind w:left="1209" w:hanging="360"/>
    </w:pPr>
  </w:style>
  <w:style w:type="paragraph" w:styleId="ListNumber5">
    <w:name w:val="List Number 5"/>
    <w:basedOn w:val="Normal"/>
    <w:rsid w:val="00E23D8C"/>
    <w:pPr>
      <w:tabs>
        <w:tab w:val="num" w:pos="1492"/>
      </w:tabs>
      <w:ind w:left="1492" w:hanging="360"/>
    </w:pPr>
  </w:style>
  <w:style w:type="paragraph" w:styleId="Title">
    <w:name w:val="Title"/>
    <w:basedOn w:val="Normal"/>
    <w:link w:val="TitleChar"/>
    <w:qFormat/>
    <w:rsid w:val="00E23D8C"/>
    <w:pPr>
      <w:spacing w:before="240" w:after="60"/>
    </w:pPr>
    <w:rPr>
      <w:rFonts w:ascii="Arial" w:hAnsi="Arial" w:cs="Arial"/>
      <w:b/>
      <w:bCs/>
      <w:sz w:val="40"/>
      <w:szCs w:val="40"/>
    </w:rPr>
  </w:style>
  <w:style w:type="character" w:customStyle="1" w:styleId="TitleChar">
    <w:name w:val="Title Char"/>
    <w:basedOn w:val="DefaultParagraphFont"/>
    <w:link w:val="Title"/>
    <w:rsid w:val="00E23D8C"/>
    <w:rPr>
      <w:rFonts w:ascii="Arial" w:hAnsi="Arial" w:cs="Arial"/>
      <w:b/>
      <w:bCs/>
      <w:sz w:val="40"/>
      <w:szCs w:val="40"/>
    </w:rPr>
  </w:style>
  <w:style w:type="paragraph" w:styleId="Closing">
    <w:name w:val="Closing"/>
    <w:basedOn w:val="Normal"/>
    <w:link w:val="ClosingChar"/>
    <w:rsid w:val="00E23D8C"/>
    <w:pPr>
      <w:ind w:left="4252"/>
    </w:pPr>
  </w:style>
  <w:style w:type="character" w:customStyle="1" w:styleId="ClosingChar">
    <w:name w:val="Closing Char"/>
    <w:basedOn w:val="DefaultParagraphFont"/>
    <w:link w:val="Closing"/>
    <w:rsid w:val="00E23D8C"/>
    <w:rPr>
      <w:sz w:val="22"/>
    </w:rPr>
  </w:style>
  <w:style w:type="paragraph" w:styleId="Signature">
    <w:name w:val="Signature"/>
    <w:basedOn w:val="Normal"/>
    <w:link w:val="SignatureChar"/>
    <w:rsid w:val="00E23D8C"/>
    <w:pPr>
      <w:ind w:left="4252"/>
    </w:pPr>
  </w:style>
  <w:style w:type="character" w:customStyle="1" w:styleId="SignatureChar">
    <w:name w:val="Signature Char"/>
    <w:basedOn w:val="DefaultParagraphFont"/>
    <w:link w:val="Signature"/>
    <w:rsid w:val="00E23D8C"/>
    <w:rPr>
      <w:sz w:val="22"/>
    </w:rPr>
  </w:style>
  <w:style w:type="paragraph" w:styleId="BodyText">
    <w:name w:val="Body Text"/>
    <w:basedOn w:val="Normal"/>
    <w:link w:val="BodyTextChar"/>
    <w:rsid w:val="00E23D8C"/>
    <w:pPr>
      <w:spacing w:after="120"/>
    </w:pPr>
  </w:style>
  <w:style w:type="character" w:customStyle="1" w:styleId="BodyTextChar">
    <w:name w:val="Body Text Char"/>
    <w:basedOn w:val="DefaultParagraphFont"/>
    <w:link w:val="BodyText"/>
    <w:rsid w:val="00E23D8C"/>
    <w:rPr>
      <w:sz w:val="22"/>
    </w:rPr>
  </w:style>
  <w:style w:type="paragraph" w:styleId="BodyTextIndent">
    <w:name w:val="Body Text Indent"/>
    <w:basedOn w:val="Normal"/>
    <w:link w:val="BodyTextIndentChar"/>
    <w:rsid w:val="00E23D8C"/>
    <w:pPr>
      <w:spacing w:after="120"/>
      <w:ind w:left="283"/>
    </w:pPr>
  </w:style>
  <w:style w:type="character" w:customStyle="1" w:styleId="BodyTextIndentChar">
    <w:name w:val="Body Text Indent Char"/>
    <w:basedOn w:val="DefaultParagraphFont"/>
    <w:link w:val="BodyTextIndent"/>
    <w:rsid w:val="00E23D8C"/>
    <w:rPr>
      <w:sz w:val="22"/>
    </w:rPr>
  </w:style>
  <w:style w:type="paragraph" w:styleId="ListContinue">
    <w:name w:val="List Continue"/>
    <w:basedOn w:val="Normal"/>
    <w:rsid w:val="00E23D8C"/>
    <w:pPr>
      <w:spacing w:after="120"/>
      <w:ind w:left="283"/>
    </w:pPr>
  </w:style>
  <w:style w:type="paragraph" w:styleId="ListContinue2">
    <w:name w:val="List Continue 2"/>
    <w:basedOn w:val="Normal"/>
    <w:rsid w:val="00E23D8C"/>
    <w:pPr>
      <w:spacing w:after="120"/>
      <w:ind w:left="566"/>
    </w:pPr>
  </w:style>
  <w:style w:type="paragraph" w:styleId="ListContinue3">
    <w:name w:val="List Continue 3"/>
    <w:basedOn w:val="Normal"/>
    <w:rsid w:val="00E23D8C"/>
    <w:pPr>
      <w:spacing w:after="120"/>
      <w:ind w:left="849"/>
    </w:pPr>
  </w:style>
  <w:style w:type="paragraph" w:styleId="ListContinue4">
    <w:name w:val="List Continue 4"/>
    <w:basedOn w:val="Normal"/>
    <w:rsid w:val="00E23D8C"/>
    <w:pPr>
      <w:spacing w:after="120"/>
      <w:ind w:left="1132"/>
    </w:pPr>
  </w:style>
  <w:style w:type="paragraph" w:styleId="ListContinue5">
    <w:name w:val="List Continue 5"/>
    <w:basedOn w:val="Normal"/>
    <w:rsid w:val="00E23D8C"/>
    <w:pPr>
      <w:spacing w:after="120"/>
      <w:ind w:left="1415"/>
    </w:pPr>
  </w:style>
  <w:style w:type="paragraph" w:styleId="MessageHeader">
    <w:name w:val="Message Header"/>
    <w:basedOn w:val="Normal"/>
    <w:link w:val="MessageHeaderChar"/>
    <w:rsid w:val="00E23D8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23D8C"/>
    <w:rPr>
      <w:rFonts w:ascii="Arial" w:hAnsi="Arial" w:cs="Arial"/>
      <w:sz w:val="22"/>
      <w:shd w:val="pct20" w:color="auto" w:fill="auto"/>
    </w:rPr>
  </w:style>
  <w:style w:type="paragraph" w:styleId="Subtitle">
    <w:name w:val="Subtitle"/>
    <w:basedOn w:val="Normal"/>
    <w:link w:val="SubtitleChar"/>
    <w:qFormat/>
    <w:rsid w:val="00E23D8C"/>
    <w:pPr>
      <w:spacing w:after="60"/>
      <w:jc w:val="center"/>
      <w:outlineLvl w:val="1"/>
    </w:pPr>
    <w:rPr>
      <w:rFonts w:ascii="Arial" w:hAnsi="Arial" w:cs="Arial"/>
    </w:rPr>
  </w:style>
  <w:style w:type="character" w:customStyle="1" w:styleId="SubtitleChar">
    <w:name w:val="Subtitle Char"/>
    <w:basedOn w:val="DefaultParagraphFont"/>
    <w:link w:val="Subtitle"/>
    <w:rsid w:val="00E23D8C"/>
    <w:rPr>
      <w:rFonts w:ascii="Arial" w:hAnsi="Arial" w:cs="Arial"/>
      <w:sz w:val="22"/>
    </w:rPr>
  </w:style>
  <w:style w:type="paragraph" w:styleId="Salutation">
    <w:name w:val="Salutation"/>
    <w:basedOn w:val="Normal"/>
    <w:next w:val="Normal"/>
    <w:link w:val="SalutationChar"/>
    <w:rsid w:val="00E23D8C"/>
  </w:style>
  <w:style w:type="character" w:customStyle="1" w:styleId="SalutationChar">
    <w:name w:val="Salutation Char"/>
    <w:basedOn w:val="DefaultParagraphFont"/>
    <w:link w:val="Salutation"/>
    <w:rsid w:val="00E23D8C"/>
    <w:rPr>
      <w:sz w:val="22"/>
    </w:rPr>
  </w:style>
  <w:style w:type="paragraph" w:styleId="Date">
    <w:name w:val="Date"/>
    <w:basedOn w:val="Normal"/>
    <w:next w:val="Normal"/>
    <w:link w:val="DateChar"/>
    <w:rsid w:val="00E23D8C"/>
  </w:style>
  <w:style w:type="character" w:customStyle="1" w:styleId="DateChar">
    <w:name w:val="Date Char"/>
    <w:basedOn w:val="DefaultParagraphFont"/>
    <w:link w:val="Date"/>
    <w:rsid w:val="00E23D8C"/>
    <w:rPr>
      <w:sz w:val="22"/>
    </w:rPr>
  </w:style>
  <w:style w:type="paragraph" w:styleId="BodyTextFirstIndent">
    <w:name w:val="Body Text First Indent"/>
    <w:basedOn w:val="BodyText"/>
    <w:link w:val="BodyTextFirstIndentChar"/>
    <w:rsid w:val="00E23D8C"/>
    <w:pPr>
      <w:ind w:firstLine="210"/>
    </w:pPr>
  </w:style>
  <w:style w:type="character" w:customStyle="1" w:styleId="BodyTextFirstIndentChar">
    <w:name w:val="Body Text First Indent Char"/>
    <w:basedOn w:val="BodyTextChar"/>
    <w:link w:val="BodyTextFirstIndent"/>
    <w:rsid w:val="00E23D8C"/>
    <w:rPr>
      <w:sz w:val="22"/>
    </w:rPr>
  </w:style>
  <w:style w:type="paragraph" w:styleId="BodyTextFirstIndent2">
    <w:name w:val="Body Text First Indent 2"/>
    <w:basedOn w:val="BodyTextIndent"/>
    <w:link w:val="BodyTextFirstIndent2Char"/>
    <w:rsid w:val="00E23D8C"/>
    <w:pPr>
      <w:ind w:firstLine="210"/>
    </w:pPr>
  </w:style>
  <w:style w:type="character" w:customStyle="1" w:styleId="BodyTextFirstIndent2Char">
    <w:name w:val="Body Text First Indent 2 Char"/>
    <w:basedOn w:val="BodyTextIndentChar"/>
    <w:link w:val="BodyTextFirstIndent2"/>
    <w:rsid w:val="00E23D8C"/>
    <w:rPr>
      <w:sz w:val="22"/>
    </w:rPr>
  </w:style>
  <w:style w:type="paragraph" w:styleId="BodyText2">
    <w:name w:val="Body Text 2"/>
    <w:basedOn w:val="Normal"/>
    <w:link w:val="BodyText2Char"/>
    <w:rsid w:val="00E23D8C"/>
    <w:pPr>
      <w:spacing w:after="120" w:line="480" w:lineRule="auto"/>
    </w:pPr>
  </w:style>
  <w:style w:type="character" w:customStyle="1" w:styleId="BodyText2Char">
    <w:name w:val="Body Text 2 Char"/>
    <w:basedOn w:val="DefaultParagraphFont"/>
    <w:link w:val="BodyText2"/>
    <w:rsid w:val="00E23D8C"/>
    <w:rPr>
      <w:sz w:val="22"/>
    </w:rPr>
  </w:style>
  <w:style w:type="paragraph" w:styleId="BodyText3">
    <w:name w:val="Body Text 3"/>
    <w:basedOn w:val="Normal"/>
    <w:link w:val="BodyText3Char"/>
    <w:rsid w:val="00E23D8C"/>
    <w:pPr>
      <w:spacing w:after="120"/>
    </w:pPr>
    <w:rPr>
      <w:sz w:val="16"/>
      <w:szCs w:val="16"/>
    </w:rPr>
  </w:style>
  <w:style w:type="character" w:customStyle="1" w:styleId="BodyText3Char">
    <w:name w:val="Body Text 3 Char"/>
    <w:basedOn w:val="DefaultParagraphFont"/>
    <w:link w:val="BodyText3"/>
    <w:rsid w:val="00E23D8C"/>
    <w:rPr>
      <w:sz w:val="16"/>
      <w:szCs w:val="16"/>
    </w:rPr>
  </w:style>
  <w:style w:type="paragraph" w:styleId="BodyTextIndent2">
    <w:name w:val="Body Text Indent 2"/>
    <w:basedOn w:val="Normal"/>
    <w:link w:val="BodyTextIndent2Char"/>
    <w:rsid w:val="00E23D8C"/>
    <w:pPr>
      <w:spacing w:after="120" w:line="480" w:lineRule="auto"/>
      <w:ind w:left="283"/>
    </w:pPr>
  </w:style>
  <w:style w:type="character" w:customStyle="1" w:styleId="BodyTextIndent2Char">
    <w:name w:val="Body Text Indent 2 Char"/>
    <w:basedOn w:val="DefaultParagraphFont"/>
    <w:link w:val="BodyTextIndent2"/>
    <w:rsid w:val="00E23D8C"/>
    <w:rPr>
      <w:sz w:val="22"/>
    </w:rPr>
  </w:style>
  <w:style w:type="paragraph" w:styleId="BodyTextIndent3">
    <w:name w:val="Body Text Indent 3"/>
    <w:basedOn w:val="Normal"/>
    <w:link w:val="BodyTextIndent3Char"/>
    <w:rsid w:val="00E23D8C"/>
    <w:pPr>
      <w:spacing w:after="120"/>
      <w:ind w:left="283"/>
    </w:pPr>
    <w:rPr>
      <w:sz w:val="16"/>
      <w:szCs w:val="16"/>
    </w:rPr>
  </w:style>
  <w:style w:type="character" w:customStyle="1" w:styleId="BodyTextIndent3Char">
    <w:name w:val="Body Text Indent 3 Char"/>
    <w:basedOn w:val="DefaultParagraphFont"/>
    <w:link w:val="BodyTextIndent3"/>
    <w:rsid w:val="00E23D8C"/>
    <w:rPr>
      <w:sz w:val="16"/>
      <w:szCs w:val="16"/>
    </w:rPr>
  </w:style>
  <w:style w:type="paragraph" w:styleId="BlockText">
    <w:name w:val="Block Text"/>
    <w:basedOn w:val="Normal"/>
    <w:rsid w:val="00E23D8C"/>
    <w:pPr>
      <w:spacing w:after="120"/>
      <w:ind w:left="1440" w:right="1440"/>
    </w:pPr>
  </w:style>
  <w:style w:type="character" w:styleId="Hyperlink">
    <w:name w:val="Hyperlink"/>
    <w:basedOn w:val="DefaultParagraphFont"/>
    <w:rsid w:val="00E23D8C"/>
    <w:rPr>
      <w:color w:val="0000FF"/>
      <w:u w:val="single"/>
    </w:rPr>
  </w:style>
  <w:style w:type="character" w:styleId="FollowedHyperlink">
    <w:name w:val="FollowedHyperlink"/>
    <w:basedOn w:val="DefaultParagraphFont"/>
    <w:rsid w:val="00E23D8C"/>
    <w:rPr>
      <w:color w:val="800080"/>
      <w:u w:val="single"/>
    </w:rPr>
  </w:style>
  <w:style w:type="character" w:styleId="Strong">
    <w:name w:val="Strong"/>
    <w:basedOn w:val="DefaultParagraphFont"/>
    <w:qFormat/>
    <w:rsid w:val="00E23D8C"/>
    <w:rPr>
      <w:b/>
      <w:bCs/>
    </w:rPr>
  </w:style>
  <w:style w:type="character" w:styleId="Emphasis">
    <w:name w:val="Emphasis"/>
    <w:basedOn w:val="DefaultParagraphFont"/>
    <w:qFormat/>
    <w:rsid w:val="00E23D8C"/>
    <w:rPr>
      <w:i/>
      <w:iCs/>
    </w:rPr>
  </w:style>
  <w:style w:type="paragraph" w:styleId="DocumentMap">
    <w:name w:val="Document Map"/>
    <w:basedOn w:val="Normal"/>
    <w:link w:val="DocumentMapChar"/>
    <w:rsid w:val="00E23D8C"/>
    <w:pPr>
      <w:shd w:val="clear" w:color="auto" w:fill="000080"/>
    </w:pPr>
    <w:rPr>
      <w:rFonts w:ascii="Tahoma" w:hAnsi="Tahoma" w:cs="Tahoma"/>
    </w:rPr>
  </w:style>
  <w:style w:type="character" w:customStyle="1" w:styleId="DocumentMapChar">
    <w:name w:val="Document Map Char"/>
    <w:basedOn w:val="DefaultParagraphFont"/>
    <w:link w:val="DocumentMap"/>
    <w:rsid w:val="00E23D8C"/>
    <w:rPr>
      <w:rFonts w:ascii="Tahoma" w:hAnsi="Tahoma" w:cs="Tahoma"/>
      <w:sz w:val="22"/>
      <w:shd w:val="clear" w:color="auto" w:fill="000080"/>
    </w:rPr>
  </w:style>
  <w:style w:type="paragraph" w:styleId="PlainText">
    <w:name w:val="Plain Text"/>
    <w:basedOn w:val="Normal"/>
    <w:link w:val="PlainTextChar"/>
    <w:rsid w:val="00E23D8C"/>
    <w:rPr>
      <w:rFonts w:ascii="Courier New" w:hAnsi="Courier New" w:cs="Courier New"/>
      <w:sz w:val="20"/>
    </w:rPr>
  </w:style>
  <w:style w:type="character" w:customStyle="1" w:styleId="PlainTextChar">
    <w:name w:val="Plain Text Char"/>
    <w:basedOn w:val="DefaultParagraphFont"/>
    <w:link w:val="PlainText"/>
    <w:rsid w:val="00E23D8C"/>
    <w:rPr>
      <w:rFonts w:ascii="Courier New" w:hAnsi="Courier New" w:cs="Courier New"/>
    </w:rPr>
  </w:style>
  <w:style w:type="paragraph" w:styleId="E-mailSignature">
    <w:name w:val="E-mail Signature"/>
    <w:basedOn w:val="Normal"/>
    <w:link w:val="E-mailSignatureChar"/>
    <w:rsid w:val="00E23D8C"/>
  </w:style>
  <w:style w:type="character" w:customStyle="1" w:styleId="E-mailSignatureChar">
    <w:name w:val="E-mail Signature Char"/>
    <w:basedOn w:val="DefaultParagraphFont"/>
    <w:link w:val="E-mailSignature"/>
    <w:rsid w:val="00E23D8C"/>
    <w:rPr>
      <w:sz w:val="22"/>
    </w:rPr>
  </w:style>
  <w:style w:type="paragraph" w:styleId="NormalWeb">
    <w:name w:val="Normal (Web)"/>
    <w:basedOn w:val="Normal"/>
    <w:rsid w:val="00E23D8C"/>
  </w:style>
  <w:style w:type="character" w:styleId="HTMLAcronym">
    <w:name w:val="HTML Acronym"/>
    <w:basedOn w:val="DefaultParagraphFont"/>
    <w:rsid w:val="00E23D8C"/>
  </w:style>
  <w:style w:type="paragraph" w:styleId="HTMLAddress">
    <w:name w:val="HTML Address"/>
    <w:basedOn w:val="Normal"/>
    <w:link w:val="HTMLAddressChar"/>
    <w:rsid w:val="00E23D8C"/>
    <w:rPr>
      <w:i/>
      <w:iCs/>
    </w:rPr>
  </w:style>
  <w:style w:type="character" w:customStyle="1" w:styleId="HTMLAddressChar">
    <w:name w:val="HTML Address Char"/>
    <w:basedOn w:val="DefaultParagraphFont"/>
    <w:link w:val="HTMLAddress"/>
    <w:rsid w:val="00E23D8C"/>
    <w:rPr>
      <w:i/>
      <w:iCs/>
      <w:sz w:val="22"/>
    </w:rPr>
  </w:style>
  <w:style w:type="character" w:styleId="HTMLCite">
    <w:name w:val="HTML Cite"/>
    <w:basedOn w:val="DefaultParagraphFont"/>
    <w:rsid w:val="00E23D8C"/>
    <w:rPr>
      <w:i/>
      <w:iCs/>
    </w:rPr>
  </w:style>
  <w:style w:type="character" w:styleId="HTMLCode">
    <w:name w:val="HTML Code"/>
    <w:basedOn w:val="DefaultParagraphFont"/>
    <w:rsid w:val="00E23D8C"/>
    <w:rPr>
      <w:rFonts w:ascii="Courier New" w:hAnsi="Courier New" w:cs="Courier New"/>
      <w:sz w:val="20"/>
      <w:szCs w:val="20"/>
    </w:rPr>
  </w:style>
  <w:style w:type="character" w:styleId="HTMLDefinition">
    <w:name w:val="HTML Definition"/>
    <w:basedOn w:val="DefaultParagraphFont"/>
    <w:rsid w:val="00E23D8C"/>
    <w:rPr>
      <w:i/>
      <w:iCs/>
    </w:rPr>
  </w:style>
  <w:style w:type="character" w:styleId="HTMLKeyboard">
    <w:name w:val="HTML Keyboard"/>
    <w:basedOn w:val="DefaultParagraphFont"/>
    <w:rsid w:val="00E23D8C"/>
    <w:rPr>
      <w:rFonts w:ascii="Courier New" w:hAnsi="Courier New" w:cs="Courier New"/>
      <w:sz w:val="20"/>
      <w:szCs w:val="20"/>
    </w:rPr>
  </w:style>
  <w:style w:type="paragraph" w:styleId="HTMLPreformatted">
    <w:name w:val="HTML Preformatted"/>
    <w:basedOn w:val="Normal"/>
    <w:link w:val="HTMLPreformattedChar"/>
    <w:rsid w:val="00E23D8C"/>
    <w:rPr>
      <w:rFonts w:ascii="Courier New" w:hAnsi="Courier New" w:cs="Courier New"/>
      <w:sz w:val="20"/>
    </w:rPr>
  </w:style>
  <w:style w:type="character" w:customStyle="1" w:styleId="HTMLPreformattedChar">
    <w:name w:val="HTML Preformatted Char"/>
    <w:basedOn w:val="DefaultParagraphFont"/>
    <w:link w:val="HTMLPreformatted"/>
    <w:rsid w:val="00E23D8C"/>
    <w:rPr>
      <w:rFonts w:ascii="Courier New" w:hAnsi="Courier New" w:cs="Courier New"/>
    </w:rPr>
  </w:style>
  <w:style w:type="character" w:styleId="HTMLSample">
    <w:name w:val="HTML Sample"/>
    <w:basedOn w:val="DefaultParagraphFont"/>
    <w:rsid w:val="00E23D8C"/>
    <w:rPr>
      <w:rFonts w:ascii="Courier New" w:hAnsi="Courier New" w:cs="Courier New"/>
    </w:rPr>
  </w:style>
  <w:style w:type="character" w:styleId="HTMLTypewriter">
    <w:name w:val="HTML Typewriter"/>
    <w:basedOn w:val="DefaultParagraphFont"/>
    <w:rsid w:val="00E23D8C"/>
    <w:rPr>
      <w:rFonts w:ascii="Courier New" w:hAnsi="Courier New" w:cs="Courier New"/>
      <w:sz w:val="20"/>
      <w:szCs w:val="20"/>
    </w:rPr>
  </w:style>
  <w:style w:type="character" w:styleId="HTMLVariable">
    <w:name w:val="HTML Variable"/>
    <w:basedOn w:val="DefaultParagraphFont"/>
    <w:rsid w:val="00E23D8C"/>
    <w:rPr>
      <w:i/>
      <w:iCs/>
    </w:rPr>
  </w:style>
  <w:style w:type="paragraph" w:styleId="CommentSubject">
    <w:name w:val="annotation subject"/>
    <w:basedOn w:val="CommentText"/>
    <w:next w:val="CommentText"/>
    <w:link w:val="CommentSubjectChar"/>
    <w:rsid w:val="00E23D8C"/>
    <w:rPr>
      <w:b/>
      <w:bCs/>
    </w:rPr>
  </w:style>
  <w:style w:type="character" w:customStyle="1" w:styleId="CommentSubjectChar">
    <w:name w:val="Comment Subject Char"/>
    <w:basedOn w:val="CommentTextChar"/>
    <w:link w:val="CommentSubject"/>
    <w:rsid w:val="00E23D8C"/>
    <w:rPr>
      <w:b/>
      <w:bCs/>
    </w:rPr>
  </w:style>
  <w:style w:type="numbering" w:styleId="1ai">
    <w:name w:val="Outline List 1"/>
    <w:basedOn w:val="NoList"/>
    <w:rsid w:val="00E23D8C"/>
    <w:pPr>
      <w:numPr>
        <w:numId w:val="14"/>
      </w:numPr>
    </w:pPr>
  </w:style>
  <w:style w:type="numbering" w:styleId="111111">
    <w:name w:val="Outline List 2"/>
    <w:basedOn w:val="NoList"/>
    <w:rsid w:val="00E23D8C"/>
    <w:pPr>
      <w:numPr>
        <w:numId w:val="15"/>
      </w:numPr>
    </w:pPr>
  </w:style>
  <w:style w:type="numbering" w:styleId="ArticleSection">
    <w:name w:val="Outline List 3"/>
    <w:basedOn w:val="NoList"/>
    <w:rsid w:val="00E23D8C"/>
    <w:pPr>
      <w:numPr>
        <w:numId w:val="17"/>
      </w:numPr>
    </w:pPr>
  </w:style>
  <w:style w:type="table" w:styleId="TableSimple1">
    <w:name w:val="Table Simple 1"/>
    <w:basedOn w:val="TableNormal"/>
    <w:rsid w:val="00E23D8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23D8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23D8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23D8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23D8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23D8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23D8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23D8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23D8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23D8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23D8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23D8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23D8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23D8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23D8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23D8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23D8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23D8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23D8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23D8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23D8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23D8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23D8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23D8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23D8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23D8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23D8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23D8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23D8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23D8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23D8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23D8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23D8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23D8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23D8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23D8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23D8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23D8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23D8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23D8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23D8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23D8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23D8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23D8C"/>
    <w:rPr>
      <w:rFonts w:eastAsia="Times New Roman" w:cs="Times New Roman"/>
      <w:b/>
      <w:kern w:val="28"/>
      <w:sz w:val="24"/>
      <w:lang w:eastAsia="en-AU"/>
    </w:rPr>
  </w:style>
  <w:style w:type="paragraph" w:customStyle="1" w:styleId="ETAsubitem">
    <w:name w:val="ETA(subitem)"/>
    <w:basedOn w:val="OPCParaBase"/>
    <w:rsid w:val="00E23D8C"/>
    <w:pPr>
      <w:tabs>
        <w:tab w:val="right" w:pos="340"/>
      </w:tabs>
      <w:spacing w:before="60" w:line="240" w:lineRule="auto"/>
      <w:ind w:left="454" w:hanging="454"/>
    </w:pPr>
    <w:rPr>
      <w:sz w:val="20"/>
    </w:rPr>
  </w:style>
  <w:style w:type="paragraph" w:customStyle="1" w:styleId="ETApara">
    <w:name w:val="ETA(para)"/>
    <w:basedOn w:val="OPCParaBase"/>
    <w:rsid w:val="00E23D8C"/>
    <w:pPr>
      <w:tabs>
        <w:tab w:val="right" w:pos="754"/>
      </w:tabs>
      <w:spacing w:before="60" w:line="240" w:lineRule="auto"/>
      <w:ind w:left="828" w:hanging="828"/>
    </w:pPr>
    <w:rPr>
      <w:sz w:val="20"/>
    </w:rPr>
  </w:style>
  <w:style w:type="paragraph" w:customStyle="1" w:styleId="ETAsubpara">
    <w:name w:val="ETA(subpara)"/>
    <w:basedOn w:val="OPCParaBase"/>
    <w:rsid w:val="00E23D8C"/>
    <w:pPr>
      <w:tabs>
        <w:tab w:val="right" w:pos="1083"/>
      </w:tabs>
      <w:spacing w:before="60" w:line="240" w:lineRule="auto"/>
      <w:ind w:left="1191" w:hanging="1191"/>
    </w:pPr>
    <w:rPr>
      <w:sz w:val="20"/>
    </w:rPr>
  </w:style>
  <w:style w:type="paragraph" w:customStyle="1" w:styleId="ETAsub-subpara">
    <w:name w:val="ETA(sub-subpara)"/>
    <w:basedOn w:val="OPCParaBase"/>
    <w:rsid w:val="00E23D8C"/>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E23D8C"/>
  </w:style>
  <w:style w:type="paragraph" w:styleId="Bibliography">
    <w:name w:val="Bibliography"/>
    <w:basedOn w:val="Normal"/>
    <w:next w:val="Normal"/>
    <w:uiPriority w:val="37"/>
    <w:semiHidden/>
    <w:unhideWhenUsed/>
    <w:rsid w:val="00E23D8C"/>
  </w:style>
  <w:style w:type="character" w:styleId="BookTitle">
    <w:name w:val="Book Title"/>
    <w:basedOn w:val="DefaultParagraphFont"/>
    <w:uiPriority w:val="33"/>
    <w:qFormat/>
    <w:rsid w:val="00E23D8C"/>
    <w:rPr>
      <w:b/>
      <w:bCs/>
      <w:i/>
      <w:iCs/>
      <w:spacing w:val="5"/>
    </w:rPr>
  </w:style>
  <w:style w:type="table" w:styleId="ColorfulGrid">
    <w:name w:val="Colorful Grid"/>
    <w:basedOn w:val="TableNormal"/>
    <w:uiPriority w:val="73"/>
    <w:semiHidden/>
    <w:unhideWhenUsed/>
    <w:rsid w:val="00E23D8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23D8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23D8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23D8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23D8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23D8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23D8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23D8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23D8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23D8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23D8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23D8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23D8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23D8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23D8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23D8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23D8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23D8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23D8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23D8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23D8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23D8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23D8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23D8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23D8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23D8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23D8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23D8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23D8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23D8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23D8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23D8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23D8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23D8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23D8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23D8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23D8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23D8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23D8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23D8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23D8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23D8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23D8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23D8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23D8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23D8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23D8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23D8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23D8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23D8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23D8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23D8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23D8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23D8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23D8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23D8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23D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23D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23D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23D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23D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23D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23D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23D8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23D8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23D8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23D8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23D8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23D8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23D8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23D8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23D8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23D8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23D8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23D8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23D8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23D8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23D8C"/>
    <w:rPr>
      <w:color w:val="2B579A"/>
      <w:shd w:val="clear" w:color="auto" w:fill="E1DFDD"/>
    </w:rPr>
  </w:style>
  <w:style w:type="character" w:styleId="IntenseEmphasis">
    <w:name w:val="Intense Emphasis"/>
    <w:basedOn w:val="DefaultParagraphFont"/>
    <w:uiPriority w:val="21"/>
    <w:qFormat/>
    <w:rsid w:val="00E23D8C"/>
    <w:rPr>
      <w:i/>
      <w:iCs/>
      <w:color w:val="4F81BD" w:themeColor="accent1"/>
    </w:rPr>
  </w:style>
  <w:style w:type="paragraph" w:styleId="IntenseQuote">
    <w:name w:val="Intense Quote"/>
    <w:basedOn w:val="Normal"/>
    <w:next w:val="Normal"/>
    <w:link w:val="IntenseQuoteChar"/>
    <w:uiPriority w:val="30"/>
    <w:qFormat/>
    <w:rsid w:val="00E23D8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23D8C"/>
    <w:rPr>
      <w:i/>
      <w:iCs/>
      <w:color w:val="4F81BD" w:themeColor="accent1"/>
      <w:sz w:val="22"/>
    </w:rPr>
  </w:style>
  <w:style w:type="character" w:styleId="IntenseReference">
    <w:name w:val="Intense Reference"/>
    <w:basedOn w:val="DefaultParagraphFont"/>
    <w:uiPriority w:val="32"/>
    <w:qFormat/>
    <w:rsid w:val="00E23D8C"/>
    <w:rPr>
      <w:b/>
      <w:bCs/>
      <w:smallCaps/>
      <w:color w:val="4F81BD" w:themeColor="accent1"/>
      <w:spacing w:val="5"/>
    </w:rPr>
  </w:style>
  <w:style w:type="table" w:styleId="LightGrid">
    <w:name w:val="Light Grid"/>
    <w:basedOn w:val="TableNormal"/>
    <w:uiPriority w:val="62"/>
    <w:semiHidden/>
    <w:unhideWhenUsed/>
    <w:rsid w:val="00E23D8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23D8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23D8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23D8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23D8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23D8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23D8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23D8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23D8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23D8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23D8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23D8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23D8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23D8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23D8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23D8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23D8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23D8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23D8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23D8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23D8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E23D8C"/>
    <w:pPr>
      <w:ind w:left="720"/>
      <w:contextualSpacing/>
    </w:pPr>
  </w:style>
  <w:style w:type="table" w:styleId="ListTable1Light">
    <w:name w:val="List Table 1 Light"/>
    <w:basedOn w:val="TableNormal"/>
    <w:uiPriority w:val="46"/>
    <w:rsid w:val="00E23D8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23D8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23D8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23D8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23D8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23D8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23D8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23D8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23D8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23D8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23D8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23D8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23D8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23D8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23D8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23D8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23D8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23D8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23D8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23D8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23D8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23D8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23D8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23D8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23D8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23D8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23D8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23D8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23D8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23D8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23D8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23D8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23D8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23D8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23D8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23D8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23D8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23D8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23D8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23D8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23D8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23D8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23D8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23D8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23D8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23D8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23D8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23D8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23D8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23D8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23D8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23D8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23D8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23D8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23D8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23D8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23D8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23D8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23D8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23D8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23D8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23D8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23D8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23D8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23D8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23D8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23D8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23D8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23D8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23D8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23D8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23D8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23D8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23D8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23D8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23D8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23D8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23D8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23D8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23D8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23D8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23D8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23D8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23D8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23D8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23D8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23D8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23D8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23D8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23D8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23D8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23D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23D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23D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23D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23D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23D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23D8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23D8C"/>
    <w:rPr>
      <w:color w:val="2B579A"/>
      <w:shd w:val="clear" w:color="auto" w:fill="E1DFDD"/>
    </w:rPr>
  </w:style>
  <w:style w:type="paragraph" w:styleId="NoSpacing">
    <w:name w:val="No Spacing"/>
    <w:uiPriority w:val="1"/>
    <w:qFormat/>
    <w:rsid w:val="00E23D8C"/>
    <w:rPr>
      <w:sz w:val="22"/>
    </w:rPr>
  </w:style>
  <w:style w:type="paragraph" w:styleId="NoteHeading">
    <w:name w:val="Note Heading"/>
    <w:basedOn w:val="Normal"/>
    <w:next w:val="Normal"/>
    <w:link w:val="NoteHeadingChar"/>
    <w:uiPriority w:val="99"/>
    <w:semiHidden/>
    <w:unhideWhenUsed/>
    <w:rsid w:val="00E23D8C"/>
    <w:pPr>
      <w:spacing w:line="240" w:lineRule="auto"/>
    </w:pPr>
  </w:style>
  <w:style w:type="character" w:customStyle="1" w:styleId="NoteHeadingChar">
    <w:name w:val="Note Heading Char"/>
    <w:basedOn w:val="DefaultParagraphFont"/>
    <w:link w:val="NoteHeading"/>
    <w:uiPriority w:val="99"/>
    <w:semiHidden/>
    <w:rsid w:val="00E23D8C"/>
    <w:rPr>
      <w:sz w:val="22"/>
    </w:rPr>
  </w:style>
  <w:style w:type="character" w:styleId="PlaceholderText">
    <w:name w:val="Placeholder Text"/>
    <w:basedOn w:val="DefaultParagraphFont"/>
    <w:uiPriority w:val="99"/>
    <w:semiHidden/>
    <w:rsid w:val="00E23D8C"/>
    <w:rPr>
      <w:color w:val="808080"/>
    </w:rPr>
  </w:style>
  <w:style w:type="table" w:styleId="PlainTable1">
    <w:name w:val="Plain Table 1"/>
    <w:basedOn w:val="TableNormal"/>
    <w:uiPriority w:val="41"/>
    <w:rsid w:val="00E23D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23D8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23D8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23D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23D8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E23D8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23D8C"/>
    <w:rPr>
      <w:i/>
      <w:iCs/>
      <w:color w:val="404040" w:themeColor="text1" w:themeTint="BF"/>
      <w:sz w:val="22"/>
    </w:rPr>
  </w:style>
  <w:style w:type="character" w:styleId="SmartHyperlink">
    <w:name w:val="Smart Hyperlink"/>
    <w:basedOn w:val="DefaultParagraphFont"/>
    <w:uiPriority w:val="99"/>
    <w:semiHidden/>
    <w:unhideWhenUsed/>
    <w:rsid w:val="00E23D8C"/>
    <w:rPr>
      <w:u w:val="dotted"/>
    </w:rPr>
  </w:style>
  <w:style w:type="character" w:styleId="SubtleEmphasis">
    <w:name w:val="Subtle Emphasis"/>
    <w:basedOn w:val="DefaultParagraphFont"/>
    <w:uiPriority w:val="19"/>
    <w:qFormat/>
    <w:rsid w:val="00E23D8C"/>
    <w:rPr>
      <w:i/>
      <w:iCs/>
      <w:color w:val="404040" w:themeColor="text1" w:themeTint="BF"/>
    </w:rPr>
  </w:style>
  <w:style w:type="character" w:styleId="SubtleReference">
    <w:name w:val="Subtle Reference"/>
    <w:basedOn w:val="DefaultParagraphFont"/>
    <w:uiPriority w:val="31"/>
    <w:qFormat/>
    <w:rsid w:val="00E23D8C"/>
    <w:rPr>
      <w:smallCaps/>
      <w:color w:val="5A5A5A" w:themeColor="text1" w:themeTint="A5"/>
    </w:rPr>
  </w:style>
  <w:style w:type="table" w:styleId="TableGridLight">
    <w:name w:val="Grid Table Light"/>
    <w:basedOn w:val="TableNormal"/>
    <w:uiPriority w:val="40"/>
    <w:rsid w:val="00E23D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E23D8C"/>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E23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81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kfc39f3e4e2747ae990d3c8bb74a5a64>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ge25bdd0d6464e36b066695d9e81d63d xmlns="fe39d773-a83d-4623-ae74-f25711a76616">
      <Terms xmlns="http://schemas.microsoft.com/office/infopath/2007/PartnerControls"/>
    </ge25bdd0d6464e36b066695d9e81d63d>
    <ExcoMeetingDate xmlns="9a91be02-49fe-4568-a0ce-30550d2c0542" xsi:nil="true"/>
    <TaxCatchAll xmlns="ff38c824-6e29-4496-8487-69f397e7ed29">
      <Value>42</Value>
      <Value>36</Value>
      <Value>1</Value>
      <Value>35</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_dlc_DocId xmlns="fe39d773-a83d-4623-ae74-f25711a76616">S574FYTY5PW6-349572302-717</_dlc_DocId>
    <_dlc_DocIdUrl xmlns="fe39d773-a83d-4623-ae74-f25711a76616">
      <Url>https://austreasury.sharepoint.com/sites/leg-cord-function/_layouts/15/DocIdRedir.aspx?ID=S574FYTY5PW6-349572302-717</Url>
      <Description>S574FYTY5PW6-349572302-717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8" ma:contentTypeDescription="Create a new document." ma:contentTypeScope="" ma:versionID="8046719dfe2763d8568754ef97ce5387">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46387811ba0a8fa5a8570ac9b87bf2f2"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9F0555-80F3-43A0-AFC2-DEB704EB4BBA}">
  <ds:schemaRefs>
    <ds:schemaRef ds:uri="http://schemas.openxmlformats.org/officeDocument/2006/bibliography"/>
  </ds:schemaRefs>
</ds:datastoreItem>
</file>

<file path=customXml/itemProps2.xml><?xml version="1.0" encoding="utf-8"?>
<ds:datastoreItem xmlns:ds="http://schemas.openxmlformats.org/officeDocument/2006/customXml" ds:itemID="{31665D90-FDD8-4E36-BE57-3D781D3784B5}">
  <ds:schemaRefs>
    <ds:schemaRef ds:uri="http://schemas.microsoft.com/sharepoint/events"/>
  </ds:schemaRefs>
</ds:datastoreItem>
</file>

<file path=customXml/itemProps3.xml><?xml version="1.0" encoding="utf-8"?>
<ds:datastoreItem xmlns:ds="http://schemas.openxmlformats.org/officeDocument/2006/customXml" ds:itemID="{74AA0BEF-0257-497A-8B80-DE2DFA02D513}">
  <ds:schemaRefs>
    <ds:schemaRef ds:uri="http://schemas.microsoft.com/sharepoint/v3/contenttype/forms"/>
  </ds:schemaRefs>
</ds:datastoreItem>
</file>

<file path=customXml/itemProps4.xml><?xml version="1.0" encoding="utf-8"?>
<ds:datastoreItem xmlns:ds="http://schemas.openxmlformats.org/officeDocument/2006/customXml" ds:itemID="{7E2521F8-02B6-404E-99CC-410B3594E3F1}">
  <ds:schemaRefs>
    <ds:schemaRef ds:uri="http://schemas.microsoft.com/office/2006/metadata/properties"/>
    <ds:schemaRef ds:uri="http://schemas.microsoft.com/office/infopath/2007/PartnerControls"/>
    <ds:schemaRef ds:uri="fe39d773-a83d-4623-ae74-f25711a76616"/>
    <ds:schemaRef ds:uri="42f4cb5a-261c-4c59-b165-7132460581a3"/>
    <ds:schemaRef ds:uri="9a91be02-49fe-4568-a0ce-30550d2c0542"/>
    <ds:schemaRef ds:uri="ff38c824-6e29-4496-8487-69f397e7ed29"/>
  </ds:schemaRefs>
</ds:datastoreItem>
</file>

<file path=customXml/itemProps5.xml><?xml version="1.0" encoding="utf-8"?>
<ds:datastoreItem xmlns:ds="http://schemas.openxmlformats.org/officeDocument/2006/customXml" ds:itemID="{010A0BBE-E4D6-4742-9C95-2EA602BB3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17</Pages>
  <Words>4063</Words>
  <Characters>23161</Characters>
  <Application>Microsoft Office Word</Application>
  <DocSecurity>0</DocSecurity>
  <PresentationFormat/>
  <Lines>193</Lines>
  <Paragraphs>54</Paragraphs>
  <ScaleCrop>false</ScaleCrop>
  <HeadingPairs>
    <vt:vector size="2" baseType="variant">
      <vt:variant>
        <vt:lpstr>Title</vt:lpstr>
      </vt:variant>
      <vt:variant>
        <vt:i4>1</vt:i4>
      </vt:variant>
    </vt:vector>
  </HeadingPairs>
  <TitlesOfParts>
    <vt:vector size="1" baseType="lpstr">
      <vt:lpstr>Insurance Regulations 2024</vt:lpstr>
    </vt:vector>
  </TitlesOfParts>
  <Manager/>
  <Company/>
  <LinksUpToDate>false</LinksUpToDate>
  <CharactersWithSpaces>27170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2023-03-27T06:16:00Z</cp:lastPrinted>
  <dcterms:created xsi:type="dcterms:W3CDTF">2024-01-11T01:16:00Z</dcterms:created>
  <dcterms:modified xsi:type="dcterms:W3CDTF">2024-02-19T04:03:00Z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Insurance Regulations 2024</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OPC66042</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ContentTypeId">
    <vt:lpwstr>0x01010045D28D97A9C21749A9E8F8B6AC29448A</vt:lpwstr>
  </property>
  <property fmtid="{D5CDD505-2E9C-101B-9397-08002B2CF9AE}" pid="19" name="eActivity">
    <vt:lpwstr>35;#Legislation management|cb630f2f-9155-496b-ad0f-d960eb1bf90c</vt:lpwstr>
  </property>
  <property fmtid="{D5CDD505-2E9C-101B-9397-08002B2CF9AE}" pid="20" name="Theme">
    <vt:lpwstr>1;#Law Design|318dd2d2-18da-4b8e-a458-14db2c1af95f</vt:lpwstr>
  </property>
  <property fmtid="{D5CDD505-2E9C-101B-9397-08002B2CF9AE}" pid="21" name="_dlc_DocIdItemGuid">
    <vt:lpwstr>0f57512a-c7d7-47e9-8f57-da210df9bc80</vt:lpwstr>
  </property>
  <property fmtid="{D5CDD505-2E9C-101B-9397-08002B2CF9AE}" pid="22" name="eTopic">
    <vt:lpwstr>36;#Legislation Coordination|58c6712e-e847-48f4-81ab-b25e2bbd3986</vt:lpwstr>
  </property>
  <property fmtid="{D5CDD505-2E9C-101B-9397-08002B2CF9AE}" pid="23" name="TSYStatus">
    <vt:lpwstr/>
  </property>
  <property fmtid="{D5CDD505-2E9C-101B-9397-08002B2CF9AE}" pid="24" name="eDocumentType">
    <vt:lpwstr>42;#Legislation|25c35cca-98fe-4d3e-a63c-3dda1c39f3ec</vt:lpwstr>
  </property>
</Properties>
</file>