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BB52B" w14:textId="77777777" w:rsidR="00F37F76" w:rsidRPr="0050291E" w:rsidRDefault="00D65EDA">
      <w:pPr>
        <w:pStyle w:val="LDAmendHeading"/>
        <w:ind w:left="0" w:firstLine="0"/>
        <w:jc w:val="center"/>
        <w:rPr>
          <w:rFonts w:ascii="Times New Roman" w:hAnsi="Times New Roman"/>
        </w:rPr>
      </w:pPr>
      <w:r w:rsidRPr="0050291E">
        <w:rPr>
          <w:rFonts w:ascii="Times New Roman" w:hAnsi="Times New Roman"/>
          <w:u w:val="single"/>
        </w:rPr>
        <w:t>EXPLANATORY STATEMENT</w:t>
      </w:r>
    </w:p>
    <w:p w14:paraId="6111F588" w14:textId="77777777" w:rsidR="00BB769A" w:rsidRPr="0050291E" w:rsidRDefault="00BB769A" w:rsidP="002671C7">
      <w:pPr>
        <w:pStyle w:val="LDAmendHeading"/>
        <w:spacing w:before="0" w:after="0"/>
        <w:ind w:left="0" w:firstLine="0"/>
        <w:jc w:val="center"/>
        <w:rPr>
          <w:rFonts w:ascii="Times New Roman" w:hAnsi="Times New Roman"/>
          <w:b w:val="0"/>
        </w:rPr>
      </w:pPr>
    </w:p>
    <w:p w14:paraId="2A12E0FB" w14:textId="73F3C815" w:rsidR="00D16485" w:rsidRPr="00D16485" w:rsidRDefault="00CF4C7F" w:rsidP="00CF4C7F">
      <w:pPr>
        <w:pStyle w:val="LDAmendHeading"/>
        <w:spacing w:after="0"/>
        <w:ind w:left="1440" w:hanging="1440"/>
        <w:rPr>
          <w:rFonts w:ascii="Times New Roman" w:hAnsi="Times New Roman"/>
          <w:b w:val="0"/>
          <w:i/>
        </w:rPr>
      </w:pPr>
      <w:r w:rsidRPr="00CF4C7F">
        <w:rPr>
          <w:rFonts w:ascii="Times New Roman" w:hAnsi="Times New Roman"/>
          <w:b w:val="0"/>
        </w:rPr>
        <w:t>Subject -</w:t>
      </w:r>
      <w:r>
        <w:rPr>
          <w:rFonts w:ascii="Times New Roman" w:hAnsi="Times New Roman"/>
          <w:b w:val="0"/>
          <w:i/>
        </w:rPr>
        <w:t xml:space="preserve"> </w:t>
      </w:r>
      <w:r>
        <w:rPr>
          <w:rFonts w:ascii="Times New Roman" w:hAnsi="Times New Roman"/>
          <w:b w:val="0"/>
          <w:i/>
        </w:rPr>
        <w:tab/>
      </w:r>
      <w:r w:rsidR="00D16485" w:rsidRPr="0081384A">
        <w:rPr>
          <w:rFonts w:ascii="Times New Roman" w:hAnsi="Times New Roman"/>
          <w:b w:val="0"/>
          <w:i/>
        </w:rPr>
        <w:t>Marine Safety (Domestic Commercial Vessel) National Law (Meaning of Corresponding State-Territo</w:t>
      </w:r>
      <w:r w:rsidR="0081384A" w:rsidRPr="0081384A">
        <w:rPr>
          <w:rFonts w:ascii="Times New Roman" w:hAnsi="Times New Roman"/>
          <w:b w:val="0"/>
          <w:i/>
        </w:rPr>
        <w:t>ry law) Declaration</w:t>
      </w:r>
      <w:r w:rsidR="00027823">
        <w:rPr>
          <w:rFonts w:ascii="Times New Roman" w:hAnsi="Times New Roman"/>
          <w:b w:val="0"/>
          <w:i/>
        </w:rPr>
        <w:t xml:space="preserve"> </w:t>
      </w:r>
      <w:r w:rsidR="00D75810">
        <w:rPr>
          <w:rFonts w:ascii="Times New Roman" w:hAnsi="Times New Roman"/>
          <w:b w:val="0"/>
          <w:i/>
        </w:rPr>
        <w:t>2024</w:t>
      </w:r>
    </w:p>
    <w:p w14:paraId="314DCBDC" w14:textId="77777777" w:rsidR="00D16485" w:rsidRPr="00D16485" w:rsidRDefault="00D16485" w:rsidP="00D16485">
      <w:pPr>
        <w:pStyle w:val="LDAmendText"/>
      </w:pPr>
    </w:p>
    <w:p w14:paraId="10928620" w14:textId="39C618B9" w:rsidR="00886759" w:rsidRPr="00CF4C7F" w:rsidRDefault="00886759" w:rsidP="00CF4C7F">
      <w:pPr>
        <w:pStyle w:val="LDMinuteParagraph"/>
        <w:numPr>
          <w:ilvl w:val="0"/>
          <w:numId w:val="0"/>
        </w:numPr>
        <w:spacing w:after="0"/>
        <w:rPr>
          <w:szCs w:val="24"/>
        </w:rPr>
      </w:pPr>
      <w:r w:rsidRPr="00CF4C7F">
        <w:rPr>
          <w:szCs w:val="24"/>
        </w:rPr>
        <w:t xml:space="preserve">The </w:t>
      </w:r>
      <w:r w:rsidRPr="00CF4C7F">
        <w:rPr>
          <w:i/>
          <w:szCs w:val="24"/>
        </w:rPr>
        <w:t>Marine Safety (Domestic Commercial Vessel) National Law Act 2012</w:t>
      </w:r>
      <w:r w:rsidRPr="00CF4C7F">
        <w:rPr>
          <w:szCs w:val="24"/>
        </w:rPr>
        <w:t xml:space="preserve"> (the </w:t>
      </w:r>
      <w:r w:rsidR="00DA1427">
        <w:rPr>
          <w:szCs w:val="24"/>
        </w:rPr>
        <w:t xml:space="preserve">National Law </w:t>
      </w:r>
      <w:r w:rsidRPr="00CF4C7F">
        <w:rPr>
          <w:szCs w:val="24"/>
        </w:rPr>
        <w:t>Act) provides a national regulatory framework for the domestic commercial vessel industry across Australia.</w:t>
      </w:r>
    </w:p>
    <w:p w14:paraId="60302CE0" w14:textId="77777777" w:rsidR="00886759" w:rsidRPr="00CF4C7F" w:rsidRDefault="00886759" w:rsidP="00CF4C7F">
      <w:pPr>
        <w:pStyle w:val="LDMinuteParagraph"/>
        <w:numPr>
          <w:ilvl w:val="0"/>
          <w:numId w:val="0"/>
        </w:numPr>
        <w:spacing w:after="0"/>
        <w:rPr>
          <w:szCs w:val="24"/>
        </w:rPr>
      </w:pPr>
    </w:p>
    <w:p w14:paraId="33367082" w14:textId="4CF9AB7F" w:rsidR="00557B8E" w:rsidRDefault="00886759" w:rsidP="00886759">
      <w:pPr>
        <w:pStyle w:val="LDMinuteParagraph"/>
        <w:numPr>
          <w:ilvl w:val="0"/>
          <w:numId w:val="0"/>
        </w:numPr>
        <w:spacing w:after="0"/>
        <w:rPr>
          <w:szCs w:val="24"/>
        </w:rPr>
      </w:pPr>
      <w:r w:rsidRPr="00CF4C7F">
        <w:rPr>
          <w:szCs w:val="24"/>
        </w:rPr>
        <w:t xml:space="preserve">The </w:t>
      </w:r>
      <w:r w:rsidRPr="00CF4C7F">
        <w:rPr>
          <w:i/>
          <w:szCs w:val="24"/>
        </w:rPr>
        <w:t xml:space="preserve">Marine Safety (Domestic Commercial Vessel) National Law (Meaning of Corresponding State-Territory Law) Declaration </w:t>
      </w:r>
      <w:r w:rsidR="0021101D">
        <w:rPr>
          <w:i/>
          <w:szCs w:val="24"/>
        </w:rPr>
        <w:t>2023</w:t>
      </w:r>
      <w:r w:rsidR="0028179E">
        <w:rPr>
          <w:i/>
          <w:szCs w:val="24"/>
        </w:rPr>
        <w:t xml:space="preserve"> </w:t>
      </w:r>
      <w:r w:rsidR="0028179E">
        <w:rPr>
          <w:szCs w:val="24"/>
        </w:rPr>
        <w:t xml:space="preserve">(the </w:t>
      </w:r>
      <w:r w:rsidR="0021101D">
        <w:rPr>
          <w:szCs w:val="24"/>
        </w:rPr>
        <w:t>2023</w:t>
      </w:r>
      <w:r w:rsidR="00011006">
        <w:rPr>
          <w:szCs w:val="24"/>
        </w:rPr>
        <w:t xml:space="preserve"> </w:t>
      </w:r>
      <w:r w:rsidR="0028179E">
        <w:rPr>
          <w:szCs w:val="24"/>
        </w:rPr>
        <w:t>Declaration)</w:t>
      </w:r>
      <w:r w:rsidRPr="00CF4C7F">
        <w:rPr>
          <w:szCs w:val="24"/>
        </w:rPr>
        <w:t xml:space="preserve"> was made under subsection 12(1) of the</w:t>
      </w:r>
      <w:r w:rsidR="00DA1427">
        <w:rPr>
          <w:szCs w:val="24"/>
        </w:rPr>
        <w:t xml:space="preserve"> National Law</w:t>
      </w:r>
      <w:r w:rsidRPr="00CF4C7F">
        <w:rPr>
          <w:szCs w:val="24"/>
        </w:rPr>
        <w:t xml:space="preserve"> Act to set out the specific state or territory law that corresponds to the </w:t>
      </w:r>
      <w:r w:rsidR="00DA1427">
        <w:rPr>
          <w:szCs w:val="24"/>
        </w:rPr>
        <w:t xml:space="preserve">National Law </w:t>
      </w:r>
      <w:r w:rsidRPr="00CF4C7F">
        <w:rPr>
          <w:szCs w:val="24"/>
        </w:rPr>
        <w:t>Act.</w:t>
      </w:r>
    </w:p>
    <w:p w14:paraId="4A86EA9E" w14:textId="77777777" w:rsidR="00CF4C7F" w:rsidRDefault="00CF4C7F" w:rsidP="00886759">
      <w:pPr>
        <w:pStyle w:val="LDMinuteParagraph"/>
        <w:numPr>
          <w:ilvl w:val="0"/>
          <w:numId w:val="0"/>
        </w:numPr>
        <w:spacing w:after="0"/>
        <w:rPr>
          <w:szCs w:val="24"/>
        </w:rPr>
      </w:pPr>
    </w:p>
    <w:p w14:paraId="34E37C80" w14:textId="51DA4361" w:rsidR="00CF4C7F" w:rsidRDefault="00CF4C7F" w:rsidP="00CF4C7F">
      <w:pPr>
        <w:tabs>
          <w:tab w:val="left" w:pos="1701"/>
          <w:tab w:val="right" w:pos="9072"/>
        </w:tabs>
        <w:spacing w:line="276" w:lineRule="auto"/>
        <w:ind w:right="91"/>
      </w:pPr>
      <w:r>
        <w:t xml:space="preserve">The </w:t>
      </w:r>
      <w:r w:rsidR="0028179E" w:rsidRPr="00CF4C7F">
        <w:rPr>
          <w:i/>
        </w:rPr>
        <w:t xml:space="preserve">Marine Safety (Domestic Commercial Vessel) National Law (Meaning of Corresponding State-Territory Law) Declaration </w:t>
      </w:r>
      <w:r w:rsidR="00D75810">
        <w:rPr>
          <w:i/>
        </w:rPr>
        <w:t>2024</w:t>
      </w:r>
      <w:r w:rsidR="0028179E">
        <w:rPr>
          <w:i/>
        </w:rPr>
        <w:t xml:space="preserve"> </w:t>
      </w:r>
      <w:r w:rsidR="00011006">
        <w:t>(the Declaration)</w:t>
      </w:r>
      <w:r w:rsidR="00C34CC0">
        <w:t xml:space="preserve"> repeals and</w:t>
      </w:r>
      <w:r w:rsidR="00011006">
        <w:t xml:space="preserve"> </w:t>
      </w:r>
      <w:r>
        <w:t xml:space="preserve">replaces the </w:t>
      </w:r>
      <w:r w:rsidR="00027823">
        <w:t>2023</w:t>
      </w:r>
      <w:r w:rsidR="007037BB">
        <w:t xml:space="preserve"> </w:t>
      </w:r>
      <w:r w:rsidR="0028179E">
        <w:t xml:space="preserve">Declaration </w:t>
      </w:r>
      <w:r w:rsidR="00DA1427">
        <w:t>[</w:t>
      </w:r>
      <w:r w:rsidR="00027823" w:rsidRPr="00027823">
        <w:t>F2023L01270</w:t>
      </w:r>
      <w:r w:rsidR="00DA1427">
        <w:t>]</w:t>
      </w:r>
      <w:r w:rsidR="007037BB">
        <w:t>.</w:t>
      </w:r>
    </w:p>
    <w:p w14:paraId="162C10D2" w14:textId="77777777" w:rsidR="0028179E" w:rsidRDefault="0028179E" w:rsidP="00CF4C7F">
      <w:pPr>
        <w:tabs>
          <w:tab w:val="left" w:pos="1701"/>
          <w:tab w:val="right" w:pos="9072"/>
        </w:tabs>
        <w:spacing w:line="276" w:lineRule="auto"/>
        <w:ind w:right="91"/>
      </w:pPr>
    </w:p>
    <w:p w14:paraId="338E055B" w14:textId="77AA094F" w:rsidR="0028179E" w:rsidRDefault="0028179E" w:rsidP="00136F7A">
      <w:pPr>
        <w:tabs>
          <w:tab w:val="left" w:pos="1701"/>
          <w:tab w:val="right" w:pos="9072"/>
        </w:tabs>
        <w:spacing w:before="120" w:after="120" w:line="276" w:lineRule="auto"/>
        <w:ind w:right="91"/>
        <w:contextualSpacing/>
      </w:pPr>
      <w:r>
        <w:t>The Declaration</w:t>
      </w:r>
      <w:r w:rsidR="00C34CC0">
        <w:t xml:space="preserve"> remakes the </w:t>
      </w:r>
      <w:r w:rsidR="0021101D">
        <w:t>2023</w:t>
      </w:r>
      <w:r w:rsidR="00C34CC0">
        <w:t xml:space="preserve"> Declaration in substantially the same form, however</w:t>
      </w:r>
      <w:r>
        <w:t xml:space="preserve"> </w:t>
      </w:r>
      <w:r w:rsidR="00DA1427">
        <w:t xml:space="preserve">adds </w:t>
      </w:r>
      <w:r w:rsidR="00EA4ADC">
        <w:t xml:space="preserve">the </w:t>
      </w:r>
      <w:r w:rsidR="0021101D">
        <w:t>Western Australian</w:t>
      </w:r>
      <w:r w:rsidR="00EA4ADC">
        <w:t xml:space="preserve"> legislation, the</w:t>
      </w:r>
      <w:r w:rsidR="00136F7A">
        <w:t xml:space="preserve"> </w:t>
      </w:r>
      <w:r w:rsidR="00B27EFB" w:rsidRPr="0082636B">
        <w:rPr>
          <w:i/>
        </w:rPr>
        <w:t xml:space="preserve">Marine Safety (Domestic Commercial Vessel National Law Application) </w:t>
      </w:r>
      <w:r w:rsidR="00B27EFB">
        <w:rPr>
          <w:i/>
        </w:rPr>
        <w:t>Act</w:t>
      </w:r>
      <w:r w:rsidR="00B27EFB" w:rsidRPr="0082636B">
        <w:rPr>
          <w:i/>
        </w:rPr>
        <w:t xml:space="preserve"> 2023</w:t>
      </w:r>
      <w:r w:rsidR="00DA1427">
        <w:t xml:space="preserve">, which </w:t>
      </w:r>
      <w:r w:rsidR="00B27EFB">
        <w:t xml:space="preserve">came into effect after the 2023 Declaration </w:t>
      </w:r>
      <w:r w:rsidR="00027823">
        <w:t>was registered</w:t>
      </w:r>
      <w:r w:rsidR="00B27EFB">
        <w:t>.</w:t>
      </w:r>
    </w:p>
    <w:p w14:paraId="51340DF7" w14:textId="77777777" w:rsidR="00027823" w:rsidRDefault="00027823" w:rsidP="00136F7A">
      <w:pPr>
        <w:tabs>
          <w:tab w:val="left" w:pos="1701"/>
          <w:tab w:val="right" w:pos="9072"/>
        </w:tabs>
        <w:spacing w:before="120" w:after="120" w:line="276" w:lineRule="auto"/>
        <w:ind w:right="91"/>
        <w:contextualSpacing/>
      </w:pPr>
    </w:p>
    <w:p w14:paraId="458AF074" w14:textId="77777777" w:rsidR="00027823" w:rsidRPr="00027823" w:rsidRDefault="00027823" w:rsidP="00136F7A">
      <w:pPr>
        <w:tabs>
          <w:tab w:val="left" w:pos="1701"/>
          <w:tab w:val="right" w:pos="9072"/>
        </w:tabs>
        <w:spacing w:line="276" w:lineRule="auto"/>
        <w:ind w:right="91"/>
      </w:pPr>
      <w:r w:rsidRPr="00027823">
        <w:t xml:space="preserve">State and territory agencies were contacted in July 2023 when the 2023 Declaration was being made. At this time, agencies were advised a future amendment to the Declaration would be required once the WA legislation received Royal Assent. </w:t>
      </w:r>
    </w:p>
    <w:p w14:paraId="2DE8DCDC" w14:textId="77777777" w:rsidR="00027823" w:rsidRDefault="00027823" w:rsidP="00136F7A">
      <w:pPr>
        <w:tabs>
          <w:tab w:val="left" w:pos="1701"/>
          <w:tab w:val="right" w:pos="9072"/>
        </w:tabs>
        <w:spacing w:line="276" w:lineRule="auto"/>
        <w:ind w:right="91"/>
      </w:pPr>
    </w:p>
    <w:p w14:paraId="627664F1" w14:textId="7E376349" w:rsidR="00136F7A" w:rsidRDefault="00136F7A" w:rsidP="00136F7A">
      <w:pPr>
        <w:tabs>
          <w:tab w:val="left" w:pos="1701"/>
          <w:tab w:val="right" w:pos="9072"/>
        </w:tabs>
        <w:spacing w:line="276" w:lineRule="auto"/>
        <w:ind w:right="91"/>
      </w:pPr>
      <w:r w:rsidRPr="000737F1">
        <w:t xml:space="preserve">The </w:t>
      </w:r>
      <w:r w:rsidR="004C07A1">
        <w:t xml:space="preserve">Declaration </w:t>
      </w:r>
      <w:r>
        <w:t>is a legislative instrument for the purposes of the</w:t>
      </w:r>
      <w:r w:rsidRPr="000737F1">
        <w:rPr>
          <w:i/>
        </w:rPr>
        <w:t xml:space="preserve"> Legislative Instruments Act 2003</w:t>
      </w:r>
      <w:r>
        <w:t>.</w:t>
      </w:r>
    </w:p>
    <w:p w14:paraId="730B6D7B" w14:textId="7EAB57EC" w:rsidR="00136F7A" w:rsidRDefault="00136F7A" w:rsidP="00136F7A">
      <w:pPr>
        <w:tabs>
          <w:tab w:val="left" w:pos="1701"/>
          <w:tab w:val="right" w:pos="9072"/>
        </w:tabs>
        <w:spacing w:line="240" w:lineRule="exact"/>
        <w:ind w:right="91"/>
      </w:pPr>
    </w:p>
    <w:p w14:paraId="7F35F1D4" w14:textId="5FD6D2DD" w:rsidR="00DA1427" w:rsidRPr="00027823" w:rsidRDefault="00DA1427" w:rsidP="00DA1427">
      <w:pPr>
        <w:pStyle w:val="LDMinuteParagraph"/>
        <w:numPr>
          <w:ilvl w:val="0"/>
          <w:numId w:val="0"/>
        </w:numPr>
        <w:spacing w:after="0"/>
        <w:rPr>
          <w:szCs w:val="24"/>
        </w:rPr>
      </w:pPr>
      <w:r w:rsidRPr="00027823">
        <w:rPr>
          <w:szCs w:val="24"/>
        </w:rPr>
        <w:t xml:space="preserve">The Office of </w:t>
      </w:r>
      <w:r w:rsidR="0093088A" w:rsidRPr="00027823">
        <w:rPr>
          <w:szCs w:val="24"/>
        </w:rPr>
        <w:t>Impact Assessment</w:t>
      </w:r>
      <w:r w:rsidRPr="00027823">
        <w:rPr>
          <w:szCs w:val="24"/>
        </w:rPr>
        <w:t xml:space="preserve"> was consulted in the development of this Declaration and a Regulation Impact Statement exemption was granted on </w:t>
      </w:r>
    </w:p>
    <w:p w14:paraId="538B50A5" w14:textId="4A103490" w:rsidR="00DA1427" w:rsidRDefault="00027823" w:rsidP="00DA1427">
      <w:pPr>
        <w:pStyle w:val="LDMinuteParagraph"/>
        <w:numPr>
          <w:ilvl w:val="0"/>
          <w:numId w:val="0"/>
        </w:numPr>
        <w:spacing w:after="0"/>
        <w:rPr>
          <w:szCs w:val="24"/>
        </w:rPr>
      </w:pPr>
      <w:r w:rsidRPr="00027823">
        <w:rPr>
          <w:szCs w:val="24"/>
        </w:rPr>
        <w:t>20 November</w:t>
      </w:r>
      <w:r w:rsidR="00DA1427" w:rsidRPr="00027823">
        <w:rPr>
          <w:szCs w:val="24"/>
        </w:rPr>
        <w:t xml:space="preserve"> 20</w:t>
      </w:r>
      <w:r w:rsidR="00A20CE3" w:rsidRPr="00027823">
        <w:rPr>
          <w:szCs w:val="24"/>
        </w:rPr>
        <w:t>2</w:t>
      </w:r>
      <w:r w:rsidR="00DA1427" w:rsidRPr="00027823">
        <w:rPr>
          <w:szCs w:val="24"/>
        </w:rPr>
        <w:t xml:space="preserve">3 (reference </w:t>
      </w:r>
      <w:r w:rsidRPr="00027823">
        <w:t>OIA23-06057</w:t>
      </w:r>
      <w:r w:rsidR="00DA1427" w:rsidRPr="00027823">
        <w:rPr>
          <w:szCs w:val="24"/>
        </w:rPr>
        <w:t>).</w:t>
      </w:r>
    </w:p>
    <w:p w14:paraId="0E59042E" w14:textId="08020D8A" w:rsidR="00DA1427" w:rsidRDefault="00DA1427" w:rsidP="00136F7A">
      <w:pPr>
        <w:tabs>
          <w:tab w:val="left" w:pos="1701"/>
          <w:tab w:val="right" w:pos="9072"/>
        </w:tabs>
        <w:spacing w:line="240" w:lineRule="exact"/>
        <w:ind w:right="91"/>
      </w:pPr>
    </w:p>
    <w:p w14:paraId="51CE1CC8" w14:textId="77777777" w:rsidR="00DA1427" w:rsidRDefault="00DA1427" w:rsidP="00136F7A">
      <w:pPr>
        <w:tabs>
          <w:tab w:val="left" w:pos="1701"/>
          <w:tab w:val="right" w:pos="9072"/>
        </w:tabs>
        <w:spacing w:line="240" w:lineRule="exact"/>
        <w:ind w:right="91"/>
      </w:pPr>
    </w:p>
    <w:p w14:paraId="1873F229" w14:textId="22A1A2E2" w:rsidR="00B763C7" w:rsidRDefault="00136F7A" w:rsidP="00136F7A">
      <w:pPr>
        <w:tabs>
          <w:tab w:val="left" w:pos="2835"/>
        </w:tabs>
        <w:ind w:right="91"/>
        <w:rPr>
          <w:i/>
        </w:rPr>
      </w:pPr>
      <w:r>
        <w:rPr>
          <w:u w:val="single"/>
        </w:rPr>
        <w:t>Authority</w:t>
      </w:r>
      <w:r>
        <w:t>: S</w:t>
      </w:r>
      <w:r w:rsidR="00027E3A" w:rsidRPr="007C7AB3">
        <w:t xml:space="preserve">ubsection </w:t>
      </w:r>
      <w:r w:rsidR="00E47A0D" w:rsidRPr="007C7AB3">
        <w:t>12(</w:t>
      </w:r>
      <w:r w:rsidR="00B21DF3" w:rsidRPr="007C7AB3">
        <w:t>1</w:t>
      </w:r>
      <w:r w:rsidR="00027E3A" w:rsidRPr="007C7AB3">
        <w:t xml:space="preserve">) of the </w:t>
      </w:r>
      <w:r w:rsidR="00B763C7" w:rsidRPr="00136F7A">
        <w:rPr>
          <w:i/>
        </w:rPr>
        <w:t>Marine Safety (Domestic Commercial Vessel)</w:t>
      </w:r>
      <w:r w:rsidRPr="00136F7A">
        <w:rPr>
          <w:i/>
        </w:rPr>
        <w:t xml:space="preserve"> </w:t>
      </w:r>
      <w:r w:rsidR="00B763C7" w:rsidRPr="00136F7A">
        <w:rPr>
          <w:i/>
        </w:rPr>
        <w:t>National Law Act 2012</w:t>
      </w:r>
    </w:p>
    <w:p w14:paraId="2DF282E2" w14:textId="4B93D637" w:rsidR="00DA1427" w:rsidRDefault="00DA1427" w:rsidP="00136F7A">
      <w:pPr>
        <w:tabs>
          <w:tab w:val="left" w:pos="2835"/>
        </w:tabs>
        <w:ind w:right="91"/>
        <w:rPr>
          <w:i/>
        </w:rPr>
      </w:pPr>
    </w:p>
    <w:p w14:paraId="3262ABCC" w14:textId="77777777" w:rsidR="00DA1427" w:rsidRDefault="00DA1427">
      <w:pPr>
        <w:rPr>
          <w:b/>
        </w:rPr>
      </w:pPr>
      <w:r>
        <w:rPr>
          <w:b/>
        </w:rPr>
        <w:br w:type="page"/>
      </w:r>
    </w:p>
    <w:p w14:paraId="08215F00" w14:textId="24FA5384" w:rsidR="00DA1427" w:rsidRDefault="00DA1427" w:rsidP="00DA1427">
      <w:pPr>
        <w:jc w:val="center"/>
        <w:rPr>
          <w:b/>
        </w:rPr>
      </w:pPr>
      <w:r>
        <w:rPr>
          <w:b/>
        </w:rPr>
        <w:lastRenderedPageBreak/>
        <w:t>Statement of Compatibility with Human Rights</w:t>
      </w:r>
    </w:p>
    <w:p w14:paraId="034644F1" w14:textId="77777777" w:rsidR="00DA1427" w:rsidRDefault="00DA1427" w:rsidP="00DA1427">
      <w:pPr>
        <w:spacing w:before="120" w:after="120"/>
        <w:jc w:val="center"/>
      </w:pPr>
      <w:r>
        <w:rPr>
          <w:i/>
        </w:rPr>
        <w:t>Prepared in accordance with Part 3 of the Human Rights (Parliamentary Scrutiny) Act 2011</w:t>
      </w:r>
    </w:p>
    <w:p w14:paraId="39CF7F08" w14:textId="77777777" w:rsidR="00DA1427" w:rsidRDefault="00DA1427" w:rsidP="00DA1427">
      <w:pPr>
        <w:spacing w:before="120" w:after="120"/>
        <w:jc w:val="center"/>
      </w:pPr>
    </w:p>
    <w:p w14:paraId="68493990" w14:textId="3BE835D7" w:rsidR="00DA1427" w:rsidRDefault="00DA1427" w:rsidP="00DA1427">
      <w:pPr>
        <w:pStyle w:val="LDAmendHeading"/>
        <w:spacing w:after="0"/>
        <w:ind w:left="0"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Marine Safety (Domestic Commercial Vessel) National Law (Meaning of Corresponding State-Territory law) Declaration</w:t>
      </w:r>
      <w:r w:rsidR="00027823">
        <w:rPr>
          <w:rFonts w:ascii="Times New Roman" w:hAnsi="Times New Roman"/>
          <w:i/>
        </w:rPr>
        <w:t xml:space="preserve"> </w:t>
      </w:r>
      <w:r w:rsidR="00D75810">
        <w:rPr>
          <w:rFonts w:ascii="Times New Roman" w:hAnsi="Times New Roman"/>
          <w:i/>
        </w:rPr>
        <w:t>2024</w:t>
      </w:r>
    </w:p>
    <w:p w14:paraId="5C322A1E" w14:textId="77777777" w:rsidR="00DA1427" w:rsidRDefault="00DA1427" w:rsidP="00DA1427">
      <w:pPr>
        <w:spacing w:before="120" w:after="120"/>
        <w:jc w:val="center"/>
        <w:rPr>
          <w:b/>
        </w:rPr>
      </w:pPr>
      <w:r>
        <w:rPr>
          <w:b/>
        </w:rPr>
        <w:t xml:space="preserve"> </w:t>
      </w:r>
    </w:p>
    <w:p w14:paraId="0B86B4D1" w14:textId="450729AF" w:rsidR="00DA1427" w:rsidRDefault="00DA1427" w:rsidP="00DA1427">
      <w:pPr>
        <w:spacing w:before="120" w:after="120"/>
      </w:pPr>
      <w:r>
        <w:t xml:space="preserve">This </w:t>
      </w:r>
      <w:r w:rsidR="008E54FF">
        <w:t>l</w:t>
      </w:r>
      <w:r>
        <w:t xml:space="preserve">egislative </w:t>
      </w:r>
      <w:r w:rsidR="008E54FF">
        <w:t>i</w:t>
      </w:r>
      <w:r>
        <w:t xml:space="preserve">nstrument is compatible with the human rights and freedoms recognised or declared in the international instruments listed in section 3 of the </w:t>
      </w:r>
      <w:r>
        <w:rPr>
          <w:i/>
        </w:rPr>
        <w:t>Human Rights (Parliamentary Scrutiny) Act 2011</w:t>
      </w:r>
      <w:r>
        <w:t>.</w:t>
      </w:r>
    </w:p>
    <w:p w14:paraId="49D36954" w14:textId="77777777" w:rsidR="00DA1427" w:rsidRDefault="00DA1427" w:rsidP="00DA1427">
      <w:pPr>
        <w:spacing w:before="120" w:after="120"/>
        <w:jc w:val="center"/>
      </w:pPr>
    </w:p>
    <w:p w14:paraId="4E7C8638" w14:textId="58B9E408" w:rsidR="00DA1427" w:rsidRDefault="00DA1427" w:rsidP="00DA1427">
      <w:pPr>
        <w:spacing w:before="120" w:after="120"/>
        <w:jc w:val="both"/>
        <w:rPr>
          <w:b/>
        </w:rPr>
      </w:pPr>
      <w:r>
        <w:rPr>
          <w:b/>
        </w:rPr>
        <w:t xml:space="preserve">Overview of the </w:t>
      </w:r>
      <w:r w:rsidR="00B329FC">
        <w:rPr>
          <w:b/>
        </w:rPr>
        <w:t>l</w:t>
      </w:r>
      <w:r>
        <w:rPr>
          <w:b/>
        </w:rPr>
        <w:t xml:space="preserve">egislative </w:t>
      </w:r>
      <w:r w:rsidR="00B329FC">
        <w:rPr>
          <w:b/>
        </w:rPr>
        <w:t>i</w:t>
      </w:r>
      <w:r>
        <w:rPr>
          <w:b/>
        </w:rPr>
        <w:t>nstrument</w:t>
      </w:r>
    </w:p>
    <w:p w14:paraId="1A35EFDB" w14:textId="6E6DE936" w:rsidR="00DA1427" w:rsidRDefault="00DA1427" w:rsidP="00DA1427">
      <w:pPr>
        <w:spacing w:before="120" w:after="120"/>
      </w:pPr>
      <w:r>
        <w:t xml:space="preserve">The purpose of the Declaration is to declare the laws set out at section </w:t>
      </w:r>
      <w:r w:rsidR="00B329FC">
        <w:t xml:space="preserve">6 </w:t>
      </w:r>
      <w:r>
        <w:t>to be corresponding State-Territory law</w:t>
      </w:r>
      <w:r w:rsidR="00B329FC">
        <w:t>s</w:t>
      </w:r>
      <w:r>
        <w:t xml:space="preserve"> under subsection 12(1) of the National Law Act. </w:t>
      </w:r>
    </w:p>
    <w:p w14:paraId="223F7269" w14:textId="0363228A" w:rsidR="00DA1427" w:rsidRDefault="00DA1427" w:rsidP="00DA1427">
      <w:r>
        <w:t xml:space="preserve">The </w:t>
      </w:r>
      <w:r w:rsidR="00B329FC">
        <w:t>term ‘corresponding State-Territory law’ is used in certain provisions of the National Law Act, including sections 1</w:t>
      </w:r>
      <w:r w:rsidR="00151C13">
        <w:t>1</w:t>
      </w:r>
      <w:r w:rsidR="00B329FC">
        <w:t xml:space="preserve"> to 16. The </w:t>
      </w:r>
      <w:r>
        <w:t xml:space="preserve">Declaration </w:t>
      </w:r>
      <w:r w:rsidR="00151C13">
        <w:t>specifies</w:t>
      </w:r>
      <w:r w:rsidR="00B329FC">
        <w:t xml:space="preserve"> the relevant laws for the purposes of these sections</w:t>
      </w:r>
      <w:r>
        <w:t xml:space="preserve">. These sections provide for the interaction between the National Law Act and the State and Northern Territory laws listed at section </w:t>
      </w:r>
      <w:r w:rsidR="00745124">
        <w:t xml:space="preserve">6 </w:t>
      </w:r>
      <w:r>
        <w:t xml:space="preserve">of the Declaration. </w:t>
      </w:r>
    </w:p>
    <w:p w14:paraId="7714F56A" w14:textId="432C1648" w:rsidR="00DA1427" w:rsidRDefault="00DA1427" w:rsidP="00DA1427">
      <w:pPr>
        <w:pStyle w:val="LDAmendHeading"/>
        <w:spacing w:after="0"/>
        <w:ind w:left="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The National Law Act was a component of a broader national transport reform package, intended to improve safety and reduce the regulatory burden and costs on the Australian rail, heavy vehicle and maritime industries.</w:t>
      </w:r>
    </w:p>
    <w:p w14:paraId="7A17EA73" w14:textId="3452F87F" w:rsidR="00DA1427" w:rsidRDefault="00DA1427" w:rsidP="00DA1427">
      <w:pPr>
        <w:pStyle w:val="LDAmendHeading"/>
        <w:spacing w:after="0"/>
        <w:ind w:left="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The National Law Act introduce</w:t>
      </w:r>
      <w:r w:rsidR="00011006">
        <w:rPr>
          <w:rFonts w:ascii="Times New Roman" w:hAnsi="Times New Roman"/>
          <w:b w:val="0"/>
        </w:rPr>
        <w:t>d</w:t>
      </w:r>
      <w:r>
        <w:rPr>
          <w:rFonts w:ascii="Times New Roman" w:hAnsi="Times New Roman"/>
          <w:b w:val="0"/>
        </w:rPr>
        <w:t xml:space="preserve"> a new National Law for the regulation of domestic commercial vessel safety and establishe</w:t>
      </w:r>
      <w:r w:rsidR="00011006">
        <w:rPr>
          <w:rFonts w:ascii="Times New Roman" w:hAnsi="Times New Roman"/>
          <w:b w:val="0"/>
        </w:rPr>
        <w:t>d</w:t>
      </w:r>
      <w:r>
        <w:rPr>
          <w:rFonts w:ascii="Times New Roman" w:hAnsi="Times New Roman"/>
          <w:b w:val="0"/>
        </w:rPr>
        <w:t xml:space="preserve"> a National Marine Safety Regulator (the National Regulator). </w:t>
      </w:r>
    </w:p>
    <w:p w14:paraId="0D41CEE2" w14:textId="77777777" w:rsidR="00DA1427" w:rsidRDefault="00DA1427" w:rsidP="00DA1427"/>
    <w:p w14:paraId="30AA5A2B" w14:textId="77777777" w:rsidR="00DA1427" w:rsidRDefault="00DA1427" w:rsidP="00DA1427">
      <w:pPr>
        <w:spacing w:before="120" w:after="120"/>
        <w:rPr>
          <w:b/>
        </w:rPr>
      </w:pPr>
      <w:r>
        <w:rPr>
          <w:b/>
        </w:rPr>
        <w:t>Human rights implications</w:t>
      </w:r>
    </w:p>
    <w:p w14:paraId="1251F895" w14:textId="20668F2F" w:rsidR="00DA1427" w:rsidRDefault="00DA1427" w:rsidP="00DA1427">
      <w:pPr>
        <w:spacing w:before="120" w:after="120"/>
      </w:pPr>
      <w:r>
        <w:t xml:space="preserve">This </w:t>
      </w:r>
      <w:r w:rsidR="00151C13">
        <w:t>l</w:t>
      </w:r>
      <w:r>
        <w:t xml:space="preserve">egislative </w:t>
      </w:r>
      <w:r w:rsidR="00151C13">
        <w:t>i</w:t>
      </w:r>
      <w:r>
        <w:t>nstrument does not engage any of the applicable rights or freedoms.</w:t>
      </w:r>
    </w:p>
    <w:p w14:paraId="6DBA35F8" w14:textId="77777777" w:rsidR="00DA1427" w:rsidRDefault="00DA1427" w:rsidP="00DA1427">
      <w:pPr>
        <w:spacing w:before="120" w:after="120"/>
        <w:rPr>
          <w:b/>
        </w:rPr>
      </w:pPr>
    </w:p>
    <w:p w14:paraId="1BB55861" w14:textId="77777777" w:rsidR="00DA1427" w:rsidRDefault="00DA1427" w:rsidP="00DA1427">
      <w:pPr>
        <w:spacing w:before="120" w:after="120"/>
        <w:rPr>
          <w:b/>
        </w:rPr>
      </w:pPr>
      <w:r>
        <w:rPr>
          <w:b/>
        </w:rPr>
        <w:t>Conclusion</w:t>
      </w:r>
    </w:p>
    <w:p w14:paraId="170C450D" w14:textId="3B613FF4" w:rsidR="00DA1427" w:rsidRDefault="00DA1427" w:rsidP="00DA1427">
      <w:pPr>
        <w:spacing w:before="120" w:after="120"/>
      </w:pPr>
      <w:r>
        <w:t xml:space="preserve">This </w:t>
      </w:r>
      <w:r w:rsidR="00151C13">
        <w:t>l</w:t>
      </w:r>
      <w:r>
        <w:t xml:space="preserve">egislative </w:t>
      </w:r>
      <w:r w:rsidR="00151C13">
        <w:t>i</w:t>
      </w:r>
      <w:r>
        <w:t>nstrument is compatible with human rights as it does not raise any human rights issues.</w:t>
      </w:r>
    </w:p>
    <w:p w14:paraId="4CC1C5F5" w14:textId="77777777" w:rsidR="00DA1427" w:rsidRDefault="00DA1427" w:rsidP="00DA1427">
      <w:pPr>
        <w:spacing w:before="120" w:after="120"/>
      </w:pPr>
    </w:p>
    <w:p w14:paraId="40D437B9" w14:textId="64832A45" w:rsidR="00DA1427" w:rsidRDefault="00DA1427" w:rsidP="00DA1427">
      <w:pPr>
        <w:spacing w:before="120" w:after="120"/>
      </w:pPr>
      <w:r>
        <w:rPr>
          <w:b/>
        </w:rPr>
        <w:t>Minister for Infrastructure</w:t>
      </w:r>
      <w:r w:rsidR="00011006">
        <w:rPr>
          <w:b/>
        </w:rPr>
        <w:t>, Transport</w:t>
      </w:r>
      <w:r>
        <w:rPr>
          <w:b/>
        </w:rPr>
        <w:t>,</w:t>
      </w:r>
      <w:r w:rsidR="00011006">
        <w:rPr>
          <w:b/>
        </w:rPr>
        <w:t xml:space="preserve"> Regional Development and Local Government,</w:t>
      </w:r>
      <w:r>
        <w:rPr>
          <w:b/>
        </w:rPr>
        <w:t xml:space="preserve"> the Hon </w:t>
      </w:r>
      <w:r w:rsidR="00011006">
        <w:rPr>
          <w:b/>
        </w:rPr>
        <w:t>Catherine King</w:t>
      </w:r>
      <w:r>
        <w:rPr>
          <w:b/>
        </w:rPr>
        <w:t xml:space="preserve"> MP</w:t>
      </w:r>
      <w:r>
        <w:tab/>
      </w:r>
    </w:p>
    <w:p w14:paraId="286A8761" w14:textId="77777777" w:rsidR="00DA1427" w:rsidRDefault="00DA1427" w:rsidP="00DA1427">
      <w:pPr>
        <w:sectPr w:rsidR="00DA1427">
          <w:pgSz w:w="11906" w:h="16838"/>
          <w:pgMar w:top="899" w:right="1800" w:bottom="539" w:left="1800" w:header="720" w:footer="720" w:gutter="0"/>
          <w:cols w:space="720"/>
        </w:sectPr>
      </w:pPr>
    </w:p>
    <w:p w14:paraId="19D85F8B" w14:textId="77777777" w:rsidR="00DA1427" w:rsidRDefault="00DA1427" w:rsidP="00DA1427">
      <w:pPr>
        <w:spacing w:before="120" w:after="120"/>
        <w:rPr>
          <w:b/>
          <w:u w:val="singl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ATTACHMENT</w:t>
      </w:r>
    </w:p>
    <w:p w14:paraId="1CD62007" w14:textId="5C7D6444" w:rsidR="00DA1427" w:rsidRDefault="00DA1427" w:rsidP="00DA1427">
      <w:pPr>
        <w:pStyle w:val="LDAmendHeading"/>
        <w:ind w:left="0" w:firstLine="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u w:val="single"/>
        </w:rPr>
        <w:t xml:space="preserve">Details of the </w:t>
      </w:r>
      <w:r>
        <w:rPr>
          <w:rFonts w:ascii="Times New Roman" w:hAnsi="Times New Roman"/>
          <w:i/>
          <w:u w:val="single"/>
        </w:rPr>
        <w:t xml:space="preserve">Marine Safety (Domestic Commercial Vessel) National Law (Meaning of Corresponding State-Territory law) Declaration </w:t>
      </w:r>
      <w:r w:rsidR="00D75810">
        <w:rPr>
          <w:rFonts w:ascii="Times New Roman" w:hAnsi="Times New Roman"/>
          <w:i/>
          <w:u w:val="single"/>
        </w:rPr>
        <w:t>2024</w:t>
      </w:r>
    </w:p>
    <w:p w14:paraId="5D977FC9" w14:textId="77777777" w:rsidR="00DA1427" w:rsidRDefault="00DA1427" w:rsidP="00DA1427">
      <w:pPr>
        <w:spacing w:after="120"/>
        <w:ind w:right="91"/>
        <w:rPr>
          <w:u w:val="single"/>
        </w:rPr>
      </w:pPr>
    </w:p>
    <w:p w14:paraId="180E3AA8" w14:textId="77777777" w:rsidR="00DA1427" w:rsidRDefault="00DA1427" w:rsidP="00DA1427">
      <w:pPr>
        <w:spacing w:after="120"/>
        <w:ind w:right="91"/>
        <w:rPr>
          <w:u w:val="single"/>
        </w:rPr>
      </w:pPr>
      <w:r>
        <w:rPr>
          <w:u w:val="single"/>
        </w:rPr>
        <w:t>Section 1 – Name of Declaration</w:t>
      </w:r>
    </w:p>
    <w:p w14:paraId="74ED0370" w14:textId="6882B3EE" w:rsidR="00DA1427" w:rsidRDefault="00DA1427" w:rsidP="00DA1427">
      <w:pPr>
        <w:spacing w:after="120"/>
      </w:pPr>
      <w:r>
        <w:t xml:space="preserve">Section 1 sets out the title of the Declaration which is the </w:t>
      </w:r>
      <w:r>
        <w:rPr>
          <w:i/>
        </w:rPr>
        <w:t xml:space="preserve">Marine Safety (Domestic Commercial Vessel) National Law (Meaning of Corresponding State-Territory law) Declaration </w:t>
      </w:r>
      <w:r w:rsidR="00D75810">
        <w:rPr>
          <w:i/>
        </w:rPr>
        <w:t>2024</w:t>
      </w:r>
      <w:bookmarkStart w:id="0" w:name="_GoBack"/>
      <w:bookmarkEnd w:id="0"/>
      <w:r>
        <w:rPr>
          <w:i/>
        </w:rPr>
        <w:t>.</w:t>
      </w:r>
    </w:p>
    <w:p w14:paraId="43A9D9AC" w14:textId="77777777" w:rsidR="00DA1427" w:rsidRDefault="00DA1427" w:rsidP="00DA1427">
      <w:pPr>
        <w:pStyle w:val="LDMinuteParagraph"/>
        <w:numPr>
          <w:ilvl w:val="0"/>
          <w:numId w:val="0"/>
        </w:numPr>
        <w:rPr>
          <w:u w:val="single"/>
        </w:rPr>
      </w:pPr>
    </w:p>
    <w:p w14:paraId="66106A3B" w14:textId="77777777" w:rsidR="00DA1427" w:rsidRDefault="00DA1427" w:rsidP="00DA1427">
      <w:pPr>
        <w:pStyle w:val="LDMinuteParagraph"/>
        <w:numPr>
          <w:ilvl w:val="0"/>
          <w:numId w:val="0"/>
        </w:numPr>
        <w:rPr>
          <w:szCs w:val="24"/>
        </w:rPr>
      </w:pPr>
      <w:r>
        <w:rPr>
          <w:u w:val="single"/>
        </w:rPr>
        <w:t>Section 2 – Commencement</w:t>
      </w:r>
    </w:p>
    <w:p w14:paraId="1EC855F7" w14:textId="2B070619" w:rsidR="00DA1427" w:rsidRDefault="00DA1427" w:rsidP="00DA1427">
      <w:pPr>
        <w:pStyle w:val="LDMinuteParagraph"/>
        <w:numPr>
          <w:ilvl w:val="0"/>
          <w:numId w:val="0"/>
        </w:numPr>
        <w:rPr>
          <w:i/>
        </w:rPr>
      </w:pPr>
      <w:r>
        <w:rPr>
          <w:szCs w:val="24"/>
        </w:rPr>
        <w:t xml:space="preserve">Section 2 </w:t>
      </w:r>
      <w:r>
        <w:t xml:space="preserve">provides for the Declaration to commence </w:t>
      </w:r>
      <w:r w:rsidRPr="007037BB">
        <w:t xml:space="preserve">on </w:t>
      </w:r>
      <w:r w:rsidR="00F00678" w:rsidRPr="00D75810">
        <w:t xml:space="preserve">1 </w:t>
      </w:r>
      <w:r w:rsidR="00D75810" w:rsidRPr="00D75810">
        <w:t>March</w:t>
      </w:r>
      <w:r w:rsidR="00011006" w:rsidRPr="00D75810">
        <w:t xml:space="preserve"> 202</w:t>
      </w:r>
      <w:r w:rsidR="00F00678" w:rsidRPr="00D75810">
        <w:t>4</w:t>
      </w:r>
      <w:r w:rsidRPr="00D75810">
        <w:rPr>
          <w:i/>
        </w:rPr>
        <w:t>.</w:t>
      </w:r>
    </w:p>
    <w:p w14:paraId="75C1CE42" w14:textId="77777777" w:rsidR="00151C13" w:rsidRDefault="00151C13" w:rsidP="00151C13">
      <w:pPr>
        <w:spacing w:after="120"/>
        <w:ind w:right="91"/>
        <w:rPr>
          <w:u w:val="single"/>
        </w:rPr>
      </w:pPr>
    </w:p>
    <w:p w14:paraId="1E1429D6" w14:textId="4A6EE42D" w:rsidR="00151C13" w:rsidRDefault="00151C13" w:rsidP="00151C13">
      <w:pPr>
        <w:spacing w:after="120"/>
        <w:ind w:right="91"/>
        <w:rPr>
          <w:u w:val="single"/>
        </w:rPr>
      </w:pPr>
      <w:r>
        <w:rPr>
          <w:u w:val="single"/>
        </w:rPr>
        <w:t>Section 3 – Authority</w:t>
      </w:r>
    </w:p>
    <w:p w14:paraId="0695C08D" w14:textId="614A91E0" w:rsidR="00151C13" w:rsidRDefault="00151C13" w:rsidP="00151C13">
      <w:pPr>
        <w:pStyle w:val="LDMinuteParagraph"/>
        <w:numPr>
          <w:ilvl w:val="0"/>
          <w:numId w:val="0"/>
        </w:numPr>
        <w:rPr>
          <w:i/>
        </w:rPr>
      </w:pPr>
      <w:r>
        <w:rPr>
          <w:szCs w:val="24"/>
        </w:rPr>
        <w:t xml:space="preserve">Section 3 provides that this instrument is made under subsection 12(1) of the </w:t>
      </w:r>
      <w:r>
        <w:rPr>
          <w:i/>
        </w:rPr>
        <w:t>Marine Safety (Domestic Commercial Vessel) National Law Act 2012.</w:t>
      </w:r>
    </w:p>
    <w:p w14:paraId="0696BA3A" w14:textId="77777777" w:rsidR="00DA1427" w:rsidRDefault="00DA1427" w:rsidP="00DA1427">
      <w:pPr>
        <w:pStyle w:val="LDMinuteParagraph"/>
        <w:numPr>
          <w:ilvl w:val="0"/>
          <w:numId w:val="0"/>
        </w:numPr>
        <w:rPr>
          <w:szCs w:val="24"/>
        </w:rPr>
      </w:pPr>
    </w:p>
    <w:p w14:paraId="5F730036" w14:textId="439507F3" w:rsidR="00DA1427" w:rsidRDefault="00DA1427" w:rsidP="00DA1427">
      <w:pPr>
        <w:spacing w:after="120"/>
        <w:ind w:right="91"/>
        <w:rPr>
          <w:u w:val="single"/>
        </w:rPr>
      </w:pPr>
      <w:r>
        <w:rPr>
          <w:u w:val="single"/>
        </w:rPr>
        <w:t xml:space="preserve">Section </w:t>
      </w:r>
      <w:r w:rsidR="00151C13">
        <w:rPr>
          <w:u w:val="single"/>
        </w:rPr>
        <w:t xml:space="preserve">4 </w:t>
      </w:r>
      <w:r>
        <w:rPr>
          <w:u w:val="single"/>
        </w:rPr>
        <w:t>– Definitions</w:t>
      </w:r>
    </w:p>
    <w:p w14:paraId="59DBF9D9" w14:textId="5FD7D292" w:rsidR="00DA1427" w:rsidRDefault="00DA1427" w:rsidP="00DA1427">
      <w:pPr>
        <w:pStyle w:val="LDMinuteParagraph"/>
        <w:numPr>
          <w:ilvl w:val="0"/>
          <w:numId w:val="0"/>
        </w:numPr>
        <w:rPr>
          <w:i/>
        </w:rPr>
      </w:pPr>
      <w:r>
        <w:rPr>
          <w:szCs w:val="24"/>
        </w:rPr>
        <w:t xml:space="preserve">Section </w:t>
      </w:r>
      <w:r w:rsidR="00151C13">
        <w:rPr>
          <w:szCs w:val="24"/>
        </w:rPr>
        <w:t xml:space="preserve">4 </w:t>
      </w:r>
      <w:r>
        <w:rPr>
          <w:szCs w:val="24"/>
        </w:rPr>
        <w:t xml:space="preserve">provides for defined terms </w:t>
      </w:r>
      <w:r w:rsidR="00151C13">
        <w:rPr>
          <w:szCs w:val="24"/>
        </w:rPr>
        <w:t xml:space="preserve">used in the instrument. It provides that in this instrument, a reference to the Act means a </w:t>
      </w:r>
      <w:r>
        <w:rPr>
          <w:szCs w:val="24"/>
        </w:rPr>
        <w:t xml:space="preserve">reference to the </w:t>
      </w:r>
      <w:r>
        <w:rPr>
          <w:i/>
        </w:rPr>
        <w:t>Marine Safety (Domestic Commercial Vessel) National Law Act 2012.</w:t>
      </w:r>
    </w:p>
    <w:p w14:paraId="5B2F16A1" w14:textId="77777777" w:rsidR="00B57646" w:rsidRDefault="00B57646" w:rsidP="00DA1427">
      <w:pPr>
        <w:pStyle w:val="LDMinuteParagraph"/>
        <w:numPr>
          <w:ilvl w:val="0"/>
          <w:numId w:val="0"/>
        </w:numPr>
        <w:rPr>
          <w:szCs w:val="24"/>
        </w:rPr>
      </w:pPr>
    </w:p>
    <w:p w14:paraId="5C65626D" w14:textId="75B6179B" w:rsidR="00B57646" w:rsidRDefault="00B57646" w:rsidP="00B57646">
      <w:pPr>
        <w:spacing w:after="120"/>
        <w:ind w:right="91"/>
        <w:rPr>
          <w:u w:val="single"/>
        </w:rPr>
      </w:pPr>
      <w:r>
        <w:rPr>
          <w:u w:val="single"/>
        </w:rPr>
        <w:t xml:space="preserve">Section </w:t>
      </w:r>
      <w:r w:rsidR="00151C13">
        <w:rPr>
          <w:u w:val="single"/>
        </w:rPr>
        <w:t>5</w:t>
      </w:r>
      <w:r>
        <w:rPr>
          <w:u w:val="single"/>
        </w:rPr>
        <w:t xml:space="preserve"> – Schedules</w:t>
      </w:r>
    </w:p>
    <w:p w14:paraId="707AC2F1" w14:textId="65B49D14" w:rsidR="00B57646" w:rsidRDefault="00B57646" w:rsidP="00B57646">
      <w:pPr>
        <w:ind w:right="91"/>
        <w:rPr>
          <w:lang w:eastAsia="en-AU"/>
        </w:rPr>
      </w:pPr>
      <w:r w:rsidRPr="00DD1070">
        <w:t xml:space="preserve">Section </w:t>
      </w:r>
      <w:r w:rsidR="00151C13" w:rsidRPr="00DD1070">
        <w:t>5</w:t>
      </w:r>
      <w:r>
        <w:t xml:space="preserve"> provides that each instrument that is specified in a Schedule to the instrument is amended or repealed as set out in the Schedule, and that any other item has effect according to its terms. </w:t>
      </w:r>
      <w:r w:rsidR="00AB0EC9">
        <w:t xml:space="preserve"> </w:t>
      </w:r>
    </w:p>
    <w:p w14:paraId="78B09586" w14:textId="77777777" w:rsidR="00B57646" w:rsidRDefault="00B57646" w:rsidP="00DA1427">
      <w:pPr>
        <w:pStyle w:val="LDMinuteParagraph"/>
        <w:numPr>
          <w:ilvl w:val="0"/>
          <w:numId w:val="0"/>
        </w:numPr>
        <w:rPr>
          <w:szCs w:val="24"/>
        </w:rPr>
      </w:pPr>
    </w:p>
    <w:p w14:paraId="72E1D67D" w14:textId="5CFAE733" w:rsidR="00DA1427" w:rsidRDefault="00DA1427" w:rsidP="00DA1427">
      <w:pPr>
        <w:pStyle w:val="LDMinuteParagraph"/>
        <w:numPr>
          <w:ilvl w:val="0"/>
          <w:numId w:val="0"/>
        </w:numPr>
        <w:rPr>
          <w:u w:val="single"/>
        </w:rPr>
      </w:pPr>
      <w:r>
        <w:rPr>
          <w:u w:val="single"/>
        </w:rPr>
        <w:t xml:space="preserve">Section </w:t>
      </w:r>
      <w:r w:rsidR="00151C13">
        <w:rPr>
          <w:u w:val="single"/>
        </w:rPr>
        <w:t>6</w:t>
      </w:r>
      <w:r w:rsidR="00B57646">
        <w:rPr>
          <w:u w:val="single"/>
        </w:rPr>
        <w:t xml:space="preserve"> </w:t>
      </w:r>
      <w:r>
        <w:rPr>
          <w:u w:val="single"/>
        </w:rPr>
        <w:t>– Declaration</w:t>
      </w:r>
    </w:p>
    <w:p w14:paraId="5CEE7198" w14:textId="20846EB0" w:rsidR="00DA1427" w:rsidRDefault="00DA1427" w:rsidP="00DA1427">
      <w:pPr>
        <w:spacing w:after="120"/>
        <w:ind w:right="91"/>
      </w:pPr>
      <w:r>
        <w:t xml:space="preserve">Section </w:t>
      </w:r>
      <w:r w:rsidR="00151C13">
        <w:t xml:space="preserve">6 </w:t>
      </w:r>
      <w:r>
        <w:t>sets out the corresponding State-Territory law for the purposes of subsection 12(1) of the National Law Act.</w:t>
      </w:r>
    </w:p>
    <w:p w14:paraId="4288BB8C" w14:textId="139723A4" w:rsidR="00DA1427" w:rsidRDefault="00745124" w:rsidP="00DA1427">
      <w:r>
        <w:t xml:space="preserve">The term ‘corresponding State-Territory law’ is used in certain sections of the National Law Act. The Declaration specifies the relevant laws for the purposes of these sections. </w:t>
      </w:r>
      <w:r w:rsidR="00DA1427">
        <w:t xml:space="preserve">These sections provide for the interaction between the National Law Act and the State and Northern Territory laws set out in the table. </w:t>
      </w:r>
    </w:p>
    <w:p w14:paraId="1C6DACD2" w14:textId="77777777" w:rsidR="00AB0EC9" w:rsidRDefault="00AB0EC9" w:rsidP="00DA1427">
      <w:pPr>
        <w:spacing w:before="120" w:after="120"/>
        <w:rPr>
          <w:u w:val="single"/>
        </w:rPr>
      </w:pPr>
    </w:p>
    <w:p w14:paraId="2D59BDF9" w14:textId="10154E68" w:rsidR="00DA1427" w:rsidRPr="00DD1070" w:rsidRDefault="00745124" w:rsidP="00DA1427">
      <w:pPr>
        <w:spacing w:before="120" w:after="120"/>
        <w:rPr>
          <w:u w:val="single"/>
        </w:rPr>
      </w:pPr>
      <w:r w:rsidRPr="00DD1070">
        <w:rPr>
          <w:u w:val="single"/>
        </w:rPr>
        <w:t>Schedule 1 – Repeals</w:t>
      </w:r>
    </w:p>
    <w:p w14:paraId="6647646B" w14:textId="38FD7001" w:rsidR="00745124" w:rsidRDefault="00745124" w:rsidP="00745124">
      <w:pPr>
        <w:ind w:right="91"/>
      </w:pPr>
      <w:r>
        <w:t>Only one instrument is specified in the Schedule</w:t>
      </w:r>
      <w:r w:rsidR="00651806">
        <w:t>,</w:t>
      </w:r>
      <w:r>
        <w:t xml:space="preserve"> namely the </w:t>
      </w:r>
      <w:r w:rsidRPr="00F00678">
        <w:t>20</w:t>
      </w:r>
      <w:r w:rsidR="00F00678" w:rsidRPr="00F00678">
        <w:t>2</w:t>
      </w:r>
      <w:r w:rsidRPr="00F00678">
        <w:t>3 Declaration.</w:t>
      </w:r>
    </w:p>
    <w:p w14:paraId="018DEC14" w14:textId="77777777" w:rsidR="00DA1427" w:rsidRPr="00136F7A" w:rsidRDefault="00DA1427" w:rsidP="00136F7A">
      <w:pPr>
        <w:tabs>
          <w:tab w:val="left" w:pos="2835"/>
        </w:tabs>
        <w:ind w:right="91"/>
        <w:rPr>
          <w:i/>
        </w:rPr>
      </w:pPr>
    </w:p>
    <w:sectPr w:rsidR="00DA1427" w:rsidRPr="00136F7A" w:rsidSect="00136F7A">
      <w:headerReference w:type="default" r:id="rId9"/>
      <w:pgSz w:w="11906" w:h="16838"/>
      <w:pgMar w:top="899" w:right="1800" w:bottom="53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8E83" w14:textId="77777777" w:rsidR="00DA7B27" w:rsidRDefault="00DA7B27">
      <w:r>
        <w:separator/>
      </w:r>
    </w:p>
  </w:endnote>
  <w:endnote w:type="continuationSeparator" w:id="0">
    <w:p w14:paraId="1D601687" w14:textId="77777777" w:rsidR="00DA7B27" w:rsidRDefault="00DA7B27">
      <w:r>
        <w:continuationSeparator/>
      </w:r>
    </w:p>
  </w:endnote>
  <w:endnote w:type="continuationNotice" w:id="1">
    <w:p w14:paraId="44B019CF" w14:textId="77777777" w:rsidR="00DA7B27" w:rsidRDefault="00DA7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31E60" w14:textId="77777777" w:rsidR="00DA7B27" w:rsidRDefault="00DA7B27">
      <w:r>
        <w:separator/>
      </w:r>
    </w:p>
  </w:footnote>
  <w:footnote w:type="continuationSeparator" w:id="0">
    <w:p w14:paraId="14712A6F" w14:textId="77777777" w:rsidR="00DA7B27" w:rsidRDefault="00DA7B27">
      <w:r>
        <w:continuationSeparator/>
      </w:r>
    </w:p>
  </w:footnote>
  <w:footnote w:type="continuationNotice" w:id="1">
    <w:p w14:paraId="0097F9D8" w14:textId="77777777" w:rsidR="00DA7B27" w:rsidRDefault="00DA7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818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0F65B9" w14:textId="77777777" w:rsidR="00C85BB7" w:rsidRDefault="00C85B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1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BE6204" w14:textId="77777777" w:rsidR="00C85BB7" w:rsidRDefault="00C85BB7" w:rsidP="00C85B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6C49"/>
    <w:multiLevelType w:val="hybridMultilevel"/>
    <w:tmpl w:val="E75C6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2" w15:restartNumberingAfterBreak="0">
    <w:nsid w:val="18843661"/>
    <w:multiLevelType w:val="hybridMultilevel"/>
    <w:tmpl w:val="75E2B9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1B49"/>
    <w:multiLevelType w:val="multilevel"/>
    <w:tmpl w:val="55B093F8"/>
    <w:name w:val="AGSHang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4" w15:restartNumberingAfterBreak="0">
    <w:nsid w:val="286E2EF5"/>
    <w:multiLevelType w:val="hybridMultilevel"/>
    <w:tmpl w:val="15E41B30"/>
    <w:lvl w:ilvl="0" w:tplc="4600DD6A">
      <w:start w:val="1"/>
      <w:numFmt w:val="decimal"/>
      <w:pStyle w:val="LDMinuteParagraph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34A6B"/>
    <w:multiLevelType w:val="multilevel"/>
    <w:tmpl w:val="0F9EA0A8"/>
    <w:name w:val="AGSQuote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6" w15:restartNumberingAfterBreak="0">
    <w:nsid w:val="28ED3E49"/>
    <w:multiLevelType w:val="multilevel"/>
    <w:tmpl w:val="7A70A4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33423AF2"/>
    <w:multiLevelType w:val="hybridMultilevel"/>
    <w:tmpl w:val="517452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5686"/>
    <w:multiLevelType w:val="hybridMultilevel"/>
    <w:tmpl w:val="EE24A38C"/>
    <w:lvl w:ilvl="0" w:tplc="F86A9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623E3CFB"/>
    <w:multiLevelType w:val="hybridMultilevel"/>
    <w:tmpl w:val="51E09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02D31"/>
    <w:multiLevelType w:val="hybridMultilevel"/>
    <w:tmpl w:val="C5B2C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4"/>
  </w:num>
  <w:num w:numId="4">
    <w:abstractNumId w:val="11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5"/>
  </w:num>
  <w:num w:numId="14">
    <w:abstractNumId w:val="4"/>
  </w:num>
  <w:num w:numId="15">
    <w:abstractNumId w:val="9"/>
  </w:num>
  <w:num w:numId="16">
    <w:abstractNumId w:val="7"/>
  </w:num>
  <w:num w:numId="17">
    <w:abstractNumId w:val="6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31"/>
    <w:rsid w:val="00003782"/>
    <w:rsid w:val="000073C0"/>
    <w:rsid w:val="000074F3"/>
    <w:rsid w:val="00007792"/>
    <w:rsid w:val="00011006"/>
    <w:rsid w:val="00012EDB"/>
    <w:rsid w:val="00017B2B"/>
    <w:rsid w:val="00020EB0"/>
    <w:rsid w:val="000241C0"/>
    <w:rsid w:val="00027823"/>
    <w:rsid w:val="00027E3A"/>
    <w:rsid w:val="000328D4"/>
    <w:rsid w:val="00034C60"/>
    <w:rsid w:val="000479EC"/>
    <w:rsid w:val="00047DAD"/>
    <w:rsid w:val="00051686"/>
    <w:rsid w:val="00057A9E"/>
    <w:rsid w:val="000602D0"/>
    <w:rsid w:val="0006314D"/>
    <w:rsid w:val="000639ED"/>
    <w:rsid w:val="00063E59"/>
    <w:rsid w:val="00075269"/>
    <w:rsid w:val="000768AE"/>
    <w:rsid w:val="00083A6A"/>
    <w:rsid w:val="00091ADF"/>
    <w:rsid w:val="000933F2"/>
    <w:rsid w:val="00095B60"/>
    <w:rsid w:val="0009736A"/>
    <w:rsid w:val="000A4B0E"/>
    <w:rsid w:val="000B1B4D"/>
    <w:rsid w:val="000B513F"/>
    <w:rsid w:val="000C3DCF"/>
    <w:rsid w:val="000C4A74"/>
    <w:rsid w:val="000C4B42"/>
    <w:rsid w:val="000D06D2"/>
    <w:rsid w:val="000D5F4B"/>
    <w:rsid w:val="000E480B"/>
    <w:rsid w:val="000F3F8B"/>
    <w:rsid w:val="000F5E78"/>
    <w:rsid w:val="00102191"/>
    <w:rsid w:val="00102429"/>
    <w:rsid w:val="00105435"/>
    <w:rsid w:val="00111157"/>
    <w:rsid w:val="00112D75"/>
    <w:rsid w:val="001211B4"/>
    <w:rsid w:val="00136F7A"/>
    <w:rsid w:val="00145D3F"/>
    <w:rsid w:val="00150C90"/>
    <w:rsid w:val="00151C13"/>
    <w:rsid w:val="00154191"/>
    <w:rsid w:val="00170A00"/>
    <w:rsid w:val="001710F5"/>
    <w:rsid w:val="001774E5"/>
    <w:rsid w:val="001876F4"/>
    <w:rsid w:val="00187967"/>
    <w:rsid w:val="00191D06"/>
    <w:rsid w:val="00192CA6"/>
    <w:rsid w:val="001977C4"/>
    <w:rsid w:val="001A3A71"/>
    <w:rsid w:val="001A5060"/>
    <w:rsid w:val="001B14A8"/>
    <w:rsid w:val="001B348A"/>
    <w:rsid w:val="001B4DC5"/>
    <w:rsid w:val="001B578C"/>
    <w:rsid w:val="001B62D8"/>
    <w:rsid w:val="001C0B0E"/>
    <w:rsid w:val="001D1873"/>
    <w:rsid w:val="001D2F0E"/>
    <w:rsid w:val="001D419C"/>
    <w:rsid w:val="001D63F1"/>
    <w:rsid w:val="001E7898"/>
    <w:rsid w:val="001F5433"/>
    <w:rsid w:val="001F6311"/>
    <w:rsid w:val="001F77B7"/>
    <w:rsid w:val="002076EB"/>
    <w:rsid w:val="0021101D"/>
    <w:rsid w:val="002259D9"/>
    <w:rsid w:val="002315DC"/>
    <w:rsid w:val="0023234E"/>
    <w:rsid w:val="00242A73"/>
    <w:rsid w:val="00245577"/>
    <w:rsid w:val="00255247"/>
    <w:rsid w:val="00255D36"/>
    <w:rsid w:val="002608A7"/>
    <w:rsid w:val="00261ECC"/>
    <w:rsid w:val="00264A8E"/>
    <w:rsid w:val="002671C7"/>
    <w:rsid w:val="002700B2"/>
    <w:rsid w:val="00270686"/>
    <w:rsid w:val="00275F73"/>
    <w:rsid w:val="0028179E"/>
    <w:rsid w:val="00284EE2"/>
    <w:rsid w:val="002A1BD4"/>
    <w:rsid w:val="002B36A7"/>
    <w:rsid w:val="002C7E9E"/>
    <w:rsid w:val="002D48E8"/>
    <w:rsid w:val="002D4A77"/>
    <w:rsid w:val="002D7C61"/>
    <w:rsid w:val="002E01F8"/>
    <w:rsid w:val="00305A34"/>
    <w:rsid w:val="00310784"/>
    <w:rsid w:val="003141EB"/>
    <w:rsid w:val="00317333"/>
    <w:rsid w:val="00317AE8"/>
    <w:rsid w:val="0032325C"/>
    <w:rsid w:val="00330708"/>
    <w:rsid w:val="0033168D"/>
    <w:rsid w:val="00331710"/>
    <w:rsid w:val="00334A3C"/>
    <w:rsid w:val="00340120"/>
    <w:rsid w:val="00341D49"/>
    <w:rsid w:val="00346D0C"/>
    <w:rsid w:val="00346F16"/>
    <w:rsid w:val="00354495"/>
    <w:rsid w:val="00360A4A"/>
    <w:rsid w:val="0036269D"/>
    <w:rsid w:val="003659D9"/>
    <w:rsid w:val="0037266C"/>
    <w:rsid w:val="00373747"/>
    <w:rsid w:val="003766E2"/>
    <w:rsid w:val="0039145E"/>
    <w:rsid w:val="00392898"/>
    <w:rsid w:val="00392EAF"/>
    <w:rsid w:val="0039516F"/>
    <w:rsid w:val="003B20C8"/>
    <w:rsid w:val="003B2EEF"/>
    <w:rsid w:val="003C0D84"/>
    <w:rsid w:val="003C6068"/>
    <w:rsid w:val="003D59B6"/>
    <w:rsid w:val="003E4ED1"/>
    <w:rsid w:val="003E607B"/>
    <w:rsid w:val="003F295A"/>
    <w:rsid w:val="003F5FE0"/>
    <w:rsid w:val="00405811"/>
    <w:rsid w:val="00411351"/>
    <w:rsid w:val="00412D17"/>
    <w:rsid w:val="00413F57"/>
    <w:rsid w:val="00421A3B"/>
    <w:rsid w:val="00424496"/>
    <w:rsid w:val="00424DA2"/>
    <w:rsid w:val="004271D9"/>
    <w:rsid w:val="0042758C"/>
    <w:rsid w:val="0043027A"/>
    <w:rsid w:val="00430C0F"/>
    <w:rsid w:val="00432C95"/>
    <w:rsid w:val="00436E08"/>
    <w:rsid w:val="00442D21"/>
    <w:rsid w:val="00450B3E"/>
    <w:rsid w:val="004511D5"/>
    <w:rsid w:val="00460B46"/>
    <w:rsid w:val="00462BDE"/>
    <w:rsid w:val="00477AF3"/>
    <w:rsid w:val="00480447"/>
    <w:rsid w:val="004836F0"/>
    <w:rsid w:val="00490775"/>
    <w:rsid w:val="0049502D"/>
    <w:rsid w:val="004952C8"/>
    <w:rsid w:val="004A1472"/>
    <w:rsid w:val="004A3BE6"/>
    <w:rsid w:val="004A3E0D"/>
    <w:rsid w:val="004A6569"/>
    <w:rsid w:val="004B1868"/>
    <w:rsid w:val="004C07A1"/>
    <w:rsid w:val="004C22D9"/>
    <w:rsid w:val="004C3C19"/>
    <w:rsid w:val="004C41F2"/>
    <w:rsid w:val="004C4800"/>
    <w:rsid w:val="004C7C93"/>
    <w:rsid w:val="004D64EF"/>
    <w:rsid w:val="004D72D3"/>
    <w:rsid w:val="004E1EE5"/>
    <w:rsid w:val="004E46BC"/>
    <w:rsid w:val="004F57DD"/>
    <w:rsid w:val="0050291E"/>
    <w:rsid w:val="00506142"/>
    <w:rsid w:val="00506C36"/>
    <w:rsid w:val="00516C65"/>
    <w:rsid w:val="005218D0"/>
    <w:rsid w:val="005220AA"/>
    <w:rsid w:val="00524E04"/>
    <w:rsid w:val="00531A8B"/>
    <w:rsid w:val="0054119B"/>
    <w:rsid w:val="005422FD"/>
    <w:rsid w:val="00545B58"/>
    <w:rsid w:val="00546377"/>
    <w:rsid w:val="00557B8E"/>
    <w:rsid w:val="00557E14"/>
    <w:rsid w:val="005611A0"/>
    <w:rsid w:val="00561805"/>
    <w:rsid w:val="00562923"/>
    <w:rsid w:val="005656FF"/>
    <w:rsid w:val="00584132"/>
    <w:rsid w:val="00584EA7"/>
    <w:rsid w:val="005953A4"/>
    <w:rsid w:val="005A6DE1"/>
    <w:rsid w:val="005A780A"/>
    <w:rsid w:val="005B6395"/>
    <w:rsid w:val="005C2293"/>
    <w:rsid w:val="005D0453"/>
    <w:rsid w:val="005D0D42"/>
    <w:rsid w:val="005D0E91"/>
    <w:rsid w:val="005D0ECC"/>
    <w:rsid w:val="005E7CEB"/>
    <w:rsid w:val="005F3B6C"/>
    <w:rsid w:val="0060141A"/>
    <w:rsid w:val="00603130"/>
    <w:rsid w:val="00606D3B"/>
    <w:rsid w:val="006132C9"/>
    <w:rsid w:val="00623AE2"/>
    <w:rsid w:val="006264AB"/>
    <w:rsid w:val="00627002"/>
    <w:rsid w:val="00637319"/>
    <w:rsid w:val="006405E5"/>
    <w:rsid w:val="00643164"/>
    <w:rsid w:val="00651806"/>
    <w:rsid w:val="00670EAF"/>
    <w:rsid w:val="00672171"/>
    <w:rsid w:val="00677527"/>
    <w:rsid w:val="00680120"/>
    <w:rsid w:val="006809D5"/>
    <w:rsid w:val="006947E3"/>
    <w:rsid w:val="00696D92"/>
    <w:rsid w:val="006A4D96"/>
    <w:rsid w:val="006A572B"/>
    <w:rsid w:val="006A6E0B"/>
    <w:rsid w:val="006B4A76"/>
    <w:rsid w:val="006C119E"/>
    <w:rsid w:val="006C508C"/>
    <w:rsid w:val="006D27FB"/>
    <w:rsid w:val="006D5FD9"/>
    <w:rsid w:val="006D72DE"/>
    <w:rsid w:val="006E27EE"/>
    <w:rsid w:val="006E2AB1"/>
    <w:rsid w:val="006E455E"/>
    <w:rsid w:val="006E7C58"/>
    <w:rsid w:val="007005C4"/>
    <w:rsid w:val="007037BB"/>
    <w:rsid w:val="00704456"/>
    <w:rsid w:val="007046F1"/>
    <w:rsid w:val="007111C3"/>
    <w:rsid w:val="00717869"/>
    <w:rsid w:val="0072339C"/>
    <w:rsid w:val="00745124"/>
    <w:rsid w:val="00751403"/>
    <w:rsid w:val="00751D39"/>
    <w:rsid w:val="00760930"/>
    <w:rsid w:val="00760EAE"/>
    <w:rsid w:val="00760EB8"/>
    <w:rsid w:val="00771402"/>
    <w:rsid w:val="0077250A"/>
    <w:rsid w:val="007739EE"/>
    <w:rsid w:val="007777B3"/>
    <w:rsid w:val="00787157"/>
    <w:rsid w:val="0079406F"/>
    <w:rsid w:val="007A1953"/>
    <w:rsid w:val="007B3AA9"/>
    <w:rsid w:val="007B5C87"/>
    <w:rsid w:val="007C7AB3"/>
    <w:rsid w:val="007D15E2"/>
    <w:rsid w:val="007D2854"/>
    <w:rsid w:val="007D6DE7"/>
    <w:rsid w:val="007F54F1"/>
    <w:rsid w:val="008044D4"/>
    <w:rsid w:val="0080463E"/>
    <w:rsid w:val="00805306"/>
    <w:rsid w:val="00806C4A"/>
    <w:rsid w:val="008118EF"/>
    <w:rsid w:val="0081384A"/>
    <w:rsid w:val="0081416B"/>
    <w:rsid w:val="00817413"/>
    <w:rsid w:val="008221E1"/>
    <w:rsid w:val="0084050D"/>
    <w:rsid w:val="00846005"/>
    <w:rsid w:val="00853DC8"/>
    <w:rsid w:val="008601D9"/>
    <w:rsid w:val="00863317"/>
    <w:rsid w:val="00874795"/>
    <w:rsid w:val="008821A0"/>
    <w:rsid w:val="00886759"/>
    <w:rsid w:val="0088781B"/>
    <w:rsid w:val="008906A9"/>
    <w:rsid w:val="0089799F"/>
    <w:rsid w:val="008A2CB3"/>
    <w:rsid w:val="008B327B"/>
    <w:rsid w:val="008C1163"/>
    <w:rsid w:val="008C25C4"/>
    <w:rsid w:val="008C595B"/>
    <w:rsid w:val="008C5A6C"/>
    <w:rsid w:val="008E2884"/>
    <w:rsid w:val="008E54FF"/>
    <w:rsid w:val="008E78B5"/>
    <w:rsid w:val="008F7896"/>
    <w:rsid w:val="00902BEC"/>
    <w:rsid w:val="009030D5"/>
    <w:rsid w:val="0090545C"/>
    <w:rsid w:val="0090759E"/>
    <w:rsid w:val="00911A42"/>
    <w:rsid w:val="0093088A"/>
    <w:rsid w:val="0093441E"/>
    <w:rsid w:val="00940426"/>
    <w:rsid w:val="00940ED5"/>
    <w:rsid w:val="0094117B"/>
    <w:rsid w:val="00952BA7"/>
    <w:rsid w:val="00953BF9"/>
    <w:rsid w:val="00955F93"/>
    <w:rsid w:val="0096796A"/>
    <w:rsid w:val="0097048C"/>
    <w:rsid w:val="0097276B"/>
    <w:rsid w:val="00974171"/>
    <w:rsid w:val="009772A9"/>
    <w:rsid w:val="00977907"/>
    <w:rsid w:val="0098518F"/>
    <w:rsid w:val="009858DA"/>
    <w:rsid w:val="00990056"/>
    <w:rsid w:val="009930DC"/>
    <w:rsid w:val="009A1B6C"/>
    <w:rsid w:val="009A69CF"/>
    <w:rsid w:val="009A6DBE"/>
    <w:rsid w:val="009A7CB1"/>
    <w:rsid w:val="009B003D"/>
    <w:rsid w:val="009B015D"/>
    <w:rsid w:val="009B040F"/>
    <w:rsid w:val="009B057C"/>
    <w:rsid w:val="009C055E"/>
    <w:rsid w:val="009C3750"/>
    <w:rsid w:val="009E1FE8"/>
    <w:rsid w:val="009F5B26"/>
    <w:rsid w:val="009F7B4D"/>
    <w:rsid w:val="00A20ADC"/>
    <w:rsid w:val="00A20CE3"/>
    <w:rsid w:val="00A21FDA"/>
    <w:rsid w:val="00A24299"/>
    <w:rsid w:val="00A302C2"/>
    <w:rsid w:val="00A33D74"/>
    <w:rsid w:val="00A41A93"/>
    <w:rsid w:val="00A42C86"/>
    <w:rsid w:val="00A42FE5"/>
    <w:rsid w:val="00A4476F"/>
    <w:rsid w:val="00A53961"/>
    <w:rsid w:val="00A7198A"/>
    <w:rsid w:val="00A754B3"/>
    <w:rsid w:val="00A812B3"/>
    <w:rsid w:val="00A83044"/>
    <w:rsid w:val="00A856DC"/>
    <w:rsid w:val="00A928CE"/>
    <w:rsid w:val="00AA324B"/>
    <w:rsid w:val="00AB0EC9"/>
    <w:rsid w:val="00AB1518"/>
    <w:rsid w:val="00AB3674"/>
    <w:rsid w:val="00AB38AC"/>
    <w:rsid w:val="00AB4DAD"/>
    <w:rsid w:val="00AC4429"/>
    <w:rsid w:val="00AC6EDE"/>
    <w:rsid w:val="00AD3979"/>
    <w:rsid w:val="00AD3B1A"/>
    <w:rsid w:val="00AF16BD"/>
    <w:rsid w:val="00B12306"/>
    <w:rsid w:val="00B1667C"/>
    <w:rsid w:val="00B21DF3"/>
    <w:rsid w:val="00B22116"/>
    <w:rsid w:val="00B25A58"/>
    <w:rsid w:val="00B27EFB"/>
    <w:rsid w:val="00B329FC"/>
    <w:rsid w:val="00B37951"/>
    <w:rsid w:val="00B37F80"/>
    <w:rsid w:val="00B4479A"/>
    <w:rsid w:val="00B46453"/>
    <w:rsid w:val="00B47F65"/>
    <w:rsid w:val="00B53B89"/>
    <w:rsid w:val="00B56850"/>
    <w:rsid w:val="00B57646"/>
    <w:rsid w:val="00B65A1D"/>
    <w:rsid w:val="00B67C63"/>
    <w:rsid w:val="00B70B9B"/>
    <w:rsid w:val="00B720D6"/>
    <w:rsid w:val="00B72228"/>
    <w:rsid w:val="00B75A25"/>
    <w:rsid w:val="00B763C7"/>
    <w:rsid w:val="00B80EA3"/>
    <w:rsid w:val="00B828D6"/>
    <w:rsid w:val="00B84278"/>
    <w:rsid w:val="00B8615D"/>
    <w:rsid w:val="00B86E55"/>
    <w:rsid w:val="00B95EA6"/>
    <w:rsid w:val="00BA6239"/>
    <w:rsid w:val="00BB6EA6"/>
    <w:rsid w:val="00BB769A"/>
    <w:rsid w:val="00BC5BB9"/>
    <w:rsid w:val="00BC789F"/>
    <w:rsid w:val="00BD0625"/>
    <w:rsid w:val="00BE2521"/>
    <w:rsid w:val="00BF1235"/>
    <w:rsid w:val="00BF2CB7"/>
    <w:rsid w:val="00BF5F9B"/>
    <w:rsid w:val="00C03BB3"/>
    <w:rsid w:val="00C061DE"/>
    <w:rsid w:val="00C22E9D"/>
    <w:rsid w:val="00C274B6"/>
    <w:rsid w:val="00C3177A"/>
    <w:rsid w:val="00C3224E"/>
    <w:rsid w:val="00C34AA1"/>
    <w:rsid w:val="00C34CC0"/>
    <w:rsid w:val="00C46B80"/>
    <w:rsid w:val="00C51E66"/>
    <w:rsid w:val="00C52460"/>
    <w:rsid w:val="00C52AFA"/>
    <w:rsid w:val="00C55CC6"/>
    <w:rsid w:val="00C56360"/>
    <w:rsid w:val="00C57B74"/>
    <w:rsid w:val="00C60A07"/>
    <w:rsid w:val="00C634A3"/>
    <w:rsid w:val="00C64858"/>
    <w:rsid w:val="00C65823"/>
    <w:rsid w:val="00C773DD"/>
    <w:rsid w:val="00C80565"/>
    <w:rsid w:val="00C85BB7"/>
    <w:rsid w:val="00C86986"/>
    <w:rsid w:val="00C93C6B"/>
    <w:rsid w:val="00CA1A03"/>
    <w:rsid w:val="00CB0E31"/>
    <w:rsid w:val="00CB4AC6"/>
    <w:rsid w:val="00CC1452"/>
    <w:rsid w:val="00CE36CB"/>
    <w:rsid w:val="00CE5D72"/>
    <w:rsid w:val="00CF3AC1"/>
    <w:rsid w:val="00CF4C7F"/>
    <w:rsid w:val="00CF6128"/>
    <w:rsid w:val="00D0310E"/>
    <w:rsid w:val="00D04674"/>
    <w:rsid w:val="00D1194D"/>
    <w:rsid w:val="00D14F60"/>
    <w:rsid w:val="00D16485"/>
    <w:rsid w:val="00D208B1"/>
    <w:rsid w:val="00D252A6"/>
    <w:rsid w:val="00D252FB"/>
    <w:rsid w:val="00D30263"/>
    <w:rsid w:val="00D33C8E"/>
    <w:rsid w:val="00D37A0B"/>
    <w:rsid w:val="00D41098"/>
    <w:rsid w:val="00D52AFF"/>
    <w:rsid w:val="00D53DFE"/>
    <w:rsid w:val="00D540F4"/>
    <w:rsid w:val="00D57292"/>
    <w:rsid w:val="00D60F7F"/>
    <w:rsid w:val="00D65EDA"/>
    <w:rsid w:val="00D677CF"/>
    <w:rsid w:val="00D75810"/>
    <w:rsid w:val="00D8178C"/>
    <w:rsid w:val="00D85999"/>
    <w:rsid w:val="00D859BE"/>
    <w:rsid w:val="00D9002D"/>
    <w:rsid w:val="00DA1427"/>
    <w:rsid w:val="00DA2EE4"/>
    <w:rsid w:val="00DA4787"/>
    <w:rsid w:val="00DA7B27"/>
    <w:rsid w:val="00DB5E7C"/>
    <w:rsid w:val="00DC05AA"/>
    <w:rsid w:val="00DC3B8A"/>
    <w:rsid w:val="00DC5F01"/>
    <w:rsid w:val="00DC5FB6"/>
    <w:rsid w:val="00DD0621"/>
    <w:rsid w:val="00DD1070"/>
    <w:rsid w:val="00DD1EDC"/>
    <w:rsid w:val="00DD3F5F"/>
    <w:rsid w:val="00DD5028"/>
    <w:rsid w:val="00DD68CC"/>
    <w:rsid w:val="00DE2E3D"/>
    <w:rsid w:val="00DE40C6"/>
    <w:rsid w:val="00DE752E"/>
    <w:rsid w:val="00DE7FAE"/>
    <w:rsid w:val="00DF4D70"/>
    <w:rsid w:val="00E01112"/>
    <w:rsid w:val="00E04331"/>
    <w:rsid w:val="00E118EB"/>
    <w:rsid w:val="00E14DCC"/>
    <w:rsid w:val="00E15CEC"/>
    <w:rsid w:val="00E16F2C"/>
    <w:rsid w:val="00E17857"/>
    <w:rsid w:val="00E221AD"/>
    <w:rsid w:val="00E253A4"/>
    <w:rsid w:val="00E277FE"/>
    <w:rsid w:val="00E42F77"/>
    <w:rsid w:val="00E47A0D"/>
    <w:rsid w:val="00E576E4"/>
    <w:rsid w:val="00E62BC1"/>
    <w:rsid w:val="00E70ECC"/>
    <w:rsid w:val="00E70ECE"/>
    <w:rsid w:val="00E75F94"/>
    <w:rsid w:val="00E80402"/>
    <w:rsid w:val="00E90ECA"/>
    <w:rsid w:val="00E93FB0"/>
    <w:rsid w:val="00E96565"/>
    <w:rsid w:val="00EA0FBD"/>
    <w:rsid w:val="00EA4ADC"/>
    <w:rsid w:val="00EA5609"/>
    <w:rsid w:val="00EA7EE4"/>
    <w:rsid w:val="00EB0E11"/>
    <w:rsid w:val="00EB751A"/>
    <w:rsid w:val="00EC3CA0"/>
    <w:rsid w:val="00ED2430"/>
    <w:rsid w:val="00ED2464"/>
    <w:rsid w:val="00EE6145"/>
    <w:rsid w:val="00EF5A09"/>
    <w:rsid w:val="00EF684F"/>
    <w:rsid w:val="00F00678"/>
    <w:rsid w:val="00F0537A"/>
    <w:rsid w:val="00F0659D"/>
    <w:rsid w:val="00F11653"/>
    <w:rsid w:val="00F11F16"/>
    <w:rsid w:val="00F13857"/>
    <w:rsid w:val="00F222E4"/>
    <w:rsid w:val="00F24684"/>
    <w:rsid w:val="00F355B6"/>
    <w:rsid w:val="00F36D50"/>
    <w:rsid w:val="00F37F76"/>
    <w:rsid w:val="00F40FA9"/>
    <w:rsid w:val="00F41153"/>
    <w:rsid w:val="00F46DD3"/>
    <w:rsid w:val="00F51DFD"/>
    <w:rsid w:val="00F54626"/>
    <w:rsid w:val="00F5603E"/>
    <w:rsid w:val="00F70F6E"/>
    <w:rsid w:val="00F73711"/>
    <w:rsid w:val="00F87127"/>
    <w:rsid w:val="00F91243"/>
    <w:rsid w:val="00FB1C78"/>
    <w:rsid w:val="00FB5075"/>
    <w:rsid w:val="00FB57FB"/>
    <w:rsid w:val="00FB71B8"/>
    <w:rsid w:val="00FB71D1"/>
    <w:rsid w:val="00FC4907"/>
    <w:rsid w:val="00FC7C65"/>
    <w:rsid w:val="00FD5DBE"/>
    <w:rsid w:val="00FD7E01"/>
    <w:rsid w:val="00FE5A51"/>
    <w:rsid w:val="00FE6ED3"/>
    <w:rsid w:val="00FF409E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4CAEB"/>
  <w15:docId w15:val="{3CB7D9C8-FE55-4A83-95C7-2BE2B7BD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4F1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5953A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link w:val="HeaderChar"/>
    <w:uiPriority w:val="99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character" w:styleId="Hyperlink">
    <w:name w:val="Hyperlink"/>
    <w:basedOn w:val="DefaultParagraphFont"/>
    <w:rsid w:val="00F46D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73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74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430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0C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0C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0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0C0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8615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C4429"/>
    <w:rPr>
      <w:sz w:val="24"/>
      <w:szCs w:val="24"/>
      <w:lang w:eastAsia="en-US"/>
    </w:rPr>
  </w:style>
  <w:style w:type="table" w:styleId="TableGrid">
    <w:name w:val="Table Grid"/>
    <w:basedOn w:val="TableNormal"/>
    <w:rsid w:val="00B8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D16485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16485"/>
    <w:rPr>
      <w:rFonts w:ascii="Arial" w:hAnsi="Arial" w:cs="Arial"/>
      <w:b/>
      <w:bCs/>
      <w:sz w:val="40"/>
      <w:szCs w:val="4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01112"/>
    <w:rPr>
      <w:rFonts w:ascii="Arial" w:hAnsi="Arial" w:cs="Arial" w:hint="default"/>
      <w:b w:val="0"/>
      <w:bCs w:val="0"/>
      <w:i w:val="0"/>
      <w:iCs w:val="0"/>
      <w:vertAlign w:val="superscript"/>
    </w:rPr>
  </w:style>
  <w:style w:type="paragraph" w:customStyle="1" w:styleId="Quotation">
    <w:name w:val="Quotation"/>
    <w:basedOn w:val="Normal"/>
    <w:semiHidden/>
    <w:rsid w:val="005D0ECC"/>
    <w:pPr>
      <w:numPr>
        <w:numId w:val="11"/>
      </w:numPr>
      <w:spacing w:after="140" w:line="260" w:lineRule="atLeast"/>
    </w:pPr>
    <w:rPr>
      <w:rFonts w:ascii="Arial" w:hAnsi="Arial" w:cs="Arial"/>
      <w:sz w:val="20"/>
      <w:szCs w:val="22"/>
      <w:lang w:eastAsia="en-AU"/>
    </w:rPr>
  </w:style>
  <w:style w:type="paragraph" w:customStyle="1" w:styleId="Quotation1">
    <w:name w:val="Quotation 1"/>
    <w:basedOn w:val="Normal"/>
    <w:rsid w:val="005D0ECC"/>
    <w:pPr>
      <w:numPr>
        <w:ilvl w:val="1"/>
        <w:numId w:val="11"/>
      </w:numPr>
      <w:spacing w:after="140" w:line="260" w:lineRule="atLeast"/>
    </w:pPr>
    <w:rPr>
      <w:rFonts w:ascii="Arial" w:hAnsi="Arial" w:cs="Arial"/>
      <w:sz w:val="20"/>
      <w:szCs w:val="22"/>
      <w:lang w:eastAsia="en-AU"/>
    </w:rPr>
  </w:style>
  <w:style w:type="paragraph" w:customStyle="1" w:styleId="Quotation2">
    <w:name w:val="Quotation 2"/>
    <w:basedOn w:val="Normal"/>
    <w:semiHidden/>
    <w:rsid w:val="005D0ECC"/>
    <w:pPr>
      <w:numPr>
        <w:ilvl w:val="2"/>
        <w:numId w:val="11"/>
      </w:numPr>
      <w:spacing w:after="140" w:line="260" w:lineRule="atLeast"/>
    </w:pPr>
    <w:rPr>
      <w:rFonts w:ascii="Arial" w:hAnsi="Arial" w:cs="Arial"/>
      <w:sz w:val="20"/>
      <w:szCs w:val="22"/>
      <w:lang w:eastAsia="en-AU"/>
    </w:rPr>
  </w:style>
  <w:style w:type="paragraph" w:customStyle="1" w:styleId="Quotation3">
    <w:name w:val="Quotation 3"/>
    <w:basedOn w:val="Normal"/>
    <w:semiHidden/>
    <w:rsid w:val="005D0ECC"/>
    <w:pPr>
      <w:numPr>
        <w:ilvl w:val="3"/>
        <w:numId w:val="11"/>
      </w:numPr>
      <w:spacing w:after="140" w:line="260" w:lineRule="atLeast"/>
    </w:pPr>
    <w:rPr>
      <w:rFonts w:ascii="Arial" w:hAnsi="Arial" w:cs="Arial"/>
      <w:sz w:val="20"/>
      <w:szCs w:val="22"/>
      <w:lang w:eastAsia="en-AU"/>
    </w:rPr>
  </w:style>
  <w:style w:type="paragraph" w:customStyle="1" w:styleId="Quotation4">
    <w:name w:val="Quotation 4"/>
    <w:basedOn w:val="Normal"/>
    <w:semiHidden/>
    <w:rsid w:val="005D0ECC"/>
    <w:pPr>
      <w:numPr>
        <w:ilvl w:val="4"/>
        <w:numId w:val="11"/>
      </w:numPr>
      <w:spacing w:after="140" w:line="260" w:lineRule="atLeast"/>
    </w:pPr>
    <w:rPr>
      <w:rFonts w:ascii="Arial" w:hAnsi="Arial" w:cs="Arial"/>
      <w:sz w:val="20"/>
      <w:szCs w:val="22"/>
      <w:lang w:eastAsia="en-AU"/>
    </w:rPr>
  </w:style>
  <w:style w:type="paragraph" w:customStyle="1" w:styleId="Quotation5">
    <w:name w:val="Quotation 5"/>
    <w:basedOn w:val="Normal"/>
    <w:semiHidden/>
    <w:rsid w:val="005D0ECC"/>
    <w:pPr>
      <w:numPr>
        <w:ilvl w:val="5"/>
        <w:numId w:val="11"/>
      </w:numPr>
      <w:spacing w:after="140" w:line="260" w:lineRule="atLeast"/>
    </w:pPr>
    <w:rPr>
      <w:rFonts w:ascii="Arial" w:hAnsi="Arial" w:cs="Arial"/>
      <w:sz w:val="20"/>
      <w:szCs w:val="22"/>
      <w:lang w:eastAsia="en-AU"/>
    </w:rPr>
  </w:style>
  <w:style w:type="paragraph" w:customStyle="1" w:styleId="Quotation6">
    <w:name w:val="Quotation 6"/>
    <w:basedOn w:val="Normal"/>
    <w:semiHidden/>
    <w:rsid w:val="005D0ECC"/>
    <w:pPr>
      <w:numPr>
        <w:ilvl w:val="6"/>
        <w:numId w:val="11"/>
      </w:numPr>
      <w:spacing w:after="140" w:line="260" w:lineRule="atLeast"/>
    </w:pPr>
    <w:rPr>
      <w:rFonts w:ascii="Arial" w:hAnsi="Arial" w:cs="Arial"/>
      <w:sz w:val="20"/>
      <w:szCs w:val="22"/>
      <w:lang w:eastAsia="en-AU"/>
    </w:rPr>
  </w:style>
  <w:style w:type="paragraph" w:customStyle="1" w:styleId="Quotation7">
    <w:name w:val="Quotation 7"/>
    <w:basedOn w:val="Normal"/>
    <w:semiHidden/>
    <w:rsid w:val="005D0ECC"/>
    <w:pPr>
      <w:numPr>
        <w:ilvl w:val="7"/>
        <w:numId w:val="11"/>
      </w:numPr>
      <w:spacing w:after="140" w:line="260" w:lineRule="atLeast"/>
    </w:pPr>
    <w:rPr>
      <w:rFonts w:ascii="Arial" w:hAnsi="Arial" w:cs="Arial"/>
      <w:sz w:val="20"/>
      <w:szCs w:val="22"/>
      <w:lang w:eastAsia="en-AU"/>
    </w:rPr>
  </w:style>
  <w:style w:type="paragraph" w:customStyle="1" w:styleId="Quotation8">
    <w:name w:val="Quotation 8"/>
    <w:basedOn w:val="Normal"/>
    <w:semiHidden/>
    <w:rsid w:val="005D0ECC"/>
    <w:pPr>
      <w:numPr>
        <w:ilvl w:val="8"/>
        <w:numId w:val="11"/>
      </w:numPr>
      <w:spacing w:after="140" w:line="260" w:lineRule="atLeast"/>
    </w:pPr>
    <w:rPr>
      <w:rFonts w:ascii="Arial" w:hAnsi="Arial" w:cs="Arial"/>
      <w:sz w:val="20"/>
      <w:szCs w:val="22"/>
      <w:lang w:eastAsia="en-AU"/>
    </w:rPr>
  </w:style>
  <w:style w:type="paragraph" w:customStyle="1" w:styleId="NumberLevel1">
    <w:name w:val="Number Level 1"/>
    <w:basedOn w:val="Normal"/>
    <w:link w:val="NumberLevel1Char"/>
    <w:rsid w:val="005D0ECC"/>
    <w:pPr>
      <w:numPr>
        <w:numId w:val="12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2">
    <w:name w:val="Number Level 2"/>
    <w:basedOn w:val="Normal"/>
    <w:rsid w:val="005D0ECC"/>
    <w:pPr>
      <w:numPr>
        <w:ilvl w:val="1"/>
        <w:numId w:val="12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3">
    <w:name w:val="Number Level 3"/>
    <w:basedOn w:val="Normal"/>
    <w:rsid w:val="005D0ECC"/>
    <w:pPr>
      <w:numPr>
        <w:ilvl w:val="2"/>
        <w:numId w:val="12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4">
    <w:name w:val="Number Level 4"/>
    <w:basedOn w:val="Normal"/>
    <w:rsid w:val="005D0ECC"/>
    <w:pPr>
      <w:numPr>
        <w:ilvl w:val="3"/>
        <w:numId w:val="12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5">
    <w:name w:val="Number Level 5"/>
    <w:basedOn w:val="Normal"/>
    <w:semiHidden/>
    <w:rsid w:val="005D0ECC"/>
    <w:pPr>
      <w:numPr>
        <w:ilvl w:val="4"/>
        <w:numId w:val="12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5D0ECC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5D0ECC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5D0ECC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5D0ECC"/>
    <w:pPr>
      <w:numPr>
        <w:ilvl w:val="8"/>
      </w:numPr>
    </w:pPr>
  </w:style>
  <w:style w:type="paragraph" w:customStyle="1" w:styleId="DashEm">
    <w:name w:val="Dash: Em"/>
    <w:basedOn w:val="Normal"/>
    <w:semiHidden/>
    <w:rsid w:val="005D0ECC"/>
    <w:pPr>
      <w:numPr>
        <w:numId w:val="13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DashEm1">
    <w:name w:val="Dash: Em 1"/>
    <w:basedOn w:val="Normal"/>
    <w:rsid w:val="005D0ECC"/>
    <w:pPr>
      <w:numPr>
        <w:ilvl w:val="1"/>
        <w:numId w:val="13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DashEn1">
    <w:name w:val="Dash: En 1"/>
    <w:basedOn w:val="DashEm"/>
    <w:rsid w:val="005D0ECC"/>
    <w:pPr>
      <w:numPr>
        <w:ilvl w:val="2"/>
      </w:numPr>
    </w:pPr>
  </w:style>
  <w:style w:type="paragraph" w:customStyle="1" w:styleId="DashEn2">
    <w:name w:val="Dash: En 2"/>
    <w:basedOn w:val="DashEn1"/>
    <w:semiHidden/>
    <w:rsid w:val="005D0ECC"/>
    <w:pPr>
      <w:numPr>
        <w:ilvl w:val="3"/>
      </w:numPr>
    </w:pPr>
  </w:style>
  <w:style w:type="paragraph" w:customStyle="1" w:styleId="DashEn3">
    <w:name w:val="Dash: En 3"/>
    <w:basedOn w:val="DashEn2"/>
    <w:semiHidden/>
    <w:rsid w:val="005D0ECC"/>
    <w:pPr>
      <w:numPr>
        <w:ilvl w:val="4"/>
      </w:numPr>
    </w:pPr>
  </w:style>
  <w:style w:type="paragraph" w:customStyle="1" w:styleId="DashEn4">
    <w:name w:val="Dash: En 4"/>
    <w:basedOn w:val="DashEn3"/>
    <w:semiHidden/>
    <w:rsid w:val="005D0ECC"/>
    <w:pPr>
      <w:numPr>
        <w:ilvl w:val="5"/>
      </w:numPr>
    </w:pPr>
  </w:style>
  <w:style w:type="paragraph" w:customStyle="1" w:styleId="DashEn5">
    <w:name w:val="Dash: En 5"/>
    <w:basedOn w:val="DashEn4"/>
    <w:semiHidden/>
    <w:rsid w:val="005D0ECC"/>
    <w:pPr>
      <w:numPr>
        <w:ilvl w:val="6"/>
      </w:numPr>
    </w:pPr>
  </w:style>
  <w:style w:type="paragraph" w:customStyle="1" w:styleId="DashEn6">
    <w:name w:val="Dash: En 6"/>
    <w:basedOn w:val="DashEn5"/>
    <w:semiHidden/>
    <w:rsid w:val="005D0ECC"/>
    <w:pPr>
      <w:numPr>
        <w:ilvl w:val="7"/>
      </w:numPr>
    </w:pPr>
  </w:style>
  <w:style w:type="paragraph" w:customStyle="1" w:styleId="DashEn7">
    <w:name w:val="Dash: En 7"/>
    <w:basedOn w:val="DashEn6"/>
    <w:semiHidden/>
    <w:rsid w:val="005D0ECC"/>
    <w:pPr>
      <w:numPr>
        <w:ilvl w:val="8"/>
      </w:numPr>
    </w:pPr>
  </w:style>
  <w:style w:type="character" w:customStyle="1" w:styleId="NumberLevel1Char">
    <w:name w:val="Number Level 1 Char"/>
    <w:link w:val="NumberLevel1"/>
    <w:locked/>
    <w:rsid w:val="005D0ECC"/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86759"/>
    <w:rPr>
      <w:color w:val="605E5C"/>
      <w:shd w:val="clear" w:color="auto" w:fill="E1DFDD"/>
    </w:rPr>
  </w:style>
  <w:style w:type="paragraph" w:customStyle="1" w:styleId="Bullet1">
    <w:name w:val="Bullet 1"/>
    <w:basedOn w:val="Normal"/>
    <w:uiPriority w:val="3"/>
    <w:qFormat/>
    <w:rsid w:val="00CF4C7F"/>
    <w:pPr>
      <w:numPr>
        <w:numId w:val="15"/>
      </w:numPr>
      <w:suppressAutoHyphens/>
      <w:spacing w:before="80" w:after="80"/>
    </w:pPr>
    <w:rPr>
      <w:rFonts w:asciiTheme="minorHAnsi" w:eastAsiaTheme="minorHAnsi" w:hAnsiTheme="minorHAnsi" w:cstheme="minorBidi"/>
      <w:color w:val="000000" w:themeColor="text1"/>
      <w:sz w:val="22"/>
      <w:szCs w:val="22"/>
      <w:lang w:val="x-none"/>
    </w:rPr>
  </w:style>
  <w:style w:type="paragraph" w:customStyle="1" w:styleId="Bullet2">
    <w:name w:val="Bullet 2"/>
    <w:basedOn w:val="Bullet1"/>
    <w:uiPriority w:val="3"/>
    <w:rsid w:val="00CF4C7F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4C7F"/>
    <w:pPr>
      <w:numPr>
        <w:ilvl w:val="2"/>
      </w:numPr>
    </w:pPr>
  </w:style>
  <w:style w:type="numbering" w:customStyle="1" w:styleId="Bullets">
    <w:name w:val="Bullets"/>
    <w:uiPriority w:val="99"/>
    <w:rsid w:val="00CF4C7F"/>
    <w:pPr>
      <w:numPr>
        <w:numId w:val="15"/>
      </w:numPr>
    </w:pPr>
  </w:style>
  <w:style w:type="paragraph" w:styleId="NormalWeb">
    <w:name w:val="Normal (Web)"/>
    <w:basedOn w:val="Normal"/>
    <w:uiPriority w:val="99"/>
    <w:semiHidden/>
    <w:unhideWhenUsed/>
    <w:rsid w:val="00CF4C7F"/>
    <w:pPr>
      <w:spacing w:before="100" w:beforeAutospacing="1" w:after="100" w:afterAutospacing="1"/>
    </w:pPr>
    <w:rPr>
      <w:lang w:eastAsia="en-AU"/>
    </w:rPr>
  </w:style>
  <w:style w:type="paragraph" w:customStyle="1" w:styleId="NumberedList-DOTARS">
    <w:name w:val="Numbered List - DOTARS"/>
    <w:basedOn w:val="Normal"/>
    <w:rsid w:val="0028179E"/>
    <w:pPr>
      <w:tabs>
        <w:tab w:val="num" w:pos="360"/>
      </w:tabs>
      <w:ind w:left="357" w:hanging="35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ABB2-A089-441D-9268-EB4A5A5887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97AE19-F417-4295-9F62-98BEF2CF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761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Infrastructure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Dodgson, Patrick</dc:creator>
  <cp:lastModifiedBy>BARTHOLOMEW Louise</cp:lastModifiedBy>
  <cp:revision>6</cp:revision>
  <cp:lastPrinted>2012-11-12T22:50:00Z</cp:lastPrinted>
  <dcterms:created xsi:type="dcterms:W3CDTF">2023-11-09T02:07:00Z</dcterms:created>
  <dcterms:modified xsi:type="dcterms:W3CDTF">2024-01-12T03:51:00Z</dcterms:modified>
</cp:coreProperties>
</file>