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34A1" w14:textId="77777777" w:rsidR="0048364F" w:rsidRPr="002104E5" w:rsidRDefault="00193461" w:rsidP="0020300C">
      <w:pPr>
        <w:rPr>
          <w:sz w:val="28"/>
        </w:rPr>
      </w:pPr>
      <w:r w:rsidRPr="002104E5">
        <w:rPr>
          <w:noProof/>
          <w:lang w:eastAsia="en-AU"/>
        </w:rPr>
        <w:drawing>
          <wp:inline distT="0" distB="0" distL="0" distR="0" wp14:anchorId="6291567B" wp14:editId="7CAFAA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D569" w14:textId="77777777" w:rsidR="0048364F" w:rsidRPr="002104E5" w:rsidRDefault="0048364F" w:rsidP="0048364F">
      <w:pPr>
        <w:rPr>
          <w:sz w:val="19"/>
        </w:rPr>
      </w:pPr>
    </w:p>
    <w:p w14:paraId="71BEFD93" w14:textId="43E87653" w:rsidR="0048364F" w:rsidRPr="002104E5" w:rsidRDefault="007A26EF" w:rsidP="0048364F">
      <w:pPr>
        <w:pStyle w:val="ShortT"/>
      </w:pPr>
      <w:r w:rsidRPr="002104E5">
        <w:t xml:space="preserve">Criminal Code Amendment (Border Controlled Drugs and Precursors) </w:t>
      </w:r>
      <w:r w:rsidR="00083BBA" w:rsidRPr="002104E5">
        <w:t>Regulations 2</w:t>
      </w:r>
      <w:r w:rsidRPr="002104E5">
        <w:t>02</w:t>
      </w:r>
      <w:r w:rsidR="00396959" w:rsidRPr="002104E5">
        <w:t>4</w:t>
      </w:r>
    </w:p>
    <w:p w14:paraId="4712E7D7" w14:textId="1B6315A0" w:rsidR="007A26EF" w:rsidRPr="002104E5" w:rsidRDefault="007A26EF" w:rsidP="00F93794">
      <w:pPr>
        <w:pStyle w:val="SignCoverPageStart"/>
        <w:spacing w:before="240"/>
        <w:rPr>
          <w:szCs w:val="22"/>
        </w:rPr>
      </w:pPr>
      <w:r w:rsidRPr="002104E5">
        <w:rPr>
          <w:szCs w:val="22"/>
        </w:rPr>
        <w:t>I, General the Honourable David Hurley AC DSC (Retd), Governor</w:t>
      </w:r>
      <w:r w:rsidR="002104E5">
        <w:rPr>
          <w:szCs w:val="22"/>
        </w:rPr>
        <w:noBreakHyphen/>
      </w:r>
      <w:r w:rsidRPr="002104E5">
        <w:rPr>
          <w:szCs w:val="22"/>
        </w:rPr>
        <w:t>General of the Commonwealth of Australia, acting with the advice of the Federal Executive Council, make the following regulations.</w:t>
      </w:r>
    </w:p>
    <w:p w14:paraId="3B54EB43" w14:textId="4C057964" w:rsidR="007A26EF" w:rsidRPr="002104E5" w:rsidRDefault="007A26EF" w:rsidP="00F93794">
      <w:pPr>
        <w:keepNext/>
        <w:spacing w:before="720" w:line="240" w:lineRule="atLeast"/>
        <w:ind w:right="397"/>
        <w:jc w:val="both"/>
        <w:rPr>
          <w:szCs w:val="22"/>
        </w:rPr>
      </w:pPr>
      <w:r w:rsidRPr="002104E5">
        <w:rPr>
          <w:szCs w:val="22"/>
        </w:rPr>
        <w:t xml:space="preserve">Dated </w:t>
      </w:r>
      <w:r w:rsidR="00E72CC6">
        <w:rPr>
          <w:szCs w:val="22"/>
        </w:rPr>
        <w:t xml:space="preserve">29 February </w:t>
      </w:r>
      <w:r w:rsidRPr="002104E5">
        <w:rPr>
          <w:szCs w:val="22"/>
        </w:rPr>
        <w:fldChar w:fldCharType="begin"/>
      </w:r>
      <w:r w:rsidRPr="002104E5">
        <w:rPr>
          <w:szCs w:val="22"/>
        </w:rPr>
        <w:instrText xml:space="preserve"> DOCPROPERTY  DateMade </w:instrText>
      </w:r>
      <w:r w:rsidRPr="002104E5">
        <w:rPr>
          <w:szCs w:val="22"/>
        </w:rPr>
        <w:fldChar w:fldCharType="separate"/>
      </w:r>
      <w:r w:rsidR="007949DC">
        <w:rPr>
          <w:szCs w:val="22"/>
        </w:rPr>
        <w:t>2024</w:t>
      </w:r>
      <w:r w:rsidRPr="002104E5">
        <w:rPr>
          <w:szCs w:val="22"/>
        </w:rPr>
        <w:fldChar w:fldCharType="end"/>
      </w:r>
    </w:p>
    <w:p w14:paraId="43D2401B" w14:textId="77777777" w:rsidR="007A26EF" w:rsidRPr="002104E5" w:rsidRDefault="007A26EF" w:rsidP="00F9379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104E5">
        <w:rPr>
          <w:szCs w:val="22"/>
        </w:rPr>
        <w:t>David Hurley</w:t>
      </w:r>
    </w:p>
    <w:p w14:paraId="73F232AF" w14:textId="3FC400D4" w:rsidR="007A26EF" w:rsidRPr="002104E5" w:rsidRDefault="007A26EF" w:rsidP="00F9379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104E5">
        <w:rPr>
          <w:szCs w:val="22"/>
        </w:rPr>
        <w:t>Governor</w:t>
      </w:r>
      <w:r w:rsidR="002104E5">
        <w:rPr>
          <w:szCs w:val="22"/>
        </w:rPr>
        <w:noBreakHyphen/>
      </w:r>
      <w:r w:rsidRPr="002104E5">
        <w:rPr>
          <w:szCs w:val="22"/>
        </w:rPr>
        <w:t>General</w:t>
      </w:r>
    </w:p>
    <w:p w14:paraId="2D8F4C7A" w14:textId="77777777" w:rsidR="007A26EF" w:rsidRPr="002104E5" w:rsidRDefault="007A26EF" w:rsidP="00F9379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104E5">
        <w:rPr>
          <w:szCs w:val="22"/>
        </w:rPr>
        <w:t>By His Excellency’s Command</w:t>
      </w:r>
    </w:p>
    <w:p w14:paraId="6D75A32F" w14:textId="33B4AE70" w:rsidR="007A26EF" w:rsidRPr="002104E5" w:rsidRDefault="007A26EF" w:rsidP="00F9379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104E5">
        <w:rPr>
          <w:szCs w:val="22"/>
        </w:rPr>
        <w:t>Mark Dreyfus KC</w:t>
      </w:r>
    </w:p>
    <w:p w14:paraId="55022B1F" w14:textId="60FFAF1B" w:rsidR="007A26EF" w:rsidRPr="002104E5" w:rsidRDefault="007A26EF" w:rsidP="00F93794">
      <w:pPr>
        <w:pStyle w:val="SignCoverPageEnd"/>
        <w:rPr>
          <w:szCs w:val="22"/>
        </w:rPr>
      </w:pPr>
      <w:r w:rsidRPr="002104E5">
        <w:rPr>
          <w:szCs w:val="22"/>
        </w:rPr>
        <w:t>Attorney</w:t>
      </w:r>
      <w:r w:rsidR="002104E5">
        <w:rPr>
          <w:szCs w:val="22"/>
        </w:rPr>
        <w:noBreakHyphen/>
      </w:r>
      <w:r w:rsidRPr="002104E5">
        <w:rPr>
          <w:szCs w:val="22"/>
        </w:rPr>
        <w:t>General</w:t>
      </w:r>
    </w:p>
    <w:p w14:paraId="4F3D3793" w14:textId="77777777" w:rsidR="007A26EF" w:rsidRPr="002104E5" w:rsidRDefault="007A26EF" w:rsidP="00F93794"/>
    <w:p w14:paraId="7A89F125" w14:textId="77777777" w:rsidR="007A26EF" w:rsidRPr="002104E5" w:rsidRDefault="007A26EF" w:rsidP="00F93794"/>
    <w:p w14:paraId="18F5041E" w14:textId="77777777" w:rsidR="007A26EF" w:rsidRPr="002104E5" w:rsidRDefault="007A26EF" w:rsidP="00F93794"/>
    <w:p w14:paraId="0AABA721" w14:textId="77777777" w:rsidR="0048364F" w:rsidRPr="00577616" w:rsidRDefault="0048364F" w:rsidP="0048364F">
      <w:pPr>
        <w:pStyle w:val="Header"/>
        <w:tabs>
          <w:tab w:val="clear" w:pos="4150"/>
          <w:tab w:val="clear" w:pos="8307"/>
        </w:tabs>
      </w:pPr>
      <w:r w:rsidRPr="00577616">
        <w:rPr>
          <w:rStyle w:val="CharAmSchNo"/>
        </w:rPr>
        <w:t xml:space="preserve"> </w:t>
      </w:r>
      <w:r w:rsidRPr="00577616">
        <w:rPr>
          <w:rStyle w:val="CharAmSchText"/>
        </w:rPr>
        <w:t xml:space="preserve"> </w:t>
      </w:r>
    </w:p>
    <w:p w14:paraId="76374140" w14:textId="77777777" w:rsidR="0048364F" w:rsidRPr="00577616" w:rsidRDefault="0048364F" w:rsidP="0048364F">
      <w:pPr>
        <w:pStyle w:val="Header"/>
        <w:tabs>
          <w:tab w:val="clear" w:pos="4150"/>
          <w:tab w:val="clear" w:pos="8307"/>
        </w:tabs>
      </w:pPr>
      <w:r w:rsidRPr="00577616">
        <w:rPr>
          <w:rStyle w:val="CharAmPartNo"/>
        </w:rPr>
        <w:t xml:space="preserve"> </w:t>
      </w:r>
      <w:r w:rsidRPr="00577616">
        <w:rPr>
          <w:rStyle w:val="CharAmPartText"/>
        </w:rPr>
        <w:t xml:space="preserve"> </w:t>
      </w:r>
    </w:p>
    <w:p w14:paraId="40CF3128" w14:textId="77777777" w:rsidR="0048364F" w:rsidRPr="002104E5" w:rsidRDefault="0048364F" w:rsidP="0048364F">
      <w:pPr>
        <w:sectPr w:rsidR="0048364F" w:rsidRPr="002104E5" w:rsidSect="00C141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9D9D93" w14:textId="77777777" w:rsidR="00220A0C" w:rsidRPr="002104E5" w:rsidRDefault="0048364F" w:rsidP="0048364F">
      <w:pPr>
        <w:outlineLvl w:val="0"/>
        <w:rPr>
          <w:sz w:val="36"/>
        </w:rPr>
      </w:pPr>
      <w:r w:rsidRPr="002104E5">
        <w:rPr>
          <w:sz w:val="36"/>
        </w:rPr>
        <w:lastRenderedPageBreak/>
        <w:t>Contents</w:t>
      </w:r>
    </w:p>
    <w:p w14:paraId="24B30CA3" w14:textId="643BA5E1" w:rsidR="00147F55" w:rsidRPr="002104E5" w:rsidRDefault="00147F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04E5">
        <w:fldChar w:fldCharType="begin"/>
      </w:r>
      <w:r w:rsidRPr="002104E5">
        <w:instrText xml:space="preserve"> TOC \o "1-9" </w:instrText>
      </w:r>
      <w:r w:rsidRPr="002104E5">
        <w:fldChar w:fldCharType="separate"/>
      </w:r>
      <w:r w:rsidRPr="002104E5">
        <w:rPr>
          <w:noProof/>
        </w:rPr>
        <w:t>1</w:t>
      </w:r>
      <w:r w:rsidRPr="002104E5">
        <w:rPr>
          <w:noProof/>
        </w:rPr>
        <w:tab/>
        <w:t>Name</w:t>
      </w:r>
      <w:r w:rsidRPr="002104E5">
        <w:rPr>
          <w:noProof/>
        </w:rPr>
        <w:tab/>
      </w:r>
      <w:r w:rsidRPr="002104E5">
        <w:rPr>
          <w:noProof/>
        </w:rPr>
        <w:fldChar w:fldCharType="begin"/>
      </w:r>
      <w:r w:rsidRPr="002104E5">
        <w:rPr>
          <w:noProof/>
        </w:rPr>
        <w:instrText xml:space="preserve"> PAGEREF _Toc147406497 \h </w:instrText>
      </w:r>
      <w:r w:rsidRPr="002104E5">
        <w:rPr>
          <w:noProof/>
        </w:rPr>
      </w:r>
      <w:r w:rsidRPr="002104E5">
        <w:rPr>
          <w:noProof/>
        </w:rPr>
        <w:fldChar w:fldCharType="separate"/>
      </w:r>
      <w:r w:rsidR="007949DC">
        <w:rPr>
          <w:noProof/>
        </w:rPr>
        <w:t>1</w:t>
      </w:r>
      <w:r w:rsidRPr="002104E5">
        <w:rPr>
          <w:noProof/>
        </w:rPr>
        <w:fldChar w:fldCharType="end"/>
      </w:r>
    </w:p>
    <w:p w14:paraId="03F882D7" w14:textId="40CAF94B" w:rsidR="00147F55" w:rsidRPr="002104E5" w:rsidRDefault="00147F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04E5">
        <w:rPr>
          <w:noProof/>
        </w:rPr>
        <w:t>2</w:t>
      </w:r>
      <w:r w:rsidRPr="002104E5">
        <w:rPr>
          <w:noProof/>
        </w:rPr>
        <w:tab/>
        <w:t>Commencement</w:t>
      </w:r>
      <w:r w:rsidRPr="002104E5">
        <w:rPr>
          <w:noProof/>
        </w:rPr>
        <w:tab/>
      </w:r>
      <w:r w:rsidRPr="002104E5">
        <w:rPr>
          <w:noProof/>
        </w:rPr>
        <w:fldChar w:fldCharType="begin"/>
      </w:r>
      <w:r w:rsidRPr="002104E5">
        <w:rPr>
          <w:noProof/>
        </w:rPr>
        <w:instrText xml:space="preserve"> PAGEREF _Toc147406498 \h </w:instrText>
      </w:r>
      <w:r w:rsidRPr="002104E5">
        <w:rPr>
          <w:noProof/>
        </w:rPr>
      </w:r>
      <w:r w:rsidRPr="002104E5">
        <w:rPr>
          <w:noProof/>
        </w:rPr>
        <w:fldChar w:fldCharType="separate"/>
      </w:r>
      <w:r w:rsidR="007949DC">
        <w:rPr>
          <w:noProof/>
        </w:rPr>
        <w:t>1</w:t>
      </w:r>
      <w:r w:rsidRPr="002104E5">
        <w:rPr>
          <w:noProof/>
        </w:rPr>
        <w:fldChar w:fldCharType="end"/>
      </w:r>
    </w:p>
    <w:p w14:paraId="6FC0195E" w14:textId="04BDCD11" w:rsidR="00147F55" w:rsidRPr="002104E5" w:rsidRDefault="00147F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04E5">
        <w:rPr>
          <w:noProof/>
        </w:rPr>
        <w:t>3</w:t>
      </w:r>
      <w:r w:rsidRPr="002104E5">
        <w:rPr>
          <w:noProof/>
        </w:rPr>
        <w:tab/>
        <w:t>Authority</w:t>
      </w:r>
      <w:r w:rsidRPr="002104E5">
        <w:rPr>
          <w:noProof/>
        </w:rPr>
        <w:tab/>
      </w:r>
      <w:r w:rsidRPr="002104E5">
        <w:rPr>
          <w:noProof/>
        </w:rPr>
        <w:fldChar w:fldCharType="begin"/>
      </w:r>
      <w:r w:rsidRPr="002104E5">
        <w:rPr>
          <w:noProof/>
        </w:rPr>
        <w:instrText xml:space="preserve"> PAGEREF _Toc147406499 \h </w:instrText>
      </w:r>
      <w:r w:rsidRPr="002104E5">
        <w:rPr>
          <w:noProof/>
        </w:rPr>
      </w:r>
      <w:r w:rsidRPr="002104E5">
        <w:rPr>
          <w:noProof/>
        </w:rPr>
        <w:fldChar w:fldCharType="separate"/>
      </w:r>
      <w:r w:rsidR="007949DC">
        <w:rPr>
          <w:noProof/>
        </w:rPr>
        <w:t>1</w:t>
      </w:r>
      <w:r w:rsidRPr="002104E5">
        <w:rPr>
          <w:noProof/>
        </w:rPr>
        <w:fldChar w:fldCharType="end"/>
      </w:r>
    </w:p>
    <w:p w14:paraId="379A0BE2" w14:textId="7FFE299C" w:rsidR="00147F55" w:rsidRPr="002104E5" w:rsidRDefault="00147F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04E5">
        <w:rPr>
          <w:noProof/>
        </w:rPr>
        <w:t>4</w:t>
      </w:r>
      <w:r w:rsidRPr="002104E5">
        <w:rPr>
          <w:noProof/>
        </w:rPr>
        <w:tab/>
        <w:t>Schedules</w:t>
      </w:r>
      <w:r w:rsidRPr="002104E5">
        <w:rPr>
          <w:noProof/>
        </w:rPr>
        <w:tab/>
      </w:r>
      <w:r w:rsidRPr="002104E5">
        <w:rPr>
          <w:noProof/>
        </w:rPr>
        <w:fldChar w:fldCharType="begin"/>
      </w:r>
      <w:r w:rsidRPr="002104E5">
        <w:rPr>
          <w:noProof/>
        </w:rPr>
        <w:instrText xml:space="preserve"> PAGEREF _Toc147406500 \h </w:instrText>
      </w:r>
      <w:r w:rsidRPr="002104E5">
        <w:rPr>
          <w:noProof/>
        </w:rPr>
      </w:r>
      <w:r w:rsidRPr="002104E5">
        <w:rPr>
          <w:noProof/>
        </w:rPr>
        <w:fldChar w:fldCharType="separate"/>
      </w:r>
      <w:r w:rsidR="007949DC">
        <w:rPr>
          <w:noProof/>
        </w:rPr>
        <w:t>1</w:t>
      </w:r>
      <w:r w:rsidRPr="002104E5">
        <w:rPr>
          <w:noProof/>
        </w:rPr>
        <w:fldChar w:fldCharType="end"/>
      </w:r>
    </w:p>
    <w:p w14:paraId="2BC6A3C3" w14:textId="19C8A506" w:rsidR="00147F55" w:rsidRPr="002104E5" w:rsidRDefault="00147F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04E5">
        <w:rPr>
          <w:noProof/>
        </w:rPr>
        <w:t>Schedule 1—Amendments</w:t>
      </w:r>
      <w:r w:rsidRPr="002104E5">
        <w:rPr>
          <w:b w:val="0"/>
          <w:noProof/>
          <w:sz w:val="18"/>
        </w:rPr>
        <w:tab/>
      </w:r>
      <w:r w:rsidRPr="002104E5">
        <w:rPr>
          <w:b w:val="0"/>
          <w:noProof/>
          <w:sz w:val="18"/>
        </w:rPr>
        <w:fldChar w:fldCharType="begin"/>
      </w:r>
      <w:r w:rsidRPr="002104E5">
        <w:rPr>
          <w:b w:val="0"/>
          <w:noProof/>
          <w:sz w:val="18"/>
        </w:rPr>
        <w:instrText xml:space="preserve"> PAGEREF _Toc147406501 \h </w:instrText>
      </w:r>
      <w:r w:rsidRPr="002104E5">
        <w:rPr>
          <w:b w:val="0"/>
          <w:noProof/>
          <w:sz w:val="18"/>
        </w:rPr>
      </w:r>
      <w:r w:rsidRPr="002104E5">
        <w:rPr>
          <w:b w:val="0"/>
          <w:noProof/>
          <w:sz w:val="18"/>
        </w:rPr>
        <w:fldChar w:fldCharType="separate"/>
      </w:r>
      <w:r w:rsidR="007949DC">
        <w:rPr>
          <w:b w:val="0"/>
          <w:noProof/>
          <w:sz w:val="18"/>
        </w:rPr>
        <w:t>2</w:t>
      </w:r>
      <w:r w:rsidRPr="002104E5">
        <w:rPr>
          <w:b w:val="0"/>
          <w:noProof/>
          <w:sz w:val="18"/>
        </w:rPr>
        <w:fldChar w:fldCharType="end"/>
      </w:r>
    </w:p>
    <w:p w14:paraId="7E852E54" w14:textId="6F3B3FCC" w:rsidR="00147F55" w:rsidRPr="002104E5" w:rsidRDefault="00147F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04E5">
        <w:rPr>
          <w:noProof/>
        </w:rPr>
        <w:t xml:space="preserve">Criminal Code </w:t>
      </w:r>
      <w:r w:rsidR="00083BBA" w:rsidRPr="002104E5">
        <w:rPr>
          <w:noProof/>
        </w:rPr>
        <w:t>Regulations 2</w:t>
      </w:r>
      <w:r w:rsidRPr="002104E5">
        <w:rPr>
          <w:noProof/>
        </w:rPr>
        <w:t>019</w:t>
      </w:r>
      <w:r w:rsidRPr="002104E5">
        <w:rPr>
          <w:i w:val="0"/>
          <w:noProof/>
          <w:sz w:val="18"/>
        </w:rPr>
        <w:tab/>
      </w:r>
      <w:r w:rsidRPr="002104E5">
        <w:rPr>
          <w:i w:val="0"/>
          <w:noProof/>
          <w:sz w:val="18"/>
        </w:rPr>
        <w:fldChar w:fldCharType="begin"/>
      </w:r>
      <w:r w:rsidRPr="002104E5">
        <w:rPr>
          <w:i w:val="0"/>
          <w:noProof/>
          <w:sz w:val="18"/>
        </w:rPr>
        <w:instrText xml:space="preserve"> PAGEREF _Toc147406502 \h </w:instrText>
      </w:r>
      <w:r w:rsidRPr="002104E5">
        <w:rPr>
          <w:i w:val="0"/>
          <w:noProof/>
          <w:sz w:val="18"/>
        </w:rPr>
      </w:r>
      <w:r w:rsidRPr="002104E5">
        <w:rPr>
          <w:i w:val="0"/>
          <w:noProof/>
          <w:sz w:val="18"/>
        </w:rPr>
        <w:fldChar w:fldCharType="separate"/>
      </w:r>
      <w:r w:rsidR="007949DC">
        <w:rPr>
          <w:i w:val="0"/>
          <w:noProof/>
          <w:sz w:val="18"/>
        </w:rPr>
        <w:t>2</w:t>
      </w:r>
      <w:r w:rsidRPr="002104E5">
        <w:rPr>
          <w:i w:val="0"/>
          <w:noProof/>
          <w:sz w:val="18"/>
        </w:rPr>
        <w:fldChar w:fldCharType="end"/>
      </w:r>
    </w:p>
    <w:p w14:paraId="564F3916" w14:textId="77777777" w:rsidR="0048364F" w:rsidRPr="002104E5" w:rsidRDefault="00147F55" w:rsidP="0048364F">
      <w:r w:rsidRPr="002104E5">
        <w:fldChar w:fldCharType="end"/>
      </w:r>
    </w:p>
    <w:p w14:paraId="384DE27A" w14:textId="77777777" w:rsidR="0048364F" w:rsidRPr="002104E5" w:rsidRDefault="0048364F" w:rsidP="0048364F">
      <w:pPr>
        <w:sectPr w:rsidR="0048364F" w:rsidRPr="002104E5" w:rsidSect="00C141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F621DD" w14:textId="77777777" w:rsidR="0048364F" w:rsidRPr="002104E5" w:rsidRDefault="0048364F" w:rsidP="0048364F">
      <w:pPr>
        <w:pStyle w:val="ActHead5"/>
      </w:pPr>
      <w:bookmarkStart w:id="0" w:name="_Toc147406497"/>
      <w:r w:rsidRPr="00577616">
        <w:rPr>
          <w:rStyle w:val="CharSectno"/>
        </w:rPr>
        <w:lastRenderedPageBreak/>
        <w:t>1</w:t>
      </w:r>
      <w:r w:rsidRPr="002104E5">
        <w:t xml:space="preserve">  </w:t>
      </w:r>
      <w:r w:rsidR="004F676E" w:rsidRPr="002104E5">
        <w:t>Name</w:t>
      </w:r>
      <w:bookmarkEnd w:id="0"/>
    </w:p>
    <w:p w14:paraId="637DCFF5" w14:textId="73BCB635" w:rsidR="0048364F" w:rsidRPr="002104E5" w:rsidRDefault="0048364F" w:rsidP="0048364F">
      <w:pPr>
        <w:pStyle w:val="subsection"/>
      </w:pPr>
      <w:r w:rsidRPr="002104E5">
        <w:tab/>
      </w:r>
      <w:r w:rsidRPr="002104E5">
        <w:tab/>
      </w:r>
      <w:r w:rsidR="007A26EF" w:rsidRPr="002104E5">
        <w:t>This instrument is</w:t>
      </w:r>
      <w:r w:rsidRPr="002104E5">
        <w:t xml:space="preserve"> the </w:t>
      </w:r>
      <w:r w:rsidR="007A26EF" w:rsidRPr="002104E5">
        <w:rPr>
          <w:i/>
        </w:rPr>
        <w:t xml:space="preserve">Criminal Code Amendment (Border Controlled Drugs and Precursors) </w:t>
      </w:r>
      <w:r w:rsidR="00083BBA" w:rsidRPr="002104E5">
        <w:rPr>
          <w:i/>
        </w:rPr>
        <w:t>Regulations 2</w:t>
      </w:r>
      <w:r w:rsidR="007A26EF" w:rsidRPr="002104E5">
        <w:rPr>
          <w:i/>
        </w:rPr>
        <w:t>02</w:t>
      </w:r>
      <w:r w:rsidR="00396959" w:rsidRPr="002104E5">
        <w:rPr>
          <w:i/>
        </w:rPr>
        <w:t>4</w:t>
      </w:r>
      <w:r w:rsidR="007A26EF" w:rsidRPr="002104E5">
        <w:t>.</w:t>
      </w:r>
    </w:p>
    <w:p w14:paraId="6C9FDE71" w14:textId="77777777" w:rsidR="004F676E" w:rsidRPr="002104E5" w:rsidRDefault="0048364F" w:rsidP="005452CC">
      <w:pPr>
        <w:pStyle w:val="ActHead5"/>
      </w:pPr>
      <w:bookmarkStart w:id="1" w:name="_Toc147406498"/>
      <w:r w:rsidRPr="00577616">
        <w:rPr>
          <w:rStyle w:val="CharSectno"/>
        </w:rPr>
        <w:t>2</w:t>
      </w:r>
      <w:r w:rsidRPr="002104E5">
        <w:t xml:space="preserve">  Commencement</w:t>
      </w:r>
      <w:bookmarkEnd w:id="1"/>
    </w:p>
    <w:p w14:paraId="4C25793B" w14:textId="77777777" w:rsidR="005452CC" w:rsidRPr="002104E5" w:rsidRDefault="005452CC" w:rsidP="00F93794">
      <w:pPr>
        <w:pStyle w:val="subsection"/>
      </w:pPr>
      <w:r w:rsidRPr="002104E5">
        <w:tab/>
        <w:t>(1)</w:t>
      </w:r>
      <w:r w:rsidRPr="002104E5">
        <w:tab/>
        <w:t xml:space="preserve">Each provision of </w:t>
      </w:r>
      <w:r w:rsidR="007A26EF" w:rsidRPr="002104E5">
        <w:t>this instrument</w:t>
      </w:r>
      <w:r w:rsidRPr="002104E5">
        <w:t xml:space="preserve"> specified in column 1 of the table commences, or is taken to have commenced, in accordance with column 2 of the table. Any other statement in column 2 has effect according to its terms.</w:t>
      </w:r>
    </w:p>
    <w:p w14:paraId="54A8A0BA" w14:textId="77777777" w:rsidR="005452CC" w:rsidRPr="002104E5" w:rsidRDefault="005452CC" w:rsidP="00F9379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104E5" w14:paraId="5CE02BED" w14:textId="77777777" w:rsidTr="00F372D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42AE6AB" w14:textId="77777777" w:rsidR="005452CC" w:rsidRPr="002104E5" w:rsidRDefault="005452CC" w:rsidP="00F372D7">
            <w:pPr>
              <w:pStyle w:val="TableHeading"/>
            </w:pPr>
            <w:r w:rsidRPr="002104E5">
              <w:t>Commencement information</w:t>
            </w:r>
          </w:p>
        </w:tc>
      </w:tr>
      <w:tr w:rsidR="005452CC" w:rsidRPr="002104E5" w14:paraId="0DC299A8" w14:textId="77777777" w:rsidTr="00F372D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01FBF7" w14:textId="77777777" w:rsidR="005452CC" w:rsidRPr="002104E5" w:rsidRDefault="005452CC" w:rsidP="00F372D7">
            <w:pPr>
              <w:pStyle w:val="TableHeading"/>
            </w:pPr>
            <w:r w:rsidRPr="002104E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2BF68B" w14:textId="77777777" w:rsidR="005452CC" w:rsidRPr="002104E5" w:rsidRDefault="005452CC" w:rsidP="00F372D7">
            <w:pPr>
              <w:pStyle w:val="TableHeading"/>
            </w:pPr>
            <w:r w:rsidRPr="002104E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9DF4BB" w14:textId="77777777" w:rsidR="005452CC" w:rsidRPr="002104E5" w:rsidRDefault="005452CC" w:rsidP="00F372D7">
            <w:pPr>
              <w:pStyle w:val="TableHeading"/>
            </w:pPr>
            <w:r w:rsidRPr="002104E5">
              <w:t>Column 3</w:t>
            </w:r>
          </w:p>
        </w:tc>
      </w:tr>
      <w:tr w:rsidR="005452CC" w:rsidRPr="002104E5" w14:paraId="1DAE450A" w14:textId="77777777" w:rsidTr="00F372D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8D6EE9" w14:textId="77777777" w:rsidR="005452CC" w:rsidRPr="002104E5" w:rsidRDefault="005452CC" w:rsidP="00F372D7">
            <w:pPr>
              <w:pStyle w:val="TableHeading"/>
            </w:pPr>
            <w:r w:rsidRPr="002104E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E4D948" w14:textId="77777777" w:rsidR="005452CC" w:rsidRPr="002104E5" w:rsidRDefault="005452CC" w:rsidP="00F372D7">
            <w:pPr>
              <w:pStyle w:val="TableHeading"/>
            </w:pPr>
            <w:r w:rsidRPr="002104E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7063B8" w14:textId="77777777" w:rsidR="005452CC" w:rsidRPr="002104E5" w:rsidRDefault="005452CC" w:rsidP="00F372D7">
            <w:pPr>
              <w:pStyle w:val="TableHeading"/>
            </w:pPr>
            <w:r w:rsidRPr="002104E5">
              <w:t>Date/Details</w:t>
            </w:r>
          </w:p>
        </w:tc>
      </w:tr>
      <w:tr w:rsidR="005452CC" w:rsidRPr="002104E5" w14:paraId="4AE35F0E" w14:textId="77777777" w:rsidTr="00F372D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9B5724" w14:textId="77777777" w:rsidR="005452CC" w:rsidRPr="002104E5" w:rsidRDefault="005452CC" w:rsidP="00AD7252">
            <w:pPr>
              <w:pStyle w:val="Tabletext"/>
            </w:pPr>
            <w:r w:rsidRPr="002104E5">
              <w:t xml:space="preserve">1.  </w:t>
            </w:r>
            <w:r w:rsidR="00AD7252" w:rsidRPr="002104E5">
              <w:t xml:space="preserve">The whole of </w:t>
            </w:r>
            <w:r w:rsidR="007A26EF" w:rsidRPr="002104E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3703BA" w14:textId="117FAEE9" w:rsidR="00A82691" w:rsidRPr="002104E5" w:rsidRDefault="00897025" w:rsidP="00897025">
            <w:pPr>
              <w:pStyle w:val="Tabletext"/>
            </w:pPr>
            <w:r w:rsidRPr="002104E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6BD26" w14:textId="47B83FEC" w:rsidR="005452CC" w:rsidRPr="002104E5" w:rsidRDefault="000563D0">
            <w:pPr>
              <w:pStyle w:val="Tabletext"/>
            </w:pPr>
            <w:r>
              <w:t>1 March 2024</w:t>
            </w:r>
            <w:bookmarkStart w:id="2" w:name="_GoBack"/>
            <w:bookmarkEnd w:id="2"/>
          </w:p>
        </w:tc>
      </w:tr>
    </w:tbl>
    <w:p w14:paraId="0FC2667E" w14:textId="77777777" w:rsidR="005452CC" w:rsidRPr="002104E5" w:rsidRDefault="005452CC" w:rsidP="00F93794">
      <w:pPr>
        <w:pStyle w:val="notetext"/>
      </w:pPr>
      <w:r w:rsidRPr="002104E5">
        <w:rPr>
          <w:snapToGrid w:val="0"/>
          <w:lang w:eastAsia="en-US"/>
        </w:rPr>
        <w:t>Note:</w:t>
      </w:r>
      <w:r w:rsidRPr="002104E5">
        <w:rPr>
          <w:snapToGrid w:val="0"/>
          <w:lang w:eastAsia="en-US"/>
        </w:rPr>
        <w:tab/>
        <w:t xml:space="preserve">This table relates only to the provisions of </w:t>
      </w:r>
      <w:r w:rsidR="007A26EF" w:rsidRPr="002104E5">
        <w:rPr>
          <w:snapToGrid w:val="0"/>
          <w:lang w:eastAsia="en-US"/>
        </w:rPr>
        <w:t>this instrument</w:t>
      </w:r>
      <w:r w:rsidRPr="002104E5">
        <w:t xml:space="preserve"> </w:t>
      </w:r>
      <w:r w:rsidRPr="002104E5">
        <w:rPr>
          <w:snapToGrid w:val="0"/>
          <w:lang w:eastAsia="en-US"/>
        </w:rPr>
        <w:t xml:space="preserve">as originally made. It will not be amended to deal with any later amendments of </w:t>
      </w:r>
      <w:r w:rsidR="007A26EF" w:rsidRPr="002104E5">
        <w:rPr>
          <w:snapToGrid w:val="0"/>
          <w:lang w:eastAsia="en-US"/>
        </w:rPr>
        <w:t>this instrument</w:t>
      </w:r>
      <w:r w:rsidRPr="002104E5">
        <w:rPr>
          <w:snapToGrid w:val="0"/>
          <w:lang w:eastAsia="en-US"/>
        </w:rPr>
        <w:t>.</w:t>
      </w:r>
    </w:p>
    <w:p w14:paraId="2FE2B169" w14:textId="21191855" w:rsidR="005452CC" w:rsidRPr="002104E5" w:rsidRDefault="005452CC" w:rsidP="004F676E">
      <w:pPr>
        <w:pStyle w:val="subsection"/>
      </w:pPr>
      <w:r w:rsidRPr="002104E5">
        <w:tab/>
        <w:t>(2)</w:t>
      </w:r>
      <w:r w:rsidRPr="002104E5">
        <w:tab/>
        <w:t xml:space="preserve">Any information in column 3 of the table is not part of </w:t>
      </w:r>
      <w:r w:rsidR="007A26EF" w:rsidRPr="002104E5">
        <w:t>this instrument</w:t>
      </w:r>
      <w:r w:rsidRPr="002104E5">
        <w:t xml:space="preserve">. Information may be inserted in this column, or information in it may be edited, in any published version of </w:t>
      </w:r>
      <w:r w:rsidR="007A26EF" w:rsidRPr="002104E5">
        <w:t>this instrument</w:t>
      </w:r>
      <w:r w:rsidRPr="002104E5">
        <w:t>.</w:t>
      </w:r>
    </w:p>
    <w:p w14:paraId="38092776" w14:textId="77777777" w:rsidR="00BF6650" w:rsidRPr="002104E5" w:rsidRDefault="00BF6650" w:rsidP="00BF6650">
      <w:pPr>
        <w:pStyle w:val="ActHead5"/>
      </w:pPr>
      <w:bookmarkStart w:id="3" w:name="_Toc147406499"/>
      <w:r w:rsidRPr="00577616">
        <w:rPr>
          <w:rStyle w:val="CharSectno"/>
        </w:rPr>
        <w:t>3</w:t>
      </w:r>
      <w:r w:rsidRPr="002104E5">
        <w:t xml:space="preserve">  Authority</w:t>
      </w:r>
      <w:bookmarkEnd w:id="3"/>
    </w:p>
    <w:p w14:paraId="523BA22C" w14:textId="77777777" w:rsidR="00BF6650" w:rsidRPr="002104E5" w:rsidRDefault="00BF6650" w:rsidP="00BF6650">
      <w:pPr>
        <w:pStyle w:val="subsection"/>
      </w:pPr>
      <w:r w:rsidRPr="002104E5">
        <w:tab/>
      </w:r>
      <w:r w:rsidRPr="002104E5">
        <w:tab/>
      </w:r>
      <w:r w:rsidR="007A26EF" w:rsidRPr="002104E5">
        <w:t>This instrument is</w:t>
      </w:r>
      <w:r w:rsidRPr="002104E5">
        <w:t xml:space="preserve"> made under the </w:t>
      </w:r>
      <w:r w:rsidR="007A26EF" w:rsidRPr="002104E5">
        <w:rPr>
          <w:i/>
        </w:rPr>
        <w:t>Criminal Code Act 1995</w:t>
      </w:r>
      <w:r w:rsidR="007A26EF" w:rsidRPr="002104E5">
        <w:t>.</w:t>
      </w:r>
    </w:p>
    <w:p w14:paraId="54C956B0" w14:textId="77777777" w:rsidR="00557C7A" w:rsidRPr="002104E5" w:rsidRDefault="00BF6650" w:rsidP="00557C7A">
      <w:pPr>
        <w:pStyle w:val="ActHead5"/>
      </w:pPr>
      <w:bookmarkStart w:id="4" w:name="_Toc147406500"/>
      <w:r w:rsidRPr="00577616">
        <w:rPr>
          <w:rStyle w:val="CharSectno"/>
        </w:rPr>
        <w:t>4</w:t>
      </w:r>
      <w:r w:rsidR="00557C7A" w:rsidRPr="002104E5">
        <w:t xml:space="preserve">  </w:t>
      </w:r>
      <w:r w:rsidR="00083F48" w:rsidRPr="002104E5">
        <w:t>Schedules</w:t>
      </w:r>
      <w:bookmarkEnd w:id="4"/>
    </w:p>
    <w:p w14:paraId="4B0F7C92" w14:textId="77777777" w:rsidR="00557C7A" w:rsidRPr="002104E5" w:rsidRDefault="00557C7A" w:rsidP="00557C7A">
      <w:pPr>
        <w:pStyle w:val="subsection"/>
      </w:pPr>
      <w:r w:rsidRPr="002104E5">
        <w:tab/>
      </w:r>
      <w:r w:rsidRPr="002104E5">
        <w:tab/>
      </w:r>
      <w:r w:rsidR="00083F48" w:rsidRPr="002104E5">
        <w:t xml:space="preserve">Each </w:t>
      </w:r>
      <w:r w:rsidR="00160BD7" w:rsidRPr="002104E5">
        <w:t>instrument</w:t>
      </w:r>
      <w:r w:rsidR="00083F48" w:rsidRPr="002104E5">
        <w:t xml:space="preserve"> that is specified in a Schedule to </w:t>
      </w:r>
      <w:r w:rsidR="007A26EF" w:rsidRPr="002104E5">
        <w:t>this instrument</w:t>
      </w:r>
      <w:r w:rsidR="00083F48" w:rsidRPr="002104E5">
        <w:t xml:space="preserve"> is amended or repealed as set out in the applicable items in the Schedule concerned, and any other item in a Schedule to </w:t>
      </w:r>
      <w:r w:rsidR="007A26EF" w:rsidRPr="002104E5">
        <w:t>this instrument</w:t>
      </w:r>
      <w:r w:rsidR="00083F48" w:rsidRPr="002104E5">
        <w:t xml:space="preserve"> has effect according to its terms.</w:t>
      </w:r>
    </w:p>
    <w:p w14:paraId="2C2AD6B1" w14:textId="77777777" w:rsidR="0048364F" w:rsidRPr="002104E5" w:rsidRDefault="0048364F" w:rsidP="009C5989">
      <w:pPr>
        <w:pStyle w:val="ActHead6"/>
        <w:pageBreakBefore/>
      </w:pPr>
      <w:bookmarkStart w:id="5" w:name="_Toc147406501"/>
      <w:r w:rsidRPr="00577616">
        <w:rPr>
          <w:rStyle w:val="CharAmSchNo"/>
        </w:rPr>
        <w:lastRenderedPageBreak/>
        <w:t>Schedule 1</w:t>
      </w:r>
      <w:r w:rsidRPr="002104E5">
        <w:t>—</w:t>
      </w:r>
      <w:r w:rsidR="00460499" w:rsidRPr="00577616">
        <w:rPr>
          <w:rStyle w:val="CharAmSchText"/>
        </w:rPr>
        <w:t>Amendments</w:t>
      </w:r>
      <w:bookmarkEnd w:id="5"/>
    </w:p>
    <w:p w14:paraId="4B3676C3" w14:textId="77777777" w:rsidR="00083BBA" w:rsidRPr="00577616" w:rsidRDefault="00083BBA" w:rsidP="00951249">
      <w:pPr>
        <w:pStyle w:val="Header"/>
      </w:pPr>
      <w:bookmarkStart w:id="6" w:name="_Toc147406502"/>
      <w:r w:rsidRPr="00577616">
        <w:rPr>
          <w:rStyle w:val="CharAmPartNo"/>
        </w:rPr>
        <w:t xml:space="preserve"> </w:t>
      </w:r>
      <w:r w:rsidRPr="00577616">
        <w:rPr>
          <w:rStyle w:val="CharAmPartText"/>
        </w:rPr>
        <w:t xml:space="preserve"> </w:t>
      </w:r>
    </w:p>
    <w:p w14:paraId="43271777" w14:textId="046FAC6D" w:rsidR="00F27D11" w:rsidRPr="002104E5" w:rsidRDefault="00F27D11" w:rsidP="00F27D11">
      <w:pPr>
        <w:pStyle w:val="ActHead9"/>
      </w:pPr>
      <w:r w:rsidRPr="002104E5">
        <w:t xml:space="preserve">Criminal Code </w:t>
      </w:r>
      <w:r w:rsidR="00083BBA" w:rsidRPr="002104E5">
        <w:t>Regulations 2</w:t>
      </w:r>
      <w:r w:rsidRPr="002104E5">
        <w:t>019</w:t>
      </w:r>
      <w:bookmarkEnd w:id="6"/>
    </w:p>
    <w:p w14:paraId="4DBC00C8" w14:textId="38470559" w:rsidR="00BA2502" w:rsidRPr="002104E5" w:rsidRDefault="00720959" w:rsidP="00F27D11">
      <w:pPr>
        <w:pStyle w:val="ItemHead"/>
      </w:pPr>
      <w:r w:rsidRPr="002104E5">
        <w:t>1</w:t>
      </w:r>
      <w:r w:rsidR="00BA2502" w:rsidRPr="002104E5">
        <w:t xml:space="preserve">  </w:t>
      </w:r>
      <w:r w:rsidR="00083BBA" w:rsidRPr="002104E5">
        <w:t>Section 1</w:t>
      </w:r>
      <w:r w:rsidR="00BA2502" w:rsidRPr="002104E5">
        <w:t>4</w:t>
      </w:r>
    </w:p>
    <w:p w14:paraId="4076CD40" w14:textId="0BFFF3D3" w:rsidR="003B3BA4" w:rsidRPr="002104E5" w:rsidRDefault="003B3BA4" w:rsidP="003B3BA4">
      <w:pPr>
        <w:pStyle w:val="Item"/>
      </w:pPr>
      <w:r w:rsidRPr="002104E5">
        <w:t xml:space="preserve">Omit “Each item of the table in </w:t>
      </w:r>
      <w:r w:rsidR="00083BBA" w:rsidRPr="002104E5">
        <w:t>clause 1</w:t>
      </w:r>
      <w:r w:rsidRPr="002104E5">
        <w:t xml:space="preserve">”, substitute “(1) Each item of the table in </w:t>
      </w:r>
      <w:r w:rsidR="00083BBA" w:rsidRPr="002104E5">
        <w:t>subclause 1</w:t>
      </w:r>
      <w:r w:rsidRPr="002104E5">
        <w:t>(1)”.</w:t>
      </w:r>
    </w:p>
    <w:p w14:paraId="28ACECDD" w14:textId="13E13384" w:rsidR="00CF5161" w:rsidRPr="002104E5" w:rsidRDefault="00CF5161" w:rsidP="00CF5161">
      <w:pPr>
        <w:pStyle w:val="ItemHead"/>
      </w:pPr>
      <w:r w:rsidRPr="002104E5">
        <w:t xml:space="preserve">2  </w:t>
      </w:r>
      <w:r w:rsidR="00083BBA" w:rsidRPr="002104E5">
        <w:t>Paragraph 1</w:t>
      </w:r>
      <w:r w:rsidRPr="002104E5">
        <w:t>4(a)</w:t>
      </w:r>
    </w:p>
    <w:p w14:paraId="0D07A13F" w14:textId="77777777" w:rsidR="00CF5161" w:rsidRPr="002104E5" w:rsidRDefault="00CF5161" w:rsidP="00CF5161">
      <w:pPr>
        <w:pStyle w:val="Item"/>
      </w:pPr>
      <w:r w:rsidRPr="002104E5">
        <w:t>Omit “301.4(a)”, substitute “301.4(1)(a)”.</w:t>
      </w:r>
    </w:p>
    <w:p w14:paraId="78C1A1E2" w14:textId="6FD26869" w:rsidR="00A9618E" w:rsidRPr="002104E5" w:rsidRDefault="00CF5161" w:rsidP="00A9618E">
      <w:pPr>
        <w:pStyle w:val="ItemHead"/>
      </w:pPr>
      <w:r w:rsidRPr="002104E5">
        <w:t>3</w:t>
      </w:r>
      <w:r w:rsidR="00A9618E" w:rsidRPr="002104E5">
        <w:t xml:space="preserve">  At the end of </w:t>
      </w:r>
      <w:r w:rsidR="00083BBA" w:rsidRPr="002104E5">
        <w:t>section 1</w:t>
      </w:r>
      <w:r w:rsidR="00A9618E" w:rsidRPr="002104E5">
        <w:t>4</w:t>
      </w:r>
    </w:p>
    <w:p w14:paraId="376C5D8D" w14:textId="77777777" w:rsidR="00A9618E" w:rsidRPr="002104E5" w:rsidRDefault="00A9618E" w:rsidP="00A9618E">
      <w:pPr>
        <w:pStyle w:val="Item"/>
      </w:pPr>
      <w:r w:rsidRPr="002104E5">
        <w:t>Add:</w:t>
      </w:r>
    </w:p>
    <w:p w14:paraId="534DCD34" w14:textId="77777777" w:rsidR="004A504B" w:rsidRPr="002104E5" w:rsidRDefault="00D42478" w:rsidP="004A504B">
      <w:pPr>
        <w:pStyle w:val="SubsectionHead"/>
      </w:pPr>
      <w:r w:rsidRPr="002104E5">
        <w:t>Restricted</w:t>
      </w:r>
      <w:r w:rsidR="004A504B" w:rsidRPr="002104E5">
        <w:t xml:space="preserve"> listing</w:t>
      </w:r>
    </w:p>
    <w:p w14:paraId="5622E11B" w14:textId="77777777" w:rsidR="00B710E6" w:rsidRPr="002104E5" w:rsidRDefault="00A9618E" w:rsidP="00B710E6">
      <w:pPr>
        <w:pStyle w:val="subsection"/>
      </w:pPr>
      <w:r w:rsidRPr="002104E5">
        <w:tab/>
      </w:r>
      <w:r w:rsidR="00B710E6" w:rsidRPr="002104E5">
        <w:t>(2)</w:t>
      </w:r>
      <w:r w:rsidR="00B710E6" w:rsidRPr="002104E5">
        <w:tab/>
        <w:t>Each item of the table in subclause 1(2) of Schedule 2 lists:</w:t>
      </w:r>
    </w:p>
    <w:p w14:paraId="1322A905" w14:textId="5ECE3B0C" w:rsidR="00B710E6" w:rsidRPr="002104E5" w:rsidRDefault="00B710E6" w:rsidP="00B710E6">
      <w:pPr>
        <w:pStyle w:val="paragraph"/>
      </w:pPr>
      <w:r w:rsidRPr="002104E5">
        <w:tab/>
        <w:t>(a)</w:t>
      </w:r>
      <w:r w:rsidRPr="002104E5">
        <w:tab/>
        <w:t>for the purposes of paragraph 301.4(1)(a) and subsection 301.4(2) of the Code, a substance that is taken to be a border controlled drug only in relation to</w:t>
      </w:r>
      <w:r w:rsidR="00ED3369" w:rsidRPr="002104E5">
        <w:t xml:space="preserve"> the following</w:t>
      </w:r>
      <w:r w:rsidRPr="002104E5">
        <w:t>:</w:t>
      </w:r>
    </w:p>
    <w:p w14:paraId="33BAE0FC" w14:textId="2637BD41" w:rsidR="00B710E6" w:rsidRPr="002104E5" w:rsidRDefault="00B710E6" w:rsidP="00B710E6">
      <w:pPr>
        <w:pStyle w:val="paragraphsub"/>
      </w:pPr>
      <w:r w:rsidRPr="002104E5">
        <w:tab/>
        <w:t>(i)</w:t>
      </w:r>
      <w:r w:rsidRPr="002104E5">
        <w:tab/>
        <w:t>an offence against subsection 307.1(1), 307.2(1), 307.3(1) or 307.4(1)</w:t>
      </w:r>
      <w:r w:rsidR="001865EC" w:rsidRPr="002104E5">
        <w:t xml:space="preserve"> of the Code</w:t>
      </w:r>
      <w:r w:rsidRPr="002104E5">
        <w:t xml:space="preserve">, </w:t>
      </w:r>
      <w:r w:rsidR="0042471A" w:rsidRPr="002104E5">
        <w:t>if the offence</w:t>
      </w:r>
      <w:r w:rsidRPr="002104E5">
        <w:t xml:space="preserve"> relates to </w:t>
      </w:r>
      <w:r w:rsidR="0042471A" w:rsidRPr="002104E5">
        <w:t>im</w:t>
      </w:r>
      <w:r w:rsidRPr="002104E5">
        <w:t>porting a substance;</w:t>
      </w:r>
    </w:p>
    <w:p w14:paraId="2355F7EB" w14:textId="4BC7A0AB" w:rsidR="00B710E6" w:rsidRPr="002104E5" w:rsidRDefault="00B710E6" w:rsidP="00B710E6">
      <w:pPr>
        <w:pStyle w:val="paragraphsub"/>
      </w:pPr>
      <w:r w:rsidRPr="002104E5">
        <w:tab/>
        <w:t>(ii)</w:t>
      </w:r>
      <w:r w:rsidRPr="002104E5">
        <w:tab/>
        <w:t>an offence against subsection 307.5(1), 307.6(1), 307.7(1), 307.8(1), 307.9(1) or 307.10(1) of the Code;</w:t>
      </w:r>
    </w:p>
    <w:p w14:paraId="3414BA14" w14:textId="6C5F6EFA" w:rsidR="00B710E6" w:rsidRPr="002104E5" w:rsidRDefault="00B710E6" w:rsidP="00B710E6">
      <w:pPr>
        <w:pStyle w:val="paragraphsub"/>
      </w:pPr>
      <w:r w:rsidRPr="002104E5">
        <w:tab/>
        <w:t>(iii)</w:t>
      </w:r>
      <w:r w:rsidRPr="002104E5">
        <w:tab/>
        <w:t xml:space="preserve">an offence against subsection 309.12(1) or 309.13(1) of the Code, </w:t>
      </w:r>
      <w:r w:rsidR="0042471A" w:rsidRPr="002104E5">
        <w:t>if the offence</w:t>
      </w:r>
      <w:r w:rsidRPr="002104E5">
        <w:t xml:space="preserve"> relates to procuring an individual to </w:t>
      </w:r>
      <w:r w:rsidR="0042471A" w:rsidRPr="002104E5">
        <w:t>im</w:t>
      </w:r>
      <w:r w:rsidRPr="002104E5">
        <w:t>port a substance; and</w:t>
      </w:r>
    </w:p>
    <w:p w14:paraId="1A336497" w14:textId="77777777" w:rsidR="00B710E6" w:rsidRPr="002104E5" w:rsidRDefault="00B710E6" w:rsidP="00B710E6">
      <w:pPr>
        <w:pStyle w:val="paragraph"/>
      </w:pPr>
      <w:r w:rsidRPr="002104E5">
        <w:tab/>
        <w:t>(b)</w:t>
      </w:r>
      <w:r w:rsidRPr="002104E5">
        <w:tab/>
        <w:t>for the purposes of paragraph (a) of item 1 of the table in section 301.10 of the Code, the quantity that is the commercial quantity of the border controlled drug; and</w:t>
      </w:r>
    </w:p>
    <w:p w14:paraId="40A6A7BB" w14:textId="77777777" w:rsidR="00B710E6" w:rsidRPr="002104E5" w:rsidRDefault="00B710E6" w:rsidP="00B710E6">
      <w:pPr>
        <w:pStyle w:val="paragraph"/>
      </w:pPr>
      <w:r w:rsidRPr="002104E5">
        <w:tab/>
        <w:t>(c)</w:t>
      </w:r>
      <w:r w:rsidRPr="002104E5">
        <w:tab/>
        <w:t>for the purposes of paragraph (a) of item 1 of the table in section 301.11 of the Code, the quantity that is the marketable quantity of the border controlled drug.</w:t>
      </w:r>
    </w:p>
    <w:p w14:paraId="2204C2A5" w14:textId="24E73D2E" w:rsidR="00162683" w:rsidRPr="002104E5" w:rsidRDefault="00720959" w:rsidP="00F171D8">
      <w:pPr>
        <w:pStyle w:val="ItemHead"/>
      </w:pPr>
      <w:r w:rsidRPr="002104E5">
        <w:t>4</w:t>
      </w:r>
      <w:r w:rsidR="00162683" w:rsidRPr="002104E5">
        <w:t xml:space="preserve">  </w:t>
      </w:r>
      <w:r w:rsidR="00083BBA" w:rsidRPr="002104E5">
        <w:t>Paragraph 1</w:t>
      </w:r>
      <w:r w:rsidR="00162683" w:rsidRPr="002104E5">
        <w:t>5(a)</w:t>
      </w:r>
    </w:p>
    <w:p w14:paraId="2BABFD26" w14:textId="77777777" w:rsidR="00162683" w:rsidRPr="002104E5" w:rsidRDefault="00162683" w:rsidP="00A65BCD">
      <w:pPr>
        <w:pStyle w:val="Item"/>
      </w:pPr>
      <w:r w:rsidRPr="002104E5">
        <w:t>Omit “301.5(a)”, substitute “301.5(1)(a)”.</w:t>
      </w:r>
    </w:p>
    <w:p w14:paraId="3540332E" w14:textId="2E2DFD8C" w:rsidR="00F27D11" w:rsidRPr="002104E5" w:rsidRDefault="00720959" w:rsidP="00F27D11">
      <w:pPr>
        <w:pStyle w:val="ItemHead"/>
      </w:pPr>
      <w:r w:rsidRPr="002104E5">
        <w:t>5</w:t>
      </w:r>
      <w:r w:rsidR="00F27D11" w:rsidRPr="002104E5">
        <w:t xml:space="preserve">  </w:t>
      </w:r>
      <w:r w:rsidR="00083BBA" w:rsidRPr="002104E5">
        <w:t>Section 1</w:t>
      </w:r>
      <w:r w:rsidR="00AF2D4B" w:rsidRPr="002104E5">
        <w:t>6</w:t>
      </w:r>
    </w:p>
    <w:p w14:paraId="7AF8337E" w14:textId="77777777" w:rsidR="00F27D11" w:rsidRPr="002104E5" w:rsidRDefault="00AF2D4B" w:rsidP="00F27D11">
      <w:pPr>
        <w:pStyle w:val="Item"/>
      </w:pPr>
      <w:r w:rsidRPr="002104E5">
        <w:t>Before “Each item”, insert “(1)”.</w:t>
      </w:r>
    </w:p>
    <w:p w14:paraId="1EDC5173" w14:textId="7123B675" w:rsidR="00AF2D4B" w:rsidRPr="002104E5" w:rsidRDefault="00720959" w:rsidP="00AF2D4B">
      <w:pPr>
        <w:pStyle w:val="ItemHead"/>
      </w:pPr>
      <w:r w:rsidRPr="002104E5">
        <w:t>6</w:t>
      </w:r>
      <w:r w:rsidR="00AF2D4B" w:rsidRPr="002104E5">
        <w:t xml:space="preserve">  At the end of </w:t>
      </w:r>
      <w:r w:rsidR="00083BBA" w:rsidRPr="002104E5">
        <w:t>section 1</w:t>
      </w:r>
      <w:r w:rsidR="00AF2D4B" w:rsidRPr="002104E5">
        <w:t>6</w:t>
      </w:r>
    </w:p>
    <w:p w14:paraId="052D792E" w14:textId="77777777" w:rsidR="00AF2D4B" w:rsidRPr="002104E5" w:rsidRDefault="00AF2D4B" w:rsidP="00AF2D4B">
      <w:pPr>
        <w:pStyle w:val="Item"/>
      </w:pPr>
      <w:r w:rsidRPr="002104E5">
        <w:t>Add:</w:t>
      </w:r>
    </w:p>
    <w:p w14:paraId="3C8E895E" w14:textId="77777777" w:rsidR="001F1FC6" w:rsidRPr="002104E5" w:rsidRDefault="00D42478" w:rsidP="001F1FC6">
      <w:pPr>
        <w:pStyle w:val="SubsectionHead"/>
      </w:pPr>
      <w:r w:rsidRPr="002104E5">
        <w:t>Restricted</w:t>
      </w:r>
      <w:r w:rsidR="001F1FC6" w:rsidRPr="002104E5">
        <w:t xml:space="preserve"> listing</w:t>
      </w:r>
    </w:p>
    <w:p w14:paraId="4338A2B5" w14:textId="77777777" w:rsidR="00AF2D4B" w:rsidRPr="002104E5" w:rsidRDefault="00AF2D4B" w:rsidP="00AF2D4B">
      <w:pPr>
        <w:pStyle w:val="subsection"/>
      </w:pPr>
      <w:r w:rsidRPr="002104E5">
        <w:tab/>
        <w:t>(2)</w:t>
      </w:r>
      <w:r w:rsidRPr="002104E5">
        <w:tab/>
        <w:t>Each item of the following table lists:</w:t>
      </w:r>
    </w:p>
    <w:p w14:paraId="6EC6BF23" w14:textId="7A1FE15D" w:rsidR="008A774D" w:rsidRPr="002104E5" w:rsidRDefault="00AF2D4B" w:rsidP="00AF2D4B">
      <w:pPr>
        <w:pStyle w:val="paragraph"/>
      </w:pPr>
      <w:r w:rsidRPr="002104E5">
        <w:tab/>
        <w:t>(a)</w:t>
      </w:r>
      <w:r w:rsidRPr="002104E5">
        <w:tab/>
        <w:t xml:space="preserve">for the purposes of </w:t>
      </w:r>
      <w:r w:rsidR="00083BBA" w:rsidRPr="002104E5">
        <w:t>paragraph 3</w:t>
      </w:r>
      <w:r w:rsidRPr="002104E5">
        <w:t>01.6(1)(a)</w:t>
      </w:r>
      <w:r w:rsidR="004C5E28" w:rsidRPr="002104E5">
        <w:t xml:space="preserve"> and </w:t>
      </w:r>
      <w:r w:rsidR="00083BBA" w:rsidRPr="002104E5">
        <w:t>subsection 3</w:t>
      </w:r>
      <w:r w:rsidR="004C5E28" w:rsidRPr="002104E5">
        <w:t>01.6(1A)</w:t>
      </w:r>
      <w:r w:rsidRPr="002104E5">
        <w:t xml:space="preserve"> of the Code, a substance that is</w:t>
      </w:r>
      <w:r w:rsidR="00345D06" w:rsidRPr="002104E5">
        <w:t xml:space="preserve"> taken to be</w:t>
      </w:r>
      <w:r w:rsidR="00D75131" w:rsidRPr="002104E5">
        <w:t xml:space="preserve"> </w:t>
      </w:r>
      <w:r w:rsidRPr="002104E5">
        <w:t>a border controlled precursor</w:t>
      </w:r>
      <w:r w:rsidR="0062511A" w:rsidRPr="002104E5">
        <w:t xml:space="preserve"> only</w:t>
      </w:r>
      <w:r w:rsidR="00D75131" w:rsidRPr="002104E5">
        <w:t xml:space="preserve"> </w:t>
      </w:r>
      <w:r w:rsidR="00063DE3" w:rsidRPr="002104E5">
        <w:t>in relation to</w:t>
      </w:r>
      <w:r w:rsidR="00EF1967" w:rsidRPr="002104E5">
        <w:t xml:space="preserve"> the following</w:t>
      </w:r>
      <w:r w:rsidR="008A774D" w:rsidRPr="002104E5">
        <w:t>:</w:t>
      </w:r>
    </w:p>
    <w:p w14:paraId="5778FB24" w14:textId="1DCB0010" w:rsidR="008A774D" w:rsidRPr="002104E5" w:rsidRDefault="008A774D" w:rsidP="008A774D">
      <w:pPr>
        <w:pStyle w:val="paragraphsub"/>
      </w:pPr>
      <w:r w:rsidRPr="002104E5">
        <w:lastRenderedPageBreak/>
        <w:tab/>
        <w:t>(i)</w:t>
      </w:r>
      <w:r w:rsidRPr="002104E5">
        <w:tab/>
      </w:r>
      <w:r w:rsidR="00556D28" w:rsidRPr="002104E5">
        <w:t>an</w:t>
      </w:r>
      <w:r w:rsidRPr="002104E5">
        <w:t xml:space="preserve"> offence </w:t>
      </w:r>
      <w:r w:rsidR="00463288" w:rsidRPr="002104E5">
        <w:t>against</w:t>
      </w:r>
      <w:r w:rsidRPr="002104E5">
        <w:t xml:space="preserve"> </w:t>
      </w:r>
      <w:r w:rsidR="00083BBA" w:rsidRPr="002104E5">
        <w:t>subsection 3</w:t>
      </w:r>
      <w:r w:rsidRPr="002104E5">
        <w:t>07.11(1), 307.12(1) or 307.13(1) of the Code</w:t>
      </w:r>
      <w:r w:rsidR="00F171D8" w:rsidRPr="002104E5">
        <w:t>,</w:t>
      </w:r>
      <w:r w:rsidR="00D45578" w:rsidRPr="002104E5">
        <w:t xml:space="preserve"> </w:t>
      </w:r>
      <w:r w:rsidR="0042471A" w:rsidRPr="002104E5">
        <w:t xml:space="preserve">if the offence </w:t>
      </w:r>
      <w:r w:rsidR="00F171D8" w:rsidRPr="002104E5">
        <w:t>relates to</w:t>
      </w:r>
      <w:r w:rsidRPr="002104E5">
        <w:t xml:space="preserve"> </w:t>
      </w:r>
      <w:r w:rsidR="0042471A" w:rsidRPr="002104E5">
        <w:t>im</w:t>
      </w:r>
      <w:r w:rsidRPr="002104E5">
        <w:t xml:space="preserve">porting </w:t>
      </w:r>
      <w:r w:rsidR="00B628DF" w:rsidRPr="002104E5">
        <w:t>a</w:t>
      </w:r>
      <w:r w:rsidRPr="002104E5">
        <w:t xml:space="preserve"> substance;</w:t>
      </w:r>
    </w:p>
    <w:p w14:paraId="033A4EE8" w14:textId="5680CC47" w:rsidR="005C7F25" w:rsidRPr="002104E5" w:rsidRDefault="005C7F25" w:rsidP="008A774D">
      <w:pPr>
        <w:pStyle w:val="paragraphsub"/>
      </w:pPr>
      <w:r w:rsidRPr="002104E5">
        <w:tab/>
        <w:t>(ii)</w:t>
      </w:r>
      <w:r w:rsidRPr="002104E5">
        <w:tab/>
        <w:t xml:space="preserve">an offence against </w:t>
      </w:r>
      <w:r w:rsidR="00083BBA" w:rsidRPr="002104E5">
        <w:t>subsection 3</w:t>
      </w:r>
      <w:r w:rsidRPr="002104E5">
        <w:t>09.14(1) or 309.15(1) of the Code</w:t>
      </w:r>
      <w:r w:rsidR="00F171D8" w:rsidRPr="002104E5">
        <w:t>,</w:t>
      </w:r>
      <w:r w:rsidR="0042471A" w:rsidRPr="002104E5">
        <w:t xml:space="preserve"> if the offence</w:t>
      </w:r>
      <w:r w:rsidR="00F171D8" w:rsidRPr="002104E5">
        <w:t xml:space="preserve"> relates to </w:t>
      </w:r>
      <w:r w:rsidRPr="002104E5">
        <w:t xml:space="preserve">procuring an individual to </w:t>
      </w:r>
      <w:r w:rsidR="0042471A" w:rsidRPr="002104E5">
        <w:t>im</w:t>
      </w:r>
      <w:r w:rsidRPr="002104E5">
        <w:t>port a substance; and</w:t>
      </w:r>
    </w:p>
    <w:p w14:paraId="57477615" w14:textId="1F0BD997" w:rsidR="00304809" w:rsidRPr="002104E5" w:rsidRDefault="00AF2D4B" w:rsidP="00304809">
      <w:pPr>
        <w:pStyle w:val="paragraph"/>
      </w:pPr>
      <w:r w:rsidRPr="002104E5">
        <w:tab/>
      </w:r>
      <w:r w:rsidR="00304809" w:rsidRPr="002104E5">
        <w:t>(b)</w:t>
      </w:r>
      <w:r w:rsidR="00304809" w:rsidRPr="002104E5">
        <w:tab/>
        <w:t xml:space="preserve">for the purposes of </w:t>
      </w:r>
      <w:r w:rsidR="00083BBA" w:rsidRPr="002104E5">
        <w:t>paragraph (</w:t>
      </w:r>
      <w:r w:rsidR="00304809" w:rsidRPr="002104E5">
        <w:t xml:space="preserve">a) of </w:t>
      </w:r>
      <w:r w:rsidR="00083BBA" w:rsidRPr="002104E5">
        <w:t>item 1</w:t>
      </w:r>
      <w:r w:rsidR="00304809" w:rsidRPr="002104E5">
        <w:t xml:space="preserve"> of the table in </w:t>
      </w:r>
      <w:r w:rsidR="00083BBA" w:rsidRPr="002104E5">
        <w:t>section 3</w:t>
      </w:r>
      <w:r w:rsidR="00304809" w:rsidRPr="002104E5">
        <w:t>01.10 of the Code, the quantity that is the commercial quantity of the border controlled precursor; and</w:t>
      </w:r>
    </w:p>
    <w:p w14:paraId="6B89F3F2" w14:textId="250302E8" w:rsidR="00304809" w:rsidRPr="002104E5" w:rsidRDefault="00304809" w:rsidP="00304809">
      <w:pPr>
        <w:pStyle w:val="paragraph"/>
      </w:pPr>
      <w:r w:rsidRPr="002104E5">
        <w:tab/>
        <w:t>(c)</w:t>
      </w:r>
      <w:r w:rsidRPr="002104E5">
        <w:tab/>
        <w:t xml:space="preserve">for the purposes of </w:t>
      </w:r>
      <w:r w:rsidR="00083BBA" w:rsidRPr="002104E5">
        <w:t>paragraph (</w:t>
      </w:r>
      <w:r w:rsidRPr="002104E5">
        <w:t xml:space="preserve">a) of </w:t>
      </w:r>
      <w:r w:rsidR="00083BBA" w:rsidRPr="002104E5">
        <w:t>item 1</w:t>
      </w:r>
      <w:r w:rsidRPr="002104E5">
        <w:t xml:space="preserve"> of the table in </w:t>
      </w:r>
      <w:r w:rsidR="00083BBA" w:rsidRPr="002104E5">
        <w:t>section 3</w:t>
      </w:r>
      <w:r w:rsidRPr="002104E5">
        <w:t>01.11 of the Code, the quantity that is the marketable quantity of the border controlled precursor.</w:t>
      </w:r>
    </w:p>
    <w:p w14:paraId="26606F78" w14:textId="38611E96" w:rsidR="00304809" w:rsidRPr="002104E5" w:rsidRDefault="00304809" w:rsidP="00304809">
      <w:pPr>
        <w:pStyle w:val="notetext"/>
      </w:pPr>
      <w:r w:rsidRPr="002104E5">
        <w:t>Note:</w:t>
      </w:r>
      <w:r w:rsidRPr="002104E5">
        <w:tab/>
      </w:r>
      <w:r w:rsidR="0042471A" w:rsidRPr="002104E5">
        <w:t>For a</w:t>
      </w:r>
      <w:r w:rsidR="00FC6983" w:rsidRPr="002104E5">
        <w:t xml:space="preserve"> salt, ester or immediate precursor of a substance listed in the table,</w:t>
      </w:r>
      <w:r w:rsidRPr="002104E5">
        <w:t xml:space="preserve"> see paragraphs 301.6(1)(b) and (c) </w:t>
      </w:r>
      <w:r w:rsidR="00AB687B" w:rsidRPr="002104E5">
        <w:t xml:space="preserve">and </w:t>
      </w:r>
      <w:r w:rsidR="00083BBA" w:rsidRPr="002104E5">
        <w:t>subsection 3</w:t>
      </w:r>
      <w:r w:rsidR="00AB687B" w:rsidRPr="002104E5">
        <w:t xml:space="preserve">01.6(1B) </w:t>
      </w:r>
      <w:r w:rsidRPr="002104E5">
        <w:t>of the Code.</w:t>
      </w:r>
    </w:p>
    <w:p w14:paraId="5CA11F71" w14:textId="77777777" w:rsidR="0084172C" w:rsidRPr="002104E5" w:rsidRDefault="0084172C" w:rsidP="00F15C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1985"/>
        <w:gridCol w:w="1797"/>
      </w:tblGrid>
      <w:tr w:rsidR="00F15C35" w:rsidRPr="002104E5" w14:paraId="30069C26" w14:textId="77777777" w:rsidTr="00F372D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400B84" w14:textId="77777777" w:rsidR="00F15C35" w:rsidRPr="002104E5" w:rsidRDefault="00F91B75" w:rsidP="00F372D7">
            <w:pPr>
              <w:pStyle w:val="TableHeading"/>
            </w:pPr>
            <w:r w:rsidRPr="002104E5">
              <w:t>Border controlled precursors and quantities</w:t>
            </w:r>
            <w:r w:rsidR="001F1FC6" w:rsidRPr="002104E5">
              <w:t>—</w:t>
            </w:r>
            <w:r w:rsidR="00D42478" w:rsidRPr="002104E5">
              <w:t>restricted</w:t>
            </w:r>
            <w:r w:rsidR="001F1FC6" w:rsidRPr="002104E5">
              <w:t xml:space="preserve"> listing</w:t>
            </w:r>
          </w:p>
        </w:tc>
      </w:tr>
      <w:tr w:rsidR="00F15C35" w:rsidRPr="002104E5" w14:paraId="7DC9B0BC" w14:textId="77777777" w:rsidTr="008B0355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A12571" w14:textId="77777777" w:rsidR="00F15C35" w:rsidRPr="002104E5" w:rsidRDefault="00F15C35" w:rsidP="00F372D7">
            <w:pPr>
              <w:pStyle w:val="TableHeading"/>
            </w:pPr>
            <w:r w:rsidRPr="002104E5">
              <w:t>Item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26060B" w14:textId="77777777" w:rsidR="00F15C35" w:rsidRPr="002104E5" w:rsidRDefault="00F91B75" w:rsidP="00F372D7">
            <w:pPr>
              <w:pStyle w:val="TableHeading"/>
            </w:pPr>
            <w:r w:rsidRPr="002104E5">
              <w:t>Border controlled precursor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C28AFF" w14:textId="77777777" w:rsidR="00F15C35" w:rsidRPr="002104E5" w:rsidRDefault="00F91B75" w:rsidP="00F372D7">
            <w:pPr>
              <w:pStyle w:val="TableHeading"/>
            </w:pPr>
            <w:r w:rsidRPr="002104E5">
              <w:t>Commercial quantity (kilograms)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5B188C" w14:textId="77777777" w:rsidR="00F15C35" w:rsidRPr="002104E5" w:rsidRDefault="00F91B75" w:rsidP="00F372D7">
            <w:pPr>
              <w:pStyle w:val="TableHeading"/>
            </w:pPr>
            <w:r w:rsidRPr="002104E5">
              <w:t>Marketable quantity (grams)</w:t>
            </w:r>
          </w:p>
        </w:tc>
      </w:tr>
      <w:tr w:rsidR="00F15C35" w:rsidRPr="002104E5" w14:paraId="7460B0EB" w14:textId="77777777" w:rsidTr="008B0355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14:paraId="3D8E227E" w14:textId="77777777" w:rsidR="00F15C35" w:rsidRPr="002104E5" w:rsidRDefault="00F15C35" w:rsidP="00F15C35">
            <w:pPr>
              <w:pStyle w:val="Tabletext"/>
            </w:pPr>
            <w:r w:rsidRPr="002104E5"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14:paraId="10CE21E7" w14:textId="2595E210" w:rsidR="00F15C35" w:rsidRPr="002104E5" w:rsidRDefault="005C2C83" w:rsidP="00F15C35">
            <w:pPr>
              <w:pStyle w:val="Tabletext"/>
            </w:pPr>
            <w:r w:rsidRPr="002104E5">
              <w:t>Alpha</w:t>
            </w:r>
            <w:r w:rsidR="002104E5">
              <w:noBreakHyphen/>
            </w:r>
            <w:r w:rsidR="00CF2B92">
              <w:t>M</w:t>
            </w:r>
            <w:r w:rsidRPr="002104E5">
              <w:t>ethyl</w:t>
            </w:r>
            <w:r w:rsidR="002104E5">
              <w:noBreakHyphen/>
            </w:r>
            <w:r w:rsidRPr="002104E5">
              <w:t>1,3</w:t>
            </w:r>
            <w:r w:rsidR="002104E5">
              <w:noBreakHyphen/>
            </w:r>
            <w:r w:rsidRPr="002104E5">
              <w:t>benzodioxole</w:t>
            </w:r>
            <w:r w:rsidR="002104E5">
              <w:noBreakHyphen/>
            </w:r>
            <w:r w:rsidRPr="002104E5">
              <w:t>5</w:t>
            </w:r>
            <w:r w:rsidR="002104E5">
              <w:noBreakHyphen/>
            </w:r>
            <w:r w:rsidRPr="002104E5">
              <w:t>propanal (Helional)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4EF7647F" w14:textId="4CC1A994" w:rsidR="00F15C35" w:rsidRPr="002104E5" w:rsidRDefault="00A26212" w:rsidP="00F15C35">
            <w:pPr>
              <w:pStyle w:val="Tabletext"/>
            </w:pPr>
            <w:r w:rsidRPr="002104E5">
              <w:t>1.</w:t>
            </w:r>
            <w:r w:rsidR="005C2C83" w:rsidRPr="002104E5">
              <w:t>0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14:paraId="03D74437" w14:textId="2F4C9815" w:rsidR="00F15C35" w:rsidRPr="002104E5" w:rsidRDefault="005C2C83" w:rsidP="00F15C35">
            <w:pPr>
              <w:pStyle w:val="Tabletext"/>
            </w:pPr>
            <w:r w:rsidRPr="002104E5">
              <w:t>1.0</w:t>
            </w:r>
          </w:p>
        </w:tc>
      </w:tr>
      <w:tr w:rsidR="001B360F" w:rsidRPr="002104E5" w14:paraId="2B7D60FB" w14:textId="77777777" w:rsidTr="008B0355">
        <w:tc>
          <w:tcPr>
            <w:tcW w:w="704" w:type="dxa"/>
            <w:shd w:val="clear" w:color="auto" w:fill="auto"/>
          </w:tcPr>
          <w:p w14:paraId="4152E015" w14:textId="43255961" w:rsidR="001B360F" w:rsidRPr="002104E5" w:rsidRDefault="00A26212" w:rsidP="00F15C35">
            <w:pPr>
              <w:pStyle w:val="Tabletext"/>
            </w:pPr>
            <w:r w:rsidRPr="002104E5">
              <w:t>2</w:t>
            </w:r>
          </w:p>
        </w:tc>
        <w:tc>
          <w:tcPr>
            <w:tcW w:w="3827" w:type="dxa"/>
            <w:shd w:val="clear" w:color="auto" w:fill="auto"/>
          </w:tcPr>
          <w:p w14:paraId="236B4ACA" w14:textId="44744856" w:rsidR="001B360F" w:rsidRPr="002104E5" w:rsidRDefault="005C2C83" w:rsidP="00F15C35">
            <w:pPr>
              <w:pStyle w:val="Tabletext"/>
            </w:pPr>
            <w:r w:rsidRPr="002104E5">
              <w:t>Benzaldehyde</w:t>
            </w:r>
          </w:p>
        </w:tc>
        <w:tc>
          <w:tcPr>
            <w:tcW w:w="1985" w:type="dxa"/>
            <w:shd w:val="clear" w:color="auto" w:fill="auto"/>
          </w:tcPr>
          <w:p w14:paraId="6620F3F5" w14:textId="448624E6" w:rsidR="001B360F" w:rsidRPr="002104E5" w:rsidRDefault="001B360F" w:rsidP="00F15C35">
            <w:pPr>
              <w:pStyle w:val="Tabletext"/>
            </w:pPr>
            <w:r w:rsidRPr="002104E5">
              <w:t>1.</w:t>
            </w:r>
            <w:r w:rsidR="005C2C83" w:rsidRPr="002104E5">
              <w:t>85</w:t>
            </w:r>
          </w:p>
        </w:tc>
        <w:tc>
          <w:tcPr>
            <w:tcW w:w="1797" w:type="dxa"/>
            <w:shd w:val="clear" w:color="auto" w:fill="auto"/>
          </w:tcPr>
          <w:p w14:paraId="193BF046" w14:textId="3F03ED67" w:rsidR="001B360F" w:rsidRPr="002104E5" w:rsidRDefault="005C2C83" w:rsidP="00F15C35">
            <w:pPr>
              <w:pStyle w:val="Tabletext"/>
            </w:pPr>
            <w:r w:rsidRPr="002104E5">
              <w:t>4.8</w:t>
            </w:r>
          </w:p>
        </w:tc>
      </w:tr>
      <w:tr w:rsidR="00F15C35" w:rsidRPr="002104E5" w14:paraId="62027451" w14:textId="77777777" w:rsidTr="008B0355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14:paraId="3C19826F" w14:textId="013CC067" w:rsidR="00F15C35" w:rsidRPr="002104E5" w:rsidRDefault="00A26212" w:rsidP="00F15C35">
            <w:pPr>
              <w:pStyle w:val="Tabletext"/>
            </w:pPr>
            <w:r w:rsidRPr="002104E5">
              <w:t>3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</w:tcPr>
          <w:p w14:paraId="39ADADFF" w14:textId="35CC0F27" w:rsidR="00F15C35" w:rsidRPr="002104E5" w:rsidRDefault="00C92E37" w:rsidP="00F15C35">
            <w:pPr>
              <w:pStyle w:val="Tabletext"/>
            </w:pPr>
            <w:r w:rsidRPr="002104E5">
              <w:t>Hypophosphor</w:t>
            </w:r>
            <w:r w:rsidR="000D0917" w:rsidRPr="002104E5">
              <w:t>o</w:t>
            </w:r>
            <w:r w:rsidRPr="002104E5">
              <w:t xml:space="preserve">us </w:t>
            </w:r>
            <w:r w:rsidR="00CF2B92">
              <w:t>a</w:t>
            </w:r>
            <w:r w:rsidRPr="002104E5">
              <w:t>cid</w:t>
            </w:r>
            <w:r w:rsidR="000D0917" w:rsidRPr="002104E5">
              <w:t xml:space="preserve"> (Phosphinic </w:t>
            </w:r>
            <w:r w:rsidR="00CF2B92">
              <w:t>a</w:t>
            </w:r>
            <w:r w:rsidR="000D0917" w:rsidRPr="002104E5">
              <w:t>cid)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14:paraId="56F8E906" w14:textId="28452425" w:rsidR="00F15C35" w:rsidRPr="002104E5" w:rsidRDefault="001B360F" w:rsidP="00F15C35">
            <w:pPr>
              <w:pStyle w:val="Tabletext"/>
            </w:pPr>
            <w:r w:rsidRPr="002104E5">
              <w:t>1.2</w:t>
            </w:r>
          </w:p>
        </w:tc>
        <w:tc>
          <w:tcPr>
            <w:tcW w:w="1797" w:type="dxa"/>
            <w:tcBorders>
              <w:bottom w:val="single" w:sz="2" w:space="0" w:color="auto"/>
            </w:tcBorders>
            <w:shd w:val="clear" w:color="auto" w:fill="auto"/>
          </w:tcPr>
          <w:p w14:paraId="26107FC5" w14:textId="678095E9" w:rsidR="00F15C35" w:rsidRPr="002104E5" w:rsidRDefault="001B360F" w:rsidP="00F15C35">
            <w:pPr>
              <w:pStyle w:val="Tabletext"/>
            </w:pPr>
            <w:r w:rsidRPr="002104E5">
              <w:t>3.2</w:t>
            </w:r>
          </w:p>
        </w:tc>
      </w:tr>
      <w:tr w:rsidR="00F15C35" w:rsidRPr="002104E5" w14:paraId="5109ECE0" w14:textId="77777777" w:rsidTr="008B0355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3539C5" w14:textId="31F0A435" w:rsidR="00F15C35" w:rsidRPr="002104E5" w:rsidRDefault="00A26212" w:rsidP="00F15C35">
            <w:pPr>
              <w:pStyle w:val="Tabletext"/>
            </w:pPr>
            <w:r w:rsidRPr="002104E5">
              <w:t>4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F5F515" w14:textId="77777777" w:rsidR="00F15C35" w:rsidRPr="002104E5" w:rsidRDefault="00C92E37" w:rsidP="00F15C35">
            <w:pPr>
              <w:pStyle w:val="Tabletext"/>
            </w:pPr>
            <w:r w:rsidRPr="002104E5">
              <w:t>Iodine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C82183" w14:textId="298A0C0C" w:rsidR="00F15C35" w:rsidRPr="002104E5" w:rsidRDefault="001B360F" w:rsidP="00F15C35">
            <w:pPr>
              <w:pStyle w:val="Tabletext"/>
            </w:pPr>
            <w:r w:rsidRPr="002104E5">
              <w:t>1.2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BA743D" w14:textId="1FBEBCB0" w:rsidR="00F15C35" w:rsidRPr="002104E5" w:rsidRDefault="001B360F" w:rsidP="00F15C35">
            <w:pPr>
              <w:pStyle w:val="Tabletext"/>
            </w:pPr>
            <w:r w:rsidRPr="002104E5">
              <w:t>3.2</w:t>
            </w:r>
          </w:p>
        </w:tc>
      </w:tr>
    </w:tbl>
    <w:p w14:paraId="66DFFA64" w14:textId="39C46E26" w:rsidR="008A68B9" w:rsidRPr="002104E5" w:rsidRDefault="00720959" w:rsidP="008A68B9">
      <w:pPr>
        <w:pStyle w:val="ItemHead"/>
      </w:pPr>
      <w:r w:rsidRPr="002104E5">
        <w:t>7</w:t>
      </w:r>
      <w:r w:rsidR="008A68B9" w:rsidRPr="002104E5">
        <w:t xml:space="preserve">  </w:t>
      </w:r>
      <w:r w:rsidR="00083BBA" w:rsidRPr="002104E5">
        <w:t>Clause 1</w:t>
      </w:r>
      <w:r w:rsidR="008A68B9" w:rsidRPr="002104E5">
        <w:t xml:space="preserve"> of </w:t>
      </w:r>
      <w:r w:rsidR="00083BBA" w:rsidRPr="002104E5">
        <w:t>Schedule 2</w:t>
      </w:r>
    </w:p>
    <w:p w14:paraId="3995C5D7" w14:textId="77777777" w:rsidR="008A68B9" w:rsidRPr="002104E5" w:rsidRDefault="008A68B9" w:rsidP="008A68B9">
      <w:pPr>
        <w:pStyle w:val="Item"/>
      </w:pPr>
      <w:r w:rsidRPr="002104E5">
        <w:t>Before “The following table”, insert “(1)”.</w:t>
      </w:r>
    </w:p>
    <w:p w14:paraId="41D39815" w14:textId="2134284D" w:rsidR="00162683" w:rsidRPr="002104E5" w:rsidRDefault="00720959" w:rsidP="008A68B9">
      <w:pPr>
        <w:pStyle w:val="ItemHead"/>
      </w:pPr>
      <w:r w:rsidRPr="002104E5">
        <w:t>8</w:t>
      </w:r>
      <w:r w:rsidR="00162683" w:rsidRPr="002104E5">
        <w:t xml:space="preserve">  </w:t>
      </w:r>
      <w:r w:rsidR="00083BBA" w:rsidRPr="002104E5">
        <w:t>Clause 1</w:t>
      </w:r>
      <w:r w:rsidR="00162683" w:rsidRPr="002104E5">
        <w:t xml:space="preserve"> of </w:t>
      </w:r>
      <w:r w:rsidR="00083BBA" w:rsidRPr="002104E5">
        <w:t>Schedule 2</w:t>
      </w:r>
      <w:r w:rsidR="00162683" w:rsidRPr="002104E5">
        <w:t xml:space="preserve"> (note)</w:t>
      </w:r>
    </w:p>
    <w:p w14:paraId="6D7E2256" w14:textId="77777777" w:rsidR="00162683" w:rsidRPr="002104E5" w:rsidRDefault="00162683" w:rsidP="00162683">
      <w:pPr>
        <w:pStyle w:val="Item"/>
      </w:pPr>
      <w:r w:rsidRPr="002104E5">
        <w:t>Omit “301.4(b)”, substitute “301.4(1)(b)”.</w:t>
      </w:r>
    </w:p>
    <w:p w14:paraId="1AF82CBD" w14:textId="41704BAD" w:rsidR="008A68B9" w:rsidRPr="002104E5" w:rsidRDefault="00720959" w:rsidP="008A68B9">
      <w:pPr>
        <w:pStyle w:val="ItemHead"/>
      </w:pPr>
      <w:r w:rsidRPr="002104E5">
        <w:t>9</w:t>
      </w:r>
      <w:r w:rsidR="008A68B9" w:rsidRPr="002104E5">
        <w:t xml:space="preserve">  At the end of </w:t>
      </w:r>
      <w:r w:rsidR="00083BBA" w:rsidRPr="002104E5">
        <w:t>clause 1</w:t>
      </w:r>
      <w:r w:rsidR="009E196B" w:rsidRPr="002104E5">
        <w:t xml:space="preserve"> of </w:t>
      </w:r>
      <w:r w:rsidR="00083BBA" w:rsidRPr="002104E5">
        <w:t>Schedule 2</w:t>
      </w:r>
    </w:p>
    <w:p w14:paraId="3DD90CED" w14:textId="77777777" w:rsidR="009E196B" w:rsidRPr="002104E5" w:rsidRDefault="009E196B" w:rsidP="009E196B">
      <w:pPr>
        <w:pStyle w:val="Item"/>
      </w:pPr>
      <w:r w:rsidRPr="002104E5">
        <w:t>Add:</w:t>
      </w:r>
    </w:p>
    <w:p w14:paraId="4AD1B7C3" w14:textId="77777777" w:rsidR="001F1FC6" w:rsidRPr="002104E5" w:rsidRDefault="00D42478" w:rsidP="001F1FC6">
      <w:pPr>
        <w:pStyle w:val="SubsectionHead"/>
      </w:pPr>
      <w:r w:rsidRPr="002104E5">
        <w:t>Restricted</w:t>
      </w:r>
      <w:r w:rsidR="001F1FC6" w:rsidRPr="002104E5">
        <w:t xml:space="preserve"> listing</w:t>
      </w:r>
    </w:p>
    <w:p w14:paraId="6A83A19C" w14:textId="77777777" w:rsidR="009E196B" w:rsidRPr="002104E5" w:rsidRDefault="009E196B" w:rsidP="009E196B">
      <w:pPr>
        <w:pStyle w:val="subsection"/>
      </w:pPr>
      <w:r w:rsidRPr="002104E5">
        <w:tab/>
        <w:t>(2)</w:t>
      </w:r>
      <w:r w:rsidRPr="002104E5">
        <w:tab/>
        <w:t>The following table lists:</w:t>
      </w:r>
    </w:p>
    <w:p w14:paraId="56DBBB7B" w14:textId="14F85C87" w:rsidR="00834B8C" w:rsidRPr="002104E5" w:rsidRDefault="009E196B" w:rsidP="009E196B">
      <w:pPr>
        <w:pStyle w:val="paragraph"/>
      </w:pPr>
      <w:r w:rsidRPr="002104E5">
        <w:tab/>
        <w:t>(a)</w:t>
      </w:r>
      <w:r w:rsidRPr="002104E5">
        <w:tab/>
        <w:t xml:space="preserve">substances that are </w:t>
      </w:r>
      <w:r w:rsidR="00E43DF1" w:rsidRPr="002104E5">
        <w:t xml:space="preserve">taken to be </w:t>
      </w:r>
      <w:r w:rsidRPr="002104E5">
        <w:t>border controlled drugs</w:t>
      </w:r>
      <w:r w:rsidR="00732472" w:rsidRPr="002104E5">
        <w:t xml:space="preserve"> </w:t>
      </w:r>
      <w:r w:rsidR="0062511A" w:rsidRPr="002104E5">
        <w:t xml:space="preserve">only </w:t>
      </w:r>
      <w:r w:rsidR="00732472" w:rsidRPr="002104E5">
        <w:t>in relation to</w:t>
      </w:r>
      <w:r w:rsidR="00EF1967" w:rsidRPr="002104E5">
        <w:t xml:space="preserve"> the following</w:t>
      </w:r>
      <w:r w:rsidR="00834B8C" w:rsidRPr="002104E5">
        <w:t>:</w:t>
      </w:r>
    </w:p>
    <w:p w14:paraId="46B44768" w14:textId="0F599EAE" w:rsidR="00834B8C" w:rsidRPr="002104E5" w:rsidRDefault="00834B8C" w:rsidP="00834B8C">
      <w:pPr>
        <w:pStyle w:val="paragraphsub"/>
      </w:pPr>
      <w:r w:rsidRPr="002104E5">
        <w:tab/>
        <w:t>(i)</w:t>
      </w:r>
      <w:r w:rsidRPr="002104E5">
        <w:tab/>
      </w:r>
      <w:r w:rsidR="00556D28" w:rsidRPr="002104E5">
        <w:t>an</w:t>
      </w:r>
      <w:r w:rsidRPr="002104E5">
        <w:t xml:space="preserve"> offence </w:t>
      </w:r>
      <w:r w:rsidR="00463288" w:rsidRPr="002104E5">
        <w:t>against</w:t>
      </w:r>
      <w:r w:rsidRPr="002104E5">
        <w:t xml:space="preserve"> </w:t>
      </w:r>
      <w:r w:rsidR="00083BBA" w:rsidRPr="002104E5">
        <w:t>subsection 3</w:t>
      </w:r>
      <w:r w:rsidR="0021637D" w:rsidRPr="002104E5">
        <w:t>07.1(1), 307.2(1), 307.3(1)</w:t>
      </w:r>
      <w:r w:rsidR="00377733" w:rsidRPr="002104E5">
        <w:t xml:space="preserve"> or </w:t>
      </w:r>
      <w:r w:rsidR="0021637D" w:rsidRPr="002104E5">
        <w:t>307.4(1)</w:t>
      </w:r>
      <w:r w:rsidRPr="002104E5">
        <w:t xml:space="preserve"> of the Code</w:t>
      </w:r>
      <w:r w:rsidR="002F0E88" w:rsidRPr="002104E5">
        <w:t>,</w:t>
      </w:r>
      <w:r w:rsidR="00A65B4E" w:rsidRPr="002104E5">
        <w:t xml:space="preserve"> if the offence</w:t>
      </w:r>
      <w:r w:rsidR="00C50937" w:rsidRPr="002104E5">
        <w:t xml:space="preserve"> relates to </w:t>
      </w:r>
      <w:r w:rsidR="00A65B4E" w:rsidRPr="002104E5">
        <w:t>im</w:t>
      </w:r>
      <w:r w:rsidRPr="002104E5">
        <w:t xml:space="preserve">porting </w:t>
      </w:r>
      <w:r w:rsidR="00B628DF" w:rsidRPr="002104E5">
        <w:t>a</w:t>
      </w:r>
      <w:r w:rsidRPr="002104E5">
        <w:t xml:space="preserve"> substance;</w:t>
      </w:r>
    </w:p>
    <w:p w14:paraId="3EF64471" w14:textId="41EE1912" w:rsidR="00AF5D68" w:rsidRPr="002104E5" w:rsidRDefault="00834B8C" w:rsidP="006A3B88">
      <w:pPr>
        <w:pStyle w:val="paragraphsub"/>
      </w:pPr>
      <w:r w:rsidRPr="002104E5">
        <w:tab/>
      </w:r>
      <w:r w:rsidR="00AF5D68" w:rsidRPr="002104E5">
        <w:t>(</w:t>
      </w:r>
      <w:r w:rsidR="006A3B88" w:rsidRPr="002104E5">
        <w:t>ii</w:t>
      </w:r>
      <w:r w:rsidR="00AF5D68" w:rsidRPr="002104E5">
        <w:t>)</w:t>
      </w:r>
      <w:r w:rsidR="00AF5D68" w:rsidRPr="002104E5">
        <w:tab/>
        <w:t xml:space="preserve">an offence against </w:t>
      </w:r>
      <w:r w:rsidR="00083BBA" w:rsidRPr="002104E5">
        <w:t>subsection 3</w:t>
      </w:r>
      <w:r w:rsidR="00AF5D68" w:rsidRPr="002104E5">
        <w:t>07.5(1), 307.6(1), 307.7(1), 307.8(1), 307.9(1) or 307.10(1) of the Code;</w:t>
      </w:r>
    </w:p>
    <w:p w14:paraId="31FE8DB8" w14:textId="77D53465" w:rsidR="006A3B88" w:rsidRPr="002104E5" w:rsidRDefault="006A3B88" w:rsidP="006A3B88">
      <w:pPr>
        <w:pStyle w:val="paragraphsub"/>
      </w:pPr>
      <w:r w:rsidRPr="002104E5">
        <w:tab/>
        <w:t>(i</w:t>
      </w:r>
      <w:r w:rsidR="002F0E88" w:rsidRPr="002104E5">
        <w:t>ii</w:t>
      </w:r>
      <w:r w:rsidRPr="002104E5">
        <w:t>)</w:t>
      </w:r>
      <w:r w:rsidRPr="002104E5">
        <w:tab/>
        <w:t>an offence against subsection 309.12(1) or 309.13(1) of the Code</w:t>
      </w:r>
      <w:r w:rsidR="002F0E88" w:rsidRPr="002104E5">
        <w:t>,</w:t>
      </w:r>
      <w:r w:rsidR="00A65B4E" w:rsidRPr="002104E5">
        <w:t xml:space="preserve"> if the offence</w:t>
      </w:r>
      <w:r w:rsidR="002F0E88" w:rsidRPr="002104E5">
        <w:t xml:space="preserve"> relates to</w:t>
      </w:r>
      <w:r w:rsidRPr="002104E5">
        <w:t xml:space="preserve"> procuring an individual to </w:t>
      </w:r>
      <w:r w:rsidR="00A65B4E" w:rsidRPr="002104E5">
        <w:t>im</w:t>
      </w:r>
      <w:r w:rsidRPr="002104E5">
        <w:t>port a substance; and</w:t>
      </w:r>
    </w:p>
    <w:p w14:paraId="439BC3E8" w14:textId="77777777" w:rsidR="009E196B" w:rsidRPr="002104E5" w:rsidRDefault="009E196B" w:rsidP="009E196B">
      <w:pPr>
        <w:pStyle w:val="paragraph"/>
      </w:pPr>
      <w:r w:rsidRPr="002104E5">
        <w:tab/>
        <w:t>(b)</w:t>
      </w:r>
      <w:r w:rsidRPr="002104E5">
        <w:tab/>
        <w:t>the quantities of those drugs that are commercial quantities and marketable quantities.</w:t>
      </w:r>
    </w:p>
    <w:p w14:paraId="49B76C34" w14:textId="00678FD2" w:rsidR="009E196B" w:rsidRPr="002104E5" w:rsidRDefault="009E196B" w:rsidP="009E196B">
      <w:pPr>
        <w:pStyle w:val="notetext"/>
      </w:pPr>
      <w:r w:rsidRPr="002104E5">
        <w:t>Note:</w:t>
      </w:r>
      <w:r w:rsidRPr="002104E5">
        <w:tab/>
      </w:r>
      <w:r w:rsidR="00A65B4E" w:rsidRPr="002104E5">
        <w:t>For a</w:t>
      </w:r>
      <w:r w:rsidRPr="002104E5">
        <w:t xml:space="preserve"> drug analogue of a substance listed in the table</w:t>
      </w:r>
      <w:r w:rsidR="00A65B4E" w:rsidRPr="002104E5">
        <w:t>,</w:t>
      </w:r>
      <w:r w:rsidRPr="002104E5">
        <w:t xml:space="preserve"> see</w:t>
      </w:r>
      <w:r w:rsidR="00081EC4" w:rsidRPr="002104E5">
        <w:t xml:space="preserve"> </w:t>
      </w:r>
      <w:r w:rsidR="00083BBA" w:rsidRPr="002104E5">
        <w:t>paragraph 3</w:t>
      </w:r>
      <w:r w:rsidRPr="002104E5">
        <w:t xml:space="preserve">01.4(1)(b) and </w:t>
      </w:r>
      <w:r w:rsidR="00083BBA" w:rsidRPr="002104E5">
        <w:t>subsection 3</w:t>
      </w:r>
      <w:r w:rsidRPr="002104E5">
        <w:t>01.4(3) of the Code.</w:t>
      </w:r>
    </w:p>
    <w:p w14:paraId="1CBEE753" w14:textId="77777777" w:rsidR="00F372D7" w:rsidRPr="002104E5" w:rsidRDefault="00F372D7" w:rsidP="00F372D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1984"/>
        <w:gridCol w:w="1939"/>
      </w:tblGrid>
      <w:tr w:rsidR="00F372D7" w:rsidRPr="002104E5" w14:paraId="0E567514" w14:textId="77777777" w:rsidTr="00F372D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BD2C39" w14:textId="77777777" w:rsidR="00F372D7" w:rsidRPr="002104E5" w:rsidRDefault="00F372D7" w:rsidP="00F372D7">
            <w:pPr>
              <w:pStyle w:val="TableHeading"/>
            </w:pPr>
            <w:r w:rsidRPr="002104E5">
              <w:lastRenderedPageBreak/>
              <w:t>Border controlled drugs and quantities</w:t>
            </w:r>
            <w:r w:rsidR="001F1FC6" w:rsidRPr="002104E5">
              <w:t>—</w:t>
            </w:r>
            <w:r w:rsidR="00D42478" w:rsidRPr="002104E5">
              <w:t>restricted</w:t>
            </w:r>
            <w:r w:rsidR="001F1FC6" w:rsidRPr="002104E5">
              <w:t xml:space="preserve"> listing</w:t>
            </w:r>
          </w:p>
        </w:tc>
      </w:tr>
      <w:tr w:rsidR="00F372D7" w:rsidRPr="002104E5" w14:paraId="3AD5C2FB" w14:textId="77777777" w:rsidTr="00F372D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D64919" w14:textId="77777777" w:rsidR="00F372D7" w:rsidRPr="002104E5" w:rsidRDefault="00F372D7" w:rsidP="00F372D7">
            <w:pPr>
              <w:pStyle w:val="TableHeading"/>
            </w:pPr>
            <w:r w:rsidRPr="002104E5">
              <w:t>Item</w:t>
            </w:r>
          </w:p>
        </w:tc>
        <w:tc>
          <w:tcPr>
            <w:tcW w:w="36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BF0CD7" w14:textId="77777777" w:rsidR="00F372D7" w:rsidRPr="002104E5" w:rsidRDefault="00F372D7" w:rsidP="00F372D7">
            <w:pPr>
              <w:pStyle w:val="TableHeading"/>
            </w:pPr>
            <w:r w:rsidRPr="002104E5">
              <w:t>Border controlled drug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5C55E4" w14:textId="77777777" w:rsidR="00F372D7" w:rsidRPr="002104E5" w:rsidRDefault="00F372D7" w:rsidP="00F372D7">
            <w:pPr>
              <w:pStyle w:val="TableHeading"/>
            </w:pPr>
            <w:r w:rsidRPr="002104E5">
              <w:t>Commercial quantity (kilograms)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57F81A" w14:textId="77777777" w:rsidR="00F372D7" w:rsidRPr="002104E5" w:rsidRDefault="00F372D7" w:rsidP="00F372D7">
            <w:pPr>
              <w:pStyle w:val="TableHeading"/>
            </w:pPr>
            <w:r w:rsidRPr="002104E5">
              <w:t>Marketable quantity (grams)</w:t>
            </w:r>
          </w:p>
        </w:tc>
      </w:tr>
      <w:tr w:rsidR="00F372D7" w:rsidRPr="002104E5" w14:paraId="17CB0BF2" w14:textId="77777777" w:rsidTr="00F372D7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A5E03D" w14:textId="77777777" w:rsidR="00F372D7" w:rsidRPr="002104E5" w:rsidRDefault="00F372D7" w:rsidP="00E162F7">
            <w:pPr>
              <w:pStyle w:val="Tabletext"/>
            </w:pPr>
            <w:r w:rsidRPr="002104E5">
              <w:t>1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9861D2" w14:textId="472CD790" w:rsidR="00F372D7" w:rsidRPr="002104E5" w:rsidRDefault="00F449B0" w:rsidP="00E162F7">
            <w:pPr>
              <w:pStyle w:val="Tabletext"/>
            </w:pPr>
            <w:r w:rsidRPr="002104E5">
              <w:t>1,4</w:t>
            </w:r>
            <w:r w:rsidR="002104E5">
              <w:noBreakHyphen/>
            </w:r>
            <w:r w:rsidRPr="002104E5">
              <w:t>Butanediol (1,4</w:t>
            </w:r>
            <w:r w:rsidR="002104E5">
              <w:noBreakHyphen/>
            </w:r>
            <w:r w:rsidRPr="002104E5">
              <w:t>BD)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D9113" w14:textId="35A3BB7A" w:rsidR="00F372D7" w:rsidRPr="002104E5" w:rsidRDefault="00F449B0" w:rsidP="00E162F7">
            <w:pPr>
              <w:pStyle w:val="Tabletext"/>
            </w:pPr>
            <w:r w:rsidRPr="002104E5">
              <w:t>1.0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3734D" w14:textId="3C46B890" w:rsidR="00F372D7" w:rsidRPr="002104E5" w:rsidRDefault="00F449B0" w:rsidP="00E162F7">
            <w:pPr>
              <w:pStyle w:val="Tabletext"/>
            </w:pPr>
            <w:r w:rsidRPr="002104E5">
              <w:t>2.0</w:t>
            </w:r>
          </w:p>
        </w:tc>
      </w:tr>
    </w:tbl>
    <w:p w14:paraId="0AD24F3D" w14:textId="77777777" w:rsidR="008F668A" w:rsidRPr="002104E5" w:rsidRDefault="00720959" w:rsidP="00EE5E7A">
      <w:pPr>
        <w:pStyle w:val="Transitional"/>
      </w:pPr>
      <w:r w:rsidRPr="002104E5">
        <w:t>10</w:t>
      </w:r>
      <w:r w:rsidR="008F668A" w:rsidRPr="002104E5">
        <w:t xml:space="preserve">  Application provision</w:t>
      </w:r>
    </w:p>
    <w:p w14:paraId="62A02C90" w14:textId="46E26AB9" w:rsidR="007804DA" w:rsidRPr="002104E5" w:rsidRDefault="00E162F7" w:rsidP="00AE7D73">
      <w:pPr>
        <w:pStyle w:val="Item"/>
      </w:pPr>
      <w:r w:rsidRPr="002104E5">
        <w:t xml:space="preserve">The amendments made by this Schedule apply in relation to </w:t>
      </w:r>
      <w:r w:rsidR="000F58C5" w:rsidRPr="002104E5">
        <w:t>conduct engaged in</w:t>
      </w:r>
      <w:r w:rsidRPr="002104E5">
        <w:t xml:space="preserve"> on or after the commencement of this Schedule.</w:t>
      </w:r>
    </w:p>
    <w:sectPr w:rsidR="007804DA" w:rsidRPr="002104E5" w:rsidSect="00C141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B87A" w14:textId="77777777" w:rsidR="00E2132E" w:rsidRDefault="00E2132E" w:rsidP="0048364F">
      <w:pPr>
        <w:spacing w:line="240" w:lineRule="auto"/>
      </w:pPr>
      <w:r>
        <w:separator/>
      </w:r>
    </w:p>
  </w:endnote>
  <w:endnote w:type="continuationSeparator" w:id="0">
    <w:p w14:paraId="37A13024" w14:textId="77777777" w:rsidR="00E2132E" w:rsidRDefault="00E213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8A971" w14:textId="1CB1BD9A" w:rsidR="00CF2B92" w:rsidRPr="00C1419D" w:rsidRDefault="00C1419D" w:rsidP="00C141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419D">
      <w:rPr>
        <w:i/>
        <w:sz w:val="18"/>
      </w:rPr>
      <w:t>OPC66615 -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B0B7" w14:textId="77777777" w:rsidR="00CF2B92" w:rsidRDefault="00CF2B92" w:rsidP="00E97334"/>
  <w:p w14:paraId="4558A27E" w14:textId="5BCA330D" w:rsidR="00CF2B92" w:rsidRPr="00C1419D" w:rsidRDefault="00C1419D" w:rsidP="00C1419D">
    <w:pPr>
      <w:rPr>
        <w:rFonts w:cs="Times New Roman"/>
        <w:i/>
        <w:sz w:val="18"/>
      </w:rPr>
    </w:pPr>
    <w:r w:rsidRPr="00C1419D">
      <w:rPr>
        <w:rFonts w:cs="Times New Roman"/>
        <w:i/>
        <w:sz w:val="18"/>
      </w:rPr>
      <w:t>OPC66615 -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F714" w14:textId="3818AF5A" w:rsidR="00CF2B92" w:rsidRPr="00C1419D" w:rsidRDefault="00C1419D" w:rsidP="00C141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419D">
      <w:rPr>
        <w:i/>
        <w:sz w:val="18"/>
      </w:rPr>
      <w:t>OPC66615 -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1B36" w14:textId="77777777" w:rsidR="00CF2B92" w:rsidRPr="00E33C1C" w:rsidRDefault="00CF2B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2B92" w14:paraId="779D338F" w14:textId="77777777" w:rsidTr="005776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5A209" w14:textId="77777777" w:rsidR="00CF2B92" w:rsidRDefault="00CF2B92" w:rsidP="00F937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360EAF" w14:textId="56F41F62" w:rsidR="00CF2B92" w:rsidRDefault="00CF2B92" w:rsidP="00F937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49DC">
            <w:rPr>
              <w:i/>
              <w:sz w:val="18"/>
            </w:rPr>
            <w:t>Criminal Code Amendment (Border Controlled Drugs and Precursors)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DE1A21" w14:textId="77777777" w:rsidR="00CF2B92" w:rsidRDefault="00CF2B92" w:rsidP="00F93794">
          <w:pPr>
            <w:spacing w:line="0" w:lineRule="atLeast"/>
            <w:jc w:val="right"/>
            <w:rPr>
              <w:sz w:val="18"/>
            </w:rPr>
          </w:pPr>
        </w:p>
      </w:tc>
    </w:tr>
  </w:tbl>
  <w:p w14:paraId="267504D6" w14:textId="260BF23A" w:rsidR="00CF2B92" w:rsidRPr="00C1419D" w:rsidRDefault="00C1419D" w:rsidP="00C1419D">
    <w:pPr>
      <w:rPr>
        <w:rFonts w:cs="Times New Roman"/>
        <w:i/>
        <w:sz w:val="18"/>
      </w:rPr>
    </w:pPr>
    <w:r w:rsidRPr="00C1419D">
      <w:rPr>
        <w:rFonts w:cs="Times New Roman"/>
        <w:i/>
        <w:sz w:val="18"/>
      </w:rPr>
      <w:t>OPC66615 -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644B" w14:textId="77777777" w:rsidR="00CF2B92" w:rsidRPr="00E33C1C" w:rsidRDefault="00CF2B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2B92" w14:paraId="4EBF4563" w14:textId="77777777" w:rsidTr="005776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14544E" w14:textId="77777777" w:rsidR="00CF2B92" w:rsidRDefault="00CF2B92" w:rsidP="00F93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F323FB" w14:textId="2F95F399" w:rsidR="00CF2B92" w:rsidRDefault="00CF2B92" w:rsidP="00F937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49DC">
            <w:rPr>
              <w:i/>
              <w:sz w:val="18"/>
            </w:rPr>
            <w:t>Criminal Code Amendment (Border Controlled Drugs and Precursors)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B82063" w14:textId="77777777" w:rsidR="00CF2B92" w:rsidRDefault="00CF2B92" w:rsidP="00F937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9D2E70" w14:textId="69C383D3" w:rsidR="00CF2B92" w:rsidRPr="00C1419D" w:rsidRDefault="00C1419D" w:rsidP="00C1419D">
    <w:pPr>
      <w:rPr>
        <w:rFonts w:cs="Times New Roman"/>
        <w:i/>
        <w:sz w:val="18"/>
      </w:rPr>
    </w:pPr>
    <w:r w:rsidRPr="00C1419D">
      <w:rPr>
        <w:rFonts w:cs="Times New Roman"/>
        <w:i/>
        <w:sz w:val="18"/>
      </w:rPr>
      <w:t>OPC66615 -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5F16" w14:textId="77777777" w:rsidR="00CF2B92" w:rsidRPr="00E33C1C" w:rsidRDefault="00CF2B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2B92" w14:paraId="0B1555EC" w14:textId="77777777" w:rsidTr="005776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E6AB13" w14:textId="77777777" w:rsidR="00CF2B92" w:rsidRDefault="00CF2B92" w:rsidP="00F937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3E012B" w14:textId="28F6285A" w:rsidR="00CF2B92" w:rsidRDefault="00CF2B92" w:rsidP="00F937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49DC">
            <w:rPr>
              <w:i/>
              <w:sz w:val="18"/>
            </w:rPr>
            <w:t>Criminal Code Amendment (Border Controlled Drugs and Precursors)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BFC5D5" w14:textId="77777777" w:rsidR="00CF2B92" w:rsidRDefault="00CF2B92" w:rsidP="00F93794">
          <w:pPr>
            <w:spacing w:line="0" w:lineRule="atLeast"/>
            <w:jc w:val="right"/>
            <w:rPr>
              <w:sz w:val="18"/>
            </w:rPr>
          </w:pPr>
        </w:p>
      </w:tc>
    </w:tr>
  </w:tbl>
  <w:p w14:paraId="5BEA69E2" w14:textId="495B2ACC" w:rsidR="00CF2B92" w:rsidRPr="00C1419D" w:rsidRDefault="00C1419D" w:rsidP="00C1419D">
    <w:pPr>
      <w:rPr>
        <w:rFonts w:cs="Times New Roman"/>
        <w:i/>
        <w:sz w:val="18"/>
      </w:rPr>
    </w:pPr>
    <w:r w:rsidRPr="00C1419D">
      <w:rPr>
        <w:rFonts w:cs="Times New Roman"/>
        <w:i/>
        <w:sz w:val="18"/>
      </w:rPr>
      <w:t>OPC66615 -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DB38" w14:textId="77777777" w:rsidR="00CF2B92" w:rsidRPr="00E33C1C" w:rsidRDefault="00CF2B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2B92" w14:paraId="77F9E601" w14:textId="77777777" w:rsidTr="00F937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BAF319" w14:textId="77777777" w:rsidR="00CF2B92" w:rsidRDefault="00CF2B92" w:rsidP="00F93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0CD462" w14:textId="1555ECB5" w:rsidR="00CF2B92" w:rsidRDefault="00CF2B92" w:rsidP="00F937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49DC">
            <w:rPr>
              <w:i/>
              <w:sz w:val="18"/>
            </w:rPr>
            <w:t>Criminal Code Amendment (Border Controlled Drugs and Precursors)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3C8653" w14:textId="77777777" w:rsidR="00CF2B92" w:rsidRDefault="00CF2B92" w:rsidP="00F937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A212A4" w14:textId="33586F71" w:rsidR="00CF2B92" w:rsidRPr="00C1419D" w:rsidRDefault="00C1419D" w:rsidP="00C1419D">
    <w:pPr>
      <w:rPr>
        <w:rFonts w:cs="Times New Roman"/>
        <w:i/>
        <w:sz w:val="18"/>
      </w:rPr>
    </w:pPr>
    <w:r w:rsidRPr="00C1419D">
      <w:rPr>
        <w:rFonts w:cs="Times New Roman"/>
        <w:i/>
        <w:sz w:val="18"/>
      </w:rPr>
      <w:t>OPC66615 -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34F83" w14:textId="77777777" w:rsidR="00CF2B92" w:rsidRPr="00E33C1C" w:rsidRDefault="00CF2B9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2B92" w14:paraId="1F1F01D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E1BFF" w14:textId="77777777" w:rsidR="00CF2B92" w:rsidRDefault="00CF2B92" w:rsidP="00F93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4E372" w14:textId="28EFF54F" w:rsidR="00CF2B92" w:rsidRDefault="00CF2B92" w:rsidP="00F937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49DC">
            <w:rPr>
              <w:i/>
              <w:sz w:val="18"/>
            </w:rPr>
            <w:t>Criminal Code Amendment (Border Controlled Drugs and Precursors)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67624" w14:textId="77777777" w:rsidR="00CF2B92" w:rsidRDefault="00CF2B92" w:rsidP="00F937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744AFD" w14:textId="62B809C1" w:rsidR="00CF2B92" w:rsidRPr="00C1419D" w:rsidRDefault="00C1419D" w:rsidP="00C1419D">
    <w:pPr>
      <w:rPr>
        <w:rFonts w:cs="Times New Roman"/>
        <w:i/>
        <w:sz w:val="18"/>
      </w:rPr>
    </w:pPr>
    <w:r w:rsidRPr="00C1419D">
      <w:rPr>
        <w:rFonts w:cs="Times New Roman"/>
        <w:i/>
        <w:sz w:val="18"/>
      </w:rPr>
      <w:t>OPC66615 -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89E0" w14:textId="77777777" w:rsidR="00E2132E" w:rsidRDefault="00E2132E" w:rsidP="0048364F">
      <w:pPr>
        <w:spacing w:line="240" w:lineRule="auto"/>
      </w:pPr>
      <w:r>
        <w:separator/>
      </w:r>
    </w:p>
  </w:footnote>
  <w:footnote w:type="continuationSeparator" w:id="0">
    <w:p w14:paraId="2AB49596" w14:textId="77777777" w:rsidR="00E2132E" w:rsidRDefault="00E213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EC92" w14:textId="19B0AC8D" w:rsidR="00CF2B92" w:rsidRPr="005F1388" w:rsidRDefault="00CF2B9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4536" w14:textId="2A17133B" w:rsidR="00CF2B92" w:rsidRPr="005F1388" w:rsidRDefault="00CF2B9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8939" w14:textId="77777777" w:rsidR="00CF2B92" w:rsidRPr="005F1388" w:rsidRDefault="00CF2B9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06FC" w14:textId="6B49C95A" w:rsidR="00CF2B92" w:rsidRPr="00ED79B6" w:rsidRDefault="00CF2B9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5D53" w14:textId="43F27756" w:rsidR="00CF2B92" w:rsidRPr="00ED79B6" w:rsidRDefault="00CF2B9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CAB7" w14:textId="77777777" w:rsidR="00CF2B92" w:rsidRPr="00ED79B6" w:rsidRDefault="00CF2B9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46EF" w14:textId="7644FDE4" w:rsidR="00CF2B92" w:rsidRPr="00A961C4" w:rsidRDefault="00CF2B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63D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63D0">
      <w:rPr>
        <w:noProof/>
        <w:sz w:val="20"/>
      </w:rPr>
      <w:t>Amendments</w:t>
    </w:r>
    <w:r>
      <w:rPr>
        <w:sz w:val="20"/>
      </w:rPr>
      <w:fldChar w:fldCharType="end"/>
    </w:r>
  </w:p>
  <w:p w14:paraId="442848D8" w14:textId="23E3F55F" w:rsidR="00CF2B92" w:rsidRPr="00A961C4" w:rsidRDefault="00CF2B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7F506C" w14:textId="77777777" w:rsidR="00CF2B92" w:rsidRPr="00A961C4" w:rsidRDefault="00CF2B9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CD14" w14:textId="1ACE101F" w:rsidR="00CF2B92" w:rsidRPr="00A961C4" w:rsidRDefault="00CF2B9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DD26A27" w14:textId="07C0643C" w:rsidR="00CF2B92" w:rsidRPr="00A961C4" w:rsidRDefault="00CF2B9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3F5DF8" w14:textId="77777777" w:rsidR="00CF2B92" w:rsidRPr="00A961C4" w:rsidRDefault="00CF2B9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FA04" w14:textId="77777777" w:rsidR="00CF2B92" w:rsidRPr="00A961C4" w:rsidRDefault="00CF2B9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EF"/>
    <w:rsid w:val="00000263"/>
    <w:rsid w:val="000113BC"/>
    <w:rsid w:val="000136AF"/>
    <w:rsid w:val="00013862"/>
    <w:rsid w:val="000230BC"/>
    <w:rsid w:val="00036E24"/>
    <w:rsid w:val="0004044E"/>
    <w:rsid w:val="00044A42"/>
    <w:rsid w:val="00046F47"/>
    <w:rsid w:val="0005120E"/>
    <w:rsid w:val="00054577"/>
    <w:rsid w:val="000559EC"/>
    <w:rsid w:val="000563D0"/>
    <w:rsid w:val="00057568"/>
    <w:rsid w:val="000614BF"/>
    <w:rsid w:val="00063DE3"/>
    <w:rsid w:val="00065CBC"/>
    <w:rsid w:val="0007169C"/>
    <w:rsid w:val="00077593"/>
    <w:rsid w:val="00081CBC"/>
    <w:rsid w:val="00081EC4"/>
    <w:rsid w:val="000825D0"/>
    <w:rsid w:val="00083BBA"/>
    <w:rsid w:val="00083F48"/>
    <w:rsid w:val="000864FD"/>
    <w:rsid w:val="000A56B6"/>
    <w:rsid w:val="000A7DF9"/>
    <w:rsid w:val="000D05EF"/>
    <w:rsid w:val="000D0917"/>
    <w:rsid w:val="000D5485"/>
    <w:rsid w:val="000E417D"/>
    <w:rsid w:val="000E48AC"/>
    <w:rsid w:val="000F21C1"/>
    <w:rsid w:val="000F58C5"/>
    <w:rsid w:val="00105D72"/>
    <w:rsid w:val="0010745C"/>
    <w:rsid w:val="00107DA2"/>
    <w:rsid w:val="00116429"/>
    <w:rsid w:val="00117277"/>
    <w:rsid w:val="00147F55"/>
    <w:rsid w:val="00155873"/>
    <w:rsid w:val="00160BAF"/>
    <w:rsid w:val="00160BD7"/>
    <w:rsid w:val="00162683"/>
    <w:rsid w:val="001643C9"/>
    <w:rsid w:val="00165568"/>
    <w:rsid w:val="00166082"/>
    <w:rsid w:val="00166896"/>
    <w:rsid w:val="00166C2F"/>
    <w:rsid w:val="001716C9"/>
    <w:rsid w:val="00181A13"/>
    <w:rsid w:val="00184261"/>
    <w:rsid w:val="001865EC"/>
    <w:rsid w:val="00190BA1"/>
    <w:rsid w:val="00190DF5"/>
    <w:rsid w:val="00193461"/>
    <w:rsid w:val="001939E1"/>
    <w:rsid w:val="00195382"/>
    <w:rsid w:val="001A0262"/>
    <w:rsid w:val="001A3B9F"/>
    <w:rsid w:val="001A4302"/>
    <w:rsid w:val="001A65C0"/>
    <w:rsid w:val="001B360F"/>
    <w:rsid w:val="001B6456"/>
    <w:rsid w:val="001B7A5D"/>
    <w:rsid w:val="001C69C4"/>
    <w:rsid w:val="001D0A27"/>
    <w:rsid w:val="001D70D2"/>
    <w:rsid w:val="001E0A8D"/>
    <w:rsid w:val="001E3590"/>
    <w:rsid w:val="001E7407"/>
    <w:rsid w:val="001F1FC6"/>
    <w:rsid w:val="001F5E84"/>
    <w:rsid w:val="00201D27"/>
    <w:rsid w:val="0020300C"/>
    <w:rsid w:val="0020510C"/>
    <w:rsid w:val="002104E5"/>
    <w:rsid w:val="00212634"/>
    <w:rsid w:val="0021637D"/>
    <w:rsid w:val="00220A0C"/>
    <w:rsid w:val="00222D4E"/>
    <w:rsid w:val="00223E4A"/>
    <w:rsid w:val="00225D3C"/>
    <w:rsid w:val="002302EA"/>
    <w:rsid w:val="0023169F"/>
    <w:rsid w:val="00240749"/>
    <w:rsid w:val="002468D7"/>
    <w:rsid w:val="002472A2"/>
    <w:rsid w:val="002478E0"/>
    <w:rsid w:val="002534C7"/>
    <w:rsid w:val="00263886"/>
    <w:rsid w:val="00264C00"/>
    <w:rsid w:val="00274F15"/>
    <w:rsid w:val="00285CDD"/>
    <w:rsid w:val="00291167"/>
    <w:rsid w:val="00297ECB"/>
    <w:rsid w:val="002B4B4F"/>
    <w:rsid w:val="002C152A"/>
    <w:rsid w:val="002C5AE2"/>
    <w:rsid w:val="002D043A"/>
    <w:rsid w:val="002D65FA"/>
    <w:rsid w:val="002E131F"/>
    <w:rsid w:val="002F0E88"/>
    <w:rsid w:val="00302201"/>
    <w:rsid w:val="00304809"/>
    <w:rsid w:val="00307FC8"/>
    <w:rsid w:val="00311743"/>
    <w:rsid w:val="0031713F"/>
    <w:rsid w:val="00321913"/>
    <w:rsid w:val="00324EE6"/>
    <w:rsid w:val="0033094E"/>
    <w:rsid w:val="003316DC"/>
    <w:rsid w:val="00331EE6"/>
    <w:rsid w:val="00332E0D"/>
    <w:rsid w:val="00337617"/>
    <w:rsid w:val="003415D3"/>
    <w:rsid w:val="00345D06"/>
    <w:rsid w:val="00346335"/>
    <w:rsid w:val="00352B0F"/>
    <w:rsid w:val="003561B0"/>
    <w:rsid w:val="00365A74"/>
    <w:rsid w:val="00367960"/>
    <w:rsid w:val="00377733"/>
    <w:rsid w:val="00396959"/>
    <w:rsid w:val="003A15AC"/>
    <w:rsid w:val="003A56EB"/>
    <w:rsid w:val="003B0627"/>
    <w:rsid w:val="003B3BA4"/>
    <w:rsid w:val="003C5F2B"/>
    <w:rsid w:val="003D0BFE"/>
    <w:rsid w:val="003D5700"/>
    <w:rsid w:val="003D75EF"/>
    <w:rsid w:val="003F0F5A"/>
    <w:rsid w:val="00400A30"/>
    <w:rsid w:val="004022CA"/>
    <w:rsid w:val="00404913"/>
    <w:rsid w:val="004116CD"/>
    <w:rsid w:val="00414ADE"/>
    <w:rsid w:val="004227A0"/>
    <w:rsid w:val="0042471A"/>
    <w:rsid w:val="00424CA9"/>
    <w:rsid w:val="004257BB"/>
    <w:rsid w:val="004261D9"/>
    <w:rsid w:val="0044291A"/>
    <w:rsid w:val="00460499"/>
    <w:rsid w:val="00463288"/>
    <w:rsid w:val="00474835"/>
    <w:rsid w:val="004818F5"/>
    <w:rsid w:val="004819C7"/>
    <w:rsid w:val="0048364F"/>
    <w:rsid w:val="00483DB6"/>
    <w:rsid w:val="00490F2E"/>
    <w:rsid w:val="00496DB3"/>
    <w:rsid w:val="00496F97"/>
    <w:rsid w:val="004A504B"/>
    <w:rsid w:val="004A53EA"/>
    <w:rsid w:val="004C47C2"/>
    <w:rsid w:val="004C5E28"/>
    <w:rsid w:val="004F1FAC"/>
    <w:rsid w:val="004F5B79"/>
    <w:rsid w:val="004F676E"/>
    <w:rsid w:val="00516B8D"/>
    <w:rsid w:val="00523DDB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8E1"/>
    <w:rsid w:val="00553DA3"/>
    <w:rsid w:val="00554243"/>
    <w:rsid w:val="00556D28"/>
    <w:rsid w:val="00557C7A"/>
    <w:rsid w:val="0056001C"/>
    <w:rsid w:val="00560732"/>
    <w:rsid w:val="00562A58"/>
    <w:rsid w:val="005634A8"/>
    <w:rsid w:val="00564909"/>
    <w:rsid w:val="00577616"/>
    <w:rsid w:val="00581211"/>
    <w:rsid w:val="00584811"/>
    <w:rsid w:val="005864D5"/>
    <w:rsid w:val="00593AA6"/>
    <w:rsid w:val="00594161"/>
    <w:rsid w:val="00594512"/>
    <w:rsid w:val="00594749"/>
    <w:rsid w:val="005968E9"/>
    <w:rsid w:val="005A482B"/>
    <w:rsid w:val="005B4067"/>
    <w:rsid w:val="005B4E2F"/>
    <w:rsid w:val="005C2C83"/>
    <w:rsid w:val="005C36E0"/>
    <w:rsid w:val="005C3F41"/>
    <w:rsid w:val="005C7F25"/>
    <w:rsid w:val="005D0684"/>
    <w:rsid w:val="005D168D"/>
    <w:rsid w:val="005D372D"/>
    <w:rsid w:val="005D5EA1"/>
    <w:rsid w:val="005E61D3"/>
    <w:rsid w:val="005F061A"/>
    <w:rsid w:val="005F4840"/>
    <w:rsid w:val="005F7738"/>
    <w:rsid w:val="00600219"/>
    <w:rsid w:val="00613EAD"/>
    <w:rsid w:val="006158AC"/>
    <w:rsid w:val="00620328"/>
    <w:rsid w:val="0062511A"/>
    <w:rsid w:val="00640402"/>
    <w:rsid w:val="00640F78"/>
    <w:rsid w:val="00646E7B"/>
    <w:rsid w:val="00655D6A"/>
    <w:rsid w:val="00656DE9"/>
    <w:rsid w:val="00662E33"/>
    <w:rsid w:val="006653CC"/>
    <w:rsid w:val="00665DBD"/>
    <w:rsid w:val="00677CC2"/>
    <w:rsid w:val="00685F42"/>
    <w:rsid w:val="006866A1"/>
    <w:rsid w:val="00687220"/>
    <w:rsid w:val="0069207B"/>
    <w:rsid w:val="00694DAC"/>
    <w:rsid w:val="006A3B88"/>
    <w:rsid w:val="006A4309"/>
    <w:rsid w:val="006B0E55"/>
    <w:rsid w:val="006B7006"/>
    <w:rsid w:val="006C7DB4"/>
    <w:rsid w:val="006C7F8C"/>
    <w:rsid w:val="006D7534"/>
    <w:rsid w:val="006D7AB9"/>
    <w:rsid w:val="006E251D"/>
    <w:rsid w:val="006E6D6E"/>
    <w:rsid w:val="00700B2C"/>
    <w:rsid w:val="00707BB8"/>
    <w:rsid w:val="00713084"/>
    <w:rsid w:val="00716642"/>
    <w:rsid w:val="00720959"/>
    <w:rsid w:val="00720FC2"/>
    <w:rsid w:val="00730D15"/>
    <w:rsid w:val="00731E00"/>
    <w:rsid w:val="00732472"/>
    <w:rsid w:val="00732E9D"/>
    <w:rsid w:val="0073491A"/>
    <w:rsid w:val="00736FD3"/>
    <w:rsid w:val="007440B7"/>
    <w:rsid w:val="00747993"/>
    <w:rsid w:val="007634AD"/>
    <w:rsid w:val="007715C9"/>
    <w:rsid w:val="00773B41"/>
    <w:rsid w:val="00774EDD"/>
    <w:rsid w:val="007757EC"/>
    <w:rsid w:val="007804DA"/>
    <w:rsid w:val="007949DC"/>
    <w:rsid w:val="007A115D"/>
    <w:rsid w:val="007A26EF"/>
    <w:rsid w:val="007A35E6"/>
    <w:rsid w:val="007A6863"/>
    <w:rsid w:val="007C62F5"/>
    <w:rsid w:val="007C6A74"/>
    <w:rsid w:val="007D1A3A"/>
    <w:rsid w:val="007D45C1"/>
    <w:rsid w:val="007E18D9"/>
    <w:rsid w:val="007E6316"/>
    <w:rsid w:val="007E77D6"/>
    <w:rsid w:val="007E7D4A"/>
    <w:rsid w:val="007F48ED"/>
    <w:rsid w:val="007F7947"/>
    <w:rsid w:val="008073F6"/>
    <w:rsid w:val="00812F45"/>
    <w:rsid w:val="00823B55"/>
    <w:rsid w:val="00825F45"/>
    <w:rsid w:val="00826912"/>
    <w:rsid w:val="00826CA5"/>
    <w:rsid w:val="00834B8C"/>
    <w:rsid w:val="0084172C"/>
    <w:rsid w:val="00843082"/>
    <w:rsid w:val="00856A31"/>
    <w:rsid w:val="008754D0"/>
    <w:rsid w:val="00877D48"/>
    <w:rsid w:val="008816F0"/>
    <w:rsid w:val="008823F1"/>
    <w:rsid w:val="0088345B"/>
    <w:rsid w:val="00897025"/>
    <w:rsid w:val="00897642"/>
    <w:rsid w:val="008A16A5"/>
    <w:rsid w:val="008A68B9"/>
    <w:rsid w:val="008A774D"/>
    <w:rsid w:val="008B0355"/>
    <w:rsid w:val="008B09B1"/>
    <w:rsid w:val="008B5D42"/>
    <w:rsid w:val="008C052E"/>
    <w:rsid w:val="008C2B5D"/>
    <w:rsid w:val="008C3FEA"/>
    <w:rsid w:val="008D0EE0"/>
    <w:rsid w:val="008D5B99"/>
    <w:rsid w:val="008D7A27"/>
    <w:rsid w:val="008E0365"/>
    <w:rsid w:val="008E4702"/>
    <w:rsid w:val="008E69AA"/>
    <w:rsid w:val="008F2A53"/>
    <w:rsid w:val="008F4F1C"/>
    <w:rsid w:val="008F668A"/>
    <w:rsid w:val="009032B7"/>
    <w:rsid w:val="00917B2D"/>
    <w:rsid w:val="00922764"/>
    <w:rsid w:val="00932377"/>
    <w:rsid w:val="009408EA"/>
    <w:rsid w:val="00941482"/>
    <w:rsid w:val="00943102"/>
    <w:rsid w:val="0094523D"/>
    <w:rsid w:val="00951249"/>
    <w:rsid w:val="009559E6"/>
    <w:rsid w:val="00976A63"/>
    <w:rsid w:val="00983419"/>
    <w:rsid w:val="00994821"/>
    <w:rsid w:val="009B380B"/>
    <w:rsid w:val="009C3431"/>
    <w:rsid w:val="009C4C35"/>
    <w:rsid w:val="009C5989"/>
    <w:rsid w:val="009D08DA"/>
    <w:rsid w:val="009D6473"/>
    <w:rsid w:val="009E196B"/>
    <w:rsid w:val="009F4793"/>
    <w:rsid w:val="00A02A79"/>
    <w:rsid w:val="00A06860"/>
    <w:rsid w:val="00A06F0A"/>
    <w:rsid w:val="00A136F5"/>
    <w:rsid w:val="00A231E2"/>
    <w:rsid w:val="00A2550D"/>
    <w:rsid w:val="00A26212"/>
    <w:rsid w:val="00A30680"/>
    <w:rsid w:val="00A4169B"/>
    <w:rsid w:val="00A445F2"/>
    <w:rsid w:val="00A50D55"/>
    <w:rsid w:val="00A5165B"/>
    <w:rsid w:val="00A52FDA"/>
    <w:rsid w:val="00A57C2E"/>
    <w:rsid w:val="00A60DB0"/>
    <w:rsid w:val="00A61296"/>
    <w:rsid w:val="00A64912"/>
    <w:rsid w:val="00A65B4E"/>
    <w:rsid w:val="00A65BCD"/>
    <w:rsid w:val="00A70A74"/>
    <w:rsid w:val="00A82691"/>
    <w:rsid w:val="00A86F90"/>
    <w:rsid w:val="00A90EA8"/>
    <w:rsid w:val="00A91D8C"/>
    <w:rsid w:val="00A92834"/>
    <w:rsid w:val="00A9618E"/>
    <w:rsid w:val="00AA0343"/>
    <w:rsid w:val="00AA2A5C"/>
    <w:rsid w:val="00AB137C"/>
    <w:rsid w:val="00AB687B"/>
    <w:rsid w:val="00AB78E9"/>
    <w:rsid w:val="00AD3467"/>
    <w:rsid w:val="00AD54B3"/>
    <w:rsid w:val="00AD5641"/>
    <w:rsid w:val="00AD7252"/>
    <w:rsid w:val="00AE0F9B"/>
    <w:rsid w:val="00AE7D73"/>
    <w:rsid w:val="00AF2D4B"/>
    <w:rsid w:val="00AF55FF"/>
    <w:rsid w:val="00AF5D68"/>
    <w:rsid w:val="00B00934"/>
    <w:rsid w:val="00B032D8"/>
    <w:rsid w:val="00B0330B"/>
    <w:rsid w:val="00B06692"/>
    <w:rsid w:val="00B1101D"/>
    <w:rsid w:val="00B20CB2"/>
    <w:rsid w:val="00B33B3C"/>
    <w:rsid w:val="00B40D74"/>
    <w:rsid w:val="00B41A68"/>
    <w:rsid w:val="00B52663"/>
    <w:rsid w:val="00B558E0"/>
    <w:rsid w:val="00B56DCB"/>
    <w:rsid w:val="00B628DF"/>
    <w:rsid w:val="00B710E6"/>
    <w:rsid w:val="00B72261"/>
    <w:rsid w:val="00B770D2"/>
    <w:rsid w:val="00B91482"/>
    <w:rsid w:val="00B94F68"/>
    <w:rsid w:val="00BA1F00"/>
    <w:rsid w:val="00BA2502"/>
    <w:rsid w:val="00BA47A3"/>
    <w:rsid w:val="00BA5026"/>
    <w:rsid w:val="00BB4662"/>
    <w:rsid w:val="00BB5F6F"/>
    <w:rsid w:val="00BB6E79"/>
    <w:rsid w:val="00BE1724"/>
    <w:rsid w:val="00BE3B31"/>
    <w:rsid w:val="00BE719A"/>
    <w:rsid w:val="00BE720A"/>
    <w:rsid w:val="00BF6650"/>
    <w:rsid w:val="00C067E5"/>
    <w:rsid w:val="00C1419D"/>
    <w:rsid w:val="00C164CA"/>
    <w:rsid w:val="00C217D0"/>
    <w:rsid w:val="00C42BF8"/>
    <w:rsid w:val="00C43023"/>
    <w:rsid w:val="00C460AE"/>
    <w:rsid w:val="00C50043"/>
    <w:rsid w:val="00C5006D"/>
    <w:rsid w:val="00C50937"/>
    <w:rsid w:val="00C50A0F"/>
    <w:rsid w:val="00C65586"/>
    <w:rsid w:val="00C6581B"/>
    <w:rsid w:val="00C7573B"/>
    <w:rsid w:val="00C76CF3"/>
    <w:rsid w:val="00C82415"/>
    <w:rsid w:val="00C92E37"/>
    <w:rsid w:val="00CA7844"/>
    <w:rsid w:val="00CB58EF"/>
    <w:rsid w:val="00CD1365"/>
    <w:rsid w:val="00CE3AAC"/>
    <w:rsid w:val="00CE59AE"/>
    <w:rsid w:val="00CE7D64"/>
    <w:rsid w:val="00CF03EE"/>
    <w:rsid w:val="00CF0BB2"/>
    <w:rsid w:val="00CF2B92"/>
    <w:rsid w:val="00CF5161"/>
    <w:rsid w:val="00D013F6"/>
    <w:rsid w:val="00D13441"/>
    <w:rsid w:val="00D20665"/>
    <w:rsid w:val="00D22EEE"/>
    <w:rsid w:val="00D243A3"/>
    <w:rsid w:val="00D3200B"/>
    <w:rsid w:val="00D33440"/>
    <w:rsid w:val="00D34ED6"/>
    <w:rsid w:val="00D42478"/>
    <w:rsid w:val="00D45578"/>
    <w:rsid w:val="00D52EFE"/>
    <w:rsid w:val="00D52F10"/>
    <w:rsid w:val="00D56A0D"/>
    <w:rsid w:val="00D56C1D"/>
    <w:rsid w:val="00D5767F"/>
    <w:rsid w:val="00D63EF6"/>
    <w:rsid w:val="00D66518"/>
    <w:rsid w:val="00D70DFB"/>
    <w:rsid w:val="00D71EEA"/>
    <w:rsid w:val="00D735CD"/>
    <w:rsid w:val="00D75131"/>
    <w:rsid w:val="00D766DF"/>
    <w:rsid w:val="00D82514"/>
    <w:rsid w:val="00D92FBE"/>
    <w:rsid w:val="00D95891"/>
    <w:rsid w:val="00DB5CB4"/>
    <w:rsid w:val="00DC00EE"/>
    <w:rsid w:val="00DC7540"/>
    <w:rsid w:val="00DE149E"/>
    <w:rsid w:val="00E039DF"/>
    <w:rsid w:val="00E052A6"/>
    <w:rsid w:val="00E05704"/>
    <w:rsid w:val="00E12F1A"/>
    <w:rsid w:val="00E13177"/>
    <w:rsid w:val="00E15561"/>
    <w:rsid w:val="00E16299"/>
    <w:rsid w:val="00E162F7"/>
    <w:rsid w:val="00E2132E"/>
    <w:rsid w:val="00E21CFB"/>
    <w:rsid w:val="00E22935"/>
    <w:rsid w:val="00E3170D"/>
    <w:rsid w:val="00E43DF1"/>
    <w:rsid w:val="00E45D50"/>
    <w:rsid w:val="00E54292"/>
    <w:rsid w:val="00E60191"/>
    <w:rsid w:val="00E67371"/>
    <w:rsid w:val="00E72CC6"/>
    <w:rsid w:val="00E74DC7"/>
    <w:rsid w:val="00E76CF9"/>
    <w:rsid w:val="00E82686"/>
    <w:rsid w:val="00E87699"/>
    <w:rsid w:val="00E8795A"/>
    <w:rsid w:val="00E92E27"/>
    <w:rsid w:val="00E9586B"/>
    <w:rsid w:val="00E97334"/>
    <w:rsid w:val="00EA0D36"/>
    <w:rsid w:val="00EB5813"/>
    <w:rsid w:val="00EC7603"/>
    <w:rsid w:val="00ED3369"/>
    <w:rsid w:val="00ED4726"/>
    <w:rsid w:val="00ED4928"/>
    <w:rsid w:val="00ED5011"/>
    <w:rsid w:val="00EE3749"/>
    <w:rsid w:val="00EE5E7A"/>
    <w:rsid w:val="00EE6190"/>
    <w:rsid w:val="00EF1967"/>
    <w:rsid w:val="00EF2E3A"/>
    <w:rsid w:val="00EF6402"/>
    <w:rsid w:val="00F025DF"/>
    <w:rsid w:val="00F047E2"/>
    <w:rsid w:val="00F04D57"/>
    <w:rsid w:val="00F078DC"/>
    <w:rsid w:val="00F11F7B"/>
    <w:rsid w:val="00F13E86"/>
    <w:rsid w:val="00F15C35"/>
    <w:rsid w:val="00F171D8"/>
    <w:rsid w:val="00F27D11"/>
    <w:rsid w:val="00F32FCB"/>
    <w:rsid w:val="00F372D7"/>
    <w:rsid w:val="00F449B0"/>
    <w:rsid w:val="00F64CC1"/>
    <w:rsid w:val="00F6709F"/>
    <w:rsid w:val="00F677A9"/>
    <w:rsid w:val="00F71C72"/>
    <w:rsid w:val="00F723BD"/>
    <w:rsid w:val="00F732EA"/>
    <w:rsid w:val="00F75A64"/>
    <w:rsid w:val="00F84CF5"/>
    <w:rsid w:val="00F8612E"/>
    <w:rsid w:val="00F91B75"/>
    <w:rsid w:val="00F93794"/>
    <w:rsid w:val="00F95DBC"/>
    <w:rsid w:val="00FA420B"/>
    <w:rsid w:val="00FA4EF7"/>
    <w:rsid w:val="00FC1AE0"/>
    <w:rsid w:val="00FC6983"/>
    <w:rsid w:val="00FD429E"/>
    <w:rsid w:val="00FE0781"/>
    <w:rsid w:val="00FE47B1"/>
    <w:rsid w:val="00FE7292"/>
    <w:rsid w:val="00FF0EC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B3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73B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B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B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B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3B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3B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B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3B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B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3B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3B41"/>
  </w:style>
  <w:style w:type="paragraph" w:customStyle="1" w:styleId="OPCParaBase">
    <w:name w:val="OPCParaBase"/>
    <w:qFormat/>
    <w:rsid w:val="00773B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3B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3B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3B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3B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3B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3B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3B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3B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3B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3B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3B41"/>
  </w:style>
  <w:style w:type="paragraph" w:customStyle="1" w:styleId="Blocks">
    <w:name w:val="Blocks"/>
    <w:aliases w:val="bb"/>
    <w:basedOn w:val="OPCParaBase"/>
    <w:qFormat/>
    <w:rsid w:val="00773B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3B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3B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3B41"/>
    <w:rPr>
      <w:i/>
    </w:rPr>
  </w:style>
  <w:style w:type="paragraph" w:customStyle="1" w:styleId="BoxList">
    <w:name w:val="BoxList"/>
    <w:aliases w:val="bl"/>
    <w:basedOn w:val="BoxText"/>
    <w:qFormat/>
    <w:rsid w:val="00773B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3B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3B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3B41"/>
    <w:pPr>
      <w:ind w:left="1985" w:hanging="851"/>
    </w:pPr>
  </w:style>
  <w:style w:type="character" w:customStyle="1" w:styleId="CharAmPartNo">
    <w:name w:val="CharAmPartNo"/>
    <w:basedOn w:val="OPCCharBase"/>
    <w:qFormat/>
    <w:rsid w:val="00773B41"/>
  </w:style>
  <w:style w:type="character" w:customStyle="1" w:styleId="CharAmPartText">
    <w:name w:val="CharAmPartText"/>
    <w:basedOn w:val="OPCCharBase"/>
    <w:qFormat/>
    <w:rsid w:val="00773B41"/>
  </w:style>
  <w:style w:type="character" w:customStyle="1" w:styleId="CharAmSchNo">
    <w:name w:val="CharAmSchNo"/>
    <w:basedOn w:val="OPCCharBase"/>
    <w:qFormat/>
    <w:rsid w:val="00773B41"/>
  </w:style>
  <w:style w:type="character" w:customStyle="1" w:styleId="CharAmSchText">
    <w:name w:val="CharAmSchText"/>
    <w:basedOn w:val="OPCCharBase"/>
    <w:qFormat/>
    <w:rsid w:val="00773B41"/>
  </w:style>
  <w:style w:type="character" w:customStyle="1" w:styleId="CharBoldItalic">
    <w:name w:val="CharBoldItalic"/>
    <w:basedOn w:val="OPCCharBase"/>
    <w:uiPriority w:val="1"/>
    <w:qFormat/>
    <w:rsid w:val="00773B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3B41"/>
  </w:style>
  <w:style w:type="character" w:customStyle="1" w:styleId="CharChapText">
    <w:name w:val="CharChapText"/>
    <w:basedOn w:val="OPCCharBase"/>
    <w:uiPriority w:val="1"/>
    <w:qFormat/>
    <w:rsid w:val="00773B41"/>
  </w:style>
  <w:style w:type="character" w:customStyle="1" w:styleId="CharDivNo">
    <w:name w:val="CharDivNo"/>
    <w:basedOn w:val="OPCCharBase"/>
    <w:uiPriority w:val="1"/>
    <w:qFormat/>
    <w:rsid w:val="00773B41"/>
  </w:style>
  <w:style w:type="character" w:customStyle="1" w:styleId="CharDivText">
    <w:name w:val="CharDivText"/>
    <w:basedOn w:val="OPCCharBase"/>
    <w:uiPriority w:val="1"/>
    <w:qFormat/>
    <w:rsid w:val="00773B41"/>
  </w:style>
  <w:style w:type="character" w:customStyle="1" w:styleId="CharItalic">
    <w:name w:val="CharItalic"/>
    <w:basedOn w:val="OPCCharBase"/>
    <w:uiPriority w:val="1"/>
    <w:qFormat/>
    <w:rsid w:val="00773B41"/>
    <w:rPr>
      <w:i/>
    </w:rPr>
  </w:style>
  <w:style w:type="character" w:customStyle="1" w:styleId="CharPartNo">
    <w:name w:val="CharPartNo"/>
    <w:basedOn w:val="OPCCharBase"/>
    <w:uiPriority w:val="1"/>
    <w:qFormat/>
    <w:rsid w:val="00773B41"/>
  </w:style>
  <w:style w:type="character" w:customStyle="1" w:styleId="CharPartText">
    <w:name w:val="CharPartText"/>
    <w:basedOn w:val="OPCCharBase"/>
    <w:uiPriority w:val="1"/>
    <w:qFormat/>
    <w:rsid w:val="00773B41"/>
  </w:style>
  <w:style w:type="character" w:customStyle="1" w:styleId="CharSectno">
    <w:name w:val="CharSectno"/>
    <w:basedOn w:val="OPCCharBase"/>
    <w:qFormat/>
    <w:rsid w:val="00773B41"/>
  </w:style>
  <w:style w:type="character" w:customStyle="1" w:styleId="CharSubdNo">
    <w:name w:val="CharSubdNo"/>
    <w:basedOn w:val="OPCCharBase"/>
    <w:uiPriority w:val="1"/>
    <w:qFormat/>
    <w:rsid w:val="00773B41"/>
  </w:style>
  <w:style w:type="character" w:customStyle="1" w:styleId="CharSubdText">
    <w:name w:val="CharSubdText"/>
    <w:basedOn w:val="OPCCharBase"/>
    <w:uiPriority w:val="1"/>
    <w:qFormat/>
    <w:rsid w:val="00773B41"/>
  </w:style>
  <w:style w:type="paragraph" w:customStyle="1" w:styleId="CTA--">
    <w:name w:val="CTA --"/>
    <w:basedOn w:val="OPCParaBase"/>
    <w:next w:val="Normal"/>
    <w:rsid w:val="00773B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3B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3B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3B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3B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3B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3B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3B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3B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3B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3B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3B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3B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3B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73B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3B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3B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3B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3B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3B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3B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3B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3B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3B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3B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3B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3B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3B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3B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3B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3B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3B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3B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3B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3B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3B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3B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3B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3B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3B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3B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3B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3B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3B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3B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3B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3B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3B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3B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3B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3B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3B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3B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3B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3B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3B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3B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3B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3B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3B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3B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3B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3B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3B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3B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3B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3B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3B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3B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3B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3B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3B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3B41"/>
    <w:rPr>
      <w:sz w:val="16"/>
    </w:rPr>
  </w:style>
  <w:style w:type="table" w:customStyle="1" w:styleId="CFlag">
    <w:name w:val="CFlag"/>
    <w:basedOn w:val="TableNormal"/>
    <w:uiPriority w:val="99"/>
    <w:rsid w:val="00773B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3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3B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3B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3B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3B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3B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3B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3B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3B41"/>
    <w:pPr>
      <w:spacing w:before="120"/>
    </w:pPr>
  </w:style>
  <w:style w:type="paragraph" w:customStyle="1" w:styleId="CompiledActNo">
    <w:name w:val="CompiledActNo"/>
    <w:basedOn w:val="OPCParaBase"/>
    <w:next w:val="Normal"/>
    <w:rsid w:val="00773B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3B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3B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3B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3B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3B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3B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3B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3B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3B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3B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3B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3B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3B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3B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3B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3B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3B41"/>
  </w:style>
  <w:style w:type="character" w:customStyle="1" w:styleId="CharSubPartNoCASA">
    <w:name w:val="CharSubPartNo(CASA)"/>
    <w:basedOn w:val="OPCCharBase"/>
    <w:uiPriority w:val="1"/>
    <w:rsid w:val="00773B41"/>
  </w:style>
  <w:style w:type="paragraph" w:customStyle="1" w:styleId="ENoteTTIndentHeadingSub">
    <w:name w:val="ENoteTTIndentHeadingSub"/>
    <w:aliases w:val="enTTHis"/>
    <w:basedOn w:val="OPCParaBase"/>
    <w:rsid w:val="00773B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3B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3B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3B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3B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73B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3B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3B41"/>
    <w:rPr>
      <w:sz w:val="22"/>
    </w:rPr>
  </w:style>
  <w:style w:type="paragraph" w:customStyle="1" w:styleId="SOTextNote">
    <w:name w:val="SO TextNote"/>
    <w:aliases w:val="sont"/>
    <w:basedOn w:val="SOText"/>
    <w:qFormat/>
    <w:rsid w:val="00773B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3B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3B41"/>
    <w:rPr>
      <w:sz w:val="22"/>
    </w:rPr>
  </w:style>
  <w:style w:type="paragraph" w:customStyle="1" w:styleId="FileName">
    <w:name w:val="FileName"/>
    <w:basedOn w:val="Normal"/>
    <w:rsid w:val="00773B41"/>
  </w:style>
  <w:style w:type="paragraph" w:customStyle="1" w:styleId="TableHeading">
    <w:name w:val="TableHeading"/>
    <w:aliases w:val="th"/>
    <w:basedOn w:val="OPCParaBase"/>
    <w:next w:val="Tabletext"/>
    <w:rsid w:val="00773B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3B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3B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3B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3B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3B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3B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3B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3B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3B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3B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3B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3B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3B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3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3B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3B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3B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3B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3B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3B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3B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73B41"/>
  </w:style>
  <w:style w:type="character" w:customStyle="1" w:styleId="charlegsubtitle1">
    <w:name w:val="charlegsubtitle1"/>
    <w:basedOn w:val="DefaultParagraphFont"/>
    <w:rsid w:val="00773B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3B41"/>
    <w:pPr>
      <w:ind w:left="240" w:hanging="240"/>
    </w:pPr>
  </w:style>
  <w:style w:type="paragraph" w:styleId="Index2">
    <w:name w:val="index 2"/>
    <w:basedOn w:val="Normal"/>
    <w:next w:val="Normal"/>
    <w:autoRedefine/>
    <w:rsid w:val="00773B41"/>
    <w:pPr>
      <w:ind w:left="480" w:hanging="240"/>
    </w:pPr>
  </w:style>
  <w:style w:type="paragraph" w:styleId="Index3">
    <w:name w:val="index 3"/>
    <w:basedOn w:val="Normal"/>
    <w:next w:val="Normal"/>
    <w:autoRedefine/>
    <w:rsid w:val="00773B41"/>
    <w:pPr>
      <w:ind w:left="720" w:hanging="240"/>
    </w:pPr>
  </w:style>
  <w:style w:type="paragraph" w:styleId="Index4">
    <w:name w:val="index 4"/>
    <w:basedOn w:val="Normal"/>
    <w:next w:val="Normal"/>
    <w:autoRedefine/>
    <w:rsid w:val="00773B41"/>
    <w:pPr>
      <w:ind w:left="960" w:hanging="240"/>
    </w:pPr>
  </w:style>
  <w:style w:type="paragraph" w:styleId="Index5">
    <w:name w:val="index 5"/>
    <w:basedOn w:val="Normal"/>
    <w:next w:val="Normal"/>
    <w:autoRedefine/>
    <w:rsid w:val="00773B41"/>
    <w:pPr>
      <w:ind w:left="1200" w:hanging="240"/>
    </w:pPr>
  </w:style>
  <w:style w:type="paragraph" w:styleId="Index6">
    <w:name w:val="index 6"/>
    <w:basedOn w:val="Normal"/>
    <w:next w:val="Normal"/>
    <w:autoRedefine/>
    <w:rsid w:val="00773B41"/>
    <w:pPr>
      <w:ind w:left="1440" w:hanging="240"/>
    </w:pPr>
  </w:style>
  <w:style w:type="paragraph" w:styleId="Index7">
    <w:name w:val="index 7"/>
    <w:basedOn w:val="Normal"/>
    <w:next w:val="Normal"/>
    <w:autoRedefine/>
    <w:rsid w:val="00773B41"/>
    <w:pPr>
      <w:ind w:left="1680" w:hanging="240"/>
    </w:pPr>
  </w:style>
  <w:style w:type="paragraph" w:styleId="Index8">
    <w:name w:val="index 8"/>
    <w:basedOn w:val="Normal"/>
    <w:next w:val="Normal"/>
    <w:autoRedefine/>
    <w:rsid w:val="00773B41"/>
    <w:pPr>
      <w:ind w:left="1920" w:hanging="240"/>
    </w:pPr>
  </w:style>
  <w:style w:type="paragraph" w:styleId="Index9">
    <w:name w:val="index 9"/>
    <w:basedOn w:val="Normal"/>
    <w:next w:val="Normal"/>
    <w:autoRedefine/>
    <w:rsid w:val="00773B41"/>
    <w:pPr>
      <w:ind w:left="2160" w:hanging="240"/>
    </w:pPr>
  </w:style>
  <w:style w:type="paragraph" w:styleId="NormalIndent">
    <w:name w:val="Normal Indent"/>
    <w:basedOn w:val="Normal"/>
    <w:rsid w:val="00773B41"/>
    <w:pPr>
      <w:ind w:left="720"/>
    </w:pPr>
  </w:style>
  <w:style w:type="paragraph" w:styleId="FootnoteText">
    <w:name w:val="footnote text"/>
    <w:basedOn w:val="Normal"/>
    <w:link w:val="FootnoteTextChar"/>
    <w:rsid w:val="00773B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3B41"/>
  </w:style>
  <w:style w:type="paragraph" w:styleId="CommentText">
    <w:name w:val="annotation text"/>
    <w:basedOn w:val="Normal"/>
    <w:link w:val="CommentTextChar"/>
    <w:rsid w:val="00773B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3B41"/>
  </w:style>
  <w:style w:type="paragraph" w:styleId="IndexHeading">
    <w:name w:val="index heading"/>
    <w:basedOn w:val="Normal"/>
    <w:next w:val="Index1"/>
    <w:rsid w:val="00773B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3B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3B41"/>
    <w:pPr>
      <w:ind w:left="480" w:hanging="480"/>
    </w:pPr>
  </w:style>
  <w:style w:type="paragraph" w:styleId="EnvelopeAddress">
    <w:name w:val="envelope address"/>
    <w:basedOn w:val="Normal"/>
    <w:rsid w:val="00773B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3B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3B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3B41"/>
    <w:rPr>
      <w:sz w:val="16"/>
      <w:szCs w:val="16"/>
    </w:rPr>
  </w:style>
  <w:style w:type="character" w:styleId="PageNumber">
    <w:name w:val="page number"/>
    <w:basedOn w:val="DefaultParagraphFont"/>
    <w:rsid w:val="00773B41"/>
  </w:style>
  <w:style w:type="character" w:styleId="EndnoteReference">
    <w:name w:val="endnote reference"/>
    <w:basedOn w:val="DefaultParagraphFont"/>
    <w:rsid w:val="00773B41"/>
    <w:rPr>
      <w:vertAlign w:val="superscript"/>
    </w:rPr>
  </w:style>
  <w:style w:type="paragraph" w:styleId="EndnoteText">
    <w:name w:val="endnote text"/>
    <w:basedOn w:val="Normal"/>
    <w:link w:val="EndnoteTextChar"/>
    <w:rsid w:val="00773B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3B41"/>
  </w:style>
  <w:style w:type="paragraph" w:styleId="TableofAuthorities">
    <w:name w:val="table of authorities"/>
    <w:basedOn w:val="Normal"/>
    <w:next w:val="Normal"/>
    <w:rsid w:val="00773B41"/>
    <w:pPr>
      <w:ind w:left="240" w:hanging="240"/>
    </w:pPr>
  </w:style>
  <w:style w:type="paragraph" w:styleId="MacroText">
    <w:name w:val="macro"/>
    <w:link w:val="MacroTextChar"/>
    <w:rsid w:val="00773B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3B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3B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3B41"/>
    <w:pPr>
      <w:ind w:left="283" w:hanging="283"/>
    </w:pPr>
  </w:style>
  <w:style w:type="paragraph" w:styleId="ListBullet">
    <w:name w:val="List Bullet"/>
    <w:basedOn w:val="Normal"/>
    <w:autoRedefine/>
    <w:rsid w:val="00773B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3B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3B41"/>
    <w:pPr>
      <w:ind w:left="566" w:hanging="283"/>
    </w:pPr>
  </w:style>
  <w:style w:type="paragraph" w:styleId="List3">
    <w:name w:val="List 3"/>
    <w:basedOn w:val="Normal"/>
    <w:rsid w:val="00773B41"/>
    <w:pPr>
      <w:ind w:left="849" w:hanging="283"/>
    </w:pPr>
  </w:style>
  <w:style w:type="paragraph" w:styleId="List4">
    <w:name w:val="List 4"/>
    <w:basedOn w:val="Normal"/>
    <w:rsid w:val="00773B41"/>
    <w:pPr>
      <w:ind w:left="1132" w:hanging="283"/>
    </w:pPr>
  </w:style>
  <w:style w:type="paragraph" w:styleId="List5">
    <w:name w:val="List 5"/>
    <w:basedOn w:val="Normal"/>
    <w:rsid w:val="00773B41"/>
    <w:pPr>
      <w:ind w:left="1415" w:hanging="283"/>
    </w:pPr>
  </w:style>
  <w:style w:type="paragraph" w:styleId="ListBullet2">
    <w:name w:val="List Bullet 2"/>
    <w:basedOn w:val="Normal"/>
    <w:autoRedefine/>
    <w:rsid w:val="00773B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3B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3B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3B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3B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3B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3B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3B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3B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3B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3B41"/>
    <w:pPr>
      <w:ind w:left="4252"/>
    </w:pPr>
  </w:style>
  <w:style w:type="character" w:customStyle="1" w:styleId="ClosingChar">
    <w:name w:val="Closing Char"/>
    <w:basedOn w:val="DefaultParagraphFont"/>
    <w:link w:val="Closing"/>
    <w:rsid w:val="00773B41"/>
    <w:rPr>
      <w:sz w:val="22"/>
    </w:rPr>
  </w:style>
  <w:style w:type="paragraph" w:styleId="Signature">
    <w:name w:val="Signature"/>
    <w:basedOn w:val="Normal"/>
    <w:link w:val="SignatureChar"/>
    <w:rsid w:val="00773B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3B41"/>
    <w:rPr>
      <w:sz w:val="22"/>
    </w:rPr>
  </w:style>
  <w:style w:type="paragraph" w:styleId="BodyText">
    <w:name w:val="Body Text"/>
    <w:basedOn w:val="Normal"/>
    <w:link w:val="BodyTextChar"/>
    <w:rsid w:val="00773B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3B41"/>
    <w:rPr>
      <w:sz w:val="22"/>
    </w:rPr>
  </w:style>
  <w:style w:type="paragraph" w:styleId="BodyTextIndent">
    <w:name w:val="Body Text Indent"/>
    <w:basedOn w:val="Normal"/>
    <w:link w:val="BodyTextIndentChar"/>
    <w:rsid w:val="00773B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3B41"/>
    <w:rPr>
      <w:sz w:val="22"/>
    </w:rPr>
  </w:style>
  <w:style w:type="paragraph" w:styleId="ListContinue">
    <w:name w:val="List Continue"/>
    <w:basedOn w:val="Normal"/>
    <w:rsid w:val="00773B41"/>
    <w:pPr>
      <w:spacing w:after="120"/>
      <w:ind w:left="283"/>
    </w:pPr>
  </w:style>
  <w:style w:type="paragraph" w:styleId="ListContinue2">
    <w:name w:val="List Continue 2"/>
    <w:basedOn w:val="Normal"/>
    <w:rsid w:val="00773B41"/>
    <w:pPr>
      <w:spacing w:after="120"/>
      <w:ind w:left="566"/>
    </w:pPr>
  </w:style>
  <w:style w:type="paragraph" w:styleId="ListContinue3">
    <w:name w:val="List Continue 3"/>
    <w:basedOn w:val="Normal"/>
    <w:rsid w:val="00773B41"/>
    <w:pPr>
      <w:spacing w:after="120"/>
      <w:ind w:left="849"/>
    </w:pPr>
  </w:style>
  <w:style w:type="paragraph" w:styleId="ListContinue4">
    <w:name w:val="List Continue 4"/>
    <w:basedOn w:val="Normal"/>
    <w:rsid w:val="00773B41"/>
    <w:pPr>
      <w:spacing w:after="120"/>
      <w:ind w:left="1132"/>
    </w:pPr>
  </w:style>
  <w:style w:type="paragraph" w:styleId="ListContinue5">
    <w:name w:val="List Continue 5"/>
    <w:basedOn w:val="Normal"/>
    <w:rsid w:val="00773B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3B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3B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3B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3B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3B41"/>
  </w:style>
  <w:style w:type="character" w:customStyle="1" w:styleId="SalutationChar">
    <w:name w:val="Salutation Char"/>
    <w:basedOn w:val="DefaultParagraphFont"/>
    <w:link w:val="Salutation"/>
    <w:rsid w:val="00773B41"/>
    <w:rPr>
      <w:sz w:val="22"/>
    </w:rPr>
  </w:style>
  <w:style w:type="paragraph" w:styleId="Date">
    <w:name w:val="Date"/>
    <w:basedOn w:val="Normal"/>
    <w:next w:val="Normal"/>
    <w:link w:val="DateChar"/>
    <w:rsid w:val="00773B41"/>
  </w:style>
  <w:style w:type="character" w:customStyle="1" w:styleId="DateChar">
    <w:name w:val="Date Char"/>
    <w:basedOn w:val="DefaultParagraphFont"/>
    <w:link w:val="Date"/>
    <w:rsid w:val="00773B41"/>
    <w:rPr>
      <w:sz w:val="22"/>
    </w:rPr>
  </w:style>
  <w:style w:type="paragraph" w:styleId="BodyTextFirstIndent">
    <w:name w:val="Body Text First Indent"/>
    <w:basedOn w:val="BodyText"/>
    <w:link w:val="BodyTextFirstIndentChar"/>
    <w:rsid w:val="00773B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3B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3B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3B41"/>
    <w:rPr>
      <w:sz w:val="22"/>
    </w:rPr>
  </w:style>
  <w:style w:type="paragraph" w:styleId="BodyText2">
    <w:name w:val="Body Text 2"/>
    <w:basedOn w:val="Normal"/>
    <w:link w:val="BodyText2Char"/>
    <w:rsid w:val="00773B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3B41"/>
    <w:rPr>
      <w:sz w:val="22"/>
    </w:rPr>
  </w:style>
  <w:style w:type="paragraph" w:styleId="BodyText3">
    <w:name w:val="Body Text 3"/>
    <w:basedOn w:val="Normal"/>
    <w:link w:val="BodyText3Char"/>
    <w:rsid w:val="00773B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3B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3B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3B41"/>
    <w:rPr>
      <w:sz w:val="22"/>
    </w:rPr>
  </w:style>
  <w:style w:type="paragraph" w:styleId="BodyTextIndent3">
    <w:name w:val="Body Text Indent 3"/>
    <w:basedOn w:val="Normal"/>
    <w:link w:val="BodyTextIndent3Char"/>
    <w:rsid w:val="00773B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3B41"/>
    <w:rPr>
      <w:sz w:val="16"/>
      <w:szCs w:val="16"/>
    </w:rPr>
  </w:style>
  <w:style w:type="paragraph" w:styleId="BlockText">
    <w:name w:val="Block Text"/>
    <w:basedOn w:val="Normal"/>
    <w:rsid w:val="00773B41"/>
    <w:pPr>
      <w:spacing w:after="120"/>
      <w:ind w:left="1440" w:right="1440"/>
    </w:pPr>
  </w:style>
  <w:style w:type="character" w:styleId="Hyperlink">
    <w:name w:val="Hyperlink"/>
    <w:basedOn w:val="DefaultParagraphFont"/>
    <w:rsid w:val="00773B41"/>
    <w:rPr>
      <w:color w:val="0000FF"/>
      <w:u w:val="single"/>
    </w:rPr>
  </w:style>
  <w:style w:type="character" w:styleId="FollowedHyperlink">
    <w:name w:val="FollowedHyperlink"/>
    <w:basedOn w:val="DefaultParagraphFont"/>
    <w:rsid w:val="00773B41"/>
    <w:rPr>
      <w:color w:val="800080"/>
      <w:u w:val="single"/>
    </w:rPr>
  </w:style>
  <w:style w:type="character" w:styleId="Strong">
    <w:name w:val="Strong"/>
    <w:basedOn w:val="DefaultParagraphFont"/>
    <w:qFormat/>
    <w:rsid w:val="00773B41"/>
    <w:rPr>
      <w:b/>
      <w:bCs/>
    </w:rPr>
  </w:style>
  <w:style w:type="character" w:styleId="Emphasis">
    <w:name w:val="Emphasis"/>
    <w:basedOn w:val="DefaultParagraphFont"/>
    <w:qFormat/>
    <w:rsid w:val="00773B41"/>
    <w:rPr>
      <w:i/>
      <w:iCs/>
    </w:rPr>
  </w:style>
  <w:style w:type="paragraph" w:styleId="DocumentMap">
    <w:name w:val="Document Map"/>
    <w:basedOn w:val="Normal"/>
    <w:link w:val="DocumentMapChar"/>
    <w:rsid w:val="00773B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3B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3B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3B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3B41"/>
  </w:style>
  <w:style w:type="character" w:customStyle="1" w:styleId="E-mailSignatureChar">
    <w:name w:val="E-mail Signature Char"/>
    <w:basedOn w:val="DefaultParagraphFont"/>
    <w:link w:val="E-mailSignature"/>
    <w:rsid w:val="00773B41"/>
    <w:rPr>
      <w:sz w:val="22"/>
    </w:rPr>
  </w:style>
  <w:style w:type="paragraph" w:styleId="NormalWeb">
    <w:name w:val="Normal (Web)"/>
    <w:basedOn w:val="Normal"/>
    <w:rsid w:val="00773B41"/>
  </w:style>
  <w:style w:type="character" w:styleId="HTMLAcronym">
    <w:name w:val="HTML Acronym"/>
    <w:basedOn w:val="DefaultParagraphFont"/>
    <w:rsid w:val="00773B41"/>
  </w:style>
  <w:style w:type="paragraph" w:styleId="HTMLAddress">
    <w:name w:val="HTML Address"/>
    <w:basedOn w:val="Normal"/>
    <w:link w:val="HTMLAddressChar"/>
    <w:rsid w:val="00773B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3B41"/>
    <w:rPr>
      <w:i/>
      <w:iCs/>
      <w:sz w:val="22"/>
    </w:rPr>
  </w:style>
  <w:style w:type="character" w:styleId="HTMLCite">
    <w:name w:val="HTML Cite"/>
    <w:basedOn w:val="DefaultParagraphFont"/>
    <w:rsid w:val="00773B41"/>
    <w:rPr>
      <w:i/>
      <w:iCs/>
    </w:rPr>
  </w:style>
  <w:style w:type="character" w:styleId="HTMLCode">
    <w:name w:val="HTML Code"/>
    <w:basedOn w:val="DefaultParagraphFont"/>
    <w:rsid w:val="00773B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3B41"/>
    <w:rPr>
      <w:i/>
      <w:iCs/>
    </w:rPr>
  </w:style>
  <w:style w:type="character" w:styleId="HTMLKeyboard">
    <w:name w:val="HTML Keyboard"/>
    <w:basedOn w:val="DefaultParagraphFont"/>
    <w:rsid w:val="00773B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3B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3B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3B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3B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3B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3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B41"/>
    <w:rPr>
      <w:b/>
      <w:bCs/>
    </w:rPr>
  </w:style>
  <w:style w:type="numbering" w:styleId="1ai">
    <w:name w:val="Outline List 1"/>
    <w:basedOn w:val="NoList"/>
    <w:rsid w:val="00773B41"/>
    <w:pPr>
      <w:numPr>
        <w:numId w:val="14"/>
      </w:numPr>
    </w:pPr>
  </w:style>
  <w:style w:type="numbering" w:styleId="111111">
    <w:name w:val="Outline List 2"/>
    <w:basedOn w:val="NoList"/>
    <w:rsid w:val="00773B41"/>
    <w:pPr>
      <w:numPr>
        <w:numId w:val="15"/>
      </w:numPr>
    </w:pPr>
  </w:style>
  <w:style w:type="numbering" w:styleId="ArticleSection">
    <w:name w:val="Outline List 3"/>
    <w:basedOn w:val="NoList"/>
    <w:rsid w:val="00773B41"/>
    <w:pPr>
      <w:numPr>
        <w:numId w:val="17"/>
      </w:numPr>
    </w:pPr>
  </w:style>
  <w:style w:type="table" w:styleId="TableSimple1">
    <w:name w:val="Table Simple 1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3B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3B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3B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3B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3B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3B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3B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3B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3B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3B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3B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3B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3B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3B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3B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3B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3B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3B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3B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3B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3B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3B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3B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3B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3B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3B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3B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3B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3B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3B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3B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3B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3B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3B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3B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3B4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3B41"/>
  </w:style>
  <w:style w:type="character" w:styleId="BookTitle">
    <w:name w:val="Book Title"/>
    <w:basedOn w:val="DefaultParagraphFont"/>
    <w:uiPriority w:val="33"/>
    <w:qFormat/>
    <w:rsid w:val="00773B4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3B4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3B4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3B4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3B4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3B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3B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3B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3B4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3B4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3B4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3B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3B4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3B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3B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3B4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3B4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3B4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3B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3B4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73B4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73B4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B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B4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73B4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3B4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3B4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3B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3B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3B4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3B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3B4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3B4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3B4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73B4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3B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3B4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3B4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3B4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3B4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3B4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3B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3B4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3B4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3B4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3B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3B4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3B4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3B4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3B4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3B4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3B4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3B4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3B4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3B4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3B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3B4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3B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3B4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73B4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73B4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3B4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3B4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73B41"/>
    <w:rPr>
      <w:color w:val="808080"/>
    </w:rPr>
  </w:style>
  <w:style w:type="table" w:styleId="PlainTable1">
    <w:name w:val="Plain Table 1"/>
    <w:basedOn w:val="TableNormal"/>
    <w:uiPriority w:val="41"/>
    <w:rsid w:val="00773B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3B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3B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3B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3B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73B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B4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73B4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73B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73B4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73B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B4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73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2669-BCCC-485F-9690-64E55BD2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811</Words>
  <Characters>5224</Characters>
  <Application>Microsoft Office Word</Application>
  <DocSecurity>0</DocSecurity>
  <PresentationFormat/>
  <Lines>168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2023-07-21T05:14:00Z</cp:lastPrinted>
  <dcterms:created xsi:type="dcterms:W3CDTF">2024-02-29T03:06:00Z</dcterms:created>
  <dcterms:modified xsi:type="dcterms:W3CDTF">2024-02-29T03:06:00Z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Amendment (Border Controlled Drugs and Precursors)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