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39DF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482CBAC" wp14:editId="65ECB1E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3DA9A" w14:textId="77777777" w:rsidR="005E317F" w:rsidRDefault="005E317F" w:rsidP="005E317F">
      <w:pPr>
        <w:rPr>
          <w:sz w:val="19"/>
        </w:rPr>
      </w:pPr>
    </w:p>
    <w:p w14:paraId="4D8647CC" w14:textId="6938D0E5" w:rsidR="005E317F" w:rsidRPr="00E500D4" w:rsidRDefault="00CC33F9" w:rsidP="005E317F">
      <w:pPr>
        <w:pStyle w:val="ShortT"/>
      </w:pPr>
      <w:r w:rsidRPr="00CC33F9">
        <w:t>Standards for Registered Training Organisations</w:t>
      </w:r>
      <w:r w:rsidR="00856E36">
        <w:t xml:space="preserve"> </w:t>
      </w:r>
      <w:r w:rsidR="00D95970">
        <w:t xml:space="preserve">Amendment </w:t>
      </w:r>
      <w:r w:rsidR="005E317F">
        <w:t>(</w:t>
      </w:r>
      <w:r w:rsidR="00572E16">
        <w:t>VET Workforce Support</w:t>
      </w:r>
      <w:r w:rsidR="005E317F">
        <w:t xml:space="preserve">) </w:t>
      </w:r>
      <w:r>
        <w:t>Instrument</w:t>
      </w:r>
      <w:r w:rsidR="005E317F" w:rsidRPr="00B973E5">
        <w:t xml:space="preserve"> </w:t>
      </w:r>
      <w:r>
        <w:t>202</w:t>
      </w:r>
      <w:r w:rsidR="00084FB7">
        <w:t>4</w:t>
      </w:r>
    </w:p>
    <w:p w14:paraId="337D2EB5" w14:textId="2BD331A2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C33F9">
        <w:rPr>
          <w:szCs w:val="22"/>
        </w:rPr>
        <w:t>Brendan O’Connor</w:t>
      </w:r>
      <w:r w:rsidRPr="00DA182D">
        <w:rPr>
          <w:szCs w:val="22"/>
        </w:rPr>
        <w:t xml:space="preserve">, </w:t>
      </w:r>
      <w:r w:rsidR="00CC33F9">
        <w:rPr>
          <w:szCs w:val="22"/>
        </w:rPr>
        <w:t>Minister for Skills and Training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CC33F9">
        <w:rPr>
          <w:szCs w:val="22"/>
        </w:rPr>
        <w:t xml:space="preserve"> instrument</w:t>
      </w:r>
      <w:r w:rsidRPr="00DA182D">
        <w:rPr>
          <w:szCs w:val="22"/>
        </w:rPr>
        <w:t>.</w:t>
      </w:r>
    </w:p>
    <w:p w14:paraId="6475A82C" w14:textId="75793FB0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B441CF">
        <w:rPr>
          <w:szCs w:val="22"/>
        </w:rPr>
        <w:t>28 February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0C198B2" w14:textId="65FE74F9" w:rsidR="005E317F" w:rsidRDefault="00CC33F9" w:rsidP="006F4ACD">
      <w:pPr>
        <w:keepNext/>
        <w:tabs>
          <w:tab w:val="left" w:pos="5500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Brendan O’Connor</w:t>
      </w:r>
      <w:r w:rsidR="006F4ACD">
        <w:rPr>
          <w:szCs w:val="22"/>
        </w:rPr>
        <w:tab/>
      </w:r>
    </w:p>
    <w:p w14:paraId="6E0BB00A" w14:textId="1B780B61" w:rsidR="005E317F" w:rsidRPr="000D3FB9" w:rsidRDefault="00CC33F9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Skills and Training</w:t>
      </w:r>
    </w:p>
    <w:p w14:paraId="516D657F" w14:textId="77777777" w:rsidR="00B20990" w:rsidRDefault="00B20990" w:rsidP="00B20990"/>
    <w:p w14:paraId="6CDB8855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D0A24DB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2C47A04" w14:textId="225F5A50" w:rsidR="00B8482F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B8482F">
        <w:rPr>
          <w:noProof/>
        </w:rPr>
        <w:t>1  Name</w:t>
      </w:r>
      <w:r w:rsidR="00B8482F">
        <w:rPr>
          <w:noProof/>
        </w:rPr>
        <w:tab/>
      </w:r>
      <w:r w:rsidR="00B8482F">
        <w:rPr>
          <w:noProof/>
        </w:rPr>
        <w:fldChar w:fldCharType="begin"/>
      </w:r>
      <w:r w:rsidR="00B8482F">
        <w:rPr>
          <w:noProof/>
        </w:rPr>
        <w:instrText xml:space="preserve"> PAGEREF _Toc138951220 \h </w:instrText>
      </w:r>
      <w:r w:rsidR="00B8482F">
        <w:rPr>
          <w:noProof/>
        </w:rPr>
      </w:r>
      <w:r w:rsidR="00B8482F">
        <w:rPr>
          <w:noProof/>
        </w:rPr>
        <w:fldChar w:fldCharType="separate"/>
      </w:r>
      <w:r w:rsidR="00B8482F">
        <w:rPr>
          <w:noProof/>
        </w:rPr>
        <w:t>1</w:t>
      </w:r>
      <w:r w:rsidR="00B8482F">
        <w:rPr>
          <w:noProof/>
        </w:rPr>
        <w:fldChar w:fldCharType="end"/>
      </w:r>
    </w:p>
    <w:p w14:paraId="5689D4CD" w14:textId="42FCC3EA" w:rsidR="00B8482F" w:rsidRDefault="00B8482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_Toc138951221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0B5A527" w14:textId="17E3A9B8" w:rsidR="00B8482F" w:rsidRDefault="00B8482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_Toc138951222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38D7320" w14:textId="4F2642FD" w:rsidR="00B8482F" w:rsidRDefault="00B8482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_Toc138951223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4868809" w14:textId="3C943F42" w:rsidR="00B8482F" w:rsidRDefault="00B8482F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_Toc138951224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81DBEC6" w14:textId="56A5420C" w:rsidR="00B8482F" w:rsidRDefault="00B8482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Standards for Registered Training Organisations (RTOs) 2015</w:t>
      </w:r>
      <w:r>
        <w:rPr>
          <w:noProof/>
        </w:rPr>
        <w:tab/>
      </w:r>
      <w:r w:rsidRPr="00F107FA">
        <w:rPr>
          <w:i w:val="0"/>
          <w:iCs/>
          <w:noProof/>
        </w:rPr>
        <w:fldChar w:fldCharType="begin"/>
      </w:r>
      <w:r w:rsidRPr="00F107FA">
        <w:rPr>
          <w:i w:val="0"/>
          <w:iCs/>
          <w:noProof/>
        </w:rPr>
        <w:instrText xml:space="preserve"> PAGEREF _Toc138951225 \h </w:instrText>
      </w:r>
      <w:r w:rsidRPr="00F107FA">
        <w:rPr>
          <w:i w:val="0"/>
          <w:iCs/>
          <w:noProof/>
        </w:rPr>
      </w:r>
      <w:r w:rsidRPr="00F107FA">
        <w:rPr>
          <w:i w:val="0"/>
          <w:iCs/>
          <w:noProof/>
        </w:rPr>
        <w:fldChar w:fldCharType="separate"/>
      </w:r>
      <w:r w:rsidRPr="00F107FA">
        <w:rPr>
          <w:i w:val="0"/>
          <w:iCs/>
          <w:noProof/>
        </w:rPr>
        <w:t>2</w:t>
      </w:r>
      <w:r w:rsidRPr="00F107FA">
        <w:rPr>
          <w:i w:val="0"/>
          <w:iCs/>
          <w:noProof/>
        </w:rPr>
        <w:fldChar w:fldCharType="end"/>
      </w:r>
    </w:p>
    <w:p w14:paraId="574E60DD" w14:textId="382EAD8E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4E6E8AE" w14:textId="77777777" w:rsidR="00B20990" w:rsidRDefault="00B20990" w:rsidP="00B20990"/>
    <w:p w14:paraId="597958B7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4D47EA" w14:textId="77777777" w:rsidR="005E317F" w:rsidRPr="009C2562" w:rsidRDefault="005E317F" w:rsidP="005E317F">
      <w:pPr>
        <w:pStyle w:val="ActHead5"/>
      </w:pPr>
      <w:bookmarkStart w:id="1" w:name="_Toc138951220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72CC90E8" w14:textId="691D40EB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5315E2" w:rsidRPr="005315E2">
        <w:rPr>
          <w:i/>
          <w:iCs/>
        </w:rPr>
        <w:t xml:space="preserve">Standards for Registered Training Organisations </w:t>
      </w:r>
      <w:r w:rsidR="00D95970">
        <w:rPr>
          <w:i/>
          <w:iCs/>
        </w:rPr>
        <w:t xml:space="preserve">Amendment </w:t>
      </w:r>
      <w:r w:rsidR="005315E2" w:rsidRPr="005315E2">
        <w:rPr>
          <w:i/>
          <w:iCs/>
        </w:rPr>
        <w:t>(</w:t>
      </w:r>
      <w:r w:rsidR="00572E16">
        <w:rPr>
          <w:i/>
          <w:iCs/>
        </w:rPr>
        <w:t>VET Workforce Support</w:t>
      </w:r>
      <w:r w:rsidR="005315E2" w:rsidRPr="005315E2">
        <w:rPr>
          <w:i/>
          <w:iCs/>
        </w:rPr>
        <w:t>) Instrument 202</w:t>
      </w:r>
      <w:r w:rsidR="00084FB7">
        <w:rPr>
          <w:i/>
          <w:iCs/>
        </w:rPr>
        <w:t>4</w:t>
      </w:r>
      <w:r w:rsidR="005315E2">
        <w:t>.</w:t>
      </w:r>
    </w:p>
    <w:p w14:paraId="2CDFF743" w14:textId="77777777" w:rsidR="005E317F" w:rsidRDefault="005E317F" w:rsidP="005E317F">
      <w:pPr>
        <w:pStyle w:val="ActHead5"/>
      </w:pPr>
      <w:bookmarkStart w:id="3" w:name="_Toc138951221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490A6DB6" w14:textId="537613AA" w:rsidR="00D770D1" w:rsidRPr="00D770D1" w:rsidRDefault="00D770D1" w:rsidP="00D770D1">
      <w:pPr>
        <w:pStyle w:val="subsection"/>
        <w:numPr>
          <w:ilvl w:val="0"/>
          <w:numId w:val="37"/>
        </w:numPr>
        <w:rPr>
          <w:color w:val="000000"/>
          <w:szCs w:val="22"/>
        </w:rPr>
      </w:pPr>
      <w:r w:rsidRPr="00D770D1">
        <w:rPr>
          <w:color w:val="000000"/>
          <w:szCs w:val="22"/>
        </w:rPr>
        <w:t> Each provision of this instrument specified in column 1 of the table commences, or is taken to have commenced, in accordance with column 2 of the table. Any other statement in column 2 has effect according to its terms.</w:t>
      </w:r>
    </w:p>
    <w:p w14:paraId="301FB151" w14:textId="77777777" w:rsidR="00D770D1" w:rsidRPr="00D770D1" w:rsidRDefault="00D770D1" w:rsidP="00D770D1">
      <w:pPr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D770D1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4180"/>
        <w:gridCol w:w="2057"/>
      </w:tblGrid>
      <w:tr w:rsidR="00D770D1" w:rsidRPr="00D770D1" w14:paraId="62067563" w14:textId="77777777" w:rsidTr="00D770D1">
        <w:trPr>
          <w:tblHeader/>
        </w:trPr>
        <w:tc>
          <w:tcPr>
            <w:tcW w:w="8150" w:type="dxa"/>
            <w:gridSpan w:val="3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AE22DDE" w14:textId="77777777" w:rsidR="00D770D1" w:rsidRPr="00D770D1" w:rsidRDefault="00D770D1" w:rsidP="00D770D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D770D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 information</w:t>
            </w:r>
          </w:p>
        </w:tc>
      </w:tr>
      <w:tr w:rsidR="00D770D1" w:rsidRPr="00D770D1" w14:paraId="6E37986A" w14:textId="77777777" w:rsidTr="00D770D1">
        <w:trPr>
          <w:tblHeader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CD24BB4" w14:textId="77777777" w:rsidR="00D770D1" w:rsidRPr="00D770D1" w:rsidRDefault="00D770D1" w:rsidP="00D770D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D770D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</w:tc>
        <w:tc>
          <w:tcPr>
            <w:tcW w:w="41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AAF1215" w14:textId="77777777" w:rsidR="00D770D1" w:rsidRPr="00D770D1" w:rsidRDefault="00D770D1" w:rsidP="00D770D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D770D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955735D" w14:textId="77777777" w:rsidR="00D770D1" w:rsidRPr="00D770D1" w:rsidRDefault="00D770D1" w:rsidP="00D770D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D770D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3</w:t>
            </w:r>
          </w:p>
        </w:tc>
      </w:tr>
      <w:tr w:rsidR="00D770D1" w:rsidRPr="00D770D1" w14:paraId="68C6137A" w14:textId="77777777" w:rsidTr="00D770D1">
        <w:trPr>
          <w:tblHeader/>
        </w:trPr>
        <w:tc>
          <w:tcPr>
            <w:tcW w:w="1913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5DF0E58" w14:textId="77777777" w:rsidR="00D770D1" w:rsidRPr="00D770D1" w:rsidRDefault="00D770D1" w:rsidP="00D770D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D770D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Provisions</w:t>
            </w:r>
          </w:p>
        </w:tc>
        <w:tc>
          <w:tcPr>
            <w:tcW w:w="4180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9363F47" w14:textId="77777777" w:rsidR="00D770D1" w:rsidRPr="00D770D1" w:rsidRDefault="00D770D1" w:rsidP="00D770D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D770D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126638D" w14:textId="77777777" w:rsidR="00D770D1" w:rsidRPr="00D770D1" w:rsidRDefault="00D770D1" w:rsidP="00D770D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D770D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Date/Details</w:t>
            </w:r>
          </w:p>
        </w:tc>
      </w:tr>
      <w:tr w:rsidR="00D770D1" w:rsidRPr="00D770D1" w14:paraId="27D6E489" w14:textId="77777777" w:rsidTr="00D770D1">
        <w:tc>
          <w:tcPr>
            <w:tcW w:w="1913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1E627E2" w14:textId="77777777" w:rsidR="00D770D1" w:rsidRPr="00D770D1" w:rsidRDefault="00D770D1" w:rsidP="00D770D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770D1">
              <w:rPr>
                <w:rFonts w:eastAsia="Times New Roman" w:cs="Times New Roman"/>
                <w:color w:val="000000"/>
                <w:sz w:val="20"/>
                <w:lang w:eastAsia="en-AU"/>
              </w:rPr>
              <w:t>1.  The whole of this instrument</w:t>
            </w:r>
          </w:p>
        </w:tc>
        <w:tc>
          <w:tcPr>
            <w:tcW w:w="4180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594C68B" w14:textId="7590B3A9" w:rsidR="00D770D1" w:rsidRPr="00D770D1" w:rsidRDefault="00D770D1" w:rsidP="00D770D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770D1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1 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March</w:t>
            </w:r>
            <w:r w:rsidRPr="00D770D1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202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  <w:r w:rsidRPr="00D770D1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</w:p>
        </w:tc>
        <w:tc>
          <w:tcPr>
            <w:tcW w:w="1629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7919A3C" w14:textId="29313378" w:rsidR="00D770D1" w:rsidRPr="00D770D1" w:rsidRDefault="00D770D1" w:rsidP="00D770D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</w:p>
        </w:tc>
      </w:tr>
    </w:tbl>
    <w:p w14:paraId="7A0A359B" w14:textId="77777777" w:rsidR="00D770D1" w:rsidRPr="00D770D1" w:rsidRDefault="00D770D1" w:rsidP="00D770D1">
      <w:pPr>
        <w:spacing w:before="122" w:line="198" w:lineRule="atLeast"/>
        <w:ind w:left="1985" w:hanging="851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D770D1">
        <w:rPr>
          <w:rFonts w:eastAsia="Times New Roman" w:cs="Times New Roman"/>
          <w:color w:val="000000"/>
          <w:sz w:val="18"/>
          <w:szCs w:val="18"/>
          <w:lang w:eastAsia="en-AU"/>
        </w:rPr>
        <w:t>Note: This table relates only to the provisions of this instrument as originally made. It will not be amended to deal with any later amendments of this instrument.</w:t>
      </w:r>
    </w:p>
    <w:p w14:paraId="271D9D3C" w14:textId="11202EA3" w:rsidR="005E317F" w:rsidRPr="00D770D1" w:rsidRDefault="00D770D1" w:rsidP="00D770D1">
      <w:pPr>
        <w:pStyle w:val="ListParagraph"/>
        <w:numPr>
          <w:ilvl w:val="0"/>
          <w:numId w:val="37"/>
        </w:numPr>
        <w:spacing w:before="18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D770D1">
        <w:rPr>
          <w:rFonts w:eastAsia="Times New Roman" w:cs="Times New Roman"/>
          <w:color w:val="000000"/>
          <w:szCs w:val="22"/>
          <w:lang w:eastAsia="en-AU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3625BCBF" w14:textId="77777777" w:rsidR="005E317F" w:rsidRPr="009C2562" w:rsidRDefault="005E317F" w:rsidP="005E317F">
      <w:pPr>
        <w:pStyle w:val="ActHead5"/>
      </w:pPr>
      <w:bookmarkStart w:id="4" w:name="_Toc138951222"/>
      <w:r w:rsidRPr="00555987">
        <w:rPr>
          <w:rStyle w:val="CharSectno"/>
        </w:rPr>
        <w:t>3</w:t>
      </w:r>
      <w:r w:rsidRPr="00555987">
        <w:t xml:space="preserve">  Authority</w:t>
      </w:r>
      <w:bookmarkEnd w:id="4"/>
    </w:p>
    <w:p w14:paraId="60C6BCD5" w14:textId="0A1D5AD5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83AFC" w:rsidRPr="00083AFC">
        <w:t>subsections 185(1) and 186(1)</w:t>
      </w:r>
      <w:r w:rsidR="005315E2">
        <w:t xml:space="preserve"> of the </w:t>
      </w:r>
      <w:r w:rsidR="005315E2" w:rsidRPr="00866434">
        <w:rPr>
          <w:i/>
        </w:rPr>
        <w:t>National Vocational Education and Training Regulator Act 2011</w:t>
      </w:r>
      <w:r w:rsidRPr="009C2562">
        <w:t>.</w:t>
      </w:r>
    </w:p>
    <w:p w14:paraId="4347223A" w14:textId="77777777" w:rsidR="005E317F" w:rsidRPr="006065DA" w:rsidRDefault="005E317F" w:rsidP="005E317F">
      <w:pPr>
        <w:pStyle w:val="ActHead5"/>
      </w:pPr>
      <w:bookmarkStart w:id="5" w:name="_Toc138951223"/>
      <w:r w:rsidRPr="006065DA">
        <w:t>4  Schedules</w:t>
      </w:r>
      <w:bookmarkEnd w:id="5"/>
    </w:p>
    <w:p w14:paraId="1AF8E5A9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98F4F06" w14:textId="77777777" w:rsidR="005E317F" w:rsidRDefault="005E317F" w:rsidP="005E317F">
      <w:pPr>
        <w:pStyle w:val="ActHead6"/>
        <w:pageBreakBefore/>
      </w:pPr>
      <w:bookmarkStart w:id="6" w:name="_Toc13895122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69D76FB8" w14:textId="64F6C9DE" w:rsidR="005E317F" w:rsidRDefault="005315E2" w:rsidP="00B8482F">
      <w:pPr>
        <w:pStyle w:val="ActHead9"/>
        <w:spacing w:after="120"/>
      </w:pPr>
      <w:bookmarkStart w:id="7" w:name="_Toc138951225"/>
      <w:r w:rsidRPr="005315E2">
        <w:t>Standards for Registered Training Organisations (RTOs) 2015</w:t>
      </w:r>
      <w:bookmarkEnd w:id="7"/>
    </w:p>
    <w:p w14:paraId="76AB04D6" w14:textId="54DCCC03" w:rsidR="00BA6557" w:rsidRDefault="00BA6557" w:rsidP="00B8482F">
      <w:pPr>
        <w:pStyle w:val="ItemHead"/>
        <w:spacing w:before="240" w:after="120"/>
      </w:pPr>
      <w:r>
        <w:t xml:space="preserve">1 </w:t>
      </w:r>
      <w:r w:rsidR="004956E9">
        <w:t xml:space="preserve"> </w:t>
      </w:r>
      <w:r>
        <w:t xml:space="preserve">Part 1, Glossary </w:t>
      </w:r>
    </w:p>
    <w:p w14:paraId="16E450D9" w14:textId="77777777" w:rsidR="007F7EDF" w:rsidRDefault="00BA6557" w:rsidP="00BA6557">
      <w:pPr>
        <w:pStyle w:val="Item"/>
      </w:pPr>
      <w:r w:rsidRPr="00BA6557">
        <w:t xml:space="preserve">Insert: </w:t>
      </w:r>
    </w:p>
    <w:p w14:paraId="458BBC52" w14:textId="4DD98984" w:rsidR="007F7EDF" w:rsidRDefault="007F7EDF" w:rsidP="00BA6557">
      <w:pPr>
        <w:pStyle w:val="Item"/>
      </w:pPr>
      <w:r>
        <w:t>‘</w:t>
      </w:r>
      <w:r w:rsidR="005113C6">
        <w:rPr>
          <w:b/>
          <w:bCs/>
        </w:rPr>
        <w:t>A</w:t>
      </w:r>
      <w:r w:rsidRPr="007A048B">
        <w:rPr>
          <w:b/>
          <w:bCs/>
        </w:rPr>
        <w:t>ctively working towards</w:t>
      </w:r>
      <w:r>
        <w:t xml:space="preserve"> means an individual is</w:t>
      </w:r>
      <w:r w:rsidRPr="007F7EDF">
        <w:t xml:space="preserve"> enrolled in, </w:t>
      </w:r>
      <w:r>
        <w:t>has</w:t>
      </w:r>
      <w:r w:rsidRPr="007F7EDF">
        <w:t xml:space="preserve"> commenced, and </w:t>
      </w:r>
      <w:r>
        <w:t>is</w:t>
      </w:r>
      <w:r w:rsidRPr="007F7EDF">
        <w:t xml:space="preserve"> making satisfactory progress toward completing within two years of </w:t>
      </w:r>
      <w:r>
        <w:t>commence</w:t>
      </w:r>
      <w:r w:rsidRPr="007F7EDF">
        <w:t>ment, a</w:t>
      </w:r>
      <w:r w:rsidR="0044258C">
        <w:t xml:space="preserve"> specified</w:t>
      </w:r>
      <w:r w:rsidRPr="007F7EDF">
        <w:t xml:space="preserve"> </w:t>
      </w:r>
      <w:r w:rsidR="00684CFD">
        <w:t xml:space="preserve">training and assessment </w:t>
      </w:r>
      <w:r w:rsidRPr="007F7EDF">
        <w:t>credential</w:t>
      </w:r>
      <w:r>
        <w:t>.’</w:t>
      </w:r>
    </w:p>
    <w:p w14:paraId="31459C1F" w14:textId="6384F556" w:rsidR="0003258A" w:rsidRDefault="00BA6557" w:rsidP="00BA6557">
      <w:pPr>
        <w:pStyle w:val="Item"/>
      </w:pPr>
      <w:r w:rsidRPr="00BA6557">
        <w:t>‘</w:t>
      </w:r>
      <w:bookmarkStart w:id="8" w:name="_Hlk141970503"/>
      <w:r w:rsidR="005113C6">
        <w:rPr>
          <w:b/>
          <w:bCs/>
        </w:rPr>
        <w:t>I</w:t>
      </w:r>
      <w:r>
        <w:rPr>
          <w:b/>
          <w:bCs/>
        </w:rPr>
        <w:t xml:space="preserve">ndustry expert </w:t>
      </w:r>
      <w:r w:rsidRPr="00BA6557">
        <w:t>means a</w:t>
      </w:r>
      <w:r>
        <w:t>n individua</w:t>
      </w:r>
      <w:r w:rsidRPr="00BA6557">
        <w:t>l who has relevant specialised industry or subject matter expertise who is engaged</w:t>
      </w:r>
      <w:r w:rsidR="0028259E">
        <w:t xml:space="preserve"> by the RTO</w:t>
      </w:r>
      <w:r w:rsidRPr="00BA6557">
        <w:t xml:space="preserve"> on the basis of that expertise. </w:t>
      </w:r>
      <w:r w:rsidR="0028259E">
        <w:t>Industry experts</w:t>
      </w:r>
      <w:r w:rsidRPr="00BA6557">
        <w:t xml:space="preserve"> must </w:t>
      </w:r>
      <w:r w:rsidR="002567BF" w:rsidRPr="00BA6557">
        <w:t>h</w:t>
      </w:r>
      <w:r w:rsidR="002567BF">
        <w:t>ave</w:t>
      </w:r>
      <w:r w:rsidR="005D6D35">
        <w:t xml:space="preserve"> relevant</w:t>
      </w:r>
      <w:r w:rsidR="002567BF" w:rsidRPr="00BA6557">
        <w:t> </w:t>
      </w:r>
      <w:r w:rsidRPr="00BA6557">
        <w:t>vocational competencies and have current industry skills directly relevant to the training and assessment being provided.</w:t>
      </w:r>
      <w:bookmarkEnd w:id="8"/>
      <w:r>
        <w:t>’</w:t>
      </w:r>
      <w:r w:rsidR="00067200">
        <w:t xml:space="preserve"> </w:t>
      </w:r>
    </w:p>
    <w:p w14:paraId="45B0C7E1" w14:textId="161BB383" w:rsidR="005C2950" w:rsidRDefault="00C95F76" w:rsidP="00BA6557">
      <w:pPr>
        <w:pStyle w:val="Item"/>
      </w:pPr>
      <w:r>
        <w:rPr>
          <w:b/>
          <w:bCs/>
        </w:rPr>
        <w:t>‘</w:t>
      </w:r>
      <w:r w:rsidR="00FD7377">
        <w:rPr>
          <w:b/>
          <w:bCs/>
        </w:rPr>
        <w:t>Teacher Enhancement</w:t>
      </w:r>
      <w:r w:rsidR="002C4549" w:rsidRPr="00EC391C">
        <w:rPr>
          <w:b/>
          <w:bCs/>
        </w:rPr>
        <w:t xml:space="preserve"> Skill Set</w:t>
      </w:r>
      <w:r w:rsidR="002C4549">
        <w:t xml:space="preserve"> means</w:t>
      </w:r>
      <w:r w:rsidR="00061AEB">
        <w:t xml:space="preserve"> </w:t>
      </w:r>
      <w:r w:rsidR="00061AEB" w:rsidRPr="00924587">
        <w:rPr>
          <w:i/>
          <w:iCs/>
        </w:rPr>
        <w:t>TAESS00024</w:t>
      </w:r>
      <w:r w:rsidRPr="00924587">
        <w:rPr>
          <w:i/>
          <w:iCs/>
        </w:rPr>
        <w:t xml:space="preserve"> VET</w:t>
      </w:r>
      <w:r w:rsidR="00604813" w:rsidRPr="00924587">
        <w:rPr>
          <w:i/>
          <w:iCs/>
        </w:rPr>
        <w:t xml:space="preserve"> Delivered to School Students Teacher Enhancement Skill Set</w:t>
      </w:r>
      <w:r>
        <w:t xml:space="preserve"> </w:t>
      </w:r>
      <w:r w:rsidR="00C2534E">
        <w:t>and includes any successor</w:t>
      </w:r>
      <w:r w:rsidR="00A96E8B">
        <w:t>s to this</w:t>
      </w:r>
      <w:r w:rsidR="00C2534E">
        <w:t xml:space="preserve"> skill set</w:t>
      </w:r>
      <w:r>
        <w:t>.’</w:t>
      </w:r>
    </w:p>
    <w:p w14:paraId="4FC4C4AA" w14:textId="5D3E634C" w:rsidR="004956E9" w:rsidRDefault="004956E9" w:rsidP="004956E9">
      <w:pPr>
        <w:pStyle w:val="ItemHead"/>
      </w:pPr>
      <w:r>
        <w:t xml:space="preserve">2  Part 1, Glossary, after (j) </w:t>
      </w:r>
      <w:r w:rsidR="00912BD1">
        <w:t>in</w:t>
      </w:r>
      <w:r w:rsidR="00F75FF2">
        <w:t xml:space="preserve"> the definition of</w:t>
      </w:r>
      <w:r>
        <w:t xml:space="preserve"> ‘Educational and support services’</w:t>
      </w:r>
    </w:p>
    <w:p w14:paraId="407D0078" w14:textId="3D744DC6" w:rsidR="004956E9" w:rsidRPr="004956E9" w:rsidRDefault="004956E9" w:rsidP="004956E9">
      <w:pPr>
        <w:pStyle w:val="Item"/>
        <w:spacing w:after="120"/>
      </w:pPr>
      <w:r>
        <w:t xml:space="preserve">Insert: (ja) </w:t>
      </w:r>
      <w:bookmarkStart w:id="9" w:name="_Hlk141970701"/>
      <w:r w:rsidRPr="004956E9">
        <w:t>wellbeing</w:t>
      </w:r>
      <w:r>
        <w:t xml:space="preserve"> services</w:t>
      </w:r>
      <w:bookmarkEnd w:id="9"/>
      <w:r>
        <w:t>;</w:t>
      </w:r>
    </w:p>
    <w:p w14:paraId="08E5DE2F" w14:textId="47F36B7F" w:rsidR="005E317F" w:rsidRDefault="004956E9" w:rsidP="004956E9">
      <w:pPr>
        <w:pStyle w:val="ItemHead"/>
        <w:spacing w:before="160" w:after="120"/>
      </w:pPr>
      <w:r>
        <w:t>3</w:t>
      </w:r>
      <w:r w:rsidR="005E317F">
        <w:t xml:space="preserve">  </w:t>
      </w:r>
      <w:r w:rsidR="00792751">
        <w:t>Part 2, c</w:t>
      </w:r>
      <w:r w:rsidR="00046BC8">
        <w:t>lause 1.11</w:t>
      </w:r>
    </w:p>
    <w:p w14:paraId="2C8DE7EA" w14:textId="74033090" w:rsidR="00867E56" w:rsidRDefault="00867E56" w:rsidP="008E3540">
      <w:pPr>
        <w:pStyle w:val="ItemHead"/>
        <w:spacing w:before="120" w:after="120"/>
        <w:ind w:firstLine="0"/>
        <w:rPr>
          <w:rFonts w:ascii="Times New Roman" w:hAnsi="Times New Roman"/>
          <w:b w:val="0"/>
          <w:bCs/>
          <w:sz w:val="22"/>
          <w:szCs w:val="22"/>
        </w:rPr>
      </w:pPr>
      <w:r w:rsidRPr="00867E56">
        <w:rPr>
          <w:rFonts w:ascii="Times New Roman" w:hAnsi="Times New Roman"/>
          <w:b w:val="0"/>
          <w:bCs/>
          <w:sz w:val="22"/>
          <w:szCs w:val="22"/>
        </w:rPr>
        <w:t xml:space="preserve">Repeal the </w:t>
      </w:r>
      <w:r w:rsidR="0044781A">
        <w:rPr>
          <w:rFonts w:ascii="Times New Roman" w:hAnsi="Times New Roman"/>
          <w:b w:val="0"/>
          <w:bCs/>
          <w:sz w:val="22"/>
          <w:szCs w:val="22"/>
        </w:rPr>
        <w:t>clause</w:t>
      </w:r>
      <w:r w:rsidRPr="00867E56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="009C38D5">
        <w:rPr>
          <w:rFonts w:ascii="Times New Roman" w:hAnsi="Times New Roman"/>
          <w:b w:val="0"/>
          <w:bCs/>
          <w:sz w:val="22"/>
          <w:szCs w:val="22"/>
        </w:rPr>
        <w:t>substitute</w:t>
      </w:r>
      <w:r w:rsidRPr="00046BC8">
        <w:rPr>
          <w:rFonts w:ascii="Times New Roman" w:hAnsi="Times New Roman"/>
          <w:b w:val="0"/>
          <w:bCs/>
          <w:sz w:val="22"/>
          <w:szCs w:val="22"/>
        </w:rPr>
        <w:t>:</w:t>
      </w:r>
    </w:p>
    <w:p w14:paraId="5B06C8F5" w14:textId="77FC95DC" w:rsidR="00867E56" w:rsidRDefault="00867E56" w:rsidP="008E3540">
      <w:pPr>
        <w:pStyle w:val="ActHead5"/>
        <w:spacing w:before="120" w:after="120"/>
        <w:ind w:hanging="425"/>
      </w:pPr>
      <w:bookmarkStart w:id="10" w:name="_Toc138951226"/>
      <w:r>
        <w:t>1.11</w:t>
      </w:r>
      <w:bookmarkEnd w:id="10"/>
      <w:r>
        <w:t xml:space="preserve"> </w:t>
      </w:r>
    </w:p>
    <w:p w14:paraId="6B8DCE4A" w14:textId="6E1C8F34" w:rsidR="00D12799" w:rsidRPr="00D12799" w:rsidRDefault="00867E56" w:rsidP="00020036">
      <w:pPr>
        <w:pStyle w:val="Item"/>
        <w:ind w:left="1134"/>
      </w:pPr>
      <w:bookmarkStart w:id="11" w:name="_Hlk141970749"/>
      <w:r w:rsidRPr="003B4A83">
        <w:t xml:space="preserve">For the purposes of </w:t>
      </w:r>
      <w:r w:rsidR="00486B08">
        <w:t>c</w:t>
      </w:r>
      <w:r w:rsidRPr="003B4A83">
        <w:t xml:space="preserve">lause 1.9, systematic </w:t>
      </w:r>
      <w:r w:rsidR="00020036">
        <w:t xml:space="preserve">validation </w:t>
      </w:r>
      <w:r w:rsidR="00D12799" w:rsidRPr="00D12799">
        <w:t xml:space="preserve">of an RTO’s assessment practices and judgements: </w:t>
      </w:r>
    </w:p>
    <w:p w14:paraId="2814A8D8" w14:textId="77777777" w:rsidR="00020036" w:rsidRPr="00D12799" w:rsidRDefault="00020036" w:rsidP="00020036">
      <w:pPr>
        <w:pStyle w:val="Item"/>
        <w:numPr>
          <w:ilvl w:val="0"/>
          <w:numId w:val="20"/>
        </w:numPr>
      </w:pPr>
      <w:r>
        <w:t xml:space="preserve">must be </w:t>
      </w:r>
      <w:r w:rsidRPr="00D12799">
        <w:t>undertaken by one or more persons who collectively have:</w:t>
      </w:r>
    </w:p>
    <w:p w14:paraId="3B9E3DD6" w14:textId="77777777" w:rsidR="00020036" w:rsidRPr="00D12799" w:rsidRDefault="00020036" w:rsidP="00020036">
      <w:pPr>
        <w:pStyle w:val="Item"/>
        <w:numPr>
          <w:ilvl w:val="1"/>
          <w:numId w:val="15"/>
        </w:numPr>
      </w:pPr>
      <w:r w:rsidRPr="00D12799">
        <w:t>vocational competencies and current industry skills relevant to the assessment being validated;</w:t>
      </w:r>
    </w:p>
    <w:p w14:paraId="40B70CA4" w14:textId="77777777" w:rsidR="00020036" w:rsidRDefault="00020036" w:rsidP="00020036">
      <w:pPr>
        <w:pStyle w:val="Item"/>
        <w:numPr>
          <w:ilvl w:val="1"/>
          <w:numId w:val="15"/>
        </w:numPr>
      </w:pPr>
      <w:r w:rsidRPr="00D12799">
        <w:t>current knowledge and skills in vocational teaching and learning; and</w:t>
      </w:r>
    </w:p>
    <w:p w14:paraId="28FDA987" w14:textId="56B92ECE" w:rsidR="00020036" w:rsidRDefault="00020036" w:rsidP="007A048B">
      <w:pPr>
        <w:pStyle w:val="Item"/>
        <w:numPr>
          <w:ilvl w:val="1"/>
          <w:numId w:val="15"/>
        </w:numPr>
      </w:pPr>
      <w:r w:rsidRPr="00D12799">
        <w:t>the training and assessment credential specified in Item 2</w:t>
      </w:r>
      <w:r w:rsidRPr="00063C59">
        <w:t xml:space="preserve"> </w:t>
      </w:r>
      <w:r w:rsidRPr="002C27ED">
        <w:rPr>
          <w:u w:val="single"/>
        </w:rPr>
        <w:t>or</w:t>
      </w:r>
      <w:r w:rsidRPr="00D12799">
        <w:t xml:space="preserve"> Item 5 of Schedule 1</w:t>
      </w:r>
      <w:r w:rsidR="000725F5">
        <w:t>; and</w:t>
      </w:r>
    </w:p>
    <w:p w14:paraId="276908FF" w14:textId="72094504" w:rsidR="003B4A83" w:rsidRDefault="00D12799" w:rsidP="007A048B">
      <w:pPr>
        <w:pStyle w:val="Item"/>
        <w:numPr>
          <w:ilvl w:val="0"/>
          <w:numId w:val="15"/>
        </w:numPr>
      </w:pPr>
      <w:r w:rsidRPr="00D12799">
        <w:t>may be undertaken by persons involved in the delivery and assessment of the training product being validated provided they are not solely responsible for determining the outcomes of validation.</w:t>
      </w:r>
      <w:bookmarkEnd w:id="11"/>
    </w:p>
    <w:p w14:paraId="290670AC" w14:textId="77777777" w:rsidR="00472DCA" w:rsidRPr="007A048B" w:rsidRDefault="00472DCA" w:rsidP="00472DCA">
      <w:pPr>
        <w:pStyle w:val="ItemHead"/>
      </w:pPr>
      <w:r w:rsidRPr="007A048B">
        <w:t>4 Part 2, clause 1.13</w:t>
      </w:r>
    </w:p>
    <w:p w14:paraId="771D3CEA" w14:textId="68A98C58" w:rsidR="00472DCA" w:rsidRDefault="004671AF" w:rsidP="00472DCA">
      <w:pPr>
        <w:pStyle w:val="Item"/>
      </w:pPr>
      <w:r>
        <w:t>Omit</w:t>
      </w:r>
      <w:r w:rsidR="00472DCA" w:rsidRPr="007A048B">
        <w:t xml:space="preserve"> “Industry experts may also be involved in the assessment judgement, working alongside the trainer and/or assessor to conduct the assessment.”</w:t>
      </w:r>
    </w:p>
    <w:p w14:paraId="3207D7F4" w14:textId="0438C752" w:rsidR="002658D7" w:rsidRPr="002658D7" w:rsidRDefault="002658D7" w:rsidP="002658D7">
      <w:pPr>
        <w:pStyle w:val="Item"/>
      </w:pPr>
      <w:r>
        <w:t>Substitute: “Industry experts may also</w:t>
      </w:r>
      <w:r w:rsidR="00727CBF">
        <w:t xml:space="preserve"> assist in </w:t>
      </w:r>
      <w:r>
        <w:t>training delivery and</w:t>
      </w:r>
      <w:r w:rsidR="00006EC5">
        <w:t>/or</w:t>
      </w:r>
      <w:r>
        <w:t xml:space="preserve"> </w:t>
      </w:r>
      <w:r w:rsidR="00CD5C58">
        <w:t xml:space="preserve">the </w:t>
      </w:r>
      <w:r>
        <w:t>assessment judgement, working alongside the trainer and/or assessor to conduct the training and/or assessment.</w:t>
      </w:r>
      <w:r w:rsidR="00006EC5">
        <w:t>”</w:t>
      </w:r>
      <w:r>
        <w:t xml:space="preserve">  </w:t>
      </w:r>
    </w:p>
    <w:p w14:paraId="2EB0FD7C" w14:textId="3F53C29E" w:rsidR="008E3540" w:rsidRDefault="00006EC5" w:rsidP="008E3540">
      <w:pPr>
        <w:pStyle w:val="ItemHead"/>
        <w:spacing w:after="120"/>
      </w:pPr>
      <w:r>
        <w:t>5</w:t>
      </w:r>
      <w:r w:rsidR="00E232A2">
        <w:t xml:space="preserve"> </w:t>
      </w:r>
      <w:r w:rsidR="00792751">
        <w:t xml:space="preserve"> Part 2, </w:t>
      </w:r>
      <w:r w:rsidR="00C80640">
        <w:t>paragraph</w:t>
      </w:r>
      <w:r w:rsidR="008E3540">
        <w:t xml:space="preserve"> 1.18(a)</w:t>
      </w:r>
    </w:p>
    <w:p w14:paraId="64EF4004" w14:textId="0B5DF1A8" w:rsidR="00684CFD" w:rsidRDefault="00684CFD" w:rsidP="007F7EDF">
      <w:pPr>
        <w:pStyle w:val="Item"/>
      </w:pPr>
      <w:r>
        <w:t xml:space="preserve">Repeal the paragraph, </w:t>
      </w:r>
      <w:r w:rsidR="00D44B00">
        <w:t>substitute</w:t>
      </w:r>
      <w:r>
        <w:t>:</w:t>
      </w:r>
    </w:p>
    <w:p w14:paraId="36B9188A" w14:textId="408C6836" w:rsidR="008E3540" w:rsidRDefault="008E3540" w:rsidP="00684CFD">
      <w:pPr>
        <w:pStyle w:val="Item"/>
        <w:numPr>
          <w:ilvl w:val="0"/>
          <w:numId w:val="24"/>
        </w:numPr>
      </w:pPr>
      <w:bookmarkStart w:id="12" w:name="_Hlk141971099"/>
      <w:r w:rsidRPr="008E3540">
        <w:lastRenderedPageBreak/>
        <w:t>holds</w:t>
      </w:r>
      <w:r w:rsidR="007F7EDF">
        <w:t xml:space="preserve"> </w:t>
      </w:r>
      <w:r w:rsidR="00684CFD">
        <w:t>a</w:t>
      </w:r>
      <w:r w:rsidR="00684CFD" w:rsidRPr="008E3540">
        <w:t xml:space="preserve"> </w:t>
      </w:r>
      <w:r w:rsidRPr="008E3540">
        <w:t>training and assessment credential specified</w:t>
      </w:r>
      <w:r w:rsidR="00684CFD" w:rsidRPr="00684CFD">
        <w:t xml:space="preserve"> </w:t>
      </w:r>
      <w:r w:rsidRPr="008E3540">
        <w:t>in Item 6 of Schedule 1</w:t>
      </w:r>
      <w:r w:rsidR="00200317">
        <w:t xml:space="preserve">, </w:t>
      </w:r>
      <w:r w:rsidR="00367E8B">
        <w:t>that</w:t>
      </w:r>
      <w:r w:rsidR="00200317">
        <w:t xml:space="preserve"> is relevant to the learner cohort which the individual is involved in training and assessing</w:t>
      </w:r>
      <w:r w:rsidR="00B712CD">
        <w:t>,</w:t>
      </w:r>
      <w:r w:rsidR="00200317">
        <w:t xml:space="preserve"> </w:t>
      </w:r>
      <w:r w:rsidR="00826661">
        <w:t>or is actively working towards a training and assessment credential specified in Item 8 of Schedule 1</w:t>
      </w:r>
      <w:r w:rsidR="00684CFD">
        <w:t>;</w:t>
      </w:r>
      <w:bookmarkEnd w:id="12"/>
      <w:r>
        <w:t xml:space="preserve"> </w:t>
      </w:r>
    </w:p>
    <w:p w14:paraId="1D16E893" w14:textId="75C809E0" w:rsidR="007639E0" w:rsidRDefault="007639E0" w:rsidP="007639E0">
      <w:pPr>
        <w:pStyle w:val="ItemHead"/>
      </w:pPr>
      <w:r>
        <w:t>6  Part 2, clause 1.23</w:t>
      </w:r>
    </w:p>
    <w:p w14:paraId="0CC2A1E9" w14:textId="36598287" w:rsidR="0016506D" w:rsidRDefault="007639E0" w:rsidP="007639E0">
      <w:pPr>
        <w:pStyle w:val="Item"/>
      </w:pPr>
      <w:r>
        <w:t xml:space="preserve">Omit </w:t>
      </w:r>
      <w:r w:rsidR="000028A6">
        <w:t>“Item 1 or”</w:t>
      </w:r>
      <w:r w:rsidR="001B41D4">
        <w:t>.</w:t>
      </w:r>
    </w:p>
    <w:p w14:paraId="257469B2" w14:textId="2E95ADD6" w:rsidR="001B41D4" w:rsidRPr="001B41D4" w:rsidRDefault="001B41D4" w:rsidP="002008BC">
      <w:pPr>
        <w:pStyle w:val="ItemHead"/>
      </w:pPr>
      <w:r>
        <w:t>7</w:t>
      </w:r>
      <w:r w:rsidRPr="001B41D4">
        <w:t xml:space="preserve"> </w:t>
      </w:r>
      <w:r>
        <w:t>Part 2, clause 1.23</w:t>
      </w:r>
      <w:r>
        <w:tab/>
      </w:r>
    </w:p>
    <w:p w14:paraId="12E50847" w14:textId="3249AFCE" w:rsidR="007639E0" w:rsidRDefault="00924587" w:rsidP="00924587">
      <w:pPr>
        <w:pStyle w:val="Item"/>
      </w:pPr>
      <w:r>
        <w:t>Omit “or any assessor skill set”, substitute “the Assessor Skill Set or the Teacher Enhancement Skill Set”.</w:t>
      </w:r>
    </w:p>
    <w:p w14:paraId="4384C15C" w14:textId="72580290" w:rsidR="001B5738" w:rsidRDefault="00190F1C" w:rsidP="00924587">
      <w:pPr>
        <w:pStyle w:val="ItemHead"/>
        <w:ind w:left="0" w:firstLine="0"/>
      </w:pPr>
      <w:r>
        <w:t>8</w:t>
      </w:r>
      <w:r w:rsidR="001B5738">
        <w:t xml:space="preserve">  Part 2, clause 1.2</w:t>
      </w:r>
      <w:r w:rsidR="008667CD">
        <w:t>5</w:t>
      </w:r>
    </w:p>
    <w:p w14:paraId="56FAC1C2" w14:textId="7F792DAF" w:rsidR="001B5738" w:rsidRPr="004956E9" w:rsidRDefault="001B5738" w:rsidP="00EC391C">
      <w:pPr>
        <w:pStyle w:val="Item"/>
      </w:pPr>
      <w:r>
        <w:t>Omit “</w:t>
      </w:r>
      <w:r w:rsidR="0001647B">
        <w:t xml:space="preserve">or </w:t>
      </w:r>
      <w:r w:rsidR="00C543FC">
        <w:t>assessor skill set</w:t>
      </w:r>
      <w:r>
        <w:t>”, substitute</w:t>
      </w:r>
      <w:r w:rsidR="00661725">
        <w:t>,</w:t>
      </w:r>
      <w:r>
        <w:t xml:space="preserve"> “</w:t>
      </w:r>
      <w:r w:rsidR="00544A5D">
        <w:t>the A</w:t>
      </w:r>
      <w:r w:rsidR="0001647B">
        <w:t xml:space="preserve">ssessor </w:t>
      </w:r>
      <w:r w:rsidR="00544A5D">
        <w:t>S</w:t>
      </w:r>
      <w:r w:rsidR="0001647B">
        <w:t xml:space="preserve">kill </w:t>
      </w:r>
      <w:r w:rsidR="00544A5D">
        <w:t>S</w:t>
      </w:r>
      <w:r w:rsidR="0001647B">
        <w:t>et or</w:t>
      </w:r>
      <w:r w:rsidR="00544A5D">
        <w:t xml:space="preserve"> the</w:t>
      </w:r>
      <w:r w:rsidR="0001647B">
        <w:t xml:space="preserve"> </w:t>
      </w:r>
      <w:r w:rsidR="00A90F1C">
        <w:t>Teacher Enha</w:t>
      </w:r>
      <w:r w:rsidR="0048714D">
        <w:t>n</w:t>
      </w:r>
      <w:r w:rsidR="00A90F1C">
        <w:t>cement</w:t>
      </w:r>
      <w:r w:rsidR="0001647B">
        <w:t xml:space="preserve"> Skill Set</w:t>
      </w:r>
      <w:r>
        <w:t>”.</w:t>
      </w:r>
    </w:p>
    <w:p w14:paraId="233E5A5A" w14:textId="35673F4E" w:rsidR="004956E9" w:rsidRDefault="00190F1C" w:rsidP="004956E9">
      <w:pPr>
        <w:pStyle w:val="ItemHead"/>
      </w:pPr>
      <w:bookmarkStart w:id="13" w:name="_Hlk141971136"/>
      <w:r>
        <w:t>9</w:t>
      </w:r>
      <w:bookmarkEnd w:id="13"/>
      <w:r w:rsidR="004956E9">
        <w:t xml:space="preserve"> </w:t>
      </w:r>
      <w:r w:rsidR="00792751">
        <w:t xml:space="preserve"> Part 2, c</w:t>
      </w:r>
      <w:r w:rsidR="004956E9">
        <w:t>lause 1.27</w:t>
      </w:r>
    </w:p>
    <w:p w14:paraId="18B8A9E9" w14:textId="6CCE8A73" w:rsidR="004956E9" w:rsidRPr="004956E9" w:rsidRDefault="004956E9" w:rsidP="004956E9">
      <w:pPr>
        <w:pStyle w:val="Item"/>
      </w:pPr>
      <w:r>
        <w:t>Omit “package”, substitute “product”.</w:t>
      </w:r>
    </w:p>
    <w:p w14:paraId="1D9AB3DD" w14:textId="5FD14B04" w:rsidR="000215B5" w:rsidRDefault="00190F1C" w:rsidP="000215B5">
      <w:pPr>
        <w:pStyle w:val="ItemHead"/>
      </w:pPr>
      <w:r>
        <w:t>10</w:t>
      </w:r>
      <w:r w:rsidR="000215B5">
        <w:t xml:space="preserve"> </w:t>
      </w:r>
      <w:r w:rsidR="00792751">
        <w:t xml:space="preserve"> Part 4, </w:t>
      </w:r>
      <w:r w:rsidR="0043258D">
        <w:t>clause</w:t>
      </w:r>
      <w:r w:rsidR="000215B5">
        <w:t xml:space="preserve"> 7.1</w:t>
      </w:r>
    </w:p>
    <w:p w14:paraId="5F0937AF" w14:textId="2E7D445C" w:rsidR="000215B5" w:rsidRDefault="00AF581C" w:rsidP="000215B5">
      <w:pPr>
        <w:pStyle w:val="Item"/>
      </w:pPr>
      <w:r>
        <w:t xml:space="preserve">Repeal </w:t>
      </w:r>
      <w:r w:rsidR="00D34690">
        <w:t xml:space="preserve">the </w:t>
      </w:r>
      <w:r w:rsidR="0043258D">
        <w:t>clause</w:t>
      </w:r>
      <w:r>
        <w:t xml:space="preserve">, </w:t>
      </w:r>
      <w:r w:rsidR="00F66CA3">
        <w:t>substitute</w:t>
      </w:r>
      <w:r w:rsidR="000215B5">
        <w:t xml:space="preserve">: </w:t>
      </w:r>
    </w:p>
    <w:p w14:paraId="511EEE12" w14:textId="5DAD0C30" w:rsidR="00605DF4" w:rsidRDefault="004529F5" w:rsidP="00800E76">
      <w:pPr>
        <w:pStyle w:val="Item"/>
        <w:ind w:left="720"/>
      </w:pPr>
      <w:r>
        <w:rPr>
          <w:bCs/>
        </w:rPr>
        <w:t>“</w:t>
      </w:r>
      <w:bookmarkStart w:id="14" w:name="_Toc138951227"/>
      <w:bookmarkStart w:id="15" w:name="_Hlk141971392"/>
      <w:r w:rsidR="00605DF4">
        <w:t>The RTO ensu</w:t>
      </w:r>
      <w:r w:rsidR="00111036">
        <w:t xml:space="preserve">res that its executive officers, high managerial agents and any persons who exercise a degree of control </w:t>
      </w:r>
      <w:r w:rsidR="00E30655">
        <w:t>or influence over the management or direction of the RTO</w:t>
      </w:r>
      <w:r w:rsidR="006C55C2">
        <w:t>:</w:t>
      </w:r>
      <w:r w:rsidR="00605DF4">
        <w:t xml:space="preserve"> </w:t>
      </w:r>
    </w:p>
    <w:p w14:paraId="115CF062" w14:textId="7BA6334D" w:rsidR="006C55C2" w:rsidRDefault="006C55C2" w:rsidP="00800E76">
      <w:pPr>
        <w:pStyle w:val="Item"/>
        <w:numPr>
          <w:ilvl w:val="0"/>
          <w:numId w:val="31"/>
        </w:numPr>
      </w:pPr>
      <w:r>
        <w:t>are vested with sufficient authority to ensure the RTO complies with the RTO Standards at all times</w:t>
      </w:r>
      <w:r w:rsidR="00164C16">
        <w:t>; and</w:t>
      </w:r>
    </w:p>
    <w:p w14:paraId="14FAA3F8" w14:textId="5172CE95" w:rsidR="00020036" w:rsidRDefault="00AF581C" w:rsidP="00800E76">
      <w:pPr>
        <w:pStyle w:val="Item"/>
        <w:numPr>
          <w:ilvl w:val="0"/>
          <w:numId w:val="31"/>
        </w:numPr>
      </w:pPr>
      <w:r>
        <w:t>a</w:t>
      </w:r>
      <w:bookmarkEnd w:id="14"/>
      <w:r w:rsidRPr="00AF581C">
        <w:t>re assessed by the RTO as being fit and proper</w:t>
      </w:r>
      <w:r w:rsidR="00E00138">
        <w:t xml:space="preserve"> persons</w:t>
      </w:r>
      <w:r w:rsidRPr="00AF581C">
        <w:t>, having regard to the Fit and Proper Person Requirements, prior</w:t>
      </w:r>
      <w:r w:rsidR="00886F57">
        <w:t xml:space="preserve"> to</w:t>
      </w:r>
      <w:r w:rsidRPr="00AF581C">
        <w:t xml:space="preserve"> </w:t>
      </w:r>
      <w:r w:rsidR="00F72EA1">
        <w:t>being</w:t>
      </w:r>
      <w:r w:rsidRPr="00AF581C">
        <w:t xml:space="preserve"> appoint</w:t>
      </w:r>
      <w:r w:rsidR="00B4794D">
        <w:t>ed to the</w:t>
      </w:r>
      <w:r w:rsidR="006B1ECD">
        <w:t xml:space="preserve"> relevant</w:t>
      </w:r>
      <w:r w:rsidR="00B4794D">
        <w:t xml:space="preserve"> position</w:t>
      </w:r>
      <w:r w:rsidR="00EF282C">
        <w:t>s</w:t>
      </w:r>
      <w:r w:rsidR="00020036">
        <w:t>; and</w:t>
      </w:r>
      <w:bookmarkEnd w:id="15"/>
    </w:p>
    <w:p w14:paraId="6E710CA0" w14:textId="5876A34B" w:rsidR="00020036" w:rsidRPr="000215B5" w:rsidRDefault="00AF581C" w:rsidP="00800E76">
      <w:pPr>
        <w:pStyle w:val="Item"/>
        <w:numPr>
          <w:ilvl w:val="0"/>
          <w:numId w:val="31"/>
        </w:numPr>
      </w:pPr>
      <w:bookmarkStart w:id="16" w:name="_Hlk141971406"/>
      <w:r>
        <w:t>r</w:t>
      </w:r>
      <w:r w:rsidRPr="00AF581C">
        <w:t>emain, in the opinion of the RTO,</w:t>
      </w:r>
      <w:r w:rsidR="00194A0C">
        <w:t xml:space="preserve"> throughout their time</w:t>
      </w:r>
      <w:r w:rsidR="00E42D43">
        <w:t xml:space="preserve"> occupying</w:t>
      </w:r>
      <w:r w:rsidR="0040092A">
        <w:t xml:space="preserve"> relevant</w:t>
      </w:r>
      <w:r w:rsidR="00E42D43">
        <w:t xml:space="preserve"> positions,</w:t>
      </w:r>
      <w:r w:rsidRPr="00AF581C">
        <w:t xml:space="preserve"> </w:t>
      </w:r>
      <w:r w:rsidR="009876DB">
        <w:t>fit and proper persons</w:t>
      </w:r>
      <w:r w:rsidRPr="00AF581C">
        <w:t>, having regard to the Fit and Proper Person Requirements</w:t>
      </w:r>
      <w:r w:rsidR="00020036">
        <w:t>.</w:t>
      </w:r>
      <w:bookmarkEnd w:id="16"/>
      <w:r w:rsidR="004529F5">
        <w:t>”</w:t>
      </w:r>
    </w:p>
    <w:p w14:paraId="02D79F73" w14:textId="519786AD" w:rsidR="008A2329" w:rsidRDefault="008A2329" w:rsidP="009476B5">
      <w:pPr>
        <w:pStyle w:val="ItemHead"/>
        <w:spacing w:after="120"/>
      </w:pPr>
      <w:r>
        <w:t>1</w:t>
      </w:r>
      <w:r w:rsidR="00190F1C">
        <w:t>1</w:t>
      </w:r>
      <w:r>
        <w:t xml:space="preserve"> Schedule 1,</w:t>
      </w:r>
      <w:r w:rsidR="001F4214">
        <w:t xml:space="preserve"> Table</w:t>
      </w:r>
      <w:r>
        <w:t xml:space="preserve"> Item 1</w:t>
      </w:r>
    </w:p>
    <w:p w14:paraId="00484DBC" w14:textId="30533891" w:rsidR="009A22E1" w:rsidRPr="00E232A2" w:rsidRDefault="001F4214" w:rsidP="009A22E1">
      <w:pPr>
        <w:pStyle w:val="Item"/>
      </w:pPr>
      <w:r>
        <w:t>Omit</w:t>
      </w:r>
      <w:r w:rsidR="009A22E1">
        <w:t xml:space="preserve"> the </w:t>
      </w:r>
      <w:r>
        <w:t xml:space="preserve">table </w:t>
      </w:r>
      <w:r w:rsidR="009A22E1">
        <w:t xml:space="preserve">item, </w:t>
      </w:r>
      <w:r>
        <w:t>substitute:</w:t>
      </w:r>
      <w:r w:rsidR="009A22E1">
        <w:br/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14"/>
        <w:gridCol w:w="1134"/>
        <w:gridCol w:w="5646"/>
      </w:tblGrid>
      <w:tr w:rsidR="008629FA" w14:paraId="33072ED5" w14:textId="77777777" w:rsidTr="00717F8E">
        <w:trPr>
          <w:trHeight w:val="553"/>
        </w:trPr>
        <w:tc>
          <w:tcPr>
            <w:tcW w:w="817" w:type="dxa"/>
            <w:vAlign w:val="center"/>
          </w:tcPr>
          <w:p w14:paraId="70DAD895" w14:textId="5EB9ED71" w:rsidR="009A22E1" w:rsidRDefault="009A22E1" w:rsidP="00717F8E">
            <w:pPr>
              <w:pStyle w:val="Item"/>
              <w:spacing w:before="0"/>
              <w:ind w:left="0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16B3C5EE" w14:textId="24498734" w:rsidR="009A22E1" w:rsidRPr="004D599C" w:rsidRDefault="008629FA" w:rsidP="00717F8E">
            <w:pPr>
              <w:pStyle w:val="Item"/>
              <w:spacing w:before="0"/>
              <w:ind w:left="0"/>
            </w:pPr>
            <w:r>
              <w:t>Not applicable</w:t>
            </w:r>
          </w:p>
        </w:tc>
        <w:tc>
          <w:tcPr>
            <w:tcW w:w="5670" w:type="dxa"/>
            <w:vAlign w:val="center"/>
          </w:tcPr>
          <w:p w14:paraId="306F25BA" w14:textId="33D493DB" w:rsidR="009A22E1" w:rsidRPr="003B64B4" w:rsidRDefault="008629FA" w:rsidP="00717F8E">
            <w:pPr>
              <w:pStyle w:val="ItemHead"/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Not applicable</w:t>
            </w:r>
          </w:p>
        </w:tc>
      </w:tr>
    </w:tbl>
    <w:p w14:paraId="15220189" w14:textId="22FEC6C2" w:rsidR="009476B5" w:rsidRDefault="00D14BB7" w:rsidP="00717F8E">
      <w:pPr>
        <w:pStyle w:val="ItemHead"/>
        <w:spacing w:after="120"/>
        <w:ind w:left="0" w:firstLine="0"/>
      </w:pPr>
      <w:r>
        <w:t>1</w:t>
      </w:r>
      <w:r w:rsidR="00190F1C">
        <w:t>2</w:t>
      </w:r>
      <w:r w:rsidR="009476B5">
        <w:t xml:space="preserve">  Schedule 1, </w:t>
      </w:r>
      <w:r w:rsidR="001F4214">
        <w:t xml:space="preserve">cell at Table </w:t>
      </w:r>
      <w:r w:rsidR="009476B5">
        <w:t>Item 2</w:t>
      </w:r>
      <w:r w:rsidR="00A545C4">
        <w:t>, column 3</w:t>
      </w:r>
    </w:p>
    <w:p w14:paraId="54A199F8" w14:textId="6C874F87" w:rsidR="009476B5" w:rsidRPr="00E232A2" w:rsidRDefault="002E559D" w:rsidP="009476B5">
      <w:pPr>
        <w:pStyle w:val="Item"/>
      </w:pPr>
      <w:r>
        <w:t xml:space="preserve">After </w:t>
      </w:r>
      <w:r w:rsidR="00A6795F">
        <w:t>“</w:t>
      </w:r>
      <w:r w:rsidR="00D14F47">
        <w:t>One of the following credentials:</w:t>
      </w:r>
      <w:r w:rsidR="00A6795F">
        <w:t>”</w:t>
      </w:r>
      <w:r w:rsidR="003F4A51">
        <w:t xml:space="preserve">, </w:t>
      </w:r>
      <w:r w:rsidR="009476B5">
        <w:t xml:space="preserve">insert: </w:t>
      </w:r>
    </w:p>
    <w:p w14:paraId="6EA6D61C" w14:textId="77777777" w:rsidR="00BB49A1" w:rsidRDefault="00BE7244" w:rsidP="00800E76">
      <w:pPr>
        <w:pStyle w:val="ItemHead"/>
        <w:spacing w:after="120"/>
        <w:ind w:left="1418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i/>
          <w:iCs/>
          <w:sz w:val="22"/>
          <w:szCs w:val="22"/>
        </w:rPr>
        <w:t>“</w:t>
      </w:r>
      <w:r w:rsidR="00BB49A1">
        <w:rPr>
          <w:rFonts w:ascii="Times New Roman" w:hAnsi="Times New Roman"/>
          <w:b w:val="0"/>
          <w:bCs/>
          <w:sz w:val="22"/>
          <w:szCs w:val="22"/>
        </w:rPr>
        <w:t>Credential:</w:t>
      </w:r>
    </w:p>
    <w:p w14:paraId="5FA48FF9" w14:textId="6543A1E6" w:rsidR="009476B5" w:rsidRPr="00800E76" w:rsidRDefault="003F4A51" w:rsidP="00800E76">
      <w:pPr>
        <w:pStyle w:val="ItemHead"/>
        <w:spacing w:after="120"/>
        <w:ind w:left="1418"/>
        <w:rPr>
          <w:rFonts w:ascii="Times New Roman" w:hAnsi="Times New Roman"/>
          <w:b w:val="0"/>
          <w:bCs/>
          <w:i/>
          <w:iCs/>
          <w:sz w:val="22"/>
          <w:szCs w:val="22"/>
        </w:rPr>
      </w:pPr>
      <w:r w:rsidRPr="00800E76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TAE40122 Certificate IV in Training and Assessment </w:t>
      </w:r>
      <w:r w:rsidRPr="00800E76">
        <w:rPr>
          <w:rFonts w:ascii="Times New Roman" w:hAnsi="Times New Roman"/>
          <w:b w:val="0"/>
          <w:bCs/>
          <w:i/>
          <w:iCs/>
          <w:sz w:val="22"/>
          <w:szCs w:val="22"/>
          <w:u w:val="single"/>
        </w:rPr>
        <w:t>or</w:t>
      </w:r>
      <w:r w:rsidRPr="00800E76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its successor</w:t>
      </w:r>
    </w:p>
    <w:p w14:paraId="2D2DD9C5" w14:textId="2270FAEC" w:rsidR="00230B94" w:rsidRPr="00230B94" w:rsidRDefault="007D2E59" w:rsidP="00800E76">
      <w:pPr>
        <w:pStyle w:val="Item"/>
        <w:ind w:left="1418"/>
        <w:rPr>
          <w:szCs w:val="22"/>
        </w:rPr>
      </w:pPr>
      <w:r w:rsidRPr="00800E76">
        <w:rPr>
          <w:i/>
          <w:iCs/>
          <w:szCs w:val="22"/>
          <w:u w:val="single"/>
        </w:rPr>
        <w:t>o</w:t>
      </w:r>
      <w:r w:rsidR="00230B94" w:rsidRPr="00800E76">
        <w:rPr>
          <w:i/>
          <w:iCs/>
          <w:szCs w:val="22"/>
          <w:u w:val="single"/>
        </w:rPr>
        <w:t>r</w:t>
      </w:r>
      <w:r w:rsidR="00BE7244" w:rsidRPr="006831F8">
        <w:rPr>
          <w:i/>
          <w:iCs/>
          <w:szCs w:val="22"/>
        </w:rPr>
        <w:t>"</w:t>
      </w:r>
    </w:p>
    <w:p w14:paraId="1DF70DF1" w14:textId="63A9A3AD" w:rsidR="004D599C" w:rsidRDefault="00D14BB7" w:rsidP="008E3540">
      <w:pPr>
        <w:pStyle w:val="ItemHead"/>
        <w:spacing w:after="120"/>
      </w:pPr>
      <w:r>
        <w:lastRenderedPageBreak/>
        <w:t>1</w:t>
      </w:r>
      <w:r w:rsidR="00C938F2">
        <w:t>3</w:t>
      </w:r>
      <w:r w:rsidR="008E3540">
        <w:t xml:space="preserve"> </w:t>
      </w:r>
      <w:r w:rsidR="00792751">
        <w:t xml:space="preserve"> </w:t>
      </w:r>
      <w:r w:rsidR="004D599C">
        <w:t>Schedule 1</w:t>
      </w:r>
      <w:r w:rsidR="00792751">
        <w:t xml:space="preserve">, </w:t>
      </w:r>
      <w:r w:rsidR="001F4214">
        <w:t xml:space="preserve">Table </w:t>
      </w:r>
      <w:r w:rsidR="00792751">
        <w:t>Item 3</w:t>
      </w:r>
    </w:p>
    <w:p w14:paraId="5EB2852E" w14:textId="0216A1E5" w:rsidR="004D599C" w:rsidRPr="00E232A2" w:rsidRDefault="001F4214" w:rsidP="004D599C">
      <w:pPr>
        <w:pStyle w:val="Item"/>
      </w:pPr>
      <w:r>
        <w:t>Omit</w:t>
      </w:r>
      <w:r w:rsidR="004D599C">
        <w:t xml:space="preserve"> the </w:t>
      </w:r>
      <w:r>
        <w:t xml:space="preserve">table </w:t>
      </w:r>
      <w:r w:rsidR="004D599C">
        <w:t xml:space="preserve">item, </w:t>
      </w:r>
      <w:r>
        <w:t>substitute</w:t>
      </w:r>
      <w:r w:rsidR="004D599C">
        <w:t xml:space="preserve">: </w:t>
      </w:r>
      <w:r w:rsidR="004D599C">
        <w:br/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13"/>
        <w:gridCol w:w="1130"/>
        <w:gridCol w:w="5651"/>
      </w:tblGrid>
      <w:tr w:rsidR="004D599C" w14:paraId="7BCAB436" w14:textId="77777777" w:rsidTr="00805104">
        <w:tc>
          <w:tcPr>
            <w:tcW w:w="817" w:type="dxa"/>
          </w:tcPr>
          <w:p w14:paraId="01AC3146" w14:textId="28453B07" w:rsidR="004D599C" w:rsidRDefault="004D599C" w:rsidP="00805104">
            <w:pPr>
              <w:pStyle w:val="Item"/>
              <w:ind w:left="0"/>
            </w:pPr>
            <w:r>
              <w:t>3</w:t>
            </w:r>
          </w:p>
        </w:tc>
        <w:tc>
          <w:tcPr>
            <w:tcW w:w="1134" w:type="dxa"/>
          </w:tcPr>
          <w:p w14:paraId="45EAEBB3" w14:textId="434E3A46" w:rsidR="004D599C" w:rsidRPr="004D599C" w:rsidRDefault="004D599C" w:rsidP="004D599C">
            <w:pPr>
              <w:pStyle w:val="Item"/>
              <w:ind w:left="0"/>
            </w:pPr>
            <w:r>
              <w:t>1.14</w:t>
            </w:r>
            <w:r>
              <w:br/>
              <w:t>1.15</w:t>
            </w:r>
          </w:p>
        </w:tc>
        <w:tc>
          <w:tcPr>
            <w:tcW w:w="5670" w:type="dxa"/>
          </w:tcPr>
          <w:p w14:paraId="027B84BE" w14:textId="2444F33F" w:rsidR="00B943C0" w:rsidRDefault="004D599C" w:rsidP="007A048B">
            <w:pPr>
              <w:pStyle w:val="Item"/>
              <w:ind w:left="0"/>
            </w:pPr>
            <w:r w:rsidRPr="004D599C">
              <w:t>A</w:t>
            </w:r>
            <w:r w:rsidR="00F92B0B">
              <w:t xml:space="preserve"> </w:t>
            </w:r>
            <w:r w:rsidR="00B8472D">
              <w:t>diploma</w:t>
            </w:r>
            <w:r w:rsidR="00AE5468">
              <w:t xml:space="preserve"> or higher level qualification in adult education</w:t>
            </w:r>
            <w:r w:rsidR="00F92B0B">
              <w:t xml:space="preserve">; </w:t>
            </w:r>
          </w:p>
          <w:p w14:paraId="1CB9A862" w14:textId="758B77B0" w:rsidR="004D599C" w:rsidRPr="00EC391C" w:rsidRDefault="00F92B0B" w:rsidP="007A048B">
            <w:pPr>
              <w:pStyle w:val="Item"/>
              <w:ind w:left="0"/>
              <w:rPr>
                <w:u w:val="single"/>
              </w:rPr>
            </w:pPr>
            <w:r w:rsidRPr="00EC391C">
              <w:rPr>
                <w:u w:val="single"/>
              </w:rPr>
              <w:t>or</w:t>
            </w:r>
          </w:p>
          <w:p w14:paraId="6D0FCE51" w14:textId="6829C799" w:rsidR="00F92B0B" w:rsidRDefault="003B64B4" w:rsidP="007A048B">
            <w:pPr>
              <w:pStyle w:val="ItemHead"/>
              <w:ind w:left="0" w:firstLine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A credential issued by a higher education provider (as defined in section 16-1 of the </w:t>
            </w:r>
            <w: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Higher Education Support Act 2003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) which would </w:t>
            </w:r>
            <w:r w:rsidR="0032399D" w:rsidRPr="0032399D">
              <w:rPr>
                <w:rFonts w:ascii="Times New Roman" w:hAnsi="Times New Roman"/>
                <w:b w:val="0"/>
                <w:sz w:val="22"/>
                <w:szCs w:val="22"/>
              </w:rPr>
              <w:t>enable the individual to satisfy the academic requirements for registration as a secondary school teacher in accordance with the registration requirements in at least one State or Territory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Pr="006831F8"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  <w:t>and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o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ne of the following c</w:t>
            </w:r>
            <w:r w:rsidR="00F92B0B">
              <w:rPr>
                <w:rFonts w:ascii="Times New Roman" w:hAnsi="Times New Roman"/>
                <w:b w:val="0"/>
                <w:bCs/>
                <w:sz w:val="22"/>
                <w:szCs w:val="22"/>
              </w:rPr>
              <w:t>redentials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,</w:t>
            </w:r>
            <w:r w:rsidR="00F92B0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3B64B4">
              <w:rPr>
                <w:rFonts w:ascii="Times New Roman" w:hAnsi="Times New Roman"/>
                <w:b w:val="0"/>
                <w:bCs/>
                <w:sz w:val="22"/>
                <w:szCs w:val="22"/>
              </w:rPr>
              <w:t>or the successor to one of the following credentials</w:t>
            </w:r>
            <w:r w:rsidR="00F92B0B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  <w:p w14:paraId="1EB1A813" w14:textId="33B33ED0" w:rsidR="003B64B4" w:rsidRPr="007A048B" w:rsidRDefault="003B64B4" w:rsidP="007A048B">
            <w:pPr>
              <w:pStyle w:val="Item"/>
              <w:numPr>
                <w:ilvl w:val="0"/>
                <w:numId w:val="27"/>
              </w:numPr>
              <w:rPr>
                <w:i/>
                <w:iCs/>
              </w:rPr>
            </w:pPr>
            <w:r w:rsidRPr="007A048B">
              <w:rPr>
                <w:i/>
                <w:iCs/>
              </w:rPr>
              <w:t>TAESS00011</w:t>
            </w:r>
            <w:r w:rsidR="002D1CA9" w:rsidRPr="007A048B">
              <w:rPr>
                <w:i/>
                <w:iCs/>
              </w:rPr>
              <w:t>/TAES</w:t>
            </w:r>
            <w:r w:rsidR="005D6D35">
              <w:rPr>
                <w:i/>
                <w:iCs/>
              </w:rPr>
              <w:t>S</w:t>
            </w:r>
            <w:r w:rsidR="002D1CA9" w:rsidRPr="007A048B">
              <w:rPr>
                <w:i/>
                <w:iCs/>
              </w:rPr>
              <w:t>00019</w:t>
            </w:r>
            <w:r w:rsidRPr="007A048B">
              <w:rPr>
                <w:i/>
                <w:iCs/>
              </w:rPr>
              <w:t xml:space="preserve"> - Assessor Skill Set; </w:t>
            </w:r>
            <w:r w:rsidRPr="00924587">
              <w:rPr>
                <w:u w:val="single"/>
              </w:rPr>
              <w:t>or</w:t>
            </w:r>
          </w:p>
          <w:p w14:paraId="310083BD" w14:textId="5B9EF7F9" w:rsidR="004D599C" w:rsidRPr="003B64B4" w:rsidRDefault="003B64B4" w:rsidP="007A048B">
            <w:pPr>
              <w:pStyle w:val="ItemHead"/>
              <w:numPr>
                <w:ilvl w:val="0"/>
                <w:numId w:val="27"/>
              </w:num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A048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TAESS00024 - VET Delivered to School Students Teacher Enhancement Skill Set.</w:t>
            </w:r>
          </w:p>
        </w:tc>
      </w:tr>
    </w:tbl>
    <w:p w14:paraId="30FC2135" w14:textId="25DB19C4" w:rsidR="004D599C" w:rsidRPr="004D599C" w:rsidRDefault="004D599C" w:rsidP="004D599C">
      <w:pPr>
        <w:pStyle w:val="Item"/>
      </w:pPr>
    </w:p>
    <w:p w14:paraId="02C4D447" w14:textId="6BC7AE46" w:rsidR="008A2329" w:rsidRDefault="008A2329" w:rsidP="008E3540">
      <w:pPr>
        <w:pStyle w:val="ItemHead"/>
        <w:spacing w:after="120"/>
      </w:pPr>
      <w:r>
        <w:t>1</w:t>
      </w:r>
      <w:r w:rsidR="00C938F2">
        <w:t>4</w:t>
      </w:r>
      <w:r>
        <w:t xml:space="preserve"> Schedule 1,</w:t>
      </w:r>
      <w:r w:rsidR="001F4214">
        <w:t xml:space="preserve"> Table</w:t>
      </w:r>
      <w:r>
        <w:t xml:space="preserve"> </w:t>
      </w:r>
      <w:r w:rsidR="00663973">
        <w:t>Item 4</w:t>
      </w:r>
    </w:p>
    <w:p w14:paraId="0F2EDF80" w14:textId="0E5F37F8" w:rsidR="009A22E1" w:rsidRPr="00E232A2" w:rsidRDefault="001F4214" w:rsidP="009A22E1">
      <w:pPr>
        <w:pStyle w:val="Item"/>
      </w:pPr>
      <w:r>
        <w:t>Omit</w:t>
      </w:r>
      <w:r w:rsidR="009A22E1">
        <w:t xml:space="preserve"> the </w:t>
      </w:r>
      <w:r>
        <w:t xml:space="preserve">table </w:t>
      </w:r>
      <w:r w:rsidR="009A22E1">
        <w:t xml:space="preserve">item, </w:t>
      </w:r>
      <w:r>
        <w:t>substitute</w:t>
      </w:r>
      <w:r w:rsidR="00663054">
        <w:t>:</w:t>
      </w:r>
      <w:r w:rsidR="009A22E1">
        <w:br/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14"/>
        <w:gridCol w:w="1134"/>
        <w:gridCol w:w="5646"/>
      </w:tblGrid>
      <w:tr w:rsidR="009A22E1" w14:paraId="26E6088F" w14:textId="77777777" w:rsidTr="00823A7C">
        <w:trPr>
          <w:trHeight w:val="553"/>
        </w:trPr>
        <w:tc>
          <w:tcPr>
            <w:tcW w:w="817" w:type="dxa"/>
            <w:vAlign w:val="center"/>
          </w:tcPr>
          <w:p w14:paraId="1440EC66" w14:textId="3A469F4F" w:rsidR="009A22E1" w:rsidRDefault="009A22E1" w:rsidP="00823A7C">
            <w:pPr>
              <w:pStyle w:val="Item"/>
              <w:spacing w:before="0"/>
              <w:ind w:left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19B9AFB1" w14:textId="3ED5EDF8" w:rsidR="009A22E1" w:rsidRPr="004D599C" w:rsidRDefault="008629FA" w:rsidP="00823A7C">
            <w:pPr>
              <w:pStyle w:val="Item"/>
              <w:spacing w:before="0"/>
              <w:ind w:left="0"/>
            </w:pPr>
            <w:r>
              <w:t>Not applicable</w:t>
            </w:r>
          </w:p>
        </w:tc>
        <w:tc>
          <w:tcPr>
            <w:tcW w:w="5670" w:type="dxa"/>
            <w:vAlign w:val="center"/>
          </w:tcPr>
          <w:p w14:paraId="0395DA58" w14:textId="301729D2" w:rsidR="009A22E1" w:rsidRPr="003B64B4" w:rsidRDefault="008629FA" w:rsidP="00823A7C">
            <w:pPr>
              <w:pStyle w:val="ItemHead"/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Not applicable</w:t>
            </w:r>
          </w:p>
        </w:tc>
      </w:tr>
    </w:tbl>
    <w:p w14:paraId="2EE28EE9" w14:textId="77777777" w:rsidR="009A22E1" w:rsidRPr="009A22E1" w:rsidRDefault="009A22E1" w:rsidP="00717F8E">
      <w:pPr>
        <w:pStyle w:val="Item"/>
      </w:pPr>
    </w:p>
    <w:p w14:paraId="46631E11" w14:textId="74FA048C" w:rsidR="00785F70" w:rsidRDefault="00D14BB7" w:rsidP="008E3540">
      <w:pPr>
        <w:pStyle w:val="ItemHead"/>
        <w:spacing w:after="120"/>
      </w:pPr>
      <w:r>
        <w:t>1</w:t>
      </w:r>
      <w:r w:rsidR="00C938F2">
        <w:t>5</w:t>
      </w:r>
      <w:r w:rsidR="004D599C">
        <w:t xml:space="preserve"> </w:t>
      </w:r>
      <w:r w:rsidR="00792751">
        <w:t xml:space="preserve"> </w:t>
      </w:r>
      <w:r w:rsidR="00E232A2">
        <w:t>Schedule 1</w:t>
      </w:r>
      <w:r w:rsidR="00792751">
        <w:t xml:space="preserve">, </w:t>
      </w:r>
      <w:r w:rsidR="001F4214">
        <w:t xml:space="preserve">Table </w:t>
      </w:r>
      <w:r w:rsidR="00792751">
        <w:t>Item 6</w:t>
      </w:r>
    </w:p>
    <w:p w14:paraId="6C594285" w14:textId="011D62B2" w:rsidR="00E232A2" w:rsidRPr="00E232A2" w:rsidRDefault="001F4214" w:rsidP="00E232A2">
      <w:pPr>
        <w:pStyle w:val="Item"/>
      </w:pPr>
      <w:r>
        <w:t>Omit</w:t>
      </w:r>
      <w:r w:rsidR="00E232A2">
        <w:t xml:space="preserve"> the </w:t>
      </w:r>
      <w:r>
        <w:t xml:space="preserve">table </w:t>
      </w:r>
      <w:r w:rsidR="00E232A2">
        <w:t xml:space="preserve">item, </w:t>
      </w:r>
      <w:r>
        <w:t>substitute</w:t>
      </w:r>
      <w:r w:rsidR="00E232A2">
        <w:t xml:space="preserve">: </w:t>
      </w:r>
      <w:r w:rsidR="00E232A2">
        <w:br/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13"/>
        <w:gridCol w:w="1129"/>
        <w:gridCol w:w="5652"/>
      </w:tblGrid>
      <w:tr w:rsidR="00E232A2" w14:paraId="63A8BFA6" w14:textId="77777777" w:rsidTr="00785F70">
        <w:tc>
          <w:tcPr>
            <w:tcW w:w="817" w:type="dxa"/>
          </w:tcPr>
          <w:p w14:paraId="19CDAB72" w14:textId="4250F55E" w:rsidR="00E232A2" w:rsidRDefault="00E232A2" w:rsidP="00E232A2">
            <w:pPr>
              <w:pStyle w:val="Item"/>
              <w:ind w:left="0"/>
            </w:pPr>
            <w:r>
              <w:t>6</w:t>
            </w:r>
          </w:p>
        </w:tc>
        <w:tc>
          <w:tcPr>
            <w:tcW w:w="1134" w:type="dxa"/>
          </w:tcPr>
          <w:p w14:paraId="0236F515" w14:textId="285B23E8" w:rsidR="00E232A2" w:rsidRPr="00EE69C9" w:rsidRDefault="00E232A2" w:rsidP="00E232A2">
            <w:pPr>
              <w:pStyle w:val="Item"/>
              <w:ind w:left="0"/>
              <w:rPr>
                <w:szCs w:val="22"/>
              </w:rPr>
            </w:pPr>
            <w:r w:rsidRPr="00EE69C9">
              <w:rPr>
                <w:szCs w:val="22"/>
              </w:rPr>
              <w:t>1.18</w:t>
            </w:r>
          </w:p>
        </w:tc>
        <w:tc>
          <w:tcPr>
            <w:tcW w:w="5670" w:type="dxa"/>
          </w:tcPr>
          <w:p w14:paraId="6F13888D" w14:textId="5F054DA9" w:rsidR="00E232A2" w:rsidRPr="00EE69C9" w:rsidRDefault="00E232A2" w:rsidP="007A048B">
            <w:pPr>
              <w:pStyle w:val="Item"/>
              <w:ind w:left="0"/>
              <w:rPr>
                <w:szCs w:val="22"/>
              </w:rPr>
            </w:pPr>
            <w:r w:rsidRPr="00EE69C9">
              <w:rPr>
                <w:szCs w:val="22"/>
              </w:rPr>
              <w:t xml:space="preserve">One of the following credentials, </w:t>
            </w:r>
            <w:r w:rsidRPr="00EC391C">
              <w:rPr>
                <w:szCs w:val="22"/>
                <w:u w:val="single"/>
              </w:rPr>
              <w:t>or</w:t>
            </w:r>
            <w:r w:rsidRPr="00B943C0">
              <w:rPr>
                <w:szCs w:val="22"/>
              </w:rPr>
              <w:t xml:space="preserve"> </w:t>
            </w:r>
            <w:r w:rsidRPr="00EE69C9">
              <w:rPr>
                <w:szCs w:val="22"/>
              </w:rPr>
              <w:t>the successor to one of the following credentials:</w:t>
            </w:r>
          </w:p>
          <w:p w14:paraId="672BB290" w14:textId="5900906C" w:rsidR="00A334EE" w:rsidRDefault="00A334EE" w:rsidP="00367E8B">
            <w:pPr>
              <w:pStyle w:val="Item"/>
              <w:numPr>
                <w:ilvl w:val="0"/>
                <w:numId w:val="28"/>
              </w:numPr>
              <w:ind w:left="927" w:hanging="502"/>
              <w:rPr>
                <w:i/>
                <w:iCs/>
                <w:szCs w:val="22"/>
              </w:rPr>
            </w:pPr>
            <w:r w:rsidRPr="007A048B">
              <w:rPr>
                <w:i/>
                <w:iCs/>
                <w:szCs w:val="22"/>
              </w:rPr>
              <w:t>TAESS00003/TAESS00015 Enterprise Trainer and Assessor Skill Set</w:t>
            </w:r>
            <w:r>
              <w:rPr>
                <w:i/>
                <w:iCs/>
                <w:szCs w:val="22"/>
              </w:rPr>
              <w:t>;</w:t>
            </w:r>
          </w:p>
          <w:p w14:paraId="126E3168" w14:textId="7213E104" w:rsidR="00A334EE" w:rsidRDefault="00A334EE" w:rsidP="00367E8B">
            <w:pPr>
              <w:pStyle w:val="Item"/>
              <w:numPr>
                <w:ilvl w:val="0"/>
                <w:numId w:val="28"/>
              </w:numPr>
              <w:ind w:left="927" w:hanging="502"/>
              <w:rPr>
                <w:i/>
                <w:iCs/>
                <w:szCs w:val="22"/>
              </w:rPr>
            </w:pPr>
            <w:r w:rsidRPr="007A048B">
              <w:rPr>
                <w:i/>
                <w:iCs/>
                <w:szCs w:val="22"/>
              </w:rPr>
              <w:t>TAESS00007/TAESS00014 Enterprise Trainer - Presenting Skill Set</w:t>
            </w:r>
            <w:r>
              <w:rPr>
                <w:i/>
                <w:iCs/>
                <w:szCs w:val="22"/>
              </w:rPr>
              <w:t>;</w:t>
            </w:r>
          </w:p>
          <w:p w14:paraId="286A1642" w14:textId="27AD687E" w:rsidR="00A334EE" w:rsidRDefault="00A334EE" w:rsidP="00367E8B">
            <w:pPr>
              <w:pStyle w:val="Item"/>
              <w:numPr>
                <w:ilvl w:val="0"/>
                <w:numId w:val="28"/>
              </w:numPr>
              <w:ind w:left="927" w:hanging="502"/>
              <w:rPr>
                <w:i/>
                <w:iCs/>
                <w:szCs w:val="22"/>
              </w:rPr>
            </w:pPr>
            <w:r w:rsidRPr="007A048B">
              <w:rPr>
                <w:i/>
                <w:iCs/>
                <w:szCs w:val="22"/>
              </w:rPr>
              <w:t>TAESS00008/TAESS00013 Enterprise Trainer - Mentoring Skill Set</w:t>
            </w:r>
            <w:r w:rsidR="00FC3164">
              <w:rPr>
                <w:i/>
                <w:iCs/>
                <w:szCs w:val="22"/>
              </w:rPr>
              <w:t>;</w:t>
            </w:r>
          </w:p>
          <w:p w14:paraId="48CCC0B2" w14:textId="77777777" w:rsidR="00A334EE" w:rsidRPr="007A048B" w:rsidRDefault="00A334EE" w:rsidP="00367E8B">
            <w:pPr>
              <w:pStyle w:val="Item"/>
              <w:numPr>
                <w:ilvl w:val="0"/>
                <w:numId w:val="28"/>
              </w:numPr>
              <w:ind w:left="927" w:hanging="502"/>
              <w:rPr>
                <w:i/>
                <w:iCs/>
                <w:szCs w:val="22"/>
              </w:rPr>
            </w:pPr>
            <w:r w:rsidRPr="007A048B">
              <w:rPr>
                <w:i/>
                <w:iCs/>
                <w:szCs w:val="22"/>
              </w:rPr>
              <w:t>TAESS00021</w:t>
            </w:r>
            <w:r>
              <w:rPr>
                <w:i/>
                <w:iCs/>
                <w:szCs w:val="22"/>
              </w:rPr>
              <w:t xml:space="preserve"> </w:t>
            </w:r>
            <w:r w:rsidRPr="007A048B">
              <w:rPr>
                <w:i/>
                <w:iCs/>
                <w:szCs w:val="22"/>
              </w:rPr>
              <w:t xml:space="preserve">Facilitation Skill Set; </w:t>
            </w:r>
          </w:p>
          <w:p w14:paraId="12C7082F" w14:textId="77777777" w:rsidR="00A334EE" w:rsidRPr="007A048B" w:rsidRDefault="00A334EE" w:rsidP="00367E8B">
            <w:pPr>
              <w:pStyle w:val="Item"/>
              <w:numPr>
                <w:ilvl w:val="0"/>
                <w:numId w:val="28"/>
              </w:numPr>
              <w:ind w:left="927" w:hanging="502"/>
              <w:rPr>
                <w:i/>
                <w:iCs/>
                <w:szCs w:val="22"/>
              </w:rPr>
            </w:pPr>
            <w:r w:rsidRPr="007A048B">
              <w:rPr>
                <w:i/>
                <w:iCs/>
                <w:szCs w:val="22"/>
              </w:rPr>
              <w:t>TAESS00029</w:t>
            </w:r>
            <w:r w:rsidRPr="007A048B" w:rsidDel="00BA4DFB">
              <w:rPr>
                <w:i/>
                <w:iCs/>
                <w:szCs w:val="22"/>
              </w:rPr>
              <w:t xml:space="preserve"> </w:t>
            </w:r>
            <w:r w:rsidRPr="007A048B">
              <w:rPr>
                <w:i/>
                <w:iCs/>
                <w:szCs w:val="22"/>
              </w:rPr>
              <w:t xml:space="preserve">Volunteer Trainer Delivery Skill Set;  </w:t>
            </w:r>
          </w:p>
          <w:p w14:paraId="0F2EB17D" w14:textId="77777777" w:rsidR="00EF7CCF" w:rsidRDefault="00A334EE" w:rsidP="00367E8B">
            <w:pPr>
              <w:pStyle w:val="Item"/>
              <w:numPr>
                <w:ilvl w:val="0"/>
                <w:numId w:val="28"/>
              </w:numPr>
              <w:ind w:left="927" w:hanging="502"/>
              <w:rPr>
                <w:i/>
                <w:iCs/>
                <w:szCs w:val="22"/>
              </w:rPr>
            </w:pPr>
            <w:r w:rsidRPr="007A048B">
              <w:rPr>
                <w:i/>
                <w:iCs/>
                <w:szCs w:val="22"/>
              </w:rPr>
              <w:t>TAESS00030 Volunteer Trainer Delivery and Assessment Contribution Skill Set;</w:t>
            </w:r>
            <w:r w:rsidR="00EF7CCF" w:rsidRPr="007A048B">
              <w:rPr>
                <w:i/>
                <w:iCs/>
                <w:szCs w:val="22"/>
              </w:rPr>
              <w:t xml:space="preserve"> </w:t>
            </w:r>
          </w:p>
          <w:p w14:paraId="3A1F93F6" w14:textId="77777777" w:rsidR="0060121B" w:rsidRPr="007A048B" w:rsidRDefault="0060121B" w:rsidP="00367E8B">
            <w:pPr>
              <w:pStyle w:val="Item"/>
              <w:numPr>
                <w:ilvl w:val="0"/>
                <w:numId w:val="28"/>
              </w:numPr>
              <w:ind w:left="927" w:hanging="502"/>
              <w:rPr>
                <w:i/>
                <w:iCs/>
                <w:szCs w:val="22"/>
              </w:rPr>
            </w:pPr>
            <w:r w:rsidRPr="007A048B">
              <w:rPr>
                <w:i/>
                <w:iCs/>
                <w:szCs w:val="22"/>
              </w:rPr>
              <w:t>TAESS00020</w:t>
            </w:r>
            <w:r>
              <w:rPr>
                <w:i/>
                <w:iCs/>
                <w:szCs w:val="22"/>
              </w:rPr>
              <w:t xml:space="preserve"> </w:t>
            </w:r>
            <w:r w:rsidRPr="007A048B">
              <w:rPr>
                <w:i/>
                <w:iCs/>
                <w:szCs w:val="22"/>
              </w:rPr>
              <w:t xml:space="preserve">Workplace Trainer Skill Set; </w:t>
            </w:r>
          </w:p>
          <w:p w14:paraId="687C22B3" w14:textId="78D7AFFA" w:rsidR="0060121B" w:rsidRPr="007A048B" w:rsidRDefault="0060121B" w:rsidP="00367E8B">
            <w:pPr>
              <w:pStyle w:val="Item"/>
              <w:numPr>
                <w:ilvl w:val="0"/>
                <w:numId w:val="28"/>
              </w:numPr>
              <w:ind w:left="927" w:hanging="502"/>
              <w:rPr>
                <w:i/>
                <w:iCs/>
                <w:szCs w:val="22"/>
              </w:rPr>
            </w:pPr>
            <w:r w:rsidRPr="007A048B">
              <w:rPr>
                <w:i/>
                <w:iCs/>
                <w:szCs w:val="22"/>
              </w:rPr>
              <w:t xml:space="preserve">TAESS00028 Work Skill Instructor Skill Set; </w:t>
            </w:r>
            <w:r w:rsidR="00367E8B">
              <w:rPr>
                <w:szCs w:val="22"/>
              </w:rPr>
              <w:t>or</w:t>
            </w:r>
          </w:p>
          <w:p w14:paraId="7891B48F" w14:textId="3CCDA982" w:rsidR="00A334EE" w:rsidRPr="00EC391C" w:rsidRDefault="00EF7CCF" w:rsidP="00367E8B">
            <w:pPr>
              <w:pStyle w:val="Item"/>
              <w:numPr>
                <w:ilvl w:val="0"/>
                <w:numId w:val="28"/>
              </w:numPr>
              <w:ind w:left="927" w:hanging="502"/>
              <w:rPr>
                <w:i/>
                <w:iCs/>
                <w:szCs w:val="22"/>
              </w:rPr>
            </w:pPr>
            <w:r w:rsidRPr="007A048B">
              <w:rPr>
                <w:i/>
                <w:iCs/>
                <w:szCs w:val="22"/>
              </w:rPr>
              <w:t>TAESS00022</w:t>
            </w:r>
            <w:r w:rsidRPr="007A048B" w:rsidDel="00BA4DFB">
              <w:rPr>
                <w:i/>
                <w:iCs/>
                <w:szCs w:val="22"/>
              </w:rPr>
              <w:t xml:space="preserve"> </w:t>
            </w:r>
            <w:r w:rsidRPr="007A048B">
              <w:rPr>
                <w:i/>
                <w:iCs/>
                <w:szCs w:val="22"/>
              </w:rPr>
              <w:t xml:space="preserve">Young Learner Delivery Skill Set; </w:t>
            </w:r>
          </w:p>
          <w:p w14:paraId="1E42F278" w14:textId="77777777" w:rsidR="00DC2995" w:rsidRPr="00EC391C" w:rsidRDefault="00DC2995" w:rsidP="007A048B">
            <w:pPr>
              <w:pStyle w:val="ItemHead"/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EC391C"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  <w:lastRenderedPageBreak/>
              <w:t>or</w:t>
            </w:r>
          </w:p>
          <w:p w14:paraId="1164D0BE" w14:textId="69763A10" w:rsidR="00171B54" w:rsidRPr="00EE69C9" w:rsidRDefault="00E27F0E" w:rsidP="006831F8">
            <w:pPr>
              <w:pStyle w:val="ItemHead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5649">
              <w:rPr>
                <w:rFonts w:ascii="Times New Roman" w:hAnsi="Times New Roman"/>
                <w:b w:val="0"/>
                <w:bCs/>
                <w:sz w:val="22"/>
                <w:szCs w:val="22"/>
              </w:rPr>
              <w:t>A c</w:t>
            </w:r>
            <w:r w:rsidR="00684CFD" w:rsidRPr="004C564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redential issued by a higher education provider (as defined in section 16-1 of the </w:t>
            </w:r>
            <w:r w:rsidR="00684CFD" w:rsidRPr="0003669A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Higher Education Support Act 2003</w:t>
            </w:r>
            <w:r w:rsidR="00684CFD" w:rsidRPr="004C564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); </w:t>
            </w:r>
            <w:r w:rsidR="00772AE4" w:rsidRPr="00960046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which would </w:t>
            </w:r>
            <w:r w:rsidR="00063C59" w:rsidRPr="00960046">
              <w:rPr>
                <w:rFonts w:ascii="Times New Roman" w:hAnsi="Times New Roman"/>
                <w:b w:val="0"/>
                <w:bCs/>
                <w:sz w:val="22"/>
                <w:szCs w:val="22"/>
              </w:rPr>
              <w:t>enable the individual to satisfy the academic requirements for registration as a secondary school teacher in accordance with the registration requirements in at least one State or Territory</w:t>
            </w:r>
            <w:r w:rsidR="00684CFD" w:rsidRPr="00960046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  <w:r w:rsidR="00684CFD" w:rsidRPr="00582FB7">
              <w:rPr>
                <w:b w:val="0"/>
                <w:bCs/>
                <w:szCs w:val="22"/>
              </w:rPr>
              <w:t xml:space="preserve"> </w:t>
            </w:r>
            <w:r w:rsidR="002020A7" w:rsidRPr="004C564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</w:tr>
    </w:tbl>
    <w:p w14:paraId="2B56AD2D" w14:textId="6D12266E" w:rsidR="00E232A2" w:rsidRDefault="00E232A2" w:rsidP="00792751">
      <w:pPr>
        <w:pStyle w:val="Item"/>
        <w:ind w:left="0"/>
      </w:pPr>
    </w:p>
    <w:p w14:paraId="4F42D058" w14:textId="0509D589" w:rsidR="00230ECD" w:rsidRDefault="00D14BB7" w:rsidP="007A048B">
      <w:pPr>
        <w:pStyle w:val="ItemHead"/>
        <w:ind w:left="0" w:firstLine="0"/>
      </w:pPr>
      <w:r>
        <w:t>1</w:t>
      </w:r>
      <w:r w:rsidR="00C938F2">
        <w:t>6</w:t>
      </w:r>
      <w:r w:rsidR="00230ECD">
        <w:t xml:space="preserve"> </w:t>
      </w:r>
      <w:r w:rsidR="00792751">
        <w:t xml:space="preserve"> </w:t>
      </w:r>
      <w:r w:rsidR="00230ECD">
        <w:t>Schedule 1</w:t>
      </w:r>
      <w:r w:rsidR="00792751">
        <w:t xml:space="preserve">, </w:t>
      </w:r>
      <w:r w:rsidR="001F4214">
        <w:t xml:space="preserve">Table </w:t>
      </w:r>
      <w:r w:rsidR="00792751">
        <w:t>Item 7</w:t>
      </w:r>
    </w:p>
    <w:p w14:paraId="40FA8289" w14:textId="46EE103C" w:rsidR="00B8472D" w:rsidRPr="00E232A2" w:rsidRDefault="001F4214" w:rsidP="00B8472D">
      <w:pPr>
        <w:pStyle w:val="Item"/>
      </w:pPr>
      <w:r>
        <w:t>Omit</w:t>
      </w:r>
      <w:r w:rsidR="00230ECD">
        <w:t xml:space="preserve"> the </w:t>
      </w:r>
      <w:r>
        <w:t xml:space="preserve">table </w:t>
      </w:r>
      <w:r w:rsidR="00230ECD">
        <w:t xml:space="preserve">item, </w:t>
      </w:r>
      <w:r>
        <w:t>substitute</w:t>
      </w:r>
      <w:r w:rsidR="00230ECD">
        <w:t>:</w:t>
      </w:r>
      <w:r w:rsidR="00B8472D" w:rsidRPr="00B8472D">
        <w:t xml:space="preserve"> </w:t>
      </w:r>
      <w:r w:rsidR="00B8472D">
        <w:br/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12"/>
        <w:gridCol w:w="1129"/>
        <w:gridCol w:w="5653"/>
      </w:tblGrid>
      <w:tr w:rsidR="00B8472D" w14:paraId="4115926C" w14:textId="77777777" w:rsidTr="00D770D1">
        <w:trPr>
          <w:trHeight w:val="2725"/>
        </w:trPr>
        <w:tc>
          <w:tcPr>
            <w:tcW w:w="812" w:type="dxa"/>
          </w:tcPr>
          <w:p w14:paraId="656E9A7C" w14:textId="74A481EC" w:rsidR="00B8472D" w:rsidRDefault="00B8472D" w:rsidP="00805104">
            <w:pPr>
              <w:pStyle w:val="Item"/>
              <w:ind w:left="0"/>
            </w:pPr>
            <w:r>
              <w:t>7</w:t>
            </w:r>
          </w:p>
        </w:tc>
        <w:tc>
          <w:tcPr>
            <w:tcW w:w="1129" w:type="dxa"/>
          </w:tcPr>
          <w:p w14:paraId="5F296348" w14:textId="6CBF81CA" w:rsidR="00B8472D" w:rsidRDefault="00B8472D" w:rsidP="00805104">
            <w:pPr>
              <w:pStyle w:val="Item"/>
              <w:ind w:left="0"/>
            </w:pPr>
            <w:r>
              <w:t>1.23</w:t>
            </w:r>
          </w:p>
        </w:tc>
        <w:tc>
          <w:tcPr>
            <w:tcW w:w="5653" w:type="dxa"/>
          </w:tcPr>
          <w:p w14:paraId="51D2B1FF" w14:textId="06FA47B4" w:rsidR="00B8472D" w:rsidRDefault="00B8472D" w:rsidP="002008BC">
            <w:pPr>
              <w:pStyle w:val="Item"/>
              <w:spacing w:before="0"/>
              <w:ind w:left="0"/>
            </w:pPr>
            <w:r>
              <w:t>One of the following credentials, or the successor to one of the following credentials:</w:t>
            </w:r>
          </w:p>
          <w:p w14:paraId="1B03729C" w14:textId="7EC9A286" w:rsidR="00B8472D" w:rsidRPr="007A048B" w:rsidRDefault="00B8472D" w:rsidP="007A048B">
            <w:pPr>
              <w:pStyle w:val="Item"/>
              <w:numPr>
                <w:ilvl w:val="0"/>
                <w:numId w:val="29"/>
              </w:numPr>
              <w:rPr>
                <w:i/>
                <w:iCs/>
              </w:rPr>
            </w:pPr>
            <w:r w:rsidRPr="007A048B">
              <w:rPr>
                <w:i/>
                <w:iCs/>
              </w:rPr>
              <w:t>TAE50111</w:t>
            </w:r>
            <w:r w:rsidR="00C843CD" w:rsidRPr="007A048B">
              <w:rPr>
                <w:i/>
                <w:iCs/>
              </w:rPr>
              <w:t>/</w:t>
            </w:r>
            <w:r w:rsidR="00153A3C" w:rsidRPr="007A048B">
              <w:rPr>
                <w:i/>
                <w:iCs/>
              </w:rPr>
              <w:t>TAE50116/TAE50122</w:t>
            </w:r>
            <w:r w:rsidRPr="007A048B">
              <w:rPr>
                <w:i/>
                <w:iCs/>
              </w:rPr>
              <w:t xml:space="preserve"> - Diploma of Vocational Education and Training; </w:t>
            </w:r>
            <w:r w:rsidR="002008BC">
              <w:t>or</w:t>
            </w:r>
          </w:p>
          <w:p w14:paraId="6751CEC9" w14:textId="45C28B05" w:rsidR="00B8472D" w:rsidRPr="00AE5468" w:rsidRDefault="00B8472D" w:rsidP="007A048B">
            <w:pPr>
              <w:pStyle w:val="Item"/>
              <w:numPr>
                <w:ilvl w:val="0"/>
                <w:numId w:val="29"/>
              </w:numPr>
            </w:pPr>
            <w:r w:rsidRPr="007A048B">
              <w:rPr>
                <w:i/>
                <w:iCs/>
              </w:rPr>
              <w:t>TAE50211</w:t>
            </w:r>
            <w:r w:rsidR="00C843CD" w:rsidRPr="007A048B">
              <w:rPr>
                <w:i/>
                <w:iCs/>
              </w:rPr>
              <w:t>/TAE50216 -</w:t>
            </w:r>
            <w:r w:rsidRPr="007A048B">
              <w:rPr>
                <w:i/>
                <w:iCs/>
              </w:rPr>
              <w:t xml:space="preserve"> Diploma of Training Design and Development</w:t>
            </w:r>
            <w:r w:rsidR="009B4247">
              <w:t>;</w:t>
            </w:r>
          </w:p>
          <w:p w14:paraId="2BF3D523" w14:textId="77777777" w:rsidR="009B4247" w:rsidRPr="002008BC" w:rsidRDefault="009B4247" w:rsidP="009B4247">
            <w:pPr>
              <w:pStyle w:val="ItemHead"/>
              <w:spacing w:after="220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</w:rPr>
              <w:t>or</w:t>
            </w:r>
          </w:p>
          <w:p w14:paraId="23384757" w14:textId="5E0B0307" w:rsidR="00B8472D" w:rsidRPr="00B8472D" w:rsidRDefault="009B4247" w:rsidP="00076CBF">
            <w:pPr>
              <w:pStyle w:val="Item"/>
              <w:spacing w:before="0"/>
              <w:ind w:left="0"/>
            </w:pPr>
            <w:r>
              <w:t>A higher level qualification in adult education.</w:t>
            </w:r>
          </w:p>
        </w:tc>
      </w:tr>
    </w:tbl>
    <w:p w14:paraId="396CEB3F" w14:textId="35F1AC96" w:rsidR="00063C59" w:rsidRDefault="00063C59" w:rsidP="00063C59">
      <w:pPr>
        <w:pStyle w:val="ItemHead"/>
        <w:ind w:left="0" w:firstLine="0"/>
      </w:pPr>
      <w:r>
        <w:t>1</w:t>
      </w:r>
      <w:r w:rsidR="00C938F2">
        <w:t>7</w:t>
      </w:r>
      <w:r>
        <w:t xml:space="preserve">  Schedule 1, </w:t>
      </w:r>
      <w:r w:rsidR="001F4214">
        <w:t>at the end of the Table</w:t>
      </w:r>
    </w:p>
    <w:p w14:paraId="2289B365" w14:textId="1376B85B" w:rsidR="00063C59" w:rsidRPr="00E232A2" w:rsidRDefault="001F4214" w:rsidP="00063C59">
      <w:pPr>
        <w:pStyle w:val="Item"/>
      </w:pPr>
      <w:r>
        <w:t>Add</w:t>
      </w:r>
      <w:r w:rsidR="00063C59">
        <w:t>:</w:t>
      </w:r>
      <w:r w:rsidR="00063C59" w:rsidRPr="00B8472D">
        <w:t xml:space="preserve"> </w:t>
      </w:r>
      <w:r w:rsidR="00063C59">
        <w:br/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13"/>
        <w:gridCol w:w="1132"/>
        <w:gridCol w:w="5649"/>
      </w:tblGrid>
      <w:tr w:rsidR="00063C59" w14:paraId="27CDF2F3" w14:textId="77777777" w:rsidTr="00717F8E">
        <w:trPr>
          <w:trHeight w:val="1942"/>
        </w:trPr>
        <w:tc>
          <w:tcPr>
            <w:tcW w:w="813" w:type="dxa"/>
          </w:tcPr>
          <w:p w14:paraId="17B3E590" w14:textId="6A01404F" w:rsidR="00063C59" w:rsidRDefault="00063C59" w:rsidP="00132FFB">
            <w:pPr>
              <w:pStyle w:val="Item"/>
              <w:ind w:left="0"/>
            </w:pPr>
            <w:r>
              <w:t>8</w:t>
            </w:r>
          </w:p>
        </w:tc>
        <w:tc>
          <w:tcPr>
            <w:tcW w:w="1132" w:type="dxa"/>
          </w:tcPr>
          <w:p w14:paraId="6B7A7DCE" w14:textId="20A18F0B" w:rsidR="00063C59" w:rsidRDefault="00063C59" w:rsidP="00132FFB">
            <w:pPr>
              <w:pStyle w:val="Item"/>
              <w:ind w:left="0"/>
            </w:pPr>
            <w:r>
              <w:t>1.18(a)</w:t>
            </w:r>
          </w:p>
        </w:tc>
        <w:tc>
          <w:tcPr>
            <w:tcW w:w="5649" w:type="dxa"/>
          </w:tcPr>
          <w:p w14:paraId="55394664" w14:textId="77777777" w:rsidR="00063C59" w:rsidRDefault="00063C59" w:rsidP="00132FFB">
            <w:pPr>
              <w:pStyle w:val="Item"/>
              <w:ind w:left="0"/>
            </w:pPr>
            <w:r>
              <w:t>One of the following credentials, or the successor to one of the following credentials:</w:t>
            </w:r>
          </w:p>
          <w:p w14:paraId="60474FAA" w14:textId="27522C6A" w:rsidR="00C41387" w:rsidRDefault="00C41387" w:rsidP="00063C59">
            <w:pPr>
              <w:pStyle w:val="Item"/>
              <w:numPr>
                <w:ilvl w:val="0"/>
                <w:numId w:val="30"/>
              </w:numPr>
              <w:rPr>
                <w:i/>
                <w:iCs/>
              </w:rPr>
            </w:pPr>
            <w:r w:rsidRPr="007A048B">
              <w:rPr>
                <w:i/>
                <w:iCs/>
                <w:szCs w:val="22"/>
              </w:rPr>
              <w:t>TAE40116/TAE40122 - Certificate IV in Training and Assessment</w:t>
            </w:r>
            <w:r w:rsidR="00730376">
              <w:rPr>
                <w:i/>
                <w:iCs/>
                <w:szCs w:val="22"/>
              </w:rPr>
              <w:t>;</w:t>
            </w:r>
            <w:r w:rsidRPr="00132FFB">
              <w:rPr>
                <w:i/>
                <w:iCs/>
              </w:rPr>
              <w:t xml:space="preserve"> </w:t>
            </w:r>
          </w:p>
          <w:p w14:paraId="114E3C3A" w14:textId="6FC79A54" w:rsidR="00063C59" w:rsidRPr="00132FFB" w:rsidRDefault="00063C59" w:rsidP="00063C59">
            <w:pPr>
              <w:pStyle w:val="Item"/>
              <w:numPr>
                <w:ilvl w:val="0"/>
                <w:numId w:val="30"/>
              </w:numPr>
              <w:rPr>
                <w:i/>
                <w:iCs/>
              </w:rPr>
            </w:pPr>
            <w:r w:rsidRPr="00132FFB">
              <w:rPr>
                <w:i/>
                <w:iCs/>
              </w:rPr>
              <w:t xml:space="preserve">TAE50116/TAE50122 - Diploma of Vocational Education and Training; </w:t>
            </w:r>
            <w:r w:rsidR="00572E16">
              <w:t>or</w:t>
            </w:r>
          </w:p>
          <w:p w14:paraId="3E88F93A" w14:textId="0B364D14" w:rsidR="00460336" w:rsidRPr="00460336" w:rsidRDefault="00063C59" w:rsidP="00EC391C">
            <w:pPr>
              <w:pStyle w:val="Item"/>
              <w:numPr>
                <w:ilvl w:val="0"/>
                <w:numId w:val="30"/>
              </w:numPr>
            </w:pPr>
            <w:r w:rsidRPr="00460336">
              <w:rPr>
                <w:i/>
                <w:iCs/>
                <w:szCs w:val="22"/>
              </w:rPr>
              <w:t>TAE50216 - Diploma of Training Design and Development</w:t>
            </w:r>
            <w:r w:rsidR="00730376">
              <w:rPr>
                <w:i/>
                <w:iCs/>
                <w:szCs w:val="22"/>
              </w:rPr>
              <w:t>.</w:t>
            </w:r>
          </w:p>
        </w:tc>
      </w:tr>
    </w:tbl>
    <w:p w14:paraId="4CB475A1" w14:textId="277CC726" w:rsidR="00717F8E" w:rsidRDefault="00717F8E" w:rsidP="00717F8E">
      <w:pPr>
        <w:pStyle w:val="ItemHead"/>
        <w:ind w:left="0" w:firstLine="0"/>
      </w:pPr>
      <w:r>
        <w:t>18  Schedule 2</w:t>
      </w:r>
    </w:p>
    <w:p w14:paraId="0DA78BA8" w14:textId="77777777" w:rsidR="00D21213" w:rsidRDefault="00D21213" w:rsidP="00D21213"/>
    <w:p w14:paraId="58A5BD05" w14:textId="2C7B34DB" w:rsidR="00D21213" w:rsidRPr="00D21213" w:rsidRDefault="00D21213" w:rsidP="004217E8">
      <w:pPr>
        <w:ind w:firstLine="720"/>
      </w:pPr>
      <w:r>
        <w:t>Repeal the Schedule, insert:</w:t>
      </w:r>
      <w:r>
        <w:br/>
      </w:r>
      <w:r>
        <w:br/>
      </w:r>
      <w:r>
        <w:tab/>
      </w:r>
      <w:r>
        <w:tab/>
      </w:r>
    </w:p>
    <w:p w14:paraId="69515456" w14:textId="77777777" w:rsidR="00D21213" w:rsidRPr="00D21213" w:rsidRDefault="00D21213" w:rsidP="004217E8">
      <w:pPr>
        <w:keepNext/>
        <w:pageBreakBefore/>
        <w:shd w:val="clear" w:color="auto" w:fill="4F81BD" w:themeFill="accent1"/>
        <w:spacing w:after="240" w:line="240" w:lineRule="auto"/>
        <w:ind w:left="720"/>
        <w:outlineLvl w:val="0"/>
        <w:rPr>
          <w:rFonts w:ascii="Arial" w:eastAsia="Times New Roman" w:hAnsi="Arial" w:cs="Times New Roman"/>
          <w:b/>
          <w:bCs/>
          <w:color w:val="FFFFFF" w:themeColor="background1"/>
          <w:kern w:val="32"/>
          <w:sz w:val="28"/>
          <w:szCs w:val="32"/>
          <w:lang w:eastAsia="en-AU"/>
        </w:rPr>
      </w:pPr>
      <w:bookmarkStart w:id="17" w:name="_Ref368402839"/>
      <w:r w:rsidRPr="00D21213">
        <w:rPr>
          <w:rFonts w:ascii="Arial" w:eastAsia="Times New Roman" w:hAnsi="Arial" w:cs="Times New Roman"/>
          <w:b/>
          <w:bCs/>
          <w:color w:val="FFFFFF" w:themeColor="background1"/>
          <w:kern w:val="32"/>
          <w:sz w:val="28"/>
          <w:szCs w:val="32"/>
          <w:lang w:eastAsia="en-AU"/>
        </w:rPr>
        <w:lastRenderedPageBreak/>
        <w:t>Schedule 2</w:t>
      </w:r>
      <w:bookmarkEnd w:id="17"/>
    </w:p>
    <w:p w14:paraId="701D5A2E" w14:textId="36396104" w:rsidR="00D21213" w:rsidRPr="00076CBF" w:rsidRDefault="00D21213" w:rsidP="00544A5D">
      <w:pPr>
        <w:spacing w:before="120" w:after="120"/>
        <w:ind w:left="720"/>
        <w:rPr>
          <w:rFonts w:ascii="Arial" w:hAnsi="Arial" w:cs="Arial"/>
          <w:b/>
          <w:i/>
          <w:color w:val="000000" w:themeColor="text1"/>
          <w:szCs w:val="22"/>
        </w:rPr>
      </w:pPr>
      <w:r w:rsidRPr="00D21213">
        <w:rPr>
          <w:rFonts w:ascii="Arial" w:hAnsi="Arial" w:cs="Arial"/>
          <w:b/>
          <w:i/>
          <w:color w:val="000000" w:themeColor="text1"/>
          <w:szCs w:val="22"/>
        </w:rPr>
        <w:t xml:space="preserve">Independent </w:t>
      </w:r>
      <w:r w:rsidRPr="00076CBF">
        <w:rPr>
          <w:rFonts w:ascii="Arial" w:hAnsi="Arial" w:cs="Arial"/>
          <w:b/>
          <w:i/>
          <w:color w:val="000000" w:themeColor="text1"/>
          <w:szCs w:val="22"/>
        </w:rPr>
        <w:t xml:space="preserve">validation requirements for RTOs delivering training and assessment qualifications, </w:t>
      </w:r>
      <w:r w:rsidR="00544A5D">
        <w:rPr>
          <w:rFonts w:ascii="Arial" w:hAnsi="Arial" w:cs="Arial"/>
          <w:b/>
          <w:i/>
          <w:color w:val="000000" w:themeColor="text1"/>
          <w:szCs w:val="22"/>
        </w:rPr>
        <w:t>the A</w:t>
      </w:r>
      <w:r w:rsidRPr="00076CBF">
        <w:rPr>
          <w:rFonts w:ascii="Arial" w:hAnsi="Arial" w:cs="Arial"/>
          <w:b/>
          <w:i/>
          <w:color w:val="000000" w:themeColor="text1"/>
          <w:szCs w:val="22"/>
        </w:rPr>
        <w:t xml:space="preserve">ssessor </w:t>
      </w:r>
      <w:r w:rsidR="00544A5D">
        <w:rPr>
          <w:rFonts w:ascii="Arial" w:hAnsi="Arial" w:cs="Arial"/>
          <w:b/>
          <w:i/>
          <w:color w:val="000000" w:themeColor="text1"/>
          <w:szCs w:val="22"/>
        </w:rPr>
        <w:t>S</w:t>
      </w:r>
      <w:r w:rsidRPr="00076CBF">
        <w:rPr>
          <w:rFonts w:ascii="Arial" w:hAnsi="Arial" w:cs="Arial"/>
          <w:b/>
          <w:i/>
          <w:color w:val="000000" w:themeColor="text1"/>
          <w:szCs w:val="22"/>
        </w:rPr>
        <w:t xml:space="preserve">kill </w:t>
      </w:r>
      <w:r w:rsidR="00544A5D">
        <w:rPr>
          <w:rFonts w:ascii="Arial" w:hAnsi="Arial" w:cs="Arial"/>
          <w:b/>
          <w:i/>
          <w:color w:val="000000" w:themeColor="text1"/>
          <w:szCs w:val="22"/>
        </w:rPr>
        <w:t>S</w:t>
      </w:r>
      <w:r w:rsidRPr="00076CBF">
        <w:rPr>
          <w:rFonts w:ascii="Arial" w:hAnsi="Arial" w:cs="Arial"/>
          <w:b/>
          <w:i/>
          <w:color w:val="000000" w:themeColor="text1"/>
          <w:szCs w:val="22"/>
        </w:rPr>
        <w:t>et, or</w:t>
      </w:r>
      <w:r w:rsidR="004217E8" w:rsidRPr="00076CBF">
        <w:rPr>
          <w:rFonts w:ascii="Arial" w:hAnsi="Arial" w:cs="Arial"/>
          <w:b/>
          <w:i/>
          <w:color w:val="000000" w:themeColor="text1"/>
          <w:szCs w:val="22"/>
        </w:rPr>
        <w:t xml:space="preserve"> the</w:t>
      </w:r>
      <w:r w:rsidRPr="00076CBF">
        <w:rPr>
          <w:rFonts w:ascii="Arial" w:hAnsi="Arial" w:cs="Arial"/>
          <w:b/>
          <w:i/>
          <w:color w:val="000000" w:themeColor="text1"/>
          <w:szCs w:val="22"/>
        </w:rPr>
        <w:t xml:space="preserve"> Teacher Enhancement Skill Set from the Training and Education Training Package (or its successor) </w:t>
      </w:r>
    </w:p>
    <w:p w14:paraId="311988FA" w14:textId="06814819" w:rsidR="00D21213" w:rsidRPr="00076CBF" w:rsidRDefault="00D21213" w:rsidP="004217E8">
      <w:pPr>
        <w:spacing w:before="120" w:after="120"/>
        <w:ind w:left="720"/>
        <w:rPr>
          <w:rFonts w:ascii="Arial" w:hAnsi="Arial" w:cs="Arial"/>
          <w:color w:val="000000" w:themeColor="text1"/>
          <w:szCs w:val="22"/>
        </w:rPr>
      </w:pPr>
      <w:r w:rsidRPr="00076CBF">
        <w:rPr>
          <w:rFonts w:ascii="Arial" w:hAnsi="Arial" w:cs="Arial"/>
          <w:color w:val="000000" w:themeColor="text1"/>
          <w:szCs w:val="22"/>
        </w:rPr>
        <w:t>For the purposes of Clause</w:t>
      </w:r>
      <w:r w:rsidR="007652A8">
        <w:rPr>
          <w:rFonts w:ascii="Arial" w:hAnsi="Arial" w:cs="Arial"/>
          <w:color w:val="000000" w:themeColor="text1"/>
          <w:szCs w:val="22"/>
        </w:rPr>
        <w:t xml:space="preserve"> 1.25</w:t>
      </w:r>
      <w:r w:rsidRPr="007652A8">
        <w:rPr>
          <w:rFonts w:ascii="Arial" w:hAnsi="Arial" w:cs="Arial"/>
          <w:color w:val="000000" w:themeColor="text1"/>
          <w:szCs w:val="22"/>
        </w:rPr>
        <w:t>,</w:t>
      </w:r>
      <w:r w:rsidRPr="00076CBF">
        <w:rPr>
          <w:rFonts w:ascii="Arial" w:hAnsi="Arial" w:cs="Arial"/>
          <w:color w:val="000000" w:themeColor="text1"/>
          <w:szCs w:val="22"/>
        </w:rPr>
        <w:t xml:space="preserve"> the requirements for independent validation will apply as follows:</w:t>
      </w:r>
    </w:p>
    <w:p w14:paraId="3BA8B8CF" w14:textId="524B9DA2" w:rsidR="00D21213" w:rsidRPr="00076CBF" w:rsidRDefault="00D21213" w:rsidP="004217E8">
      <w:pPr>
        <w:numPr>
          <w:ilvl w:val="0"/>
          <w:numId w:val="34"/>
        </w:numPr>
        <w:tabs>
          <w:tab w:val="left" w:pos="1134"/>
        </w:tabs>
        <w:spacing w:before="120" w:after="120" w:line="240" w:lineRule="auto"/>
        <w:ind w:left="1790"/>
        <w:rPr>
          <w:rFonts w:ascii="Arial" w:eastAsia="Calibri" w:hAnsi="Arial" w:cs="Arial"/>
          <w:color w:val="000000" w:themeColor="text1"/>
          <w:szCs w:val="22"/>
        </w:rPr>
      </w:pPr>
      <w:r w:rsidRPr="00076CBF">
        <w:rPr>
          <w:rFonts w:ascii="Arial" w:eastAsia="Calibri" w:hAnsi="Arial" w:cs="Arial"/>
          <w:color w:val="000000" w:themeColor="text1"/>
          <w:szCs w:val="22"/>
        </w:rPr>
        <w:t>For an RTO applying to extend its scope of registration</w:t>
      </w:r>
      <w:r w:rsidRPr="00076CBF">
        <w:rPr>
          <w:rFonts w:ascii="Arial" w:eastAsia="Calibri" w:hAnsi="Arial" w:cs="Arial"/>
          <w:b/>
          <w:color w:val="000000" w:themeColor="text1"/>
          <w:szCs w:val="22"/>
        </w:rPr>
        <w:t xml:space="preserve"> </w:t>
      </w:r>
      <w:r w:rsidRPr="00076CBF">
        <w:rPr>
          <w:rFonts w:ascii="Arial" w:eastAsia="Calibri" w:hAnsi="Arial" w:cs="Arial"/>
          <w:color w:val="000000" w:themeColor="text1"/>
          <w:szCs w:val="22"/>
        </w:rPr>
        <w:t>to include the delivery and assessment of an AQF qualification</w:t>
      </w:r>
      <w:r w:rsidR="001F463D" w:rsidRPr="00076CBF">
        <w:rPr>
          <w:rFonts w:ascii="Arial" w:eastAsia="Calibri" w:hAnsi="Arial" w:cs="Arial"/>
          <w:color w:val="000000" w:themeColor="text1"/>
          <w:szCs w:val="22"/>
        </w:rPr>
        <w:t>,</w:t>
      </w:r>
      <w:r w:rsidR="00466735" w:rsidRPr="00076CBF">
        <w:rPr>
          <w:rFonts w:ascii="Arial" w:eastAsia="Calibri" w:hAnsi="Arial" w:cs="Arial"/>
          <w:color w:val="000000" w:themeColor="text1"/>
          <w:szCs w:val="22"/>
        </w:rPr>
        <w:t xml:space="preserve"> </w:t>
      </w:r>
      <w:r w:rsidR="00544A5D">
        <w:rPr>
          <w:rFonts w:ascii="Arial" w:eastAsia="Calibri" w:hAnsi="Arial" w:cs="Arial"/>
          <w:color w:val="000000" w:themeColor="text1"/>
          <w:szCs w:val="22"/>
        </w:rPr>
        <w:t xml:space="preserve">the </w:t>
      </w:r>
      <w:r w:rsidR="00544A5D" w:rsidRPr="00544A5D">
        <w:rPr>
          <w:rFonts w:ascii="Arial" w:eastAsia="Calibri" w:hAnsi="Arial" w:cs="Arial"/>
          <w:color w:val="000000" w:themeColor="text1"/>
          <w:szCs w:val="22"/>
        </w:rPr>
        <w:t>Assessor Skill Set</w:t>
      </w:r>
      <w:r w:rsidR="001F463D" w:rsidRPr="00076CBF">
        <w:rPr>
          <w:rFonts w:ascii="Arial" w:eastAsia="Calibri" w:hAnsi="Arial" w:cs="Arial"/>
          <w:color w:val="000000" w:themeColor="text1"/>
          <w:szCs w:val="22"/>
        </w:rPr>
        <w:t>, or Teacher Enhancement Skill Set</w:t>
      </w:r>
      <w:r w:rsidRPr="00076CBF">
        <w:rPr>
          <w:rFonts w:ascii="Arial" w:eastAsia="Calibri" w:hAnsi="Arial" w:cs="Arial"/>
          <w:color w:val="000000" w:themeColor="text1"/>
          <w:szCs w:val="22"/>
        </w:rPr>
        <w:t xml:space="preserve"> from the Training and Education Training Package (or its successor), validation is of:</w:t>
      </w:r>
    </w:p>
    <w:p w14:paraId="73CCBD43" w14:textId="77777777" w:rsidR="001F463D" w:rsidRPr="00076CBF" w:rsidRDefault="00D21213" w:rsidP="001F463D">
      <w:pPr>
        <w:numPr>
          <w:ilvl w:val="0"/>
          <w:numId w:val="35"/>
        </w:numPr>
        <w:spacing w:before="120" w:after="120" w:line="240" w:lineRule="auto"/>
        <w:ind w:left="2357"/>
        <w:rPr>
          <w:rFonts w:ascii="Arial" w:eastAsia="Calibri" w:hAnsi="Arial" w:cs="Arial"/>
          <w:color w:val="000000" w:themeColor="text1"/>
          <w:szCs w:val="22"/>
        </w:rPr>
      </w:pPr>
      <w:r w:rsidRPr="00076CBF">
        <w:rPr>
          <w:rFonts w:ascii="Arial" w:eastAsia="Calibri" w:hAnsi="Arial" w:cs="Arial"/>
          <w:color w:val="000000" w:themeColor="text1"/>
          <w:szCs w:val="22"/>
        </w:rPr>
        <w:t>the RTO’s assessment tools, processes and outcomes in relation to other AQF qualifications and/or units of competency on its scope of registration, as directed by the VET Regulator; and</w:t>
      </w:r>
    </w:p>
    <w:p w14:paraId="2D462259" w14:textId="583C491C" w:rsidR="00D21213" w:rsidRPr="00076CBF" w:rsidRDefault="00D21213" w:rsidP="004217E8">
      <w:pPr>
        <w:numPr>
          <w:ilvl w:val="0"/>
          <w:numId w:val="35"/>
        </w:numPr>
        <w:spacing w:before="120" w:after="120" w:line="240" w:lineRule="auto"/>
        <w:ind w:left="2357"/>
        <w:rPr>
          <w:rFonts w:ascii="Arial" w:eastAsia="Calibri" w:hAnsi="Arial" w:cs="Arial"/>
          <w:color w:val="000000" w:themeColor="text1"/>
          <w:szCs w:val="22"/>
        </w:rPr>
      </w:pPr>
      <w:r w:rsidRPr="00076CBF">
        <w:rPr>
          <w:rFonts w:ascii="Arial" w:eastAsia="Calibri" w:hAnsi="Arial" w:cs="Arial"/>
          <w:color w:val="000000" w:themeColor="text1"/>
          <w:szCs w:val="22"/>
        </w:rPr>
        <w:t xml:space="preserve">the </w:t>
      </w:r>
      <w:r w:rsidRPr="00076CBF">
        <w:rPr>
          <w:rFonts w:ascii="Arial" w:eastAsia="Times New Roman" w:hAnsi="Arial" w:cs="Arial"/>
          <w:color w:val="000000" w:themeColor="text1"/>
          <w:szCs w:val="22"/>
          <w:lang w:eastAsia="en-AU"/>
        </w:rPr>
        <w:t xml:space="preserve">assessment system </w:t>
      </w:r>
      <w:r w:rsidRPr="00076CBF">
        <w:rPr>
          <w:rFonts w:ascii="Arial" w:eastAsia="Calibri" w:hAnsi="Arial" w:cs="Arial"/>
          <w:color w:val="000000" w:themeColor="text1"/>
          <w:szCs w:val="22"/>
        </w:rPr>
        <w:t>to be adopted in the delivery of the training and assessment qualification</w:t>
      </w:r>
      <w:r w:rsidR="001F463D" w:rsidRPr="00076CBF">
        <w:rPr>
          <w:rFonts w:ascii="Arial" w:eastAsia="Calibri" w:hAnsi="Arial" w:cs="Arial"/>
          <w:color w:val="000000" w:themeColor="text1"/>
          <w:szCs w:val="22"/>
        </w:rPr>
        <w:t>,</w:t>
      </w:r>
      <w:r w:rsidRPr="00076CBF">
        <w:rPr>
          <w:rFonts w:ascii="Arial" w:eastAsia="Calibri" w:hAnsi="Arial" w:cs="Arial"/>
          <w:color w:val="000000" w:themeColor="text1"/>
          <w:szCs w:val="22"/>
        </w:rPr>
        <w:t xml:space="preserve"> </w:t>
      </w:r>
      <w:r w:rsidR="00544A5D">
        <w:rPr>
          <w:rFonts w:ascii="Arial" w:eastAsia="Calibri" w:hAnsi="Arial" w:cs="Arial"/>
          <w:color w:val="000000" w:themeColor="text1"/>
          <w:szCs w:val="22"/>
        </w:rPr>
        <w:t xml:space="preserve">the </w:t>
      </w:r>
      <w:r w:rsidR="00544A5D" w:rsidRPr="00544A5D">
        <w:rPr>
          <w:rFonts w:ascii="Arial" w:eastAsia="Calibri" w:hAnsi="Arial" w:cs="Arial"/>
          <w:color w:val="000000" w:themeColor="text1"/>
          <w:szCs w:val="22"/>
        </w:rPr>
        <w:t>Assessor Skill Set</w:t>
      </w:r>
      <w:r w:rsidR="001F463D" w:rsidRPr="00076CBF">
        <w:rPr>
          <w:rFonts w:ascii="Arial" w:eastAsia="Calibri" w:hAnsi="Arial" w:cs="Arial"/>
          <w:color w:val="000000" w:themeColor="text1"/>
          <w:szCs w:val="22"/>
        </w:rPr>
        <w:t>, or Teacher Enhancement Skill Set</w:t>
      </w:r>
      <w:r w:rsidRPr="00076CBF">
        <w:rPr>
          <w:rFonts w:ascii="Arial" w:eastAsia="Calibri" w:hAnsi="Arial" w:cs="Arial"/>
          <w:color w:val="000000" w:themeColor="text1"/>
          <w:szCs w:val="22"/>
        </w:rPr>
        <w:t>.</w:t>
      </w:r>
    </w:p>
    <w:p w14:paraId="76A07F4E" w14:textId="2D70AD47" w:rsidR="00D21213" w:rsidRPr="00076CBF" w:rsidRDefault="00D21213" w:rsidP="004217E8">
      <w:pPr>
        <w:numPr>
          <w:ilvl w:val="0"/>
          <w:numId w:val="34"/>
        </w:numPr>
        <w:tabs>
          <w:tab w:val="left" w:pos="1134"/>
        </w:tabs>
        <w:spacing w:before="120" w:after="120" w:line="240" w:lineRule="auto"/>
        <w:ind w:left="1790"/>
        <w:rPr>
          <w:rFonts w:ascii="Arial" w:eastAsia="Calibri" w:hAnsi="Arial" w:cs="Arial"/>
          <w:b/>
          <w:color w:val="000000" w:themeColor="text1"/>
          <w:szCs w:val="22"/>
        </w:rPr>
      </w:pPr>
      <w:r w:rsidRPr="00076CBF">
        <w:rPr>
          <w:rFonts w:ascii="Arial" w:eastAsia="Calibri" w:hAnsi="Arial" w:cs="Arial"/>
          <w:color w:val="000000" w:themeColor="text1"/>
          <w:szCs w:val="22"/>
        </w:rPr>
        <w:t>For an RTO</w:t>
      </w:r>
      <w:r w:rsidRPr="00076CBF">
        <w:rPr>
          <w:rFonts w:ascii="Arial" w:eastAsia="Calibri" w:hAnsi="Arial" w:cs="Arial"/>
          <w:b/>
          <w:color w:val="000000" w:themeColor="text1"/>
          <w:szCs w:val="22"/>
        </w:rPr>
        <w:t xml:space="preserve"> </w:t>
      </w:r>
      <w:r w:rsidRPr="00076CBF">
        <w:rPr>
          <w:rFonts w:ascii="Arial" w:eastAsia="Calibri" w:hAnsi="Arial" w:cs="Arial"/>
          <w:color w:val="000000" w:themeColor="text1"/>
          <w:szCs w:val="22"/>
        </w:rPr>
        <w:t>where its scope of registration includes the delivery and assessment of an AQF qualification</w:t>
      </w:r>
      <w:r w:rsidR="001F463D" w:rsidRPr="00076CBF">
        <w:rPr>
          <w:rFonts w:ascii="Arial" w:eastAsia="Calibri" w:hAnsi="Arial" w:cs="Arial"/>
          <w:color w:val="000000" w:themeColor="text1"/>
          <w:szCs w:val="22"/>
        </w:rPr>
        <w:t xml:space="preserve">, </w:t>
      </w:r>
      <w:r w:rsidR="00544A5D">
        <w:rPr>
          <w:rFonts w:ascii="Arial" w:eastAsia="Calibri" w:hAnsi="Arial" w:cs="Arial"/>
          <w:color w:val="000000" w:themeColor="text1"/>
          <w:szCs w:val="22"/>
        </w:rPr>
        <w:t xml:space="preserve">the </w:t>
      </w:r>
      <w:r w:rsidR="00544A5D" w:rsidRPr="00544A5D">
        <w:rPr>
          <w:rFonts w:ascii="Arial" w:eastAsia="Calibri" w:hAnsi="Arial" w:cs="Arial"/>
          <w:color w:val="000000" w:themeColor="text1"/>
          <w:szCs w:val="22"/>
        </w:rPr>
        <w:t>Assessor Skill Set</w:t>
      </w:r>
      <w:r w:rsidR="001F463D" w:rsidRPr="00076CBF">
        <w:rPr>
          <w:rFonts w:ascii="Arial" w:eastAsia="Calibri" w:hAnsi="Arial" w:cs="Arial"/>
          <w:color w:val="000000" w:themeColor="text1"/>
          <w:szCs w:val="22"/>
        </w:rPr>
        <w:t>, or  Teacher Enhancement Skill Set</w:t>
      </w:r>
      <w:r w:rsidRPr="00076CBF">
        <w:rPr>
          <w:rFonts w:ascii="Arial" w:eastAsia="Calibri" w:hAnsi="Arial" w:cs="Arial"/>
          <w:color w:val="000000" w:themeColor="text1"/>
          <w:szCs w:val="22"/>
        </w:rPr>
        <w:t xml:space="preserve"> from the Training and Education Training Package (or its successor), validation is of:</w:t>
      </w:r>
    </w:p>
    <w:p w14:paraId="29CF5278" w14:textId="79A64102" w:rsidR="001F463D" w:rsidRPr="00076CBF" w:rsidRDefault="00D21213" w:rsidP="001F463D">
      <w:pPr>
        <w:numPr>
          <w:ilvl w:val="0"/>
          <w:numId w:val="36"/>
        </w:numPr>
        <w:spacing w:before="120" w:after="120" w:line="240" w:lineRule="auto"/>
        <w:ind w:left="2357"/>
        <w:rPr>
          <w:rFonts w:ascii="Arial" w:eastAsia="Calibri" w:hAnsi="Arial" w:cs="Arial"/>
          <w:color w:val="000000" w:themeColor="text1"/>
          <w:szCs w:val="22"/>
        </w:rPr>
      </w:pPr>
      <w:r w:rsidRPr="00076CBF">
        <w:rPr>
          <w:rFonts w:ascii="Arial" w:eastAsia="Calibri" w:hAnsi="Arial" w:cs="Arial"/>
          <w:color w:val="000000" w:themeColor="text1"/>
          <w:szCs w:val="22"/>
        </w:rPr>
        <w:t xml:space="preserve">the </w:t>
      </w:r>
      <w:r w:rsidRPr="00076CBF">
        <w:rPr>
          <w:rFonts w:ascii="Arial" w:eastAsia="Times New Roman" w:hAnsi="Arial" w:cs="Arial"/>
          <w:color w:val="000000" w:themeColor="text1"/>
          <w:szCs w:val="22"/>
          <w:lang w:eastAsia="en-AU"/>
        </w:rPr>
        <w:t xml:space="preserve">assessment system </w:t>
      </w:r>
      <w:r w:rsidRPr="00076CBF">
        <w:rPr>
          <w:rFonts w:ascii="Arial" w:eastAsia="Calibri" w:hAnsi="Arial" w:cs="Arial"/>
          <w:color w:val="000000" w:themeColor="text1"/>
          <w:szCs w:val="22"/>
        </w:rPr>
        <w:t>for delivery of the training and assessment qualification</w:t>
      </w:r>
      <w:r w:rsidR="001F463D" w:rsidRPr="00076CBF">
        <w:rPr>
          <w:rFonts w:ascii="Arial" w:eastAsia="Calibri" w:hAnsi="Arial" w:cs="Arial"/>
          <w:color w:val="000000" w:themeColor="text1"/>
          <w:szCs w:val="22"/>
        </w:rPr>
        <w:t xml:space="preserve">, </w:t>
      </w:r>
      <w:r w:rsidR="00544A5D">
        <w:rPr>
          <w:rFonts w:ascii="Arial" w:eastAsia="Calibri" w:hAnsi="Arial" w:cs="Arial"/>
          <w:color w:val="000000" w:themeColor="text1"/>
          <w:szCs w:val="22"/>
        </w:rPr>
        <w:t xml:space="preserve">the </w:t>
      </w:r>
      <w:r w:rsidR="00544A5D" w:rsidRPr="00544A5D">
        <w:rPr>
          <w:rFonts w:ascii="Arial" w:eastAsia="Calibri" w:hAnsi="Arial" w:cs="Arial"/>
          <w:color w:val="000000" w:themeColor="text1"/>
          <w:szCs w:val="22"/>
        </w:rPr>
        <w:t>Assessor Skill Set</w:t>
      </w:r>
      <w:r w:rsidR="001F463D" w:rsidRPr="00076CBF">
        <w:rPr>
          <w:rFonts w:ascii="Arial" w:eastAsia="Calibri" w:hAnsi="Arial" w:cs="Arial"/>
          <w:color w:val="000000" w:themeColor="text1"/>
          <w:szCs w:val="22"/>
        </w:rPr>
        <w:t>, or Teacher Enhancement Skill Set</w:t>
      </w:r>
      <w:r w:rsidRPr="00076CBF">
        <w:rPr>
          <w:rFonts w:ascii="Arial" w:eastAsia="Calibri" w:hAnsi="Arial" w:cs="Arial"/>
          <w:color w:val="000000" w:themeColor="text1"/>
          <w:szCs w:val="22"/>
        </w:rPr>
        <w:t>; and</w:t>
      </w:r>
    </w:p>
    <w:p w14:paraId="7CD58B59" w14:textId="7A18DC5D" w:rsidR="00D21213" w:rsidRPr="00076CBF" w:rsidRDefault="00D21213" w:rsidP="004217E8">
      <w:pPr>
        <w:numPr>
          <w:ilvl w:val="0"/>
          <w:numId w:val="36"/>
        </w:numPr>
        <w:spacing w:before="120" w:after="120" w:line="240" w:lineRule="auto"/>
        <w:ind w:left="2357"/>
        <w:rPr>
          <w:rFonts w:ascii="Arial" w:eastAsia="Calibri" w:hAnsi="Arial" w:cs="Arial"/>
          <w:color w:val="000000" w:themeColor="text1"/>
          <w:szCs w:val="22"/>
        </w:rPr>
      </w:pPr>
      <w:r w:rsidRPr="00076CBF">
        <w:rPr>
          <w:rFonts w:ascii="Arial" w:eastAsia="Calibri" w:hAnsi="Arial" w:cs="Arial"/>
          <w:color w:val="000000" w:themeColor="text1"/>
          <w:szCs w:val="22"/>
        </w:rPr>
        <w:t>the RTO’s assessment tools, processes and outcomes in relation to the training and assessment qualification</w:t>
      </w:r>
      <w:r w:rsidR="001F463D" w:rsidRPr="00076CBF">
        <w:rPr>
          <w:rFonts w:ascii="Arial" w:eastAsia="Calibri" w:hAnsi="Arial" w:cs="Arial"/>
          <w:color w:val="000000" w:themeColor="text1"/>
          <w:szCs w:val="22"/>
        </w:rPr>
        <w:t xml:space="preserve">, </w:t>
      </w:r>
      <w:r w:rsidR="00544A5D">
        <w:rPr>
          <w:rFonts w:ascii="Arial" w:eastAsia="Calibri" w:hAnsi="Arial" w:cs="Arial"/>
          <w:color w:val="000000" w:themeColor="text1"/>
          <w:szCs w:val="22"/>
        </w:rPr>
        <w:t xml:space="preserve">the </w:t>
      </w:r>
      <w:r w:rsidR="00544A5D" w:rsidRPr="00544A5D">
        <w:rPr>
          <w:rFonts w:ascii="Arial" w:eastAsia="Calibri" w:hAnsi="Arial" w:cs="Arial"/>
          <w:color w:val="000000" w:themeColor="text1"/>
          <w:szCs w:val="22"/>
        </w:rPr>
        <w:t>Assessor Skill Set</w:t>
      </w:r>
      <w:r w:rsidR="001F463D" w:rsidRPr="00076CBF">
        <w:rPr>
          <w:rFonts w:ascii="Arial" w:eastAsia="Calibri" w:hAnsi="Arial" w:cs="Arial"/>
          <w:color w:val="000000" w:themeColor="text1"/>
          <w:szCs w:val="22"/>
        </w:rPr>
        <w:t>, or Teacher Enhancement Skill Set</w:t>
      </w:r>
      <w:r w:rsidRPr="00076CBF">
        <w:rPr>
          <w:rFonts w:ascii="Arial" w:eastAsia="Calibri" w:hAnsi="Arial" w:cs="Arial"/>
          <w:color w:val="000000" w:themeColor="text1"/>
          <w:szCs w:val="22"/>
        </w:rPr>
        <w:t>.</w:t>
      </w:r>
    </w:p>
    <w:p w14:paraId="274FC0EE" w14:textId="13E2066E" w:rsidR="00D21213" w:rsidRPr="00076CBF" w:rsidRDefault="00D21213" w:rsidP="004217E8">
      <w:pPr>
        <w:spacing w:before="120" w:after="120" w:line="240" w:lineRule="auto"/>
        <w:ind w:left="720"/>
        <w:rPr>
          <w:rFonts w:ascii="Arial" w:eastAsia="Calibri" w:hAnsi="Arial" w:cs="Arial"/>
          <w:color w:val="000000" w:themeColor="text1"/>
          <w:szCs w:val="22"/>
        </w:rPr>
      </w:pPr>
      <w:r w:rsidRPr="00076CBF">
        <w:rPr>
          <w:rFonts w:ascii="Arial" w:eastAsia="Calibri" w:hAnsi="Arial" w:cs="Arial"/>
          <w:color w:val="000000" w:themeColor="text1"/>
          <w:szCs w:val="22"/>
        </w:rPr>
        <w:t xml:space="preserve">For the purposes of </w:t>
      </w:r>
      <w:r w:rsidRPr="007652A8">
        <w:rPr>
          <w:rFonts w:ascii="Arial" w:hAnsi="Arial" w:cs="Arial"/>
          <w:color w:val="000000" w:themeColor="text1"/>
          <w:szCs w:val="22"/>
        </w:rPr>
        <w:t>Clause</w:t>
      </w:r>
      <w:r w:rsidR="007652A8">
        <w:rPr>
          <w:rFonts w:ascii="Arial" w:hAnsi="Arial" w:cs="Arial"/>
          <w:color w:val="000000" w:themeColor="text1"/>
          <w:szCs w:val="22"/>
        </w:rPr>
        <w:t xml:space="preserve"> 1.25</w:t>
      </w:r>
      <w:r w:rsidRPr="007652A8">
        <w:rPr>
          <w:rFonts w:ascii="Arial" w:hAnsi="Arial" w:cs="Arial"/>
          <w:color w:val="000000" w:themeColor="text1"/>
          <w:szCs w:val="22"/>
        </w:rPr>
        <w:t>, independent</w:t>
      </w:r>
      <w:r w:rsidRPr="00076CBF">
        <w:rPr>
          <w:rFonts w:ascii="Arial" w:eastAsia="Calibri" w:hAnsi="Arial" w:cs="Arial"/>
          <w:color w:val="000000" w:themeColor="text1"/>
          <w:szCs w:val="22"/>
        </w:rPr>
        <w:t xml:space="preserve"> validation of AQF qualifications</w:t>
      </w:r>
      <w:r w:rsidR="006E6CED" w:rsidRPr="00076CBF">
        <w:rPr>
          <w:rFonts w:ascii="Arial" w:eastAsia="Calibri" w:hAnsi="Arial" w:cs="Arial"/>
          <w:color w:val="000000" w:themeColor="text1"/>
          <w:szCs w:val="22"/>
        </w:rPr>
        <w:t>,</w:t>
      </w:r>
      <w:r w:rsidR="00207E5E" w:rsidRPr="00076CBF">
        <w:rPr>
          <w:rFonts w:ascii="Arial" w:eastAsia="Calibri" w:hAnsi="Arial" w:cs="Arial"/>
          <w:color w:val="000000" w:themeColor="text1"/>
          <w:szCs w:val="22"/>
        </w:rPr>
        <w:t xml:space="preserve"> </w:t>
      </w:r>
      <w:r w:rsidR="00544A5D">
        <w:rPr>
          <w:rFonts w:ascii="Arial" w:eastAsia="Calibri" w:hAnsi="Arial" w:cs="Arial"/>
          <w:color w:val="000000" w:themeColor="text1"/>
          <w:szCs w:val="22"/>
        </w:rPr>
        <w:t xml:space="preserve">the </w:t>
      </w:r>
      <w:r w:rsidR="00544A5D" w:rsidRPr="00544A5D">
        <w:rPr>
          <w:rFonts w:ascii="Arial" w:eastAsia="Calibri" w:hAnsi="Arial" w:cs="Arial"/>
          <w:color w:val="000000" w:themeColor="text1"/>
          <w:szCs w:val="22"/>
        </w:rPr>
        <w:t>Assessor Skill Set</w:t>
      </w:r>
      <w:r w:rsidR="001F463D" w:rsidRPr="00076CBF">
        <w:rPr>
          <w:rFonts w:ascii="Arial" w:eastAsia="Calibri" w:hAnsi="Arial" w:cs="Arial"/>
          <w:color w:val="000000" w:themeColor="text1"/>
          <w:szCs w:val="22"/>
        </w:rPr>
        <w:t xml:space="preserve">, or </w:t>
      </w:r>
      <w:r w:rsidR="004217E8" w:rsidRPr="00076CBF">
        <w:rPr>
          <w:rFonts w:ascii="Arial" w:eastAsia="Calibri" w:hAnsi="Arial" w:cs="Arial"/>
          <w:color w:val="000000" w:themeColor="text1"/>
          <w:szCs w:val="22"/>
        </w:rPr>
        <w:t xml:space="preserve">the </w:t>
      </w:r>
      <w:r w:rsidR="001F463D" w:rsidRPr="00076CBF">
        <w:rPr>
          <w:rFonts w:ascii="Arial" w:eastAsia="Calibri" w:hAnsi="Arial" w:cs="Arial"/>
          <w:color w:val="000000" w:themeColor="text1"/>
          <w:szCs w:val="22"/>
        </w:rPr>
        <w:t>Teacher Enhancement Skill Set</w:t>
      </w:r>
      <w:r w:rsidRPr="00076CBF">
        <w:rPr>
          <w:rFonts w:ascii="Arial" w:eastAsia="Calibri" w:hAnsi="Arial" w:cs="Arial"/>
          <w:color w:val="000000" w:themeColor="text1"/>
          <w:szCs w:val="22"/>
        </w:rPr>
        <w:t xml:space="preserve"> from the Training and Education Training Package (or its successor) must be conducted by one or more persons who collectively have: </w:t>
      </w:r>
    </w:p>
    <w:p w14:paraId="39A93E02" w14:textId="77777777" w:rsidR="00D21213" w:rsidRPr="00076CBF" w:rsidRDefault="00D21213" w:rsidP="004217E8">
      <w:pPr>
        <w:numPr>
          <w:ilvl w:val="2"/>
          <w:numId w:val="33"/>
        </w:numPr>
        <w:tabs>
          <w:tab w:val="left" w:pos="1418"/>
        </w:tabs>
        <w:spacing w:before="120" w:after="120" w:line="240" w:lineRule="auto"/>
        <w:ind w:left="1944"/>
        <w:rPr>
          <w:rFonts w:ascii="Arial" w:eastAsia="Calibri" w:hAnsi="Arial" w:cs="Arial"/>
          <w:color w:val="000000" w:themeColor="text1"/>
          <w:szCs w:val="22"/>
        </w:rPr>
      </w:pPr>
      <w:r w:rsidRPr="00076CBF">
        <w:rPr>
          <w:rFonts w:ascii="Arial" w:eastAsia="Calibri" w:hAnsi="Arial" w:cs="Arial"/>
          <w:color w:val="000000" w:themeColor="text1"/>
          <w:szCs w:val="22"/>
        </w:rPr>
        <w:t xml:space="preserve">current knowledge and skills in vocational teaching and learning; and </w:t>
      </w:r>
    </w:p>
    <w:p w14:paraId="2CBC9A82" w14:textId="617EAEFF" w:rsidR="00D21213" w:rsidRPr="00076CBF" w:rsidRDefault="00D21213" w:rsidP="004217E8">
      <w:pPr>
        <w:numPr>
          <w:ilvl w:val="2"/>
          <w:numId w:val="33"/>
        </w:numPr>
        <w:tabs>
          <w:tab w:val="left" w:pos="1418"/>
        </w:tabs>
        <w:spacing w:before="120" w:after="120" w:line="240" w:lineRule="auto"/>
        <w:ind w:left="1944"/>
        <w:rPr>
          <w:rFonts w:ascii="Arial" w:eastAsia="Calibri" w:hAnsi="Arial" w:cs="Arial"/>
          <w:color w:val="000000" w:themeColor="text1"/>
          <w:szCs w:val="22"/>
        </w:rPr>
      </w:pPr>
      <w:r w:rsidRPr="00076CBF">
        <w:rPr>
          <w:rFonts w:ascii="Arial" w:eastAsia="Calibri" w:hAnsi="Arial" w:cs="Arial"/>
          <w:color w:val="000000" w:themeColor="text1"/>
          <w:szCs w:val="22"/>
        </w:rPr>
        <w:t>the training and assessment qualification</w:t>
      </w:r>
      <w:r w:rsidR="001F463D" w:rsidRPr="00076CBF">
        <w:rPr>
          <w:rFonts w:ascii="Arial" w:eastAsia="Calibri" w:hAnsi="Arial" w:cs="Arial"/>
          <w:color w:val="000000" w:themeColor="text1"/>
          <w:szCs w:val="22"/>
        </w:rPr>
        <w:t xml:space="preserve">, </w:t>
      </w:r>
      <w:r w:rsidR="00544A5D">
        <w:rPr>
          <w:rFonts w:ascii="Arial" w:eastAsia="Calibri" w:hAnsi="Arial" w:cs="Arial"/>
          <w:color w:val="000000" w:themeColor="text1"/>
          <w:szCs w:val="22"/>
        </w:rPr>
        <w:t xml:space="preserve">the </w:t>
      </w:r>
      <w:r w:rsidR="00544A5D" w:rsidRPr="00544A5D">
        <w:rPr>
          <w:rFonts w:ascii="Arial" w:eastAsia="Calibri" w:hAnsi="Arial" w:cs="Arial"/>
          <w:color w:val="000000" w:themeColor="text1"/>
          <w:szCs w:val="22"/>
        </w:rPr>
        <w:t>Assessor Skill Set</w:t>
      </w:r>
      <w:r w:rsidR="001F463D" w:rsidRPr="00076CBF">
        <w:rPr>
          <w:rFonts w:ascii="Arial" w:eastAsia="Calibri" w:hAnsi="Arial" w:cs="Arial"/>
          <w:color w:val="000000" w:themeColor="text1"/>
          <w:szCs w:val="22"/>
        </w:rPr>
        <w:t xml:space="preserve">, or </w:t>
      </w:r>
      <w:r w:rsidR="004217E8" w:rsidRPr="00076CBF">
        <w:rPr>
          <w:rFonts w:ascii="Arial" w:eastAsia="Calibri" w:hAnsi="Arial" w:cs="Arial"/>
          <w:color w:val="000000" w:themeColor="text1"/>
          <w:szCs w:val="22"/>
        </w:rPr>
        <w:t xml:space="preserve">the </w:t>
      </w:r>
      <w:r w:rsidR="001F463D" w:rsidRPr="00076CBF">
        <w:rPr>
          <w:rFonts w:ascii="Arial" w:eastAsia="Calibri" w:hAnsi="Arial" w:cs="Arial"/>
          <w:color w:val="000000" w:themeColor="text1"/>
          <w:szCs w:val="22"/>
        </w:rPr>
        <w:t>Teacher Enhancement Skill Set</w:t>
      </w:r>
      <w:r w:rsidR="004217E8" w:rsidRPr="00076CBF">
        <w:rPr>
          <w:rFonts w:ascii="Arial" w:eastAsia="Calibri" w:hAnsi="Arial" w:cs="Arial"/>
          <w:color w:val="000000" w:themeColor="text1"/>
          <w:szCs w:val="22"/>
        </w:rPr>
        <w:t>,</w:t>
      </w:r>
      <w:r w:rsidR="001F463D" w:rsidRPr="00076CBF">
        <w:rPr>
          <w:rFonts w:ascii="Arial" w:eastAsia="Calibri" w:hAnsi="Arial" w:cs="Arial"/>
          <w:color w:val="000000" w:themeColor="text1"/>
          <w:szCs w:val="22"/>
        </w:rPr>
        <w:t xml:space="preserve"> </w:t>
      </w:r>
      <w:r w:rsidRPr="00076CBF">
        <w:rPr>
          <w:rFonts w:ascii="Arial" w:eastAsia="Calibri" w:hAnsi="Arial" w:cs="Arial"/>
          <w:color w:val="000000" w:themeColor="text1"/>
          <w:szCs w:val="22"/>
        </w:rPr>
        <w:t xml:space="preserve">at least to the level being validated. </w:t>
      </w:r>
    </w:p>
    <w:p w14:paraId="081246E8" w14:textId="5A804784" w:rsidR="00717F8E" w:rsidRPr="00717F8E" w:rsidRDefault="00717F8E" w:rsidP="004217E8">
      <w:pPr>
        <w:pStyle w:val="Item"/>
      </w:pPr>
    </w:p>
    <w:p w14:paraId="6D70B4A5" w14:textId="3A047ABF" w:rsidR="00717F8E" w:rsidRPr="00DA182D" w:rsidRDefault="00717F8E" w:rsidP="00083AFC">
      <w:pPr>
        <w:pStyle w:val="BodyPara"/>
        <w:numPr>
          <w:ilvl w:val="0"/>
          <w:numId w:val="0"/>
        </w:numPr>
      </w:pPr>
    </w:p>
    <w:sectPr w:rsidR="00717F8E" w:rsidRPr="00DA182D" w:rsidSect="00B2099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9F99" w14:textId="77777777" w:rsidR="007309C9" w:rsidRDefault="007309C9" w:rsidP="0048364F">
      <w:pPr>
        <w:spacing w:line="240" w:lineRule="auto"/>
      </w:pPr>
      <w:r>
        <w:separator/>
      </w:r>
    </w:p>
  </w:endnote>
  <w:endnote w:type="continuationSeparator" w:id="0">
    <w:p w14:paraId="2D0FDE74" w14:textId="77777777" w:rsidR="007309C9" w:rsidRDefault="007309C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C5CB9E9" w14:textId="77777777" w:rsidTr="0001176A">
      <w:tc>
        <w:tcPr>
          <w:tcW w:w="5000" w:type="pct"/>
        </w:tcPr>
        <w:p w14:paraId="04A6C192" w14:textId="4B89E9D3" w:rsidR="009278C1" w:rsidRDefault="009278C1" w:rsidP="0001176A">
          <w:pPr>
            <w:rPr>
              <w:sz w:val="18"/>
            </w:rPr>
          </w:pPr>
        </w:p>
      </w:tc>
    </w:tr>
  </w:tbl>
  <w:p w14:paraId="5C54D82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4B90CB" w14:textId="77777777" w:rsidTr="00C160A1">
      <w:tc>
        <w:tcPr>
          <w:tcW w:w="5000" w:type="pct"/>
        </w:tcPr>
        <w:p w14:paraId="6FDAE9E3" w14:textId="73382254" w:rsidR="00B20990" w:rsidRDefault="00B20990" w:rsidP="007946FE">
          <w:pPr>
            <w:rPr>
              <w:sz w:val="18"/>
            </w:rPr>
          </w:pPr>
        </w:p>
      </w:tc>
    </w:tr>
  </w:tbl>
  <w:p w14:paraId="39FE81C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8E9E" w14:textId="25882675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40DAB53" w14:textId="77777777" w:rsidTr="00C160A1">
      <w:tc>
        <w:tcPr>
          <w:tcW w:w="5000" w:type="pct"/>
        </w:tcPr>
        <w:p w14:paraId="0AAC0377" w14:textId="77777777" w:rsidR="00B20990" w:rsidRDefault="00B20990" w:rsidP="00465764">
          <w:pPr>
            <w:rPr>
              <w:sz w:val="18"/>
            </w:rPr>
          </w:pPr>
        </w:p>
      </w:tc>
    </w:tr>
  </w:tbl>
  <w:p w14:paraId="1B72406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D55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25303B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A890FE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73495BE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C33F9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7617F0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42AD52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5C1501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A3F2B1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BFD7" w14:textId="533B5065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BB16565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4F8713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4FDDA4A" w14:textId="597ECDC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652A8">
            <w:rPr>
              <w:i/>
              <w:noProof/>
              <w:sz w:val="18"/>
            </w:rPr>
            <w:t>Standards for Registered Training Organisations Amendment (VET Workforce Support)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9AC226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EF9F02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F8BBDB7" w14:textId="77777777" w:rsidR="00B20990" w:rsidRDefault="00B20990" w:rsidP="007946FE">
          <w:pPr>
            <w:rPr>
              <w:sz w:val="18"/>
            </w:rPr>
          </w:pPr>
        </w:p>
      </w:tc>
    </w:tr>
  </w:tbl>
  <w:p w14:paraId="057E8D0B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21FC" w14:textId="79FF53B5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C163A4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A77DD6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936AE9" w14:textId="1680CAB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652A8">
            <w:rPr>
              <w:i/>
              <w:noProof/>
              <w:sz w:val="18"/>
            </w:rPr>
            <w:t>Standards for Registered Training Organisations Amendment (VET Workforce Support)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979434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EFF034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C6A6E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82E9111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63B6" w14:textId="62C350CA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BE194D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012E0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4FDED8" w14:textId="707EF39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652A8">
            <w:rPr>
              <w:i/>
              <w:noProof/>
              <w:sz w:val="18"/>
            </w:rPr>
            <w:t>Standards for Registered Training Organisations Amendment (VET Workforce Support)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24DA9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1C8A10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17BD5F" w14:textId="77777777" w:rsidR="00EE57E8" w:rsidRDefault="00EE57E8" w:rsidP="00EE57E8">
          <w:pPr>
            <w:rPr>
              <w:sz w:val="18"/>
            </w:rPr>
          </w:pPr>
        </w:p>
      </w:tc>
    </w:tr>
  </w:tbl>
  <w:p w14:paraId="78D585B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663C" w14:textId="588789EE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9A813E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0104B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1F5A37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33F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D4D97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A64B71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117FE9" w14:textId="41F2469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C33F9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652A8">
            <w:rPr>
              <w:i/>
              <w:noProof/>
              <w:sz w:val="18"/>
            </w:rPr>
            <w:t>29/2/2024 2:46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D0654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1396" w14:textId="77777777" w:rsidR="007309C9" w:rsidRDefault="007309C9" w:rsidP="0048364F">
      <w:pPr>
        <w:spacing w:line="240" w:lineRule="auto"/>
      </w:pPr>
      <w:r>
        <w:separator/>
      </w:r>
    </w:p>
  </w:footnote>
  <w:footnote w:type="continuationSeparator" w:id="0">
    <w:p w14:paraId="3BE158A7" w14:textId="77777777" w:rsidR="007309C9" w:rsidRDefault="007309C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A3C6" w14:textId="2EE3141E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830E" w14:textId="28786C65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8A84" w14:textId="458207F7" w:rsidR="00B20990" w:rsidRPr="005F1388" w:rsidRDefault="00B20990" w:rsidP="00142C03">
    <w:pPr>
      <w:pStyle w:val="Header"/>
      <w:tabs>
        <w:tab w:val="clear" w:pos="4150"/>
        <w:tab w:val="clear" w:pos="8307"/>
      </w:tabs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5191" w14:textId="2F4D59FD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3E11" w14:textId="71965525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4A4F" w14:textId="438572EA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C18" w14:textId="378F2023" w:rsidR="00EE57E8" w:rsidRPr="00A961C4" w:rsidRDefault="00EE57E8" w:rsidP="0048364F">
    <w:pPr>
      <w:rPr>
        <w:b/>
        <w:sz w:val="20"/>
      </w:rPr>
    </w:pPr>
  </w:p>
  <w:p w14:paraId="12CD2BCA" w14:textId="77777777" w:rsidR="00EE57E8" w:rsidRPr="00A961C4" w:rsidRDefault="00EE57E8" w:rsidP="0048364F">
    <w:pPr>
      <w:rPr>
        <w:b/>
        <w:sz w:val="20"/>
      </w:rPr>
    </w:pPr>
  </w:p>
  <w:p w14:paraId="64159A67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44E5" w14:textId="0FC63FAC" w:rsidR="00EE57E8" w:rsidRPr="00A961C4" w:rsidRDefault="00EE57E8" w:rsidP="0048364F">
    <w:pPr>
      <w:jc w:val="right"/>
      <w:rPr>
        <w:sz w:val="20"/>
      </w:rPr>
    </w:pPr>
  </w:p>
  <w:p w14:paraId="13B3B9CB" w14:textId="77777777" w:rsidR="00EE57E8" w:rsidRPr="00A961C4" w:rsidRDefault="00EE57E8" w:rsidP="0048364F">
    <w:pPr>
      <w:jc w:val="right"/>
      <w:rPr>
        <w:b/>
        <w:sz w:val="20"/>
      </w:rPr>
    </w:pPr>
  </w:p>
  <w:p w14:paraId="70EB67D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75B8" w14:textId="46D369D0" w:rsidR="00962771" w:rsidRDefault="00962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D4096"/>
    <w:multiLevelType w:val="hybridMultilevel"/>
    <w:tmpl w:val="B86C9692"/>
    <w:lvl w:ilvl="0" w:tplc="003EC484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2C64DA"/>
    <w:multiLevelType w:val="hybridMultilevel"/>
    <w:tmpl w:val="814A8550"/>
    <w:lvl w:ilvl="0" w:tplc="C4C6948A">
      <w:start w:val="1"/>
      <w:numFmt w:val="lowerRoman"/>
      <w:lvlText w:val="(%1)"/>
      <w:lvlJc w:val="left"/>
      <w:pPr>
        <w:ind w:left="785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4560B23"/>
    <w:multiLevelType w:val="hybridMultilevel"/>
    <w:tmpl w:val="6DA4A75C"/>
    <w:lvl w:ilvl="0" w:tplc="F27400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9E42E822">
      <w:start w:val="1"/>
      <w:numFmt w:val="lowerRoman"/>
      <w:lvlText w:val="%2)"/>
      <w:lvlJc w:val="left"/>
      <w:pPr>
        <w:ind w:left="221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9E3DBE"/>
    <w:multiLevelType w:val="hybridMultilevel"/>
    <w:tmpl w:val="F5960712"/>
    <w:lvl w:ilvl="0" w:tplc="E4308A1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420C5F"/>
    <w:multiLevelType w:val="hybridMultilevel"/>
    <w:tmpl w:val="547696A0"/>
    <w:lvl w:ilvl="0" w:tplc="063A1D5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5E02F01"/>
    <w:multiLevelType w:val="hybridMultilevel"/>
    <w:tmpl w:val="C31A4CAA"/>
    <w:lvl w:ilvl="0" w:tplc="0C09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FFFFFFFF">
      <w:start w:val="1"/>
      <w:numFmt w:val="lowerRoman"/>
      <w:lvlText w:val="(%2)"/>
      <w:lvlJc w:val="left"/>
      <w:pPr>
        <w:ind w:left="2325" w:hanging="471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05D1829"/>
    <w:multiLevelType w:val="hybridMultilevel"/>
    <w:tmpl w:val="E098B4B4"/>
    <w:lvl w:ilvl="0" w:tplc="0C09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9E42E822">
      <w:start w:val="1"/>
      <w:numFmt w:val="lowerRoman"/>
      <w:lvlText w:val="%2)"/>
      <w:lvlJc w:val="left"/>
      <w:pPr>
        <w:ind w:left="2325" w:hanging="471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4B13844"/>
    <w:multiLevelType w:val="hybridMultilevel"/>
    <w:tmpl w:val="749AD8D6"/>
    <w:lvl w:ilvl="0" w:tplc="0C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55701A0"/>
    <w:multiLevelType w:val="hybridMultilevel"/>
    <w:tmpl w:val="28D03068"/>
    <w:lvl w:ilvl="0" w:tplc="5246ACE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73C393B"/>
    <w:multiLevelType w:val="hybridMultilevel"/>
    <w:tmpl w:val="68B8F1E2"/>
    <w:lvl w:ilvl="0" w:tplc="0C09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9E5427"/>
    <w:multiLevelType w:val="hybridMultilevel"/>
    <w:tmpl w:val="5272692E"/>
    <w:lvl w:ilvl="0" w:tplc="91783C10">
      <w:start w:val="1"/>
      <w:numFmt w:val="lowerLetter"/>
      <w:lvlText w:val="(%1)"/>
      <w:lvlJc w:val="left"/>
      <w:pPr>
        <w:ind w:left="1069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ED11408"/>
    <w:multiLevelType w:val="hybridMultilevel"/>
    <w:tmpl w:val="C2A83F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641671"/>
    <w:multiLevelType w:val="multilevel"/>
    <w:tmpl w:val="BAC2360A"/>
    <w:lvl w:ilvl="0">
      <w:start w:val="1"/>
      <w:numFmt w:val="decimal"/>
      <w:lvlText w:val="Standard %1."/>
      <w:lvlJc w:val="left"/>
      <w:pPr>
        <w:ind w:left="4897" w:hanging="36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5D826FE"/>
    <w:multiLevelType w:val="hybridMultilevel"/>
    <w:tmpl w:val="CCAEBF7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D2F6D8F8">
      <w:start w:val="1"/>
      <w:numFmt w:val="lowerRoman"/>
      <w:lvlText w:val="(%2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6015A5"/>
    <w:multiLevelType w:val="hybridMultilevel"/>
    <w:tmpl w:val="0B9A98F6"/>
    <w:lvl w:ilvl="0" w:tplc="BBA07FCA">
      <w:start w:val="1"/>
      <w:numFmt w:val="lowerLetter"/>
      <w:lvlText w:val="%1)"/>
      <w:lvlJc w:val="left"/>
      <w:pPr>
        <w:ind w:left="1460" w:hanging="360"/>
      </w:pPr>
    </w:lvl>
    <w:lvl w:ilvl="1" w:tplc="C8D07B78">
      <w:start w:val="1"/>
      <w:numFmt w:val="lowerLetter"/>
      <w:lvlText w:val="%2)"/>
      <w:lvlJc w:val="left"/>
      <w:pPr>
        <w:ind w:left="1460" w:hanging="360"/>
      </w:pPr>
    </w:lvl>
    <w:lvl w:ilvl="2" w:tplc="22AEC446">
      <w:start w:val="1"/>
      <w:numFmt w:val="lowerLetter"/>
      <w:lvlText w:val="%3)"/>
      <w:lvlJc w:val="left"/>
      <w:pPr>
        <w:ind w:left="1460" w:hanging="360"/>
      </w:pPr>
    </w:lvl>
    <w:lvl w:ilvl="3" w:tplc="3D10DEF4">
      <w:start w:val="1"/>
      <w:numFmt w:val="lowerLetter"/>
      <w:lvlText w:val="%4)"/>
      <w:lvlJc w:val="left"/>
      <w:pPr>
        <w:ind w:left="1460" w:hanging="360"/>
      </w:pPr>
    </w:lvl>
    <w:lvl w:ilvl="4" w:tplc="E5F805AE">
      <w:start w:val="1"/>
      <w:numFmt w:val="lowerLetter"/>
      <w:lvlText w:val="%5)"/>
      <w:lvlJc w:val="left"/>
      <w:pPr>
        <w:ind w:left="1460" w:hanging="360"/>
      </w:pPr>
    </w:lvl>
    <w:lvl w:ilvl="5" w:tplc="2B746822">
      <w:start w:val="1"/>
      <w:numFmt w:val="lowerLetter"/>
      <w:lvlText w:val="%6)"/>
      <w:lvlJc w:val="left"/>
      <w:pPr>
        <w:ind w:left="1460" w:hanging="360"/>
      </w:pPr>
    </w:lvl>
    <w:lvl w:ilvl="6" w:tplc="70EC6B42">
      <w:start w:val="1"/>
      <w:numFmt w:val="lowerLetter"/>
      <w:lvlText w:val="%7)"/>
      <w:lvlJc w:val="left"/>
      <w:pPr>
        <w:ind w:left="1460" w:hanging="360"/>
      </w:pPr>
    </w:lvl>
    <w:lvl w:ilvl="7" w:tplc="2536D1B6">
      <w:start w:val="1"/>
      <w:numFmt w:val="lowerLetter"/>
      <w:lvlText w:val="%8)"/>
      <w:lvlJc w:val="left"/>
      <w:pPr>
        <w:ind w:left="1460" w:hanging="360"/>
      </w:pPr>
    </w:lvl>
    <w:lvl w:ilvl="8" w:tplc="E8CA3E1C">
      <w:start w:val="1"/>
      <w:numFmt w:val="lowerLetter"/>
      <w:lvlText w:val="%9)"/>
      <w:lvlJc w:val="left"/>
      <w:pPr>
        <w:ind w:left="1460" w:hanging="360"/>
      </w:pPr>
    </w:lvl>
  </w:abstractNum>
  <w:abstractNum w:abstractNumId="28" w15:restartNumberingAfterBreak="0">
    <w:nsid w:val="5578278A"/>
    <w:multiLevelType w:val="hybridMultilevel"/>
    <w:tmpl w:val="72AA6B46"/>
    <w:lvl w:ilvl="0" w:tplc="9F400B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BA2200"/>
    <w:multiLevelType w:val="hybridMultilevel"/>
    <w:tmpl w:val="E40416EC"/>
    <w:lvl w:ilvl="0" w:tplc="9B4AF27C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25885"/>
    <w:multiLevelType w:val="hybridMultilevel"/>
    <w:tmpl w:val="A3D6B062"/>
    <w:lvl w:ilvl="0" w:tplc="3A1A4F88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93A59"/>
    <w:multiLevelType w:val="hybridMultilevel"/>
    <w:tmpl w:val="58426D52"/>
    <w:lvl w:ilvl="0" w:tplc="A754F18E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81E3B"/>
    <w:multiLevelType w:val="hybridMultilevel"/>
    <w:tmpl w:val="80F22798"/>
    <w:lvl w:ilvl="0" w:tplc="768693A8">
      <w:start w:val="1"/>
      <w:numFmt w:val="lowerRoman"/>
      <w:lvlText w:val="%1)"/>
      <w:lvlJc w:val="left"/>
      <w:pPr>
        <w:ind w:left="163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6D9113A5"/>
    <w:multiLevelType w:val="hybridMultilevel"/>
    <w:tmpl w:val="6A4EABAC"/>
    <w:lvl w:ilvl="0" w:tplc="7A78B0B8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F19671A"/>
    <w:multiLevelType w:val="hybridMultilevel"/>
    <w:tmpl w:val="C2A83F54"/>
    <w:lvl w:ilvl="0" w:tplc="F0FA45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786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6143382">
    <w:abstractNumId w:val="9"/>
  </w:num>
  <w:num w:numId="2" w16cid:durableId="1834027186">
    <w:abstractNumId w:val="7"/>
  </w:num>
  <w:num w:numId="3" w16cid:durableId="1732843957">
    <w:abstractNumId w:val="6"/>
  </w:num>
  <w:num w:numId="4" w16cid:durableId="1396201097">
    <w:abstractNumId w:val="5"/>
  </w:num>
  <w:num w:numId="5" w16cid:durableId="604733400">
    <w:abstractNumId w:val="4"/>
  </w:num>
  <w:num w:numId="6" w16cid:durableId="245647858">
    <w:abstractNumId w:val="8"/>
  </w:num>
  <w:num w:numId="7" w16cid:durableId="1341927310">
    <w:abstractNumId w:val="3"/>
  </w:num>
  <w:num w:numId="8" w16cid:durableId="1820685694">
    <w:abstractNumId w:val="2"/>
  </w:num>
  <w:num w:numId="9" w16cid:durableId="825897964">
    <w:abstractNumId w:val="1"/>
  </w:num>
  <w:num w:numId="10" w16cid:durableId="1778671515">
    <w:abstractNumId w:val="0"/>
  </w:num>
  <w:num w:numId="11" w16cid:durableId="1157649623">
    <w:abstractNumId w:val="23"/>
  </w:num>
  <w:num w:numId="12" w16cid:durableId="566498292">
    <w:abstractNumId w:val="13"/>
  </w:num>
  <w:num w:numId="13" w16cid:durableId="1924408134">
    <w:abstractNumId w:val="16"/>
  </w:num>
  <w:num w:numId="14" w16cid:durableId="2111856156">
    <w:abstractNumId w:val="15"/>
  </w:num>
  <w:num w:numId="15" w16cid:durableId="269243745">
    <w:abstractNumId w:val="18"/>
  </w:num>
  <w:num w:numId="16" w16cid:durableId="569584678">
    <w:abstractNumId w:val="34"/>
  </w:num>
  <w:num w:numId="17" w16cid:durableId="278804111">
    <w:abstractNumId w:val="26"/>
  </w:num>
  <w:num w:numId="18" w16cid:durableId="1000041061">
    <w:abstractNumId w:val="24"/>
  </w:num>
  <w:num w:numId="19" w16cid:durableId="1308196483">
    <w:abstractNumId w:val="20"/>
  </w:num>
  <w:num w:numId="20" w16cid:durableId="115560922">
    <w:abstractNumId w:val="17"/>
  </w:num>
  <w:num w:numId="21" w16cid:durableId="1436361861">
    <w:abstractNumId w:val="19"/>
  </w:num>
  <w:num w:numId="22" w16cid:durableId="112552916">
    <w:abstractNumId w:val="22"/>
  </w:num>
  <w:num w:numId="23" w16cid:durableId="1762022715">
    <w:abstractNumId w:val="27"/>
  </w:num>
  <w:num w:numId="24" w16cid:durableId="2125490124">
    <w:abstractNumId w:val="28"/>
  </w:num>
  <w:num w:numId="25" w16cid:durableId="245775109">
    <w:abstractNumId w:val="12"/>
  </w:num>
  <w:num w:numId="26" w16cid:durableId="979307177">
    <w:abstractNumId w:val="21"/>
  </w:num>
  <w:num w:numId="27" w16cid:durableId="1406030889">
    <w:abstractNumId w:val="29"/>
  </w:num>
  <w:num w:numId="28" w16cid:durableId="1175533758">
    <w:abstractNumId w:val="11"/>
  </w:num>
  <w:num w:numId="29" w16cid:durableId="1858618352">
    <w:abstractNumId w:val="10"/>
  </w:num>
  <w:num w:numId="30" w16cid:durableId="583879685">
    <w:abstractNumId w:val="30"/>
  </w:num>
  <w:num w:numId="31" w16cid:durableId="1117681664">
    <w:abstractNumId w:val="31"/>
  </w:num>
  <w:num w:numId="32" w16cid:durableId="37821375">
    <w:abstractNumId w:val="32"/>
  </w:num>
  <w:num w:numId="33" w16cid:durableId="530147938">
    <w:abstractNumId w:val="25"/>
  </w:num>
  <w:num w:numId="34" w16cid:durableId="1928074955">
    <w:abstractNumId w:val="33"/>
  </w:num>
  <w:num w:numId="35" w16cid:durableId="58090065">
    <w:abstractNumId w:val="32"/>
    <w:lvlOverride w:ilvl="0">
      <w:startOverride w:val="1"/>
    </w:lvlOverride>
  </w:num>
  <w:num w:numId="36" w16cid:durableId="71854960">
    <w:abstractNumId w:val="32"/>
    <w:lvlOverride w:ilvl="0">
      <w:startOverride w:val="1"/>
    </w:lvlOverride>
  </w:num>
  <w:num w:numId="37" w16cid:durableId="9922977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F9"/>
    <w:rsid w:val="00000263"/>
    <w:rsid w:val="000028A6"/>
    <w:rsid w:val="00006EC5"/>
    <w:rsid w:val="00007D84"/>
    <w:rsid w:val="000113BC"/>
    <w:rsid w:val="000113EE"/>
    <w:rsid w:val="000136AF"/>
    <w:rsid w:val="0001647B"/>
    <w:rsid w:val="00016ED3"/>
    <w:rsid w:val="00020036"/>
    <w:rsid w:val="000215B5"/>
    <w:rsid w:val="0003258A"/>
    <w:rsid w:val="0003669A"/>
    <w:rsid w:val="0004044E"/>
    <w:rsid w:val="00046BC8"/>
    <w:rsid w:val="000502D6"/>
    <w:rsid w:val="0005120E"/>
    <w:rsid w:val="00054577"/>
    <w:rsid w:val="0006127A"/>
    <w:rsid w:val="000614BF"/>
    <w:rsid w:val="00061AEB"/>
    <w:rsid w:val="00063C59"/>
    <w:rsid w:val="00067200"/>
    <w:rsid w:val="000708C8"/>
    <w:rsid w:val="00071608"/>
    <w:rsid w:val="0007169C"/>
    <w:rsid w:val="000725F5"/>
    <w:rsid w:val="00076CBF"/>
    <w:rsid w:val="00077593"/>
    <w:rsid w:val="000836A0"/>
    <w:rsid w:val="00083AFC"/>
    <w:rsid w:val="00083F48"/>
    <w:rsid w:val="00084FB7"/>
    <w:rsid w:val="000A0318"/>
    <w:rsid w:val="000A479A"/>
    <w:rsid w:val="000A7DF9"/>
    <w:rsid w:val="000B1503"/>
    <w:rsid w:val="000B32D6"/>
    <w:rsid w:val="000B4EAC"/>
    <w:rsid w:val="000B73D4"/>
    <w:rsid w:val="000D05EF"/>
    <w:rsid w:val="000D3FB9"/>
    <w:rsid w:val="000D5485"/>
    <w:rsid w:val="000E598E"/>
    <w:rsid w:val="000E5A3D"/>
    <w:rsid w:val="000E72D0"/>
    <w:rsid w:val="000E7BA9"/>
    <w:rsid w:val="000F0ADA"/>
    <w:rsid w:val="000F21C1"/>
    <w:rsid w:val="000F21ED"/>
    <w:rsid w:val="000F3A34"/>
    <w:rsid w:val="0010745C"/>
    <w:rsid w:val="001101A3"/>
    <w:rsid w:val="00111036"/>
    <w:rsid w:val="00111CC8"/>
    <w:rsid w:val="001122FF"/>
    <w:rsid w:val="001248A0"/>
    <w:rsid w:val="00130EDA"/>
    <w:rsid w:val="00132622"/>
    <w:rsid w:val="00142C03"/>
    <w:rsid w:val="00152EDC"/>
    <w:rsid w:val="00153A3C"/>
    <w:rsid w:val="00160BD7"/>
    <w:rsid w:val="001643C9"/>
    <w:rsid w:val="00164C16"/>
    <w:rsid w:val="0016506D"/>
    <w:rsid w:val="00165568"/>
    <w:rsid w:val="00166082"/>
    <w:rsid w:val="00166C2F"/>
    <w:rsid w:val="001716C9"/>
    <w:rsid w:val="00171AC8"/>
    <w:rsid w:val="00171B54"/>
    <w:rsid w:val="00173736"/>
    <w:rsid w:val="00184261"/>
    <w:rsid w:val="00186BD0"/>
    <w:rsid w:val="00186C78"/>
    <w:rsid w:val="00190F1C"/>
    <w:rsid w:val="00193461"/>
    <w:rsid w:val="001939E1"/>
    <w:rsid w:val="0019452E"/>
    <w:rsid w:val="00194A0C"/>
    <w:rsid w:val="00195382"/>
    <w:rsid w:val="00196DA1"/>
    <w:rsid w:val="001A3B9F"/>
    <w:rsid w:val="001A4368"/>
    <w:rsid w:val="001A5520"/>
    <w:rsid w:val="001A65C0"/>
    <w:rsid w:val="001B117F"/>
    <w:rsid w:val="001B41D4"/>
    <w:rsid w:val="001B5738"/>
    <w:rsid w:val="001B7A5D"/>
    <w:rsid w:val="001C69C4"/>
    <w:rsid w:val="001D1250"/>
    <w:rsid w:val="001D5A26"/>
    <w:rsid w:val="001D7FF0"/>
    <w:rsid w:val="001E0A8D"/>
    <w:rsid w:val="001E3590"/>
    <w:rsid w:val="001E4167"/>
    <w:rsid w:val="001E4970"/>
    <w:rsid w:val="001E7407"/>
    <w:rsid w:val="001F0651"/>
    <w:rsid w:val="001F1A46"/>
    <w:rsid w:val="001F1D5B"/>
    <w:rsid w:val="001F2349"/>
    <w:rsid w:val="001F4214"/>
    <w:rsid w:val="001F463D"/>
    <w:rsid w:val="00200317"/>
    <w:rsid w:val="002008BC"/>
    <w:rsid w:val="00201D27"/>
    <w:rsid w:val="002020A7"/>
    <w:rsid w:val="002038B8"/>
    <w:rsid w:val="002069CA"/>
    <w:rsid w:val="00207E5E"/>
    <w:rsid w:val="0021153A"/>
    <w:rsid w:val="00212644"/>
    <w:rsid w:val="002210DC"/>
    <w:rsid w:val="002245A6"/>
    <w:rsid w:val="002254FD"/>
    <w:rsid w:val="002302EA"/>
    <w:rsid w:val="00230B94"/>
    <w:rsid w:val="00230ECD"/>
    <w:rsid w:val="00237614"/>
    <w:rsid w:val="00237F7B"/>
    <w:rsid w:val="00240749"/>
    <w:rsid w:val="002452A4"/>
    <w:rsid w:val="002468D7"/>
    <w:rsid w:val="00247E97"/>
    <w:rsid w:val="002519B4"/>
    <w:rsid w:val="00252564"/>
    <w:rsid w:val="002567BF"/>
    <w:rsid w:val="00256C81"/>
    <w:rsid w:val="00256EB2"/>
    <w:rsid w:val="00260BF0"/>
    <w:rsid w:val="002633BC"/>
    <w:rsid w:val="0026368F"/>
    <w:rsid w:val="002658D7"/>
    <w:rsid w:val="00272B00"/>
    <w:rsid w:val="0028259E"/>
    <w:rsid w:val="00285CDD"/>
    <w:rsid w:val="0028693B"/>
    <w:rsid w:val="00287128"/>
    <w:rsid w:val="00291167"/>
    <w:rsid w:val="00292CE6"/>
    <w:rsid w:val="0029489E"/>
    <w:rsid w:val="002976F4"/>
    <w:rsid w:val="00297ECB"/>
    <w:rsid w:val="002C152A"/>
    <w:rsid w:val="002C27ED"/>
    <w:rsid w:val="002C4549"/>
    <w:rsid w:val="002D043A"/>
    <w:rsid w:val="002D1243"/>
    <w:rsid w:val="002D1CA9"/>
    <w:rsid w:val="002E559D"/>
    <w:rsid w:val="002E6184"/>
    <w:rsid w:val="002E6873"/>
    <w:rsid w:val="00302360"/>
    <w:rsid w:val="0030756C"/>
    <w:rsid w:val="0031713F"/>
    <w:rsid w:val="003222D1"/>
    <w:rsid w:val="0032399D"/>
    <w:rsid w:val="003268BE"/>
    <w:rsid w:val="0032750F"/>
    <w:rsid w:val="003312D3"/>
    <w:rsid w:val="00332987"/>
    <w:rsid w:val="003345AD"/>
    <w:rsid w:val="00335CA5"/>
    <w:rsid w:val="003415D3"/>
    <w:rsid w:val="003442F6"/>
    <w:rsid w:val="00345118"/>
    <w:rsid w:val="00346335"/>
    <w:rsid w:val="0035012D"/>
    <w:rsid w:val="00352B0F"/>
    <w:rsid w:val="003561B0"/>
    <w:rsid w:val="00367AB9"/>
    <w:rsid w:val="00367E8B"/>
    <w:rsid w:val="00373F92"/>
    <w:rsid w:val="003804C7"/>
    <w:rsid w:val="00380E51"/>
    <w:rsid w:val="00387CDA"/>
    <w:rsid w:val="00391B7D"/>
    <w:rsid w:val="00397893"/>
    <w:rsid w:val="003A15AC"/>
    <w:rsid w:val="003A18C7"/>
    <w:rsid w:val="003A70A1"/>
    <w:rsid w:val="003B0627"/>
    <w:rsid w:val="003B3814"/>
    <w:rsid w:val="003B4A83"/>
    <w:rsid w:val="003B6069"/>
    <w:rsid w:val="003B64B4"/>
    <w:rsid w:val="003C5F2B"/>
    <w:rsid w:val="003C7D35"/>
    <w:rsid w:val="003D0BFE"/>
    <w:rsid w:val="003D5700"/>
    <w:rsid w:val="003F174A"/>
    <w:rsid w:val="003F22CD"/>
    <w:rsid w:val="003F4A51"/>
    <w:rsid w:val="003F6F52"/>
    <w:rsid w:val="0040092A"/>
    <w:rsid w:val="004022CA"/>
    <w:rsid w:val="004116CD"/>
    <w:rsid w:val="00411AB8"/>
    <w:rsid w:val="004144A8"/>
    <w:rsid w:val="00414ADE"/>
    <w:rsid w:val="00417FE3"/>
    <w:rsid w:val="004217E8"/>
    <w:rsid w:val="00424CA9"/>
    <w:rsid w:val="004257BB"/>
    <w:rsid w:val="00426AC7"/>
    <w:rsid w:val="00430B67"/>
    <w:rsid w:val="0043258D"/>
    <w:rsid w:val="00434F84"/>
    <w:rsid w:val="00435F04"/>
    <w:rsid w:val="004375B0"/>
    <w:rsid w:val="0044258C"/>
    <w:rsid w:val="0044291A"/>
    <w:rsid w:val="00445FF8"/>
    <w:rsid w:val="0044781A"/>
    <w:rsid w:val="004529F5"/>
    <w:rsid w:val="004600B0"/>
    <w:rsid w:val="00460336"/>
    <w:rsid w:val="00460499"/>
    <w:rsid w:val="00460FBA"/>
    <w:rsid w:val="00462C5A"/>
    <w:rsid w:val="0046526A"/>
    <w:rsid w:val="00466735"/>
    <w:rsid w:val="00466FA9"/>
    <w:rsid w:val="004671AF"/>
    <w:rsid w:val="00470C6C"/>
    <w:rsid w:val="00472DCA"/>
    <w:rsid w:val="00474835"/>
    <w:rsid w:val="004756B4"/>
    <w:rsid w:val="004819C7"/>
    <w:rsid w:val="0048364F"/>
    <w:rsid w:val="00486B08"/>
    <w:rsid w:val="0048714D"/>
    <w:rsid w:val="004877FC"/>
    <w:rsid w:val="00490497"/>
    <w:rsid w:val="00490F2E"/>
    <w:rsid w:val="004956E9"/>
    <w:rsid w:val="00496F97"/>
    <w:rsid w:val="004A3AD1"/>
    <w:rsid w:val="004A53EA"/>
    <w:rsid w:val="004A5BDD"/>
    <w:rsid w:val="004A7EB6"/>
    <w:rsid w:val="004B35E7"/>
    <w:rsid w:val="004B42FF"/>
    <w:rsid w:val="004B5E0B"/>
    <w:rsid w:val="004C5649"/>
    <w:rsid w:val="004C5D4E"/>
    <w:rsid w:val="004C767D"/>
    <w:rsid w:val="004D0140"/>
    <w:rsid w:val="004D061F"/>
    <w:rsid w:val="004D1038"/>
    <w:rsid w:val="004D599C"/>
    <w:rsid w:val="004D6B09"/>
    <w:rsid w:val="004F1FAC"/>
    <w:rsid w:val="004F676E"/>
    <w:rsid w:val="004F71C0"/>
    <w:rsid w:val="00500EDE"/>
    <w:rsid w:val="005113C6"/>
    <w:rsid w:val="00513AE8"/>
    <w:rsid w:val="00516B8D"/>
    <w:rsid w:val="00523CF6"/>
    <w:rsid w:val="00524404"/>
    <w:rsid w:val="0052756C"/>
    <w:rsid w:val="00527E73"/>
    <w:rsid w:val="00530230"/>
    <w:rsid w:val="00530CC9"/>
    <w:rsid w:val="005314F1"/>
    <w:rsid w:val="005315E2"/>
    <w:rsid w:val="00531B46"/>
    <w:rsid w:val="00532023"/>
    <w:rsid w:val="00535FD1"/>
    <w:rsid w:val="00537FBC"/>
    <w:rsid w:val="00541D73"/>
    <w:rsid w:val="00543469"/>
    <w:rsid w:val="00544A5D"/>
    <w:rsid w:val="00546FA3"/>
    <w:rsid w:val="00554291"/>
    <w:rsid w:val="00555987"/>
    <w:rsid w:val="00557C7A"/>
    <w:rsid w:val="00562A58"/>
    <w:rsid w:val="0056541A"/>
    <w:rsid w:val="00572E16"/>
    <w:rsid w:val="00581211"/>
    <w:rsid w:val="00582FB7"/>
    <w:rsid w:val="00584811"/>
    <w:rsid w:val="005863D9"/>
    <w:rsid w:val="00593AA6"/>
    <w:rsid w:val="00594161"/>
    <w:rsid w:val="005945D0"/>
    <w:rsid w:val="00594749"/>
    <w:rsid w:val="00594956"/>
    <w:rsid w:val="005B1555"/>
    <w:rsid w:val="005B4067"/>
    <w:rsid w:val="005B59A2"/>
    <w:rsid w:val="005C2950"/>
    <w:rsid w:val="005C3F41"/>
    <w:rsid w:val="005C4EF0"/>
    <w:rsid w:val="005C6F08"/>
    <w:rsid w:val="005D5EA1"/>
    <w:rsid w:val="005D6D35"/>
    <w:rsid w:val="005E098C"/>
    <w:rsid w:val="005E1F8D"/>
    <w:rsid w:val="005E317F"/>
    <w:rsid w:val="005E61D3"/>
    <w:rsid w:val="005E6D93"/>
    <w:rsid w:val="005F6333"/>
    <w:rsid w:val="00600219"/>
    <w:rsid w:val="0060121B"/>
    <w:rsid w:val="00604813"/>
    <w:rsid w:val="00605DF4"/>
    <w:rsid w:val="006065DA"/>
    <w:rsid w:val="00606AA4"/>
    <w:rsid w:val="00610024"/>
    <w:rsid w:val="006358E3"/>
    <w:rsid w:val="00640402"/>
    <w:rsid w:val="00640F78"/>
    <w:rsid w:val="0064304A"/>
    <w:rsid w:val="00644AB9"/>
    <w:rsid w:val="00655462"/>
    <w:rsid w:val="00655D6A"/>
    <w:rsid w:val="00656DE9"/>
    <w:rsid w:val="00660019"/>
    <w:rsid w:val="0066111E"/>
    <w:rsid w:val="00661725"/>
    <w:rsid w:val="00662CB1"/>
    <w:rsid w:val="00663054"/>
    <w:rsid w:val="00663973"/>
    <w:rsid w:val="00671B0F"/>
    <w:rsid w:val="0067239B"/>
    <w:rsid w:val="00672876"/>
    <w:rsid w:val="00677CC2"/>
    <w:rsid w:val="006831F8"/>
    <w:rsid w:val="00684CFD"/>
    <w:rsid w:val="00685F42"/>
    <w:rsid w:val="0069207B"/>
    <w:rsid w:val="006A304E"/>
    <w:rsid w:val="006B1ECD"/>
    <w:rsid w:val="006B7006"/>
    <w:rsid w:val="006C4C18"/>
    <w:rsid w:val="006C55C2"/>
    <w:rsid w:val="006C63BF"/>
    <w:rsid w:val="006C7F8C"/>
    <w:rsid w:val="006D7AB9"/>
    <w:rsid w:val="006E330B"/>
    <w:rsid w:val="006E3981"/>
    <w:rsid w:val="006E48D8"/>
    <w:rsid w:val="006E60B3"/>
    <w:rsid w:val="006E6CED"/>
    <w:rsid w:val="006F4ACD"/>
    <w:rsid w:val="006F7112"/>
    <w:rsid w:val="00700B2C"/>
    <w:rsid w:val="0070328F"/>
    <w:rsid w:val="00703EFE"/>
    <w:rsid w:val="007105CF"/>
    <w:rsid w:val="00713084"/>
    <w:rsid w:val="00716589"/>
    <w:rsid w:val="00717463"/>
    <w:rsid w:val="00717F8E"/>
    <w:rsid w:val="00720FC2"/>
    <w:rsid w:val="007220CA"/>
    <w:rsid w:val="00722E89"/>
    <w:rsid w:val="00727CBF"/>
    <w:rsid w:val="00730376"/>
    <w:rsid w:val="007309C9"/>
    <w:rsid w:val="00731E00"/>
    <w:rsid w:val="0073315C"/>
    <w:rsid w:val="007339C7"/>
    <w:rsid w:val="00734743"/>
    <w:rsid w:val="007440B7"/>
    <w:rsid w:val="00747993"/>
    <w:rsid w:val="00755919"/>
    <w:rsid w:val="007578CF"/>
    <w:rsid w:val="007624D2"/>
    <w:rsid w:val="00762539"/>
    <w:rsid w:val="007634AD"/>
    <w:rsid w:val="007639E0"/>
    <w:rsid w:val="007652A8"/>
    <w:rsid w:val="007715C9"/>
    <w:rsid w:val="00772AE4"/>
    <w:rsid w:val="00774EDD"/>
    <w:rsid w:val="007757EC"/>
    <w:rsid w:val="00785F70"/>
    <w:rsid w:val="00792751"/>
    <w:rsid w:val="00794057"/>
    <w:rsid w:val="00796DEB"/>
    <w:rsid w:val="007A048B"/>
    <w:rsid w:val="007A07EA"/>
    <w:rsid w:val="007A6863"/>
    <w:rsid w:val="007A7B34"/>
    <w:rsid w:val="007B3FC0"/>
    <w:rsid w:val="007C78B4"/>
    <w:rsid w:val="007D2E59"/>
    <w:rsid w:val="007D49CD"/>
    <w:rsid w:val="007E32B6"/>
    <w:rsid w:val="007E486B"/>
    <w:rsid w:val="007E7D4A"/>
    <w:rsid w:val="007F25B1"/>
    <w:rsid w:val="007F48ED"/>
    <w:rsid w:val="007F5E3F"/>
    <w:rsid w:val="007F7EDF"/>
    <w:rsid w:val="00800E76"/>
    <w:rsid w:val="0080140D"/>
    <w:rsid w:val="00801F8E"/>
    <w:rsid w:val="0080488F"/>
    <w:rsid w:val="00812F45"/>
    <w:rsid w:val="00815926"/>
    <w:rsid w:val="00815A7B"/>
    <w:rsid w:val="00826661"/>
    <w:rsid w:val="00826AA3"/>
    <w:rsid w:val="00836FE9"/>
    <w:rsid w:val="0084172C"/>
    <w:rsid w:val="008469EC"/>
    <w:rsid w:val="0085175E"/>
    <w:rsid w:val="00856A31"/>
    <w:rsid w:val="00856E36"/>
    <w:rsid w:val="00860705"/>
    <w:rsid w:val="008629FA"/>
    <w:rsid w:val="00864BAC"/>
    <w:rsid w:val="008667CD"/>
    <w:rsid w:val="00867E56"/>
    <w:rsid w:val="00870832"/>
    <w:rsid w:val="008754D0"/>
    <w:rsid w:val="00877C69"/>
    <w:rsid w:val="00877D48"/>
    <w:rsid w:val="0088345B"/>
    <w:rsid w:val="00884B1C"/>
    <w:rsid w:val="00886F57"/>
    <w:rsid w:val="00890FF2"/>
    <w:rsid w:val="008A0116"/>
    <w:rsid w:val="008A0A50"/>
    <w:rsid w:val="008A0CA5"/>
    <w:rsid w:val="008A16A5"/>
    <w:rsid w:val="008A2329"/>
    <w:rsid w:val="008A5C57"/>
    <w:rsid w:val="008C0629"/>
    <w:rsid w:val="008C7ECF"/>
    <w:rsid w:val="008D0EE0"/>
    <w:rsid w:val="008D29C2"/>
    <w:rsid w:val="008D3050"/>
    <w:rsid w:val="008D50F9"/>
    <w:rsid w:val="008D7A27"/>
    <w:rsid w:val="008E17B7"/>
    <w:rsid w:val="008E20D4"/>
    <w:rsid w:val="008E2C91"/>
    <w:rsid w:val="008E3540"/>
    <w:rsid w:val="008E4702"/>
    <w:rsid w:val="008E69AA"/>
    <w:rsid w:val="008F0002"/>
    <w:rsid w:val="008F4F1C"/>
    <w:rsid w:val="009069AD"/>
    <w:rsid w:val="00910E64"/>
    <w:rsid w:val="00912BD1"/>
    <w:rsid w:val="00915C88"/>
    <w:rsid w:val="009161DE"/>
    <w:rsid w:val="00922764"/>
    <w:rsid w:val="00924587"/>
    <w:rsid w:val="009278C1"/>
    <w:rsid w:val="0093017C"/>
    <w:rsid w:val="00932377"/>
    <w:rsid w:val="009342C5"/>
    <w:rsid w:val="009346E3"/>
    <w:rsid w:val="009378C8"/>
    <w:rsid w:val="0094523D"/>
    <w:rsid w:val="009475F7"/>
    <w:rsid w:val="009476B5"/>
    <w:rsid w:val="0095466A"/>
    <w:rsid w:val="00960046"/>
    <w:rsid w:val="00962771"/>
    <w:rsid w:val="00976A63"/>
    <w:rsid w:val="00983F2C"/>
    <w:rsid w:val="009858F9"/>
    <w:rsid w:val="009876DB"/>
    <w:rsid w:val="009A22E1"/>
    <w:rsid w:val="009B2490"/>
    <w:rsid w:val="009B4247"/>
    <w:rsid w:val="009B50E5"/>
    <w:rsid w:val="009C3431"/>
    <w:rsid w:val="009C38D5"/>
    <w:rsid w:val="009C5989"/>
    <w:rsid w:val="009C6A32"/>
    <w:rsid w:val="009D08DA"/>
    <w:rsid w:val="009D6CF2"/>
    <w:rsid w:val="009E0F99"/>
    <w:rsid w:val="00A03519"/>
    <w:rsid w:val="00A06860"/>
    <w:rsid w:val="00A11E1F"/>
    <w:rsid w:val="00A136F5"/>
    <w:rsid w:val="00A22D52"/>
    <w:rsid w:val="00A231E2"/>
    <w:rsid w:val="00A23351"/>
    <w:rsid w:val="00A23525"/>
    <w:rsid w:val="00A2550D"/>
    <w:rsid w:val="00A27F6B"/>
    <w:rsid w:val="00A30FAB"/>
    <w:rsid w:val="00A334EE"/>
    <w:rsid w:val="00A379BB"/>
    <w:rsid w:val="00A4169B"/>
    <w:rsid w:val="00A4220C"/>
    <w:rsid w:val="00A50D55"/>
    <w:rsid w:val="00A52361"/>
    <w:rsid w:val="00A52FDA"/>
    <w:rsid w:val="00A5426F"/>
    <w:rsid w:val="00A545C4"/>
    <w:rsid w:val="00A561D6"/>
    <w:rsid w:val="00A5675A"/>
    <w:rsid w:val="00A63934"/>
    <w:rsid w:val="00A64912"/>
    <w:rsid w:val="00A658EE"/>
    <w:rsid w:val="00A6795F"/>
    <w:rsid w:val="00A704E4"/>
    <w:rsid w:val="00A70A74"/>
    <w:rsid w:val="00A71CD6"/>
    <w:rsid w:val="00A7503E"/>
    <w:rsid w:val="00A860A0"/>
    <w:rsid w:val="00A90F1C"/>
    <w:rsid w:val="00A9231A"/>
    <w:rsid w:val="00A95BC7"/>
    <w:rsid w:val="00A96E8B"/>
    <w:rsid w:val="00A97835"/>
    <w:rsid w:val="00A97EC8"/>
    <w:rsid w:val="00AA0343"/>
    <w:rsid w:val="00AA78CE"/>
    <w:rsid w:val="00AA7B26"/>
    <w:rsid w:val="00AA7C9F"/>
    <w:rsid w:val="00AB14E9"/>
    <w:rsid w:val="00AC209C"/>
    <w:rsid w:val="00AC767C"/>
    <w:rsid w:val="00AD1C71"/>
    <w:rsid w:val="00AD3467"/>
    <w:rsid w:val="00AD5641"/>
    <w:rsid w:val="00AD611F"/>
    <w:rsid w:val="00AE5468"/>
    <w:rsid w:val="00AF0955"/>
    <w:rsid w:val="00AF33DB"/>
    <w:rsid w:val="00AF48D2"/>
    <w:rsid w:val="00AF581C"/>
    <w:rsid w:val="00AF5CA4"/>
    <w:rsid w:val="00B007BF"/>
    <w:rsid w:val="00B032D8"/>
    <w:rsid w:val="00B05D72"/>
    <w:rsid w:val="00B16F08"/>
    <w:rsid w:val="00B20990"/>
    <w:rsid w:val="00B23FAF"/>
    <w:rsid w:val="00B32731"/>
    <w:rsid w:val="00B33B3C"/>
    <w:rsid w:val="00B40D74"/>
    <w:rsid w:val="00B42649"/>
    <w:rsid w:val="00B441CF"/>
    <w:rsid w:val="00B45542"/>
    <w:rsid w:val="00B46467"/>
    <w:rsid w:val="00B47376"/>
    <w:rsid w:val="00B4794D"/>
    <w:rsid w:val="00B518AB"/>
    <w:rsid w:val="00B52663"/>
    <w:rsid w:val="00B56DCB"/>
    <w:rsid w:val="00B61728"/>
    <w:rsid w:val="00B65453"/>
    <w:rsid w:val="00B65D87"/>
    <w:rsid w:val="00B70BB1"/>
    <w:rsid w:val="00B712CD"/>
    <w:rsid w:val="00B75878"/>
    <w:rsid w:val="00B77045"/>
    <w:rsid w:val="00B770D2"/>
    <w:rsid w:val="00B8472D"/>
    <w:rsid w:val="00B8482F"/>
    <w:rsid w:val="00B84F27"/>
    <w:rsid w:val="00B857C5"/>
    <w:rsid w:val="00B87F7A"/>
    <w:rsid w:val="00B93516"/>
    <w:rsid w:val="00B943C0"/>
    <w:rsid w:val="00B94E48"/>
    <w:rsid w:val="00B96776"/>
    <w:rsid w:val="00B973E5"/>
    <w:rsid w:val="00BA027C"/>
    <w:rsid w:val="00BA1E8A"/>
    <w:rsid w:val="00BA47A3"/>
    <w:rsid w:val="00BA4DFB"/>
    <w:rsid w:val="00BA5026"/>
    <w:rsid w:val="00BA5480"/>
    <w:rsid w:val="00BA6557"/>
    <w:rsid w:val="00BA7B5B"/>
    <w:rsid w:val="00BB3928"/>
    <w:rsid w:val="00BB49A1"/>
    <w:rsid w:val="00BB5518"/>
    <w:rsid w:val="00BB6E79"/>
    <w:rsid w:val="00BC4DCF"/>
    <w:rsid w:val="00BE42C5"/>
    <w:rsid w:val="00BE719A"/>
    <w:rsid w:val="00BE720A"/>
    <w:rsid w:val="00BE7244"/>
    <w:rsid w:val="00BE7C0E"/>
    <w:rsid w:val="00BF0723"/>
    <w:rsid w:val="00BF27E4"/>
    <w:rsid w:val="00BF6650"/>
    <w:rsid w:val="00C03636"/>
    <w:rsid w:val="00C056E0"/>
    <w:rsid w:val="00C05A84"/>
    <w:rsid w:val="00C067E5"/>
    <w:rsid w:val="00C125BA"/>
    <w:rsid w:val="00C1604B"/>
    <w:rsid w:val="00C164CA"/>
    <w:rsid w:val="00C23C41"/>
    <w:rsid w:val="00C2534E"/>
    <w:rsid w:val="00C26051"/>
    <w:rsid w:val="00C33A87"/>
    <w:rsid w:val="00C41387"/>
    <w:rsid w:val="00C42BF8"/>
    <w:rsid w:val="00C460AE"/>
    <w:rsid w:val="00C50043"/>
    <w:rsid w:val="00C5015F"/>
    <w:rsid w:val="00C50A0F"/>
    <w:rsid w:val="00C50F4A"/>
    <w:rsid w:val="00C543FC"/>
    <w:rsid w:val="00C5576B"/>
    <w:rsid w:val="00C55B96"/>
    <w:rsid w:val="00C60BAD"/>
    <w:rsid w:val="00C715FA"/>
    <w:rsid w:val="00C72D10"/>
    <w:rsid w:val="00C7573B"/>
    <w:rsid w:val="00C76CF3"/>
    <w:rsid w:val="00C80501"/>
    <w:rsid w:val="00C80640"/>
    <w:rsid w:val="00C8110D"/>
    <w:rsid w:val="00C843CD"/>
    <w:rsid w:val="00C9064F"/>
    <w:rsid w:val="00C93205"/>
    <w:rsid w:val="00C938F2"/>
    <w:rsid w:val="00C945DC"/>
    <w:rsid w:val="00C95F76"/>
    <w:rsid w:val="00CA42BE"/>
    <w:rsid w:val="00CA6158"/>
    <w:rsid w:val="00CA7844"/>
    <w:rsid w:val="00CB58EF"/>
    <w:rsid w:val="00CB798F"/>
    <w:rsid w:val="00CC33F9"/>
    <w:rsid w:val="00CD2A09"/>
    <w:rsid w:val="00CD3E77"/>
    <w:rsid w:val="00CD5C58"/>
    <w:rsid w:val="00CE0A93"/>
    <w:rsid w:val="00CE3853"/>
    <w:rsid w:val="00CF0194"/>
    <w:rsid w:val="00CF0BB2"/>
    <w:rsid w:val="00D01E00"/>
    <w:rsid w:val="00D056D9"/>
    <w:rsid w:val="00D12799"/>
    <w:rsid w:val="00D12B0D"/>
    <w:rsid w:val="00D13441"/>
    <w:rsid w:val="00D14BB7"/>
    <w:rsid w:val="00D14F47"/>
    <w:rsid w:val="00D21213"/>
    <w:rsid w:val="00D22AC8"/>
    <w:rsid w:val="00D243A3"/>
    <w:rsid w:val="00D25307"/>
    <w:rsid w:val="00D3324B"/>
    <w:rsid w:val="00D33440"/>
    <w:rsid w:val="00D34690"/>
    <w:rsid w:val="00D44B00"/>
    <w:rsid w:val="00D46F60"/>
    <w:rsid w:val="00D4791D"/>
    <w:rsid w:val="00D52EFE"/>
    <w:rsid w:val="00D56A0D"/>
    <w:rsid w:val="00D63EF6"/>
    <w:rsid w:val="00D66518"/>
    <w:rsid w:val="00D70DFB"/>
    <w:rsid w:val="00D71EEA"/>
    <w:rsid w:val="00D735CD"/>
    <w:rsid w:val="00D766DF"/>
    <w:rsid w:val="00D770D1"/>
    <w:rsid w:val="00D84DCB"/>
    <w:rsid w:val="00D8778F"/>
    <w:rsid w:val="00D9031A"/>
    <w:rsid w:val="00D90841"/>
    <w:rsid w:val="00D95970"/>
    <w:rsid w:val="00DA2439"/>
    <w:rsid w:val="00DA27C2"/>
    <w:rsid w:val="00DA4FBE"/>
    <w:rsid w:val="00DA6F05"/>
    <w:rsid w:val="00DB5C13"/>
    <w:rsid w:val="00DB64FC"/>
    <w:rsid w:val="00DC2583"/>
    <w:rsid w:val="00DC2995"/>
    <w:rsid w:val="00DC5FB3"/>
    <w:rsid w:val="00DD3D5A"/>
    <w:rsid w:val="00DD3F95"/>
    <w:rsid w:val="00DE149E"/>
    <w:rsid w:val="00DF696C"/>
    <w:rsid w:val="00DF7EF7"/>
    <w:rsid w:val="00E00138"/>
    <w:rsid w:val="00E024B2"/>
    <w:rsid w:val="00E034DB"/>
    <w:rsid w:val="00E03752"/>
    <w:rsid w:val="00E05704"/>
    <w:rsid w:val="00E12F1A"/>
    <w:rsid w:val="00E13A68"/>
    <w:rsid w:val="00E20117"/>
    <w:rsid w:val="00E22935"/>
    <w:rsid w:val="00E232A2"/>
    <w:rsid w:val="00E27F0E"/>
    <w:rsid w:val="00E30655"/>
    <w:rsid w:val="00E31991"/>
    <w:rsid w:val="00E32C52"/>
    <w:rsid w:val="00E359CB"/>
    <w:rsid w:val="00E35DB1"/>
    <w:rsid w:val="00E42D43"/>
    <w:rsid w:val="00E45BE6"/>
    <w:rsid w:val="00E54292"/>
    <w:rsid w:val="00E60191"/>
    <w:rsid w:val="00E63A80"/>
    <w:rsid w:val="00E71AA7"/>
    <w:rsid w:val="00E74DC7"/>
    <w:rsid w:val="00E851E9"/>
    <w:rsid w:val="00E87699"/>
    <w:rsid w:val="00E92E27"/>
    <w:rsid w:val="00E9586B"/>
    <w:rsid w:val="00E97334"/>
    <w:rsid w:val="00E97857"/>
    <w:rsid w:val="00EA03E5"/>
    <w:rsid w:val="00EA6D6B"/>
    <w:rsid w:val="00EB263A"/>
    <w:rsid w:val="00EB3A99"/>
    <w:rsid w:val="00EB47C5"/>
    <w:rsid w:val="00EB5BB9"/>
    <w:rsid w:val="00EB65F8"/>
    <w:rsid w:val="00EB6BCE"/>
    <w:rsid w:val="00EC391C"/>
    <w:rsid w:val="00EC46E6"/>
    <w:rsid w:val="00EC5AFE"/>
    <w:rsid w:val="00ED123C"/>
    <w:rsid w:val="00ED3C8E"/>
    <w:rsid w:val="00ED4928"/>
    <w:rsid w:val="00EE3956"/>
    <w:rsid w:val="00EE3FFE"/>
    <w:rsid w:val="00EE4436"/>
    <w:rsid w:val="00EE57E8"/>
    <w:rsid w:val="00EE6190"/>
    <w:rsid w:val="00EE69C9"/>
    <w:rsid w:val="00EF14DF"/>
    <w:rsid w:val="00EF282C"/>
    <w:rsid w:val="00EF2E3A"/>
    <w:rsid w:val="00EF3A88"/>
    <w:rsid w:val="00EF6402"/>
    <w:rsid w:val="00EF779C"/>
    <w:rsid w:val="00EF786B"/>
    <w:rsid w:val="00EF7CCF"/>
    <w:rsid w:val="00F047E2"/>
    <w:rsid w:val="00F04D57"/>
    <w:rsid w:val="00F078DC"/>
    <w:rsid w:val="00F107FA"/>
    <w:rsid w:val="00F13E86"/>
    <w:rsid w:val="00F203E4"/>
    <w:rsid w:val="00F20B52"/>
    <w:rsid w:val="00F2152B"/>
    <w:rsid w:val="00F25319"/>
    <w:rsid w:val="00F265A0"/>
    <w:rsid w:val="00F31C56"/>
    <w:rsid w:val="00F32FCB"/>
    <w:rsid w:val="00F33523"/>
    <w:rsid w:val="00F41333"/>
    <w:rsid w:val="00F41905"/>
    <w:rsid w:val="00F42E34"/>
    <w:rsid w:val="00F43087"/>
    <w:rsid w:val="00F600A2"/>
    <w:rsid w:val="00F62C92"/>
    <w:rsid w:val="00F66CA3"/>
    <w:rsid w:val="00F673F8"/>
    <w:rsid w:val="00F677A9"/>
    <w:rsid w:val="00F72617"/>
    <w:rsid w:val="00F72EA1"/>
    <w:rsid w:val="00F75FF2"/>
    <w:rsid w:val="00F8121C"/>
    <w:rsid w:val="00F84CF5"/>
    <w:rsid w:val="00F84D22"/>
    <w:rsid w:val="00F85E07"/>
    <w:rsid w:val="00F8612E"/>
    <w:rsid w:val="00F87C9B"/>
    <w:rsid w:val="00F90D56"/>
    <w:rsid w:val="00F92B0B"/>
    <w:rsid w:val="00F94583"/>
    <w:rsid w:val="00FA185D"/>
    <w:rsid w:val="00FA3938"/>
    <w:rsid w:val="00FA420B"/>
    <w:rsid w:val="00FA42C3"/>
    <w:rsid w:val="00FA6B1B"/>
    <w:rsid w:val="00FB5BCA"/>
    <w:rsid w:val="00FB6AEE"/>
    <w:rsid w:val="00FC3164"/>
    <w:rsid w:val="00FC3EAC"/>
    <w:rsid w:val="00FD68EC"/>
    <w:rsid w:val="00FD7377"/>
    <w:rsid w:val="00FD77F2"/>
    <w:rsid w:val="00FE402D"/>
    <w:rsid w:val="00FE569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18224"/>
  <w15:docId w15:val="{4034131F-28CD-46A8-9FEE-C9D72280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B4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A8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A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A83"/>
    <w:rPr>
      <w:b/>
      <w:bCs/>
    </w:rPr>
  </w:style>
  <w:style w:type="character" w:styleId="Hyperlink">
    <w:name w:val="Hyperlink"/>
    <w:basedOn w:val="DefaultParagraphFont"/>
    <w:uiPriority w:val="99"/>
    <w:unhideWhenUsed/>
    <w:rsid w:val="00F92B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B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2B0B"/>
    <w:rPr>
      <w:sz w:val="22"/>
    </w:rPr>
  </w:style>
  <w:style w:type="paragraph" w:customStyle="1" w:styleId="StandardElementRoman">
    <w:name w:val="Standard Element Roman"/>
    <w:basedOn w:val="ListNumber4"/>
    <w:qFormat/>
    <w:rsid w:val="00D21213"/>
    <w:pPr>
      <w:tabs>
        <w:tab w:val="num" w:pos="360"/>
      </w:tabs>
      <w:spacing w:before="120" w:after="120" w:line="240" w:lineRule="auto"/>
      <w:contextualSpacing w:val="0"/>
    </w:pPr>
    <w:rPr>
      <w:rFonts w:ascii="Arial" w:eastAsia="Calibri" w:hAnsi="Arial" w:cs="Times New Roman"/>
      <w:szCs w:val="22"/>
    </w:rPr>
  </w:style>
  <w:style w:type="paragraph" w:styleId="ListNumber4">
    <w:name w:val="List Number 4"/>
    <w:basedOn w:val="Normal"/>
    <w:uiPriority w:val="99"/>
    <w:semiHidden/>
    <w:unhideWhenUsed/>
    <w:rsid w:val="00D21213"/>
    <w:pPr>
      <w:ind w:left="1637" w:hanging="360"/>
      <w:contextualSpacing/>
    </w:pPr>
  </w:style>
  <w:style w:type="paragraph" w:styleId="ListParagraph">
    <w:name w:val="List Paragraph"/>
    <w:basedOn w:val="Normal"/>
    <w:uiPriority w:val="34"/>
    <w:qFormat/>
    <w:rsid w:val="00D7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EBC7CD1-148D-4DC8-A56C-40FB8CB6A5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6E68E64CFA86C4690ADF3481321F33F" ma:contentTypeVersion="" ma:contentTypeDescription="PDMS Document Site Content Type" ma:contentTypeScope="" ma:versionID="037f07939412001bbd457a107c961697">
  <xsd:schema xmlns:xsd="http://www.w3.org/2001/XMLSchema" xmlns:xs="http://www.w3.org/2001/XMLSchema" xmlns:p="http://schemas.microsoft.com/office/2006/metadata/properties" xmlns:ns2="EEBC7CD1-148D-4DC8-A56C-40FB8CB6A58B" targetNamespace="http://schemas.microsoft.com/office/2006/metadata/properties" ma:root="true" ma:fieldsID="42ff9573b25fd1184b4747cfe0990192" ns2:_="">
    <xsd:import namespace="EEBC7CD1-148D-4DC8-A56C-40FB8CB6A58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C7CD1-148D-4DC8-A56C-40FB8CB6A58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FC125-8A64-46DF-96E5-5803D231B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365EE-27B2-47B5-A3AA-414E3FB04A77}">
  <ds:schemaRefs>
    <ds:schemaRef ds:uri="http://schemas.microsoft.com/office/2006/metadata/properties"/>
    <ds:schemaRef ds:uri="http://schemas.microsoft.com/office/infopath/2007/PartnerControls"/>
    <ds:schemaRef ds:uri="59B85C97-871D-4F19-8E3F-DDCED3889E2A"/>
    <ds:schemaRef ds:uri="EEBC7CD1-148D-4DC8-A56C-40FB8CB6A58B"/>
  </ds:schemaRefs>
</ds:datastoreItem>
</file>

<file path=customXml/itemProps3.xml><?xml version="1.0" encoding="utf-8"?>
<ds:datastoreItem xmlns:ds="http://schemas.openxmlformats.org/officeDocument/2006/customXml" ds:itemID="{3A9A5E98-1271-4266-B9D8-F77C410D6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C7CD1-148D-4DC8-A56C-40FB8CB6A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1500</Words>
  <Characters>8509</Characters>
  <Application>Microsoft Office Word</Application>
  <DocSecurity>0</DocSecurity>
  <Lines>173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AITKEN,Matthew</dc:creator>
  <cp:lastModifiedBy>GILMOUR,Sarah</cp:lastModifiedBy>
  <cp:revision>4</cp:revision>
  <dcterms:created xsi:type="dcterms:W3CDTF">2024-02-29T01:14:00Z</dcterms:created>
  <dcterms:modified xsi:type="dcterms:W3CDTF">2024-02-29T03:48:00Z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0x010100266966F133664895A6EE3632470D45F50076E68E64CFA86C4690ADF3481321F33F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2024-02-29T01:13:37Z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91214ec6-8f94-4da2-90eb-b30c7a1f30d8</vt:lpwstr>
  </property>
  <property fmtid="{D5CDD505-2E9C-101B-9397-08002B2CF9AE}" pid="9" name="MSIP_Label_79d889eb-932f-4752-8739-64d25806ef64_ContentBits">
    <vt:lpwstr>0</vt:lpwstr>
  </property>
</Properties>
</file>