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3B2B" w14:textId="78CD27D6" w:rsidR="00955175" w:rsidRPr="000D7B02" w:rsidRDefault="3E77B8E2" w:rsidP="63DBA563">
      <w:pPr>
        <w:spacing w:before="280" w:after="240"/>
      </w:pPr>
      <w:r w:rsidRPr="000D7B02">
        <w:rPr>
          <w:noProof/>
        </w:rPr>
        <w:drawing>
          <wp:inline distT="0" distB="0" distL="0" distR="0" wp14:anchorId="52F854AB" wp14:editId="1547BD66">
            <wp:extent cx="5267324" cy="866775"/>
            <wp:effectExtent l="0" t="0" r="0" b="0"/>
            <wp:docPr id="951595629" name="Picture 951595629" descr="APRA logo, ASIC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95629" name="Picture 951595629" descr="APRA logo, ASIC logo and Commonwealth coat of arms"/>
                    <pic:cNvPicPr/>
                  </pic:nvPicPr>
                  <pic:blipFill>
                    <a:blip r:embed="rId14">
                      <a:extLst>
                        <a:ext uri="{28A0092B-C50C-407E-A947-70E740481C1C}">
                          <a14:useLocalDpi xmlns:a14="http://schemas.microsoft.com/office/drawing/2010/main" val="0"/>
                        </a:ext>
                      </a:extLst>
                    </a:blip>
                    <a:stretch>
                      <a:fillRect/>
                    </a:stretch>
                  </pic:blipFill>
                  <pic:spPr>
                    <a:xfrm>
                      <a:off x="0" y="0"/>
                      <a:ext cx="5267324" cy="866775"/>
                    </a:xfrm>
                    <a:prstGeom prst="rect">
                      <a:avLst/>
                    </a:prstGeom>
                  </pic:spPr>
                </pic:pic>
              </a:graphicData>
            </a:graphic>
          </wp:inline>
        </w:drawing>
      </w:r>
    </w:p>
    <w:p w14:paraId="0A37501D" w14:textId="77777777" w:rsidR="00955175" w:rsidRPr="000D7B02" w:rsidRDefault="00955175" w:rsidP="00955175">
      <w:pPr>
        <w:pStyle w:val="LI-Title"/>
        <w:pBdr>
          <w:top w:val="none" w:sz="0" w:space="0" w:color="auto"/>
        </w:pBdr>
        <w:jc w:val="center"/>
      </w:pPr>
    </w:p>
    <w:p w14:paraId="7CDF66FC" w14:textId="77777777" w:rsidR="00955175" w:rsidRPr="000D7B02" w:rsidRDefault="00082BA9" w:rsidP="7A1846F8">
      <w:pPr>
        <w:pStyle w:val="LI-Title"/>
        <w:pBdr>
          <w:top w:val="none" w:sz="0" w:space="0" w:color="auto"/>
        </w:pBdr>
        <w:jc w:val="center"/>
      </w:pPr>
      <w:r w:rsidRPr="000D7B02">
        <w:t>Suppl</w:t>
      </w:r>
      <w:r w:rsidR="00B11296" w:rsidRPr="000D7B02">
        <w:t>e</w:t>
      </w:r>
      <w:r w:rsidRPr="000D7B02">
        <w:t xml:space="preserve">mentary </w:t>
      </w:r>
      <w:r w:rsidR="00955175" w:rsidRPr="000D7B02">
        <w:t>Explanatory Statement</w:t>
      </w:r>
    </w:p>
    <w:p w14:paraId="5DAB6C7B" w14:textId="1ED21AC6" w:rsidR="00955175" w:rsidRPr="000D7B02" w:rsidRDefault="00955175" w:rsidP="00955175">
      <w:pPr>
        <w:rPr>
          <w:lang w:eastAsia="en-AU"/>
        </w:rPr>
      </w:pPr>
    </w:p>
    <w:p w14:paraId="04B271F8" w14:textId="77777777" w:rsidR="00D754F9" w:rsidRPr="000D7B02" w:rsidRDefault="00D754F9" w:rsidP="00D754F9">
      <w:pPr>
        <w:pStyle w:val="LI-BodyTextParaa"/>
        <w:ind w:left="0" w:firstLine="0"/>
        <w:jc w:val="center"/>
        <w:rPr>
          <w:rFonts w:eastAsia="Calibri"/>
          <w:b/>
          <w:bCs/>
          <w:i/>
          <w:iCs/>
          <w:sz w:val="28"/>
          <w:szCs w:val="28"/>
        </w:rPr>
      </w:pPr>
      <w:r w:rsidRPr="000D7B02">
        <w:rPr>
          <w:rFonts w:eastAsia="Calibri"/>
          <w:b/>
          <w:bCs/>
          <w:i/>
          <w:iCs/>
          <w:sz w:val="28"/>
          <w:szCs w:val="28"/>
        </w:rPr>
        <w:t>Financial Accountability Regime (Consequential Amendments) Transitional Rules 2024</w:t>
      </w:r>
    </w:p>
    <w:p w14:paraId="4829C229" w14:textId="185B615A" w:rsidR="00C40A36" w:rsidRPr="000D7B02" w:rsidRDefault="00C40A36" w:rsidP="00C40A36">
      <w:pPr>
        <w:pStyle w:val="LI-BodyTextParaa"/>
        <w:ind w:left="0" w:firstLine="0"/>
      </w:pPr>
      <w:r w:rsidRPr="000D7B02">
        <w:t>Prepared by the Australian Securities and Investments Commission (</w:t>
      </w:r>
      <w:r w:rsidRPr="000D7B02">
        <w:rPr>
          <w:b/>
          <w:i/>
        </w:rPr>
        <w:t>ASIC</w:t>
      </w:r>
      <w:r w:rsidRPr="000D7B02">
        <w:t xml:space="preserve">) and </w:t>
      </w:r>
      <w:r w:rsidRPr="000D7B02">
        <w:rPr>
          <w:rStyle w:val="normaltextrun"/>
          <w:color w:val="000000"/>
          <w:shd w:val="clear" w:color="auto" w:fill="FFFFFF"/>
        </w:rPr>
        <w:t>the Australian Prudential Regulation Authority (</w:t>
      </w:r>
      <w:r w:rsidRPr="000D7B02">
        <w:rPr>
          <w:rStyle w:val="normaltextrun"/>
          <w:b/>
          <w:bCs/>
          <w:i/>
          <w:iCs/>
          <w:color w:val="000000"/>
          <w:shd w:val="clear" w:color="auto" w:fill="FFFFFF"/>
        </w:rPr>
        <w:t>APRA</w:t>
      </w:r>
      <w:r w:rsidRPr="000D7B02">
        <w:rPr>
          <w:rStyle w:val="normaltextrun"/>
          <w:color w:val="000000"/>
          <w:shd w:val="clear" w:color="auto" w:fill="FFFFFF"/>
        </w:rPr>
        <w:t>)</w:t>
      </w:r>
      <w:r w:rsidRPr="000D7B02">
        <w:t>.</w:t>
      </w:r>
    </w:p>
    <w:p w14:paraId="15595558" w14:textId="77777777" w:rsidR="005D1FEA" w:rsidRPr="000D7B02" w:rsidRDefault="005D1FEA" w:rsidP="005D1FEA">
      <w:pPr>
        <w:pStyle w:val="LI-BodyTextNumbered"/>
        <w:ind w:hanging="1134"/>
        <w:rPr>
          <w:b/>
        </w:rPr>
      </w:pPr>
      <w:r w:rsidRPr="000D7B02">
        <w:rPr>
          <w:b/>
        </w:rPr>
        <w:t xml:space="preserve">Purpose of the </w:t>
      </w:r>
      <w:r w:rsidR="00CC6BB1" w:rsidRPr="000D7B02">
        <w:rPr>
          <w:b/>
        </w:rPr>
        <w:t>S</w:t>
      </w:r>
      <w:r w:rsidR="007247CF" w:rsidRPr="000D7B02">
        <w:rPr>
          <w:b/>
        </w:rPr>
        <w:t xml:space="preserve">upplementary </w:t>
      </w:r>
      <w:r w:rsidR="00CC6BB1" w:rsidRPr="000D7B02">
        <w:rPr>
          <w:b/>
        </w:rPr>
        <w:t>E</w:t>
      </w:r>
      <w:r w:rsidR="007247CF" w:rsidRPr="000D7B02">
        <w:rPr>
          <w:b/>
        </w:rPr>
        <w:t xml:space="preserve">xplanatory </w:t>
      </w:r>
      <w:r w:rsidR="00CC6BB1" w:rsidRPr="000D7B02">
        <w:rPr>
          <w:b/>
        </w:rPr>
        <w:t>S</w:t>
      </w:r>
      <w:r w:rsidR="007247CF" w:rsidRPr="000D7B02">
        <w:rPr>
          <w:b/>
        </w:rPr>
        <w:t xml:space="preserve">tatement </w:t>
      </w:r>
    </w:p>
    <w:p w14:paraId="718592FC" w14:textId="5AF49C8A" w:rsidR="005D1FEA" w:rsidRPr="000D7B02" w:rsidRDefault="00653988" w:rsidP="005D1FEA">
      <w:pPr>
        <w:pStyle w:val="LI-BodyTextParaa"/>
        <w:ind w:left="567"/>
      </w:pPr>
      <w:r w:rsidRPr="000D7B02">
        <w:t>1</w:t>
      </w:r>
      <w:r w:rsidR="00F03BB5" w:rsidRPr="000D7B02">
        <w:t>.</w:t>
      </w:r>
      <w:r w:rsidRPr="000D7B02">
        <w:tab/>
      </w:r>
      <w:r w:rsidR="007247CF" w:rsidRPr="000D7B02">
        <w:t xml:space="preserve">This Supplementary Explanatory Statement amends </w:t>
      </w:r>
      <w:r w:rsidR="00B25147" w:rsidRPr="000D7B02">
        <w:t xml:space="preserve">and supplements </w:t>
      </w:r>
      <w:r w:rsidR="007247CF" w:rsidRPr="000D7B02">
        <w:t>the initial explanatory statement</w:t>
      </w:r>
      <w:r w:rsidR="007A366A" w:rsidRPr="000D7B02">
        <w:t xml:space="preserve"> (</w:t>
      </w:r>
      <w:r w:rsidR="007A366A" w:rsidRPr="000D7B02">
        <w:rPr>
          <w:b/>
          <w:bCs/>
          <w:i/>
          <w:iCs/>
        </w:rPr>
        <w:t>explanatory statement</w:t>
      </w:r>
      <w:r w:rsidR="007A366A" w:rsidRPr="000D7B02">
        <w:t>)</w:t>
      </w:r>
      <w:r w:rsidR="007247CF" w:rsidRPr="000D7B02">
        <w:t xml:space="preserve"> for</w:t>
      </w:r>
      <w:r w:rsidR="00B25147" w:rsidRPr="000D7B02">
        <w:t xml:space="preserve"> </w:t>
      </w:r>
      <w:r w:rsidR="0037600B" w:rsidRPr="000D7B02">
        <w:t>the</w:t>
      </w:r>
      <w:r w:rsidR="58BEAFE5" w:rsidRPr="000D7B02">
        <w:rPr>
          <w:i/>
          <w:iCs/>
        </w:rPr>
        <w:t xml:space="preserve"> </w:t>
      </w:r>
      <w:r w:rsidR="00D754F9" w:rsidRPr="000D7B02">
        <w:rPr>
          <w:i/>
          <w:iCs/>
        </w:rPr>
        <w:t>Financial Accountability Regime (Consequential Amendments) Transitional Rules 2024</w:t>
      </w:r>
      <w:r w:rsidR="58BEAFE5" w:rsidRPr="000D7B02">
        <w:t xml:space="preserve"> </w:t>
      </w:r>
      <w:r w:rsidR="007A366A" w:rsidRPr="000D7B02">
        <w:t>(</w:t>
      </w:r>
      <w:r w:rsidR="007A366A" w:rsidRPr="000D7B02">
        <w:rPr>
          <w:b/>
          <w:bCs/>
          <w:i/>
          <w:iCs/>
        </w:rPr>
        <w:t>Relevant Instrument</w:t>
      </w:r>
      <w:r w:rsidR="007A366A" w:rsidRPr="000D7B02">
        <w:t>)</w:t>
      </w:r>
      <w:r w:rsidR="00B25147" w:rsidRPr="000D7B02">
        <w:t xml:space="preserve">, in accordance with paragraph 15J(1)(c) of the </w:t>
      </w:r>
      <w:r w:rsidR="00B25147" w:rsidRPr="000D7B02">
        <w:rPr>
          <w:i/>
          <w:iCs/>
        </w:rPr>
        <w:t xml:space="preserve">Legislation Act 2003 </w:t>
      </w:r>
      <w:r w:rsidR="00B25147" w:rsidRPr="000D7B02">
        <w:t>(</w:t>
      </w:r>
      <w:proofErr w:type="spellStart"/>
      <w:r w:rsidR="00B25147" w:rsidRPr="000D7B02">
        <w:t>Cth</w:t>
      </w:r>
      <w:proofErr w:type="spellEnd"/>
      <w:r w:rsidR="00B25147" w:rsidRPr="000D7B02">
        <w:t>).</w:t>
      </w:r>
      <w:r w:rsidR="007247CF" w:rsidRPr="000D7B02">
        <w:t xml:space="preserve"> </w:t>
      </w:r>
    </w:p>
    <w:p w14:paraId="52332C89" w14:textId="270DC7A5" w:rsidR="00CC6BB1" w:rsidRPr="000D7B02" w:rsidRDefault="00653988" w:rsidP="005D1FEA">
      <w:pPr>
        <w:pStyle w:val="LI-BodyTextParaa"/>
        <w:ind w:left="567"/>
      </w:pPr>
      <w:r w:rsidRPr="000D7B02">
        <w:t>2</w:t>
      </w:r>
      <w:r w:rsidR="00CC6BB1" w:rsidRPr="000D7B02">
        <w:t>.</w:t>
      </w:r>
      <w:r w:rsidRPr="000D7B02">
        <w:tab/>
      </w:r>
      <w:r w:rsidR="00CC6BB1" w:rsidRPr="000D7B02">
        <w:t xml:space="preserve">The purpose of this Supplementary Explanatory Statement is to set out details of the matters relevant to </w:t>
      </w:r>
      <w:r w:rsidR="003F7AC1" w:rsidRPr="000D7B02">
        <w:t xml:space="preserve">the </w:t>
      </w:r>
      <w:r w:rsidR="004136C6" w:rsidRPr="000D7B02">
        <w:t xml:space="preserve">use, </w:t>
      </w:r>
      <w:proofErr w:type="gramStart"/>
      <w:r w:rsidR="66ACE2DA" w:rsidRPr="000D7B02">
        <w:t>collection</w:t>
      </w:r>
      <w:proofErr w:type="gramEnd"/>
      <w:r w:rsidR="66ACE2DA" w:rsidRPr="000D7B02">
        <w:t xml:space="preserve"> </w:t>
      </w:r>
      <w:r w:rsidR="004136C6" w:rsidRPr="000D7B02">
        <w:t xml:space="preserve">and disclosure </w:t>
      </w:r>
      <w:r w:rsidR="66ACE2DA" w:rsidRPr="000D7B02">
        <w:t>of personal information under the</w:t>
      </w:r>
      <w:r w:rsidR="00CC6BB1" w:rsidRPr="000D7B02">
        <w:t xml:space="preserve"> Relevant Instrument. </w:t>
      </w:r>
    </w:p>
    <w:p w14:paraId="6147EDED" w14:textId="77777777" w:rsidR="005D1FEA" w:rsidRPr="000D7B02" w:rsidRDefault="00B25147" w:rsidP="18A4632A">
      <w:pPr>
        <w:pStyle w:val="LI-BodyTextNumbered"/>
        <w:ind w:hanging="1134"/>
        <w:rPr>
          <w:b/>
          <w:bCs/>
        </w:rPr>
      </w:pPr>
      <w:bookmarkStart w:id="0" w:name="_Hlk534291624"/>
      <w:r w:rsidRPr="000D7B02">
        <w:rPr>
          <w:b/>
          <w:bCs/>
        </w:rPr>
        <w:t xml:space="preserve">Amendment to explanatory statement for the </w:t>
      </w:r>
      <w:r w:rsidR="007A366A" w:rsidRPr="000D7B02">
        <w:rPr>
          <w:b/>
          <w:bCs/>
        </w:rPr>
        <w:t>Relevant Instrument</w:t>
      </w:r>
    </w:p>
    <w:p w14:paraId="4EFB260B" w14:textId="5B7BB76C" w:rsidR="003D128E" w:rsidRPr="000D7B02" w:rsidRDefault="00653988" w:rsidP="005D1FEA">
      <w:pPr>
        <w:pStyle w:val="LI-BodyTextParaa"/>
        <w:ind w:left="567"/>
      </w:pPr>
      <w:r w:rsidRPr="000D7B02">
        <w:t>3</w:t>
      </w:r>
      <w:r w:rsidR="005D1FEA" w:rsidRPr="000D7B02">
        <w:t>.</w:t>
      </w:r>
      <w:r w:rsidRPr="000D7B02">
        <w:tab/>
      </w:r>
      <w:bookmarkStart w:id="1" w:name="_Hlk20319437"/>
      <w:r w:rsidR="006E1EB9" w:rsidRPr="000D7B02">
        <w:t>In the section of the explanatory statement titled ‘</w:t>
      </w:r>
      <w:r w:rsidR="657775C4" w:rsidRPr="000D7B02">
        <w:t>Operation of the Instrument</w:t>
      </w:r>
      <w:r w:rsidR="006E1EB9" w:rsidRPr="000D7B02">
        <w:t>’</w:t>
      </w:r>
      <w:r w:rsidR="003D128E" w:rsidRPr="000D7B02">
        <w:t>:</w:t>
      </w:r>
    </w:p>
    <w:p w14:paraId="3225A93A" w14:textId="411F6B18" w:rsidR="00474B52" w:rsidRPr="00A730FB" w:rsidRDefault="003F217C" w:rsidP="43489DE7">
      <w:pPr>
        <w:pStyle w:val="LI-BodyTextSubparai"/>
        <w:rPr>
          <w:i/>
          <w:iCs/>
        </w:rPr>
      </w:pPr>
      <w:r w:rsidRPr="000D7B02">
        <w:t>(</w:t>
      </w:r>
      <w:proofErr w:type="spellStart"/>
      <w:r w:rsidRPr="000D7B02">
        <w:t>i</w:t>
      </w:r>
      <w:proofErr w:type="spellEnd"/>
      <w:r w:rsidRPr="000D7B02">
        <w:t>)</w:t>
      </w:r>
      <w:r w:rsidRPr="000D7B02">
        <w:tab/>
      </w:r>
      <w:r w:rsidR="007E0867" w:rsidRPr="000D7B02">
        <w:t xml:space="preserve">after paragraph numbered </w:t>
      </w:r>
      <w:r w:rsidR="2DFC6923" w:rsidRPr="000D7B02">
        <w:t>1</w:t>
      </w:r>
      <w:r w:rsidR="00D754F9" w:rsidRPr="000D7B02">
        <w:t>7</w:t>
      </w:r>
      <w:r w:rsidR="00C04FB3" w:rsidRPr="000D7B02">
        <w:t>,</w:t>
      </w:r>
      <w:r w:rsidR="007E0867" w:rsidRPr="000D7B02">
        <w:t xml:space="preserve"> </w:t>
      </w:r>
      <w:r w:rsidR="00BD5FD2" w:rsidRPr="000D7B02">
        <w:t>insert</w:t>
      </w:r>
      <w:r w:rsidR="00C04FB3" w:rsidRPr="000D7B02">
        <w:t xml:space="preserve"> new</w:t>
      </w:r>
      <w:r w:rsidR="625174EE" w:rsidRPr="000D7B02">
        <w:t xml:space="preserve"> a new subheading and new</w:t>
      </w:r>
      <w:r w:rsidR="00C04FB3" w:rsidRPr="000D7B02">
        <w:t xml:space="preserve"> paragraphs </w:t>
      </w:r>
      <w:r w:rsidR="7DA098F9" w:rsidRPr="000D7B02">
        <w:t>1</w:t>
      </w:r>
      <w:r w:rsidR="00D754F9" w:rsidRPr="000D7B02">
        <w:t>8</w:t>
      </w:r>
      <w:r w:rsidR="00694730" w:rsidRPr="000D7B02">
        <w:t xml:space="preserve"> to</w:t>
      </w:r>
      <w:r w:rsidR="7DA098F9" w:rsidRPr="000D7B02">
        <w:t xml:space="preserve"> 2</w:t>
      </w:r>
      <w:r w:rsidR="00D754F9" w:rsidRPr="000D7B02">
        <w:t>2</w:t>
      </w:r>
      <w:r w:rsidR="7DA098F9" w:rsidRPr="000D7B02">
        <w:t xml:space="preserve"> </w:t>
      </w:r>
      <w:r w:rsidR="007E0867" w:rsidRPr="000D7B02">
        <w:t>as follows:</w:t>
      </w:r>
      <w:r w:rsidR="007E0867">
        <w:t xml:space="preserve"> </w:t>
      </w:r>
    </w:p>
    <w:p w14:paraId="255F6B61" w14:textId="6C1FFA5C" w:rsidR="00A73B59" w:rsidRPr="00A730FB" w:rsidRDefault="00F151B4" w:rsidP="781D2CE2">
      <w:pPr>
        <w:pStyle w:val="LI-BodyTextParaa"/>
        <w:ind w:left="1440" w:hanging="870"/>
        <w:rPr>
          <w:i/>
          <w:iCs/>
        </w:rPr>
      </w:pPr>
      <w:bookmarkStart w:id="2" w:name="_Hlk20319201"/>
      <w:r w:rsidRPr="00A730FB">
        <w:t>“</w:t>
      </w:r>
      <w:r w:rsidR="5DA5AFFF" w:rsidRPr="00A730FB">
        <w:rPr>
          <w:i/>
          <w:iCs/>
        </w:rPr>
        <w:t xml:space="preserve">Personal </w:t>
      </w:r>
      <w:r w:rsidR="002D75F1" w:rsidRPr="00A730FB">
        <w:rPr>
          <w:i/>
          <w:iCs/>
        </w:rPr>
        <w:t>information</w:t>
      </w:r>
    </w:p>
    <w:p w14:paraId="38700B6F" w14:textId="072DC998" w:rsidR="003F217C" w:rsidRPr="00A730FB" w:rsidRDefault="062B30FB" w:rsidP="79B8FD43">
      <w:pPr>
        <w:pStyle w:val="LI-BodyTextParaa"/>
        <w:ind w:left="1440" w:hanging="870"/>
      </w:pPr>
      <w:r w:rsidRPr="00A730FB">
        <w:rPr>
          <w:i/>
          <w:iCs/>
        </w:rPr>
        <w:t>1</w:t>
      </w:r>
      <w:r w:rsidR="00D754F9">
        <w:rPr>
          <w:i/>
          <w:iCs/>
        </w:rPr>
        <w:t>8</w:t>
      </w:r>
      <w:r w:rsidR="00F8507C" w:rsidRPr="00A730FB">
        <w:rPr>
          <w:i/>
          <w:iCs/>
        </w:rPr>
        <w:t xml:space="preserve">. </w:t>
      </w:r>
      <w:r w:rsidR="003F217C" w:rsidRPr="00A730FB">
        <w:tab/>
      </w:r>
      <w:bookmarkEnd w:id="1"/>
      <w:bookmarkEnd w:id="2"/>
      <w:r w:rsidR="38705C10" w:rsidRPr="00A730FB">
        <w:rPr>
          <w:i/>
          <w:iCs/>
        </w:rPr>
        <w:t>The Regulators are collecting personal i</w:t>
      </w:r>
      <w:r w:rsidR="00096250" w:rsidRPr="00A730FB">
        <w:rPr>
          <w:i/>
          <w:iCs/>
        </w:rPr>
        <w:t>nformation of an accountable person</w:t>
      </w:r>
      <w:r w:rsidR="38705C10" w:rsidRPr="00A730FB">
        <w:rPr>
          <w:i/>
          <w:iCs/>
        </w:rPr>
        <w:t xml:space="preserve"> (</w:t>
      </w:r>
      <w:r w:rsidR="002D75F1" w:rsidRPr="00A730FB">
        <w:rPr>
          <w:i/>
          <w:iCs/>
        </w:rPr>
        <w:t>including</w:t>
      </w:r>
      <w:r w:rsidR="38705C10" w:rsidRPr="00A730FB">
        <w:rPr>
          <w:i/>
          <w:iCs/>
        </w:rPr>
        <w:t xml:space="preserve"> the date of birth, direct phone number and direct email address of an accountable person, as well as the date of any change to these details or to an accountable person’s name) for the purpose of their regulatory functions under the Act and the Financial Accountability Regime (Consequential Amendments) Act 2023. These functions include:</w:t>
      </w:r>
    </w:p>
    <w:p w14:paraId="587C985A" w14:textId="2F703D57" w:rsidR="003F217C" w:rsidRPr="00A730FB" w:rsidRDefault="38705C10" w:rsidP="00694730">
      <w:pPr>
        <w:pStyle w:val="LI-BodyTextParaa"/>
        <w:numPr>
          <w:ilvl w:val="0"/>
          <w:numId w:val="1"/>
        </w:numPr>
      </w:pPr>
      <w:r w:rsidRPr="00A730FB">
        <w:rPr>
          <w:i/>
          <w:iCs/>
        </w:rPr>
        <w:t xml:space="preserve">maintaining a register of accountable persons for all entities which are subject to the </w:t>
      </w:r>
      <w:proofErr w:type="gramStart"/>
      <w:r w:rsidRPr="00A730FB">
        <w:rPr>
          <w:i/>
          <w:iCs/>
        </w:rPr>
        <w:t>FAR;</w:t>
      </w:r>
      <w:proofErr w:type="gramEnd"/>
    </w:p>
    <w:p w14:paraId="2C13D6EE" w14:textId="48C0E0C9" w:rsidR="003F217C" w:rsidRPr="00A730FB" w:rsidRDefault="38705C10" w:rsidP="79B8FD43">
      <w:pPr>
        <w:pStyle w:val="LI-BodyTextParaa"/>
        <w:numPr>
          <w:ilvl w:val="0"/>
          <w:numId w:val="1"/>
        </w:numPr>
      </w:pPr>
      <w:r w:rsidRPr="00A730FB">
        <w:rPr>
          <w:i/>
          <w:iCs/>
        </w:rPr>
        <w:lastRenderedPageBreak/>
        <w:t xml:space="preserve">understanding the accountability obligations of an accountable </w:t>
      </w:r>
      <w:proofErr w:type="gramStart"/>
      <w:r w:rsidRPr="00A730FB">
        <w:rPr>
          <w:i/>
          <w:iCs/>
        </w:rPr>
        <w:t>person;</w:t>
      </w:r>
      <w:proofErr w:type="gramEnd"/>
    </w:p>
    <w:p w14:paraId="6F89C7BE" w14:textId="5550C8F5" w:rsidR="003F217C" w:rsidRPr="00A730FB" w:rsidRDefault="38705C10" w:rsidP="79B8FD43">
      <w:pPr>
        <w:pStyle w:val="LI-BodyTextParaa"/>
        <w:numPr>
          <w:ilvl w:val="0"/>
          <w:numId w:val="1"/>
        </w:numPr>
      </w:pPr>
      <w:r w:rsidRPr="00A730FB">
        <w:rPr>
          <w:i/>
          <w:iCs/>
        </w:rPr>
        <w:t>performing supervisory activities in connection with the administration of the FAR and any associated investigation or enforcement activity; and</w:t>
      </w:r>
    </w:p>
    <w:p w14:paraId="41590AF4" w14:textId="1A7331E9" w:rsidR="003F217C" w:rsidRPr="00A730FB" w:rsidRDefault="38705C10" w:rsidP="00694730">
      <w:pPr>
        <w:pStyle w:val="LI-BodyTextParaa"/>
        <w:numPr>
          <w:ilvl w:val="0"/>
          <w:numId w:val="1"/>
        </w:numPr>
      </w:pPr>
      <w:r w:rsidRPr="00A730FB">
        <w:rPr>
          <w:i/>
          <w:iCs/>
        </w:rPr>
        <w:t>handling and responding to queries and requests received in relation to the FAR.</w:t>
      </w:r>
    </w:p>
    <w:p w14:paraId="1CC271C8" w14:textId="4BB60962" w:rsidR="003F217C" w:rsidRPr="00A730FB" w:rsidRDefault="00D754F9" w:rsidP="7A1846F8">
      <w:pPr>
        <w:pStyle w:val="LI-BodyTextParaa"/>
        <w:ind w:left="993" w:hanging="870"/>
        <w:rPr>
          <w:i/>
          <w:iCs/>
        </w:rPr>
      </w:pPr>
      <w:r w:rsidRPr="7A1846F8">
        <w:rPr>
          <w:i/>
          <w:iCs/>
        </w:rPr>
        <w:t>19</w:t>
      </w:r>
      <w:r w:rsidR="746E9ABC" w:rsidRPr="7A1846F8">
        <w:rPr>
          <w:i/>
          <w:iCs/>
        </w:rPr>
        <w:t xml:space="preserve">. </w:t>
      </w:r>
      <w:r>
        <w:tab/>
      </w:r>
      <w:r w:rsidR="38705C10" w:rsidRPr="7A1846F8">
        <w:rPr>
          <w:i/>
          <w:iCs/>
        </w:rPr>
        <w:t xml:space="preserve">The collection of personal </w:t>
      </w:r>
      <w:r w:rsidR="007F50DD" w:rsidRPr="7A1846F8">
        <w:rPr>
          <w:i/>
          <w:iCs/>
        </w:rPr>
        <w:t>information</w:t>
      </w:r>
      <w:r w:rsidR="38705C10" w:rsidRPr="7A1846F8">
        <w:rPr>
          <w:i/>
          <w:iCs/>
        </w:rPr>
        <w:t xml:space="preserve"> is necessary for the Regulators to undertake their regulatory functions and</w:t>
      </w:r>
      <w:r w:rsidR="007A116E" w:rsidRPr="7A1846F8">
        <w:rPr>
          <w:i/>
          <w:iCs/>
        </w:rPr>
        <w:t xml:space="preserve"> it is</w:t>
      </w:r>
      <w:r w:rsidR="38705C10" w:rsidRPr="7A1846F8">
        <w:rPr>
          <w:i/>
          <w:iCs/>
        </w:rPr>
        <w:t xml:space="preserve"> particularly important that they have sufficient information to </w:t>
      </w:r>
      <w:proofErr w:type="gramStart"/>
      <w:r w:rsidR="38705C10" w:rsidRPr="7A1846F8">
        <w:rPr>
          <w:i/>
          <w:iCs/>
        </w:rPr>
        <w:t xml:space="preserve">properly </w:t>
      </w:r>
      <w:r w:rsidR="007F50DD" w:rsidRPr="7A1846F8">
        <w:rPr>
          <w:i/>
          <w:iCs/>
        </w:rPr>
        <w:t xml:space="preserve">and accurately </w:t>
      </w:r>
      <w:r w:rsidR="38705C10" w:rsidRPr="7A1846F8">
        <w:rPr>
          <w:i/>
          <w:iCs/>
        </w:rPr>
        <w:t xml:space="preserve">identify </w:t>
      </w:r>
      <w:r w:rsidR="007F50DD" w:rsidRPr="7A1846F8">
        <w:rPr>
          <w:i/>
          <w:iCs/>
        </w:rPr>
        <w:t>accountable persons and their respective responsibilities and reporting lines, noting that the Regulators will need to ensure they are dealing</w:t>
      </w:r>
      <w:proofErr w:type="gramEnd"/>
      <w:r w:rsidR="007F50DD" w:rsidRPr="7A1846F8">
        <w:rPr>
          <w:i/>
          <w:iCs/>
        </w:rPr>
        <w:t xml:space="preserve"> with the correct person if undertaking enforcement action to disqualify an accountable person.</w:t>
      </w:r>
    </w:p>
    <w:p w14:paraId="014D2227" w14:textId="3BE2795B" w:rsidR="003F217C" w:rsidRPr="00A730FB" w:rsidRDefault="3CB47E11" w:rsidP="0095116F">
      <w:pPr>
        <w:pStyle w:val="LI-BodyTextParaa"/>
        <w:ind w:left="993" w:hanging="870"/>
        <w:rPr>
          <w:i/>
          <w:iCs/>
        </w:rPr>
      </w:pPr>
      <w:r w:rsidRPr="00A730FB">
        <w:rPr>
          <w:i/>
          <w:iCs/>
        </w:rPr>
        <w:t>2</w:t>
      </w:r>
      <w:r w:rsidR="00D754F9">
        <w:rPr>
          <w:i/>
          <w:iCs/>
        </w:rPr>
        <w:t>0</w:t>
      </w:r>
      <w:r w:rsidRPr="00A730FB">
        <w:rPr>
          <w:i/>
          <w:iCs/>
        </w:rPr>
        <w:t xml:space="preserve">. </w:t>
      </w:r>
      <w:r w:rsidR="003F217C" w:rsidRPr="00A730FB">
        <w:rPr>
          <w:i/>
          <w:iCs/>
        </w:rPr>
        <w:tab/>
      </w:r>
      <w:r w:rsidR="38705C10" w:rsidRPr="00A730FB">
        <w:rPr>
          <w:i/>
          <w:iCs/>
        </w:rPr>
        <w:t xml:space="preserve">A range of safeguards apply to how the Regulators collect, </w:t>
      </w:r>
      <w:proofErr w:type="gramStart"/>
      <w:r w:rsidR="38705C10" w:rsidRPr="00A730FB">
        <w:rPr>
          <w:i/>
          <w:iCs/>
        </w:rPr>
        <w:t>use</w:t>
      </w:r>
      <w:proofErr w:type="gramEnd"/>
      <w:r w:rsidR="38705C10" w:rsidRPr="00A730FB">
        <w:rPr>
          <w:i/>
          <w:iCs/>
        </w:rPr>
        <w:t xml:space="preserve"> and disclose personal information about an accountable person for the purposes of the FAR, including:</w:t>
      </w:r>
    </w:p>
    <w:p w14:paraId="3240B782" w14:textId="49E8DEA8" w:rsidR="003F217C" w:rsidRPr="00A730FB" w:rsidRDefault="2B242E64" w:rsidP="18A4632A">
      <w:pPr>
        <w:pStyle w:val="LI-BodyTextParaa"/>
        <w:numPr>
          <w:ilvl w:val="0"/>
          <w:numId w:val="16"/>
        </w:numPr>
        <w:rPr>
          <w:i/>
          <w:iCs/>
        </w:rPr>
      </w:pPr>
      <w:r w:rsidRPr="00A730FB">
        <w:rPr>
          <w:i/>
          <w:iCs/>
        </w:rPr>
        <w:t>t</w:t>
      </w:r>
      <w:r w:rsidR="38705C10" w:rsidRPr="00A730FB">
        <w:rPr>
          <w:i/>
          <w:iCs/>
        </w:rPr>
        <w:t xml:space="preserve">he Regulator’s Privacy Policies and privacy collection notices, which are available on their websites, and </w:t>
      </w:r>
      <w:r w:rsidR="1BF48A61" w:rsidRPr="00A730FB">
        <w:rPr>
          <w:i/>
          <w:iCs/>
        </w:rPr>
        <w:t>constitute</w:t>
      </w:r>
      <w:r w:rsidR="38705C10" w:rsidRPr="00A730FB">
        <w:rPr>
          <w:i/>
          <w:iCs/>
        </w:rPr>
        <w:t xml:space="preserve"> notice under Australian Privacy Principle 5 for collecting personal information in relation to the </w:t>
      </w:r>
      <w:proofErr w:type="gramStart"/>
      <w:r w:rsidR="38705C10" w:rsidRPr="00A730FB">
        <w:rPr>
          <w:i/>
          <w:iCs/>
        </w:rPr>
        <w:t>FAR;</w:t>
      </w:r>
      <w:proofErr w:type="gramEnd"/>
    </w:p>
    <w:p w14:paraId="5CD2B1B4" w14:textId="5CE68E46" w:rsidR="003F217C" w:rsidRPr="00A730FB" w:rsidRDefault="38705C10" w:rsidP="002136D3">
      <w:pPr>
        <w:pStyle w:val="LI-BodyTextParaa"/>
        <w:numPr>
          <w:ilvl w:val="0"/>
          <w:numId w:val="16"/>
        </w:numPr>
        <w:rPr>
          <w:i/>
          <w:iCs/>
        </w:rPr>
      </w:pPr>
      <w:r w:rsidRPr="00A730FB">
        <w:rPr>
          <w:i/>
          <w:iCs/>
        </w:rPr>
        <w:t>data security and integrity measures as required to comply with Australian Privacy Principle 11 to secure personal information</w:t>
      </w:r>
      <w:r w:rsidR="009F6191" w:rsidRPr="00A730FB">
        <w:rPr>
          <w:i/>
          <w:iCs/>
        </w:rPr>
        <w:t xml:space="preserve">, and </w:t>
      </w:r>
      <w:r w:rsidR="00BA3B91" w:rsidRPr="00A730FB">
        <w:rPr>
          <w:i/>
          <w:iCs/>
        </w:rPr>
        <w:t xml:space="preserve">as </w:t>
      </w:r>
      <w:r w:rsidR="009F6191" w:rsidRPr="00A730FB">
        <w:rPr>
          <w:i/>
          <w:iCs/>
        </w:rPr>
        <w:t>required to comply with</w:t>
      </w:r>
      <w:r w:rsidRPr="00A730FB">
        <w:rPr>
          <w:i/>
          <w:iCs/>
        </w:rPr>
        <w:t xml:space="preserve"> and the Commonwealth Protective Security Policy Framework; and</w:t>
      </w:r>
    </w:p>
    <w:p w14:paraId="0857A66B" w14:textId="1BB16A4B" w:rsidR="007F50DD" w:rsidRPr="007F50DD" w:rsidRDefault="38705C10" w:rsidP="002136D3">
      <w:pPr>
        <w:pStyle w:val="LI-BodyTextParaa"/>
        <w:numPr>
          <w:ilvl w:val="0"/>
          <w:numId w:val="16"/>
        </w:numPr>
      </w:pPr>
      <w:r w:rsidRPr="00A730FB">
        <w:rPr>
          <w:i/>
          <w:iCs/>
        </w:rPr>
        <w:t>the secrecy provisions in section 56 of the Australian Prudential Regulation Authority Act 1998 and section 127 of the Australian Securities and Investments</w:t>
      </w:r>
      <w:r w:rsidRPr="00694730">
        <w:rPr>
          <w:i/>
          <w:iCs/>
        </w:rPr>
        <w:t xml:space="preserve"> Commission Act 2001.</w:t>
      </w:r>
    </w:p>
    <w:p w14:paraId="54F5538E" w14:textId="6475174E" w:rsidR="007F50DD" w:rsidRPr="00694730" w:rsidRDefault="007F50DD" w:rsidP="007F50DD">
      <w:pPr>
        <w:pStyle w:val="LI-BodyTextParaa"/>
        <w:ind w:left="993" w:hanging="851"/>
        <w:rPr>
          <w:i/>
          <w:iCs/>
        </w:rPr>
      </w:pPr>
      <w:r w:rsidRPr="00694730">
        <w:rPr>
          <w:i/>
          <w:iCs/>
        </w:rPr>
        <w:t>2</w:t>
      </w:r>
      <w:r w:rsidR="00D754F9">
        <w:rPr>
          <w:i/>
          <w:iCs/>
        </w:rPr>
        <w:t>1</w:t>
      </w:r>
      <w:r w:rsidRPr="00694730">
        <w:rPr>
          <w:i/>
          <w:iCs/>
        </w:rPr>
        <w:t xml:space="preserve">. </w:t>
      </w:r>
      <w:r w:rsidRPr="00694730">
        <w:rPr>
          <w:i/>
          <w:iCs/>
        </w:rPr>
        <w:tab/>
        <w:t xml:space="preserve">Information collected for the register will only be </w:t>
      </w:r>
      <w:r w:rsidR="00CE1A87">
        <w:rPr>
          <w:i/>
          <w:iCs/>
        </w:rPr>
        <w:t xml:space="preserve">disclosed to the </w:t>
      </w:r>
      <w:r w:rsidR="00981454">
        <w:rPr>
          <w:i/>
          <w:iCs/>
        </w:rPr>
        <w:t xml:space="preserve">public by the Regulators </w:t>
      </w:r>
      <w:r w:rsidRPr="00694730">
        <w:rPr>
          <w:i/>
          <w:iCs/>
        </w:rPr>
        <w:t>where the Regulators disqualify an accountable person under the Act</w:t>
      </w:r>
      <w:r w:rsidR="004A54C1">
        <w:rPr>
          <w:i/>
          <w:iCs/>
        </w:rPr>
        <w:t xml:space="preserve">, or where </w:t>
      </w:r>
      <w:r w:rsidR="00241CD0">
        <w:rPr>
          <w:i/>
          <w:iCs/>
        </w:rPr>
        <w:t xml:space="preserve">the Regulators are required </w:t>
      </w:r>
      <w:r w:rsidR="00A55C74">
        <w:rPr>
          <w:i/>
          <w:iCs/>
        </w:rPr>
        <w:t>or permitted to disclose information by the operation of</w:t>
      </w:r>
      <w:r w:rsidR="00D035CC">
        <w:rPr>
          <w:i/>
          <w:iCs/>
        </w:rPr>
        <w:t xml:space="preserve"> law.</w:t>
      </w:r>
      <w:r w:rsidRPr="00694730">
        <w:rPr>
          <w:i/>
          <w:iCs/>
        </w:rPr>
        <w:t xml:space="preserve"> The information </w:t>
      </w:r>
      <w:r w:rsidR="00B33CCE">
        <w:rPr>
          <w:i/>
          <w:iCs/>
        </w:rPr>
        <w:t>publicly disclosed by the Regulators</w:t>
      </w:r>
      <w:r w:rsidRPr="00694730">
        <w:rPr>
          <w:i/>
          <w:iCs/>
        </w:rPr>
        <w:t xml:space="preserve"> in relation to disqualifications will only contain the name of each disqualified accountable person and the scope of their disqualification.</w:t>
      </w:r>
    </w:p>
    <w:p w14:paraId="0454078A" w14:textId="49D2AB07" w:rsidR="003F217C" w:rsidRPr="007F50DD" w:rsidRDefault="007F50DD" w:rsidP="007F50DD">
      <w:pPr>
        <w:pStyle w:val="LI-BodyTextParaa"/>
        <w:ind w:left="993" w:hanging="851"/>
        <w:rPr>
          <w:i/>
          <w:iCs/>
        </w:rPr>
      </w:pPr>
      <w:r w:rsidRPr="00694730">
        <w:rPr>
          <w:i/>
          <w:iCs/>
        </w:rPr>
        <w:t>2</w:t>
      </w:r>
      <w:r w:rsidR="00D754F9">
        <w:rPr>
          <w:i/>
          <w:iCs/>
        </w:rPr>
        <w:t>2</w:t>
      </w:r>
      <w:r w:rsidRPr="00694730">
        <w:rPr>
          <w:i/>
          <w:iCs/>
        </w:rPr>
        <w:t xml:space="preserve">. </w:t>
      </w:r>
      <w:r w:rsidRPr="00694730">
        <w:rPr>
          <w:i/>
          <w:iCs/>
        </w:rPr>
        <w:tab/>
        <w:t>Making</w:t>
      </w:r>
      <w:r>
        <w:rPr>
          <w:i/>
          <w:iCs/>
        </w:rPr>
        <w:t xml:space="preserve"> the limited</w:t>
      </w:r>
      <w:r w:rsidRPr="00694730">
        <w:rPr>
          <w:i/>
          <w:iCs/>
        </w:rPr>
        <w:t xml:space="preserve"> disqualification information public is important for transparency purposes and supports </w:t>
      </w:r>
      <w:r>
        <w:rPr>
          <w:i/>
          <w:iCs/>
        </w:rPr>
        <w:t>regulated entities</w:t>
      </w:r>
      <w:r w:rsidRPr="00694730">
        <w:rPr>
          <w:i/>
          <w:iCs/>
        </w:rPr>
        <w:t xml:space="preserve"> to discharge </w:t>
      </w:r>
      <w:r>
        <w:rPr>
          <w:i/>
          <w:iCs/>
        </w:rPr>
        <w:t>their</w:t>
      </w:r>
      <w:r w:rsidRPr="00694730">
        <w:rPr>
          <w:i/>
          <w:iCs/>
        </w:rPr>
        <w:t xml:space="preserve"> obligations, noting it is an offence under the Act if an accountable entity or a significant related entity allows a person to be or act as an accountable person whilst disqualified.</w:t>
      </w:r>
      <w:r w:rsidR="3679E484" w:rsidRPr="007F50DD">
        <w:rPr>
          <w:i/>
          <w:iCs/>
        </w:rPr>
        <w:t xml:space="preserve">” </w:t>
      </w:r>
      <w:proofErr w:type="gramStart"/>
      <w:r w:rsidR="3679E484" w:rsidRPr="007F50DD">
        <w:t>and;</w:t>
      </w:r>
      <w:proofErr w:type="gramEnd"/>
    </w:p>
    <w:p w14:paraId="5067D8AA" w14:textId="7768BFEC" w:rsidR="003F217C" w:rsidRDefault="003F217C" w:rsidP="0095116F">
      <w:pPr>
        <w:pStyle w:val="LI-BodyTextParaa"/>
        <w:ind w:left="993" w:hanging="870"/>
      </w:pPr>
      <w:r>
        <w:lastRenderedPageBreak/>
        <w:t>(ii)</w:t>
      </w:r>
      <w:r>
        <w:tab/>
      </w:r>
      <w:r w:rsidR="00136344">
        <w:t>r</w:t>
      </w:r>
      <w:r>
        <w:t xml:space="preserve">enumber </w:t>
      </w:r>
      <w:r w:rsidR="004608A7">
        <w:t xml:space="preserve">the </w:t>
      </w:r>
      <w:r>
        <w:t>paragraph</w:t>
      </w:r>
      <w:r w:rsidR="007E6D42">
        <w:t>s</w:t>
      </w:r>
      <w:r>
        <w:t xml:space="preserve"> </w:t>
      </w:r>
      <w:r w:rsidR="00B70047">
        <w:t xml:space="preserve">previously </w:t>
      </w:r>
      <w:r>
        <w:t xml:space="preserve">numbered </w:t>
      </w:r>
      <w:r w:rsidR="00136344" w:rsidRPr="1CB51752">
        <w:rPr>
          <w:i/>
          <w:iCs/>
        </w:rPr>
        <w:t>‘</w:t>
      </w:r>
      <w:r w:rsidR="69B4A740" w:rsidRPr="1CB51752">
        <w:rPr>
          <w:i/>
          <w:iCs/>
        </w:rPr>
        <w:t>1</w:t>
      </w:r>
      <w:r w:rsidR="00D754F9">
        <w:rPr>
          <w:i/>
          <w:iCs/>
        </w:rPr>
        <w:t>8</w:t>
      </w:r>
      <w:r w:rsidR="00136344">
        <w:t>’</w:t>
      </w:r>
      <w:r w:rsidR="601E994F">
        <w:t xml:space="preserve">, </w:t>
      </w:r>
      <w:r w:rsidR="601E994F" w:rsidRPr="1CB51752">
        <w:rPr>
          <w:i/>
          <w:iCs/>
        </w:rPr>
        <w:t>‘</w:t>
      </w:r>
      <w:r w:rsidR="00D754F9">
        <w:rPr>
          <w:i/>
          <w:iCs/>
        </w:rPr>
        <w:t>19</w:t>
      </w:r>
      <w:r w:rsidR="601E994F" w:rsidRPr="1CB51752">
        <w:rPr>
          <w:i/>
          <w:iCs/>
        </w:rPr>
        <w:t>’</w:t>
      </w:r>
      <w:r w:rsidR="601E994F">
        <w:t xml:space="preserve"> and </w:t>
      </w:r>
      <w:r w:rsidR="601E994F" w:rsidRPr="1CB51752">
        <w:rPr>
          <w:i/>
          <w:iCs/>
        </w:rPr>
        <w:t>‘2</w:t>
      </w:r>
      <w:r w:rsidR="00D754F9">
        <w:rPr>
          <w:i/>
          <w:iCs/>
        </w:rPr>
        <w:t>0</w:t>
      </w:r>
      <w:r w:rsidR="601E994F" w:rsidRPr="1CB51752">
        <w:rPr>
          <w:i/>
          <w:iCs/>
        </w:rPr>
        <w:t xml:space="preserve">’ </w:t>
      </w:r>
      <w:r w:rsidR="601E994F">
        <w:t>in</w:t>
      </w:r>
      <w:r w:rsidR="00136344">
        <w:t xml:space="preserve"> the explanatory statement </w:t>
      </w:r>
      <w:r>
        <w:t>to number</w:t>
      </w:r>
      <w:r w:rsidR="007E6D42">
        <w:t>s</w:t>
      </w:r>
      <w:r>
        <w:t xml:space="preserve"> </w:t>
      </w:r>
      <w:r w:rsidR="00136344" w:rsidRPr="1CB51752">
        <w:rPr>
          <w:i/>
          <w:iCs/>
        </w:rPr>
        <w:t>‘</w:t>
      </w:r>
      <w:r w:rsidR="0C5EB462" w:rsidRPr="1CB51752">
        <w:rPr>
          <w:i/>
          <w:iCs/>
        </w:rPr>
        <w:t>2</w:t>
      </w:r>
      <w:r w:rsidR="00D754F9">
        <w:rPr>
          <w:i/>
          <w:iCs/>
        </w:rPr>
        <w:t>3</w:t>
      </w:r>
      <w:r w:rsidR="0C5EB462" w:rsidRPr="1CB51752">
        <w:rPr>
          <w:i/>
          <w:iCs/>
        </w:rPr>
        <w:t>’, ‘2</w:t>
      </w:r>
      <w:r w:rsidR="00D754F9">
        <w:rPr>
          <w:i/>
          <w:iCs/>
        </w:rPr>
        <w:t>4</w:t>
      </w:r>
      <w:r w:rsidR="007E6D42" w:rsidRPr="1CB51752">
        <w:rPr>
          <w:i/>
          <w:iCs/>
        </w:rPr>
        <w:t>’</w:t>
      </w:r>
      <w:r w:rsidR="4DDEA913" w:rsidRPr="1CB51752">
        <w:rPr>
          <w:i/>
          <w:iCs/>
        </w:rPr>
        <w:t xml:space="preserve">, </w:t>
      </w:r>
      <w:r w:rsidR="4DDEA913" w:rsidRPr="1CB51752">
        <w:t xml:space="preserve">and </w:t>
      </w:r>
      <w:r w:rsidR="4DDEA913" w:rsidRPr="1CB51752">
        <w:rPr>
          <w:i/>
          <w:iCs/>
        </w:rPr>
        <w:t>‘2</w:t>
      </w:r>
      <w:r w:rsidR="00D754F9">
        <w:rPr>
          <w:i/>
          <w:iCs/>
        </w:rPr>
        <w:t>5</w:t>
      </w:r>
      <w:r w:rsidR="4DDEA913" w:rsidRPr="1CB51752">
        <w:rPr>
          <w:i/>
          <w:iCs/>
        </w:rPr>
        <w:t>’</w:t>
      </w:r>
      <w:r w:rsidR="007E6D42">
        <w:t xml:space="preserve"> respectively</w:t>
      </w:r>
      <w:r>
        <w:t>.</w:t>
      </w:r>
    </w:p>
    <w:bookmarkEnd w:id="0"/>
    <w:p w14:paraId="02EB378F" w14:textId="77777777" w:rsidR="00CB2D96" w:rsidRPr="00EA17A6" w:rsidRDefault="00CB2D96" w:rsidP="0095116F">
      <w:pPr>
        <w:pStyle w:val="LI-BodyTextParaa"/>
        <w:ind w:left="567"/>
        <w:jc w:val="right"/>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5E96" w14:textId="77777777" w:rsidR="00F91010" w:rsidRDefault="00F91010" w:rsidP="00715914">
      <w:pPr>
        <w:spacing w:line="240" w:lineRule="auto"/>
      </w:pPr>
      <w:r>
        <w:separator/>
      </w:r>
    </w:p>
  </w:endnote>
  <w:endnote w:type="continuationSeparator" w:id="0">
    <w:p w14:paraId="0FF7CDE0" w14:textId="77777777" w:rsidR="00F91010" w:rsidRDefault="00F91010" w:rsidP="00715914">
      <w:pPr>
        <w:spacing w:line="240" w:lineRule="auto"/>
      </w:pPr>
      <w:r>
        <w:continuationSeparator/>
      </w:r>
    </w:p>
  </w:endnote>
  <w:endnote w:type="continuationNotice" w:id="1">
    <w:p w14:paraId="484DA23F" w14:textId="77777777" w:rsidR="00F91010" w:rsidRDefault="00F910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41C8F396"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F2C" w14:textId="77777777" w:rsidR="00F91010" w:rsidRDefault="00F91010" w:rsidP="00715914">
      <w:pPr>
        <w:spacing w:line="240" w:lineRule="auto"/>
      </w:pPr>
      <w:r>
        <w:separator/>
      </w:r>
    </w:p>
  </w:footnote>
  <w:footnote w:type="continuationSeparator" w:id="0">
    <w:p w14:paraId="16396574" w14:textId="77777777" w:rsidR="00F91010" w:rsidRDefault="00F91010" w:rsidP="00715914">
      <w:pPr>
        <w:spacing w:line="240" w:lineRule="auto"/>
      </w:pPr>
      <w:r>
        <w:continuationSeparator/>
      </w:r>
    </w:p>
  </w:footnote>
  <w:footnote w:type="continuationNotice" w:id="1">
    <w:p w14:paraId="1D77A30B" w14:textId="77777777" w:rsidR="00F91010" w:rsidRDefault="00F910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3F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0E27B00A" w14:textId="77777777" w:rsidTr="001E77ED">
      <w:tc>
        <w:tcPr>
          <w:tcW w:w="4253" w:type="dxa"/>
          <w:shd w:val="clear" w:color="auto" w:fill="auto"/>
        </w:tcPr>
        <w:p w14:paraId="60061E4C" w14:textId="77777777" w:rsidR="00F4215A" w:rsidRDefault="00F4215A" w:rsidP="00E40FF8">
          <w:pPr>
            <w:pStyle w:val="LI-Header"/>
            <w:pBdr>
              <w:bottom w:val="none" w:sz="0" w:space="0" w:color="auto"/>
            </w:pBdr>
            <w:jc w:val="left"/>
          </w:pPr>
        </w:p>
      </w:tc>
      <w:tc>
        <w:tcPr>
          <w:tcW w:w="4060" w:type="dxa"/>
          <w:shd w:val="clear" w:color="auto" w:fill="auto"/>
        </w:tcPr>
        <w:p w14:paraId="44EAFD9C" w14:textId="77777777" w:rsidR="00F4215A" w:rsidRDefault="00F4215A" w:rsidP="00F03BB5">
          <w:pPr>
            <w:pStyle w:val="LI-BodyTextNumbered"/>
          </w:pPr>
        </w:p>
      </w:tc>
    </w:tr>
  </w:tbl>
  <w:p w14:paraId="4B94D5A5"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9AB2B5"/>
    <w:multiLevelType w:val="hybridMultilevel"/>
    <w:tmpl w:val="E0FA6B16"/>
    <w:lvl w:ilvl="0" w:tplc="A2A66A80">
      <w:start w:val="1"/>
      <w:numFmt w:val="lowerLetter"/>
      <w:lvlText w:val="(%1)"/>
      <w:lvlJc w:val="left"/>
      <w:pPr>
        <w:ind w:left="1800" w:hanging="360"/>
      </w:pPr>
      <w:rPr>
        <w:rFonts w:ascii="Times New Roman" w:eastAsia="Times New Roman" w:hAnsi="Times New Roman" w:cs="Times New Roman"/>
        <w:i/>
        <w:iCs/>
      </w:rPr>
    </w:lvl>
    <w:lvl w:ilvl="1" w:tplc="6F9414F6">
      <w:start w:val="1"/>
      <w:numFmt w:val="lowerLetter"/>
      <w:lvlText w:val="%2."/>
      <w:lvlJc w:val="left"/>
      <w:pPr>
        <w:ind w:left="2520" w:hanging="360"/>
      </w:pPr>
    </w:lvl>
    <w:lvl w:ilvl="2" w:tplc="908CCE8E">
      <w:start w:val="1"/>
      <w:numFmt w:val="lowerRoman"/>
      <w:lvlText w:val="%3."/>
      <w:lvlJc w:val="right"/>
      <w:pPr>
        <w:ind w:left="3240" w:hanging="180"/>
      </w:pPr>
    </w:lvl>
    <w:lvl w:ilvl="3" w:tplc="9678EB26">
      <w:start w:val="1"/>
      <w:numFmt w:val="decimal"/>
      <w:lvlText w:val="%4."/>
      <w:lvlJc w:val="left"/>
      <w:pPr>
        <w:ind w:left="3960" w:hanging="360"/>
      </w:pPr>
    </w:lvl>
    <w:lvl w:ilvl="4" w:tplc="ADE25E1E">
      <w:start w:val="1"/>
      <w:numFmt w:val="lowerLetter"/>
      <w:lvlText w:val="%5."/>
      <w:lvlJc w:val="left"/>
      <w:pPr>
        <w:ind w:left="4680" w:hanging="360"/>
      </w:pPr>
    </w:lvl>
    <w:lvl w:ilvl="5" w:tplc="42E00B92">
      <w:start w:val="1"/>
      <w:numFmt w:val="lowerRoman"/>
      <w:lvlText w:val="%6."/>
      <w:lvlJc w:val="right"/>
      <w:pPr>
        <w:ind w:left="5400" w:hanging="180"/>
      </w:pPr>
    </w:lvl>
    <w:lvl w:ilvl="6" w:tplc="28584382">
      <w:start w:val="1"/>
      <w:numFmt w:val="decimal"/>
      <w:lvlText w:val="%7."/>
      <w:lvlJc w:val="left"/>
      <w:pPr>
        <w:ind w:left="6120" w:hanging="360"/>
      </w:pPr>
    </w:lvl>
    <w:lvl w:ilvl="7" w:tplc="54CC6B80">
      <w:start w:val="1"/>
      <w:numFmt w:val="lowerLetter"/>
      <w:lvlText w:val="%8."/>
      <w:lvlJc w:val="left"/>
      <w:pPr>
        <w:ind w:left="6840" w:hanging="360"/>
      </w:pPr>
    </w:lvl>
    <w:lvl w:ilvl="8" w:tplc="695436E2">
      <w:start w:val="1"/>
      <w:numFmt w:val="lowerRoman"/>
      <w:lvlText w:val="%9."/>
      <w:lvlJc w:val="right"/>
      <w:pPr>
        <w:ind w:left="756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21394C"/>
    <w:multiLevelType w:val="hybridMultilevel"/>
    <w:tmpl w:val="E0FA6B16"/>
    <w:lvl w:ilvl="0" w:tplc="FFFFFFFF">
      <w:start w:val="1"/>
      <w:numFmt w:val="lowerLetter"/>
      <w:lvlText w:val="(%1)"/>
      <w:lvlJc w:val="left"/>
      <w:pPr>
        <w:ind w:left="1800" w:hanging="360"/>
      </w:pPr>
      <w:rPr>
        <w:rFonts w:ascii="Times New Roman" w:eastAsia="Times New Roman" w:hAnsi="Times New Roman" w:cs="Times New Roman"/>
        <w:i/>
        <w:i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1210653814">
    <w:abstractNumId w:val="12"/>
  </w:num>
  <w:num w:numId="2" w16cid:durableId="79645044">
    <w:abstractNumId w:val="9"/>
  </w:num>
  <w:num w:numId="3" w16cid:durableId="822937275">
    <w:abstractNumId w:val="7"/>
  </w:num>
  <w:num w:numId="4" w16cid:durableId="1547402210">
    <w:abstractNumId w:val="6"/>
  </w:num>
  <w:num w:numId="5" w16cid:durableId="1922061514">
    <w:abstractNumId w:val="5"/>
  </w:num>
  <w:num w:numId="6" w16cid:durableId="2138450313">
    <w:abstractNumId w:val="4"/>
  </w:num>
  <w:num w:numId="7" w16cid:durableId="758020068">
    <w:abstractNumId w:val="8"/>
  </w:num>
  <w:num w:numId="8" w16cid:durableId="1168667500">
    <w:abstractNumId w:val="3"/>
  </w:num>
  <w:num w:numId="9" w16cid:durableId="1305812042">
    <w:abstractNumId w:val="2"/>
  </w:num>
  <w:num w:numId="10" w16cid:durableId="1744526605">
    <w:abstractNumId w:val="1"/>
  </w:num>
  <w:num w:numId="11" w16cid:durableId="194272297">
    <w:abstractNumId w:val="0"/>
  </w:num>
  <w:num w:numId="12" w16cid:durableId="1424453200">
    <w:abstractNumId w:val="13"/>
  </w:num>
  <w:num w:numId="13" w16cid:durableId="1174370501">
    <w:abstractNumId w:val="10"/>
  </w:num>
  <w:num w:numId="14" w16cid:durableId="1854221042">
    <w:abstractNumId w:val="11"/>
  </w:num>
  <w:num w:numId="15" w16cid:durableId="1369329941">
    <w:abstractNumId w:val="14"/>
  </w:num>
  <w:num w:numId="16" w16cid:durableId="1384017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172B"/>
    <w:rsid w:val="000136AF"/>
    <w:rsid w:val="00013B8D"/>
    <w:rsid w:val="00015719"/>
    <w:rsid w:val="00023D53"/>
    <w:rsid w:val="000437C1"/>
    <w:rsid w:val="0004775B"/>
    <w:rsid w:val="0005365D"/>
    <w:rsid w:val="00055539"/>
    <w:rsid w:val="000614BF"/>
    <w:rsid w:val="000615BC"/>
    <w:rsid w:val="0006250C"/>
    <w:rsid w:val="00074131"/>
    <w:rsid w:val="00081794"/>
    <w:rsid w:val="00082BA9"/>
    <w:rsid w:val="00084FF4"/>
    <w:rsid w:val="00096250"/>
    <w:rsid w:val="000A142F"/>
    <w:rsid w:val="000A6C39"/>
    <w:rsid w:val="000B58FA"/>
    <w:rsid w:val="000C1AEB"/>
    <w:rsid w:val="000C55A0"/>
    <w:rsid w:val="000D041F"/>
    <w:rsid w:val="000D05EF"/>
    <w:rsid w:val="000D7B02"/>
    <w:rsid w:val="000E2261"/>
    <w:rsid w:val="000E3C2E"/>
    <w:rsid w:val="000F21C1"/>
    <w:rsid w:val="00102CA6"/>
    <w:rsid w:val="0010745C"/>
    <w:rsid w:val="00125141"/>
    <w:rsid w:val="00132CEB"/>
    <w:rsid w:val="00136344"/>
    <w:rsid w:val="00142B62"/>
    <w:rsid w:val="00153B32"/>
    <w:rsid w:val="00157B8B"/>
    <w:rsid w:val="001624E1"/>
    <w:rsid w:val="00166C2F"/>
    <w:rsid w:val="001702AD"/>
    <w:rsid w:val="00171A6E"/>
    <w:rsid w:val="00176CDE"/>
    <w:rsid w:val="001809D7"/>
    <w:rsid w:val="0018659E"/>
    <w:rsid w:val="001872DC"/>
    <w:rsid w:val="001939E1"/>
    <w:rsid w:val="00194C3E"/>
    <w:rsid w:val="00195382"/>
    <w:rsid w:val="00195BD4"/>
    <w:rsid w:val="001B444B"/>
    <w:rsid w:val="001C1ABB"/>
    <w:rsid w:val="001C61C5"/>
    <w:rsid w:val="001C69C4"/>
    <w:rsid w:val="001D3368"/>
    <w:rsid w:val="001D37EF"/>
    <w:rsid w:val="001E3590"/>
    <w:rsid w:val="001E7407"/>
    <w:rsid w:val="001E77ED"/>
    <w:rsid w:val="001F02B1"/>
    <w:rsid w:val="001F5D5E"/>
    <w:rsid w:val="001F6219"/>
    <w:rsid w:val="001F6CD4"/>
    <w:rsid w:val="00206C4D"/>
    <w:rsid w:val="0021053C"/>
    <w:rsid w:val="002136D3"/>
    <w:rsid w:val="00215AF1"/>
    <w:rsid w:val="00220A36"/>
    <w:rsid w:val="00223DCF"/>
    <w:rsid w:val="00224697"/>
    <w:rsid w:val="002321E8"/>
    <w:rsid w:val="00236EEC"/>
    <w:rsid w:val="0024010F"/>
    <w:rsid w:val="00240749"/>
    <w:rsid w:val="00241CD0"/>
    <w:rsid w:val="00243018"/>
    <w:rsid w:val="00243EC0"/>
    <w:rsid w:val="00244742"/>
    <w:rsid w:val="002564A4"/>
    <w:rsid w:val="0026736C"/>
    <w:rsid w:val="00281308"/>
    <w:rsid w:val="00281813"/>
    <w:rsid w:val="00284719"/>
    <w:rsid w:val="00297ECB"/>
    <w:rsid w:val="002A7328"/>
    <w:rsid w:val="002A7BCF"/>
    <w:rsid w:val="002B19F3"/>
    <w:rsid w:val="002B4A0D"/>
    <w:rsid w:val="002C7B6F"/>
    <w:rsid w:val="002D043A"/>
    <w:rsid w:val="002D5F81"/>
    <w:rsid w:val="002D6224"/>
    <w:rsid w:val="002D75F1"/>
    <w:rsid w:val="002E3F4B"/>
    <w:rsid w:val="00304F8B"/>
    <w:rsid w:val="00306710"/>
    <w:rsid w:val="00327DDF"/>
    <w:rsid w:val="0033087E"/>
    <w:rsid w:val="00332E58"/>
    <w:rsid w:val="003354D2"/>
    <w:rsid w:val="00335BC6"/>
    <w:rsid w:val="003415D3"/>
    <w:rsid w:val="00344701"/>
    <w:rsid w:val="003528DA"/>
    <w:rsid w:val="00352B0F"/>
    <w:rsid w:val="00356690"/>
    <w:rsid w:val="00357DD0"/>
    <w:rsid w:val="00360459"/>
    <w:rsid w:val="00365497"/>
    <w:rsid w:val="00374746"/>
    <w:rsid w:val="0037600B"/>
    <w:rsid w:val="00384A47"/>
    <w:rsid w:val="00387A96"/>
    <w:rsid w:val="003A2A48"/>
    <w:rsid w:val="003B28C3"/>
    <w:rsid w:val="003B732F"/>
    <w:rsid w:val="003C6231"/>
    <w:rsid w:val="003D0BFE"/>
    <w:rsid w:val="003D128E"/>
    <w:rsid w:val="003D5700"/>
    <w:rsid w:val="003E0F99"/>
    <w:rsid w:val="003E341B"/>
    <w:rsid w:val="003F217C"/>
    <w:rsid w:val="003F3EFD"/>
    <w:rsid w:val="003F7AC1"/>
    <w:rsid w:val="0040053F"/>
    <w:rsid w:val="004116CD"/>
    <w:rsid w:val="004136C6"/>
    <w:rsid w:val="004144EC"/>
    <w:rsid w:val="00417EB9"/>
    <w:rsid w:val="00424CA9"/>
    <w:rsid w:val="00431E9B"/>
    <w:rsid w:val="00435EEF"/>
    <w:rsid w:val="004379E3"/>
    <w:rsid w:val="0044015E"/>
    <w:rsid w:val="0044291A"/>
    <w:rsid w:val="00444ABD"/>
    <w:rsid w:val="00447DB4"/>
    <w:rsid w:val="004608A7"/>
    <w:rsid w:val="00460F1D"/>
    <w:rsid w:val="00465DC1"/>
    <w:rsid w:val="00467661"/>
    <w:rsid w:val="004705B7"/>
    <w:rsid w:val="00472DBE"/>
    <w:rsid w:val="00474A19"/>
    <w:rsid w:val="00474B52"/>
    <w:rsid w:val="00481C24"/>
    <w:rsid w:val="004823C0"/>
    <w:rsid w:val="0048276B"/>
    <w:rsid w:val="00496B5F"/>
    <w:rsid w:val="00496F97"/>
    <w:rsid w:val="004A44FC"/>
    <w:rsid w:val="004A54C1"/>
    <w:rsid w:val="004B5B44"/>
    <w:rsid w:val="004C1CB1"/>
    <w:rsid w:val="004C6DE1"/>
    <w:rsid w:val="004D7E7F"/>
    <w:rsid w:val="004E063A"/>
    <w:rsid w:val="004E2DB8"/>
    <w:rsid w:val="004E7BEC"/>
    <w:rsid w:val="0050044F"/>
    <w:rsid w:val="00505D3D"/>
    <w:rsid w:val="00506AF6"/>
    <w:rsid w:val="00507335"/>
    <w:rsid w:val="00516B8D"/>
    <w:rsid w:val="00517E56"/>
    <w:rsid w:val="005217A5"/>
    <w:rsid w:val="00532049"/>
    <w:rsid w:val="005356A7"/>
    <w:rsid w:val="00536184"/>
    <w:rsid w:val="00537FBC"/>
    <w:rsid w:val="005574D1"/>
    <w:rsid w:val="00561ABB"/>
    <w:rsid w:val="005657FE"/>
    <w:rsid w:val="00572BB1"/>
    <w:rsid w:val="0057670F"/>
    <w:rsid w:val="00584811"/>
    <w:rsid w:val="00585784"/>
    <w:rsid w:val="00591FAF"/>
    <w:rsid w:val="00593AA6"/>
    <w:rsid w:val="00594161"/>
    <w:rsid w:val="00594749"/>
    <w:rsid w:val="00595488"/>
    <w:rsid w:val="005B4067"/>
    <w:rsid w:val="005B780C"/>
    <w:rsid w:val="005C3F41"/>
    <w:rsid w:val="005D0489"/>
    <w:rsid w:val="005D1FEA"/>
    <w:rsid w:val="005D2D09"/>
    <w:rsid w:val="005D3D41"/>
    <w:rsid w:val="005E4810"/>
    <w:rsid w:val="005F4140"/>
    <w:rsid w:val="005F65CD"/>
    <w:rsid w:val="00600219"/>
    <w:rsid w:val="00603DC4"/>
    <w:rsid w:val="00607A71"/>
    <w:rsid w:val="006117CB"/>
    <w:rsid w:val="00620076"/>
    <w:rsid w:val="006331BF"/>
    <w:rsid w:val="00633DD8"/>
    <w:rsid w:val="00634044"/>
    <w:rsid w:val="00640161"/>
    <w:rsid w:val="00652769"/>
    <w:rsid w:val="00653988"/>
    <w:rsid w:val="0065542F"/>
    <w:rsid w:val="006554FF"/>
    <w:rsid w:val="00670EA1"/>
    <w:rsid w:val="00677CC2"/>
    <w:rsid w:val="006905DE"/>
    <w:rsid w:val="0069207B"/>
    <w:rsid w:val="00693F29"/>
    <w:rsid w:val="00694730"/>
    <w:rsid w:val="006B5789"/>
    <w:rsid w:val="006C30C5"/>
    <w:rsid w:val="006C48FA"/>
    <w:rsid w:val="006C7F8C"/>
    <w:rsid w:val="006E1EB9"/>
    <w:rsid w:val="006E5320"/>
    <w:rsid w:val="006E6246"/>
    <w:rsid w:val="006F318F"/>
    <w:rsid w:val="006F4226"/>
    <w:rsid w:val="0070017E"/>
    <w:rsid w:val="00700B2C"/>
    <w:rsid w:val="00702EFD"/>
    <w:rsid w:val="007050A2"/>
    <w:rsid w:val="00713084"/>
    <w:rsid w:val="0071399B"/>
    <w:rsid w:val="00714F20"/>
    <w:rsid w:val="0071590F"/>
    <w:rsid w:val="00715914"/>
    <w:rsid w:val="007247CF"/>
    <w:rsid w:val="00731E00"/>
    <w:rsid w:val="00741EE8"/>
    <w:rsid w:val="007440B7"/>
    <w:rsid w:val="007500C8"/>
    <w:rsid w:val="00752035"/>
    <w:rsid w:val="00756272"/>
    <w:rsid w:val="007662B5"/>
    <w:rsid w:val="0076681A"/>
    <w:rsid w:val="007715C9"/>
    <w:rsid w:val="00771613"/>
    <w:rsid w:val="00774EDD"/>
    <w:rsid w:val="0077506D"/>
    <w:rsid w:val="007757EC"/>
    <w:rsid w:val="00783E89"/>
    <w:rsid w:val="007842CE"/>
    <w:rsid w:val="00785A9E"/>
    <w:rsid w:val="00793915"/>
    <w:rsid w:val="007A116E"/>
    <w:rsid w:val="007A366A"/>
    <w:rsid w:val="007B4C4F"/>
    <w:rsid w:val="007C2253"/>
    <w:rsid w:val="007D230B"/>
    <w:rsid w:val="007D4DB7"/>
    <w:rsid w:val="007E0867"/>
    <w:rsid w:val="007E163D"/>
    <w:rsid w:val="007E667A"/>
    <w:rsid w:val="007E6D42"/>
    <w:rsid w:val="007F1864"/>
    <w:rsid w:val="007F28C9"/>
    <w:rsid w:val="007F4D5F"/>
    <w:rsid w:val="007F50DD"/>
    <w:rsid w:val="0080312D"/>
    <w:rsid w:val="00803587"/>
    <w:rsid w:val="008117E9"/>
    <w:rsid w:val="00824498"/>
    <w:rsid w:val="008264C7"/>
    <w:rsid w:val="00835179"/>
    <w:rsid w:val="00840442"/>
    <w:rsid w:val="008527C0"/>
    <w:rsid w:val="00856A31"/>
    <w:rsid w:val="00860B58"/>
    <w:rsid w:val="00863657"/>
    <w:rsid w:val="00867B37"/>
    <w:rsid w:val="008718DD"/>
    <w:rsid w:val="0087307E"/>
    <w:rsid w:val="008754D0"/>
    <w:rsid w:val="00880194"/>
    <w:rsid w:val="00881486"/>
    <w:rsid w:val="008855C9"/>
    <w:rsid w:val="00886456"/>
    <w:rsid w:val="008945E0"/>
    <w:rsid w:val="0089527F"/>
    <w:rsid w:val="008A362B"/>
    <w:rsid w:val="008A46E1"/>
    <w:rsid w:val="008A4F43"/>
    <w:rsid w:val="008B2706"/>
    <w:rsid w:val="008B4BC3"/>
    <w:rsid w:val="008C0F29"/>
    <w:rsid w:val="008D0EE0"/>
    <w:rsid w:val="008D3422"/>
    <w:rsid w:val="008E6067"/>
    <w:rsid w:val="008F54E7"/>
    <w:rsid w:val="009016BE"/>
    <w:rsid w:val="00903422"/>
    <w:rsid w:val="009157B9"/>
    <w:rsid w:val="00915DF9"/>
    <w:rsid w:val="00921D32"/>
    <w:rsid w:val="009254C3"/>
    <w:rsid w:val="00926940"/>
    <w:rsid w:val="00930A0A"/>
    <w:rsid w:val="00932377"/>
    <w:rsid w:val="009436BE"/>
    <w:rsid w:val="009460DC"/>
    <w:rsid w:val="00946759"/>
    <w:rsid w:val="00947D5A"/>
    <w:rsid w:val="0095116F"/>
    <w:rsid w:val="009532A5"/>
    <w:rsid w:val="00955175"/>
    <w:rsid w:val="0095528E"/>
    <w:rsid w:val="00964765"/>
    <w:rsid w:val="0096753E"/>
    <w:rsid w:val="00967719"/>
    <w:rsid w:val="00981454"/>
    <w:rsid w:val="00982242"/>
    <w:rsid w:val="009868E9"/>
    <w:rsid w:val="009944E6"/>
    <w:rsid w:val="009A3A6F"/>
    <w:rsid w:val="009A3F74"/>
    <w:rsid w:val="009A49C9"/>
    <w:rsid w:val="009A6D62"/>
    <w:rsid w:val="009A7954"/>
    <w:rsid w:val="009D1818"/>
    <w:rsid w:val="009D195A"/>
    <w:rsid w:val="009D4FA2"/>
    <w:rsid w:val="009E5CFC"/>
    <w:rsid w:val="009F5466"/>
    <w:rsid w:val="009F6191"/>
    <w:rsid w:val="00A079CB"/>
    <w:rsid w:val="00A12128"/>
    <w:rsid w:val="00A12F48"/>
    <w:rsid w:val="00A15512"/>
    <w:rsid w:val="00A17FE1"/>
    <w:rsid w:val="00A22C98"/>
    <w:rsid w:val="00A231E2"/>
    <w:rsid w:val="00A33D55"/>
    <w:rsid w:val="00A34412"/>
    <w:rsid w:val="00A35837"/>
    <w:rsid w:val="00A40424"/>
    <w:rsid w:val="00A44C99"/>
    <w:rsid w:val="00A45E95"/>
    <w:rsid w:val="00A46482"/>
    <w:rsid w:val="00A472BB"/>
    <w:rsid w:val="00A52B0F"/>
    <w:rsid w:val="00A55C74"/>
    <w:rsid w:val="00A5632E"/>
    <w:rsid w:val="00A64912"/>
    <w:rsid w:val="00A70A74"/>
    <w:rsid w:val="00A730FB"/>
    <w:rsid w:val="00A73B59"/>
    <w:rsid w:val="00A87A65"/>
    <w:rsid w:val="00A91966"/>
    <w:rsid w:val="00AA66AC"/>
    <w:rsid w:val="00AB1DE8"/>
    <w:rsid w:val="00AB69D9"/>
    <w:rsid w:val="00AC0886"/>
    <w:rsid w:val="00AD1F73"/>
    <w:rsid w:val="00AD5315"/>
    <w:rsid w:val="00AD5641"/>
    <w:rsid w:val="00AD7889"/>
    <w:rsid w:val="00AE787B"/>
    <w:rsid w:val="00AF021B"/>
    <w:rsid w:val="00AF06CF"/>
    <w:rsid w:val="00AF7BC6"/>
    <w:rsid w:val="00B04305"/>
    <w:rsid w:val="00B07CDB"/>
    <w:rsid w:val="00B11296"/>
    <w:rsid w:val="00B16A31"/>
    <w:rsid w:val="00B17DFD"/>
    <w:rsid w:val="00B25147"/>
    <w:rsid w:val="00B2799D"/>
    <w:rsid w:val="00B27B15"/>
    <w:rsid w:val="00B308FE"/>
    <w:rsid w:val="00B30BDE"/>
    <w:rsid w:val="00B33709"/>
    <w:rsid w:val="00B33B3C"/>
    <w:rsid w:val="00B33BD1"/>
    <w:rsid w:val="00B33CCE"/>
    <w:rsid w:val="00B35213"/>
    <w:rsid w:val="00B50ADC"/>
    <w:rsid w:val="00B566B1"/>
    <w:rsid w:val="00B577C8"/>
    <w:rsid w:val="00B57D06"/>
    <w:rsid w:val="00B63834"/>
    <w:rsid w:val="00B6697E"/>
    <w:rsid w:val="00B70047"/>
    <w:rsid w:val="00B72734"/>
    <w:rsid w:val="00B80199"/>
    <w:rsid w:val="00B82D81"/>
    <w:rsid w:val="00B83204"/>
    <w:rsid w:val="00B9126E"/>
    <w:rsid w:val="00BA220B"/>
    <w:rsid w:val="00BA3A57"/>
    <w:rsid w:val="00BA3B91"/>
    <w:rsid w:val="00BB47BF"/>
    <w:rsid w:val="00BB4E1A"/>
    <w:rsid w:val="00BB5C17"/>
    <w:rsid w:val="00BC015E"/>
    <w:rsid w:val="00BC3270"/>
    <w:rsid w:val="00BC7183"/>
    <w:rsid w:val="00BC76AC"/>
    <w:rsid w:val="00BD0ECB"/>
    <w:rsid w:val="00BD5FD2"/>
    <w:rsid w:val="00BE13B9"/>
    <w:rsid w:val="00BE2155"/>
    <w:rsid w:val="00BE2213"/>
    <w:rsid w:val="00BE6EF9"/>
    <w:rsid w:val="00BE719A"/>
    <w:rsid w:val="00BE720A"/>
    <w:rsid w:val="00BF0D73"/>
    <w:rsid w:val="00BF1317"/>
    <w:rsid w:val="00BF2465"/>
    <w:rsid w:val="00BF75C9"/>
    <w:rsid w:val="00C04FB3"/>
    <w:rsid w:val="00C0544A"/>
    <w:rsid w:val="00C11452"/>
    <w:rsid w:val="00C25E7F"/>
    <w:rsid w:val="00C2746F"/>
    <w:rsid w:val="00C324A0"/>
    <w:rsid w:val="00C3300F"/>
    <w:rsid w:val="00C34E77"/>
    <w:rsid w:val="00C35875"/>
    <w:rsid w:val="00C35DAF"/>
    <w:rsid w:val="00C40A36"/>
    <w:rsid w:val="00C4170B"/>
    <w:rsid w:val="00C42BF8"/>
    <w:rsid w:val="00C45171"/>
    <w:rsid w:val="00C50043"/>
    <w:rsid w:val="00C50B97"/>
    <w:rsid w:val="00C6434E"/>
    <w:rsid w:val="00C70CA8"/>
    <w:rsid w:val="00C7573B"/>
    <w:rsid w:val="00C7761F"/>
    <w:rsid w:val="00C86B32"/>
    <w:rsid w:val="00C93C03"/>
    <w:rsid w:val="00C94F86"/>
    <w:rsid w:val="00C974CA"/>
    <w:rsid w:val="00CA3AD0"/>
    <w:rsid w:val="00CA66DC"/>
    <w:rsid w:val="00CB2C8E"/>
    <w:rsid w:val="00CB2D96"/>
    <w:rsid w:val="00CB602E"/>
    <w:rsid w:val="00CC0233"/>
    <w:rsid w:val="00CC6BB1"/>
    <w:rsid w:val="00CD2E90"/>
    <w:rsid w:val="00CE0149"/>
    <w:rsid w:val="00CE051D"/>
    <w:rsid w:val="00CE1335"/>
    <w:rsid w:val="00CE1A87"/>
    <w:rsid w:val="00CE3D2A"/>
    <w:rsid w:val="00CE493D"/>
    <w:rsid w:val="00CE541A"/>
    <w:rsid w:val="00CE6D42"/>
    <w:rsid w:val="00CF07FA"/>
    <w:rsid w:val="00CF0BB2"/>
    <w:rsid w:val="00CF3EE8"/>
    <w:rsid w:val="00CF5313"/>
    <w:rsid w:val="00D035CC"/>
    <w:rsid w:val="00D050E6"/>
    <w:rsid w:val="00D13441"/>
    <w:rsid w:val="00D150E7"/>
    <w:rsid w:val="00D20A4B"/>
    <w:rsid w:val="00D306F8"/>
    <w:rsid w:val="00D32F65"/>
    <w:rsid w:val="00D341C4"/>
    <w:rsid w:val="00D414B4"/>
    <w:rsid w:val="00D52DC2"/>
    <w:rsid w:val="00D53BCC"/>
    <w:rsid w:val="00D60D33"/>
    <w:rsid w:val="00D648BB"/>
    <w:rsid w:val="00D702DE"/>
    <w:rsid w:val="00D70DFB"/>
    <w:rsid w:val="00D732EC"/>
    <w:rsid w:val="00D73C22"/>
    <w:rsid w:val="00D754F9"/>
    <w:rsid w:val="00D766DF"/>
    <w:rsid w:val="00DA186E"/>
    <w:rsid w:val="00DA4116"/>
    <w:rsid w:val="00DB251C"/>
    <w:rsid w:val="00DB38AD"/>
    <w:rsid w:val="00DB4630"/>
    <w:rsid w:val="00DC4445"/>
    <w:rsid w:val="00DC4F88"/>
    <w:rsid w:val="00DE0A85"/>
    <w:rsid w:val="00DE79F9"/>
    <w:rsid w:val="00DF65BF"/>
    <w:rsid w:val="00E05704"/>
    <w:rsid w:val="00E06CC3"/>
    <w:rsid w:val="00E11E44"/>
    <w:rsid w:val="00E13AFA"/>
    <w:rsid w:val="00E2168B"/>
    <w:rsid w:val="00E21F03"/>
    <w:rsid w:val="00E338EF"/>
    <w:rsid w:val="00E40FF8"/>
    <w:rsid w:val="00E544BB"/>
    <w:rsid w:val="00E578EC"/>
    <w:rsid w:val="00E60423"/>
    <w:rsid w:val="00E649D7"/>
    <w:rsid w:val="00E662CB"/>
    <w:rsid w:val="00E74DC7"/>
    <w:rsid w:val="00E8075A"/>
    <w:rsid w:val="00E818A6"/>
    <w:rsid w:val="00E85A91"/>
    <w:rsid w:val="00E87718"/>
    <w:rsid w:val="00E94D5E"/>
    <w:rsid w:val="00EA0BF6"/>
    <w:rsid w:val="00EA17A6"/>
    <w:rsid w:val="00EA7100"/>
    <w:rsid w:val="00EA7F9F"/>
    <w:rsid w:val="00EB0E70"/>
    <w:rsid w:val="00EB1274"/>
    <w:rsid w:val="00EC23E9"/>
    <w:rsid w:val="00EC4757"/>
    <w:rsid w:val="00EC7EDB"/>
    <w:rsid w:val="00ED2BB6"/>
    <w:rsid w:val="00ED34E1"/>
    <w:rsid w:val="00ED3B8D"/>
    <w:rsid w:val="00ED52EB"/>
    <w:rsid w:val="00EF15D3"/>
    <w:rsid w:val="00EF2E3A"/>
    <w:rsid w:val="00F02EF9"/>
    <w:rsid w:val="00F03BB5"/>
    <w:rsid w:val="00F047D8"/>
    <w:rsid w:val="00F072A7"/>
    <w:rsid w:val="00F078DC"/>
    <w:rsid w:val="00F14593"/>
    <w:rsid w:val="00F151B4"/>
    <w:rsid w:val="00F171A1"/>
    <w:rsid w:val="00F32BA8"/>
    <w:rsid w:val="00F349F1"/>
    <w:rsid w:val="00F4215A"/>
    <w:rsid w:val="00F4350D"/>
    <w:rsid w:val="00F50532"/>
    <w:rsid w:val="00F567F7"/>
    <w:rsid w:val="00F61B09"/>
    <w:rsid w:val="00F62036"/>
    <w:rsid w:val="00F65B52"/>
    <w:rsid w:val="00F67BCA"/>
    <w:rsid w:val="00F73BD6"/>
    <w:rsid w:val="00F800C9"/>
    <w:rsid w:val="00F83989"/>
    <w:rsid w:val="00F8507C"/>
    <w:rsid w:val="00F85099"/>
    <w:rsid w:val="00F91010"/>
    <w:rsid w:val="00F9379C"/>
    <w:rsid w:val="00F9632C"/>
    <w:rsid w:val="00FA1E52"/>
    <w:rsid w:val="00FA31DE"/>
    <w:rsid w:val="00FA3F4A"/>
    <w:rsid w:val="00FA7D17"/>
    <w:rsid w:val="00FC0171"/>
    <w:rsid w:val="00FC3EB8"/>
    <w:rsid w:val="00FC4956"/>
    <w:rsid w:val="00FC7D25"/>
    <w:rsid w:val="00FD13CC"/>
    <w:rsid w:val="00FE2FB8"/>
    <w:rsid w:val="00FE4688"/>
    <w:rsid w:val="00FE72D6"/>
    <w:rsid w:val="00FE79D0"/>
    <w:rsid w:val="04CBF115"/>
    <w:rsid w:val="062B30FB"/>
    <w:rsid w:val="0C5EB462"/>
    <w:rsid w:val="0E91575A"/>
    <w:rsid w:val="18A4632A"/>
    <w:rsid w:val="1BF48A61"/>
    <w:rsid w:val="1CB51752"/>
    <w:rsid w:val="1DCA2B7B"/>
    <w:rsid w:val="2911F23B"/>
    <w:rsid w:val="29EE00AB"/>
    <w:rsid w:val="2B242E64"/>
    <w:rsid w:val="2DFC6923"/>
    <w:rsid w:val="2EE83E90"/>
    <w:rsid w:val="3553BC83"/>
    <w:rsid w:val="3679E484"/>
    <w:rsid w:val="38705C10"/>
    <w:rsid w:val="3CB47E11"/>
    <w:rsid w:val="3DBD8A17"/>
    <w:rsid w:val="3DEC04A6"/>
    <w:rsid w:val="3E77B8E2"/>
    <w:rsid w:val="41156CAF"/>
    <w:rsid w:val="43489DE7"/>
    <w:rsid w:val="464DFE6F"/>
    <w:rsid w:val="4675DB9F"/>
    <w:rsid w:val="4DDEA913"/>
    <w:rsid w:val="5010369D"/>
    <w:rsid w:val="58BEAFE5"/>
    <w:rsid w:val="5DA5AFFF"/>
    <w:rsid w:val="5DF0F4E8"/>
    <w:rsid w:val="5F254649"/>
    <w:rsid w:val="601E994F"/>
    <w:rsid w:val="616775C2"/>
    <w:rsid w:val="623FD502"/>
    <w:rsid w:val="625174EE"/>
    <w:rsid w:val="63DBA563"/>
    <w:rsid w:val="657775C4"/>
    <w:rsid w:val="657DA393"/>
    <w:rsid w:val="66ACE2DA"/>
    <w:rsid w:val="69B4A740"/>
    <w:rsid w:val="746E9ABC"/>
    <w:rsid w:val="781D2CE2"/>
    <w:rsid w:val="79B8FD43"/>
    <w:rsid w:val="7A1846F8"/>
    <w:rsid w:val="7AACC036"/>
    <w:rsid w:val="7C3C6A14"/>
    <w:rsid w:val="7DA09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62A3"/>
  <w15:chartTrackingRefBased/>
  <w15:docId w15:val="{1724C4FF-0E52-487D-89B3-D212581D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val="en-AU"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lang w:val="en-AU" w:eastAsia="en-AU"/>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lang w:val="en-AU" w:eastAsia="en-AU"/>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lang w:eastAsia="en-AU"/>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val="en-AU"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val="en-AU"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val="en-AU"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3F217C"/>
    <w:pPr>
      <w:ind w:left="567"/>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3F217C"/>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customStyle="1" w:styleId="normaltextrun">
    <w:name w:val="normaltextrun"/>
    <w:basedOn w:val="DefaultParagraphFont"/>
    <w:rsid w:val="00C40A36"/>
  </w:style>
  <w:style w:type="character" w:styleId="UnresolvedMention">
    <w:name w:val="Unresolved Mention"/>
    <w:basedOn w:val="DefaultParagraphFont"/>
    <w:uiPriority w:val="99"/>
    <w:semiHidden/>
    <w:unhideWhenUsed/>
    <w:rsid w:val="0037600B"/>
    <w:rPr>
      <w:color w:val="605E5C"/>
      <w:shd w:val="clear" w:color="auto" w:fill="E1DFDD"/>
    </w:rPr>
  </w:style>
  <w:style w:type="paragraph" w:styleId="Revision">
    <w:name w:val="Revision"/>
    <w:hidden/>
    <w:uiPriority w:val="99"/>
    <w:semiHidden/>
    <w:rsid w:val="001D3368"/>
    <w:rPr>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518F170CB81ADC479D9D492B05421700" ma:contentTypeVersion="25" ma:contentTypeDescription="Create a new document." ma:contentTypeScope="" ma:versionID="631ab815b251f0ba2d6ab68fb3d5a7d5">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TaxCatchAll xmlns="db2b92ca-6ed0-4085-802d-4c686a2e8c3f">
      <Value>4</Value>
    </TaxCatchAll>
    <DocumentNotes xmlns="db2b92ca-6ed0-4085-802d-4c686a2e8c3f" xsi:nil="true"/>
    <NAPReason xmlns="db2b92ca-6ed0-4085-802d-4c686a2e8c3f" xsi:nil="true"/>
    <_dlc_DocId xmlns="6d01ba57-bcb9-4c1f-9f73-80759da4b854">010950-1918815623-582</_dlc_DocId>
    <_dlc_DocIdUrl xmlns="6d01ba57-bcb9-4c1f-9f73-80759da4b854">
      <Url>https://asiclink.sharepoint.com/teams/010950/_layouts/15/DocIdRedir.aspx?ID=010950-1918815623-582</Url>
      <Description>010950-1918815623-582</Description>
    </_dlc_DocIdUrl>
  </documentManagement>
</p:properties>
</file>

<file path=customXml/itemProps1.xml><?xml version="1.0" encoding="utf-8"?>
<ds:datastoreItem xmlns:ds="http://schemas.openxmlformats.org/officeDocument/2006/customXml" ds:itemID="{E0D7515C-8478-44BA-AA9D-89E780B411D8}">
  <ds:schemaRefs>
    <ds:schemaRef ds:uri="Microsoft.SharePoint.Taxonomy.ContentTypeSync"/>
  </ds:schemaRefs>
</ds:datastoreItem>
</file>

<file path=customXml/itemProps2.xml><?xml version="1.0" encoding="utf-8"?>
<ds:datastoreItem xmlns:ds="http://schemas.openxmlformats.org/officeDocument/2006/customXml" ds:itemID="{EB1CE260-B0F7-44AC-8A8C-7B7BBC33E055}">
  <ds:schemaRefs>
    <ds:schemaRef ds:uri="http://schemas.microsoft.com/office/2006/metadata/longProperties"/>
  </ds:schemaRefs>
</ds:datastoreItem>
</file>

<file path=customXml/itemProps3.xml><?xml version="1.0" encoding="utf-8"?>
<ds:datastoreItem xmlns:ds="http://schemas.openxmlformats.org/officeDocument/2006/customXml" ds:itemID="{4048203D-C1A7-41BD-94B3-85782D37F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0D089-9B4A-4F85-9B53-4F8E8D2807C7}">
  <ds:schemaRefs>
    <ds:schemaRef ds:uri="http://schemas.openxmlformats.org/officeDocument/2006/bibliography"/>
  </ds:schemaRefs>
</ds:datastoreItem>
</file>

<file path=customXml/itemProps5.xml><?xml version="1.0" encoding="utf-8"?>
<ds:datastoreItem xmlns:ds="http://schemas.openxmlformats.org/officeDocument/2006/customXml" ds:itemID="{C3FD7C96-D471-4E04-9125-CE57D3815325}">
  <ds:schemaRefs>
    <ds:schemaRef ds:uri="http://schemas.microsoft.com/sharepoint/v3/contenttype/forms"/>
  </ds:schemaRefs>
</ds:datastoreItem>
</file>

<file path=customXml/itemProps6.xml><?xml version="1.0" encoding="utf-8"?>
<ds:datastoreItem xmlns:ds="http://schemas.openxmlformats.org/officeDocument/2006/customXml" ds:itemID="{7CFA8DB9-945C-4FA2-919B-E3830C365072}">
  <ds:schemaRefs>
    <ds:schemaRef ds:uri="http://schemas.microsoft.com/sharepoint/events"/>
  </ds:schemaRefs>
</ds:datastoreItem>
</file>

<file path=customXml/itemProps7.xml><?xml version="1.0" encoding="utf-8"?>
<ds:datastoreItem xmlns:ds="http://schemas.openxmlformats.org/officeDocument/2006/customXml" ds:itemID="{9EAD06D4-E854-4180-A55E-AD627F57196B}">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0873f81f-5545-4105-9cf3-1e567ff68fe4"/>
    <ds:schemaRef ds:uri="5e7d1d2f-1d1d-4328-b1c4-d23268d86024"/>
    <ds:schemaRef ds:uri="http://www.w3.org/XML/1998/namespace"/>
    <ds:schemaRef ds:uri="db2b92ca-6ed0-4085-802d-4c686a2e8c3f"/>
    <ds:schemaRef ds:uri="6d01ba57-bcb9-4c1f-9f73-80759da4b854"/>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3</Pages>
  <Words>613</Words>
  <Characters>3498</Characters>
  <Application>Microsoft Office Word</Application>
  <DocSecurity>0</DocSecurity>
  <PresentationFormat/>
  <Lines>29</Lines>
  <Paragraphs>8</Paragraphs>
  <ScaleCrop>false</ScaleCrop>
  <Company>ASIC</Company>
  <LinksUpToDate>false</LinksUpToDate>
  <CharactersWithSpaces>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Dominic Clarke</dc:creator>
  <cp:keywords>[SEC=OFFICIAL]</cp:keywords>
  <cp:lastModifiedBy>Narelle Kane</cp:lastModifiedBy>
  <cp:revision>7</cp:revision>
  <cp:lastPrinted>2019-01-03T21:56:00Z</cp:lastPrinted>
  <dcterms:created xsi:type="dcterms:W3CDTF">2024-07-26T06:56:00Z</dcterms:created>
  <dcterms:modified xsi:type="dcterms:W3CDTF">2024-08-07T00:51:00Z</dcterms:modified>
  <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4;#OFFICIAL - Sensitive|6eccc17f-024b-41b0-b6b1-faf98d2aff85</vt:lpwstr>
  </property>
  <property fmtid="{D5CDD505-2E9C-101B-9397-08002B2CF9AE}" pid="40" name="RecordPoint_WorkflowType">
    <vt:lpwstr>ActiveSubmitStub</vt:lpwstr>
  </property>
  <property fmtid="{D5CDD505-2E9C-101B-9397-08002B2CF9AE}" pid="41" name="RecordPoint_ActiveItemSiteId">
    <vt:lpwstr>{4e2804ae-3fdc-4bd5-98f7-e88d420eda69}</vt:lpwstr>
  </property>
  <property fmtid="{D5CDD505-2E9C-101B-9397-08002B2CF9AE}" pid="42" name="RecordPoint_ActiveItemListId">
    <vt:lpwstr>{4d12d3c3-08cf-46cb-8e07-383a2b92c4ee}</vt:lpwstr>
  </property>
  <property fmtid="{D5CDD505-2E9C-101B-9397-08002B2CF9AE}" pid="43" name="RecordPoint_ActiveItemUniqueId">
    <vt:lpwstr>{2771df0e-e434-494b-b17c-02675b4f335c}</vt:lpwstr>
  </property>
  <property fmtid="{D5CDD505-2E9C-101B-9397-08002B2CF9AE}" pid="44" name="RecordPoint_ActiveItemWebId">
    <vt:lpwstr>{30411915-e193-452e-813d-f9a7957e1542}</vt:lpwstr>
  </property>
  <property fmtid="{D5CDD505-2E9C-101B-9397-08002B2CF9AE}" pid="45" name="IconOverlay">
    <vt:lpwstr/>
  </property>
  <property fmtid="{D5CDD505-2E9C-101B-9397-08002B2CF9AE}" pid="46" name="RecordNumber">
    <vt:lpwstr>R20190005357611</vt:lpwstr>
  </property>
  <property fmtid="{D5CDD505-2E9C-101B-9397-08002B2CF9AE}" pid="47" name="RecordPoint_SubmissionCompleted">
    <vt:lpwstr>2020-08-07T11:42:43.5997084+10:00</vt:lpwstr>
  </property>
  <property fmtid="{D5CDD505-2E9C-101B-9397-08002B2CF9AE}" pid="48" name="RecordPoint_RecordNumberSubmitted">
    <vt:lpwstr>R20190005357611</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4;#OFFICIAL - Sensitive|6eccc17f-024b-41b0-b6b1-faf98d2aff85</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RecordPoint_ActiveItemMoved">
    <vt:lpwstr/>
  </property>
  <property fmtid="{D5CDD505-2E9C-101B-9397-08002B2CF9AE}" pid="62" name="f947e1037e3e49619e55f8843e0f11fe">
    <vt:lpwstr>Sensitive|19fd2cb8-3e97-4464-ae71-8c2c2095d028</vt:lpwstr>
  </property>
  <property fmtid="{D5CDD505-2E9C-101B-9397-08002B2CF9AE}" pid="63" name="p8fbc6b719804e59bcdb664964f27765">
    <vt:lpwstr>Sensitive|19fd2cb8-3e97-4464-ae71-8c2c2095d028</vt:lpwstr>
  </property>
  <property fmtid="{D5CDD505-2E9C-101B-9397-08002B2CF9AE}" pid="64" name="ContentTypeId">
    <vt:lpwstr>0x010100B5F685A1365F544391EF8C813B164F3A00518F170CB81ADC479D9D492B05421700</vt:lpwstr>
  </property>
  <property fmtid="{D5CDD505-2E9C-101B-9397-08002B2CF9AE}" pid="65" name="MailAttachments">
    <vt:lpwstr>0</vt:lpwstr>
  </property>
  <property fmtid="{D5CDD505-2E9C-101B-9397-08002B2CF9AE}" pid="66" name="be88c94b67ae4f5686cb52243c3cb97f">
    <vt:lpwstr>Final legislative instrument|5ef07f8e-a1a3-4182-8977-ce617e3d5150</vt:lpwstr>
  </property>
  <property fmtid="{D5CDD505-2E9C-101B-9397-08002B2CF9AE}" pid="67" name="Project Subject Matter">
    <vt:lpwstr>35;#Fundraising|57247f8c-7a2c-4c30-b3fe-5e4b2518355f</vt:lpwstr>
  </property>
  <property fmtid="{D5CDD505-2E9C-101B-9397-08002B2CF9AE}" pid="68" name="Coprs and EMR Project Document Type">
    <vt:lpwstr>120;#Final legislative instrument|5ef07f8e-a1a3-4182-8977-ce617e3d5150</vt:lpwstr>
  </property>
  <property fmtid="{D5CDD505-2E9C-101B-9397-08002B2CF9AE}" pid="69" name="o6f7b05c02124a86ab66ebac6d22533a">
    <vt:lpwstr>Fundraising|57247f8c-7a2c-4c30-b3fe-5e4b2518355f</vt:lpwstr>
  </property>
  <property fmtid="{D5CDD505-2E9C-101B-9397-08002B2CF9AE}" pid="70" name="lfd994af4f174f368903e05bb6d3ffd0">
    <vt:lpwstr/>
  </property>
  <property fmtid="{D5CDD505-2E9C-101B-9397-08002B2CF9AE}" pid="71" name="f81d19442bcb4ccea91b7b9f4cc7063b">
    <vt:lpwstr/>
  </property>
  <property fmtid="{D5CDD505-2E9C-101B-9397-08002B2CF9AE}" pid="72" name="j13b61425a27404b97e911f7cc058c3a">
    <vt:lpwstr/>
  </property>
  <property fmtid="{D5CDD505-2E9C-101B-9397-08002B2CF9AE}" pid="73" name="k48e9257605e4fa884546a6d62c7455f">
    <vt:lpwstr/>
  </property>
  <property fmtid="{D5CDD505-2E9C-101B-9397-08002B2CF9AE}" pid="74" name="Corps and EMR Project Category">
    <vt:lpwstr/>
  </property>
  <property fmtid="{D5CDD505-2E9C-101B-9397-08002B2CF9AE}" pid="75" name="a72fa5f85dff4967abb2b14777f17e73">
    <vt:lpwstr>Sensitive|19fd2cb8-3e97-4464-ae71-8c2c2095d028</vt:lpwstr>
  </property>
  <property fmtid="{D5CDD505-2E9C-101B-9397-08002B2CF9AE}" pid="76" name="MailSubject">
    <vt:lpwstr/>
  </property>
  <property fmtid="{D5CDD505-2E9C-101B-9397-08002B2CF9AE}" pid="77" name="MailIn-Reply-To0">
    <vt:lpwstr/>
  </property>
  <property fmtid="{D5CDD505-2E9C-101B-9397-08002B2CF9AE}" pid="78" name="ECMSP13DocumentID">
    <vt:lpwstr>R20190005357611</vt:lpwstr>
  </property>
  <property fmtid="{D5CDD505-2E9C-101B-9397-08002B2CF9AE}" pid="79" name="display_urn:schemas-microsoft-com:office:office#Editor">
    <vt:lpwstr>David Dworjanyn</vt:lpwstr>
  </property>
  <property fmtid="{D5CDD505-2E9C-101B-9397-08002B2CF9AE}" pid="80" name="MailTo">
    <vt:lpwstr/>
  </property>
  <property fmtid="{D5CDD505-2E9C-101B-9397-08002B2CF9AE}" pid="81" name="MailCc">
    <vt:lpwstr/>
  </property>
  <property fmtid="{D5CDD505-2E9C-101B-9397-08002B2CF9AE}" pid="82" name="URL">
    <vt:lpwstr/>
  </property>
  <property fmtid="{D5CDD505-2E9C-101B-9397-08002B2CF9AE}" pid="83" name="MarketEntity">
    <vt:lpwstr/>
  </property>
  <property fmtid="{D5CDD505-2E9C-101B-9397-08002B2CF9AE}" pid="84" name="ECMSP13SecurityClassification">
    <vt:lpwstr>Sensitive</vt:lpwstr>
  </property>
  <property fmtid="{D5CDD505-2E9C-101B-9397-08002B2CF9AE}" pid="85" name="MailDate">
    <vt:lpwstr/>
  </property>
  <property fmtid="{D5CDD505-2E9C-101B-9397-08002B2CF9AE}" pid="86" name="c06a5362b38549d0893aada923066167">
    <vt:lpwstr/>
  </property>
  <property fmtid="{D5CDD505-2E9C-101B-9397-08002B2CF9AE}" pid="87" name="MailReferences">
    <vt:lpwstr/>
  </property>
  <property fmtid="{D5CDD505-2E9C-101B-9397-08002B2CF9AE}" pid="88" name="CalendarYear">
    <vt:lpwstr/>
  </property>
  <property fmtid="{D5CDD505-2E9C-101B-9397-08002B2CF9AE}" pid="89" name="p1abb5e704a84578aa4b8ef0390c3b25">
    <vt:lpwstr>OFFICIAL - Sensitive|6eccc17f-024b-41b0-b6b1-faf98d2aff85</vt:lpwstr>
  </property>
  <property fmtid="{D5CDD505-2E9C-101B-9397-08002B2CF9AE}" pid="90" name="MailFrom">
    <vt:lpwstr/>
  </property>
  <property fmtid="{D5CDD505-2E9C-101B-9397-08002B2CF9AE}" pid="91" name="MailOriginalSubject">
    <vt:lpwstr/>
  </property>
  <property fmtid="{D5CDD505-2E9C-101B-9397-08002B2CF9AE}" pid="92" name="jdadb13979c74777be183785ce571a5f">
    <vt:lpwstr/>
  </property>
  <property fmtid="{D5CDD505-2E9C-101B-9397-08002B2CF9AE}" pid="93" name="CategoryofSupervision">
    <vt:lpwstr/>
  </property>
  <property fmtid="{D5CDD505-2E9C-101B-9397-08002B2CF9AE}" pid="94" name="MailReply-To0">
    <vt:lpwstr/>
  </property>
  <property fmtid="{D5CDD505-2E9C-101B-9397-08002B2CF9AE}" pid="95" name="ECMSP13CreatedBy">
    <vt:lpwstr>David Dworjanyn</vt:lpwstr>
  </property>
  <property fmtid="{D5CDD505-2E9C-101B-9397-08002B2CF9AE}" pid="96" name="DocumentNotes">
    <vt:lpwstr/>
  </property>
  <property fmtid="{D5CDD505-2E9C-101B-9397-08002B2CF9AE}" pid="97" name="DocumentSetDescription">
    <vt:lpwstr/>
  </property>
  <property fmtid="{D5CDD505-2E9C-101B-9397-08002B2CF9AE}" pid="98" name="ECMSP13ModifiedBy">
    <vt:lpwstr>David Dworjanyn</vt:lpwstr>
  </property>
  <property fmtid="{D5CDD505-2E9C-101B-9397-08002B2CF9AE}" pid="99" name="display_urn:schemas-microsoft-com:office:office#Author">
    <vt:lpwstr>David Dworjanyn</vt:lpwstr>
  </property>
  <property fmtid="{D5CDD505-2E9C-101B-9397-08002B2CF9AE}" pid="100" name="_dlc_DocId">
    <vt:lpwstr>010950-1918815623-478</vt:lpwstr>
  </property>
  <property fmtid="{D5CDD505-2E9C-101B-9397-08002B2CF9AE}" pid="101" name="_dlc_DocIdItemGuid">
    <vt:lpwstr>b59e03fa-4c93-4094-8d99-e6cc9817b27f</vt:lpwstr>
  </property>
  <property fmtid="{D5CDD505-2E9C-101B-9397-08002B2CF9AE}" pid="102" name="_dlc_DocIdUrl">
    <vt:lpwstr>https://asiclink.sharepoint.com/teams/010950/_layouts/15/DocIdRedir.aspx?ID=010950-1918815623-478, 010950-1918815623-478</vt:lpwstr>
  </property>
  <property fmtid="{D5CDD505-2E9C-101B-9397-08002B2CF9AE}" pid="103" name="MSIP_Label_a6aead41-07f8-4767-ac8e-ef1c9c793766_Enabled">
    <vt:lpwstr>true</vt:lpwstr>
  </property>
  <property fmtid="{D5CDD505-2E9C-101B-9397-08002B2CF9AE}" pid="104" name="MSIP_Label_a6aead41-07f8-4767-ac8e-ef1c9c793766_SetDate">
    <vt:lpwstr>2024-05-28T01:27:36Z</vt:lpwstr>
  </property>
  <property fmtid="{D5CDD505-2E9C-101B-9397-08002B2CF9AE}" pid="105" name="MSIP_Label_a6aead41-07f8-4767-ac8e-ef1c9c793766_Method">
    <vt:lpwstr>Standard</vt:lpwstr>
  </property>
  <property fmtid="{D5CDD505-2E9C-101B-9397-08002B2CF9AE}" pid="106" name="MSIP_Label_a6aead41-07f8-4767-ac8e-ef1c9c793766_Name">
    <vt:lpwstr>OFFICIAL</vt:lpwstr>
  </property>
  <property fmtid="{D5CDD505-2E9C-101B-9397-08002B2CF9AE}" pid="107" name="MSIP_Label_a6aead41-07f8-4767-ac8e-ef1c9c793766_SiteId">
    <vt:lpwstr>5f1de7c6-55cd-4bb2-902d-514c78cf10f4</vt:lpwstr>
  </property>
  <property fmtid="{D5CDD505-2E9C-101B-9397-08002B2CF9AE}" pid="108" name="MSIP_Label_a6aead41-07f8-4767-ac8e-ef1c9c793766_ActionId">
    <vt:lpwstr>fb47f3cd-e429-4098-9029-8e60628a62e5</vt:lpwstr>
  </property>
  <property fmtid="{D5CDD505-2E9C-101B-9397-08002B2CF9AE}" pid="109" name="MSIP_Label_a6aead41-07f8-4767-ac8e-ef1c9c793766_ContentBits">
    <vt:lpwstr>0</vt:lpwstr>
  </property>
  <property fmtid="{D5CDD505-2E9C-101B-9397-08002B2CF9AE}" pid="110" name="PM_OriginatorDomainName_SHA256">
    <vt:lpwstr>ECBDE2B44A971754412B3FB70606937A119CC0D4B6C1B658A40FBD41C30BE3EC</vt:lpwstr>
  </property>
  <property fmtid="{D5CDD505-2E9C-101B-9397-08002B2CF9AE}" pid="111" name="PM_Originator_Hash_SHA1">
    <vt:lpwstr>235977A862F721F684931E281EB068E4AB5BE4C5</vt:lpwstr>
  </property>
  <property fmtid="{D5CDD505-2E9C-101B-9397-08002B2CF9AE}" pid="112" name="PM_Originating_FileId">
    <vt:lpwstr>562497765AEB4E5C9C18A355246DA25C</vt:lpwstr>
  </property>
  <property fmtid="{D5CDD505-2E9C-101B-9397-08002B2CF9AE}" pid="113" name="PM_ProtectiveMarkingValue_Footer">
    <vt:lpwstr>OFFICIAL</vt:lpwstr>
  </property>
  <property fmtid="{D5CDD505-2E9C-101B-9397-08002B2CF9AE}" pid="114" name="PM_Namespace">
    <vt:lpwstr>gov.au</vt:lpwstr>
  </property>
  <property fmtid="{D5CDD505-2E9C-101B-9397-08002B2CF9AE}" pid="115" name="PM_Caveats_Count">
    <vt:lpwstr>0</vt:lpwstr>
  </property>
  <property fmtid="{D5CDD505-2E9C-101B-9397-08002B2CF9AE}" pid="116" name="PM_Version">
    <vt:lpwstr>2018.4</vt:lpwstr>
  </property>
  <property fmtid="{D5CDD505-2E9C-101B-9397-08002B2CF9AE}" pid="117" name="MSIP_Label_c0129afb-6481-4f92-bc9f-5a4a6346364d_Method">
    <vt:lpwstr>Privileged</vt:lpwstr>
  </property>
  <property fmtid="{D5CDD505-2E9C-101B-9397-08002B2CF9AE}" pid="118" name="PM_SecurityClassification">
    <vt:lpwstr>OFFICIAL</vt:lpwstr>
  </property>
  <property fmtid="{D5CDD505-2E9C-101B-9397-08002B2CF9AE}" pid="119" name="PMHMAC">
    <vt:lpwstr>v=2022.1;a=SHA256;h=6478BC3A189ED060CE6CE05A5336165E9C51BF5DF6347D9FFBEB1640D3AE723F</vt:lpwstr>
  </property>
  <property fmtid="{D5CDD505-2E9C-101B-9397-08002B2CF9AE}" pid="120" name="PM_Qualifier">
    <vt:lpwstr/>
  </property>
  <property fmtid="{D5CDD505-2E9C-101B-9397-08002B2CF9AE}" pid="121" name="PM_ProtectiveMarkingValue_Header">
    <vt:lpwstr>OFFICIAL</vt:lpwstr>
  </property>
  <property fmtid="{D5CDD505-2E9C-101B-9397-08002B2CF9AE}" pid="122" name="PM_OriginationTimeStamp">
    <vt:lpwstr>2024-07-26T06:56:12Z</vt:lpwstr>
  </property>
  <property fmtid="{D5CDD505-2E9C-101B-9397-08002B2CF9AE}" pid="123" name="PM_Note">
    <vt:lpwstr/>
  </property>
  <property fmtid="{D5CDD505-2E9C-101B-9397-08002B2CF9AE}" pid="124" name="PM_Markers">
    <vt:lpwstr/>
  </property>
  <property fmtid="{D5CDD505-2E9C-101B-9397-08002B2CF9AE}" pid="125" name="MSIP_Label_c0129afb-6481-4f92-bc9f-5a4a6346364d_Name">
    <vt:lpwstr>OFFICIAL</vt:lpwstr>
  </property>
  <property fmtid="{D5CDD505-2E9C-101B-9397-08002B2CF9AE}" pid="126" name="MSIP_Label_c0129afb-6481-4f92-bc9f-5a4a6346364d_SiteId">
    <vt:lpwstr>c05e3ffd-b491-4431-9809-e61d4dc78816</vt:lpwstr>
  </property>
  <property fmtid="{D5CDD505-2E9C-101B-9397-08002B2CF9AE}" pid="127" name="MSIP_Label_c0129afb-6481-4f92-bc9f-5a4a6346364d_ContentBits">
    <vt:lpwstr>0</vt:lpwstr>
  </property>
  <property fmtid="{D5CDD505-2E9C-101B-9397-08002B2CF9AE}" pid="128" name="MSIP_Label_c0129afb-6481-4f92-bc9f-5a4a6346364d_Enabled">
    <vt:lpwstr>true</vt:lpwstr>
  </property>
  <property fmtid="{D5CDD505-2E9C-101B-9397-08002B2CF9AE}" pid="129" name="PM_Hash_Salt_Prev">
    <vt:lpwstr>61F89EAC5E6CC802F73EF1CE88673412</vt:lpwstr>
  </property>
  <property fmtid="{D5CDD505-2E9C-101B-9397-08002B2CF9AE}" pid="130" name="MSIP_Label_c0129afb-6481-4f92-bc9f-5a4a6346364d_SetDate">
    <vt:lpwstr>2024-07-26T06:56:12Z</vt:lpwstr>
  </property>
  <property fmtid="{D5CDD505-2E9C-101B-9397-08002B2CF9AE}" pid="131" name="MSIP_Label_c0129afb-6481-4f92-bc9f-5a4a6346364d_ActionId">
    <vt:lpwstr>91a3c1611fd94cc2838c4e504df97584</vt:lpwstr>
  </property>
  <property fmtid="{D5CDD505-2E9C-101B-9397-08002B2CF9AE}" pid="132" name="PM_InsertionValue">
    <vt:lpwstr>OFFICIAL</vt:lpwstr>
  </property>
  <property fmtid="{D5CDD505-2E9C-101B-9397-08002B2CF9AE}" pid="133" name="PM_DisplayValueSecClassificationWithQualifier">
    <vt:lpwstr>OFFICIAL</vt:lpwstr>
  </property>
  <property fmtid="{D5CDD505-2E9C-101B-9397-08002B2CF9AE}" pid="134" name="PM_ProtectiveMarkingImage_Header">
    <vt:lpwstr>C:\Program Files\Common Files\janusNET Shared\janusSEAL\Images\DocumentSlashBlue.png</vt:lpwstr>
  </property>
  <property fmtid="{D5CDD505-2E9C-101B-9397-08002B2CF9AE}" pid="135" name="PM_ProtectiveMarkingImage_Footer">
    <vt:lpwstr>C:\Program Files\Common Files\janusNET Shared\janusSEAL\Images\DocumentSlashBlue.png</vt:lpwstr>
  </property>
  <property fmtid="{D5CDD505-2E9C-101B-9397-08002B2CF9AE}" pid="136" name="PM_Display">
    <vt:lpwstr>OFFICIAL</vt:lpwstr>
  </property>
  <property fmtid="{D5CDD505-2E9C-101B-9397-08002B2CF9AE}" pid="137" name="PM_OriginatorUserAccountName_SHA256">
    <vt:lpwstr>3FF49B73C7E62CCC785D8CD5FE3E90F73C9136B38988CBDBF464926C94368E77</vt:lpwstr>
  </property>
  <property fmtid="{D5CDD505-2E9C-101B-9397-08002B2CF9AE}" pid="138" name="PMUuid">
    <vt:lpwstr>v=2022.2;d=gov.au;g=46DD6D7C-8107-577B-BC6E-F348953B2E44</vt:lpwstr>
  </property>
  <property fmtid="{D5CDD505-2E9C-101B-9397-08002B2CF9AE}" pid="139" name="PM_Hash_Version">
    <vt:lpwstr>2022.1</vt:lpwstr>
  </property>
  <property fmtid="{D5CDD505-2E9C-101B-9397-08002B2CF9AE}" pid="140" name="PM_Hash_Salt">
    <vt:lpwstr>CB80D8A7D460EEF886991A03F8E70E40</vt:lpwstr>
  </property>
  <property fmtid="{D5CDD505-2E9C-101B-9397-08002B2CF9AE}" pid="141" name="PM_Hash_SHA1">
    <vt:lpwstr>05169B596F439A19DB207D637B147F41BFE25156</vt:lpwstr>
  </property>
  <property fmtid="{D5CDD505-2E9C-101B-9397-08002B2CF9AE}" pid="142" name="PM_SecurityClassification_Prev">
    <vt:lpwstr>OFFICIAL</vt:lpwstr>
  </property>
  <property fmtid="{D5CDD505-2E9C-101B-9397-08002B2CF9AE}" pid="143" name="PM_Qualifier_Prev">
    <vt:lpwstr/>
  </property>
  <property fmtid="{D5CDD505-2E9C-101B-9397-08002B2CF9AE}" pid="144" name="MediaServiceImageTags">
    <vt:lpwstr/>
  </property>
</Properties>
</file>