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597714" w:rsidRDefault="00E76C4B" w:rsidP="00B3129C">
      <w:pPr>
        <w:spacing w:after="160" w:line="256" w:lineRule="auto"/>
        <w:jc w:val="center"/>
        <w:rPr>
          <w:rFonts w:eastAsiaTheme="minorHAnsi"/>
          <w:b/>
          <w:sz w:val="28"/>
          <w:szCs w:val="28"/>
        </w:rPr>
      </w:pPr>
      <w:r w:rsidRPr="00597714">
        <w:rPr>
          <w:rFonts w:eastAsiaTheme="minorHAnsi"/>
          <w:b/>
          <w:sz w:val="28"/>
          <w:szCs w:val="28"/>
        </w:rPr>
        <w:t>EXPLANATORY STATEMENT</w:t>
      </w:r>
    </w:p>
    <w:p w14:paraId="50C8E604" w14:textId="461B1CE5" w:rsidR="008615D3" w:rsidRPr="00597714" w:rsidRDefault="006014A5" w:rsidP="00B3129C">
      <w:pPr>
        <w:spacing w:after="160" w:line="256" w:lineRule="auto"/>
        <w:jc w:val="center"/>
        <w:rPr>
          <w:rFonts w:eastAsiaTheme="minorHAnsi"/>
          <w:sz w:val="22"/>
          <w:szCs w:val="22"/>
        </w:rPr>
      </w:pPr>
      <w:r w:rsidRPr="00597714">
        <w:rPr>
          <w:rFonts w:eastAsiaTheme="minorHAnsi"/>
          <w:sz w:val="22"/>
          <w:szCs w:val="22"/>
        </w:rPr>
        <w:t xml:space="preserve">Approved </w:t>
      </w:r>
      <w:r w:rsidR="00E76C4B" w:rsidRPr="00597714">
        <w:rPr>
          <w:rFonts w:eastAsiaTheme="minorHAnsi"/>
          <w:sz w:val="22"/>
          <w:szCs w:val="22"/>
        </w:rPr>
        <w:t>by the Australian Communications and Media Authority</w:t>
      </w:r>
    </w:p>
    <w:p w14:paraId="3047272D" w14:textId="77777777" w:rsidR="006014A5" w:rsidRPr="00597714" w:rsidRDefault="006014A5" w:rsidP="00B3129C">
      <w:pPr>
        <w:spacing w:after="160" w:line="256" w:lineRule="auto"/>
        <w:jc w:val="center"/>
        <w:rPr>
          <w:rFonts w:eastAsiaTheme="minorHAnsi"/>
          <w:i/>
          <w:sz w:val="22"/>
          <w:szCs w:val="22"/>
        </w:rPr>
      </w:pPr>
      <w:r w:rsidRPr="00597714">
        <w:rPr>
          <w:rFonts w:eastAsiaTheme="minorHAnsi"/>
          <w:i/>
          <w:sz w:val="22"/>
          <w:szCs w:val="22"/>
        </w:rPr>
        <w:t>Radiocommunications Act 1992</w:t>
      </w:r>
    </w:p>
    <w:p w14:paraId="2FBEB86D" w14:textId="73A08312" w:rsidR="00B2613E" w:rsidRPr="00597714" w:rsidRDefault="00D0489E" w:rsidP="00B2613E">
      <w:pPr>
        <w:spacing w:before="280" w:after="160" w:line="256" w:lineRule="auto"/>
        <w:jc w:val="center"/>
        <w:rPr>
          <w:rFonts w:eastAsiaTheme="minorHAnsi"/>
          <w:b/>
          <w:i/>
          <w:sz w:val="22"/>
          <w:szCs w:val="22"/>
        </w:rPr>
      </w:pPr>
      <w:bookmarkStart w:id="0" w:name="_Hlk75790124"/>
      <w:r w:rsidRPr="00D0489E">
        <w:rPr>
          <w:rFonts w:eastAsiaTheme="minorHAnsi"/>
          <w:b/>
          <w:i/>
          <w:sz w:val="22"/>
          <w:szCs w:val="22"/>
        </w:rPr>
        <w:t>Radiocommunications Licence Conditions (PTS Licence) Determination 2024</w:t>
      </w:r>
    </w:p>
    <w:p w14:paraId="2DA40C5C" w14:textId="517661AD" w:rsidR="00B2613E" w:rsidRDefault="00D0489E" w:rsidP="00B3129C">
      <w:pPr>
        <w:spacing w:before="280" w:after="160" w:line="256" w:lineRule="auto"/>
        <w:jc w:val="center"/>
        <w:rPr>
          <w:rFonts w:eastAsiaTheme="minorHAnsi"/>
          <w:b/>
          <w:i/>
          <w:sz w:val="22"/>
          <w:szCs w:val="22"/>
        </w:rPr>
      </w:pPr>
      <w:r w:rsidRPr="00D0489E">
        <w:rPr>
          <w:rFonts w:eastAsiaTheme="minorHAnsi"/>
          <w:b/>
          <w:i/>
          <w:sz w:val="22"/>
          <w:szCs w:val="22"/>
        </w:rPr>
        <w:t>Radiocommunications (Cellular Mobile Telecommunications Devices) Class Licence 2024</w:t>
      </w:r>
    </w:p>
    <w:p w14:paraId="59D933B3" w14:textId="77777777" w:rsidR="002B0228" w:rsidRPr="00597714" w:rsidRDefault="002B0228" w:rsidP="002B0228">
      <w:pPr>
        <w:spacing w:before="280" w:after="160" w:line="256" w:lineRule="auto"/>
        <w:jc w:val="center"/>
        <w:rPr>
          <w:rFonts w:eastAsiaTheme="minorHAnsi"/>
          <w:b/>
          <w:i/>
          <w:sz w:val="22"/>
          <w:szCs w:val="22"/>
        </w:rPr>
      </w:pPr>
      <w:bookmarkStart w:id="1" w:name="_Hlk157588746"/>
      <w:r w:rsidRPr="00D0489E">
        <w:rPr>
          <w:rFonts w:eastAsiaTheme="minorHAnsi"/>
          <w:b/>
          <w:i/>
          <w:sz w:val="22"/>
          <w:szCs w:val="22"/>
        </w:rPr>
        <w:t>Radiocommunications (Register of Radiocommunications Licences) Amendment Determination 2024 (No. 1)</w:t>
      </w:r>
      <w:bookmarkEnd w:id="1"/>
    </w:p>
    <w:bookmarkEnd w:id="0"/>
    <w:p w14:paraId="50C8E60A" w14:textId="6A6D8510" w:rsidR="008615D3" w:rsidRPr="00597714" w:rsidRDefault="006014A5" w:rsidP="00B3129C">
      <w:pPr>
        <w:spacing w:before="280" w:after="160" w:line="256" w:lineRule="auto"/>
        <w:rPr>
          <w:rFonts w:eastAsiaTheme="minorHAnsi"/>
          <w:b/>
          <w:sz w:val="22"/>
          <w:szCs w:val="22"/>
        </w:rPr>
      </w:pPr>
      <w:r w:rsidRPr="00597714">
        <w:rPr>
          <w:rFonts w:eastAsiaTheme="minorHAnsi"/>
          <w:b/>
          <w:sz w:val="22"/>
          <w:szCs w:val="22"/>
        </w:rPr>
        <w:t>Authority</w:t>
      </w:r>
    </w:p>
    <w:p w14:paraId="4E25D1CB" w14:textId="18383CA0" w:rsidR="00D0489E" w:rsidRPr="00D0489E" w:rsidRDefault="006014A5" w:rsidP="00D0489E">
      <w:pPr>
        <w:spacing w:after="160" w:line="256" w:lineRule="auto"/>
        <w:rPr>
          <w:rFonts w:eastAsiaTheme="minorHAnsi"/>
          <w:sz w:val="22"/>
          <w:szCs w:val="22"/>
        </w:rPr>
      </w:pPr>
      <w:r w:rsidRPr="00D0489E">
        <w:rPr>
          <w:rFonts w:eastAsiaTheme="minorHAnsi"/>
          <w:sz w:val="22"/>
          <w:szCs w:val="22"/>
        </w:rPr>
        <w:t>The Australian Communications and Media Authority (</w:t>
      </w:r>
      <w:r w:rsidRPr="007777A3">
        <w:rPr>
          <w:rFonts w:eastAsiaTheme="minorHAnsi"/>
          <w:sz w:val="22"/>
          <w:szCs w:val="22"/>
        </w:rPr>
        <w:t>the</w:t>
      </w:r>
      <w:r w:rsidRPr="00D0489E">
        <w:rPr>
          <w:rFonts w:eastAsiaTheme="minorHAnsi"/>
          <w:b/>
          <w:bCs/>
          <w:sz w:val="22"/>
          <w:szCs w:val="22"/>
        </w:rPr>
        <w:t xml:space="preserve"> ACMA</w:t>
      </w:r>
      <w:r w:rsidRPr="00D0489E">
        <w:rPr>
          <w:rFonts w:eastAsiaTheme="minorHAnsi"/>
          <w:sz w:val="22"/>
          <w:szCs w:val="22"/>
        </w:rPr>
        <w:t>) has made the</w:t>
      </w:r>
      <w:r w:rsidR="00D0489E" w:rsidRPr="00D0489E">
        <w:rPr>
          <w:rFonts w:eastAsiaTheme="minorHAnsi"/>
          <w:sz w:val="22"/>
          <w:szCs w:val="22"/>
        </w:rPr>
        <w:t xml:space="preserve"> </w:t>
      </w:r>
      <w:r w:rsidR="002B0228" w:rsidRPr="00D0489E">
        <w:rPr>
          <w:i/>
          <w:iCs/>
          <w:color w:val="000000"/>
          <w:sz w:val="22"/>
          <w:szCs w:val="22"/>
          <w:lang w:eastAsia="en-AU"/>
        </w:rPr>
        <w:t>Radiocommunications Licence Conditions (PTS Licence) Determination 2024</w:t>
      </w:r>
      <w:r w:rsidR="002B0228">
        <w:rPr>
          <w:color w:val="000000"/>
          <w:sz w:val="22"/>
          <w:szCs w:val="22"/>
          <w:lang w:eastAsia="en-AU"/>
        </w:rPr>
        <w:t xml:space="preserve"> (</w:t>
      </w:r>
      <w:r w:rsidR="002B0228" w:rsidRPr="00D0489E">
        <w:rPr>
          <w:b/>
          <w:bCs/>
          <w:color w:val="000000"/>
          <w:sz w:val="22"/>
          <w:szCs w:val="22"/>
          <w:lang w:eastAsia="en-AU"/>
        </w:rPr>
        <w:t>PTS LCD</w:t>
      </w:r>
      <w:r w:rsidR="002B0228">
        <w:rPr>
          <w:color w:val="000000"/>
          <w:sz w:val="22"/>
          <w:szCs w:val="22"/>
          <w:lang w:eastAsia="en-AU"/>
        </w:rPr>
        <w:t xml:space="preserve">) </w:t>
      </w:r>
      <w:r w:rsidR="002B0228">
        <w:rPr>
          <w:rFonts w:eastAsiaTheme="minorHAnsi"/>
          <w:sz w:val="22"/>
          <w:szCs w:val="22"/>
        </w:rPr>
        <w:t xml:space="preserve">under </w:t>
      </w:r>
      <w:r w:rsidR="003242EA">
        <w:rPr>
          <w:rFonts w:eastAsiaTheme="minorHAnsi"/>
          <w:sz w:val="22"/>
          <w:szCs w:val="22"/>
        </w:rPr>
        <w:t>s</w:t>
      </w:r>
      <w:r w:rsidR="003242EA" w:rsidRPr="00232891">
        <w:rPr>
          <w:rFonts w:eastAsiaTheme="minorHAnsi"/>
          <w:sz w:val="22"/>
          <w:szCs w:val="22"/>
        </w:rPr>
        <w:t xml:space="preserve">ubsection </w:t>
      </w:r>
      <w:r w:rsidR="003242EA" w:rsidRPr="00232891">
        <w:rPr>
          <w:sz w:val="22"/>
          <w:szCs w:val="22"/>
        </w:rPr>
        <w:t>1</w:t>
      </w:r>
      <w:r w:rsidR="003242EA">
        <w:rPr>
          <w:sz w:val="22"/>
          <w:szCs w:val="22"/>
        </w:rPr>
        <w:t>10</w:t>
      </w:r>
      <w:proofErr w:type="gramStart"/>
      <w:r w:rsidR="003242EA">
        <w:rPr>
          <w:sz w:val="22"/>
          <w:szCs w:val="22"/>
        </w:rPr>
        <w:t>A</w:t>
      </w:r>
      <w:r w:rsidR="003242EA" w:rsidRPr="00232891">
        <w:rPr>
          <w:sz w:val="22"/>
          <w:szCs w:val="22"/>
        </w:rPr>
        <w:t>(</w:t>
      </w:r>
      <w:proofErr w:type="gramEnd"/>
      <w:r w:rsidR="003242EA">
        <w:rPr>
          <w:sz w:val="22"/>
          <w:szCs w:val="22"/>
        </w:rPr>
        <w:t>2</w:t>
      </w:r>
      <w:r w:rsidR="003242EA" w:rsidRPr="00232891">
        <w:rPr>
          <w:sz w:val="22"/>
          <w:szCs w:val="22"/>
        </w:rPr>
        <w:t>)</w:t>
      </w:r>
      <w:r w:rsidR="003242EA">
        <w:rPr>
          <w:sz w:val="22"/>
          <w:szCs w:val="22"/>
        </w:rPr>
        <w:t xml:space="preserve"> </w:t>
      </w:r>
      <w:r w:rsidR="00D0489E" w:rsidRPr="00D0489E">
        <w:rPr>
          <w:rFonts w:eastAsiaTheme="minorHAnsi"/>
          <w:sz w:val="22"/>
          <w:szCs w:val="22"/>
        </w:rPr>
        <w:t xml:space="preserve">of the </w:t>
      </w:r>
      <w:r w:rsidR="00D0489E" w:rsidRPr="00D0489E">
        <w:rPr>
          <w:rFonts w:eastAsiaTheme="minorHAnsi"/>
          <w:i/>
          <w:iCs/>
          <w:sz w:val="22"/>
          <w:szCs w:val="22"/>
        </w:rPr>
        <w:t>Radiocommunications Act 1992</w:t>
      </w:r>
      <w:r w:rsidR="00D0489E" w:rsidRPr="00D0489E">
        <w:rPr>
          <w:rFonts w:eastAsiaTheme="minorHAnsi"/>
          <w:sz w:val="22"/>
          <w:szCs w:val="22"/>
        </w:rPr>
        <w:t xml:space="preserve"> (</w:t>
      </w:r>
      <w:r w:rsidR="00D0489E" w:rsidRPr="007777A3">
        <w:rPr>
          <w:rFonts w:eastAsiaTheme="minorHAnsi"/>
          <w:sz w:val="22"/>
          <w:szCs w:val="22"/>
        </w:rPr>
        <w:t>the</w:t>
      </w:r>
      <w:r w:rsidR="00D0489E" w:rsidRPr="00D0489E">
        <w:rPr>
          <w:rFonts w:eastAsiaTheme="minorHAnsi"/>
          <w:b/>
          <w:bCs/>
          <w:sz w:val="22"/>
          <w:szCs w:val="22"/>
        </w:rPr>
        <w:t xml:space="preserve"> Act</w:t>
      </w:r>
      <w:r w:rsidR="00D0489E" w:rsidRPr="00D0489E">
        <w:rPr>
          <w:rFonts w:eastAsiaTheme="minorHAnsi"/>
          <w:sz w:val="22"/>
          <w:szCs w:val="22"/>
        </w:rPr>
        <w:t xml:space="preserve">) and subsection 33(3) of the </w:t>
      </w:r>
      <w:r w:rsidR="00D0489E" w:rsidRPr="00D0489E">
        <w:rPr>
          <w:rFonts w:eastAsiaTheme="minorHAnsi"/>
          <w:i/>
          <w:iCs/>
          <w:sz w:val="22"/>
          <w:szCs w:val="22"/>
        </w:rPr>
        <w:t xml:space="preserve">Acts Interpretation Act 1901 </w:t>
      </w:r>
      <w:r w:rsidR="00D0489E" w:rsidRPr="00D0489E">
        <w:rPr>
          <w:rFonts w:eastAsiaTheme="minorHAnsi"/>
          <w:sz w:val="22"/>
          <w:szCs w:val="22"/>
        </w:rPr>
        <w:t>(</w:t>
      </w:r>
      <w:r w:rsidR="00D0489E" w:rsidRPr="007777A3">
        <w:rPr>
          <w:rFonts w:eastAsiaTheme="minorHAnsi"/>
          <w:sz w:val="22"/>
          <w:szCs w:val="22"/>
        </w:rPr>
        <w:t>the</w:t>
      </w:r>
      <w:r w:rsidR="00D0489E" w:rsidRPr="00D0489E">
        <w:rPr>
          <w:rFonts w:eastAsiaTheme="minorHAnsi"/>
          <w:sz w:val="22"/>
          <w:szCs w:val="22"/>
        </w:rPr>
        <w:t xml:space="preserve"> </w:t>
      </w:r>
      <w:r w:rsidR="00D0489E" w:rsidRPr="00D0489E">
        <w:rPr>
          <w:rFonts w:eastAsiaTheme="minorHAnsi"/>
          <w:b/>
          <w:bCs/>
          <w:sz w:val="22"/>
          <w:szCs w:val="22"/>
        </w:rPr>
        <w:t>AIA</w:t>
      </w:r>
      <w:r w:rsidR="00D0489E" w:rsidRPr="00D0489E">
        <w:rPr>
          <w:rFonts w:eastAsiaTheme="minorHAnsi"/>
          <w:sz w:val="22"/>
          <w:szCs w:val="22"/>
        </w:rPr>
        <w:t>).</w:t>
      </w:r>
    </w:p>
    <w:p w14:paraId="742C9285" w14:textId="77777777" w:rsidR="00F0591D" w:rsidRPr="00A1263C" w:rsidRDefault="00F0591D" w:rsidP="00F0591D">
      <w:pPr>
        <w:spacing w:line="257" w:lineRule="auto"/>
        <w:rPr>
          <w:sz w:val="22"/>
          <w:szCs w:val="22"/>
        </w:rPr>
      </w:pPr>
      <w:r w:rsidRPr="00A1263C">
        <w:rPr>
          <w:sz w:val="22"/>
          <w:szCs w:val="22"/>
        </w:rPr>
        <w:t>Subsection 110</w:t>
      </w:r>
      <w:proofErr w:type="gramStart"/>
      <w:r w:rsidRPr="00A1263C">
        <w:rPr>
          <w:sz w:val="22"/>
          <w:szCs w:val="22"/>
        </w:rPr>
        <w:t>A(</w:t>
      </w:r>
      <w:proofErr w:type="gramEnd"/>
      <w:r w:rsidRPr="00A1263C">
        <w:rPr>
          <w:sz w:val="22"/>
          <w:szCs w:val="22"/>
        </w:rPr>
        <w:t xml:space="preserve">2) of the Act provides that the ACMA may, by legislative instrument, determine that each apparatus licence included in a specified class of apparatus licences is taken to include one or more specified conditions. </w:t>
      </w:r>
    </w:p>
    <w:p w14:paraId="524A54FB" w14:textId="494B65B3" w:rsidR="00520C38" w:rsidRPr="00D0489E" w:rsidRDefault="00D0489E" w:rsidP="007777A3">
      <w:pPr>
        <w:spacing w:before="120" w:after="240"/>
        <w:rPr>
          <w:rFonts w:eastAsiaTheme="minorHAnsi"/>
          <w:sz w:val="22"/>
          <w:szCs w:val="22"/>
        </w:rPr>
      </w:pPr>
      <w:r w:rsidRPr="00D0489E">
        <w:rPr>
          <w:rFonts w:eastAsiaTheme="minorHAnsi"/>
          <w:sz w:val="22"/>
          <w:szCs w:val="22"/>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104C793" w14:textId="21212744" w:rsidR="00D0489E" w:rsidRPr="00D0489E" w:rsidRDefault="00D0489E" w:rsidP="00D0489E">
      <w:pPr>
        <w:spacing w:after="160" w:line="256" w:lineRule="auto"/>
        <w:rPr>
          <w:rFonts w:eastAsiaTheme="minorHAnsi"/>
          <w:sz w:val="22"/>
          <w:szCs w:val="22"/>
        </w:rPr>
      </w:pPr>
      <w:r w:rsidRPr="00D0489E">
        <w:rPr>
          <w:color w:val="000000"/>
          <w:sz w:val="22"/>
          <w:szCs w:val="22"/>
          <w:lang w:eastAsia="en-AU"/>
        </w:rPr>
        <w:t xml:space="preserve">The ACMA has </w:t>
      </w:r>
      <w:r w:rsidR="003503C0">
        <w:rPr>
          <w:color w:val="000000"/>
          <w:sz w:val="22"/>
          <w:szCs w:val="22"/>
          <w:lang w:eastAsia="en-AU"/>
        </w:rPr>
        <w:t>made</w:t>
      </w:r>
      <w:r w:rsidR="00616BCA">
        <w:rPr>
          <w:color w:val="000000"/>
          <w:sz w:val="22"/>
          <w:szCs w:val="22"/>
          <w:lang w:eastAsia="en-AU"/>
        </w:rPr>
        <w:t xml:space="preserve"> </w:t>
      </w:r>
      <w:r>
        <w:rPr>
          <w:color w:val="000000"/>
          <w:sz w:val="22"/>
          <w:szCs w:val="22"/>
          <w:lang w:eastAsia="en-AU"/>
        </w:rPr>
        <w:t xml:space="preserve">the </w:t>
      </w:r>
      <w:r w:rsidRPr="00D0489E">
        <w:rPr>
          <w:i/>
          <w:iCs/>
          <w:color w:val="000000"/>
          <w:sz w:val="22"/>
          <w:szCs w:val="22"/>
          <w:lang w:eastAsia="en-AU"/>
        </w:rPr>
        <w:t xml:space="preserve">Radiocommunications (Cellular Mobile Telecommunications Devices) Class Licence 2024 </w:t>
      </w:r>
      <w:r>
        <w:rPr>
          <w:color w:val="000000"/>
          <w:sz w:val="22"/>
          <w:szCs w:val="22"/>
          <w:lang w:eastAsia="en-AU"/>
        </w:rPr>
        <w:t>(</w:t>
      </w:r>
      <w:r w:rsidR="0072758A">
        <w:rPr>
          <w:b/>
          <w:bCs/>
          <w:color w:val="000000"/>
          <w:sz w:val="22"/>
          <w:szCs w:val="22"/>
          <w:lang w:eastAsia="en-AU"/>
        </w:rPr>
        <w:t>CMTD CL</w:t>
      </w:r>
      <w:r>
        <w:rPr>
          <w:color w:val="000000"/>
          <w:sz w:val="22"/>
          <w:szCs w:val="22"/>
          <w:lang w:eastAsia="en-AU"/>
        </w:rPr>
        <w:t xml:space="preserve">) </w:t>
      </w:r>
      <w:r>
        <w:rPr>
          <w:rFonts w:eastAsiaTheme="minorHAnsi"/>
          <w:sz w:val="22"/>
          <w:szCs w:val="22"/>
        </w:rPr>
        <w:t>under sub</w:t>
      </w:r>
      <w:r w:rsidRPr="00D0489E">
        <w:rPr>
          <w:rFonts w:eastAsiaTheme="minorHAnsi"/>
          <w:sz w:val="22"/>
          <w:szCs w:val="22"/>
        </w:rPr>
        <w:t xml:space="preserve">section </w:t>
      </w:r>
      <w:r w:rsidR="0072758A" w:rsidRPr="007777A3">
        <w:rPr>
          <w:rFonts w:eastAsiaTheme="minorHAnsi"/>
          <w:sz w:val="22"/>
          <w:szCs w:val="22"/>
        </w:rPr>
        <w:t xml:space="preserve">132(1) </w:t>
      </w:r>
      <w:r w:rsidRPr="00D0489E">
        <w:rPr>
          <w:rFonts w:eastAsiaTheme="minorHAnsi"/>
          <w:sz w:val="22"/>
          <w:szCs w:val="22"/>
        </w:rPr>
        <w:t xml:space="preserve">of the </w:t>
      </w:r>
      <w:r>
        <w:rPr>
          <w:rFonts w:eastAsiaTheme="minorHAnsi"/>
          <w:sz w:val="22"/>
          <w:szCs w:val="22"/>
        </w:rPr>
        <w:t xml:space="preserve">Act </w:t>
      </w:r>
      <w:r w:rsidRPr="00D0489E">
        <w:rPr>
          <w:rFonts w:eastAsiaTheme="minorHAnsi"/>
          <w:sz w:val="22"/>
          <w:szCs w:val="22"/>
        </w:rPr>
        <w:t>and subsection 33(3) of the</w:t>
      </w:r>
      <w:r>
        <w:rPr>
          <w:rFonts w:eastAsiaTheme="minorHAnsi"/>
          <w:sz w:val="22"/>
          <w:szCs w:val="22"/>
        </w:rPr>
        <w:t xml:space="preserve"> AIA.</w:t>
      </w:r>
    </w:p>
    <w:p w14:paraId="22D7848D" w14:textId="2BF0CFA1" w:rsidR="00D0489E" w:rsidRDefault="0072758A" w:rsidP="002B0228">
      <w:pPr>
        <w:spacing w:after="240"/>
        <w:rPr>
          <w:rFonts w:eastAsiaTheme="minorHAnsi"/>
          <w:sz w:val="22"/>
          <w:szCs w:val="22"/>
        </w:rPr>
      </w:pPr>
      <w:r w:rsidRPr="003945FD">
        <w:rPr>
          <w:rFonts w:eastAsiaTheme="minorHAnsi"/>
          <w:sz w:val="22"/>
          <w:szCs w:val="22"/>
        </w:rPr>
        <w:t>Subsection 132(1) of the Act provides that the ACMA may, by legislative instrument, issue class licences. A class licence authorises any person to operate a radiocommunications device of a specified kind or for a specified purpose, or to operate a radiocommunication</w:t>
      </w:r>
      <w:r w:rsidR="00BB1282">
        <w:rPr>
          <w:rFonts w:eastAsiaTheme="minorHAnsi"/>
          <w:sz w:val="22"/>
          <w:szCs w:val="22"/>
        </w:rPr>
        <w:t>s</w:t>
      </w:r>
      <w:r w:rsidRPr="003945FD">
        <w:rPr>
          <w:rFonts w:eastAsiaTheme="minorHAnsi"/>
          <w:sz w:val="22"/>
          <w:szCs w:val="22"/>
        </w:rPr>
        <w:t xml:space="preserve"> device of a specified kind for a specified purpose.</w:t>
      </w:r>
    </w:p>
    <w:p w14:paraId="3FE1B95F" w14:textId="72098F25" w:rsidR="00212B15" w:rsidRDefault="00EB2013" w:rsidP="00F62ADB">
      <w:pPr>
        <w:spacing w:after="240"/>
        <w:rPr>
          <w:rFonts w:eastAsiaTheme="minorHAnsi"/>
          <w:sz w:val="22"/>
          <w:szCs w:val="22"/>
        </w:rPr>
      </w:pPr>
      <w:r>
        <w:rPr>
          <w:rFonts w:eastAsiaTheme="minorHAnsi"/>
          <w:sz w:val="22"/>
          <w:szCs w:val="22"/>
        </w:rPr>
        <w:t xml:space="preserve">Under section 137 of the Act, the ACMA must not issue a class licence that is inconsistent with the </w:t>
      </w:r>
      <w:r>
        <w:rPr>
          <w:rFonts w:eastAsiaTheme="minorHAnsi"/>
          <w:i/>
          <w:iCs/>
          <w:sz w:val="22"/>
          <w:szCs w:val="22"/>
        </w:rPr>
        <w:t>Australian Radiofrequency Spectrum Plan 2021</w:t>
      </w:r>
      <w:r w:rsidR="009B789D">
        <w:rPr>
          <w:rFonts w:eastAsiaTheme="minorHAnsi"/>
          <w:i/>
          <w:iCs/>
          <w:sz w:val="22"/>
          <w:szCs w:val="22"/>
        </w:rPr>
        <w:t xml:space="preserve"> </w:t>
      </w:r>
      <w:r w:rsidR="009B789D">
        <w:rPr>
          <w:rFonts w:eastAsiaTheme="minorHAnsi"/>
          <w:sz w:val="22"/>
          <w:szCs w:val="22"/>
        </w:rPr>
        <w:t xml:space="preserve">(the </w:t>
      </w:r>
      <w:r w:rsidR="009B789D" w:rsidRPr="00F124C7">
        <w:rPr>
          <w:rFonts w:eastAsiaTheme="minorHAnsi"/>
          <w:b/>
          <w:bCs/>
          <w:sz w:val="22"/>
          <w:szCs w:val="22"/>
        </w:rPr>
        <w:t>spectrum plan</w:t>
      </w:r>
      <w:r w:rsidR="009B789D">
        <w:rPr>
          <w:rFonts w:eastAsiaTheme="minorHAnsi"/>
          <w:sz w:val="22"/>
          <w:szCs w:val="22"/>
        </w:rPr>
        <w:t>)</w:t>
      </w:r>
      <w:r w:rsidR="00C10F9E">
        <w:rPr>
          <w:rFonts w:eastAsiaTheme="minorHAnsi"/>
          <w:sz w:val="22"/>
          <w:szCs w:val="22"/>
        </w:rPr>
        <w:t xml:space="preserve"> or a frequency band plan.</w:t>
      </w:r>
      <w:r w:rsidR="00364DE3">
        <w:rPr>
          <w:rFonts w:eastAsiaTheme="minorHAnsi"/>
          <w:sz w:val="22"/>
          <w:szCs w:val="22"/>
        </w:rPr>
        <w:t xml:space="preserve"> </w:t>
      </w:r>
      <w:r w:rsidR="00186C6A">
        <w:rPr>
          <w:rFonts w:eastAsiaTheme="minorHAnsi"/>
          <w:sz w:val="22"/>
          <w:szCs w:val="22"/>
        </w:rPr>
        <w:t>S</w:t>
      </w:r>
      <w:r w:rsidR="00A34BB1" w:rsidRPr="00F124C7">
        <w:rPr>
          <w:rFonts w:eastAsiaTheme="minorHAnsi"/>
          <w:sz w:val="22"/>
          <w:szCs w:val="22"/>
        </w:rPr>
        <w:t>ubsection 9(2) of the spectrum plan provides that any frequency band specified in the spectrum plan may be used by a device that operates in accordance with a class licence, which includes the CMTD CL</w:t>
      </w:r>
      <w:r w:rsidR="00270318">
        <w:rPr>
          <w:rFonts w:eastAsiaTheme="minorHAnsi"/>
          <w:sz w:val="22"/>
          <w:szCs w:val="22"/>
        </w:rPr>
        <w:t>. S</w:t>
      </w:r>
      <w:r w:rsidR="00364DE3">
        <w:rPr>
          <w:rFonts w:eastAsiaTheme="minorHAnsi"/>
          <w:sz w:val="22"/>
          <w:szCs w:val="22"/>
        </w:rPr>
        <w:t xml:space="preserve">ubsection 9(5) </w:t>
      </w:r>
      <w:r w:rsidR="00CC4FE2">
        <w:rPr>
          <w:rFonts w:eastAsiaTheme="minorHAnsi"/>
          <w:sz w:val="22"/>
          <w:szCs w:val="22"/>
        </w:rPr>
        <w:t xml:space="preserve">of the </w:t>
      </w:r>
      <w:r w:rsidR="00CC4FE2">
        <w:rPr>
          <w:rFonts w:eastAsiaTheme="minorHAnsi"/>
          <w:i/>
          <w:iCs/>
          <w:sz w:val="22"/>
          <w:szCs w:val="22"/>
        </w:rPr>
        <w:t xml:space="preserve">Radiocommunications (Australian Radio Quiet Zone Western Australia) Frequency Band Plan 2023 </w:t>
      </w:r>
      <w:r w:rsidR="00CC4FE2">
        <w:rPr>
          <w:rFonts w:eastAsiaTheme="minorHAnsi"/>
          <w:sz w:val="22"/>
          <w:szCs w:val="22"/>
        </w:rPr>
        <w:t xml:space="preserve">provides that </w:t>
      </w:r>
      <w:r w:rsidR="00234CE2">
        <w:rPr>
          <w:rFonts w:eastAsiaTheme="minorHAnsi"/>
          <w:sz w:val="22"/>
          <w:szCs w:val="22"/>
        </w:rPr>
        <w:t>the frequency bands covered by that instrument may be used for services provided under, and in accordance with, the conditions of a class licence, which includes the CMTD CL</w:t>
      </w:r>
      <w:r w:rsidR="00270318">
        <w:rPr>
          <w:rFonts w:eastAsiaTheme="minorHAnsi"/>
          <w:sz w:val="22"/>
          <w:szCs w:val="22"/>
        </w:rPr>
        <w:t>.</w:t>
      </w:r>
    </w:p>
    <w:p w14:paraId="08FA1E49" w14:textId="71984839" w:rsidR="00212B15" w:rsidRDefault="00212B15" w:rsidP="00F62ADB">
      <w:pPr>
        <w:spacing w:after="240"/>
        <w:rPr>
          <w:rFonts w:eastAsiaTheme="minorHAnsi"/>
          <w:sz w:val="22"/>
          <w:szCs w:val="22"/>
        </w:rPr>
      </w:pPr>
      <w:r>
        <w:rPr>
          <w:rFonts w:eastAsiaTheme="minorHAnsi"/>
          <w:sz w:val="22"/>
          <w:szCs w:val="22"/>
        </w:rPr>
        <w:t>Under section 138 of the Act, before issuing a class licence that authorises the operation of radiocommunication</w:t>
      </w:r>
      <w:r w:rsidR="00DD5786">
        <w:rPr>
          <w:rFonts w:eastAsiaTheme="minorHAnsi"/>
          <w:sz w:val="22"/>
          <w:szCs w:val="22"/>
        </w:rPr>
        <w:t>s devices at frequencies that are within a part of the spectrum covered by a spectrum licence or marketing plan, the ACMA must be satisfied that:</w:t>
      </w:r>
    </w:p>
    <w:p w14:paraId="0B251088" w14:textId="51470D6E" w:rsidR="00DD5786" w:rsidRDefault="00DD5786" w:rsidP="007777A3">
      <w:pPr>
        <w:pStyle w:val="ListParagraph"/>
        <w:numPr>
          <w:ilvl w:val="0"/>
          <w:numId w:val="27"/>
        </w:numPr>
        <w:spacing w:after="80" w:line="256" w:lineRule="auto"/>
        <w:rPr>
          <w:rFonts w:eastAsiaTheme="minorHAnsi"/>
          <w:sz w:val="22"/>
          <w:szCs w:val="22"/>
        </w:rPr>
      </w:pPr>
      <w:r>
        <w:rPr>
          <w:rFonts w:eastAsiaTheme="minorHAnsi"/>
          <w:sz w:val="22"/>
          <w:szCs w:val="22"/>
        </w:rPr>
        <w:t>issuing the class licence would not result in unacceptable</w:t>
      </w:r>
      <w:r w:rsidR="00374C02">
        <w:rPr>
          <w:rFonts w:eastAsiaTheme="minorHAnsi"/>
          <w:sz w:val="22"/>
          <w:szCs w:val="22"/>
        </w:rPr>
        <w:t xml:space="preserve"> levels of interference to the operation of radiocommunications devices, or likely to be operated, under spectrum licences; and</w:t>
      </w:r>
    </w:p>
    <w:p w14:paraId="3D71F058" w14:textId="6CD99A5D" w:rsidR="00374C02" w:rsidRDefault="00374C02" w:rsidP="007777A3">
      <w:pPr>
        <w:pStyle w:val="ListParagraph"/>
        <w:numPr>
          <w:ilvl w:val="0"/>
          <w:numId w:val="27"/>
        </w:numPr>
        <w:spacing w:after="80" w:line="256" w:lineRule="auto"/>
        <w:rPr>
          <w:rFonts w:eastAsiaTheme="minorHAnsi"/>
          <w:sz w:val="22"/>
          <w:szCs w:val="22"/>
        </w:rPr>
      </w:pPr>
      <w:r>
        <w:rPr>
          <w:rFonts w:eastAsiaTheme="minorHAnsi"/>
          <w:sz w:val="22"/>
          <w:szCs w:val="22"/>
        </w:rPr>
        <w:t>issuing the class licence would be in the public interest.</w:t>
      </w:r>
    </w:p>
    <w:p w14:paraId="05BCF4FA" w14:textId="3FC77C95" w:rsidR="00D1538F" w:rsidRDefault="00D1538F" w:rsidP="002B0228">
      <w:pPr>
        <w:spacing w:after="160" w:line="256" w:lineRule="auto"/>
        <w:rPr>
          <w:color w:val="000000"/>
          <w:sz w:val="22"/>
          <w:szCs w:val="22"/>
          <w:lang w:eastAsia="en-AU"/>
        </w:rPr>
      </w:pPr>
      <w:r>
        <w:rPr>
          <w:color w:val="000000"/>
          <w:sz w:val="22"/>
          <w:szCs w:val="22"/>
          <w:lang w:eastAsia="en-AU"/>
        </w:rPr>
        <w:lastRenderedPageBreak/>
        <w:t>The ACMA is satisfied of these matters in relation to the CMTD CL.</w:t>
      </w:r>
    </w:p>
    <w:p w14:paraId="414769AF" w14:textId="0043DBDD" w:rsidR="00D1538F" w:rsidRDefault="00BA149E" w:rsidP="002B0228">
      <w:pPr>
        <w:spacing w:after="160" w:line="256" w:lineRule="auto"/>
        <w:rPr>
          <w:color w:val="000000"/>
          <w:sz w:val="22"/>
          <w:szCs w:val="22"/>
          <w:lang w:eastAsia="en-AU"/>
        </w:rPr>
      </w:pPr>
      <w:r>
        <w:rPr>
          <w:color w:val="000000"/>
          <w:sz w:val="22"/>
          <w:szCs w:val="22"/>
          <w:lang w:eastAsia="en-AU"/>
        </w:rPr>
        <w:t>Section 138 of the Act also provides that, before issuing such a class licence, the ACMA must consult with all licensees of spectrum licences who may be affected by the proposed class licence. The ACMA consulted with all such licensees in relation to the CMTD CL.</w:t>
      </w:r>
    </w:p>
    <w:p w14:paraId="50D2B7E1" w14:textId="741932C0" w:rsidR="002B0228" w:rsidRPr="00D0489E" w:rsidRDefault="002B0228" w:rsidP="002B0228">
      <w:pPr>
        <w:spacing w:after="160" w:line="256" w:lineRule="auto"/>
        <w:rPr>
          <w:rFonts w:eastAsiaTheme="minorHAnsi"/>
          <w:sz w:val="22"/>
          <w:szCs w:val="22"/>
        </w:rPr>
      </w:pPr>
      <w:r w:rsidRPr="00D0489E">
        <w:rPr>
          <w:color w:val="000000"/>
          <w:sz w:val="22"/>
          <w:szCs w:val="22"/>
          <w:lang w:eastAsia="en-AU"/>
        </w:rPr>
        <w:t xml:space="preserve">The ACMA has </w:t>
      </w:r>
      <w:r w:rsidR="00BB1282">
        <w:rPr>
          <w:color w:val="000000"/>
          <w:sz w:val="22"/>
          <w:szCs w:val="22"/>
          <w:lang w:eastAsia="en-AU"/>
        </w:rPr>
        <w:t xml:space="preserve">made </w:t>
      </w:r>
      <w:r>
        <w:rPr>
          <w:color w:val="000000"/>
          <w:sz w:val="22"/>
          <w:szCs w:val="22"/>
          <w:lang w:eastAsia="en-AU"/>
        </w:rPr>
        <w:t xml:space="preserve">the </w:t>
      </w:r>
      <w:r w:rsidRPr="00D0489E">
        <w:rPr>
          <w:rFonts w:eastAsiaTheme="minorHAnsi"/>
          <w:i/>
          <w:iCs/>
          <w:sz w:val="22"/>
          <w:szCs w:val="22"/>
        </w:rPr>
        <w:t>Radiocommunications (Register of Radiocommunications Licences) Amendment Determination 2024 (No. 1)</w:t>
      </w:r>
      <w:r>
        <w:rPr>
          <w:rFonts w:eastAsiaTheme="minorHAnsi"/>
          <w:sz w:val="22"/>
          <w:szCs w:val="22"/>
        </w:rPr>
        <w:t xml:space="preserve"> (</w:t>
      </w:r>
      <w:r w:rsidRPr="0072758A">
        <w:rPr>
          <w:rFonts w:eastAsiaTheme="minorHAnsi"/>
          <w:sz w:val="22"/>
          <w:szCs w:val="22"/>
        </w:rPr>
        <w:t>the</w:t>
      </w:r>
      <w:r w:rsidRPr="00D0489E">
        <w:rPr>
          <w:rFonts w:eastAsiaTheme="minorHAnsi"/>
          <w:b/>
          <w:bCs/>
          <w:sz w:val="22"/>
          <w:szCs w:val="22"/>
        </w:rPr>
        <w:t xml:space="preserve"> RRL amendment determination</w:t>
      </w:r>
      <w:r>
        <w:rPr>
          <w:rFonts w:eastAsiaTheme="minorHAnsi"/>
          <w:sz w:val="22"/>
          <w:szCs w:val="22"/>
        </w:rPr>
        <w:t xml:space="preserve">) under </w:t>
      </w:r>
      <w:r w:rsidRPr="00D0489E">
        <w:rPr>
          <w:rFonts w:eastAsiaTheme="minorHAnsi"/>
          <w:sz w:val="22"/>
          <w:szCs w:val="22"/>
        </w:rPr>
        <w:t xml:space="preserve">section 147 of the </w:t>
      </w:r>
      <w:r>
        <w:rPr>
          <w:rFonts w:eastAsiaTheme="minorHAnsi"/>
          <w:sz w:val="22"/>
          <w:szCs w:val="22"/>
        </w:rPr>
        <w:t xml:space="preserve">Act </w:t>
      </w:r>
      <w:r w:rsidRPr="00D0489E">
        <w:rPr>
          <w:rFonts w:eastAsiaTheme="minorHAnsi"/>
          <w:sz w:val="22"/>
          <w:szCs w:val="22"/>
        </w:rPr>
        <w:t>and subsection 33(3) of the</w:t>
      </w:r>
      <w:r>
        <w:rPr>
          <w:rFonts w:eastAsiaTheme="minorHAnsi"/>
          <w:sz w:val="22"/>
          <w:szCs w:val="22"/>
        </w:rPr>
        <w:t xml:space="preserve"> AIA.</w:t>
      </w:r>
    </w:p>
    <w:p w14:paraId="1D3D83FB" w14:textId="518ACA0F" w:rsidR="002B0228" w:rsidRPr="002B0228" w:rsidRDefault="00CE1597" w:rsidP="00673B7B">
      <w:pPr>
        <w:spacing w:after="160" w:line="256" w:lineRule="auto"/>
        <w:rPr>
          <w:rFonts w:eastAsiaTheme="minorHAnsi"/>
          <w:sz w:val="22"/>
          <w:szCs w:val="22"/>
        </w:rPr>
      </w:pPr>
      <w:r w:rsidRPr="007777A3">
        <w:rPr>
          <w:rFonts w:eastAsiaTheme="minorHAnsi"/>
          <w:sz w:val="22"/>
          <w:szCs w:val="22"/>
        </w:rPr>
        <w:t xml:space="preserve">Section 147 of the Act provides that the ACMA may determine, in writing, details relating to </w:t>
      </w:r>
      <w:r w:rsidR="004F7E78">
        <w:rPr>
          <w:rFonts w:eastAsiaTheme="minorHAnsi"/>
          <w:sz w:val="22"/>
          <w:szCs w:val="22"/>
        </w:rPr>
        <w:t xml:space="preserve">the conditions of </w:t>
      </w:r>
      <w:r w:rsidRPr="007777A3">
        <w:rPr>
          <w:rFonts w:eastAsiaTheme="minorHAnsi"/>
          <w:sz w:val="22"/>
          <w:szCs w:val="22"/>
        </w:rPr>
        <w:t>apparatus licences</w:t>
      </w:r>
      <w:r w:rsidR="004F7E78">
        <w:rPr>
          <w:rFonts w:eastAsiaTheme="minorHAnsi"/>
          <w:sz w:val="22"/>
          <w:szCs w:val="22"/>
        </w:rPr>
        <w:t xml:space="preserve"> and about the radiocommunications devices that are operated under radiocommunications licences</w:t>
      </w:r>
      <w:r w:rsidR="006D1989">
        <w:rPr>
          <w:rFonts w:eastAsiaTheme="minorHAnsi"/>
          <w:sz w:val="22"/>
          <w:szCs w:val="22"/>
        </w:rPr>
        <w:t xml:space="preserve"> that </w:t>
      </w:r>
      <w:r w:rsidR="00DB0460">
        <w:rPr>
          <w:rFonts w:eastAsiaTheme="minorHAnsi"/>
          <w:sz w:val="22"/>
          <w:szCs w:val="22"/>
        </w:rPr>
        <w:t>are to be contained in the Register of Radiocommunications Licences</w:t>
      </w:r>
      <w:r w:rsidR="00D70DBC">
        <w:rPr>
          <w:rFonts w:eastAsiaTheme="minorHAnsi"/>
          <w:sz w:val="22"/>
          <w:szCs w:val="22"/>
        </w:rPr>
        <w:t xml:space="preserve"> (</w:t>
      </w:r>
      <w:r w:rsidR="00D70DBC" w:rsidRPr="006C0196">
        <w:rPr>
          <w:rFonts w:eastAsiaTheme="minorHAnsi"/>
          <w:sz w:val="22"/>
          <w:szCs w:val="22"/>
        </w:rPr>
        <w:t>the</w:t>
      </w:r>
      <w:r w:rsidR="00D70DBC" w:rsidRPr="00F928EB">
        <w:rPr>
          <w:rFonts w:eastAsiaTheme="minorHAnsi"/>
          <w:b/>
          <w:bCs/>
          <w:sz w:val="22"/>
          <w:szCs w:val="22"/>
        </w:rPr>
        <w:t xml:space="preserve"> Register</w:t>
      </w:r>
      <w:r w:rsidR="00D70DBC">
        <w:rPr>
          <w:rFonts w:eastAsiaTheme="minorHAnsi"/>
          <w:sz w:val="22"/>
          <w:szCs w:val="22"/>
        </w:rPr>
        <w:t>)</w:t>
      </w:r>
      <w:r w:rsidRPr="007777A3">
        <w:rPr>
          <w:rFonts w:eastAsiaTheme="minorHAnsi"/>
          <w:sz w:val="22"/>
          <w:szCs w:val="22"/>
        </w:rPr>
        <w:t xml:space="preserve">. </w:t>
      </w:r>
    </w:p>
    <w:p w14:paraId="5FCF233F" w14:textId="1529EFE3" w:rsidR="006014A5" w:rsidRPr="0072758A" w:rsidRDefault="006014A5" w:rsidP="00B3129C">
      <w:pPr>
        <w:spacing w:before="280" w:after="160" w:line="256" w:lineRule="auto"/>
        <w:rPr>
          <w:b/>
        </w:rPr>
      </w:pPr>
      <w:r w:rsidRPr="0072758A">
        <w:rPr>
          <w:rFonts w:eastAsiaTheme="minorHAnsi"/>
          <w:b/>
          <w:sz w:val="22"/>
          <w:szCs w:val="22"/>
        </w:rPr>
        <w:t>Purpose</w:t>
      </w:r>
      <w:r w:rsidRPr="0072758A">
        <w:rPr>
          <w:b/>
        </w:rPr>
        <w:t xml:space="preserve"> and operation of the instrument</w:t>
      </w:r>
      <w:r w:rsidR="00846D02" w:rsidRPr="0072758A">
        <w:rPr>
          <w:b/>
        </w:rPr>
        <w:t>s</w:t>
      </w:r>
    </w:p>
    <w:p w14:paraId="2632BC90" w14:textId="0A66BCAA" w:rsidR="0072758A" w:rsidRPr="0072758A" w:rsidRDefault="0072758A" w:rsidP="0072758A">
      <w:pPr>
        <w:spacing w:after="160" w:line="256" w:lineRule="auto"/>
        <w:rPr>
          <w:rFonts w:eastAsiaTheme="minorHAnsi"/>
          <w:i/>
          <w:iCs/>
          <w:sz w:val="22"/>
          <w:szCs w:val="22"/>
        </w:rPr>
      </w:pPr>
      <w:r>
        <w:rPr>
          <w:rFonts w:eastAsiaTheme="minorHAnsi"/>
          <w:i/>
          <w:iCs/>
          <w:sz w:val="22"/>
          <w:szCs w:val="22"/>
        </w:rPr>
        <w:t>PTS LCD</w:t>
      </w:r>
    </w:p>
    <w:p w14:paraId="696E2712" w14:textId="3B784DDA" w:rsidR="00DD2656" w:rsidRDefault="00BD6810" w:rsidP="0072758A">
      <w:pPr>
        <w:spacing w:after="160" w:line="256" w:lineRule="auto"/>
        <w:rPr>
          <w:rFonts w:eastAsiaTheme="minorHAnsi"/>
          <w:sz w:val="22"/>
          <w:szCs w:val="22"/>
        </w:rPr>
      </w:pPr>
      <w:r>
        <w:rPr>
          <w:rFonts w:eastAsiaTheme="minorHAnsi"/>
          <w:sz w:val="22"/>
          <w:szCs w:val="22"/>
        </w:rPr>
        <w:t>The p</w:t>
      </w:r>
      <w:r w:rsidR="00DD2656">
        <w:rPr>
          <w:rFonts w:eastAsiaTheme="minorHAnsi"/>
          <w:sz w:val="22"/>
          <w:szCs w:val="22"/>
        </w:rPr>
        <w:t>ublic telecommunications service (</w:t>
      </w:r>
      <w:r w:rsidR="00DD2656" w:rsidRPr="005C1BCD">
        <w:rPr>
          <w:rFonts w:eastAsiaTheme="minorHAnsi"/>
          <w:b/>
          <w:bCs/>
          <w:sz w:val="22"/>
          <w:szCs w:val="22"/>
        </w:rPr>
        <w:t>PTS</w:t>
      </w:r>
      <w:r w:rsidR="00DD2656">
        <w:rPr>
          <w:rFonts w:eastAsiaTheme="minorHAnsi"/>
          <w:sz w:val="22"/>
          <w:szCs w:val="22"/>
        </w:rPr>
        <w:t>)</w:t>
      </w:r>
      <w:r w:rsidR="00DD2656" w:rsidRPr="005C1BCD">
        <w:rPr>
          <w:rFonts w:eastAsiaTheme="minorHAnsi"/>
          <w:sz w:val="22"/>
          <w:szCs w:val="22"/>
        </w:rPr>
        <w:t xml:space="preserve"> licence</w:t>
      </w:r>
      <w:r>
        <w:rPr>
          <w:rFonts w:eastAsiaTheme="minorHAnsi"/>
          <w:sz w:val="22"/>
          <w:szCs w:val="22"/>
        </w:rPr>
        <w:t xml:space="preserve"> is a type of</w:t>
      </w:r>
      <w:r w:rsidR="00DD2656">
        <w:rPr>
          <w:rFonts w:eastAsiaTheme="minorHAnsi"/>
          <w:sz w:val="22"/>
          <w:szCs w:val="22"/>
        </w:rPr>
        <w:t xml:space="preserve"> transmitter licence issued under the Act</w:t>
      </w:r>
      <w:r>
        <w:rPr>
          <w:rFonts w:eastAsiaTheme="minorHAnsi"/>
          <w:sz w:val="22"/>
          <w:szCs w:val="22"/>
        </w:rPr>
        <w:t>. PTS licences</w:t>
      </w:r>
      <w:r w:rsidR="00DD2656">
        <w:rPr>
          <w:rFonts w:eastAsiaTheme="minorHAnsi"/>
          <w:sz w:val="22"/>
          <w:szCs w:val="22"/>
        </w:rPr>
        <w:t xml:space="preserve"> are generally used in the provision of public mobile telecommunications services.</w:t>
      </w:r>
    </w:p>
    <w:p w14:paraId="0196F51D" w14:textId="15FC71B7" w:rsidR="0072758A" w:rsidRPr="0072758A" w:rsidRDefault="0072758A" w:rsidP="0072758A">
      <w:pPr>
        <w:spacing w:after="160" w:line="256" w:lineRule="auto"/>
        <w:rPr>
          <w:rFonts w:eastAsiaTheme="minorHAnsi"/>
          <w:sz w:val="22"/>
          <w:szCs w:val="22"/>
        </w:rPr>
      </w:pPr>
      <w:r>
        <w:rPr>
          <w:rFonts w:eastAsiaTheme="minorHAnsi"/>
          <w:sz w:val="22"/>
          <w:szCs w:val="22"/>
        </w:rPr>
        <w:t xml:space="preserve">The </w:t>
      </w:r>
      <w:r w:rsidR="005F6B82">
        <w:rPr>
          <w:rFonts w:eastAsiaTheme="minorHAnsi"/>
          <w:sz w:val="22"/>
          <w:szCs w:val="22"/>
        </w:rPr>
        <w:t xml:space="preserve">purpose of the </w:t>
      </w:r>
      <w:r>
        <w:rPr>
          <w:rFonts w:eastAsiaTheme="minorHAnsi"/>
          <w:sz w:val="22"/>
          <w:szCs w:val="22"/>
        </w:rPr>
        <w:t xml:space="preserve">PTS LCD </w:t>
      </w:r>
      <w:r w:rsidR="005F6B82">
        <w:rPr>
          <w:rFonts w:eastAsiaTheme="minorHAnsi"/>
          <w:sz w:val="22"/>
          <w:szCs w:val="22"/>
        </w:rPr>
        <w:t xml:space="preserve">is to </w:t>
      </w:r>
      <w:r w:rsidRPr="0072758A">
        <w:rPr>
          <w:rFonts w:eastAsiaTheme="minorHAnsi"/>
          <w:sz w:val="22"/>
          <w:szCs w:val="22"/>
        </w:rPr>
        <w:t>revoke and replace</w:t>
      </w:r>
      <w:r w:rsidR="005F6B82">
        <w:rPr>
          <w:rFonts w:eastAsiaTheme="minorHAnsi"/>
          <w:sz w:val="22"/>
          <w:szCs w:val="22"/>
        </w:rPr>
        <w:t xml:space="preserve"> the</w:t>
      </w:r>
      <w:r w:rsidRPr="0072758A">
        <w:rPr>
          <w:rFonts w:eastAsiaTheme="minorHAnsi"/>
          <w:sz w:val="22"/>
          <w:szCs w:val="22"/>
        </w:rPr>
        <w:t xml:space="preserve"> </w:t>
      </w:r>
      <w:r w:rsidRPr="0072758A">
        <w:rPr>
          <w:rFonts w:eastAsiaTheme="minorHAnsi"/>
          <w:i/>
          <w:iCs/>
          <w:sz w:val="22"/>
          <w:szCs w:val="22"/>
        </w:rPr>
        <w:t xml:space="preserve">Radiocommunications Licence Conditions (PTS Licence) Determination </w:t>
      </w:r>
      <w:r>
        <w:rPr>
          <w:rFonts w:eastAsiaTheme="minorHAnsi"/>
          <w:i/>
          <w:iCs/>
          <w:sz w:val="22"/>
          <w:szCs w:val="22"/>
        </w:rPr>
        <w:t>2013</w:t>
      </w:r>
      <w:r w:rsidRPr="0072758A">
        <w:rPr>
          <w:rFonts w:eastAsiaTheme="minorHAnsi"/>
          <w:sz w:val="22"/>
          <w:szCs w:val="22"/>
        </w:rPr>
        <w:t xml:space="preserve"> (the </w:t>
      </w:r>
      <w:r w:rsidRPr="007777A3">
        <w:rPr>
          <w:rFonts w:eastAsiaTheme="minorHAnsi"/>
          <w:b/>
          <w:bCs/>
          <w:sz w:val="22"/>
          <w:szCs w:val="22"/>
        </w:rPr>
        <w:t>2013 PTS LCD</w:t>
      </w:r>
      <w:r w:rsidRPr="0072758A">
        <w:rPr>
          <w:rFonts w:eastAsiaTheme="minorHAnsi"/>
          <w:sz w:val="22"/>
          <w:szCs w:val="22"/>
        </w:rPr>
        <w:t xml:space="preserve">) without making any significant changes to the regulatory arrangements created by the </w:t>
      </w:r>
      <w:r>
        <w:rPr>
          <w:rFonts w:eastAsiaTheme="minorHAnsi"/>
          <w:sz w:val="22"/>
          <w:szCs w:val="22"/>
        </w:rPr>
        <w:t>2013 PTS LCD</w:t>
      </w:r>
      <w:r w:rsidRPr="0072758A">
        <w:rPr>
          <w:rFonts w:eastAsiaTheme="minorHAnsi"/>
          <w:sz w:val="22"/>
          <w:szCs w:val="22"/>
        </w:rPr>
        <w:t>.</w:t>
      </w:r>
      <w:r w:rsidR="003B5324">
        <w:rPr>
          <w:rFonts w:eastAsiaTheme="minorHAnsi"/>
          <w:sz w:val="22"/>
          <w:szCs w:val="22"/>
        </w:rPr>
        <w:t xml:space="preserve"> The 2013 PTS LCD imposed conditions on PTS licences.</w:t>
      </w:r>
    </w:p>
    <w:p w14:paraId="7C032E79" w14:textId="7AA30E97" w:rsidR="0072758A" w:rsidRDefault="0072758A" w:rsidP="007777A3">
      <w:pPr>
        <w:spacing w:after="160" w:line="256" w:lineRule="auto"/>
        <w:jc w:val="both"/>
        <w:rPr>
          <w:rFonts w:eastAsiaTheme="minorHAnsi"/>
          <w:sz w:val="22"/>
          <w:szCs w:val="22"/>
        </w:rPr>
      </w:pPr>
      <w:r w:rsidRPr="0072758A">
        <w:rPr>
          <w:rFonts w:eastAsiaTheme="minorHAnsi"/>
          <w:sz w:val="22"/>
          <w:szCs w:val="22"/>
        </w:rPr>
        <w:t xml:space="preserve">The ACMA has made the </w:t>
      </w:r>
      <w:r>
        <w:rPr>
          <w:rFonts w:eastAsiaTheme="minorHAnsi"/>
          <w:sz w:val="22"/>
          <w:szCs w:val="22"/>
        </w:rPr>
        <w:t>PTS LCD</w:t>
      </w:r>
      <w:r w:rsidRPr="0072758A">
        <w:rPr>
          <w:rFonts w:eastAsiaTheme="minorHAnsi"/>
          <w:sz w:val="22"/>
          <w:szCs w:val="22"/>
        </w:rPr>
        <w:t xml:space="preserve"> because the </w:t>
      </w:r>
      <w:r>
        <w:rPr>
          <w:rFonts w:eastAsiaTheme="minorHAnsi"/>
          <w:sz w:val="22"/>
          <w:szCs w:val="22"/>
        </w:rPr>
        <w:t xml:space="preserve">2013 PTS LCD </w:t>
      </w:r>
      <w:r w:rsidRPr="0072758A">
        <w:rPr>
          <w:rFonts w:eastAsiaTheme="minorHAnsi"/>
          <w:sz w:val="22"/>
          <w:szCs w:val="22"/>
        </w:rPr>
        <w:t>was due to “sunset” (</w:t>
      </w:r>
      <w:proofErr w:type="gramStart"/>
      <w:r w:rsidRPr="0072758A">
        <w:rPr>
          <w:rFonts w:eastAsiaTheme="minorHAnsi"/>
          <w:sz w:val="22"/>
          <w:szCs w:val="22"/>
        </w:rPr>
        <w:t>i.e.</w:t>
      </w:r>
      <w:proofErr w:type="gramEnd"/>
      <w:r w:rsidRPr="0072758A">
        <w:rPr>
          <w:rFonts w:eastAsiaTheme="minorHAnsi"/>
          <w:sz w:val="22"/>
          <w:szCs w:val="22"/>
        </w:rPr>
        <w:t xml:space="preserve"> be automatically repealed) on 1 </w:t>
      </w:r>
      <w:r>
        <w:rPr>
          <w:rFonts w:eastAsiaTheme="minorHAnsi"/>
          <w:sz w:val="22"/>
          <w:szCs w:val="22"/>
        </w:rPr>
        <w:t>April 2024</w:t>
      </w:r>
      <w:r w:rsidRPr="0072758A">
        <w:rPr>
          <w:rFonts w:eastAsiaTheme="minorHAnsi"/>
          <w:sz w:val="22"/>
          <w:szCs w:val="22"/>
        </w:rPr>
        <w:t xml:space="preserve">, in accordance with Part </w:t>
      </w:r>
      <w:r w:rsidR="008317DA">
        <w:rPr>
          <w:rFonts w:eastAsiaTheme="minorHAnsi"/>
          <w:sz w:val="22"/>
          <w:szCs w:val="22"/>
        </w:rPr>
        <w:t>4</w:t>
      </w:r>
      <w:r w:rsidRPr="0072758A">
        <w:rPr>
          <w:rFonts w:eastAsiaTheme="minorHAnsi"/>
          <w:sz w:val="22"/>
          <w:szCs w:val="22"/>
        </w:rPr>
        <w:t xml:space="preserve"> of</w:t>
      </w:r>
      <w:r w:rsidR="00360F44">
        <w:rPr>
          <w:rFonts w:eastAsiaTheme="minorHAnsi"/>
          <w:sz w:val="22"/>
          <w:szCs w:val="22"/>
        </w:rPr>
        <w:t xml:space="preserve"> Chapter 3 of</w:t>
      </w:r>
      <w:r w:rsidRPr="0072758A">
        <w:rPr>
          <w:rFonts w:eastAsiaTheme="minorHAnsi"/>
          <w:sz w:val="22"/>
          <w:szCs w:val="22"/>
        </w:rPr>
        <w:t xml:space="preserve"> the </w:t>
      </w:r>
      <w:r w:rsidR="00E2741C">
        <w:rPr>
          <w:rFonts w:eastAsiaTheme="minorHAnsi"/>
          <w:i/>
          <w:iCs/>
          <w:sz w:val="22"/>
          <w:szCs w:val="22"/>
        </w:rPr>
        <w:t>Legislation</w:t>
      </w:r>
      <w:r w:rsidRPr="007777A3">
        <w:rPr>
          <w:rFonts w:eastAsiaTheme="minorHAnsi"/>
          <w:i/>
          <w:iCs/>
          <w:sz w:val="22"/>
          <w:szCs w:val="22"/>
        </w:rPr>
        <w:t xml:space="preserve"> Act 2003</w:t>
      </w:r>
      <w:r w:rsidRPr="0072758A">
        <w:rPr>
          <w:rFonts w:eastAsiaTheme="minorHAnsi"/>
          <w:sz w:val="22"/>
          <w:szCs w:val="22"/>
        </w:rPr>
        <w:t xml:space="preserve"> (the </w:t>
      </w:r>
      <w:r w:rsidRPr="007777A3">
        <w:rPr>
          <w:rFonts w:eastAsiaTheme="minorHAnsi"/>
          <w:b/>
          <w:bCs/>
          <w:sz w:val="22"/>
          <w:szCs w:val="22"/>
        </w:rPr>
        <w:t>LA</w:t>
      </w:r>
      <w:r w:rsidRPr="0072758A">
        <w:rPr>
          <w:rFonts w:eastAsiaTheme="minorHAnsi"/>
          <w:sz w:val="22"/>
          <w:szCs w:val="22"/>
        </w:rPr>
        <w:t xml:space="preserve">).  Following review, and consultation as described below, the ACMA formed the view that the </w:t>
      </w:r>
      <w:r>
        <w:rPr>
          <w:rFonts w:eastAsiaTheme="minorHAnsi"/>
          <w:sz w:val="22"/>
          <w:szCs w:val="22"/>
        </w:rPr>
        <w:t>2013 PTS LCD</w:t>
      </w:r>
      <w:r w:rsidRPr="0072758A">
        <w:rPr>
          <w:rFonts w:eastAsiaTheme="minorHAnsi"/>
          <w:sz w:val="22"/>
          <w:szCs w:val="22"/>
        </w:rPr>
        <w:t xml:space="preserve"> was operating effectively and </w:t>
      </w:r>
      <w:proofErr w:type="gramStart"/>
      <w:r w:rsidRPr="0072758A">
        <w:rPr>
          <w:rFonts w:eastAsiaTheme="minorHAnsi"/>
          <w:sz w:val="22"/>
          <w:szCs w:val="22"/>
        </w:rPr>
        <w:t>efficiently, and</w:t>
      </w:r>
      <w:proofErr w:type="gramEnd"/>
      <w:r w:rsidRPr="0072758A">
        <w:rPr>
          <w:rFonts w:eastAsiaTheme="minorHAnsi"/>
          <w:sz w:val="22"/>
          <w:szCs w:val="22"/>
        </w:rPr>
        <w:t xml:space="preserve"> continued to form a necessary and useful part of the legislative framework. Accordingly, the ACMA has remade the </w:t>
      </w:r>
      <w:r>
        <w:rPr>
          <w:rFonts w:eastAsiaTheme="minorHAnsi"/>
          <w:sz w:val="22"/>
          <w:szCs w:val="22"/>
        </w:rPr>
        <w:t>2013 PTS LCD</w:t>
      </w:r>
      <w:r w:rsidRPr="0072758A">
        <w:rPr>
          <w:rFonts w:eastAsiaTheme="minorHAnsi"/>
          <w:sz w:val="22"/>
          <w:szCs w:val="22"/>
        </w:rPr>
        <w:t xml:space="preserve"> by making the</w:t>
      </w:r>
      <w:r>
        <w:rPr>
          <w:rFonts w:eastAsiaTheme="minorHAnsi"/>
          <w:sz w:val="22"/>
          <w:szCs w:val="22"/>
        </w:rPr>
        <w:t xml:space="preserve"> PTS LCD</w:t>
      </w:r>
      <w:r w:rsidRPr="0072758A">
        <w:rPr>
          <w:rFonts w:eastAsiaTheme="minorHAnsi"/>
          <w:sz w:val="22"/>
          <w:szCs w:val="22"/>
        </w:rPr>
        <w:t>, without any significant changes, so that its on-going effect is preserved.</w:t>
      </w:r>
    </w:p>
    <w:p w14:paraId="1F225F84" w14:textId="39640E11" w:rsidR="005C1BCD" w:rsidRPr="005C1BCD" w:rsidRDefault="005C1BCD" w:rsidP="005C1BCD">
      <w:pPr>
        <w:spacing w:after="160" w:line="256" w:lineRule="auto"/>
        <w:rPr>
          <w:rFonts w:eastAsiaTheme="minorHAnsi"/>
          <w:sz w:val="22"/>
          <w:szCs w:val="22"/>
        </w:rPr>
      </w:pPr>
      <w:r w:rsidRPr="005C1BCD">
        <w:rPr>
          <w:rFonts w:eastAsiaTheme="minorHAnsi"/>
          <w:sz w:val="22"/>
          <w:szCs w:val="22"/>
        </w:rPr>
        <w:t xml:space="preserve">The </w:t>
      </w:r>
      <w:r>
        <w:rPr>
          <w:rFonts w:eastAsiaTheme="minorHAnsi"/>
          <w:sz w:val="22"/>
          <w:szCs w:val="22"/>
        </w:rPr>
        <w:t xml:space="preserve">PTS LCD </w:t>
      </w:r>
      <w:r w:rsidR="00B85D5A">
        <w:rPr>
          <w:rFonts w:eastAsiaTheme="minorHAnsi"/>
          <w:sz w:val="22"/>
          <w:szCs w:val="22"/>
        </w:rPr>
        <w:t>d</w:t>
      </w:r>
      <w:r w:rsidR="007C7D28">
        <w:rPr>
          <w:rFonts w:eastAsiaTheme="minorHAnsi"/>
          <w:sz w:val="22"/>
          <w:szCs w:val="22"/>
        </w:rPr>
        <w:t>istinguishes between</w:t>
      </w:r>
      <w:r w:rsidRPr="005C1BCD">
        <w:rPr>
          <w:rFonts w:eastAsiaTheme="minorHAnsi"/>
          <w:sz w:val="22"/>
          <w:szCs w:val="22"/>
        </w:rPr>
        <w:t xml:space="preserve"> two </w:t>
      </w:r>
      <w:r w:rsidR="007C7D28">
        <w:rPr>
          <w:rFonts w:eastAsiaTheme="minorHAnsi"/>
          <w:sz w:val="22"/>
          <w:szCs w:val="22"/>
        </w:rPr>
        <w:t>kinds</w:t>
      </w:r>
      <w:r w:rsidR="007C7D28" w:rsidRPr="005C1BCD">
        <w:rPr>
          <w:rFonts w:eastAsiaTheme="minorHAnsi"/>
          <w:sz w:val="22"/>
          <w:szCs w:val="22"/>
        </w:rPr>
        <w:t xml:space="preserve"> </w:t>
      </w:r>
      <w:r w:rsidRPr="005C1BCD">
        <w:rPr>
          <w:rFonts w:eastAsiaTheme="minorHAnsi"/>
          <w:sz w:val="22"/>
          <w:szCs w:val="22"/>
        </w:rPr>
        <w:t>of</w:t>
      </w:r>
      <w:r w:rsidR="007C7D28">
        <w:rPr>
          <w:rFonts w:eastAsiaTheme="minorHAnsi"/>
          <w:sz w:val="22"/>
          <w:szCs w:val="22"/>
        </w:rPr>
        <w:t xml:space="preserve"> PTS licences</w:t>
      </w:r>
      <w:r w:rsidRPr="005C1BCD">
        <w:rPr>
          <w:rFonts w:eastAsiaTheme="minorHAnsi"/>
          <w:sz w:val="22"/>
          <w:szCs w:val="22"/>
        </w:rPr>
        <w:t>:</w:t>
      </w:r>
    </w:p>
    <w:p w14:paraId="04B71A88" w14:textId="34813697" w:rsidR="005C1BCD" w:rsidRPr="005C1BCD" w:rsidRDefault="005C1BCD" w:rsidP="003945FD">
      <w:pPr>
        <w:pStyle w:val="ListParagraph"/>
        <w:numPr>
          <w:ilvl w:val="0"/>
          <w:numId w:val="27"/>
        </w:numPr>
        <w:spacing w:after="80" w:line="256" w:lineRule="auto"/>
        <w:rPr>
          <w:rFonts w:eastAsiaTheme="minorHAnsi"/>
          <w:sz w:val="22"/>
          <w:szCs w:val="22"/>
        </w:rPr>
      </w:pPr>
      <w:r w:rsidRPr="005C1BCD">
        <w:rPr>
          <w:rFonts w:eastAsiaTheme="minorHAnsi"/>
          <w:sz w:val="22"/>
          <w:szCs w:val="22"/>
        </w:rPr>
        <w:t xml:space="preserve">PTS (PMTS </w:t>
      </w:r>
      <w:r w:rsidR="00A00880">
        <w:rPr>
          <w:rFonts w:eastAsiaTheme="minorHAnsi"/>
          <w:sz w:val="22"/>
          <w:szCs w:val="22"/>
        </w:rPr>
        <w:t xml:space="preserve">Class </w:t>
      </w:r>
      <w:r w:rsidRPr="005C1BCD">
        <w:rPr>
          <w:rFonts w:eastAsiaTheme="minorHAnsi"/>
          <w:sz w:val="22"/>
          <w:szCs w:val="22"/>
        </w:rPr>
        <w:t>B) licences, which authorise land stations; and</w:t>
      </w:r>
    </w:p>
    <w:p w14:paraId="7F818322" w14:textId="029EB23D" w:rsidR="005C1BCD" w:rsidRPr="005C1BCD" w:rsidRDefault="005C1BCD" w:rsidP="003945FD">
      <w:pPr>
        <w:pStyle w:val="ListParagraph"/>
        <w:numPr>
          <w:ilvl w:val="0"/>
          <w:numId w:val="27"/>
        </w:numPr>
        <w:spacing w:after="160" w:line="256" w:lineRule="auto"/>
        <w:rPr>
          <w:rFonts w:eastAsiaTheme="minorHAnsi"/>
          <w:sz w:val="22"/>
          <w:szCs w:val="22"/>
        </w:rPr>
      </w:pPr>
      <w:r w:rsidRPr="005C1BCD">
        <w:rPr>
          <w:rFonts w:eastAsiaTheme="minorHAnsi"/>
          <w:sz w:val="22"/>
          <w:szCs w:val="22"/>
        </w:rPr>
        <w:t xml:space="preserve">PTS (PMTS </w:t>
      </w:r>
      <w:r w:rsidR="00A00880">
        <w:rPr>
          <w:rFonts w:eastAsiaTheme="minorHAnsi"/>
          <w:sz w:val="22"/>
          <w:szCs w:val="22"/>
        </w:rPr>
        <w:t xml:space="preserve">Class </w:t>
      </w:r>
      <w:r w:rsidRPr="005C1BCD">
        <w:rPr>
          <w:rFonts w:eastAsiaTheme="minorHAnsi"/>
          <w:sz w:val="22"/>
          <w:szCs w:val="22"/>
        </w:rPr>
        <w:t xml:space="preserve">C) licences, which authorise stations in aircraft. </w:t>
      </w:r>
    </w:p>
    <w:p w14:paraId="2690A43E" w14:textId="662D84BD" w:rsidR="005C1BCD" w:rsidRPr="005C1BCD" w:rsidRDefault="005C1BCD" w:rsidP="005C1BCD">
      <w:pPr>
        <w:spacing w:after="160" w:line="256" w:lineRule="auto"/>
        <w:rPr>
          <w:rFonts w:eastAsiaTheme="minorHAnsi"/>
          <w:sz w:val="22"/>
          <w:szCs w:val="22"/>
        </w:rPr>
      </w:pPr>
      <w:r w:rsidRPr="005C1BCD">
        <w:rPr>
          <w:rFonts w:eastAsiaTheme="minorHAnsi"/>
          <w:sz w:val="22"/>
          <w:szCs w:val="22"/>
        </w:rPr>
        <w:t xml:space="preserve">The licence conditions specified in the </w:t>
      </w:r>
      <w:r>
        <w:rPr>
          <w:rFonts w:eastAsiaTheme="minorHAnsi"/>
          <w:sz w:val="22"/>
          <w:szCs w:val="22"/>
        </w:rPr>
        <w:t>PTS LCD</w:t>
      </w:r>
      <w:r w:rsidRPr="005C1BCD">
        <w:rPr>
          <w:rFonts w:eastAsiaTheme="minorHAnsi"/>
          <w:sz w:val="22"/>
          <w:szCs w:val="22"/>
        </w:rPr>
        <w:t xml:space="preserve"> include:</w:t>
      </w:r>
    </w:p>
    <w:p w14:paraId="39B4E5AE" w14:textId="77EBEF27" w:rsidR="00DE4437" w:rsidRDefault="00A50BB8" w:rsidP="007777A3">
      <w:pPr>
        <w:pStyle w:val="ListParagraph"/>
        <w:numPr>
          <w:ilvl w:val="0"/>
          <w:numId w:val="27"/>
        </w:numPr>
        <w:spacing w:after="80" w:line="256" w:lineRule="auto"/>
        <w:rPr>
          <w:rFonts w:eastAsiaTheme="minorHAnsi"/>
          <w:sz w:val="22"/>
          <w:szCs w:val="22"/>
        </w:rPr>
      </w:pPr>
      <w:r>
        <w:rPr>
          <w:rFonts w:eastAsiaTheme="minorHAnsi"/>
          <w:sz w:val="22"/>
          <w:szCs w:val="22"/>
        </w:rPr>
        <w:t xml:space="preserve">conditions setting out </w:t>
      </w:r>
      <w:r w:rsidR="00DE4437">
        <w:rPr>
          <w:rFonts w:eastAsiaTheme="minorHAnsi"/>
          <w:sz w:val="22"/>
          <w:szCs w:val="22"/>
        </w:rPr>
        <w:t xml:space="preserve">the types of radiocommunications transmitters </w:t>
      </w:r>
      <w:r w:rsidR="00370AA1">
        <w:rPr>
          <w:rFonts w:eastAsiaTheme="minorHAnsi"/>
          <w:sz w:val="22"/>
          <w:szCs w:val="22"/>
        </w:rPr>
        <w:t xml:space="preserve">operated under PTS licences </w:t>
      </w:r>
      <w:r w:rsidR="00DE4437">
        <w:rPr>
          <w:rFonts w:eastAsiaTheme="minorHAnsi"/>
          <w:sz w:val="22"/>
          <w:szCs w:val="22"/>
        </w:rPr>
        <w:t>that are required</w:t>
      </w:r>
      <w:r w:rsidR="00370AA1">
        <w:rPr>
          <w:rFonts w:eastAsiaTheme="minorHAnsi"/>
          <w:sz w:val="22"/>
          <w:szCs w:val="22"/>
        </w:rPr>
        <w:t>,</w:t>
      </w:r>
      <w:r w:rsidR="00DE4437">
        <w:rPr>
          <w:rFonts w:eastAsiaTheme="minorHAnsi"/>
          <w:sz w:val="22"/>
          <w:szCs w:val="22"/>
        </w:rPr>
        <w:t xml:space="preserve"> and not required</w:t>
      </w:r>
      <w:r w:rsidR="00370AA1">
        <w:rPr>
          <w:rFonts w:eastAsiaTheme="minorHAnsi"/>
          <w:sz w:val="22"/>
          <w:szCs w:val="22"/>
        </w:rPr>
        <w:t>,</w:t>
      </w:r>
      <w:r w:rsidR="00DE4437">
        <w:rPr>
          <w:rFonts w:eastAsiaTheme="minorHAnsi"/>
          <w:sz w:val="22"/>
          <w:szCs w:val="22"/>
        </w:rPr>
        <w:t xml:space="preserve"> to be included in the </w:t>
      </w:r>
      <w:r w:rsidR="00DE4437" w:rsidRPr="00DE4437">
        <w:rPr>
          <w:rFonts w:eastAsiaTheme="minorHAnsi"/>
          <w:sz w:val="22"/>
          <w:szCs w:val="22"/>
        </w:rPr>
        <w:t>Register</w:t>
      </w:r>
      <w:r>
        <w:rPr>
          <w:rFonts w:eastAsiaTheme="minorHAnsi"/>
          <w:sz w:val="22"/>
          <w:szCs w:val="22"/>
        </w:rPr>
        <w:t xml:space="preserve"> before their </w:t>
      </w:r>
      <w:proofErr w:type="gramStart"/>
      <w:r>
        <w:rPr>
          <w:rFonts w:eastAsiaTheme="minorHAnsi"/>
          <w:sz w:val="22"/>
          <w:szCs w:val="22"/>
        </w:rPr>
        <w:t>operation</w:t>
      </w:r>
      <w:r w:rsidR="00DE4437">
        <w:rPr>
          <w:rFonts w:eastAsiaTheme="minorHAnsi"/>
          <w:sz w:val="22"/>
          <w:szCs w:val="22"/>
        </w:rPr>
        <w:t>;</w:t>
      </w:r>
      <w:proofErr w:type="gramEnd"/>
      <w:r w:rsidR="00DE4437">
        <w:rPr>
          <w:rFonts w:eastAsiaTheme="minorHAnsi"/>
          <w:sz w:val="22"/>
          <w:szCs w:val="22"/>
        </w:rPr>
        <w:t xml:space="preserve"> </w:t>
      </w:r>
    </w:p>
    <w:p w14:paraId="44E6261F" w14:textId="40E7FB83" w:rsidR="00DE4437" w:rsidRDefault="00A50BB8" w:rsidP="007777A3">
      <w:pPr>
        <w:pStyle w:val="ListParagraph"/>
        <w:numPr>
          <w:ilvl w:val="0"/>
          <w:numId w:val="27"/>
        </w:numPr>
        <w:spacing w:after="80" w:line="256" w:lineRule="auto"/>
        <w:rPr>
          <w:rFonts w:eastAsiaTheme="minorHAnsi"/>
          <w:sz w:val="22"/>
          <w:szCs w:val="22"/>
        </w:rPr>
      </w:pPr>
      <w:r>
        <w:rPr>
          <w:rFonts w:eastAsiaTheme="minorHAnsi"/>
          <w:sz w:val="22"/>
          <w:szCs w:val="22"/>
        </w:rPr>
        <w:t xml:space="preserve">conditions providing that </w:t>
      </w:r>
      <w:r w:rsidR="00DE4437">
        <w:rPr>
          <w:rFonts w:eastAsiaTheme="minorHAnsi"/>
          <w:sz w:val="22"/>
          <w:szCs w:val="22"/>
        </w:rPr>
        <w:t>the operation of a radiocommunications transmitter not included</w:t>
      </w:r>
      <w:r w:rsidR="00A33BFA">
        <w:rPr>
          <w:rFonts w:eastAsiaTheme="minorHAnsi"/>
          <w:sz w:val="22"/>
          <w:szCs w:val="22"/>
        </w:rPr>
        <w:t xml:space="preserve"> </w:t>
      </w:r>
      <w:r w:rsidR="00DE4437">
        <w:rPr>
          <w:rFonts w:eastAsiaTheme="minorHAnsi"/>
          <w:sz w:val="22"/>
          <w:szCs w:val="22"/>
        </w:rPr>
        <w:t xml:space="preserve">in the Register </w:t>
      </w:r>
      <w:r w:rsidR="007148B0">
        <w:rPr>
          <w:rFonts w:eastAsiaTheme="minorHAnsi"/>
          <w:sz w:val="22"/>
          <w:szCs w:val="22"/>
        </w:rPr>
        <w:t>must not cause</w:t>
      </w:r>
      <w:r w:rsidR="00C00E22">
        <w:rPr>
          <w:rFonts w:eastAsiaTheme="minorHAnsi"/>
          <w:sz w:val="22"/>
          <w:szCs w:val="22"/>
        </w:rPr>
        <w:t xml:space="preserve"> harmful interference</w:t>
      </w:r>
      <w:r w:rsidR="00954461">
        <w:rPr>
          <w:rFonts w:eastAsiaTheme="minorHAnsi"/>
          <w:sz w:val="22"/>
          <w:szCs w:val="22"/>
        </w:rPr>
        <w:t xml:space="preserve"> to</w:t>
      </w:r>
      <w:r w:rsidR="00DE4437">
        <w:rPr>
          <w:rFonts w:eastAsiaTheme="minorHAnsi"/>
          <w:sz w:val="22"/>
          <w:szCs w:val="22"/>
        </w:rPr>
        <w:t xml:space="preserve"> other licensed radiocommunications; and</w:t>
      </w:r>
    </w:p>
    <w:p w14:paraId="2669FEEC" w14:textId="3FF55B5E" w:rsidR="00DE4437" w:rsidRDefault="0005071E">
      <w:pPr>
        <w:pStyle w:val="ListParagraph"/>
        <w:numPr>
          <w:ilvl w:val="0"/>
          <w:numId w:val="26"/>
        </w:numPr>
        <w:spacing w:after="80" w:line="256" w:lineRule="auto"/>
        <w:rPr>
          <w:rFonts w:eastAsiaTheme="minorHAnsi"/>
          <w:sz w:val="22"/>
          <w:szCs w:val="22"/>
        </w:rPr>
      </w:pPr>
      <w:r>
        <w:rPr>
          <w:rFonts w:eastAsiaTheme="minorHAnsi"/>
          <w:sz w:val="22"/>
          <w:szCs w:val="22"/>
        </w:rPr>
        <w:t>conditions prohibiting</w:t>
      </w:r>
      <w:r w:rsidR="00DE4437" w:rsidRPr="000C3E31">
        <w:rPr>
          <w:rFonts w:eastAsiaTheme="minorHAnsi"/>
          <w:sz w:val="22"/>
          <w:szCs w:val="22"/>
        </w:rPr>
        <w:t xml:space="preserve"> the operation of radiocommunications transmitters not included in the Register </w:t>
      </w:r>
      <w:r w:rsidR="000C3E31" w:rsidRPr="000C3E31">
        <w:rPr>
          <w:rFonts w:eastAsiaTheme="minorHAnsi"/>
          <w:sz w:val="22"/>
          <w:szCs w:val="22"/>
        </w:rPr>
        <w:t xml:space="preserve">in </w:t>
      </w:r>
      <w:r w:rsidR="000C3E31">
        <w:rPr>
          <w:rFonts w:eastAsiaTheme="minorHAnsi"/>
          <w:sz w:val="22"/>
          <w:szCs w:val="22"/>
        </w:rPr>
        <w:t xml:space="preserve">those </w:t>
      </w:r>
      <w:r w:rsidR="000C3E31" w:rsidRPr="000C3E31">
        <w:rPr>
          <w:rFonts w:eastAsiaTheme="minorHAnsi"/>
          <w:sz w:val="22"/>
          <w:szCs w:val="22"/>
        </w:rPr>
        <w:t xml:space="preserve">frequencies and geographic areas declared for spectrum licensing or </w:t>
      </w:r>
      <w:r>
        <w:rPr>
          <w:rFonts w:eastAsiaTheme="minorHAnsi"/>
          <w:sz w:val="22"/>
          <w:szCs w:val="22"/>
        </w:rPr>
        <w:t>covered by</w:t>
      </w:r>
      <w:r w:rsidR="000C3E31" w:rsidRPr="000C3E31">
        <w:rPr>
          <w:rFonts w:eastAsiaTheme="minorHAnsi"/>
          <w:sz w:val="22"/>
          <w:szCs w:val="22"/>
        </w:rPr>
        <w:t xml:space="preserve"> spectrum licen</w:t>
      </w:r>
      <w:r>
        <w:rPr>
          <w:rFonts w:eastAsiaTheme="minorHAnsi"/>
          <w:sz w:val="22"/>
          <w:szCs w:val="22"/>
        </w:rPr>
        <w:t>ces</w:t>
      </w:r>
      <w:r w:rsidR="000C3E31" w:rsidRPr="000C3E31">
        <w:rPr>
          <w:rFonts w:eastAsiaTheme="minorHAnsi"/>
          <w:sz w:val="22"/>
          <w:szCs w:val="22"/>
        </w:rPr>
        <w:t>.</w:t>
      </w:r>
      <w:r w:rsidR="00B86410" w:rsidRPr="000C3E31">
        <w:rPr>
          <w:rFonts w:eastAsiaTheme="minorHAnsi"/>
          <w:sz w:val="22"/>
          <w:szCs w:val="22"/>
        </w:rPr>
        <w:t xml:space="preserve">  </w:t>
      </w:r>
    </w:p>
    <w:p w14:paraId="5E3822A9" w14:textId="04D914E4" w:rsidR="005C2889" w:rsidRPr="007777A3" w:rsidRDefault="005C2889" w:rsidP="007777A3">
      <w:pPr>
        <w:spacing w:after="160" w:line="256" w:lineRule="auto"/>
        <w:rPr>
          <w:rFonts w:eastAsiaTheme="minorHAnsi"/>
          <w:sz w:val="22"/>
          <w:szCs w:val="22"/>
        </w:rPr>
      </w:pPr>
      <w:r w:rsidRPr="007777A3">
        <w:rPr>
          <w:rFonts w:eastAsiaTheme="minorHAnsi"/>
          <w:sz w:val="22"/>
          <w:szCs w:val="22"/>
        </w:rPr>
        <w:t xml:space="preserve">Operation of a radiocommunications device is not authorised by an apparatus licence (including a </w:t>
      </w:r>
      <w:r w:rsidR="00002172">
        <w:rPr>
          <w:rFonts w:eastAsiaTheme="minorHAnsi"/>
          <w:sz w:val="22"/>
          <w:szCs w:val="22"/>
        </w:rPr>
        <w:t>PTS</w:t>
      </w:r>
      <w:r w:rsidRPr="007777A3">
        <w:rPr>
          <w:rFonts w:eastAsiaTheme="minorHAnsi"/>
          <w:sz w:val="22"/>
          <w:szCs w:val="22"/>
        </w:rPr>
        <w:t xml:space="preserve"> licence) if it is not in accordance with the conditions of the licence (subsection 97(4) of the Act). Under section 46 of the Act, it is an offence, and subject to a civil penalty, to operate a </w:t>
      </w:r>
      <w:r w:rsidRPr="007777A3">
        <w:rPr>
          <w:rFonts w:eastAsiaTheme="minorHAnsi"/>
          <w:sz w:val="22"/>
          <w:szCs w:val="22"/>
        </w:rPr>
        <w:lastRenderedPageBreak/>
        <w:t>radiocommunications device otherwise than as authorised by a spectrum licence, apparatus licence or a class licence. The Act prescribes the following maximum penalties for the offence:</w:t>
      </w:r>
    </w:p>
    <w:p w14:paraId="2A968703" w14:textId="77777777" w:rsidR="005C2889" w:rsidRPr="007777A3" w:rsidRDefault="005C2889" w:rsidP="007777A3">
      <w:pPr>
        <w:pStyle w:val="ListParagraph"/>
        <w:numPr>
          <w:ilvl w:val="0"/>
          <w:numId w:val="26"/>
        </w:numPr>
        <w:spacing w:after="80" w:line="256" w:lineRule="auto"/>
        <w:rPr>
          <w:rFonts w:eastAsiaTheme="minorHAnsi"/>
          <w:sz w:val="22"/>
          <w:szCs w:val="22"/>
        </w:rPr>
      </w:pPr>
      <w:r w:rsidRPr="007777A3">
        <w:rPr>
          <w:rFonts w:eastAsiaTheme="minorHAnsi"/>
          <w:sz w:val="22"/>
          <w:szCs w:val="22"/>
        </w:rPr>
        <w:t xml:space="preserve">if the radiocommunications device is a radiocommunications transmitter, and the offender is an individual – imprisonment for 2 </w:t>
      </w:r>
      <w:proofErr w:type="gramStart"/>
      <w:r w:rsidRPr="007777A3">
        <w:rPr>
          <w:rFonts w:eastAsiaTheme="minorHAnsi"/>
          <w:sz w:val="22"/>
          <w:szCs w:val="22"/>
        </w:rPr>
        <w:t>years;</w:t>
      </w:r>
      <w:proofErr w:type="gramEnd"/>
    </w:p>
    <w:p w14:paraId="6BC63ADB" w14:textId="77777777" w:rsidR="005C2889" w:rsidRPr="007777A3" w:rsidRDefault="005C2889" w:rsidP="007777A3">
      <w:pPr>
        <w:pStyle w:val="ListParagraph"/>
        <w:numPr>
          <w:ilvl w:val="0"/>
          <w:numId w:val="26"/>
        </w:numPr>
        <w:spacing w:after="80" w:line="256" w:lineRule="auto"/>
        <w:rPr>
          <w:rFonts w:eastAsiaTheme="minorHAnsi"/>
          <w:sz w:val="22"/>
          <w:szCs w:val="22"/>
        </w:rPr>
      </w:pPr>
      <w:r w:rsidRPr="007777A3">
        <w:rPr>
          <w:rFonts w:eastAsiaTheme="minorHAnsi"/>
          <w:sz w:val="22"/>
          <w:szCs w:val="22"/>
        </w:rPr>
        <w:t>if the radiocommunications device is a radiocommunications transmitter, and the offender is not an individual – 1,500 penalty units (which is $469,500 based on the current penalty unit amount of $313</w:t>
      </w:r>
      <w:proofErr w:type="gramStart"/>
      <w:r w:rsidRPr="007777A3">
        <w:rPr>
          <w:rFonts w:eastAsiaTheme="minorHAnsi"/>
          <w:sz w:val="22"/>
          <w:szCs w:val="22"/>
        </w:rPr>
        <w:t>);</w:t>
      </w:r>
      <w:proofErr w:type="gramEnd"/>
    </w:p>
    <w:p w14:paraId="2ECCC950" w14:textId="77777777" w:rsidR="005C2889" w:rsidRPr="007777A3" w:rsidRDefault="005C2889" w:rsidP="007777A3">
      <w:pPr>
        <w:pStyle w:val="ListParagraph"/>
        <w:numPr>
          <w:ilvl w:val="0"/>
          <w:numId w:val="26"/>
        </w:numPr>
        <w:spacing w:after="80" w:line="256" w:lineRule="auto"/>
        <w:rPr>
          <w:rFonts w:eastAsiaTheme="minorHAnsi"/>
          <w:sz w:val="22"/>
          <w:szCs w:val="22"/>
        </w:rPr>
      </w:pPr>
      <w:r w:rsidRPr="007777A3">
        <w:rPr>
          <w:rFonts w:eastAsiaTheme="minorHAnsi"/>
          <w:sz w:val="22"/>
          <w:szCs w:val="22"/>
        </w:rPr>
        <w:t>if the radiocommunications device is not a radiocommunications transmitter – 20 penalty units ($6,260).</w:t>
      </w:r>
    </w:p>
    <w:p w14:paraId="0153CF51" w14:textId="77777777" w:rsidR="005C2889" w:rsidRPr="007777A3" w:rsidRDefault="005C2889" w:rsidP="007777A3">
      <w:pPr>
        <w:spacing w:after="160" w:line="256" w:lineRule="auto"/>
        <w:rPr>
          <w:rFonts w:eastAsiaTheme="minorHAnsi"/>
          <w:sz w:val="22"/>
          <w:szCs w:val="22"/>
        </w:rPr>
      </w:pPr>
      <w:r w:rsidRPr="007777A3">
        <w:rPr>
          <w:rFonts w:eastAsiaTheme="minorHAnsi"/>
          <w:sz w:val="22"/>
          <w:szCs w:val="22"/>
        </w:rPr>
        <w:t>The Act prescribes the following maximum civil penalties:</w:t>
      </w:r>
    </w:p>
    <w:p w14:paraId="07451452" w14:textId="77777777" w:rsidR="005C2889" w:rsidRPr="007777A3" w:rsidRDefault="005C2889" w:rsidP="007777A3">
      <w:pPr>
        <w:pStyle w:val="ListParagraph"/>
        <w:numPr>
          <w:ilvl w:val="0"/>
          <w:numId w:val="26"/>
        </w:numPr>
        <w:spacing w:after="80" w:line="256" w:lineRule="auto"/>
        <w:rPr>
          <w:rFonts w:eastAsiaTheme="minorHAnsi"/>
          <w:sz w:val="22"/>
          <w:szCs w:val="22"/>
        </w:rPr>
      </w:pPr>
      <w:r w:rsidRPr="007777A3">
        <w:rPr>
          <w:rFonts w:eastAsiaTheme="minorHAnsi"/>
          <w:sz w:val="22"/>
          <w:szCs w:val="22"/>
        </w:rPr>
        <w:t>if the radiocommunications device is a radiocommunications transmitter – 300 penalty units ($93,900</w:t>
      </w:r>
      <w:proofErr w:type="gramStart"/>
      <w:r w:rsidRPr="007777A3">
        <w:rPr>
          <w:rFonts w:eastAsiaTheme="minorHAnsi"/>
          <w:sz w:val="22"/>
          <w:szCs w:val="22"/>
        </w:rPr>
        <w:t>);</w:t>
      </w:r>
      <w:proofErr w:type="gramEnd"/>
    </w:p>
    <w:p w14:paraId="0029429E" w14:textId="77777777" w:rsidR="005C2889" w:rsidRPr="007777A3" w:rsidRDefault="005C2889" w:rsidP="007777A3">
      <w:pPr>
        <w:pStyle w:val="ListParagraph"/>
        <w:numPr>
          <w:ilvl w:val="0"/>
          <w:numId w:val="26"/>
        </w:numPr>
        <w:spacing w:after="80" w:line="256" w:lineRule="auto"/>
        <w:rPr>
          <w:rFonts w:eastAsiaTheme="minorHAnsi"/>
          <w:sz w:val="22"/>
          <w:szCs w:val="22"/>
        </w:rPr>
      </w:pPr>
      <w:r w:rsidRPr="007777A3">
        <w:rPr>
          <w:rFonts w:eastAsiaTheme="minorHAnsi"/>
          <w:sz w:val="22"/>
          <w:szCs w:val="22"/>
        </w:rPr>
        <w:t>if the radiocommunications device is not a radiocommunications transmitter – 20 penalty units ($6,260).</w:t>
      </w:r>
    </w:p>
    <w:p w14:paraId="49ED688C" w14:textId="77777777" w:rsidR="005C2889" w:rsidRPr="007777A3" w:rsidRDefault="005C2889" w:rsidP="007777A3">
      <w:pPr>
        <w:spacing w:after="160" w:line="256" w:lineRule="auto"/>
        <w:rPr>
          <w:rFonts w:eastAsiaTheme="minorHAnsi"/>
          <w:sz w:val="22"/>
          <w:szCs w:val="22"/>
        </w:rPr>
      </w:pPr>
      <w:r w:rsidRPr="007777A3">
        <w:rPr>
          <w:rFonts w:eastAsiaTheme="minorHAnsi"/>
          <w:sz w:val="22"/>
          <w:szCs w:val="22"/>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33D0AD73" w14:textId="77777777" w:rsidR="005C2889" w:rsidRPr="007777A3" w:rsidRDefault="005C2889" w:rsidP="007777A3">
      <w:pPr>
        <w:spacing w:after="160" w:line="256" w:lineRule="auto"/>
        <w:rPr>
          <w:rFonts w:eastAsiaTheme="minorHAnsi"/>
          <w:sz w:val="22"/>
          <w:szCs w:val="22"/>
        </w:rPr>
      </w:pPr>
      <w:r w:rsidRPr="007777A3">
        <w:rPr>
          <w:rFonts w:eastAsiaTheme="minorHAnsi"/>
          <w:sz w:val="22"/>
          <w:szCs w:val="22"/>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($31,300).</w:t>
      </w:r>
    </w:p>
    <w:p w14:paraId="222FEA95" w14:textId="271F6931" w:rsidR="0072758A" w:rsidRPr="0072758A" w:rsidRDefault="0072758A" w:rsidP="0072758A">
      <w:pPr>
        <w:spacing w:after="160" w:line="256" w:lineRule="auto"/>
        <w:rPr>
          <w:rFonts w:eastAsiaTheme="minorHAnsi"/>
          <w:i/>
          <w:iCs/>
          <w:sz w:val="22"/>
          <w:szCs w:val="22"/>
        </w:rPr>
      </w:pPr>
      <w:r>
        <w:rPr>
          <w:rFonts w:eastAsiaTheme="minorHAnsi"/>
          <w:i/>
          <w:iCs/>
          <w:sz w:val="22"/>
          <w:szCs w:val="22"/>
        </w:rPr>
        <w:t>CMTD CL</w:t>
      </w:r>
    </w:p>
    <w:p w14:paraId="14176388" w14:textId="0022C278" w:rsidR="002B0228" w:rsidRPr="0072758A" w:rsidRDefault="0072758A" w:rsidP="002B0228">
      <w:pPr>
        <w:spacing w:after="160" w:line="256" w:lineRule="auto"/>
        <w:rPr>
          <w:rFonts w:eastAsiaTheme="minorHAnsi"/>
          <w:sz w:val="22"/>
          <w:szCs w:val="22"/>
        </w:rPr>
      </w:pPr>
      <w:r>
        <w:rPr>
          <w:rFonts w:eastAsiaTheme="minorHAnsi"/>
          <w:sz w:val="22"/>
          <w:szCs w:val="22"/>
        </w:rPr>
        <w:t xml:space="preserve">The </w:t>
      </w:r>
      <w:r w:rsidR="005F6B82">
        <w:rPr>
          <w:rFonts w:eastAsiaTheme="minorHAnsi"/>
          <w:sz w:val="22"/>
          <w:szCs w:val="22"/>
        </w:rPr>
        <w:t xml:space="preserve">purpose of the </w:t>
      </w:r>
      <w:r w:rsidR="002B0228">
        <w:rPr>
          <w:rFonts w:eastAsiaTheme="minorHAnsi"/>
          <w:sz w:val="22"/>
          <w:szCs w:val="22"/>
        </w:rPr>
        <w:t xml:space="preserve">CMTD CL </w:t>
      </w:r>
      <w:r w:rsidR="005F6B82">
        <w:rPr>
          <w:rFonts w:eastAsiaTheme="minorHAnsi"/>
          <w:sz w:val="22"/>
          <w:szCs w:val="22"/>
        </w:rPr>
        <w:t xml:space="preserve">is to </w:t>
      </w:r>
      <w:r w:rsidR="002B0228" w:rsidRPr="0072758A">
        <w:rPr>
          <w:rFonts w:eastAsiaTheme="minorHAnsi"/>
          <w:sz w:val="22"/>
          <w:szCs w:val="22"/>
        </w:rPr>
        <w:t>revoke</w:t>
      </w:r>
      <w:r w:rsidR="005F6B82">
        <w:rPr>
          <w:rFonts w:eastAsiaTheme="minorHAnsi"/>
          <w:sz w:val="22"/>
          <w:szCs w:val="22"/>
        </w:rPr>
        <w:t xml:space="preserve"> </w:t>
      </w:r>
      <w:r w:rsidR="002B0228" w:rsidRPr="0072758A">
        <w:rPr>
          <w:rFonts w:eastAsiaTheme="minorHAnsi"/>
          <w:sz w:val="22"/>
          <w:szCs w:val="22"/>
        </w:rPr>
        <w:t>and replace</w:t>
      </w:r>
      <w:r w:rsidR="005F6B82">
        <w:rPr>
          <w:rFonts w:eastAsiaTheme="minorHAnsi"/>
          <w:sz w:val="22"/>
          <w:szCs w:val="22"/>
        </w:rPr>
        <w:t xml:space="preserve"> the</w:t>
      </w:r>
      <w:r w:rsidR="002B0228" w:rsidRPr="0072758A">
        <w:rPr>
          <w:rFonts w:eastAsiaTheme="minorHAnsi"/>
          <w:sz w:val="22"/>
          <w:szCs w:val="22"/>
        </w:rPr>
        <w:t xml:space="preserve"> </w:t>
      </w:r>
      <w:r w:rsidR="002B0228" w:rsidRPr="00D0489E">
        <w:rPr>
          <w:i/>
          <w:iCs/>
          <w:color w:val="000000"/>
          <w:sz w:val="22"/>
          <w:szCs w:val="22"/>
          <w:lang w:eastAsia="en-AU"/>
        </w:rPr>
        <w:t>Radiocommunications (Cellular Mobile Telecommunications Devices) Class Licence 20</w:t>
      </w:r>
      <w:r w:rsidR="002B0228">
        <w:rPr>
          <w:i/>
          <w:iCs/>
          <w:color w:val="000000"/>
          <w:sz w:val="22"/>
          <w:szCs w:val="22"/>
          <w:lang w:eastAsia="en-AU"/>
        </w:rPr>
        <w:t>1</w:t>
      </w:r>
      <w:r w:rsidR="002B0228" w:rsidRPr="00D0489E">
        <w:rPr>
          <w:i/>
          <w:iCs/>
          <w:color w:val="000000"/>
          <w:sz w:val="22"/>
          <w:szCs w:val="22"/>
          <w:lang w:eastAsia="en-AU"/>
        </w:rPr>
        <w:t xml:space="preserve">4 </w:t>
      </w:r>
      <w:r w:rsidR="002B0228" w:rsidRPr="0072758A">
        <w:rPr>
          <w:rFonts w:eastAsiaTheme="minorHAnsi"/>
          <w:sz w:val="22"/>
          <w:szCs w:val="22"/>
        </w:rPr>
        <w:t xml:space="preserve">(the </w:t>
      </w:r>
      <w:r w:rsidR="002B0228" w:rsidRPr="007777A3">
        <w:rPr>
          <w:rFonts w:eastAsiaTheme="minorHAnsi"/>
          <w:b/>
          <w:bCs/>
          <w:sz w:val="22"/>
          <w:szCs w:val="22"/>
        </w:rPr>
        <w:t>2014 CMTD CL</w:t>
      </w:r>
      <w:r w:rsidR="002B0228" w:rsidRPr="0072758A">
        <w:rPr>
          <w:rFonts w:eastAsiaTheme="minorHAnsi"/>
          <w:sz w:val="22"/>
          <w:szCs w:val="22"/>
        </w:rPr>
        <w:t xml:space="preserve">) without making any significant changes to the regulatory arrangements created by the </w:t>
      </w:r>
      <w:r w:rsidR="002B0228">
        <w:rPr>
          <w:rFonts w:eastAsiaTheme="minorHAnsi"/>
          <w:sz w:val="22"/>
          <w:szCs w:val="22"/>
        </w:rPr>
        <w:t>2014 CMTD CL</w:t>
      </w:r>
      <w:r w:rsidR="002B0228" w:rsidRPr="0072758A">
        <w:rPr>
          <w:rFonts w:eastAsiaTheme="minorHAnsi"/>
          <w:sz w:val="22"/>
          <w:szCs w:val="22"/>
        </w:rPr>
        <w:t>.</w:t>
      </w:r>
    </w:p>
    <w:p w14:paraId="60520A62" w14:textId="3142AF0B" w:rsidR="002B0228" w:rsidRDefault="002B0228" w:rsidP="002B0228">
      <w:pPr>
        <w:spacing w:after="160" w:line="256" w:lineRule="auto"/>
        <w:rPr>
          <w:rFonts w:eastAsiaTheme="minorHAnsi"/>
          <w:sz w:val="22"/>
          <w:szCs w:val="22"/>
        </w:rPr>
      </w:pPr>
      <w:r w:rsidRPr="0072758A">
        <w:rPr>
          <w:rFonts w:eastAsiaTheme="minorHAnsi"/>
          <w:sz w:val="22"/>
          <w:szCs w:val="22"/>
        </w:rPr>
        <w:t xml:space="preserve">The ACMA has made the </w:t>
      </w:r>
      <w:r>
        <w:rPr>
          <w:rFonts w:eastAsiaTheme="minorHAnsi"/>
          <w:sz w:val="22"/>
          <w:szCs w:val="22"/>
        </w:rPr>
        <w:t>CMTD CL</w:t>
      </w:r>
      <w:r w:rsidRPr="0072758A">
        <w:rPr>
          <w:rFonts w:eastAsiaTheme="minorHAnsi"/>
          <w:sz w:val="22"/>
          <w:szCs w:val="22"/>
        </w:rPr>
        <w:t xml:space="preserve"> because the </w:t>
      </w:r>
      <w:r>
        <w:rPr>
          <w:rFonts w:eastAsiaTheme="minorHAnsi"/>
          <w:sz w:val="22"/>
          <w:szCs w:val="22"/>
        </w:rPr>
        <w:t>2014 CMTD CL</w:t>
      </w:r>
      <w:r w:rsidRPr="0072758A">
        <w:rPr>
          <w:rFonts w:eastAsiaTheme="minorHAnsi"/>
          <w:sz w:val="22"/>
          <w:szCs w:val="22"/>
        </w:rPr>
        <w:t xml:space="preserve"> was due to “sunset” on 1 </w:t>
      </w:r>
      <w:r>
        <w:rPr>
          <w:rFonts w:eastAsiaTheme="minorHAnsi"/>
          <w:sz w:val="22"/>
          <w:szCs w:val="22"/>
        </w:rPr>
        <w:t>April 2025</w:t>
      </w:r>
      <w:r w:rsidRPr="0072758A">
        <w:rPr>
          <w:rFonts w:eastAsiaTheme="minorHAnsi"/>
          <w:sz w:val="22"/>
          <w:szCs w:val="22"/>
        </w:rPr>
        <w:t xml:space="preserve">, in accordance with Part </w:t>
      </w:r>
      <w:r w:rsidR="009D2BB6">
        <w:rPr>
          <w:rFonts w:eastAsiaTheme="minorHAnsi"/>
          <w:sz w:val="22"/>
          <w:szCs w:val="22"/>
        </w:rPr>
        <w:t>4 of Chapter 3</w:t>
      </w:r>
      <w:r w:rsidRPr="0072758A">
        <w:rPr>
          <w:rFonts w:eastAsiaTheme="minorHAnsi"/>
          <w:sz w:val="22"/>
          <w:szCs w:val="22"/>
        </w:rPr>
        <w:t xml:space="preserve"> of the LA.  Following review, and consultation as described below, the ACMA formed the view that the </w:t>
      </w:r>
      <w:r>
        <w:rPr>
          <w:rFonts w:eastAsiaTheme="minorHAnsi"/>
          <w:sz w:val="22"/>
          <w:szCs w:val="22"/>
        </w:rPr>
        <w:t>2014 CMTD CL</w:t>
      </w:r>
      <w:r w:rsidRPr="0072758A">
        <w:rPr>
          <w:rFonts w:eastAsiaTheme="minorHAnsi"/>
          <w:sz w:val="22"/>
          <w:szCs w:val="22"/>
        </w:rPr>
        <w:t xml:space="preserve"> was operating effectively and </w:t>
      </w:r>
      <w:proofErr w:type="gramStart"/>
      <w:r w:rsidRPr="0072758A">
        <w:rPr>
          <w:rFonts w:eastAsiaTheme="minorHAnsi"/>
          <w:sz w:val="22"/>
          <w:szCs w:val="22"/>
        </w:rPr>
        <w:t>efficiently, and</w:t>
      </w:r>
      <w:proofErr w:type="gramEnd"/>
      <w:r w:rsidRPr="0072758A">
        <w:rPr>
          <w:rFonts w:eastAsiaTheme="minorHAnsi"/>
          <w:sz w:val="22"/>
          <w:szCs w:val="22"/>
        </w:rPr>
        <w:t xml:space="preserve"> continued to form a necessary and useful part of the legislative framework. Accordingly, the ACMA has remade the </w:t>
      </w:r>
      <w:r>
        <w:rPr>
          <w:rFonts w:eastAsiaTheme="minorHAnsi"/>
          <w:sz w:val="22"/>
          <w:szCs w:val="22"/>
        </w:rPr>
        <w:t>2014 CMTD CL</w:t>
      </w:r>
      <w:r w:rsidRPr="0072758A">
        <w:rPr>
          <w:rFonts w:eastAsiaTheme="minorHAnsi"/>
          <w:sz w:val="22"/>
          <w:szCs w:val="22"/>
        </w:rPr>
        <w:t xml:space="preserve"> by making the</w:t>
      </w:r>
      <w:r>
        <w:rPr>
          <w:rFonts w:eastAsiaTheme="minorHAnsi"/>
          <w:sz w:val="22"/>
          <w:szCs w:val="22"/>
        </w:rPr>
        <w:t xml:space="preserve"> CMTD CL</w:t>
      </w:r>
      <w:r w:rsidRPr="0072758A">
        <w:rPr>
          <w:rFonts w:eastAsiaTheme="minorHAnsi"/>
          <w:sz w:val="22"/>
          <w:szCs w:val="22"/>
        </w:rPr>
        <w:t>, without any significant changes, so that its on-going effect is preserved.</w:t>
      </w:r>
    </w:p>
    <w:p w14:paraId="56F64035" w14:textId="34F2EE46" w:rsidR="00B86410" w:rsidRPr="00B86410" w:rsidRDefault="00B86410" w:rsidP="00B86410">
      <w:pPr>
        <w:spacing w:after="160" w:line="256" w:lineRule="auto"/>
        <w:rPr>
          <w:rFonts w:eastAsiaTheme="minorHAnsi"/>
          <w:sz w:val="22"/>
          <w:szCs w:val="22"/>
        </w:rPr>
      </w:pPr>
      <w:r w:rsidRPr="00B86410">
        <w:rPr>
          <w:rFonts w:eastAsiaTheme="minorHAnsi"/>
          <w:sz w:val="22"/>
          <w:szCs w:val="22"/>
        </w:rPr>
        <w:t xml:space="preserve">The </w:t>
      </w:r>
      <w:r>
        <w:rPr>
          <w:rFonts w:eastAsiaTheme="minorHAnsi"/>
          <w:sz w:val="22"/>
          <w:szCs w:val="22"/>
        </w:rPr>
        <w:t>CMTD CL</w:t>
      </w:r>
      <w:r w:rsidRPr="00B86410">
        <w:rPr>
          <w:rFonts w:eastAsiaTheme="minorHAnsi"/>
          <w:sz w:val="22"/>
          <w:szCs w:val="22"/>
        </w:rPr>
        <w:t xml:space="preserve"> authorises the operation of radiocommunications devices that communicate with a </w:t>
      </w:r>
      <w:r w:rsidR="009D2BB6">
        <w:rPr>
          <w:rFonts w:eastAsiaTheme="minorHAnsi"/>
          <w:sz w:val="22"/>
          <w:szCs w:val="22"/>
        </w:rPr>
        <w:t>radiocommunications transmitter</w:t>
      </w:r>
      <w:r w:rsidR="009D2BB6" w:rsidRPr="00B86410">
        <w:rPr>
          <w:rFonts w:eastAsiaTheme="minorHAnsi"/>
          <w:sz w:val="22"/>
          <w:szCs w:val="22"/>
        </w:rPr>
        <w:t xml:space="preserve"> </w:t>
      </w:r>
      <w:r w:rsidRPr="00B86410">
        <w:rPr>
          <w:rFonts w:eastAsiaTheme="minorHAnsi"/>
          <w:sz w:val="22"/>
          <w:szCs w:val="22"/>
        </w:rPr>
        <w:t xml:space="preserve">authorised under a PTS licence. A PTS licence is a type of </w:t>
      </w:r>
      <w:r w:rsidR="00B85EC6">
        <w:rPr>
          <w:rFonts w:eastAsiaTheme="minorHAnsi"/>
          <w:sz w:val="22"/>
          <w:szCs w:val="22"/>
        </w:rPr>
        <w:t>transmitter</w:t>
      </w:r>
      <w:r w:rsidR="00B85EC6" w:rsidRPr="00B86410">
        <w:rPr>
          <w:rFonts w:eastAsiaTheme="minorHAnsi"/>
          <w:sz w:val="22"/>
          <w:szCs w:val="22"/>
        </w:rPr>
        <w:t xml:space="preserve"> </w:t>
      </w:r>
      <w:r w:rsidRPr="00B86410">
        <w:rPr>
          <w:rFonts w:eastAsiaTheme="minorHAnsi"/>
          <w:sz w:val="22"/>
          <w:szCs w:val="22"/>
        </w:rPr>
        <w:t xml:space="preserve">licence </w:t>
      </w:r>
      <w:r w:rsidR="00A6419B">
        <w:rPr>
          <w:rFonts w:eastAsiaTheme="minorHAnsi"/>
          <w:sz w:val="22"/>
          <w:szCs w:val="22"/>
        </w:rPr>
        <w:t xml:space="preserve">that </w:t>
      </w:r>
      <w:r w:rsidRPr="00B86410">
        <w:rPr>
          <w:rFonts w:eastAsiaTheme="minorHAnsi"/>
          <w:sz w:val="22"/>
          <w:szCs w:val="22"/>
        </w:rPr>
        <w:t>authorise</w:t>
      </w:r>
      <w:r w:rsidR="00B85EC6">
        <w:rPr>
          <w:rFonts w:eastAsiaTheme="minorHAnsi"/>
          <w:sz w:val="22"/>
          <w:szCs w:val="22"/>
        </w:rPr>
        <w:t>s the operation of</w:t>
      </w:r>
      <w:r w:rsidRPr="00B86410">
        <w:rPr>
          <w:rFonts w:eastAsiaTheme="minorHAnsi"/>
          <w:sz w:val="22"/>
          <w:szCs w:val="22"/>
        </w:rPr>
        <w:t xml:space="preserve"> base stations that</w:t>
      </w:r>
      <w:r w:rsidR="00A6419B">
        <w:rPr>
          <w:rFonts w:eastAsiaTheme="minorHAnsi"/>
          <w:sz w:val="22"/>
          <w:szCs w:val="22"/>
        </w:rPr>
        <w:t xml:space="preserve"> are primarily used to</w:t>
      </w:r>
      <w:r w:rsidRPr="00B86410">
        <w:rPr>
          <w:rFonts w:eastAsiaTheme="minorHAnsi"/>
          <w:sz w:val="22"/>
          <w:szCs w:val="22"/>
        </w:rPr>
        <w:t xml:space="preserve"> provide </w:t>
      </w:r>
      <w:r w:rsidR="00B85EC6">
        <w:rPr>
          <w:rFonts w:eastAsiaTheme="minorHAnsi"/>
          <w:sz w:val="22"/>
          <w:szCs w:val="22"/>
        </w:rPr>
        <w:t xml:space="preserve">public </w:t>
      </w:r>
      <w:r w:rsidRPr="00B86410">
        <w:rPr>
          <w:rFonts w:eastAsiaTheme="minorHAnsi"/>
          <w:sz w:val="22"/>
          <w:szCs w:val="22"/>
        </w:rPr>
        <w:t xml:space="preserve">mobile telecommunications services. The devices authorised under the </w:t>
      </w:r>
      <w:r>
        <w:rPr>
          <w:rFonts w:eastAsiaTheme="minorHAnsi"/>
          <w:sz w:val="22"/>
          <w:szCs w:val="22"/>
        </w:rPr>
        <w:t>CMTD CL</w:t>
      </w:r>
      <w:r w:rsidRPr="00B86410">
        <w:rPr>
          <w:rFonts w:eastAsiaTheme="minorHAnsi"/>
          <w:sz w:val="22"/>
          <w:szCs w:val="22"/>
        </w:rPr>
        <w:t xml:space="preserve"> include cellular mobile telephone handsets and </w:t>
      </w:r>
      <w:r>
        <w:rPr>
          <w:rFonts w:eastAsiaTheme="minorHAnsi"/>
          <w:sz w:val="22"/>
          <w:szCs w:val="22"/>
        </w:rPr>
        <w:t xml:space="preserve">nomadic or </w:t>
      </w:r>
      <w:r w:rsidRPr="00B86410">
        <w:rPr>
          <w:rFonts w:eastAsiaTheme="minorHAnsi"/>
          <w:sz w:val="22"/>
          <w:szCs w:val="22"/>
        </w:rPr>
        <w:t xml:space="preserve">non-mobile data devices. </w:t>
      </w:r>
    </w:p>
    <w:p w14:paraId="5D77DC75" w14:textId="0E0D821C" w:rsidR="00B86410" w:rsidRPr="00B86410" w:rsidRDefault="00B86410" w:rsidP="00B86410">
      <w:pPr>
        <w:spacing w:after="160" w:line="256" w:lineRule="auto"/>
        <w:rPr>
          <w:rFonts w:eastAsiaTheme="minorHAnsi"/>
          <w:sz w:val="22"/>
          <w:szCs w:val="22"/>
        </w:rPr>
      </w:pPr>
      <w:proofErr w:type="gramStart"/>
      <w:r w:rsidRPr="00B86410">
        <w:rPr>
          <w:rFonts w:eastAsiaTheme="minorHAnsi"/>
          <w:sz w:val="22"/>
          <w:szCs w:val="22"/>
        </w:rPr>
        <w:t>In order to</w:t>
      </w:r>
      <w:proofErr w:type="gramEnd"/>
      <w:r w:rsidRPr="00B86410">
        <w:rPr>
          <w:rFonts w:eastAsiaTheme="minorHAnsi"/>
          <w:sz w:val="22"/>
          <w:szCs w:val="22"/>
        </w:rPr>
        <w:t xml:space="preserve"> manage the potential for interference to other </w:t>
      </w:r>
      <w:r w:rsidR="00A6419B">
        <w:rPr>
          <w:rFonts w:eastAsiaTheme="minorHAnsi"/>
          <w:sz w:val="22"/>
          <w:szCs w:val="22"/>
        </w:rPr>
        <w:t xml:space="preserve">radiocommunications </w:t>
      </w:r>
      <w:r w:rsidRPr="00B86410">
        <w:rPr>
          <w:rFonts w:eastAsiaTheme="minorHAnsi"/>
          <w:sz w:val="22"/>
          <w:szCs w:val="22"/>
        </w:rPr>
        <w:t xml:space="preserve">devices that share the same spectrum, the </w:t>
      </w:r>
      <w:r w:rsidR="00A33BFA">
        <w:rPr>
          <w:rFonts w:eastAsiaTheme="minorHAnsi"/>
          <w:sz w:val="22"/>
          <w:szCs w:val="22"/>
        </w:rPr>
        <w:t>CMTD CL</w:t>
      </w:r>
      <w:r w:rsidRPr="00B86410">
        <w:rPr>
          <w:rFonts w:eastAsiaTheme="minorHAnsi"/>
          <w:sz w:val="22"/>
          <w:szCs w:val="22"/>
        </w:rPr>
        <w:t xml:space="preserve"> sets out the conditions under which devices must operate. The conditions include</w:t>
      </w:r>
      <w:r w:rsidR="00A33BFA" w:rsidRPr="00042902">
        <w:rPr>
          <w:rFonts w:eastAsiaTheme="minorHAnsi"/>
          <w:sz w:val="22"/>
          <w:szCs w:val="22"/>
        </w:rPr>
        <w:t xml:space="preserve"> requirement</w:t>
      </w:r>
      <w:r w:rsidR="00D70DBC">
        <w:rPr>
          <w:rFonts w:eastAsiaTheme="minorHAnsi"/>
          <w:sz w:val="22"/>
          <w:szCs w:val="22"/>
        </w:rPr>
        <w:t>s</w:t>
      </w:r>
      <w:r w:rsidR="00A33BFA" w:rsidRPr="00042902">
        <w:rPr>
          <w:rFonts w:eastAsiaTheme="minorHAnsi"/>
          <w:sz w:val="22"/>
          <w:szCs w:val="22"/>
        </w:rPr>
        <w:t xml:space="preserve"> that devices</w:t>
      </w:r>
      <w:r w:rsidR="00A33BFA">
        <w:rPr>
          <w:rFonts w:eastAsiaTheme="minorHAnsi"/>
          <w:sz w:val="22"/>
          <w:szCs w:val="22"/>
        </w:rPr>
        <w:t xml:space="preserve"> operated under the CMTD CL</w:t>
      </w:r>
      <w:r w:rsidRPr="00B86410">
        <w:rPr>
          <w:rFonts w:eastAsiaTheme="minorHAnsi"/>
          <w:sz w:val="22"/>
          <w:szCs w:val="22"/>
        </w:rPr>
        <w:t>:</w:t>
      </w:r>
    </w:p>
    <w:p w14:paraId="5A5157C8" w14:textId="7B1DD786" w:rsidR="00B86410" w:rsidRPr="00042902" w:rsidRDefault="00A33BFA" w:rsidP="003945FD">
      <w:pPr>
        <w:pStyle w:val="ListParagraph"/>
        <w:numPr>
          <w:ilvl w:val="0"/>
          <w:numId w:val="25"/>
        </w:numPr>
        <w:spacing w:after="80" w:line="256" w:lineRule="auto"/>
        <w:rPr>
          <w:rFonts w:eastAsiaTheme="minorHAnsi"/>
          <w:sz w:val="22"/>
          <w:szCs w:val="22"/>
        </w:rPr>
      </w:pPr>
      <w:r>
        <w:rPr>
          <w:rFonts w:eastAsiaTheme="minorHAnsi"/>
          <w:sz w:val="22"/>
          <w:szCs w:val="22"/>
        </w:rPr>
        <w:t>o</w:t>
      </w:r>
      <w:r w:rsidR="00B86410" w:rsidRPr="00042902">
        <w:rPr>
          <w:rFonts w:eastAsiaTheme="minorHAnsi"/>
          <w:sz w:val="22"/>
          <w:szCs w:val="22"/>
        </w:rPr>
        <w:t xml:space="preserve">nly operate on the licensed frequencies assigned to the base stations that they communicate </w:t>
      </w:r>
      <w:proofErr w:type="gramStart"/>
      <w:r w:rsidR="00B86410" w:rsidRPr="00042902">
        <w:rPr>
          <w:rFonts w:eastAsiaTheme="minorHAnsi"/>
          <w:sz w:val="22"/>
          <w:szCs w:val="22"/>
        </w:rPr>
        <w:t>with;</w:t>
      </w:r>
      <w:proofErr w:type="gramEnd"/>
    </w:p>
    <w:p w14:paraId="7DA18758" w14:textId="3E11DB55" w:rsidR="00B86410" w:rsidRPr="00042902" w:rsidRDefault="00B86410" w:rsidP="003945FD">
      <w:pPr>
        <w:pStyle w:val="ListParagraph"/>
        <w:numPr>
          <w:ilvl w:val="0"/>
          <w:numId w:val="25"/>
        </w:numPr>
        <w:spacing w:after="80" w:line="256" w:lineRule="auto"/>
        <w:rPr>
          <w:rFonts w:eastAsiaTheme="minorHAnsi"/>
          <w:sz w:val="22"/>
          <w:szCs w:val="22"/>
        </w:rPr>
      </w:pPr>
      <w:r w:rsidRPr="00042902">
        <w:rPr>
          <w:rFonts w:eastAsiaTheme="minorHAnsi"/>
          <w:sz w:val="22"/>
          <w:szCs w:val="22"/>
        </w:rPr>
        <w:t xml:space="preserve">not cause interference to </w:t>
      </w:r>
      <w:proofErr w:type="gramStart"/>
      <w:r w:rsidRPr="00042902">
        <w:rPr>
          <w:rFonts w:eastAsiaTheme="minorHAnsi"/>
          <w:sz w:val="22"/>
          <w:szCs w:val="22"/>
        </w:rPr>
        <w:t>radiocommunications;</w:t>
      </w:r>
      <w:proofErr w:type="gramEnd"/>
    </w:p>
    <w:p w14:paraId="38D22631" w14:textId="4FB87F8E" w:rsidR="00B86410" w:rsidRPr="00042902" w:rsidRDefault="00B86410" w:rsidP="003945FD">
      <w:pPr>
        <w:pStyle w:val="ListParagraph"/>
        <w:numPr>
          <w:ilvl w:val="0"/>
          <w:numId w:val="25"/>
        </w:numPr>
        <w:spacing w:after="80" w:line="256" w:lineRule="auto"/>
        <w:rPr>
          <w:rFonts w:eastAsiaTheme="minorHAnsi"/>
          <w:sz w:val="22"/>
          <w:szCs w:val="22"/>
        </w:rPr>
      </w:pPr>
      <w:r w:rsidRPr="00042902">
        <w:rPr>
          <w:rFonts w:eastAsiaTheme="minorHAnsi"/>
          <w:sz w:val="22"/>
          <w:szCs w:val="22"/>
        </w:rPr>
        <w:lastRenderedPageBreak/>
        <w:t>compl</w:t>
      </w:r>
      <w:r w:rsidR="00A33BFA">
        <w:rPr>
          <w:rFonts w:eastAsiaTheme="minorHAnsi"/>
          <w:sz w:val="22"/>
          <w:szCs w:val="22"/>
        </w:rPr>
        <w:t>y</w:t>
      </w:r>
      <w:r w:rsidRPr="00042902">
        <w:rPr>
          <w:rFonts w:eastAsiaTheme="minorHAnsi"/>
          <w:sz w:val="22"/>
          <w:szCs w:val="22"/>
        </w:rPr>
        <w:t xml:space="preserve"> with all applicable </w:t>
      </w:r>
      <w:r w:rsidR="00042902">
        <w:rPr>
          <w:rFonts w:eastAsiaTheme="minorHAnsi"/>
          <w:sz w:val="22"/>
          <w:szCs w:val="22"/>
        </w:rPr>
        <w:t xml:space="preserve">equipment rules </w:t>
      </w:r>
      <w:r w:rsidRPr="00042902">
        <w:rPr>
          <w:rFonts w:eastAsiaTheme="minorHAnsi"/>
          <w:sz w:val="22"/>
          <w:szCs w:val="22"/>
        </w:rPr>
        <w:t>made under section 1</w:t>
      </w:r>
      <w:r w:rsidR="00042902">
        <w:rPr>
          <w:rFonts w:eastAsiaTheme="minorHAnsi"/>
          <w:sz w:val="22"/>
          <w:szCs w:val="22"/>
        </w:rPr>
        <w:t>56</w:t>
      </w:r>
      <w:r w:rsidRPr="00042902">
        <w:rPr>
          <w:rFonts w:eastAsiaTheme="minorHAnsi"/>
          <w:sz w:val="22"/>
          <w:szCs w:val="22"/>
        </w:rPr>
        <w:t xml:space="preserve"> of the </w:t>
      </w:r>
      <w:proofErr w:type="gramStart"/>
      <w:r w:rsidRPr="00042902">
        <w:rPr>
          <w:rFonts w:eastAsiaTheme="minorHAnsi"/>
          <w:sz w:val="22"/>
          <w:szCs w:val="22"/>
        </w:rPr>
        <w:t>Act;</w:t>
      </w:r>
      <w:proofErr w:type="gramEnd"/>
    </w:p>
    <w:p w14:paraId="4141D926" w14:textId="4E180F3D" w:rsidR="00042902" w:rsidRDefault="00042902" w:rsidP="003945FD">
      <w:pPr>
        <w:pStyle w:val="ListParagraph"/>
        <w:numPr>
          <w:ilvl w:val="0"/>
          <w:numId w:val="25"/>
        </w:numPr>
        <w:spacing w:after="80" w:line="256" w:lineRule="auto"/>
        <w:rPr>
          <w:rFonts w:eastAsiaTheme="minorHAnsi"/>
          <w:sz w:val="22"/>
          <w:szCs w:val="22"/>
        </w:rPr>
      </w:pPr>
      <w:r>
        <w:rPr>
          <w:rFonts w:eastAsiaTheme="minorHAnsi"/>
          <w:sz w:val="22"/>
          <w:szCs w:val="22"/>
        </w:rPr>
        <w:t xml:space="preserve">where applicable, </w:t>
      </w:r>
      <w:r w:rsidR="00A33BFA">
        <w:rPr>
          <w:rFonts w:eastAsiaTheme="minorHAnsi"/>
          <w:sz w:val="22"/>
          <w:szCs w:val="22"/>
        </w:rPr>
        <w:t>comply</w:t>
      </w:r>
      <w:r>
        <w:rPr>
          <w:rFonts w:eastAsiaTheme="minorHAnsi"/>
          <w:sz w:val="22"/>
          <w:szCs w:val="22"/>
        </w:rPr>
        <w:t xml:space="preserve"> with </w:t>
      </w:r>
      <w:r w:rsidR="00A32BFB">
        <w:rPr>
          <w:rFonts w:eastAsiaTheme="minorHAnsi"/>
          <w:sz w:val="22"/>
          <w:szCs w:val="22"/>
        </w:rPr>
        <w:t xml:space="preserve">each requirement specified in an instrument made under </w:t>
      </w:r>
      <w:r w:rsidR="00A32BFB" w:rsidRPr="00A32BFB">
        <w:rPr>
          <w:rFonts w:eastAsiaTheme="minorHAnsi"/>
          <w:sz w:val="22"/>
          <w:szCs w:val="22"/>
        </w:rPr>
        <w:t xml:space="preserve">subsection 376(1) of the </w:t>
      </w:r>
      <w:r w:rsidR="00A32BFB" w:rsidRPr="00A32BFB">
        <w:rPr>
          <w:rFonts w:eastAsiaTheme="minorHAnsi"/>
          <w:i/>
          <w:iCs/>
          <w:sz w:val="22"/>
          <w:szCs w:val="22"/>
        </w:rPr>
        <w:t>Telecommunications Act 1997</w:t>
      </w:r>
      <w:r w:rsidR="00A32BFB">
        <w:rPr>
          <w:rFonts w:eastAsiaTheme="minorHAnsi"/>
          <w:sz w:val="22"/>
          <w:szCs w:val="22"/>
        </w:rPr>
        <w:t xml:space="preserve"> (</w:t>
      </w:r>
      <w:r w:rsidR="00A32BFB">
        <w:rPr>
          <w:rFonts w:eastAsiaTheme="minorHAnsi"/>
          <w:b/>
          <w:bCs/>
          <w:sz w:val="22"/>
          <w:szCs w:val="22"/>
        </w:rPr>
        <w:t>the Telco Act</w:t>
      </w:r>
      <w:proofErr w:type="gramStart"/>
      <w:r w:rsidR="00A32BFB">
        <w:rPr>
          <w:rFonts w:eastAsiaTheme="minorHAnsi"/>
          <w:sz w:val="22"/>
          <w:szCs w:val="22"/>
        </w:rPr>
        <w:t>)</w:t>
      </w:r>
      <w:r w:rsidR="00DD7F0E">
        <w:rPr>
          <w:rFonts w:eastAsiaTheme="minorHAnsi"/>
          <w:sz w:val="22"/>
          <w:szCs w:val="22"/>
        </w:rPr>
        <w:t>;</w:t>
      </w:r>
      <w:proofErr w:type="gramEnd"/>
    </w:p>
    <w:p w14:paraId="3AE36858" w14:textId="0C0D7C51" w:rsidR="00B86410" w:rsidRDefault="00B86410" w:rsidP="003945FD">
      <w:pPr>
        <w:pStyle w:val="ListParagraph"/>
        <w:numPr>
          <w:ilvl w:val="0"/>
          <w:numId w:val="25"/>
        </w:numPr>
        <w:spacing w:after="80" w:line="256" w:lineRule="auto"/>
        <w:rPr>
          <w:rFonts w:eastAsiaTheme="minorHAnsi"/>
          <w:sz w:val="22"/>
          <w:szCs w:val="22"/>
        </w:rPr>
      </w:pPr>
      <w:r w:rsidRPr="00042902">
        <w:rPr>
          <w:rFonts w:eastAsiaTheme="minorHAnsi"/>
          <w:sz w:val="22"/>
          <w:szCs w:val="22"/>
        </w:rPr>
        <w:t xml:space="preserve">where applicable, </w:t>
      </w:r>
      <w:r w:rsidR="00A33BFA">
        <w:rPr>
          <w:rFonts w:eastAsiaTheme="minorHAnsi"/>
          <w:sz w:val="22"/>
          <w:szCs w:val="22"/>
        </w:rPr>
        <w:t>comply</w:t>
      </w:r>
      <w:r w:rsidRPr="00042902">
        <w:rPr>
          <w:rFonts w:eastAsiaTheme="minorHAnsi"/>
          <w:sz w:val="22"/>
          <w:szCs w:val="22"/>
        </w:rPr>
        <w:t xml:space="preserve"> with the labelling requirements of an instrument made under subsection 407(1) of the </w:t>
      </w:r>
      <w:r w:rsidR="00A32BFB">
        <w:rPr>
          <w:rFonts w:eastAsiaTheme="minorHAnsi"/>
          <w:sz w:val="22"/>
          <w:szCs w:val="22"/>
        </w:rPr>
        <w:t xml:space="preserve">Telco </w:t>
      </w:r>
      <w:proofErr w:type="gramStart"/>
      <w:r w:rsidR="00A32BFB">
        <w:rPr>
          <w:rFonts w:eastAsiaTheme="minorHAnsi"/>
          <w:sz w:val="22"/>
          <w:szCs w:val="22"/>
        </w:rPr>
        <w:t>Act</w:t>
      </w:r>
      <w:r w:rsidR="00DD7F0E">
        <w:rPr>
          <w:rFonts w:eastAsiaTheme="minorHAnsi"/>
          <w:sz w:val="22"/>
          <w:szCs w:val="22"/>
        </w:rPr>
        <w:t>;</w:t>
      </w:r>
      <w:proofErr w:type="gramEnd"/>
    </w:p>
    <w:p w14:paraId="06EDE446" w14:textId="1B764A68" w:rsidR="00042902" w:rsidRPr="00042902" w:rsidRDefault="00A33BFA" w:rsidP="003945FD">
      <w:pPr>
        <w:pStyle w:val="ListParagraph"/>
        <w:numPr>
          <w:ilvl w:val="0"/>
          <w:numId w:val="25"/>
        </w:numPr>
        <w:spacing w:after="240" w:line="256" w:lineRule="auto"/>
        <w:rPr>
          <w:rFonts w:eastAsiaTheme="minorHAnsi"/>
          <w:sz w:val="22"/>
          <w:szCs w:val="22"/>
        </w:rPr>
      </w:pPr>
      <w:r>
        <w:rPr>
          <w:rFonts w:eastAsiaTheme="minorHAnsi"/>
          <w:sz w:val="22"/>
          <w:szCs w:val="22"/>
        </w:rPr>
        <w:t>comply</w:t>
      </w:r>
      <w:r w:rsidR="00042902">
        <w:rPr>
          <w:rFonts w:eastAsiaTheme="minorHAnsi"/>
          <w:sz w:val="22"/>
          <w:szCs w:val="22"/>
        </w:rPr>
        <w:t xml:space="preserve"> with the electromagnetic energy emission requirements specified by </w:t>
      </w:r>
      <w:r w:rsidR="003038AB" w:rsidRPr="003038AB">
        <w:rPr>
          <w:rFonts w:eastAsiaTheme="minorHAnsi"/>
          <w:sz w:val="22"/>
          <w:szCs w:val="22"/>
        </w:rPr>
        <w:t xml:space="preserve">the Australian Radiation Protection and Nuclear Safety Agency </w:t>
      </w:r>
      <w:r w:rsidR="003038AB">
        <w:rPr>
          <w:rFonts w:eastAsiaTheme="minorHAnsi"/>
          <w:sz w:val="22"/>
          <w:szCs w:val="22"/>
        </w:rPr>
        <w:t>(</w:t>
      </w:r>
      <w:r w:rsidR="00042902" w:rsidRPr="007777A3">
        <w:rPr>
          <w:rFonts w:eastAsiaTheme="minorHAnsi"/>
          <w:b/>
          <w:bCs/>
          <w:sz w:val="22"/>
          <w:szCs w:val="22"/>
        </w:rPr>
        <w:t>ARPANSA</w:t>
      </w:r>
      <w:r w:rsidR="003038AB">
        <w:rPr>
          <w:rFonts w:eastAsiaTheme="minorHAnsi"/>
          <w:sz w:val="22"/>
          <w:szCs w:val="22"/>
        </w:rPr>
        <w:t>)</w:t>
      </w:r>
      <w:r w:rsidR="00042902">
        <w:rPr>
          <w:rFonts w:eastAsiaTheme="minorHAnsi"/>
          <w:sz w:val="22"/>
          <w:szCs w:val="22"/>
        </w:rPr>
        <w:t>.</w:t>
      </w:r>
    </w:p>
    <w:p w14:paraId="535B4C4F" w14:textId="37452664" w:rsidR="002A2CD2" w:rsidRPr="002A2CD2" w:rsidRDefault="005E723B" w:rsidP="002B0228">
      <w:pPr>
        <w:spacing w:after="160" w:line="256" w:lineRule="auto"/>
        <w:rPr>
          <w:rFonts w:eastAsiaTheme="minorHAnsi"/>
          <w:sz w:val="22"/>
          <w:szCs w:val="22"/>
        </w:rPr>
      </w:pPr>
      <w:r>
        <w:rPr>
          <w:rFonts w:eastAsiaTheme="minorHAnsi"/>
          <w:sz w:val="22"/>
          <w:szCs w:val="22"/>
        </w:rPr>
        <w:t>In relation to</w:t>
      </w:r>
      <w:r w:rsidR="00B57A7D">
        <w:rPr>
          <w:rFonts w:eastAsiaTheme="minorHAnsi"/>
          <w:sz w:val="22"/>
          <w:szCs w:val="22"/>
        </w:rPr>
        <w:t xml:space="preserve"> section 138 of the Act, s</w:t>
      </w:r>
      <w:r w:rsidR="002A2CD2">
        <w:rPr>
          <w:rFonts w:eastAsiaTheme="minorHAnsi"/>
          <w:sz w:val="22"/>
          <w:szCs w:val="22"/>
        </w:rPr>
        <w:t xml:space="preserve">ome PTS licences are issued in spectrum covered by marketing plans, such as the </w:t>
      </w:r>
      <w:r w:rsidR="002A2CD2">
        <w:rPr>
          <w:rFonts w:eastAsiaTheme="minorHAnsi"/>
          <w:i/>
          <w:iCs/>
          <w:sz w:val="22"/>
          <w:szCs w:val="22"/>
        </w:rPr>
        <w:t>Radiocommunications Spectrum Marketing Plan (850/900 MHz Band) 2021</w:t>
      </w:r>
      <w:r w:rsidR="00511907">
        <w:rPr>
          <w:rFonts w:eastAsiaTheme="minorHAnsi"/>
          <w:sz w:val="22"/>
          <w:szCs w:val="22"/>
        </w:rPr>
        <w:t>. T</w:t>
      </w:r>
      <w:r w:rsidR="00330D02">
        <w:rPr>
          <w:rFonts w:eastAsiaTheme="minorHAnsi"/>
          <w:sz w:val="22"/>
          <w:szCs w:val="22"/>
        </w:rPr>
        <w:t xml:space="preserve">he CMTD CL authorises the operation of </w:t>
      </w:r>
      <w:r w:rsidR="00511907">
        <w:rPr>
          <w:rFonts w:eastAsiaTheme="minorHAnsi"/>
          <w:sz w:val="22"/>
          <w:szCs w:val="22"/>
        </w:rPr>
        <w:t>radiocommunications devices to communicate with radiocommunications transmitters operated under</w:t>
      </w:r>
      <w:r w:rsidR="00330D02">
        <w:rPr>
          <w:rFonts w:eastAsiaTheme="minorHAnsi"/>
          <w:sz w:val="22"/>
          <w:szCs w:val="22"/>
        </w:rPr>
        <w:t xml:space="preserve"> </w:t>
      </w:r>
      <w:r w:rsidR="00511907">
        <w:rPr>
          <w:rFonts w:eastAsiaTheme="minorHAnsi"/>
          <w:sz w:val="22"/>
          <w:szCs w:val="22"/>
        </w:rPr>
        <w:t xml:space="preserve">these PTS licences. </w:t>
      </w:r>
      <w:r w:rsidR="00330D02">
        <w:rPr>
          <w:rFonts w:eastAsiaTheme="minorHAnsi"/>
          <w:sz w:val="22"/>
          <w:szCs w:val="22"/>
        </w:rPr>
        <w:t>However, these PTS li</w:t>
      </w:r>
      <w:r w:rsidR="00511907">
        <w:rPr>
          <w:rFonts w:eastAsiaTheme="minorHAnsi"/>
          <w:sz w:val="22"/>
          <w:szCs w:val="22"/>
        </w:rPr>
        <w:t>cences are issued only to those</w:t>
      </w:r>
      <w:r w:rsidR="00B57A7D">
        <w:rPr>
          <w:rFonts w:eastAsiaTheme="minorHAnsi"/>
          <w:sz w:val="22"/>
          <w:szCs w:val="22"/>
        </w:rPr>
        <w:t xml:space="preserve"> persons who will, in accordance with the marketing plan and the relevant </w:t>
      </w:r>
      <w:r>
        <w:rPr>
          <w:rFonts w:eastAsiaTheme="minorHAnsi"/>
          <w:sz w:val="22"/>
          <w:szCs w:val="22"/>
        </w:rPr>
        <w:t xml:space="preserve">determination made under section 60 of the Act, be issued spectrum licences in the future. </w:t>
      </w:r>
      <w:r w:rsidR="00A6705D">
        <w:rPr>
          <w:rFonts w:eastAsiaTheme="minorHAnsi"/>
          <w:sz w:val="22"/>
          <w:szCs w:val="22"/>
        </w:rPr>
        <w:t>The PTS licences will also eventually be cancelled, in accordance with section 153H of the Act</w:t>
      </w:r>
      <w:r w:rsidR="00E446DC">
        <w:rPr>
          <w:rFonts w:eastAsiaTheme="minorHAnsi"/>
          <w:sz w:val="22"/>
          <w:szCs w:val="22"/>
        </w:rPr>
        <w:t>.</w:t>
      </w:r>
      <w:r w:rsidR="00A6705D">
        <w:rPr>
          <w:rFonts w:eastAsiaTheme="minorHAnsi"/>
          <w:sz w:val="22"/>
          <w:szCs w:val="22"/>
        </w:rPr>
        <w:t xml:space="preserve"> As such, </w:t>
      </w:r>
      <w:r w:rsidR="00FD133D">
        <w:rPr>
          <w:rFonts w:eastAsiaTheme="minorHAnsi"/>
          <w:sz w:val="22"/>
          <w:szCs w:val="22"/>
        </w:rPr>
        <w:t>the ACMA considers that issuing the CMTD CL will not result in unacceptable levels of interference to the operation of radiocommunications devices operated, or likely to be operated, under spectrum licences, and that issuing the CMTD CL is in the public interest, as it will allow the future spectrum licensees to provide public mobile telecommunications services before their spectrum licences commence.</w:t>
      </w:r>
    </w:p>
    <w:p w14:paraId="2EA4D3D0" w14:textId="329D3086" w:rsidR="004500CC" w:rsidRDefault="004500CC" w:rsidP="002B0228">
      <w:pPr>
        <w:spacing w:after="160" w:line="256" w:lineRule="auto"/>
        <w:rPr>
          <w:rFonts w:eastAsiaTheme="minorHAnsi"/>
          <w:sz w:val="22"/>
          <w:szCs w:val="22"/>
        </w:rPr>
      </w:pPr>
      <w:r w:rsidRPr="00DE54B0">
        <w:rPr>
          <w:rFonts w:eastAsiaTheme="minorHAnsi"/>
          <w:sz w:val="22"/>
          <w:szCs w:val="22"/>
        </w:rPr>
        <w:t>Operation of a radiocommunications device is not authorised by a</w:t>
      </w:r>
      <w:r>
        <w:rPr>
          <w:rFonts w:eastAsiaTheme="minorHAnsi"/>
          <w:sz w:val="22"/>
          <w:szCs w:val="22"/>
        </w:rPr>
        <w:t xml:space="preserve"> class</w:t>
      </w:r>
      <w:r w:rsidRPr="00DE54B0">
        <w:rPr>
          <w:rFonts w:eastAsiaTheme="minorHAnsi"/>
          <w:sz w:val="22"/>
          <w:szCs w:val="22"/>
        </w:rPr>
        <w:t xml:space="preserve"> licence (including </w:t>
      </w:r>
      <w:r>
        <w:rPr>
          <w:rFonts w:eastAsiaTheme="minorHAnsi"/>
          <w:sz w:val="22"/>
          <w:szCs w:val="22"/>
        </w:rPr>
        <w:t>the CMTD CL</w:t>
      </w:r>
      <w:r w:rsidRPr="00DE54B0">
        <w:rPr>
          <w:rFonts w:eastAsiaTheme="minorHAnsi"/>
          <w:sz w:val="22"/>
          <w:szCs w:val="22"/>
        </w:rPr>
        <w:t xml:space="preserve">) if it is not in accordance with the conditions of the licence (subsection </w:t>
      </w:r>
      <w:r w:rsidR="004608DE">
        <w:rPr>
          <w:rFonts w:eastAsiaTheme="minorHAnsi"/>
          <w:sz w:val="22"/>
          <w:szCs w:val="22"/>
        </w:rPr>
        <w:t>132</w:t>
      </w:r>
      <w:r w:rsidRPr="00DE54B0">
        <w:rPr>
          <w:rFonts w:eastAsiaTheme="minorHAnsi"/>
          <w:sz w:val="22"/>
          <w:szCs w:val="22"/>
        </w:rPr>
        <w:t>(</w:t>
      </w:r>
      <w:r w:rsidR="004608DE">
        <w:rPr>
          <w:rFonts w:eastAsiaTheme="minorHAnsi"/>
          <w:sz w:val="22"/>
          <w:szCs w:val="22"/>
        </w:rPr>
        <w:t>3</w:t>
      </w:r>
      <w:r w:rsidRPr="00DE54B0">
        <w:rPr>
          <w:rFonts w:eastAsiaTheme="minorHAnsi"/>
          <w:sz w:val="22"/>
          <w:szCs w:val="22"/>
        </w:rPr>
        <w:t xml:space="preserve">) of the Act). Under section 46 of the Act, it is an offence, and subject to a civil penalty, to operate a radiocommunications device otherwise than as authorised by a spectrum licence, apparatus licence or a class licence. </w:t>
      </w:r>
      <w:r>
        <w:rPr>
          <w:rFonts w:eastAsiaTheme="minorHAnsi"/>
          <w:sz w:val="22"/>
          <w:szCs w:val="22"/>
        </w:rPr>
        <w:t>The penalties applicable in relation to a contra</w:t>
      </w:r>
      <w:r w:rsidR="004608DE">
        <w:rPr>
          <w:rFonts w:eastAsiaTheme="minorHAnsi"/>
          <w:sz w:val="22"/>
          <w:szCs w:val="22"/>
        </w:rPr>
        <w:t>vention of section 46 are set out above.</w:t>
      </w:r>
    </w:p>
    <w:p w14:paraId="48DC573C" w14:textId="77777777" w:rsidR="004608DE" w:rsidRPr="00DE54B0" w:rsidRDefault="004608DE" w:rsidP="004608DE">
      <w:pPr>
        <w:spacing w:after="160" w:line="256" w:lineRule="auto"/>
        <w:rPr>
          <w:rFonts w:eastAsiaTheme="minorHAnsi"/>
          <w:sz w:val="22"/>
          <w:szCs w:val="22"/>
        </w:rPr>
      </w:pPr>
      <w:r w:rsidRPr="00DE54B0">
        <w:rPr>
          <w:rFonts w:eastAsiaTheme="minorHAnsi"/>
          <w:sz w:val="22"/>
          <w:szCs w:val="22"/>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2C7E31FE" w14:textId="584BE477" w:rsidR="002B0228" w:rsidRPr="0072758A" w:rsidRDefault="002B0228" w:rsidP="002B0228">
      <w:pPr>
        <w:spacing w:after="160" w:line="256" w:lineRule="auto"/>
        <w:rPr>
          <w:rFonts w:eastAsiaTheme="minorHAnsi"/>
          <w:i/>
          <w:iCs/>
          <w:sz w:val="22"/>
          <w:szCs w:val="22"/>
        </w:rPr>
      </w:pPr>
      <w:r>
        <w:rPr>
          <w:rFonts w:eastAsiaTheme="minorHAnsi"/>
          <w:i/>
          <w:iCs/>
          <w:sz w:val="22"/>
          <w:szCs w:val="22"/>
        </w:rPr>
        <w:t>RRL amendment determination</w:t>
      </w:r>
    </w:p>
    <w:p w14:paraId="00509D31" w14:textId="72DEA956" w:rsidR="002B0228" w:rsidRDefault="002B0228" w:rsidP="002B0228">
      <w:pPr>
        <w:spacing w:after="160" w:line="256" w:lineRule="auto"/>
        <w:rPr>
          <w:rFonts w:eastAsiaTheme="minorHAnsi"/>
          <w:sz w:val="22"/>
          <w:szCs w:val="22"/>
        </w:rPr>
      </w:pPr>
      <w:r>
        <w:rPr>
          <w:rFonts w:eastAsiaTheme="minorHAnsi"/>
          <w:sz w:val="22"/>
          <w:szCs w:val="22"/>
        </w:rPr>
        <w:t>The</w:t>
      </w:r>
      <w:r w:rsidR="005F6B82">
        <w:rPr>
          <w:rFonts w:eastAsiaTheme="minorHAnsi"/>
          <w:sz w:val="22"/>
          <w:szCs w:val="22"/>
        </w:rPr>
        <w:t xml:space="preserve"> purpose of the RRL amendment determination is to amend the </w:t>
      </w:r>
      <w:r w:rsidR="005F6B82" w:rsidRPr="005F6B82">
        <w:rPr>
          <w:rFonts w:eastAsiaTheme="minorHAnsi"/>
          <w:i/>
          <w:iCs/>
          <w:sz w:val="22"/>
          <w:szCs w:val="22"/>
        </w:rPr>
        <w:t>Radiocommunications (Register of Radiocommunications Licences) Determination 2017</w:t>
      </w:r>
      <w:r w:rsidR="005F6B82" w:rsidRPr="005F6B82">
        <w:rPr>
          <w:rFonts w:eastAsiaTheme="minorHAnsi"/>
          <w:sz w:val="22"/>
          <w:szCs w:val="22"/>
        </w:rPr>
        <w:t xml:space="preserve"> (</w:t>
      </w:r>
      <w:r w:rsidR="005F6B82" w:rsidRPr="007777A3">
        <w:rPr>
          <w:rFonts w:eastAsiaTheme="minorHAnsi"/>
          <w:sz w:val="22"/>
          <w:szCs w:val="22"/>
        </w:rPr>
        <w:t xml:space="preserve">the </w:t>
      </w:r>
      <w:r w:rsidR="005F6B82" w:rsidRPr="00A33BFA">
        <w:rPr>
          <w:rFonts w:eastAsiaTheme="minorHAnsi"/>
          <w:b/>
          <w:bCs/>
          <w:sz w:val="22"/>
          <w:szCs w:val="22"/>
        </w:rPr>
        <w:t xml:space="preserve">RRL </w:t>
      </w:r>
      <w:r w:rsidR="00220449">
        <w:rPr>
          <w:rFonts w:eastAsiaTheme="minorHAnsi"/>
          <w:b/>
          <w:bCs/>
          <w:sz w:val="22"/>
          <w:szCs w:val="22"/>
        </w:rPr>
        <w:t>d</w:t>
      </w:r>
      <w:r w:rsidR="00220449" w:rsidRPr="00A33BFA">
        <w:rPr>
          <w:rFonts w:eastAsiaTheme="minorHAnsi"/>
          <w:b/>
          <w:bCs/>
          <w:sz w:val="22"/>
          <w:szCs w:val="22"/>
        </w:rPr>
        <w:t>etermination</w:t>
      </w:r>
      <w:r w:rsidR="005F6B82" w:rsidRPr="005F6B82">
        <w:rPr>
          <w:rFonts w:eastAsiaTheme="minorHAnsi"/>
          <w:sz w:val="22"/>
          <w:szCs w:val="22"/>
        </w:rPr>
        <w:t>)</w:t>
      </w:r>
      <w:r w:rsidR="00E97212">
        <w:rPr>
          <w:rFonts w:eastAsiaTheme="minorHAnsi"/>
          <w:sz w:val="22"/>
          <w:szCs w:val="22"/>
        </w:rPr>
        <w:t>,</w:t>
      </w:r>
      <w:r w:rsidR="005F6B82">
        <w:rPr>
          <w:rFonts w:eastAsiaTheme="minorHAnsi"/>
          <w:sz w:val="22"/>
          <w:szCs w:val="22"/>
        </w:rPr>
        <w:t xml:space="preserve"> </w:t>
      </w:r>
      <w:r w:rsidR="005F6B82" w:rsidRPr="005F6B82">
        <w:rPr>
          <w:rFonts w:eastAsiaTheme="minorHAnsi"/>
          <w:sz w:val="22"/>
          <w:szCs w:val="22"/>
        </w:rPr>
        <w:t xml:space="preserve">which determines the range of information about spectrum, </w:t>
      </w:r>
      <w:proofErr w:type="gramStart"/>
      <w:r w:rsidR="005F6B82" w:rsidRPr="005F6B82">
        <w:rPr>
          <w:rFonts w:eastAsiaTheme="minorHAnsi"/>
          <w:sz w:val="22"/>
          <w:szCs w:val="22"/>
        </w:rPr>
        <w:t>apparatus</w:t>
      </w:r>
      <w:proofErr w:type="gramEnd"/>
      <w:r w:rsidR="005F6B82" w:rsidRPr="005F6B82">
        <w:rPr>
          <w:rFonts w:eastAsiaTheme="minorHAnsi"/>
          <w:sz w:val="22"/>
          <w:szCs w:val="22"/>
        </w:rPr>
        <w:t xml:space="preserve"> and class licences to be included in the Register</w:t>
      </w:r>
      <w:r w:rsidR="00E97212">
        <w:rPr>
          <w:rFonts w:eastAsiaTheme="minorHAnsi"/>
          <w:sz w:val="22"/>
          <w:szCs w:val="22"/>
        </w:rPr>
        <w:t xml:space="preserve"> maintained by the ACMA under the Act</w:t>
      </w:r>
      <w:r w:rsidR="005F6B82" w:rsidRPr="005F6B82">
        <w:rPr>
          <w:rFonts w:eastAsiaTheme="minorHAnsi"/>
          <w:sz w:val="22"/>
          <w:szCs w:val="22"/>
        </w:rPr>
        <w:t>.</w:t>
      </w:r>
    </w:p>
    <w:p w14:paraId="4EC66CC4" w14:textId="2CA86E7A" w:rsidR="0072758A" w:rsidRPr="0072758A" w:rsidRDefault="005F6B82" w:rsidP="006014A5">
      <w:pPr>
        <w:spacing w:after="160" w:line="256" w:lineRule="auto"/>
        <w:rPr>
          <w:rFonts w:eastAsiaTheme="minorHAnsi"/>
          <w:sz w:val="22"/>
          <w:szCs w:val="22"/>
        </w:rPr>
      </w:pPr>
      <w:r>
        <w:rPr>
          <w:rFonts w:eastAsiaTheme="minorHAnsi"/>
          <w:sz w:val="22"/>
          <w:szCs w:val="22"/>
        </w:rPr>
        <w:t xml:space="preserve">The RRL amendment determination </w:t>
      </w:r>
      <w:r w:rsidR="00C37962">
        <w:rPr>
          <w:rFonts w:eastAsiaTheme="minorHAnsi"/>
          <w:sz w:val="22"/>
          <w:szCs w:val="22"/>
        </w:rPr>
        <w:t>amends the RRL determination to provide</w:t>
      </w:r>
      <w:r w:rsidRPr="005F6B82">
        <w:rPr>
          <w:rFonts w:eastAsiaTheme="minorHAnsi"/>
          <w:sz w:val="22"/>
          <w:szCs w:val="22"/>
        </w:rPr>
        <w:t xml:space="preserve"> </w:t>
      </w:r>
      <w:r>
        <w:rPr>
          <w:rFonts w:eastAsiaTheme="minorHAnsi"/>
          <w:sz w:val="22"/>
          <w:szCs w:val="22"/>
        </w:rPr>
        <w:t xml:space="preserve">that </w:t>
      </w:r>
      <w:r w:rsidRPr="005F6B82">
        <w:rPr>
          <w:rFonts w:eastAsiaTheme="minorHAnsi"/>
          <w:sz w:val="22"/>
          <w:szCs w:val="22"/>
        </w:rPr>
        <w:t>stations operated under a PTS licence do not need to be included on the</w:t>
      </w:r>
      <w:r>
        <w:rPr>
          <w:rFonts w:eastAsiaTheme="minorHAnsi"/>
          <w:sz w:val="22"/>
          <w:szCs w:val="22"/>
        </w:rPr>
        <w:t xml:space="preserve"> Register</w:t>
      </w:r>
      <w:r w:rsidRPr="005F6B82">
        <w:rPr>
          <w:rFonts w:eastAsiaTheme="minorHAnsi"/>
          <w:sz w:val="22"/>
          <w:szCs w:val="22"/>
        </w:rPr>
        <w:t xml:space="preserve"> unless there is a condition stated in the licence (this includes, for example, a special condition) or in the PTS LCD</w:t>
      </w:r>
      <w:r w:rsidR="00D70DBC">
        <w:rPr>
          <w:rFonts w:eastAsiaTheme="minorHAnsi"/>
          <w:sz w:val="22"/>
          <w:szCs w:val="22"/>
        </w:rPr>
        <w:t xml:space="preserve"> or another applicable licence conditions determination</w:t>
      </w:r>
      <w:r w:rsidRPr="005F6B82">
        <w:rPr>
          <w:rFonts w:eastAsiaTheme="minorHAnsi"/>
          <w:sz w:val="22"/>
          <w:szCs w:val="22"/>
        </w:rPr>
        <w:t>.</w:t>
      </w:r>
      <w:r w:rsidR="00423393">
        <w:rPr>
          <w:rFonts w:eastAsiaTheme="minorHAnsi"/>
          <w:sz w:val="22"/>
          <w:szCs w:val="22"/>
        </w:rPr>
        <w:t xml:space="preserve"> </w:t>
      </w:r>
    </w:p>
    <w:p w14:paraId="2B4A0EE8" w14:textId="04E49822" w:rsidR="0005238F" w:rsidRPr="00C36B80" w:rsidRDefault="0005238F" w:rsidP="00B3129C">
      <w:pPr>
        <w:spacing w:after="160" w:line="256" w:lineRule="auto"/>
        <w:rPr>
          <w:rFonts w:eastAsiaTheme="minorHAnsi"/>
          <w:i/>
          <w:iCs/>
          <w:sz w:val="22"/>
          <w:szCs w:val="22"/>
        </w:rPr>
      </w:pPr>
      <w:r w:rsidRPr="00C36B80">
        <w:rPr>
          <w:rFonts w:eastAsiaTheme="minorHAnsi"/>
          <w:i/>
          <w:iCs/>
          <w:sz w:val="22"/>
          <w:szCs w:val="22"/>
        </w:rPr>
        <w:t>General</w:t>
      </w:r>
      <w:r w:rsidR="00846D02" w:rsidRPr="00C36B80">
        <w:rPr>
          <w:rFonts w:eastAsiaTheme="minorHAnsi"/>
          <w:i/>
          <w:iCs/>
          <w:sz w:val="22"/>
          <w:szCs w:val="22"/>
        </w:rPr>
        <w:t>l</w:t>
      </w:r>
      <w:r w:rsidRPr="00C36B80">
        <w:rPr>
          <w:rFonts w:eastAsiaTheme="minorHAnsi"/>
          <w:i/>
          <w:iCs/>
          <w:sz w:val="22"/>
          <w:szCs w:val="22"/>
        </w:rPr>
        <w:t>y</w:t>
      </w:r>
    </w:p>
    <w:p w14:paraId="7D712EC3" w14:textId="32E7700C" w:rsidR="00F66217" w:rsidRPr="00C36B80" w:rsidRDefault="007A3853" w:rsidP="00B3129C">
      <w:pPr>
        <w:spacing w:after="160" w:line="256" w:lineRule="auto"/>
        <w:rPr>
          <w:rFonts w:eastAsiaTheme="minorHAnsi"/>
          <w:sz w:val="22"/>
          <w:szCs w:val="22"/>
        </w:rPr>
      </w:pPr>
      <w:r w:rsidRPr="00C36B80">
        <w:rPr>
          <w:rFonts w:eastAsiaTheme="minorHAnsi"/>
          <w:sz w:val="22"/>
          <w:szCs w:val="22"/>
        </w:rPr>
        <w:t>A provision-by-provision description of</w:t>
      </w:r>
      <w:r w:rsidR="003B7576" w:rsidRPr="00C36B80">
        <w:rPr>
          <w:rFonts w:eastAsiaTheme="minorHAnsi"/>
          <w:sz w:val="22"/>
          <w:szCs w:val="22"/>
        </w:rPr>
        <w:t>:</w:t>
      </w:r>
    </w:p>
    <w:p w14:paraId="1F02D59A" w14:textId="29F14D25" w:rsidR="00035F4F" w:rsidRPr="00C36B80" w:rsidRDefault="003B7576" w:rsidP="00014612">
      <w:pPr>
        <w:pStyle w:val="ListParagraph"/>
        <w:numPr>
          <w:ilvl w:val="0"/>
          <w:numId w:val="7"/>
        </w:numPr>
        <w:spacing w:after="80" w:line="256" w:lineRule="auto"/>
        <w:rPr>
          <w:rFonts w:eastAsiaTheme="minorHAnsi"/>
          <w:sz w:val="22"/>
          <w:szCs w:val="22"/>
        </w:rPr>
      </w:pPr>
      <w:r w:rsidRPr="00C36B80">
        <w:rPr>
          <w:rFonts w:eastAsiaTheme="minorHAnsi"/>
          <w:sz w:val="22"/>
          <w:szCs w:val="22"/>
        </w:rPr>
        <w:t xml:space="preserve">the </w:t>
      </w:r>
      <w:r w:rsidR="00C36B80" w:rsidRPr="00C36B80">
        <w:rPr>
          <w:rFonts w:eastAsiaTheme="minorHAnsi"/>
          <w:sz w:val="22"/>
          <w:szCs w:val="22"/>
        </w:rPr>
        <w:t xml:space="preserve">PTS LCD </w:t>
      </w:r>
      <w:r w:rsidR="00035F4F" w:rsidRPr="00C36B80">
        <w:rPr>
          <w:rFonts w:eastAsiaTheme="minorHAnsi"/>
          <w:sz w:val="22"/>
          <w:szCs w:val="22"/>
        </w:rPr>
        <w:t xml:space="preserve">is set out in the notes at </w:t>
      </w:r>
      <w:r w:rsidR="00035F4F" w:rsidRPr="00C36B80">
        <w:rPr>
          <w:rFonts w:eastAsiaTheme="minorHAnsi"/>
          <w:b/>
          <w:bCs/>
          <w:sz w:val="22"/>
          <w:szCs w:val="22"/>
        </w:rPr>
        <w:t>Attachment </w:t>
      </w:r>
      <w:r w:rsidR="002B0228">
        <w:rPr>
          <w:rFonts w:eastAsiaTheme="minorHAnsi"/>
          <w:b/>
          <w:bCs/>
          <w:sz w:val="22"/>
          <w:szCs w:val="22"/>
        </w:rPr>
        <w:t>A</w:t>
      </w:r>
      <w:r w:rsidR="00035F4F" w:rsidRPr="00C36B80">
        <w:rPr>
          <w:rFonts w:eastAsiaTheme="minorHAnsi"/>
          <w:sz w:val="22"/>
          <w:szCs w:val="22"/>
        </w:rPr>
        <w:t>.</w:t>
      </w:r>
    </w:p>
    <w:p w14:paraId="16E19409" w14:textId="3C95162F" w:rsidR="00035F4F" w:rsidRPr="002B0228" w:rsidRDefault="003B7576" w:rsidP="00014612">
      <w:pPr>
        <w:pStyle w:val="ListParagraph"/>
        <w:numPr>
          <w:ilvl w:val="0"/>
          <w:numId w:val="7"/>
        </w:numPr>
        <w:spacing w:after="80" w:line="256" w:lineRule="auto"/>
        <w:rPr>
          <w:rFonts w:eastAsiaTheme="minorHAnsi"/>
          <w:sz w:val="22"/>
          <w:szCs w:val="22"/>
        </w:rPr>
      </w:pPr>
      <w:r w:rsidRPr="00C36B80">
        <w:rPr>
          <w:color w:val="000000"/>
          <w:sz w:val="22"/>
          <w:szCs w:val="22"/>
          <w:lang w:eastAsia="en-AU"/>
        </w:rPr>
        <w:t xml:space="preserve">the </w:t>
      </w:r>
      <w:r w:rsidR="00C36B80" w:rsidRPr="00C36B80">
        <w:rPr>
          <w:color w:val="000000"/>
          <w:sz w:val="22"/>
          <w:szCs w:val="22"/>
          <w:lang w:eastAsia="en-AU"/>
        </w:rPr>
        <w:t xml:space="preserve">CMTD CL </w:t>
      </w:r>
      <w:r w:rsidR="008938CE" w:rsidRPr="00C36B80">
        <w:rPr>
          <w:color w:val="000000"/>
          <w:sz w:val="22"/>
          <w:szCs w:val="22"/>
          <w:lang w:eastAsia="en-AU"/>
        </w:rPr>
        <w:t>is set out in the notes at </w:t>
      </w:r>
      <w:r w:rsidR="008938CE" w:rsidRPr="00C36B80">
        <w:rPr>
          <w:b/>
          <w:bCs/>
          <w:color w:val="000000"/>
          <w:sz w:val="22"/>
          <w:szCs w:val="22"/>
          <w:lang w:eastAsia="en-AU"/>
        </w:rPr>
        <w:t xml:space="preserve">Attachment </w:t>
      </w:r>
      <w:r w:rsidR="002B0228">
        <w:rPr>
          <w:b/>
          <w:bCs/>
          <w:color w:val="000000"/>
          <w:sz w:val="22"/>
          <w:szCs w:val="22"/>
          <w:lang w:eastAsia="en-AU"/>
        </w:rPr>
        <w:t>B</w:t>
      </w:r>
      <w:r w:rsidR="002B0228">
        <w:rPr>
          <w:color w:val="000000"/>
          <w:sz w:val="22"/>
          <w:szCs w:val="22"/>
          <w:lang w:eastAsia="en-AU"/>
        </w:rPr>
        <w:t>.</w:t>
      </w:r>
    </w:p>
    <w:p w14:paraId="0202F53E" w14:textId="394B93A4" w:rsidR="002B0228" w:rsidRPr="002B0228" w:rsidRDefault="002B0228" w:rsidP="002B0228">
      <w:pPr>
        <w:pStyle w:val="ListParagraph"/>
        <w:numPr>
          <w:ilvl w:val="0"/>
          <w:numId w:val="7"/>
        </w:numPr>
        <w:spacing w:after="160" w:line="256" w:lineRule="auto"/>
        <w:rPr>
          <w:rFonts w:eastAsiaTheme="minorHAnsi"/>
          <w:sz w:val="22"/>
          <w:szCs w:val="22"/>
        </w:rPr>
      </w:pPr>
      <w:r w:rsidRPr="00C36B80">
        <w:rPr>
          <w:rFonts w:eastAsiaTheme="minorHAnsi"/>
          <w:sz w:val="22"/>
          <w:szCs w:val="22"/>
        </w:rPr>
        <w:t xml:space="preserve">the RRL amendment determination is set out in the notes at </w:t>
      </w:r>
      <w:r w:rsidRPr="00C36B80">
        <w:rPr>
          <w:rFonts w:eastAsiaTheme="minorHAnsi"/>
          <w:b/>
          <w:bCs/>
          <w:sz w:val="22"/>
          <w:szCs w:val="22"/>
        </w:rPr>
        <w:t>Attachment </w:t>
      </w:r>
      <w:r>
        <w:rPr>
          <w:rFonts w:eastAsiaTheme="minorHAnsi"/>
          <w:b/>
          <w:bCs/>
          <w:sz w:val="22"/>
          <w:szCs w:val="22"/>
        </w:rPr>
        <w:t>C</w:t>
      </w:r>
      <w:r w:rsidRPr="00C36B80">
        <w:rPr>
          <w:rFonts w:eastAsiaTheme="minorHAnsi"/>
          <w:sz w:val="22"/>
          <w:szCs w:val="22"/>
        </w:rPr>
        <w:t>.</w:t>
      </w:r>
    </w:p>
    <w:p w14:paraId="5AC3E9B5" w14:textId="13306892" w:rsidR="0026544A" w:rsidRDefault="0026544A" w:rsidP="00B3129C">
      <w:pPr>
        <w:spacing w:after="160" w:line="256" w:lineRule="auto"/>
        <w:rPr>
          <w:rFonts w:eastAsiaTheme="minorHAnsi"/>
          <w:sz w:val="22"/>
          <w:szCs w:val="22"/>
        </w:rPr>
      </w:pPr>
      <w:r>
        <w:rPr>
          <w:rFonts w:eastAsiaTheme="minorHAnsi"/>
          <w:sz w:val="22"/>
          <w:szCs w:val="22"/>
        </w:rPr>
        <w:lastRenderedPageBreak/>
        <w:t xml:space="preserve">Each of the instruments is a legislative instrument for the purposes of the </w:t>
      </w:r>
      <w:proofErr w:type="gramStart"/>
      <w:r>
        <w:rPr>
          <w:rFonts w:eastAsiaTheme="minorHAnsi"/>
          <w:sz w:val="22"/>
          <w:szCs w:val="22"/>
        </w:rPr>
        <w:t>LA, and</w:t>
      </w:r>
      <w:proofErr w:type="gramEnd"/>
      <w:r>
        <w:rPr>
          <w:rFonts w:eastAsiaTheme="minorHAnsi"/>
          <w:sz w:val="22"/>
          <w:szCs w:val="22"/>
        </w:rPr>
        <w:t xml:space="preserve"> is disallowable.</w:t>
      </w:r>
    </w:p>
    <w:p w14:paraId="50C8E610" w14:textId="11717810" w:rsidR="008615D3" w:rsidRPr="00C36B80" w:rsidRDefault="0026544A" w:rsidP="00B3129C">
      <w:pPr>
        <w:spacing w:after="160" w:line="256" w:lineRule="auto"/>
        <w:rPr>
          <w:rFonts w:eastAsiaTheme="minorHAnsi"/>
          <w:sz w:val="22"/>
          <w:szCs w:val="22"/>
        </w:rPr>
      </w:pPr>
      <w:r>
        <w:rPr>
          <w:rFonts w:eastAsiaTheme="minorHAnsi"/>
          <w:sz w:val="22"/>
          <w:szCs w:val="22"/>
        </w:rPr>
        <w:t xml:space="preserve">Each of the instruments is </w:t>
      </w:r>
      <w:r w:rsidR="00215DDC" w:rsidRPr="00C36B80">
        <w:rPr>
          <w:rFonts w:eastAsiaTheme="minorHAnsi"/>
          <w:sz w:val="22"/>
          <w:szCs w:val="22"/>
        </w:rPr>
        <w:t>subject to the sunsetting provisions in Part 4 of Chapter 3 of the LA.</w:t>
      </w:r>
    </w:p>
    <w:p w14:paraId="41155C99" w14:textId="0D4F7E1C" w:rsidR="00733112" w:rsidRPr="00C36B80" w:rsidRDefault="00733112" w:rsidP="00597714">
      <w:pPr>
        <w:keepNext/>
        <w:keepLines/>
        <w:spacing w:before="280" w:after="160" w:line="257" w:lineRule="auto"/>
        <w:rPr>
          <w:rFonts w:eastAsiaTheme="minorHAnsi"/>
          <w:b/>
          <w:sz w:val="22"/>
          <w:szCs w:val="22"/>
        </w:rPr>
      </w:pPr>
      <w:r w:rsidRPr="00C36B80">
        <w:rPr>
          <w:rFonts w:eastAsiaTheme="minorHAnsi"/>
          <w:b/>
          <w:sz w:val="22"/>
          <w:szCs w:val="22"/>
        </w:rPr>
        <w:t xml:space="preserve">Documents </w:t>
      </w:r>
      <w:r w:rsidR="008166C3" w:rsidRPr="00C36B80">
        <w:rPr>
          <w:rFonts w:eastAsiaTheme="minorHAnsi"/>
          <w:b/>
          <w:sz w:val="22"/>
          <w:szCs w:val="22"/>
        </w:rPr>
        <w:t>i</w:t>
      </w:r>
      <w:r w:rsidRPr="00C36B80">
        <w:rPr>
          <w:rFonts w:eastAsiaTheme="minorHAnsi"/>
          <w:b/>
          <w:sz w:val="22"/>
          <w:szCs w:val="22"/>
        </w:rPr>
        <w:t xml:space="preserve">ncorporated by </w:t>
      </w:r>
      <w:proofErr w:type="gramStart"/>
      <w:r w:rsidR="008166C3" w:rsidRPr="00C36B80">
        <w:rPr>
          <w:rFonts w:eastAsiaTheme="minorHAnsi"/>
          <w:b/>
          <w:sz w:val="22"/>
          <w:szCs w:val="22"/>
        </w:rPr>
        <w:t>r</w:t>
      </w:r>
      <w:r w:rsidRPr="00C36B80">
        <w:rPr>
          <w:rFonts w:eastAsiaTheme="minorHAnsi"/>
          <w:b/>
          <w:sz w:val="22"/>
          <w:szCs w:val="22"/>
        </w:rPr>
        <w:t>eference</w:t>
      </w:r>
      <w:proofErr w:type="gramEnd"/>
    </w:p>
    <w:p w14:paraId="47253FB6" w14:textId="197759D1" w:rsidR="00283801" w:rsidRPr="00423393" w:rsidRDefault="00F06BA3" w:rsidP="00283801">
      <w:pPr>
        <w:keepNext/>
        <w:keepLines/>
        <w:spacing w:after="160" w:line="257" w:lineRule="auto"/>
        <w:rPr>
          <w:rFonts w:eastAsiaTheme="minorHAnsi"/>
          <w:sz w:val="22"/>
          <w:szCs w:val="22"/>
        </w:rPr>
      </w:pPr>
      <w:r w:rsidRPr="00423393">
        <w:rPr>
          <w:rFonts w:eastAsiaTheme="minorHAnsi"/>
          <w:sz w:val="22"/>
          <w:szCs w:val="22"/>
        </w:rPr>
        <w:t>Subsection 314</w:t>
      </w:r>
      <w:proofErr w:type="gramStart"/>
      <w:r w:rsidRPr="00423393">
        <w:rPr>
          <w:rFonts w:eastAsiaTheme="minorHAnsi"/>
          <w:sz w:val="22"/>
          <w:szCs w:val="22"/>
        </w:rPr>
        <w:t>A(</w:t>
      </w:r>
      <w:proofErr w:type="gramEnd"/>
      <w:r>
        <w:rPr>
          <w:rFonts w:eastAsiaTheme="minorHAnsi"/>
          <w:sz w:val="22"/>
          <w:szCs w:val="22"/>
        </w:rPr>
        <w:t>1</w:t>
      </w:r>
      <w:r w:rsidRPr="00423393">
        <w:rPr>
          <w:rFonts w:eastAsiaTheme="minorHAnsi"/>
          <w:sz w:val="22"/>
          <w:szCs w:val="22"/>
        </w:rPr>
        <w:t xml:space="preserve">) of the Act provides that an instrument under the Act may make provision in relation to a matter by applying, adopting or incorporating (with or without modifications) </w:t>
      </w:r>
      <w:r w:rsidR="004E401C">
        <w:rPr>
          <w:rFonts w:eastAsiaTheme="minorHAnsi"/>
          <w:sz w:val="22"/>
          <w:szCs w:val="22"/>
        </w:rPr>
        <w:t xml:space="preserve">provisions of any Act </w:t>
      </w:r>
      <w:r w:rsidRPr="00423393">
        <w:rPr>
          <w:rFonts w:eastAsiaTheme="minorHAnsi"/>
          <w:sz w:val="22"/>
          <w:szCs w:val="22"/>
        </w:rPr>
        <w:t xml:space="preserve"> as in force at a particular time, or from time to time. </w:t>
      </w:r>
      <w:r w:rsidR="000172EF" w:rsidRPr="00423393">
        <w:rPr>
          <w:rFonts w:eastAsiaTheme="minorHAnsi"/>
          <w:sz w:val="22"/>
          <w:szCs w:val="22"/>
        </w:rPr>
        <w:t>Subsection 314</w:t>
      </w:r>
      <w:proofErr w:type="gramStart"/>
      <w:r w:rsidR="000172EF" w:rsidRPr="00423393">
        <w:rPr>
          <w:rFonts w:eastAsiaTheme="minorHAnsi"/>
          <w:sz w:val="22"/>
          <w:szCs w:val="22"/>
        </w:rPr>
        <w:t>A(</w:t>
      </w:r>
      <w:proofErr w:type="gramEnd"/>
      <w:r w:rsidR="000172EF" w:rsidRPr="00423393">
        <w:rPr>
          <w:rFonts w:eastAsiaTheme="minorHAnsi"/>
          <w:sz w:val="22"/>
          <w:szCs w:val="22"/>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64DCF9E2" w14:textId="35DA6E28" w:rsidR="003F1891" w:rsidRDefault="003F1891" w:rsidP="001C1CB3">
      <w:pPr>
        <w:spacing w:before="240" w:after="160" w:line="256" w:lineRule="auto"/>
        <w:rPr>
          <w:rFonts w:eastAsiaTheme="minorHAnsi"/>
          <w:sz w:val="22"/>
          <w:szCs w:val="22"/>
        </w:rPr>
      </w:pPr>
      <w:r w:rsidRPr="003F1891">
        <w:rPr>
          <w:rFonts w:eastAsiaTheme="minorHAnsi"/>
          <w:sz w:val="22"/>
          <w:szCs w:val="22"/>
        </w:rPr>
        <w:t>The PTS LCD incorporate</w:t>
      </w:r>
      <w:r w:rsidR="004E401C">
        <w:rPr>
          <w:rFonts w:eastAsiaTheme="minorHAnsi"/>
          <w:sz w:val="22"/>
          <w:szCs w:val="22"/>
        </w:rPr>
        <w:t>s</w:t>
      </w:r>
      <w:r w:rsidRPr="003F1891">
        <w:rPr>
          <w:rFonts w:eastAsiaTheme="minorHAnsi"/>
          <w:sz w:val="22"/>
          <w:szCs w:val="22"/>
        </w:rPr>
        <w:t xml:space="preserve"> </w:t>
      </w:r>
      <w:r w:rsidR="008A58B3">
        <w:rPr>
          <w:rFonts w:eastAsiaTheme="minorHAnsi"/>
          <w:sz w:val="22"/>
          <w:szCs w:val="22"/>
        </w:rPr>
        <w:t>the</w:t>
      </w:r>
      <w:r w:rsidR="009304B4">
        <w:rPr>
          <w:rFonts w:eastAsiaTheme="minorHAnsi"/>
          <w:sz w:val="22"/>
          <w:szCs w:val="22"/>
        </w:rPr>
        <w:t xml:space="preserve"> RRL Determination, a</w:t>
      </w:r>
      <w:r w:rsidRPr="003F1891">
        <w:rPr>
          <w:rFonts w:eastAsiaTheme="minorHAnsi"/>
          <w:sz w:val="22"/>
          <w:szCs w:val="22"/>
        </w:rPr>
        <w:t xml:space="preserve"> legislative instrument, as in force from time to time</w:t>
      </w:r>
      <w:r w:rsidR="009304B4">
        <w:rPr>
          <w:rFonts w:eastAsiaTheme="minorHAnsi"/>
          <w:sz w:val="22"/>
          <w:szCs w:val="22"/>
        </w:rPr>
        <w:t xml:space="preserve">. It also refers to the Act, the AIA, the LA and the </w:t>
      </w:r>
      <w:r w:rsidR="009304B4">
        <w:rPr>
          <w:rFonts w:eastAsiaTheme="minorHAnsi"/>
          <w:i/>
          <w:iCs/>
          <w:sz w:val="22"/>
          <w:szCs w:val="22"/>
        </w:rPr>
        <w:t xml:space="preserve">Australian Communications and Media Authority Act 2005 </w:t>
      </w:r>
      <w:r w:rsidR="009304B4">
        <w:rPr>
          <w:rFonts w:eastAsiaTheme="minorHAnsi"/>
          <w:sz w:val="22"/>
          <w:szCs w:val="22"/>
        </w:rPr>
        <w:t xml:space="preserve">(the </w:t>
      </w:r>
      <w:r w:rsidR="009304B4" w:rsidRPr="007777A3">
        <w:rPr>
          <w:rFonts w:eastAsiaTheme="minorHAnsi"/>
          <w:b/>
          <w:bCs/>
          <w:sz w:val="22"/>
          <w:szCs w:val="22"/>
        </w:rPr>
        <w:t>ACMA Act</w:t>
      </w:r>
      <w:r w:rsidR="009304B4">
        <w:rPr>
          <w:rFonts w:eastAsiaTheme="minorHAnsi"/>
          <w:sz w:val="22"/>
          <w:szCs w:val="22"/>
        </w:rPr>
        <w:t>) without incorporating them.</w:t>
      </w:r>
    </w:p>
    <w:p w14:paraId="18D300A3" w14:textId="63132E5E" w:rsidR="005B1625" w:rsidRPr="003F1891" w:rsidRDefault="005B1625" w:rsidP="005B1625">
      <w:pPr>
        <w:spacing w:before="240" w:after="160" w:line="256" w:lineRule="auto"/>
        <w:rPr>
          <w:rFonts w:eastAsiaTheme="minorHAnsi"/>
          <w:sz w:val="22"/>
          <w:szCs w:val="22"/>
        </w:rPr>
      </w:pPr>
      <w:r w:rsidRPr="003F1891">
        <w:rPr>
          <w:rFonts w:eastAsiaTheme="minorHAnsi"/>
          <w:sz w:val="22"/>
          <w:szCs w:val="22"/>
        </w:rPr>
        <w:t>The</w:t>
      </w:r>
      <w:r>
        <w:rPr>
          <w:rFonts w:eastAsiaTheme="minorHAnsi"/>
          <w:sz w:val="22"/>
          <w:szCs w:val="22"/>
        </w:rPr>
        <w:t xml:space="preserve"> CMT</w:t>
      </w:r>
      <w:r w:rsidR="00D70DBC">
        <w:rPr>
          <w:rFonts w:eastAsiaTheme="minorHAnsi"/>
          <w:sz w:val="22"/>
          <w:szCs w:val="22"/>
        </w:rPr>
        <w:t>D</w:t>
      </w:r>
      <w:r>
        <w:rPr>
          <w:rFonts w:eastAsiaTheme="minorHAnsi"/>
          <w:sz w:val="22"/>
          <w:szCs w:val="22"/>
        </w:rPr>
        <w:t xml:space="preserve"> CL</w:t>
      </w:r>
      <w:r w:rsidRPr="003F1891">
        <w:rPr>
          <w:rFonts w:eastAsiaTheme="minorHAnsi"/>
          <w:sz w:val="22"/>
          <w:szCs w:val="22"/>
        </w:rPr>
        <w:t xml:space="preserve"> incorporate</w:t>
      </w:r>
      <w:r w:rsidR="00B502F5">
        <w:rPr>
          <w:rFonts w:eastAsiaTheme="minorHAnsi"/>
          <w:sz w:val="22"/>
          <w:szCs w:val="22"/>
        </w:rPr>
        <w:t>s</w:t>
      </w:r>
      <w:r w:rsidRPr="003F1891">
        <w:rPr>
          <w:rFonts w:eastAsiaTheme="minorHAnsi"/>
          <w:sz w:val="22"/>
          <w:szCs w:val="22"/>
        </w:rPr>
        <w:t xml:space="preserve"> the following legislative instrument</w:t>
      </w:r>
      <w:r w:rsidR="00E1298E">
        <w:rPr>
          <w:rFonts w:eastAsiaTheme="minorHAnsi"/>
          <w:sz w:val="22"/>
          <w:szCs w:val="22"/>
        </w:rPr>
        <w:t>s</w:t>
      </w:r>
      <w:r w:rsidRPr="003F1891">
        <w:rPr>
          <w:rFonts w:eastAsiaTheme="minorHAnsi"/>
          <w:sz w:val="22"/>
          <w:szCs w:val="22"/>
        </w:rPr>
        <w:t>, as in force from time to time:</w:t>
      </w:r>
    </w:p>
    <w:p w14:paraId="71CC281B" w14:textId="0A5EE8BC" w:rsidR="005B1625" w:rsidRDefault="00A255C8" w:rsidP="007777A3">
      <w:pPr>
        <w:pStyle w:val="ListParagraph"/>
        <w:numPr>
          <w:ilvl w:val="0"/>
          <w:numId w:val="7"/>
        </w:numPr>
        <w:spacing w:after="80" w:line="256" w:lineRule="auto"/>
        <w:rPr>
          <w:rFonts w:eastAsiaTheme="minorHAnsi"/>
          <w:bCs/>
          <w:sz w:val="22"/>
          <w:szCs w:val="22"/>
        </w:rPr>
      </w:pPr>
      <w:r>
        <w:rPr>
          <w:rFonts w:eastAsiaTheme="minorHAnsi"/>
          <w:sz w:val="22"/>
          <w:szCs w:val="22"/>
        </w:rPr>
        <w:t xml:space="preserve">the </w:t>
      </w:r>
      <w:r w:rsidR="00B502F5">
        <w:rPr>
          <w:rFonts w:eastAsiaTheme="minorHAnsi"/>
          <w:i/>
          <w:iCs/>
          <w:sz w:val="22"/>
          <w:szCs w:val="22"/>
        </w:rPr>
        <w:t>Telecommunications (Labelling Notice for Customer Equipment and Customer Cabling) Instrument 2015</w:t>
      </w:r>
      <w:r>
        <w:rPr>
          <w:rFonts w:eastAsiaTheme="minorHAnsi"/>
          <w:i/>
          <w:iCs/>
          <w:sz w:val="22"/>
          <w:szCs w:val="22"/>
        </w:rPr>
        <w:t xml:space="preserve"> </w:t>
      </w:r>
      <w:r w:rsidRPr="007777A3">
        <w:rPr>
          <w:rFonts w:eastAsiaTheme="minorHAnsi"/>
          <w:sz w:val="22"/>
          <w:szCs w:val="22"/>
        </w:rPr>
        <w:t xml:space="preserve">(the </w:t>
      </w:r>
      <w:r>
        <w:rPr>
          <w:rFonts w:eastAsiaTheme="minorHAnsi"/>
          <w:b/>
          <w:sz w:val="22"/>
          <w:szCs w:val="22"/>
        </w:rPr>
        <w:t>Telecommunications Labelling Notice</w:t>
      </w:r>
      <w:proofErr w:type="gramStart"/>
      <w:r>
        <w:rPr>
          <w:rFonts w:eastAsiaTheme="minorHAnsi"/>
          <w:bCs/>
          <w:sz w:val="22"/>
          <w:szCs w:val="22"/>
        </w:rPr>
        <w:t>)</w:t>
      </w:r>
      <w:r w:rsidR="005B1625">
        <w:rPr>
          <w:rFonts w:eastAsiaTheme="minorHAnsi"/>
          <w:bCs/>
          <w:sz w:val="22"/>
          <w:szCs w:val="22"/>
        </w:rPr>
        <w:t>;</w:t>
      </w:r>
      <w:proofErr w:type="gramEnd"/>
    </w:p>
    <w:p w14:paraId="36C005F5" w14:textId="7355F118" w:rsidR="00B502F5" w:rsidRDefault="00A255C8" w:rsidP="007777A3">
      <w:pPr>
        <w:pStyle w:val="ListParagraph"/>
        <w:numPr>
          <w:ilvl w:val="0"/>
          <w:numId w:val="7"/>
        </w:numPr>
        <w:spacing w:after="160" w:line="256" w:lineRule="auto"/>
        <w:rPr>
          <w:rFonts w:eastAsiaTheme="minorHAnsi"/>
          <w:bCs/>
          <w:sz w:val="22"/>
          <w:szCs w:val="22"/>
        </w:rPr>
      </w:pPr>
      <w:r w:rsidRPr="004207EE">
        <w:rPr>
          <w:rFonts w:eastAsiaTheme="minorHAnsi"/>
          <w:sz w:val="22"/>
          <w:szCs w:val="22"/>
        </w:rPr>
        <w:t>each</w:t>
      </w:r>
      <w:r>
        <w:rPr>
          <w:rFonts w:eastAsiaTheme="minorHAnsi"/>
          <w:bCs/>
          <w:sz w:val="22"/>
          <w:szCs w:val="22"/>
        </w:rPr>
        <w:t xml:space="preserve"> standard specified </w:t>
      </w:r>
      <w:r w:rsidR="007E03E0">
        <w:rPr>
          <w:rFonts w:eastAsiaTheme="minorHAnsi"/>
          <w:bCs/>
          <w:sz w:val="22"/>
          <w:szCs w:val="22"/>
        </w:rPr>
        <w:t xml:space="preserve">in the table in Schedule 1 to </w:t>
      </w:r>
      <w:r w:rsidR="00B74237">
        <w:rPr>
          <w:rFonts w:eastAsiaTheme="minorHAnsi"/>
          <w:bCs/>
          <w:sz w:val="22"/>
          <w:szCs w:val="22"/>
        </w:rPr>
        <w:t xml:space="preserve">the Telecommunications Labelling Notice that </w:t>
      </w:r>
      <w:proofErr w:type="gramStart"/>
      <w:r w:rsidR="00B74237">
        <w:rPr>
          <w:rFonts w:eastAsiaTheme="minorHAnsi"/>
          <w:bCs/>
          <w:sz w:val="22"/>
          <w:szCs w:val="22"/>
        </w:rPr>
        <w:t>is capable of applying</w:t>
      </w:r>
      <w:proofErr w:type="gramEnd"/>
      <w:r w:rsidR="00B74237">
        <w:rPr>
          <w:rFonts w:eastAsiaTheme="minorHAnsi"/>
          <w:bCs/>
          <w:sz w:val="22"/>
          <w:szCs w:val="22"/>
        </w:rPr>
        <w:t xml:space="preserve"> to radiocommunications devices that communicate with radiocommunications transmitters operated under a PTS licence</w:t>
      </w:r>
      <w:r w:rsidR="00E1298E">
        <w:rPr>
          <w:rFonts w:eastAsiaTheme="minorHAnsi"/>
          <w:bCs/>
          <w:sz w:val="22"/>
          <w:szCs w:val="22"/>
        </w:rPr>
        <w:t>.</w:t>
      </w:r>
    </w:p>
    <w:p w14:paraId="402B8B2B" w14:textId="17C0D62A" w:rsidR="005B1625" w:rsidRPr="007777A3" w:rsidRDefault="00E1298E" w:rsidP="007777A3">
      <w:pPr>
        <w:spacing w:after="240" w:line="256" w:lineRule="auto"/>
        <w:contextualSpacing/>
        <w:rPr>
          <w:rFonts w:eastAsiaTheme="minorHAnsi"/>
          <w:bCs/>
          <w:sz w:val="22"/>
          <w:szCs w:val="22"/>
        </w:rPr>
      </w:pPr>
      <w:r>
        <w:rPr>
          <w:rFonts w:eastAsiaTheme="minorHAnsi"/>
          <w:bCs/>
          <w:sz w:val="22"/>
          <w:szCs w:val="22"/>
        </w:rPr>
        <w:t>The CMTD</w:t>
      </w:r>
      <w:r w:rsidR="00AB1FD5" w:rsidRPr="007777A3">
        <w:rPr>
          <w:rFonts w:eastAsiaTheme="minorHAnsi"/>
          <w:bCs/>
          <w:sz w:val="22"/>
          <w:szCs w:val="22"/>
        </w:rPr>
        <w:t xml:space="preserve"> </w:t>
      </w:r>
      <w:r>
        <w:rPr>
          <w:rFonts w:eastAsiaTheme="minorHAnsi"/>
          <w:bCs/>
          <w:sz w:val="22"/>
          <w:szCs w:val="22"/>
        </w:rPr>
        <w:t>CL also incorporates the following legislative instruments</w:t>
      </w:r>
      <w:r w:rsidR="00DF6167">
        <w:rPr>
          <w:rFonts w:eastAsiaTheme="minorHAnsi"/>
          <w:bCs/>
          <w:sz w:val="22"/>
          <w:szCs w:val="22"/>
        </w:rPr>
        <w:t>:</w:t>
      </w:r>
      <w:r>
        <w:rPr>
          <w:rFonts w:eastAsiaTheme="minorHAnsi"/>
          <w:bCs/>
          <w:sz w:val="22"/>
          <w:szCs w:val="22"/>
        </w:rPr>
        <w:t xml:space="preserve"> </w:t>
      </w:r>
    </w:p>
    <w:p w14:paraId="73E8F353" w14:textId="77777777" w:rsidR="00E1298E" w:rsidRDefault="00E1298E" w:rsidP="007777A3">
      <w:pPr>
        <w:pStyle w:val="ListParagraph"/>
        <w:numPr>
          <w:ilvl w:val="0"/>
          <w:numId w:val="7"/>
        </w:numPr>
        <w:spacing w:after="80" w:line="256" w:lineRule="auto"/>
        <w:rPr>
          <w:rFonts w:eastAsiaTheme="minorHAnsi"/>
          <w:bCs/>
          <w:sz w:val="22"/>
          <w:szCs w:val="22"/>
        </w:rPr>
      </w:pPr>
      <w:r w:rsidRPr="004207EE">
        <w:rPr>
          <w:rFonts w:eastAsiaTheme="minorHAnsi"/>
          <w:sz w:val="22"/>
          <w:szCs w:val="22"/>
        </w:rPr>
        <w:t>the</w:t>
      </w:r>
      <w:r>
        <w:rPr>
          <w:rFonts w:eastAsiaTheme="minorHAnsi"/>
          <w:bCs/>
          <w:sz w:val="22"/>
          <w:szCs w:val="22"/>
        </w:rPr>
        <w:t xml:space="preserve"> </w:t>
      </w:r>
      <w:r>
        <w:rPr>
          <w:rFonts w:eastAsiaTheme="minorHAnsi"/>
          <w:bCs/>
          <w:i/>
          <w:iCs/>
          <w:sz w:val="22"/>
          <w:szCs w:val="22"/>
        </w:rPr>
        <w:t xml:space="preserve">Radiocommunications Equipment (General) Rules </w:t>
      </w:r>
      <w:proofErr w:type="gramStart"/>
      <w:r>
        <w:rPr>
          <w:rFonts w:eastAsiaTheme="minorHAnsi"/>
          <w:bCs/>
          <w:i/>
          <w:iCs/>
          <w:sz w:val="22"/>
          <w:szCs w:val="22"/>
        </w:rPr>
        <w:t>2021</w:t>
      </w:r>
      <w:r>
        <w:rPr>
          <w:rFonts w:eastAsiaTheme="minorHAnsi"/>
          <w:bCs/>
          <w:sz w:val="22"/>
          <w:szCs w:val="22"/>
        </w:rPr>
        <w:t>;</w:t>
      </w:r>
      <w:proofErr w:type="gramEnd"/>
    </w:p>
    <w:p w14:paraId="34EDA08F" w14:textId="77777777" w:rsidR="00634B18" w:rsidRDefault="00DF6167" w:rsidP="007777A3">
      <w:pPr>
        <w:pStyle w:val="ListParagraph"/>
        <w:numPr>
          <w:ilvl w:val="0"/>
          <w:numId w:val="7"/>
        </w:numPr>
        <w:spacing w:after="160" w:line="256" w:lineRule="auto"/>
        <w:rPr>
          <w:rFonts w:eastAsiaTheme="minorHAnsi"/>
          <w:bCs/>
          <w:sz w:val="22"/>
          <w:szCs w:val="22"/>
        </w:rPr>
      </w:pPr>
      <w:r>
        <w:rPr>
          <w:rFonts w:eastAsiaTheme="minorHAnsi"/>
          <w:bCs/>
          <w:sz w:val="22"/>
          <w:szCs w:val="22"/>
        </w:rPr>
        <w:t xml:space="preserve">each standard made under repealed </w:t>
      </w:r>
      <w:r w:rsidR="00634B18">
        <w:rPr>
          <w:rFonts w:eastAsiaTheme="minorHAnsi"/>
          <w:bCs/>
          <w:sz w:val="22"/>
          <w:szCs w:val="22"/>
        </w:rPr>
        <w:t xml:space="preserve">section 162 of the Act that </w:t>
      </w:r>
      <w:proofErr w:type="gramStart"/>
      <w:r w:rsidR="00634B18">
        <w:rPr>
          <w:rFonts w:eastAsiaTheme="minorHAnsi"/>
          <w:bCs/>
          <w:sz w:val="22"/>
          <w:szCs w:val="22"/>
        </w:rPr>
        <w:t>is capable of applying</w:t>
      </w:r>
      <w:proofErr w:type="gramEnd"/>
      <w:r w:rsidR="00634B18">
        <w:rPr>
          <w:rFonts w:eastAsiaTheme="minorHAnsi"/>
          <w:bCs/>
          <w:sz w:val="22"/>
          <w:szCs w:val="22"/>
        </w:rPr>
        <w:t xml:space="preserve"> to radiocommunications devices that communicate with radiocommunications transmitters operated under a PTS licence.</w:t>
      </w:r>
    </w:p>
    <w:p w14:paraId="6B947443" w14:textId="1DEF2DCB" w:rsidR="00DF6167" w:rsidRDefault="000903FB" w:rsidP="00634B18">
      <w:pPr>
        <w:spacing w:after="160" w:line="256" w:lineRule="auto"/>
        <w:contextualSpacing/>
        <w:rPr>
          <w:rFonts w:eastAsiaTheme="minorHAnsi"/>
          <w:bCs/>
          <w:sz w:val="22"/>
          <w:szCs w:val="22"/>
        </w:rPr>
      </w:pPr>
      <w:r>
        <w:rPr>
          <w:rFonts w:eastAsiaTheme="minorHAnsi"/>
          <w:bCs/>
          <w:sz w:val="22"/>
          <w:szCs w:val="22"/>
        </w:rPr>
        <w:t xml:space="preserve">These legislative instruments are incorporated as in force on the ‘device compliance day’ for each radiocommunications device authorised by the CMTD CL. </w:t>
      </w:r>
      <w:r w:rsidR="00300594">
        <w:rPr>
          <w:rFonts w:eastAsiaTheme="minorHAnsi"/>
          <w:bCs/>
          <w:sz w:val="22"/>
          <w:szCs w:val="22"/>
        </w:rPr>
        <w:t>The ‘device compliance day’ for such a device is the later of the day the device was manufactured in Australia, imported into Australia, or altered or modified in a material respect in Australia.</w:t>
      </w:r>
    </w:p>
    <w:p w14:paraId="17AC3ED6" w14:textId="756665FA" w:rsidR="00300594" w:rsidRDefault="00300594" w:rsidP="00300594">
      <w:pPr>
        <w:spacing w:before="240" w:after="160" w:line="256" w:lineRule="auto"/>
        <w:rPr>
          <w:rFonts w:eastAsiaTheme="minorHAnsi"/>
          <w:sz w:val="22"/>
          <w:szCs w:val="22"/>
        </w:rPr>
      </w:pPr>
      <w:r>
        <w:rPr>
          <w:rFonts w:eastAsiaTheme="minorHAnsi"/>
          <w:sz w:val="22"/>
          <w:szCs w:val="22"/>
        </w:rPr>
        <w:t>The CMTD CL also refers to the Act, the AIA, the LA and the ACMA Act without incorporating them.</w:t>
      </w:r>
    </w:p>
    <w:p w14:paraId="3B5009C3" w14:textId="3960FFEC" w:rsidR="00F836F2" w:rsidRPr="00B25FF8" w:rsidRDefault="003F68A1" w:rsidP="00634B18">
      <w:pPr>
        <w:spacing w:after="160" w:line="256" w:lineRule="auto"/>
        <w:contextualSpacing/>
        <w:rPr>
          <w:rFonts w:eastAsiaTheme="minorHAnsi"/>
          <w:bCs/>
          <w:sz w:val="22"/>
          <w:szCs w:val="22"/>
        </w:rPr>
      </w:pPr>
      <w:r>
        <w:rPr>
          <w:rFonts w:eastAsiaTheme="minorHAnsi"/>
          <w:bCs/>
          <w:sz w:val="22"/>
          <w:szCs w:val="22"/>
        </w:rPr>
        <w:t xml:space="preserve">The RRL amendment determination </w:t>
      </w:r>
      <w:r w:rsidR="007925D9">
        <w:rPr>
          <w:rFonts w:eastAsiaTheme="minorHAnsi"/>
          <w:bCs/>
          <w:sz w:val="22"/>
          <w:szCs w:val="22"/>
        </w:rPr>
        <w:t xml:space="preserve">amends the RRL determination to incorporate </w:t>
      </w:r>
      <w:r w:rsidR="00B5610D">
        <w:rPr>
          <w:rFonts w:eastAsiaTheme="minorHAnsi"/>
          <w:bCs/>
          <w:sz w:val="22"/>
          <w:szCs w:val="22"/>
        </w:rPr>
        <w:t>any legislative instruments made under section 110A of the Act that makes provision for the inclusion of details</w:t>
      </w:r>
      <w:r w:rsidR="00A057CF">
        <w:rPr>
          <w:rFonts w:eastAsiaTheme="minorHAnsi"/>
          <w:bCs/>
          <w:sz w:val="22"/>
          <w:szCs w:val="22"/>
        </w:rPr>
        <w:t xml:space="preserve"> of specified matters</w:t>
      </w:r>
      <w:r w:rsidR="00B5610D">
        <w:rPr>
          <w:rFonts w:eastAsiaTheme="minorHAnsi"/>
          <w:bCs/>
          <w:sz w:val="22"/>
          <w:szCs w:val="22"/>
        </w:rPr>
        <w:t xml:space="preserve"> in the Register</w:t>
      </w:r>
      <w:r w:rsidR="00A057CF">
        <w:rPr>
          <w:rFonts w:eastAsiaTheme="minorHAnsi"/>
          <w:bCs/>
          <w:sz w:val="22"/>
          <w:szCs w:val="22"/>
        </w:rPr>
        <w:t>. At the time the RRL amendment determination was made, those instruments were the</w:t>
      </w:r>
      <w:r w:rsidR="00B25FF8">
        <w:rPr>
          <w:rFonts w:eastAsiaTheme="minorHAnsi"/>
          <w:bCs/>
          <w:sz w:val="22"/>
          <w:szCs w:val="22"/>
        </w:rPr>
        <w:t xml:space="preserve"> PTS LCD and the </w:t>
      </w:r>
      <w:r w:rsidR="00B25FF8">
        <w:rPr>
          <w:rFonts w:eastAsiaTheme="minorHAnsi"/>
          <w:bCs/>
          <w:i/>
          <w:iCs/>
          <w:sz w:val="22"/>
          <w:szCs w:val="22"/>
        </w:rPr>
        <w:t>Radiocommunications Licence Conditions (Area-Wide Licence) Determination 2020</w:t>
      </w:r>
      <w:r w:rsidR="00B25FF8">
        <w:rPr>
          <w:rFonts w:eastAsiaTheme="minorHAnsi"/>
          <w:bCs/>
          <w:sz w:val="22"/>
          <w:szCs w:val="22"/>
        </w:rPr>
        <w:t>.</w:t>
      </w:r>
    </w:p>
    <w:p w14:paraId="4D58DC45" w14:textId="6EBA6DAC" w:rsidR="00517F52" w:rsidRPr="007777A3" w:rsidRDefault="00517F52" w:rsidP="007777A3">
      <w:pPr>
        <w:spacing w:before="240" w:after="160" w:line="256" w:lineRule="auto"/>
        <w:rPr>
          <w:rFonts w:eastAsiaTheme="minorHAnsi"/>
          <w:sz w:val="22"/>
          <w:szCs w:val="22"/>
        </w:rPr>
      </w:pPr>
      <w:r w:rsidRPr="007777A3">
        <w:rPr>
          <w:rFonts w:eastAsiaTheme="minorHAnsi"/>
          <w:sz w:val="22"/>
          <w:szCs w:val="22"/>
        </w:rPr>
        <w:t>Each of the</w:t>
      </w:r>
      <w:r>
        <w:rPr>
          <w:rFonts w:eastAsiaTheme="minorHAnsi"/>
          <w:sz w:val="22"/>
          <w:szCs w:val="22"/>
        </w:rPr>
        <w:t>se</w:t>
      </w:r>
      <w:r w:rsidRPr="007777A3">
        <w:rPr>
          <w:rFonts w:eastAsiaTheme="minorHAnsi"/>
          <w:sz w:val="22"/>
          <w:szCs w:val="22"/>
        </w:rPr>
        <w:t xml:space="preserve"> Acts and legislative instruments </w:t>
      </w:r>
      <w:r>
        <w:rPr>
          <w:rFonts w:eastAsiaTheme="minorHAnsi"/>
          <w:sz w:val="22"/>
          <w:szCs w:val="22"/>
        </w:rPr>
        <w:t>is</w:t>
      </w:r>
      <w:r w:rsidRPr="007777A3">
        <w:rPr>
          <w:rFonts w:eastAsiaTheme="minorHAnsi"/>
          <w:sz w:val="22"/>
          <w:szCs w:val="22"/>
        </w:rPr>
        <w:t xml:space="preserve"> available, free of charge, from the Federal Register of Legislation (</w:t>
      </w:r>
      <w:hyperlink r:id="rId11" w:history="1">
        <w:r w:rsidRPr="00517F52">
          <w:rPr>
            <w:rStyle w:val="Hyperlink"/>
            <w:rFonts w:eastAsiaTheme="minorHAnsi"/>
            <w:sz w:val="22"/>
            <w:szCs w:val="22"/>
          </w:rPr>
          <w:t>www.legislation.gov.au</w:t>
        </w:r>
      </w:hyperlink>
      <w:r w:rsidRPr="007777A3">
        <w:rPr>
          <w:rFonts w:eastAsiaTheme="minorHAnsi"/>
          <w:sz w:val="22"/>
          <w:szCs w:val="22"/>
        </w:rPr>
        <w:t>).</w:t>
      </w:r>
    </w:p>
    <w:p w14:paraId="4B1433DC" w14:textId="767E8053" w:rsidR="00D9122E" w:rsidRDefault="00303622" w:rsidP="00492FEA">
      <w:pPr>
        <w:spacing w:after="160" w:line="256" w:lineRule="auto"/>
        <w:contextualSpacing/>
        <w:rPr>
          <w:rFonts w:eastAsiaTheme="minorHAnsi"/>
          <w:sz w:val="22"/>
          <w:szCs w:val="22"/>
        </w:rPr>
      </w:pPr>
      <w:r w:rsidRPr="004E6BAF">
        <w:rPr>
          <w:rFonts w:eastAsiaTheme="minorHAnsi"/>
          <w:bCs/>
          <w:sz w:val="22"/>
          <w:szCs w:val="22"/>
        </w:rPr>
        <w:t xml:space="preserve">The PTS LCD also incorporates </w:t>
      </w:r>
      <w:r w:rsidRPr="007777A3">
        <w:rPr>
          <w:rFonts w:eastAsiaTheme="minorHAnsi"/>
          <w:bCs/>
          <w:sz w:val="22"/>
          <w:szCs w:val="22"/>
        </w:rPr>
        <w:t>Radio Regulations published by the International Telecommunication Union (</w:t>
      </w:r>
      <w:r w:rsidR="00A03B2A">
        <w:rPr>
          <w:rFonts w:eastAsiaTheme="minorHAnsi"/>
          <w:bCs/>
          <w:sz w:val="22"/>
          <w:szCs w:val="22"/>
        </w:rPr>
        <w:t xml:space="preserve">the </w:t>
      </w:r>
      <w:r w:rsidRPr="007777A3">
        <w:rPr>
          <w:rFonts w:eastAsiaTheme="minorHAnsi"/>
          <w:b/>
          <w:sz w:val="22"/>
          <w:szCs w:val="22"/>
        </w:rPr>
        <w:t>ITU</w:t>
      </w:r>
      <w:r w:rsidRPr="007777A3">
        <w:rPr>
          <w:rFonts w:eastAsiaTheme="minorHAnsi"/>
          <w:bCs/>
          <w:sz w:val="22"/>
          <w:szCs w:val="22"/>
        </w:rPr>
        <w:t xml:space="preserve">). The Radio Regulations contain Articles, Appendixes, Resolutions and Recommendations of the ITU, relating to international radiocommunications coordination. The Radio Regulations are available, free of charge, at </w:t>
      </w:r>
      <w:hyperlink r:id="rId12" w:history="1">
        <w:r w:rsidR="00A260A8" w:rsidRPr="00D9122E">
          <w:rPr>
            <w:rStyle w:val="Hyperlink"/>
            <w:rFonts w:eastAsiaTheme="minorHAnsi"/>
            <w:bCs/>
            <w:sz w:val="22"/>
            <w:szCs w:val="22"/>
          </w:rPr>
          <w:t>www.itu.int</w:t>
        </w:r>
      </w:hyperlink>
      <w:r w:rsidRPr="007777A3">
        <w:rPr>
          <w:rFonts w:eastAsiaTheme="minorHAnsi"/>
          <w:bCs/>
          <w:sz w:val="22"/>
          <w:szCs w:val="22"/>
        </w:rPr>
        <w:t>.</w:t>
      </w:r>
    </w:p>
    <w:p w14:paraId="06486C00" w14:textId="7FA8B5BF" w:rsidR="007C2B97" w:rsidRPr="00F715A2" w:rsidRDefault="007C2B97" w:rsidP="007777A3">
      <w:pPr>
        <w:keepNext/>
        <w:keepLines/>
        <w:spacing w:before="240" w:after="160" w:line="257" w:lineRule="auto"/>
        <w:rPr>
          <w:rFonts w:ascii="Calibri" w:hAnsi="Calibri" w:cs="Calibri"/>
          <w:color w:val="000000"/>
        </w:rPr>
      </w:pPr>
      <w:r w:rsidRPr="005C1BCD">
        <w:rPr>
          <w:rFonts w:eastAsiaTheme="minorHAnsi"/>
          <w:sz w:val="22"/>
          <w:szCs w:val="22"/>
        </w:rPr>
        <w:lastRenderedPageBreak/>
        <w:t xml:space="preserve">The </w:t>
      </w:r>
      <w:r>
        <w:rPr>
          <w:rFonts w:eastAsiaTheme="minorHAnsi"/>
          <w:sz w:val="22"/>
          <w:szCs w:val="22"/>
        </w:rPr>
        <w:t>CMTD CL</w:t>
      </w:r>
      <w:r w:rsidRPr="001C1CB3">
        <w:rPr>
          <w:rFonts w:eastAsiaTheme="minorHAnsi"/>
          <w:sz w:val="22"/>
          <w:szCs w:val="22"/>
        </w:rPr>
        <w:t xml:space="preserve"> </w:t>
      </w:r>
      <w:r w:rsidR="00D70DBC">
        <w:rPr>
          <w:rFonts w:eastAsiaTheme="minorHAnsi"/>
          <w:sz w:val="22"/>
          <w:szCs w:val="22"/>
        </w:rPr>
        <w:t xml:space="preserve">also </w:t>
      </w:r>
      <w:r w:rsidRPr="001C1CB3">
        <w:rPr>
          <w:rFonts w:eastAsiaTheme="minorHAnsi"/>
          <w:sz w:val="22"/>
          <w:szCs w:val="22"/>
        </w:rPr>
        <w:t xml:space="preserve">incorporates </w:t>
      </w:r>
      <w:r w:rsidRPr="00251F4F">
        <w:rPr>
          <w:rFonts w:eastAsiaTheme="minorHAnsi"/>
          <w:sz w:val="22"/>
          <w:szCs w:val="22"/>
        </w:rPr>
        <w:t xml:space="preserve">the </w:t>
      </w:r>
      <w:r w:rsidR="00251F4F" w:rsidRPr="007777A3">
        <w:rPr>
          <w:bCs/>
          <w:i/>
          <w:sz w:val="22"/>
          <w:szCs w:val="22"/>
        </w:rPr>
        <w:t>Radiation Protection Standard for Limiting Exposure to Radiofrequency Fields – 100 kHz to 300 GHz (2021)</w:t>
      </w:r>
      <w:r w:rsidR="00251F4F" w:rsidRPr="007777A3">
        <w:rPr>
          <w:bCs/>
          <w:iCs/>
          <w:sz w:val="22"/>
          <w:szCs w:val="22"/>
        </w:rPr>
        <w:t xml:space="preserve"> </w:t>
      </w:r>
      <w:r w:rsidR="00D45ECF">
        <w:rPr>
          <w:bCs/>
          <w:iCs/>
          <w:sz w:val="22"/>
          <w:szCs w:val="22"/>
        </w:rPr>
        <w:t xml:space="preserve">(the </w:t>
      </w:r>
      <w:r w:rsidR="00D45ECF" w:rsidRPr="007777A3">
        <w:rPr>
          <w:b/>
          <w:iCs/>
          <w:sz w:val="22"/>
          <w:szCs w:val="22"/>
        </w:rPr>
        <w:t>ARPANSA standard</w:t>
      </w:r>
      <w:r w:rsidR="00D45ECF">
        <w:rPr>
          <w:bCs/>
          <w:iCs/>
          <w:sz w:val="22"/>
          <w:szCs w:val="22"/>
        </w:rPr>
        <w:t>)</w:t>
      </w:r>
      <w:r w:rsidR="000B2460">
        <w:rPr>
          <w:bCs/>
          <w:iCs/>
          <w:sz w:val="22"/>
          <w:szCs w:val="22"/>
        </w:rPr>
        <w:t xml:space="preserve"> </w:t>
      </w:r>
      <w:r w:rsidR="00251F4F" w:rsidRPr="007777A3">
        <w:rPr>
          <w:bCs/>
          <w:iCs/>
          <w:sz w:val="22"/>
          <w:szCs w:val="22"/>
        </w:rPr>
        <w:t>published</w:t>
      </w:r>
      <w:r w:rsidR="00F11ACF">
        <w:rPr>
          <w:bCs/>
          <w:iCs/>
          <w:sz w:val="22"/>
          <w:szCs w:val="22"/>
        </w:rPr>
        <w:t xml:space="preserve"> by</w:t>
      </w:r>
      <w:r w:rsidR="00251F4F" w:rsidRPr="007777A3">
        <w:rPr>
          <w:bCs/>
          <w:iCs/>
          <w:sz w:val="22"/>
          <w:szCs w:val="22"/>
        </w:rPr>
        <w:t xml:space="preserve"> ARPANSA</w:t>
      </w:r>
      <w:r w:rsidR="00DF5DF7">
        <w:rPr>
          <w:bCs/>
          <w:iCs/>
          <w:sz w:val="22"/>
          <w:szCs w:val="22"/>
        </w:rPr>
        <w:t>,</w:t>
      </w:r>
      <w:r w:rsidRPr="00251F4F">
        <w:rPr>
          <w:rFonts w:eastAsiaTheme="minorHAnsi"/>
          <w:sz w:val="22"/>
          <w:szCs w:val="22"/>
        </w:rPr>
        <w:t xml:space="preserve"> as existing from time to time</w:t>
      </w:r>
      <w:r w:rsidR="0002311D">
        <w:rPr>
          <w:rFonts w:eastAsiaTheme="minorHAnsi"/>
          <w:sz w:val="22"/>
          <w:szCs w:val="22"/>
        </w:rPr>
        <w:t>.</w:t>
      </w:r>
      <w:r w:rsidR="0002311D" w:rsidRPr="007777A3">
        <w:rPr>
          <w:bCs/>
          <w:iCs/>
          <w:sz w:val="22"/>
          <w:szCs w:val="22"/>
        </w:rPr>
        <w:t xml:space="preserve"> </w:t>
      </w:r>
      <w:r w:rsidRPr="007777A3">
        <w:rPr>
          <w:bCs/>
          <w:iCs/>
          <w:sz w:val="22"/>
          <w:szCs w:val="22"/>
        </w:rPr>
        <w:t>The ARPANSA standard is available</w:t>
      </w:r>
      <w:r w:rsidRPr="007777A3">
        <w:rPr>
          <w:rFonts w:eastAsiaTheme="minorHAnsi"/>
          <w:bCs/>
          <w:sz w:val="22"/>
          <w:szCs w:val="20"/>
        </w:rPr>
        <w:t xml:space="preserve">, free of charge, at </w:t>
      </w:r>
      <w:hyperlink r:id="rId13" w:history="1">
        <w:r w:rsidRPr="007777A3">
          <w:rPr>
            <w:rStyle w:val="Hyperlink"/>
            <w:rFonts w:eastAsiaTheme="minorHAnsi"/>
            <w:sz w:val="22"/>
            <w:szCs w:val="22"/>
          </w:rPr>
          <w:t>www.arpansa.gov.au</w:t>
        </w:r>
      </w:hyperlink>
      <w:r w:rsidRPr="007777A3">
        <w:rPr>
          <w:rFonts w:eastAsiaTheme="minorHAnsi"/>
          <w:bCs/>
          <w:sz w:val="22"/>
          <w:szCs w:val="20"/>
        </w:rPr>
        <w:t xml:space="preserve">. </w:t>
      </w:r>
    </w:p>
    <w:p w14:paraId="50C8E624" w14:textId="77777777" w:rsidR="008615D3" w:rsidRPr="00ED0EC8" w:rsidRDefault="00E76C4B" w:rsidP="00597714">
      <w:pPr>
        <w:keepNext/>
        <w:spacing w:before="280" w:after="160" w:line="257" w:lineRule="auto"/>
        <w:rPr>
          <w:rFonts w:eastAsiaTheme="minorHAnsi"/>
          <w:b/>
          <w:sz w:val="22"/>
          <w:szCs w:val="22"/>
        </w:rPr>
      </w:pPr>
      <w:r w:rsidRPr="00ED0EC8">
        <w:rPr>
          <w:rFonts w:eastAsiaTheme="minorHAnsi"/>
          <w:b/>
          <w:sz w:val="22"/>
          <w:szCs w:val="22"/>
        </w:rPr>
        <w:t>Consultation</w:t>
      </w:r>
    </w:p>
    <w:p w14:paraId="5E541ECB" w14:textId="1B952E94" w:rsidR="008166C3" w:rsidRPr="00ED0EC8" w:rsidRDefault="008166C3" w:rsidP="00B3129C">
      <w:pPr>
        <w:spacing w:after="160" w:line="256" w:lineRule="auto"/>
        <w:rPr>
          <w:rFonts w:eastAsiaTheme="minorHAnsi"/>
          <w:sz w:val="22"/>
          <w:szCs w:val="22"/>
        </w:rPr>
      </w:pPr>
      <w:r w:rsidRPr="00ED0EC8">
        <w:rPr>
          <w:rFonts w:eastAsiaTheme="minorHAnsi"/>
          <w:sz w:val="22"/>
          <w:szCs w:val="22"/>
        </w:rPr>
        <w:t xml:space="preserve">Before the </w:t>
      </w:r>
      <w:r w:rsidR="00ED0EC8" w:rsidRPr="00ED0EC8">
        <w:rPr>
          <w:rFonts w:eastAsiaTheme="minorHAnsi"/>
          <w:sz w:val="22"/>
          <w:szCs w:val="22"/>
        </w:rPr>
        <w:t xml:space="preserve">PTS LCD, CMTD CL </w:t>
      </w:r>
      <w:r w:rsidR="00AA4740" w:rsidRPr="00ED0EC8">
        <w:rPr>
          <w:rFonts w:eastAsiaTheme="minorHAnsi"/>
          <w:sz w:val="22"/>
          <w:szCs w:val="22"/>
        </w:rPr>
        <w:t xml:space="preserve">and </w:t>
      </w:r>
      <w:r w:rsidR="00ED0EC8" w:rsidRPr="00ED0EC8">
        <w:rPr>
          <w:rFonts w:eastAsiaTheme="minorHAnsi"/>
          <w:sz w:val="22"/>
          <w:szCs w:val="22"/>
        </w:rPr>
        <w:t>RRL amendment d</w:t>
      </w:r>
      <w:r w:rsidR="00AA4740" w:rsidRPr="00ED0EC8">
        <w:rPr>
          <w:rFonts w:eastAsiaTheme="minorHAnsi"/>
          <w:sz w:val="22"/>
          <w:szCs w:val="22"/>
        </w:rPr>
        <w:t xml:space="preserve">etermination </w:t>
      </w:r>
      <w:r w:rsidRPr="00ED0EC8">
        <w:rPr>
          <w:rFonts w:eastAsiaTheme="minorHAnsi"/>
          <w:sz w:val="22"/>
          <w:szCs w:val="22"/>
        </w:rPr>
        <w:t>were made, the ACMA was satisfied that consultation was undertaken to the extent appropriate and reasonably practicable, in accordance with section 17 of the LA.</w:t>
      </w:r>
    </w:p>
    <w:p w14:paraId="78ECC191" w14:textId="71E6BC2A" w:rsidR="00AD1465" w:rsidRPr="00D0489E" w:rsidRDefault="00FD586C" w:rsidP="00AD1465">
      <w:pPr>
        <w:spacing w:after="160" w:line="256" w:lineRule="auto"/>
        <w:rPr>
          <w:rFonts w:eastAsiaTheme="minorHAnsi"/>
          <w:sz w:val="22"/>
          <w:szCs w:val="22"/>
          <w:highlight w:val="yellow"/>
        </w:rPr>
      </w:pPr>
      <w:r w:rsidRPr="00ED0EC8">
        <w:rPr>
          <w:rFonts w:eastAsiaTheme="minorHAnsi"/>
          <w:sz w:val="22"/>
          <w:szCs w:val="22"/>
        </w:rPr>
        <w:t>Under Part 4</w:t>
      </w:r>
      <w:r w:rsidR="00A4397C" w:rsidRPr="00ED0EC8">
        <w:rPr>
          <w:rFonts w:eastAsiaTheme="minorHAnsi"/>
          <w:sz w:val="22"/>
          <w:szCs w:val="22"/>
        </w:rPr>
        <w:t xml:space="preserve"> of</w:t>
      </w:r>
      <w:r w:rsidRPr="00ED0EC8">
        <w:rPr>
          <w:rFonts w:eastAsiaTheme="minorHAnsi"/>
          <w:sz w:val="22"/>
          <w:szCs w:val="22"/>
        </w:rPr>
        <w:t xml:space="preserve"> Chapter 3 of the </w:t>
      </w:r>
      <w:r w:rsidR="00383FC7" w:rsidRPr="00ED0EC8">
        <w:rPr>
          <w:rFonts w:eastAsiaTheme="minorHAnsi"/>
          <w:sz w:val="22"/>
          <w:szCs w:val="22"/>
        </w:rPr>
        <w:t>LA</w:t>
      </w:r>
      <w:r w:rsidRPr="00ED0EC8">
        <w:rPr>
          <w:rFonts w:eastAsiaTheme="minorHAnsi"/>
          <w:sz w:val="22"/>
          <w:szCs w:val="22"/>
        </w:rPr>
        <w:t xml:space="preserve">, the </w:t>
      </w:r>
      <w:r w:rsidR="00852D43" w:rsidRPr="00ED0EC8">
        <w:rPr>
          <w:rFonts w:eastAsiaTheme="minorHAnsi"/>
          <w:sz w:val="22"/>
          <w:szCs w:val="22"/>
        </w:rPr>
        <w:t>201</w:t>
      </w:r>
      <w:r w:rsidR="007A48C1" w:rsidRPr="00ED0EC8">
        <w:rPr>
          <w:rFonts w:eastAsiaTheme="minorHAnsi"/>
          <w:sz w:val="22"/>
          <w:szCs w:val="22"/>
        </w:rPr>
        <w:t>3</w:t>
      </w:r>
      <w:r w:rsidR="00852D43" w:rsidRPr="00ED0EC8">
        <w:rPr>
          <w:rFonts w:eastAsiaTheme="minorHAnsi"/>
          <w:sz w:val="22"/>
          <w:szCs w:val="22"/>
        </w:rPr>
        <w:t xml:space="preserve"> </w:t>
      </w:r>
      <w:r w:rsidR="00ED0EC8" w:rsidRPr="00ED0EC8">
        <w:rPr>
          <w:rFonts w:eastAsiaTheme="minorHAnsi"/>
          <w:sz w:val="22"/>
          <w:szCs w:val="22"/>
        </w:rPr>
        <w:t>PTS LCD and</w:t>
      </w:r>
      <w:r w:rsidR="00974AE9" w:rsidRPr="00ED0EC8">
        <w:rPr>
          <w:rFonts w:eastAsiaTheme="minorHAnsi"/>
          <w:sz w:val="22"/>
          <w:szCs w:val="22"/>
        </w:rPr>
        <w:t xml:space="preserve"> </w:t>
      </w:r>
      <w:r w:rsidR="00803AAB" w:rsidRPr="00ED0EC8">
        <w:rPr>
          <w:rFonts w:eastAsiaTheme="minorHAnsi"/>
          <w:sz w:val="22"/>
          <w:szCs w:val="22"/>
        </w:rPr>
        <w:t>201</w:t>
      </w:r>
      <w:r w:rsidR="00ED0EC8" w:rsidRPr="00ED0EC8">
        <w:rPr>
          <w:rFonts w:eastAsiaTheme="minorHAnsi"/>
          <w:sz w:val="22"/>
          <w:szCs w:val="22"/>
        </w:rPr>
        <w:t>4</w:t>
      </w:r>
      <w:r w:rsidR="00803AAB" w:rsidRPr="00ED0EC8">
        <w:rPr>
          <w:rFonts w:eastAsiaTheme="minorHAnsi"/>
          <w:sz w:val="22"/>
          <w:szCs w:val="22"/>
        </w:rPr>
        <w:t xml:space="preserve"> </w:t>
      </w:r>
      <w:r w:rsidR="00ED0EC8" w:rsidRPr="00ED0EC8">
        <w:rPr>
          <w:rFonts w:eastAsiaTheme="minorHAnsi"/>
          <w:sz w:val="22"/>
          <w:szCs w:val="22"/>
        </w:rPr>
        <w:t xml:space="preserve">CMTD CL </w:t>
      </w:r>
      <w:r w:rsidR="00803AAB" w:rsidRPr="00ED0EC8">
        <w:rPr>
          <w:rFonts w:eastAsiaTheme="minorHAnsi"/>
          <w:sz w:val="22"/>
          <w:szCs w:val="22"/>
        </w:rPr>
        <w:t>were due to</w:t>
      </w:r>
      <w:r w:rsidRPr="00ED0EC8">
        <w:rPr>
          <w:rFonts w:eastAsiaTheme="minorHAnsi"/>
          <w:sz w:val="22"/>
          <w:szCs w:val="22"/>
        </w:rPr>
        <w:t xml:space="preserve"> ‘sunset’</w:t>
      </w:r>
      <w:r w:rsidR="002A231E" w:rsidRPr="00ED0EC8">
        <w:rPr>
          <w:rFonts w:eastAsiaTheme="minorHAnsi"/>
          <w:sz w:val="22"/>
          <w:szCs w:val="22"/>
        </w:rPr>
        <w:t xml:space="preserve"> on </w:t>
      </w:r>
      <w:r w:rsidR="007D1163" w:rsidRPr="00ED0EC8">
        <w:rPr>
          <w:rFonts w:eastAsiaTheme="minorHAnsi"/>
          <w:sz w:val="22"/>
          <w:szCs w:val="22"/>
        </w:rPr>
        <w:t>1 April 202</w:t>
      </w:r>
      <w:r w:rsidR="007A48C1" w:rsidRPr="00ED0EC8">
        <w:rPr>
          <w:rFonts w:eastAsiaTheme="minorHAnsi"/>
          <w:sz w:val="22"/>
          <w:szCs w:val="22"/>
        </w:rPr>
        <w:t>4</w:t>
      </w:r>
      <w:r w:rsidR="00ED0EC8" w:rsidRPr="00ED0EC8">
        <w:rPr>
          <w:rFonts w:eastAsiaTheme="minorHAnsi"/>
          <w:sz w:val="22"/>
          <w:szCs w:val="22"/>
        </w:rPr>
        <w:t xml:space="preserve"> and 1 April 2025</w:t>
      </w:r>
      <w:r w:rsidR="000D04BB">
        <w:rPr>
          <w:rFonts w:eastAsiaTheme="minorHAnsi"/>
          <w:sz w:val="22"/>
          <w:szCs w:val="22"/>
        </w:rPr>
        <w:t>,</w:t>
      </w:r>
      <w:r w:rsidR="00ED0EC8" w:rsidRPr="00ED0EC8">
        <w:rPr>
          <w:rFonts w:eastAsiaTheme="minorHAnsi"/>
          <w:sz w:val="22"/>
          <w:szCs w:val="22"/>
        </w:rPr>
        <w:t xml:space="preserve"> respectively</w:t>
      </w:r>
      <w:r w:rsidRPr="00ED0EC8">
        <w:rPr>
          <w:rFonts w:eastAsiaTheme="minorHAnsi"/>
          <w:sz w:val="22"/>
          <w:szCs w:val="22"/>
        </w:rPr>
        <w:t xml:space="preserve">. </w:t>
      </w:r>
      <w:r w:rsidR="0030547E" w:rsidRPr="00ED0EC8">
        <w:rPr>
          <w:rFonts w:eastAsiaTheme="minorHAnsi"/>
          <w:sz w:val="22"/>
          <w:szCs w:val="22"/>
        </w:rPr>
        <w:t>The ACMA</w:t>
      </w:r>
      <w:r w:rsidR="007D1163" w:rsidRPr="00ED0EC8">
        <w:rPr>
          <w:rFonts w:eastAsiaTheme="minorHAnsi"/>
          <w:sz w:val="22"/>
          <w:szCs w:val="22"/>
        </w:rPr>
        <w:t xml:space="preserve"> </w:t>
      </w:r>
      <w:r w:rsidR="00C02061" w:rsidRPr="00ED0EC8">
        <w:rPr>
          <w:rFonts w:eastAsiaTheme="minorHAnsi"/>
          <w:sz w:val="22"/>
          <w:szCs w:val="22"/>
        </w:rPr>
        <w:t xml:space="preserve">analysed the instruments and identified </w:t>
      </w:r>
      <w:r w:rsidR="00E32324" w:rsidRPr="00ED0EC8">
        <w:rPr>
          <w:rFonts w:eastAsiaTheme="minorHAnsi"/>
          <w:sz w:val="22"/>
          <w:szCs w:val="22"/>
        </w:rPr>
        <w:t>that they were necessary and useful part</w:t>
      </w:r>
      <w:r w:rsidR="00B34598">
        <w:rPr>
          <w:rFonts w:eastAsiaTheme="minorHAnsi"/>
          <w:sz w:val="22"/>
          <w:szCs w:val="22"/>
        </w:rPr>
        <w:t>s</w:t>
      </w:r>
      <w:r w:rsidR="00E32324" w:rsidRPr="00ED0EC8">
        <w:rPr>
          <w:rFonts w:eastAsiaTheme="minorHAnsi"/>
          <w:sz w:val="22"/>
          <w:szCs w:val="22"/>
        </w:rPr>
        <w:t xml:space="preserve"> of the regulatory framework. </w:t>
      </w:r>
      <w:r w:rsidR="00AD1465" w:rsidRPr="00ED0EC8">
        <w:rPr>
          <w:rFonts w:eastAsiaTheme="minorHAnsi"/>
          <w:sz w:val="22"/>
          <w:szCs w:val="22"/>
        </w:rPr>
        <w:t xml:space="preserve">Given this, the ACMA decided to remake </w:t>
      </w:r>
      <w:r w:rsidR="00ED0EC8" w:rsidRPr="00ED0EC8">
        <w:rPr>
          <w:rFonts w:eastAsiaTheme="minorHAnsi"/>
          <w:sz w:val="22"/>
          <w:szCs w:val="22"/>
        </w:rPr>
        <w:t>the 2013 PTS LCD and 2014 CMTD CL</w:t>
      </w:r>
      <w:r w:rsidR="00AD1465" w:rsidRPr="00ED0EC8">
        <w:rPr>
          <w:rFonts w:eastAsiaTheme="minorHAnsi"/>
          <w:sz w:val="22"/>
          <w:szCs w:val="22"/>
        </w:rPr>
        <w:t xml:space="preserve"> to ensure </w:t>
      </w:r>
      <w:r w:rsidR="00E931FB">
        <w:rPr>
          <w:rFonts w:eastAsiaTheme="minorHAnsi"/>
          <w:sz w:val="22"/>
          <w:szCs w:val="22"/>
        </w:rPr>
        <w:t>their effect</w:t>
      </w:r>
      <w:r w:rsidR="00ED0EC8" w:rsidRPr="00ED0EC8">
        <w:rPr>
          <w:rFonts w:eastAsiaTheme="minorHAnsi"/>
          <w:sz w:val="22"/>
          <w:szCs w:val="22"/>
        </w:rPr>
        <w:t xml:space="preserve"> would continue to apply</w:t>
      </w:r>
      <w:r w:rsidR="00AD1465" w:rsidRPr="00ED0EC8">
        <w:rPr>
          <w:rFonts w:eastAsiaTheme="minorHAnsi"/>
          <w:sz w:val="22"/>
          <w:szCs w:val="22"/>
        </w:rPr>
        <w:t>. The ACMA proposed to remake the instruments with</w:t>
      </w:r>
      <w:r w:rsidR="00ED0EC8" w:rsidRPr="00ED0EC8">
        <w:rPr>
          <w:rFonts w:eastAsiaTheme="minorHAnsi"/>
          <w:sz w:val="22"/>
          <w:szCs w:val="22"/>
        </w:rPr>
        <w:t>out any significant</w:t>
      </w:r>
      <w:r w:rsidR="00AD1465" w:rsidRPr="00ED0EC8">
        <w:rPr>
          <w:rFonts w:eastAsiaTheme="minorHAnsi"/>
          <w:sz w:val="22"/>
          <w:szCs w:val="22"/>
        </w:rPr>
        <w:t xml:space="preserve"> changes.</w:t>
      </w:r>
      <w:r w:rsidR="007A48C1" w:rsidRPr="00ED0EC8">
        <w:rPr>
          <w:rFonts w:eastAsiaTheme="minorHAnsi"/>
          <w:sz w:val="22"/>
          <w:szCs w:val="22"/>
        </w:rPr>
        <w:t xml:space="preserve"> The ACMA also proposed to make the </w:t>
      </w:r>
      <w:r w:rsidR="00ED0EC8" w:rsidRPr="00ED0EC8">
        <w:rPr>
          <w:rFonts w:eastAsiaTheme="minorHAnsi"/>
          <w:sz w:val="22"/>
          <w:szCs w:val="22"/>
        </w:rPr>
        <w:t>RRL amendment determination</w:t>
      </w:r>
      <w:r w:rsidR="00E931FB">
        <w:rPr>
          <w:rFonts w:eastAsiaTheme="minorHAnsi"/>
          <w:sz w:val="22"/>
          <w:szCs w:val="22"/>
        </w:rPr>
        <w:t xml:space="preserve"> </w:t>
      </w:r>
      <w:proofErr w:type="gramStart"/>
      <w:r w:rsidR="00E931FB">
        <w:rPr>
          <w:rFonts w:eastAsiaTheme="minorHAnsi"/>
          <w:sz w:val="22"/>
          <w:szCs w:val="22"/>
        </w:rPr>
        <w:t>as a consequence of</w:t>
      </w:r>
      <w:proofErr w:type="gramEnd"/>
      <w:r w:rsidR="00E931FB">
        <w:rPr>
          <w:rFonts w:eastAsiaTheme="minorHAnsi"/>
          <w:sz w:val="22"/>
          <w:szCs w:val="22"/>
        </w:rPr>
        <w:t xml:space="preserve"> remaking the 2013 PTS LCD</w:t>
      </w:r>
      <w:r w:rsidR="007A48C1" w:rsidRPr="00ED0EC8">
        <w:rPr>
          <w:rFonts w:eastAsiaTheme="minorHAnsi"/>
          <w:sz w:val="22"/>
          <w:szCs w:val="22"/>
        </w:rPr>
        <w:t xml:space="preserve">. </w:t>
      </w:r>
    </w:p>
    <w:p w14:paraId="50C8E62B" w14:textId="3BCD864D" w:rsidR="008615D3" w:rsidRPr="00EA70F0" w:rsidRDefault="00D3211E" w:rsidP="0038435E">
      <w:pPr>
        <w:spacing w:after="160" w:line="256" w:lineRule="auto"/>
        <w:rPr>
          <w:rFonts w:eastAsiaTheme="minorHAnsi"/>
          <w:sz w:val="22"/>
          <w:szCs w:val="22"/>
        </w:rPr>
      </w:pPr>
      <w:r w:rsidRPr="00EA70F0">
        <w:rPr>
          <w:rFonts w:eastAsiaTheme="minorHAnsi"/>
          <w:sz w:val="22"/>
          <w:szCs w:val="22"/>
        </w:rPr>
        <w:t xml:space="preserve">A </w:t>
      </w:r>
      <w:r w:rsidR="0008189C" w:rsidRPr="00EA70F0">
        <w:rPr>
          <w:rFonts w:eastAsiaTheme="minorHAnsi"/>
          <w:sz w:val="22"/>
          <w:szCs w:val="22"/>
        </w:rPr>
        <w:t xml:space="preserve">draft </w:t>
      </w:r>
      <w:r w:rsidRPr="00EA70F0">
        <w:rPr>
          <w:rFonts w:eastAsiaTheme="minorHAnsi"/>
          <w:sz w:val="22"/>
          <w:szCs w:val="22"/>
        </w:rPr>
        <w:t xml:space="preserve">version of </w:t>
      </w:r>
      <w:r w:rsidR="00803AAB" w:rsidRPr="00EA70F0">
        <w:rPr>
          <w:rFonts w:eastAsiaTheme="minorHAnsi"/>
          <w:sz w:val="22"/>
          <w:szCs w:val="22"/>
        </w:rPr>
        <w:t>each instrument was</w:t>
      </w:r>
      <w:r w:rsidR="00B705E5" w:rsidRPr="00EA70F0">
        <w:rPr>
          <w:rFonts w:eastAsiaTheme="minorHAnsi"/>
          <w:sz w:val="22"/>
          <w:szCs w:val="22"/>
        </w:rPr>
        <w:t xml:space="preserve"> </w:t>
      </w:r>
      <w:r w:rsidRPr="00EA70F0">
        <w:rPr>
          <w:rFonts w:eastAsiaTheme="minorHAnsi"/>
          <w:sz w:val="22"/>
          <w:szCs w:val="22"/>
        </w:rPr>
        <w:t>released for public consultation on</w:t>
      </w:r>
      <w:r w:rsidR="0008189C" w:rsidRPr="00EA70F0">
        <w:rPr>
          <w:rFonts w:eastAsiaTheme="minorHAnsi"/>
          <w:sz w:val="22"/>
          <w:szCs w:val="22"/>
        </w:rPr>
        <w:t xml:space="preserve"> </w:t>
      </w:r>
      <w:r w:rsidR="00EA70F0" w:rsidRPr="00EA70F0">
        <w:rPr>
          <w:rFonts w:eastAsiaTheme="minorHAnsi"/>
          <w:sz w:val="22"/>
          <w:szCs w:val="22"/>
        </w:rPr>
        <w:t>25 October</w:t>
      </w:r>
      <w:r w:rsidR="007A48C1" w:rsidRPr="00EA70F0">
        <w:rPr>
          <w:rFonts w:eastAsiaTheme="minorHAnsi"/>
          <w:sz w:val="22"/>
          <w:szCs w:val="22"/>
        </w:rPr>
        <w:t xml:space="preserve"> 2023</w:t>
      </w:r>
      <w:r w:rsidR="00246E49" w:rsidRPr="00EA70F0">
        <w:rPr>
          <w:rFonts w:eastAsiaTheme="minorHAnsi"/>
          <w:sz w:val="22"/>
          <w:szCs w:val="22"/>
        </w:rPr>
        <w:t xml:space="preserve">, together with the consultation paper </w:t>
      </w:r>
      <w:r w:rsidR="00EA70F0" w:rsidRPr="00EA70F0">
        <w:rPr>
          <w:rFonts w:eastAsiaTheme="minorHAnsi"/>
          <w:i/>
          <w:iCs/>
          <w:sz w:val="22"/>
          <w:szCs w:val="22"/>
        </w:rPr>
        <w:t xml:space="preserve">Proposal to remake the Public Telecommunication Services Licence Condition Determination and the Cellular Mobile Telecommunication Devices Class Licence </w:t>
      </w:r>
      <w:r w:rsidR="00EA70F0" w:rsidRPr="00EA70F0">
        <w:rPr>
          <w:rFonts w:eastAsiaTheme="minorHAnsi"/>
          <w:sz w:val="22"/>
          <w:szCs w:val="22"/>
        </w:rPr>
        <w:t>(</w:t>
      </w:r>
      <w:r w:rsidR="00EA70F0" w:rsidRPr="007777A3">
        <w:rPr>
          <w:rFonts w:eastAsiaTheme="minorHAnsi"/>
          <w:sz w:val="22"/>
          <w:szCs w:val="22"/>
        </w:rPr>
        <w:t>the</w:t>
      </w:r>
      <w:r w:rsidR="00EA70F0" w:rsidRPr="00EA70F0">
        <w:rPr>
          <w:rFonts w:eastAsiaTheme="minorHAnsi"/>
          <w:b/>
          <w:bCs/>
          <w:sz w:val="22"/>
          <w:szCs w:val="22"/>
        </w:rPr>
        <w:t xml:space="preserve"> consultation paper</w:t>
      </w:r>
      <w:r w:rsidR="00EA70F0" w:rsidRPr="00EA70F0">
        <w:rPr>
          <w:rFonts w:eastAsiaTheme="minorHAnsi"/>
          <w:sz w:val="22"/>
          <w:szCs w:val="22"/>
        </w:rPr>
        <w:t>)</w:t>
      </w:r>
      <w:r w:rsidR="00246E49" w:rsidRPr="00EA70F0">
        <w:rPr>
          <w:rFonts w:eastAsiaTheme="minorHAnsi"/>
          <w:sz w:val="22"/>
          <w:szCs w:val="22"/>
        </w:rPr>
        <w:t>. Consultation closed on</w:t>
      </w:r>
      <w:r w:rsidR="0008189C" w:rsidRPr="00EA70F0">
        <w:rPr>
          <w:rFonts w:eastAsiaTheme="minorHAnsi"/>
          <w:sz w:val="22"/>
          <w:szCs w:val="22"/>
        </w:rPr>
        <w:t xml:space="preserve"> </w:t>
      </w:r>
      <w:r w:rsidR="00EA70F0" w:rsidRPr="00EA70F0">
        <w:rPr>
          <w:rFonts w:eastAsiaTheme="minorHAnsi"/>
          <w:sz w:val="22"/>
          <w:szCs w:val="22"/>
        </w:rPr>
        <w:t xml:space="preserve">1 December </w:t>
      </w:r>
      <w:r w:rsidR="007A48C1" w:rsidRPr="00EA70F0">
        <w:rPr>
          <w:rFonts w:eastAsiaTheme="minorHAnsi"/>
          <w:sz w:val="22"/>
          <w:szCs w:val="22"/>
        </w:rPr>
        <w:t>2023</w:t>
      </w:r>
      <w:r w:rsidR="0008189C" w:rsidRPr="00EA70F0">
        <w:rPr>
          <w:rFonts w:eastAsiaTheme="minorHAnsi"/>
          <w:sz w:val="22"/>
          <w:szCs w:val="22"/>
        </w:rPr>
        <w:t>.</w:t>
      </w:r>
      <w:r w:rsidR="000103B8" w:rsidRPr="00EA70F0">
        <w:rPr>
          <w:rFonts w:eastAsiaTheme="minorHAnsi"/>
          <w:sz w:val="22"/>
          <w:szCs w:val="22"/>
        </w:rPr>
        <w:t xml:space="preserve"> </w:t>
      </w:r>
    </w:p>
    <w:p w14:paraId="202BEF28" w14:textId="781763BD" w:rsidR="001F38A1" w:rsidRPr="00EA70F0" w:rsidRDefault="00803AAB" w:rsidP="0038435E">
      <w:pPr>
        <w:spacing w:after="160" w:line="256" w:lineRule="auto"/>
        <w:rPr>
          <w:rFonts w:eastAsiaTheme="minorHAnsi"/>
          <w:sz w:val="22"/>
          <w:szCs w:val="22"/>
        </w:rPr>
      </w:pPr>
      <w:r w:rsidRPr="00EA70F0">
        <w:rPr>
          <w:rFonts w:eastAsiaTheme="minorHAnsi"/>
          <w:sz w:val="22"/>
          <w:szCs w:val="22"/>
        </w:rPr>
        <w:t>The ACMA received</w:t>
      </w:r>
      <w:r w:rsidR="001D0F9D" w:rsidRPr="00EA70F0">
        <w:rPr>
          <w:rFonts w:eastAsiaTheme="minorHAnsi"/>
          <w:sz w:val="22"/>
          <w:szCs w:val="22"/>
        </w:rPr>
        <w:t xml:space="preserve"> </w:t>
      </w:r>
      <w:r w:rsidR="00EA70F0" w:rsidRPr="00EA70F0">
        <w:rPr>
          <w:rFonts w:eastAsiaTheme="minorHAnsi"/>
          <w:sz w:val="22"/>
          <w:szCs w:val="22"/>
        </w:rPr>
        <w:t>t</w:t>
      </w:r>
      <w:r w:rsidR="005F11F0">
        <w:rPr>
          <w:rFonts w:eastAsiaTheme="minorHAnsi"/>
          <w:sz w:val="22"/>
          <w:szCs w:val="22"/>
        </w:rPr>
        <w:t>w</w:t>
      </w:r>
      <w:r w:rsidR="00EA70F0" w:rsidRPr="00EA70F0">
        <w:rPr>
          <w:rFonts w:eastAsiaTheme="minorHAnsi"/>
          <w:sz w:val="22"/>
          <w:szCs w:val="22"/>
        </w:rPr>
        <w:t>o</w:t>
      </w:r>
      <w:r w:rsidR="007A48C1" w:rsidRPr="00EA70F0">
        <w:rPr>
          <w:rFonts w:eastAsiaTheme="minorHAnsi"/>
          <w:sz w:val="22"/>
          <w:szCs w:val="22"/>
        </w:rPr>
        <w:t xml:space="preserve"> </w:t>
      </w:r>
      <w:r w:rsidR="001D0F9D" w:rsidRPr="00EA70F0">
        <w:rPr>
          <w:rFonts w:eastAsiaTheme="minorHAnsi"/>
          <w:sz w:val="22"/>
          <w:szCs w:val="22"/>
        </w:rPr>
        <w:t>submissions to the consultation</w:t>
      </w:r>
      <w:r w:rsidR="005F11F0">
        <w:rPr>
          <w:rFonts w:eastAsiaTheme="minorHAnsi"/>
          <w:sz w:val="22"/>
          <w:szCs w:val="22"/>
        </w:rPr>
        <w:t>,</w:t>
      </w:r>
      <w:r w:rsidR="007A48C1" w:rsidRPr="00EA70F0">
        <w:rPr>
          <w:rFonts w:eastAsiaTheme="minorHAnsi"/>
          <w:sz w:val="22"/>
          <w:szCs w:val="22"/>
        </w:rPr>
        <w:t xml:space="preserve"> from </w:t>
      </w:r>
      <w:r w:rsidR="005F11F0">
        <w:rPr>
          <w:rFonts w:eastAsiaTheme="minorHAnsi"/>
          <w:sz w:val="22"/>
          <w:szCs w:val="22"/>
        </w:rPr>
        <w:t>the Australian Mobile Telecommunications Association</w:t>
      </w:r>
      <w:r w:rsidR="00EA70F0" w:rsidRPr="00EA70F0">
        <w:rPr>
          <w:rFonts w:eastAsiaTheme="minorHAnsi"/>
          <w:sz w:val="22"/>
          <w:szCs w:val="22"/>
        </w:rPr>
        <w:t xml:space="preserve"> and</w:t>
      </w:r>
      <w:r w:rsidR="007A48C1" w:rsidRPr="00EA70F0">
        <w:rPr>
          <w:rFonts w:eastAsiaTheme="minorHAnsi"/>
          <w:sz w:val="22"/>
          <w:szCs w:val="22"/>
        </w:rPr>
        <w:t xml:space="preserve"> Optus</w:t>
      </w:r>
      <w:r w:rsidR="001D0F9D" w:rsidRPr="00EA70F0">
        <w:rPr>
          <w:rFonts w:eastAsiaTheme="minorHAnsi"/>
          <w:sz w:val="22"/>
          <w:szCs w:val="22"/>
        </w:rPr>
        <w:t xml:space="preserve">. </w:t>
      </w:r>
      <w:r w:rsidR="007A48C1" w:rsidRPr="00EA70F0">
        <w:rPr>
          <w:rFonts w:eastAsiaTheme="minorHAnsi"/>
          <w:sz w:val="22"/>
          <w:szCs w:val="22"/>
        </w:rPr>
        <w:t xml:space="preserve">These submissions where </w:t>
      </w:r>
      <w:r w:rsidR="001D0F9D" w:rsidRPr="00EA70F0">
        <w:rPr>
          <w:rFonts w:eastAsiaTheme="minorHAnsi"/>
          <w:sz w:val="22"/>
          <w:szCs w:val="22"/>
        </w:rPr>
        <w:t xml:space="preserve">generally supportive of the draft instruments. However, they </w:t>
      </w:r>
      <w:r w:rsidR="007A48C1" w:rsidRPr="00EA70F0">
        <w:rPr>
          <w:rFonts w:eastAsiaTheme="minorHAnsi"/>
          <w:sz w:val="22"/>
          <w:szCs w:val="22"/>
        </w:rPr>
        <w:t>identified a few editorial changes</w:t>
      </w:r>
      <w:r w:rsidR="00EA70F0" w:rsidRPr="00EA70F0">
        <w:rPr>
          <w:rFonts w:eastAsiaTheme="minorHAnsi"/>
          <w:sz w:val="22"/>
          <w:szCs w:val="22"/>
        </w:rPr>
        <w:t xml:space="preserve">, </w:t>
      </w:r>
      <w:proofErr w:type="gramStart"/>
      <w:r w:rsidR="00EA70F0" w:rsidRPr="00EA70F0">
        <w:rPr>
          <w:rFonts w:eastAsiaTheme="minorHAnsi"/>
          <w:sz w:val="22"/>
          <w:szCs w:val="22"/>
        </w:rPr>
        <w:t>clarifications</w:t>
      </w:r>
      <w:proofErr w:type="gramEnd"/>
      <w:r w:rsidR="007A48C1" w:rsidRPr="00EA70F0">
        <w:rPr>
          <w:rFonts w:eastAsiaTheme="minorHAnsi"/>
          <w:sz w:val="22"/>
          <w:szCs w:val="22"/>
        </w:rPr>
        <w:t xml:space="preserve"> and corrections. </w:t>
      </w:r>
    </w:p>
    <w:p w14:paraId="06DF755B" w14:textId="26A97EF9" w:rsidR="00803AAB" w:rsidRDefault="001F38A1" w:rsidP="0038435E">
      <w:pPr>
        <w:spacing w:after="160" w:line="256" w:lineRule="auto"/>
        <w:rPr>
          <w:rFonts w:eastAsiaTheme="minorHAnsi"/>
          <w:sz w:val="22"/>
          <w:szCs w:val="22"/>
        </w:rPr>
      </w:pPr>
      <w:r w:rsidRPr="00EA70F0">
        <w:rPr>
          <w:rFonts w:eastAsiaTheme="minorHAnsi"/>
          <w:sz w:val="22"/>
          <w:szCs w:val="22"/>
        </w:rPr>
        <w:t xml:space="preserve">After considering the feedback provided, the ACMA decided </w:t>
      </w:r>
      <w:r w:rsidR="007A48C1" w:rsidRPr="00EA70F0">
        <w:rPr>
          <w:rFonts w:eastAsiaTheme="minorHAnsi"/>
          <w:sz w:val="22"/>
          <w:szCs w:val="22"/>
        </w:rPr>
        <w:t xml:space="preserve">to adopt most of the editorial changes and corrections </w:t>
      </w:r>
      <w:r w:rsidR="002D67D0" w:rsidRPr="00EA70F0">
        <w:rPr>
          <w:rFonts w:eastAsiaTheme="minorHAnsi"/>
          <w:sz w:val="22"/>
          <w:szCs w:val="22"/>
        </w:rPr>
        <w:t xml:space="preserve">identified. </w:t>
      </w:r>
      <w:r w:rsidRPr="00EA70F0">
        <w:rPr>
          <w:rFonts w:eastAsiaTheme="minorHAnsi"/>
          <w:sz w:val="22"/>
          <w:szCs w:val="22"/>
        </w:rPr>
        <w:t xml:space="preserve"> </w:t>
      </w:r>
    </w:p>
    <w:p w14:paraId="36D5ABC2" w14:textId="77DD04A4" w:rsidR="001D7664" w:rsidRDefault="00CD7254" w:rsidP="0038435E">
      <w:pPr>
        <w:spacing w:after="160" w:line="256" w:lineRule="auto"/>
        <w:rPr>
          <w:rFonts w:eastAsiaTheme="minorHAnsi"/>
          <w:sz w:val="22"/>
          <w:szCs w:val="22"/>
        </w:rPr>
      </w:pPr>
      <w:r>
        <w:rPr>
          <w:rFonts w:eastAsiaTheme="minorHAnsi"/>
          <w:sz w:val="22"/>
          <w:szCs w:val="22"/>
        </w:rPr>
        <w:t>As the CMTD C</w:t>
      </w:r>
      <w:r w:rsidR="00A20040">
        <w:rPr>
          <w:rFonts w:eastAsiaTheme="minorHAnsi"/>
          <w:sz w:val="22"/>
          <w:szCs w:val="22"/>
        </w:rPr>
        <w:t>L revokes the 2013 CMTD CL, f</w:t>
      </w:r>
      <w:r w:rsidR="001D7664">
        <w:rPr>
          <w:rFonts w:eastAsiaTheme="minorHAnsi"/>
          <w:sz w:val="22"/>
          <w:szCs w:val="22"/>
        </w:rPr>
        <w:t xml:space="preserve">or the purposes of </w:t>
      </w:r>
      <w:r w:rsidR="00A20040">
        <w:rPr>
          <w:rFonts w:eastAsiaTheme="minorHAnsi"/>
          <w:sz w:val="22"/>
          <w:szCs w:val="22"/>
        </w:rPr>
        <w:t xml:space="preserve">section 136 of the Act, the ACMA published a </w:t>
      </w:r>
      <w:r w:rsidR="00DA797D">
        <w:rPr>
          <w:rFonts w:eastAsiaTheme="minorHAnsi"/>
          <w:sz w:val="22"/>
          <w:szCs w:val="22"/>
        </w:rPr>
        <w:t xml:space="preserve">written </w:t>
      </w:r>
      <w:r w:rsidR="00A20040">
        <w:rPr>
          <w:rFonts w:eastAsiaTheme="minorHAnsi"/>
          <w:sz w:val="22"/>
          <w:szCs w:val="22"/>
        </w:rPr>
        <w:t>notice</w:t>
      </w:r>
      <w:r w:rsidR="00DA797D">
        <w:rPr>
          <w:rFonts w:eastAsiaTheme="minorHAnsi"/>
          <w:sz w:val="22"/>
          <w:szCs w:val="22"/>
        </w:rPr>
        <w:t xml:space="preserve"> stating that it proposed to revoke the 2013 CMTD CL, setting out the licence, and inviting interested persons to make representations about the proposed revocation by 1 December 2023. The notice was published on the ACMA’s website and in the </w:t>
      </w:r>
      <w:r w:rsidR="00DA797D" w:rsidRPr="007777A3">
        <w:rPr>
          <w:rFonts w:eastAsiaTheme="minorHAnsi"/>
          <w:i/>
          <w:iCs/>
          <w:sz w:val="22"/>
          <w:szCs w:val="22"/>
        </w:rPr>
        <w:t>Gazette</w:t>
      </w:r>
      <w:r w:rsidR="00DA797D">
        <w:rPr>
          <w:rFonts w:eastAsiaTheme="minorHAnsi"/>
          <w:sz w:val="22"/>
          <w:szCs w:val="22"/>
        </w:rPr>
        <w:t>.</w:t>
      </w:r>
    </w:p>
    <w:p w14:paraId="2C3673CB" w14:textId="0631E16F" w:rsidR="00DA797D" w:rsidRPr="00EA70F0" w:rsidRDefault="00DA797D" w:rsidP="0038435E">
      <w:pPr>
        <w:spacing w:after="160" w:line="256" w:lineRule="auto"/>
        <w:rPr>
          <w:rFonts w:eastAsiaTheme="minorHAnsi"/>
          <w:sz w:val="22"/>
          <w:szCs w:val="22"/>
        </w:rPr>
      </w:pPr>
      <w:r>
        <w:rPr>
          <w:rFonts w:eastAsiaTheme="minorHAnsi"/>
          <w:sz w:val="22"/>
          <w:szCs w:val="22"/>
        </w:rPr>
        <w:t xml:space="preserve">As the CMTD CL authorises the operation of radiocommunications devices at frequencies </w:t>
      </w:r>
      <w:r w:rsidR="00515E40">
        <w:rPr>
          <w:rFonts w:eastAsiaTheme="minorHAnsi"/>
          <w:sz w:val="22"/>
          <w:szCs w:val="22"/>
        </w:rPr>
        <w:t>in a part of a spectrum covered by a marketing plan</w:t>
      </w:r>
      <w:r w:rsidR="00394549">
        <w:rPr>
          <w:rFonts w:eastAsiaTheme="minorHAnsi"/>
          <w:sz w:val="22"/>
          <w:szCs w:val="22"/>
        </w:rPr>
        <w:t>,</w:t>
      </w:r>
      <w:r w:rsidR="00971B78">
        <w:rPr>
          <w:rFonts w:eastAsiaTheme="minorHAnsi"/>
          <w:sz w:val="22"/>
          <w:szCs w:val="22"/>
        </w:rPr>
        <w:t xml:space="preserve"> for the purposes of section 138 of the Act</w:t>
      </w:r>
      <w:r w:rsidR="00515E40">
        <w:rPr>
          <w:rFonts w:eastAsiaTheme="minorHAnsi"/>
          <w:sz w:val="22"/>
          <w:szCs w:val="22"/>
        </w:rPr>
        <w:t xml:space="preserve">, the ACMA </w:t>
      </w:r>
      <w:r w:rsidR="00FE2B86">
        <w:rPr>
          <w:rFonts w:eastAsiaTheme="minorHAnsi"/>
          <w:sz w:val="22"/>
          <w:szCs w:val="22"/>
        </w:rPr>
        <w:t>consulted with</w:t>
      </w:r>
      <w:r w:rsidR="00515E40">
        <w:rPr>
          <w:rFonts w:eastAsiaTheme="minorHAnsi"/>
          <w:sz w:val="22"/>
          <w:szCs w:val="22"/>
        </w:rPr>
        <w:t xml:space="preserve"> each person who is to be issued with a spectrum licence in accordance with that marketing plan.</w:t>
      </w:r>
    </w:p>
    <w:p w14:paraId="50C8E62F" w14:textId="5B8925CB" w:rsidR="008615D3" w:rsidRPr="00EA70F0" w:rsidRDefault="00E76C4B" w:rsidP="00B3129C">
      <w:pPr>
        <w:spacing w:before="280" w:after="160" w:line="256" w:lineRule="auto"/>
        <w:rPr>
          <w:rFonts w:eastAsiaTheme="minorHAnsi"/>
          <w:b/>
          <w:sz w:val="22"/>
          <w:szCs w:val="22"/>
        </w:rPr>
      </w:pPr>
      <w:r w:rsidRPr="00EA70F0">
        <w:rPr>
          <w:rFonts w:eastAsiaTheme="minorHAnsi"/>
          <w:b/>
          <w:sz w:val="22"/>
          <w:szCs w:val="22"/>
        </w:rPr>
        <w:t xml:space="preserve">Regulatory </w:t>
      </w:r>
      <w:r w:rsidR="00475852" w:rsidRPr="00EA70F0">
        <w:rPr>
          <w:rFonts w:eastAsiaTheme="minorHAnsi"/>
          <w:b/>
          <w:sz w:val="22"/>
          <w:szCs w:val="22"/>
        </w:rPr>
        <w:t>i</w:t>
      </w:r>
      <w:r w:rsidRPr="00EA70F0">
        <w:rPr>
          <w:rFonts w:eastAsiaTheme="minorHAnsi"/>
          <w:b/>
          <w:sz w:val="22"/>
          <w:szCs w:val="22"/>
        </w:rPr>
        <w:t xml:space="preserve">mpact </w:t>
      </w:r>
      <w:r w:rsidR="00475852" w:rsidRPr="00EA70F0">
        <w:rPr>
          <w:rFonts w:eastAsiaTheme="minorHAnsi"/>
          <w:b/>
          <w:sz w:val="22"/>
          <w:szCs w:val="22"/>
        </w:rPr>
        <w:t>assessment</w:t>
      </w:r>
    </w:p>
    <w:p w14:paraId="7F29AF7F" w14:textId="0DC63061" w:rsidR="007156E1" w:rsidRPr="00EA70F0" w:rsidRDefault="007156E1" w:rsidP="00B3129C">
      <w:pPr>
        <w:spacing w:after="160" w:line="256" w:lineRule="auto"/>
        <w:rPr>
          <w:rFonts w:eastAsiaTheme="minorHAnsi"/>
          <w:sz w:val="22"/>
          <w:szCs w:val="22"/>
        </w:rPr>
      </w:pPr>
      <w:r w:rsidRPr="00EA70F0">
        <w:rPr>
          <w:rFonts w:eastAsiaTheme="minorHAnsi"/>
          <w:sz w:val="22"/>
          <w:szCs w:val="22"/>
        </w:rPr>
        <w:t xml:space="preserve">A preliminary assessment of the proposal to </w:t>
      </w:r>
      <w:r w:rsidR="00B61468" w:rsidRPr="00EA70F0">
        <w:rPr>
          <w:rFonts w:eastAsiaTheme="minorHAnsi"/>
          <w:sz w:val="22"/>
          <w:szCs w:val="22"/>
        </w:rPr>
        <w:t>re</w:t>
      </w:r>
      <w:r w:rsidRPr="00EA70F0">
        <w:rPr>
          <w:rFonts w:eastAsiaTheme="minorHAnsi"/>
          <w:sz w:val="22"/>
          <w:szCs w:val="22"/>
        </w:rPr>
        <w:t xml:space="preserve">make </w:t>
      </w:r>
      <w:r w:rsidR="00EA70F0">
        <w:rPr>
          <w:rFonts w:eastAsiaTheme="minorHAnsi"/>
          <w:sz w:val="22"/>
          <w:szCs w:val="22"/>
        </w:rPr>
        <w:t>the 2013 PTS LCD and 2014 CMTD CL</w:t>
      </w:r>
      <w:r w:rsidR="00B61468" w:rsidRPr="00EA70F0">
        <w:rPr>
          <w:rFonts w:eastAsiaTheme="minorHAnsi"/>
          <w:sz w:val="22"/>
          <w:szCs w:val="22"/>
        </w:rPr>
        <w:t xml:space="preserve"> </w:t>
      </w:r>
      <w:r w:rsidRPr="00EA70F0">
        <w:rPr>
          <w:rFonts w:eastAsiaTheme="minorHAnsi"/>
          <w:sz w:val="22"/>
          <w:szCs w:val="22"/>
        </w:rPr>
        <w:t xml:space="preserve">was conducted by the </w:t>
      </w:r>
      <w:r w:rsidR="00CF6F29" w:rsidRPr="00EA70F0">
        <w:rPr>
          <w:rFonts w:eastAsiaTheme="minorHAnsi"/>
          <w:sz w:val="22"/>
          <w:szCs w:val="22"/>
        </w:rPr>
        <w:t>Office of Impact Analysis (</w:t>
      </w:r>
      <w:r w:rsidR="00CF6F29" w:rsidRPr="00EA70F0">
        <w:rPr>
          <w:rFonts w:eastAsiaTheme="minorHAnsi"/>
          <w:b/>
          <w:bCs/>
          <w:sz w:val="22"/>
          <w:szCs w:val="22"/>
        </w:rPr>
        <w:t>OIA</w:t>
      </w:r>
      <w:r w:rsidR="00CF6F29" w:rsidRPr="00EA70F0">
        <w:rPr>
          <w:rFonts w:eastAsiaTheme="minorHAnsi"/>
          <w:sz w:val="22"/>
          <w:szCs w:val="22"/>
        </w:rPr>
        <w:t>)</w:t>
      </w:r>
      <w:r w:rsidRPr="00EA70F0">
        <w:rPr>
          <w:rFonts w:eastAsiaTheme="minorHAnsi"/>
          <w:sz w:val="22"/>
          <w:szCs w:val="22"/>
        </w:rPr>
        <w:t>, based on information provided by the ACMA, for the purposes of determining whether a Regulation Impact Statement (</w:t>
      </w:r>
      <w:r w:rsidRPr="00EA70F0">
        <w:rPr>
          <w:rFonts w:eastAsiaTheme="minorHAnsi"/>
          <w:b/>
          <w:bCs/>
          <w:sz w:val="22"/>
          <w:szCs w:val="22"/>
        </w:rPr>
        <w:t>RIS</w:t>
      </w:r>
      <w:r w:rsidRPr="00EA70F0">
        <w:rPr>
          <w:rFonts w:eastAsiaTheme="minorHAnsi"/>
          <w:sz w:val="22"/>
          <w:szCs w:val="22"/>
        </w:rPr>
        <w:t>) would be required</w:t>
      </w:r>
      <w:r w:rsidR="00B9753D">
        <w:rPr>
          <w:rFonts w:eastAsiaTheme="minorHAnsi"/>
          <w:sz w:val="22"/>
          <w:szCs w:val="22"/>
        </w:rPr>
        <w:t xml:space="preserve"> </w:t>
      </w:r>
      <w:r w:rsidR="00B9753D" w:rsidRPr="00EA70F0">
        <w:rPr>
          <w:rFonts w:eastAsiaTheme="minorHAnsi"/>
          <w:sz w:val="22"/>
          <w:szCs w:val="22"/>
        </w:rPr>
        <w:t xml:space="preserve">(OIA reference number </w:t>
      </w:r>
      <w:r w:rsidR="00B9753D" w:rsidRPr="00893B7D">
        <w:rPr>
          <w:rFonts w:cs="Arial"/>
          <w:sz w:val="22"/>
          <w:szCs w:val="22"/>
        </w:rPr>
        <w:t>OIA23-05802</w:t>
      </w:r>
      <w:r w:rsidR="00B9753D" w:rsidRPr="00EA70F0">
        <w:rPr>
          <w:rFonts w:eastAsiaTheme="minorHAnsi"/>
          <w:sz w:val="22"/>
          <w:szCs w:val="22"/>
        </w:rPr>
        <w:t>)</w:t>
      </w:r>
      <w:r w:rsidRPr="00EA70F0">
        <w:rPr>
          <w:rFonts w:eastAsiaTheme="minorHAnsi"/>
          <w:sz w:val="22"/>
          <w:szCs w:val="22"/>
        </w:rPr>
        <w:t xml:space="preserve">. </w:t>
      </w:r>
      <w:r w:rsidR="00FA24B6">
        <w:rPr>
          <w:rFonts w:eastAsiaTheme="minorHAnsi"/>
          <w:sz w:val="22"/>
          <w:szCs w:val="22"/>
        </w:rPr>
        <w:t>For the PTS LCD and CMTD CL, the OIA advised that</w:t>
      </w:r>
      <w:r w:rsidR="001C2192">
        <w:rPr>
          <w:rFonts w:eastAsiaTheme="minorHAnsi"/>
          <w:sz w:val="22"/>
          <w:szCs w:val="22"/>
        </w:rPr>
        <w:t>,</w:t>
      </w:r>
      <w:r w:rsidR="00FA24B6">
        <w:rPr>
          <w:rFonts w:eastAsiaTheme="minorHAnsi"/>
          <w:sz w:val="22"/>
          <w:szCs w:val="22"/>
        </w:rPr>
        <w:t xml:space="preserve"> in lieu of a RIS, the ACMA, following consultation, could certify to the OIA that the sunsetting instruments are operating efficiently and effectively. </w:t>
      </w:r>
      <w:r w:rsidR="00101B61">
        <w:rPr>
          <w:rFonts w:eastAsiaTheme="minorHAnsi"/>
          <w:sz w:val="22"/>
          <w:szCs w:val="22"/>
        </w:rPr>
        <w:t>T</w:t>
      </w:r>
      <w:r w:rsidR="006408F9">
        <w:rPr>
          <w:rFonts w:eastAsiaTheme="minorHAnsi"/>
          <w:sz w:val="22"/>
          <w:szCs w:val="22"/>
        </w:rPr>
        <w:t xml:space="preserve">he </w:t>
      </w:r>
      <w:r w:rsidR="00E03025">
        <w:rPr>
          <w:rFonts w:eastAsiaTheme="minorHAnsi"/>
          <w:sz w:val="22"/>
          <w:szCs w:val="22"/>
        </w:rPr>
        <w:t xml:space="preserve">ACMA provided </w:t>
      </w:r>
      <w:r w:rsidR="00E6608F">
        <w:rPr>
          <w:rFonts w:eastAsiaTheme="minorHAnsi"/>
          <w:sz w:val="22"/>
          <w:szCs w:val="22"/>
        </w:rPr>
        <w:t xml:space="preserve">this certification to the OIA </w:t>
      </w:r>
      <w:r w:rsidR="00625465">
        <w:rPr>
          <w:rFonts w:eastAsiaTheme="minorHAnsi"/>
          <w:sz w:val="22"/>
          <w:szCs w:val="22"/>
        </w:rPr>
        <w:t>in</w:t>
      </w:r>
      <w:r w:rsidR="00010474">
        <w:rPr>
          <w:rFonts w:eastAsiaTheme="minorHAnsi"/>
          <w:sz w:val="22"/>
          <w:szCs w:val="22"/>
        </w:rPr>
        <w:t xml:space="preserve"> March 2024</w:t>
      </w:r>
      <w:r w:rsidR="00E6608F">
        <w:rPr>
          <w:rFonts w:eastAsiaTheme="minorHAnsi"/>
          <w:sz w:val="22"/>
          <w:szCs w:val="22"/>
        </w:rPr>
        <w:t>.</w:t>
      </w:r>
      <w:r w:rsidR="00AE080B">
        <w:rPr>
          <w:rFonts w:eastAsiaTheme="minorHAnsi"/>
          <w:sz w:val="22"/>
          <w:szCs w:val="22"/>
        </w:rPr>
        <w:t xml:space="preserve"> </w:t>
      </w:r>
      <w:r w:rsidR="00CF6F29" w:rsidRPr="00EA70F0">
        <w:rPr>
          <w:rFonts w:eastAsiaTheme="minorHAnsi"/>
          <w:sz w:val="22"/>
          <w:szCs w:val="22"/>
        </w:rPr>
        <w:t xml:space="preserve">OIA </w:t>
      </w:r>
      <w:r w:rsidR="00EE2BB3">
        <w:rPr>
          <w:rFonts w:eastAsiaTheme="minorHAnsi"/>
          <w:sz w:val="22"/>
          <w:szCs w:val="22"/>
        </w:rPr>
        <w:t xml:space="preserve">also </w:t>
      </w:r>
      <w:r w:rsidRPr="00EA70F0">
        <w:rPr>
          <w:rFonts w:eastAsiaTheme="minorHAnsi"/>
          <w:sz w:val="22"/>
          <w:szCs w:val="22"/>
        </w:rPr>
        <w:t xml:space="preserve">advised that a RIS would not be required </w:t>
      </w:r>
      <w:r w:rsidR="00280DB1">
        <w:rPr>
          <w:rFonts w:eastAsiaTheme="minorHAnsi"/>
          <w:sz w:val="22"/>
          <w:szCs w:val="22"/>
        </w:rPr>
        <w:t xml:space="preserve">for the RRL </w:t>
      </w:r>
      <w:r w:rsidR="00632B50">
        <w:rPr>
          <w:rFonts w:eastAsiaTheme="minorHAnsi"/>
          <w:sz w:val="22"/>
          <w:szCs w:val="22"/>
        </w:rPr>
        <w:t xml:space="preserve">amendment </w:t>
      </w:r>
      <w:r w:rsidR="00280DB1">
        <w:rPr>
          <w:rFonts w:eastAsiaTheme="minorHAnsi"/>
          <w:sz w:val="22"/>
          <w:szCs w:val="22"/>
        </w:rPr>
        <w:t xml:space="preserve">determination </w:t>
      </w:r>
      <w:r w:rsidRPr="00EA70F0">
        <w:rPr>
          <w:rFonts w:eastAsiaTheme="minorHAnsi"/>
          <w:sz w:val="22"/>
          <w:szCs w:val="22"/>
        </w:rPr>
        <w:t>because th</w:t>
      </w:r>
      <w:r w:rsidR="00280DB1">
        <w:rPr>
          <w:rFonts w:eastAsiaTheme="minorHAnsi"/>
          <w:sz w:val="22"/>
          <w:szCs w:val="22"/>
        </w:rPr>
        <w:t>at</w:t>
      </w:r>
      <w:r w:rsidRPr="00EA70F0">
        <w:rPr>
          <w:rFonts w:eastAsiaTheme="minorHAnsi"/>
          <w:sz w:val="22"/>
          <w:szCs w:val="22"/>
        </w:rPr>
        <w:t xml:space="preserve"> proposed regulatory change is minor or machinery in nature. </w:t>
      </w:r>
      <w:r w:rsidR="00821AD0">
        <w:rPr>
          <w:rFonts w:eastAsiaTheme="minorHAnsi"/>
          <w:sz w:val="22"/>
          <w:szCs w:val="22"/>
        </w:rPr>
        <w:br/>
      </w:r>
    </w:p>
    <w:p w14:paraId="50C8E642" w14:textId="4D8D4B18" w:rsidR="00D27FD9" w:rsidRPr="00EA70F0" w:rsidRDefault="00D27FD9" w:rsidP="00B3129C">
      <w:pPr>
        <w:spacing w:before="280" w:after="160" w:line="256" w:lineRule="auto"/>
        <w:rPr>
          <w:rFonts w:eastAsiaTheme="minorHAnsi"/>
          <w:b/>
          <w:sz w:val="22"/>
          <w:szCs w:val="22"/>
        </w:rPr>
      </w:pPr>
      <w:r w:rsidRPr="00EA70F0">
        <w:rPr>
          <w:rFonts w:eastAsiaTheme="minorHAnsi"/>
          <w:b/>
          <w:sz w:val="22"/>
          <w:szCs w:val="22"/>
        </w:rPr>
        <w:lastRenderedPageBreak/>
        <w:t>Statement of compatibility with human rights</w:t>
      </w:r>
    </w:p>
    <w:p w14:paraId="50C8E647" w14:textId="5C129D62" w:rsidR="00D27FD9" w:rsidRPr="00EA70F0" w:rsidRDefault="00A9714A" w:rsidP="008F31FF">
      <w:pPr>
        <w:spacing w:after="160" w:line="256" w:lineRule="auto"/>
        <w:rPr>
          <w:rFonts w:eastAsiaTheme="minorHAnsi"/>
          <w:sz w:val="22"/>
          <w:szCs w:val="22"/>
        </w:rPr>
      </w:pPr>
      <w:r w:rsidRPr="00EA70F0">
        <w:rPr>
          <w:rFonts w:eastAsiaTheme="minorHAnsi"/>
          <w:sz w:val="22"/>
          <w:szCs w:val="22"/>
        </w:rPr>
        <w:t xml:space="preserve">Subsection 9(1) of the </w:t>
      </w:r>
      <w:r w:rsidRPr="00EA70F0">
        <w:rPr>
          <w:rFonts w:eastAsiaTheme="minorHAnsi"/>
          <w:i/>
          <w:iCs/>
          <w:sz w:val="22"/>
          <w:szCs w:val="22"/>
        </w:rPr>
        <w:t>Human Rights (Parliamentary Scrutiny) Act 2011</w:t>
      </w:r>
      <w:r w:rsidRPr="00EA70F0">
        <w:rPr>
          <w:rFonts w:eastAsiaTheme="minorHAnsi"/>
          <w:sz w:val="22"/>
          <w:szCs w:val="22"/>
        </w:rPr>
        <w:t xml:space="preserve"> requires the rule maker in relation to a legislative instrument to which section 42 of the </w:t>
      </w:r>
      <w:r w:rsidR="00513AC1" w:rsidRPr="00EA70F0">
        <w:rPr>
          <w:rFonts w:eastAsiaTheme="minorHAnsi"/>
          <w:sz w:val="22"/>
          <w:szCs w:val="22"/>
        </w:rPr>
        <w:t>L</w:t>
      </w:r>
      <w:r w:rsidR="00CF6F29" w:rsidRPr="00EA70F0">
        <w:rPr>
          <w:rFonts w:eastAsiaTheme="minorHAnsi"/>
          <w:sz w:val="22"/>
          <w:szCs w:val="22"/>
        </w:rPr>
        <w:t>A</w:t>
      </w:r>
      <w:r w:rsidRPr="00EA70F0">
        <w:rPr>
          <w:rFonts w:eastAsiaTheme="minorHAnsi"/>
          <w:sz w:val="22"/>
          <w:szCs w:val="22"/>
        </w:rPr>
        <w:t xml:space="preserve"> applies</w:t>
      </w:r>
      <w:r w:rsidR="00FC5938" w:rsidRPr="00EA70F0">
        <w:rPr>
          <w:rFonts w:eastAsiaTheme="minorHAnsi"/>
          <w:sz w:val="22"/>
          <w:szCs w:val="22"/>
        </w:rPr>
        <w:t xml:space="preserve"> (disallowance),</w:t>
      </w:r>
      <w:r w:rsidRPr="00EA70F0">
        <w:rPr>
          <w:rFonts w:eastAsiaTheme="minorHAnsi"/>
          <w:sz w:val="22"/>
          <w:szCs w:val="22"/>
        </w:rPr>
        <w:t xml:space="preserve"> to cause a statement of compatibility</w:t>
      </w:r>
      <w:r w:rsidR="00871BF6" w:rsidRPr="00EA70F0">
        <w:rPr>
          <w:rFonts w:eastAsiaTheme="minorHAnsi"/>
          <w:sz w:val="22"/>
          <w:szCs w:val="22"/>
        </w:rPr>
        <w:t xml:space="preserve"> with human rights</w:t>
      </w:r>
      <w:r w:rsidRPr="00EA70F0">
        <w:rPr>
          <w:rFonts w:eastAsiaTheme="minorHAnsi"/>
          <w:sz w:val="22"/>
          <w:szCs w:val="22"/>
        </w:rPr>
        <w:t xml:space="preserve"> to be prepared in respect of that legislative instrument.</w:t>
      </w:r>
    </w:p>
    <w:p w14:paraId="071CA242" w14:textId="5BF98B33" w:rsidR="00871BF6" w:rsidRPr="00EA70F0" w:rsidRDefault="00871BF6" w:rsidP="008F31FF">
      <w:pPr>
        <w:spacing w:after="160" w:line="256" w:lineRule="auto"/>
        <w:rPr>
          <w:rFonts w:eastAsiaTheme="minorHAnsi"/>
          <w:sz w:val="22"/>
          <w:szCs w:val="22"/>
        </w:rPr>
      </w:pPr>
      <w:r w:rsidRPr="00EA70F0">
        <w:rPr>
          <w:rFonts w:eastAsiaTheme="minorHAnsi"/>
          <w:sz w:val="22"/>
          <w:szCs w:val="22"/>
        </w:rPr>
        <w:t>The statement of compatibility set out below has been prepared to meet that requirement.</w:t>
      </w:r>
    </w:p>
    <w:p w14:paraId="05256245" w14:textId="6A8BACD5" w:rsidR="00871BF6" w:rsidRPr="00EA70F0" w:rsidRDefault="00871BF6" w:rsidP="00B3129C">
      <w:pPr>
        <w:spacing w:before="280" w:after="160" w:line="256" w:lineRule="auto"/>
        <w:rPr>
          <w:rFonts w:eastAsiaTheme="minorHAnsi"/>
          <w:b/>
          <w:i/>
          <w:iCs/>
          <w:sz w:val="22"/>
          <w:szCs w:val="22"/>
        </w:rPr>
      </w:pPr>
      <w:r w:rsidRPr="00EA70F0">
        <w:rPr>
          <w:rFonts w:eastAsiaTheme="minorHAnsi"/>
          <w:b/>
          <w:i/>
          <w:iCs/>
          <w:sz w:val="22"/>
          <w:szCs w:val="22"/>
        </w:rPr>
        <w:t>Overview of the instrument</w:t>
      </w:r>
      <w:r w:rsidR="009B11F9" w:rsidRPr="00EA70F0">
        <w:rPr>
          <w:rFonts w:eastAsiaTheme="minorHAnsi"/>
          <w:b/>
          <w:i/>
          <w:iCs/>
          <w:sz w:val="22"/>
          <w:szCs w:val="22"/>
        </w:rPr>
        <w:t>s</w:t>
      </w:r>
    </w:p>
    <w:p w14:paraId="2E70406F" w14:textId="0F99184D" w:rsidR="004207EE" w:rsidRPr="007777A3" w:rsidRDefault="00824F4C" w:rsidP="007777A3">
      <w:pPr>
        <w:spacing w:after="240"/>
        <w:rPr>
          <w:rFonts w:eastAsiaTheme="minorHAnsi"/>
          <w:sz w:val="22"/>
          <w:szCs w:val="22"/>
        </w:rPr>
      </w:pPr>
      <w:r w:rsidRPr="00A1263C">
        <w:rPr>
          <w:sz w:val="22"/>
          <w:szCs w:val="22"/>
        </w:rPr>
        <w:t>Subsection 110</w:t>
      </w:r>
      <w:proofErr w:type="gramStart"/>
      <w:r w:rsidRPr="00A1263C">
        <w:rPr>
          <w:sz w:val="22"/>
          <w:szCs w:val="22"/>
        </w:rPr>
        <w:t>A(</w:t>
      </w:r>
      <w:proofErr w:type="gramEnd"/>
      <w:r w:rsidRPr="00A1263C">
        <w:rPr>
          <w:sz w:val="22"/>
          <w:szCs w:val="22"/>
        </w:rPr>
        <w:t xml:space="preserve">2) of the Act provides that the ACMA may, by legislative instrument, determine that each apparatus licence included in a specified class of apparatus licences is taken to include one </w:t>
      </w:r>
      <w:r w:rsidRPr="007777A3">
        <w:rPr>
          <w:rFonts w:eastAsiaTheme="minorHAnsi"/>
          <w:sz w:val="22"/>
          <w:szCs w:val="22"/>
        </w:rPr>
        <w:t xml:space="preserve">or more specified conditions. </w:t>
      </w:r>
    </w:p>
    <w:p w14:paraId="36022711" w14:textId="732B3DF0" w:rsidR="003945FD" w:rsidRDefault="003945FD" w:rsidP="007777A3">
      <w:pPr>
        <w:spacing w:after="240"/>
        <w:rPr>
          <w:rFonts w:eastAsiaTheme="minorHAnsi"/>
          <w:sz w:val="22"/>
          <w:szCs w:val="22"/>
        </w:rPr>
      </w:pPr>
      <w:r w:rsidRPr="005C1BCD">
        <w:rPr>
          <w:rFonts w:eastAsiaTheme="minorHAnsi"/>
          <w:sz w:val="22"/>
          <w:szCs w:val="22"/>
        </w:rPr>
        <w:t xml:space="preserve">The </w:t>
      </w:r>
      <w:r>
        <w:rPr>
          <w:rFonts w:eastAsiaTheme="minorHAnsi"/>
          <w:sz w:val="22"/>
          <w:szCs w:val="22"/>
        </w:rPr>
        <w:t xml:space="preserve">PTS LCD specifies </w:t>
      </w:r>
      <w:r w:rsidR="006C7E82">
        <w:rPr>
          <w:rFonts w:eastAsiaTheme="minorHAnsi"/>
          <w:sz w:val="22"/>
          <w:szCs w:val="22"/>
        </w:rPr>
        <w:t xml:space="preserve">conditions </w:t>
      </w:r>
      <w:r>
        <w:rPr>
          <w:rFonts w:eastAsiaTheme="minorHAnsi"/>
          <w:sz w:val="22"/>
          <w:szCs w:val="22"/>
        </w:rPr>
        <w:t xml:space="preserve">that apply to the operation of radiocommunications transmitter under two </w:t>
      </w:r>
      <w:r w:rsidR="00824F4C">
        <w:rPr>
          <w:rFonts w:eastAsiaTheme="minorHAnsi"/>
          <w:sz w:val="22"/>
          <w:szCs w:val="22"/>
        </w:rPr>
        <w:t xml:space="preserve">kinds </w:t>
      </w:r>
      <w:r>
        <w:rPr>
          <w:rFonts w:eastAsiaTheme="minorHAnsi"/>
          <w:sz w:val="22"/>
          <w:szCs w:val="22"/>
        </w:rPr>
        <w:t>of PTS licence</w:t>
      </w:r>
      <w:r w:rsidR="00824F4C">
        <w:rPr>
          <w:rFonts w:eastAsiaTheme="minorHAnsi"/>
          <w:sz w:val="22"/>
          <w:szCs w:val="22"/>
        </w:rPr>
        <w:t>:</w:t>
      </w:r>
    </w:p>
    <w:p w14:paraId="5BA4D42E" w14:textId="719706C8" w:rsidR="00232891" w:rsidRPr="005C1BCD" w:rsidRDefault="00232891" w:rsidP="007777A3">
      <w:pPr>
        <w:pStyle w:val="ListParagraph"/>
        <w:numPr>
          <w:ilvl w:val="0"/>
          <w:numId w:val="7"/>
        </w:numPr>
        <w:spacing w:after="80" w:line="256" w:lineRule="auto"/>
        <w:rPr>
          <w:rFonts w:eastAsiaTheme="minorHAnsi"/>
          <w:sz w:val="22"/>
          <w:szCs w:val="22"/>
        </w:rPr>
      </w:pPr>
      <w:r w:rsidRPr="005C1BCD">
        <w:rPr>
          <w:rFonts w:eastAsiaTheme="minorHAnsi"/>
          <w:sz w:val="22"/>
          <w:szCs w:val="22"/>
        </w:rPr>
        <w:t xml:space="preserve">PTS (PMTS </w:t>
      </w:r>
      <w:r w:rsidR="00CC281A">
        <w:rPr>
          <w:rFonts w:eastAsiaTheme="minorHAnsi"/>
          <w:sz w:val="22"/>
          <w:szCs w:val="22"/>
        </w:rPr>
        <w:t xml:space="preserve">Class </w:t>
      </w:r>
      <w:r w:rsidRPr="005C1BCD">
        <w:rPr>
          <w:rFonts w:eastAsiaTheme="minorHAnsi"/>
          <w:sz w:val="22"/>
          <w:szCs w:val="22"/>
        </w:rPr>
        <w:t>B) licences, which authorise land stations; and</w:t>
      </w:r>
    </w:p>
    <w:p w14:paraId="5D6CD7C1" w14:textId="148EB6EC" w:rsidR="00232891" w:rsidRPr="005C1BCD" w:rsidRDefault="00232891" w:rsidP="007777A3">
      <w:pPr>
        <w:pStyle w:val="ListParagraph"/>
        <w:numPr>
          <w:ilvl w:val="0"/>
          <w:numId w:val="7"/>
        </w:numPr>
        <w:spacing w:after="160" w:line="256" w:lineRule="auto"/>
        <w:rPr>
          <w:rFonts w:eastAsiaTheme="minorHAnsi"/>
          <w:sz w:val="22"/>
          <w:szCs w:val="22"/>
        </w:rPr>
      </w:pPr>
      <w:r w:rsidRPr="005C1BCD">
        <w:rPr>
          <w:rFonts w:eastAsiaTheme="minorHAnsi"/>
          <w:sz w:val="22"/>
          <w:szCs w:val="22"/>
        </w:rPr>
        <w:t xml:space="preserve">PTS (PMTS </w:t>
      </w:r>
      <w:r w:rsidR="00CC281A">
        <w:rPr>
          <w:rFonts w:eastAsiaTheme="minorHAnsi"/>
          <w:sz w:val="22"/>
          <w:szCs w:val="22"/>
        </w:rPr>
        <w:t xml:space="preserve">Class </w:t>
      </w:r>
      <w:r w:rsidRPr="005C1BCD">
        <w:rPr>
          <w:rFonts w:eastAsiaTheme="minorHAnsi"/>
          <w:sz w:val="22"/>
          <w:szCs w:val="22"/>
        </w:rPr>
        <w:t xml:space="preserve">C) licences, which authorise stations in aircraft. </w:t>
      </w:r>
    </w:p>
    <w:p w14:paraId="60443E87" w14:textId="4254340F" w:rsidR="00F22B97" w:rsidRDefault="003945FD" w:rsidP="003945FD">
      <w:pPr>
        <w:spacing w:after="240"/>
        <w:rPr>
          <w:rFonts w:eastAsiaTheme="minorHAnsi"/>
          <w:sz w:val="22"/>
          <w:szCs w:val="22"/>
        </w:rPr>
      </w:pPr>
      <w:r w:rsidRPr="003945FD">
        <w:rPr>
          <w:rFonts w:eastAsiaTheme="minorHAnsi"/>
          <w:sz w:val="22"/>
          <w:szCs w:val="22"/>
        </w:rPr>
        <w:t>Subsection 132(1) of the Act provides that the ACMA may, by legislative instrument, issue class licences. A class licence authorises any person to operate a radiocommunications device of a specified kind or for a specified purpose, or to operate a radiocommunication</w:t>
      </w:r>
      <w:r w:rsidR="004F5AA9">
        <w:rPr>
          <w:rFonts w:eastAsiaTheme="minorHAnsi"/>
          <w:sz w:val="22"/>
          <w:szCs w:val="22"/>
        </w:rPr>
        <w:t>s</w:t>
      </w:r>
      <w:r w:rsidRPr="003945FD">
        <w:rPr>
          <w:rFonts w:eastAsiaTheme="minorHAnsi"/>
          <w:sz w:val="22"/>
          <w:szCs w:val="22"/>
        </w:rPr>
        <w:t xml:space="preserve"> device of a specified kind for a specified purpose.</w:t>
      </w:r>
    </w:p>
    <w:p w14:paraId="08991044" w14:textId="1B8B99AA" w:rsidR="003945FD" w:rsidRDefault="00F22B97" w:rsidP="003945FD">
      <w:pPr>
        <w:spacing w:after="240"/>
        <w:rPr>
          <w:rFonts w:eastAsiaTheme="minorHAnsi"/>
          <w:sz w:val="22"/>
          <w:szCs w:val="22"/>
        </w:rPr>
      </w:pPr>
      <w:r w:rsidRPr="00B86410">
        <w:rPr>
          <w:rFonts w:eastAsiaTheme="minorHAnsi"/>
          <w:sz w:val="22"/>
          <w:szCs w:val="22"/>
        </w:rPr>
        <w:t xml:space="preserve">The </w:t>
      </w:r>
      <w:r>
        <w:rPr>
          <w:rFonts w:eastAsiaTheme="minorHAnsi"/>
          <w:sz w:val="22"/>
          <w:szCs w:val="22"/>
        </w:rPr>
        <w:t>CMTD CL</w:t>
      </w:r>
      <w:r w:rsidRPr="00B86410">
        <w:rPr>
          <w:rFonts w:eastAsiaTheme="minorHAnsi"/>
          <w:sz w:val="22"/>
          <w:szCs w:val="22"/>
        </w:rPr>
        <w:t xml:space="preserve"> authorises the operation of radiocommunications devices that communicate with a </w:t>
      </w:r>
      <w:r w:rsidR="00CF47C4">
        <w:rPr>
          <w:rFonts w:eastAsiaTheme="minorHAnsi"/>
          <w:sz w:val="22"/>
          <w:szCs w:val="22"/>
        </w:rPr>
        <w:t>radiocommunications transmitter</w:t>
      </w:r>
      <w:r w:rsidR="00CF47C4" w:rsidRPr="00B86410">
        <w:rPr>
          <w:rFonts w:eastAsiaTheme="minorHAnsi"/>
          <w:sz w:val="22"/>
          <w:szCs w:val="22"/>
        </w:rPr>
        <w:t xml:space="preserve"> </w:t>
      </w:r>
      <w:r w:rsidRPr="00B86410">
        <w:rPr>
          <w:rFonts w:eastAsiaTheme="minorHAnsi"/>
          <w:sz w:val="22"/>
          <w:szCs w:val="22"/>
        </w:rPr>
        <w:t>authorised under a PTS licence</w:t>
      </w:r>
      <w:r w:rsidR="00CF47C4">
        <w:rPr>
          <w:rFonts w:eastAsiaTheme="minorHAnsi"/>
          <w:sz w:val="22"/>
          <w:szCs w:val="22"/>
        </w:rPr>
        <w:t>, subject to several conditions</w:t>
      </w:r>
      <w:r w:rsidRPr="00B86410">
        <w:rPr>
          <w:rFonts w:eastAsiaTheme="minorHAnsi"/>
          <w:sz w:val="22"/>
          <w:szCs w:val="22"/>
        </w:rPr>
        <w:t xml:space="preserve">. </w:t>
      </w:r>
      <w:r>
        <w:rPr>
          <w:rFonts w:eastAsiaTheme="minorHAnsi"/>
          <w:sz w:val="22"/>
          <w:szCs w:val="22"/>
        </w:rPr>
        <w:t xml:space="preserve"> </w:t>
      </w:r>
    </w:p>
    <w:p w14:paraId="5C376A6C" w14:textId="5592BEDC" w:rsidR="00496332" w:rsidRDefault="0079108B" w:rsidP="003945FD">
      <w:pPr>
        <w:spacing w:after="240"/>
        <w:rPr>
          <w:rFonts w:eastAsiaTheme="minorHAnsi"/>
          <w:sz w:val="22"/>
          <w:szCs w:val="22"/>
        </w:rPr>
      </w:pPr>
      <w:r w:rsidRPr="00B02894">
        <w:rPr>
          <w:rFonts w:eastAsiaTheme="minorHAnsi"/>
          <w:sz w:val="22"/>
          <w:szCs w:val="22"/>
        </w:rPr>
        <w:t xml:space="preserve">Section 147 of the Act provides that the ACMA may determine, in writing, details relating to </w:t>
      </w:r>
      <w:r w:rsidR="00705E00">
        <w:rPr>
          <w:rFonts w:eastAsiaTheme="minorHAnsi"/>
          <w:sz w:val="22"/>
          <w:szCs w:val="22"/>
        </w:rPr>
        <w:t xml:space="preserve">the conditions of </w:t>
      </w:r>
      <w:r w:rsidRPr="00B02894">
        <w:rPr>
          <w:rFonts w:eastAsiaTheme="minorHAnsi"/>
          <w:sz w:val="22"/>
          <w:szCs w:val="22"/>
        </w:rPr>
        <w:t>apparatus licences</w:t>
      </w:r>
      <w:r w:rsidR="00CF47C4">
        <w:rPr>
          <w:rFonts w:eastAsiaTheme="minorHAnsi"/>
          <w:sz w:val="22"/>
          <w:szCs w:val="22"/>
        </w:rPr>
        <w:t xml:space="preserve"> </w:t>
      </w:r>
      <w:r w:rsidR="00705E00">
        <w:rPr>
          <w:rFonts w:eastAsiaTheme="minorHAnsi"/>
          <w:sz w:val="22"/>
          <w:szCs w:val="22"/>
        </w:rPr>
        <w:t>and about the radiocommunications devices that are operated under radiocommunications licences that are to be contained in the Register of Radiocommunications Licences</w:t>
      </w:r>
      <w:r w:rsidRPr="00B02894">
        <w:rPr>
          <w:rFonts w:eastAsiaTheme="minorHAnsi"/>
          <w:sz w:val="22"/>
          <w:szCs w:val="22"/>
        </w:rPr>
        <w:t xml:space="preserve">. </w:t>
      </w:r>
    </w:p>
    <w:p w14:paraId="45D4B89F" w14:textId="3F856A7A" w:rsidR="003945FD" w:rsidRPr="003945FD" w:rsidRDefault="00F22B97" w:rsidP="003945FD">
      <w:pPr>
        <w:spacing w:after="240"/>
        <w:rPr>
          <w:rFonts w:eastAsiaTheme="minorHAnsi"/>
          <w:sz w:val="22"/>
          <w:szCs w:val="22"/>
        </w:rPr>
      </w:pPr>
      <w:r>
        <w:rPr>
          <w:rFonts w:eastAsiaTheme="minorHAnsi"/>
          <w:sz w:val="22"/>
          <w:szCs w:val="22"/>
        </w:rPr>
        <w:t xml:space="preserve">The RRL amendment determination </w:t>
      </w:r>
      <w:r w:rsidRPr="005F6B82">
        <w:rPr>
          <w:rFonts w:eastAsiaTheme="minorHAnsi"/>
          <w:sz w:val="22"/>
          <w:szCs w:val="22"/>
        </w:rPr>
        <w:t xml:space="preserve">contains provisions </w:t>
      </w:r>
      <w:r>
        <w:rPr>
          <w:rFonts w:eastAsiaTheme="minorHAnsi"/>
          <w:sz w:val="22"/>
          <w:szCs w:val="22"/>
        </w:rPr>
        <w:t xml:space="preserve">such that </w:t>
      </w:r>
      <w:r w:rsidR="00C30326">
        <w:rPr>
          <w:rFonts w:eastAsiaTheme="minorHAnsi"/>
          <w:sz w:val="22"/>
          <w:szCs w:val="22"/>
        </w:rPr>
        <w:t>radiocommunications transmitters</w:t>
      </w:r>
      <w:r w:rsidR="00C30326" w:rsidRPr="005F6B82">
        <w:rPr>
          <w:rFonts w:eastAsiaTheme="minorHAnsi"/>
          <w:sz w:val="22"/>
          <w:szCs w:val="22"/>
        </w:rPr>
        <w:t xml:space="preserve"> </w:t>
      </w:r>
      <w:r w:rsidRPr="005F6B82">
        <w:rPr>
          <w:rFonts w:eastAsiaTheme="minorHAnsi"/>
          <w:sz w:val="22"/>
          <w:szCs w:val="22"/>
        </w:rPr>
        <w:t>operated under a PTS licence do not need to be included on the</w:t>
      </w:r>
      <w:r>
        <w:rPr>
          <w:rFonts w:eastAsiaTheme="minorHAnsi"/>
          <w:sz w:val="22"/>
          <w:szCs w:val="22"/>
        </w:rPr>
        <w:t xml:space="preserve"> Register</w:t>
      </w:r>
      <w:r w:rsidRPr="005F6B82">
        <w:rPr>
          <w:rFonts w:eastAsiaTheme="minorHAnsi"/>
          <w:sz w:val="22"/>
          <w:szCs w:val="22"/>
        </w:rPr>
        <w:t xml:space="preserve"> unless there is a condition stated in the licence (this includes, for example, a special condition) or in the PTS LCD</w:t>
      </w:r>
      <w:r w:rsidR="00092E1C">
        <w:rPr>
          <w:rFonts w:eastAsiaTheme="minorHAnsi"/>
          <w:sz w:val="22"/>
          <w:szCs w:val="22"/>
        </w:rPr>
        <w:t xml:space="preserve"> (or a like instrument made under section 110A of the Act)</w:t>
      </w:r>
      <w:r w:rsidR="00C30326">
        <w:rPr>
          <w:rFonts w:eastAsiaTheme="minorHAnsi"/>
          <w:sz w:val="22"/>
          <w:szCs w:val="22"/>
        </w:rPr>
        <w:t xml:space="preserve"> requiring the inclusion of the information</w:t>
      </w:r>
      <w:r w:rsidRPr="005F6B82">
        <w:rPr>
          <w:rFonts w:eastAsiaTheme="minorHAnsi"/>
          <w:sz w:val="22"/>
          <w:szCs w:val="22"/>
        </w:rPr>
        <w:t>.</w:t>
      </w:r>
    </w:p>
    <w:p w14:paraId="1EFDB4CB" w14:textId="2773D2E1" w:rsidR="00871BF6" w:rsidRPr="00D2740D" w:rsidRDefault="00871BF6" w:rsidP="00B73837">
      <w:pPr>
        <w:spacing w:after="160" w:line="256" w:lineRule="auto"/>
        <w:rPr>
          <w:rFonts w:eastAsiaTheme="minorHAnsi"/>
          <w:b/>
          <w:i/>
          <w:iCs/>
          <w:sz w:val="22"/>
          <w:szCs w:val="22"/>
        </w:rPr>
      </w:pPr>
      <w:r w:rsidRPr="00D2740D">
        <w:rPr>
          <w:rFonts w:eastAsiaTheme="minorHAnsi"/>
          <w:b/>
          <w:i/>
          <w:iCs/>
          <w:sz w:val="22"/>
          <w:szCs w:val="22"/>
        </w:rPr>
        <w:t xml:space="preserve">Human </w:t>
      </w:r>
      <w:r w:rsidR="004F47C1" w:rsidRPr="00D2740D">
        <w:rPr>
          <w:rFonts w:eastAsiaTheme="minorHAnsi"/>
          <w:b/>
          <w:i/>
          <w:iCs/>
          <w:sz w:val="22"/>
          <w:szCs w:val="22"/>
        </w:rPr>
        <w:t>r</w:t>
      </w:r>
      <w:r w:rsidRPr="00D2740D">
        <w:rPr>
          <w:rFonts w:eastAsiaTheme="minorHAnsi"/>
          <w:b/>
          <w:i/>
          <w:iCs/>
          <w:sz w:val="22"/>
          <w:szCs w:val="22"/>
        </w:rPr>
        <w:t xml:space="preserve">ights </w:t>
      </w:r>
      <w:r w:rsidR="004F47C1" w:rsidRPr="00D2740D">
        <w:rPr>
          <w:rFonts w:eastAsiaTheme="minorHAnsi"/>
          <w:b/>
          <w:i/>
          <w:iCs/>
          <w:sz w:val="22"/>
          <w:szCs w:val="22"/>
        </w:rPr>
        <w:t>i</w:t>
      </w:r>
      <w:r w:rsidRPr="00D2740D">
        <w:rPr>
          <w:rFonts w:eastAsiaTheme="minorHAnsi"/>
          <w:b/>
          <w:i/>
          <w:iCs/>
          <w:sz w:val="22"/>
          <w:szCs w:val="22"/>
        </w:rPr>
        <w:t>mplications</w:t>
      </w:r>
    </w:p>
    <w:p w14:paraId="519ABA6B" w14:textId="269ED2E1" w:rsidR="00871BF6" w:rsidRPr="00D2740D" w:rsidRDefault="00B21028" w:rsidP="00B21028">
      <w:pPr>
        <w:spacing w:after="160" w:line="256" w:lineRule="auto"/>
        <w:rPr>
          <w:rFonts w:eastAsiaTheme="minorHAnsi"/>
          <w:sz w:val="22"/>
          <w:szCs w:val="22"/>
        </w:rPr>
      </w:pPr>
      <w:r w:rsidRPr="00D2740D">
        <w:rPr>
          <w:rFonts w:eastAsiaTheme="minorHAnsi"/>
          <w:sz w:val="22"/>
          <w:szCs w:val="22"/>
        </w:rPr>
        <w:t xml:space="preserve">The ACMA has assessed whether the </w:t>
      </w:r>
      <w:r w:rsidR="00D2740D" w:rsidRPr="00D2740D">
        <w:rPr>
          <w:rFonts w:eastAsiaTheme="minorHAnsi"/>
          <w:sz w:val="22"/>
          <w:szCs w:val="22"/>
        </w:rPr>
        <w:t>PTS LCD, CMTD CL and RRL amendment determination</w:t>
      </w:r>
      <w:r w:rsidR="00D51006" w:rsidRPr="00D2740D">
        <w:rPr>
          <w:rFonts w:eastAsiaTheme="minorHAnsi"/>
          <w:sz w:val="22"/>
          <w:szCs w:val="22"/>
        </w:rPr>
        <w:t xml:space="preserve"> </w:t>
      </w:r>
      <w:r w:rsidRPr="00D2740D">
        <w:rPr>
          <w:rFonts w:eastAsiaTheme="minorHAnsi"/>
          <w:sz w:val="22"/>
          <w:szCs w:val="22"/>
        </w:rPr>
        <w:t>are compatible with human rights, being the</w:t>
      </w:r>
      <w:r w:rsidR="00871BF6" w:rsidRPr="00D2740D">
        <w:rPr>
          <w:rFonts w:eastAsiaTheme="minorHAnsi"/>
          <w:sz w:val="22"/>
          <w:szCs w:val="22"/>
        </w:rPr>
        <w:t xml:space="preserve"> rights </w:t>
      </w:r>
      <w:r w:rsidRPr="00D2740D">
        <w:rPr>
          <w:rFonts w:eastAsiaTheme="minorHAnsi"/>
          <w:sz w:val="22"/>
          <w:szCs w:val="22"/>
        </w:rPr>
        <w:t>and</w:t>
      </w:r>
      <w:r w:rsidR="00871BF6" w:rsidRPr="00D2740D">
        <w:rPr>
          <w:rFonts w:eastAsiaTheme="minorHAnsi"/>
          <w:sz w:val="22"/>
          <w:szCs w:val="22"/>
        </w:rPr>
        <w:t xml:space="preserve"> freedoms recognised or declared in the international instruments listed in </w:t>
      </w:r>
      <w:r w:rsidRPr="00D2740D">
        <w:rPr>
          <w:rFonts w:eastAsiaTheme="minorHAnsi"/>
          <w:sz w:val="22"/>
          <w:szCs w:val="22"/>
        </w:rPr>
        <w:t>sub</w:t>
      </w:r>
      <w:r w:rsidR="00871BF6" w:rsidRPr="00D2740D">
        <w:rPr>
          <w:rFonts w:eastAsiaTheme="minorHAnsi"/>
          <w:sz w:val="22"/>
          <w:szCs w:val="22"/>
        </w:rPr>
        <w:t>section</w:t>
      </w:r>
      <w:r w:rsidRPr="00D2740D">
        <w:rPr>
          <w:rFonts w:eastAsiaTheme="minorHAnsi"/>
          <w:sz w:val="22"/>
          <w:szCs w:val="22"/>
        </w:rPr>
        <w:t> </w:t>
      </w:r>
      <w:r w:rsidR="00871BF6" w:rsidRPr="00D2740D">
        <w:rPr>
          <w:rFonts w:eastAsiaTheme="minorHAnsi"/>
          <w:sz w:val="22"/>
          <w:szCs w:val="22"/>
        </w:rPr>
        <w:t>3</w:t>
      </w:r>
      <w:r w:rsidRPr="00D2740D">
        <w:rPr>
          <w:rFonts w:eastAsiaTheme="minorHAnsi"/>
          <w:sz w:val="22"/>
          <w:szCs w:val="22"/>
        </w:rPr>
        <w:t>(1)</w:t>
      </w:r>
      <w:r w:rsidR="00871BF6" w:rsidRPr="00D2740D">
        <w:rPr>
          <w:rFonts w:eastAsiaTheme="minorHAnsi"/>
          <w:sz w:val="22"/>
          <w:szCs w:val="22"/>
        </w:rPr>
        <w:t xml:space="preserve"> of the </w:t>
      </w:r>
      <w:r w:rsidR="00871BF6" w:rsidRPr="00D2740D">
        <w:rPr>
          <w:rFonts w:eastAsiaTheme="minorHAnsi"/>
          <w:i/>
          <w:iCs/>
          <w:sz w:val="22"/>
          <w:szCs w:val="22"/>
        </w:rPr>
        <w:t>Human Rights (Parliamentary Scrutiny) Act 2011</w:t>
      </w:r>
      <w:r w:rsidR="00871BF6" w:rsidRPr="00D2740D">
        <w:rPr>
          <w:rFonts w:eastAsiaTheme="minorHAnsi"/>
          <w:sz w:val="22"/>
          <w:szCs w:val="22"/>
        </w:rPr>
        <w:t>.</w:t>
      </w:r>
    </w:p>
    <w:p w14:paraId="63B8223E" w14:textId="1DC40B5F" w:rsidR="00B21028" w:rsidRPr="00D2740D" w:rsidRDefault="00B21028" w:rsidP="00B3129C">
      <w:pPr>
        <w:spacing w:after="160" w:line="256" w:lineRule="auto"/>
        <w:rPr>
          <w:rFonts w:eastAsiaTheme="minorHAnsi"/>
          <w:sz w:val="22"/>
          <w:szCs w:val="22"/>
        </w:rPr>
      </w:pPr>
      <w:r w:rsidRPr="00D2740D">
        <w:rPr>
          <w:rFonts w:eastAsiaTheme="minorHAnsi"/>
          <w:sz w:val="22"/>
          <w:szCs w:val="22"/>
        </w:rPr>
        <w:t>Having considered the likely impact of the</w:t>
      </w:r>
      <w:r w:rsidR="00417483" w:rsidRPr="00D2740D">
        <w:rPr>
          <w:rFonts w:eastAsiaTheme="minorHAnsi"/>
          <w:sz w:val="22"/>
          <w:szCs w:val="22"/>
        </w:rPr>
        <w:t xml:space="preserve"> </w:t>
      </w:r>
      <w:r w:rsidR="00D2740D" w:rsidRPr="00D2740D">
        <w:rPr>
          <w:rFonts w:eastAsiaTheme="minorHAnsi"/>
          <w:sz w:val="22"/>
          <w:szCs w:val="22"/>
        </w:rPr>
        <w:t xml:space="preserve">PTS LCD, CMTD CL and RRL amendment determination </w:t>
      </w:r>
      <w:r w:rsidRPr="00D2740D">
        <w:rPr>
          <w:rFonts w:eastAsiaTheme="minorHAnsi"/>
          <w:sz w:val="22"/>
          <w:szCs w:val="22"/>
        </w:rPr>
        <w:t xml:space="preserve">and the nature of the applicable rights and freedoms, the ACMA has formed the view that the </w:t>
      </w:r>
      <w:r w:rsidR="00D2740D" w:rsidRPr="00D2740D">
        <w:rPr>
          <w:rFonts w:eastAsiaTheme="minorHAnsi"/>
          <w:sz w:val="22"/>
          <w:szCs w:val="22"/>
        </w:rPr>
        <w:t xml:space="preserve">PTS LCD, CMTD CL and RRL amendment determination </w:t>
      </w:r>
      <w:r w:rsidR="00D34DB5" w:rsidRPr="00D2740D">
        <w:rPr>
          <w:rFonts w:eastAsiaTheme="minorHAnsi"/>
          <w:sz w:val="22"/>
          <w:szCs w:val="22"/>
        </w:rPr>
        <w:t>do not engage any of those rights or freedoms.</w:t>
      </w:r>
    </w:p>
    <w:p w14:paraId="5378CAD9" w14:textId="77777777" w:rsidR="00871BF6" w:rsidRPr="00D2740D" w:rsidRDefault="00871BF6" w:rsidP="006C0196">
      <w:pPr>
        <w:keepNext/>
        <w:spacing w:before="280" w:after="160" w:line="257" w:lineRule="auto"/>
        <w:rPr>
          <w:rFonts w:eastAsiaTheme="minorHAnsi"/>
          <w:b/>
          <w:i/>
          <w:iCs/>
          <w:sz w:val="22"/>
          <w:szCs w:val="22"/>
        </w:rPr>
      </w:pPr>
      <w:r w:rsidRPr="00D2740D">
        <w:rPr>
          <w:rFonts w:eastAsiaTheme="minorHAnsi"/>
          <w:b/>
          <w:i/>
          <w:iCs/>
          <w:sz w:val="22"/>
          <w:szCs w:val="22"/>
        </w:rPr>
        <w:t>Conclusion</w:t>
      </w:r>
    </w:p>
    <w:p w14:paraId="50C8E648" w14:textId="43BAAEFF" w:rsidR="00B2143B" w:rsidRPr="00D0489E" w:rsidRDefault="00417483" w:rsidP="00B3129C">
      <w:pPr>
        <w:spacing w:after="160" w:line="256" w:lineRule="auto"/>
        <w:rPr>
          <w:rFonts w:ascii="Arial" w:hAnsi="Arial" w:cs="Arial"/>
          <w:sz w:val="20"/>
          <w:szCs w:val="20"/>
          <w:highlight w:val="yellow"/>
        </w:rPr>
      </w:pPr>
      <w:r w:rsidRPr="00D2740D">
        <w:rPr>
          <w:rFonts w:eastAsiaTheme="minorHAnsi"/>
          <w:sz w:val="22"/>
          <w:szCs w:val="22"/>
        </w:rPr>
        <w:t>Each of t</w:t>
      </w:r>
      <w:r w:rsidR="00871BF6" w:rsidRPr="00D2740D">
        <w:rPr>
          <w:rFonts w:eastAsiaTheme="minorHAnsi"/>
          <w:sz w:val="22"/>
          <w:szCs w:val="22"/>
        </w:rPr>
        <w:t xml:space="preserve">he </w:t>
      </w:r>
      <w:r w:rsidR="00D2740D" w:rsidRPr="00D2740D">
        <w:rPr>
          <w:rFonts w:eastAsiaTheme="minorHAnsi"/>
          <w:sz w:val="22"/>
          <w:szCs w:val="22"/>
        </w:rPr>
        <w:t xml:space="preserve">PTS LCD, CMTD CL and RRL amendment determination </w:t>
      </w:r>
      <w:r w:rsidRPr="00D2740D">
        <w:rPr>
          <w:rFonts w:eastAsiaTheme="minorHAnsi"/>
          <w:sz w:val="22"/>
          <w:szCs w:val="22"/>
        </w:rPr>
        <w:t>is</w:t>
      </w:r>
      <w:r w:rsidR="00871BF6" w:rsidRPr="00D2740D">
        <w:rPr>
          <w:rFonts w:eastAsiaTheme="minorHAnsi"/>
          <w:sz w:val="22"/>
          <w:szCs w:val="22"/>
        </w:rPr>
        <w:t xml:space="preserve"> compatible with human rights as </w:t>
      </w:r>
      <w:r w:rsidRPr="00D2740D">
        <w:rPr>
          <w:rFonts w:eastAsiaTheme="minorHAnsi"/>
          <w:sz w:val="22"/>
          <w:szCs w:val="22"/>
        </w:rPr>
        <w:t>it does</w:t>
      </w:r>
      <w:r w:rsidR="00871BF6" w:rsidRPr="00D2740D">
        <w:rPr>
          <w:rFonts w:eastAsiaTheme="minorHAnsi"/>
          <w:sz w:val="22"/>
          <w:szCs w:val="22"/>
        </w:rPr>
        <w:t xml:space="preserve"> not raise any human rights issues.</w:t>
      </w:r>
      <w:r w:rsidR="00B2143B" w:rsidRPr="00D0489E">
        <w:rPr>
          <w:rFonts w:ascii="Arial" w:hAnsi="Arial" w:cs="Arial"/>
          <w:sz w:val="20"/>
          <w:szCs w:val="20"/>
          <w:highlight w:val="yellow"/>
        </w:rPr>
        <w:br w:type="page"/>
      </w:r>
    </w:p>
    <w:p w14:paraId="50C8E649" w14:textId="205E07A7" w:rsidR="008615D3" w:rsidRPr="00A727F7" w:rsidRDefault="00B915AE" w:rsidP="00B3129C">
      <w:pPr>
        <w:spacing w:after="160" w:line="256" w:lineRule="auto"/>
        <w:jc w:val="right"/>
        <w:rPr>
          <w:rFonts w:eastAsiaTheme="minorHAnsi"/>
          <w:b/>
          <w:sz w:val="28"/>
          <w:szCs w:val="28"/>
        </w:rPr>
      </w:pPr>
      <w:r w:rsidRPr="00A727F7">
        <w:rPr>
          <w:rFonts w:eastAsiaTheme="minorHAnsi"/>
          <w:b/>
          <w:sz w:val="28"/>
          <w:szCs w:val="28"/>
        </w:rPr>
        <w:lastRenderedPageBreak/>
        <w:t>Attachment A</w:t>
      </w:r>
    </w:p>
    <w:p w14:paraId="19ED039F" w14:textId="111A74E2" w:rsidR="00E02E94" w:rsidRPr="00A727F7" w:rsidRDefault="00E02E94" w:rsidP="00E02E94">
      <w:pPr>
        <w:jc w:val="center"/>
        <w:rPr>
          <w:b/>
          <w:sz w:val="28"/>
          <w:szCs w:val="28"/>
        </w:rPr>
      </w:pPr>
      <w:r w:rsidRPr="00A727F7">
        <w:rPr>
          <w:b/>
          <w:sz w:val="28"/>
          <w:szCs w:val="28"/>
        </w:rPr>
        <w:t xml:space="preserve">Notes to the </w:t>
      </w:r>
      <w:r w:rsidR="00A727F7" w:rsidRPr="00A727F7">
        <w:rPr>
          <w:b/>
          <w:i/>
          <w:iCs/>
          <w:sz w:val="28"/>
          <w:szCs w:val="28"/>
        </w:rPr>
        <w:t>Radiocommunications Licence Conditions (PTS Licence) Determination 2024</w:t>
      </w:r>
    </w:p>
    <w:p w14:paraId="7C43B098" w14:textId="1C55B7C4" w:rsidR="00F81566" w:rsidRPr="003242EA" w:rsidRDefault="00F81566" w:rsidP="00B3129C">
      <w:pPr>
        <w:spacing w:before="280" w:after="160" w:line="256" w:lineRule="auto"/>
        <w:rPr>
          <w:rFonts w:eastAsiaTheme="minorHAnsi"/>
          <w:b/>
          <w:sz w:val="22"/>
          <w:szCs w:val="22"/>
        </w:rPr>
      </w:pPr>
      <w:r w:rsidRPr="00A727F7">
        <w:rPr>
          <w:rFonts w:eastAsiaTheme="minorHAnsi"/>
          <w:b/>
          <w:sz w:val="22"/>
          <w:szCs w:val="22"/>
        </w:rPr>
        <w:t>Part 1</w:t>
      </w:r>
      <w:r w:rsidR="00EA60D8" w:rsidRPr="00A727F7">
        <w:rPr>
          <w:rFonts w:eastAsiaTheme="minorHAnsi"/>
          <w:b/>
          <w:sz w:val="22"/>
          <w:szCs w:val="22"/>
        </w:rPr>
        <w:t xml:space="preserve"> </w:t>
      </w:r>
      <w:r w:rsidRPr="00A727F7">
        <w:rPr>
          <w:rFonts w:eastAsiaTheme="minorHAnsi"/>
          <w:b/>
          <w:sz w:val="22"/>
          <w:szCs w:val="22"/>
        </w:rPr>
        <w:t>–</w:t>
      </w:r>
      <w:r w:rsidR="00EA60D8" w:rsidRPr="00A727F7">
        <w:rPr>
          <w:rFonts w:eastAsiaTheme="minorHAnsi"/>
          <w:b/>
          <w:sz w:val="22"/>
          <w:szCs w:val="22"/>
        </w:rPr>
        <w:t xml:space="preserve"> </w:t>
      </w:r>
      <w:r w:rsidRPr="003242EA">
        <w:rPr>
          <w:rFonts w:eastAsiaTheme="minorHAnsi"/>
          <w:b/>
          <w:sz w:val="22"/>
          <w:szCs w:val="22"/>
        </w:rPr>
        <w:t>Preliminary</w:t>
      </w:r>
    </w:p>
    <w:p w14:paraId="50C8E64C" w14:textId="3AAB163B" w:rsidR="008615D3" w:rsidRPr="003242EA" w:rsidRDefault="00E76C4B" w:rsidP="00B3129C">
      <w:pPr>
        <w:spacing w:after="160" w:line="256" w:lineRule="auto"/>
        <w:rPr>
          <w:rFonts w:eastAsiaTheme="minorHAnsi"/>
          <w:b/>
          <w:sz w:val="22"/>
          <w:szCs w:val="22"/>
        </w:rPr>
      </w:pPr>
      <w:r w:rsidRPr="003242EA">
        <w:rPr>
          <w:rFonts w:eastAsiaTheme="minorHAnsi"/>
          <w:b/>
          <w:sz w:val="22"/>
          <w:szCs w:val="22"/>
        </w:rPr>
        <w:t>Section 1</w:t>
      </w:r>
      <w:r w:rsidR="00534EBC" w:rsidRPr="003242EA">
        <w:rPr>
          <w:rFonts w:eastAsiaTheme="minorHAnsi"/>
          <w:b/>
          <w:sz w:val="22"/>
          <w:szCs w:val="22"/>
        </w:rPr>
        <w:tab/>
      </w:r>
      <w:r w:rsidRPr="003242EA">
        <w:rPr>
          <w:rFonts w:eastAsiaTheme="minorHAnsi"/>
          <w:b/>
          <w:sz w:val="22"/>
          <w:szCs w:val="22"/>
        </w:rPr>
        <w:t>Name</w:t>
      </w:r>
    </w:p>
    <w:p w14:paraId="50C8E64D" w14:textId="4C890E42" w:rsidR="008615D3" w:rsidRPr="003242EA" w:rsidRDefault="00E76C4B" w:rsidP="00B3129C">
      <w:pPr>
        <w:spacing w:after="160" w:line="256" w:lineRule="auto"/>
        <w:rPr>
          <w:rFonts w:eastAsiaTheme="minorHAnsi"/>
          <w:sz w:val="22"/>
          <w:szCs w:val="22"/>
        </w:rPr>
      </w:pPr>
      <w:r w:rsidRPr="003242EA">
        <w:rPr>
          <w:rFonts w:eastAsiaTheme="minorHAnsi"/>
          <w:sz w:val="22"/>
          <w:szCs w:val="22"/>
        </w:rPr>
        <w:t xml:space="preserve">This section provides </w:t>
      </w:r>
      <w:r w:rsidR="002E680F" w:rsidRPr="003242EA">
        <w:rPr>
          <w:rFonts w:eastAsiaTheme="minorHAnsi"/>
          <w:sz w:val="22"/>
          <w:szCs w:val="22"/>
        </w:rPr>
        <w:t>for</w:t>
      </w:r>
      <w:r w:rsidRPr="003242EA">
        <w:rPr>
          <w:rFonts w:eastAsiaTheme="minorHAnsi"/>
          <w:sz w:val="22"/>
          <w:szCs w:val="22"/>
        </w:rPr>
        <w:t xml:space="preserve"> the </w:t>
      </w:r>
      <w:bookmarkStart w:id="2" w:name="_Hlk79066877"/>
      <w:r w:rsidR="00A727F7" w:rsidRPr="003242EA">
        <w:rPr>
          <w:rFonts w:eastAsiaTheme="minorHAnsi"/>
          <w:sz w:val="22"/>
          <w:szCs w:val="22"/>
        </w:rPr>
        <w:t>PTS LCD</w:t>
      </w:r>
      <w:r w:rsidRPr="003242EA">
        <w:rPr>
          <w:rFonts w:eastAsiaTheme="minorHAnsi"/>
          <w:sz w:val="22"/>
          <w:szCs w:val="22"/>
        </w:rPr>
        <w:t xml:space="preserve"> </w:t>
      </w:r>
      <w:bookmarkEnd w:id="2"/>
      <w:r w:rsidR="002E680F" w:rsidRPr="003242EA">
        <w:rPr>
          <w:rFonts w:eastAsiaTheme="minorHAnsi"/>
          <w:sz w:val="22"/>
          <w:szCs w:val="22"/>
        </w:rPr>
        <w:t xml:space="preserve">to be cited as </w:t>
      </w:r>
      <w:r w:rsidRPr="003242EA">
        <w:rPr>
          <w:rFonts w:eastAsiaTheme="minorHAnsi"/>
          <w:sz w:val="22"/>
          <w:szCs w:val="22"/>
        </w:rPr>
        <w:t xml:space="preserve">the </w:t>
      </w:r>
      <w:r w:rsidR="00A727F7" w:rsidRPr="003242EA">
        <w:rPr>
          <w:rFonts w:eastAsiaTheme="minorHAnsi"/>
          <w:i/>
          <w:iCs/>
          <w:sz w:val="22"/>
          <w:szCs w:val="22"/>
        </w:rPr>
        <w:t>Radiocommunications Licence Conditions (PTS Licence) Determination 2024</w:t>
      </w:r>
      <w:r w:rsidRPr="003242EA">
        <w:rPr>
          <w:rFonts w:eastAsiaTheme="minorHAnsi"/>
          <w:sz w:val="22"/>
          <w:szCs w:val="22"/>
        </w:rPr>
        <w:t>.</w:t>
      </w:r>
    </w:p>
    <w:p w14:paraId="50C8E64F" w14:textId="4DEEBE3C" w:rsidR="008615D3" w:rsidRPr="003242EA" w:rsidRDefault="00E76C4B" w:rsidP="00B3129C">
      <w:pPr>
        <w:spacing w:after="160" w:line="256" w:lineRule="auto"/>
        <w:rPr>
          <w:rFonts w:eastAsiaTheme="minorHAnsi"/>
          <w:b/>
          <w:sz w:val="22"/>
          <w:szCs w:val="22"/>
        </w:rPr>
      </w:pPr>
      <w:r w:rsidRPr="003242EA">
        <w:rPr>
          <w:rFonts w:eastAsiaTheme="minorHAnsi"/>
          <w:b/>
          <w:sz w:val="22"/>
          <w:szCs w:val="22"/>
        </w:rPr>
        <w:t>Section 2</w:t>
      </w:r>
      <w:r w:rsidR="002E680F" w:rsidRPr="003242EA">
        <w:rPr>
          <w:rFonts w:eastAsiaTheme="minorHAnsi"/>
          <w:b/>
          <w:sz w:val="22"/>
          <w:szCs w:val="22"/>
        </w:rPr>
        <w:tab/>
      </w:r>
      <w:r w:rsidRPr="003242EA">
        <w:rPr>
          <w:rFonts w:eastAsiaTheme="minorHAnsi"/>
          <w:b/>
          <w:sz w:val="22"/>
          <w:szCs w:val="22"/>
        </w:rPr>
        <w:t>Commencement</w:t>
      </w:r>
    </w:p>
    <w:p w14:paraId="50C8E650" w14:textId="13D8BCE8" w:rsidR="008615D3" w:rsidRPr="003242EA" w:rsidRDefault="00E76C4B" w:rsidP="002E680F">
      <w:pPr>
        <w:spacing w:after="160" w:line="256" w:lineRule="auto"/>
        <w:rPr>
          <w:rFonts w:eastAsiaTheme="minorHAnsi"/>
          <w:sz w:val="22"/>
          <w:szCs w:val="22"/>
        </w:rPr>
      </w:pPr>
      <w:r w:rsidRPr="003242EA">
        <w:rPr>
          <w:rFonts w:eastAsiaTheme="minorHAnsi"/>
          <w:sz w:val="22"/>
          <w:szCs w:val="22"/>
        </w:rPr>
        <w:t xml:space="preserve">This section provides </w:t>
      </w:r>
      <w:r w:rsidR="002E680F" w:rsidRPr="003242EA">
        <w:rPr>
          <w:rFonts w:eastAsiaTheme="minorHAnsi"/>
          <w:sz w:val="22"/>
          <w:szCs w:val="22"/>
        </w:rPr>
        <w:t>for</w:t>
      </w:r>
      <w:r w:rsidRPr="003242EA">
        <w:rPr>
          <w:rFonts w:eastAsiaTheme="minorHAnsi"/>
          <w:sz w:val="22"/>
          <w:szCs w:val="22"/>
        </w:rPr>
        <w:t xml:space="preserve"> the </w:t>
      </w:r>
      <w:r w:rsidR="003242EA" w:rsidRPr="003242EA">
        <w:rPr>
          <w:rFonts w:eastAsiaTheme="minorHAnsi"/>
          <w:sz w:val="22"/>
          <w:szCs w:val="22"/>
        </w:rPr>
        <w:t>PTS LCD</w:t>
      </w:r>
      <w:r w:rsidRPr="003242EA">
        <w:rPr>
          <w:rFonts w:eastAsiaTheme="minorHAnsi"/>
          <w:sz w:val="22"/>
          <w:szCs w:val="22"/>
        </w:rPr>
        <w:t xml:space="preserve"> </w:t>
      </w:r>
      <w:r w:rsidR="002E680F" w:rsidRPr="003242EA">
        <w:rPr>
          <w:rFonts w:eastAsiaTheme="minorHAnsi"/>
          <w:sz w:val="22"/>
          <w:szCs w:val="22"/>
        </w:rPr>
        <w:t xml:space="preserve">to </w:t>
      </w:r>
      <w:r w:rsidRPr="003242EA">
        <w:rPr>
          <w:rFonts w:eastAsiaTheme="minorHAnsi"/>
          <w:sz w:val="22"/>
          <w:szCs w:val="22"/>
        </w:rPr>
        <w:t xml:space="preserve">commence </w:t>
      </w:r>
      <w:r w:rsidR="002E680F" w:rsidRPr="003242EA">
        <w:rPr>
          <w:rFonts w:eastAsiaTheme="minorHAnsi"/>
          <w:sz w:val="22"/>
          <w:szCs w:val="22"/>
        </w:rPr>
        <w:t>on</w:t>
      </w:r>
      <w:r w:rsidR="0027232A" w:rsidRPr="003242EA">
        <w:rPr>
          <w:rFonts w:eastAsiaTheme="minorHAnsi"/>
          <w:sz w:val="22"/>
          <w:szCs w:val="22"/>
        </w:rPr>
        <w:t xml:space="preserve"> the day after the day </w:t>
      </w:r>
      <w:r w:rsidR="00A153AD">
        <w:rPr>
          <w:rFonts w:eastAsiaTheme="minorHAnsi"/>
          <w:sz w:val="22"/>
          <w:szCs w:val="22"/>
        </w:rPr>
        <w:t>it is</w:t>
      </w:r>
      <w:r w:rsidR="0027232A" w:rsidRPr="003242EA">
        <w:rPr>
          <w:rFonts w:eastAsiaTheme="minorHAnsi"/>
          <w:sz w:val="22"/>
          <w:szCs w:val="22"/>
        </w:rPr>
        <w:t xml:space="preserve"> registered on the Federal Register of Legislation.</w:t>
      </w:r>
    </w:p>
    <w:p w14:paraId="2F912228" w14:textId="77777777" w:rsidR="00802339" w:rsidRPr="003242EA" w:rsidRDefault="00802339" w:rsidP="00B3129C">
      <w:pPr>
        <w:spacing w:after="160" w:line="256" w:lineRule="auto"/>
        <w:rPr>
          <w:sz w:val="22"/>
          <w:szCs w:val="22"/>
        </w:rPr>
      </w:pPr>
      <w:r w:rsidRPr="003242EA">
        <w:rPr>
          <w:rFonts w:eastAsiaTheme="minorHAnsi"/>
          <w:sz w:val="22"/>
          <w:szCs w:val="22"/>
        </w:rPr>
        <w:t>The Federal Register of Legislation may be accessed free of charge at</w:t>
      </w:r>
      <w:r w:rsidRPr="003242EA">
        <w:rPr>
          <w:sz w:val="22"/>
          <w:szCs w:val="22"/>
        </w:rPr>
        <w:t xml:space="preserve"> </w:t>
      </w:r>
      <w:hyperlink r:id="rId14" w:history="1">
        <w:r w:rsidRPr="003242EA">
          <w:rPr>
            <w:rStyle w:val="Hyperlink"/>
            <w:sz w:val="22"/>
            <w:szCs w:val="22"/>
          </w:rPr>
          <w:t>www.legislation.gov.au</w:t>
        </w:r>
      </w:hyperlink>
      <w:r w:rsidRPr="003242EA">
        <w:rPr>
          <w:sz w:val="22"/>
          <w:szCs w:val="22"/>
        </w:rPr>
        <w:t>.</w:t>
      </w:r>
    </w:p>
    <w:p w14:paraId="78DFF27E" w14:textId="046B2986" w:rsidR="00F23952" w:rsidRPr="003242EA" w:rsidRDefault="00F23952" w:rsidP="00B3129C">
      <w:pPr>
        <w:spacing w:after="160" w:line="256" w:lineRule="auto"/>
        <w:rPr>
          <w:rFonts w:eastAsiaTheme="minorHAnsi"/>
          <w:b/>
          <w:sz w:val="22"/>
          <w:szCs w:val="22"/>
        </w:rPr>
      </w:pPr>
      <w:r w:rsidRPr="003242EA">
        <w:rPr>
          <w:rFonts w:eastAsiaTheme="minorHAnsi"/>
          <w:b/>
          <w:sz w:val="22"/>
          <w:szCs w:val="22"/>
        </w:rPr>
        <w:t>Section 3</w:t>
      </w:r>
      <w:r w:rsidR="00802339" w:rsidRPr="003242EA">
        <w:rPr>
          <w:rFonts w:eastAsiaTheme="minorHAnsi"/>
          <w:b/>
          <w:sz w:val="22"/>
          <w:szCs w:val="22"/>
        </w:rPr>
        <w:tab/>
      </w:r>
      <w:r w:rsidRPr="003242EA">
        <w:rPr>
          <w:rFonts w:eastAsiaTheme="minorHAnsi"/>
          <w:b/>
          <w:sz w:val="22"/>
          <w:szCs w:val="22"/>
        </w:rPr>
        <w:t>Authority</w:t>
      </w:r>
    </w:p>
    <w:p w14:paraId="4266CC80" w14:textId="7CD3CDA5" w:rsidR="00F23952" w:rsidRPr="003242EA" w:rsidRDefault="00F23952" w:rsidP="00B3129C">
      <w:pPr>
        <w:spacing w:after="160" w:line="256" w:lineRule="auto"/>
        <w:rPr>
          <w:rFonts w:eastAsiaTheme="minorHAnsi"/>
          <w:sz w:val="22"/>
          <w:szCs w:val="22"/>
        </w:rPr>
      </w:pPr>
      <w:r w:rsidRPr="003242EA">
        <w:rPr>
          <w:rFonts w:eastAsiaTheme="minorHAnsi"/>
          <w:sz w:val="22"/>
          <w:szCs w:val="22"/>
        </w:rPr>
        <w:t xml:space="preserve">This section </w:t>
      </w:r>
      <w:r w:rsidR="0080556D" w:rsidRPr="003242EA">
        <w:rPr>
          <w:rFonts w:eastAsiaTheme="minorHAnsi"/>
          <w:sz w:val="22"/>
          <w:szCs w:val="22"/>
        </w:rPr>
        <w:t xml:space="preserve">identifies the provision of the Act that authorises the making of the </w:t>
      </w:r>
      <w:r w:rsidR="00744F3A">
        <w:rPr>
          <w:rFonts w:eastAsiaTheme="minorHAnsi"/>
          <w:sz w:val="22"/>
          <w:szCs w:val="22"/>
        </w:rPr>
        <w:t>PTS LCD</w:t>
      </w:r>
      <w:r w:rsidR="0080556D" w:rsidRPr="003242EA">
        <w:rPr>
          <w:rFonts w:eastAsiaTheme="minorHAnsi"/>
          <w:sz w:val="22"/>
          <w:szCs w:val="22"/>
        </w:rPr>
        <w:t xml:space="preserve">, namely </w:t>
      </w:r>
      <w:r w:rsidR="00744F3A">
        <w:rPr>
          <w:rFonts w:eastAsiaTheme="minorHAnsi"/>
          <w:sz w:val="22"/>
          <w:szCs w:val="22"/>
        </w:rPr>
        <w:t>sub</w:t>
      </w:r>
      <w:r w:rsidR="00A33BA9" w:rsidRPr="003242EA">
        <w:rPr>
          <w:rFonts w:eastAsiaTheme="minorHAnsi"/>
          <w:sz w:val="22"/>
          <w:szCs w:val="22"/>
        </w:rPr>
        <w:t xml:space="preserve">section </w:t>
      </w:r>
      <w:r w:rsidR="003242EA" w:rsidRPr="003242EA">
        <w:rPr>
          <w:rFonts w:eastAsiaTheme="minorHAnsi"/>
          <w:sz w:val="22"/>
          <w:szCs w:val="22"/>
        </w:rPr>
        <w:t>110</w:t>
      </w:r>
      <w:proofErr w:type="gramStart"/>
      <w:r w:rsidR="003242EA" w:rsidRPr="003242EA">
        <w:rPr>
          <w:rFonts w:eastAsiaTheme="minorHAnsi"/>
          <w:sz w:val="22"/>
          <w:szCs w:val="22"/>
        </w:rPr>
        <w:t>A(</w:t>
      </w:r>
      <w:proofErr w:type="gramEnd"/>
      <w:r w:rsidR="003242EA" w:rsidRPr="003242EA">
        <w:rPr>
          <w:rFonts w:eastAsiaTheme="minorHAnsi"/>
          <w:sz w:val="22"/>
          <w:szCs w:val="22"/>
        </w:rPr>
        <w:t xml:space="preserve">2) </w:t>
      </w:r>
      <w:r w:rsidR="00A33BA9" w:rsidRPr="003242EA">
        <w:rPr>
          <w:rFonts w:eastAsiaTheme="minorHAnsi"/>
          <w:sz w:val="22"/>
          <w:szCs w:val="22"/>
        </w:rPr>
        <w:t>of the Act.</w:t>
      </w:r>
    </w:p>
    <w:p w14:paraId="50C8E652" w14:textId="64852A13" w:rsidR="008615D3" w:rsidRPr="007777A3" w:rsidRDefault="00E76C4B" w:rsidP="007777A3">
      <w:pPr>
        <w:spacing w:after="160" w:line="256" w:lineRule="auto"/>
        <w:ind w:left="1134" w:hanging="1134"/>
        <w:rPr>
          <w:rFonts w:eastAsiaTheme="minorHAnsi"/>
          <w:b/>
          <w:i/>
          <w:iCs/>
          <w:sz w:val="22"/>
          <w:szCs w:val="22"/>
        </w:rPr>
      </w:pPr>
      <w:r w:rsidRPr="003242EA">
        <w:rPr>
          <w:rFonts w:eastAsiaTheme="minorHAnsi"/>
          <w:b/>
          <w:sz w:val="22"/>
          <w:szCs w:val="22"/>
        </w:rPr>
        <w:t xml:space="preserve">Section </w:t>
      </w:r>
      <w:r w:rsidR="002569EC" w:rsidRPr="003242EA">
        <w:rPr>
          <w:rFonts w:eastAsiaTheme="minorHAnsi"/>
          <w:b/>
          <w:sz w:val="22"/>
          <w:szCs w:val="22"/>
        </w:rPr>
        <w:t>4</w:t>
      </w:r>
      <w:r w:rsidR="0080556D" w:rsidRPr="003242EA">
        <w:rPr>
          <w:rFonts w:eastAsiaTheme="minorHAnsi"/>
          <w:b/>
          <w:sz w:val="22"/>
          <w:szCs w:val="22"/>
        </w:rPr>
        <w:tab/>
      </w:r>
      <w:r w:rsidR="00932B4D" w:rsidRPr="00DD53E1">
        <w:rPr>
          <w:rFonts w:eastAsiaTheme="minorHAnsi"/>
          <w:b/>
          <w:sz w:val="22"/>
          <w:szCs w:val="22"/>
        </w:rPr>
        <w:t>Re</w:t>
      </w:r>
      <w:r w:rsidR="00932B4D">
        <w:rPr>
          <w:rFonts w:eastAsiaTheme="minorHAnsi"/>
          <w:b/>
          <w:sz w:val="22"/>
          <w:szCs w:val="22"/>
        </w:rPr>
        <w:t xml:space="preserve">peal of the </w:t>
      </w:r>
      <w:r w:rsidR="00932B4D">
        <w:rPr>
          <w:rFonts w:eastAsiaTheme="minorHAnsi"/>
          <w:b/>
          <w:i/>
          <w:iCs/>
          <w:sz w:val="22"/>
          <w:szCs w:val="22"/>
        </w:rPr>
        <w:t>Radiocommunications Licence Conditions (PTS Licence) Determination 2013</w:t>
      </w:r>
    </w:p>
    <w:p w14:paraId="363A5085" w14:textId="63AC13E9" w:rsidR="008B109C" w:rsidRPr="00DD53E1" w:rsidRDefault="00E76C4B" w:rsidP="008B109C">
      <w:pPr>
        <w:spacing w:after="160" w:line="256" w:lineRule="auto"/>
        <w:rPr>
          <w:rFonts w:eastAsiaTheme="minorHAnsi"/>
          <w:sz w:val="22"/>
          <w:szCs w:val="22"/>
        </w:rPr>
      </w:pPr>
      <w:r w:rsidRPr="00DD53E1">
        <w:rPr>
          <w:rFonts w:eastAsiaTheme="minorHAnsi"/>
          <w:sz w:val="22"/>
          <w:szCs w:val="22"/>
        </w:rPr>
        <w:t xml:space="preserve">This section </w:t>
      </w:r>
      <w:r w:rsidR="00932B4D" w:rsidRPr="00DD53E1">
        <w:rPr>
          <w:rFonts w:eastAsiaTheme="minorHAnsi"/>
          <w:sz w:val="22"/>
          <w:szCs w:val="22"/>
        </w:rPr>
        <w:t>r</w:t>
      </w:r>
      <w:r w:rsidR="00932B4D">
        <w:rPr>
          <w:rFonts w:eastAsiaTheme="minorHAnsi"/>
          <w:sz w:val="22"/>
          <w:szCs w:val="22"/>
        </w:rPr>
        <w:t>epeals</w:t>
      </w:r>
      <w:r w:rsidR="00932B4D" w:rsidRPr="00DD53E1">
        <w:rPr>
          <w:rFonts w:eastAsiaTheme="minorHAnsi"/>
          <w:sz w:val="22"/>
          <w:szCs w:val="22"/>
        </w:rPr>
        <w:t xml:space="preserve"> </w:t>
      </w:r>
      <w:r w:rsidRPr="00DD53E1">
        <w:rPr>
          <w:rFonts w:eastAsiaTheme="minorHAnsi"/>
          <w:sz w:val="22"/>
          <w:szCs w:val="22"/>
        </w:rPr>
        <w:t xml:space="preserve">the </w:t>
      </w:r>
      <w:r w:rsidR="00DD53E1" w:rsidRPr="00DD53E1">
        <w:rPr>
          <w:rFonts w:eastAsiaTheme="minorHAnsi"/>
          <w:i/>
          <w:iCs/>
          <w:sz w:val="22"/>
          <w:szCs w:val="22"/>
        </w:rPr>
        <w:t xml:space="preserve">Radiocommunications Licence Conditions (PTS Licence) Determination 2013 </w:t>
      </w:r>
      <w:r w:rsidR="00DD53E1" w:rsidRPr="007777A3">
        <w:rPr>
          <w:rFonts w:eastAsiaTheme="minorHAnsi"/>
          <w:sz w:val="22"/>
          <w:szCs w:val="22"/>
        </w:rPr>
        <w:t>(F2014L00045)</w:t>
      </w:r>
      <w:r w:rsidR="00254D95" w:rsidRPr="00DD53E1">
        <w:rPr>
          <w:rFonts w:eastAsiaTheme="minorHAnsi"/>
          <w:sz w:val="22"/>
          <w:szCs w:val="22"/>
        </w:rPr>
        <w:t>.</w:t>
      </w:r>
    </w:p>
    <w:p w14:paraId="50C8E658" w14:textId="5B84B8E5" w:rsidR="008615D3" w:rsidRPr="00DD53E1" w:rsidRDefault="00E76C4B" w:rsidP="00B3129C">
      <w:pPr>
        <w:spacing w:after="160" w:line="256" w:lineRule="auto"/>
        <w:rPr>
          <w:rFonts w:eastAsiaTheme="minorHAnsi"/>
          <w:b/>
          <w:sz w:val="22"/>
          <w:szCs w:val="22"/>
        </w:rPr>
      </w:pPr>
      <w:r w:rsidRPr="00DD53E1">
        <w:rPr>
          <w:rFonts w:eastAsiaTheme="minorHAnsi"/>
          <w:b/>
          <w:sz w:val="22"/>
          <w:szCs w:val="22"/>
        </w:rPr>
        <w:t>Section 5</w:t>
      </w:r>
      <w:r w:rsidR="006238DB" w:rsidRPr="00DD53E1">
        <w:rPr>
          <w:rFonts w:eastAsiaTheme="minorHAnsi"/>
          <w:b/>
          <w:sz w:val="22"/>
          <w:szCs w:val="22"/>
        </w:rPr>
        <w:tab/>
      </w:r>
      <w:r w:rsidR="00932B4D">
        <w:rPr>
          <w:rFonts w:eastAsiaTheme="minorHAnsi"/>
          <w:b/>
          <w:sz w:val="22"/>
          <w:szCs w:val="22"/>
        </w:rPr>
        <w:t>Interpretation</w:t>
      </w:r>
    </w:p>
    <w:p w14:paraId="2989A682" w14:textId="00F18BD3" w:rsidR="00F12E19" w:rsidRPr="00DD53E1" w:rsidRDefault="00E76C4B" w:rsidP="006238DB">
      <w:pPr>
        <w:spacing w:after="160" w:line="256" w:lineRule="auto"/>
        <w:rPr>
          <w:rFonts w:eastAsiaTheme="minorHAnsi"/>
          <w:sz w:val="22"/>
          <w:szCs w:val="22"/>
        </w:rPr>
      </w:pPr>
      <w:bookmarkStart w:id="3" w:name="_Hlk72157756"/>
      <w:r w:rsidRPr="00DD53E1">
        <w:rPr>
          <w:rFonts w:eastAsiaTheme="minorHAnsi"/>
          <w:sz w:val="22"/>
          <w:szCs w:val="22"/>
        </w:rPr>
        <w:t>This section defines</w:t>
      </w:r>
      <w:r w:rsidR="00F12E19" w:rsidRPr="00DD53E1">
        <w:rPr>
          <w:rFonts w:eastAsiaTheme="minorHAnsi"/>
          <w:sz w:val="22"/>
          <w:szCs w:val="22"/>
        </w:rPr>
        <w:t xml:space="preserve"> </w:t>
      </w:r>
      <w:proofErr w:type="gramStart"/>
      <w:r w:rsidR="00F12E19" w:rsidRPr="00DD53E1">
        <w:rPr>
          <w:rFonts w:eastAsiaTheme="minorHAnsi"/>
          <w:sz w:val="22"/>
          <w:szCs w:val="22"/>
        </w:rPr>
        <w:t>a number of</w:t>
      </w:r>
      <w:proofErr w:type="gramEnd"/>
      <w:r w:rsidR="00F12E19" w:rsidRPr="00DD53E1">
        <w:rPr>
          <w:rFonts w:eastAsiaTheme="minorHAnsi"/>
          <w:sz w:val="22"/>
          <w:szCs w:val="22"/>
        </w:rPr>
        <w:t xml:space="preserve"> key</w:t>
      </w:r>
      <w:r w:rsidRPr="00DD53E1">
        <w:rPr>
          <w:rFonts w:eastAsiaTheme="minorHAnsi"/>
          <w:sz w:val="22"/>
          <w:szCs w:val="22"/>
        </w:rPr>
        <w:t xml:space="preserve"> terms used </w:t>
      </w:r>
      <w:r w:rsidR="00F12E19" w:rsidRPr="00DD53E1">
        <w:rPr>
          <w:rFonts w:eastAsiaTheme="minorHAnsi"/>
          <w:sz w:val="22"/>
          <w:szCs w:val="22"/>
        </w:rPr>
        <w:t>throughout</w:t>
      </w:r>
      <w:r w:rsidRPr="00DD53E1">
        <w:rPr>
          <w:rFonts w:eastAsiaTheme="minorHAnsi"/>
          <w:sz w:val="22"/>
          <w:szCs w:val="22"/>
        </w:rPr>
        <w:t xml:space="preserve"> the </w:t>
      </w:r>
      <w:r w:rsidR="00DD53E1" w:rsidRPr="00DD53E1">
        <w:rPr>
          <w:rFonts w:eastAsiaTheme="minorHAnsi"/>
          <w:sz w:val="22"/>
          <w:szCs w:val="22"/>
        </w:rPr>
        <w:t>PTS LCD</w:t>
      </w:r>
      <w:r w:rsidRPr="00DD53E1">
        <w:rPr>
          <w:rFonts w:eastAsiaTheme="minorHAnsi"/>
          <w:sz w:val="22"/>
          <w:szCs w:val="22"/>
        </w:rPr>
        <w:t xml:space="preserve">. </w:t>
      </w:r>
    </w:p>
    <w:p w14:paraId="5966B0D6" w14:textId="26BEE34F" w:rsidR="00F12E19" w:rsidRPr="00DD53E1" w:rsidRDefault="00F12E19" w:rsidP="006238DB">
      <w:pPr>
        <w:spacing w:after="160" w:line="256" w:lineRule="auto"/>
        <w:rPr>
          <w:rFonts w:eastAsiaTheme="minorHAnsi"/>
          <w:sz w:val="22"/>
          <w:szCs w:val="22"/>
        </w:rPr>
      </w:pPr>
      <w:proofErr w:type="gramStart"/>
      <w:r w:rsidRPr="00DD53E1">
        <w:rPr>
          <w:rFonts w:eastAsiaTheme="minorHAnsi"/>
          <w:sz w:val="22"/>
          <w:szCs w:val="22"/>
        </w:rPr>
        <w:t>A number of</w:t>
      </w:r>
      <w:proofErr w:type="gramEnd"/>
      <w:r w:rsidRPr="00DD53E1">
        <w:rPr>
          <w:rFonts w:eastAsiaTheme="minorHAnsi"/>
          <w:sz w:val="22"/>
          <w:szCs w:val="22"/>
        </w:rPr>
        <w:t xml:space="preserve"> other expressions </w:t>
      </w:r>
      <w:r w:rsidR="00744F3A">
        <w:rPr>
          <w:rFonts w:eastAsiaTheme="minorHAnsi"/>
          <w:sz w:val="22"/>
          <w:szCs w:val="22"/>
        </w:rPr>
        <w:t>are defined</w:t>
      </w:r>
      <w:r w:rsidRPr="00DD53E1">
        <w:rPr>
          <w:rFonts w:eastAsiaTheme="minorHAnsi"/>
          <w:sz w:val="22"/>
          <w:szCs w:val="22"/>
        </w:rPr>
        <w:t xml:space="preserve"> in the Act</w:t>
      </w:r>
      <w:r w:rsidR="003D5CDA" w:rsidRPr="00DD53E1">
        <w:rPr>
          <w:rFonts w:eastAsiaTheme="minorHAnsi"/>
          <w:sz w:val="22"/>
          <w:szCs w:val="22"/>
        </w:rPr>
        <w:t xml:space="preserve"> and</w:t>
      </w:r>
      <w:r w:rsidR="00DD53E1" w:rsidRPr="00DD53E1">
        <w:rPr>
          <w:rFonts w:eastAsiaTheme="minorHAnsi"/>
          <w:sz w:val="22"/>
          <w:szCs w:val="22"/>
        </w:rPr>
        <w:t xml:space="preserve"> the </w:t>
      </w:r>
      <w:r w:rsidR="00932B4D">
        <w:rPr>
          <w:rFonts w:eastAsiaTheme="minorHAnsi"/>
          <w:i/>
          <w:iCs/>
          <w:sz w:val="22"/>
          <w:szCs w:val="22"/>
        </w:rPr>
        <w:t xml:space="preserve">Radiocommunications (Interpretation) Determination 2015 </w:t>
      </w:r>
      <w:r w:rsidR="00932B4D">
        <w:rPr>
          <w:rFonts w:eastAsiaTheme="minorHAnsi"/>
          <w:sz w:val="22"/>
          <w:szCs w:val="22"/>
        </w:rPr>
        <w:t xml:space="preserve">(the </w:t>
      </w:r>
      <w:r w:rsidR="00DD53E1" w:rsidRPr="007777A3">
        <w:rPr>
          <w:rFonts w:eastAsiaTheme="minorHAnsi"/>
          <w:b/>
          <w:bCs/>
          <w:sz w:val="22"/>
          <w:szCs w:val="22"/>
        </w:rPr>
        <w:t>Interpretation Determination</w:t>
      </w:r>
      <w:r w:rsidR="00932B4D">
        <w:rPr>
          <w:rFonts w:eastAsiaTheme="minorHAnsi"/>
          <w:sz w:val="22"/>
          <w:szCs w:val="22"/>
        </w:rPr>
        <w:t>)</w:t>
      </w:r>
      <w:r w:rsidR="003D5CDA" w:rsidRPr="00DD53E1">
        <w:rPr>
          <w:rFonts w:eastAsiaTheme="minorHAnsi"/>
          <w:sz w:val="22"/>
          <w:szCs w:val="22"/>
        </w:rPr>
        <w:t>.</w:t>
      </w:r>
    </w:p>
    <w:p w14:paraId="5B7E9191" w14:textId="248F499C" w:rsidR="00DD721F" w:rsidRPr="00DD53E1" w:rsidRDefault="004372C5" w:rsidP="00F73F74">
      <w:pPr>
        <w:spacing w:after="160" w:line="256" w:lineRule="auto"/>
        <w:rPr>
          <w:rFonts w:eastAsiaTheme="minorHAnsi"/>
          <w:sz w:val="22"/>
          <w:szCs w:val="22"/>
        </w:rPr>
      </w:pPr>
      <w:r w:rsidRPr="00DD53E1">
        <w:rPr>
          <w:rFonts w:eastAsiaTheme="minorHAnsi"/>
          <w:sz w:val="22"/>
          <w:szCs w:val="22"/>
        </w:rPr>
        <w:t>Th</w:t>
      </w:r>
      <w:r w:rsidR="00F12E19" w:rsidRPr="00DD53E1">
        <w:rPr>
          <w:rFonts w:eastAsiaTheme="minorHAnsi"/>
          <w:sz w:val="22"/>
          <w:szCs w:val="22"/>
        </w:rPr>
        <w:t>is</w:t>
      </w:r>
      <w:r w:rsidRPr="00DD53E1">
        <w:rPr>
          <w:rFonts w:eastAsiaTheme="minorHAnsi"/>
          <w:sz w:val="22"/>
          <w:szCs w:val="22"/>
        </w:rPr>
        <w:t xml:space="preserve"> section also provides that</w:t>
      </w:r>
      <w:r w:rsidR="00DD53E1">
        <w:rPr>
          <w:rFonts w:eastAsiaTheme="minorHAnsi"/>
          <w:sz w:val="22"/>
          <w:szCs w:val="22"/>
        </w:rPr>
        <w:t xml:space="preserve"> emission designators are determined using the methods specified in the Radio Regulations. When determining the emission </w:t>
      </w:r>
      <w:proofErr w:type="gramStart"/>
      <w:r w:rsidR="00DD53E1">
        <w:rPr>
          <w:rFonts w:eastAsiaTheme="minorHAnsi"/>
          <w:sz w:val="22"/>
          <w:szCs w:val="22"/>
        </w:rPr>
        <w:t>designator</w:t>
      </w:r>
      <w:proofErr w:type="gramEnd"/>
      <w:r w:rsidR="00DD53E1">
        <w:rPr>
          <w:rFonts w:eastAsiaTheme="minorHAnsi"/>
          <w:sz w:val="22"/>
          <w:szCs w:val="22"/>
        </w:rPr>
        <w:t xml:space="preserve"> the term “necessary bandwidth” for a given class of emission </w:t>
      </w:r>
      <w:r w:rsidR="0075186C">
        <w:rPr>
          <w:rFonts w:eastAsiaTheme="minorHAnsi"/>
          <w:sz w:val="22"/>
          <w:szCs w:val="22"/>
        </w:rPr>
        <w:t>is taken to be a reference to the “occupied bandwidth” of the transmitter</w:t>
      </w:r>
      <w:r w:rsidR="001C2212" w:rsidRPr="00DD53E1">
        <w:rPr>
          <w:rFonts w:eastAsiaTheme="minorHAnsi"/>
          <w:sz w:val="22"/>
          <w:szCs w:val="22"/>
        </w:rPr>
        <w:t>.</w:t>
      </w:r>
    </w:p>
    <w:p w14:paraId="28830776" w14:textId="60081737" w:rsidR="001951BD" w:rsidRPr="00DD53E1" w:rsidRDefault="001951BD" w:rsidP="00B3129C">
      <w:pPr>
        <w:spacing w:after="160" w:line="256" w:lineRule="auto"/>
        <w:rPr>
          <w:rFonts w:eastAsiaTheme="minorHAnsi"/>
          <w:sz w:val="22"/>
          <w:szCs w:val="22"/>
        </w:rPr>
      </w:pPr>
      <w:r w:rsidRPr="00DD53E1">
        <w:rPr>
          <w:rFonts w:eastAsiaTheme="minorHAnsi"/>
          <w:sz w:val="22"/>
          <w:szCs w:val="22"/>
        </w:rPr>
        <w:t xml:space="preserve">This section also provides that, in the </w:t>
      </w:r>
      <w:r w:rsidR="00DD53E1" w:rsidRPr="00DD53E1">
        <w:rPr>
          <w:rFonts w:eastAsiaTheme="minorHAnsi"/>
          <w:sz w:val="22"/>
          <w:szCs w:val="22"/>
        </w:rPr>
        <w:t>PTS LCD</w:t>
      </w:r>
      <w:r w:rsidRPr="00DD53E1">
        <w:rPr>
          <w:rFonts w:eastAsiaTheme="minorHAnsi"/>
          <w:sz w:val="22"/>
          <w:szCs w:val="22"/>
        </w:rPr>
        <w:t>, a reference to a part of the spectrum</w:t>
      </w:r>
      <w:r w:rsidR="000B6393" w:rsidRPr="00DD53E1">
        <w:rPr>
          <w:rFonts w:eastAsiaTheme="minorHAnsi"/>
          <w:sz w:val="22"/>
          <w:szCs w:val="22"/>
        </w:rPr>
        <w:t xml:space="preserve"> or</w:t>
      </w:r>
      <w:r w:rsidRPr="00DD53E1">
        <w:rPr>
          <w:rFonts w:eastAsiaTheme="minorHAnsi"/>
          <w:sz w:val="22"/>
          <w:szCs w:val="22"/>
        </w:rPr>
        <w:t xml:space="preserve"> a frequency band includes all frequencies that are greater than but not including the lower frequency, up to and including the higher frequency.</w:t>
      </w:r>
    </w:p>
    <w:p w14:paraId="15C18DA8" w14:textId="77777777" w:rsidR="00320220" w:rsidRPr="00DD53E1" w:rsidRDefault="00320220" w:rsidP="00B3129C">
      <w:pPr>
        <w:spacing w:after="160" w:line="256" w:lineRule="auto"/>
        <w:rPr>
          <w:b/>
          <w:sz w:val="22"/>
          <w:szCs w:val="22"/>
        </w:rPr>
      </w:pPr>
      <w:bookmarkStart w:id="4" w:name="_Hlk72157832"/>
      <w:bookmarkEnd w:id="3"/>
      <w:r w:rsidRPr="00DD53E1">
        <w:rPr>
          <w:b/>
          <w:sz w:val="22"/>
          <w:szCs w:val="22"/>
        </w:rPr>
        <w:t>Section 6</w:t>
      </w:r>
      <w:r w:rsidRPr="00DD53E1">
        <w:rPr>
          <w:b/>
          <w:sz w:val="22"/>
          <w:szCs w:val="22"/>
        </w:rPr>
        <w:tab/>
        <w:t>References to other instruments</w:t>
      </w:r>
    </w:p>
    <w:p w14:paraId="3D642340" w14:textId="3C52AFBC" w:rsidR="00320220" w:rsidRPr="00DD53E1" w:rsidRDefault="00320220" w:rsidP="00320220">
      <w:pPr>
        <w:spacing w:after="40"/>
        <w:rPr>
          <w:sz w:val="22"/>
          <w:szCs w:val="22"/>
        </w:rPr>
      </w:pPr>
      <w:r w:rsidRPr="00DD53E1">
        <w:rPr>
          <w:sz w:val="22"/>
          <w:szCs w:val="22"/>
        </w:rPr>
        <w:t xml:space="preserve">This section provides that in the </w:t>
      </w:r>
      <w:r w:rsidR="00DD53E1">
        <w:rPr>
          <w:rFonts w:eastAsiaTheme="minorHAnsi"/>
          <w:sz w:val="22"/>
          <w:szCs w:val="22"/>
        </w:rPr>
        <w:t>PTS LCD</w:t>
      </w:r>
      <w:r w:rsidRPr="00DD53E1">
        <w:rPr>
          <w:sz w:val="22"/>
          <w:szCs w:val="22"/>
        </w:rPr>
        <w:t>, unless the contrary intention appears:</w:t>
      </w:r>
    </w:p>
    <w:p w14:paraId="45A91116" w14:textId="77777777" w:rsidR="00320220" w:rsidRPr="00DD53E1" w:rsidRDefault="00320220" w:rsidP="00895E0A">
      <w:pPr>
        <w:pStyle w:val="ListParagraph"/>
        <w:numPr>
          <w:ilvl w:val="0"/>
          <w:numId w:val="4"/>
        </w:numPr>
        <w:spacing w:after="160" w:line="256" w:lineRule="auto"/>
        <w:contextualSpacing/>
        <w:rPr>
          <w:sz w:val="22"/>
          <w:szCs w:val="22"/>
        </w:rPr>
      </w:pPr>
      <w:r w:rsidRPr="00DD53E1">
        <w:rPr>
          <w:sz w:val="22"/>
          <w:szCs w:val="22"/>
        </w:rPr>
        <w:t>a reference to another legislative instrument is a reference to that other legislative instrument as in force from time to time; and</w:t>
      </w:r>
    </w:p>
    <w:p w14:paraId="020153BC" w14:textId="77777777" w:rsidR="00320220" w:rsidRPr="00DD53E1" w:rsidRDefault="00320220" w:rsidP="00895E0A">
      <w:pPr>
        <w:pStyle w:val="ListParagraph"/>
        <w:numPr>
          <w:ilvl w:val="0"/>
          <w:numId w:val="4"/>
        </w:numPr>
        <w:spacing w:after="160" w:line="256" w:lineRule="auto"/>
        <w:contextualSpacing/>
        <w:rPr>
          <w:sz w:val="22"/>
          <w:szCs w:val="22"/>
        </w:rPr>
      </w:pPr>
      <w:r w:rsidRPr="00DD53E1">
        <w:rPr>
          <w:sz w:val="22"/>
          <w:szCs w:val="22"/>
        </w:rPr>
        <w:t>a reference to any other kind of instrument or writing is a reference to that other instrument or writing as in force or existing from time to time.</w:t>
      </w:r>
    </w:p>
    <w:bookmarkEnd w:id="4"/>
    <w:p w14:paraId="50C8E65B" w14:textId="5FB69A16" w:rsidR="008615D3" w:rsidRPr="006A2E99" w:rsidRDefault="007C7155" w:rsidP="00597714">
      <w:pPr>
        <w:keepNext/>
        <w:spacing w:before="280" w:after="160" w:line="257" w:lineRule="auto"/>
        <w:rPr>
          <w:rFonts w:eastAsiaTheme="minorHAnsi"/>
          <w:b/>
          <w:sz w:val="22"/>
          <w:szCs w:val="22"/>
        </w:rPr>
      </w:pPr>
      <w:r w:rsidRPr="006A2E99">
        <w:rPr>
          <w:rFonts w:eastAsiaTheme="minorHAnsi"/>
          <w:b/>
          <w:sz w:val="22"/>
          <w:szCs w:val="22"/>
        </w:rPr>
        <w:lastRenderedPageBreak/>
        <w:t xml:space="preserve">Part </w:t>
      </w:r>
      <w:proofErr w:type="gramStart"/>
      <w:r w:rsidRPr="006A2E99">
        <w:rPr>
          <w:rFonts w:eastAsiaTheme="minorHAnsi"/>
          <w:b/>
          <w:sz w:val="22"/>
          <w:szCs w:val="22"/>
        </w:rPr>
        <w:t>2</w:t>
      </w:r>
      <w:r w:rsidR="00EA60D8" w:rsidRPr="006A2E99">
        <w:rPr>
          <w:rFonts w:eastAsiaTheme="minorHAnsi"/>
          <w:b/>
          <w:sz w:val="22"/>
          <w:szCs w:val="22"/>
        </w:rPr>
        <w:t xml:space="preserve">  </w:t>
      </w:r>
      <w:r w:rsidR="006A2E99" w:rsidRPr="006A2E99">
        <w:rPr>
          <w:rFonts w:eastAsiaTheme="minorHAnsi"/>
          <w:b/>
          <w:sz w:val="22"/>
          <w:szCs w:val="22"/>
        </w:rPr>
        <w:t>Conditions</w:t>
      </w:r>
      <w:proofErr w:type="gramEnd"/>
      <w:r w:rsidR="006A2E99" w:rsidRPr="006A2E99">
        <w:rPr>
          <w:rFonts w:eastAsiaTheme="minorHAnsi"/>
          <w:b/>
          <w:sz w:val="22"/>
          <w:szCs w:val="22"/>
        </w:rPr>
        <w:t xml:space="preserve"> – PMTS Class B </w:t>
      </w:r>
    </w:p>
    <w:p w14:paraId="174A0176" w14:textId="24CFF50B" w:rsidR="00267840" w:rsidRPr="006A2E99" w:rsidRDefault="00AF75F2" w:rsidP="00597714">
      <w:pPr>
        <w:keepNext/>
        <w:spacing w:after="160" w:line="257" w:lineRule="auto"/>
        <w:rPr>
          <w:b/>
          <w:sz w:val="22"/>
          <w:szCs w:val="22"/>
        </w:rPr>
      </w:pPr>
      <w:r w:rsidRPr="006A2E99">
        <w:rPr>
          <w:b/>
          <w:sz w:val="22"/>
          <w:szCs w:val="22"/>
        </w:rPr>
        <w:t>Section 7</w:t>
      </w:r>
      <w:r w:rsidR="00B26EBC" w:rsidRPr="006A2E99">
        <w:rPr>
          <w:b/>
          <w:sz w:val="22"/>
          <w:szCs w:val="22"/>
        </w:rPr>
        <w:tab/>
      </w:r>
      <w:r w:rsidR="006A2E99" w:rsidRPr="006A2E99">
        <w:rPr>
          <w:b/>
          <w:sz w:val="22"/>
          <w:szCs w:val="22"/>
        </w:rPr>
        <w:t>Application and interpretation of Part 2</w:t>
      </w:r>
    </w:p>
    <w:p w14:paraId="7CDD8471" w14:textId="2EE68F0E" w:rsidR="006A2E99" w:rsidRDefault="006A2E99" w:rsidP="00B3129C">
      <w:pPr>
        <w:spacing w:after="160" w:line="256" w:lineRule="auto"/>
        <w:rPr>
          <w:rFonts w:eastAsiaTheme="minorHAnsi"/>
          <w:sz w:val="22"/>
          <w:szCs w:val="22"/>
        </w:rPr>
      </w:pPr>
      <w:r w:rsidRPr="006A2E99">
        <w:rPr>
          <w:rFonts w:eastAsiaTheme="minorHAnsi"/>
          <w:sz w:val="22"/>
          <w:szCs w:val="22"/>
        </w:rPr>
        <w:t xml:space="preserve">Section 7 </w:t>
      </w:r>
      <w:r w:rsidR="006E4360">
        <w:rPr>
          <w:rFonts w:eastAsiaTheme="minorHAnsi"/>
          <w:sz w:val="22"/>
          <w:szCs w:val="22"/>
        </w:rPr>
        <w:t>provides</w:t>
      </w:r>
      <w:r w:rsidR="006E4360" w:rsidRPr="006A2E99">
        <w:rPr>
          <w:rFonts w:eastAsiaTheme="minorHAnsi"/>
          <w:sz w:val="22"/>
          <w:szCs w:val="22"/>
        </w:rPr>
        <w:t xml:space="preserve"> </w:t>
      </w:r>
      <w:r w:rsidRPr="006A2E99">
        <w:rPr>
          <w:rFonts w:eastAsiaTheme="minorHAnsi"/>
          <w:sz w:val="22"/>
          <w:szCs w:val="22"/>
        </w:rPr>
        <w:t xml:space="preserve">that every PTS licence (PMTS </w:t>
      </w:r>
      <w:r w:rsidR="009B6362">
        <w:rPr>
          <w:rFonts w:eastAsiaTheme="minorHAnsi"/>
          <w:sz w:val="22"/>
          <w:szCs w:val="22"/>
        </w:rPr>
        <w:t>C</w:t>
      </w:r>
      <w:r w:rsidRPr="006A2E99">
        <w:rPr>
          <w:rFonts w:eastAsiaTheme="minorHAnsi"/>
          <w:sz w:val="22"/>
          <w:szCs w:val="22"/>
        </w:rPr>
        <w:t xml:space="preserve">lass B) is subject to the conditions specified in Part 2, except when a condition is specified in </w:t>
      </w:r>
      <w:r w:rsidR="006E4360">
        <w:rPr>
          <w:rFonts w:eastAsiaTheme="minorHAnsi"/>
          <w:sz w:val="22"/>
          <w:szCs w:val="22"/>
        </w:rPr>
        <w:t>the</w:t>
      </w:r>
      <w:r w:rsidRPr="006A2E99">
        <w:rPr>
          <w:rFonts w:eastAsiaTheme="minorHAnsi"/>
          <w:sz w:val="22"/>
          <w:szCs w:val="22"/>
        </w:rPr>
        <w:t xml:space="preserve"> licence under paragraph 107(1)(g) of the </w:t>
      </w:r>
      <w:proofErr w:type="gramStart"/>
      <w:r w:rsidRPr="006A2E99">
        <w:rPr>
          <w:rFonts w:eastAsiaTheme="minorHAnsi"/>
          <w:sz w:val="22"/>
          <w:szCs w:val="22"/>
        </w:rPr>
        <w:t>Act, or</w:t>
      </w:r>
      <w:proofErr w:type="gramEnd"/>
      <w:r w:rsidRPr="006A2E99">
        <w:rPr>
          <w:rFonts w:eastAsiaTheme="minorHAnsi"/>
          <w:sz w:val="22"/>
          <w:szCs w:val="22"/>
        </w:rPr>
        <w:t xml:space="preserve"> imposed on the licence under paragraph 111(1)(a) of the Act</w:t>
      </w:r>
      <w:r>
        <w:rPr>
          <w:rFonts w:eastAsiaTheme="minorHAnsi"/>
          <w:sz w:val="22"/>
          <w:szCs w:val="22"/>
        </w:rPr>
        <w:t xml:space="preserve"> that is inconsistent with</w:t>
      </w:r>
      <w:r w:rsidR="00F67254">
        <w:rPr>
          <w:rFonts w:eastAsiaTheme="minorHAnsi"/>
          <w:sz w:val="22"/>
          <w:szCs w:val="22"/>
        </w:rPr>
        <w:t xml:space="preserve"> a condition in</w:t>
      </w:r>
      <w:r>
        <w:rPr>
          <w:rFonts w:eastAsiaTheme="minorHAnsi"/>
          <w:sz w:val="22"/>
          <w:szCs w:val="22"/>
        </w:rPr>
        <w:t xml:space="preserve"> Part 2. </w:t>
      </w:r>
    </w:p>
    <w:p w14:paraId="26394391" w14:textId="52858724" w:rsidR="006A2E99" w:rsidRPr="006A2E99" w:rsidRDefault="006A2E99" w:rsidP="006A2E99">
      <w:pPr>
        <w:keepNext/>
        <w:spacing w:after="160" w:line="257" w:lineRule="auto"/>
        <w:rPr>
          <w:b/>
          <w:sz w:val="22"/>
          <w:szCs w:val="22"/>
        </w:rPr>
      </w:pPr>
      <w:r w:rsidRPr="006A2E99">
        <w:rPr>
          <w:b/>
          <w:sz w:val="22"/>
          <w:szCs w:val="22"/>
        </w:rPr>
        <w:t xml:space="preserve">Section </w:t>
      </w:r>
      <w:r>
        <w:rPr>
          <w:b/>
          <w:sz w:val="22"/>
          <w:szCs w:val="22"/>
        </w:rPr>
        <w:t>8</w:t>
      </w:r>
      <w:r w:rsidRPr="006A2E99">
        <w:rPr>
          <w:b/>
          <w:sz w:val="22"/>
          <w:szCs w:val="22"/>
        </w:rPr>
        <w:tab/>
        <w:t>Condition – registration of devices</w:t>
      </w:r>
    </w:p>
    <w:p w14:paraId="4AC2A513" w14:textId="67E7AA68" w:rsidR="006A2E99" w:rsidRDefault="006A2E99" w:rsidP="006A2E99">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8 provides that, other than a</w:t>
      </w:r>
      <w:r w:rsidR="00CD3FF8">
        <w:rPr>
          <w:rFonts w:eastAsiaTheme="minorHAnsi"/>
          <w:sz w:val="22"/>
          <w:szCs w:val="22"/>
        </w:rPr>
        <w:t xml:space="preserve"> radiocommunications transmitter that is, or is part of,</w:t>
      </w:r>
      <w:r>
        <w:rPr>
          <w:rFonts w:eastAsiaTheme="minorHAnsi"/>
          <w:sz w:val="22"/>
          <w:szCs w:val="22"/>
        </w:rPr>
        <w:t xml:space="preserve"> </w:t>
      </w:r>
      <w:r w:rsidR="00CA6C79">
        <w:rPr>
          <w:rFonts w:eastAsiaTheme="minorHAnsi"/>
          <w:sz w:val="22"/>
          <w:szCs w:val="22"/>
        </w:rPr>
        <w:t>a ‘registration exempt</w:t>
      </w:r>
      <w:r>
        <w:rPr>
          <w:rFonts w:eastAsiaTheme="minorHAnsi"/>
          <w:sz w:val="22"/>
          <w:szCs w:val="22"/>
        </w:rPr>
        <w:t xml:space="preserve"> station</w:t>
      </w:r>
      <w:r w:rsidR="00CA6C79">
        <w:rPr>
          <w:rFonts w:eastAsiaTheme="minorHAnsi"/>
          <w:sz w:val="22"/>
          <w:szCs w:val="22"/>
        </w:rPr>
        <w:t>’</w:t>
      </w:r>
      <w:r>
        <w:rPr>
          <w:rFonts w:eastAsiaTheme="minorHAnsi"/>
          <w:sz w:val="22"/>
          <w:szCs w:val="22"/>
        </w:rPr>
        <w:t xml:space="preserve">, </w:t>
      </w:r>
      <w:r w:rsidR="00CA6C79">
        <w:rPr>
          <w:rFonts w:eastAsiaTheme="minorHAnsi"/>
          <w:sz w:val="22"/>
          <w:szCs w:val="22"/>
        </w:rPr>
        <w:t xml:space="preserve">a </w:t>
      </w:r>
      <w:r>
        <w:rPr>
          <w:rFonts w:eastAsiaTheme="minorHAnsi"/>
          <w:sz w:val="22"/>
          <w:szCs w:val="22"/>
        </w:rPr>
        <w:t xml:space="preserve">radiocommunications transmitter </w:t>
      </w:r>
      <w:r w:rsidR="00CA6C79">
        <w:rPr>
          <w:rFonts w:eastAsiaTheme="minorHAnsi"/>
          <w:sz w:val="22"/>
          <w:szCs w:val="22"/>
        </w:rPr>
        <w:t xml:space="preserve">must </w:t>
      </w:r>
      <w:r>
        <w:rPr>
          <w:rFonts w:eastAsiaTheme="minorHAnsi"/>
          <w:sz w:val="22"/>
          <w:szCs w:val="22"/>
        </w:rPr>
        <w:t xml:space="preserve">not be operated unless </w:t>
      </w:r>
      <w:r w:rsidR="00092E1C">
        <w:rPr>
          <w:rFonts w:eastAsiaTheme="minorHAnsi"/>
          <w:sz w:val="22"/>
          <w:szCs w:val="22"/>
        </w:rPr>
        <w:t xml:space="preserve">its </w:t>
      </w:r>
      <w:r>
        <w:rPr>
          <w:rFonts w:eastAsiaTheme="minorHAnsi"/>
          <w:sz w:val="22"/>
          <w:szCs w:val="22"/>
        </w:rPr>
        <w:t xml:space="preserve">details </w:t>
      </w:r>
      <w:r w:rsidR="00092E1C">
        <w:rPr>
          <w:rFonts w:eastAsiaTheme="minorHAnsi"/>
          <w:sz w:val="22"/>
          <w:szCs w:val="22"/>
        </w:rPr>
        <w:t xml:space="preserve">are </w:t>
      </w:r>
      <w:r>
        <w:rPr>
          <w:rFonts w:eastAsiaTheme="minorHAnsi"/>
          <w:sz w:val="22"/>
          <w:szCs w:val="22"/>
        </w:rPr>
        <w:t xml:space="preserve">included in the Register and the transmitter complies with those details. </w:t>
      </w:r>
    </w:p>
    <w:p w14:paraId="713C7E02" w14:textId="25B1B4E0" w:rsidR="00CA6C79" w:rsidRDefault="00CA6C79" w:rsidP="006A2E99">
      <w:pPr>
        <w:spacing w:after="160" w:line="256" w:lineRule="auto"/>
        <w:rPr>
          <w:rFonts w:eastAsiaTheme="minorHAnsi"/>
          <w:sz w:val="22"/>
          <w:szCs w:val="22"/>
        </w:rPr>
      </w:pPr>
      <w:r>
        <w:rPr>
          <w:rFonts w:eastAsiaTheme="minorHAnsi"/>
          <w:sz w:val="22"/>
          <w:szCs w:val="22"/>
        </w:rPr>
        <w:t xml:space="preserve">Registration exempt stations are those stations </w:t>
      </w:r>
      <w:r w:rsidR="006C377F">
        <w:rPr>
          <w:rFonts w:eastAsiaTheme="minorHAnsi"/>
          <w:sz w:val="22"/>
          <w:szCs w:val="22"/>
        </w:rPr>
        <w:t xml:space="preserve">with transmitters </w:t>
      </w:r>
      <w:r w:rsidR="00694FE5">
        <w:rPr>
          <w:rFonts w:eastAsiaTheme="minorHAnsi"/>
          <w:sz w:val="22"/>
          <w:szCs w:val="22"/>
        </w:rPr>
        <w:t>operated under a PTS licence that</w:t>
      </w:r>
      <w:r w:rsidR="006C377F">
        <w:rPr>
          <w:rFonts w:eastAsiaTheme="minorHAnsi"/>
          <w:sz w:val="22"/>
          <w:szCs w:val="22"/>
        </w:rPr>
        <w:t>, among other things,</w:t>
      </w:r>
      <w:r w:rsidR="00694FE5">
        <w:rPr>
          <w:rFonts w:eastAsiaTheme="minorHAnsi"/>
          <w:sz w:val="22"/>
          <w:szCs w:val="22"/>
        </w:rPr>
        <w:t xml:space="preserve"> have a fixed indoor antenna</w:t>
      </w:r>
      <w:r w:rsidR="006C377F">
        <w:rPr>
          <w:rFonts w:eastAsiaTheme="minorHAnsi"/>
          <w:sz w:val="22"/>
          <w:szCs w:val="22"/>
        </w:rPr>
        <w:t xml:space="preserve"> and are operated with a radiated true mean </w:t>
      </w:r>
      <w:r w:rsidR="003911FE">
        <w:rPr>
          <w:rFonts w:eastAsiaTheme="minorHAnsi"/>
          <w:sz w:val="22"/>
          <w:szCs w:val="22"/>
        </w:rPr>
        <w:t xml:space="preserve">power not greater than 24 dBm EIRP per occupied bandwidth. These transmitters are unlikely to cause interference to </w:t>
      </w:r>
      <w:proofErr w:type="gramStart"/>
      <w:r w:rsidR="002D2A47">
        <w:rPr>
          <w:rFonts w:eastAsiaTheme="minorHAnsi"/>
          <w:sz w:val="22"/>
          <w:szCs w:val="22"/>
        </w:rPr>
        <w:t>licensed</w:t>
      </w:r>
      <w:proofErr w:type="gramEnd"/>
      <w:r w:rsidR="002D2A47">
        <w:rPr>
          <w:rFonts w:eastAsiaTheme="minorHAnsi"/>
          <w:sz w:val="22"/>
          <w:szCs w:val="22"/>
        </w:rPr>
        <w:t xml:space="preserve"> </w:t>
      </w:r>
      <w:r w:rsidR="003911FE">
        <w:rPr>
          <w:rFonts w:eastAsiaTheme="minorHAnsi"/>
          <w:sz w:val="22"/>
          <w:szCs w:val="22"/>
        </w:rPr>
        <w:t xml:space="preserve">radiocommunications, and so the ACMA considers their details need not be included </w:t>
      </w:r>
      <w:r w:rsidR="00092E1C">
        <w:rPr>
          <w:rFonts w:eastAsiaTheme="minorHAnsi"/>
          <w:sz w:val="22"/>
          <w:szCs w:val="22"/>
        </w:rPr>
        <w:t>in</w:t>
      </w:r>
      <w:r w:rsidR="003911FE">
        <w:rPr>
          <w:rFonts w:eastAsiaTheme="minorHAnsi"/>
          <w:sz w:val="22"/>
          <w:szCs w:val="22"/>
        </w:rPr>
        <w:t xml:space="preserve"> the Register. </w:t>
      </w:r>
    </w:p>
    <w:p w14:paraId="1D4ED070" w14:textId="79F11538" w:rsidR="00AB4AB2" w:rsidRDefault="00AB4AB2" w:rsidP="006A2E99">
      <w:pPr>
        <w:spacing w:after="160" w:line="256" w:lineRule="auto"/>
        <w:rPr>
          <w:rFonts w:eastAsiaTheme="minorHAnsi"/>
          <w:sz w:val="22"/>
          <w:szCs w:val="22"/>
        </w:rPr>
      </w:pPr>
      <w:r>
        <w:rPr>
          <w:rFonts w:eastAsiaTheme="minorHAnsi"/>
          <w:sz w:val="22"/>
          <w:szCs w:val="22"/>
        </w:rPr>
        <w:t>The ACMA does not</w:t>
      </w:r>
      <w:r w:rsidR="00CF6EBC">
        <w:rPr>
          <w:rFonts w:eastAsiaTheme="minorHAnsi"/>
          <w:sz w:val="22"/>
          <w:szCs w:val="22"/>
        </w:rPr>
        <w:t xml:space="preserve"> </w:t>
      </w:r>
      <w:r>
        <w:rPr>
          <w:rFonts w:eastAsiaTheme="minorHAnsi"/>
          <w:sz w:val="22"/>
          <w:szCs w:val="22"/>
        </w:rPr>
        <w:t xml:space="preserve">intend to afford protection from harmful interference to </w:t>
      </w:r>
      <w:r w:rsidR="004F7008">
        <w:rPr>
          <w:rFonts w:eastAsiaTheme="minorHAnsi"/>
          <w:sz w:val="22"/>
          <w:szCs w:val="22"/>
        </w:rPr>
        <w:t>registration exempt stations, where the interference is caused by licensed radiocommunications.</w:t>
      </w:r>
    </w:p>
    <w:p w14:paraId="599B96CB" w14:textId="4DBBA952" w:rsidR="006A2E99" w:rsidRPr="006A2E99" w:rsidRDefault="006A2E99" w:rsidP="006A2E99">
      <w:pPr>
        <w:keepNext/>
        <w:spacing w:after="160" w:line="257" w:lineRule="auto"/>
        <w:rPr>
          <w:b/>
          <w:sz w:val="22"/>
          <w:szCs w:val="22"/>
        </w:rPr>
      </w:pPr>
      <w:r w:rsidRPr="006A2E99">
        <w:rPr>
          <w:b/>
          <w:sz w:val="22"/>
          <w:szCs w:val="22"/>
        </w:rPr>
        <w:t xml:space="preserve">Section </w:t>
      </w:r>
      <w:r>
        <w:rPr>
          <w:b/>
          <w:sz w:val="22"/>
          <w:szCs w:val="22"/>
        </w:rPr>
        <w:t>9</w:t>
      </w:r>
      <w:r w:rsidRPr="006A2E99">
        <w:rPr>
          <w:b/>
          <w:sz w:val="22"/>
          <w:szCs w:val="22"/>
        </w:rPr>
        <w:tab/>
        <w:t xml:space="preserve">Condition – </w:t>
      </w:r>
      <w:r w:rsidR="003911FE">
        <w:rPr>
          <w:b/>
          <w:sz w:val="22"/>
          <w:szCs w:val="22"/>
        </w:rPr>
        <w:t>registration exempt stations</w:t>
      </w:r>
      <w:r w:rsidRPr="006A2E99">
        <w:rPr>
          <w:b/>
          <w:sz w:val="22"/>
          <w:szCs w:val="22"/>
        </w:rPr>
        <w:t xml:space="preserve"> and harmful interference</w:t>
      </w:r>
    </w:p>
    <w:p w14:paraId="6B1B80D3" w14:textId="546A61A4" w:rsidR="006A2E99" w:rsidRDefault="006A2E99" w:rsidP="006A2E99">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9 provides that </w:t>
      </w:r>
      <w:r w:rsidR="000C3E31">
        <w:rPr>
          <w:rFonts w:eastAsiaTheme="minorHAnsi"/>
          <w:sz w:val="22"/>
          <w:szCs w:val="22"/>
        </w:rPr>
        <w:t>a person must not operate a</w:t>
      </w:r>
      <w:r>
        <w:rPr>
          <w:rFonts w:eastAsiaTheme="minorHAnsi"/>
          <w:sz w:val="22"/>
          <w:szCs w:val="22"/>
        </w:rPr>
        <w:t xml:space="preserve"> </w:t>
      </w:r>
      <w:r w:rsidR="00CD3FF8">
        <w:rPr>
          <w:rFonts w:eastAsiaTheme="minorHAnsi"/>
          <w:sz w:val="22"/>
          <w:szCs w:val="22"/>
        </w:rPr>
        <w:t xml:space="preserve">radiocommunications transmitter that is, or is part of, </w:t>
      </w:r>
      <w:r w:rsidR="006D5548">
        <w:rPr>
          <w:rFonts w:eastAsiaTheme="minorHAnsi"/>
          <w:sz w:val="22"/>
          <w:szCs w:val="22"/>
        </w:rPr>
        <w:t xml:space="preserve">a </w:t>
      </w:r>
      <w:r w:rsidR="002D2A47">
        <w:rPr>
          <w:rFonts w:eastAsiaTheme="minorHAnsi"/>
          <w:sz w:val="22"/>
          <w:szCs w:val="22"/>
        </w:rPr>
        <w:t>registration exempt station</w:t>
      </w:r>
      <w:r>
        <w:rPr>
          <w:rFonts w:eastAsiaTheme="minorHAnsi"/>
          <w:sz w:val="22"/>
          <w:szCs w:val="22"/>
        </w:rPr>
        <w:t xml:space="preserve"> if</w:t>
      </w:r>
      <w:r w:rsidR="000C3E31">
        <w:rPr>
          <w:rFonts w:eastAsiaTheme="minorHAnsi"/>
          <w:sz w:val="22"/>
          <w:szCs w:val="22"/>
        </w:rPr>
        <w:t xml:space="preserve"> it</w:t>
      </w:r>
      <w:r>
        <w:rPr>
          <w:rFonts w:eastAsiaTheme="minorHAnsi"/>
          <w:sz w:val="22"/>
          <w:szCs w:val="22"/>
        </w:rPr>
        <w:t xml:space="preserve"> would cause harmful interference to other licensed radiocommunications. </w:t>
      </w:r>
    </w:p>
    <w:p w14:paraId="0AAA8C54" w14:textId="75EF42CA" w:rsidR="000C3E31" w:rsidRPr="006A2E99" w:rsidRDefault="000C3E31" w:rsidP="000C3E31">
      <w:pPr>
        <w:keepNext/>
        <w:spacing w:after="160" w:line="257" w:lineRule="auto"/>
        <w:rPr>
          <w:b/>
          <w:sz w:val="22"/>
          <w:szCs w:val="22"/>
        </w:rPr>
      </w:pPr>
      <w:r w:rsidRPr="006A2E99">
        <w:rPr>
          <w:b/>
          <w:sz w:val="22"/>
          <w:szCs w:val="22"/>
        </w:rPr>
        <w:t xml:space="preserve">Section </w:t>
      </w:r>
      <w:r>
        <w:rPr>
          <w:b/>
          <w:sz w:val="22"/>
          <w:szCs w:val="22"/>
        </w:rPr>
        <w:t>10</w:t>
      </w:r>
      <w:r w:rsidRPr="006A2E99">
        <w:rPr>
          <w:b/>
          <w:sz w:val="22"/>
          <w:szCs w:val="22"/>
        </w:rPr>
        <w:tab/>
        <w:t xml:space="preserve">Condition – </w:t>
      </w:r>
      <w:r w:rsidRPr="000C3E31">
        <w:rPr>
          <w:b/>
          <w:sz w:val="22"/>
          <w:szCs w:val="22"/>
        </w:rPr>
        <w:t>repeater stations and harmful interference</w:t>
      </w:r>
    </w:p>
    <w:p w14:paraId="3B54CF12" w14:textId="74698C38" w:rsidR="000C3E31" w:rsidRDefault="000C3E31" w:rsidP="000C3E31">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10 provides that a person must not operate </w:t>
      </w:r>
      <w:r w:rsidR="0037130D">
        <w:rPr>
          <w:rFonts w:eastAsiaTheme="minorHAnsi"/>
          <w:sz w:val="22"/>
          <w:szCs w:val="22"/>
        </w:rPr>
        <w:t xml:space="preserve">a </w:t>
      </w:r>
      <w:r>
        <w:rPr>
          <w:rFonts w:eastAsiaTheme="minorHAnsi"/>
          <w:sz w:val="22"/>
          <w:szCs w:val="22"/>
        </w:rPr>
        <w:t xml:space="preserve">radiocommunications transmitter that is, or is part of, </w:t>
      </w:r>
      <w:r w:rsidR="00CC4DB4">
        <w:rPr>
          <w:rFonts w:eastAsiaTheme="minorHAnsi"/>
          <w:sz w:val="22"/>
          <w:szCs w:val="22"/>
        </w:rPr>
        <w:t xml:space="preserve">a </w:t>
      </w:r>
      <w:r>
        <w:rPr>
          <w:rFonts w:eastAsiaTheme="minorHAnsi"/>
          <w:sz w:val="22"/>
          <w:szCs w:val="22"/>
        </w:rPr>
        <w:t xml:space="preserve">repeater station </w:t>
      </w:r>
      <w:r w:rsidR="00533D6F">
        <w:rPr>
          <w:rFonts w:eastAsiaTheme="minorHAnsi"/>
          <w:sz w:val="22"/>
          <w:szCs w:val="22"/>
        </w:rPr>
        <w:t xml:space="preserve">(other than a repeater station that is a registration exempt station) </w:t>
      </w:r>
      <w:r>
        <w:rPr>
          <w:rFonts w:eastAsiaTheme="minorHAnsi"/>
          <w:sz w:val="22"/>
          <w:szCs w:val="22"/>
        </w:rPr>
        <w:t xml:space="preserve">if it would cause harmful interference to other licensed radiocommunications. </w:t>
      </w:r>
      <w:r w:rsidR="006D6115">
        <w:rPr>
          <w:rFonts w:eastAsiaTheme="minorHAnsi"/>
          <w:sz w:val="22"/>
          <w:szCs w:val="22"/>
        </w:rPr>
        <w:t xml:space="preserve">The </w:t>
      </w:r>
      <w:r>
        <w:rPr>
          <w:rFonts w:eastAsiaTheme="minorHAnsi"/>
          <w:sz w:val="22"/>
          <w:szCs w:val="22"/>
        </w:rPr>
        <w:t xml:space="preserve">ACMA generally will not afford protection from harmful interference to a repeater station </w:t>
      </w:r>
      <w:r w:rsidR="0075354D">
        <w:rPr>
          <w:rFonts w:eastAsiaTheme="minorHAnsi"/>
          <w:sz w:val="22"/>
          <w:szCs w:val="22"/>
        </w:rPr>
        <w:t xml:space="preserve">where the </w:t>
      </w:r>
      <w:r>
        <w:rPr>
          <w:rFonts w:eastAsiaTheme="minorHAnsi"/>
          <w:sz w:val="22"/>
          <w:szCs w:val="22"/>
        </w:rPr>
        <w:t xml:space="preserve">interference is caused by </w:t>
      </w:r>
      <w:r w:rsidR="0075354D">
        <w:rPr>
          <w:rFonts w:eastAsiaTheme="minorHAnsi"/>
          <w:sz w:val="22"/>
          <w:szCs w:val="22"/>
        </w:rPr>
        <w:t>licensed radiocommunications</w:t>
      </w:r>
      <w:r>
        <w:rPr>
          <w:rFonts w:eastAsiaTheme="minorHAnsi"/>
          <w:sz w:val="22"/>
          <w:szCs w:val="22"/>
        </w:rPr>
        <w:t>.</w:t>
      </w:r>
    </w:p>
    <w:p w14:paraId="0FC52D73" w14:textId="613FAFDE" w:rsidR="000C3E31" w:rsidRPr="006A2E99" w:rsidRDefault="000C3E31" w:rsidP="000C3E31">
      <w:pPr>
        <w:keepNext/>
        <w:spacing w:after="160" w:line="257" w:lineRule="auto"/>
        <w:rPr>
          <w:b/>
          <w:sz w:val="22"/>
          <w:szCs w:val="22"/>
        </w:rPr>
      </w:pPr>
      <w:r w:rsidRPr="006A2E99">
        <w:rPr>
          <w:b/>
          <w:sz w:val="22"/>
          <w:szCs w:val="22"/>
        </w:rPr>
        <w:t xml:space="preserve">Section </w:t>
      </w:r>
      <w:r>
        <w:rPr>
          <w:b/>
          <w:sz w:val="22"/>
          <w:szCs w:val="22"/>
        </w:rPr>
        <w:t>11</w:t>
      </w:r>
      <w:r w:rsidRPr="006A2E99">
        <w:rPr>
          <w:b/>
          <w:sz w:val="22"/>
          <w:szCs w:val="22"/>
        </w:rPr>
        <w:tab/>
        <w:t xml:space="preserve">Condition – </w:t>
      </w:r>
      <w:r w:rsidR="0037130D" w:rsidRPr="0037130D">
        <w:rPr>
          <w:b/>
          <w:sz w:val="22"/>
          <w:szCs w:val="22"/>
        </w:rPr>
        <w:t>repeater stations and authorised frequencies</w:t>
      </w:r>
    </w:p>
    <w:p w14:paraId="7CC9AD83" w14:textId="371B5A7A" w:rsidR="006A2E99" w:rsidRDefault="000C3E31" w:rsidP="000C3E31">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11 provides that</w:t>
      </w:r>
      <w:r w:rsidR="0037130D">
        <w:rPr>
          <w:rFonts w:eastAsiaTheme="minorHAnsi"/>
          <w:sz w:val="22"/>
          <w:szCs w:val="22"/>
        </w:rPr>
        <w:t xml:space="preserve"> a person must only operate a radiocommunications transmitter that is, or is part of, </w:t>
      </w:r>
      <w:r w:rsidR="00F13BFB">
        <w:rPr>
          <w:rFonts w:eastAsiaTheme="minorHAnsi"/>
          <w:sz w:val="22"/>
          <w:szCs w:val="22"/>
        </w:rPr>
        <w:t xml:space="preserve">a </w:t>
      </w:r>
      <w:r w:rsidR="0037130D">
        <w:rPr>
          <w:rFonts w:eastAsiaTheme="minorHAnsi"/>
          <w:sz w:val="22"/>
          <w:szCs w:val="22"/>
        </w:rPr>
        <w:t>repeater station within the frequenc</w:t>
      </w:r>
      <w:r w:rsidR="00CD3FF8">
        <w:rPr>
          <w:rFonts w:eastAsiaTheme="minorHAnsi"/>
          <w:sz w:val="22"/>
          <w:szCs w:val="22"/>
        </w:rPr>
        <w:t xml:space="preserve">y ranges authorised </w:t>
      </w:r>
      <w:r w:rsidR="00F7750C">
        <w:rPr>
          <w:rFonts w:eastAsiaTheme="minorHAnsi"/>
          <w:sz w:val="22"/>
          <w:szCs w:val="22"/>
        </w:rPr>
        <w:t xml:space="preserve">for operation of a base station </w:t>
      </w:r>
      <w:r w:rsidR="00CD3FF8">
        <w:rPr>
          <w:rFonts w:eastAsiaTheme="minorHAnsi"/>
          <w:sz w:val="22"/>
          <w:szCs w:val="22"/>
        </w:rPr>
        <w:t xml:space="preserve">by </w:t>
      </w:r>
      <w:r w:rsidR="00F7750C">
        <w:rPr>
          <w:rFonts w:eastAsiaTheme="minorHAnsi"/>
          <w:sz w:val="22"/>
          <w:szCs w:val="22"/>
        </w:rPr>
        <w:t xml:space="preserve">the relevant </w:t>
      </w:r>
      <w:r w:rsidR="0037130D">
        <w:rPr>
          <w:rFonts w:eastAsiaTheme="minorHAnsi"/>
          <w:sz w:val="22"/>
          <w:szCs w:val="22"/>
        </w:rPr>
        <w:t xml:space="preserve">PTS licence. </w:t>
      </w:r>
      <w:r w:rsidR="00F7750C">
        <w:rPr>
          <w:rFonts w:eastAsiaTheme="minorHAnsi"/>
          <w:sz w:val="22"/>
          <w:szCs w:val="22"/>
        </w:rPr>
        <w:t xml:space="preserve">Accordingly, if a PTS licence does not specify </w:t>
      </w:r>
      <w:proofErr w:type="gramStart"/>
      <w:r w:rsidR="00F7750C">
        <w:rPr>
          <w:rFonts w:eastAsiaTheme="minorHAnsi"/>
          <w:sz w:val="22"/>
          <w:szCs w:val="22"/>
        </w:rPr>
        <w:t>particular frequencies</w:t>
      </w:r>
      <w:proofErr w:type="gramEnd"/>
      <w:r w:rsidR="00F7750C">
        <w:rPr>
          <w:rFonts w:eastAsiaTheme="minorHAnsi"/>
          <w:sz w:val="22"/>
          <w:szCs w:val="22"/>
        </w:rPr>
        <w:t xml:space="preserve"> for operation of a repeater station, the repeater station can only operate on the frequencies specified for a base station </w:t>
      </w:r>
      <w:r w:rsidR="003028C8">
        <w:rPr>
          <w:rFonts w:eastAsiaTheme="minorHAnsi"/>
          <w:sz w:val="22"/>
          <w:szCs w:val="22"/>
        </w:rPr>
        <w:t>in the PTS licence.</w:t>
      </w:r>
    </w:p>
    <w:p w14:paraId="5F46B2BB" w14:textId="2E1B146F" w:rsidR="0037130D" w:rsidRPr="006A2E99" w:rsidRDefault="0037130D" w:rsidP="007777A3">
      <w:pPr>
        <w:keepNext/>
        <w:spacing w:after="160" w:line="257" w:lineRule="auto"/>
        <w:ind w:left="1134" w:hanging="1134"/>
        <w:rPr>
          <w:b/>
          <w:sz w:val="22"/>
          <w:szCs w:val="22"/>
        </w:rPr>
      </w:pPr>
      <w:r w:rsidRPr="006A2E99">
        <w:rPr>
          <w:b/>
          <w:sz w:val="22"/>
          <w:szCs w:val="22"/>
        </w:rPr>
        <w:t xml:space="preserve">Section </w:t>
      </w:r>
      <w:r>
        <w:rPr>
          <w:b/>
          <w:sz w:val="22"/>
          <w:szCs w:val="22"/>
        </w:rPr>
        <w:t>12</w:t>
      </w:r>
      <w:r w:rsidRPr="006A2E99">
        <w:rPr>
          <w:b/>
          <w:sz w:val="22"/>
          <w:szCs w:val="22"/>
        </w:rPr>
        <w:tab/>
        <w:t xml:space="preserve">Condition – </w:t>
      </w:r>
      <w:r w:rsidR="003028C8">
        <w:rPr>
          <w:b/>
          <w:sz w:val="22"/>
          <w:szCs w:val="22"/>
        </w:rPr>
        <w:t>registration exempt</w:t>
      </w:r>
      <w:r w:rsidRPr="000C3E31">
        <w:rPr>
          <w:b/>
          <w:sz w:val="22"/>
          <w:szCs w:val="22"/>
        </w:rPr>
        <w:t xml:space="preserve"> stations not authorised to operate in same parts of the spectrum and geographic areas declared for spectrum </w:t>
      </w:r>
      <w:proofErr w:type="gramStart"/>
      <w:r w:rsidRPr="000C3E31">
        <w:rPr>
          <w:b/>
          <w:sz w:val="22"/>
          <w:szCs w:val="22"/>
        </w:rPr>
        <w:t>licensing</w:t>
      </w:r>
      <w:proofErr w:type="gramEnd"/>
    </w:p>
    <w:p w14:paraId="36439C0E" w14:textId="5FEBABEE" w:rsidR="0037130D" w:rsidRDefault="0037130D" w:rsidP="0037130D">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12 provides that</w:t>
      </w:r>
      <w:r w:rsidR="00CD3FF8">
        <w:rPr>
          <w:rFonts w:eastAsiaTheme="minorHAnsi"/>
          <w:sz w:val="22"/>
          <w:szCs w:val="22"/>
        </w:rPr>
        <w:t xml:space="preserve">, a </w:t>
      </w:r>
      <w:r w:rsidR="00CD3FF8" w:rsidRPr="00CD3FF8">
        <w:rPr>
          <w:rFonts w:eastAsiaTheme="minorHAnsi"/>
          <w:sz w:val="22"/>
          <w:szCs w:val="22"/>
        </w:rPr>
        <w:t xml:space="preserve">person must not operate a radiocommunications transmitter that is, or is part of, a </w:t>
      </w:r>
      <w:r w:rsidR="003028C8">
        <w:rPr>
          <w:rFonts w:eastAsiaTheme="minorHAnsi"/>
          <w:sz w:val="22"/>
          <w:szCs w:val="22"/>
        </w:rPr>
        <w:t xml:space="preserve">registration exempt </w:t>
      </w:r>
      <w:r w:rsidR="00CD3FF8" w:rsidRPr="00CD3FF8">
        <w:rPr>
          <w:rFonts w:eastAsiaTheme="minorHAnsi"/>
          <w:sz w:val="22"/>
          <w:szCs w:val="22"/>
        </w:rPr>
        <w:t xml:space="preserve">station </w:t>
      </w:r>
      <w:r w:rsidR="00CD3FF8">
        <w:rPr>
          <w:rFonts w:eastAsiaTheme="minorHAnsi"/>
          <w:sz w:val="22"/>
          <w:szCs w:val="22"/>
        </w:rPr>
        <w:t xml:space="preserve">within the </w:t>
      </w:r>
      <w:r w:rsidR="00CD3FF8" w:rsidRPr="00CD3FF8">
        <w:rPr>
          <w:rFonts w:eastAsiaTheme="minorHAnsi"/>
          <w:sz w:val="22"/>
          <w:szCs w:val="22"/>
        </w:rPr>
        <w:t xml:space="preserve">frequencies </w:t>
      </w:r>
      <w:r w:rsidR="00CD3FF8">
        <w:rPr>
          <w:rFonts w:eastAsiaTheme="minorHAnsi"/>
          <w:sz w:val="22"/>
          <w:szCs w:val="22"/>
        </w:rPr>
        <w:t xml:space="preserve">and geographic areas specified in a re-allocation declaration made under Part 3.6 of the Act </w:t>
      </w:r>
      <w:r w:rsidR="00CD3FF8" w:rsidRPr="00CD3FF8">
        <w:rPr>
          <w:rFonts w:eastAsiaTheme="minorHAnsi"/>
          <w:sz w:val="22"/>
          <w:szCs w:val="22"/>
        </w:rPr>
        <w:t>on or after the day the re-allocation period for the declaration ends</w:t>
      </w:r>
      <w:r w:rsidR="00CD3FF8">
        <w:rPr>
          <w:rFonts w:eastAsiaTheme="minorHAnsi"/>
          <w:sz w:val="22"/>
          <w:szCs w:val="22"/>
        </w:rPr>
        <w:t>.</w:t>
      </w:r>
    </w:p>
    <w:p w14:paraId="15325773" w14:textId="15DFC160" w:rsidR="003028C8" w:rsidRDefault="008D79A0" w:rsidP="0037130D">
      <w:pPr>
        <w:spacing w:after="160" w:line="256" w:lineRule="auto"/>
        <w:rPr>
          <w:rFonts w:eastAsiaTheme="minorHAnsi"/>
          <w:sz w:val="22"/>
          <w:szCs w:val="22"/>
        </w:rPr>
      </w:pPr>
      <w:r>
        <w:rPr>
          <w:rFonts w:eastAsiaTheme="minorHAnsi"/>
          <w:sz w:val="22"/>
          <w:szCs w:val="22"/>
        </w:rPr>
        <w:t xml:space="preserve">A PTS licence will likely not specify a particular location from which </w:t>
      </w:r>
      <w:r w:rsidR="00561129">
        <w:rPr>
          <w:rFonts w:eastAsiaTheme="minorHAnsi"/>
          <w:sz w:val="22"/>
          <w:szCs w:val="22"/>
        </w:rPr>
        <w:t xml:space="preserve">registration exempt stations must be operated. In that case, a registration exempt station could be operated in any part of Australia. </w:t>
      </w:r>
      <w:r w:rsidR="00016B88">
        <w:rPr>
          <w:rFonts w:eastAsiaTheme="minorHAnsi"/>
          <w:sz w:val="22"/>
          <w:szCs w:val="22"/>
        </w:rPr>
        <w:lastRenderedPageBreak/>
        <w:t>T</w:t>
      </w:r>
      <w:r w:rsidR="00561129">
        <w:rPr>
          <w:rFonts w:eastAsiaTheme="minorHAnsi"/>
          <w:sz w:val="22"/>
          <w:szCs w:val="22"/>
        </w:rPr>
        <w:t>h</w:t>
      </w:r>
      <w:r w:rsidR="0042394E">
        <w:rPr>
          <w:rFonts w:eastAsiaTheme="minorHAnsi"/>
          <w:sz w:val="22"/>
          <w:szCs w:val="22"/>
        </w:rPr>
        <w:t xml:space="preserve">is means that the PTS licence could be cancelled under section 153H of the Act </w:t>
      </w:r>
      <w:proofErr w:type="gramStart"/>
      <w:r w:rsidR="0042394E">
        <w:rPr>
          <w:rFonts w:eastAsiaTheme="minorHAnsi"/>
          <w:sz w:val="22"/>
          <w:szCs w:val="22"/>
        </w:rPr>
        <w:t>as a result of</w:t>
      </w:r>
      <w:proofErr w:type="gramEnd"/>
      <w:r w:rsidR="0042394E">
        <w:rPr>
          <w:rFonts w:eastAsiaTheme="minorHAnsi"/>
          <w:sz w:val="22"/>
          <w:szCs w:val="22"/>
        </w:rPr>
        <w:t xml:space="preserve"> a spectrum re-allocation declaration that specifies a smaller geographic area than Australia</w:t>
      </w:r>
      <w:r w:rsidR="00883834">
        <w:rPr>
          <w:rFonts w:eastAsiaTheme="minorHAnsi"/>
          <w:sz w:val="22"/>
          <w:szCs w:val="22"/>
        </w:rPr>
        <w:t xml:space="preserve">, whether or not any base stations or repeater stations (other than registration exempt stations) </w:t>
      </w:r>
      <w:r w:rsidR="006B6AE9">
        <w:rPr>
          <w:rFonts w:eastAsiaTheme="minorHAnsi"/>
          <w:sz w:val="22"/>
          <w:szCs w:val="22"/>
        </w:rPr>
        <w:t xml:space="preserve">are authorised to operate in that geographic area. This condition </w:t>
      </w:r>
      <w:r>
        <w:rPr>
          <w:rFonts w:eastAsiaTheme="minorHAnsi"/>
          <w:sz w:val="22"/>
          <w:szCs w:val="22"/>
        </w:rPr>
        <w:t xml:space="preserve">will ensure that each PTS licence is not cancelled under section 153H of the </w:t>
      </w:r>
      <w:proofErr w:type="gramStart"/>
      <w:r>
        <w:rPr>
          <w:rFonts w:eastAsiaTheme="minorHAnsi"/>
          <w:sz w:val="22"/>
          <w:szCs w:val="22"/>
        </w:rPr>
        <w:t xml:space="preserve">Act, </w:t>
      </w:r>
      <w:r w:rsidR="006B6AE9">
        <w:rPr>
          <w:rFonts w:eastAsiaTheme="minorHAnsi"/>
          <w:sz w:val="22"/>
          <w:szCs w:val="22"/>
        </w:rPr>
        <w:t>unless</w:t>
      </w:r>
      <w:proofErr w:type="gramEnd"/>
      <w:r w:rsidR="006B6AE9">
        <w:rPr>
          <w:rFonts w:eastAsiaTheme="minorHAnsi"/>
          <w:sz w:val="22"/>
          <w:szCs w:val="22"/>
        </w:rPr>
        <w:t xml:space="preserve"> </w:t>
      </w:r>
      <w:r w:rsidR="00CF6EBC">
        <w:rPr>
          <w:rFonts w:eastAsiaTheme="minorHAnsi"/>
          <w:sz w:val="22"/>
          <w:szCs w:val="22"/>
        </w:rPr>
        <w:t xml:space="preserve">the </w:t>
      </w:r>
      <w:r w:rsidR="00CF6EBC" w:rsidRPr="007777A3">
        <w:rPr>
          <w:rFonts w:eastAsiaTheme="minorHAnsi"/>
          <w:bCs/>
          <w:sz w:val="22"/>
          <w:szCs w:val="22"/>
        </w:rPr>
        <w:t>licence</w:t>
      </w:r>
      <w:r w:rsidR="00C3284C">
        <w:rPr>
          <w:rFonts w:eastAsiaTheme="minorHAnsi"/>
          <w:sz w:val="22"/>
          <w:szCs w:val="22"/>
        </w:rPr>
        <w:t xml:space="preserve"> </w:t>
      </w:r>
      <w:r w:rsidR="006B6AE9">
        <w:rPr>
          <w:rFonts w:eastAsiaTheme="minorHAnsi"/>
          <w:sz w:val="22"/>
          <w:szCs w:val="22"/>
        </w:rPr>
        <w:t>provides specifically that base stations or repeater stations (other than registration exempt stations) are authorised to operate in that geographic area.</w:t>
      </w:r>
      <w:r>
        <w:rPr>
          <w:rFonts w:eastAsiaTheme="minorHAnsi"/>
          <w:sz w:val="22"/>
          <w:szCs w:val="22"/>
        </w:rPr>
        <w:t xml:space="preserve"> </w:t>
      </w:r>
    </w:p>
    <w:p w14:paraId="171A6CF4" w14:textId="62E530FA" w:rsidR="00CD3FF8" w:rsidRPr="006A2E99" w:rsidRDefault="00CD3FF8" w:rsidP="007777A3">
      <w:pPr>
        <w:keepNext/>
        <w:spacing w:after="160" w:line="257" w:lineRule="auto"/>
        <w:ind w:left="1134" w:hanging="1134"/>
        <w:rPr>
          <w:b/>
          <w:sz w:val="22"/>
          <w:szCs w:val="22"/>
        </w:rPr>
      </w:pPr>
      <w:r w:rsidRPr="006A2E99">
        <w:rPr>
          <w:b/>
          <w:sz w:val="22"/>
          <w:szCs w:val="22"/>
        </w:rPr>
        <w:t xml:space="preserve">Section </w:t>
      </w:r>
      <w:r>
        <w:rPr>
          <w:b/>
          <w:sz w:val="22"/>
          <w:szCs w:val="22"/>
        </w:rPr>
        <w:t>13</w:t>
      </w:r>
      <w:r w:rsidRPr="006A2E99">
        <w:rPr>
          <w:b/>
          <w:sz w:val="22"/>
          <w:szCs w:val="22"/>
        </w:rPr>
        <w:tab/>
        <w:t xml:space="preserve">Condition – </w:t>
      </w:r>
      <w:r w:rsidR="006B6AE9">
        <w:rPr>
          <w:b/>
          <w:sz w:val="22"/>
          <w:szCs w:val="22"/>
        </w:rPr>
        <w:t xml:space="preserve">registration exempt </w:t>
      </w:r>
      <w:r w:rsidRPr="000C3E31">
        <w:rPr>
          <w:b/>
          <w:sz w:val="22"/>
          <w:szCs w:val="22"/>
        </w:rPr>
        <w:t xml:space="preserve">stations not authorised to operate in same </w:t>
      </w:r>
      <w:r w:rsidR="001A1313">
        <w:rPr>
          <w:b/>
          <w:sz w:val="22"/>
          <w:szCs w:val="22"/>
        </w:rPr>
        <w:t xml:space="preserve">frequencies </w:t>
      </w:r>
      <w:r w:rsidRPr="000C3E31">
        <w:rPr>
          <w:b/>
          <w:sz w:val="22"/>
          <w:szCs w:val="22"/>
        </w:rPr>
        <w:t>and areas</w:t>
      </w:r>
      <w:r w:rsidR="004B25B3">
        <w:rPr>
          <w:b/>
          <w:sz w:val="22"/>
          <w:szCs w:val="22"/>
        </w:rPr>
        <w:t xml:space="preserve"> as</w:t>
      </w:r>
      <w:r w:rsidRPr="000C3E31">
        <w:rPr>
          <w:b/>
          <w:sz w:val="22"/>
          <w:szCs w:val="22"/>
        </w:rPr>
        <w:t xml:space="preserve"> </w:t>
      </w:r>
      <w:r w:rsidR="004B25B3">
        <w:rPr>
          <w:b/>
          <w:sz w:val="22"/>
          <w:szCs w:val="22"/>
        </w:rPr>
        <w:t>covered by a</w:t>
      </w:r>
      <w:r w:rsidRPr="000C3E31">
        <w:rPr>
          <w:b/>
          <w:sz w:val="22"/>
          <w:szCs w:val="22"/>
        </w:rPr>
        <w:t xml:space="preserve"> spectrum </w:t>
      </w:r>
      <w:proofErr w:type="gramStart"/>
      <w:r w:rsidRPr="000C3E31">
        <w:rPr>
          <w:b/>
          <w:sz w:val="22"/>
          <w:szCs w:val="22"/>
        </w:rPr>
        <w:t>licen</w:t>
      </w:r>
      <w:r w:rsidR="004B25B3">
        <w:rPr>
          <w:b/>
          <w:sz w:val="22"/>
          <w:szCs w:val="22"/>
        </w:rPr>
        <w:t>ce</w:t>
      </w:r>
      <w:proofErr w:type="gramEnd"/>
    </w:p>
    <w:p w14:paraId="793105A7" w14:textId="10353E27" w:rsidR="00D366BB" w:rsidRDefault="00CD3FF8" w:rsidP="00CD3FF8">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13 provides that, a </w:t>
      </w:r>
      <w:r w:rsidRPr="00CD3FF8">
        <w:rPr>
          <w:rFonts w:eastAsiaTheme="minorHAnsi"/>
          <w:sz w:val="22"/>
          <w:szCs w:val="22"/>
        </w:rPr>
        <w:t xml:space="preserve">person must not operate a radiocommunications transmitter that is, or is part of, a </w:t>
      </w:r>
      <w:r w:rsidR="00D366BB">
        <w:rPr>
          <w:rFonts w:eastAsiaTheme="minorHAnsi"/>
          <w:sz w:val="22"/>
          <w:szCs w:val="22"/>
        </w:rPr>
        <w:t>registration exempt station</w:t>
      </w:r>
      <w:r w:rsidRPr="00CD3FF8">
        <w:rPr>
          <w:rFonts w:eastAsiaTheme="minorHAnsi"/>
          <w:sz w:val="22"/>
          <w:szCs w:val="22"/>
        </w:rPr>
        <w:t xml:space="preserve"> </w:t>
      </w:r>
      <w:r>
        <w:rPr>
          <w:rFonts w:eastAsiaTheme="minorHAnsi"/>
          <w:sz w:val="22"/>
          <w:szCs w:val="22"/>
        </w:rPr>
        <w:t xml:space="preserve">within the </w:t>
      </w:r>
      <w:r w:rsidRPr="00CD3FF8">
        <w:rPr>
          <w:rFonts w:eastAsiaTheme="minorHAnsi"/>
          <w:sz w:val="22"/>
          <w:szCs w:val="22"/>
        </w:rPr>
        <w:t xml:space="preserve">frequencies </w:t>
      </w:r>
      <w:r>
        <w:rPr>
          <w:rFonts w:eastAsiaTheme="minorHAnsi"/>
          <w:sz w:val="22"/>
          <w:szCs w:val="22"/>
        </w:rPr>
        <w:t xml:space="preserve">and geographic areas specified </w:t>
      </w:r>
      <w:r w:rsidR="00950FC6">
        <w:rPr>
          <w:rFonts w:eastAsiaTheme="minorHAnsi"/>
          <w:sz w:val="22"/>
          <w:szCs w:val="22"/>
        </w:rPr>
        <w:t>i</w:t>
      </w:r>
      <w:r>
        <w:rPr>
          <w:rFonts w:eastAsiaTheme="minorHAnsi"/>
          <w:sz w:val="22"/>
          <w:szCs w:val="22"/>
        </w:rPr>
        <w:t>n a spectrum licence.</w:t>
      </w:r>
      <w:r w:rsidR="00D366BB" w:rsidRPr="00D366BB">
        <w:rPr>
          <w:rFonts w:eastAsiaTheme="minorHAnsi"/>
          <w:sz w:val="22"/>
          <w:szCs w:val="22"/>
        </w:rPr>
        <w:t xml:space="preserve"> </w:t>
      </w:r>
    </w:p>
    <w:p w14:paraId="6BD2976B" w14:textId="50683B2A" w:rsidR="00CD3FF8" w:rsidRDefault="00D366BB" w:rsidP="00CD3FF8">
      <w:pPr>
        <w:spacing w:after="160" w:line="256" w:lineRule="auto"/>
        <w:rPr>
          <w:rFonts w:eastAsiaTheme="minorHAnsi"/>
          <w:sz w:val="22"/>
          <w:szCs w:val="22"/>
        </w:rPr>
      </w:pPr>
      <w:r>
        <w:rPr>
          <w:rFonts w:eastAsiaTheme="minorHAnsi"/>
          <w:sz w:val="22"/>
          <w:szCs w:val="22"/>
        </w:rPr>
        <w:t>A PTS licence will likely not specify a particular location from which registration exempt stations must be operated. In that case, a registration exempt station could be operated in any part of Australia.</w:t>
      </w:r>
      <w:r w:rsidR="00016B88">
        <w:rPr>
          <w:rFonts w:eastAsiaTheme="minorHAnsi"/>
          <w:sz w:val="22"/>
          <w:szCs w:val="22"/>
        </w:rPr>
        <w:t xml:space="preserve"> This means that the PTS licence might be issued inconsistently with </w:t>
      </w:r>
      <w:r w:rsidR="00403677">
        <w:rPr>
          <w:rFonts w:eastAsiaTheme="minorHAnsi"/>
          <w:sz w:val="22"/>
          <w:szCs w:val="22"/>
        </w:rPr>
        <w:t>section 105 of the Act. This condition will ensure that PTS licences will be issued consistently with section 105 of the Act.</w:t>
      </w:r>
    </w:p>
    <w:p w14:paraId="31B47F4E" w14:textId="22810886" w:rsidR="0075759F" w:rsidRPr="00CD3FF8" w:rsidRDefault="0075759F" w:rsidP="0075759F">
      <w:pPr>
        <w:spacing w:before="280" w:after="160" w:line="256" w:lineRule="auto"/>
        <w:rPr>
          <w:rFonts w:eastAsiaTheme="minorHAnsi"/>
          <w:b/>
          <w:sz w:val="22"/>
          <w:szCs w:val="22"/>
        </w:rPr>
      </w:pPr>
      <w:r w:rsidRPr="00CD3FF8">
        <w:rPr>
          <w:rFonts w:eastAsiaTheme="minorHAnsi"/>
          <w:b/>
          <w:sz w:val="22"/>
          <w:szCs w:val="22"/>
        </w:rPr>
        <w:t xml:space="preserve">Part </w:t>
      </w:r>
      <w:proofErr w:type="gramStart"/>
      <w:r w:rsidRPr="00CD3FF8">
        <w:rPr>
          <w:rFonts w:eastAsiaTheme="minorHAnsi"/>
          <w:b/>
          <w:sz w:val="22"/>
          <w:szCs w:val="22"/>
        </w:rPr>
        <w:t>3</w:t>
      </w:r>
      <w:r w:rsidR="00EA60D8" w:rsidRPr="00CD3FF8">
        <w:rPr>
          <w:rFonts w:eastAsiaTheme="minorHAnsi"/>
          <w:b/>
          <w:sz w:val="22"/>
          <w:szCs w:val="22"/>
        </w:rPr>
        <w:t xml:space="preserve">  </w:t>
      </w:r>
      <w:r w:rsidR="00CD3FF8" w:rsidRPr="00CD3FF8">
        <w:rPr>
          <w:rFonts w:eastAsiaTheme="minorHAnsi"/>
          <w:b/>
          <w:sz w:val="22"/>
          <w:szCs w:val="22"/>
        </w:rPr>
        <w:t>Conditions</w:t>
      </w:r>
      <w:proofErr w:type="gramEnd"/>
      <w:r w:rsidR="00CD3FF8" w:rsidRPr="00CD3FF8">
        <w:rPr>
          <w:rFonts w:eastAsiaTheme="minorHAnsi"/>
          <w:b/>
          <w:sz w:val="22"/>
          <w:szCs w:val="22"/>
        </w:rPr>
        <w:t xml:space="preserve"> – PMTS Class C</w:t>
      </w:r>
    </w:p>
    <w:p w14:paraId="748491C0" w14:textId="7FB476AA" w:rsidR="0075759F" w:rsidRPr="00CD3FF8" w:rsidRDefault="0075759F" w:rsidP="0075759F">
      <w:pPr>
        <w:spacing w:before="280" w:after="160" w:line="256" w:lineRule="auto"/>
        <w:rPr>
          <w:rFonts w:eastAsiaTheme="minorHAnsi"/>
          <w:b/>
          <w:sz w:val="22"/>
          <w:szCs w:val="22"/>
        </w:rPr>
      </w:pPr>
      <w:r w:rsidRPr="00CD3FF8">
        <w:rPr>
          <w:rFonts w:eastAsiaTheme="minorHAnsi"/>
          <w:b/>
          <w:sz w:val="22"/>
          <w:szCs w:val="22"/>
        </w:rPr>
        <w:t xml:space="preserve">Section </w:t>
      </w:r>
      <w:r w:rsidR="00CD3FF8" w:rsidRPr="00CD3FF8">
        <w:rPr>
          <w:rFonts w:eastAsiaTheme="minorHAnsi"/>
          <w:b/>
          <w:sz w:val="22"/>
          <w:szCs w:val="22"/>
        </w:rPr>
        <w:t>14</w:t>
      </w:r>
      <w:r w:rsidRPr="00CD3FF8">
        <w:rPr>
          <w:rFonts w:eastAsiaTheme="minorHAnsi"/>
          <w:b/>
          <w:sz w:val="22"/>
          <w:szCs w:val="22"/>
        </w:rPr>
        <w:tab/>
      </w:r>
      <w:r w:rsidR="00CD3FF8">
        <w:rPr>
          <w:rFonts w:eastAsiaTheme="minorHAnsi"/>
          <w:b/>
          <w:sz w:val="22"/>
          <w:szCs w:val="22"/>
        </w:rPr>
        <w:t>Application of Part 3</w:t>
      </w:r>
    </w:p>
    <w:p w14:paraId="6D344A16" w14:textId="7B8B2777" w:rsidR="009B6362" w:rsidRDefault="009B6362" w:rsidP="009B6362">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14</w:t>
      </w:r>
      <w:r w:rsidRPr="006A2E99">
        <w:rPr>
          <w:rFonts w:eastAsiaTheme="minorHAnsi"/>
          <w:sz w:val="22"/>
          <w:szCs w:val="22"/>
        </w:rPr>
        <w:t xml:space="preserve"> </w:t>
      </w:r>
      <w:r w:rsidR="0034630D">
        <w:rPr>
          <w:rFonts w:eastAsiaTheme="minorHAnsi"/>
          <w:sz w:val="22"/>
          <w:szCs w:val="22"/>
        </w:rPr>
        <w:t>provides</w:t>
      </w:r>
      <w:r w:rsidR="0034630D" w:rsidRPr="006A2E99">
        <w:rPr>
          <w:rFonts w:eastAsiaTheme="minorHAnsi"/>
          <w:sz w:val="22"/>
          <w:szCs w:val="22"/>
        </w:rPr>
        <w:t xml:space="preserve"> </w:t>
      </w:r>
      <w:r w:rsidRPr="006A2E99">
        <w:rPr>
          <w:rFonts w:eastAsiaTheme="minorHAnsi"/>
          <w:sz w:val="22"/>
          <w:szCs w:val="22"/>
        </w:rPr>
        <w:t xml:space="preserve">that every PTS licence (PMTS </w:t>
      </w:r>
      <w:r w:rsidR="00C3666E">
        <w:rPr>
          <w:rFonts w:eastAsiaTheme="minorHAnsi"/>
          <w:sz w:val="22"/>
          <w:szCs w:val="22"/>
        </w:rPr>
        <w:t>C</w:t>
      </w:r>
      <w:r w:rsidR="00C3666E" w:rsidRPr="006A2E99">
        <w:rPr>
          <w:rFonts w:eastAsiaTheme="minorHAnsi"/>
          <w:sz w:val="22"/>
          <w:szCs w:val="22"/>
        </w:rPr>
        <w:t xml:space="preserve">lass </w:t>
      </w:r>
      <w:r>
        <w:rPr>
          <w:rFonts w:eastAsiaTheme="minorHAnsi"/>
          <w:sz w:val="22"/>
          <w:szCs w:val="22"/>
        </w:rPr>
        <w:t>C</w:t>
      </w:r>
      <w:r w:rsidRPr="006A2E99">
        <w:rPr>
          <w:rFonts w:eastAsiaTheme="minorHAnsi"/>
          <w:sz w:val="22"/>
          <w:szCs w:val="22"/>
        </w:rPr>
        <w:t xml:space="preserve">) is subject to the conditions specified in Part </w:t>
      </w:r>
      <w:r w:rsidR="00AD0A08">
        <w:rPr>
          <w:rFonts w:eastAsiaTheme="minorHAnsi"/>
          <w:sz w:val="22"/>
          <w:szCs w:val="22"/>
        </w:rPr>
        <w:t>3</w:t>
      </w:r>
      <w:r w:rsidRPr="006A2E99">
        <w:rPr>
          <w:rFonts w:eastAsiaTheme="minorHAnsi"/>
          <w:sz w:val="22"/>
          <w:szCs w:val="22"/>
        </w:rPr>
        <w:t xml:space="preserve">, except when a condition is specified in </w:t>
      </w:r>
      <w:r w:rsidR="0034630D">
        <w:rPr>
          <w:rFonts w:eastAsiaTheme="minorHAnsi"/>
          <w:sz w:val="22"/>
          <w:szCs w:val="22"/>
        </w:rPr>
        <w:t>the</w:t>
      </w:r>
      <w:r w:rsidRPr="006A2E99">
        <w:rPr>
          <w:rFonts w:eastAsiaTheme="minorHAnsi"/>
          <w:sz w:val="22"/>
          <w:szCs w:val="22"/>
        </w:rPr>
        <w:t xml:space="preserve"> licence under paragraph 107(1)(g) of the </w:t>
      </w:r>
      <w:proofErr w:type="gramStart"/>
      <w:r w:rsidRPr="006A2E99">
        <w:rPr>
          <w:rFonts w:eastAsiaTheme="minorHAnsi"/>
          <w:sz w:val="22"/>
          <w:szCs w:val="22"/>
        </w:rPr>
        <w:t>Act, or</w:t>
      </w:r>
      <w:proofErr w:type="gramEnd"/>
      <w:r w:rsidRPr="006A2E99">
        <w:rPr>
          <w:rFonts w:eastAsiaTheme="minorHAnsi"/>
          <w:sz w:val="22"/>
          <w:szCs w:val="22"/>
        </w:rPr>
        <w:t xml:space="preserve"> imposed on the licence under paragraph 111(1)(a) of the Act</w:t>
      </w:r>
      <w:r>
        <w:rPr>
          <w:rFonts w:eastAsiaTheme="minorHAnsi"/>
          <w:sz w:val="22"/>
          <w:szCs w:val="22"/>
        </w:rPr>
        <w:t xml:space="preserve"> that is inconsistent with </w:t>
      </w:r>
      <w:r w:rsidR="0034630D">
        <w:rPr>
          <w:rFonts w:eastAsiaTheme="minorHAnsi"/>
          <w:sz w:val="22"/>
          <w:szCs w:val="22"/>
        </w:rPr>
        <w:t>a condition</w:t>
      </w:r>
      <w:r w:rsidR="00950FC6">
        <w:rPr>
          <w:rFonts w:eastAsiaTheme="minorHAnsi"/>
          <w:sz w:val="22"/>
          <w:szCs w:val="22"/>
        </w:rPr>
        <w:t xml:space="preserve"> in</w:t>
      </w:r>
      <w:r w:rsidR="0034630D">
        <w:rPr>
          <w:rFonts w:eastAsiaTheme="minorHAnsi"/>
          <w:sz w:val="22"/>
          <w:szCs w:val="22"/>
        </w:rPr>
        <w:t xml:space="preserve"> </w:t>
      </w:r>
      <w:r>
        <w:rPr>
          <w:rFonts w:eastAsiaTheme="minorHAnsi"/>
          <w:sz w:val="22"/>
          <w:szCs w:val="22"/>
        </w:rPr>
        <w:t xml:space="preserve">Part 3. </w:t>
      </w:r>
    </w:p>
    <w:p w14:paraId="0A0B2BE0" w14:textId="34291669" w:rsidR="009B6362" w:rsidRPr="006A2E99" w:rsidRDefault="009B6362" w:rsidP="009B6362">
      <w:pPr>
        <w:keepNext/>
        <w:spacing w:after="160" w:line="257" w:lineRule="auto"/>
        <w:rPr>
          <w:b/>
          <w:sz w:val="22"/>
          <w:szCs w:val="22"/>
        </w:rPr>
      </w:pPr>
      <w:r w:rsidRPr="006A2E99">
        <w:rPr>
          <w:b/>
          <w:sz w:val="22"/>
          <w:szCs w:val="22"/>
        </w:rPr>
        <w:t xml:space="preserve">Section </w:t>
      </w:r>
      <w:r>
        <w:rPr>
          <w:b/>
          <w:sz w:val="22"/>
          <w:szCs w:val="22"/>
        </w:rPr>
        <w:t>15</w:t>
      </w:r>
      <w:r w:rsidRPr="006A2E99">
        <w:rPr>
          <w:b/>
          <w:sz w:val="22"/>
          <w:szCs w:val="22"/>
        </w:rPr>
        <w:tab/>
        <w:t>Condition – registration of devices</w:t>
      </w:r>
    </w:p>
    <w:p w14:paraId="699EE9D8" w14:textId="659E10BE" w:rsidR="009B6362" w:rsidRDefault="009B6362" w:rsidP="009B6362">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15 </w:t>
      </w:r>
      <w:r w:rsidR="002815C7">
        <w:rPr>
          <w:rFonts w:eastAsiaTheme="minorHAnsi"/>
          <w:sz w:val="22"/>
          <w:szCs w:val="22"/>
        </w:rPr>
        <w:t xml:space="preserve">imposes a condition that </w:t>
      </w:r>
      <w:r w:rsidR="00002A30">
        <w:rPr>
          <w:rFonts w:eastAsiaTheme="minorHAnsi"/>
          <w:sz w:val="22"/>
          <w:szCs w:val="22"/>
        </w:rPr>
        <w:t>is equivalent to the condition in section 8 in relation to a PTS licence (PMTS Class B)</w:t>
      </w:r>
      <w:r>
        <w:rPr>
          <w:rFonts w:eastAsiaTheme="minorHAnsi"/>
          <w:sz w:val="22"/>
          <w:szCs w:val="22"/>
        </w:rPr>
        <w:t xml:space="preserve">. </w:t>
      </w:r>
      <w:r w:rsidR="00002A30">
        <w:rPr>
          <w:rFonts w:eastAsiaTheme="minorHAnsi"/>
          <w:sz w:val="22"/>
          <w:szCs w:val="22"/>
        </w:rPr>
        <w:t>Ho</w:t>
      </w:r>
      <w:r w:rsidR="00A47DCA">
        <w:rPr>
          <w:rFonts w:eastAsiaTheme="minorHAnsi"/>
          <w:sz w:val="22"/>
          <w:szCs w:val="22"/>
        </w:rPr>
        <w:t xml:space="preserve">wever, slightly different information is required to be included </w:t>
      </w:r>
      <w:r w:rsidR="002815C7">
        <w:rPr>
          <w:rFonts w:eastAsiaTheme="minorHAnsi"/>
          <w:sz w:val="22"/>
          <w:szCs w:val="22"/>
        </w:rPr>
        <w:t>in the Register.</w:t>
      </w:r>
    </w:p>
    <w:p w14:paraId="582F2E23" w14:textId="781ABDA7" w:rsidR="009B6362" w:rsidRPr="006A2E99" w:rsidRDefault="009B6362" w:rsidP="007777A3">
      <w:pPr>
        <w:keepNext/>
        <w:spacing w:after="160" w:line="257" w:lineRule="auto"/>
        <w:ind w:left="1134" w:hanging="1134"/>
        <w:rPr>
          <w:b/>
          <w:sz w:val="22"/>
          <w:szCs w:val="22"/>
        </w:rPr>
      </w:pPr>
      <w:r w:rsidRPr="006A2E99">
        <w:rPr>
          <w:b/>
          <w:sz w:val="22"/>
          <w:szCs w:val="22"/>
        </w:rPr>
        <w:t xml:space="preserve">Section </w:t>
      </w:r>
      <w:r>
        <w:rPr>
          <w:b/>
          <w:sz w:val="22"/>
          <w:szCs w:val="22"/>
        </w:rPr>
        <w:t>16</w:t>
      </w:r>
      <w:r w:rsidRPr="006A2E99">
        <w:rPr>
          <w:b/>
          <w:sz w:val="22"/>
          <w:szCs w:val="22"/>
        </w:rPr>
        <w:tab/>
        <w:t xml:space="preserve">Condition – </w:t>
      </w:r>
      <w:r w:rsidR="002815C7">
        <w:rPr>
          <w:b/>
          <w:sz w:val="22"/>
          <w:szCs w:val="22"/>
        </w:rPr>
        <w:t>registration exempt</w:t>
      </w:r>
      <w:r w:rsidRPr="000C3E31">
        <w:rPr>
          <w:b/>
          <w:sz w:val="22"/>
          <w:szCs w:val="22"/>
        </w:rPr>
        <w:t xml:space="preserve"> stations not authorised to operate in same parts of the spectrum and geographic areas declared for spectrum </w:t>
      </w:r>
      <w:proofErr w:type="gramStart"/>
      <w:r w:rsidRPr="000C3E31">
        <w:rPr>
          <w:b/>
          <w:sz w:val="22"/>
          <w:szCs w:val="22"/>
        </w:rPr>
        <w:t>licensing</w:t>
      </w:r>
      <w:proofErr w:type="gramEnd"/>
    </w:p>
    <w:p w14:paraId="2509D05B" w14:textId="5795ACD2" w:rsidR="009B6362" w:rsidRDefault="009B6362" w:rsidP="009B6362">
      <w:pPr>
        <w:spacing w:after="160" w:line="256" w:lineRule="auto"/>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16 </w:t>
      </w:r>
      <w:r w:rsidR="002815C7">
        <w:rPr>
          <w:rFonts w:eastAsiaTheme="minorHAnsi"/>
          <w:sz w:val="22"/>
          <w:szCs w:val="22"/>
        </w:rPr>
        <w:t xml:space="preserve">imposes a condition that is equivalent to the condition </w:t>
      </w:r>
      <w:r w:rsidR="00181BFE">
        <w:rPr>
          <w:rFonts w:eastAsiaTheme="minorHAnsi"/>
          <w:sz w:val="22"/>
          <w:szCs w:val="22"/>
        </w:rPr>
        <w:t>in section 12 in relation to a PTS licence (PMTS Class B)</w:t>
      </w:r>
      <w:r>
        <w:rPr>
          <w:rFonts w:eastAsiaTheme="minorHAnsi"/>
          <w:sz w:val="22"/>
          <w:szCs w:val="22"/>
        </w:rPr>
        <w:t>.</w:t>
      </w:r>
    </w:p>
    <w:p w14:paraId="048AEC28" w14:textId="3016BD1A" w:rsidR="009B6362" w:rsidRPr="006A2E99" w:rsidRDefault="009B6362" w:rsidP="009B6362">
      <w:pPr>
        <w:keepNext/>
        <w:spacing w:after="160" w:line="257" w:lineRule="auto"/>
        <w:rPr>
          <w:b/>
          <w:sz w:val="22"/>
          <w:szCs w:val="22"/>
        </w:rPr>
      </w:pPr>
      <w:r w:rsidRPr="006A2E99">
        <w:rPr>
          <w:b/>
          <w:sz w:val="22"/>
          <w:szCs w:val="22"/>
        </w:rPr>
        <w:t xml:space="preserve">Section </w:t>
      </w:r>
      <w:r>
        <w:rPr>
          <w:b/>
          <w:sz w:val="22"/>
          <w:szCs w:val="22"/>
        </w:rPr>
        <w:t>17</w:t>
      </w:r>
      <w:r w:rsidRPr="006A2E99">
        <w:rPr>
          <w:b/>
          <w:sz w:val="22"/>
          <w:szCs w:val="22"/>
        </w:rPr>
        <w:tab/>
        <w:t xml:space="preserve">Condition – </w:t>
      </w:r>
      <w:r w:rsidR="00181BFE">
        <w:rPr>
          <w:b/>
          <w:sz w:val="22"/>
          <w:szCs w:val="22"/>
        </w:rPr>
        <w:t>registration exempt</w:t>
      </w:r>
      <w:r w:rsidRPr="000C3E31">
        <w:rPr>
          <w:b/>
          <w:sz w:val="22"/>
          <w:szCs w:val="22"/>
        </w:rPr>
        <w:t xml:space="preserve"> stations not authorised to operate in same </w:t>
      </w:r>
      <w:r w:rsidR="00C32048">
        <w:rPr>
          <w:b/>
          <w:sz w:val="22"/>
          <w:szCs w:val="22"/>
        </w:rPr>
        <w:t xml:space="preserve">frequencies and areas as covered by </w:t>
      </w:r>
      <w:r w:rsidR="00222A7C">
        <w:rPr>
          <w:b/>
          <w:sz w:val="22"/>
          <w:szCs w:val="22"/>
        </w:rPr>
        <w:t xml:space="preserve">a </w:t>
      </w:r>
      <w:r w:rsidRPr="000C3E31">
        <w:rPr>
          <w:b/>
          <w:sz w:val="22"/>
          <w:szCs w:val="22"/>
        </w:rPr>
        <w:t xml:space="preserve">spectrum </w:t>
      </w:r>
      <w:proofErr w:type="gramStart"/>
      <w:r w:rsidR="00222A7C" w:rsidRPr="000C3E31">
        <w:rPr>
          <w:b/>
          <w:sz w:val="22"/>
          <w:szCs w:val="22"/>
        </w:rPr>
        <w:t>licen</w:t>
      </w:r>
      <w:r w:rsidR="00222A7C">
        <w:rPr>
          <w:b/>
          <w:sz w:val="22"/>
          <w:szCs w:val="22"/>
        </w:rPr>
        <w:t>ce</w:t>
      </w:r>
      <w:proofErr w:type="gramEnd"/>
    </w:p>
    <w:p w14:paraId="39B65DB8" w14:textId="24E42140" w:rsidR="009B6362" w:rsidRDefault="009B6362" w:rsidP="009B6362">
      <w:pPr>
        <w:spacing w:after="240"/>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17 </w:t>
      </w:r>
      <w:r w:rsidR="00181BFE">
        <w:rPr>
          <w:rFonts w:eastAsiaTheme="minorHAnsi"/>
          <w:sz w:val="22"/>
          <w:szCs w:val="22"/>
        </w:rPr>
        <w:t xml:space="preserve">imposes a condition that is equivalent to the condition in section 13 in </w:t>
      </w:r>
      <w:r w:rsidR="002A6B88">
        <w:rPr>
          <w:rFonts w:eastAsiaTheme="minorHAnsi"/>
          <w:sz w:val="22"/>
          <w:szCs w:val="22"/>
        </w:rPr>
        <w:t>relation to a PTS licence (PMTS Class B)</w:t>
      </w:r>
      <w:r>
        <w:rPr>
          <w:rFonts w:eastAsiaTheme="minorHAnsi"/>
          <w:sz w:val="22"/>
          <w:szCs w:val="22"/>
        </w:rPr>
        <w:t>.</w:t>
      </w:r>
    </w:p>
    <w:p w14:paraId="7200740F" w14:textId="43ACD997" w:rsidR="009B6362" w:rsidRPr="006A2E99" w:rsidRDefault="009B6362" w:rsidP="009B6362">
      <w:pPr>
        <w:keepNext/>
        <w:spacing w:after="160" w:line="257" w:lineRule="auto"/>
        <w:rPr>
          <w:b/>
          <w:sz w:val="22"/>
          <w:szCs w:val="22"/>
        </w:rPr>
      </w:pPr>
      <w:r w:rsidRPr="006A2E99">
        <w:rPr>
          <w:b/>
          <w:sz w:val="22"/>
          <w:szCs w:val="22"/>
        </w:rPr>
        <w:t xml:space="preserve">Section </w:t>
      </w:r>
      <w:r>
        <w:rPr>
          <w:b/>
          <w:sz w:val="22"/>
          <w:szCs w:val="22"/>
        </w:rPr>
        <w:t>18</w:t>
      </w:r>
      <w:r w:rsidRPr="006A2E99">
        <w:rPr>
          <w:b/>
          <w:sz w:val="22"/>
          <w:szCs w:val="22"/>
        </w:rPr>
        <w:tab/>
        <w:t xml:space="preserve">Condition – </w:t>
      </w:r>
      <w:r w:rsidRPr="009B6362">
        <w:rPr>
          <w:b/>
          <w:sz w:val="22"/>
          <w:szCs w:val="22"/>
        </w:rPr>
        <w:t>on-ground operation</w:t>
      </w:r>
    </w:p>
    <w:p w14:paraId="65F8425C" w14:textId="04201297" w:rsidR="009B6362" w:rsidRDefault="009B6362" w:rsidP="009B6362">
      <w:pPr>
        <w:spacing w:after="240"/>
        <w:rPr>
          <w:rFonts w:eastAsiaTheme="minorHAnsi"/>
          <w:sz w:val="22"/>
          <w:szCs w:val="22"/>
        </w:rPr>
      </w:pPr>
      <w:r w:rsidRPr="006A2E99">
        <w:rPr>
          <w:rFonts w:eastAsiaTheme="minorHAnsi"/>
          <w:sz w:val="22"/>
          <w:szCs w:val="22"/>
        </w:rPr>
        <w:t xml:space="preserve">Section </w:t>
      </w:r>
      <w:r>
        <w:rPr>
          <w:rFonts w:eastAsiaTheme="minorHAnsi"/>
          <w:sz w:val="22"/>
          <w:szCs w:val="22"/>
        </w:rPr>
        <w:t xml:space="preserve">18 provides that a person must not operate a radiocommunications transmitter </w:t>
      </w:r>
      <w:r w:rsidR="002A6B88">
        <w:rPr>
          <w:rFonts w:eastAsiaTheme="minorHAnsi"/>
          <w:sz w:val="22"/>
          <w:szCs w:val="22"/>
        </w:rPr>
        <w:t xml:space="preserve">under a PTS licence (PMTS Class C) </w:t>
      </w:r>
      <w:r>
        <w:rPr>
          <w:rFonts w:eastAsiaTheme="minorHAnsi"/>
          <w:sz w:val="22"/>
          <w:szCs w:val="22"/>
        </w:rPr>
        <w:t>that is on board an aircraft that is not in the air, except in the following circumstance:</w:t>
      </w:r>
    </w:p>
    <w:p w14:paraId="6A1A2C8D" w14:textId="5EDC6C4A" w:rsidR="009B6362" w:rsidRDefault="009B6362" w:rsidP="007777A3">
      <w:pPr>
        <w:pStyle w:val="ListParagraph"/>
        <w:numPr>
          <w:ilvl w:val="0"/>
          <w:numId w:val="7"/>
        </w:numPr>
        <w:spacing w:after="80" w:line="256" w:lineRule="auto"/>
        <w:rPr>
          <w:rFonts w:eastAsiaTheme="minorHAnsi"/>
          <w:sz w:val="22"/>
          <w:szCs w:val="22"/>
        </w:rPr>
      </w:pPr>
      <w:r>
        <w:rPr>
          <w:rFonts w:eastAsiaTheme="minorHAnsi"/>
          <w:sz w:val="22"/>
          <w:szCs w:val="22"/>
        </w:rPr>
        <w:t xml:space="preserve">the transmitter is being operated solely for the purposes of testing and maintenance of the transmitter, </w:t>
      </w:r>
      <w:r w:rsidR="00070415">
        <w:rPr>
          <w:rFonts w:eastAsiaTheme="minorHAnsi"/>
          <w:sz w:val="22"/>
          <w:szCs w:val="22"/>
        </w:rPr>
        <w:t xml:space="preserve">or </w:t>
      </w:r>
      <w:r>
        <w:rPr>
          <w:rFonts w:eastAsiaTheme="minorHAnsi"/>
          <w:sz w:val="22"/>
          <w:szCs w:val="22"/>
        </w:rPr>
        <w:t xml:space="preserve">of the station the transmitter is part of; </w:t>
      </w:r>
      <w:r w:rsidR="00564FF8">
        <w:rPr>
          <w:rFonts w:eastAsiaTheme="minorHAnsi"/>
          <w:sz w:val="22"/>
          <w:szCs w:val="22"/>
        </w:rPr>
        <w:t>and</w:t>
      </w:r>
    </w:p>
    <w:p w14:paraId="5CAA524C" w14:textId="3801FF53" w:rsidR="009B6362" w:rsidRPr="009B6362" w:rsidRDefault="00715253" w:rsidP="007777A3">
      <w:pPr>
        <w:pStyle w:val="ListParagraph"/>
        <w:numPr>
          <w:ilvl w:val="0"/>
          <w:numId w:val="7"/>
        </w:numPr>
        <w:spacing w:after="160" w:line="256" w:lineRule="auto"/>
        <w:rPr>
          <w:rFonts w:eastAsiaTheme="minorHAnsi"/>
          <w:sz w:val="22"/>
          <w:szCs w:val="22"/>
        </w:rPr>
      </w:pPr>
      <w:r>
        <w:rPr>
          <w:rFonts w:eastAsiaTheme="minorHAnsi"/>
          <w:sz w:val="22"/>
          <w:szCs w:val="22"/>
        </w:rPr>
        <w:lastRenderedPageBreak/>
        <w:t xml:space="preserve">operation of </w:t>
      </w:r>
      <w:r w:rsidR="009B6362">
        <w:rPr>
          <w:rFonts w:eastAsiaTheme="minorHAnsi"/>
          <w:sz w:val="22"/>
          <w:szCs w:val="22"/>
        </w:rPr>
        <w:t xml:space="preserve">the transmitter does </w:t>
      </w:r>
      <w:r>
        <w:rPr>
          <w:rFonts w:eastAsiaTheme="minorHAnsi"/>
          <w:sz w:val="22"/>
          <w:szCs w:val="22"/>
        </w:rPr>
        <w:t>not cause harmful interference to other</w:t>
      </w:r>
      <w:r w:rsidR="00F0507E">
        <w:rPr>
          <w:rFonts w:eastAsiaTheme="minorHAnsi"/>
          <w:sz w:val="22"/>
          <w:szCs w:val="22"/>
        </w:rPr>
        <w:t xml:space="preserve"> licensed</w:t>
      </w:r>
      <w:r>
        <w:rPr>
          <w:rFonts w:eastAsiaTheme="minorHAnsi"/>
          <w:sz w:val="22"/>
          <w:szCs w:val="22"/>
        </w:rPr>
        <w:t xml:space="preserve"> radiocommunications.</w:t>
      </w:r>
    </w:p>
    <w:p w14:paraId="739DCD78" w14:textId="786444F5" w:rsidR="005A7131" w:rsidRPr="00D0489E" w:rsidRDefault="005A7131" w:rsidP="009B6362">
      <w:pPr>
        <w:rPr>
          <w:rFonts w:eastAsiaTheme="minorHAnsi"/>
          <w:sz w:val="22"/>
          <w:szCs w:val="22"/>
          <w:highlight w:val="yellow"/>
        </w:rPr>
      </w:pPr>
      <w:r w:rsidRPr="00D0489E">
        <w:rPr>
          <w:rFonts w:eastAsiaTheme="minorHAnsi"/>
          <w:sz w:val="22"/>
          <w:szCs w:val="22"/>
          <w:highlight w:val="yellow"/>
        </w:rPr>
        <w:br w:type="page"/>
      </w:r>
    </w:p>
    <w:p w14:paraId="4E82363A" w14:textId="625CE646" w:rsidR="00CA750E" w:rsidRPr="00A727F7" w:rsidRDefault="00CA750E" w:rsidP="00BA5600">
      <w:pPr>
        <w:spacing w:after="160" w:line="256" w:lineRule="auto"/>
        <w:jc w:val="right"/>
        <w:rPr>
          <w:rFonts w:eastAsiaTheme="minorHAnsi"/>
          <w:b/>
          <w:sz w:val="28"/>
          <w:szCs w:val="28"/>
        </w:rPr>
      </w:pPr>
      <w:r w:rsidRPr="00A727F7">
        <w:rPr>
          <w:rFonts w:eastAsiaTheme="minorHAnsi"/>
          <w:b/>
          <w:sz w:val="28"/>
          <w:szCs w:val="28"/>
        </w:rPr>
        <w:lastRenderedPageBreak/>
        <w:t>Attachment B</w:t>
      </w:r>
    </w:p>
    <w:p w14:paraId="746728C2" w14:textId="1EB55D70" w:rsidR="00CA750E" w:rsidRPr="00A727F7" w:rsidRDefault="00CA750E" w:rsidP="00CA750E">
      <w:pPr>
        <w:jc w:val="center"/>
        <w:rPr>
          <w:b/>
          <w:sz w:val="28"/>
          <w:szCs w:val="28"/>
        </w:rPr>
      </w:pPr>
      <w:r w:rsidRPr="00A727F7">
        <w:rPr>
          <w:b/>
          <w:sz w:val="28"/>
          <w:szCs w:val="28"/>
        </w:rPr>
        <w:t xml:space="preserve">Notes to the </w:t>
      </w:r>
      <w:bookmarkStart w:id="5" w:name="_Hlk157607630"/>
      <w:r w:rsidR="00A727F7" w:rsidRPr="00A727F7">
        <w:rPr>
          <w:b/>
          <w:i/>
          <w:iCs/>
          <w:sz w:val="28"/>
          <w:szCs w:val="28"/>
        </w:rPr>
        <w:t>Radiocommunications (Cellular Mobile Telecommunications Devices) Class Licence 2024</w:t>
      </w:r>
      <w:bookmarkEnd w:id="5"/>
    </w:p>
    <w:p w14:paraId="2C56E808" w14:textId="49333D22" w:rsidR="005678AA" w:rsidRPr="00A727F7" w:rsidRDefault="005678AA" w:rsidP="005678AA">
      <w:pPr>
        <w:spacing w:before="280" w:after="160" w:line="256" w:lineRule="auto"/>
        <w:rPr>
          <w:rFonts w:eastAsiaTheme="minorHAnsi"/>
          <w:b/>
          <w:sz w:val="22"/>
          <w:szCs w:val="22"/>
        </w:rPr>
      </w:pPr>
      <w:r w:rsidRPr="00A727F7">
        <w:rPr>
          <w:rFonts w:eastAsiaTheme="minorHAnsi"/>
          <w:b/>
          <w:sz w:val="22"/>
          <w:szCs w:val="22"/>
        </w:rPr>
        <w:t xml:space="preserve">Part </w:t>
      </w:r>
      <w:proofErr w:type="gramStart"/>
      <w:r w:rsidRPr="00A727F7">
        <w:rPr>
          <w:rFonts w:eastAsiaTheme="minorHAnsi"/>
          <w:b/>
          <w:sz w:val="22"/>
          <w:szCs w:val="22"/>
        </w:rPr>
        <w:t>1</w:t>
      </w:r>
      <w:r w:rsidR="001466B6" w:rsidRPr="00A727F7">
        <w:rPr>
          <w:rFonts w:eastAsiaTheme="minorHAnsi"/>
          <w:b/>
          <w:sz w:val="22"/>
          <w:szCs w:val="22"/>
        </w:rPr>
        <w:t xml:space="preserve">  </w:t>
      </w:r>
      <w:r w:rsidRPr="00A727F7">
        <w:rPr>
          <w:rFonts w:eastAsiaTheme="minorHAnsi"/>
          <w:b/>
          <w:sz w:val="22"/>
          <w:szCs w:val="22"/>
        </w:rPr>
        <w:t>Preliminary</w:t>
      </w:r>
      <w:proofErr w:type="gramEnd"/>
    </w:p>
    <w:p w14:paraId="1D105845" w14:textId="77777777" w:rsidR="005678AA" w:rsidRPr="00A727F7" w:rsidRDefault="005678AA" w:rsidP="005678AA">
      <w:pPr>
        <w:spacing w:after="160" w:line="256" w:lineRule="auto"/>
        <w:rPr>
          <w:rFonts w:eastAsiaTheme="minorHAnsi"/>
          <w:b/>
          <w:sz w:val="22"/>
          <w:szCs w:val="22"/>
        </w:rPr>
      </w:pPr>
      <w:r w:rsidRPr="00A727F7">
        <w:rPr>
          <w:rFonts w:eastAsiaTheme="minorHAnsi"/>
          <w:b/>
          <w:sz w:val="22"/>
          <w:szCs w:val="22"/>
        </w:rPr>
        <w:t>Section 1</w:t>
      </w:r>
      <w:r w:rsidRPr="00A727F7">
        <w:rPr>
          <w:rFonts w:eastAsiaTheme="minorHAnsi"/>
          <w:b/>
          <w:sz w:val="22"/>
          <w:szCs w:val="22"/>
        </w:rPr>
        <w:tab/>
        <w:t>Name</w:t>
      </w:r>
    </w:p>
    <w:p w14:paraId="17170EFC" w14:textId="19E13F9F" w:rsidR="005678AA" w:rsidRPr="00E16426" w:rsidRDefault="005678AA" w:rsidP="005678AA">
      <w:pPr>
        <w:spacing w:after="160" w:line="256" w:lineRule="auto"/>
        <w:rPr>
          <w:rFonts w:eastAsiaTheme="minorHAnsi"/>
          <w:sz w:val="22"/>
          <w:szCs w:val="22"/>
        </w:rPr>
      </w:pPr>
      <w:r w:rsidRPr="00E16426">
        <w:rPr>
          <w:rFonts w:eastAsiaTheme="minorHAnsi"/>
          <w:sz w:val="22"/>
          <w:szCs w:val="22"/>
        </w:rPr>
        <w:t xml:space="preserve">This section provides for the </w:t>
      </w:r>
      <w:r w:rsidR="00071121" w:rsidRPr="00D2740D">
        <w:rPr>
          <w:rFonts w:eastAsiaTheme="minorHAnsi"/>
          <w:sz w:val="22"/>
          <w:szCs w:val="22"/>
        </w:rPr>
        <w:t>CMTD CL</w:t>
      </w:r>
      <w:r w:rsidRPr="00E16426">
        <w:rPr>
          <w:rFonts w:eastAsiaTheme="minorHAnsi"/>
          <w:sz w:val="22"/>
          <w:szCs w:val="22"/>
        </w:rPr>
        <w:t xml:space="preserve"> to be cited as the </w:t>
      </w:r>
      <w:r w:rsidR="00E16426" w:rsidRPr="00E16426">
        <w:rPr>
          <w:rFonts w:eastAsiaTheme="minorHAnsi"/>
          <w:i/>
          <w:iCs/>
          <w:sz w:val="22"/>
          <w:szCs w:val="22"/>
        </w:rPr>
        <w:t>Radiocommunications (Cellular Mobile Telecommunications Devices) Class Licence 2024</w:t>
      </w:r>
      <w:r w:rsidRPr="00E16426">
        <w:rPr>
          <w:rFonts w:eastAsiaTheme="minorHAnsi"/>
          <w:sz w:val="22"/>
          <w:szCs w:val="22"/>
        </w:rPr>
        <w:t>.</w:t>
      </w:r>
    </w:p>
    <w:p w14:paraId="6AA68AB3" w14:textId="77777777" w:rsidR="005678AA" w:rsidRPr="00E16426" w:rsidRDefault="005678AA" w:rsidP="005678AA">
      <w:pPr>
        <w:spacing w:after="160" w:line="256" w:lineRule="auto"/>
        <w:rPr>
          <w:rFonts w:eastAsiaTheme="minorHAnsi"/>
          <w:b/>
          <w:sz w:val="22"/>
          <w:szCs w:val="22"/>
        </w:rPr>
      </w:pPr>
      <w:r w:rsidRPr="00E16426">
        <w:rPr>
          <w:rFonts w:eastAsiaTheme="minorHAnsi"/>
          <w:b/>
          <w:sz w:val="22"/>
          <w:szCs w:val="22"/>
        </w:rPr>
        <w:t>Section 2</w:t>
      </w:r>
      <w:r w:rsidRPr="00E16426">
        <w:rPr>
          <w:rFonts w:eastAsiaTheme="minorHAnsi"/>
          <w:b/>
          <w:sz w:val="22"/>
          <w:szCs w:val="22"/>
        </w:rPr>
        <w:tab/>
        <w:t>Commencement</w:t>
      </w:r>
    </w:p>
    <w:p w14:paraId="1223D4DD" w14:textId="71527E8A" w:rsidR="005678AA" w:rsidRPr="00E16426" w:rsidRDefault="005678AA" w:rsidP="005678AA">
      <w:pPr>
        <w:spacing w:after="160" w:line="256" w:lineRule="auto"/>
        <w:rPr>
          <w:rFonts w:eastAsiaTheme="minorHAnsi"/>
          <w:sz w:val="22"/>
          <w:szCs w:val="22"/>
        </w:rPr>
      </w:pPr>
      <w:r w:rsidRPr="00E16426">
        <w:rPr>
          <w:rFonts w:eastAsiaTheme="minorHAnsi"/>
          <w:sz w:val="22"/>
          <w:szCs w:val="22"/>
        </w:rPr>
        <w:t xml:space="preserve">This section provides for the </w:t>
      </w:r>
      <w:r w:rsidR="00E16426">
        <w:rPr>
          <w:rFonts w:eastAsiaTheme="minorHAnsi"/>
          <w:sz w:val="22"/>
          <w:szCs w:val="22"/>
        </w:rPr>
        <w:t>CMTD CL</w:t>
      </w:r>
      <w:r w:rsidRPr="00E16426">
        <w:rPr>
          <w:rFonts w:eastAsiaTheme="minorHAnsi"/>
          <w:sz w:val="22"/>
          <w:szCs w:val="22"/>
        </w:rPr>
        <w:t xml:space="preserve"> to commence on the day after the day </w:t>
      </w:r>
      <w:r w:rsidR="00291422">
        <w:rPr>
          <w:rFonts w:eastAsiaTheme="minorHAnsi"/>
          <w:sz w:val="22"/>
          <w:szCs w:val="22"/>
        </w:rPr>
        <w:t>it is</w:t>
      </w:r>
      <w:r w:rsidRPr="00E16426">
        <w:rPr>
          <w:rFonts w:eastAsiaTheme="minorHAnsi"/>
          <w:sz w:val="22"/>
          <w:szCs w:val="22"/>
        </w:rPr>
        <w:t xml:space="preserve"> registered on the Federal Register of Legislation.</w:t>
      </w:r>
    </w:p>
    <w:p w14:paraId="03A9E1FA" w14:textId="77777777" w:rsidR="005678AA" w:rsidRPr="00E16426" w:rsidRDefault="005678AA" w:rsidP="005678AA">
      <w:pPr>
        <w:spacing w:after="160" w:line="256" w:lineRule="auto"/>
        <w:rPr>
          <w:sz w:val="22"/>
          <w:szCs w:val="22"/>
        </w:rPr>
      </w:pPr>
      <w:r w:rsidRPr="00E16426">
        <w:rPr>
          <w:rFonts w:eastAsiaTheme="minorHAnsi"/>
          <w:sz w:val="22"/>
          <w:szCs w:val="22"/>
        </w:rPr>
        <w:t>The Federal Register of Legislation may be accessed free of charge at</w:t>
      </w:r>
      <w:r w:rsidRPr="00E16426">
        <w:rPr>
          <w:sz w:val="22"/>
          <w:szCs w:val="22"/>
        </w:rPr>
        <w:t xml:space="preserve"> </w:t>
      </w:r>
      <w:hyperlink r:id="rId15" w:history="1">
        <w:r w:rsidRPr="00E16426">
          <w:rPr>
            <w:rStyle w:val="Hyperlink"/>
            <w:sz w:val="22"/>
            <w:szCs w:val="22"/>
          </w:rPr>
          <w:t>www.legislation.gov.au</w:t>
        </w:r>
      </w:hyperlink>
      <w:r w:rsidRPr="00E16426">
        <w:rPr>
          <w:sz w:val="22"/>
          <w:szCs w:val="22"/>
        </w:rPr>
        <w:t>.</w:t>
      </w:r>
    </w:p>
    <w:p w14:paraId="274EF66F" w14:textId="77777777" w:rsidR="005678AA" w:rsidRPr="00E16426" w:rsidRDefault="005678AA" w:rsidP="005678AA">
      <w:pPr>
        <w:spacing w:after="160" w:line="256" w:lineRule="auto"/>
        <w:rPr>
          <w:rFonts w:eastAsiaTheme="minorHAnsi"/>
          <w:b/>
          <w:sz w:val="22"/>
          <w:szCs w:val="22"/>
        </w:rPr>
      </w:pPr>
      <w:r w:rsidRPr="00E16426">
        <w:rPr>
          <w:rFonts w:eastAsiaTheme="minorHAnsi"/>
          <w:b/>
          <w:sz w:val="22"/>
          <w:szCs w:val="22"/>
        </w:rPr>
        <w:t>Section 3</w:t>
      </w:r>
      <w:r w:rsidRPr="00E16426">
        <w:rPr>
          <w:rFonts w:eastAsiaTheme="minorHAnsi"/>
          <w:b/>
          <w:sz w:val="22"/>
          <w:szCs w:val="22"/>
        </w:rPr>
        <w:tab/>
        <w:t>Authority</w:t>
      </w:r>
    </w:p>
    <w:p w14:paraId="1B50C629" w14:textId="7F1BC4D5" w:rsidR="005678AA" w:rsidRPr="00E16426" w:rsidRDefault="005678AA" w:rsidP="005678AA">
      <w:pPr>
        <w:spacing w:after="160" w:line="256" w:lineRule="auto"/>
        <w:rPr>
          <w:rFonts w:eastAsiaTheme="minorHAnsi"/>
          <w:sz w:val="22"/>
          <w:szCs w:val="22"/>
        </w:rPr>
      </w:pPr>
      <w:r w:rsidRPr="00E16426">
        <w:rPr>
          <w:rFonts w:eastAsiaTheme="minorHAnsi"/>
          <w:sz w:val="22"/>
          <w:szCs w:val="22"/>
        </w:rPr>
        <w:t xml:space="preserve">This section identifies the provision of the Act that authorises the making of the </w:t>
      </w:r>
      <w:r w:rsidR="00E16426" w:rsidRPr="00E16426">
        <w:rPr>
          <w:rFonts w:eastAsiaTheme="minorHAnsi"/>
          <w:sz w:val="22"/>
          <w:szCs w:val="22"/>
        </w:rPr>
        <w:t>CMTD CL</w:t>
      </w:r>
      <w:r w:rsidRPr="00E16426">
        <w:rPr>
          <w:rFonts w:eastAsiaTheme="minorHAnsi"/>
          <w:sz w:val="22"/>
          <w:szCs w:val="22"/>
        </w:rPr>
        <w:t xml:space="preserve">, namely section </w:t>
      </w:r>
      <w:r w:rsidR="00E16426" w:rsidRPr="00E16426">
        <w:rPr>
          <w:rFonts w:eastAsiaTheme="minorHAnsi"/>
          <w:sz w:val="22"/>
          <w:szCs w:val="22"/>
        </w:rPr>
        <w:t xml:space="preserve">132 </w:t>
      </w:r>
      <w:r w:rsidRPr="00E16426">
        <w:rPr>
          <w:rFonts w:eastAsiaTheme="minorHAnsi"/>
          <w:sz w:val="22"/>
          <w:szCs w:val="22"/>
        </w:rPr>
        <w:t>of the Act.</w:t>
      </w:r>
    </w:p>
    <w:p w14:paraId="04CED177" w14:textId="59061836" w:rsidR="005678AA" w:rsidRPr="00E16426" w:rsidRDefault="005678AA" w:rsidP="005678AA">
      <w:pPr>
        <w:spacing w:after="160" w:line="256" w:lineRule="auto"/>
        <w:rPr>
          <w:rFonts w:eastAsiaTheme="minorHAnsi"/>
          <w:b/>
          <w:sz w:val="22"/>
          <w:szCs w:val="22"/>
        </w:rPr>
      </w:pPr>
      <w:r w:rsidRPr="00E16426">
        <w:rPr>
          <w:rFonts w:eastAsiaTheme="minorHAnsi"/>
          <w:b/>
          <w:sz w:val="22"/>
          <w:szCs w:val="22"/>
        </w:rPr>
        <w:t>Section 4</w:t>
      </w:r>
      <w:r w:rsidRPr="00E16426">
        <w:rPr>
          <w:rFonts w:eastAsiaTheme="minorHAnsi"/>
          <w:b/>
          <w:sz w:val="22"/>
          <w:szCs w:val="22"/>
        </w:rPr>
        <w:tab/>
      </w:r>
      <w:r w:rsidR="00205CE9" w:rsidRPr="00E16426">
        <w:rPr>
          <w:rFonts w:eastAsiaTheme="minorHAnsi"/>
          <w:b/>
          <w:sz w:val="22"/>
          <w:szCs w:val="22"/>
        </w:rPr>
        <w:t>Re</w:t>
      </w:r>
      <w:r w:rsidR="00205CE9">
        <w:rPr>
          <w:rFonts w:eastAsiaTheme="minorHAnsi"/>
          <w:b/>
          <w:sz w:val="22"/>
          <w:szCs w:val="22"/>
        </w:rPr>
        <w:t>peal</w:t>
      </w:r>
    </w:p>
    <w:p w14:paraId="0D46690C" w14:textId="59DBBD9C" w:rsidR="005678AA" w:rsidRPr="00E16426" w:rsidRDefault="005678AA" w:rsidP="005678AA">
      <w:pPr>
        <w:spacing w:after="160" w:line="256" w:lineRule="auto"/>
        <w:rPr>
          <w:rFonts w:eastAsiaTheme="minorHAnsi"/>
          <w:sz w:val="22"/>
          <w:szCs w:val="22"/>
        </w:rPr>
      </w:pPr>
      <w:r w:rsidRPr="00E16426">
        <w:rPr>
          <w:rFonts w:eastAsiaTheme="minorHAnsi"/>
          <w:sz w:val="22"/>
          <w:szCs w:val="22"/>
        </w:rPr>
        <w:t xml:space="preserve">This section </w:t>
      </w:r>
      <w:r w:rsidR="00205CE9" w:rsidRPr="00E16426">
        <w:rPr>
          <w:rFonts w:eastAsiaTheme="minorHAnsi"/>
          <w:sz w:val="22"/>
          <w:szCs w:val="22"/>
        </w:rPr>
        <w:t>re</w:t>
      </w:r>
      <w:r w:rsidR="00205CE9">
        <w:rPr>
          <w:rFonts w:eastAsiaTheme="minorHAnsi"/>
          <w:sz w:val="22"/>
          <w:szCs w:val="22"/>
        </w:rPr>
        <w:t>peals</w:t>
      </w:r>
      <w:r w:rsidR="00205CE9" w:rsidRPr="00E16426">
        <w:rPr>
          <w:rFonts w:eastAsiaTheme="minorHAnsi"/>
          <w:sz w:val="22"/>
          <w:szCs w:val="22"/>
        </w:rPr>
        <w:t xml:space="preserve"> </w:t>
      </w:r>
      <w:r w:rsidRPr="00E16426">
        <w:rPr>
          <w:rFonts w:eastAsiaTheme="minorHAnsi"/>
          <w:sz w:val="22"/>
          <w:szCs w:val="22"/>
        </w:rPr>
        <w:t xml:space="preserve">the </w:t>
      </w:r>
      <w:r w:rsidR="00E16426" w:rsidRPr="007777A3">
        <w:rPr>
          <w:rFonts w:eastAsiaTheme="minorHAnsi"/>
          <w:i/>
          <w:iCs/>
          <w:sz w:val="22"/>
          <w:szCs w:val="22"/>
        </w:rPr>
        <w:t>Radiocommunications (Cellular Mobile Telecommunications Devices) Class Licence 2014</w:t>
      </w:r>
      <w:r w:rsidR="00E16426" w:rsidRPr="00E16426">
        <w:rPr>
          <w:rFonts w:eastAsiaTheme="minorHAnsi"/>
          <w:sz w:val="22"/>
          <w:szCs w:val="22"/>
        </w:rPr>
        <w:t xml:space="preserve"> [F2014L01794]</w:t>
      </w:r>
      <w:r w:rsidR="00A83ED4" w:rsidRPr="00E16426">
        <w:rPr>
          <w:rFonts w:eastAsiaTheme="minorHAnsi"/>
          <w:sz w:val="22"/>
          <w:szCs w:val="22"/>
        </w:rPr>
        <w:t>.</w:t>
      </w:r>
      <w:r w:rsidR="00E04581" w:rsidRPr="00E16426">
        <w:rPr>
          <w:rFonts w:eastAsiaTheme="minorHAnsi"/>
          <w:sz w:val="22"/>
          <w:szCs w:val="22"/>
        </w:rPr>
        <w:t xml:space="preserve"> </w:t>
      </w:r>
    </w:p>
    <w:p w14:paraId="6138A848" w14:textId="5E05FC63" w:rsidR="005678AA" w:rsidRPr="00E16426" w:rsidRDefault="005678AA" w:rsidP="005678AA">
      <w:pPr>
        <w:spacing w:after="160" w:line="256" w:lineRule="auto"/>
        <w:rPr>
          <w:rFonts w:eastAsiaTheme="minorHAnsi"/>
          <w:b/>
          <w:sz w:val="22"/>
          <w:szCs w:val="22"/>
        </w:rPr>
      </w:pPr>
      <w:r w:rsidRPr="00E16426">
        <w:rPr>
          <w:rFonts w:eastAsiaTheme="minorHAnsi"/>
          <w:b/>
          <w:sz w:val="22"/>
          <w:szCs w:val="22"/>
        </w:rPr>
        <w:t>Section 5</w:t>
      </w:r>
      <w:r w:rsidRPr="00E16426">
        <w:rPr>
          <w:rFonts w:eastAsiaTheme="minorHAnsi"/>
          <w:b/>
          <w:sz w:val="22"/>
          <w:szCs w:val="22"/>
        </w:rPr>
        <w:tab/>
      </w:r>
      <w:r w:rsidR="00205CE9">
        <w:rPr>
          <w:rFonts w:eastAsiaTheme="minorHAnsi"/>
          <w:b/>
          <w:sz w:val="22"/>
          <w:szCs w:val="22"/>
        </w:rPr>
        <w:t>Interpretation</w:t>
      </w:r>
    </w:p>
    <w:p w14:paraId="12F201FE" w14:textId="23FC3674" w:rsidR="00875DEF" w:rsidRPr="00E16426" w:rsidRDefault="00875DEF" w:rsidP="00875DEF">
      <w:pPr>
        <w:spacing w:after="160" w:line="256" w:lineRule="auto"/>
        <w:rPr>
          <w:rFonts w:eastAsiaTheme="minorHAnsi"/>
          <w:sz w:val="22"/>
          <w:szCs w:val="22"/>
        </w:rPr>
      </w:pPr>
      <w:r w:rsidRPr="00E16426">
        <w:rPr>
          <w:rFonts w:eastAsiaTheme="minorHAnsi"/>
          <w:sz w:val="22"/>
          <w:szCs w:val="22"/>
        </w:rPr>
        <w:t xml:space="preserve">This section defines </w:t>
      </w:r>
      <w:proofErr w:type="gramStart"/>
      <w:r w:rsidRPr="00E16426">
        <w:rPr>
          <w:rFonts w:eastAsiaTheme="minorHAnsi"/>
          <w:sz w:val="22"/>
          <w:szCs w:val="22"/>
        </w:rPr>
        <w:t>a number of</w:t>
      </w:r>
      <w:proofErr w:type="gramEnd"/>
      <w:r w:rsidRPr="00E16426">
        <w:rPr>
          <w:rFonts w:eastAsiaTheme="minorHAnsi"/>
          <w:sz w:val="22"/>
          <w:szCs w:val="22"/>
        </w:rPr>
        <w:t xml:space="preserve"> key terms used throughout the </w:t>
      </w:r>
      <w:r w:rsidR="00E16426" w:rsidRPr="00E16426">
        <w:rPr>
          <w:rFonts w:eastAsiaTheme="minorHAnsi"/>
          <w:sz w:val="22"/>
          <w:szCs w:val="22"/>
        </w:rPr>
        <w:t>CMTD CL</w:t>
      </w:r>
      <w:r w:rsidRPr="00E16426">
        <w:rPr>
          <w:rFonts w:eastAsiaTheme="minorHAnsi"/>
          <w:sz w:val="22"/>
          <w:szCs w:val="22"/>
        </w:rPr>
        <w:t xml:space="preserve">. </w:t>
      </w:r>
    </w:p>
    <w:p w14:paraId="694320AD" w14:textId="3DB931E9" w:rsidR="00875DEF" w:rsidRPr="00A24739" w:rsidRDefault="00875DEF" w:rsidP="00875DEF">
      <w:pPr>
        <w:spacing w:after="160" w:line="256" w:lineRule="auto"/>
        <w:rPr>
          <w:rFonts w:eastAsiaTheme="minorHAnsi"/>
          <w:sz w:val="22"/>
          <w:szCs w:val="22"/>
        </w:rPr>
      </w:pPr>
      <w:proofErr w:type="gramStart"/>
      <w:r w:rsidRPr="00A24739">
        <w:rPr>
          <w:rFonts w:eastAsiaTheme="minorHAnsi"/>
          <w:sz w:val="22"/>
          <w:szCs w:val="22"/>
        </w:rPr>
        <w:t>A number of</w:t>
      </w:r>
      <w:proofErr w:type="gramEnd"/>
      <w:r w:rsidRPr="00A24739">
        <w:rPr>
          <w:rFonts w:eastAsiaTheme="minorHAnsi"/>
          <w:sz w:val="22"/>
          <w:szCs w:val="22"/>
        </w:rPr>
        <w:t xml:space="preserve"> other expressions used in the </w:t>
      </w:r>
      <w:r w:rsidR="00A24739" w:rsidRPr="00A24739">
        <w:rPr>
          <w:rFonts w:eastAsiaTheme="minorHAnsi"/>
          <w:sz w:val="22"/>
          <w:szCs w:val="22"/>
        </w:rPr>
        <w:t>CMTD CL</w:t>
      </w:r>
      <w:r w:rsidRPr="00A24739">
        <w:rPr>
          <w:rFonts w:eastAsiaTheme="minorHAnsi"/>
          <w:sz w:val="22"/>
          <w:szCs w:val="22"/>
        </w:rPr>
        <w:t xml:space="preserve"> are defined in the Act and the </w:t>
      </w:r>
      <w:r w:rsidR="00A24739" w:rsidRPr="00A24739">
        <w:rPr>
          <w:rFonts w:eastAsiaTheme="minorHAnsi"/>
          <w:sz w:val="22"/>
          <w:szCs w:val="22"/>
        </w:rPr>
        <w:t>Interpretation Determination</w:t>
      </w:r>
      <w:r w:rsidRPr="00A24739">
        <w:rPr>
          <w:rFonts w:eastAsiaTheme="minorHAnsi"/>
          <w:sz w:val="22"/>
          <w:szCs w:val="22"/>
        </w:rPr>
        <w:t>.</w:t>
      </w:r>
    </w:p>
    <w:p w14:paraId="4F231208" w14:textId="249A357B" w:rsidR="00875DEF" w:rsidRPr="00A24739" w:rsidRDefault="00875DEF" w:rsidP="00875DEF">
      <w:pPr>
        <w:spacing w:after="160" w:line="256" w:lineRule="auto"/>
        <w:rPr>
          <w:rFonts w:eastAsiaTheme="minorHAnsi"/>
          <w:sz w:val="22"/>
          <w:szCs w:val="22"/>
        </w:rPr>
      </w:pPr>
      <w:r w:rsidRPr="00A24739">
        <w:rPr>
          <w:rFonts w:eastAsiaTheme="minorHAnsi"/>
          <w:sz w:val="22"/>
          <w:szCs w:val="22"/>
        </w:rPr>
        <w:t xml:space="preserve">This section also provides that, in the </w:t>
      </w:r>
      <w:r w:rsidR="00A24739" w:rsidRPr="00A24739">
        <w:rPr>
          <w:rFonts w:eastAsiaTheme="minorHAnsi"/>
          <w:sz w:val="22"/>
          <w:szCs w:val="22"/>
        </w:rPr>
        <w:t>CMTD CL</w:t>
      </w:r>
      <w:r w:rsidRPr="00A24739">
        <w:rPr>
          <w:rFonts w:eastAsiaTheme="minorHAnsi"/>
          <w:sz w:val="22"/>
          <w:szCs w:val="22"/>
        </w:rPr>
        <w:t>, a reference to a part of the spectrum or a frequency band includes all frequencies that are greater than but not including the lower frequency, up to and including the higher frequency.</w:t>
      </w:r>
    </w:p>
    <w:p w14:paraId="076448A8" w14:textId="77777777" w:rsidR="005678AA" w:rsidRPr="00A24739" w:rsidRDefault="005678AA" w:rsidP="005678AA">
      <w:pPr>
        <w:spacing w:after="160" w:line="256" w:lineRule="auto"/>
        <w:rPr>
          <w:b/>
          <w:sz w:val="22"/>
          <w:szCs w:val="22"/>
        </w:rPr>
      </w:pPr>
      <w:r w:rsidRPr="00A24739">
        <w:rPr>
          <w:b/>
          <w:sz w:val="22"/>
          <w:szCs w:val="22"/>
        </w:rPr>
        <w:t>Section 6</w:t>
      </w:r>
      <w:r w:rsidRPr="00A24739">
        <w:rPr>
          <w:b/>
          <w:sz w:val="22"/>
          <w:szCs w:val="22"/>
        </w:rPr>
        <w:tab/>
        <w:t>References to other instruments</w:t>
      </w:r>
    </w:p>
    <w:p w14:paraId="2D43FC38" w14:textId="527A396E" w:rsidR="005678AA" w:rsidRPr="00A24739" w:rsidRDefault="005678AA" w:rsidP="005678AA">
      <w:pPr>
        <w:spacing w:after="40"/>
        <w:rPr>
          <w:sz w:val="22"/>
          <w:szCs w:val="22"/>
        </w:rPr>
      </w:pPr>
      <w:r w:rsidRPr="00A24739">
        <w:rPr>
          <w:sz w:val="22"/>
          <w:szCs w:val="22"/>
        </w:rPr>
        <w:t xml:space="preserve">This section provides that in the </w:t>
      </w:r>
      <w:r w:rsidR="00800FDE" w:rsidRPr="00A24739">
        <w:rPr>
          <w:rFonts w:eastAsiaTheme="minorHAnsi"/>
          <w:sz w:val="22"/>
          <w:szCs w:val="22"/>
        </w:rPr>
        <w:t>CMTD CL</w:t>
      </w:r>
      <w:r w:rsidRPr="00A24739">
        <w:rPr>
          <w:sz w:val="22"/>
          <w:szCs w:val="22"/>
        </w:rPr>
        <w:t>, unless the contrary intention appears:</w:t>
      </w:r>
    </w:p>
    <w:p w14:paraId="242FCA1C" w14:textId="77777777" w:rsidR="005678AA" w:rsidRPr="00A24739" w:rsidRDefault="005678AA" w:rsidP="00895E0A">
      <w:pPr>
        <w:pStyle w:val="ListParagraph"/>
        <w:numPr>
          <w:ilvl w:val="0"/>
          <w:numId w:val="4"/>
        </w:numPr>
        <w:spacing w:after="160" w:line="256" w:lineRule="auto"/>
        <w:contextualSpacing/>
        <w:rPr>
          <w:sz w:val="22"/>
          <w:szCs w:val="22"/>
        </w:rPr>
      </w:pPr>
      <w:r w:rsidRPr="00A24739">
        <w:rPr>
          <w:sz w:val="22"/>
          <w:szCs w:val="22"/>
        </w:rPr>
        <w:t>a reference to another legislative instrument is a reference to that other legislative instrument as in force from time to time; and</w:t>
      </w:r>
    </w:p>
    <w:p w14:paraId="58695EE0" w14:textId="77777777" w:rsidR="005678AA" w:rsidRPr="00A24739" w:rsidRDefault="005678AA" w:rsidP="00895E0A">
      <w:pPr>
        <w:pStyle w:val="ListParagraph"/>
        <w:numPr>
          <w:ilvl w:val="0"/>
          <w:numId w:val="4"/>
        </w:numPr>
        <w:spacing w:after="160" w:line="256" w:lineRule="auto"/>
        <w:contextualSpacing/>
        <w:rPr>
          <w:sz w:val="22"/>
          <w:szCs w:val="22"/>
        </w:rPr>
      </w:pPr>
      <w:r w:rsidRPr="00A24739">
        <w:rPr>
          <w:sz w:val="22"/>
          <w:szCs w:val="22"/>
        </w:rPr>
        <w:t>a reference to any other kind of instrument or writing is a reference to that other instrument or writing as in force or existing from time to time.</w:t>
      </w:r>
    </w:p>
    <w:p w14:paraId="52A4F3FE" w14:textId="35FA087A" w:rsidR="001A1EF7" w:rsidRPr="00EF64D7" w:rsidRDefault="001A1EF7" w:rsidP="00597714">
      <w:pPr>
        <w:keepNext/>
        <w:spacing w:before="280" w:after="160" w:line="257" w:lineRule="auto"/>
        <w:rPr>
          <w:rFonts w:eastAsiaTheme="minorHAnsi"/>
          <w:b/>
          <w:sz w:val="22"/>
          <w:szCs w:val="22"/>
        </w:rPr>
      </w:pPr>
      <w:r w:rsidRPr="00EF64D7">
        <w:rPr>
          <w:rFonts w:eastAsiaTheme="minorHAnsi"/>
          <w:b/>
          <w:sz w:val="22"/>
          <w:szCs w:val="22"/>
        </w:rPr>
        <w:t xml:space="preserve">Part </w:t>
      </w:r>
      <w:proofErr w:type="gramStart"/>
      <w:r w:rsidRPr="00EF64D7">
        <w:rPr>
          <w:rFonts w:eastAsiaTheme="minorHAnsi"/>
          <w:b/>
          <w:sz w:val="22"/>
          <w:szCs w:val="22"/>
        </w:rPr>
        <w:t>2</w:t>
      </w:r>
      <w:r w:rsidR="00FF6C10" w:rsidRPr="00EF64D7">
        <w:rPr>
          <w:rFonts w:eastAsiaTheme="minorHAnsi"/>
          <w:b/>
          <w:sz w:val="22"/>
          <w:szCs w:val="22"/>
        </w:rPr>
        <w:t xml:space="preserve">  </w:t>
      </w:r>
      <w:r w:rsidR="00A24739" w:rsidRPr="00EF64D7">
        <w:rPr>
          <w:rFonts w:eastAsiaTheme="minorHAnsi"/>
          <w:b/>
          <w:sz w:val="22"/>
          <w:szCs w:val="22"/>
        </w:rPr>
        <w:t>Class</w:t>
      </w:r>
      <w:proofErr w:type="gramEnd"/>
      <w:r w:rsidR="00A24739" w:rsidRPr="00EF64D7">
        <w:rPr>
          <w:rFonts w:eastAsiaTheme="minorHAnsi"/>
          <w:b/>
          <w:sz w:val="22"/>
          <w:szCs w:val="22"/>
        </w:rPr>
        <w:t xml:space="preserve"> licence</w:t>
      </w:r>
    </w:p>
    <w:p w14:paraId="7586B228" w14:textId="5E68A4AA" w:rsidR="008F430B" w:rsidRPr="00EF64D7" w:rsidRDefault="008F430B" w:rsidP="00597714">
      <w:pPr>
        <w:keepNext/>
        <w:spacing w:after="160" w:line="257" w:lineRule="auto"/>
        <w:rPr>
          <w:b/>
          <w:sz w:val="22"/>
          <w:szCs w:val="22"/>
        </w:rPr>
      </w:pPr>
      <w:r w:rsidRPr="00EF64D7">
        <w:rPr>
          <w:b/>
          <w:sz w:val="22"/>
          <w:szCs w:val="22"/>
        </w:rPr>
        <w:t>Section 7</w:t>
      </w:r>
      <w:r w:rsidRPr="00EF64D7">
        <w:rPr>
          <w:b/>
          <w:sz w:val="22"/>
          <w:szCs w:val="22"/>
        </w:rPr>
        <w:tab/>
      </w:r>
      <w:r w:rsidR="00A24739" w:rsidRPr="00EF64D7">
        <w:rPr>
          <w:b/>
          <w:sz w:val="22"/>
          <w:szCs w:val="22"/>
        </w:rPr>
        <w:t>Class licence</w:t>
      </w:r>
    </w:p>
    <w:p w14:paraId="2483739E" w14:textId="7675869F" w:rsidR="00D277DB" w:rsidRDefault="00A133E8" w:rsidP="00D277DB">
      <w:pPr>
        <w:spacing w:after="160" w:line="256" w:lineRule="auto"/>
        <w:rPr>
          <w:rFonts w:eastAsiaTheme="minorHAnsi"/>
          <w:sz w:val="22"/>
          <w:szCs w:val="22"/>
        </w:rPr>
      </w:pPr>
      <w:r w:rsidRPr="00EF64D7">
        <w:rPr>
          <w:rFonts w:eastAsiaTheme="minorHAnsi"/>
          <w:sz w:val="22"/>
          <w:szCs w:val="22"/>
        </w:rPr>
        <w:t xml:space="preserve">Section </w:t>
      </w:r>
      <w:r w:rsidR="00A24739" w:rsidRPr="00EF64D7">
        <w:rPr>
          <w:rFonts w:eastAsiaTheme="minorHAnsi"/>
          <w:sz w:val="22"/>
          <w:szCs w:val="22"/>
        </w:rPr>
        <w:t>7</w:t>
      </w:r>
      <w:r w:rsidRPr="00EF64D7">
        <w:rPr>
          <w:rFonts w:eastAsiaTheme="minorHAnsi"/>
          <w:sz w:val="22"/>
          <w:szCs w:val="22"/>
        </w:rPr>
        <w:t xml:space="preserve"> </w:t>
      </w:r>
      <w:r w:rsidR="00A24739" w:rsidRPr="00EF64D7">
        <w:rPr>
          <w:rFonts w:eastAsiaTheme="minorHAnsi"/>
          <w:sz w:val="22"/>
          <w:szCs w:val="22"/>
        </w:rPr>
        <w:t xml:space="preserve">authorises a person to operate a radiocommunications device </w:t>
      </w:r>
      <w:r w:rsidR="005D727C">
        <w:rPr>
          <w:rFonts w:eastAsiaTheme="minorHAnsi"/>
          <w:sz w:val="22"/>
          <w:szCs w:val="22"/>
        </w:rPr>
        <w:t xml:space="preserve">to communicate </w:t>
      </w:r>
      <w:r w:rsidR="00A24739" w:rsidRPr="00EF64D7">
        <w:rPr>
          <w:rFonts w:eastAsiaTheme="minorHAnsi"/>
          <w:sz w:val="22"/>
          <w:szCs w:val="22"/>
        </w:rPr>
        <w:t xml:space="preserve">with a </w:t>
      </w:r>
      <w:r w:rsidR="005D727C">
        <w:rPr>
          <w:rFonts w:eastAsiaTheme="minorHAnsi"/>
          <w:sz w:val="22"/>
          <w:szCs w:val="22"/>
        </w:rPr>
        <w:t>‘</w:t>
      </w:r>
      <w:r w:rsidR="00A24739" w:rsidRPr="00EF64D7">
        <w:rPr>
          <w:rFonts w:eastAsiaTheme="minorHAnsi"/>
          <w:sz w:val="22"/>
          <w:szCs w:val="22"/>
        </w:rPr>
        <w:t>PTS device</w:t>
      </w:r>
      <w:r w:rsidR="005D727C">
        <w:rPr>
          <w:rFonts w:eastAsiaTheme="minorHAnsi"/>
          <w:sz w:val="22"/>
          <w:szCs w:val="22"/>
        </w:rPr>
        <w:t>’,</w:t>
      </w:r>
      <w:r w:rsidR="00A24739" w:rsidRPr="00EF64D7">
        <w:rPr>
          <w:rFonts w:eastAsiaTheme="minorHAnsi"/>
          <w:sz w:val="22"/>
          <w:szCs w:val="22"/>
        </w:rPr>
        <w:t xml:space="preserve"> subject to the conditions in Part 3. </w:t>
      </w:r>
      <w:r w:rsidR="005D727C">
        <w:rPr>
          <w:rFonts w:eastAsiaTheme="minorHAnsi"/>
          <w:sz w:val="22"/>
          <w:szCs w:val="22"/>
        </w:rPr>
        <w:t>However, t</w:t>
      </w:r>
      <w:r w:rsidR="00A24739" w:rsidRPr="00EF64D7">
        <w:rPr>
          <w:rFonts w:eastAsiaTheme="minorHAnsi"/>
          <w:sz w:val="22"/>
          <w:szCs w:val="22"/>
        </w:rPr>
        <w:t>he CMTD CL does not authorise a person to operate a</w:t>
      </w:r>
      <w:r w:rsidR="00EF64D7" w:rsidRPr="00EF64D7">
        <w:rPr>
          <w:rFonts w:eastAsiaTheme="minorHAnsi"/>
          <w:sz w:val="22"/>
          <w:szCs w:val="22"/>
        </w:rPr>
        <w:t xml:space="preserve"> radiocommunications device </w:t>
      </w:r>
      <w:r w:rsidR="005D727C">
        <w:rPr>
          <w:rFonts w:eastAsiaTheme="minorHAnsi"/>
          <w:sz w:val="22"/>
          <w:szCs w:val="22"/>
        </w:rPr>
        <w:t>if operat</w:t>
      </w:r>
      <w:r w:rsidR="00070415">
        <w:rPr>
          <w:rFonts w:eastAsiaTheme="minorHAnsi"/>
          <w:sz w:val="22"/>
          <w:szCs w:val="22"/>
        </w:rPr>
        <w:t>ion</w:t>
      </w:r>
      <w:r w:rsidR="005D727C">
        <w:rPr>
          <w:rFonts w:eastAsiaTheme="minorHAnsi"/>
          <w:sz w:val="22"/>
          <w:szCs w:val="22"/>
        </w:rPr>
        <w:t xml:space="preserve"> of that device is otherwise </w:t>
      </w:r>
      <w:r w:rsidR="00EF64D7" w:rsidRPr="00EF64D7">
        <w:rPr>
          <w:rFonts w:eastAsiaTheme="minorHAnsi"/>
          <w:sz w:val="22"/>
          <w:szCs w:val="22"/>
        </w:rPr>
        <w:t>authorised by an apparatus licence</w:t>
      </w:r>
      <w:r w:rsidR="00A24739" w:rsidRPr="00EF64D7">
        <w:rPr>
          <w:rFonts w:eastAsiaTheme="minorHAnsi"/>
          <w:sz w:val="22"/>
          <w:szCs w:val="22"/>
        </w:rPr>
        <w:t>.</w:t>
      </w:r>
      <w:r w:rsidR="005D727C">
        <w:rPr>
          <w:rFonts w:eastAsiaTheme="minorHAnsi"/>
          <w:sz w:val="22"/>
          <w:szCs w:val="22"/>
        </w:rPr>
        <w:t xml:space="preserve"> A PTS device is a radiocommunications device that is part of a station</w:t>
      </w:r>
      <w:r w:rsidR="00F52DD6">
        <w:rPr>
          <w:rFonts w:eastAsiaTheme="minorHAnsi"/>
          <w:sz w:val="22"/>
          <w:szCs w:val="22"/>
        </w:rPr>
        <w:t>, if operation of a radiocommunications transmitter that is part of that station is authorised by a PTS licence.</w:t>
      </w:r>
    </w:p>
    <w:p w14:paraId="6A229421" w14:textId="15BA66B1" w:rsidR="00EF64D7" w:rsidRPr="00EF64D7" w:rsidRDefault="00EF64D7" w:rsidP="00EF64D7">
      <w:pPr>
        <w:keepNext/>
        <w:spacing w:before="280" w:after="160" w:line="257" w:lineRule="auto"/>
        <w:rPr>
          <w:rFonts w:eastAsiaTheme="minorHAnsi"/>
          <w:b/>
          <w:sz w:val="22"/>
          <w:szCs w:val="22"/>
        </w:rPr>
      </w:pPr>
      <w:r w:rsidRPr="00EF64D7">
        <w:rPr>
          <w:rFonts w:eastAsiaTheme="minorHAnsi"/>
          <w:b/>
          <w:sz w:val="22"/>
          <w:szCs w:val="22"/>
        </w:rPr>
        <w:lastRenderedPageBreak/>
        <w:t xml:space="preserve">Part </w:t>
      </w:r>
      <w:proofErr w:type="gramStart"/>
      <w:r>
        <w:rPr>
          <w:rFonts w:eastAsiaTheme="minorHAnsi"/>
          <w:b/>
          <w:sz w:val="22"/>
          <w:szCs w:val="22"/>
        </w:rPr>
        <w:t>3</w:t>
      </w:r>
      <w:r w:rsidRPr="00EF64D7">
        <w:rPr>
          <w:rFonts w:eastAsiaTheme="minorHAnsi"/>
          <w:b/>
          <w:sz w:val="22"/>
          <w:szCs w:val="22"/>
        </w:rPr>
        <w:t xml:space="preserve"> </w:t>
      </w:r>
      <w:r>
        <w:rPr>
          <w:rFonts w:eastAsiaTheme="minorHAnsi"/>
          <w:b/>
          <w:sz w:val="22"/>
          <w:szCs w:val="22"/>
        </w:rPr>
        <w:t xml:space="preserve"> Conditions</w:t>
      </w:r>
      <w:proofErr w:type="gramEnd"/>
    </w:p>
    <w:p w14:paraId="4B99AB53" w14:textId="1ECB3015" w:rsidR="00EF64D7" w:rsidRPr="00EF64D7" w:rsidRDefault="00EF64D7" w:rsidP="00EF64D7">
      <w:pPr>
        <w:keepNext/>
        <w:spacing w:after="160" w:line="257" w:lineRule="auto"/>
        <w:rPr>
          <w:b/>
          <w:sz w:val="22"/>
          <w:szCs w:val="22"/>
        </w:rPr>
      </w:pPr>
      <w:r w:rsidRPr="00EF64D7">
        <w:rPr>
          <w:b/>
          <w:sz w:val="22"/>
          <w:szCs w:val="22"/>
        </w:rPr>
        <w:t xml:space="preserve">Section </w:t>
      </w:r>
      <w:r>
        <w:rPr>
          <w:b/>
          <w:sz w:val="22"/>
          <w:szCs w:val="22"/>
        </w:rPr>
        <w:t>8</w:t>
      </w:r>
      <w:r w:rsidRPr="00EF64D7">
        <w:rPr>
          <w:b/>
          <w:sz w:val="22"/>
          <w:szCs w:val="22"/>
        </w:rPr>
        <w:tab/>
        <w:t>Operation – communication with PTS devices</w:t>
      </w:r>
    </w:p>
    <w:p w14:paraId="614E7A39" w14:textId="5F12E0D9" w:rsidR="00EF64D7" w:rsidRDefault="00EF64D7" w:rsidP="00EF64D7">
      <w:pPr>
        <w:spacing w:after="160" w:line="256" w:lineRule="auto"/>
        <w:rPr>
          <w:rFonts w:eastAsiaTheme="minorHAnsi"/>
          <w:sz w:val="22"/>
          <w:szCs w:val="22"/>
        </w:rPr>
      </w:pPr>
      <w:r w:rsidRPr="00EF64D7">
        <w:rPr>
          <w:rFonts w:eastAsiaTheme="minorHAnsi"/>
          <w:sz w:val="22"/>
          <w:szCs w:val="22"/>
        </w:rPr>
        <w:t xml:space="preserve">Section </w:t>
      </w:r>
      <w:r>
        <w:rPr>
          <w:rFonts w:eastAsiaTheme="minorHAnsi"/>
          <w:sz w:val="22"/>
          <w:szCs w:val="22"/>
        </w:rPr>
        <w:t>8 provides that a</w:t>
      </w:r>
      <w:r w:rsidRPr="00EF64D7">
        <w:rPr>
          <w:rFonts w:eastAsiaTheme="minorHAnsi"/>
          <w:sz w:val="22"/>
          <w:szCs w:val="22"/>
        </w:rPr>
        <w:t xml:space="preserve"> person must not operate </w:t>
      </w:r>
      <w:r w:rsidR="00DC2665">
        <w:rPr>
          <w:rFonts w:eastAsiaTheme="minorHAnsi"/>
          <w:sz w:val="22"/>
          <w:szCs w:val="22"/>
        </w:rPr>
        <w:t>the</w:t>
      </w:r>
      <w:r w:rsidRPr="00EF64D7">
        <w:rPr>
          <w:rFonts w:eastAsiaTheme="minorHAnsi"/>
          <w:sz w:val="22"/>
          <w:szCs w:val="22"/>
        </w:rPr>
        <w:t xml:space="preserve"> radiocommunications device otherwise than to communicate with a PTS device.  </w:t>
      </w:r>
    </w:p>
    <w:p w14:paraId="542C0AC8" w14:textId="696389AB" w:rsidR="00EF64D7" w:rsidRPr="00EF64D7" w:rsidRDefault="00EF64D7" w:rsidP="00EF64D7">
      <w:pPr>
        <w:keepNext/>
        <w:spacing w:after="160" w:line="257" w:lineRule="auto"/>
        <w:rPr>
          <w:b/>
          <w:sz w:val="22"/>
          <w:szCs w:val="22"/>
        </w:rPr>
      </w:pPr>
      <w:r w:rsidRPr="00EF64D7">
        <w:rPr>
          <w:b/>
          <w:sz w:val="22"/>
          <w:szCs w:val="22"/>
        </w:rPr>
        <w:t xml:space="preserve">Section </w:t>
      </w:r>
      <w:r>
        <w:rPr>
          <w:b/>
          <w:sz w:val="22"/>
          <w:szCs w:val="22"/>
        </w:rPr>
        <w:t>9</w:t>
      </w:r>
      <w:r w:rsidRPr="00EF64D7">
        <w:rPr>
          <w:b/>
          <w:sz w:val="22"/>
          <w:szCs w:val="22"/>
        </w:rPr>
        <w:tab/>
        <w:t xml:space="preserve">Operation – </w:t>
      </w:r>
      <w:r>
        <w:rPr>
          <w:b/>
          <w:sz w:val="22"/>
          <w:szCs w:val="22"/>
        </w:rPr>
        <w:t>authorised frequencies</w:t>
      </w:r>
    </w:p>
    <w:p w14:paraId="3A5DA89B" w14:textId="7248BDC5" w:rsidR="00EF64D7" w:rsidRDefault="00EF64D7" w:rsidP="00EF64D7">
      <w:pPr>
        <w:spacing w:after="160" w:line="256" w:lineRule="auto"/>
        <w:rPr>
          <w:rFonts w:eastAsiaTheme="minorHAnsi"/>
          <w:sz w:val="22"/>
          <w:szCs w:val="22"/>
        </w:rPr>
      </w:pPr>
      <w:r w:rsidRPr="00EF64D7">
        <w:rPr>
          <w:rFonts w:eastAsiaTheme="minorHAnsi"/>
          <w:sz w:val="22"/>
          <w:szCs w:val="22"/>
        </w:rPr>
        <w:t xml:space="preserve">Section </w:t>
      </w:r>
      <w:r>
        <w:rPr>
          <w:rFonts w:eastAsiaTheme="minorHAnsi"/>
          <w:sz w:val="22"/>
          <w:szCs w:val="22"/>
        </w:rPr>
        <w:t>9 provides that a</w:t>
      </w:r>
      <w:r w:rsidRPr="00EF64D7">
        <w:rPr>
          <w:rFonts w:eastAsiaTheme="minorHAnsi"/>
          <w:sz w:val="22"/>
          <w:szCs w:val="22"/>
        </w:rPr>
        <w:t xml:space="preserve"> person must </w:t>
      </w:r>
      <w:r>
        <w:rPr>
          <w:rFonts w:eastAsiaTheme="minorHAnsi"/>
          <w:sz w:val="22"/>
          <w:szCs w:val="22"/>
        </w:rPr>
        <w:t xml:space="preserve">only </w:t>
      </w:r>
      <w:r w:rsidRPr="00EF64D7">
        <w:rPr>
          <w:rFonts w:eastAsiaTheme="minorHAnsi"/>
          <w:sz w:val="22"/>
          <w:szCs w:val="22"/>
        </w:rPr>
        <w:t>operate</w:t>
      </w:r>
      <w:r>
        <w:rPr>
          <w:rFonts w:eastAsiaTheme="minorHAnsi"/>
          <w:sz w:val="22"/>
          <w:szCs w:val="22"/>
        </w:rPr>
        <w:t>:</w:t>
      </w:r>
      <w:r w:rsidRPr="00EF64D7">
        <w:rPr>
          <w:rFonts w:eastAsiaTheme="minorHAnsi"/>
          <w:sz w:val="22"/>
          <w:szCs w:val="22"/>
        </w:rPr>
        <w:t xml:space="preserve"> </w:t>
      </w:r>
    </w:p>
    <w:p w14:paraId="23CB9551" w14:textId="4276B9C9" w:rsidR="00EF64D7" w:rsidRDefault="00EF64D7" w:rsidP="00CA06FF">
      <w:pPr>
        <w:pStyle w:val="ListParagraph"/>
        <w:numPr>
          <w:ilvl w:val="0"/>
          <w:numId w:val="30"/>
        </w:numPr>
        <w:spacing w:after="80" w:line="256" w:lineRule="auto"/>
        <w:rPr>
          <w:rFonts w:eastAsiaTheme="minorHAnsi"/>
          <w:sz w:val="22"/>
          <w:szCs w:val="22"/>
        </w:rPr>
      </w:pPr>
      <w:r w:rsidRPr="00EF64D7">
        <w:rPr>
          <w:rFonts w:eastAsiaTheme="minorHAnsi"/>
          <w:sz w:val="22"/>
          <w:szCs w:val="22"/>
        </w:rPr>
        <w:t xml:space="preserve">a radiocommunications </w:t>
      </w:r>
      <w:r>
        <w:rPr>
          <w:rFonts w:eastAsiaTheme="minorHAnsi"/>
          <w:sz w:val="22"/>
          <w:szCs w:val="22"/>
        </w:rPr>
        <w:t xml:space="preserve">receiver to communicate with a PTS transmitter on the frequencies the PTS transmitter is authorised </w:t>
      </w:r>
      <w:r w:rsidR="00CA06FF">
        <w:rPr>
          <w:rFonts w:eastAsiaTheme="minorHAnsi"/>
          <w:sz w:val="22"/>
          <w:szCs w:val="22"/>
        </w:rPr>
        <w:t>to operate within by</w:t>
      </w:r>
      <w:r>
        <w:rPr>
          <w:rFonts w:eastAsiaTheme="minorHAnsi"/>
          <w:sz w:val="22"/>
          <w:szCs w:val="22"/>
        </w:rPr>
        <w:t xml:space="preserve"> the relevant PTS </w:t>
      </w:r>
      <w:proofErr w:type="gramStart"/>
      <w:r>
        <w:rPr>
          <w:rFonts w:eastAsiaTheme="minorHAnsi"/>
          <w:sz w:val="22"/>
          <w:szCs w:val="22"/>
        </w:rPr>
        <w:t>licence;</w:t>
      </w:r>
      <w:proofErr w:type="gramEnd"/>
    </w:p>
    <w:p w14:paraId="23107647" w14:textId="7C281DDD" w:rsidR="00EF64D7" w:rsidRPr="00EF64D7" w:rsidRDefault="00EF64D7" w:rsidP="00CA06FF">
      <w:pPr>
        <w:pStyle w:val="ListParagraph"/>
        <w:numPr>
          <w:ilvl w:val="0"/>
          <w:numId w:val="30"/>
        </w:numPr>
        <w:spacing w:after="240" w:line="256" w:lineRule="auto"/>
        <w:rPr>
          <w:rFonts w:eastAsiaTheme="minorHAnsi"/>
          <w:sz w:val="22"/>
          <w:szCs w:val="22"/>
        </w:rPr>
      </w:pPr>
      <w:r>
        <w:rPr>
          <w:rFonts w:eastAsiaTheme="minorHAnsi"/>
          <w:sz w:val="22"/>
          <w:szCs w:val="22"/>
        </w:rPr>
        <w:t xml:space="preserve">a radiocommunications transmitter to communicate with a PTS receiver </w:t>
      </w:r>
      <w:r w:rsidR="00CA06FF">
        <w:rPr>
          <w:rFonts w:eastAsiaTheme="minorHAnsi"/>
          <w:sz w:val="22"/>
          <w:szCs w:val="22"/>
        </w:rPr>
        <w:t>on the frequencies the PTS receiver is authorised to operate within by the relevant PTS licence.</w:t>
      </w:r>
    </w:p>
    <w:p w14:paraId="13615070" w14:textId="5C6DE9FA" w:rsidR="00EF64D7" w:rsidRPr="00EF64D7" w:rsidRDefault="00EF64D7" w:rsidP="00EF64D7">
      <w:pPr>
        <w:keepNext/>
        <w:spacing w:after="160" w:line="257" w:lineRule="auto"/>
        <w:rPr>
          <w:b/>
          <w:sz w:val="22"/>
          <w:szCs w:val="22"/>
        </w:rPr>
      </w:pPr>
      <w:r w:rsidRPr="00EF64D7">
        <w:rPr>
          <w:b/>
          <w:sz w:val="22"/>
          <w:szCs w:val="22"/>
        </w:rPr>
        <w:t xml:space="preserve">Section </w:t>
      </w:r>
      <w:r>
        <w:rPr>
          <w:b/>
          <w:sz w:val="22"/>
          <w:szCs w:val="22"/>
        </w:rPr>
        <w:t>10</w:t>
      </w:r>
      <w:r w:rsidRPr="00EF64D7">
        <w:rPr>
          <w:b/>
          <w:sz w:val="22"/>
          <w:szCs w:val="22"/>
        </w:rPr>
        <w:tab/>
        <w:t xml:space="preserve">Operation – </w:t>
      </w:r>
      <w:r>
        <w:rPr>
          <w:b/>
          <w:sz w:val="22"/>
          <w:szCs w:val="22"/>
        </w:rPr>
        <w:t>interference</w:t>
      </w:r>
    </w:p>
    <w:p w14:paraId="0CA3272D" w14:textId="6BA51FB5" w:rsidR="00EF64D7" w:rsidRDefault="00EF64D7" w:rsidP="003525A8">
      <w:pPr>
        <w:spacing w:after="240" w:line="256" w:lineRule="auto"/>
        <w:rPr>
          <w:rFonts w:eastAsiaTheme="minorHAnsi"/>
          <w:sz w:val="22"/>
          <w:szCs w:val="22"/>
        </w:rPr>
      </w:pPr>
      <w:r w:rsidRPr="00EF64D7">
        <w:rPr>
          <w:rFonts w:eastAsiaTheme="minorHAnsi"/>
          <w:sz w:val="22"/>
          <w:szCs w:val="22"/>
        </w:rPr>
        <w:t xml:space="preserve">Section </w:t>
      </w:r>
      <w:r>
        <w:rPr>
          <w:rFonts w:eastAsiaTheme="minorHAnsi"/>
          <w:sz w:val="22"/>
          <w:szCs w:val="22"/>
        </w:rPr>
        <w:t>10 provides that a</w:t>
      </w:r>
      <w:r w:rsidRPr="00EF64D7">
        <w:rPr>
          <w:rFonts w:eastAsiaTheme="minorHAnsi"/>
          <w:sz w:val="22"/>
          <w:szCs w:val="22"/>
        </w:rPr>
        <w:t xml:space="preserve"> person must not operate a radiocommunications device if the operation causes interference to </w:t>
      </w:r>
      <w:proofErr w:type="gramStart"/>
      <w:r w:rsidR="00D351C1">
        <w:rPr>
          <w:rFonts w:eastAsiaTheme="minorHAnsi"/>
          <w:sz w:val="22"/>
          <w:szCs w:val="22"/>
        </w:rPr>
        <w:t>licensed</w:t>
      </w:r>
      <w:proofErr w:type="gramEnd"/>
      <w:r w:rsidR="00D351C1">
        <w:rPr>
          <w:rFonts w:eastAsiaTheme="minorHAnsi"/>
          <w:sz w:val="22"/>
          <w:szCs w:val="22"/>
        </w:rPr>
        <w:t xml:space="preserve"> </w:t>
      </w:r>
      <w:r w:rsidRPr="00EF64D7">
        <w:rPr>
          <w:rFonts w:eastAsiaTheme="minorHAnsi"/>
          <w:sz w:val="22"/>
          <w:szCs w:val="22"/>
        </w:rPr>
        <w:t>radiocommunications</w:t>
      </w:r>
      <w:r>
        <w:rPr>
          <w:rFonts w:eastAsiaTheme="minorHAnsi"/>
          <w:sz w:val="22"/>
          <w:szCs w:val="22"/>
        </w:rPr>
        <w:t xml:space="preserve">. </w:t>
      </w:r>
      <w:r w:rsidR="00D351C1">
        <w:rPr>
          <w:rFonts w:eastAsiaTheme="minorHAnsi"/>
          <w:sz w:val="22"/>
          <w:szCs w:val="22"/>
        </w:rPr>
        <w:t>T</w:t>
      </w:r>
      <w:r>
        <w:rPr>
          <w:rFonts w:eastAsiaTheme="minorHAnsi"/>
          <w:sz w:val="22"/>
          <w:szCs w:val="22"/>
        </w:rPr>
        <w:t>he ACMA generally will not afford protection from harmful interference to</w:t>
      </w:r>
      <w:r w:rsidRPr="000C3E31">
        <w:rPr>
          <w:rFonts w:eastAsiaTheme="minorHAnsi"/>
          <w:sz w:val="22"/>
          <w:szCs w:val="22"/>
        </w:rPr>
        <w:t xml:space="preserve"> radiocommunications </w:t>
      </w:r>
      <w:r>
        <w:rPr>
          <w:rFonts w:eastAsiaTheme="minorHAnsi"/>
          <w:sz w:val="22"/>
          <w:szCs w:val="22"/>
        </w:rPr>
        <w:t>involving a radiocommunications device operated under</w:t>
      </w:r>
      <w:r w:rsidR="009B6B8F">
        <w:rPr>
          <w:rFonts w:eastAsiaTheme="minorHAnsi"/>
          <w:sz w:val="22"/>
          <w:szCs w:val="22"/>
        </w:rPr>
        <w:t xml:space="preserve"> the</w:t>
      </w:r>
      <w:r>
        <w:rPr>
          <w:rFonts w:eastAsiaTheme="minorHAnsi"/>
          <w:sz w:val="22"/>
          <w:szCs w:val="22"/>
        </w:rPr>
        <w:t xml:space="preserve"> CMTD CL.</w:t>
      </w:r>
    </w:p>
    <w:p w14:paraId="7FA34A2D" w14:textId="48F6FB5C" w:rsidR="00CA06FF" w:rsidRPr="00EF64D7" w:rsidRDefault="00CA06FF" w:rsidP="00CA06FF">
      <w:pPr>
        <w:keepNext/>
        <w:spacing w:after="160" w:line="257" w:lineRule="auto"/>
        <w:rPr>
          <w:b/>
          <w:sz w:val="22"/>
          <w:szCs w:val="22"/>
        </w:rPr>
      </w:pPr>
      <w:r w:rsidRPr="00EF64D7">
        <w:rPr>
          <w:b/>
          <w:sz w:val="22"/>
          <w:szCs w:val="22"/>
        </w:rPr>
        <w:t xml:space="preserve">Section </w:t>
      </w:r>
      <w:r>
        <w:rPr>
          <w:b/>
          <w:sz w:val="22"/>
          <w:szCs w:val="22"/>
        </w:rPr>
        <w:t>11</w:t>
      </w:r>
      <w:r w:rsidRPr="00EF64D7">
        <w:rPr>
          <w:b/>
          <w:sz w:val="22"/>
          <w:szCs w:val="22"/>
        </w:rPr>
        <w:tab/>
      </w:r>
      <w:r w:rsidRPr="00CA06FF">
        <w:rPr>
          <w:b/>
          <w:sz w:val="22"/>
          <w:szCs w:val="22"/>
        </w:rPr>
        <w:t>Operation – compliance with labelling and related requirements</w:t>
      </w:r>
    </w:p>
    <w:p w14:paraId="356E9E31" w14:textId="38BE4762" w:rsidR="00EF64D7" w:rsidRPr="007777A3" w:rsidRDefault="00CA06FF" w:rsidP="00CA06FF">
      <w:pPr>
        <w:spacing w:after="160" w:line="256" w:lineRule="auto"/>
        <w:rPr>
          <w:rFonts w:eastAsiaTheme="minorHAnsi"/>
          <w:sz w:val="22"/>
          <w:szCs w:val="22"/>
        </w:rPr>
      </w:pPr>
      <w:r w:rsidRPr="00EF64D7">
        <w:rPr>
          <w:rFonts w:eastAsiaTheme="minorHAnsi"/>
          <w:sz w:val="22"/>
          <w:szCs w:val="22"/>
        </w:rPr>
        <w:t>S</w:t>
      </w:r>
      <w:r>
        <w:rPr>
          <w:rFonts w:eastAsiaTheme="minorHAnsi"/>
          <w:sz w:val="22"/>
          <w:szCs w:val="22"/>
        </w:rPr>
        <w:t>ubs</w:t>
      </w:r>
      <w:r w:rsidRPr="00EF64D7">
        <w:rPr>
          <w:rFonts w:eastAsiaTheme="minorHAnsi"/>
          <w:sz w:val="22"/>
          <w:szCs w:val="22"/>
        </w:rPr>
        <w:t xml:space="preserve">ections </w:t>
      </w:r>
      <w:r>
        <w:rPr>
          <w:rFonts w:eastAsiaTheme="minorHAnsi"/>
          <w:sz w:val="22"/>
          <w:szCs w:val="22"/>
        </w:rPr>
        <w:t xml:space="preserve">11(1) </w:t>
      </w:r>
      <w:r w:rsidR="00DC2665">
        <w:rPr>
          <w:rFonts w:eastAsiaTheme="minorHAnsi"/>
          <w:sz w:val="22"/>
          <w:szCs w:val="22"/>
        </w:rPr>
        <w:t>and</w:t>
      </w:r>
      <w:r>
        <w:rPr>
          <w:rFonts w:eastAsiaTheme="minorHAnsi"/>
          <w:sz w:val="22"/>
          <w:szCs w:val="22"/>
        </w:rPr>
        <w:t xml:space="preserve"> 11(</w:t>
      </w:r>
      <w:r w:rsidR="003525A8">
        <w:rPr>
          <w:rFonts w:eastAsiaTheme="minorHAnsi"/>
          <w:sz w:val="22"/>
          <w:szCs w:val="22"/>
        </w:rPr>
        <w:t>2</w:t>
      </w:r>
      <w:r>
        <w:rPr>
          <w:rFonts w:eastAsiaTheme="minorHAnsi"/>
          <w:sz w:val="22"/>
          <w:szCs w:val="22"/>
        </w:rPr>
        <w:t>) provide</w:t>
      </w:r>
      <w:r w:rsidR="003525A8">
        <w:rPr>
          <w:rFonts w:eastAsiaTheme="minorHAnsi"/>
          <w:sz w:val="22"/>
          <w:szCs w:val="22"/>
        </w:rPr>
        <w:t xml:space="preserve"> that a person must not operate a </w:t>
      </w:r>
      <w:r w:rsidR="003525A8" w:rsidRPr="007777A3">
        <w:rPr>
          <w:rFonts w:eastAsiaTheme="minorHAnsi"/>
          <w:sz w:val="22"/>
          <w:szCs w:val="22"/>
        </w:rPr>
        <w:t>radiocommunications device that is customer equipment unless:</w:t>
      </w:r>
    </w:p>
    <w:p w14:paraId="032715D4" w14:textId="68B41D82" w:rsidR="003525A8" w:rsidRDefault="003525A8" w:rsidP="003525A8">
      <w:pPr>
        <w:pStyle w:val="ListParagraph"/>
        <w:numPr>
          <w:ilvl w:val="0"/>
          <w:numId w:val="31"/>
        </w:numPr>
        <w:spacing w:after="80" w:line="256" w:lineRule="auto"/>
        <w:rPr>
          <w:rFonts w:eastAsiaTheme="minorHAnsi"/>
          <w:sz w:val="22"/>
          <w:szCs w:val="22"/>
        </w:rPr>
      </w:pPr>
      <w:r w:rsidRPr="003525A8">
        <w:rPr>
          <w:rFonts w:eastAsiaTheme="minorHAnsi"/>
          <w:sz w:val="22"/>
          <w:szCs w:val="22"/>
        </w:rPr>
        <w:t xml:space="preserve">the manufacturer or importer of the device has complied with each requirement (if any) in relation to the device imposed on the manufacturer or importer by an instrument made under subsection 407(1) of the </w:t>
      </w:r>
      <w:r w:rsidR="00577EB9">
        <w:rPr>
          <w:rFonts w:eastAsiaTheme="minorHAnsi"/>
          <w:i/>
          <w:iCs/>
          <w:sz w:val="22"/>
          <w:szCs w:val="22"/>
        </w:rPr>
        <w:t xml:space="preserve">Telecommunications Act 1997 </w:t>
      </w:r>
      <w:r w:rsidR="00577EB9">
        <w:rPr>
          <w:rFonts w:eastAsiaTheme="minorHAnsi"/>
          <w:sz w:val="22"/>
          <w:szCs w:val="22"/>
        </w:rPr>
        <w:t>(currently, the Telecommunications Labelling Notice)</w:t>
      </w:r>
      <w:r>
        <w:rPr>
          <w:rFonts w:eastAsiaTheme="minorHAnsi"/>
          <w:sz w:val="22"/>
          <w:szCs w:val="22"/>
        </w:rPr>
        <w:t>; and</w:t>
      </w:r>
    </w:p>
    <w:p w14:paraId="68C1468C" w14:textId="60DCE03D" w:rsidR="003525A8" w:rsidRDefault="003525A8" w:rsidP="003525A8">
      <w:pPr>
        <w:pStyle w:val="ListParagraph"/>
        <w:numPr>
          <w:ilvl w:val="0"/>
          <w:numId w:val="31"/>
        </w:numPr>
        <w:spacing w:after="240" w:line="256" w:lineRule="auto"/>
        <w:rPr>
          <w:rFonts w:eastAsiaTheme="minorHAnsi"/>
          <w:sz w:val="22"/>
          <w:szCs w:val="22"/>
        </w:rPr>
      </w:pPr>
      <w:r w:rsidRPr="003525A8">
        <w:rPr>
          <w:rFonts w:eastAsiaTheme="minorHAnsi"/>
          <w:sz w:val="22"/>
          <w:szCs w:val="22"/>
        </w:rPr>
        <w:t xml:space="preserve">the device complies with each requirement (if any) specified for the device specified in an instrument made under subsection 376(1) of the </w:t>
      </w:r>
      <w:r w:rsidR="00F576FA">
        <w:rPr>
          <w:rFonts w:eastAsiaTheme="minorHAnsi"/>
          <w:i/>
          <w:iCs/>
          <w:sz w:val="22"/>
          <w:szCs w:val="22"/>
        </w:rPr>
        <w:t>Telecommunications Act 1997</w:t>
      </w:r>
      <w:r>
        <w:rPr>
          <w:rFonts w:eastAsiaTheme="minorHAnsi"/>
          <w:sz w:val="22"/>
          <w:szCs w:val="22"/>
        </w:rPr>
        <w:t>.</w:t>
      </w:r>
    </w:p>
    <w:p w14:paraId="4681B7DA" w14:textId="042C1828" w:rsidR="00DE03B6" w:rsidRDefault="00AC4639" w:rsidP="003525A8">
      <w:pPr>
        <w:spacing w:after="240" w:line="256" w:lineRule="auto"/>
        <w:rPr>
          <w:rFonts w:eastAsiaTheme="minorHAnsi"/>
          <w:sz w:val="22"/>
          <w:szCs w:val="22"/>
        </w:rPr>
      </w:pPr>
      <w:proofErr w:type="gramStart"/>
      <w:r>
        <w:rPr>
          <w:rFonts w:eastAsiaTheme="minorHAnsi"/>
          <w:sz w:val="22"/>
          <w:szCs w:val="22"/>
        </w:rPr>
        <w:t>Generally speaking, it</w:t>
      </w:r>
      <w:proofErr w:type="gramEnd"/>
      <w:r>
        <w:rPr>
          <w:rFonts w:eastAsiaTheme="minorHAnsi"/>
          <w:sz w:val="22"/>
          <w:szCs w:val="22"/>
        </w:rPr>
        <w:t xml:space="preserve"> is unlawful for </w:t>
      </w:r>
      <w:r w:rsidR="006E0846">
        <w:rPr>
          <w:rFonts w:eastAsiaTheme="minorHAnsi"/>
          <w:sz w:val="22"/>
          <w:szCs w:val="22"/>
        </w:rPr>
        <w:t>a</w:t>
      </w:r>
      <w:r>
        <w:rPr>
          <w:rFonts w:eastAsiaTheme="minorHAnsi"/>
          <w:sz w:val="22"/>
          <w:szCs w:val="22"/>
        </w:rPr>
        <w:t xml:space="preserve"> manufacturer or importer to supply </w:t>
      </w:r>
      <w:r w:rsidR="009E7BE3">
        <w:rPr>
          <w:rFonts w:eastAsiaTheme="minorHAnsi"/>
          <w:sz w:val="22"/>
          <w:szCs w:val="22"/>
        </w:rPr>
        <w:t>a de</w:t>
      </w:r>
      <w:r w:rsidR="00BE3EA0">
        <w:rPr>
          <w:rFonts w:eastAsiaTheme="minorHAnsi"/>
          <w:sz w:val="22"/>
          <w:szCs w:val="22"/>
        </w:rPr>
        <w:t>vice</w:t>
      </w:r>
      <w:r>
        <w:rPr>
          <w:rFonts w:eastAsiaTheme="minorHAnsi"/>
          <w:sz w:val="22"/>
          <w:szCs w:val="22"/>
        </w:rPr>
        <w:t xml:space="preserve"> unless a label has been applied to the device</w:t>
      </w:r>
      <w:r w:rsidR="00BE3EA0">
        <w:rPr>
          <w:rFonts w:eastAsiaTheme="minorHAnsi"/>
          <w:sz w:val="22"/>
          <w:szCs w:val="22"/>
        </w:rPr>
        <w:t xml:space="preserve"> in accordance with the Telecommunications Labelling Notice (section 413 of the </w:t>
      </w:r>
      <w:r w:rsidR="00BE3EA0">
        <w:rPr>
          <w:rFonts w:eastAsiaTheme="minorHAnsi"/>
          <w:i/>
          <w:iCs/>
          <w:sz w:val="22"/>
          <w:szCs w:val="22"/>
        </w:rPr>
        <w:t>Telecommunications Act 1997</w:t>
      </w:r>
      <w:r w:rsidR="00BE3EA0">
        <w:rPr>
          <w:rFonts w:eastAsiaTheme="minorHAnsi"/>
          <w:sz w:val="22"/>
          <w:szCs w:val="22"/>
        </w:rPr>
        <w:t xml:space="preserve">). </w:t>
      </w:r>
      <w:r w:rsidR="00165293">
        <w:rPr>
          <w:rFonts w:eastAsiaTheme="minorHAnsi"/>
          <w:sz w:val="22"/>
          <w:szCs w:val="22"/>
        </w:rPr>
        <w:t>The label is the Regulatory Compliance Mark</w:t>
      </w:r>
      <w:r w:rsidR="00425407">
        <w:rPr>
          <w:rFonts w:eastAsiaTheme="minorHAnsi"/>
          <w:sz w:val="22"/>
          <w:szCs w:val="22"/>
        </w:rPr>
        <w:t>; more information a</w:t>
      </w:r>
      <w:r w:rsidR="002A2E77">
        <w:rPr>
          <w:rFonts w:eastAsiaTheme="minorHAnsi"/>
          <w:sz w:val="22"/>
          <w:szCs w:val="22"/>
        </w:rPr>
        <w:t>bout the Regulatory Compliance Mark is available from the ACMA</w:t>
      </w:r>
      <w:r w:rsidR="00DC2665">
        <w:rPr>
          <w:rFonts w:eastAsiaTheme="minorHAnsi"/>
          <w:sz w:val="22"/>
          <w:szCs w:val="22"/>
        </w:rPr>
        <w:t xml:space="preserve"> </w:t>
      </w:r>
      <w:hyperlink r:id="rId16" w:history="1">
        <w:r w:rsidR="00DC2665" w:rsidRPr="007E6193">
          <w:rPr>
            <w:rStyle w:val="Hyperlink"/>
            <w:rFonts w:eastAsiaTheme="minorHAnsi"/>
            <w:sz w:val="22"/>
            <w:szCs w:val="22"/>
          </w:rPr>
          <w:t>website</w:t>
        </w:r>
      </w:hyperlink>
      <w:r w:rsidR="00044715">
        <w:rPr>
          <w:rFonts w:eastAsiaTheme="minorHAnsi"/>
          <w:sz w:val="22"/>
          <w:szCs w:val="22"/>
        </w:rPr>
        <w:t xml:space="preserve">. </w:t>
      </w:r>
      <w:r w:rsidR="0067303B">
        <w:rPr>
          <w:rFonts w:eastAsiaTheme="minorHAnsi"/>
          <w:sz w:val="22"/>
          <w:szCs w:val="22"/>
        </w:rPr>
        <w:t>Under section</w:t>
      </w:r>
      <w:r w:rsidR="002D5D55">
        <w:rPr>
          <w:rFonts w:eastAsiaTheme="minorHAnsi"/>
          <w:sz w:val="22"/>
          <w:szCs w:val="22"/>
        </w:rPr>
        <w:t>s 6 and</w:t>
      </w:r>
      <w:r w:rsidR="0067303B">
        <w:rPr>
          <w:rFonts w:eastAsiaTheme="minorHAnsi"/>
          <w:sz w:val="22"/>
          <w:szCs w:val="22"/>
        </w:rPr>
        <w:t xml:space="preserve"> 20 of the Telecommunications Labelling Notice</w:t>
      </w:r>
      <w:r w:rsidR="00BA7A74">
        <w:rPr>
          <w:rFonts w:eastAsiaTheme="minorHAnsi"/>
          <w:sz w:val="22"/>
          <w:szCs w:val="22"/>
        </w:rPr>
        <w:t xml:space="preserve">, before </w:t>
      </w:r>
      <w:r w:rsidR="00995CFE">
        <w:rPr>
          <w:rFonts w:eastAsiaTheme="minorHAnsi"/>
          <w:sz w:val="22"/>
          <w:szCs w:val="22"/>
        </w:rPr>
        <w:t>supplying a device which has a label applied to it,</w:t>
      </w:r>
      <w:r w:rsidR="002D5D55">
        <w:rPr>
          <w:rFonts w:eastAsiaTheme="minorHAnsi"/>
          <w:sz w:val="22"/>
          <w:szCs w:val="22"/>
        </w:rPr>
        <w:t xml:space="preserve"> the manufacturer or importer of the device (or their agent)</w:t>
      </w:r>
      <w:r w:rsidR="00995CFE">
        <w:rPr>
          <w:rFonts w:eastAsiaTheme="minorHAnsi"/>
          <w:sz w:val="22"/>
          <w:szCs w:val="22"/>
        </w:rPr>
        <w:t xml:space="preserve"> must declare </w:t>
      </w:r>
      <w:proofErr w:type="gramStart"/>
      <w:r w:rsidR="002D5D55">
        <w:rPr>
          <w:rFonts w:eastAsiaTheme="minorHAnsi"/>
          <w:sz w:val="22"/>
          <w:szCs w:val="22"/>
        </w:rPr>
        <w:t>a number of</w:t>
      </w:r>
      <w:proofErr w:type="gramEnd"/>
      <w:r w:rsidR="002D5D55">
        <w:rPr>
          <w:rFonts w:eastAsiaTheme="minorHAnsi"/>
          <w:sz w:val="22"/>
          <w:szCs w:val="22"/>
        </w:rPr>
        <w:t xml:space="preserve"> matters, including that they are</w:t>
      </w:r>
      <w:r w:rsidR="009D6FD5">
        <w:rPr>
          <w:rFonts w:eastAsiaTheme="minorHAnsi"/>
          <w:sz w:val="22"/>
          <w:szCs w:val="22"/>
        </w:rPr>
        <w:t xml:space="preserve"> reasonably satisfied that the device complies with the requirements of each instrument made under subsection 376(1) of the </w:t>
      </w:r>
      <w:r w:rsidR="009D6FD5">
        <w:rPr>
          <w:rFonts w:eastAsiaTheme="minorHAnsi"/>
          <w:i/>
          <w:iCs/>
          <w:sz w:val="22"/>
          <w:szCs w:val="22"/>
        </w:rPr>
        <w:t xml:space="preserve">Telecommunications Act 1997 </w:t>
      </w:r>
      <w:r w:rsidR="009D6FD5">
        <w:rPr>
          <w:rFonts w:eastAsiaTheme="minorHAnsi"/>
          <w:sz w:val="22"/>
          <w:szCs w:val="22"/>
        </w:rPr>
        <w:t xml:space="preserve">that applies to the device. </w:t>
      </w:r>
    </w:p>
    <w:p w14:paraId="7EF939D5" w14:textId="14E85941" w:rsidR="003525A8" w:rsidRDefault="003525A8" w:rsidP="003525A8">
      <w:pPr>
        <w:spacing w:after="240" w:line="256" w:lineRule="auto"/>
        <w:rPr>
          <w:rFonts w:eastAsiaTheme="minorHAnsi"/>
          <w:sz w:val="22"/>
          <w:szCs w:val="22"/>
        </w:rPr>
      </w:pPr>
      <w:r>
        <w:rPr>
          <w:rFonts w:eastAsiaTheme="minorHAnsi"/>
          <w:sz w:val="22"/>
          <w:szCs w:val="22"/>
        </w:rPr>
        <w:t>Subsection 11(4) provides that a person must not operate a radiocommunications device unless:</w:t>
      </w:r>
    </w:p>
    <w:p w14:paraId="5BCA96E7" w14:textId="48043F28" w:rsidR="003525A8" w:rsidRDefault="003525A8" w:rsidP="003525A8">
      <w:pPr>
        <w:pStyle w:val="ListParagraph"/>
        <w:numPr>
          <w:ilvl w:val="0"/>
          <w:numId w:val="32"/>
        </w:numPr>
        <w:spacing w:after="80" w:line="256" w:lineRule="auto"/>
        <w:rPr>
          <w:rFonts w:eastAsiaTheme="minorHAnsi"/>
          <w:sz w:val="22"/>
          <w:szCs w:val="22"/>
        </w:rPr>
      </w:pPr>
      <w:r w:rsidRPr="003525A8">
        <w:rPr>
          <w:rFonts w:eastAsiaTheme="minorHAnsi"/>
          <w:sz w:val="22"/>
          <w:szCs w:val="22"/>
        </w:rPr>
        <w:t>the device complies with each requirement (if any) specified for the device in any standard applicable to the device, as in force on the device compliance day</w:t>
      </w:r>
      <w:r>
        <w:rPr>
          <w:rFonts w:eastAsiaTheme="minorHAnsi"/>
          <w:sz w:val="22"/>
          <w:szCs w:val="22"/>
        </w:rPr>
        <w:t xml:space="preserve"> – i</w:t>
      </w:r>
      <w:r w:rsidRPr="003525A8">
        <w:rPr>
          <w:rFonts w:eastAsiaTheme="minorHAnsi"/>
          <w:sz w:val="22"/>
          <w:szCs w:val="22"/>
        </w:rPr>
        <w:t xml:space="preserve">f the device compliance day for the device occurs on or after 1 March 2003 but before 17 June </w:t>
      </w:r>
      <w:proofErr w:type="gramStart"/>
      <w:r w:rsidRPr="003525A8">
        <w:rPr>
          <w:rFonts w:eastAsiaTheme="minorHAnsi"/>
          <w:sz w:val="22"/>
          <w:szCs w:val="22"/>
        </w:rPr>
        <w:t>2021</w:t>
      </w:r>
      <w:r>
        <w:rPr>
          <w:rFonts w:eastAsiaTheme="minorHAnsi"/>
          <w:sz w:val="22"/>
          <w:szCs w:val="22"/>
        </w:rPr>
        <w:t>;</w:t>
      </w:r>
      <w:proofErr w:type="gramEnd"/>
      <w:r>
        <w:rPr>
          <w:rFonts w:eastAsiaTheme="minorHAnsi"/>
          <w:sz w:val="22"/>
          <w:szCs w:val="22"/>
        </w:rPr>
        <w:t xml:space="preserve"> or </w:t>
      </w:r>
    </w:p>
    <w:p w14:paraId="6DA228BF" w14:textId="3770C4FB" w:rsidR="003525A8" w:rsidRPr="003525A8" w:rsidRDefault="003525A8" w:rsidP="003525A8">
      <w:pPr>
        <w:pStyle w:val="ListParagraph"/>
        <w:numPr>
          <w:ilvl w:val="0"/>
          <w:numId w:val="32"/>
        </w:numPr>
        <w:spacing w:after="240" w:line="256" w:lineRule="auto"/>
        <w:rPr>
          <w:rFonts w:eastAsiaTheme="minorHAnsi"/>
          <w:sz w:val="22"/>
          <w:szCs w:val="22"/>
        </w:rPr>
      </w:pPr>
      <w:r w:rsidRPr="003525A8">
        <w:rPr>
          <w:rFonts w:eastAsiaTheme="minorHAnsi"/>
          <w:sz w:val="22"/>
          <w:szCs w:val="22"/>
        </w:rPr>
        <w:t>the operation of the device would not contravene a prohibition or obligation in any equipment rules</w:t>
      </w:r>
      <w:r w:rsidR="008E7FEE">
        <w:rPr>
          <w:rFonts w:eastAsiaTheme="minorHAnsi"/>
          <w:sz w:val="22"/>
          <w:szCs w:val="22"/>
        </w:rPr>
        <w:t xml:space="preserve"> (currently, the </w:t>
      </w:r>
      <w:r w:rsidR="008E7FEE">
        <w:rPr>
          <w:rFonts w:eastAsiaTheme="minorHAnsi"/>
          <w:i/>
          <w:iCs/>
          <w:sz w:val="22"/>
          <w:szCs w:val="22"/>
        </w:rPr>
        <w:t>Radiocommunications Equipment (</w:t>
      </w:r>
      <w:r w:rsidR="001C6A52">
        <w:rPr>
          <w:rFonts w:eastAsiaTheme="minorHAnsi"/>
          <w:i/>
          <w:iCs/>
          <w:sz w:val="22"/>
          <w:szCs w:val="22"/>
        </w:rPr>
        <w:t>General) Rules 2021</w:t>
      </w:r>
      <w:r w:rsidR="001C6A52">
        <w:rPr>
          <w:rFonts w:eastAsiaTheme="minorHAnsi"/>
          <w:sz w:val="22"/>
          <w:szCs w:val="22"/>
        </w:rPr>
        <w:t>)</w:t>
      </w:r>
      <w:r w:rsidRPr="003525A8">
        <w:rPr>
          <w:rFonts w:eastAsiaTheme="minorHAnsi"/>
          <w:sz w:val="22"/>
          <w:szCs w:val="22"/>
        </w:rPr>
        <w:t xml:space="preserve">, as in force on </w:t>
      </w:r>
      <w:r w:rsidRPr="003525A8">
        <w:rPr>
          <w:rFonts w:eastAsiaTheme="minorHAnsi"/>
          <w:sz w:val="22"/>
          <w:szCs w:val="22"/>
        </w:rPr>
        <w:lastRenderedPageBreak/>
        <w:t>the device compliance day</w:t>
      </w:r>
      <w:r>
        <w:rPr>
          <w:rFonts w:eastAsiaTheme="minorHAnsi"/>
          <w:sz w:val="22"/>
          <w:szCs w:val="22"/>
        </w:rPr>
        <w:t xml:space="preserve"> – if the </w:t>
      </w:r>
      <w:r w:rsidRPr="003525A8">
        <w:rPr>
          <w:rFonts w:eastAsiaTheme="minorHAnsi"/>
          <w:sz w:val="22"/>
          <w:szCs w:val="22"/>
        </w:rPr>
        <w:t>device compliance day for the device occurs on or after 17 June 2021</w:t>
      </w:r>
      <w:r>
        <w:rPr>
          <w:rFonts w:eastAsiaTheme="minorHAnsi"/>
          <w:sz w:val="22"/>
          <w:szCs w:val="22"/>
        </w:rPr>
        <w:t xml:space="preserve">. </w:t>
      </w:r>
    </w:p>
    <w:p w14:paraId="7201D795" w14:textId="3B8996FA" w:rsidR="00EF64D7" w:rsidRDefault="003525A8" w:rsidP="001B28F4">
      <w:pPr>
        <w:spacing w:after="240" w:line="256" w:lineRule="auto"/>
        <w:rPr>
          <w:rFonts w:eastAsiaTheme="minorHAnsi"/>
          <w:sz w:val="22"/>
          <w:szCs w:val="22"/>
        </w:rPr>
      </w:pPr>
      <w:r>
        <w:rPr>
          <w:rFonts w:eastAsiaTheme="minorHAnsi"/>
          <w:sz w:val="22"/>
          <w:szCs w:val="22"/>
        </w:rPr>
        <w:t xml:space="preserve">Subsection 11(5) provides that, for </w:t>
      </w:r>
      <w:r w:rsidR="001C6A52">
        <w:rPr>
          <w:rFonts w:eastAsiaTheme="minorHAnsi"/>
          <w:sz w:val="22"/>
          <w:szCs w:val="22"/>
        </w:rPr>
        <w:t xml:space="preserve">paragraph </w:t>
      </w:r>
      <w:r>
        <w:rPr>
          <w:rFonts w:eastAsiaTheme="minorHAnsi"/>
          <w:sz w:val="22"/>
          <w:szCs w:val="22"/>
        </w:rPr>
        <w:t xml:space="preserve">11(4)(a), </w:t>
      </w:r>
      <w:r w:rsidR="00DC2665">
        <w:rPr>
          <w:rFonts w:eastAsiaTheme="minorHAnsi"/>
          <w:sz w:val="22"/>
          <w:szCs w:val="22"/>
        </w:rPr>
        <w:t>‘</w:t>
      </w:r>
      <w:r>
        <w:rPr>
          <w:rFonts w:eastAsiaTheme="minorHAnsi"/>
          <w:sz w:val="22"/>
          <w:szCs w:val="22"/>
        </w:rPr>
        <w:t>standard</w:t>
      </w:r>
      <w:r w:rsidR="00DC2665">
        <w:rPr>
          <w:rFonts w:eastAsiaTheme="minorHAnsi"/>
          <w:sz w:val="22"/>
          <w:szCs w:val="22"/>
        </w:rPr>
        <w:t>’</w:t>
      </w:r>
      <w:r>
        <w:rPr>
          <w:rFonts w:eastAsiaTheme="minorHAnsi"/>
          <w:sz w:val="22"/>
          <w:szCs w:val="22"/>
        </w:rPr>
        <w:t xml:space="preserve"> has </w:t>
      </w:r>
      <w:r w:rsidRPr="007777A3">
        <w:rPr>
          <w:rFonts w:eastAsiaTheme="minorHAnsi"/>
          <w:sz w:val="22"/>
          <w:szCs w:val="22"/>
        </w:rPr>
        <w:t>the same meaning as in the Act, as in force immediately before 17 June 2021</w:t>
      </w:r>
      <w:r w:rsidR="001C6A52">
        <w:rPr>
          <w:rFonts w:eastAsiaTheme="minorHAnsi"/>
          <w:sz w:val="22"/>
          <w:szCs w:val="22"/>
        </w:rPr>
        <w:t xml:space="preserve"> (that is, it was a standard made under section 162 of the Act, which has since been repealed)</w:t>
      </w:r>
      <w:r w:rsidR="001B28F4" w:rsidRPr="007777A3">
        <w:rPr>
          <w:rFonts w:eastAsiaTheme="minorHAnsi"/>
          <w:sz w:val="22"/>
          <w:szCs w:val="22"/>
        </w:rPr>
        <w:t>.</w:t>
      </w:r>
    </w:p>
    <w:p w14:paraId="7BF255BC" w14:textId="7DFCFB8C" w:rsidR="001C6A52" w:rsidRPr="00731833" w:rsidRDefault="001C6A52" w:rsidP="001B28F4">
      <w:pPr>
        <w:spacing w:after="240" w:line="256" w:lineRule="auto"/>
      </w:pPr>
      <w:proofErr w:type="gramStart"/>
      <w:r>
        <w:rPr>
          <w:rFonts w:eastAsiaTheme="minorHAnsi"/>
          <w:sz w:val="22"/>
          <w:szCs w:val="22"/>
        </w:rPr>
        <w:t xml:space="preserve">Generally speaking, </w:t>
      </w:r>
      <w:r w:rsidR="006E0846">
        <w:rPr>
          <w:rFonts w:eastAsiaTheme="minorHAnsi"/>
          <w:sz w:val="22"/>
          <w:szCs w:val="22"/>
        </w:rPr>
        <w:t>it</w:t>
      </w:r>
      <w:proofErr w:type="gramEnd"/>
      <w:r w:rsidR="006E0846">
        <w:rPr>
          <w:rFonts w:eastAsiaTheme="minorHAnsi"/>
          <w:sz w:val="22"/>
          <w:szCs w:val="22"/>
        </w:rPr>
        <w:t xml:space="preserve"> is unlawful for a manufacturer or importer</w:t>
      </w:r>
      <w:r w:rsidR="002774D4">
        <w:rPr>
          <w:rFonts w:eastAsiaTheme="minorHAnsi"/>
          <w:sz w:val="22"/>
          <w:szCs w:val="22"/>
        </w:rPr>
        <w:t xml:space="preserve"> to supply a device unless a label has been applied to the device in accordance with the </w:t>
      </w:r>
      <w:r w:rsidR="002774D4">
        <w:rPr>
          <w:rFonts w:eastAsiaTheme="minorHAnsi"/>
          <w:i/>
          <w:iCs/>
          <w:sz w:val="22"/>
          <w:szCs w:val="22"/>
        </w:rPr>
        <w:t xml:space="preserve">Radiocommunications Equipment (General) Rules 2021 </w:t>
      </w:r>
      <w:r w:rsidR="002774D4">
        <w:rPr>
          <w:rFonts w:eastAsiaTheme="minorHAnsi"/>
          <w:sz w:val="22"/>
          <w:szCs w:val="22"/>
        </w:rPr>
        <w:t xml:space="preserve">or the </w:t>
      </w:r>
      <w:r w:rsidR="00160618">
        <w:rPr>
          <w:rFonts w:eastAsiaTheme="minorHAnsi"/>
          <w:i/>
          <w:iCs/>
          <w:sz w:val="22"/>
          <w:szCs w:val="22"/>
        </w:rPr>
        <w:t>Radiocommunications Labelling (Electromagnetic Compatibility) Notice 2017</w:t>
      </w:r>
      <w:r w:rsidR="00137B1D">
        <w:rPr>
          <w:rFonts w:eastAsiaTheme="minorHAnsi"/>
          <w:sz w:val="22"/>
          <w:szCs w:val="22"/>
        </w:rPr>
        <w:t xml:space="preserve"> (Part 5 of the </w:t>
      </w:r>
      <w:r w:rsidR="00137B1D">
        <w:rPr>
          <w:rFonts w:eastAsiaTheme="minorHAnsi"/>
          <w:i/>
          <w:iCs/>
          <w:sz w:val="22"/>
          <w:szCs w:val="22"/>
        </w:rPr>
        <w:t xml:space="preserve">Radiocommunications Equipment (General) Rules 2021 </w:t>
      </w:r>
      <w:r w:rsidR="00137B1D">
        <w:rPr>
          <w:rFonts w:eastAsiaTheme="minorHAnsi"/>
          <w:sz w:val="22"/>
          <w:szCs w:val="22"/>
        </w:rPr>
        <w:t>and section 16</w:t>
      </w:r>
      <w:r w:rsidR="000C3B10">
        <w:rPr>
          <w:rFonts w:eastAsiaTheme="minorHAnsi"/>
          <w:sz w:val="22"/>
          <w:szCs w:val="22"/>
        </w:rPr>
        <w:t xml:space="preserve">0 of the Act). The label is the Regulatory Compliance Mark. It is also unlawful for the manufacturer or importer to supply a device unless it complies with </w:t>
      </w:r>
      <w:proofErr w:type="gramStart"/>
      <w:r w:rsidR="000C3B10">
        <w:rPr>
          <w:rFonts w:eastAsiaTheme="minorHAnsi"/>
          <w:sz w:val="22"/>
          <w:szCs w:val="22"/>
        </w:rPr>
        <w:t>particular requirements</w:t>
      </w:r>
      <w:proofErr w:type="gramEnd"/>
      <w:r w:rsidR="000C3B10">
        <w:rPr>
          <w:rFonts w:eastAsiaTheme="minorHAnsi"/>
          <w:sz w:val="22"/>
          <w:szCs w:val="22"/>
        </w:rPr>
        <w:t xml:space="preserve"> set out in</w:t>
      </w:r>
      <w:r w:rsidR="009A33D2">
        <w:rPr>
          <w:rFonts w:eastAsiaTheme="minorHAnsi"/>
          <w:sz w:val="22"/>
          <w:szCs w:val="22"/>
        </w:rPr>
        <w:t xml:space="preserve"> the </w:t>
      </w:r>
      <w:r w:rsidR="009A33D2">
        <w:rPr>
          <w:rFonts w:eastAsiaTheme="minorHAnsi"/>
          <w:i/>
          <w:iCs/>
          <w:sz w:val="22"/>
          <w:szCs w:val="22"/>
        </w:rPr>
        <w:t>Radiocommunications (Electromagnetic Compatibility) Standard 2017</w:t>
      </w:r>
      <w:r w:rsidR="009A33D2" w:rsidRPr="007777A3">
        <w:rPr>
          <w:rFonts w:eastAsiaTheme="minorHAnsi"/>
          <w:sz w:val="22"/>
          <w:szCs w:val="22"/>
        </w:rPr>
        <w:t xml:space="preserve"> or</w:t>
      </w:r>
      <w:r w:rsidR="000C3B10">
        <w:rPr>
          <w:rFonts w:eastAsiaTheme="minorHAnsi"/>
          <w:sz w:val="22"/>
          <w:szCs w:val="22"/>
        </w:rPr>
        <w:t xml:space="preserve"> </w:t>
      </w:r>
      <w:r w:rsidR="001C3058">
        <w:rPr>
          <w:rFonts w:eastAsiaTheme="minorHAnsi"/>
          <w:sz w:val="22"/>
          <w:szCs w:val="22"/>
        </w:rPr>
        <w:t xml:space="preserve">Schedules 4 and 5 to the </w:t>
      </w:r>
      <w:r w:rsidR="001C3058">
        <w:rPr>
          <w:rFonts w:eastAsiaTheme="minorHAnsi"/>
          <w:i/>
          <w:iCs/>
          <w:sz w:val="22"/>
          <w:szCs w:val="22"/>
        </w:rPr>
        <w:t>Radiocommunications Equipment (General) Rules 2021</w:t>
      </w:r>
      <w:r w:rsidR="009A33D2">
        <w:rPr>
          <w:rFonts w:eastAsiaTheme="minorHAnsi"/>
          <w:sz w:val="22"/>
          <w:szCs w:val="22"/>
        </w:rPr>
        <w:t xml:space="preserve"> (Parts 2, 3 and 4 of the </w:t>
      </w:r>
      <w:r w:rsidR="009A33D2">
        <w:rPr>
          <w:rFonts w:eastAsiaTheme="minorHAnsi"/>
          <w:i/>
          <w:iCs/>
          <w:sz w:val="22"/>
          <w:szCs w:val="22"/>
        </w:rPr>
        <w:t xml:space="preserve">Radiocommunications Equipment (General) Rules 2021 </w:t>
      </w:r>
      <w:r w:rsidR="009A33D2">
        <w:rPr>
          <w:rFonts w:eastAsiaTheme="minorHAnsi"/>
          <w:sz w:val="22"/>
          <w:szCs w:val="22"/>
        </w:rPr>
        <w:t xml:space="preserve">and section 160 of the Act). </w:t>
      </w:r>
      <w:r w:rsidR="00731833">
        <w:rPr>
          <w:rFonts w:eastAsiaTheme="minorHAnsi"/>
          <w:sz w:val="22"/>
          <w:szCs w:val="22"/>
        </w:rPr>
        <w:t>Transitional provisions</w:t>
      </w:r>
      <w:r w:rsidR="003B1F1E">
        <w:rPr>
          <w:rFonts w:eastAsiaTheme="minorHAnsi"/>
          <w:sz w:val="22"/>
          <w:szCs w:val="22"/>
        </w:rPr>
        <w:t xml:space="preserve"> in those Schedules </w:t>
      </w:r>
      <w:r w:rsidR="000E0DEA">
        <w:rPr>
          <w:rFonts w:eastAsiaTheme="minorHAnsi"/>
          <w:sz w:val="22"/>
          <w:szCs w:val="22"/>
        </w:rPr>
        <w:t>make provision for the effect of</w:t>
      </w:r>
      <w:r w:rsidR="003B1F1E">
        <w:rPr>
          <w:rFonts w:eastAsiaTheme="minorHAnsi"/>
          <w:sz w:val="22"/>
          <w:szCs w:val="22"/>
        </w:rPr>
        <w:t xml:space="preserve"> standards made under repealed </w:t>
      </w:r>
      <w:r w:rsidR="009A33D2">
        <w:rPr>
          <w:rFonts w:eastAsiaTheme="minorHAnsi"/>
          <w:sz w:val="22"/>
          <w:szCs w:val="22"/>
        </w:rPr>
        <w:t>section 162 of the Act</w:t>
      </w:r>
      <w:r w:rsidR="000E0DEA">
        <w:rPr>
          <w:rFonts w:eastAsiaTheme="minorHAnsi"/>
          <w:sz w:val="22"/>
          <w:szCs w:val="22"/>
        </w:rPr>
        <w:t xml:space="preserve">, where the device compliance day for a device occurred while those standards were still in force. </w:t>
      </w:r>
    </w:p>
    <w:p w14:paraId="0EFABE80" w14:textId="24BFDC46" w:rsidR="00CD180B" w:rsidRPr="00EF64D7" w:rsidRDefault="001B28F4" w:rsidP="001B28F4">
      <w:pPr>
        <w:spacing w:after="160" w:line="256" w:lineRule="auto"/>
        <w:rPr>
          <w:rFonts w:eastAsiaTheme="minorHAnsi"/>
          <w:sz w:val="22"/>
          <w:szCs w:val="22"/>
        </w:rPr>
      </w:pPr>
      <w:r>
        <w:rPr>
          <w:rFonts w:eastAsiaTheme="minorHAnsi"/>
          <w:sz w:val="22"/>
          <w:szCs w:val="22"/>
        </w:rPr>
        <w:t xml:space="preserve">Subsection 11(6) provides that a person must not operate a radiocommunications device unless it complies with the electromagnetic energy emission requirements specified in the ARPANSA standard in </w:t>
      </w:r>
      <w:r w:rsidR="00DC2665">
        <w:rPr>
          <w:rFonts w:eastAsiaTheme="minorHAnsi"/>
          <w:sz w:val="22"/>
          <w:szCs w:val="22"/>
        </w:rPr>
        <w:t xml:space="preserve">any </w:t>
      </w:r>
      <w:r>
        <w:rPr>
          <w:rFonts w:eastAsiaTheme="minorHAnsi"/>
          <w:sz w:val="22"/>
          <w:szCs w:val="22"/>
        </w:rPr>
        <w:t xml:space="preserve">place accessible by the public. </w:t>
      </w:r>
      <w:r w:rsidR="00CD180B" w:rsidRPr="00EF64D7">
        <w:rPr>
          <w:rFonts w:eastAsiaTheme="minorHAnsi"/>
          <w:sz w:val="22"/>
          <w:szCs w:val="22"/>
        </w:rPr>
        <w:br w:type="page"/>
      </w:r>
    </w:p>
    <w:p w14:paraId="0DFF8E58" w14:textId="0AF94AF2" w:rsidR="00CD180B" w:rsidRPr="00A727F7" w:rsidRDefault="00CD180B" w:rsidP="00BA5600">
      <w:pPr>
        <w:spacing w:after="160" w:line="256" w:lineRule="auto"/>
        <w:jc w:val="right"/>
        <w:rPr>
          <w:rFonts w:eastAsiaTheme="minorHAnsi"/>
          <w:b/>
          <w:sz w:val="28"/>
          <w:szCs w:val="28"/>
        </w:rPr>
      </w:pPr>
      <w:r w:rsidRPr="00A727F7">
        <w:rPr>
          <w:rFonts w:eastAsiaTheme="minorHAnsi"/>
          <w:b/>
          <w:sz w:val="28"/>
          <w:szCs w:val="28"/>
        </w:rPr>
        <w:lastRenderedPageBreak/>
        <w:t>Attachment C</w:t>
      </w:r>
    </w:p>
    <w:p w14:paraId="2004783F" w14:textId="59BA3B65" w:rsidR="00CD180B" w:rsidRPr="00A727F7" w:rsidRDefault="00CD180B" w:rsidP="00CD180B">
      <w:pPr>
        <w:jc w:val="center"/>
        <w:rPr>
          <w:b/>
          <w:sz w:val="28"/>
          <w:szCs w:val="28"/>
        </w:rPr>
      </w:pPr>
      <w:r w:rsidRPr="00A727F7">
        <w:rPr>
          <w:b/>
          <w:sz w:val="28"/>
          <w:szCs w:val="28"/>
        </w:rPr>
        <w:t xml:space="preserve">Notes to the </w:t>
      </w:r>
      <w:r w:rsidR="00A727F7" w:rsidRPr="00A727F7">
        <w:rPr>
          <w:b/>
          <w:i/>
          <w:iCs/>
          <w:sz w:val="28"/>
          <w:szCs w:val="28"/>
        </w:rPr>
        <w:t>Radiocommunications (Register of Radiocommunications Licences) Amendment Determination 2024 (No. 1)</w:t>
      </w:r>
    </w:p>
    <w:p w14:paraId="3155A795" w14:textId="77777777" w:rsidR="00CD180B" w:rsidRPr="006C45BA" w:rsidRDefault="00CD180B" w:rsidP="007777A3">
      <w:pPr>
        <w:spacing w:before="240" w:after="160" w:line="257" w:lineRule="auto"/>
        <w:rPr>
          <w:rFonts w:eastAsiaTheme="minorHAnsi"/>
          <w:b/>
          <w:sz w:val="22"/>
          <w:szCs w:val="22"/>
        </w:rPr>
      </w:pPr>
      <w:r w:rsidRPr="006C45BA">
        <w:rPr>
          <w:rFonts w:eastAsiaTheme="minorHAnsi"/>
          <w:b/>
          <w:sz w:val="22"/>
          <w:szCs w:val="22"/>
        </w:rPr>
        <w:t>Section 1</w:t>
      </w:r>
      <w:r w:rsidRPr="006C45BA">
        <w:rPr>
          <w:rFonts w:eastAsiaTheme="minorHAnsi"/>
          <w:b/>
          <w:sz w:val="22"/>
          <w:szCs w:val="22"/>
        </w:rPr>
        <w:tab/>
        <w:t>Name</w:t>
      </w:r>
    </w:p>
    <w:p w14:paraId="3E0ADCDD" w14:textId="45C42AC0" w:rsidR="00CD180B" w:rsidRPr="006C45BA" w:rsidRDefault="00CD180B" w:rsidP="00CD180B">
      <w:pPr>
        <w:spacing w:after="160" w:line="256" w:lineRule="auto"/>
        <w:rPr>
          <w:rFonts w:eastAsiaTheme="minorHAnsi"/>
          <w:sz w:val="22"/>
          <w:szCs w:val="22"/>
        </w:rPr>
      </w:pPr>
      <w:r w:rsidRPr="006C45BA">
        <w:rPr>
          <w:rFonts w:eastAsiaTheme="minorHAnsi"/>
          <w:sz w:val="22"/>
          <w:szCs w:val="22"/>
        </w:rPr>
        <w:t xml:space="preserve">This section provides for the </w:t>
      </w:r>
      <w:r w:rsidR="006C45BA" w:rsidRPr="006C45BA">
        <w:rPr>
          <w:rFonts w:eastAsiaTheme="minorHAnsi"/>
          <w:sz w:val="22"/>
          <w:szCs w:val="22"/>
        </w:rPr>
        <w:t>RRL amendment determination</w:t>
      </w:r>
      <w:r w:rsidRPr="006C45BA">
        <w:rPr>
          <w:rFonts w:eastAsiaTheme="minorHAnsi"/>
          <w:sz w:val="22"/>
          <w:szCs w:val="22"/>
        </w:rPr>
        <w:t xml:space="preserve"> to be cited as the </w:t>
      </w:r>
      <w:r w:rsidR="006C45BA" w:rsidRPr="006C45BA">
        <w:rPr>
          <w:rFonts w:eastAsiaTheme="minorHAnsi"/>
          <w:i/>
          <w:iCs/>
          <w:sz w:val="22"/>
          <w:szCs w:val="22"/>
        </w:rPr>
        <w:t>Radiocommunications (Register of Radiocommunications Licences) Amendment Determination 2024 (No. 1)</w:t>
      </w:r>
      <w:r w:rsidRPr="006C45BA">
        <w:rPr>
          <w:rFonts w:eastAsiaTheme="minorHAnsi"/>
          <w:sz w:val="22"/>
          <w:szCs w:val="22"/>
        </w:rPr>
        <w:t>.</w:t>
      </w:r>
    </w:p>
    <w:p w14:paraId="41C7ED0A" w14:textId="77777777" w:rsidR="00CD180B" w:rsidRPr="006C45BA" w:rsidRDefault="00CD180B" w:rsidP="00CD180B">
      <w:pPr>
        <w:spacing w:after="160" w:line="256" w:lineRule="auto"/>
        <w:rPr>
          <w:rFonts w:eastAsiaTheme="minorHAnsi"/>
          <w:b/>
          <w:sz w:val="22"/>
          <w:szCs w:val="22"/>
        </w:rPr>
      </w:pPr>
      <w:r w:rsidRPr="006C45BA">
        <w:rPr>
          <w:rFonts w:eastAsiaTheme="minorHAnsi"/>
          <w:b/>
          <w:sz w:val="22"/>
          <w:szCs w:val="22"/>
        </w:rPr>
        <w:t>Section 2</w:t>
      </w:r>
      <w:r w:rsidRPr="006C45BA">
        <w:rPr>
          <w:rFonts w:eastAsiaTheme="minorHAnsi"/>
          <w:b/>
          <w:sz w:val="22"/>
          <w:szCs w:val="22"/>
        </w:rPr>
        <w:tab/>
        <w:t>Commencement</w:t>
      </w:r>
    </w:p>
    <w:p w14:paraId="2DDD81E9" w14:textId="286EF4AA" w:rsidR="00CD180B" w:rsidRPr="006C45BA" w:rsidRDefault="00CD180B" w:rsidP="00CD180B">
      <w:pPr>
        <w:spacing w:after="160" w:line="256" w:lineRule="auto"/>
        <w:rPr>
          <w:rFonts w:eastAsiaTheme="minorHAnsi"/>
          <w:sz w:val="22"/>
          <w:szCs w:val="22"/>
        </w:rPr>
      </w:pPr>
      <w:r w:rsidRPr="006C45BA">
        <w:rPr>
          <w:rFonts w:eastAsiaTheme="minorHAnsi"/>
          <w:sz w:val="22"/>
          <w:szCs w:val="22"/>
        </w:rPr>
        <w:t xml:space="preserve">This section provides for the </w:t>
      </w:r>
      <w:r w:rsidR="006C45BA" w:rsidRPr="006C45BA">
        <w:rPr>
          <w:rFonts w:eastAsiaTheme="minorHAnsi"/>
          <w:sz w:val="22"/>
          <w:szCs w:val="22"/>
        </w:rPr>
        <w:t xml:space="preserve">RRL amendment determination </w:t>
      </w:r>
      <w:r w:rsidRPr="006C45BA">
        <w:rPr>
          <w:rFonts w:eastAsiaTheme="minorHAnsi"/>
          <w:sz w:val="22"/>
          <w:szCs w:val="22"/>
        </w:rPr>
        <w:t xml:space="preserve">to commence on the day after the day </w:t>
      </w:r>
      <w:r w:rsidR="00CF16E2">
        <w:rPr>
          <w:rFonts w:eastAsiaTheme="minorHAnsi"/>
          <w:sz w:val="22"/>
          <w:szCs w:val="22"/>
        </w:rPr>
        <w:t>it is</w:t>
      </w:r>
      <w:r w:rsidRPr="006C45BA">
        <w:rPr>
          <w:rFonts w:eastAsiaTheme="minorHAnsi"/>
          <w:sz w:val="22"/>
          <w:szCs w:val="22"/>
        </w:rPr>
        <w:t xml:space="preserve"> registered on the Federal Register of Legislation.</w:t>
      </w:r>
    </w:p>
    <w:p w14:paraId="25CD82FD" w14:textId="77777777" w:rsidR="00CD180B" w:rsidRPr="006C45BA" w:rsidRDefault="00CD180B" w:rsidP="00CD180B">
      <w:pPr>
        <w:spacing w:after="160" w:line="256" w:lineRule="auto"/>
        <w:rPr>
          <w:sz w:val="22"/>
          <w:szCs w:val="22"/>
        </w:rPr>
      </w:pPr>
      <w:r w:rsidRPr="006C45BA">
        <w:rPr>
          <w:rFonts w:eastAsiaTheme="minorHAnsi"/>
          <w:sz w:val="22"/>
          <w:szCs w:val="22"/>
        </w:rPr>
        <w:t>The Federal Register of Legislation may be accessed free of charge at</w:t>
      </w:r>
      <w:r w:rsidRPr="006C45BA">
        <w:rPr>
          <w:sz w:val="22"/>
          <w:szCs w:val="22"/>
        </w:rPr>
        <w:t xml:space="preserve"> </w:t>
      </w:r>
      <w:hyperlink r:id="rId17" w:history="1">
        <w:r w:rsidRPr="006C45BA">
          <w:rPr>
            <w:rStyle w:val="Hyperlink"/>
            <w:sz w:val="22"/>
            <w:szCs w:val="22"/>
          </w:rPr>
          <w:t>www.legislation.gov.au</w:t>
        </w:r>
      </w:hyperlink>
      <w:r w:rsidRPr="006C45BA">
        <w:rPr>
          <w:sz w:val="22"/>
          <w:szCs w:val="22"/>
        </w:rPr>
        <w:t>.</w:t>
      </w:r>
    </w:p>
    <w:p w14:paraId="5826F85A" w14:textId="77777777" w:rsidR="00CD180B" w:rsidRPr="00345CAF" w:rsidRDefault="00CD180B" w:rsidP="00CD180B">
      <w:pPr>
        <w:spacing w:after="160" w:line="256" w:lineRule="auto"/>
        <w:rPr>
          <w:rFonts w:eastAsiaTheme="minorHAnsi"/>
          <w:b/>
          <w:sz w:val="22"/>
          <w:szCs w:val="22"/>
        </w:rPr>
      </w:pPr>
      <w:r w:rsidRPr="00345CAF">
        <w:rPr>
          <w:rFonts w:eastAsiaTheme="minorHAnsi"/>
          <w:b/>
          <w:sz w:val="22"/>
          <w:szCs w:val="22"/>
        </w:rPr>
        <w:t>Section 3</w:t>
      </w:r>
      <w:r w:rsidRPr="00345CAF">
        <w:rPr>
          <w:rFonts w:eastAsiaTheme="minorHAnsi"/>
          <w:b/>
          <w:sz w:val="22"/>
          <w:szCs w:val="22"/>
        </w:rPr>
        <w:tab/>
        <w:t>Authority</w:t>
      </w:r>
    </w:p>
    <w:p w14:paraId="6A1289BB" w14:textId="75FDF839" w:rsidR="00CD180B" w:rsidRPr="00345CAF" w:rsidRDefault="00CD180B" w:rsidP="00CD180B">
      <w:pPr>
        <w:spacing w:after="160" w:line="256" w:lineRule="auto"/>
        <w:rPr>
          <w:rFonts w:eastAsiaTheme="minorHAnsi"/>
          <w:sz w:val="22"/>
          <w:szCs w:val="22"/>
        </w:rPr>
      </w:pPr>
      <w:r w:rsidRPr="00345CAF">
        <w:rPr>
          <w:rFonts w:eastAsiaTheme="minorHAnsi"/>
          <w:sz w:val="22"/>
          <w:szCs w:val="22"/>
        </w:rPr>
        <w:t>This section identifies the provision of the Act that authorises the making of the</w:t>
      </w:r>
      <w:r w:rsidR="00345CAF" w:rsidRPr="00345CAF">
        <w:rPr>
          <w:rFonts w:eastAsiaTheme="minorHAnsi"/>
          <w:sz w:val="22"/>
          <w:szCs w:val="22"/>
        </w:rPr>
        <w:t xml:space="preserve"> RRL amendment determination</w:t>
      </w:r>
      <w:r w:rsidRPr="00345CAF">
        <w:rPr>
          <w:rFonts w:eastAsiaTheme="minorHAnsi"/>
          <w:sz w:val="22"/>
          <w:szCs w:val="22"/>
        </w:rPr>
        <w:t xml:space="preserve">, namely section </w:t>
      </w:r>
      <w:r w:rsidR="002F5E2A" w:rsidRPr="00345CAF">
        <w:rPr>
          <w:rFonts w:eastAsiaTheme="minorHAnsi"/>
          <w:sz w:val="22"/>
          <w:szCs w:val="22"/>
        </w:rPr>
        <w:t>14</w:t>
      </w:r>
      <w:r w:rsidR="00345CAF" w:rsidRPr="00345CAF">
        <w:rPr>
          <w:rFonts w:eastAsiaTheme="minorHAnsi"/>
          <w:sz w:val="22"/>
          <w:szCs w:val="22"/>
        </w:rPr>
        <w:t>7</w:t>
      </w:r>
      <w:r w:rsidR="000765FA" w:rsidRPr="00345CAF">
        <w:rPr>
          <w:rFonts w:eastAsiaTheme="minorHAnsi"/>
          <w:sz w:val="22"/>
          <w:szCs w:val="22"/>
        </w:rPr>
        <w:t xml:space="preserve"> </w:t>
      </w:r>
      <w:r w:rsidRPr="00345CAF">
        <w:rPr>
          <w:rFonts w:eastAsiaTheme="minorHAnsi"/>
          <w:sz w:val="22"/>
          <w:szCs w:val="22"/>
        </w:rPr>
        <w:t>of the Act.</w:t>
      </w:r>
    </w:p>
    <w:p w14:paraId="643AC07F" w14:textId="43ACF4D3" w:rsidR="00CD180B" w:rsidRPr="00345CAF" w:rsidRDefault="00CD180B" w:rsidP="00CD180B">
      <w:pPr>
        <w:spacing w:after="160" w:line="256" w:lineRule="auto"/>
        <w:rPr>
          <w:rFonts w:eastAsiaTheme="minorHAnsi"/>
          <w:b/>
          <w:sz w:val="22"/>
          <w:szCs w:val="22"/>
        </w:rPr>
      </w:pPr>
      <w:r w:rsidRPr="00345CAF">
        <w:rPr>
          <w:rFonts w:eastAsiaTheme="minorHAnsi"/>
          <w:b/>
          <w:sz w:val="22"/>
          <w:szCs w:val="22"/>
        </w:rPr>
        <w:t>Section 4</w:t>
      </w:r>
      <w:r w:rsidRPr="00345CAF">
        <w:rPr>
          <w:rFonts w:eastAsiaTheme="minorHAnsi"/>
          <w:b/>
          <w:sz w:val="22"/>
          <w:szCs w:val="22"/>
        </w:rPr>
        <w:tab/>
      </w:r>
      <w:r w:rsidR="00345CAF" w:rsidRPr="00345CAF">
        <w:rPr>
          <w:rFonts w:eastAsiaTheme="minorHAnsi"/>
          <w:b/>
          <w:sz w:val="22"/>
          <w:szCs w:val="22"/>
        </w:rPr>
        <w:t xml:space="preserve">Schedule 1 </w:t>
      </w:r>
      <w:r w:rsidR="001873DF">
        <w:rPr>
          <w:rFonts w:eastAsiaTheme="minorHAnsi"/>
          <w:b/>
          <w:sz w:val="22"/>
          <w:szCs w:val="22"/>
        </w:rPr>
        <w:t>–</w:t>
      </w:r>
      <w:r w:rsidR="00345CAF" w:rsidRPr="00345CAF">
        <w:rPr>
          <w:rFonts w:eastAsiaTheme="minorHAnsi"/>
          <w:b/>
          <w:sz w:val="22"/>
          <w:szCs w:val="22"/>
        </w:rPr>
        <w:t xml:space="preserve"> Amendments</w:t>
      </w:r>
    </w:p>
    <w:p w14:paraId="3CF7A1C0" w14:textId="5D391F0A" w:rsidR="00CD180B" w:rsidRPr="00345CAF" w:rsidRDefault="00345CAF" w:rsidP="00CD180B">
      <w:pPr>
        <w:spacing w:after="160" w:line="256" w:lineRule="auto"/>
        <w:rPr>
          <w:rFonts w:eastAsiaTheme="minorHAnsi"/>
          <w:sz w:val="22"/>
          <w:szCs w:val="22"/>
        </w:rPr>
      </w:pPr>
      <w:r w:rsidRPr="00345CAF">
        <w:rPr>
          <w:rFonts w:eastAsiaTheme="minorHAnsi"/>
          <w:sz w:val="22"/>
          <w:szCs w:val="22"/>
        </w:rPr>
        <w:t xml:space="preserve">This section provides that the RRL </w:t>
      </w:r>
      <w:r w:rsidR="001873DF">
        <w:rPr>
          <w:rFonts w:eastAsiaTheme="minorHAnsi"/>
          <w:sz w:val="22"/>
          <w:szCs w:val="22"/>
        </w:rPr>
        <w:t>d</w:t>
      </w:r>
      <w:r w:rsidRPr="00345CAF">
        <w:rPr>
          <w:rFonts w:eastAsiaTheme="minorHAnsi"/>
          <w:sz w:val="22"/>
          <w:szCs w:val="22"/>
        </w:rPr>
        <w:t>etermination is amended as set out in Schedule 1</w:t>
      </w:r>
      <w:r w:rsidR="00CD180B" w:rsidRPr="00345CAF">
        <w:rPr>
          <w:rFonts w:eastAsiaTheme="minorHAnsi"/>
          <w:sz w:val="22"/>
          <w:szCs w:val="22"/>
        </w:rPr>
        <w:t>.</w:t>
      </w:r>
    </w:p>
    <w:p w14:paraId="3CC45110" w14:textId="0F110217" w:rsidR="00FE6855" w:rsidRPr="00FE6855" w:rsidRDefault="00FE6855" w:rsidP="00CD180B">
      <w:pPr>
        <w:spacing w:after="160" w:line="256" w:lineRule="auto"/>
        <w:rPr>
          <w:rFonts w:eastAsiaTheme="minorHAnsi"/>
          <w:b/>
          <w:sz w:val="22"/>
          <w:szCs w:val="22"/>
        </w:rPr>
      </w:pPr>
      <w:r w:rsidRPr="00FE6855">
        <w:rPr>
          <w:rFonts w:eastAsiaTheme="minorHAnsi"/>
          <w:b/>
          <w:sz w:val="22"/>
          <w:szCs w:val="22"/>
        </w:rPr>
        <w:t>Schedule 1</w:t>
      </w:r>
      <w:r w:rsidR="001873DF">
        <w:rPr>
          <w:rFonts w:eastAsiaTheme="minorHAnsi"/>
          <w:b/>
          <w:sz w:val="22"/>
          <w:szCs w:val="22"/>
        </w:rPr>
        <w:t>–</w:t>
      </w:r>
      <w:r w:rsidRPr="00FE6855">
        <w:rPr>
          <w:rFonts w:eastAsiaTheme="minorHAnsi"/>
          <w:b/>
          <w:sz w:val="22"/>
          <w:szCs w:val="22"/>
        </w:rPr>
        <w:t>Amendments</w:t>
      </w:r>
    </w:p>
    <w:p w14:paraId="030525E2" w14:textId="368ABDFC" w:rsidR="00CD180B" w:rsidRPr="009B4FBF" w:rsidRDefault="009B4FBF" w:rsidP="00CD180B">
      <w:pPr>
        <w:spacing w:after="160" w:line="256" w:lineRule="auto"/>
        <w:rPr>
          <w:rFonts w:eastAsiaTheme="minorHAnsi"/>
          <w:b/>
          <w:sz w:val="22"/>
          <w:szCs w:val="22"/>
        </w:rPr>
      </w:pPr>
      <w:r w:rsidRPr="009B4FBF">
        <w:rPr>
          <w:rFonts w:eastAsiaTheme="minorHAnsi"/>
          <w:b/>
          <w:sz w:val="22"/>
          <w:szCs w:val="22"/>
        </w:rPr>
        <w:t>Item</w:t>
      </w:r>
      <w:r w:rsidR="00CD180B" w:rsidRPr="009B4FBF">
        <w:rPr>
          <w:rFonts w:eastAsiaTheme="minorHAnsi"/>
          <w:b/>
          <w:sz w:val="22"/>
          <w:szCs w:val="22"/>
        </w:rPr>
        <w:t xml:space="preserve"> </w:t>
      </w:r>
      <w:r w:rsidR="00FE6855" w:rsidRPr="009B4FBF">
        <w:rPr>
          <w:rFonts w:eastAsiaTheme="minorHAnsi"/>
          <w:b/>
          <w:sz w:val="22"/>
          <w:szCs w:val="22"/>
        </w:rPr>
        <w:t>1</w:t>
      </w:r>
    </w:p>
    <w:p w14:paraId="5AA652A6" w14:textId="6D4B2C62" w:rsidR="00152943" w:rsidRPr="009B4FBF" w:rsidRDefault="00152943" w:rsidP="009B4FBF">
      <w:pPr>
        <w:spacing w:after="160" w:line="256" w:lineRule="auto"/>
        <w:rPr>
          <w:rFonts w:eastAsiaTheme="minorHAnsi"/>
          <w:sz w:val="22"/>
          <w:szCs w:val="22"/>
        </w:rPr>
      </w:pPr>
      <w:r w:rsidRPr="009B4FBF">
        <w:rPr>
          <w:rFonts w:eastAsiaTheme="minorHAnsi"/>
          <w:sz w:val="22"/>
          <w:szCs w:val="22"/>
        </w:rPr>
        <w:t xml:space="preserve">This </w:t>
      </w:r>
      <w:r w:rsidR="009B4FBF">
        <w:rPr>
          <w:rFonts w:eastAsiaTheme="minorHAnsi"/>
          <w:sz w:val="22"/>
          <w:szCs w:val="22"/>
        </w:rPr>
        <w:t>item inserts the terms area-wide licence, area-wide receive licence and PTS licence into note 2</w:t>
      </w:r>
      <w:r w:rsidR="001873DF">
        <w:rPr>
          <w:rFonts w:eastAsiaTheme="minorHAnsi"/>
          <w:sz w:val="22"/>
          <w:szCs w:val="22"/>
        </w:rPr>
        <w:t xml:space="preserve"> to section 5 of the RRL determination</w:t>
      </w:r>
      <w:r w:rsidR="009B4FBF">
        <w:rPr>
          <w:rFonts w:eastAsiaTheme="minorHAnsi"/>
          <w:sz w:val="22"/>
          <w:szCs w:val="22"/>
        </w:rPr>
        <w:t xml:space="preserve">. Note 2 </w:t>
      </w:r>
      <w:r w:rsidR="001873DF">
        <w:rPr>
          <w:rFonts w:eastAsiaTheme="minorHAnsi"/>
          <w:sz w:val="22"/>
          <w:szCs w:val="22"/>
        </w:rPr>
        <w:t xml:space="preserve">sets out </w:t>
      </w:r>
      <w:r w:rsidR="00FD2F97">
        <w:rPr>
          <w:rFonts w:eastAsiaTheme="minorHAnsi"/>
          <w:sz w:val="22"/>
          <w:szCs w:val="22"/>
        </w:rPr>
        <w:t>which</w:t>
      </w:r>
      <w:r w:rsidR="009B4FBF">
        <w:rPr>
          <w:rFonts w:eastAsiaTheme="minorHAnsi"/>
          <w:sz w:val="22"/>
          <w:szCs w:val="22"/>
        </w:rPr>
        <w:t xml:space="preserve"> expressions </w:t>
      </w:r>
      <w:r w:rsidR="001873DF">
        <w:rPr>
          <w:rFonts w:eastAsiaTheme="minorHAnsi"/>
          <w:sz w:val="22"/>
          <w:szCs w:val="22"/>
        </w:rPr>
        <w:t xml:space="preserve">in the RRL determination </w:t>
      </w:r>
      <w:r w:rsidR="009B4FBF">
        <w:rPr>
          <w:rFonts w:eastAsiaTheme="minorHAnsi"/>
          <w:sz w:val="22"/>
          <w:szCs w:val="22"/>
        </w:rPr>
        <w:t xml:space="preserve">are </w:t>
      </w:r>
      <w:r w:rsidR="001873DF">
        <w:rPr>
          <w:rFonts w:eastAsiaTheme="minorHAnsi"/>
          <w:sz w:val="22"/>
          <w:szCs w:val="22"/>
        </w:rPr>
        <w:t>defined</w:t>
      </w:r>
      <w:r w:rsidR="009B4FBF">
        <w:rPr>
          <w:rFonts w:eastAsiaTheme="minorHAnsi"/>
          <w:sz w:val="22"/>
          <w:szCs w:val="22"/>
        </w:rPr>
        <w:t xml:space="preserve"> in the Interpretation Determination.  </w:t>
      </w:r>
    </w:p>
    <w:p w14:paraId="01731D6A" w14:textId="7C6B0396" w:rsidR="00BA3F8C" w:rsidRPr="009B4FBF" w:rsidRDefault="00DF4864" w:rsidP="00BA3F8C">
      <w:pPr>
        <w:spacing w:after="160" w:line="256" w:lineRule="auto"/>
        <w:rPr>
          <w:rFonts w:eastAsiaTheme="minorHAnsi"/>
          <w:b/>
          <w:sz w:val="22"/>
          <w:szCs w:val="22"/>
        </w:rPr>
      </w:pPr>
      <w:r w:rsidRPr="009B4FBF">
        <w:rPr>
          <w:rFonts w:eastAsiaTheme="minorHAnsi"/>
          <w:b/>
          <w:sz w:val="22"/>
          <w:szCs w:val="22"/>
        </w:rPr>
        <w:t>Item</w:t>
      </w:r>
      <w:r w:rsidR="00484E65">
        <w:rPr>
          <w:rFonts w:eastAsiaTheme="minorHAnsi"/>
          <w:b/>
          <w:sz w:val="22"/>
          <w:szCs w:val="22"/>
        </w:rPr>
        <w:t>s</w:t>
      </w:r>
      <w:r w:rsidRPr="009B4FBF">
        <w:rPr>
          <w:rFonts w:eastAsiaTheme="minorHAnsi"/>
          <w:b/>
          <w:sz w:val="22"/>
          <w:szCs w:val="22"/>
        </w:rPr>
        <w:t xml:space="preserve"> </w:t>
      </w:r>
      <w:r>
        <w:rPr>
          <w:rFonts w:eastAsiaTheme="minorHAnsi"/>
          <w:b/>
          <w:sz w:val="22"/>
          <w:szCs w:val="22"/>
        </w:rPr>
        <w:t>2</w:t>
      </w:r>
      <w:r w:rsidR="00484E65">
        <w:rPr>
          <w:rFonts w:eastAsiaTheme="minorHAnsi"/>
          <w:b/>
          <w:sz w:val="22"/>
          <w:szCs w:val="22"/>
        </w:rPr>
        <w:t xml:space="preserve"> to </w:t>
      </w:r>
      <w:r w:rsidR="00BA3F8C">
        <w:rPr>
          <w:rFonts w:eastAsiaTheme="minorHAnsi"/>
          <w:b/>
          <w:sz w:val="22"/>
          <w:szCs w:val="22"/>
        </w:rPr>
        <w:t>5</w:t>
      </w:r>
      <w:r w:rsidR="00484E65">
        <w:rPr>
          <w:rFonts w:eastAsiaTheme="minorHAnsi"/>
          <w:b/>
          <w:sz w:val="22"/>
          <w:szCs w:val="22"/>
        </w:rPr>
        <w:tab/>
      </w:r>
    </w:p>
    <w:p w14:paraId="447F563C" w14:textId="5F7EF7EC" w:rsidR="00BA3F8C" w:rsidRDefault="00DF4864" w:rsidP="00DF4864">
      <w:pPr>
        <w:spacing w:after="160" w:line="256" w:lineRule="auto"/>
        <w:rPr>
          <w:rFonts w:eastAsiaTheme="minorHAnsi"/>
          <w:sz w:val="22"/>
          <w:szCs w:val="22"/>
        </w:rPr>
      </w:pPr>
      <w:r w:rsidRPr="009B4FBF">
        <w:rPr>
          <w:rFonts w:eastAsiaTheme="minorHAnsi"/>
          <w:sz w:val="22"/>
          <w:szCs w:val="22"/>
        </w:rPr>
        <w:t>Th</w:t>
      </w:r>
      <w:r w:rsidR="00BA3F8C">
        <w:rPr>
          <w:rFonts w:eastAsiaTheme="minorHAnsi"/>
          <w:sz w:val="22"/>
          <w:szCs w:val="22"/>
        </w:rPr>
        <w:t>ese</w:t>
      </w:r>
      <w:r w:rsidRPr="009B4FBF">
        <w:rPr>
          <w:rFonts w:eastAsiaTheme="minorHAnsi"/>
          <w:sz w:val="22"/>
          <w:szCs w:val="22"/>
        </w:rPr>
        <w:t xml:space="preserve"> </w:t>
      </w:r>
      <w:r>
        <w:rPr>
          <w:rFonts w:eastAsiaTheme="minorHAnsi"/>
          <w:sz w:val="22"/>
          <w:szCs w:val="22"/>
        </w:rPr>
        <w:t>item</w:t>
      </w:r>
      <w:r w:rsidR="00BA3F8C">
        <w:rPr>
          <w:rFonts w:eastAsiaTheme="minorHAnsi"/>
          <w:sz w:val="22"/>
          <w:szCs w:val="22"/>
        </w:rPr>
        <w:t>s</w:t>
      </w:r>
      <w:r w:rsidR="00484E65">
        <w:rPr>
          <w:rFonts w:eastAsiaTheme="minorHAnsi"/>
          <w:sz w:val="22"/>
          <w:szCs w:val="22"/>
        </w:rPr>
        <w:t xml:space="preserve"> repeal subsection</w:t>
      </w:r>
      <w:r w:rsidR="00BA3F8C">
        <w:rPr>
          <w:rFonts w:eastAsiaTheme="minorHAnsi"/>
          <w:sz w:val="22"/>
          <w:szCs w:val="22"/>
        </w:rPr>
        <w:t>s</w:t>
      </w:r>
      <w:r w:rsidR="00484E65">
        <w:rPr>
          <w:rFonts w:eastAsiaTheme="minorHAnsi"/>
          <w:sz w:val="22"/>
          <w:szCs w:val="22"/>
        </w:rPr>
        <w:t xml:space="preserve"> 10(4A)</w:t>
      </w:r>
      <w:r w:rsidR="00BA3F8C">
        <w:rPr>
          <w:rFonts w:eastAsiaTheme="minorHAnsi"/>
          <w:sz w:val="22"/>
          <w:szCs w:val="22"/>
        </w:rPr>
        <w:t>, 10(5A), 10(6A) and 10(7A)</w:t>
      </w:r>
      <w:r w:rsidR="001873DF">
        <w:rPr>
          <w:rFonts w:eastAsiaTheme="minorHAnsi"/>
          <w:sz w:val="22"/>
          <w:szCs w:val="22"/>
        </w:rPr>
        <w:t xml:space="preserve"> of the RRL determination</w:t>
      </w:r>
      <w:r w:rsidR="00484E65">
        <w:rPr>
          <w:rFonts w:eastAsiaTheme="minorHAnsi"/>
          <w:sz w:val="22"/>
          <w:szCs w:val="22"/>
        </w:rPr>
        <w:t xml:space="preserve"> and replace </w:t>
      </w:r>
      <w:r w:rsidR="00BA3F8C">
        <w:rPr>
          <w:rFonts w:eastAsiaTheme="minorHAnsi"/>
          <w:sz w:val="22"/>
          <w:szCs w:val="22"/>
        </w:rPr>
        <w:t xml:space="preserve">them </w:t>
      </w:r>
      <w:r w:rsidR="00484E65">
        <w:rPr>
          <w:rFonts w:eastAsiaTheme="minorHAnsi"/>
          <w:sz w:val="22"/>
          <w:szCs w:val="22"/>
        </w:rPr>
        <w:t xml:space="preserve">with new provisions. </w:t>
      </w:r>
      <w:r w:rsidR="001873DF">
        <w:rPr>
          <w:rFonts w:eastAsiaTheme="minorHAnsi"/>
          <w:sz w:val="22"/>
          <w:szCs w:val="22"/>
        </w:rPr>
        <w:t xml:space="preserve">The provisions previously provided that </w:t>
      </w:r>
      <w:r w:rsidR="00232D67">
        <w:rPr>
          <w:rFonts w:eastAsiaTheme="minorHAnsi"/>
          <w:sz w:val="22"/>
          <w:szCs w:val="22"/>
        </w:rPr>
        <w:t xml:space="preserve">certain details relating to area-wide licences and area-wide receive licences did not need to be included in the </w:t>
      </w:r>
      <w:proofErr w:type="gramStart"/>
      <w:r w:rsidR="00232D67">
        <w:rPr>
          <w:rFonts w:eastAsiaTheme="minorHAnsi"/>
          <w:sz w:val="22"/>
          <w:szCs w:val="22"/>
        </w:rPr>
        <w:t>Register, unless</w:t>
      </w:r>
      <w:proofErr w:type="gramEnd"/>
      <w:r w:rsidR="00232D67">
        <w:rPr>
          <w:rFonts w:eastAsiaTheme="minorHAnsi"/>
          <w:sz w:val="22"/>
          <w:szCs w:val="22"/>
        </w:rPr>
        <w:t xml:space="preserve"> a condition of the licence provided otherwise. </w:t>
      </w:r>
      <w:r w:rsidR="00484E65">
        <w:rPr>
          <w:rFonts w:eastAsiaTheme="minorHAnsi"/>
          <w:sz w:val="22"/>
          <w:szCs w:val="22"/>
        </w:rPr>
        <w:t xml:space="preserve">The new provisions </w:t>
      </w:r>
      <w:r w:rsidR="00AF1CCD">
        <w:rPr>
          <w:rFonts w:eastAsiaTheme="minorHAnsi"/>
          <w:sz w:val="22"/>
          <w:szCs w:val="22"/>
        </w:rPr>
        <w:t>retain that effect, but</w:t>
      </w:r>
      <w:r w:rsidR="00FC41C3">
        <w:rPr>
          <w:rFonts w:eastAsiaTheme="minorHAnsi"/>
          <w:sz w:val="22"/>
          <w:szCs w:val="22"/>
        </w:rPr>
        <w:t xml:space="preserve"> now also apply expressly to PTS licences.</w:t>
      </w:r>
    </w:p>
    <w:p w14:paraId="09E023D7" w14:textId="77777777" w:rsidR="00DF4864" w:rsidRPr="00597714" w:rsidRDefault="00DF4864" w:rsidP="00DF4864">
      <w:pPr>
        <w:spacing w:after="160" w:line="256" w:lineRule="auto"/>
        <w:rPr>
          <w:sz w:val="22"/>
          <w:szCs w:val="22"/>
        </w:rPr>
      </w:pPr>
    </w:p>
    <w:sectPr w:rsidR="00DF4864" w:rsidRPr="00597714" w:rsidSect="0074067F">
      <w:headerReference w:type="even" r:id="rId18"/>
      <w:headerReference w:type="default" r:id="rId19"/>
      <w:foot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A6B1" w14:textId="77777777" w:rsidR="004C3B25" w:rsidRDefault="004C3B25">
      <w:r>
        <w:separator/>
      </w:r>
    </w:p>
  </w:endnote>
  <w:endnote w:type="continuationSeparator" w:id="0">
    <w:p w14:paraId="7A87C5D6" w14:textId="77777777" w:rsidR="004C3B25" w:rsidRDefault="004C3B25">
      <w:r>
        <w:continuationSeparator/>
      </w:r>
    </w:p>
  </w:endnote>
  <w:endnote w:type="continuationNotice" w:id="1">
    <w:p w14:paraId="1623FB0B" w14:textId="77777777" w:rsidR="004C3B25" w:rsidRDefault="004C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039D7239" w14:textId="7F5EA5C7" w:rsidR="001B7042" w:rsidRDefault="001B7042" w:rsidP="001B7042">
        <w:pPr>
          <w:pStyle w:val="Footer"/>
          <w:jc w:val="center"/>
          <w:rPr>
            <w:sz w:val="22"/>
            <w:szCs w:val="22"/>
          </w:rPr>
        </w:pPr>
      </w:p>
      <w:p w14:paraId="33EB6341" w14:textId="146BA7B4" w:rsidR="00B61188" w:rsidRPr="001248D7" w:rsidRDefault="00B61188" w:rsidP="001B7042">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D0489E">
          <w:rPr>
            <w:i/>
            <w:sz w:val="22"/>
            <w:szCs w:val="22"/>
          </w:rPr>
          <w:t xml:space="preserve">public telecommunications service </w:t>
        </w:r>
        <w:r w:rsidR="00BA5D00">
          <w:rPr>
            <w:i/>
            <w:sz w:val="22"/>
            <w:szCs w:val="22"/>
          </w:rPr>
          <w:t>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1096" w14:textId="77777777" w:rsidR="004C3B25" w:rsidRDefault="004C3B25">
      <w:r>
        <w:separator/>
      </w:r>
    </w:p>
  </w:footnote>
  <w:footnote w:type="continuationSeparator" w:id="0">
    <w:p w14:paraId="3916A6B1" w14:textId="77777777" w:rsidR="004C3B25" w:rsidRDefault="004C3B25">
      <w:r>
        <w:continuationSeparator/>
      </w:r>
    </w:p>
  </w:footnote>
  <w:footnote w:type="continuationNotice" w:id="1">
    <w:p w14:paraId="32A952C6" w14:textId="77777777" w:rsidR="004C3B25" w:rsidRDefault="004C3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3CD7C68"/>
    <w:multiLevelType w:val="hybridMultilevel"/>
    <w:tmpl w:val="E70E9FA0"/>
    <w:lvl w:ilvl="0" w:tplc="B2A4D06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 w15:restartNumberingAfterBreak="0">
    <w:nsid w:val="09617321"/>
    <w:multiLevelType w:val="hybridMultilevel"/>
    <w:tmpl w:val="18BA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4668"/>
    <w:multiLevelType w:val="hybridMultilevel"/>
    <w:tmpl w:val="6862D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A777B"/>
    <w:multiLevelType w:val="hybridMultilevel"/>
    <w:tmpl w:val="1A5A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33C7E"/>
    <w:multiLevelType w:val="hybridMultilevel"/>
    <w:tmpl w:val="BC7A4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D7D57"/>
    <w:multiLevelType w:val="hybridMultilevel"/>
    <w:tmpl w:val="82989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A0753"/>
    <w:multiLevelType w:val="hybridMultilevel"/>
    <w:tmpl w:val="6DA6183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9429A"/>
    <w:multiLevelType w:val="hybridMultilevel"/>
    <w:tmpl w:val="B7E8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403A6"/>
    <w:multiLevelType w:val="hybridMultilevel"/>
    <w:tmpl w:val="27BE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C4733"/>
    <w:multiLevelType w:val="hybridMultilevel"/>
    <w:tmpl w:val="79A2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8023A7"/>
    <w:multiLevelType w:val="hybridMultilevel"/>
    <w:tmpl w:val="01B859FC"/>
    <w:lvl w:ilvl="0" w:tplc="FE00E0A0">
      <w:numFmt w:val="bullet"/>
      <w:lvlText w:val="•"/>
      <w:lvlJc w:val="left"/>
      <w:pPr>
        <w:ind w:left="930" w:hanging="57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6C0E07"/>
    <w:multiLevelType w:val="hybridMultilevel"/>
    <w:tmpl w:val="F3B61358"/>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D65F9C"/>
    <w:multiLevelType w:val="hybridMultilevel"/>
    <w:tmpl w:val="5B52AF0C"/>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F454FA"/>
    <w:multiLevelType w:val="hybridMultilevel"/>
    <w:tmpl w:val="96A8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C4FA8"/>
    <w:multiLevelType w:val="hybridMultilevel"/>
    <w:tmpl w:val="0120640A"/>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5E0072FF"/>
    <w:multiLevelType w:val="hybridMultilevel"/>
    <w:tmpl w:val="2864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63278B"/>
    <w:multiLevelType w:val="hybridMultilevel"/>
    <w:tmpl w:val="67C21D9A"/>
    <w:lvl w:ilvl="0" w:tplc="FE00E0A0">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737249"/>
    <w:multiLevelType w:val="hybridMultilevel"/>
    <w:tmpl w:val="361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557793">
    <w:abstractNumId w:val="11"/>
  </w:num>
  <w:num w:numId="2" w16cid:durableId="1751657460">
    <w:abstractNumId w:val="0"/>
  </w:num>
  <w:num w:numId="3" w16cid:durableId="2101565755">
    <w:abstractNumId w:val="9"/>
  </w:num>
  <w:num w:numId="4" w16cid:durableId="458186712">
    <w:abstractNumId w:val="14"/>
  </w:num>
  <w:num w:numId="5" w16cid:durableId="970669755">
    <w:abstractNumId w:val="28"/>
  </w:num>
  <w:num w:numId="6" w16cid:durableId="840242044">
    <w:abstractNumId w:val="12"/>
  </w:num>
  <w:num w:numId="7" w16cid:durableId="92630140">
    <w:abstractNumId w:val="34"/>
  </w:num>
  <w:num w:numId="8" w16cid:durableId="1758676154">
    <w:abstractNumId w:val="31"/>
  </w:num>
  <w:num w:numId="9" w16cid:durableId="462886797">
    <w:abstractNumId w:val="30"/>
  </w:num>
  <w:num w:numId="10" w16cid:durableId="1340891701">
    <w:abstractNumId w:val="18"/>
  </w:num>
  <w:num w:numId="11" w16cid:durableId="1908346269">
    <w:abstractNumId w:val="25"/>
  </w:num>
  <w:num w:numId="12" w16cid:durableId="829172183">
    <w:abstractNumId w:val="35"/>
  </w:num>
  <w:num w:numId="13" w16cid:durableId="194543505">
    <w:abstractNumId w:val="27"/>
  </w:num>
  <w:num w:numId="14" w16cid:durableId="1434016094">
    <w:abstractNumId w:val="4"/>
  </w:num>
  <w:num w:numId="15" w16cid:durableId="998269863">
    <w:abstractNumId w:val="21"/>
  </w:num>
  <w:num w:numId="16" w16cid:durableId="1614095465">
    <w:abstractNumId w:val="7"/>
  </w:num>
  <w:num w:numId="17" w16cid:durableId="615336784">
    <w:abstractNumId w:val="15"/>
  </w:num>
  <w:num w:numId="18" w16cid:durableId="108352451">
    <w:abstractNumId w:val="17"/>
  </w:num>
  <w:num w:numId="19" w16cid:durableId="1612588156">
    <w:abstractNumId w:val="33"/>
  </w:num>
  <w:num w:numId="20" w16cid:durableId="1623851333">
    <w:abstractNumId w:val="1"/>
  </w:num>
  <w:num w:numId="21" w16cid:durableId="127667277">
    <w:abstractNumId w:val="13"/>
  </w:num>
  <w:num w:numId="22" w16cid:durableId="967663679">
    <w:abstractNumId w:val="2"/>
  </w:num>
  <w:num w:numId="23" w16cid:durableId="1082490044">
    <w:abstractNumId w:val="19"/>
  </w:num>
  <w:num w:numId="24" w16cid:durableId="1043407726">
    <w:abstractNumId w:val="32"/>
  </w:num>
  <w:num w:numId="25" w16cid:durableId="861822551">
    <w:abstractNumId w:val="26"/>
  </w:num>
  <w:num w:numId="26" w16cid:durableId="696856844">
    <w:abstractNumId w:val="20"/>
  </w:num>
  <w:num w:numId="27" w16cid:durableId="830174280">
    <w:abstractNumId w:val="23"/>
  </w:num>
  <w:num w:numId="28" w16cid:durableId="1449927451">
    <w:abstractNumId w:val="22"/>
  </w:num>
  <w:num w:numId="29" w16cid:durableId="1279988378">
    <w:abstractNumId w:val="24"/>
  </w:num>
  <w:num w:numId="30" w16cid:durableId="1349940939">
    <w:abstractNumId w:val="5"/>
  </w:num>
  <w:num w:numId="31" w16cid:durableId="1962834772">
    <w:abstractNumId w:val="8"/>
  </w:num>
  <w:num w:numId="32" w16cid:durableId="1240557775">
    <w:abstractNumId w:val="6"/>
  </w:num>
  <w:num w:numId="33" w16cid:durableId="430900540">
    <w:abstractNumId w:val="3"/>
  </w:num>
  <w:num w:numId="34" w16cid:durableId="1331518377">
    <w:abstractNumId w:val="10"/>
  </w:num>
  <w:num w:numId="35" w16cid:durableId="38167596">
    <w:abstractNumId w:val="16"/>
  </w:num>
  <w:num w:numId="36" w16cid:durableId="113128839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172"/>
    <w:rsid w:val="00002A30"/>
    <w:rsid w:val="00002F35"/>
    <w:rsid w:val="0000300B"/>
    <w:rsid w:val="0000334E"/>
    <w:rsid w:val="00003C3A"/>
    <w:rsid w:val="00004CA2"/>
    <w:rsid w:val="00005643"/>
    <w:rsid w:val="0000723C"/>
    <w:rsid w:val="00007C8D"/>
    <w:rsid w:val="000103B8"/>
    <w:rsid w:val="00010474"/>
    <w:rsid w:val="00014612"/>
    <w:rsid w:val="00014BF9"/>
    <w:rsid w:val="00015FE1"/>
    <w:rsid w:val="00016B88"/>
    <w:rsid w:val="00016BA2"/>
    <w:rsid w:val="00016E97"/>
    <w:rsid w:val="000172EF"/>
    <w:rsid w:val="0001739F"/>
    <w:rsid w:val="00017D48"/>
    <w:rsid w:val="00020486"/>
    <w:rsid w:val="00020E56"/>
    <w:rsid w:val="000216BD"/>
    <w:rsid w:val="000217CD"/>
    <w:rsid w:val="0002223D"/>
    <w:rsid w:val="000227EC"/>
    <w:rsid w:val="0002311D"/>
    <w:rsid w:val="00023C08"/>
    <w:rsid w:val="00024211"/>
    <w:rsid w:val="0002578F"/>
    <w:rsid w:val="00025D13"/>
    <w:rsid w:val="00026CD0"/>
    <w:rsid w:val="00027A99"/>
    <w:rsid w:val="00027F51"/>
    <w:rsid w:val="0003025D"/>
    <w:rsid w:val="00031B78"/>
    <w:rsid w:val="00032B32"/>
    <w:rsid w:val="0003516B"/>
    <w:rsid w:val="000351AE"/>
    <w:rsid w:val="00035C5D"/>
    <w:rsid w:val="00035F4F"/>
    <w:rsid w:val="00036086"/>
    <w:rsid w:val="00036679"/>
    <w:rsid w:val="00036B07"/>
    <w:rsid w:val="00036C29"/>
    <w:rsid w:val="0004006B"/>
    <w:rsid w:val="00040B05"/>
    <w:rsid w:val="00041085"/>
    <w:rsid w:val="0004150F"/>
    <w:rsid w:val="0004274A"/>
    <w:rsid w:val="00042902"/>
    <w:rsid w:val="00043812"/>
    <w:rsid w:val="00043BC7"/>
    <w:rsid w:val="000440AD"/>
    <w:rsid w:val="00044715"/>
    <w:rsid w:val="00046969"/>
    <w:rsid w:val="0005071E"/>
    <w:rsid w:val="000508A3"/>
    <w:rsid w:val="0005098E"/>
    <w:rsid w:val="00051A91"/>
    <w:rsid w:val="0005238F"/>
    <w:rsid w:val="0005280F"/>
    <w:rsid w:val="00052DB6"/>
    <w:rsid w:val="0005491A"/>
    <w:rsid w:val="000553D9"/>
    <w:rsid w:val="0005753F"/>
    <w:rsid w:val="000609D9"/>
    <w:rsid w:val="0006192F"/>
    <w:rsid w:val="00062506"/>
    <w:rsid w:val="000637D8"/>
    <w:rsid w:val="00065340"/>
    <w:rsid w:val="00067732"/>
    <w:rsid w:val="00070415"/>
    <w:rsid w:val="00070531"/>
    <w:rsid w:val="00070A52"/>
    <w:rsid w:val="00071121"/>
    <w:rsid w:val="00071462"/>
    <w:rsid w:val="00072306"/>
    <w:rsid w:val="00072549"/>
    <w:rsid w:val="000727E2"/>
    <w:rsid w:val="00073B86"/>
    <w:rsid w:val="00073D96"/>
    <w:rsid w:val="00074D4B"/>
    <w:rsid w:val="000760FB"/>
    <w:rsid w:val="000765FA"/>
    <w:rsid w:val="00076E3A"/>
    <w:rsid w:val="0008189C"/>
    <w:rsid w:val="00082EB4"/>
    <w:rsid w:val="00083B96"/>
    <w:rsid w:val="00084D8E"/>
    <w:rsid w:val="00085A83"/>
    <w:rsid w:val="00086091"/>
    <w:rsid w:val="00087333"/>
    <w:rsid w:val="000903FB"/>
    <w:rsid w:val="0009063F"/>
    <w:rsid w:val="000907DE"/>
    <w:rsid w:val="00090C67"/>
    <w:rsid w:val="00092E1C"/>
    <w:rsid w:val="00093281"/>
    <w:rsid w:val="0009518B"/>
    <w:rsid w:val="000954A5"/>
    <w:rsid w:val="00096FB8"/>
    <w:rsid w:val="000A0E4B"/>
    <w:rsid w:val="000A2A3F"/>
    <w:rsid w:val="000A2AE5"/>
    <w:rsid w:val="000A31B6"/>
    <w:rsid w:val="000A3641"/>
    <w:rsid w:val="000A4B02"/>
    <w:rsid w:val="000A4D28"/>
    <w:rsid w:val="000A50D4"/>
    <w:rsid w:val="000A5293"/>
    <w:rsid w:val="000A6A9B"/>
    <w:rsid w:val="000A72F1"/>
    <w:rsid w:val="000A78D9"/>
    <w:rsid w:val="000A79B8"/>
    <w:rsid w:val="000A7A3F"/>
    <w:rsid w:val="000A7E3B"/>
    <w:rsid w:val="000B006C"/>
    <w:rsid w:val="000B1051"/>
    <w:rsid w:val="000B11EC"/>
    <w:rsid w:val="000B1260"/>
    <w:rsid w:val="000B193B"/>
    <w:rsid w:val="000B1A7A"/>
    <w:rsid w:val="000B2131"/>
    <w:rsid w:val="000B2460"/>
    <w:rsid w:val="000B2834"/>
    <w:rsid w:val="000B2A91"/>
    <w:rsid w:val="000B3A34"/>
    <w:rsid w:val="000B3C58"/>
    <w:rsid w:val="000B3F4F"/>
    <w:rsid w:val="000B46E0"/>
    <w:rsid w:val="000B4E1D"/>
    <w:rsid w:val="000B6393"/>
    <w:rsid w:val="000B69A3"/>
    <w:rsid w:val="000B785D"/>
    <w:rsid w:val="000C14FE"/>
    <w:rsid w:val="000C2443"/>
    <w:rsid w:val="000C2BDB"/>
    <w:rsid w:val="000C2FEA"/>
    <w:rsid w:val="000C3067"/>
    <w:rsid w:val="000C3B10"/>
    <w:rsid w:val="000C3E31"/>
    <w:rsid w:val="000C4BE2"/>
    <w:rsid w:val="000C50E2"/>
    <w:rsid w:val="000C6E02"/>
    <w:rsid w:val="000C7244"/>
    <w:rsid w:val="000C7AD0"/>
    <w:rsid w:val="000C7E17"/>
    <w:rsid w:val="000D02FC"/>
    <w:rsid w:val="000D0461"/>
    <w:rsid w:val="000D04BB"/>
    <w:rsid w:val="000D0EA1"/>
    <w:rsid w:val="000D1186"/>
    <w:rsid w:val="000D1326"/>
    <w:rsid w:val="000D432B"/>
    <w:rsid w:val="000D454D"/>
    <w:rsid w:val="000D4FF8"/>
    <w:rsid w:val="000D61AC"/>
    <w:rsid w:val="000D68D5"/>
    <w:rsid w:val="000D767B"/>
    <w:rsid w:val="000D791F"/>
    <w:rsid w:val="000D797B"/>
    <w:rsid w:val="000E0DEA"/>
    <w:rsid w:val="000E2388"/>
    <w:rsid w:val="000E2AC9"/>
    <w:rsid w:val="000E2F2F"/>
    <w:rsid w:val="000E312C"/>
    <w:rsid w:val="000E3954"/>
    <w:rsid w:val="000E44D2"/>
    <w:rsid w:val="000E4B1B"/>
    <w:rsid w:val="000E522E"/>
    <w:rsid w:val="000E526B"/>
    <w:rsid w:val="000E5F17"/>
    <w:rsid w:val="000E706C"/>
    <w:rsid w:val="000E7688"/>
    <w:rsid w:val="000E7BC7"/>
    <w:rsid w:val="000E7BE6"/>
    <w:rsid w:val="000F0692"/>
    <w:rsid w:val="000F145B"/>
    <w:rsid w:val="000F1F80"/>
    <w:rsid w:val="000F37C3"/>
    <w:rsid w:val="000F61D8"/>
    <w:rsid w:val="000F66BE"/>
    <w:rsid w:val="000F6A00"/>
    <w:rsid w:val="000F7B2C"/>
    <w:rsid w:val="000F7B83"/>
    <w:rsid w:val="000F7DDD"/>
    <w:rsid w:val="000F7F3A"/>
    <w:rsid w:val="001002A8"/>
    <w:rsid w:val="001005A2"/>
    <w:rsid w:val="001019FD"/>
    <w:rsid w:val="00101B61"/>
    <w:rsid w:val="00102841"/>
    <w:rsid w:val="00103352"/>
    <w:rsid w:val="001037A5"/>
    <w:rsid w:val="001040ED"/>
    <w:rsid w:val="00105943"/>
    <w:rsid w:val="00105C36"/>
    <w:rsid w:val="0010747D"/>
    <w:rsid w:val="0010765F"/>
    <w:rsid w:val="00107C9C"/>
    <w:rsid w:val="0011084F"/>
    <w:rsid w:val="00110856"/>
    <w:rsid w:val="00110CBF"/>
    <w:rsid w:val="00111D3B"/>
    <w:rsid w:val="001123E4"/>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32C1F"/>
    <w:rsid w:val="00133426"/>
    <w:rsid w:val="001345A0"/>
    <w:rsid w:val="00134A4B"/>
    <w:rsid w:val="001358C8"/>
    <w:rsid w:val="00135A6D"/>
    <w:rsid w:val="00135C37"/>
    <w:rsid w:val="00135CCA"/>
    <w:rsid w:val="001371BA"/>
    <w:rsid w:val="00137B1D"/>
    <w:rsid w:val="00137CE6"/>
    <w:rsid w:val="00137EBF"/>
    <w:rsid w:val="001405F3"/>
    <w:rsid w:val="00141392"/>
    <w:rsid w:val="001421F8"/>
    <w:rsid w:val="00142B57"/>
    <w:rsid w:val="0014336A"/>
    <w:rsid w:val="001437DC"/>
    <w:rsid w:val="00144603"/>
    <w:rsid w:val="00145166"/>
    <w:rsid w:val="0014565B"/>
    <w:rsid w:val="001466B6"/>
    <w:rsid w:val="001469CC"/>
    <w:rsid w:val="00147015"/>
    <w:rsid w:val="00147CE2"/>
    <w:rsid w:val="00150395"/>
    <w:rsid w:val="00150A55"/>
    <w:rsid w:val="001522E5"/>
    <w:rsid w:val="0015258F"/>
    <w:rsid w:val="00152805"/>
    <w:rsid w:val="00152943"/>
    <w:rsid w:val="00153F0C"/>
    <w:rsid w:val="001547E9"/>
    <w:rsid w:val="001601C8"/>
    <w:rsid w:val="0016042C"/>
    <w:rsid w:val="00160618"/>
    <w:rsid w:val="001611E0"/>
    <w:rsid w:val="00161DE7"/>
    <w:rsid w:val="0016268C"/>
    <w:rsid w:val="00162CC3"/>
    <w:rsid w:val="001631C5"/>
    <w:rsid w:val="00163EAD"/>
    <w:rsid w:val="00165293"/>
    <w:rsid w:val="00165E54"/>
    <w:rsid w:val="001673DE"/>
    <w:rsid w:val="00167F02"/>
    <w:rsid w:val="00170D27"/>
    <w:rsid w:val="00171504"/>
    <w:rsid w:val="001716D9"/>
    <w:rsid w:val="001716E2"/>
    <w:rsid w:val="001718C1"/>
    <w:rsid w:val="0017393E"/>
    <w:rsid w:val="00175D49"/>
    <w:rsid w:val="00175F46"/>
    <w:rsid w:val="0017678C"/>
    <w:rsid w:val="001767FA"/>
    <w:rsid w:val="00176E4D"/>
    <w:rsid w:val="001771F9"/>
    <w:rsid w:val="00177AFD"/>
    <w:rsid w:val="001802C0"/>
    <w:rsid w:val="0018129A"/>
    <w:rsid w:val="00181BFE"/>
    <w:rsid w:val="00181E1C"/>
    <w:rsid w:val="0018250D"/>
    <w:rsid w:val="00182606"/>
    <w:rsid w:val="00183A78"/>
    <w:rsid w:val="001847A6"/>
    <w:rsid w:val="00185301"/>
    <w:rsid w:val="00186744"/>
    <w:rsid w:val="00186C6A"/>
    <w:rsid w:val="001873DF"/>
    <w:rsid w:val="001877FB"/>
    <w:rsid w:val="001901D9"/>
    <w:rsid w:val="001902C1"/>
    <w:rsid w:val="00191769"/>
    <w:rsid w:val="00191C04"/>
    <w:rsid w:val="0019282E"/>
    <w:rsid w:val="00193000"/>
    <w:rsid w:val="001939F0"/>
    <w:rsid w:val="00193CCB"/>
    <w:rsid w:val="00193EB6"/>
    <w:rsid w:val="00194052"/>
    <w:rsid w:val="001951BD"/>
    <w:rsid w:val="0019576A"/>
    <w:rsid w:val="0019626E"/>
    <w:rsid w:val="00197574"/>
    <w:rsid w:val="001A084F"/>
    <w:rsid w:val="001A094E"/>
    <w:rsid w:val="001A0B8E"/>
    <w:rsid w:val="001A0C51"/>
    <w:rsid w:val="001A1313"/>
    <w:rsid w:val="001A1EF7"/>
    <w:rsid w:val="001A2108"/>
    <w:rsid w:val="001A2609"/>
    <w:rsid w:val="001A3058"/>
    <w:rsid w:val="001A4ADD"/>
    <w:rsid w:val="001A50B2"/>
    <w:rsid w:val="001A5422"/>
    <w:rsid w:val="001A5D71"/>
    <w:rsid w:val="001A6439"/>
    <w:rsid w:val="001A665E"/>
    <w:rsid w:val="001A730C"/>
    <w:rsid w:val="001B0728"/>
    <w:rsid w:val="001B218D"/>
    <w:rsid w:val="001B28F4"/>
    <w:rsid w:val="001B2A2C"/>
    <w:rsid w:val="001B30AB"/>
    <w:rsid w:val="001B3C20"/>
    <w:rsid w:val="001B466C"/>
    <w:rsid w:val="001B53D9"/>
    <w:rsid w:val="001B58E7"/>
    <w:rsid w:val="001B5A54"/>
    <w:rsid w:val="001B5BCE"/>
    <w:rsid w:val="001B700D"/>
    <w:rsid w:val="001B7042"/>
    <w:rsid w:val="001B79DD"/>
    <w:rsid w:val="001B7C4C"/>
    <w:rsid w:val="001C1A97"/>
    <w:rsid w:val="001C1CB3"/>
    <w:rsid w:val="001C2192"/>
    <w:rsid w:val="001C2212"/>
    <w:rsid w:val="001C2D26"/>
    <w:rsid w:val="001C3058"/>
    <w:rsid w:val="001C4027"/>
    <w:rsid w:val="001C6A52"/>
    <w:rsid w:val="001C7822"/>
    <w:rsid w:val="001D0811"/>
    <w:rsid w:val="001D0F9D"/>
    <w:rsid w:val="001D106E"/>
    <w:rsid w:val="001D1911"/>
    <w:rsid w:val="001D29C9"/>
    <w:rsid w:val="001D3D7B"/>
    <w:rsid w:val="001D53B4"/>
    <w:rsid w:val="001D597D"/>
    <w:rsid w:val="001D61EA"/>
    <w:rsid w:val="001D731F"/>
    <w:rsid w:val="001D7664"/>
    <w:rsid w:val="001D7A76"/>
    <w:rsid w:val="001E0ED3"/>
    <w:rsid w:val="001E11A4"/>
    <w:rsid w:val="001E1318"/>
    <w:rsid w:val="001E219B"/>
    <w:rsid w:val="001E480B"/>
    <w:rsid w:val="001E4C38"/>
    <w:rsid w:val="001E504A"/>
    <w:rsid w:val="001E5BCC"/>
    <w:rsid w:val="001E6960"/>
    <w:rsid w:val="001E6A83"/>
    <w:rsid w:val="001E7008"/>
    <w:rsid w:val="001E75C8"/>
    <w:rsid w:val="001F09FC"/>
    <w:rsid w:val="001F0D48"/>
    <w:rsid w:val="001F1B3D"/>
    <w:rsid w:val="001F2B55"/>
    <w:rsid w:val="001F375E"/>
    <w:rsid w:val="001F38A1"/>
    <w:rsid w:val="001F3A8D"/>
    <w:rsid w:val="001F645C"/>
    <w:rsid w:val="001F673B"/>
    <w:rsid w:val="001F6F5B"/>
    <w:rsid w:val="001F7B1E"/>
    <w:rsid w:val="001F7BAB"/>
    <w:rsid w:val="00200187"/>
    <w:rsid w:val="002001CF"/>
    <w:rsid w:val="00203272"/>
    <w:rsid w:val="002036F3"/>
    <w:rsid w:val="00203DB1"/>
    <w:rsid w:val="002041C8"/>
    <w:rsid w:val="00204757"/>
    <w:rsid w:val="00205CE9"/>
    <w:rsid w:val="0020728B"/>
    <w:rsid w:val="002104D9"/>
    <w:rsid w:val="002108C7"/>
    <w:rsid w:val="00212B15"/>
    <w:rsid w:val="00212BDC"/>
    <w:rsid w:val="002137F6"/>
    <w:rsid w:val="00213921"/>
    <w:rsid w:val="00214ADE"/>
    <w:rsid w:val="00214ADF"/>
    <w:rsid w:val="00214F91"/>
    <w:rsid w:val="00215DDC"/>
    <w:rsid w:val="00217B9E"/>
    <w:rsid w:val="00220449"/>
    <w:rsid w:val="00221622"/>
    <w:rsid w:val="00221DD3"/>
    <w:rsid w:val="00222A7C"/>
    <w:rsid w:val="00223CC5"/>
    <w:rsid w:val="00224576"/>
    <w:rsid w:val="00224650"/>
    <w:rsid w:val="00224F56"/>
    <w:rsid w:val="00225E40"/>
    <w:rsid w:val="0022677D"/>
    <w:rsid w:val="00226FF0"/>
    <w:rsid w:val="0022765E"/>
    <w:rsid w:val="002302EE"/>
    <w:rsid w:val="002312DA"/>
    <w:rsid w:val="00232891"/>
    <w:rsid w:val="00232983"/>
    <w:rsid w:val="00232D67"/>
    <w:rsid w:val="00232DCC"/>
    <w:rsid w:val="00234232"/>
    <w:rsid w:val="0023483C"/>
    <w:rsid w:val="00234C86"/>
    <w:rsid w:val="00234CE2"/>
    <w:rsid w:val="00234D04"/>
    <w:rsid w:val="002352B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47DC5"/>
    <w:rsid w:val="00251589"/>
    <w:rsid w:val="00251F4F"/>
    <w:rsid w:val="002520E1"/>
    <w:rsid w:val="0025289D"/>
    <w:rsid w:val="00252D92"/>
    <w:rsid w:val="00252E87"/>
    <w:rsid w:val="00253810"/>
    <w:rsid w:val="002546FC"/>
    <w:rsid w:val="00254D95"/>
    <w:rsid w:val="00255E09"/>
    <w:rsid w:val="00256620"/>
    <w:rsid w:val="002569EC"/>
    <w:rsid w:val="00256B34"/>
    <w:rsid w:val="0025733D"/>
    <w:rsid w:val="00257861"/>
    <w:rsid w:val="00257897"/>
    <w:rsid w:val="00257B05"/>
    <w:rsid w:val="00257CE4"/>
    <w:rsid w:val="0026004A"/>
    <w:rsid w:val="00260552"/>
    <w:rsid w:val="00260795"/>
    <w:rsid w:val="00260D08"/>
    <w:rsid w:val="002620C0"/>
    <w:rsid w:val="00262777"/>
    <w:rsid w:val="002631B5"/>
    <w:rsid w:val="002634E2"/>
    <w:rsid w:val="002636B5"/>
    <w:rsid w:val="00263832"/>
    <w:rsid w:val="00263D8C"/>
    <w:rsid w:val="00265170"/>
    <w:rsid w:val="0026544A"/>
    <w:rsid w:val="0026544B"/>
    <w:rsid w:val="002657DF"/>
    <w:rsid w:val="002669D4"/>
    <w:rsid w:val="002669D6"/>
    <w:rsid w:val="0026726C"/>
    <w:rsid w:val="00267635"/>
    <w:rsid w:val="00267840"/>
    <w:rsid w:val="00270300"/>
    <w:rsid w:val="00270318"/>
    <w:rsid w:val="0027085B"/>
    <w:rsid w:val="00271A26"/>
    <w:rsid w:val="00271B8E"/>
    <w:rsid w:val="0027232A"/>
    <w:rsid w:val="00272394"/>
    <w:rsid w:val="00272903"/>
    <w:rsid w:val="002729D9"/>
    <w:rsid w:val="00273C5E"/>
    <w:rsid w:val="002740C6"/>
    <w:rsid w:val="002745BF"/>
    <w:rsid w:val="00275CCC"/>
    <w:rsid w:val="002762ED"/>
    <w:rsid w:val="00276491"/>
    <w:rsid w:val="00276E4E"/>
    <w:rsid w:val="00276EAE"/>
    <w:rsid w:val="002774D4"/>
    <w:rsid w:val="00277A54"/>
    <w:rsid w:val="00277B95"/>
    <w:rsid w:val="002803C6"/>
    <w:rsid w:val="002806E5"/>
    <w:rsid w:val="00280DB1"/>
    <w:rsid w:val="002815AE"/>
    <w:rsid w:val="002815C7"/>
    <w:rsid w:val="00281E6D"/>
    <w:rsid w:val="00282ED3"/>
    <w:rsid w:val="002831AE"/>
    <w:rsid w:val="00283801"/>
    <w:rsid w:val="002840DE"/>
    <w:rsid w:val="00284107"/>
    <w:rsid w:val="0028499A"/>
    <w:rsid w:val="002857FD"/>
    <w:rsid w:val="0029141C"/>
    <w:rsid w:val="00291422"/>
    <w:rsid w:val="002926F8"/>
    <w:rsid w:val="00293E33"/>
    <w:rsid w:val="00293EA0"/>
    <w:rsid w:val="0029459F"/>
    <w:rsid w:val="00294E1F"/>
    <w:rsid w:val="0029582B"/>
    <w:rsid w:val="002959A9"/>
    <w:rsid w:val="00296097"/>
    <w:rsid w:val="00296E82"/>
    <w:rsid w:val="002974E4"/>
    <w:rsid w:val="00297B18"/>
    <w:rsid w:val="002A0AC0"/>
    <w:rsid w:val="002A1F8D"/>
    <w:rsid w:val="002A231E"/>
    <w:rsid w:val="002A23F8"/>
    <w:rsid w:val="002A2C6B"/>
    <w:rsid w:val="002A2CD2"/>
    <w:rsid w:val="002A2E77"/>
    <w:rsid w:val="002A385F"/>
    <w:rsid w:val="002A3FF6"/>
    <w:rsid w:val="002A40E9"/>
    <w:rsid w:val="002A4CD1"/>
    <w:rsid w:val="002A4E4C"/>
    <w:rsid w:val="002A4EDD"/>
    <w:rsid w:val="002A61AF"/>
    <w:rsid w:val="002A691C"/>
    <w:rsid w:val="002A6B88"/>
    <w:rsid w:val="002A6D08"/>
    <w:rsid w:val="002A7083"/>
    <w:rsid w:val="002A770E"/>
    <w:rsid w:val="002B0228"/>
    <w:rsid w:val="002B20DF"/>
    <w:rsid w:val="002B2544"/>
    <w:rsid w:val="002B3271"/>
    <w:rsid w:val="002B33EF"/>
    <w:rsid w:val="002B3894"/>
    <w:rsid w:val="002B4583"/>
    <w:rsid w:val="002B55E5"/>
    <w:rsid w:val="002B5841"/>
    <w:rsid w:val="002B5972"/>
    <w:rsid w:val="002B67A6"/>
    <w:rsid w:val="002B6953"/>
    <w:rsid w:val="002B7126"/>
    <w:rsid w:val="002B79CE"/>
    <w:rsid w:val="002B7A07"/>
    <w:rsid w:val="002B7FA7"/>
    <w:rsid w:val="002C0058"/>
    <w:rsid w:val="002C0956"/>
    <w:rsid w:val="002C102F"/>
    <w:rsid w:val="002C1DB1"/>
    <w:rsid w:val="002C1EB2"/>
    <w:rsid w:val="002C2AC1"/>
    <w:rsid w:val="002C2AF1"/>
    <w:rsid w:val="002C316B"/>
    <w:rsid w:val="002C5DFB"/>
    <w:rsid w:val="002C7FB4"/>
    <w:rsid w:val="002D0747"/>
    <w:rsid w:val="002D1235"/>
    <w:rsid w:val="002D2A47"/>
    <w:rsid w:val="002D3196"/>
    <w:rsid w:val="002D367D"/>
    <w:rsid w:val="002D502C"/>
    <w:rsid w:val="002D5D55"/>
    <w:rsid w:val="002D602B"/>
    <w:rsid w:val="002D6687"/>
    <w:rsid w:val="002D67D0"/>
    <w:rsid w:val="002D6B28"/>
    <w:rsid w:val="002D6B3F"/>
    <w:rsid w:val="002E04F4"/>
    <w:rsid w:val="002E1A5E"/>
    <w:rsid w:val="002E1DCA"/>
    <w:rsid w:val="002E1E61"/>
    <w:rsid w:val="002E1FD0"/>
    <w:rsid w:val="002E2195"/>
    <w:rsid w:val="002E22B5"/>
    <w:rsid w:val="002E25EB"/>
    <w:rsid w:val="002E2DBD"/>
    <w:rsid w:val="002E309A"/>
    <w:rsid w:val="002E37B6"/>
    <w:rsid w:val="002E4BAD"/>
    <w:rsid w:val="002E59B3"/>
    <w:rsid w:val="002E5DE0"/>
    <w:rsid w:val="002E680F"/>
    <w:rsid w:val="002E68BF"/>
    <w:rsid w:val="002E698C"/>
    <w:rsid w:val="002E7389"/>
    <w:rsid w:val="002E7797"/>
    <w:rsid w:val="002E77CA"/>
    <w:rsid w:val="002E7831"/>
    <w:rsid w:val="002F07B2"/>
    <w:rsid w:val="002F0B29"/>
    <w:rsid w:val="002F0D7C"/>
    <w:rsid w:val="002F1792"/>
    <w:rsid w:val="002F2740"/>
    <w:rsid w:val="002F47D3"/>
    <w:rsid w:val="002F482C"/>
    <w:rsid w:val="002F4BB6"/>
    <w:rsid w:val="002F4D69"/>
    <w:rsid w:val="002F5630"/>
    <w:rsid w:val="002F5BF5"/>
    <w:rsid w:val="002F5E2A"/>
    <w:rsid w:val="002F62E7"/>
    <w:rsid w:val="002F7391"/>
    <w:rsid w:val="002F7559"/>
    <w:rsid w:val="00300594"/>
    <w:rsid w:val="00300BC6"/>
    <w:rsid w:val="00301425"/>
    <w:rsid w:val="003015CD"/>
    <w:rsid w:val="003017BE"/>
    <w:rsid w:val="0030187D"/>
    <w:rsid w:val="003028C8"/>
    <w:rsid w:val="00303130"/>
    <w:rsid w:val="00303134"/>
    <w:rsid w:val="00303622"/>
    <w:rsid w:val="003038AB"/>
    <w:rsid w:val="00304232"/>
    <w:rsid w:val="003050AA"/>
    <w:rsid w:val="0030547E"/>
    <w:rsid w:val="003057AE"/>
    <w:rsid w:val="00305928"/>
    <w:rsid w:val="00306FB8"/>
    <w:rsid w:val="00307360"/>
    <w:rsid w:val="003110E5"/>
    <w:rsid w:val="00311E45"/>
    <w:rsid w:val="00312C42"/>
    <w:rsid w:val="00312D75"/>
    <w:rsid w:val="0031334B"/>
    <w:rsid w:val="00313530"/>
    <w:rsid w:val="00313807"/>
    <w:rsid w:val="0031382E"/>
    <w:rsid w:val="003171D9"/>
    <w:rsid w:val="00317AB0"/>
    <w:rsid w:val="00320220"/>
    <w:rsid w:val="00322075"/>
    <w:rsid w:val="00323AA6"/>
    <w:rsid w:val="003242EA"/>
    <w:rsid w:val="00324AE8"/>
    <w:rsid w:val="00324C2C"/>
    <w:rsid w:val="0032647E"/>
    <w:rsid w:val="003264C7"/>
    <w:rsid w:val="003266FE"/>
    <w:rsid w:val="00326BE5"/>
    <w:rsid w:val="003274A8"/>
    <w:rsid w:val="00327733"/>
    <w:rsid w:val="00327D8A"/>
    <w:rsid w:val="00330B02"/>
    <w:rsid w:val="00330D02"/>
    <w:rsid w:val="0033118F"/>
    <w:rsid w:val="003322E6"/>
    <w:rsid w:val="00334105"/>
    <w:rsid w:val="00334AFA"/>
    <w:rsid w:val="0033639D"/>
    <w:rsid w:val="00336796"/>
    <w:rsid w:val="00336BD8"/>
    <w:rsid w:val="00337B0E"/>
    <w:rsid w:val="00337EE5"/>
    <w:rsid w:val="00340E2E"/>
    <w:rsid w:val="00340EA6"/>
    <w:rsid w:val="00340F08"/>
    <w:rsid w:val="00341DD6"/>
    <w:rsid w:val="00342958"/>
    <w:rsid w:val="00342B33"/>
    <w:rsid w:val="00343425"/>
    <w:rsid w:val="00343921"/>
    <w:rsid w:val="00344282"/>
    <w:rsid w:val="0034598E"/>
    <w:rsid w:val="00345CAF"/>
    <w:rsid w:val="0034610D"/>
    <w:rsid w:val="0034630D"/>
    <w:rsid w:val="003473B2"/>
    <w:rsid w:val="0034741A"/>
    <w:rsid w:val="003503C0"/>
    <w:rsid w:val="00351C52"/>
    <w:rsid w:val="003525A8"/>
    <w:rsid w:val="00353910"/>
    <w:rsid w:val="003541E8"/>
    <w:rsid w:val="00354A22"/>
    <w:rsid w:val="00354FB4"/>
    <w:rsid w:val="00355880"/>
    <w:rsid w:val="0035687F"/>
    <w:rsid w:val="00357E8B"/>
    <w:rsid w:val="003604E2"/>
    <w:rsid w:val="00360DCB"/>
    <w:rsid w:val="00360F44"/>
    <w:rsid w:val="00361262"/>
    <w:rsid w:val="003615C7"/>
    <w:rsid w:val="00362134"/>
    <w:rsid w:val="003634DD"/>
    <w:rsid w:val="00363579"/>
    <w:rsid w:val="00363C72"/>
    <w:rsid w:val="00363F35"/>
    <w:rsid w:val="00364DE3"/>
    <w:rsid w:val="00365A48"/>
    <w:rsid w:val="00365D34"/>
    <w:rsid w:val="003665BF"/>
    <w:rsid w:val="003675FE"/>
    <w:rsid w:val="00367786"/>
    <w:rsid w:val="00370312"/>
    <w:rsid w:val="00370AA1"/>
    <w:rsid w:val="00370DB5"/>
    <w:rsid w:val="0037130D"/>
    <w:rsid w:val="0037141B"/>
    <w:rsid w:val="0037224D"/>
    <w:rsid w:val="00373724"/>
    <w:rsid w:val="003742AE"/>
    <w:rsid w:val="00374AF5"/>
    <w:rsid w:val="00374C02"/>
    <w:rsid w:val="00374F59"/>
    <w:rsid w:val="00376093"/>
    <w:rsid w:val="00376920"/>
    <w:rsid w:val="0037751E"/>
    <w:rsid w:val="00377C7C"/>
    <w:rsid w:val="003812A3"/>
    <w:rsid w:val="003818D3"/>
    <w:rsid w:val="00382D1E"/>
    <w:rsid w:val="003831A8"/>
    <w:rsid w:val="0038369F"/>
    <w:rsid w:val="00383D7C"/>
    <w:rsid w:val="00383FC7"/>
    <w:rsid w:val="0038435E"/>
    <w:rsid w:val="00385C89"/>
    <w:rsid w:val="00385D04"/>
    <w:rsid w:val="003879DF"/>
    <w:rsid w:val="00390D0A"/>
    <w:rsid w:val="003911FE"/>
    <w:rsid w:val="0039417E"/>
    <w:rsid w:val="00394549"/>
    <w:rsid w:val="003945FD"/>
    <w:rsid w:val="0039504C"/>
    <w:rsid w:val="003955FC"/>
    <w:rsid w:val="00397C1B"/>
    <w:rsid w:val="003A0F7D"/>
    <w:rsid w:val="003A19D6"/>
    <w:rsid w:val="003A20AA"/>
    <w:rsid w:val="003A2837"/>
    <w:rsid w:val="003A2B36"/>
    <w:rsid w:val="003A346C"/>
    <w:rsid w:val="003A3E45"/>
    <w:rsid w:val="003A4E86"/>
    <w:rsid w:val="003A547B"/>
    <w:rsid w:val="003A5A35"/>
    <w:rsid w:val="003A5EF3"/>
    <w:rsid w:val="003A700E"/>
    <w:rsid w:val="003A702D"/>
    <w:rsid w:val="003B0803"/>
    <w:rsid w:val="003B0A1E"/>
    <w:rsid w:val="003B0E76"/>
    <w:rsid w:val="003B125F"/>
    <w:rsid w:val="003B1A98"/>
    <w:rsid w:val="003B1F1E"/>
    <w:rsid w:val="003B2400"/>
    <w:rsid w:val="003B324C"/>
    <w:rsid w:val="003B3402"/>
    <w:rsid w:val="003B3D41"/>
    <w:rsid w:val="003B4150"/>
    <w:rsid w:val="003B42FF"/>
    <w:rsid w:val="003B4BF1"/>
    <w:rsid w:val="003B5324"/>
    <w:rsid w:val="003B556A"/>
    <w:rsid w:val="003B60A8"/>
    <w:rsid w:val="003B61D0"/>
    <w:rsid w:val="003B6484"/>
    <w:rsid w:val="003B728C"/>
    <w:rsid w:val="003B7576"/>
    <w:rsid w:val="003C0792"/>
    <w:rsid w:val="003C1578"/>
    <w:rsid w:val="003C1691"/>
    <w:rsid w:val="003C23DE"/>
    <w:rsid w:val="003C24D0"/>
    <w:rsid w:val="003C36A6"/>
    <w:rsid w:val="003C4BA2"/>
    <w:rsid w:val="003C4F05"/>
    <w:rsid w:val="003C5724"/>
    <w:rsid w:val="003C69CE"/>
    <w:rsid w:val="003C7A04"/>
    <w:rsid w:val="003C7DEB"/>
    <w:rsid w:val="003D036D"/>
    <w:rsid w:val="003D0607"/>
    <w:rsid w:val="003D14DC"/>
    <w:rsid w:val="003D1955"/>
    <w:rsid w:val="003D2D7A"/>
    <w:rsid w:val="003D33C0"/>
    <w:rsid w:val="003D3F15"/>
    <w:rsid w:val="003D4EA5"/>
    <w:rsid w:val="003D559D"/>
    <w:rsid w:val="003D5948"/>
    <w:rsid w:val="003D5BCC"/>
    <w:rsid w:val="003D5CDA"/>
    <w:rsid w:val="003D629D"/>
    <w:rsid w:val="003D7A6D"/>
    <w:rsid w:val="003D7CDE"/>
    <w:rsid w:val="003D7D4A"/>
    <w:rsid w:val="003E0537"/>
    <w:rsid w:val="003E110E"/>
    <w:rsid w:val="003E1E77"/>
    <w:rsid w:val="003E225E"/>
    <w:rsid w:val="003E22FC"/>
    <w:rsid w:val="003E3722"/>
    <w:rsid w:val="003E3BF8"/>
    <w:rsid w:val="003E5266"/>
    <w:rsid w:val="003E57F8"/>
    <w:rsid w:val="003E6892"/>
    <w:rsid w:val="003E689D"/>
    <w:rsid w:val="003E7E12"/>
    <w:rsid w:val="003F1891"/>
    <w:rsid w:val="003F2116"/>
    <w:rsid w:val="003F2693"/>
    <w:rsid w:val="003F41A8"/>
    <w:rsid w:val="003F427B"/>
    <w:rsid w:val="003F5C60"/>
    <w:rsid w:val="003F5E5A"/>
    <w:rsid w:val="003F68A1"/>
    <w:rsid w:val="003F68EA"/>
    <w:rsid w:val="003F6C2D"/>
    <w:rsid w:val="003F6E99"/>
    <w:rsid w:val="004008D9"/>
    <w:rsid w:val="0040129F"/>
    <w:rsid w:val="00401D79"/>
    <w:rsid w:val="00402BE4"/>
    <w:rsid w:val="00402C1C"/>
    <w:rsid w:val="00402CED"/>
    <w:rsid w:val="00403677"/>
    <w:rsid w:val="00403D45"/>
    <w:rsid w:val="00403F51"/>
    <w:rsid w:val="00404366"/>
    <w:rsid w:val="00404E95"/>
    <w:rsid w:val="00405B5D"/>
    <w:rsid w:val="00406A3E"/>
    <w:rsid w:val="00406C1E"/>
    <w:rsid w:val="0041050F"/>
    <w:rsid w:val="004109C6"/>
    <w:rsid w:val="00411188"/>
    <w:rsid w:val="004114DC"/>
    <w:rsid w:val="0041195F"/>
    <w:rsid w:val="0041480B"/>
    <w:rsid w:val="00415E51"/>
    <w:rsid w:val="0041641D"/>
    <w:rsid w:val="00416765"/>
    <w:rsid w:val="00416A08"/>
    <w:rsid w:val="00417483"/>
    <w:rsid w:val="00417994"/>
    <w:rsid w:val="004207EE"/>
    <w:rsid w:val="00421BF0"/>
    <w:rsid w:val="004226A1"/>
    <w:rsid w:val="00423393"/>
    <w:rsid w:val="0042394E"/>
    <w:rsid w:val="00425407"/>
    <w:rsid w:val="004261DB"/>
    <w:rsid w:val="00426566"/>
    <w:rsid w:val="0042707B"/>
    <w:rsid w:val="004273B8"/>
    <w:rsid w:val="00427566"/>
    <w:rsid w:val="00427840"/>
    <w:rsid w:val="0042794E"/>
    <w:rsid w:val="00427D2E"/>
    <w:rsid w:val="004305F4"/>
    <w:rsid w:val="004307B2"/>
    <w:rsid w:val="004309F0"/>
    <w:rsid w:val="00430D2E"/>
    <w:rsid w:val="00431501"/>
    <w:rsid w:val="0043191F"/>
    <w:rsid w:val="00433ADF"/>
    <w:rsid w:val="00433B4D"/>
    <w:rsid w:val="0043436F"/>
    <w:rsid w:val="00436A6E"/>
    <w:rsid w:val="004372C5"/>
    <w:rsid w:val="0043747A"/>
    <w:rsid w:val="00437695"/>
    <w:rsid w:val="00437BA1"/>
    <w:rsid w:val="00437CBA"/>
    <w:rsid w:val="00437F03"/>
    <w:rsid w:val="004413FA"/>
    <w:rsid w:val="00441758"/>
    <w:rsid w:val="00443195"/>
    <w:rsid w:val="004437B3"/>
    <w:rsid w:val="00443DFF"/>
    <w:rsid w:val="00446418"/>
    <w:rsid w:val="004471CE"/>
    <w:rsid w:val="004500CC"/>
    <w:rsid w:val="00450357"/>
    <w:rsid w:val="0045090B"/>
    <w:rsid w:val="0045104D"/>
    <w:rsid w:val="004511DC"/>
    <w:rsid w:val="0045210A"/>
    <w:rsid w:val="004525CC"/>
    <w:rsid w:val="00452BEB"/>
    <w:rsid w:val="00453A54"/>
    <w:rsid w:val="00454284"/>
    <w:rsid w:val="0045517A"/>
    <w:rsid w:val="00456404"/>
    <w:rsid w:val="00456611"/>
    <w:rsid w:val="00456EF1"/>
    <w:rsid w:val="0045700F"/>
    <w:rsid w:val="004608DE"/>
    <w:rsid w:val="004637A2"/>
    <w:rsid w:val="00464521"/>
    <w:rsid w:val="00464707"/>
    <w:rsid w:val="0046505B"/>
    <w:rsid w:val="004662C9"/>
    <w:rsid w:val="00466743"/>
    <w:rsid w:val="00466874"/>
    <w:rsid w:val="00467644"/>
    <w:rsid w:val="00467C4B"/>
    <w:rsid w:val="00470AD9"/>
    <w:rsid w:val="00471C9E"/>
    <w:rsid w:val="00472449"/>
    <w:rsid w:val="00473290"/>
    <w:rsid w:val="004736B8"/>
    <w:rsid w:val="00475852"/>
    <w:rsid w:val="00475BA1"/>
    <w:rsid w:val="004760D0"/>
    <w:rsid w:val="00476EEB"/>
    <w:rsid w:val="00476F8B"/>
    <w:rsid w:val="00477473"/>
    <w:rsid w:val="00477BBF"/>
    <w:rsid w:val="0048134B"/>
    <w:rsid w:val="00481707"/>
    <w:rsid w:val="004824C4"/>
    <w:rsid w:val="004829D0"/>
    <w:rsid w:val="004842F4"/>
    <w:rsid w:val="00484E65"/>
    <w:rsid w:val="00485D43"/>
    <w:rsid w:val="00486199"/>
    <w:rsid w:val="0048660D"/>
    <w:rsid w:val="0048765D"/>
    <w:rsid w:val="004903C8"/>
    <w:rsid w:val="00490515"/>
    <w:rsid w:val="00491998"/>
    <w:rsid w:val="00491A1F"/>
    <w:rsid w:val="00492FEA"/>
    <w:rsid w:val="00493C8E"/>
    <w:rsid w:val="00493CFE"/>
    <w:rsid w:val="00496332"/>
    <w:rsid w:val="004A054B"/>
    <w:rsid w:val="004A0BDE"/>
    <w:rsid w:val="004A0D98"/>
    <w:rsid w:val="004A16DF"/>
    <w:rsid w:val="004A19A3"/>
    <w:rsid w:val="004A37AE"/>
    <w:rsid w:val="004A4EA1"/>
    <w:rsid w:val="004A59D9"/>
    <w:rsid w:val="004A5B88"/>
    <w:rsid w:val="004A69DF"/>
    <w:rsid w:val="004A71F1"/>
    <w:rsid w:val="004A7747"/>
    <w:rsid w:val="004A789E"/>
    <w:rsid w:val="004A7F91"/>
    <w:rsid w:val="004B0659"/>
    <w:rsid w:val="004B128D"/>
    <w:rsid w:val="004B25B3"/>
    <w:rsid w:val="004B2D77"/>
    <w:rsid w:val="004B3D89"/>
    <w:rsid w:val="004B3E01"/>
    <w:rsid w:val="004B7A9B"/>
    <w:rsid w:val="004C16AD"/>
    <w:rsid w:val="004C24D3"/>
    <w:rsid w:val="004C2506"/>
    <w:rsid w:val="004C2629"/>
    <w:rsid w:val="004C3B25"/>
    <w:rsid w:val="004C3CE8"/>
    <w:rsid w:val="004C3FD6"/>
    <w:rsid w:val="004C4B8B"/>
    <w:rsid w:val="004C5040"/>
    <w:rsid w:val="004C61EA"/>
    <w:rsid w:val="004C729E"/>
    <w:rsid w:val="004D08CE"/>
    <w:rsid w:val="004D1C1C"/>
    <w:rsid w:val="004D1F6B"/>
    <w:rsid w:val="004D3541"/>
    <w:rsid w:val="004D47D9"/>
    <w:rsid w:val="004D52E9"/>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01C"/>
    <w:rsid w:val="004E4C3C"/>
    <w:rsid w:val="004E5614"/>
    <w:rsid w:val="004E5903"/>
    <w:rsid w:val="004E6A9F"/>
    <w:rsid w:val="004E6BAF"/>
    <w:rsid w:val="004E6C7A"/>
    <w:rsid w:val="004E6E14"/>
    <w:rsid w:val="004E7A26"/>
    <w:rsid w:val="004F0388"/>
    <w:rsid w:val="004F044C"/>
    <w:rsid w:val="004F071D"/>
    <w:rsid w:val="004F2949"/>
    <w:rsid w:val="004F2FDE"/>
    <w:rsid w:val="004F3098"/>
    <w:rsid w:val="004F3FEF"/>
    <w:rsid w:val="004F4155"/>
    <w:rsid w:val="004F47C1"/>
    <w:rsid w:val="004F5203"/>
    <w:rsid w:val="004F5AA9"/>
    <w:rsid w:val="004F5BAE"/>
    <w:rsid w:val="004F5DC7"/>
    <w:rsid w:val="004F641F"/>
    <w:rsid w:val="004F6459"/>
    <w:rsid w:val="004F6A6B"/>
    <w:rsid w:val="004F7008"/>
    <w:rsid w:val="004F7023"/>
    <w:rsid w:val="004F72F7"/>
    <w:rsid w:val="004F7E78"/>
    <w:rsid w:val="00501981"/>
    <w:rsid w:val="00503BDE"/>
    <w:rsid w:val="00503F64"/>
    <w:rsid w:val="00505C16"/>
    <w:rsid w:val="00506B1B"/>
    <w:rsid w:val="00507010"/>
    <w:rsid w:val="0051046B"/>
    <w:rsid w:val="00510631"/>
    <w:rsid w:val="00510702"/>
    <w:rsid w:val="00510C33"/>
    <w:rsid w:val="00510F3D"/>
    <w:rsid w:val="00510FB6"/>
    <w:rsid w:val="00511097"/>
    <w:rsid w:val="00511181"/>
    <w:rsid w:val="00511907"/>
    <w:rsid w:val="00513AC1"/>
    <w:rsid w:val="00513CDE"/>
    <w:rsid w:val="0051549A"/>
    <w:rsid w:val="00515E40"/>
    <w:rsid w:val="00516C1F"/>
    <w:rsid w:val="005172CD"/>
    <w:rsid w:val="00517479"/>
    <w:rsid w:val="00517F52"/>
    <w:rsid w:val="005202A4"/>
    <w:rsid w:val="00520C38"/>
    <w:rsid w:val="0052206D"/>
    <w:rsid w:val="005221CE"/>
    <w:rsid w:val="005224E6"/>
    <w:rsid w:val="0052263F"/>
    <w:rsid w:val="00522C7C"/>
    <w:rsid w:val="00522DC5"/>
    <w:rsid w:val="0052325C"/>
    <w:rsid w:val="00524295"/>
    <w:rsid w:val="00524A35"/>
    <w:rsid w:val="00524A47"/>
    <w:rsid w:val="005256BD"/>
    <w:rsid w:val="00525AF3"/>
    <w:rsid w:val="0052701C"/>
    <w:rsid w:val="005301B0"/>
    <w:rsid w:val="005302EC"/>
    <w:rsid w:val="00531B55"/>
    <w:rsid w:val="0053278B"/>
    <w:rsid w:val="005330AE"/>
    <w:rsid w:val="00533C53"/>
    <w:rsid w:val="00533D6F"/>
    <w:rsid w:val="00534EBC"/>
    <w:rsid w:val="0053654E"/>
    <w:rsid w:val="00537703"/>
    <w:rsid w:val="0053792C"/>
    <w:rsid w:val="0054110B"/>
    <w:rsid w:val="00541C10"/>
    <w:rsid w:val="005420CA"/>
    <w:rsid w:val="005434F2"/>
    <w:rsid w:val="0054415C"/>
    <w:rsid w:val="0054416C"/>
    <w:rsid w:val="00544701"/>
    <w:rsid w:val="00546DD4"/>
    <w:rsid w:val="0054725C"/>
    <w:rsid w:val="00550FF0"/>
    <w:rsid w:val="00551EE5"/>
    <w:rsid w:val="0055260D"/>
    <w:rsid w:val="0055293B"/>
    <w:rsid w:val="005536DF"/>
    <w:rsid w:val="0055427B"/>
    <w:rsid w:val="00554DC4"/>
    <w:rsid w:val="00555D9E"/>
    <w:rsid w:val="00556E0E"/>
    <w:rsid w:val="0055777E"/>
    <w:rsid w:val="00557A8F"/>
    <w:rsid w:val="00557D43"/>
    <w:rsid w:val="00557D63"/>
    <w:rsid w:val="00560627"/>
    <w:rsid w:val="00561129"/>
    <w:rsid w:val="005614D6"/>
    <w:rsid w:val="00561E09"/>
    <w:rsid w:val="00562161"/>
    <w:rsid w:val="00562B08"/>
    <w:rsid w:val="00562BBE"/>
    <w:rsid w:val="00562DAE"/>
    <w:rsid w:val="0056352C"/>
    <w:rsid w:val="00564FF8"/>
    <w:rsid w:val="005678AA"/>
    <w:rsid w:val="005702FB"/>
    <w:rsid w:val="00570FC1"/>
    <w:rsid w:val="00572554"/>
    <w:rsid w:val="00573220"/>
    <w:rsid w:val="00573732"/>
    <w:rsid w:val="0057385A"/>
    <w:rsid w:val="00573EAE"/>
    <w:rsid w:val="00574E59"/>
    <w:rsid w:val="00575627"/>
    <w:rsid w:val="00575C9D"/>
    <w:rsid w:val="005760E1"/>
    <w:rsid w:val="00576CDC"/>
    <w:rsid w:val="00576D51"/>
    <w:rsid w:val="00576F7A"/>
    <w:rsid w:val="00577EB9"/>
    <w:rsid w:val="005809B7"/>
    <w:rsid w:val="00580AC1"/>
    <w:rsid w:val="005818F2"/>
    <w:rsid w:val="00581992"/>
    <w:rsid w:val="0058378F"/>
    <w:rsid w:val="005842A4"/>
    <w:rsid w:val="00585041"/>
    <w:rsid w:val="005855E7"/>
    <w:rsid w:val="005861E6"/>
    <w:rsid w:val="00586C54"/>
    <w:rsid w:val="00590384"/>
    <w:rsid w:val="005907C3"/>
    <w:rsid w:val="005908D2"/>
    <w:rsid w:val="00590CDF"/>
    <w:rsid w:val="0059102B"/>
    <w:rsid w:val="00591C78"/>
    <w:rsid w:val="00591C99"/>
    <w:rsid w:val="00592092"/>
    <w:rsid w:val="00592454"/>
    <w:rsid w:val="00592458"/>
    <w:rsid w:val="00593959"/>
    <w:rsid w:val="005939A7"/>
    <w:rsid w:val="00593AB5"/>
    <w:rsid w:val="005948AF"/>
    <w:rsid w:val="005958C1"/>
    <w:rsid w:val="00595E64"/>
    <w:rsid w:val="005965E9"/>
    <w:rsid w:val="005966AE"/>
    <w:rsid w:val="00597470"/>
    <w:rsid w:val="00597714"/>
    <w:rsid w:val="00597ACF"/>
    <w:rsid w:val="00597DFF"/>
    <w:rsid w:val="005A1292"/>
    <w:rsid w:val="005A1FF2"/>
    <w:rsid w:val="005A21C7"/>
    <w:rsid w:val="005A24F7"/>
    <w:rsid w:val="005A599B"/>
    <w:rsid w:val="005A64F7"/>
    <w:rsid w:val="005A6FD2"/>
    <w:rsid w:val="005A7131"/>
    <w:rsid w:val="005A775A"/>
    <w:rsid w:val="005B1543"/>
    <w:rsid w:val="005B1625"/>
    <w:rsid w:val="005B1791"/>
    <w:rsid w:val="005B1814"/>
    <w:rsid w:val="005B1D3D"/>
    <w:rsid w:val="005B2608"/>
    <w:rsid w:val="005B3A86"/>
    <w:rsid w:val="005B3AAD"/>
    <w:rsid w:val="005B5A4D"/>
    <w:rsid w:val="005B5B68"/>
    <w:rsid w:val="005B5D15"/>
    <w:rsid w:val="005B7635"/>
    <w:rsid w:val="005C0115"/>
    <w:rsid w:val="005C0E3D"/>
    <w:rsid w:val="005C1BCD"/>
    <w:rsid w:val="005C1F45"/>
    <w:rsid w:val="005C2889"/>
    <w:rsid w:val="005C2E89"/>
    <w:rsid w:val="005C341C"/>
    <w:rsid w:val="005C3787"/>
    <w:rsid w:val="005C3AB7"/>
    <w:rsid w:val="005C51F7"/>
    <w:rsid w:val="005C5ED7"/>
    <w:rsid w:val="005C629C"/>
    <w:rsid w:val="005C643D"/>
    <w:rsid w:val="005C77A8"/>
    <w:rsid w:val="005D08BE"/>
    <w:rsid w:val="005D12C8"/>
    <w:rsid w:val="005D16B5"/>
    <w:rsid w:val="005D1812"/>
    <w:rsid w:val="005D18F7"/>
    <w:rsid w:val="005D206A"/>
    <w:rsid w:val="005D2679"/>
    <w:rsid w:val="005D30B4"/>
    <w:rsid w:val="005D3349"/>
    <w:rsid w:val="005D41DF"/>
    <w:rsid w:val="005D48CA"/>
    <w:rsid w:val="005D5A16"/>
    <w:rsid w:val="005D69EF"/>
    <w:rsid w:val="005D727C"/>
    <w:rsid w:val="005E04BC"/>
    <w:rsid w:val="005E0661"/>
    <w:rsid w:val="005E09F7"/>
    <w:rsid w:val="005E0D0D"/>
    <w:rsid w:val="005E110A"/>
    <w:rsid w:val="005E20C0"/>
    <w:rsid w:val="005E306B"/>
    <w:rsid w:val="005E3D67"/>
    <w:rsid w:val="005E4329"/>
    <w:rsid w:val="005E440E"/>
    <w:rsid w:val="005E5637"/>
    <w:rsid w:val="005E723B"/>
    <w:rsid w:val="005E7630"/>
    <w:rsid w:val="005F0138"/>
    <w:rsid w:val="005F11F0"/>
    <w:rsid w:val="005F133A"/>
    <w:rsid w:val="005F18A1"/>
    <w:rsid w:val="005F23D4"/>
    <w:rsid w:val="005F3083"/>
    <w:rsid w:val="005F3F07"/>
    <w:rsid w:val="005F4643"/>
    <w:rsid w:val="005F4916"/>
    <w:rsid w:val="005F4C60"/>
    <w:rsid w:val="005F5D29"/>
    <w:rsid w:val="005F68AC"/>
    <w:rsid w:val="005F6B82"/>
    <w:rsid w:val="005F7F10"/>
    <w:rsid w:val="0060077F"/>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07CF1"/>
    <w:rsid w:val="006103E3"/>
    <w:rsid w:val="006142CB"/>
    <w:rsid w:val="0061493C"/>
    <w:rsid w:val="00615237"/>
    <w:rsid w:val="006158E8"/>
    <w:rsid w:val="006162EA"/>
    <w:rsid w:val="00616BCA"/>
    <w:rsid w:val="00617167"/>
    <w:rsid w:val="00617543"/>
    <w:rsid w:val="00621713"/>
    <w:rsid w:val="006219CE"/>
    <w:rsid w:val="00622E22"/>
    <w:rsid w:val="00622E2C"/>
    <w:rsid w:val="006238DB"/>
    <w:rsid w:val="00623B4A"/>
    <w:rsid w:val="00623C0D"/>
    <w:rsid w:val="006240A5"/>
    <w:rsid w:val="00624328"/>
    <w:rsid w:val="006252C8"/>
    <w:rsid w:val="00625465"/>
    <w:rsid w:val="00625702"/>
    <w:rsid w:val="00625D3C"/>
    <w:rsid w:val="00626085"/>
    <w:rsid w:val="00626238"/>
    <w:rsid w:val="006266C6"/>
    <w:rsid w:val="00626D71"/>
    <w:rsid w:val="00626DE6"/>
    <w:rsid w:val="00627040"/>
    <w:rsid w:val="00627E5C"/>
    <w:rsid w:val="006300DE"/>
    <w:rsid w:val="0063048A"/>
    <w:rsid w:val="0063048B"/>
    <w:rsid w:val="006304CA"/>
    <w:rsid w:val="00630A6B"/>
    <w:rsid w:val="00630CDC"/>
    <w:rsid w:val="00631518"/>
    <w:rsid w:val="006315EB"/>
    <w:rsid w:val="00631A55"/>
    <w:rsid w:val="00632899"/>
    <w:rsid w:val="00632B50"/>
    <w:rsid w:val="00632C8B"/>
    <w:rsid w:val="006345FA"/>
    <w:rsid w:val="00634B18"/>
    <w:rsid w:val="00635547"/>
    <w:rsid w:val="0063614D"/>
    <w:rsid w:val="006379FF"/>
    <w:rsid w:val="00640477"/>
    <w:rsid w:val="006408F9"/>
    <w:rsid w:val="00640972"/>
    <w:rsid w:val="006428C3"/>
    <w:rsid w:val="00643534"/>
    <w:rsid w:val="006445AD"/>
    <w:rsid w:val="006447D5"/>
    <w:rsid w:val="0064681C"/>
    <w:rsid w:val="006472D2"/>
    <w:rsid w:val="0064732F"/>
    <w:rsid w:val="00647418"/>
    <w:rsid w:val="00647AEA"/>
    <w:rsid w:val="006506E6"/>
    <w:rsid w:val="00650720"/>
    <w:rsid w:val="00651944"/>
    <w:rsid w:val="00651B3D"/>
    <w:rsid w:val="0065257F"/>
    <w:rsid w:val="006534C6"/>
    <w:rsid w:val="00656C13"/>
    <w:rsid w:val="00657418"/>
    <w:rsid w:val="006623F2"/>
    <w:rsid w:val="00662DD9"/>
    <w:rsid w:val="006636A6"/>
    <w:rsid w:val="00664CB8"/>
    <w:rsid w:val="00664DC3"/>
    <w:rsid w:val="0066586F"/>
    <w:rsid w:val="00665C05"/>
    <w:rsid w:val="0066629F"/>
    <w:rsid w:val="00666C5C"/>
    <w:rsid w:val="006676BC"/>
    <w:rsid w:val="00667ADE"/>
    <w:rsid w:val="00670108"/>
    <w:rsid w:val="00670F78"/>
    <w:rsid w:val="0067227E"/>
    <w:rsid w:val="006727D2"/>
    <w:rsid w:val="00672F5F"/>
    <w:rsid w:val="0067303B"/>
    <w:rsid w:val="00673B7B"/>
    <w:rsid w:val="00674508"/>
    <w:rsid w:val="00675410"/>
    <w:rsid w:val="00677245"/>
    <w:rsid w:val="00681510"/>
    <w:rsid w:val="00681606"/>
    <w:rsid w:val="00681AAA"/>
    <w:rsid w:val="00681ADC"/>
    <w:rsid w:val="00682323"/>
    <w:rsid w:val="006823D6"/>
    <w:rsid w:val="006846A9"/>
    <w:rsid w:val="00684AEB"/>
    <w:rsid w:val="006851A5"/>
    <w:rsid w:val="0068530E"/>
    <w:rsid w:val="00687704"/>
    <w:rsid w:val="006907AD"/>
    <w:rsid w:val="006913B5"/>
    <w:rsid w:val="006921A1"/>
    <w:rsid w:val="00692437"/>
    <w:rsid w:val="00693D40"/>
    <w:rsid w:val="00694FE5"/>
    <w:rsid w:val="00695AE1"/>
    <w:rsid w:val="0069614D"/>
    <w:rsid w:val="006A1904"/>
    <w:rsid w:val="006A2E99"/>
    <w:rsid w:val="006A3247"/>
    <w:rsid w:val="006A32AA"/>
    <w:rsid w:val="006A3772"/>
    <w:rsid w:val="006A44C1"/>
    <w:rsid w:val="006A4999"/>
    <w:rsid w:val="006A5E11"/>
    <w:rsid w:val="006A5F06"/>
    <w:rsid w:val="006A727F"/>
    <w:rsid w:val="006A7359"/>
    <w:rsid w:val="006A73C5"/>
    <w:rsid w:val="006A7E5D"/>
    <w:rsid w:val="006B17FB"/>
    <w:rsid w:val="006B1FF4"/>
    <w:rsid w:val="006B208E"/>
    <w:rsid w:val="006B28C4"/>
    <w:rsid w:val="006B2F38"/>
    <w:rsid w:val="006B4A1A"/>
    <w:rsid w:val="006B57BA"/>
    <w:rsid w:val="006B5D8A"/>
    <w:rsid w:val="006B6434"/>
    <w:rsid w:val="006B6AE9"/>
    <w:rsid w:val="006C0196"/>
    <w:rsid w:val="006C2557"/>
    <w:rsid w:val="006C2E72"/>
    <w:rsid w:val="006C35FB"/>
    <w:rsid w:val="006C377F"/>
    <w:rsid w:val="006C3B65"/>
    <w:rsid w:val="006C3D70"/>
    <w:rsid w:val="006C3FF7"/>
    <w:rsid w:val="006C41AA"/>
    <w:rsid w:val="006C45BA"/>
    <w:rsid w:val="006C4FDB"/>
    <w:rsid w:val="006C5E43"/>
    <w:rsid w:val="006C60D1"/>
    <w:rsid w:val="006C657E"/>
    <w:rsid w:val="006C785C"/>
    <w:rsid w:val="006C7D95"/>
    <w:rsid w:val="006C7E82"/>
    <w:rsid w:val="006D0A5C"/>
    <w:rsid w:val="006D0B5D"/>
    <w:rsid w:val="006D1169"/>
    <w:rsid w:val="006D1989"/>
    <w:rsid w:val="006D2646"/>
    <w:rsid w:val="006D40A1"/>
    <w:rsid w:val="006D5548"/>
    <w:rsid w:val="006D5E01"/>
    <w:rsid w:val="006D6115"/>
    <w:rsid w:val="006D6318"/>
    <w:rsid w:val="006D6479"/>
    <w:rsid w:val="006D749A"/>
    <w:rsid w:val="006D77B6"/>
    <w:rsid w:val="006D7B10"/>
    <w:rsid w:val="006D7F13"/>
    <w:rsid w:val="006E00EA"/>
    <w:rsid w:val="006E0846"/>
    <w:rsid w:val="006E0975"/>
    <w:rsid w:val="006E0AC6"/>
    <w:rsid w:val="006E1935"/>
    <w:rsid w:val="006E19F3"/>
    <w:rsid w:val="006E27B9"/>
    <w:rsid w:val="006E39EC"/>
    <w:rsid w:val="006E3B2D"/>
    <w:rsid w:val="006E4360"/>
    <w:rsid w:val="006E594F"/>
    <w:rsid w:val="006E68C8"/>
    <w:rsid w:val="006E6EDA"/>
    <w:rsid w:val="006E7459"/>
    <w:rsid w:val="006E7B68"/>
    <w:rsid w:val="006E7C47"/>
    <w:rsid w:val="006F011A"/>
    <w:rsid w:val="006F02DB"/>
    <w:rsid w:val="006F081D"/>
    <w:rsid w:val="006F22F7"/>
    <w:rsid w:val="006F4862"/>
    <w:rsid w:val="006F4C8C"/>
    <w:rsid w:val="006F4D67"/>
    <w:rsid w:val="006F72BF"/>
    <w:rsid w:val="006F7430"/>
    <w:rsid w:val="006F778E"/>
    <w:rsid w:val="006F7A60"/>
    <w:rsid w:val="006F7B9E"/>
    <w:rsid w:val="006F7FD1"/>
    <w:rsid w:val="00700626"/>
    <w:rsid w:val="00701418"/>
    <w:rsid w:val="007022CD"/>
    <w:rsid w:val="007045F7"/>
    <w:rsid w:val="007055F7"/>
    <w:rsid w:val="00705E00"/>
    <w:rsid w:val="00707120"/>
    <w:rsid w:val="00707DCF"/>
    <w:rsid w:val="00707FEF"/>
    <w:rsid w:val="00711188"/>
    <w:rsid w:val="00711584"/>
    <w:rsid w:val="00712E47"/>
    <w:rsid w:val="00713507"/>
    <w:rsid w:val="007135C3"/>
    <w:rsid w:val="007136AC"/>
    <w:rsid w:val="00713A6E"/>
    <w:rsid w:val="007148B0"/>
    <w:rsid w:val="00715253"/>
    <w:rsid w:val="007156E1"/>
    <w:rsid w:val="007163AA"/>
    <w:rsid w:val="007167CD"/>
    <w:rsid w:val="007172FD"/>
    <w:rsid w:val="00717714"/>
    <w:rsid w:val="007177F5"/>
    <w:rsid w:val="00717B49"/>
    <w:rsid w:val="00720DAA"/>
    <w:rsid w:val="00721FF4"/>
    <w:rsid w:val="007237DF"/>
    <w:rsid w:val="00723BFD"/>
    <w:rsid w:val="00724904"/>
    <w:rsid w:val="0072531E"/>
    <w:rsid w:val="00725AA7"/>
    <w:rsid w:val="00726DAC"/>
    <w:rsid w:val="0072722A"/>
    <w:rsid w:val="007273F0"/>
    <w:rsid w:val="0072758A"/>
    <w:rsid w:val="007304CB"/>
    <w:rsid w:val="00731833"/>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3A"/>
    <w:rsid w:val="00744FCB"/>
    <w:rsid w:val="00745491"/>
    <w:rsid w:val="00745527"/>
    <w:rsid w:val="00745A5D"/>
    <w:rsid w:val="007460C3"/>
    <w:rsid w:val="00746205"/>
    <w:rsid w:val="00746C7E"/>
    <w:rsid w:val="007506D8"/>
    <w:rsid w:val="00750CD0"/>
    <w:rsid w:val="00750DB6"/>
    <w:rsid w:val="007510B0"/>
    <w:rsid w:val="00751434"/>
    <w:rsid w:val="0075183B"/>
    <w:rsid w:val="0075186C"/>
    <w:rsid w:val="007527A5"/>
    <w:rsid w:val="0075354D"/>
    <w:rsid w:val="00755059"/>
    <w:rsid w:val="00755686"/>
    <w:rsid w:val="00755E64"/>
    <w:rsid w:val="00756802"/>
    <w:rsid w:val="00756BEE"/>
    <w:rsid w:val="00757080"/>
    <w:rsid w:val="00757531"/>
    <w:rsid w:val="0075759F"/>
    <w:rsid w:val="0076073C"/>
    <w:rsid w:val="00760AEE"/>
    <w:rsid w:val="00760F83"/>
    <w:rsid w:val="00761C8D"/>
    <w:rsid w:val="007625E7"/>
    <w:rsid w:val="0076296D"/>
    <w:rsid w:val="007634F3"/>
    <w:rsid w:val="0076357D"/>
    <w:rsid w:val="00764418"/>
    <w:rsid w:val="00765927"/>
    <w:rsid w:val="00765FFA"/>
    <w:rsid w:val="007662FF"/>
    <w:rsid w:val="00770F6F"/>
    <w:rsid w:val="00771993"/>
    <w:rsid w:val="00772CC9"/>
    <w:rsid w:val="00773D41"/>
    <w:rsid w:val="007745AD"/>
    <w:rsid w:val="00774617"/>
    <w:rsid w:val="007753DE"/>
    <w:rsid w:val="00775F66"/>
    <w:rsid w:val="00776156"/>
    <w:rsid w:val="00776CEC"/>
    <w:rsid w:val="00776FB8"/>
    <w:rsid w:val="007777A3"/>
    <w:rsid w:val="00780D25"/>
    <w:rsid w:val="00780E42"/>
    <w:rsid w:val="007846EA"/>
    <w:rsid w:val="00784821"/>
    <w:rsid w:val="00784997"/>
    <w:rsid w:val="00786B66"/>
    <w:rsid w:val="0078721B"/>
    <w:rsid w:val="00790013"/>
    <w:rsid w:val="0079108B"/>
    <w:rsid w:val="00791121"/>
    <w:rsid w:val="0079221C"/>
    <w:rsid w:val="0079246A"/>
    <w:rsid w:val="007925D9"/>
    <w:rsid w:val="00792EAC"/>
    <w:rsid w:val="00793AFD"/>
    <w:rsid w:val="00793E92"/>
    <w:rsid w:val="0079434D"/>
    <w:rsid w:val="00794641"/>
    <w:rsid w:val="007950B7"/>
    <w:rsid w:val="007954EF"/>
    <w:rsid w:val="00796B12"/>
    <w:rsid w:val="007A0937"/>
    <w:rsid w:val="007A0ABE"/>
    <w:rsid w:val="007A280C"/>
    <w:rsid w:val="007A3853"/>
    <w:rsid w:val="007A3C7B"/>
    <w:rsid w:val="007A48C1"/>
    <w:rsid w:val="007A5063"/>
    <w:rsid w:val="007A5674"/>
    <w:rsid w:val="007A57DC"/>
    <w:rsid w:val="007A5861"/>
    <w:rsid w:val="007A6995"/>
    <w:rsid w:val="007A72F5"/>
    <w:rsid w:val="007B1578"/>
    <w:rsid w:val="007B269C"/>
    <w:rsid w:val="007B31D8"/>
    <w:rsid w:val="007B35E9"/>
    <w:rsid w:val="007B37DA"/>
    <w:rsid w:val="007B4CDE"/>
    <w:rsid w:val="007B60DC"/>
    <w:rsid w:val="007C0104"/>
    <w:rsid w:val="007C03C6"/>
    <w:rsid w:val="007C08A7"/>
    <w:rsid w:val="007C0FAF"/>
    <w:rsid w:val="007C1C95"/>
    <w:rsid w:val="007C213F"/>
    <w:rsid w:val="007C2B97"/>
    <w:rsid w:val="007C2E61"/>
    <w:rsid w:val="007C4108"/>
    <w:rsid w:val="007C5544"/>
    <w:rsid w:val="007C588B"/>
    <w:rsid w:val="007C6897"/>
    <w:rsid w:val="007C7155"/>
    <w:rsid w:val="007C71EA"/>
    <w:rsid w:val="007C7216"/>
    <w:rsid w:val="007C743F"/>
    <w:rsid w:val="007C7864"/>
    <w:rsid w:val="007C79D1"/>
    <w:rsid w:val="007C7D28"/>
    <w:rsid w:val="007D01F9"/>
    <w:rsid w:val="007D0224"/>
    <w:rsid w:val="007D080B"/>
    <w:rsid w:val="007D1163"/>
    <w:rsid w:val="007D1920"/>
    <w:rsid w:val="007D3759"/>
    <w:rsid w:val="007D5DE0"/>
    <w:rsid w:val="007E03E0"/>
    <w:rsid w:val="007E0E0D"/>
    <w:rsid w:val="007E2115"/>
    <w:rsid w:val="007E2540"/>
    <w:rsid w:val="007E33DA"/>
    <w:rsid w:val="007E42E6"/>
    <w:rsid w:val="007E4A16"/>
    <w:rsid w:val="007E5177"/>
    <w:rsid w:val="007E6193"/>
    <w:rsid w:val="007E6C13"/>
    <w:rsid w:val="007F0969"/>
    <w:rsid w:val="007F0A9E"/>
    <w:rsid w:val="007F0B3C"/>
    <w:rsid w:val="007F20FD"/>
    <w:rsid w:val="007F2EBD"/>
    <w:rsid w:val="007F40E0"/>
    <w:rsid w:val="007F4F7A"/>
    <w:rsid w:val="007F504F"/>
    <w:rsid w:val="007F5835"/>
    <w:rsid w:val="007F5985"/>
    <w:rsid w:val="007F6C6C"/>
    <w:rsid w:val="007F753F"/>
    <w:rsid w:val="00800903"/>
    <w:rsid w:val="00800CB5"/>
    <w:rsid w:val="00800FDE"/>
    <w:rsid w:val="00801577"/>
    <w:rsid w:val="0080190D"/>
    <w:rsid w:val="00802339"/>
    <w:rsid w:val="00803443"/>
    <w:rsid w:val="00803AAB"/>
    <w:rsid w:val="008043D7"/>
    <w:rsid w:val="0080472E"/>
    <w:rsid w:val="0080523B"/>
    <w:rsid w:val="0080556D"/>
    <w:rsid w:val="00805EFE"/>
    <w:rsid w:val="00806D8D"/>
    <w:rsid w:val="00810038"/>
    <w:rsid w:val="008107BA"/>
    <w:rsid w:val="008114ED"/>
    <w:rsid w:val="00811EA3"/>
    <w:rsid w:val="008124AC"/>
    <w:rsid w:val="00812CB4"/>
    <w:rsid w:val="00813883"/>
    <w:rsid w:val="0081505B"/>
    <w:rsid w:val="00815122"/>
    <w:rsid w:val="008160F0"/>
    <w:rsid w:val="008166C3"/>
    <w:rsid w:val="00816A10"/>
    <w:rsid w:val="00817C64"/>
    <w:rsid w:val="008207A6"/>
    <w:rsid w:val="0082091C"/>
    <w:rsid w:val="00821346"/>
    <w:rsid w:val="00821AD0"/>
    <w:rsid w:val="00821D09"/>
    <w:rsid w:val="00823642"/>
    <w:rsid w:val="0082440D"/>
    <w:rsid w:val="00824F4C"/>
    <w:rsid w:val="008250C3"/>
    <w:rsid w:val="00825324"/>
    <w:rsid w:val="008253ED"/>
    <w:rsid w:val="00825C14"/>
    <w:rsid w:val="0083041C"/>
    <w:rsid w:val="008305FC"/>
    <w:rsid w:val="00830712"/>
    <w:rsid w:val="00830FEA"/>
    <w:rsid w:val="008317DA"/>
    <w:rsid w:val="00831B3E"/>
    <w:rsid w:val="008330A1"/>
    <w:rsid w:val="0083354F"/>
    <w:rsid w:val="0083374D"/>
    <w:rsid w:val="00833ACD"/>
    <w:rsid w:val="00834359"/>
    <w:rsid w:val="00834D8C"/>
    <w:rsid w:val="0083617A"/>
    <w:rsid w:val="008362D7"/>
    <w:rsid w:val="00837609"/>
    <w:rsid w:val="00837873"/>
    <w:rsid w:val="00840056"/>
    <w:rsid w:val="00840DEC"/>
    <w:rsid w:val="00841399"/>
    <w:rsid w:val="008424C7"/>
    <w:rsid w:val="0084311F"/>
    <w:rsid w:val="0084336D"/>
    <w:rsid w:val="00843F39"/>
    <w:rsid w:val="008443C2"/>
    <w:rsid w:val="0084448C"/>
    <w:rsid w:val="00845FDC"/>
    <w:rsid w:val="00846186"/>
    <w:rsid w:val="00846D02"/>
    <w:rsid w:val="00847D73"/>
    <w:rsid w:val="00847F6D"/>
    <w:rsid w:val="00852D09"/>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185"/>
    <w:rsid w:val="0087052C"/>
    <w:rsid w:val="00871B1C"/>
    <w:rsid w:val="00871BF6"/>
    <w:rsid w:val="008735CD"/>
    <w:rsid w:val="00875DEF"/>
    <w:rsid w:val="00875E54"/>
    <w:rsid w:val="00875F47"/>
    <w:rsid w:val="00876233"/>
    <w:rsid w:val="00877B84"/>
    <w:rsid w:val="0088025E"/>
    <w:rsid w:val="00881AC8"/>
    <w:rsid w:val="008831F2"/>
    <w:rsid w:val="00883834"/>
    <w:rsid w:val="008842A2"/>
    <w:rsid w:val="0088445E"/>
    <w:rsid w:val="008852BF"/>
    <w:rsid w:val="00886446"/>
    <w:rsid w:val="00887248"/>
    <w:rsid w:val="008878BD"/>
    <w:rsid w:val="00887CC1"/>
    <w:rsid w:val="00890895"/>
    <w:rsid w:val="0089158B"/>
    <w:rsid w:val="00892E16"/>
    <w:rsid w:val="00893253"/>
    <w:rsid w:val="008934E0"/>
    <w:rsid w:val="008938CE"/>
    <w:rsid w:val="00894C7A"/>
    <w:rsid w:val="00895C20"/>
    <w:rsid w:val="00895E0A"/>
    <w:rsid w:val="00896094"/>
    <w:rsid w:val="008965FB"/>
    <w:rsid w:val="00897680"/>
    <w:rsid w:val="00897B39"/>
    <w:rsid w:val="008A0420"/>
    <w:rsid w:val="008A0FB0"/>
    <w:rsid w:val="008A16B3"/>
    <w:rsid w:val="008A1D78"/>
    <w:rsid w:val="008A40F0"/>
    <w:rsid w:val="008A498B"/>
    <w:rsid w:val="008A4FB7"/>
    <w:rsid w:val="008A4FBE"/>
    <w:rsid w:val="008A5186"/>
    <w:rsid w:val="008A58B3"/>
    <w:rsid w:val="008A5B5D"/>
    <w:rsid w:val="008A65F6"/>
    <w:rsid w:val="008A6E78"/>
    <w:rsid w:val="008A6FC7"/>
    <w:rsid w:val="008A7A77"/>
    <w:rsid w:val="008B006E"/>
    <w:rsid w:val="008B109C"/>
    <w:rsid w:val="008B28F1"/>
    <w:rsid w:val="008B2CB7"/>
    <w:rsid w:val="008B3A93"/>
    <w:rsid w:val="008B56CE"/>
    <w:rsid w:val="008B608B"/>
    <w:rsid w:val="008C0C0F"/>
    <w:rsid w:val="008C1B37"/>
    <w:rsid w:val="008C27CD"/>
    <w:rsid w:val="008C2DE6"/>
    <w:rsid w:val="008C4786"/>
    <w:rsid w:val="008C4A14"/>
    <w:rsid w:val="008C5183"/>
    <w:rsid w:val="008C6784"/>
    <w:rsid w:val="008C7138"/>
    <w:rsid w:val="008D1340"/>
    <w:rsid w:val="008D1436"/>
    <w:rsid w:val="008D20E8"/>
    <w:rsid w:val="008D4068"/>
    <w:rsid w:val="008D431D"/>
    <w:rsid w:val="008D5BA1"/>
    <w:rsid w:val="008D70C8"/>
    <w:rsid w:val="008D79A0"/>
    <w:rsid w:val="008D7AC0"/>
    <w:rsid w:val="008E0AAE"/>
    <w:rsid w:val="008E0E4A"/>
    <w:rsid w:val="008E22A4"/>
    <w:rsid w:val="008E3968"/>
    <w:rsid w:val="008E49A5"/>
    <w:rsid w:val="008E658A"/>
    <w:rsid w:val="008E6D2A"/>
    <w:rsid w:val="008E6FD8"/>
    <w:rsid w:val="008E7352"/>
    <w:rsid w:val="008E7E45"/>
    <w:rsid w:val="008E7EB9"/>
    <w:rsid w:val="008E7FEE"/>
    <w:rsid w:val="008F0A2F"/>
    <w:rsid w:val="008F0AA0"/>
    <w:rsid w:val="008F0C84"/>
    <w:rsid w:val="008F1A30"/>
    <w:rsid w:val="008F265A"/>
    <w:rsid w:val="008F268F"/>
    <w:rsid w:val="008F31FF"/>
    <w:rsid w:val="008F3515"/>
    <w:rsid w:val="008F3CE5"/>
    <w:rsid w:val="008F430B"/>
    <w:rsid w:val="008F4DCB"/>
    <w:rsid w:val="009003FF"/>
    <w:rsid w:val="009007A8"/>
    <w:rsid w:val="00901DE7"/>
    <w:rsid w:val="00902EDB"/>
    <w:rsid w:val="0090366E"/>
    <w:rsid w:val="00904EB8"/>
    <w:rsid w:val="00906633"/>
    <w:rsid w:val="00910445"/>
    <w:rsid w:val="00910937"/>
    <w:rsid w:val="00910E53"/>
    <w:rsid w:val="00911B9D"/>
    <w:rsid w:val="00911F74"/>
    <w:rsid w:val="00913B5D"/>
    <w:rsid w:val="00914584"/>
    <w:rsid w:val="009146B3"/>
    <w:rsid w:val="009156BD"/>
    <w:rsid w:val="0091579B"/>
    <w:rsid w:val="00916989"/>
    <w:rsid w:val="009175FE"/>
    <w:rsid w:val="00917B24"/>
    <w:rsid w:val="00920FF9"/>
    <w:rsid w:val="00922D6D"/>
    <w:rsid w:val="009252EE"/>
    <w:rsid w:val="00926B65"/>
    <w:rsid w:val="00926FB5"/>
    <w:rsid w:val="00927147"/>
    <w:rsid w:val="0092727E"/>
    <w:rsid w:val="009279BC"/>
    <w:rsid w:val="009304B4"/>
    <w:rsid w:val="00930C6B"/>
    <w:rsid w:val="00930D90"/>
    <w:rsid w:val="009319D8"/>
    <w:rsid w:val="00932189"/>
    <w:rsid w:val="00932395"/>
    <w:rsid w:val="009323A1"/>
    <w:rsid w:val="009323C6"/>
    <w:rsid w:val="009329BF"/>
    <w:rsid w:val="00932B4D"/>
    <w:rsid w:val="009333A1"/>
    <w:rsid w:val="009339FE"/>
    <w:rsid w:val="00933FDC"/>
    <w:rsid w:val="009344F4"/>
    <w:rsid w:val="009345AD"/>
    <w:rsid w:val="00934CA2"/>
    <w:rsid w:val="00935DB8"/>
    <w:rsid w:val="009365B2"/>
    <w:rsid w:val="00936E73"/>
    <w:rsid w:val="0094131D"/>
    <w:rsid w:val="00941688"/>
    <w:rsid w:val="00944A58"/>
    <w:rsid w:val="00945F47"/>
    <w:rsid w:val="0094622C"/>
    <w:rsid w:val="009468C1"/>
    <w:rsid w:val="00946CB6"/>
    <w:rsid w:val="00947063"/>
    <w:rsid w:val="009474A9"/>
    <w:rsid w:val="009474BD"/>
    <w:rsid w:val="00947EF9"/>
    <w:rsid w:val="00950FC6"/>
    <w:rsid w:val="00951517"/>
    <w:rsid w:val="0095171E"/>
    <w:rsid w:val="00952071"/>
    <w:rsid w:val="009526D4"/>
    <w:rsid w:val="00952D29"/>
    <w:rsid w:val="00953B77"/>
    <w:rsid w:val="00953D02"/>
    <w:rsid w:val="00954461"/>
    <w:rsid w:val="009551D2"/>
    <w:rsid w:val="0095570D"/>
    <w:rsid w:val="00955979"/>
    <w:rsid w:val="00956080"/>
    <w:rsid w:val="009576F7"/>
    <w:rsid w:val="00957BDA"/>
    <w:rsid w:val="00961A87"/>
    <w:rsid w:val="009625E7"/>
    <w:rsid w:val="00962D6A"/>
    <w:rsid w:val="009636F6"/>
    <w:rsid w:val="00964E8D"/>
    <w:rsid w:val="00965249"/>
    <w:rsid w:val="0096527B"/>
    <w:rsid w:val="00965398"/>
    <w:rsid w:val="009660FA"/>
    <w:rsid w:val="00966614"/>
    <w:rsid w:val="009672A0"/>
    <w:rsid w:val="00967803"/>
    <w:rsid w:val="00970DA6"/>
    <w:rsid w:val="00971B78"/>
    <w:rsid w:val="009723F1"/>
    <w:rsid w:val="0097258B"/>
    <w:rsid w:val="009726DE"/>
    <w:rsid w:val="00972967"/>
    <w:rsid w:val="0097379B"/>
    <w:rsid w:val="00974417"/>
    <w:rsid w:val="00974AE9"/>
    <w:rsid w:val="00975726"/>
    <w:rsid w:val="00975B67"/>
    <w:rsid w:val="0097734E"/>
    <w:rsid w:val="00980615"/>
    <w:rsid w:val="00981224"/>
    <w:rsid w:val="00982211"/>
    <w:rsid w:val="009824A5"/>
    <w:rsid w:val="0098262A"/>
    <w:rsid w:val="009829DB"/>
    <w:rsid w:val="009837CB"/>
    <w:rsid w:val="00983876"/>
    <w:rsid w:val="00983949"/>
    <w:rsid w:val="00983973"/>
    <w:rsid w:val="00983D23"/>
    <w:rsid w:val="00984681"/>
    <w:rsid w:val="009861A4"/>
    <w:rsid w:val="009863B0"/>
    <w:rsid w:val="009869D3"/>
    <w:rsid w:val="00986FA1"/>
    <w:rsid w:val="0099006C"/>
    <w:rsid w:val="009905BE"/>
    <w:rsid w:val="00990EDA"/>
    <w:rsid w:val="00992C49"/>
    <w:rsid w:val="00992FA5"/>
    <w:rsid w:val="0099319F"/>
    <w:rsid w:val="00993EE8"/>
    <w:rsid w:val="0099442B"/>
    <w:rsid w:val="0099465D"/>
    <w:rsid w:val="00994E50"/>
    <w:rsid w:val="009958D2"/>
    <w:rsid w:val="00995BC5"/>
    <w:rsid w:val="00995CFE"/>
    <w:rsid w:val="0099630D"/>
    <w:rsid w:val="0099662E"/>
    <w:rsid w:val="00996B54"/>
    <w:rsid w:val="00997125"/>
    <w:rsid w:val="00997C1A"/>
    <w:rsid w:val="00997E2E"/>
    <w:rsid w:val="009A02B8"/>
    <w:rsid w:val="009A0530"/>
    <w:rsid w:val="009A0C9C"/>
    <w:rsid w:val="009A22CD"/>
    <w:rsid w:val="009A3374"/>
    <w:rsid w:val="009A33D2"/>
    <w:rsid w:val="009A35BD"/>
    <w:rsid w:val="009A3E5C"/>
    <w:rsid w:val="009A4189"/>
    <w:rsid w:val="009A4C7D"/>
    <w:rsid w:val="009A4E29"/>
    <w:rsid w:val="009A63A1"/>
    <w:rsid w:val="009A6C49"/>
    <w:rsid w:val="009A7686"/>
    <w:rsid w:val="009A7E39"/>
    <w:rsid w:val="009A7F77"/>
    <w:rsid w:val="009B0B2F"/>
    <w:rsid w:val="009B11F9"/>
    <w:rsid w:val="009B1AF3"/>
    <w:rsid w:val="009B47B3"/>
    <w:rsid w:val="009B4FBF"/>
    <w:rsid w:val="009B5015"/>
    <w:rsid w:val="009B5ACF"/>
    <w:rsid w:val="009B5C5A"/>
    <w:rsid w:val="009B6362"/>
    <w:rsid w:val="009B6B8C"/>
    <w:rsid w:val="009B6B8F"/>
    <w:rsid w:val="009B6C0E"/>
    <w:rsid w:val="009B789D"/>
    <w:rsid w:val="009C0ABD"/>
    <w:rsid w:val="009C0B38"/>
    <w:rsid w:val="009C13B9"/>
    <w:rsid w:val="009C2743"/>
    <w:rsid w:val="009C2CF1"/>
    <w:rsid w:val="009C3B95"/>
    <w:rsid w:val="009C4C00"/>
    <w:rsid w:val="009C58EA"/>
    <w:rsid w:val="009C649A"/>
    <w:rsid w:val="009C6A28"/>
    <w:rsid w:val="009C6FF8"/>
    <w:rsid w:val="009D0844"/>
    <w:rsid w:val="009D092A"/>
    <w:rsid w:val="009D0F4A"/>
    <w:rsid w:val="009D1311"/>
    <w:rsid w:val="009D19CB"/>
    <w:rsid w:val="009D2BB6"/>
    <w:rsid w:val="009D31C6"/>
    <w:rsid w:val="009D3892"/>
    <w:rsid w:val="009D6382"/>
    <w:rsid w:val="009D67B7"/>
    <w:rsid w:val="009D6FD5"/>
    <w:rsid w:val="009E05CF"/>
    <w:rsid w:val="009E0739"/>
    <w:rsid w:val="009E13A4"/>
    <w:rsid w:val="009E1704"/>
    <w:rsid w:val="009E1DD5"/>
    <w:rsid w:val="009E2171"/>
    <w:rsid w:val="009E3D06"/>
    <w:rsid w:val="009E4ADC"/>
    <w:rsid w:val="009E5237"/>
    <w:rsid w:val="009E6034"/>
    <w:rsid w:val="009E6233"/>
    <w:rsid w:val="009E6A92"/>
    <w:rsid w:val="009E7BE3"/>
    <w:rsid w:val="009E7C58"/>
    <w:rsid w:val="009F016C"/>
    <w:rsid w:val="009F05B2"/>
    <w:rsid w:val="009F270C"/>
    <w:rsid w:val="009F28F0"/>
    <w:rsid w:val="009F33FC"/>
    <w:rsid w:val="009F34C0"/>
    <w:rsid w:val="009F3690"/>
    <w:rsid w:val="009F3C26"/>
    <w:rsid w:val="009F4413"/>
    <w:rsid w:val="009F4468"/>
    <w:rsid w:val="009F5FF3"/>
    <w:rsid w:val="00A00880"/>
    <w:rsid w:val="00A00FC6"/>
    <w:rsid w:val="00A01AE3"/>
    <w:rsid w:val="00A02F75"/>
    <w:rsid w:val="00A03B2A"/>
    <w:rsid w:val="00A03B39"/>
    <w:rsid w:val="00A04440"/>
    <w:rsid w:val="00A04555"/>
    <w:rsid w:val="00A057CF"/>
    <w:rsid w:val="00A0615C"/>
    <w:rsid w:val="00A06530"/>
    <w:rsid w:val="00A067FA"/>
    <w:rsid w:val="00A1105F"/>
    <w:rsid w:val="00A113BB"/>
    <w:rsid w:val="00A11461"/>
    <w:rsid w:val="00A12D2D"/>
    <w:rsid w:val="00A133E8"/>
    <w:rsid w:val="00A13C92"/>
    <w:rsid w:val="00A13E1F"/>
    <w:rsid w:val="00A14B5D"/>
    <w:rsid w:val="00A153AD"/>
    <w:rsid w:val="00A158A4"/>
    <w:rsid w:val="00A15C20"/>
    <w:rsid w:val="00A15CBF"/>
    <w:rsid w:val="00A17431"/>
    <w:rsid w:val="00A17947"/>
    <w:rsid w:val="00A20040"/>
    <w:rsid w:val="00A2098B"/>
    <w:rsid w:val="00A21208"/>
    <w:rsid w:val="00A24739"/>
    <w:rsid w:val="00A24FB1"/>
    <w:rsid w:val="00A25216"/>
    <w:rsid w:val="00A255C8"/>
    <w:rsid w:val="00A25DCA"/>
    <w:rsid w:val="00A26018"/>
    <w:rsid w:val="00A260A8"/>
    <w:rsid w:val="00A30095"/>
    <w:rsid w:val="00A30B6E"/>
    <w:rsid w:val="00A32BFB"/>
    <w:rsid w:val="00A33942"/>
    <w:rsid w:val="00A33993"/>
    <w:rsid w:val="00A33BA9"/>
    <w:rsid w:val="00A33BFA"/>
    <w:rsid w:val="00A33C45"/>
    <w:rsid w:val="00A34BB1"/>
    <w:rsid w:val="00A3522F"/>
    <w:rsid w:val="00A3581C"/>
    <w:rsid w:val="00A36EA1"/>
    <w:rsid w:val="00A36EE9"/>
    <w:rsid w:val="00A37238"/>
    <w:rsid w:val="00A37D63"/>
    <w:rsid w:val="00A4198D"/>
    <w:rsid w:val="00A4397C"/>
    <w:rsid w:val="00A444FB"/>
    <w:rsid w:val="00A4495C"/>
    <w:rsid w:val="00A44A53"/>
    <w:rsid w:val="00A44C18"/>
    <w:rsid w:val="00A45109"/>
    <w:rsid w:val="00A45759"/>
    <w:rsid w:val="00A45D9F"/>
    <w:rsid w:val="00A45F0C"/>
    <w:rsid w:val="00A47584"/>
    <w:rsid w:val="00A47DCA"/>
    <w:rsid w:val="00A50ABE"/>
    <w:rsid w:val="00A50BB8"/>
    <w:rsid w:val="00A51702"/>
    <w:rsid w:val="00A5181E"/>
    <w:rsid w:val="00A52048"/>
    <w:rsid w:val="00A521A3"/>
    <w:rsid w:val="00A52A7D"/>
    <w:rsid w:val="00A52BCB"/>
    <w:rsid w:val="00A52CC1"/>
    <w:rsid w:val="00A55012"/>
    <w:rsid w:val="00A55B61"/>
    <w:rsid w:val="00A55D5D"/>
    <w:rsid w:val="00A56E0B"/>
    <w:rsid w:val="00A577B8"/>
    <w:rsid w:val="00A57DA1"/>
    <w:rsid w:val="00A606FC"/>
    <w:rsid w:val="00A620CC"/>
    <w:rsid w:val="00A63ADE"/>
    <w:rsid w:val="00A63F16"/>
    <w:rsid w:val="00A6419B"/>
    <w:rsid w:val="00A64B26"/>
    <w:rsid w:val="00A64F71"/>
    <w:rsid w:val="00A6513E"/>
    <w:rsid w:val="00A658A9"/>
    <w:rsid w:val="00A65D54"/>
    <w:rsid w:val="00A66094"/>
    <w:rsid w:val="00A66403"/>
    <w:rsid w:val="00A66557"/>
    <w:rsid w:val="00A66C7E"/>
    <w:rsid w:val="00A6705D"/>
    <w:rsid w:val="00A67531"/>
    <w:rsid w:val="00A705CD"/>
    <w:rsid w:val="00A7100B"/>
    <w:rsid w:val="00A7120D"/>
    <w:rsid w:val="00A7130A"/>
    <w:rsid w:val="00A71AE7"/>
    <w:rsid w:val="00A7259A"/>
    <w:rsid w:val="00A727F7"/>
    <w:rsid w:val="00A72A13"/>
    <w:rsid w:val="00A7471C"/>
    <w:rsid w:val="00A7481F"/>
    <w:rsid w:val="00A7497F"/>
    <w:rsid w:val="00A749D9"/>
    <w:rsid w:val="00A74E7E"/>
    <w:rsid w:val="00A75489"/>
    <w:rsid w:val="00A76620"/>
    <w:rsid w:val="00A7667E"/>
    <w:rsid w:val="00A77950"/>
    <w:rsid w:val="00A77CB8"/>
    <w:rsid w:val="00A80009"/>
    <w:rsid w:val="00A806FE"/>
    <w:rsid w:val="00A80868"/>
    <w:rsid w:val="00A81ABD"/>
    <w:rsid w:val="00A822BF"/>
    <w:rsid w:val="00A829B4"/>
    <w:rsid w:val="00A82A22"/>
    <w:rsid w:val="00A82D27"/>
    <w:rsid w:val="00A83B99"/>
    <w:rsid w:val="00A83ED4"/>
    <w:rsid w:val="00A843B8"/>
    <w:rsid w:val="00A844EF"/>
    <w:rsid w:val="00A85190"/>
    <w:rsid w:val="00A85B4C"/>
    <w:rsid w:val="00A85C38"/>
    <w:rsid w:val="00A863D1"/>
    <w:rsid w:val="00A86586"/>
    <w:rsid w:val="00A868CB"/>
    <w:rsid w:val="00A87974"/>
    <w:rsid w:val="00A91A40"/>
    <w:rsid w:val="00A91E45"/>
    <w:rsid w:val="00A93479"/>
    <w:rsid w:val="00A94779"/>
    <w:rsid w:val="00A94AEF"/>
    <w:rsid w:val="00A9565C"/>
    <w:rsid w:val="00A95C1C"/>
    <w:rsid w:val="00A96535"/>
    <w:rsid w:val="00A9714A"/>
    <w:rsid w:val="00A97347"/>
    <w:rsid w:val="00AA0528"/>
    <w:rsid w:val="00AA09DF"/>
    <w:rsid w:val="00AA141F"/>
    <w:rsid w:val="00AA144D"/>
    <w:rsid w:val="00AA1598"/>
    <w:rsid w:val="00AA2FE2"/>
    <w:rsid w:val="00AA3625"/>
    <w:rsid w:val="00AA4283"/>
    <w:rsid w:val="00AA46E6"/>
    <w:rsid w:val="00AA4740"/>
    <w:rsid w:val="00AA4E6A"/>
    <w:rsid w:val="00AA575B"/>
    <w:rsid w:val="00AA6398"/>
    <w:rsid w:val="00AA7BC0"/>
    <w:rsid w:val="00AA7FF1"/>
    <w:rsid w:val="00AB0A41"/>
    <w:rsid w:val="00AB1D3E"/>
    <w:rsid w:val="00AB1ED5"/>
    <w:rsid w:val="00AB1FD5"/>
    <w:rsid w:val="00AB25B2"/>
    <w:rsid w:val="00AB4AB2"/>
    <w:rsid w:val="00AB4BCB"/>
    <w:rsid w:val="00AB53C9"/>
    <w:rsid w:val="00AB5E77"/>
    <w:rsid w:val="00AB643E"/>
    <w:rsid w:val="00AB64F2"/>
    <w:rsid w:val="00AB6870"/>
    <w:rsid w:val="00AC1412"/>
    <w:rsid w:val="00AC16B9"/>
    <w:rsid w:val="00AC348B"/>
    <w:rsid w:val="00AC3499"/>
    <w:rsid w:val="00AC3A18"/>
    <w:rsid w:val="00AC4639"/>
    <w:rsid w:val="00AC5241"/>
    <w:rsid w:val="00AC5511"/>
    <w:rsid w:val="00AC58A1"/>
    <w:rsid w:val="00AC5BCD"/>
    <w:rsid w:val="00AC6B3A"/>
    <w:rsid w:val="00AC7521"/>
    <w:rsid w:val="00AC7E6D"/>
    <w:rsid w:val="00AD0A08"/>
    <w:rsid w:val="00AD0F13"/>
    <w:rsid w:val="00AD1465"/>
    <w:rsid w:val="00AD17F1"/>
    <w:rsid w:val="00AD3298"/>
    <w:rsid w:val="00AD3607"/>
    <w:rsid w:val="00AD38E2"/>
    <w:rsid w:val="00AD5964"/>
    <w:rsid w:val="00AD62F6"/>
    <w:rsid w:val="00AD7CEB"/>
    <w:rsid w:val="00AE080B"/>
    <w:rsid w:val="00AE09E2"/>
    <w:rsid w:val="00AE101A"/>
    <w:rsid w:val="00AE1366"/>
    <w:rsid w:val="00AE1898"/>
    <w:rsid w:val="00AE27DD"/>
    <w:rsid w:val="00AE2E96"/>
    <w:rsid w:val="00AE3CB2"/>
    <w:rsid w:val="00AE3E09"/>
    <w:rsid w:val="00AE6D25"/>
    <w:rsid w:val="00AE6F79"/>
    <w:rsid w:val="00AE7645"/>
    <w:rsid w:val="00AF0145"/>
    <w:rsid w:val="00AF0EF3"/>
    <w:rsid w:val="00AF1CCD"/>
    <w:rsid w:val="00AF38F4"/>
    <w:rsid w:val="00AF3A69"/>
    <w:rsid w:val="00AF3FD6"/>
    <w:rsid w:val="00AF4BDF"/>
    <w:rsid w:val="00AF5570"/>
    <w:rsid w:val="00AF616A"/>
    <w:rsid w:val="00AF670A"/>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58BF"/>
    <w:rsid w:val="00B068EA"/>
    <w:rsid w:val="00B07F2D"/>
    <w:rsid w:val="00B109EF"/>
    <w:rsid w:val="00B11D12"/>
    <w:rsid w:val="00B1234C"/>
    <w:rsid w:val="00B127E3"/>
    <w:rsid w:val="00B13024"/>
    <w:rsid w:val="00B13370"/>
    <w:rsid w:val="00B13549"/>
    <w:rsid w:val="00B13B74"/>
    <w:rsid w:val="00B13C45"/>
    <w:rsid w:val="00B1472D"/>
    <w:rsid w:val="00B15208"/>
    <w:rsid w:val="00B162D8"/>
    <w:rsid w:val="00B167C4"/>
    <w:rsid w:val="00B16FF4"/>
    <w:rsid w:val="00B170C0"/>
    <w:rsid w:val="00B17544"/>
    <w:rsid w:val="00B17A81"/>
    <w:rsid w:val="00B17E76"/>
    <w:rsid w:val="00B21028"/>
    <w:rsid w:val="00B2143B"/>
    <w:rsid w:val="00B218F2"/>
    <w:rsid w:val="00B21E90"/>
    <w:rsid w:val="00B22411"/>
    <w:rsid w:val="00B228A8"/>
    <w:rsid w:val="00B23597"/>
    <w:rsid w:val="00B246C6"/>
    <w:rsid w:val="00B25FF8"/>
    <w:rsid w:val="00B2613E"/>
    <w:rsid w:val="00B26319"/>
    <w:rsid w:val="00B26C5A"/>
    <w:rsid w:val="00B26EBC"/>
    <w:rsid w:val="00B307CD"/>
    <w:rsid w:val="00B30AB5"/>
    <w:rsid w:val="00B3129C"/>
    <w:rsid w:val="00B3184F"/>
    <w:rsid w:val="00B3186B"/>
    <w:rsid w:val="00B320A0"/>
    <w:rsid w:val="00B32324"/>
    <w:rsid w:val="00B32862"/>
    <w:rsid w:val="00B32F28"/>
    <w:rsid w:val="00B33223"/>
    <w:rsid w:val="00B332AE"/>
    <w:rsid w:val="00B3381D"/>
    <w:rsid w:val="00B3382E"/>
    <w:rsid w:val="00B341C6"/>
    <w:rsid w:val="00B34598"/>
    <w:rsid w:val="00B34E51"/>
    <w:rsid w:val="00B34F57"/>
    <w:rsid w:val="00B35434"/>
    <w:rsid w:val="00B35C7A"/>
    <w:rsid w:val="00B35F9A"/>
    <w:rsid w:val="00B36053"/>
    <w:rsid w:val="00B367DE"/>
    <w:rsid w:val="00B36865"/>
    <w:rsid w:val="00B37065"/>
    <w:rsid w:val="00B372F1"/>
    <w:rsid w:val="00B37C12"/>
    <w:rsid w:val="00B414EB"/>
    <w:rsid w:val="00B414EE"/>
    <w:rsid w:val="00B42036"/>
    <w:rsid w:val="00B435D9"/>
    <w:rsid w:val="00B437EE"/>
    <w:rsid w:val="00B43EE4"/>
    <w:rsid w:val="00B454E7"/>
    <w:rsid w:val="00B45B5C"/>
    <w:rsid w:val="00B473D3"/>
    <w:rsid w:val="00B502F5"/>
    <w:rsid w:val="00B51A0F"/>
    <w:rsid w:val="00B51EF3"/>
    <w:rsid w:val="00B52B94"/>
    <w:rsid w:val="00B52C7C"/>
    <w:rsid w:val="00B52E6E"/>
    <w:rsid w:val="00B53B55"/>
    <w:rsid w:val="00B53CB9"/>
    <w:rsid w:val="00B54A2F"/>
    <w:rsid w:val="00B5610D"/>
    <w:rsid w:val="00B5711D"/>
    <w:rsid w:val="00B57322"/>
    <w:rsid w:val="00B57973"/>
    <w:rsid w:val="00B57A7D"/>
    <w:rsid w:val="00B6044D"/>
    <w:rsid w:val="00B61188"/>
    <w:rsid w:val="00B61244"/>
    <w:rsid w:val="00B61468"/>
    <w:rsid w:val="00B61795"/>
    <w:rsid w:val="00B61BE1"/>
    <w:rsid w:val="00B61BEE"/>
    <w:rsid w:val="00B61CE7"/>
    <w:rsid w:val="00B62190"/>
    <w:rsid w:val="00B62EE0"/>
    <w:rsid w:val="00B63516"/>
    <w:rsid w:val="00B64C3C"/>
    <w:rsid w:val="00B65811"/>
    <w:rsid w:val="00B6601D"/>
    <w:rsid w:val="00B6603C"/>
    <w:rsid w:val="00B6650E"/>
    <w:rsid w:val="00B66D17"/>
    <w:rsid w:val="00B705E5"/>
    <w:rsid w:val="00B722BF"/>
    <w:rsid w:val="00B736E6"/>
    <w:rsid w:val="00B73837"/>
    <w:rsid w:val="00B7383F"/>
    <w:rsid w:val="00B74237"/>
    <w:rsid w:val="00B74576"/>
    <w:rsid w:val="00B74701"/>
    <w:rsid w:val="00B74DA9"/>
    <w:rsid w:val="00B75132"/>
    <w:rsid w:val="00B75368"/>
    <w:rsid w:val="00B756EB"/>
    <w:rsid w:val="00B76D62"/>
    <w:rsid w:val="00B77A18"/>
    <w:rsid w:val="00B80FB2"/>
    <w:rsid w:val="00B81F63"/>
    <w:rsid w:val="00B837C0"/>
    <w:rsid w:val="00B84901"/>
    <w:rsid w:val="00B85207"/>
    <w:rsid w:val="00B85B4D"/>
    <w:rsid w:val="00B85D5A"/>
    <w:rsid w:val="00B85EC6"/>
    <w:rsid w:val="00B861CE"/>
    <w:rsid w:val="00B86410"/>
    <w:rsid w:val="00B8687A"/>
    <w:rsid w:val="00B87152"/>
    <w:rsid w:val="00B915AE"/>
    <w:rsid w:val="00B91A15"/>
    <w:rsid w:val="00B92274"/>
    <w:rsid w:val="00B92B38"/>
    <w:rsid w:val="00B92CD0"/>
    <w:rsid w:val="00B941C6"/>
    <w:rsid w:val="00B946C1"/>
    <w:rsid w:val="00B94DBE"/>
    <w:rsid w:val="00B95F59"/>
    <w:rsid w:val="00B96A20"/>
    <w:rsid w:val="00B9753D"/>
    <w:rsid w:val="00B97A9C"/>
    <w:rsid w:val="00B97AC5"/>
    <w:rsid w:val="00BA087F"/>
    <w:rsid w:val="00BA149E"/>
    <w:rsid w:val="00BA1B71"/>
    <w:rsid w:val="00BA2430"/>
    <w:rsid w:val="00BA3E03"/>
    <w:rsid w:val="00BA3F8C"/>
    <w:rsid w:val="00BA42F5"/>
    <w:rsid w:val="00BA4768"/>
    <w:rsid w:val="00BA4990"/>
    <w:rsid w:val="00BA532F"/>
    <w:rsid w:val="00BA5600"/>
    <w:rsid w:val="00BA5D00"/>
    <w:rsid w:val="00BA5F93"/>
    <w:rsid w:val="00BA76A0"/>
    <w:rsid w:val="00BA7A74"/>
    <w:rsid w:val="00BA7F0F"/>
    <w:rsid w:val="00BB033B"/>
    <w:rsid w:val="00BB10E9"/>
    <w:rsid w:val="00BB1282"/>
    <w:rsid w:val="00BB19EC"/>
    <w:rsid w:val="00BB2167"/>
    <w:rsid w:val="00BB4689"/>
    <w:rsid w:val="00BB5A0F"/>
    <w:rsid w:val="00BB7DC3"/>
    <w:rsid w:val="00BC0C67"/>
    <w:rsid w:val="00BC1211"/>
    <w:rsid w:val="00BC1EF7"/>
    <w:rsid w:val="00BC3ECF"/>
    <w:rsid w:val="00BC468E"/>
    <w:rsid w:val="00BC4EF5"/>
    <w:rsid w:val="00BC51E6"/>
    <w:rsid w:val="00BC557B"/>
    <w:rsid w:val="00BC5704"/>
    <w:rsid w:val="00BC5BB1"/>
    <w:rsid w:val="00BC5DAA"/>
    <w:rsid w:val="00BC6486"/>
    <w:rsid w:val="00BC6582"/>
    <w:rsid w:val="00BC662D"/>
    <w:rsid w:val="00BD0A61"/>
    <w:rsid w:val="00BD0BBD"/>
    <w:rsid w:val="00BD1172"/>
    <w:rsid w:val="00BD11CB"/>
    <w:rsid w:val="00BD1C91"/>
    <w:rsid w:val="00BD24F6"/>
    <w:rsid w:val="00BD2F8F"/>
    <w:rsid w:val="00BD327C"/>
    <w:rsid w:val="00BD374F"/>
    <w:rsid w:val="00BD4E41"/>
    <w:rsid w:val="00BD5648"/>
    <w:rsid w:val="00BD5755"/>
    <w:rsid w:val="00BD57E4"/>
    <w:rsid w:val="00BD61E3"/>
    <w:rsid w:val="00BD6810"/>
    <w:rsid w:val="00BD6D72"/>
    <w:rsid w:val="00BD74D7"/>
    <w:rsid w:val="00BD7DF6"/>
    <w:rsid w:val="00BE09D3"/>
    <w:rsid w:val="00BE09E5"/>
    <w:rsid w:val="00BE1682"/>
    <w:rsid w:val="00BE19A8"/>
    <w:rsid w:val="00BE1E36"/>
    <w:rsid w:val="00BE22C8"/>
    <w:rsid w:val="00BE28F5"/>
    <w:rsid w:val="00BE2D21"/>
    <w:rsid w:val="00BE3EA0"/>
    <w:rsid w:val="00BE3F5D"/>
    <w:rsid w:val="00BE4635"/>
    <w:rsid w:val="00BE6539"/>
    <w:rsid w:val="00BE6B53"/>
    <w:rsid w:val="00BF07DB"/>
    <w:rsid w:val="00BF1852"/>
    <w:rsid w:val="00BF1940"/>
    <w:rsid w:val="00BF1AB9"/>
    <w:rsid w:val="00BF3DA3"/>
    <w:rsid w:val="00BF4002"/>
    <w:rsid w:val="00BF4838"/>
    <w:rsid w:val="00BF5D95"/>
    <w:rsid w:val="00BF5DF2"/>
    <w:rsid w:val="00BF5E2D"/>
    <w:rsid w:val="00BF5F3A"/>
    <w:rsid w:val="00BF70CC"/>
    <w:rsid w:val="00BF7EB1"/>
    <w:rsid w:val="00C007BD"/>
    <w:rsid w:val="00C00E22"/>
    <w:rsid w:val="00C01C94"/>
    <w:rsid w:val="00C02061"/>
    <w:rsid w:val="00C02081"/>
    <w:rsid w:val="00C025F8"/>
    <w:rsid w:val="00C03098"/>
    <w:rsid w:val="00C03E0E"/>
    <w:rsid w:val="00C04739"/>
    <w:rsid w:val="00C04BFF"/>
    <w:rsid w:val="00C05648"/>
    <w:rsid w:val="00C06AFA"/>
    <w:rsid w:val="00C06E94"/>
    <w:rsid w:val="00C1081E"/>
    <w:rsid w:val="00C109AC"/>
    <w:rsid w:val="00C10F9E"/>
    <w:rsid w:val="00C11CD9"/>
    <w:rsid w:val="00C11DB0"/>
    <w:rsid w:val="00C12131"/>
    <w:rsid w:val="00C13808"/>
    <w:rsid w:val="00C13F17"/>
    <w:rsid w:val="00C1419C"/>
    <w:rsid w:val="00C1522A"/>
    <w:rsid w:val="00C1522D"/>
    <w:rsid w:val="00C15AC7"/>
    <w:rsid w:val="00C17032"/>
    <w:rsid w:val="00C1716C"/>
    <w:rsid w:val="00C171D8"/>
    <w:rsid w:val="00C17943"/>
    <w:rsid w:val="00C205B9"/>
    <w:rsid w:val="00C206D4"/>
    <w:rsid w:val="00C20C78"/>
    <w:rsid w:val="00C20D2D"/>
    <w:rsid w:val="00C212C0"/>
    <w:rsid w:val="00C2245E"/>
    <w:rsid w:val="00C22EE5"/>
    <w:rsid w:val="00C2332F"/>
    <w:rsid w:val="00C23451"/>
    <w:rsid w:val="00C23DB1"/>
    <w:rsid w:val="00C246D7"/>
    <w:rsid w:val="00C278B6"/>
    <w:rsid w:val="00C27C03"/>
    <w:rsid w:val="00C27E17"/>
    <w:rsid w:val="00C27FE8"/>
    <w:rsid w:val="00C3027B"/>
    <w:rsid w:val="00C30326"/>
    <w:rsid w:val="00C309C2"/>
    <w:rsid w:val="00C309F5"/>
    <w:rsid w:val="00C32048"/>
    <w:rsid w:val="00C3284C"/>
    <w:rsid w:val="00C33E7E"/>
    <w:rsid w:val="00C34D18"/>
    <w:rsid w:val="00C35002"/>
    <w:rsid w:val="00C355E4"/>
    <w:rsid w:val="00C35BD6"/>
    <w:rsid w:val="00C3666E"/>
    <w:rsid w:val="00C36B80"/>
    <w:rsid w:val="00C37728"/>
    <w:rsid w:val="00C37962"/>
    <w:rsid w:val="00C37B3B"/>
    <w:rsid w:val="00C37E9E"/>
    <w:rsid w:val="00C40793"/>
    <w:rsid w:val="00C419A2"/>
    <w:rsid w:val="00C43884"/>
    <w:rsid w:val="00C43A71"/>
    <w:rsid w:val="00C4439B"/>
    <w:rsid w:val="00C4752B"/>
    <w:rsid w:val="00C479AD"/>
    <w:rsid w:val="00C502D1"/>
    <w:rsid w:val="00C503B8"/>
    <w:rsid w:val="00C503C1"/>
    <w:rsid w:val="00C51656"/>
    <w:rsid w:val="00C53388"/>
    <w:rsid w:val="00C54FBA"/>
    <w:rsid w:val="00C55818"/>
    <w:rsid w:val="00C57060"/>
    <w:rsid w:val="00C570AD"/>
    <w:rsid w:val="00C57FF2"/>
    <w:rsid w:val="00C600A1"/>
    <w:rsid w:val="00C60269"/>
    <w:rsid w:val="00C60614"/>
    <w:rsid w:val="00C62689"/>
    <w:rsid w:val="00C63213"/>
    <w:rsid w:val="00C63272"/>
    <w:rsid w:val="00C636B4"/>
    <w:rsid w:val="00C63969"/>
    <w:rsid w:val="00C63B55"/>
    <w:rsid w:val="00C64ADF"/>
    <w:rsid w:val="00C65AB2"/>
    <w:rsid w:val="00C6675A"/>
    <w:rsid w:val="00C66C73"/>
    <w:rsid w:val="00C67936"/>
    <w:rsid w:val="00C71172"/>
    <w:rsid w:val="00C716C6"/>
    <w:rsid w:val="00C718DD"/>
    <w:rsid w:val="00C71D47"/>
    <w:rsid w:val="00C72105"/>
    <w:rsid w:val="00C72A6C"/>
    <w:rsid w:val="00C72DB4"/>
    <w:rsid w:val="00C72FA7"/>
    <w:rsid w:val="00C74007"/>
    <w:rsid w:val="00C75457"/>
    <w:rsid w:val="00C75466"/>
    <w:rsid w:val="00C761C5"/>
    <w:rsid w:val="00C76BC1"/>
    <w:rsid w:val="00C77BFC"/>
    <w:rsid w:val="00C80933"/>
    <w:rsid w:val="00C80E05"/>
    <w:rsid w:val="00C81986"/>
    <w:rsid w:val="00C83152"/>
    <w:rsid w:val="00C84D3F"/>
    <w:rsid w:val="00C859CD"/>
    <w:rsid w:val="00C85F1E"/>
    <w:rsid w:val="00C86501"/>
    <w:rsid w:val="00C866FF"/>
    <w:rsid w:val="00C86D97"/>
    <w:rsid w:val="00C911FE"/>
    <w:rsid w:val="00C9145E"/>
    <w:rsid w:val="00C92166"/>
    <w:rsid w:val="00C92443"/>
    <w:rsid w:val="00C92AB5"/>
    <w:rsid w:val="00C9440F"/>
    <w:rsid w:val="00C96648"/>
    <w:rsid w:val="00C968DA"/>
    <w:rsid w:val="00CA059C"/>
    <w:rsid w:val="00CA06FF"/>
    <w:rsid w:val="00CA0B3B"/>
    <w:rsid w:val="00CA2121"/>
    <w:rsid w:val="00CA290C"/>
    <w:rsid w:val="00CA326E"/>
    <w:rsid w:val="00CA3327"/>
    <w:rsid w:val="00CA4725"/>
    <w:rsid w:val="00CA552C"/>
    <w:rsid w:val="00CA555A"/>
    <w:rsid w:val="00CA55D2"/>
    <w:rsid w:val="00CA6807"/>
    <w:rsid w:val="00CA6C4B"/>
    <w:rsid w:val="00CA6C79"/>
    <w:rsid w:val="00CA73D7"/>
    <w:rsid w:val="00CA750E"/>
    <w:rsid w:val="00CB037D"/>
    <w:rsid w:val="00CB14CD"/>
    <w:rsid w:val="00CB15F6"/>
    <w:rsid w:val="00CB1EA4"/>
    <w:rsid w:val="00CB2A62"/>
    <w:rsid w:val="00CB3163"/>
    <w:rsid w:val="00CB42F7"/>
    <w:rsid w:val="00CB433D"/>
    <w:rsid w:val="00CB4CA0"/>
    <w:rsid w:val="00CB5529"/>
    <w:rsid w:val="00CB5B68"/>
    <w:rsid w:val="00CB5D88"/>
    <w:rsid w:val="00CB65C7"/>
    <w:rsid w:val="00CB79F9"/>
    <w:rsid w:val="00CC00E8"/>
    <w:rsid w:val="00CC0D17"/>
    <w:rsid w:val="00CC0DC5"/>
    <w:rsid w:val="00CC26ED"/>
    <w:rsid w:val="00CC281A"/>
    <w:rsid w:val="00CC283F"/>
    <w:rsid w:val="00CC47D9"/>
    <w:rsid w:val="00CC4DB4"/>
    <w:rsid w:val="00CC4FE2"/>
    <w:rsid w:val="00CC51BF"/>
    <w:rsid w:val="00CC5FEE"/>
    <w:rsid w:val="00CC6278"/>
    <w:rsid w:val="00CC693D"/>
    <w:rsid w:val="00CC7339"/>
    <w:rsid w:val="00CD180B"/>
    <w:rsid w:val="00CD21EC"/>
    <w:rsid w:val="00CD2207"/>
    <w:rsid w:val="00CD2DA0"/>
    <w:rsid w:val="00CD390F"/>
    <w:rsid w:val="00CD3FF8"/>
    <w:rsid w:val="00CD4446"/>
    <w:rsid w:val="00CD4632"/>
    <w:rsid w:val="00CD4F07"/>
    <w:rsid w:val="00CD51FE"/>
    <w:rsid w:val="00CD5709"/>
    <w:rsid w:val="00CD57BE"/>
    <w:rsid w:val="00CD7254"/>
    <w:rsid w:val="00CE0E62"/>
    <w:rsid w:val="00CE1597"/>
    <w:rsid w:val="00CE2F7A"/>
    <w:rsid w:val="00CE3519"/>
    <w:rsid w:val="00CE3604"/>
    <w:rsid w:val="00CE3C7C"/>
    <w:rsid w:val="00CE4095"/>
    <w:rsid w:val="00CE4892"/>
    <w:rsid w:val="00CE6D23"/>
    <w:rsid w:val="00CE6F37"/>
    <w:rsid w:val="00CE72E6"/>
    <w:rsid w:val="00CE786A"/>
    <w:rsid w:val="00CE7C33"/>
    <w:rsid w:val="00CF16E2"/>
    <w:rsid w:val="00CF206B"/>
    <w:rsid w:val="00CF26D1"/>
    <w:rsid w:val="00CF291E"/>
    <w:rsid w:val="00CF4523"/>
    <w:rsid w:val="00CF47C4"/>
    <w:rsid w:val="00CF57C2"/>
    <w:rsid w:val="00CF660B"/>
    <w:rsid w:val="00CF6EBC"/>
    <w:rsid w:val="00CF6F29"/>
    <w:rsid w:val="00D001DD"/>
    <w:rsid w:val="00D01FCD"/>
    <w:rsid w:val="00D020DA"/>
    <w:rsid w:val="00D022C2"/>
    <w:rsid w:val="00D02596"/>
    <w:rsid w:val="00D025DE"/>
    <w:rsid w:val="00D02F76"/>
    <w:rsid w:val="00D04493"/>
    <w:rsid w:val="00D0489E"/>
    <w:rsid w:val="00D04C63"/>
    <w:rsid w:val="00D067E0"/>
    <w:rsid w:val="00D06914"/>
    <w:rsid w:val="00D06EED"/>
    <w:rsid w:val="00D07D0E"/>
    <w:rsid w:val="00D07E98"/>
    <w:rsid w:val="00D07ECD"/>
    <w:rsid w:val="00D10812"/>
    <w:rsid w:val="00D1109B"/>
    <w:rsid w:val="00D11D73"/>
    <w:rsid w:val="00D12417"/>
    <w:rsid w:val="00D12A02"/>
    <w:rsid w:val="00D12B1B"/>
    <w:rsid w:val="00D1300A"/>
    <w:rsid w:val="00D13F71"/>
    <w:rsid w:val="00D1405C"/>
    <w:rsid w:val="00D149E3"/>
    <w:rsid w:val="00D1538F"/>
    <w:rsid w:val="00D16197"/>
    <w:rsid w:val="00D16EAE"/>
    <w:rsid w:val="00D1738E"/>
    <w:rsid w:val="00D17517"/>
    <w:rsid w:val="00D20379"/>
    <w:rsid w:val="00D20F1F"/>
    <w:rsid w:val="00D2106C"/>
    <w:rsid w:val="00D21673"/>
    <w:rsid w:val="00D220F1"/>
    <w:rsid w:val="00D24291"/>
    <w:rsid w:val="00D24303"/>
    <w:rsid w:val="00D24557"/>
    <w:rsid w:val="00D24589"/>
    <w:rsid w:val="00D25477"/>
    <w:rsid w:val="00D263B3"/>
    <w:rsid w:val="00D26A1E"/>
    <w:rsid w:val="00D2740D"/>
    <w:rsid w:val="00D277DB"/>
    <w:rsid w:val="00D27D2D"/>
    <w:rsid w:val="00D27FD9"/>
    <w:rsid w:val="00D314FA"/>
    <w:rsid w:val="00D31F4D"/>
    <w:rsid w:val="00D3211E"/>
    <w:rsid w:val="00D325B5"/>
    <w:rsid w:val="00D326B2"/>
    <w:rsid w:val="00D328D1"/>
    <w:rsid w:val="00D333A3"/>
    <w:rsid w:val="00D333DE"/>
    <w:rsid w:val="00D33A91"/>
    <w:rsid w:val="00D34DB5"/>
    <w:rsid w:val="00D35180"/>
    <w:rsid w:val="00D351C1"/>
    <w:rsid w:val="00D3571A"/>
    <w:rsid w:val="00D35DFF"/>
    <w:rsid w:val="00D366BB"/>
    <w:rsid w:val="00D36A0F"/>
    <w:rsid w:val="00D3729D"/>
    <w:rsid w:val="00D400B8"/>
    <w:rsid w:val="00D40F8C"/>
    <w:rsid w:val="00D43617"/>
    <w:rsid w:val="00D44663"/>
    <w:rsid w:val="00D45ECF"/>
    <w:rsid w:val="00D474BB"/>
    <w:rsid w:val="00D4751A"/>
    <w:rsid w:val="00D47E73"/>
    <w:rsid w:val="00D50046"/>
    <w:rsid w:val="00D50684"/>
    <w:rsid w:val="00D506A2"/>
    <w:rsid w:val="00D51006"/>
    <w:rsid w:val="00D51267"/>
    <w:rsid w:val="00D52B13"/>
    <w:rsid w:val="00D52DFA"/>
    <w:rsid w:val="00D532BE"/>
    <w:rsid w:val="00D54DC4"/>
    <w:rsid w:val="00D5690A"/>
    <w:rsid w:val="00D57045"/>
    <w:rsid w:val="00D570D8"/>
    <w:rsid w:val="00D57BB8"/>
    <w:rsid w:val="00D606DB"/>
    <w:rsid w:val="00D611C9"/>
    <w:rsid w:val="00D61D65"/>
    <w:rsid w:val="00D6302F"/>
    <w:rsid w:val="00D64B1B"/>
    <w:rsid w:val="00D65546"/>
    <w:rsid w:val="00D658AC"/>
    <w:rsid w:val="00D6668B"/>
    <w:rsid w:val="00D66EA5"/>
    <w:rsid w:val="00D70DBC"/>
    <w:rsid w:val="00D70F0B"/>
    <w:rsid w:val="00D715FF"/>
    <w:rsid w:val="00D718C8"/>
    <w:rsid w:val="00D726E8"/>
    <w:rsid w:val="00D72E6C"/>
    <w:rsid w:val="00D73AA8"/>
    <w:rsid w:val="00D742F3"/>
    <w:rsid w:val="00D74C98"/>
    <w:rsid w:val="00D76247"/>
    <w:rsid w:val="00D8009D"/>
    <w:rsid w:val="00D806F1"/>
    <w:rsid w:val="00D8089E"/>
    <w:rsid w:val="00D80A44"/>
    <w:rsid w:val="00D80AAB"/>
    <w:rsid w:val="00D81087"/>
    <w:rsid w:val="00D82B6F"/>
    <w:rsid w:val="00D82EAF"/>
    <w:rsid w:val="00D836B9"/>
    <w:rsid w:val="00D83877"/>
    <w:rsid w:val="00D83B5F"/>
    <w:rsid w:val="00D84186"/>
    <w:rsid w:val="00D850C2"/>
    <w:rsid w:val="00D854FA"/>
    <w:rsid w:val="00D90AAE"/>
    <w:rsid w:val="00D9122E"/>
    <w:rsid w:val="00D9147D"/>
    <w:rsid w:val="00D92246"/>
    <w:rsid w:val="00D93510"/>
    <w:rsid w:val="00D94C7A"/>
    <w:rsid w:val="00D95309"/>
    <w:rsid w:val="00D956CE"/>
    <w:rsid w:val="00D968A8"/>
    <w:rsid w:val="00D969B6"/>
    <w:rsid w:val="00D9793D"/>
    <w:rsid w:val="00DA005B"/>
    <w:rsid w:val="00DA0381"/>
    <w:rsid w:val="00DA0584"/>
    <w:rsid w:val="00DA0A6E"/>
    <w:rsid w:val="00DA1022"/>
    <w:rsid w:val="00DA11FA"/>
    <w:rsid w:val="00DA13E1"/>
    <w:rsid w:val="00DA2715"/>
    <w:rsid w:val="00DA2886"/>
    <w:rsid w:val="00DA2A7F"/>
    <w:rsid w:val="00DA3793"/>
    <w:rsid w:val="00DA40FD"/>
    <w:rsid w:val="00DA46F6"/>
    <w:rsid w:val="00DA59E3"/>
    <w:rsid w:val="00DA5C73"/>
    <w:rsid w:val="00DA797D"/>
    <w:rsid w:val="00DA7F96"/>
    <w:rsid w:val="00DB034B"/>
    <w:rsid w:val="00DB0460"/>
    <w:rsid w:val="00DB0F56"/>
    <w:rsid w:val="00DB145A"/>
    <w:rsid w:val="00DB1BD2"/>
    <w:rsid w:val="00DB32C7"/>
    <w:rsid w:val="00DB3913"/>
    <w:rsid w:val="00DB4588"/>
    <w:rsid w:val="00DB4593"/>
    <w:rsid w:val="00DB4665"/>
    <w:rsid w:val="00DB4ADC"/>
    <w:rsid w:val="00DB4BEF"/>
    <w:rsid w:val="00DB4D62"/>
    <w:rsid w:val="00DB4DB2"/>
    <w:rsid w:val="00DB5BDC"/>
    <w:rsid w:val="00DB5C77"/>
    <w:rsid w:val="00DB5C92"/>
    <w:rsid w:val="00DB7543"/>
    <w:rsid w:val="00DB7B0B"/>
    <w:rsid w:val="00DB7B51"/>
    <w:rsid w:val="00DC0F89"/>
    <w:rsid w:val="00DC14B1"/>
    <w:rsid w:val="00DC1562"/>
    <w:rsid w:val="00DC20CD"/>
    <w:rsid w:val="00DC219D"/>
    <w:rsid w:val="00DC2665"/>
    <w:rsid w:val="00DC6183"/>
    <w:rsid w:val="00DC64BB"/>
    <w:rsid w:val="00DC684D"/>
    <w:rsid w:val="00DD07CC"/>
    <w:rsid w:val="00DD0BE4"/>
    <w:rsid w:val="00DD0F68"/>
    <w:rsid w:val="00DD133C"/>
    <w:rsid w:val="00DD1B37"/>
    <w:rsid w:val="00DD24C5"/>
    <w:rsid w:val="00DD2656"/>
    <w:rsid w:val="00DD41C4"/>
    <w:rsid w:val="00DD4269"/>
    <w:rsid w:val="00DD43F7"/>
    <w:rsid w:val="00DD4570"/>
    <w:rsid w:val="00DD4AFA"/>
    <w:rsid w:val="00DD4FD4"/>
    <w:rsid w:val="00DD502F"/>
    <w:rsid w:val="00DD53E1"/>
    <w:rsid w:val="00DD5786"/>
    <w:rsid w:val="00DD63A7"/>
    <w:rsid w:val="00DD6ACF"/>
    <w:rsid w:val="00DD7016"/>
    <w:rsid w:val="00DD721F"/>
    <w:rsid w:val="00DD7248"/>
    <w:rsid w:val="00DD7F0E"/>
    <w:rsid w:val="00DE0285"/>
    <w:rsid w:val="00DE03B6"/>
    <w:rsid w:val="00DE14CF"/>
    <w:rsid w:val="00DE15D0"/>
    <w:rsid w:val="00DE15F8"/>
    <w:rsid w:val="00DE1E6E"/>
    <w:rsid w:val="00DE1EA3"/>
    <w:rsid w:val="00DE28D4"/>
    <w:rsid w:val="00DE2931"/>
    <w:rsid w:val="00DE2CAB"/>
    <w:rsid w:val="00DE4437"/>
    <w:rsid w:val="00DE4570"/>
    <w:rsid w:val="00DE48DC"/>
    <w:rsid w:val="00DE5224"/>
    <w:rsid w:val="00DE558E"/>
    <w:rsid w:val="00DE58D0"/>
    <w:rsid w:val="00DE5B22"/>
    <w:rsid w:val="00DE5B5A"/>
    <w:rsid w:val="00DE5D6C"/>
    <w:rsid w:val="00DE69E6"/>
    <w:rsid w:val="00DE72C3"/>
    <w:rsid w:val="00DE7BA3"/>
    <w:rsid w:val="00DF1BDF"/>
    <w:rsid w:val="00DF1D6B"/>
    <w:rsid w:val="00DF2361"/>
    <w:rsid w:val="00DF2BA6"/>
    <w:rsid w:val="00DF3C7F"/>
    <w:rsid w:val="00DF4864"/>
    <w:rsid w:val="00DF5451"/>
    <w:rsid w:val="00DF5DF7"/>
    <w:rsid w:val="00DF6167"/>
    <w:rsid w:val="00DF65B4"/>
    <w:rsid w:val="00DF75CD"/>
    <w:rsid w:val="00DF7FBD"/>
    <w:rsid w:val="00E01667"/>
    <w:rsid w:val="00E0226B"/>
    <w:rsid w:val="00E025F4"/>
    <w:rsid w:val="00E02E94"/>
    <w:rsid w:val="00E03025"/>
    <w:rsid w:val="00E0325B"/>
    <w:rsid w:val="00E04581"/>
    <w:rsid w:val="00E04C55"/>
    <w:rsid w:val="00E04E2B"/>
    <w:rsid w:val="00E07438"/>
    <w:rsid w:val="00E0791A"/>
    <w:rsid w:val="00E107B9"/>
    <w:rsid w:val="00E10A07"/>
    <w:rsid w:val="00E11DD5"/>
    <w:rsid w:val="00E1200C"/>
    <w:rsid w:val="00E1298E"/>
    <w:rsid w:val="00E12F94"/>
    <w:rsid w:val="00E14247"/>
    <w:rsid w:val="00E1444F"/>
    <w:rsid w:val="00E1461A"/>
    <w:rsid w:val="00E15786"/>
    <w:rsid w:val="00E16426"/>
    <w:rsid w:val="00E20596"/>
    <w:rsid w:val="00E205A4"/>
    <w:rsid w:val="00E21332"/>
    <w:rsid w:val="00E21770"/>
    <w:rsid w:val="00E22578"/>
    <w:rsid w:val="00E226EF"/>
    <w:rsid w:val="00E22C97"/>
    <w:rsid w:val="00E249A0"/>
    <w:rsid w:val="00E2556C"/>
    <w:rsid w:val="00E256B3"/>
    <w:rsid w:val="00E2651E"/>
    <w:rsid w:val="00E26A3B"/>
    <w:rsid w:val="00E2741C"/>
    <w:rsid w:val="00E27D42"/>
    <w:rsid w:val="00E3058C"/>
    <w:rsid w:val="00E30E5C"/>
    <w:rsid w:val="00E30F90"/>
    <w:rsid w:val="00E32324"/>
    <w:rsid w:val="00E3280A"/>
    <w:rsid w:val="00E32C02"/>
    <w:rsid w:val="00E33496"/>
    <w:rsid w:val="00E3372C"/>
    <w:rsid w:val="00E339A3"/>
    <w:rsid w:val="00E3413E"/>
    <w:rsid w:val="00E367ED"/>
    <w:rsid w:val="00E379BA"/>
    <w:rsid w:val="00E4020A"/>
    <w:rsid w:val="00E40509"/>
    <w:rsid w:val="00E40E95"/>
    <w:rsid w:val="00E417EF"/>
    <w:rsid w:val="00E42638"/>
    <w:rsid w:val="00E42ED0"/>
    <w:rsid w:val="00E4362F"/>
    <w:rsid w:val="00E446DC"/>
    <w:rsid w:val="00E45FDB"/>
    <w:rsid w:val="00E46436"/>
    <w:rsid w:val="00E47E91"/>
    <w:rsid w:val="00E50307"/>
    <w:rsid w:val="00E50B9A"/>
    <w:rsid w:val="00E50EBE"/>
    <w:rsid w:val="00E513EE"/>
    <w:rsid w:val="00E51701"/>
    <w:rsid w:val="00E52811"/>
    <w:rsid w:val="00E52AFE"/>
    <w:rsid w:val="00E53E37"/>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0EF"/>
    <w:rsid w:val="00E63752"/>
    <w:rsid w:val="00E64D16"/>
    <w:rsid w:val="00E6608F"/>
    <w:rsid w:val="00E662FB"/>
    <w:rsid w:val="00E665D1"/>
    <w:rsid w:val="00E67E2B"/>
    <w:rsid w:val="00E70DCF"/>
    <w:rsid w:val="00E70E4E"/>
    <w:rsid w:val="00E71330"/>
    <w:rsid w:val="00E71454"/>
    <w:rsid w:val="00E7207B"/>
    <w:rsid w:val="00E7273A"/>
    <w:rsid w:val="00E72D05"/>
    <w:rsid w:val="00E72F2E"/>
    <w:rsid w:val="00E73034"/>
    <w:rsid w:val="00E74328"/>
    <w:rsid w:val="00E7439A"/>
    <w:rsid w:val="00E7462C"/>
    <w:rsid w:val="00E748A5"/>
    <w:rsid w:val="00E753B6"/>
    <w:rsid w:val="00E754D5"/>
    <w:rsid w:val="00E76C4B"/>
    <w:rsid w:val="00E801C5"/>
    <w:rsid w:val="00E81264"/>
    <w:rsid w:val="00E81DC2"/>
    <w:rsid w:val="00E828AD"/>
    <w:rsid w:val="00E82C4E"/>
    <w:rsid w:val="00E83561"/>
    <w:rsid w:val="00E864B5"/>
    <w:rsid w:val="00E866AA"/>
    <w:rsid w:val="00E87A30"/>
    <w:rsid w:val="00E90100"/>
    <w:rsid w:val="00E90556"/>
    <w:rsid w:val="00E905DC"/>
    <w:rsid w:val="00E90E60"/>
    <w:rsid w:val="00E92A98"/>
    <w:rsid w:val="00E931FB"/>
    <w:rsid w:val="00E964B9"/>
    <w:rsid w:val="00E97021"/>
    <w:rsid w:val="00E9703B"/>
    <w:rsid w:val="00E97212"/>
    <w:rsid w:val="00E97AD5"/>
    <w:rsid w:val="00EA04EC"/>
    <w:rsid w:val="00EA0CD6"/>
    <w:rsid w:val="00EA0D64"/>
    <w:rsid w:val="00EA0E31"/>
    <w:rsid w:val="00EA1042"/>
    <w:rsid w:val="00EA13D0"/>
    <w:rsid w:val="00EA1919"/>
    <w:rsid w:val="00EA321D"/>
    <w:rsid w:val="00EA4282"/>
    <w:rsid w:val="00EA4397"/>
    <w:rsid w:val="00EA4916"/>
    <w:rsid w:val="00EA60D8"/>
    <w:rsid w:val="00EA70F0"/>
    <w:rsid w:val="00EA75DB"/>
    <w:rsid w:val="00EA7FF6"/>
    <w:rsid w:val="00EB2013"/>
    <w:rsid w:val="00EB25EF"/>
    <w:rsid w:val="00EB2F30"/>
    <w:rsid w:val="00EB32C9"/>
    <w:rsid w:val="00EB40EC"/>
    <w:rsid w:val="00EB4161"/>
    <w:rsid w:val="00EB48A9"/>
    <w:rsid w:val="00EB495D"/>
    <w:rsid w:val="00EB5FEC"/>
    <w:rsid w:val="00EC2109"/>
    <w:rsid w:val="00EC21F2"/>
    <w:rsid w:val="00EC2784"/>
    <w:rsid w:val="00EC3449"/>
    <w:rsid w:val="00EC373A"/>
    <w:rsid w:val="00EC40C8"/>
    <w:rsid w:val="00EC46C0"/>
    <w:rsid w:val="00EC4C90"/>
    <w:rsid w:val="00EC4D12"/>
    <w:rsid w:val="00EC52E3"/>
    <w:rsid w:val="00EC747E"/>
    <w:rsid w:val="00EC7676"/>
    <w:rsid w:val="00EC77B5"/>
    <w:rsid w:val="00EC7BB2"/>
    <w:rsid w:val="00ED0EC8"/>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2BB3"/>
    <w:rsid w:val="00EE4544"/>
    <w:rsid w:val="00EE4AAA"/>
    <w:rsid w:val="00EE4C42"/>
    <w:rsid w:val="00EE6E28"/>
    <w:rsid w:val="00EE7CF9"/>
    <w:rsid w:val="00EF03BC"/>
    <w:rsid w:val="00EF0805"/>
    <w:rsid w:val="00EF0A1D"/>
    <w:rsid w:val="00EF0EE9"/>
    <w:rsid w:val="00EF1399"/>
    <w:rsid w:val="00EF1628"/>
    <w:rsid w:val="00EF250F"/>
    <w:rsid w:val="00EF2EE5"/>
    <w:rsid w:val="00EF32C1"/>
    <w:rsid w:val="00EF3D43"/>
    <w:rsid w:val="00EF3DD7"/>
    <w:rsid w:val="00EF4DCB"/>
    <w:rsid w:val="00EF6018"/>
    <w:rsid w:val="00EF64D7"/>
    <w:rsid w:val="00EF712D"/>
    <w:rsid w:val="00F006EC"/>
    <w:rsid w:val="00F00839"/>
    <w:rsid w:val="00F00D87"/>
    <w:rsid w:val="00F00ECF"/>
    <w:rsid w:val="00F014D2"/>
    <w:rsid w:val="00F01C98"/>
    <w:rsid w:val="00F02BAD"/>
    <w:rsid w:val="00F034B8"/>
    <w:rsid w:val="00F03AFB"/>
    <w:rsid w:val="00F04499"/>
    <w:rsid w:val="00F04A9B"/>
    <w:rsid w:val="00F0507E"/>
    <w:rsid w:val="00F0591D"/>
    <w:rsid w:val="00F05F4C"/>
    <w:rsid w:val="00F06BA3"/>
    <w:rsid w:val="00F06C13"/>
    <w:rsid w:val="00F074BA"/>
    <w:rsid w:val="00F07CC0"/>
    <w:rsid w:val="00F07E70"/>
    <w:rsid w:val="00F10653"/>
    <w:rsid w:val="00F1078A"/>
    <w:rsid w:val="00F10801"/>
    <w:rsid w:val="00F11ACF"/>
    <w:rsid w:val="00F123FD"/>
    <w:rsid w:val="00F124C7"/>
    <w:rsid w:val="00F12E19"/>
    <w:rsid w:val="00F12F99"/>
    <w:rsid w:val="00F13314"/>
    <w:rsid w:val="00F13BFB"/>
    <w:rsid w:val="00F14961"/>
    <w:rsid w:val="00F14ECE"/>
    <w:rsid w:val="00F165A8"/>
    <w:rsid w:val="00F20350"/>
    <w:rsid w:val="00F2095F"/>
    <w:rsid w:val="00F21676"/>
    <w:rsid w:val="00F21945"/>
    <w:rsid w:val="00F22B97"/>
    <w:rsid w:val="00F23952"/>
    <w:rsid w:val="00F23F92"/>
    <w:rsid w:val="00F2449E"/>
    <w:rsid w:val="00F24DF5"/>
    <w:rsid w:val="00F2642E"/>
    <w:rsid w:val="00F268D5"/>
    <w:rsid w:val="00F271C7"/>
    <w:rsid w:val="00F27F77"/>
    <w:rsid w:val="00F27FB3"/>
    <w:rsid w:val="00F30781"/>
    <w:rsid w:val="00F30C44"/>
    <w:rsid w:val="00F31BBD"/>
    <w:rsid w:val="00F3217D"/>
    <w:rsid w:val="00F328F7"/>
    <w:rsid w:val="00F335B7"/>
    <w:rsid w:val="00F3380E"/>
    <w:rsid w:val="00F343B6"/>
    <w:rsid w:val="00F34B25"/>
    <w:rsid w:val="00F34BBF"/>
    <w:rsid w:val="00F34BC8"/>
    <w:rsid w:val="00F3513C"/>
    <w:rsid w:val="00F35950"/>
    <w:rsid w:val="00F36705"/>
    <w:rsid w:val="00F368EF"/>
    <w:rsid w:val="00F37614"/>
    <w:rsid w:val="00F37D14"/>
    <w:rsid w:val="00F40B4E"/>
    <w:rsid w:val="00F41A28"/>
    <w:rsid w:val="00F43F85"/>
    <w:rsid w:val="00F440DE"/>
    <w:rsid w:val="00F446D9"/>
    <w:rsid w:val="00F44851"/>
    <w:rsid w:val="00F47C44"/>
    <w:rsid w:val="00F47E98"/>
    <w:rsid w:val="00F50574"/>
    <w:rsid w:val="00F50A85"/>
    <w:rsid w:val="00F50D76"/>
    <w:rsid w:val="00F51E05"/>
    <w:rsid w:val="00F52525"/>
    <w:rsid w:val="00F529D5"/>
    <w:rsid w:val="00F52DD6"/>
    <w:rsid w:val="00F53B90"/>
    <w:rsid w:val="00F550C1"/>
    <w:rsid w:val="00F55166"/>
    <w:rsid w:val="00F55365"/>
    <w:rsid w:val="00F5657A"/>
    <w:rsid w:val="00F56921"/>
    <w:rsid w:val="00F56BE6"/>
    <w:rsid w:val="00F576FA"/>
    <w:rsid w:val="00F57F95"/>
    <w:rsid w:val="00F60EE7"/>
    <w:rsid w:val="00F62ADB"/>
    <w:rsid w:val="00F63E23"/>
    <w:rsid w:val="00F64025"/>
    <w:rsid w:val="00F6485C"/>
    <w:rsid w:val="00F64C76"/>
    <w:rsid w:val="00F65CA7"/>
    <w:rsid w:val="00F6601E"/>
    <w:rsid w:val="00F66217"/>
    <w:rsid w:val="00F67254"/>
    <w:rsid w:val="00F70729"/>
    <w:rsid w:val="00F71324"/>
    <w:rsid w:val="00F715A2"/>
    <w:rsid w:val="00F71AFC"/>
    <w:rsid w:val="00F721C5"/>
    <w:rsid w:val="00F736CD"/>
    <w:rsid w:val="00F73A1D"/>
    <w:rsid w:val="00F73BD3"/>
    <w:rsid w:val="00F73F74"/>
    <w:rsid w:val="00F74E29"/>
    <w:rsid w:val="00F75F9F"/>
    <w:rsid w:val="00F76034"/>
    <w:rsid w:val="00F762FE"/>
    <w:rsid w:val="00F768AD"/>
    <w:rsid w:val="00F7750C"/>
    <w:rsid w:val="00F77907"/>
    <w:rsid w:val="00F80647"/>
    <w:rsid w:val="00F81566"/>
    <w:rsid w:val="00F836F2"/>
    <w:rsid w:val="00F83F5F"/>
    <w:rsid w:val="00F84074"/>
    <w:rsid w:val="00F847D4"/>
    <w:rsid w:val="00F84F1F"/>
    <w:rsid w:val="00F85EBF"/>
    <w:rsid w:val="00F86637"/>
    <w:rsid w:val="00F91121"/>
    <w:rsid w:val="00F9120B"/>
    <w:rsid w:val="00F91255"/>
    <w:rsid w:val="00F913F2"/>
    <w:rsid w:val="00F923C8"/>
    <w:rsid w:val="00F928EB"/>
    <w:rsid w:val="00F92C4E"/>
    <w:rsid w:val="00F93494"/>
    <w:rsid w:val="00F936D9"/>
    <w:rsid w:val="00F949AB"/>
    <w:rsid w:val="00F95CFC"/>
    <w:rsid w:val="00FA01EF"/>
    <w:rsid w:val="00FA088B"/>
    <w:rsid w:val="00FA095E"/>
    <w:rsid w:val="00FA13E8"/>
    <w:rsid w:val="00FA1EB3"/>
    <w:rsid w:val="00FA24B6"/>
    <w:rsid w:val="00FA2734"/>
    <w:rsid w:val="00FA2CAC"/>
    <w:rsid w:val="00FA30AD"/>
    <w:rsid w:val="00FA39CB"/>
    <w:rsid w:val="00FA45DE"/>
    <w:rsid w:val="00FA5F1D"/>
    <w:rsid w:val="00FA6C84"/>
    <w:rsid w:val="00FA708E"/>
    <w:rsid w:val="00FA7736"/>
    <w:rsid w:val="00FB06C1"/>
    <w:rsid w:val="00FB15A0"/>
    <w:rsid w:val="00FB1838"/>
    <w:rsid w:val="00FB1885"/>
    <w:rsid w:val="00FB3680"/>
    <w:rsid w:val="00FB3DD1"/>
    <w:rsid w:val="00FB499B"/>
    <w:rsid w:val="00FB50DC"/>
    <w:rsid w:val="00FB5497"/>
    <w:rsid w:val="00FB5BD6"/>
    <w:rsid w:val="00FB5F9D"/>
    <w:rsid w:val="00FB6342"/>
    <w:rsid w:val="00FB661B"/>
    <w:rsid w:val="00FB6EED"/>
    <w:rsid w:val="00FB729E"/>
    <w:rsid w:val="00FB7ACB"/>
    <w:rsid w:val="00FC070A"/>
    <w:rsid w:val="00FC1700"/>
    <w:rsid w:val="00FC1E04"/>
    <w:rsid w:val="00FC1FEA"/>
    <w:rsid w:val="00FC2590"/>
    <w:rsid w:val="00FC2598"/>
    <w:rsid w:val="00FC32CF"/>
    <w:rsid w:val="00FC344E"/>
    <w:rsid w:val="00FC412A"/>
    <w:rsid w:val="00FC41C3"/>
    <w:rsid w:val="00FC52F2"/>
    <w:rsid w:val="00FC547E"/>
    <w:rsid w:val="00FC5938"/>
    <w:rsid w:val="00FC5C5D"/>
    <w:rsid w:val="00FC61A5"/>
    <w:rsid w:val="00FC72C2"/>
    <w:rsid w:val="00FC7924"/>
    <w:rsid w:val="00FC7F30"/>
    <w:rsid w:val="00FD03AD"/>
    <w:rsid w:val="00FD133D"/>
    <w:rsid w:val="00FD1B83"/>
    <w:rsid w:val="00FD2EF9"/>
    <w:rsid w:val="00FD2F97"/>
    <w:rsid w:val="00FD31C9"/>
    <w:rsid w:val="00FD3D77"/>
    <w:rsid w:val="00FD529E"/>
    <w:rsid w:val="00FD586C"/>
    <w:rsid w:val="00FD62D5"/>
    <w:rsid w:val="00FD6C6C"/>
    <w:rsid w:val="00FD709D"/>
    <w:rsid w:val="00FE0745"/>
    <w:rsid w:val="00FE11E2"/>
    <w:rsid w:val="00FE28FA"/>
    <w:rsid w:val="00FE2B86"/>
    <w:rsid w:val="00FE2F4F"/>
    <w:rsid w:val="00FE35ED"/>
    <w:rsid w:val="00FE3B01"/>
    <w:rsid w:val="00FE49A3"/>
    <w:rsid w:val="00FE4A1B"/>
    <w:rsid w:val="00FE5E15"/>
    <w:rsid w:val="00FE6196"/>
    <w:rsid w:val="00FE66AE"/>
    <w:rsid w:val="00FE6855"/>
    <w:rsid w:val="00FE756C"/>
    <w:rsid w:val="00FE7D07"/>
    <w:rsid w:val="00FF012B"/>
    <w:rsid w:val="00FF0EDE"/>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uiPriority w:val="99"/>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eastAsia="en-AU"/>
    </w:rPr>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uiPriority w:val="99"/>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eastAsia="en-AU"/>
    </w:rPr>
  </w:style>
  <w:style w:type="paragraph" w:styleId="NormalWeb">
    <w:name w:val="Normal (Web)"/>
    <w:basedOn w:val="Normal"/>
    <w:uiPriority w:val="99"/>
    <w:rsid w:val="004F0388"/>
    <w:rPr>
      <w:noProof/>
      <w:lang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eastAsia="en-AU"/>
    </w:rPr>
  </w:style>
  <w:style w:type="character" w:customStyle="1" w:styleId="DefinitionChar">
    <w:name w:val="Definition Char"/>
    <w:aliases w:val="dd Char"/>
    <w:link w:val="Definition"/>
    <w:rsid w:val="0080472E"/>
    <w:rPr>
      <w:sz w:val="22"/>
    </w:rPr>
  </w:style>
  <w:style w:type="paragraph" w:customStyle="1" w:styleId="paragraph">
    <w:name w:val="paragraph"/>
    <w:aliases w:val="a"/>
    <w:basedOn w:val="Normal"/>
    <w:link w:val="paragraphChar"/>
    <w:rsid w:val="00771993"/>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385C89"/>
    <w:rPr>
      <w:sz w:val="22"/>
    </w:rPr>
  </w:style>
  <w:style w:type="character" w:customStyle="1" w:styleId="cf01">
    <w:name w:val="cf01"/>
    <w:basedOn w:val="DefaultParagraphFont"/>
    <w:rsid w:val="00CE1597"/>
    <w:rPr>
      <w:rFonts w:ascii="Segoe UI" w:hAnsi="Segoe UI" w:cs="Segoe UI" w:hint="default"/>
      <w:sz w:val="18"/>
      <w:szCs w:val="18"/>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5C28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000405">
      <w:bodyDiv w:val="1"/>
      <w:marLeft w:val="0"/>
      <w:marRight w:val="0"/>
      <w:marTop w:val="0"/>
      <w:marBottom w:val="0"/>
      <w:divBdr>
        <w:top w:val="none" w:sz="0" w:space="0" w:color="auto"/>
        <w:left w:val="none" w:sz="0" w:space="0" w:color="auto"/>
        <w:bottom w:val="none" w:sz="0" w:space="0" w:color="auto"/>
        <w:right w:val="none" w:sz="0" w:space="0" w:color="auto"/>
      </w:divBdr>
      <w:divsChild>
        <w:div w:id="1520200407">
          <w:marLeft w:val="0"/>
          <w:marRight w:val="0"/>
          <w:marTop w:val="0"/>
          <w:marBottom w:val="0"/>
          <w:divBdr>
            <w:top w:val="none" w:sz="0" w:space="0" w:color="auto"/>
            <w:left w:val="none" w:sz="0" w:space="0" w:color="auto"/>
            <w:bottom w:val="none" w:sz="0" w:space="0" w:color="auto"/>
            <w:right w:val="none" w:sz="0" w:space="0" w:color="auto"/>
          </w:divBdr>
          <w:divsChild>
            <w:div w:id="828209680">
              <w:marLeft w:val="0"/>
              <w:marRight w:val="0"/>
              <w:marTop w:val="0"/>
              <w:marBottom w:val="225"/>
              <w:divBdr>
                <w:top w:val="none" w:sz="0" w:space="0" w:color="auto"/>
                <w:left w:val="none" w:sz="0" w:space="0" w:color="auto"/>
                <w:bottom w:val="none" w:sz="0" w:space="0" w:color="auto"/>
                <w:right w:val="none" w:sz="0" w:space="0" w:color="auto"/>
              </w:divBdr>
            </w:div>
          </w:divsChild>
        </w:div>
        <w:div w:id="1647467915">
          <w:marLeft w:val="0"/>
          <w:marRight w:val="0"/>
          <w:marTop w:val="0"/>
          <w:marBottom w:val="0"/>
          <w:divBdr>
            <w:top w:val="none" w:sz="0" w:space="0" w:color="auto"/>
            <w:left w:val="none" w:sz="0" w:space="0" w:color="auto"/>
            <w:bottom w:val="none" w:sz="0" w:space="0" w:color="auto"/>
            <w:right w:val="none" w:sz="0" w:space="0" w:color="auto"/>
          </w:divBdr>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05742343">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ans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s://www.acm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792D-4017-4379-A66D-71410AFDCC97}">
  <ds:schemaRefs>
    <ds:schemaRef ds:uri="http://schemas.microsoft.com/sharepoint/events"/>
  </ds:schemaRefs>
</ds:datastoreItem>
</file>

<file path=customXml/itemProps2.xml><?xml version="1.0" encoding="utf-8"?>
<ds:datastoreItem xmlns:ds="http://schemas.openxmlformats.org/officeDocument/2006/customXml" ds:itemID="{526404DA-C02B-4921-B8EB-7C51D769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4.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6039</Words>
  <Characters>33155</Characters>
  <Application>Microsoft Office Word</Application>
  <DocSecurity>0</DocSecurity>
  <Lines>534</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38935</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Laurie Korpi</cp:lastModifiedBy>
  <cp:revision>6</cp:revision>
  <cp:lastPrinted>2024-03-03T23:48:00Z</cp:lastPrinted>
  <dcterms:created xsi:type="dcterms:W3CDTF">2024-03-12T02:56:00Z</dcterms:created>
  <dcterms:modified xsi:type="dcterms:W3CDTF">2024-03-12T04:05:00Z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88986a5a-deb2-482d-97e6-e3a8a14c385d</vt:lpwstr>
  </property>
  <property fmtid="{D5CDD505-2E9C-101B-9397-08002B2CF9AE}" pid="4" name="Category">
    <vt:lpwstr>(none)</vt:lpwstr>
  </property>
</Properties>
</file>