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FE8E" w14:textId="56A88260" w:rsidR="00715914" w:rsidRPr="00C1122D" w:rsidRDefault="004F3338" w:rsidP="00D66A7E">
      <w:pPr>
        <w:rPr>
          <w:sz w:val="28"/>
        </w:rPr>
      </w:pPr>
      <w:r w:rsidRPr="00C1122D">
        <w:rPr>
          <w:noProof/>
          <w:lang w:eastAsia="en-AU"/>
        </w:rPr>
        <w:drawing>
          <wp:inline distT="0" distB="0" distL="0" distR="0" wp14:anchorId="0EB57B32" wp14:editId="6343E90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5F7C" w14:textId="77777777" w:rsidR="00715914" w:rsidRPr="00C1122D" w:rsidRDefault="00715914" w:rsidP="00D66A7E">
      <w:pPr>
        <w:rPr>
          <w:sz w:val="19"/>
        </w:rPr>
      </w:pPr>
    </w:p>
    <w:p w14:paraId="7323DFFA" w14:textId="536E6745" w:rsidR="00554826" w:rsidRPr="00C1122D" w:rsidRDefault="00265E22" w:rsidP="00D66A7E">
      <w:pPr>
        <w:pStyle w:val="ShortT"/>
      </w:pPr>
      <w:r w:rsidRPr="00C1122D">
        <w:t>Fringe Benefits Tax Assessment</w:t>
      </w:r>
      <w:r w:rsidR="00554826" w:rsidRPr="00C1122D">
        <w:t xml:space="preserve"> </w:t>
      </w:r>
      <w:r w:rsidR="00601E3F" w:rsidRPr="00C1122D">
        <w:t>(</w:t>
      </w:r>
      <w:r w:rsidR="000A27F7" w:rsidRPr="00C1122D">
        <w:t>Adequate Alternative Records</w:t>
      </w:r>
      <w:r w:rsidR="00F01AFB" w:rsidRPr="00C1122D">
        <w:t xml:space="preserve"> – </w:t>
      </w:r>
      <w:r w:rsidR="000A27F7" w:rsidRPr="00C1122D">
        <w:t>Car Travel to Employment Interview or Selection Test</w:t>
      </w:r>
      <w:r w:rsidR="00554826" w:rsidRPr="00C1122D">
        <w:t xml:space="preserve">) </w:t>
      </w:r>
      <w:r w:rsidR="000A27F7" w:rsidRPr="00C1122D">
        <w:t>Determination</w:t>
      </w:r>
      <w:r w:rsidR="00554826" w:rsidRPr="00C1122D">
        <w:t xml:space="preserve"> </w:t>
      </w:r>
      <w:r w:rsidR="00B841D0" w:rsidRPr="00C1122D">
        <w:t>2024</w:t>
      </w:r>
    </w:p>
    <w:p w14:paraId="4254620C" w14:textId="7BF6F4C6" w:rsidR="00554826" w:rsidRPr="00C1122D" w:rsidRDefault="00554826" w:rsidP="00D66A7E">
      <w:pPr>
        <w:pStyle w:val="SignCoverPageStart"/>
        <w:spacing w:before="240"/>
        <w:ind w:right="91"/>
        <w:rPr>
          <w:szCs w:val="22"/>
        </w:rPr>
      </w:pPr>
      <w:r w:rsidRPr="00C1122D">
        <w:rPr>
          <w:szCs w:val="22"/>
        </w:rPr>
        <w:t xml:space="preserve">I, </w:t>
      </w:r>
      <w:r w:rsidR="000A27F7" w:rsidRPr="00C1122D">
        <w:rPr>
          <w:szCs w:val="22"/>
        </w:rPr>
        <w:t>Ben Kelly</w:t>
      </w:r>
      <w:r w:rsidRPr="00C1122D">
        <w:rPr>
          <w:szCs w:val="22"/>
        </w:rPr>
        <w:t xml:space="preserve">, </w:t>
      </w:r>
      <w:r w:rsidR="000A27F7" w:rsidRPr="00C1122D">
        <w:rPr>
          <w:szCs w:val="22"/>
        </w:rPr>
        <w:t>Deputy Commissioner</w:t>
      </w:r>
      <w:r w:rsidR="006D2A8B" w:rsidRPr="00C1122D">
        <w:rPr>
          <w:szCs w:val="22"/>
        </w:rPr>
        <w:t xml:space="preserve"> of Taxation</w:t>
      </w:r>
      <w:r w:rsidRPr="00C1122D">
        <w:rPr>
          <w:szCs w:val="22"/>
        </w:rPr>
        <w:t xml:space="preserve">, make the following </w:t>
      </w:r>
      <w:r w:rsidR="00444327" w:rsidRPr="00C1122D">
        <w:rPr>
          <w:szCs w:val="22"/>
        </w:rPr>
        <w:t>determination</w:t>
      </w:r>
      <w:r w:rsidRPr="00C1122D">
        <w:rPr>
          <w:szCs w:val="22"/>
        </w:rPr>
        <w:t>.</w:t>
      </w:r>
    </w:p>
    <w:p w14:paraId="7D1D2A65" w14:textId="3C05255C" w:rsidR="00EE6D1A" w:rsidRPr="00C1122D" w:rsidRDefault="00EE6D1A" w:rsidP="00EE6D1A">
      <w:pPr>
        <w:keepNext/>
        <w:spacing w:before="300" w:line="240" w:lineRule="atLeast"/>
        <w:ind w:right="397"/>
        <w:jc w:val="both"/>
        <w:rPr>
          <w:szCs w:val="22"/>
        </w:rPr>
      </w:pPr>
      <w:r w:rsidRPr="00C1122D">
        <w:rPr>
          <w:szCs w:val="22"/>
        </w:rPr>
        <w:t>Dated</w:t>
      </w:r>
      <w:r w:rsidR="00C1122D" w:rsidRPr="00C1122D">
        <w:rPr>
          <w:szCs w:val="22"/>
        </w:rPr>
        <w:tab/>
      </w:r>
      <w:r w:rsidRPr="00C1122D">
        <w:rPr>
          <w:szCs w:val="22"/>
        </w:rPr>
        <w:tab/>
      </w:r>
      <w:r w:rsidR="00A05FEB">
        <w:rPr>
          <w:szCs w:val="22"/>
        </w:rPr>
        <w:t>28 February 2024</w:t>
      </w:r>
    </w:p>
    <w:p w14:paraId="18B74C72" w14:textId="52C520D5" w:rsidR="00554826" w:rsidRPr="00C1122D" w:rsidRDefault="00444327" w:rsidP="00D66A7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1122D">
        <w:rPr>
          <w:szCs w:val="22"/>
        </w:rPr>
        <w:t>Ben Kelly</w:t>
      </w:r>
    </w:p>
    <w:p w14:paraId="3C6AD47E" w14:textId="362828F2" w:rsidR="0033474B" w:rsidRPr="00C1122D" w:rsidRDefault="00444327" w:rsidP="0033474B">
      <w:pPr>
        <w:pStyle w:val="SignCoverPageEnd"/>
        <w:ind w:right="91"/>
        <w:rPr>
          <w:lang w:eastAsia="en-US"/>
        </w:rPr>
      </w:pPr>
      <w:r w:rsidRPr="00C1122D">
        <w:rPr>
          <w:sz w:val="22"/>
        </w:rPr>
        <w:t>Deputy Commissioner of Taxation</w:t>
      </w:r>
    </w:p>
    <w:p w14:paraId="526371B8" w14:textId="77777777" w:rsidR="00554826" w:rsidRPr="00C1122D" w:rsidRDefault="00554826" w:rsidP="00D66A7E"/>
    <w:p w14:paraId="4C0E89DE" w14:textId="77777777" w:rsidR="00554826" w:rsidRPr="00C1122D" w:rsidRDefault="00554826" w:rsidP="00D66A7E"/>
    <w:p w14:paraId="64CBE44F" w14:textId="77777777" w:rsidR="00F6696E" w:rsidRPr="00C1122D" w:rsidRDefault="00F6696E" w:rsidP="00D66A7E"/>
    <w:p w14:paraId="4F4CBD4C" w14:textId="77777777" w:rsidR="00B0309C" w:rsidRPr="00C1122D" w:rsidRDefault="00B0309C">
      <w:pPr>
        <w:spacing w:line="240" w:lineRule="auto"/>
        <w:rPr>
          <w:sz w:val="36"/>
        </w:rPr>
      </w:pPr>
      <w:r w:rsidRPr="00C1122D">
        <w:rPr>
          <w:sz w:val="36"/>
        </w:rPr>
        <w:br w:type="page"/>
      </w:r>
    </w:p>
    <w:p w14:paraId="6926FFD0" w14:textId="22DE9026" w:rsidR="007500C8" w:rsidRPr="00C1122D" w:rsidRDefault="00715914" w:rsidP="00D66A7E">
      <w:pPr>
        <w:outlineLvl w:val="0"/>
        <w:rPr>
          <w:sz w:val="36"/>
        </w:rPr>
      </w:pPr>
      <w:r w:rsidRPr="00C1122D">
        <w:rPr>
          <w:sz w:val="36"/>
        </w:rPr>
        <w:lastRenderedPageBreak/>
        <w:t>Contents</w:t>
      </w:r>
    </w:p>
    <w:p w14:paraId="0A85522C" w14:textId="2086B1D1" w:rsidR="002755B5" w:rsidRPr="00C1122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22D">
        <w:fldChar w:fldCharType="begin"/>
      </w:r>
      <w:r w:rsidRPr="00C1122D">
        <w:instrText xml:space="preserve"> TOC \o "1-9" </w:instrText>
      </w:r>
      <w:r w:rsidRPr="00C1122D">
        <w:fldChar w:fldCharType="separate"/>
      </w:r>
      <w:r w:rsidR="002755B5" w:rsidRPr="00C1122D">
        <w:rPr>
          <w:noProof/>
        </w:rPr>
        <w:t>1  Name</w:t>
      </w:r>
      <w:r w:rsidR="002755B5" w:rsidRPr="00C1122D">
        <w:rPr>
          <w:noProof/>
        </w:rPr>
        <w:tab/>
      </w:r>
      <w:r w:rsidR="002755B5" w:rsidRPr="00C1122D">
        <w:rPr>
          <w:noProof/>
        </w:rPr>
        <w:fldChar w:fldCharType="begin"/>
      </w:r>
      <w:r w:rsidR="002755B5" w:rsidRPr="00C1122D">
        <w:rPr>
          <w:noProof/>
        </w:rPr>
        <w:instrText xml:space="preserve"> PAGEREF _Toc124925443 \h </w:instrText>
      </w:r>
      <w:r w:rsidR="002755B5" w:rsidRPr="00C1122D">
        <w:rPr>
          <w:noProof/>
        </w:rPr>
      </w:r>
      <w:r w:rsidR="002755B5" w:rsidRPr="00C1122D">
        <w:rPr>
          <w:noProof/>
        </w:rPr>
        <w:fldChar w:fldCharType="separate"/>
      </w:r>
      <w:r w:rsidR="002755B5" w:rsidRPr="00C1122D">
        <w:rPr>
          <w:noProof/>
        </w:rPr>
        <w:t>1</w:t>
      </w:r>
      <w:r w:rsidR="002755B5" w:rsidRPr="00C1122D">
        <w:rPr>
          <w:noProof/>
        </w:rPr>
        <w:fldChar w:fldCharType="end"/>
      </w:r>
    </w:p>
    <w:p w14:paraId="37AE1131" w14:textId="79D2F5C3" w:rsidR="002755B5" w:rsidRPr="00C1122D" w:rsidRDefault="002755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22D">
        <w:rPr>
          <w:noProof/>
        </w:rPr>
        <w:t>2  Commencement</w:t>
      </w:r>
      <w:r w:rsidRPr="00C1122D">
        <w:rPr>
          <w:noProof/>
        </w:rPr>
        <w:tab/>
      </w:r>
      <w:r w:rsidRPr="00C1122D">
        <w:rPr>
          <w:noProof/>
        </w:rPr>
        <w:fldChar w:fldCharType="begin"/>
      </w:r>
      <w:r w:rsidRPr="00C1122D">
        <w:rPr>
          <w:noProof/>
        </w:rPr>
        <w:instrText xml:space="preserve"> PAGEREF _Toc124925444 \h </w:instrText>
      </w:r>
      <w:r w:rsidRPr="00C1122D">
        <w:rPr>
          <w:noProof/>
        </w:rPr>
      </w:r>
      <w:r w:rsidRPr="00C1122D">
        <w:rPr>
          <w:noProof/>
        </w:rPr>
        <w:fldChar w:fldCharType="separate"/>
      </w:r>
      <w:r w:rsidRPr="00C1122D">
        <w:rPr>
          <w:noProof/>
        </w:rPr>
        <w:t>1</w:t>
      </w:r>
      <w:r w:rsidRPr="00C1122D">
        <w:rPr>
          <w:noProof/>
        </w:rPr>
        <w:fldChar w:fldCharType="end"/>
      </w:r>
    </w:p>
    <w:p w14:paraId="2BD648EA" w14:textId="7CCA9069" w:rsidR="002755B5" w:rsidRPr="00C1122D" w:rsidRDefault="002755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22D">
        <w:rPr>
          <w:noProof/>
        </w:rPr>
        <w:t>3  Authority</w:t>
      </w:r>
      <w:r w:rsidRPr="00C1122D">
        <w:rPr>
          <w:noProof/>
        </w:rPr>
        <w:tab/>
      </w:r>
      <w:r w:rsidRPr="00C1122D">
        <w:rPr>
          <w:noProof/>
        </w:rPr>
        <w:fldChar w:fldCharType="begin"/>
      </w:r>
      <w:r w:rsidRPr="00C1122D">
        <w:rPr>
          <w:noProof/>
        </w:rPr>
        <w:instrText xml:space="preserve"> PAGEREF _Toc124925445 \h </w:instrText>
      </w:r>
      <w:r w:rsidRPr="00C1122D">
        <w:rPr>
          <w:noProof/>
        </w:rPr>
      </w:r>
      <w:r w:rsidRPr="00C1122D">
        <w:rPr>
          <w:noProof/>
        </w:rPr>
        <w:fldChar w:fldCharType="separate"/>
      </w:r>
      <w:r w:rsidRPr="00C1122D">
        <w:rPr>
          <w:noProof/>
        </w:rPr>
        <w:t>1</w:t>
      </w:r>
      <w:r w:rsidRPr="00C1122D">
        <w:rPr>
          <w:noProof/>
        </w:rPr>
        <w:fldChar w:fldCharType="end"/>
      </w:r>
    </w:p>
    <w:p w14:paraId="56B7F0C1" w14:textId="494F30BF" w:rsidR="002755B5" w:rsidRPr="00C1122D" w:rsidRDefault="002755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22D">
        <w:rPr>
          <w:noProof/>
        </w:rPr>
        <w:t>4  Definitions</w:t>
      </w:r>
      <w:r w:rsidRPr="00C1122D">
        <w:rPr>
          <w:noProof/>
        </w:rPr>
        <w:tab/>
      </w:r>
      <w:r w:rsidRPr="00C1122D">
        <w:rPr>
          <w:noProof/>
        </w:rPr>
        <w:fldChar w:fldCharType="begin"/>
      </w:r>
      <w:r w:rsidRPr="00C1122D">
        <w:rPr>
          <w:noProof/>
        </w:rPr>
        <w:instrText xml:space="preserve"> PAGEREF _Toc124925446 \h </w:instrText>
      </w:r>
      <w:r w:rsidRPr="00C1122D">
        <w:rPr>
          <w:noProof/>
        </w:rPr>
      </w:r>
      <w:r w:rsidRPr="00C1122D">
        <w:rPr>
          <w:noProof/>
        </w:rPr>
        <w:fldChar w:fldCharType="separate"/>
      </w:r>
      <w:r w:rsidRPr="00C1122D">
        <w:rPr>
          <w:noProof/>
        </w:rPr>
        <w:t>1</w:t>
      </w:r>
      <w:r w:rsidRPr="00C1122D">
        <w:rPr>
          <w:noProof/>
        </w:rPr>
        <w:fldChar w:fldCharType="end"/>
      </w:r>
    </w:p>
    <w:p w14:paraId="699BFB58" w14:textId="18B03682" w:rsidR="002755B5" w:rsidRPr="00C1122D" w:rsidRDefault="002755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22D">
        <w:rPr>
          <w:noProof/>
        </w:rPr>
        <w:t>5  Specified matters</w:t>
      </w:r>
      <w:r w:rsidRPr="00C1122D">
        <w:rPr>
          <w:noProof/>
        </w:rPr>
        <w:tab/>
      </w:r>
      <w:r w:rsidRPr="00C1122D">
        <w:rPr>
          <w:noProof/>
        </w:rPr>
        <w:fldChar w:fldCharType="begin"/>
      </w:r>
      <w:r w:rsidRPr="00C1122D">
        <w:rPr>
          <w:noProof/>
        </w:rPr>
        <w:instrText xml:space="preserve"> PAGEREF _Toc124925447 \h </w:instrText>
      </w:r>
      <w:r w:rsidRPr="00C1122D">
        <w:rPr>
          <w:noProof/>
        </w:rPr>
      </w:r>
      <w:r w:rsidRPr="00C1122D">
        <w:rPr>
          <w:noProof/>
        </w:rPr>
        <w:fldChar w:fldCharType="separate"/>
      </w:r>
      <w:r w:rsidRPr="00C1122D">
        <w:rPr>
          <w:noProof/>
        </w:rPr>
        <w:t>1</w:t>
      </w:r>
      <w:r w:rsidRPr="00C1122D">
        <w:rPr>
          <w:noProof/>
        </w:rPr>
        <w:fldChar w:fldCharType="end"/>
      </w:r>
    </w:p>
    <w:p w14:paraId="20065A01" w14:textId="041A8BF5" w:rsidR="002755B5" w:rsidRPr="00C1122D" w:rsidRDefault="002755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22D">
        <w:rPr>
          <w:noProof/>
        </w:rPr>
        <w:t>6  Adequate alternative records</w:t>
      </w:r>
      <w:r w:rsidRPr="00C1122D">
        <w:rPr>
          <w:noProof/>
        </w:rPr>
        <w:tab/>
      </w:r>
      <w:r w:rsidRPr="00C1122D">
        <w:rPr>
          <w:noProof/>
        </w:rPr>
        <w:fldChar w:fldCharType="begin"/>
      </w:r>
      <w:r w:rsidRPr="00C1122D">
        <w:rPr>
          <w:noProof/>
        </w:rPr>
        <w:instrText xml:space="preserve"> PAGEREF _Toc124925448 \h </w:instrText>
      </w:r>
      <w:r w:rsidRPr="00C1122D">
        <w:rPr>
          <w:noProof/>
        </w:rPr>
      </w:r>
      <w:r w:rsidRPr="00C1122D">
        <w:rPr>
          <w:noProof/>
        </w:rPr>
        <w:fldChar w:fldCharType="separate"/>
      </w:r>
      <w:r w:rsidRPr="00C1122D">
        <w:rPr>
          <w:noProof/>
        </w:rPr>
        <w:t>2</w:t>
      </w:r>
      <w:r w:rsidRPr="00C1122D">
        <w:rPr>
          <w:noProof/>
        </w:rPr>
        <w:fldChar w:fldCharType="end"/>
      </w:r>
    </w:p>
    <w:p w14:paraId="59A0132C" w14:textId="3E24B851" w:rsidR="00F6696E" w:rsidRPr="00C1122D" w:rsidRDefault="00B418CB" w:rsidP="00D66A7E">
      <w:pPr>
        <w:outlineLvl w:val="0"/>
      </w:pPr>
      <w:r w:rsidRPr="00C1122D">
        <w:fldChar w:fldCharType="end"/>
      </w:r>
    </w:p>
    <w:p w14:paraId="6D0C69E8" w14:textId="77777777" w:rsidR="00F6696E" w:rsidRPr="00C1122D" w:rsidRDefault="00F6696E" w:rsidP="00D66A7E">
      <w:pPr>
        <w:outlineLvl w:val="0"/>
        <w:rPr>
          <w:sz w:val="20"/>
        </w:rPr>
      </w:pPr>
    </w:p>
    <w:p w14:paraId="1047CAD7" w14:textId="77777777" w:rsidR="00F6696E" w:rsidRPr="00C1122D" w:rsidRDefault="00F6696E" w:rsidP="00D66A7E">
      <w:pPr>
        <w:sectPr w:rsidR="00F6696E" w:rsidRPr="00C1122D" w:rsidSect="00A87A58">
          <w:headerReference w:type="even" r:id="rId9"/>
          <w:footerReference w:type="even" r:id="rId10"/>
          <w:footerReference w:type="default" r:id="rId11"/>
          <w:headerReference w:type="first" r:id="rId1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3D60C4" w14:textId="77777777" w:rsidR="00554826" w:rsidRPr="00C1122D" w:rsidRDefault="00554826" w:rsidP="00D66A7E">
      <w:pPr>
        <w:pStyle w:val="ActHead5"/>
      </w:pPr>
      <w:bookmarkStart w:id="0" w:name="_Toc124925443"/>
      <w:r w:rsidRPr="00C1122D">
        <w:lastRenderedPageBreak/>
        <w:t>1  Name</w:t>
      </w:r>
      <w:bookmarkEnd w:id="0"/>
    </w:p>
    <w:p w14:paraId="26B5FDB2" w14:textId="25A1BF3B" w:rsidR="00554826" w:rsidRPr="00C1122D" w:rsidRDefault="00554826" w:rsidP="00D66A7E">
      <w:pPr>
        <w:pStyle w:val="subsection"/>
        <w:tabs>
          <w:tab w:val="clear" w:pos="1021"/>
          <w:tab w:val="right" w:pos="851"/>
        </w:tabs>
      </w:pPr>
      <w:r w:rsidRPr="00C1122D">
        <w:tab/>
      </w:r>
      <w:r w:rsidRPr="00C1122D">
        <w:tab/>
        <w:t xml:space="preserve">This instrument is the </w:t>
      </w:r>
      <w:r w:rsidR="00444327" w:rsidRPr="00C1122D">
        <w:rPr>
          <w:i/>
        </w:rPr>
        <w:t xml:space="preserve">Fringe Benefits Tax Assessment </w:t>
      </w:r>
      <w:r w:rsidR="00AB0857" w:rsidRPr="00C1122D">
        <w:rPr>
          <w:i/>
        </w:rPr>
        <w:t>(</w:t>
      </w:r>
      <w:r w:rsidR="00444327" w:rsidRPr="00C1122D">
        <w:rPr>
          <w:i/>
        </w:rPr>
        <w:t>Adequate Alternative Records</w:t>
      </w:r>
      <w:r w:rsidR="00F01AFB" w:rsidRPr="00C1122D">
        <w:rPr>
          <w:i/>
        </w:rPr>
        <w:t xml:space="preserve"> – </w:t>
      </w:r>
      <w:r w:rsidR="00444327" w:rsidRPr="00C1122D">
        <w:rPr>
          <w:i/>
        </w:rPr>
        <w:t xml:space="preserve">Car Travel to Employment Interview or Selection Test) Determination </w:t>
      </w:r>
      <w:r w:rsidR="00B841D0" w:rsidRPr="00C1122D">
        <w:rPr>
          <w:i/>
        </w:rPr>
        <w:t>2024</w:t>
      </w:r>
      <w:r w:rsidRPr="00C1122D">
        <w:t>.</w:t>
      </w:r>
    </w:p>
    <w:p w14:paraId="2ED25BE0" w14:textId="77777777" w:rsidR="00554826" w:rsidRPr="00C1122D" w:rsidRDefault="00554826" w:rsidP="00D66A7E">
      <w:pPr>
        <w:pStyle w:val="ActHead5"/>
      </w:pPr>
      <w:bookmarkStart w:id="1" w:name="_Toc124925444"/>
      <w:r w:rsidRPr="00C1122D">
        <w:t>2  Commencement</w:t>
      </w:r>
      <w:bookmarkEnd w:id="1"/>
    </w:p>
    <w:p w14:paraId="571B5B6B" w14:textId="77777777" w:rsidR="003767E2" w:rsidRPr="00C1122D" w:rsidRDefault="003767E2" w:rsidP="00D66A7E">
      <w:pPr>
        <w:pStyle w:val="subsection"/>
        <w:tabs>
          <w:tab w:val="clear" w:pos="1021"/>
          <w:tab w:val="right" w:pos="851"/>
        </w:tabs>
      </w:pPr>
      <w:r w:rsidRPr="00C1122D">
        <w:tab/>
        <w:t>(1)</w:t>
      </w:r>
      <w:r w:rsidRPr="00C1122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EF6CE" w14:textId="77777777" w:rsidR="003767E2" w:rsidRPr="00C1122D" w:rsidRDefault="003767E2" w:rsidP="00D66A7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C1122D" w14:paraId="0501D35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9F1BFF" w14:textId="77777777" w:rsidR="003767E2" w:rsidRPr="00C1122D" w:rsidRDefault="003767E2" w:rsidP="00D66A7E">
            <w:pPr>
              <w:pStyle w:val="TableHeading"/>
            </w:pPr>
            <w:r w:rsidRPr="00C1122D">
              <w:t>Commencement information</w:t>
            </w:r>
          </w:p>
        </w:tc>
      </w:tr>
      <w:tr w:rsidR="003767E2" w:rsidRPr="00C1122D" w14:paraId="623D8DA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1571F2" w14:textId="77777777" w:rsidR="003767E2" w:rsidRPr="00C1122D" w:rsidRDefault="003767E2" w:rsidP="00D66A7E">
            <w:pPr>
              <w:pStyle w:val="TableHeading"/>
            </w:pPr>
            <w:r w:rsidRPr="00C1122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C1135F" w14:textId="77777777" w:rsidR="003767E2" w:rsidRPr="00C1122D" w:rsidRDefault="003767E2" w:rsidP="00D66A7E">
            <w:pPr>
              <w:pStyle w:val="TableHeading"/>
            </w:pPr>
            <w:r w:rsidRPr="00C1122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112823" w14:textId="77777777" w:rsidR="003767E2" w:rsidRPr="00C1122D" w:rsidRDefault="003767E2" w:rsidP="00D66A7E">
            <w:pPr>
              <w:pStyle w:val="TableHeading"/>
            </w:pPr>
            <w:r w:rsidRPr="00C1122D">
              <w:t>Column 3</w:t>
            </w:r>
          </w:p>
        </w:tc>
      </w:tr>
      <w:tr w:rsidR="003767E2" w:rsidRPr="00C1122D" w14:paraId="42AC639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70D9D8" w14:textId="77777777" w:rsidR="003767E2" w:rsidRPr="00C1122D" w:rsidRDefault="003767E2" w:rsidP="00D66A7E">
            <w:pPr>
              <w:pStyle w:val="TableHeading"/>
            </w:pPr>
            <w:r w:rsidRPr="00C1122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235EA" w14:textId="77777777" w:rsidR="003767E2" w:rsidRPr="00C1122D" w:rsidRDefault="003767E2" w:rsidP="00D66A7E">
            <w:pPr>
              <w:pStyle w:val="TableHeading"/>
            </w:pPr>
            <w:r w:rsidRPr="00C1122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BB5B5A" w14:textId="77777777" w:rsidR="003767E2" w:rsidRPr="00C1122D" w:rsidRDefault="003767E2" w:rsidP="00D66A7E">
            <w:pPr>
              <w:pStyle w:val="TableHeading"/>
            </w:pPr>
            <w:r w:rsidRPr="00C1122D">
              <w:t>Date/Details</w:t>
            </w:r>
          </w:p>
        </w:tc>
      </w:tr>
      <w:tr w:rsidR="003767E2" w:rsidRPr="00C1122D" w14:paraId="0D3772F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754DCD" w14:textId="4F181A86" w:rsidR="003767E2" w:rsidRPr="00C1122D" w:rsidRDefault="003767E2" w:rsidP="00D66A7E">
            <w:pPr>
              <w:pStyle w:val="Tabletext"/>
              <w:rPr>
                <w:i/>
              </w:rPr>
            </w:pPr>
            <w:r w:rsidRPr="00C1122D">
              <w:t xml:space="preserve">1.  </w:t>
            </w:r>
            <w:r w:rsidR="00444327" w:rsidRPr="00C1122D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36A949" w14:textId="4931FAF2" w:rsidR="003767E2" w:rsidRPr="00C1122D" w:rsidRDefault="00265E22" w:rsidP="00D66A7E">
            <w:pPr>
              <w:pStyle w:val="Tabletext"/>
              <w:rPr>
                <w:iCs/>
              </w:rPr>
            </w:pPr>
            <w:r w:rsidRPr="00C1122D">
              <w:rPr>
                <w:iCs/>
              </w:rPr>
              <w:t>1 April 202</w:t>
            </w:r>
            <w:r w:rsidR="00FE6D79" w:rsidRPr="00C1122D">
              <w:rPr>
                <w:iCs/>
              </w:rPr>
              <w:t>4</w:t>
            </w:r>
            <w:r w:rsidR="002755B5" w:rsidRPr="00C1122D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91A02" w14:textId="1D74FED1" w:rsidR="003767E2" w:rsidRPr="00C1122D" w:rsidRDefault="00C91E6D" w:rsidP="00D66A7E">
            <w:pPr>
              <w:pStyle w:val="Tabletext"/>
              <w:rPr>
                <w:iCs/>
              </w:rPr>
            </w:pPr>
            <w:r w:rsidRPr="00C1122D">
              <w:rPr>
                <w:iCs/>
              </w:rPr>
              <w:t>1 April 202</w:t>
            </w:r>
            <w:r w:rsidR="00FE6D79" w:rsidRPr="00C1122D">
              <w:rPr>
                <w:iCs/>
              </w:rPr>
              <w:t>4</w:t>
            </w:r>
            <w:r w:rsidR="002755B5" w:rsidRPr="00C1122D">
              <w:rPr>
                <w:iCs/>
              </w:rPr>
              <w:t>.</w:t>
            </w:r>
          </w:p>
        </w:tc>
      </w:tr>
    </w:tbl>
    <w:p w14:paraId="2341C545" w14:textId="77777777" w:rsidR="003767E2" w:rsidRPr="00C1122D" w:rsidRDefault="003767E2" w:rsidP="00D66A7E">
      <w:pPr>
        <w:pStyle w:val="notetext"/>
      </w:pPr>
      <w:r w:rsidRPr="00C1122D">
        <w:rPr>
          <w:snapToGrid w:val="0"/>
          <w:lang w:eastAsia="en-US"/>
        </w:rPr>
        <w:t>Note:</w:t>
      </w:r>
      <w:r w:rsidRPr="00C1122D">
        <w:rPr>
          <w:snapToGrid w:val="0"/>
          <w:lang w:eastAsia="en-US"/>
        </w:rPr>
        <w:tab/>
        <w:t>This table relates only to the provisions of this instrument</w:t>
      </w:r>
      <w:r w:rsidRPr="00C1122D">
        <w:t xml:space="preserve"> </w:t>
      </w:r>
      <w:r w:rsidRPr="00C1122D">
        <w:rPr>
          <w:snapToGrid w:val="0"/>
          <w:lang w:eastAsia="en-US"/>
        </w:rPr>
        <w:t>as originally made. It will not be amended to deal with any later amendments of this instrument.</w:t>
      </w:r>
    </w:p>
    <w:p w14:paraId="2D39BE9C" w14:textId="77777777" w:rsidR="003767E2" w:rsidRPr="00C1122D" w:rsidRDefault="003767E2" w:rsidP="00D66A7E">
      <w:pPr>
        <w:pStyle w:val="subsection"/>
        <w:tabs>
          <w:tab w:val="clear" w:pos="1021"/>
          <w:tab w:val="right" w:pos="851"/>
        </w:tabs>
      </w:pPr>
      <w:r w:rsidRPr="00C1122D">
        <w:tab/>
        <w:t>(2)</w:t>
      </w:r>
      <w:r w:rsidRPr="00C1122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5238A5" w14:textId="77777777" w:rsidR="00554826" w:rsidRPr="00C1122D" w:rsidRDefault="00554826" w:rsidP="00D66A7E">
      <w:pPr>
        <w:pStyle w:val="ActHead5"/>
      </w:pPr>
      <w:bookmarkStart w:id="2" w:name="_Toc124925445"/>
      <w:r w:rsidRPr="00C1122D">
        <w:t>3  Authority</w:t>
      </w:r>
      <w:bookmarkEnd w:id="2"/>
    </w:p>
    <w:p w14:paraId="1C5B056A" w14:textId="4B981752" w:rsidR="00937D06" w:rsidRPr="00C1122D" w:rsidRDefault="00554826" w:rsidP="00D66A7E">
      <w:pPr>
        <w:pStyle w:val="subsection"/>
        <w:tabs>
          <w:tab w:val="clear" w:pos="1021"/>
          <w:tab w:val="right" w:pos="851"/>
        </w:tabs>
      </w:pPr>
      <w:r w:rsidRPr="00C1122D">
        <w:tab/>
      </w:r>
      <w:r w:rsidRPr="00C1122D">
        <w:tab/>
        <w:t xml:space="preserve">This instrument is made under </w:t>
      </w:r>
      <w:r w:rsidR="00573FD1" w:rsidRPr="00C1122D">
        <w:t>section 123AA of the</w:t>
      </w:r>
      <w:r w:rsidR="0012432D" w:rsidRPr="00C1122D">
        <w:t xml:space="preserve"> Act</w:t>
      </w:r>
      <w:r w:rsidRPr="00C1122D">
        <w:t>.</w:t>
      </w:r>
    </w:p>
    <w:p w14:paraId="78E57C35" w14:textId="1E757D77" w:rsidR="00554826" w:rsidRPr="00C1122D" w:rsidRDefault="00554826" w:rsidP="00D66A7E">
      <w:pPr>
        <w:pStyle w:val="ActHead5"/>
      </w:pPr>
      <w:bookmarkStart w:id="3" w:name="_Toc124925446"/>
      <w:r w:rsidRPr="00C1122D">
        <w:t>4  Definitions</w:t>
      </w:r>
      <w:bookmarkEnd w:id="3"/>
    </w:p>
    <w:p w14:paraId="3108A0A0" w14:textId="75B9C7AE" w:rsidR="007272AC" w:rsidRPr="00C1122D" w:rsidRDefault="007272AC" w:rsidP="007272AC">
      <w:pPr>
        <w:pStyle w:val="notetext"/>
        <w:ind w:left="1701" w:hanging="567"/>
      </w:pPr>
      <w:r w:rsidRPr="00C1122D">
        <w:t>Note:</w:t>
      </w:r>
      <w:r w:rsidRPr="00C1122D">
        <w:tab/>
        <w:t>A number of expressions used in this instrument are defined in section 136 of the Act, including the following:</w:t>
      </w:r>
    </w:p>
    <w:p w14:paraId="2BD007A8" w14:textId="3E45D3F3" w:rsidR="007272AC" w:rsidRPr="00C1122D" w:rsidRDefault="000811AA" w:rsidP="00EE6D1A">
      <w:pPr>
        <w:pStyle w:val="notepara"/>
        <w:ind w:left="1701" w:firstLine="0"/>
      </w:pPr>
      <w:r w:rsidRPr="00C1122D">
        <w:t>(a)</w:t>
      </w:r>
      <w:r w:rsidRPr="00C1122D">
        <w:tab/>
      </w:r>
      <w:r w:rsidR="007272AC" w:rsidRPr="00C1122D">
        <w:t>basic car rate</w:t>
      </w:r>
      <w:r w:rsidR="006C231C" w:rsidRPr="00C1122D">
        <w:t>;</w:t>
      </w:r>
    </w:p>
    <w:p w14:paraId="02409CD6" w14:textId="1F81641C" w:rsidR="006C231C" w:rsidRPr="00C1122D" w:rsidRDefault="006C231C" w:rsidP="006C231C">
      <w:pPr>
        <w:pStyle w:val="notepara"/>
        <w:ind w:left="1701" w:firstLine="0"/>
      </w:pPr>
      <w:r w:rsidRPr="00C1122D">
        <w:t>(b)</w:t>
      </w:r>
      <w:r w:rsidRPr="00C1122D">
        <w:tab/>
        <w:t>Division 28 car expense;</w:t>
      </w:r>
    </w:p>
    <w:p w14:paraId="4D848CFF" w14:textId="72FBF18E" w:rsidR="006C231C" w:rsidRPr="00C1122D" w:rsidRDefault="006C231C" w:rsidP="006C231C">
      <w:pPr>
        <w:pStyle w:val="notepara"/>
        <w:ind w:left="1701" w:firstLine="0"/>
      </w:pPr>
      <w:r w:rsidRPr="00C1122D">
        <w:t>(c)</w:t>
      </w:r>
      <w:r w:rsidRPr="00C1122D">
        <w:tab/>
        <w:t>expense payment fringe benefit;</w:t>
      </w:r>
    </w:p>
    <w:p w14:paraId="72C19001" w14:textId="55FD403E" w:rsidR="000A3E5C" w:rsidRPr="00C1122D" w:rsidRDefault="006E021C" w:rsidP="00EE6D1A">
      <w:pPr>
        <w:pStyle w:val="notepara"/>
        <w:ind w:left="1701" w:firstLine="0"/>
      </w:pPr>
      <w:r w:rsidRPr="00C1122D">
        <w:t>(</w:t>
      </w:r>
      <w:r w:rsidR="0030317E" w:rsidRPr="00C1122D">
        <w:t>d</w:t>
      </w:r>
      <w:r w:rsidRPr="00C1122D">
        <w:t>)</w:t>
      </w:r>
      <w:r w:rsidRPr="00C1122D">
        <w:tab/>
      </w:r>
      <w:r w:rsidR="007272AC" w:rsidRPr="00C1122D">
        <w:t>supplementary car rate</w:t>
      </w:r>
      <w:r w:rsidR="006C231C" w:rsidRPr="00C1122D">
        <w:t>.</w:t>
      </w:r>
    </w:p>
    <w:p w14:paraId="06185EB7" w14:textId="0A1B0A03" w:rsidR="00554826" w:rsidRPr="00C1122D" w:rsidRDefault="00554826" w:rsidP="00D66A7E">
      <w:pPr>
        <w:pStyle w:val="subsection"/>
        <w:tabs>
          <w:tab w:val="clear" w:pos="1021"/>
          <w:tab w:val="right" w:pos="851"/>
        </w:tabs>
      </w:pPr>
      <w:r w:rsidRPr="00C1122D">
        <w:tab/>
      </w:r>
      <w:r w:rsidR="00EA47FE" w:rsidRPr="00C1122D">
        <w:tab/>
      </w:r>
      <w:r w:rsidRPr="00C1122D">
        <w:t>In this instrument:</w:t>
      </w:r>
    </w:p>
    <w:p w14:paraId="6FF64880" w14:textId="5DACCCC2" w:rsidR="00554826" w:rsidRPr="00C1122D" w:rsidRDefault="00554826" w:rsidP="00D66A7E">
      <w:pPr>
        <w:pStyle w:val="Definition"/>
      </w:pPr>
      <w:r w:rsidRPr="00C1122D">
        <w:rPr>
          <w:b/>
          <w:i/>
        </w:rPr>
        <w:t>Act</w:t>
      </w:r>
      <w:r w:rsidRPr="00C1122D">
        <w:t xml:space="preserve"> means the </w:t>
      </w:r>
      <w:r w:rsidR="00176504" w:rsidRPr="00C1122D">
        <w:rPr>
          <w:i/>
        </w:rPr>
        <w:t>Fringe Benefits Tax Assessment Act 1986</w:t>
      </w:r>
      <w:r w:rsidRPr="00C1122D">
        <w:t>.</w:t>
      </w:r>
    </w:p>
    <w:p w14:paraId="414B4E77" w14:textId="6ADDA94E" w:rsidR="006754E4" w:rsidRPr="00C1122D" w:rsidRDefault="00A120C2" w:rsidP="006754E4">
      <w:pPr>
        <w:pStyle w:val="ActHead5"/>
      </w:pPr>
      <w:bookmarkStart w:id="4" w:name="_Toc124925447"/>
      <w:r w:rsidRPr="00C1122D">
        <w:t>5</w:t>
      </w:r>
      <w:r w:rsidR="006754E4" w:rsidRPr="00C1122D">
        <w:t xml:space="preserve"> </w:t>
      </w:r>
      <w:r w:rsidRPr="00C1122D">
        <w:t xml:space="preserve"> Specified </w:t>
      </w:r>
      <w:r w:rsidR="006C231C" w:rsidRPr="00C1122D">
        <w:t>m</w:t>
      </w:r>
      <w:r w:rsidRPr="00C1122D">
        <w:t>atters</w:t>
      </w:r>
      <w:bookmarkEnd w:id="4"/>
    </w:p>
    <w:p w14:paraId="04C8011A" w14:textId="766215D0" w:rsidR="000F4EC1" w:rsidRPr="00C1122D" w:rsidRDefault="00EE070D" w:rsidP="00EE070D">
      <w:pPr>
        <w:pStyle w:val="subsection"/>
        <w:tabs>
          <w:tab w:val="clear" w:pos="1021"/>
          <w:tab w:val="right" w:pos="851"/>
        </w:tabs>
        <w:rPr>
          <w:szCs w:val="22"/>
        </w:rPr>
      </w:pPr>
      <w:bookmarkStart w:id="5" w:name="_Hlk150178263"/>
      <w:bookmarkStart w:id="6" w:name="_Hlk88819421"/>
      <w:r w:rsidRPr="00C1122D">
        <w:tab/>
      </w:r>
      <w:r w:rsidR="00330683" w:rsidRPr="00C1122D">
        <w:t>(1)</w:t>
      </w:r>
      <w:r w:rsidRPr="00C1122D">
        <w:tab/>
      </w:r>
      <w:bookmarkEnd w:id="5"/>
      <w:r w:rsidR="006C231C" w:rsidRPr="00C1122D">
        <w:rPr>
          <w:szCs w:val="22"/>
        </w:rPr>
        <w:t xml:space="preserve">For the purposes of </w:t>
      </w:r>
      <w:r w:rsidR="006754E4" w:rsidRPr="00C1122D">
        <w:rPr>
          <w:szCs w:val="22"/>
        </w:rPr>
        <w:t xml:space="preserve">subsection 123AA(2) of the </w:t>
      </w:r>
      <w:r w:rsidR="00A120C2" w:rsidRPr="00C1122D">
        <w:rPr>
          <w:szCs w:val="22"/>
        </w:rPr>
        <w:t>Act</w:t>
      </w:r>
      <w:r w:rsidR="006754E4" w:rsidRPr="00C1122D">
        <w:rPr>
          <w:szCs w:val="22"/>
        </w:rPr>
        <w:t>, the following matters are specified:</w:t>
      </w:r>
    </w:p>
    <w:p w14:paraId="521F5F0C" w14:textId="5E2BCB6E" w:rsidR="006754E4" w:rsidRPr="00C1122D" w:rsidRDefault="00EE070D" w:rsidP="00C1122D">
      <w:pPr>
        <w:pStyle w:val="paragraph"/>
        <w:rPr>
          <w:szCs w:val="22"/>
        </w:rPr>
      </w:pPr>
      <w:bookmarkStart w:id="7" w:name="_Hlk150178306"/>
      <w:r w:rsidRPr="00C1122D">
        <w:tab/>
        <w:t>(a)</w:t>
      </w:r>
      <w:r w:rsidRPr="00C1122D">
        <w:tab/>
      </w:r>
      <w:bookmarkEnd w:id="7"/>
      <w:r w:rsidR="006754E4" w:rsidRPr="00C1122D">
        <w:rPr>
          <w:szCs w:val="22"/>
        </w:rPr>
        <w:t xml:space="preserve">the FBT year ending 31 March </w:t>
      </w:r>
      <w:r w:rsidR="00EE6D1A" w:rsidRPr="00C1122D">
        <w:rPr>
          <w:szCs w:val="22"/>
        </w:rPr>
        <w:t>202</w:t>
      </w:r>
      <w:r w:rsidR="00FE6D79" w:rsidRPr="00C1122D">
        <w:rPr>
          <w:szCs w:val="22"/>
        </w:rPr>
        <w:t>5</w:t>
      </w:r>
      <w:r w:rsidR="00EE6D1A" w:rsidRPr="00C1122D">
        <w:rPr>
          <w:szCs w:val="22"/>
        </w:rPr>
        <w:t xml:space="preserve"> </w:t>
      </w:r>
      <w:r w:rsidR="006754E4" w:rsidRPr="00C1122D">
        <w:rPr>
          <w:szCs w:val="22"/>
        </w:rPr>
        <w:t>and all subsequent FBT years</w:t>
      </w:r>
      <w:r w:rsidR="00BE0D22" w:rsidRPr="00C1122D">
        <w:rPr>
          <w:szCs w:val="22"/>
        </w:rPr>
        <w:t>;</w:t>
      </w:r>
    </w:p>
    <w:p w14:paraId="188E350A" w14:textId="27D26B7C" w:rsidR="006754E4" w:rsidRPr="00C1122D" w:rsidRDefault="00EE070D" w:rsidP="00C1122D">
      <w:pPr>
        <w:pStyle w:val="paragraph"/>
        <w:rPr>
          <w:szCs w:val="22"/>
        </w:rPr>
      </w:pPr>
      <w:bookmarkStart w:id="8" w:name="_Hlk150178329"/>
      <w:r w:rsidRPr="00C1122D">
        <w:tab/>
        <w:t>(b)</w:t>
      </w:r>
      <w:r w:rsidRPr="00C1122D">
        <w:tab/>
      </w:r>
      <w:bookmarkEnd w:id="8"/>
      <w:r w:rsidR="006754E4" w:rsidRPr="00C1122D">
        <w:rPr>
          <w:szCs w:val="22"/>
        </w:rPr>
        <w:t xml:space="preserve">the statutory evidentiary document consisting of the declaration </w:t>
      </w:r>
      <w:r w:rsidR="003A0B39" w:rsidRPr="00C1122D">
        <w:rPr>
          <w:szCs w:val="22"/>
        </w:rPr>
        <w:t xml:space="preserve">referred to </w:t>
      </w:r>
      <w:r w:rsidR="006754E4" w:rsidRPr="00C1122D">
        <w:rPr>
          <w:szCs w:val="22"/>
        </w:rPr>
        <w:t xml:space="preserve">in paragraph 61E(c) of the </w:t>
      </w:r>
      <w:r w:rsidR="00A120C2" w:rsidRPr="00C1122D">
        <w:rPr>
          <w:szCs w:val="22"/>
        </w:rPr>
        <w:t>Act</w:t>
      </w:r>
      <w:r w:rsidR="00BE0D22" w:rsidRPr="00C1122D">
        <w:rPr>
          <w:szCs w:val="22"/>
        </w:rPr>
        <w:t>;</w:t>
      </w:r>
    </w:p>
    <w:p w14:paraId="229586C5" w14:textId="575915E3" w:rsidR="006754E4" w:rsidRPr="00C1122D" w:rsidRDefault="00EE070D" w:rsidP="00C1122D">
      <w:pPr>
        <w:pStyle w:val="paragraph"/>
        <w:rPr>
          <w:szCs w:val="22"/>
        </w:rPr>
      </w:pPr>
      <w:bookmarkStart w:id="9" w:name="_Hlk150178347"/>
      <w:r w:rsidRPr="00C1122D">
        <w:tab/>
        <w:t>(c)</w:t>
      </w:r>
      <w:r w:rsidRPr="00C1122D">
        <w:tab/>
      </w:r>
      <w:bookmarkEnd w:id="9"/>
      <w:r w:rsidR="006754E4" w:rsidRPr="00C1122D">
        <w:rPr>
          <w:szCs w:val="22"/>
        </w:rPr>
        <w:t xml:space="preserve">the class of persons </w:t>
      </w:r>
      <w:r w:rsidR="00A120C2" w:rsidRPr="00C1122D">
        <w:rPr>
          <w:szCs w:val="22"/>
        </w:rPr>
        <w:t>described in subsection 5(2)</w:t>
      </w:r>
      <w:r w:rsidR="00BE0D22" w:rsidRPr="00C1122D">
        <w:rPr>
          <w:szCs w:val="22"/>
        </w:rPr>
        <w:t>;</w:t>
      </w:r>
      <w:r w:rsidR="006754E4" w:rsidRPr="00C1122D">
        <w:rPr>
          <w:szCs w:val="22"/>
        </w:rPr>
        <w:t xml:space="preserve"> and</w:t>
      </w:r>
    </w:p>
    <w:p w14:paraId="5D5FE7A4" w14:textId="74B6071C" w:rsidR="006754E4" w:rsidRPr="00C1122D" w:rsidRDefault="00EE070D" w:rsidP="00C1122D">
      <w:pPr>
        <w:pStyle w:val="paragraph"/>
        <w:rPr>
          <w:szCs w:val="22"/>
        </w:rPr>
      </w:pPr>
      <w:bookmarkStart w:id="10" w:name="_Hlk150178360"/>
      <w:r w:rsidRPr="00C1122D">
        <w:lastRenderedPageBreak/>
        <w:tab/>
        <w:t>(d)</w:t>
      </w:r>
      <w:r w:rsidRPr="00C1122D">
        <w:tab/>
      </w:r>
      <w:bookmarkEnd w:id="10"/>
      <w:r w:rsidR="006754E4" w:rsidRPr="00C1122D">
        <w:rPr>
          <w:szCs w:val="22"/>
        </w:rPr>
        <w:t xml:space="preserve">the alternative records described in section </w:t>
      </w:r>
      <w:r w:rsidR="00A120C2" w:rsidRPr="00C1122D">
        <w:rPr>
          <w:szCs w:val="22"/>
        </w:rPr>
        <w:t>6</w:t>
      </w:r>
      <w:r w:rsidR="006754E4" w:rsidRPr="00C1122D">
        <w:rPr>
          <w:szCs w:val="22"/>
        </w:rPr>
        <w:t>.</w:t>
      </w:r>
      <w:bookmarkEnd w:id="6"/>
    </w:p>
    <w:p w14:paraId="10F6EF29" w14:textId="7093405C" w:rsidR="00A120C2" w:rsidRPr="00C1122D" w:rsidRDefault="00981351" w:rsidP="00A120C2">
      <w:pPr>
        <w:pStyle w:val="subsection"/>
        <w:tabs>
          <w:tab w:val="clear" w:pos="1021"/>
          <w:tab w:val="right" w:pos="851"/>
        </w:tabs>
        <w:rPr>
          <w:szCs w:val="22"/>
        </w:rPr>
      </w:pPr>
      <w:bookmarkStart w:id="11" w:name="_Hlk150178373"/>
      <w:r w:rsidRPr="00C1122D">
        <w:rPr>
          <w:szCs w:val="22"/>
        </w:rPr>
        <w:tab/>
      </w:r>
      <w:r w:rsidR="00A120C2" w:rsidRPr="00C1122D">
        <w:rPr>
          <w:szCs w:val="22"/>
        </w:rPr>
        <w:t>(2)</w:t>
      </w:r>
      <w:r w:rsidR="00A120C2" w:rsidRPr="00C1122D">
        <w:rPr>
          <w:szCs w:val="22"/>
        </w:rPr>
        <w:tab/>
      </w:r>
      <w:bookmarkEnd w:id="11"/>
      <w:r w:rsidR="00A120C2" w:rsidRPr="00C1122D">
        <w:rPr>
          <w:szCs w:val="22"/>
        </w:rPr>
        <w:t>The class of persons described for the purposes of paragraph 5(1)(c) are employers reducing the taxable value of an expense payment fringe benefit described in section 61</w:t>
      </w:r>
      <w:r w:rsidR="007272AC" w:rsidRPr="00C1122D">
        <w:rPr>
          <w:szCs w:val="22"/>
        </w:rPr>
        <w:t>E</w:t>
      </w:r>
      <w:r w:rsidR="00A120C2" w:rsidRPr="00C1122D">
        <w:rPr>
          <w:szCs w:val="22"/>
        </w:rPr>
        <w:t xml:space="preserve"> of the Act, in circumstances where:</w:t>
      </w:r>
    </w:p>
    <w:p w14:paraId="2D021C93" w14:textId="31176731" w:rsidR="00A120C2" w:rsidRPr="00C1122D" w:rsidRDefault="00A120C2" w:rsidP="00C1122D">
      <w:pPr>
        <w:pStyle w:val="paragraph"/>
        <w:rPr>
          <w:szCs w:val="22"/>
        </w:rPr>
      </w:pPr>
      <w:bookmarkStart w:id="12" w:name="_Hlk150178411"/>
      <w:r w:rsidRPr="00C1122D">
        <w:rPr>
          <w:szCs w:val="22"/>
        </w:rPr>
        <w:tab/>
        <w:t>(a)</w:t>
      </w:r>
      <w:r w:rsidRPr="00C1122D">
        <w:rPr>
          <w:szCs w:val="22"/>
        </w:rPr>
        <w:tab/>
      </w:r>
      <w:bookmarkEnd w:id="12"/>
      <w:r w:rsidRPr="00C1122D">
        <w:rPr>
          <w:szCs w:val="22"/>
        </w:rPr>
        <w:t xml:space="preserve">the employer provided an employee with an expense payment fringe benefit in respect of an employment interview or selection test in </w:t>
      </w:r>
      <w:r w:rsidR="00D35CE4" w:rsidRPr="00C1122D">
        <w:rPr>
          <w:szCs w:val="22"/>
        </w:rPr>
        <w:t>relation to</w:t>
      </w:r>
      <w:r w:rsidRPr="00C1122D">
        <w:rPr>
          <w:szCs w:val="22"/>
        </w:rPr>
        <w:t xml:space="preserve"> the employee’s employment in a year of tax;</w:t>
      </w:r>
    </w:p>
    <w:p w14:paraId="450F048D" w14:textId="1777A771" w:rsidR="00A120C2" w:rsidRPr="00C1122D" w:rsidRDefault="00A120C2" w:rsidP="00C1122D">
      <w:pPr>
        <w:pStyle w:val="paragraph"/>
        <w:rPr>
          <w:szCs w:val="22"/>
        </w:rPr>
      </w:pPr>
      <w:bookmarkStart w:id="13" w:name="_Hlk150178446"/>
      <w:r w:rsidRPr="00C1122D">
        <w:tab/>
        <w:t>(b)</w:t>
      </w:r>
      <w:r w:rsidRPr="00C1122D">
        <w:tab/>
      </w:r>
      <w:bookmarkEnd w:id="13"/>
      <w:r w:rsidRPr="00C1122D">
        <w:rPr>
          <w:szCs w:val="22"/>
        </w:rPr>
        <w:t xml:space="preserve">the </w:t>
      </w:r>
      <w:r w:rsidR="00993E0A" w:rsidRPr="00C1122D">
        <w:rPr>
          <w:szCs w:val="22"/>
        </w:rPr>
        <w:t>employee</w:t>
      </w:r>
      <w:r w:rsidRPr="00C1122D">
        <w:rPr>
          <w:szCs w:val="22"/>
        </w:rPr>
        <w:t xml:space="preserve"> used their own car </w:t>
      </w:r>
      <w:r w:rsidR="00D35CE4" w:rsidRPr="00C1122D">
        <w:rPr>
          <w:szCs w:val="22"/>
        </w:rPr>
        <w:t>that they own or lease for the transport</w:t>
      </w:r>
      <w:r w:rsidRPr="00C1122D">
        <w:rPr>
          <w:szCs w:val="22"/>
        </w:rPr>
        <w:t>;</w:t>
      </w:r>
    </w:p>
    <w:p w14:paraId="5938F309" w14:textId="41E7D406" w:rsidR="00920791" w:rsidRPr="00C1122D" w:rsidRDefault="00A120C2" w:rsidP="00C1122D">
      <w:pPr>
        <w:pStyle w:val="paragraph"/>
        <w:rPr>
          <w:szCs w:val="22"/>
        </w:rPr>
      </w:pPr>
      <w:bookmarkStart w:id="14" w:name="_Hlk150178457"/>
      <w:r w:rsidRPr="00C1122D">
        <w:tab/>
        <w:t>(c)</w:t>
      </w:r>
      <w:r w:rsidRPr="00C1122D">
        <w:tab/>
      </w:r>
      <w:bookmarkStart w:id="15" w:name="_Hlk124857038"/>
      <w:bookmarkEnd w:id="14"/>
      <w:r w:rsidR="00920791" w:rsidRPr="00C1122D">
        <w:rPr>
          <w:szCs w:val="22"/>
        </w:rPr>
        <w:t xml:space="preserve">the </w:t>
      </w:r>
      <w:r w:rsidR="00BE66F3" w:rsidRPr="00C1122D">
        <w:rPr>
          <w:szCs w:val="22"/>
        </w:rPr>
        <w:t>employee</w:t>
      </w:r>
      <w:r w:rsidR="00920791" w:rsidRPr="00C1122D">
        <w:rPr>
          <w:szCs w:val="22"/>
        </w:rPr>
        <w:t xml:space="preserve"> </w:t>
      </w:r>
      <w:r w:rsidR="005A0168" w:rsidRPr="00C1122D">
        <w:rPr>
          <w:szCs w:val="22"/>
        </w:rPr>
        <w:t xml:space="preserve">was </w:t>
      </w:r>
      <w:r w:rsidR="00920791" w:rsidRPr="00C1122D">
        <w:rPr>
          <w:szCs w:val="22"/>
        </w:rPr>
        <w:t>reimbursed an amount of a Division 28 car expense</w:t>
      </w:r>
      <w:r w:rsidR="002A736B" w:rsidRPr="00C1122D">
        <w:rPr>
          <w:szCs w:val="22"/>
        </w:rPr>
        <w:t xml:space="preserve"> that</w:t>
      </w:r>
      <w:r w:rsidR="00920791" w:rsidRPr="00C1122D">
        <w:rPr>
          <w:szCs w:val="22"/>
        </w:rPr>
        <w:t xml:space="preserve"> </w:t>
      </w:r>
      <w:r w:rsidR="004701B7" w:rsidRPr="00C1122D">
        <w:rPr>
          <w:szCs w:val="22"/>
        </w:rPr>
        <w:t xml:space="preserve">they </w:t>
      </w:r>
      <w:r w:rsidR="00920791" w:rsidRPr="00C1122D">
        <w:rPr>
          <w:szCs w:val="22"/>
        </w:rPr>
        <w:t>incurred for the transport;</w:t>
      </w:r>
    </w:p>
    <w:p w14:paraId="6A047C2C" w14:textId="7793E708" w:rsidR="006C231C" w:rsidRPr="00C1122D" w:rsidRDefault="006C231C" w:rsidP="00C1122D">
      <w:pPr>
        <w:pStyle w:val="paragraph"/>
        <w:rPr>
          <w:szCs w:val="22"/>
        </w:rPr>
      </w:pPr>
      <w:r w:rsidRPr="00C1122D">
        <w:tab/>
        <w:t>(d)</w:t>
      </w:r>
      <w:r w:rsidRPr="00C1122D">
        <w:tab/>
      </w:r>
      <w:r w:rsidRPr="00C1122D">
        <w:rPr>
          <w:szCs w:val="22"/>
        </w:rPr>
        <w:t xml:space="preserve">the reimbursement </w:t>
      </w:r>
      <w:r w:rsidR="005A0168" w:rsidRPr="00C1122D">
        <w:rPr>
          <w:szCs w:val="22"/>
        </w:rPr>
        <w:t>was</w:t>
      </w:r>
      <w:r w:rsidRPr="00C1122D">
        <w:rPr>
          <w:szCs w:val="22"/>
        </w:rPr>
        <w:t xml:space="preserve"> on a cents per kilometre basis;</w:t>
      </w:r>
    </w:p>
    <w:bookmarkEnd w:id="15"/>
    <w:p w14:paraId="1120A696" w14:textId="39B735E1" w:rsidR="008F082A" w:rsidRPr="00C1122D" w:rsidRDefault="00A120C2" w:rsidP="00C1122D">
      <w:pPr>
        <w:pStyle w:val="paragraph"/>
        <w:rPr>
          <w:szCs w:val="22"/>
        </w:rPr>
      </w:pPr>
      <w:r w:rsidRPr="00C1122D">
        <w:tab/>
        <w:t>(</w:t>
      </w:r>
      <w:r w:rsidR="00920791" w:rsidRPr="00C1122D">
        <w:t>e</w:t>
      </w:r>
      <w:r w:rsidRPr="00C1122D">
        <w:t>)</w:t>
      </w:r>
      <w:r w:rsidRPr="00C1122D">
        <w:tab/>
      </w:r>
      <w:r w:rsidRPr="00C1122D">
        <w:rPr>
          <w:szCs w:val="22"/>
        </w:rPr>
        <w:t xml:space="preserve">the employer </w:t>
      </w:r>
      <w:bookmarkStart w:id="16" w:name="_Hlk124426807"/>
      <w:r w:rsidR="005A0168" w:rsidRPr="00C1122D">
        <w:rPr>
          <w:szCs w:val="22"/>
        </w:rPr>
        <w:t>was</w:t>
      </w:r>
      <w:r w:rsidR="00C214F1" w:rsidRPr="00C1122D">
        <w:rPr>
          <w:szCs w:val="22"/>
        </w:rPr>
        <w:t xml:space="preserve"> not given</w:t>
      </w:r>
      <w:r w:rsidR="00164684" w:rsidRPr="00C1122D">
        <w:rPr>
          <w:szCs w:val="22"/>
        </w:rPr>
        <w:t xml:space="preserve"> </w:t>
      </w:r>
      <w:r w:rsidR="00C214F1" w:rsidRPr="00C1122D">
        <w:rPr>
          <w:szCs w:val="22"/>
        </w:rPr>
        <w:t xml:space="preserve">a declaration </w:t>
      </w:r>
      <w:r w:rsidR="008F082A" w:rsidRPr="00C1122D">
        <w:rPr>
          <w:szCs w:val="22"/>
        </w:rPr>
        <w:t xml:space="preserve">that </w:t>
      </w:r>
      <w:r w:rsidRPr="00C1122D">
        <w:rPr>
          <w:szCs w:val="22"/>
        </w:rPr>
        <w:t>satisf</w:t>
      </w:r>
      <w:r w:rsidR="008F082A" w:rsidRPr="00C1122D">
        <w:rPr>
          <w:szCs w:val="22"/>
        </w:rPr>
        <w:t>ies</w:t>
      </w:r>
      <w:r w:rsidR="005E5E49" w:rsidRPr="00C1122D">
        <w:rPr>
          <w:szCs w:val="22"/>
        </w:rPr>
        <w:t xml:space="preserve"> the requirements of</w:t>
      </w:r>
      <w:r w:rsidRPr="00C1122D">
        <w:rPr>
          <w:szCs w:val="22"/>
        </w:rPr>
        <w:t xml:space="preserve"> </w:t>
      </w:r>
      <w:bookmarkEnd w:id="16"/>
      <w:r w:rsidRPr="00C1122D">
        <w:rPr>
          <w:szCs w:val="22"/>
        </w:rPr>
        <w:t xml:space="preserve">paragraph 61E(c) of the </w:t>
      </w:r>
      <w:r w:rsidR="00981351" w:rsidRPr="00C1122D">
        <w:rPr>
          <w:szCs w:val="22"/>
        </w:rPr>
        <w:t>Act</w:t>
      </w:r>
      <w:r w:rsidR="005E5E49" w:rsidRPr="00C1122D">
        <w:rPr>
          <w:szCs w:val="22"/>
        </w:rPr>
        <w:t>;</w:t>
      </w:r>
      <w:r w:rsidRPr="00C1122D">
        <w:rPr>
          <w:szCs w:val="22"/>
        </w:rPr>
        <w:t xml:space="preserve"> and</w:t>
      </w:r>
    </w:p>
    <w:p w14:paraId="4AC6BD3C" w14:textId="7FAD3759" w:rsidR="00A120C2" w:rsidRPr="00C1122D" w:rsidRDefault="008F082A" w:rsidP="00C1122D">
      <w:pPr>
        <w:pStyle w:val="paragraph"/>
        <w:rPr>
          <w:szCs w:val="22"/>
        </w:rPr>
      </w:pPr>
      <w:r w:rsidRPr="00C1122D">
        <w:tab/>
        <w:t>(</w:t>
      </w:r>
      <w:r w:rsidR="00920791" w:rsidRPr="00C1122D">
        <w:t>f</w:t>
      </w:r>
      <w:r w:rsidRPr="00C1122D">
        <w:t>)</w:t>
      </w:r>
      <w:r w:rsidRPr="00C1122D">
        <w:tab/>
      </w:r>
      <w:r w:rsidRPr="00C1122D">
        <w:rPr>
          <w:szCs w:val="22"/>
        </w:rPr>
        <w:t xml:space="preserve">the employer </w:t>
      </w:r>
      <w:r w:rsidR="00A120C2" w:rsidRPr="00C1122D">
        <w:rPr>
          <w:szCs w:val="22"/>
        </w:rPr>
        <w:t>relies on the adequate alternative records provision contained in subsection 123AA(1) of the Act.</w:t>
      </w:r>
    </w:p>
    <w:p w14:paraId="56A9415B" w14:textId="5DAEEE57" w:rsidR="00E4641D" w:rsidRPr="00C1122D" w:rsidRDefault="00A120C2" w:rsidP="00613D50">
      <w:pPr>
        <w:pStyle w:val="ActHead5"/>
      </w:pPr>
      <w:bookmarkStart w:id="17" w:name="_Toc124925448"/>
      <w:r w:rsidRPr="00C1122D">
        <w:t>6</w:t>
      </w:r>
      <w:r w:rsidR="00613D50" w:rsidRPr="00C1122D">
        <w:t xml:space="preserve">  </w:t>
      </w:r>
      <w:r w:rsidRPr="00C1122D">
        <w:t>A</w:t>
      </w:r>
      <w:r w:rsidR="000F4EC1" w:rsidRPr="00C1122D">
        <w:t>dequate alternative records</w:t>
      </w:r>
      <w:bookmarkEnd w:id="17"/>
    </w:p>
    <w:p w14:paraId="5ED21812" w14:textId="45854F2A" w:rsidR="000F4EC1" w:rsidRPr="00C1122D" w:rsidRDefault="00EE070D" w:rsidP="00EE070D">
      <w:pPr>
        <w:pStyle w:val="subsection"/>
        <w:tabs>
          <w:tab w:val="clear" w:pos="1021"/>
          <w:tab w:val="right" w:pos="851"/>
        </w:tabs>
        <w:rPr>
          <w:szCs w:val="22"/>
        </w:rPr>
      </w:pPr>
      <w:bookmarkStart w:id="18" w:name="_Hlk124418678"/>
      <w:r w:rsidRPr="00C1122D">
        <w:tab/>
      </w:r>
      <w:bookmarkEnd w:id="18"/>
      <w:r w:rsidRPr="00C1122D">
        <w:t>(1)</w:t>
      </w:r>
      <w:r w:rsidRPr="00C1122D">
        <w:tab/>
      </w:r>
      <w:r w:rsidR="006804AB" w:rsidRPr="00C1122D">
        <w:rPr>
          <w:szCs w:val="22"/>
        </w:rPr>
        <w:t>Records are adequate alternative records for the purposes of paragraph 5(1)(d) if they are</w:t>
      </w:r>
      <w:r w:rsidR="00B61E82" w:rsidRPr="00C1122D">
        <w:rPr>
          <w:szCs w:val="22"/>
        </w:rPr>
        <w:t xml:space="preserve"> written in English and </w:t>
      </w:r>
      <w:r w:rsidR="000F4EC1" w:rsidRPr="00C1122D">
        <w:rPr>
          <w:szCs w:val="22"/>
        </w:rPr>
        <w:t>contain the following information</w:t>
      </w:r>
      <w:bookmarkStart w:id="19" w:name="_Hlk124414235"/>
      <w:r w:rsidR="000F4EC1" w:rsidRPr="00C1122D">
        <w:rPr>
          <w:szCs w:val="22"/>
        </w:rPr>
        <w:t>:</w:t>
      </w:r>
    </w:p>
    <w:bookmarkEnd w:id="19"/>
    <w:p w14:paraId="7F074C9C" w14:textId="40C85C92" w:rsidR="00937D06" w:rsidRPr="00C1122D" w:rsidRDefault="00EE070D" w:rsidP="00C1122D">
      <w:pPr>
        <w:pStyle w:val="paragraph"/>
        <w:rPr>
          <w:szCs w:val="22"/>
        </w:rPr>
      </w:pPr>
      <w:r w:rsidRPr="00C1122D">
        <w:tab/>
        <w:t>(a)</w:t>
      </w:r>
      <w:r w:rsidRPr="00C1122D">
        <w:tab/>
      </w:r>
      <w:r w:rsidR="000F4EC1" w:rsidRPr="00C1122D">
        <w:rPr>
          <w:szCs w:val="22"/>
        </w:rPr>
        <w:t xml:space="preserve">the name of the employee </w:t>
      </w:r>
      <w:r w:rsidR="006C231C" w:rsidRPr="00C1122D">
        <w:rPr>
          <w:szCs w:val="22"/>
        </w:rPr>
        <w:t xml:space="preserve">who received </w:t>
      </w:r>
      <w:r w:rsidR="000F4EC1" w:rsidRPr="00C1122D">
        <w:rPr>
          <w:szCs w:val="22"/>
        </w:rPr>
        <w:t>the benefit</w:t>
      </w:r>
      <w:r w:rsidR="00B61E82" w:rsidRPr="00C1122D">
        <w:rPr>
          <w:szCs w:val="22"/>
        </w:rPr>
        <w:t>;</w:t>
      </w:r>
    </w:p>
    <w:p w14:paraId="2A111CEC" w14:textId="619436D6" w:rsidR="000F4EC1" w:rsidRPr="00C1122D" w:rsidRDefault="00EE070D" w:rsidP="00C1122D">
      <w:pPr>
        <w:pStyle w:val="paragraph"/>
        <w:rPr>
          <w:szCs w:val="22"/>
        </w:rPr>
      </w:pPr>
      <w:r w:rsidRPr="00C1122D">
        <w:tab/>
        <w:t>(</w:t>
      </w:r>
      <w:r w:rsidR="00D62E0A" w:rsidRPr="00C1122D">
        <w:t>b</w:t>
      </w:r>
      <w:r w:rsidRPr="00C1122D">
        <w:t>)</w:t>
      </w:r>
      <w:r w:rsidRPr="00C1122D">
        <w:tab/>
      </w:r>
      <w:r w:rsidR="000F4EC1" w:rsidRPr="00C1122D">
        <w:rPr>
          <w:szCs w:val="22"/>
        </w:rPr>
        <w:t>the address of the departure location</w:t>
      </w:r>
      <w:r w:rsidR="00B61E82" w:rsidRPr="00C1122D">
        <w:rPr>
          <w:szCs w:val="22"/>
        </w:rPr>
        <w:t>;</w:t>
      </w:r>
    </w:p>
    <w:p w14:paraId="6D8F6478" w14:textId="0E089BDE" w:rsidR="000F4EC1" w:rsidRPr="00C1122D" w:rsidRDefault="00EE070D" w:rsidP="00C1122D">
      <w:pPr>
        <w:pStyle w:val="paragraph"/>
        <w:rPr>
          <w:szCs w:val="22"/>
        </w:rPr>
      </w:pPr>
      <w:r w:rsidRPr="00C1122D">
        <w:tab/>
        <w:t>(</w:t>
      </w:r>
      <w:r w:rsidR="00D62E0A" w:rsidRPr="00C1122D">
        <w:t>c</w:t>
      </w:r>
      <w:r w:rsidRPr="00C1122D">
        <w:t>)</w:t>
      </w:r>
      <w:r w:rsidRPr="00C1122D">
        <w:tab/>
      </w:r>
      <w:r w:rsidR="000F4EC1" w:rsidRPr="00C1122D">
        <w:rPr>
          <w:szCs w:val="22"/>
        </w:rPr>
        <w:t xml:space="preserve">the address of the </w:t>
      </w:r>
      <w:r w:rsidR="00D22DC0" w:rsidRPr="00C1122D">
        <w:rPr>
          <w:szCs w:val="22"/>
        </w:rPr>
        <w:t xml:space="preserve">arrival </w:t>
      </w:r>
      <w:r w:rsidR="000F4EC1" w:rsidRPr="00C1122D">
        <w:rPr>
          <w:szCs w:val="22"/>
        </w:rPr>
        <w:t>location</w:t>
      </w:r>
      <w:r w:rsidR="00B61E82" w:rsidRPr="00C1122D">
        <w:rPr>
          <w:szCs w:val="22"/>
        </w:rPr>
        <w:t>;</w:t>
      </w:r>
    </w:p>
    <w:p w14:paraId="310E4E86" w14:textId="7B504B3E" w:rsidR="000F4EC1" w:rsidRPr="00C1122D" w:rsidRDefault="00EE070D" w:rsidP="00C1122D">
      <w:pPr>
        <w:pStyle w:val="paragraph"/>
        <w:rPr>
          <w:szCs w:val="22"/>
        </w:rPr>
      </w:pPr>
      <w:r w:rsidRPr="00C1122D">
        <w:tab/>
        <w:t>(</w:t>
      </w:r>
      <w:r w:rsidR="00D62E0A" w:rsidRPr="00C1122D">
        <w:t>d</w:t>
      </w:r>
      <w:r w:rsidRPr="00C1122D">
        <w:t>)</w:t>
      </w:r>
      <w:r w:rsidRPr="00C1122D">
        <w:tab/>
      </w:r>
      <w:r w:rsidR="000F4EC1" w:rsidRPr="00C1122D">
        <w:rPr>
          <w:szCs w:val="22"/>
        </w:rPr>
        <w:t>the dates of travel</w:t>
      </w:r>
      <w:r w:rsidR="00B61E82" w:rsidRPr="00C1122D">
        <w:rPr>
          <w:szCs w:val="22"/>
        </w:rPr>
        <w:t>;</w:t>
      </w:r>
      <w:r w:rsidR="00031858" w:rsidRPr="00C1122D">
        <w:rPr>
          <w:szCs w:val="22"/>
        </w:rPr>
        <w:t xml:space="preserve"> and</w:t>
      </w:r>
    </w:p>
    <w:p w14:paraId="074E36BE" w14:textId="5263812F" w:rsidR="00024C47" w:rsidRPr="00C1122D" w:rsidRDefault="00EE070D" w:rsidP="00C1122D">
      <w:pPr>
        <w:pStyle w:val="paragraph"/>
        <w:rPr>
          <w:szCs w:val="22"/>
        </w:rPr>
      </w:pPr>
      <w:r w:rsidRPr="00C1122D">
        <w:tab/>
        <w:t>(</w:t>
      </w:r>
      <w:r w:rsidR="00D62E0A" w:rsidRPr="00C1122D">
        <w:t>e</w:t>
      </w:r>
      <w:r w:rsidRPr="00C1122D">
        <w:t>)</w:t>
      </w:r>
      <w:r w:rsidRPr="00C1122D">
        <w:tab/>
      </w:r>
      <w:r w:rsidR="000F4EC1" w:rsidRPr="00C1122D">
        <w:rPr>
          <w:szCs w:val="22"/>
        </w:rPr>
        <w:t>the total number of whole kilometres travelled</w:t>
      </w:r>
      <w:r w:rsidR="000E755F" w:rsidRPr="00C1122D">
        <w:rPr>
          <w:szCs w:val="22"/>
        </w:rPr>
        <w:t xml:space="preserve"> in the car</w:t>
      </w:r>
      <w:r w:rsidR="000F4EC1" w:rsidRPr="00C1122D">
        <w:rPr>
          <w:szCs w:val="22"/>
        </w:rPr>
        <w:t xml:space="preserve"> between the </w:t>
      </w:r>
      <w:r w:rsidR="000963DF" w:rsidRPr="00C1122D">
        <w:rPr>
          <w:szCs w:val="22"/>
        </w:rPr>
        <w:t xml:space="preserve">address </w:t>
      </w:r>
      <w:r w:rsidR="000F4EC1" w:rsidRPr="00C1122D">
        <w:rPr>
          <w:szCs w:val="22"/>
        </w:rPr>
        <w:t xml:space="preserve">of </w:t>
      </w:r>
      <w:r w:rsidR="00AF15F1" w:rsidRPr="00C1122D">
        <w:rPr>
          <w:szCs w:val="22"/>
        </w:rPr>
        <w:t xml:space="preserve">the </w:t>
      </w:r>
      <w:r w:rsidR="000F4EC1" w:rsidRPr="00C1122D">
        <w:rPr>
          <w:szCs w:val="22"/>
        </w:rPr>
        <w:t xml:space="preserve">departure </w:t>
      </w:r>
      <w:r w:rsidR="00AF15F1" w:rsidRPr="00C1122D">
        <w:rPr>
          <w:szCs w:val="22"/>
        </w:rPr>
        <w:t xml:space="preserve">location </w:t>
      </w:r>
      <w:r w:rsidR="000F4EC1" w:rsidRPr="00C1122D">
        <w:rPr>
          <w:szCs w:val="22"/>
        </w:rPr>
        <w:t xml:space="preserve">and </w:t>
      </w:r>
      <w:r w:rsidR="000963DF" w:rsidRPr="00C1122D">
        <w:rPr>
          <w:szCs w:val="22"/>
        </w:rPr>
        <w:t xml:space="preserve">the address of </w:t>
      </w:r>
      <w:r w:rsidR="00AF15F1" w:rsidRPr="00C1122D">
        <w:rPr>
          <w:szCs w:val="22"/>
        </w:rPr>
        <w:t xml:space="preserve">the </w:t>
      </w:r>
      <w:r w:rsidR="000963DF" w:rsidRPr="00C1122D">
        <w:rPr>
          <w:szCs w:val="22"/>
        </w:rPr>
        <w:t xml:space="preserve">arrival </w:t>
      </w:r>
      <w:r w:rsidR="00AF15F1" w:rsidRPr="00C1122D">
        <w:rPr>
          <w:szCs w:val="22"/>
        </w:rPr>
        <w:t xml:space="preserve">location </w:t>
      </w:r>
      <w:r w:rsidR="000F4EC1" w:rsidRPr="00C1122D">
        <w:rPr>
          <w:szCs w:val="22"/>
        </w:rPr>
        <w:t xml:space="preserve">(inclusive of </w:t>
      </w:r>
      <w:r w:rsidR="001941FD" w:rsidRPr="00C1122D">
        <w:rPr>
          <w:szCs w:val="22"/>
        </w:rPr>
        <w:t>any</w:t>
      </w:r>
      <w:r w:rsidR="000F4EC1" w:rsidRPr="00C1122D">
        <w:rPr>
          <w:szCs w:val="22"/>
        </w:rPr>
        <w:t xml:space="preserve"> return trip</w:t>
      </w:r>
      <w:r w:rsidR="006C231C" w:rsidRPr="00C1122D">
        <w:rPr>
          <w:szCs w:val="22"/>
        </w:rPr>
        <w:t>,</w:t>
      </w:r>
      <w:r w:rsidR="00024C47" w:rsidRPr="00C1122D">
        <w:rPr>
          <w:szCs w:val="22"/>
        </w:rPr>
        <w:t xml:space="preserve"> and excluding any kilometres travelled whilst at the destination</w:t>
      </w:r>
      <w:r w:rsidR="000F4EC1" w:rsidRPr="00C1122D">
        <w:rPr>
          <w:szCs w:val="22"/>
        </w:rPr>
        <w:t>).</w:t>
      </w:r>
    </w:p>
    <w:p w14:paraId="5351325C" w14:textId="484D4269" w:rsidR="00A120C2" w:rsidRPr="00C1122D" w:rsidRDefault="00981351" w:rsidP="00A120C2">
      <w:pPr>
        <w:pStyle w:val="subsection"/>
        <w:tabs>
          <w:tab w:val="clear" w:pos="1021"/>
          <w:tab w:val="right" w:pos="851"/>
        </w:tabs>
      </w:pPr>
      <w:r w:rsidRPr="00C1122D">
        <w:tab/>
      </w:r>
      <w:r w:rsidR="005C05E8" w:rsidRPr="00C1122D">
        <w:t>(2)</w:t>
      </w:r>
      <w:r w:rsidR="005C05E8" w:rsidRPr="00C1122D">
        <w:tab/>
      </w:r>
      <w:r w:rsidR="00A120C2" w:rsidRPr="00C1122D">
        <w:t>The information specified in subsection 6(1) may be contained in:</w:t>
      </w:r>
    </w:p>
    <w:p w14:paraId="6D05D9FF" w14:textId="77777777" w:rsidR="00A120C2" w:rsidRPr="00C1122D" w:rsidRDefault="00A120C2" w:rsidP="00C1122D">
      <w:pPr>
        <w:pStyle w:val="paragraph"/>
      </w:pPr>
      <w:r w:rsidRPr="00C1122D">
        <w:tab/>
        <w:t>(a)</w:t>
      </w:r>
      <w:r w:rsidRPr="00C1122D">
        <w:tab/>
        <w:t>any type of record; and</w:t>
      </w:r>
    </w:p>
    <w:p w14:paraId="1488FF07" w14:textId="77777777" w:rsidR="00A120C2" w:rsidRPr="00C1122D" w:rsidRDefault="00A120C2" w:rsidP="00C1122D">
      <w:pPr>
        <w:pStyle w:val="paragraph"/>
      </w:pPr>
      <w:r w:rsidRPr="00C1122D">
        <w:tab/>
        <w:t>(b)</w:t>
      </w:r>
      <w:r w:rsidRPr="00C1122D">
        <w:tab/>
        <w:t>any number of records.</w:t>
      </w:r>
    </w:p>
    <w:p w14:paraId="1229A48A" w14:textId="563D4CB5" w:rsidR="00170D53" w:rsidRPr="009C2562" w:rsidRDefault="00170D53" w:rsidP="00170D53">
      <w:pPr>
        <w:pStyle w:val="notetext"/>
        <w:ind w:left="1701" w:hanging="567"/>
      </w:pPr>
      <w:bookmarkStart w:id="20" w:name="_Hlk124426002"/>
      <w:r w:rsidRPr="00C1122D">
        <w:t>Note:</w:t>
      </w:r>
      <w:r w:rsidRPr="00C1122D">
        <w:tab/>
      </w:r>
      <w:bookmarkEnd w:id="20"/>
      <w:r w:rsidRPr="00C1122D">
        <w:t xml:space="preserve">The number of kilometres identified </w:t>
      </w:r>
      <w:r w:rsidR="00A577D5" w:rsidRPr="00C1122D">
        <w:t xml:space="preserve">in paragraph </w:t>
      </w:r>
      <w:r w:rsidRPr="00C1122D">
        <w:t>6(1)(</w:t>
      </w:r>
      <w:r w:rsidR="00D62E0A" w:rsidRPr="00C1122D">
        <w:t>e</w:t>
      </w:r>
      <w:r w:rsidRPr="00C1122D">
        <w:t>) will be used to calculate the reduction amount based on the basic car rate and supplementary car rate.</w:t>
      </w:r>
    </w:p>
    <w:sectPr w:rsidR="00170D53" w:rsidRPr="009C2562" w:rsidSect="008C2E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6713" w14:textId="77777777" w:rsidR="00036DA4" w:rsidRDefault="00036DA4" w:rsidP="00715914">
      <w:pPr>
        <w:spacing w:line="240" w:lineRule="auto"/>
      </w:pPr>
      <w:r>
        <w:separator/>
      </w:r>
    </w:p>
  </w:endnote>
  <w:endnote w:type="continuationSeparator" w:id="0">
    <w:p w14:paraId="56F6E893" w14:textId="77777777" w:rsidR="00036DA4" w:rsidRDefault="00036DA4" w:rsidP="00715914">
      <w:pPr>
        <w:spacing w:line="240" w:lineRule="auto"/>
      </w:pPr>
      <w:r>
        <w:continuationSeparator/>
      </w:r>
    </w:p>
  </w:endnote>
  <w:endnote w:type="continuationNotice" w:id="1">
    <w:p w14:paraId="4EF84DED" w14:textId="77777777" w:rsidR="00036DA4" w:rsidRDefault="00036D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F46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1659BEB" w14:textId="77777777" w:rsidTr="00A87A58">
      <w:tc>
        <w:tcPr>
          <w:tcW w:w="365" w:type="pct"/>
        </w:tcPr>
        <w:p w14:paraId="3E1BBD3A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37418C" w14:textId="1E6A2393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0908">
            <w:rPr>
              <w:i/>
              <w:noProof/>
              <w:sz w:val="18"/>
            </w:rPr>
            <w:t>Fringe Benefits Tax Assessment (Adequate Alternative Records – Car Travel to Employment Interview or Selection Test)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7DA6BC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C418C15" w14:textId="77777777" w:rsidTr="00A87A58">
      <w:tc>
        <w:tcPr>
          <w:tcW w:w="5000" w:type="pct"/>
          <w:gridSpan w:val="3"/>
        </w:tcPr>
        <w:p w14:paraId="721B4C0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9A7B0C3" w14:textId="77777777" w:rsidR="00F6696E" w:rsidRPr="00ED79B6" w:rsidRDefault="00F6696E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B06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539F2B6" w14:textId="77777777" w:rsidTr="00A87A58">
      <w:tc>
        <w:tcPr>
          <w:tcW w:w="947" w:type="pct"/>
        </w:tcPr>
        <w:p w14:paraId="25E7B15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8C3B7D" w14:textId="3EBA58E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0908">
            <w:rPr>
              <w:i/>
              <w:noProof/>
              <w:sz w:val="18"/>
            </w:rPr>
            <w:t>Fringe Benefits Tax Assessment (Adequate Alternative Records – Car Travel to Employment Interview or Selection Test)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D30A2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4EB10DE" w14:textId="77777777" w:rsidTr="00A87A58">
      <w:tc>
        <w:tcPr>
          <w:tcW w:w="5000" w:type="pct"/>
          <w:gridSpan w:val="3"/>
        </w:tcPr>
        <w:p w14:paraId="1B20D07D" w14:textId="77777777" w:rsidR="00F6696E" w:rsidRDefault="00F6696E" w:rsidP="000850AC">
          <w:pPr>
            <w:rPr>
              <w:sz w:val="18"/>
            </w:rPr>
          </w:pPr>
        </w:p>
      </w:tc>
    </w:tr>
  </w:tbl>
  <w:p w14:paraId="58F2FD19" w14:textId="77777777" w:rsidR="00F6696E" w:rsidRPr="00ED79B6" w:rsidRDefault="00F6696E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87B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8A2E510" w14:textId="77777777" w:rsidTr="00A87A58">
      <w:tc>
        <w:tcPr>
          <w:tcW w:w="365" w:type="pct"/>
        </w:tcPr>
        <w:p w14:paraId="1CE7AB03" w14:textId="053F7C5B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984DA8" w14:textId="0E75FE6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0908">
            <w:rPr>
              <w:i/>
              <w:noProof/>
              <w:sz w:val="18"/>
            </w:rPr>
            <w:t>Fringe Benefits Tax Assessment (Adequate Alternative Records – Car Travel to Employment Interview or Selection Test)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E80F62" w14:textId="7FB6A5B9" w:rsidR="008C2EAC" w:rsidRDefault="006719E6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9AA20B5" w14:textId="77777777" w:rsidTr="00A87A58">
      <w:tc>
        <w:tcPr>
          <w:tcW w:w="5000" w:type="pct"/>
          <w:gridSpan w:val="3"/>
        </w:tcPr>
        <w:p w14:paraId="4C3A751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EB5B28C" w14:textId="77777777" w:rsidR="008C2EAC" w:rsidRPr="00ED79B6" w:rsidRDefault="008C2EAC" w:rsidP="000A6C6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AC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32F9CD3" w14:textId="77777777" w:rsidTr="00A87A58">
      <w:tc>
        <w:tcPr>
          <w:tcW w:w="947" w:type="pct"/>
        </w:tcPr>
        <w:p w14:paraId="02444F3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A0C17D" w14:textId="58899D4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0908">
            <w:rPr>
              <w:i/>
              <w:noProof/>
              <w:sz w:val="18"/>
            </w:rPr>
            <w:t>Fringe Benefits Tax Assessment (Adequate Alternative Records – Car Travel to Employment Interview or Selection Test)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2B823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C65E150" w14:textId="77777777" w:rsidTr="00A87A58">
      <w:tc>
        <w:tcPr>
          <w:tcW w:w="5000" w:type="pct"/>
          <w:gridSpan w:val="3"/>
        </w:tcPr>
        <w:p w14:paraId="74A01581" w14:textId="77777777" w:rsidR="008C2EAC" w:rsidRDefault="008C2EAC" w:rsidP="000850AC">
          <w:pPr>
            <w:rPr>
              <w:sz w:val="18"/>
            </w:rPr>
          </w:pPr>
        </w:p>
      </w:tc>
    </w:tr>
  </w:tbl>
  <w:p w14:paraId="2B817FD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859C" w14:textId="77777777" w:rsidR="00036DA4" w:rsidRDefault="00036DA4" w:rsidP="00715914">
      <w:pPr>
        <w:spacing w:line="240" w:lineRule="auto"/>
      </w:pPr>
      <w:r>
        <w:separator/>
      </w:r>
    </w:p>
  </w:footnote>
  <w:footnote w:type="continuationSeparator" w:id="0">
    <w:p w14:paraId="392F6585" w14:textId="77777777" w:rsidR="00036DA4" w:rsidRDefault="00036DA4" w:rsidP="00715914">
      <w:pPr>
        <w:spacing w:line="240" w:lineRule="auto"/>
      </w:pPr>
      <w:r>
        <w:continuationSeparator/>
      </w:r>
    </w:p>
  </w:footnote>
  <w:footnote w:type="continuationNotice" w:id="1">
    <w:p w14:paraId="0EC6CF7F" w14:textId="77777777" w:rsidR="00036DA4" w:rsidRDefault="00036D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C88E" w14:textId="2BF2F699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BEB2" w14:textId="3EBE7749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5AB4" w14:textId="3F367E74" w:rsidR="004E1307" w:rsidRDefault="004E1307" w:rsidP="00715914">
    <w:pPr>
      <w:rPr>
        <w:sz w:val="20"/>
      </w:rPr>
    </w:pPr>
  </w:p>
  <w:p w14:paraId="1941817C" w14:textId="77777777" w:rsidR="004E1307" w:rsidRDefault="004E1307" w:rsidP="00715914">
    <w:pPr>
      <w:rPr>
        <w:sz w:val="20"/>
      </w:rPr>
    </w:pPr>
  </w:p>
  <w:p w14:paraId="01114093" w14:textId="77777777" w:rsidR="004E1307" w:rsidRPr="007A1328" w:rsidRDefault="004E1307" w:rsidP="00715914">
    <w:pPr>
      <w:rPr>
        <w:sz w:val="20"/>
      </w:rPr>
    </w:pPr>
  </w:p>
  <w:p w14:paraId="0DE708AB" w14:textId="77777777" w:rsidR="004E1307" w:rsidRPr="007A1328" w:rsidRDefault="004E1307" w:rsidP="00715914">
    <w:pPr>
      <w:rPr>
        <w:b/>
        <w:sz w:val="24"/>
      </w:rPr>
    </w:pPr>
  </w:p>
  <w:p w14:paraId="7344439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CB91" w14:textId="289DF71E" w:rsidR="004E1307" w:rsidRPr="007A1328" w:rsidRDefault="004E1307" w:rsidP="00715914">
    <w:pPr>
      <w:jc w:val="right"/>
      <w:rPr>
        <w:sz w:val="20"/>
      </w:rPr>
    </w:pPr>
  </w:p>
  <w:p w14:paraId="304F414F" w14:textId="77777777" w:rsidR="004E1307" w:rsidRPr="007A1328" w:rsidRDefault="004E1307" w:rsidP="00715914">
    <w:pPr>
      <w:jc w:val="right"/>
      <w:rPr>
        <w:sz w:val="20"/>
      </w:rPr>
    </w:pPr>
  </w:p>
  <w:p w14:paraId="6B89400C" w14:textId="77777777" w:rsidR="004E1307" w:rsidRPr="007A1328" w:rsidRDefault="004E1307" w:rsidP="00715914">
    <w:pPr>
      <w:jc w:val="right"/>
      <w:rPr>
        <w:sz w:val="20"/>
      </w:rPr>
    </w:pPr>
  </w:p>
  <w:p w14:paraId="0B6B1016" w14:textId="77777777" w:rsidR="004E1307" w:rsidRPr="007A1328" w:rsidRDefault="004E1307" w:rsidP="00715914">
    <w:pPr>
      <w:jc w:val="right"/>
      <w:rPr>
        <w:b/>
        <w:sz w:val="24"/>
      </w:rPr>
    </w:pPr>
  </w:p>
  <w:p w14:paraId="2554DC0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3938" w14:textId="320D31A6" w:rsidR="00D2798B" w:rsidRDefault="00D2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86808"/>
    <w:multiLevelType w:val="hybridMultilevel"/>
    <w:tmpl w:val="6D4A1BC4"/>
    <w:lvl w:ilvl="0" w:tplc="2EC8219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585664"/>
    <w:multiLevelType w:val="hybridMultilevel"/>
    <w:tmpl w:val="55D65D00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48D0121"/>
    <w:multiLevelType w:val="multilevel"/>
    <w:tmpl w:val="A9268BC8"/>
    <w:lvl w:ilvl="0">
      <w:start w:val="1"/>
      <w:numFmt w:val="decimal"/>
      <w:lvlText w:val="(%1)"/>
      <w:lvlJc w:val="left"/>
      <w:pPr>
        <w:ind w:left="1069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5" w15:restartNumberingAfterBreak="0">
    <w:nsid w:val="2A485899"/>
    <w:multiLevelType w:val="hybridMultilevel"/>
    <w:tmpl w:val="64BC0646"/>
    <w:lvl w:ilvl="0" w:tplc="49A0E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F7B35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547647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D1C79B1"/>
    <w:multiLevelType w:val="hybridMultilevel"/>
    <w:tmpl w:val="64BC0646"/>
    <w:lvl w:ilvl="0" w:tplc="49A0E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64C2D"/>
    <w:multiLevelType w:val="hybridMultilevel"/>
    <w:tmpl w:val="6D4A1BC4"/>
    <w:lvl w:ilvl="0" w:tplc="2EC8219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0275FD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1B179A"/>
    <w:multiLevelType w:val="hybridMultilevel"/>
    <w:tmpl w:val="EBFA804E"/>
    <w:lvl w:ilvl="0" w:tplc="A9F494B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5847B6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A6623C"/>
    <w:multiLevelType w:val="hybridMultilevel"/>
    <w:tmpl w:val="6D4A1BC4"/>
    <w:lvl w:ilvl="0" w:tplc="2EC8219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C57157"/>
    <w:multiLevelType w:val="hybridMultilevel"/>
    <w:tmpl w:val="6FA81FEE"/>
    <w:lvl w:ilvl="0" w:tplc="1F9AA41C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601B374B"/>
    <w:multiLevelType w:val="hybridMultilevel"/>
    <w:tmpl w:val="64BC0646"/>
    <w:lvl w:ilvl="0" w:tplc="49A0E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33B28"/>
    <w:multiLevelType w:val="hybridMultilevel"/>
    <w:tmpl w:val="64BC0646"/>
    <w:lvl w:ilvl="0" w:tplc="49A0E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204B9"/>
    <w:multiLevelType w:val="hybridMultilevel"/>
    <w:tmpl w:val="64BC0646"/>
    <w:lvl w:ilvl="0" w:tplc="49A0E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663CF"/>
    <w:multiLevelType w:val="hybridMultilevel"/>
    <w:tmpl w:val="6D4A1BC4"/>
    <w:lvl w:ilvl="0" w:tplc="2EC8219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7287E0F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1351EF"/>
    <w:multiLevelType w:val="hybridMultilevel"/>
    <w:tmpl w:val="64BC0646"/>
    <w:lvl w:ilvl="0" w:tplc="49A0E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61799">
    <w:abstractNumId w:val="9"/>
  </w:num>
  <w:num w:numId="2" w16cid:durableId="468590100">
    <w:abstractNumId w:val="7"/>
  </w:num>
  <w:num w:numId="3" w16cid:durableId="1837644939">
    <w:abstractNumId w:val="6"/>
  </w:num>
  <w:num w:numId="4" w16cid:durableId="940066398">
    <w:abstractNumId w:val="5"/>
  </w:num>
  <w:num w:numId="5" w16cid:durableId="357590455">
    <w:abstractNumId w:val="4"/>
  </w:num>
  <w:num w:numId="6" w16cid:durableId="876501556">
    <w:abstractNumId w:val="8"/>
  </w:num>
  <w:num w:numId="7" w16cid:durableId="1334840391">
    <w:abstractNumId w:val="3"/>
  </w:num>
  <w:num w:numId="8" w16cid:durableId="1061909573">
    <w:abstractNumId w:val="2"/>
  </w:num>
  <w:num w:numId="9" w16cid:durableId="1911771996">
    <w:abstractNumId w:val="1"/>
  </w:num>
  <w:num w:numId="10" w16cid:durableId="1649935184">
    <w:abstractNumId w:val="0"/>
  </w:num>
  <w:num w:numId="11" w16cid:durableId="703604080">
    <w:abstractNumId w:val="18"/>
  </w:num>
  <w:num w:numId="12" w16cid:durableId="1764304787">
    <w:abstractNumId w:val="10"/>
  </w:num>
  <w:num w:numId="13" w16cid:durableId="745153180">
    <w:abstractNumId w:val="12"/>
  </w:num>
  <w:num w:numId="14" w16cid:durableId="1740637476">
    <w:abstractNumId w:val="13"/>
  </w:num>
  <w:num w:numId="15" w16cid:durableId="914313889">
    <w:abstractNumId w:val="26"/>
  </w:num>
  <w:num w:numId="16" w16cid:durableId="1493334614">
    <w:abstractNumId w:val="11"/>
  </w:num>
  <w:num w:numId="17" w16cid:durableId="1894462993">
    <w:abstractNumId w:val="14"/>
  </w:num>
  <w:num w:numId="18" w16cid:durableId="1422531962">
    <w:abstractNumId w:val="30"/>
  </w:num>
  <w:num w:numId="19" w16cid:durableId="559438755">
    <w:abstractNumId w:val="22"/>
  </w:num>
  <w:num w:numId="20" w16cid:durableId="1179805977">
    <w:abstractNumId w:val="21"/>
  </w:num>
  <w:num w:numId="21" w16cid:durableId="112789162">
    <w:abstractNumId w:val="17"/>
  </w:num>
  <w:num w:numId="22" w16cid:durableId="287007550">
    <w:abstractNumId w:val="23"/>
  </w:num>
  <w:num w:numId="23" w16cid:durableId="958609349">
    <w:abstractNumId w:val="24"/>
  </w:num>
  <w:num w:numId="24" w16cid:durableId="843395572">
    <w:abstractNumId w:val="20"/>
  </w:num>
  <w:num w:numId="25" w16cid:durableId="463428493">
    <w:abstractNumId w:val="16"/>
  </w:num>
  <w:num w:numId="26" w16cid:durableId="1466459911">
    <w:abstractNumId w:val="29"/>
  </w:num>
  <w:num w:numId="27" w16cid:durableId="1245802524">
    <w:abstractNumId w:val="19"/>
  </w:num>
  <w:num w:numId="28" w16cid:durableId="1527334045">
    <w:abstractNumId w:val="15"/>
  </w:num>
  <w:num w:numId="29" w16cid:durableId="1243643016">
    <w:abstractNumId w:val="31"/>
  </w:num>
  <w:num w:numId="30" w16cid:durableId="841429270">
    <w:abstractNumId w:val="27"/>
  </w:num>
  <w:num w:numId="31" w16cid:durableId="771971673">
    <w:abstractNumId w:val="28"/>
  </w:num>
  <w:num w:numId="32" w16cid:durableId="7099554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DA"/>
    <w:rsid w:val="00004174"/>
    <w:rsid w:val="00004470"/>
    <w:rsid w:val="000136AF"/>
    <w:rsid w:val="00024C47"/>
    <w:rsid w:val="000258B1"/>
    <w:rsid w:val="00031858"/>
    <w:rsid w:val="00036DA4"/>
    <w:rsid w:val="00040A89"/>
    <w:rsid w:val="000437C1"/>
    <w:rsid w:val="0004455A"/>
    <w:rsid w:val="0005365D"/>
    <w:rsid w:val="000614BF"/>
    <w:rsid w:val="0006709C"/>
    <w:rsid w:val="00074376"/>
    <w:rsid w:val="00075BC0"/>
    <w:rsid w:val="0007700D"/>
    <w:rsid w:val="000811AA"/>
    <w:rsid w:val="00087966"/>
    <w:rsid w:val="000963DF"/>
    <w:rsid w:val="000978F5"/>
    <w:rsid w:val="000A27F7"/>
    <w:rsid w:val="000A3E5C"/>
    <w:rsid w:val="000B15CD"/>
    <w:rsid w:val="000B34E5"/>
    <w:rsid w:val="000B35EB"/>
    <w:rsid w:val="000C640C"/>
    <w:rsid w:val="000D05EF"/>
    <w:rsid w:val="000E2261"/>
    <w:rsid w:val="000E755F"/>
    <w:rsid w:val="000E78B7"/>
    <w:rsid w:val="000F188B"/>
    <w:rsid w:val="000F21C1"/>
    <w:rsid w:val="000F4EC1"/>
    <w:rsid w:val="0010745C"/>
    <w:rsid w:val="0011199C"/>
    <w:rsid w:val="00121FBE"/>
    <w:rsid w:val="0012432D"/>
    <w:rsid w:val="00132CEB"/>
    <w:rsid w:val="001339B0"/>
    <w:rsid w:val="00136D58"/>
    <w:rsid w:val="00142B62"/>
    <w:rsid w:val="001441B7"/>
    <w:rsid w:val="001516CB"/>
    <w:rsid w:val="00152336"/>
    <w:rsid w:val="00157B8B"/>
    <w:rsid w:val="00164108"/>
    <w:rsid w:val="00164684"/>
    <w:rsid w:val="00166C2F"/>
    <w:rsid w:val="00170D53"/>
    <w:rsid w:val="00176504"/>
    <w:rsid w:val="001769A0"/>
    <w:rsid w:val="001809D7"/>
    <w:rsid w:val="001939E1"/>
    <w:rsid w:val="001941FD"/>
    <w:rsid w:val="00194C3E"/>
    <w:rsid w:val="00195382"/>
    <w:rsid w:val="00196CE1"/>
    <w:rsid w:val="001B2CB6"/>
    <w:rsid w:val="001C5CCB"/>
    <w:rsid w:val="001C61C5"/>
    <w:rsid w:val="001C69C4"/>
    <w:rsid w:val="001D37EF"/>
    <w:rsid w:val="001E3590"/>
    <w:rsid w:val="001E7407"/>
    <w:rsid w:val="001F5D5E"/>
    <w:rsid w:val="001F6219"/>
    <w:rsid w:val="001F6CD4"/>
    <w:rsid w:val="002016EF"/>
    <w:rsid w:val="00206C4D"/>
    <w:rsid w:val="0021162F"/>
    <w:rsid w:val="00212C59"/>
    <w:rsid w:val="00215AF1"/>
    <w:rsid w:val="002321E8"/>
    <w:rsid w:val="00232984"/>
    <w:rsid w:val="0024010F"/>
    <w:rsid w:val="00240749"/>
    <w:rsid w:val="00243018"/>
    <w:rsid w:val="00254886"/>
    <w:rsid w:val="002564A4"/>
    <w:rsid w:val="002575C5"/>
    <w:rsid w:val="00265E22"/>
    <w:rsid w:val="0026736C"/>
    <w:rsid w:val="002755B5"/>
    <w:rsid w:val="00281308"/>
    <w:rsid w:val="00281EE9"/>
    <w:rsid w:val="00284719"/>
    <w:rsid w:val="00293A9D"/>
    <w:rsid w:val="00297ECB"/>
    <w:rsid w:val="002A41BB"/>
    <w:rsid w:val="002A736B"/>
    <w:rsid w:val="002A7BCF"/>
    <w:rsid w:val="002A7CE2"/>
    <w:rsid w:val="002C3FD1"/>
    <w:rsid w:val="002C77F5"/>
    <w:rsid w:val="002D043A"/>
    <w:rsid w:val="002D266B"/>
    <w:rsid w:val="002D2EB9"/>
    <w:rsid w:val="002D6224"/>
    <w:rsid w:val="002E5A84"/>
    <w:rsid w:val="002E6B71"/>
    <w:rsid w:val="0030317E"/>
    <w:rsid w:val="00304F8B"/>
    <w:rsid w:val="00330683"/>
    <w:rsid w:val="0033474B"/>
    <w:rsid w:val="00335BC6"/>
    <w:rsid w:val="0034136D"/>
    <w:rsid w:val="003415D3"/>
    <w:rsid w:val="00344338"/>
    <w:rsid w:val="00344701"/>
    <w:rsid w:val="003527B1"/>
    <w:rsid w:val="00352B0F"/>
    <w:rsid w:val="00360459"/>
    <w:rsid w:val="003767E2"/>
    <w:rsid w:val="0038049F"/>
    <w:rsid w:val="00392261"/>
    <w:rsid w:val="0039242F"/>
    <w:rsid w:val="00395250"/>
    <w:rsid w:val="00395BA9"/>
    <w:rsid w:val="003967BB"/>
    <w:rsid w:val="003A0B39"/>
    <w:rsid w:val="003B6D61"/>
    <w:rsid w:val="003C3A3D"/>
    <w:rsid w:val="003C6231"/>
    <w:rsid w:val="003D0BFE"/>
    <w:rsid w:val="003D5700"/>
    <w:rsid w:val="003E341B"/>
    <w:rsid w:val="003E34DD"/>
    <w:rsid w:val="003E3EAD"/>
    <w:rsid w:val="003E4D00"/>
    <w:rsid w:val="003E52DE"/>
    <w:rsid w:val="00403EDA"/>
    <w:rsid w:val="004116CD"/>
    <w:rsid w:val="00417EB9"/>
    <w:rsid w:val="00424CA9"/>
    <w:rsid w:val="004265E4"/>
    <w:rsid w:val="004276DF"/>
    <w:rsid w:val="00431E9B"/>
    <w:rsid w:val="00435E4E"/>
    <w:rsid w:val="004379E3"/>
    <w:rsid w:val="0044015E"/>
    <w:rsid w:val="0044291A"/>
    <w:rsid w:val="00444327"/>
    <w:rsid w:val="00456E22"/>
    <w:rsid w:val="00467661"/>
    <w:rsid w:val="004701B7"/>
    <w:rsid w:val="00472DBE"/>
    <w:rsid w:val="00474A19"/>
    <w:rsid w:val="00477830"/>
    <w:rsid w:val="00477FE9"/>
    <w:rsid w:val="00487764"/>
    <w:rsid w:val="00496F97"/>
    <w:rsid w:val="00497B6D"/>
    <w:rsid w:val="004A4F92"/>
    <w:rsid w:val="004B6C48"/>
    <w:rsid w:val="004C4E59"/>
    <w:rsid w:val="004C6809"/>
    <w:rsid w:val="004E063A"/>
    <w:rsid w:val="004E1307"/>
    <w:rsid w:val="004E7BEC"/>
    <w:rsid w:val="004F3338"/>
    <w:rsid w:val="0050120E"/>
    <w:rsid w:val="00505D3D"/>
    <w:rsid w:val="00506AF6"/>
    <w:rsid w:val="00516B8D"/>
    <w:rsid w:val="0052006C"/>
    <w:rsid w:val="005250F8"/>
    <w:rsid w:val="005303C8"/>
    <w:rsid w:val="00536ED8"/>
    <w:rsid w:val="00537FBC"/>
    <w:rsid w:val="00554826"/>
    <w:rsid w:val="00560669"/>
    <w:rsid w:val="00562877"/>
    <w:rsid w:val="00573FD1"/>
    <w:rsid w:val="00584811"/>
    <w:rsid w:val="00585784"/>
    <w:rsid w:val="005865B4"/>
    <w:rsid w:val="00587D83"/>
    <w:rsid w:val="00593AA6"/>
    <w:rsid w:val="00594161"/>
    <w:rsid w:val="00594749"/>
    <w:rsid w:val="005A0168"/>
    <w:rsid w:val="005A65D5"/>
    <w:rsid w:val="005A7810"/>
    <w:rsid w:val="005B4067"/>
    <w:rsid w:val="005C05E8"/>
    <w:rsid w:val="005C3F41"/>
    <w:rsid w:val="005D1D92"/>
    <w:rsid w:val="005D2D09"/>
    <w:rsid w:val="005D6C22"/>
    <w:rsid w:val="005E3D47"/>
    <w:rsid w:val="005E5E49"/>
    <w:rsid w:val="00600219"/>
    <w:rsid w:val="00601E3F"/>
    <w:rsid w:val="00604F2A"/>
    <w:rsid w:val="0060798F"/>
    <w:rsid w:val="00613D50"/>
    <w:rsid w:val="00620076"/>
    <w:rsid w:val="006246A6"/>
    <w:rsid w:val="00627E0A"/>
    <w:rsid w:val="0065488B"/>
    <w:rsid w:val="00655F60"/>
    <w:rsid w:val="0066434C"/>
    <w:rsid w:val="00670EA1"/>
    <w:rsid w:val="006719E6"/>
    <w:rsid w:val="006754E4"/>
    <w:rsid w:val="00677A64"/>
    <w:rsid w:val="00677CC2"/>
    <w:rsid w:val="006804AB"/>
    <w:rsid w:val="00684C6C"/>
    <w:rsid w:val="0068744B"/>
    <w:rsid w:val="006905DE"/>
    <w:rsid w:val="0069207B"/>
    <w:rsid w:val="006A0242"/>
    <w:rsid w:val="006A154F"/>
    <w:rsid w:val="006A437B"/>
    <w:rsid w:val="006B1EFB"/>
    <w:rsid w:val="006B5789"/>
    <w:rsid w:val="006C231C"/>
    <w:rsid w:val="006C30C5"/>
    <w:rsid w:val="006C5F22"/>
    <w:rsid w:val="006C7F8C"/>
    <w:rsid w:val="006D2A8B"/>
    <w:rsid w:val="006E021C"/>
    <w:rsid w:val="006E2E1C"/>
    <w:rsid w:val="006E6246"/>
    <w:rsid w:val="006E69C2"/>
    <w:rsid w:val="006E6DCC"/>
    <w:rsid w:val="006F318F"/>
    <w:rsid w:val="006F4421"/>
    <w:rsid w:val="006F59B9"/>
    <w:rsid w:val="0070017E"/>
    <w:rsid w:val="0070023E"/>
    <w:rsid w:val="00700B2C"/>
    <w:rsid w:val="007050A2"/>
    <w:rsid w:val="00713084"/>
    <w:rsid w:val="00714F20"/>
    <w:rsid w:val="0071590F"/>
    <w:rsid w:val="00715914"/>
    <w:rsid w:val="0072147A"/>
    <w:rsid w:val="00722ACB"/>
    <w:rsid w:val="00723791"/>
    <w:rsid w:val="00723DF6"/>
    <w:rsid w:val="007272AC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00E7"/>
    <w:rsid w:val="00783E89"/>
    <w:rsid w:val="00793915"/>
    <w:rsid w:val="007C2253"/>
    <w:rsid w:val="007D7911"/>
    <w:rsid w:val="007E163D"/>
    <w:rsid w:val="007E667A"/>
    <w:rsid w:val="007F1E17"/>
    <w:rsid w:val="007F28C9"/>
    <w:rsid w:val="007F51B2"/>
    <w:rsid w:val="008024AD"/>
    <w:rsid w:val="008040DD"/>
    <w:rsid w:val="008117E9"/>
    <w:rsid w:val="00823EF2"/>
    <w:rsid w:val="00824498"/>
    <w:rsid w:val="00826BD1"/>
    <w:rsid w:val="00835D20"/>
    <w:rsid w:val="00840250"/>
    <w:rsid w:val="00854D0B"/>
    <w:rsid w:val="00856A31"/>
    <w:rsid w:val="00860B4E"/>
    <w:rsid w:val="00864984"/>
    <w:rsid w:val="00867B37"/>
    <w:rsid w:val="008745D5"/>
    <w:rsid w:val="008754D0"/>
    <w:rsid w:val="00875D13"/>
    <w:rsid w:val="008855C9"/>
    <w:rsid w:val="00885A8F"/>
    <w:rsid w:val="00886456"/>
    <w:rsid w:val="00896176"/>
    <w:rsid w:val="008A396B"/>
    <w:rsid w:val="008A46E1"/>
    <w:rsid w:val="008A4F43"/>
    <w:rsid w:val="008A68AF"/>
    <w:rsid w:val="008B2706"/>
    <w:rsid w:val="008B443E"/>
    <w:rsid w:val="008C2680"/>
    <w:rsid w:val="008C2EAC"/>
    <w:rsid w:val="008D0EE0"/>
    <w:rsid w:val="008E0027"/>
    <w:rsid w:val="008E440B"/>
    <w:rsid w:val="008E6067"/>
    <w:rsid w:val="008F082A"/>
    <w:rsid w:val="008F54E7"/>
    <w:rsid w:val="00903422"/>
    <w:rsid w:val="00920791"/>
    <w:rsid w:val="009213CD"/>
    <w:rsid w:val="009231E9"/>
    <w:rsid w:val="009254C3"/>
    <w:rsid w:val="00932377"/>
    <w:rsid w:val="00934E2A"/>
    <w:rsid w:val="009357D0"/>
    <w:rsid w:val="00936FA3"/>
    <w:rsid w:val="00937D06"/>
    <w:rsid w:val="00941236"/>
    <w:rsid w:val="00943FD5"/>
    <w:rsid w:val="00947D5A"/>
    <w:rsid w:val="009532A5"/>
    <w:rsid w:val="009545BD"/>
    <w:rsid w:val="00964CF0"/>
    <w:rsid w:val="00977806"/>
    <w:rsid w:val="00981351"/>
    <w:rsid w:val="00982242"/>
    <w:rsid w:val="009868E9"/>
    <w:rsid w:val="009900A3"/>
    <w:rsid w:val="00991353"/>
    <w:rsid w:val="00993E0A"/>
    <w:rsid w:val="009A0E08"/>
    <w:rsid w:val="009C115A"/>
    <w:rsid w:val="009C3413"/>
    <w:rsid w:val="009D19D4"/>
    <w:rsid w:val="009D7C44"/>
    <w:rsid w:val="009F275B"/>
    <w:rsid w:val="00A012F1"/>
    <w:rsid w:val="00A0441E"/>
    <w:rsid w:val="00A05FEB"/>
    <w:rsid w:val="00A120C2"/>
    <w:rsid w:val="00A12128"/>
    <w:rsid w:val="00A21328"/>
    <w:rsid w:val="00A22011"/>
    <w:rsid w:val="00A22C98"/>
    <w:rsid w:val="00A231E2"/>
    <w:rsid w:val="00A34810"/>
    <w:rsid w:val="00A369E3"/>
    <w:rsid w:val="00A46692"/>
    <w:rsid w:val="00A57600"/>
    <w:rsid w:val="00A577D5"/>
    <w:rsid w:val="00A604CE"/>
    <w:rsid w:val="00A64912"/>
    <w:rsid w:val="00A70A74"/>
    <w:rsid w:val="00A75FE9"/>
    <w:rsid w:val="00AA5D56"/>
    <w:rsid w:val="00AB0857"/>
    <w:rsid w:val="00AD4A8A"/>
    <w:rsid w:val="00AD53CC"/>
    <w:rsid w:val="00AD5641"/>
    <w:rsid w:val="00AF06CF"/>
    <w:rsid w:val="00AF15F1"/>
    <w:rsid w:val="00B0309C"/>
    <w:rsid w:val="00B037A9"/>
    <w:rsid w:val="00B07001"/>
    <w:rsid w:val="00B07CDB"/>
    <w:rsid w:val="00B16A31"/>
    <w:rsid w:val="00B17DFD"/>
    <w:rsid w:val="00B23B9F"/>
    <w:rsid w:val="00B25306"/>
    <w:rsid w:val="00B27831"/>
    <w:rsid w:val="00B308FE"/>
    <w:rsid w:val="00B33709"/>
    <w:rsid w:val="00B33B3C"/>
    <w:rsid w:val="00B348EE"/>
    <w:rsid w:val="00B359B9"/>
    <w:rsid w:val="00B36392"/>
    <w:rsid w:val="00B418CB"/>
    <w:rsid w:val="00B4602D"/>
    <w:rsid w:val="00B47444"/>
    <w:rsid w:val="00B50ADC"/>
    <w:rsid w:val="00B566B1"/>
    <w:rsid w:val="00B61E82"/>
    <w:rsid w:val="00B6232D"/>
    <w:rsid w:val="00B63834"/>
    <w:rsid w:val="00B80199"/>
    <w:rsid w:val="00B83204"/>
    <w:rsid w:val="00B841D0"/>
    <w:rsid w:val="00B856E7"/>
    <w:rsid w:val="00B931A8"/>
    <w:rsid w:val="00BA0908"/>
    <w:rsid w:val="00BA220B"/>
    <w:rsid w:val="00BA3A57"/>
    <w:rsid w:val="00BA40D6"/>
    <w:rsid w:val="00BA4322"/>
    <w:rsid w:val="00BA7A56"/>
    <w:rsid w:val="00BB1533"/>
    <w:rsid w:val="00BB4E1A"/>
    <w:rsid w:val="00BB66FA"/>
    <w:rsid w:val="00BC015E"/>
    <w:rsid w:val="00BC76AC"/>
    <w:rsid w:val="00BD0ECB"/>
    <w:rsid w:val="00BE0D22"/>
    <w:rsid w:val="00BE2155"/>
    <w:rsid w:val="00BE255F"/>
    <w:rsid w:val="00BE4198"/>
    <w:rsid w:val="00BE66F3"/>
    <w:rsid w:val="00BE719A"/>
    <w:rsid w:val="00BE720A"/>
    <w:rsid w:val="00BF0D73"/>
    <w:rsid w:val="00BF2465"/>
    <w:rsid w:val="00C0139B"/>
    <w:rsid w:val="00C01B14"/>
    <w:rsid w:val="00C1122D"/>
    <w:rsid w:val="00C16619"/>
    <w:rsid w:val="00C214F1"/>
    <w:rsid w:val="00C22970"/>
    <w:rsid w:val="00C25E7F"/>
    <w:rsid w:val="00C2746F"/>
    <w:rsid w:val="00C315A5"/>
    <w:rsid w:val="00C323D6"/>
    <w:rsid w:val="00C324A0"/>
    <w:rsid w:val="00C42BF8"/>
    <w:rsid w:val="00C440E0"/>
    <w:rsid w:val="00C50043"/>
    <w:rsid w:val="00C5035E"/>
    <w:rsid w:val="00C520D9"/>
    <w:rsid w:val="00C60F1D"/>
    <w:rsid w:val="00C7573B"/>
    <w:rsid w:val="00C90CC0"/>
    <w:rsid w:val="00C91E6D"/>
    <w:rsid w:val="00C97A54"/>
    <w:rsid w:val="00C97F33"/>
    <w:rsid w:val="00CA3074"/>
    <w:rsid w:val="00CA5B23"/>
    <w:rsid w:val="00CB4546"/>
    <w:rsid w:val="00CB602E"/>
    <w:rsid w:val="00CB7E90"/>
    <w:rsid w:val="00CE051D"/>
    <w:rsid w:val="00CE1335"/>
    <w:rsid w:val="00CE2724"/>
    <w:rsid w:val="00CE493D"/>
    <w:rsid w:val="00CF07FA"/>
    <w:rsid w:val="00CF0BB2"/>
    <w:rsid w:val="00CF3EE8"/>
    <w:rsid w:val="00D13441"/>
    <w:rsid w:val="00D150E7"/>
    <w:rsid w:val="00D22DC0"/>
    <w:rsid w:val="00D27631"/>
    <w:rsid w:val="00D2798B"/>
    <w:rsid w:val="00D350D5"/>
    <w:rsid w:val="00D35CE4"/>
    <w:rsid w:val="00D52DC2"/>
    <w:rsid w:val="00D53BCC"/>
    <w:rsid w:val="00D54C9E"/>
    <w:rsid w:val="00D62E0A"/>
    <w:rsid w:val="00D6537E"/>
    <w:rsid w:val="00D66A7E"/>
    <w:rsid w:val="00D70DFB"/>
    <w:rsid w:val="00D73A5B"/>
    <w:rsid w:val="00D766DF"/>
    <w:rsid w:val="00D8206C"/>
    <w:rsid w:val="00D90980"/>
    <w:rsid w:val="00D91F10"/>
    <w:rsid w:val="00DA186E"/>
    <w:rsid w:val="00DA4116"/>
    <w:rsid w:val="00DA5872"/>
    <w:rsid w:val="00DB251C"/>
    <w:rsid w:val="00DB4630"/>
    <w:rsid w:val="00DC4F88"/>
    <w:rsid w:val="00DD3394"/>
    <w:rsid w:val="00DE107C"/>
    <w:rsid w:val="00DF051D"/>
    <w:rsid w:val="00DF07C9"/>
    <w:rsid w:val="00DF2388"/>
    <w:rsid w:val="00E031EF"/>
    <w:rsid w:val="00E05704"/>
    <w:rsid w:val="00E1739C"/>
    <w:rsid w:val="00E300FB"/>
    <w:rsid w:val="00E338EF"/>
    <w:rsid w:val="00E4641D"/>
    <w:rsid w:val="00E50A40"/>
    <w:rsid w:val="00E544BB"/>
    <w:rsid w:val="00E74DC7"/>
    <w:rsid w:val="00E8075A"/>
    <w:rsid w:val="00E940D8"/>
    <w:rsid w:val="00E94B15"/>
    <w:rsid w:val="00E94D5E"/>
    <w:rsid w:val="00EA4073"/>
    <w:rsid w:val="00EA47FE"/>
    <w:rsid w:val="00EA7100"/>
    <w:rsid w:val="00EA7F9F"/>
    <w:rsid w:val="00EB1274"/>
    <w:rsid w:val="00EC00C2"/>
    <w:rsid w:val="00ED2BB6"/>
    <w:rsid w:val="00ED34E1"/>
    <w:rsid w:val="00ED3B8D"/>
    <w:rsid w:val="00EE070D"/>
    <w:rsid w:val="00EE5E36"/>
    <w:rsid w:val="00EE6D1A"/>
    <w:rsid w:val="00EF2E3A"/>
    <w:rsid w:val="00F01AFB"/>
    <w:rsid w:val="00F02C7C"/>
    <w:rsid w:val="00F072A7"/>
    <w:rsid w:val="00F078DC"/>
    <w:rsid w:val="00F21F2F"/>
    <w:rsid w:val="00F32BA8"/>
    <w:rsid w:val="00F32EE0"/>
    <w:rsid w:val="00F349F1"/>
    <w:rsid w:val="00F4350D"/>
    <w:rsid w:val="00F479C4"/>
    <w:rsid w:val="00F567F7"/>
    <w:rsid w:val="00F60A99"/>
    <w:rsid w:val="00F644C9"/>
    <w:rsid w:val="00F6696E"/>
    <w:rsid w:val="00F7220E"/>
    <w:rsid w:val="00F73BD6"/>
    <w:rsid w:val="00F77C7D"/>
    <w:rsid w:val="00F83989"/>
    <w:rsid w:val="00F85099"/>
    <w:rsid w:val="00F9379C"/>
    <w:rsid w:val="00F9632C"/>
    <w:rsid w:val="00FA1E52"/>
    <w:rsid w:val="00FB38E2"/>
    <w:rsid w:val="00FB5A08"/>
    <w:rsid w:val="00FC5FD3"/>
    <w:rsid w:val="00FC6A80"/>
    <w:rsid w:val="00FD3B4E"/>
    <w:rsid w:val="00FD6787"/>
    <w:rsid w:val="00FE4688"/>
    <w:rsid w:val="00FE6D79"/>
    <w:rsid w:val="00FF5704"/>
    <w:rsid w:val="00FF5B72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E8865"/>
  <w15:docId w15:val="{0F3FB0A0-CBE0-4A4C-96B3-041FF5AC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D3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B4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E4641D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E4641D"/>
    <w:rPr>
      <w:rFonts w:eastAsia="Times New Roman" w:cs="Times New Roman"/>
      <w:lang w:eastAsia="en-AU"/>
    </w:rPr>
  </w:style>
  <w:style w:type="character" w:styleId="FootnoteReference">
    <w:name w:val="footnote reference"/>
    <w:basedOn w:val="DefaultParagraphFont"/>
    <w:semiHidden/>
    <w:rsid w:val="00E464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641D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754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rsid w:val="006754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54E4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6754E4"/>
    <w:rPr>
      <w:rFonts w:eastAsia="Times New Roman"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6A6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6A6"/>
    <w:rPr>
      <w:rFonts w:eastAsia="Times New Roman" w:cs="Times New Roman"/>
      <w:b/>
      <w:bCs/>
      <w:lang w:eastAsia="en-AU"/>
    </w:rPr>
  </w:style>
  <w:style w:type="paragraph" w:styleId="Revision">
    <w:name w:val="Revision"/>
    <w:hidden/>
    <w:uiPriority w:val="99"/>
    <w:semiHidden/>
    <w:rsid w:val="002D2EB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s5w\AppData\Local\Temp\12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</dc:creator>
  <cp:keywords/>
  <dc:description/>
  <cp:lastModifiedBy>Rebecca Legh</cp:lastModifiedBy>
  <cp:revision>2</cp:revision>
  <dcterms:created xsi:type="dcterms:W3CDTF">2024-03-17T22:53:00Z</dcterms:created>
  <dcterms:modified xsi:type="dcterms:W3CDTF">2024-03-17T22:53:00Z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0x0101003476BE985E42DF45A4F88C1729A1833E00EB570E1B7CF71D4AAE1CCE80AB5AB89A</vt:lpwstr>
  </property>
  <property fmtid="{D5CDD505-2E9C-101B-9397-08002B2CF9AE}" pid="3" name="_dlc_DocIdItemGuid">
    <vt:lpwstr>3ada8436-426e-4f27-9955-4750ac4338ca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</Properties>
</file>