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1B8B" w14:textId="77777777" w:rsidR="00F8406C" w:rsidRPr="0054430A" w:rsidRDefault="0057002B" w:rsidP="00BB0CF2">
      <w:pPr>
        <w:pStyle w:val="ESTitleHeader"/>
        <w:rPr>
          <w:sz w:val="24"/>
          <w:szCs w:val="24"/>
        </w:rPr>
      </w:pPr>
      <w:r w:rsidRPr="0054430A">
        <w:rPr>
          <w:sz w:val="24"/>
          <w:szCs w:val="24"/>
        </w:rPr>
        <w:t>EXPLANATORY STATEMENT</w:t>
      </w:r>
    </w:p>
    <w:p w14:paraId="07B68C2D" w14:textId="2E719A06" w:rsidR="0057002B" w:rsidRPr="0054430A" w:rsidRDefault="0057002B" w:rsidP="00BB0CF2">
      <w:pPr>
        <w:pStyle w:val="ESTitleDecisionMaker"/>
        <w:rPr>
          <w:sz w:val="24"/>
          <w:szCs w:val="24"/>
        </w:rPr>
      </w:pPr>
      <w:r w:rsidRPr="0054430A">
        <w:rPr>
          <w:sz w:val="24"/>
          <w:szCs w:val="24"/>
        </w:rPr>
        <w:t xml:space="preserve">Issued by authority of the </w:t>
      </w:r>
      <w:r w:rsidR="00A72F06" w:rsidRPr="0054430A">
        <w:rPr>
          <w:sz w:val="24"/>
          <w:szCs w:val="24"/>
        </w:rPr>
        <w:t xml:space="preserve">Minister for </w:t>
      </w:r>
      <w:r w:rsidR="00BA5889" w:rsidRPr="0054430A">
        <w:rPr>
          <w:sz w:val="24"/>
          <w:szCs w:val="24"/>
        </w:rPr>
        <w:t>Immigration, Citizenship and Multicultural Affairs</w:t>
      </w:r>
    </w:p>
    <w:p w14:paraId="012C4450" w14:textId="6A1F22EF" w:rsidR="0057002B" w:rsidRPr="0054430A" w:rsidRDefault="001D0430" w:rsidP="00BB0CF2">
      <w:pPr>
        <w:pStyle w:val="ESTitleEnablingLegislation"/>
        <w:rPr>
          <w:sz w:val="24"/>
          <w:szCs w:val="24"/>
        </w:rPr>
      </w:pPr>
      <w:r w:rsidRPr="0054430A">
        <w:rPr>
          <w:sz w:val="24"/>
          <w:szCs w:val="24"/>
        </w:rPr>
        <w:t>Migration Regulations 1994</w:t>
      </w:r>
    </w:p>
    <w:p w14:paraId="1A4559C0" w14:textId="627B1C5F" w:rsidR="0057002B" w:rsidRPr="0054430A" w:rsidRDefault="0020650A" w:rsidP="00BB0CF2">
      <w:pPr>
        <w:pStyle w:val="ESTitleInstrumentName"/>
        <w:rPr>
          <w:sz w:val="24"/>
          <w:szCs w:val="24"/>
        </w:rPr>
      </w:pPr>
      <w:r w:rsidRPr="0054430A">
        <w:rPr>
          <w:sz w:val="24"/>
          <w:szCs w:val="24"/>
        </w:rPr>
        <w:t>Migration (English Language Tests and Evidence Exemptions for Subclass 500 (Student) Visa) Amendment (Pathwa</w:t>
      </w:r>
      <w:bookmarkStart w:id="0" w:name="_GoBack"/>
      <w:bookmarkEnd w:id="0"/>
      <w:r w:rsidRPr="0054430A">
        <w:rPr>
          <w:sz w:val="24"/>
          <w:szCs w:val="24"/>
        </w:rPr>
        <w:t>y Programs) Specification 2024</w:t>
      </w:r>
      <w:r w:rsidR="004D7993" w:rsidRPr="0054430A">
        <w:rPr>
          <w:sz w:val="24"/>
          <w:szCs w:val="24"/>
        </w:rPr>
        <w:t xml:space="preserve"> </w:t>
      </w:r>
    </w:p>
    <w:p w14:paraId="7190E66D" w14:textId="37182307" w:rsidR="0057002B" w:rsidRPr="0054430A" w:rsidRDefault="0057002B" w:rsidP="002D167E">
      <w:pPr>
        <w:pStyle w:val="ESPara"/>
        <w:rPr>
          <w:sz w:val="24"/>
          <w:szCs w:val="24"/>
        </w:rPr>
      </w:pPr>
      <w:r w:rsidRPr="0054430A">
        <w:rPr>
          <w:sz w:val="24"/>
          <w:szCs w:val="24"/>
        </w:rPr>
        <w:t xml:space="preserve">The instrument, </w:t>
      </w:r>
      <w:r w:rsidR="00361E6C" w:rsidRPr="0054430A">
        <w:rPr>
          <w:sz w:val="24"/>
          <w:szCs w:val="24"/>
        </w:rPr>
        <w:t>d</w:t>
      </w:r>
      <w:r w:rsidRPr="0054430A">
        <w:rPr>
          <w:sz w:val="24"/>
          <w:szCs w:val="24"/>
        </w:rPr>
        <w:t>epartmental reference LIN</w:t>
      </w:r>
      <w:r w:rsidR="001D0430" w:rsidRPr="0054430A">
        <w:rPr>
          <w:sz w:val="24"/>
          <w:szCs w:val="24"/>
        </w:rPr>
        <w:t> </w:t>
      </w:r>
      <w:r w:rsidR="00D01F77" w:rsidRPr="0054430A">
        <w:rPr>
          <w:sz w:val="24"/>
          <w:szCs w:val="24"/>
        </w:rPr>
        <w:t>2</w:t>
      </w:r>
      <w:r w:rsidR="007C02F8" w:rsidRPr="0054430A">
        <w:rPr>
          <w:sz w:val="24"/>
          <w:szCs w:val="24"/>
        </w:rPr>
        <w:t>4</w:t>
      </w:r>
      <w:r w:rsidR="00D01F77" w:rsidRPr="0054430A">
        <w:rPr>
          <w:sz w:val="24"/>
          <w:szCs w:val="24"/>
        </w:rPr>
        <w:t>/</w:t>
      </w:r>
      <w:r w:rsidR="002A42F3" w:rsidRPr="0054430A">
        <w:rPr>
          <w:sz w:val="24"/>
          <w:szCs w:val="24"/>
        </w:rPr>
        <w:t>043</w:t>
      </w:r>
      <w:r w:rsidRPr="0054430A">
        <w:rPr>
          <w:sz w:val="24"/>
          <w:szCs w:val="24"/>
        </w:rPr>
        <w:t xml:space="preserve">, </w:t>
      </w:r>
      <w:proofErr w:type="gramStart"/>
      <w:r w:rsidRPr="0054430A">
        <w:rPr>
          <w:sz w:val="24"/>
          <w:szCs w:val="24"/>
        </w:rPr>
        <w:t>is made</w:t>
      </w:r>
      <w:proofErr w:type="gramEnd"/>
      <w:r w:rsidRPr="0054430A">
        <w:rPr>
          <w:sz w:val="24"/>
          <w:szCs w:val="24"/>
        </w:rPr>
        <w:t xml:space="preserve"> under </w:t>
      </w:r>
      <w:r w:rsidR="001D0430" w:rsidRPr="0054430A">
        <w:rPr>
          <w:sz w:val="24"/>
          <w:szCs w:val="24"/>
        </w:rPr>
        <w:t>sub</w:t>
      </w:r>
      <w:r w:rsidR="009E3EA4" w:rsidRPr="0054430A">
        <w:rPr>
          <w:sz w:val="24"/>
          <w:szCs w:val="24"/>
        </w:rPr>
        <w:t xml:space="preserve">clause </w:t>
      </w:r>
      <w:r w:rsidR="00CD18E1" w:rsidRPr="0054430A">
        <w:rPr>
          <w:sz w:val="24"/>
          <w:szCs w:val="24"/>
        </w:rPr>
        <w:t>500</w:t>
      </w:r>
      <w:r w:rsidR="009E3EA4" w:rsidRPr="0054430A">
        <w:rPr>
          <w:sz w:val="24"/>
          <w:szCs w:val="24"/>
        </w:rPr>
        <w:t>.</w:t>
      </w:r>
      <w:r w:rsidR="00CD18E1" w:rsidRPr="0054430A">
        <w:rPr>
          <w:sz w:val="24"/>
          <w:szCs w:val="24"/>
        </w:rPr>
        <w:t>213</w:t>
      </w:r>
      <w:r w:rsidR="001D0430" w:rsidRPr="0054430A">
        <w:rPr>
          <w:sz w:val="24"/>
          <w:szCs w:val="24"/>
        </w:rPr>
        <w:t>(3)</w:t>
      </w:r>
      <w:r w:rsidR="009E3EA4" w:rsidRPr="0054430A">
        <w:rPr>
          <w:sz w:val="24"/>
          <w:szCs w:val="24"/>
        </w:rPr>
        <w:t xml:space="preserve"> </w:t>
      </w:r>
      <w:r w:rsidR="00C47937" w:rsidRPr="0054430A">
        <w:rPr>
          <w:sz w:val="24"/>
          <w:szCs w:val="24"/>
        </w:rPr>
        <w:t>of Schedule 2</w:t>
      </w:r>
      <w:r w:rsidR="00F24D89" w:rsidRPr="0054430A">
        <w:rPr>
          <w:sz w:val="24"/>
          <w:szCs w:val="24"/>
        </w:rPr>
        <w:t xml:space="preserve"> to</w:t>
      </w:r>
      <w:r w:rsidRPr="0054430A">
        <w:rPr>
          <w:sz w:val="24"/>
          <w:szCs w:val="24"/>
        </w:rPr>
        <w:t xml:space="preserve"> the </w:t>
      </w:r>
      <w:r w:rsidRPr="0054430A">
        <w:rPr>
          <w:i/>
          <w:sz w:val="24"/>
          <w:szCs w:val="24"/>
        </w:rPr>
        <w:t>Migration Regulations 1994</w:t>
      </w:r>
      <w:r w:rsidR="00A72F06" w:rsidRPr="0054430A">
        <w:rPr>
          <w:sz w:val="24"/>
          <w:szCs w:val="24"/>
        </w:rPr>
        <w:t xml:space="preserve"> (the Migration Regulations)</w:t>
      </w:r>
      <w:r w:rsidR="00F638D3" w:rsidRPr="0054430A">
        <w:rPr>
          <w:sz w:val="24"/>
          <w:szCs w:val="24"/>
        </w:rPr>
        <w:t>.</w:t>
      </w:r>
      <w:r w:rsidR="00A72F06" w:rsidRPr="0054430A">
        <w:rPr>
          <w:sz w:val="24"/>
          <w:szCs w:val="24"/>
        </w:rPr>
        <w:t xml:space="preserve"> </w:t>
      </w:r>
    </w:p>
    <w:p w14:paraId="2FDF8015" w14:textId="2E8D660B" w:rsidR="001D0430" w:rsidRPr="0054430A" w:rsidRDefault="001D0430" w:rsidP="002A42F3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The instrument </w:t>
      </w:r>
      <w:r w:rsidR="00DF4576" w:rsidRPr="0054430A">
        <w:rPr>
          <w:sz w:val="24"/>
          <w:szCs w:val="24"/>
        </w:rPr>
        <w:t xml:space="preserve">amends </w:t>
      </w:r>
      <w:r w:rsidR="002A42F3" w:rsidRPr="0054430A">
        <w:rPr>
          <w:i/>
          <w:sz w:val="24"/>
          <w:szCs w:val="24"/>
          <w:shd w:val="clear" w:color="auto" w:fill="FFFFFF"/>
        </w:rPr>
        <w:t>Migration (English Language Tests and Evidence Exemptions for Subclass 500 (Student) Visa) Instrument (LIN 24/022) 2024</w:t>
      </w:r>
      <w:r w:rsidR="002A42F3" w:rsidRPr="0054430A">
        <w:rPr>
          <w:sz w:val="24"/>
          <w:szCs w:val="24"/>
        </w:rPr>
        <w:t xml:space="preserve"> </w:t>
      </w:r>
      <w:r w:rsidRPr="0054430A">
        <w:rPr>
          <w:sz w:val="24"/>
          <w:szCs w:val="24"/>
        </w:rPr>
        <w:t xml:space="preserve">in accordance with subsection 33(3) of the </w:t>
      </w:r>
      <w:r w:rsidRPr="0054430A">
        <w:rPr>
          <w:i/>
          <w:sz w:val="24"/>
          <w:szCs w:val="24"/>
        </w:rPr>
        <w:t xml:space="preserve">Acts Interpretation Act 1901 </w:t>
      </w:r>
      <w:r w:rsidRPr="0054430A">
        <w:rPr>
          <w:sz w:val="24"/>
          <w:szCs w:val="24"/>
        </w:rPr>
        <w:t xml:space="preserve">(the Acts Interpretation Act). That subsection provides that a power to make a legislative instrument </w:t>
      </w:r>
      <w:proofErr w:type="gramStart"/>
      <w:r w:rsidRPr="0054430A">
        <w:rPr>
          <w:sz w:val="24"/>
          <w:szCs w:val="24"/>
        </w:rPr>
        <w:t>includes</w:t>
      </w:r>
      <w:proofErr w:type="gramEnd"/>
      <w:r w:rsidRPr="0054430A">
        <w:rPr>
          <w:sz w:val="24"/>
          <w:szCs w:val="24"/>
        </w:rPr>
        <w:t xml:space="preserve"> a power to amend or repeal that instrument in the same manner, and subject to the same conditions, as the power to make the instrument.  </w:t>
      </w:r>
    </w:p>
    <w:p w14:paraId="747218AE" w14:textId="3D60C509" w:rsidR="001D0430" w:rsidRPr="0054430A" w:rsidRDefault="001D0430" w:rsidP="001D0430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The instrument commences on </w:t>
      </w:r>
      <w:r w:rsidR="002A42F3" w:rsidRPr="0054430A">
        <w:rPr>
          <w:sz w:val="24"/>
          <w:szCs w:val="24"/>
        </w:rPr>
        <w:t>the day after it is registered</w:t>
      </w:r>
      <w:r w:rsidR="00846F2C" w:rsidRPr="0054430A">
        <w:rPr>
          <w:sz w:val="24"/>
          <w:szCs w:val="24"/>
        </w:rPr>
        <w:t>. It is</w:t>
      </w:r>
      <w:r w:rsidRPr="0054430A">
        <w:rPr>
          <w:sz w:val="24"/>
          <w:szCs w:val="24"/>
        </w:rPr>
        <w:t xml:space="preserve"> a legislative instrument for the </w:t>
      </w:r>
      <w:r w:rsidR="00846F2C" w:rsidRPr="0054430A">
        <w:rPr>
          <w:sz w:val="24"/>
          <w:szCs w:val="24"/>
        </w:rPr>
        <w:t xml:space="preserve">purposes of the </w:t>
      </w:r>
      <w:r w:rsidRPr="0054430A">
        <w:rPr>
          <w:i/>
          <w:sz w:val="24"/>
          <w:szCs w:val="24"/>
        </w:rPr>
        <w:t>Legislation Act 2003</w:t>
      </w:r>
      <w:r w:rsidRPr="0054430A">
        <w:rPr>
          <w:sz w:val="24"/>
          <w:szCs w:val="24"/>
        </w:rPr>
        <w:t xml:space="preserve"> (the Legislation Act). </w:t>
      </w:r>
    </w:p>
    <w:p w14:paraId="29729240" w14:textId="77777777" w:rsidR="00EA12C9" w:rsidRPr="0054430A" w:rsidRDefault="00BD598E" w:rsidP="00100DFC">
      <w:pPr>
        <w:pStyle w:val="ESHeading"/>
        <w:rPr>
          <w:sz w:val="24"/>
          <w:szCs w:val="24"/>
        </w:rPr>
      </w:pPr>
      <w:r w:rsidRPr="0054430A">
        <w:rPr>
          <w:sz w:val="24"/>
          <w:szCs w:val="24"/>
        </w:rPr>
        <w:t>Purpose</w:t>
      </w:r>
      <w:r w:rsidR="00BB0CF2" w:rsidRPr="0054430A">
        <w:rPr>
          <w:sz w:val="24"/>
          <w:szCs w:val="24"/>
        </w:rPr>
        <w:t xml:space="preserve"> </w:t>
      </w:r>
    </w:p>
    <w:p w14:paraId="1410E667" w14:textId="78F30BC4" w:rsidR="001D0430" w:rsidRPr="0054430A" w:rsidRDefault="00DF4576" w:rsidP="00DF4576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>LIN 24/022 specifies the</w:t>
      </w:r>
      <w:r w:rsidR="001D0430" w:rsidRPr="0054430A">
        <w:rPr>
          <w:sz w:val="24"/>
          <w:szCs w:val="24"/>
        </w:rPr>
        <w:t xml:space="preserve"> English language proficiency requirements</w:t>
      </w:r>
      <w:r w:rsidR="002F0783" w:rsidRPr="0054430A">
        <w:rPr>
          <w:sz w:val="24"/>
          <w:szCs w:val="24"/>
        </w:rPr>
        <w:t xml:space="preserve"> that an applicant may be </w:t>
      </w:r>
      <w:proofErr w:type="gramStart"/>
      <w:r w:rsidR="002F0783" w:rsidRPr="0054430A">
        <w:rPr>
          <w:sz w:val="24"/>
          <w:szCs w:val="24"/>
        </w:rPr>
        <w:t>required</w:t>
      </w:r>
      <w:proofErr w:type="gramEnd"/>
      <w:r w:rsidR="002F0783" w:rsidRPr="0054430A">
        <w:rPr>
          <w:sz w:val="24"/>
          <w:szCs w:val="24"/>
        </w:rPr>
        <w:t xml:space="preserve"> to meet</w:t>
      </w:r>
      <w:r w:rsidR="001D0430" w:rsidRPr="0054430A">
        <w:rPr>
          <w:sz w:val="24"/>
          <w:szCs w:val="24"/>
        </w:rPr>
        <w:t xml:space="preserve"> to satisfy </w:t>
      </w:r>
      <w:r w:rsidR="00721394" w:rsidRPr="0054430A">
        <w:rPr>
          <w:sz w:val="24"/>
          <w:szCs w:val="24"/>
        </w:rPr>
        <w:t>the criterion</w:t>
      </w:r>
      <w:r w:rsidR="001D0430" w:rsidRPr="0054430A">
        <w:rPr>
          <w:sz w:val="24"/>
          <w:szCs w:val="24"/>
        </w:rPr>
        <w:t xml:space="preserve"> for </w:t>
      </w:r>
      <w:r w:rsidR="00536C80" w:rsidRPr="0054430A">
        <w:rPr>
          <w:sz w:val="24"/>
          <w:szCs w:val="24"/>
        </w:rPr>
        <w:t xml:space="preserve">the </w:t>
      </w:r>
      <w:r w:rsidR="00A45ABF" w:rsidRPr="0054430A">
        <w:rPr>
          <w:sz w:val="24"/>
          <w:szCs w:val="24"/>
        </w:rPr>
        <w:t xml:space="preserve">grant of </w:t>
      </w:r>
      <w:r w:rsidR="001D0430" w:rsidRPr="0054430A">
        <w:rPr>
          <w:sz w:val="24"/>
          <w:szCs w:val="24"/>
        </w:rPr>
        <w:t>a Subclass 500 (Student) visa</w:t>
      </w:r>
      <w:r w:rsidR="004E284E" w:rsidRPr="0054430A">
        <w:rPr>
          <w:sz w:val="24"/>
          <w:szCs w:val="24"/>
        </w:rPr>
        <w:t xml:space="preserve"> </w:t>
      </w:r>
      <w:r w:rsidR="00A45ABF" w:rsidRPr="0054430A">
        <w:rPr>
          <w:sz w:val="24"/>
          <w:szCs w:val="24"/>
        </w:rPr>
        <w:t>in</w:t>
      </w:r>
      <w:r w:rsidR="004E284E" w:rsidRPr="0054430A">
        <w:rPr>
          <w:sz w:val="24"/>
          <w:szCs w:val="24"/>
        </w:rPr>
        <w:t xml:space="preserve"> subclause 500.213(1)</w:t>
      </w:r>
      <w:r w:rsidR="001D0430" w:rsidRPr="0054430A">
        <w:rPr>
          <w:sz w:val="24"/>
          <w:szCs w:val="24"/>
        </w:rPr>
        <w:t xml:space="preserve">. </w:t>
      </w:r>
      <w:r w:rsidRPr="0054430A">
        <w:rPr>
          <w:sz w:val="24"/>
          <w:szCs w:val="24"/>
        </w:rPr>
        <w:t xml:space="preserve">This includes specifying the </w:t>
      </w:r>
      <w:r w:rsidR="00FD1271" w:rsidRPr="0054430A">
        <w:rPr>
          <w:sz w:val="24"/>
          <w:szCs w:val="24"/>
        </w:rPr>
        <w:t xml:space="preserve">English language tests an applicant must undertake; the </w:t>
      </w:r>
      <w:r w:rsidR="003D5088" w:rsidRPr="0054430A">
        <w:rPr>
          <w:sz w:val="24"/>
          <w:szCs w:val="24"/>
        </w:rPr>
        <w:t>required English language test scores</w:t>
      </w:r>
      <w:r w:rsidRPr="0054430A">
        <w:rPr>
          <w:sz w:val="24"/>
          <w:szCs w:val="24"/>
        </w:rPr>
        <w:t xml:space="preserve">; </w:t>
      </w:r>
      <w:r w:rsidR="00FD1271" w:rsidRPr="0054430A">
        <w:rPr>
          <w:sz w:val="24"/>
          <w:szCs w:val="24"/>
        </w:rPr>
        <w:t xml:space="preserve">and </w:t>
      </w:r>
      <w:r w:rsidR="001D0430" w:rsidRPr="0054430A">
        <w:rPr>
          <w:sz w:val="24"/>
          <w:szCs w:val="24"/>
        </w:rPr>
        <w:t>the class of applicants to which English language requirements do not apply under subclause 500.213(2).</w:t>
      </w:r>
    </w:p>
    <w:p w14:paraId="43CAFB36" w14:textId="6A91D631" w:rsidR="00FD1271" w:rsidRPr="0054430A" w:rsidRDefault="00FD1271" w:rsidP="00B40F94">
      <w:pPr>
        <w:pStyle w:val="ESPara"/>
        <w:rPr>
          <w:sz w:val="24"/>
          <w:szCs w:val="24"/>
        </w:rPr>
      </w:pPr>
      <w:r w:rsidRPr="0054430A">
        <w:rPr>
          <w:sz w:val="24"/>
          <w:szCs w:val="24"/>
        </w:rPr>
        <w:t xml:space="preserve">The purpose of LIN 24/043 is to amend the definition of </w:t>
      </w:r>
      <w:r w:rsidRPr="0054430A">
        <w:rPr>
          <w:i/>
          <w:sz w:val="24"/>
          <w:szCs w:val="24"/>
        </w:rPr>
        <w:t>eligible pathway program</w:t>
      </w:r>
      <w:r w:rsidRPr="0054430A">
        <w:rPr>
          <w:sz w:val="24"/>
          <w:szCs w:val="24"/>
        </w:rPr>
        <w:t xml:space="preserve"> and to specify by way of a Schedule, the list of </w:t>
      </w:r>
      <w:r w:rsidR="00E939A3" w:rsidRPr="0054430A">
        <w:rPr>
          <w:sz w:val="24"/>
          <w:szCs w:val="24"/>
        </w:rPr>
        <w:t xml:space="preserve">registered </w:t>
      </w:r>
      <w:r w:rsidRPr="0054430A">
        <w:rPr>
          <w:sz w:val="24"/>
          <w:szCs w:val="24"/>
        </w:rPr>
        <w:t xml:space="preserve">courses </w:t>
      </w:r>
      <w:r w:rsidR="00846F2C" w:rsidRPr="0054430A">
        <w:rPr>
          <w:sz w:val="24"/>
          <w:szCs w:val="24"/>
        </w:rPr>
        <w:t>that are</w:t>
      </w:r>
      <w:r w:rsidRPr="0054430A">
        <w:rPr>
          <w:sz w:val="24"/>
          <w:szCs w:val="24"/>
        </w:rPr>
        <w:t xml:space="preserve"> an eligible pathway program</w:t>
      </w:r>
      <w:r w:rsidR="00846F2C" w:rsidRPr="0054430A">
        <w:rPr>
          <w:sz w:val="24"/>
          <w:szCs w:val="24"/>
        </w:rPr>
        <w:t xml:space="preserve"> for the purposes of LIN</w:t>
      </w:r>
      <w:r w:rsidR="0065138C" w:rsidRPr="0054430A">
        <w:rPr>
          <w:sz w:val="24"/>
          <w:szCs w:val="24"/>
        </w:rPr>
        <w:t xml:space="preserve"> </w:t>
      </w:r>
      <w:r w:rsidR="00846F2C" w:rsidRPr="0054430A">
        <w:rPr>
          <w:sz w:val="24"/>
          <w:szCs w:val="24"/>
        </w:rPr>
        <w:t>24/022</w:t>
      </w:r>
      <w:r w:rsidRPr="0054430A">
        <w:rPr>
          <w:sz w:val="24"/>
          <w:szCs w:val="24"/>
        </w:rPr>
        <w:t xml:space="preserve">. </w:t>
      </w:r>
      <w:r w:rsidR="0022120A" w:rsidRPr="0054430A">
        <w:rPr>
          <w:sz w:val="24"/>
          <w:szCs w:val="24"/>
        </w:rPr>
        <w:t>Applicants enrolled in an eligible pathway program and who are required to provide evidence of their English language proficiency will be eligible to meet a lower English language test score</w:t>
      </w:r>
      <w:r w:rsidR="00846F2C" w:rsidRPr="0054430A">
        <w:rPr>
          <w:sz w:val="24"/>
          <w:szCs w:val="24"/>
        </w:rPr>
        <w:t xml:space="preserve"> requirement</w:t>
      </w:r>
      <w:r w:rsidR="0022120A" w:rsidRPr="0054430A">
        <w:rPr>
          <w:sz w:val="24"/>
          <w:szCs w:val="24"/>
        </w:rPr>
        <w:t xml:space="preserve">, as specified in Schedule 1. </w:t>
      </w:r>
      <w:r w:rsidRPr="0054430A">
        <w:rPr>
          <w:sz w:val="24"/>
          <w:szCs w:val="24"/>
        </w:rPr>
        <w:t>Th</w:t>
      </w:r>
      <w:r w:rsidR="0022120A" w:rsidRPr="0054430A">
        <w:rPr>
          <w:sz w:val="24"/>
          <w:szCs w:val="24"/>
        </w:rPr>
        <w:t xml:space="preserve">e list of </w:t>
      </w:r>
      <w:r w:rsidR="00846F2C" w:rsidRPr="0054430A">
        <w:rPr>
          <w:sz w:val="24"/>
          <w:szCs w:val="24"/>
        </w:rPr>
        <w:t xml:space="preserve">specified </w:t>
      </w:r>
      <w:r w:rsidR="0022120A" w:rsidRPr="0054430A">
        <w:rPr>
          <w:sz w:val="24"/>
          <w:szCs w:val="24"/>
        </w:rPr>
        <w:t>courses</w:t>
      </w:r>
      <w:r w:rsidRPr="0054430A">
        <w:rPr>
          <w:sz w:val="24"/>
          <w:szCs w:val="24"/>
        </w:rPr>
        <w:t xml:space="preserve"> provides transparency </w:t>
      </w:r>
      <w:r w:rsidR="0022120A" w:rsidRPr="0054430A">
        <w:rPr>
          <w:sz w:val="24"/>
          <w:szCs w:val="24"/>
        </w:rPr>
        <w:t>regarding</w:t>
      </w:r>
      <w:r w:rsidRPr="0054430A">
        <w:rPr>
          <w:sz w:val="24"/>
          <w:szCs w:val="24"/>
        </w:rPr>
        <w:t xml:space="preserve"> the</w:t>
      </w:r>
      <w:r w:rsidR="00DA291D" w:rsidRPr="0054430A">
        <w:rPr>
          <w:sz w:val="24"/>
          <w:szCs w:val="24"/>
        </w:rPr>
        <w:t>se</w:t>
      </w:r>
      <w:r w:rsidRPr="0054430A">
        <w:rPr>
          <w:sz w:val="24"/>
          <w:szCs w:val="24"/>
        </w:rPr>
        <w:t xml:space="preserve"> </w:t>
      </w:r>
      <w:r w:rsidR="0022120A" w:rsidRPr="0054430A">
        <w:rPr>
          <w:sz w:val="24"/>
          <w:szCs w:val="24"/>
        </w:rPr>
        <w:t>eligible pathway programs</w:t>
      </w:r>
      <w:r w:rsidR="00846F2C" w:rsidRPr="0054430A">
        <w:rPr>
          <w:sz w:val="24"/>
          <w:szCs w:val="24"/>
        </w:rPr>
        <w:t xml:space="preserve"> in relation to English language requirements</w:t>
      </w:r>
      <w:r w:rsidRPr="0054430A">
        <w:rPr>
          <w:sz w:val="24"/>
          <w:szCs w:val="24"/>
        </w:rPr>
        <w:t>.</w:t>
      </w:r>
    </w:p>
    <w:p w14:paraId="6AE4082F" w14:textId="3280AC6A" w:rsidR="003D5088" w:rsidRPr="0054430A" w:rsidRDefault="003D5088" w:rsidP="003D5088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54430A">
        <w:rPr>
          <w:b/>
          <w:i/>
          <w:sz w:val="24"/>
          <w:szCs w:val="24"/>
        </w:rPr>
        <w:lastRenderedPageBreak/>
        <w:t>Background</w:t>
      </w:r>
    </w:p>
    <w:p w14:paraId="720AC722" w14:textId="7B12426F" w:rsidR="001D0430" w:rsidRPr="0054430A" w:rsidRDefault="003D5088" w:rsidP="001D0430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>Under subclause 500.213(1), i</w:t>
      </w:r>
      <w:r w:rsidR="001D0430" w:rsidRPr="0054430A">
        <w:rPr>
          <w:sz w:val="24"/>
          <w:szCs w:val="24"/>
        </w:rPr>
        <w:t xml:space="preserve">f required by the Minister, an applicant must provide evidence they have a level of English language proficiency that meets the requirements specified in a legislative instrument made by the Minister under </w:t>
      </w:r>
      <w:r w:rsidRPr="0054430A">
        <w:rPr>
          <w:sz w:val="24"/>
          <w:szCs w:val="24"/>
        </w:rPr>
        <w:t>paragraph</w:t>
      </w:r>
      <w:r w:rsidR="001D0430" w:rsidRPr="0054430A">
        <w:rPr>
          <w:sz w:val="24"/>
          <w:szCs w:val="24"/>
        </w:rPr>
        <w:t xml:space="preserve"> 500.213(3)</w:t>
      </w:r>
      <w:r w:rsidRPr="0054430A">
        <w:rPr>
          <w:sz w:val="24"/>
          <w:szCs w:val="24"/>
        </w:rPr>
        <w:t>(a)</w:t>
      </w:r>
      <w:r w:rsidR="001D0430" w:rsidRPr="0054430A">
        <w:rPr>
          <w:sz w:val="24"/>
          <w:szCs w:val="24"/>
        </w:rPr>
        <w:t xml:space="preserve">. </w:t>
      </w:r>
    </w:p>
    <w:p w14:paraId="4ABEFC1D" w14:textId="77777777" w:rsidR="0099281F" w:rsidRPr="0054430A" w:rsidRDefault="0099281F" w:rsidP="001D0430">
      <w:pPr>
        <w:pStyle w:val="ESSubparaHeader"/>
        <w:rPr>
          <w:b/>
          <w:i/>
          <w:sz w:val="24"/>
          <w:szCs w:val="24"/>
        </w:rPr>
      </w:pPr>
      <w:r w:rsidRPr="0054430A">
        <w:rPr>
          <w:sz w:val="24"/>
          <w:szCs w:val="24"/>
        </w:rPr>
        <w:t xml:space="preserve">LIN 24/022 specifies the following English language proficiency requirements: </w:t>
      </w:r>
    </w:p>
    <w:p w14:paraId="30170DF2" w14:textId="1C2D9930" w:rsidR="0099281F" w:rsidRPr="0054430A" w:rsidRDefault="00CA2A56" w:rsidP="0099281F">
      <w:pPr>
        <w:pStyle w:val="ESSubparaList"/>
        <w:rPr>
          <w:sz w:val="24"/>
          <w:szCs w:val="24"/>
        </w:rPr>
      </w:pPr>
      <w:r w:rsidRPr="0054430A">
        <w:rPr>
          <w:sz w:val="24"/>
          <w:szCs w:val="24"/>
        </w:rPr>
        <w:t>t</w:t>
      </w:r>
      <w:r w:rsidR="0099281F" w:rsidRPr="0054430A">
        <w:rPr>
          <w:sz w:val="24"/>
          <w:szCs w:val="24"/>
        </w:rPr>
        <w:t>he applicant took an approved English language test</w:t>
      </w:r>
      <w:r w:rsidR="00217B76" w:rsidRPr="0054430A">
        <w:rPr>
          <w:sz w:val="24"/>
          <w:szCs w:val="24"/>
        </w:rPr>
        <w:t>;</w:t>
      </w:r>
    </w:p>
    <w:p w14:paraId="6574DEE3" w14:textId="7ABF2BC0" w:rsidR="0099281F" w:rsidRPr="0054430A" w:rsidRDefault="00CA2A56" w:rsidP="0099281F">
      <w:pPr>
        <w:pStyle w:val="ESSubparaList"/>
        <w:rPr>
          <w:sz w:val="24"/>
          <w:szCs w:val="24"/>
        </w:rPr>
      </w:pPr>
      <w:r w:rsidRPr="0054430A">
        <w:rPr>
          <w:sz w:val="24"/>
          <w:szCs w:val="24"/>
        </w:rPr>
        <w:t>t</w:t>
      </w:r>
      <w:r w:rsidR="0099281F" w:rsidRPr="0054430A">
        <w:rPr>
          <w:sz w:val="24"/>
          <w:szCs w:val="24"/>
        </w:rPr>
        <w:t xml:space="preserve">he applicant </w:t>
      </w:r>
      <w:r w:rsidR="00826F5E" w:rsidRPr="0054430A">
        <w:rPr>
          <w:sz w:val="24"/>
          <w:szCs w:val="24"/>
        </w:rPr>
        <w:t>took</w:t>
      </w:r>
      <w:r w:rsidR="0099281F" w:rsidRPr="0054430A">
        <w:rPr>
          <w:sz w:val="24"/>
          <w:szCs w:val="24"/>
        </w:rPr>
        <w:t xml:space="preserve"> the test within 2 years immediately before the application is made (or if evidence of the test is not provided at the time the visa application is made, 2 years immediately before a decision on the application is made);</w:t>
      </w:r>
    </w:p>
    <w:p w14:paraId="3883E802" w14:textId="158939AC" w:rsidR="0099281F" w:rsidRPr="0054430A" w:rsidRDefault="00CA2A56" w:rsidP="0099281F">
      <w:pPr>
        <w:pStyle w:val="ESSubparaList"/>
        <w:rPr>
          <w:sz w:val="24"/>
          <w:szCs w:val="24"/>
        </w:rPr>
      </w:pPr>
      <w:proofErr w:type="gramStart"/>
      <w:r w:rsidRPr="0054430A">
        <w:rPr>
          <w:sz w:val="24"/>
          <w:szCs w:val="24"/>
        </w:rPr>
        <w:t>t</w:t>
      </w:r>
      <w:r w:rsidR="0099281F" w:rsidRPr="0054430A">
        <w:rPr>
          <w:sz w:val="24"/>
          <w:szCs w:val="24"/>
        </w:rPr>
        <w:t>he</w:t>
      </w:r>
      <w:proofErr w:type="gramEnd"/>
      <w:r w:rsidR="0099281F" w:rsidRPr="0054430A">
        <w:rPr>
          <w:sz w:val="24"/>
          <w:szCs w:val="24"/>
        </w:rPr>
        <w:t xml:space="preserve"> applicant achieved the required English language test score </w:t>
      </w:r>
      <w:r w:rsidR="00721394" w:rsidRPr="0054430A">
        <w:rPr>
          <w:sz w:val="24"/>
          <w:szCs w:val="24"/>
        </w:rPr>
        <w:t>specified in Schedule 1</w:t>
      </w:r>
      <w:r w:rsidR="00E968A6" w:rsidRPr="0054430A">
        <w:rPr>
          <w:sz w:val="24"/>
          <w:szCs w:val="24"/>
        </w:rPr>
        <w:t xml:space="preserve"> </w:t>
      </w:r>
      <w:r w:rsidR="00721394" w:rsidRPr="0054430A">
        <w:rPr>
          <w:sz w:val="24"/>
          <w:szCs w:val="24"/>
        </w:rPr>
        <w:t>and any associated requirements</w:t>
      </w:r>
      <w:r w:rsidR="0099281F" w:rsidRPr="0054430A">
        <w:rPr>
          <w:sz w:val="24"/>
          <w:szCs w:val="24"/>
        </w:rPr>
        <w:t>.</w:t>
      </w:r>
    </w:p>
    <w:p w14:paraId="384A84F1" w14:textId="216505CA" w:rsidR="00625B02" w:rsidRPr="0054430A" w:rsidRDefault="00C80720" w:rsidP="00625B02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>LIN 24/022 increased the</w:t>
      </w:r>
      <w:r w:rsidR="00625B02" w:rsidRPr="0054430A">
        <w:rPr>
          <w:sz w:val="24"/>
          <w:szCs w:val="24"/>
        </w:rPr>
        <w:t xml:space="preserve"> </w:t>
      </w:r>
      <w:r w:rsidR="00217B76" w:rsidRPr="0054430A">
        <w:rPr>
          <w:sz w:val="24"/>
          <w:szCs w:val="24"/>
        </w:rPr>
        <w:t xml:space="preserve">required </w:t>
      </w:r>
      <w:r w:rsidR="00625B02" w:rsidRPr="0054430A">
        <w:rPr>
          <w:sz w:val="24"/>
          <w:szCs w:val="24"/>
        </w:rPr>
        <w:t>English language test scores previously specified</w:t>
      </w:r>
      <w:r w:rsidR="004E284E" w:rsidRPr="0054430A">
        <w:rPr>
          <w:sz w:val="24"/>
          <w:szCs w:val="24"/>
        </w:rPr>
        <w:t xml:space="preserve"> in </w:t>
      </w:r>
      <w:r w:rsidR="003D5088" w:rsidRPr="0054430A">
        <w:rPr>
          <w:i/>
          <w:sz w:val="24"/>
          <w:szCs w:val="24"/>
        </w:rPr>
        <w:t>Migration</w:t>
      </w:r>
      <w:r w:rsidR="003D5088" w:rsidRPr="0054430A">
        <w:rPr>
          <w:sz w:val="24"/>
          <w:szCs w:val="24"/>
        </w:rPr>
        <w:t xml:space="preserve"> (</w:t>
      </w:r>
      <w:r w:rsidR="003D5088" w:rsidRPr="0054430A">
        <w:rPr>
          <w:i/>
          <w:sz w:val="24"/>
          <w:szCs w:val="24"/>
        </w:rPr>
        <w:t>IMMI 18/015: English Language Tests and Evidence Exemptions for Subclass 500 (Student) Visa) Instrument 2018</w:t>
      </w:r>
      <w:r w:rsidR="00625B02" w:rsidRPr="0054430A">
        <w:rPr>
          <w:sz w:val="24"/>
          <w:szCs w:val="24"/>
        </w:rPr>
        <w:t xml:space="preserve">. </w:t>
      </w:r>
      <w:r w:rsidR="00892C7E" w:rsidRPr="0054430A">
        <w:rPr>
          <w:sz w:val="24"/>
          <w:szCs w:val="24"/>
        </w:rPr>
        <w:t>This was in response to the Government’s Migration Strategy, to improve the integrity of the student visa program.</w:t>
      </w:r>
      <w:r w:rsidR="00625B02" w:rsidRPr="0054430A">
        <w:rPr>
          <w:sz w:val="24"/>
          <w:szCs w:val="24"/>
        </w:rPr>
        <w:t xml:space="preserve"> </w:t>
      </w:r>
    </w:p>
    <w:p w14:paraId="01369563" w14:textId="24C86D7B" w:rsidR="002E06B3" w:rsidRPr="0054430A" w:rsidRDefault="00892C7E" w:rsidP="002E06B3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In accordance with the Migration Strategy, the test score required for students undertaking pathway programs that deliver reputable English language training remained at IELTS (or equivalent) 5.5. </w:t>
      </w:r>
      <w:r w:rsidR="002E06B3" w:rsidRPr="0054430A">
        <w:rPr>
          <w:sz w:val="24"/>
          <w:szCs w:val="24"/>
        </w:rPr>
        <w:t xml:space="preserve">A pathway program is a course for students who have not met the academic entry requirements for their intended Australian undergraduate university degree. A pathway program leads to a qualification recognised under the Australian Qualifications Framework and provides academic credit and entry to second year undergraduate study. </w:t>
      </w:r>
    </w:p>
    <w:p w14:paraId="754C782D" w14:textId="74739EE6" w:rsidR="00122721" w:rsidRPr="0054430A" w:rsidRDefault="00C80720" w:rsidP="002E06B3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LIN 24/043 inserts new Schedule 2, which lists </w:t>
      </w:r>
      <w:r w:rsidR="00E939A3" w:rsidRPr="0054430A">
        <w:rPr>
          <w:sz w:val="24"/>
          <w:szCs w:val="24"/>
        </w:rPr>
        <w:t xml:space="preserve">registered </w:t>
      </w:r>
      <w:r w:rsidR="009A5085" w:rsidRPr="0054430A">
        <w:rPr>
          <w:sz w:val="24"/>
          <w:szCs w:val="24"/>
        </w:rPr>
        <w:t>courses that</w:t>
      </w:r>
      <w:r w:rsidR="00E939A3" w:rsidRPr="0054430A">
        <w:rPr>
          <w:sz w:val="24"/>
          <w:szCs w:val="24"/>
        </w:rPr>
        <w:t xml:space="preserve"> </w:t>
      </w:r>
      <w:proofErr w:type="gramStart"/>
      <w:r w:rsidR="00E939A3" w:rsidRPr="0054430A">
        <w:rPr>
          <w:sz w:val="24"/>
          <w:szCs w:val="24"/>
        </w:rPr>
        <w:t>are specified</w:t>
      </w:r>
      <w:proofErr w:type="gramEnd"/>
      <w:r w:rsidR="00E939A3" w:rsidRPr="0054430A">
        <w:rPr>
          <w:sz w:val="24"/>
          <w:szCs w:val="24"/>
        </w:rPr>
        <w:t xml:space="preserve"> to be </w:t>
      </w:r>
      <w:r w:rsidRPr="0054430A">
        <w:rPr>
          <w:sz w:val="24"/>
          <w:szCs w:val="24"/>
        </w:rPr>
        <w:t>eligible pathway programs</w:t>
      </w:r>
      <w:r w:rsidR="00846F2C" w:rsidRPr="0054430A">
        <w:rPr>
          <w:sz w:val="24"/>
          <w:szCs w:val="24"/>
        </w:rPr>
        <w:t xml:space="preserve"> for the purposes of LIN 24/022 in relation to English language requirements and related test scores</w:t>
      </w:r>
      <w:r w:rsidRPr="0054430A">
        <w:rPr>
          <w:sz w:val="24"/>
          <w:szCs w:val="24"/>
        </w:rPr>
        <w:t xml:space="preserve">. </w:t>
      </w:r>
      <w:r w:rsidR="002E06B3" w:rsidRPr="0054430A">
        <w:rPr>
          <w:sz w:val="24"/>
          <w:szCs w:val="24"/>
        </w:rPr>
        <w:t xml:space="preserve">Only pathway programs </w:t>
      </w:r>
      <w:r w:rsidR="00846F2C" w:rsidRPr="0054430A">
        <w:rPr>
          <w:sz w:val="24"/>
          <w:szCs w:val="24"/>
        </w:rPr>
        <w:t xml:space="preserve">specified </w:t>
      </w:r>
      <w:r w:rsidR="002E06B3" w:rsidRPr="0054430A">
        <w:rPr>
          <w:sz w:val="24"/>
          <w:szCs w:val="24"/>
        </w:rPr>
        <w:t xml:space="preserve">in Schedule 2 </w:t>
      </w:r>
      <w:r w:rsidR="00DA291D" w:rsidRPr="0054430A">
        <w:rPr>
          <w:sz w:val="24"/>
          <w:szCs w:val="24"/>
        </w:rPr>
        <w:t xml:space="preserve">will </w:t>
      </w:r>
      <w:r w:rsidR="002E06B3" w:rsidRPr="0054430A">
        <w:rPr>
          <w:sz w:val="24"/>
          <w:szCs w:val="24"/>
        </w:rPr>
        <w:t xml:space="preserve">meet the definition of an </w:t>
      </w:r>
      <w:r w:rsidR="002E06B3" w:rsidRPr="0054430A">
        <w:rPr>
          <w:i/>
          <w:sz w:val="24"/>
          <w:szCs w:val="24"/>
        </w:rPr>
        <w:t>eligible pathway program</w:t>
      </w:r>
      <w:r w:rsidR="00846F2C" w:rsidRPr="0054430A">
        <w:rPr>
          <w:sz w:val="24"/>
          <w:szCs w:val="24"/>
        </w:rPr>
        <w:t xml:space="preserve"> for the purposes of LIN 24/022</w:t>
      </w:r>
      <w:r w:rsidR="00DA291D" w:rsidRPr="0054430A">
        <w:rPr>
          <w:i/>
          <w:sz w:val="24"/>
          <w:szCs w:val="24"/>
        </w:rPr>
        <w:t xml:space="preserve">. </w:t>
      </w:r>
      <w:r w:rsidR="00DA291D" w:rsidRPr="0054430A">
        <w:rPr>
          <w:sz w:val="24"/>
          <w:szCs w:val="24"/>
        </w:rPr>
        <w:t>These courses</w:t>
      </w:r>
      <w:r w:rsidR="002E06B3" w:rsidRPr="0054430A">
        <w:rPr>
          <w:sz w:val="24"/>
          <w:szCs w:val="24"/>
        </w:rPr>
        <w:t xml:space="preserve"> </w:t>
      </w:r>
      <w:proofErr w:type="gramStart"/>
      <w:r w:rsidR="002E06B3" w:rsidRPr="0054430A">
        <w:rPr>
          <w:sz w:val="24"/>
          <w:szCs w:val="24"/>
        </w:rPr>
        <w:t>have been identified</w:t>
      </w:r>
      <w:proofErr w:type="gramEnd"/>
      <w:r w:rsidR="002E06B3" w:rsidRPr="0054430A">
        <w:rPr>
          <w:sz w:val="24"/>
          <w:szCs w:val="24"/>
        </w:rPr>
        <w:t xml:space="preserve"> as delivering reputable English language training</w:t>
      </w:r>
      <w:r w:rsidR="00DA291D" w:rsidRPr="0054430A">
        <w:rPr>
          <w:sz w:val="24"/>
          <w:szCs w:val="24"/>
        </w:rPr>
        <w:t xml:space="preserve"> through rigorous consultation with the university sector</w:t>
      </w:r>
      <w:r w:rsidR="002E06B3" w:rsidRPr="0054430A">
        <w:rPr>
          <w:sz w:val="24"/>
          <w:szCs w:val="24"/>
        </w:rPr>
        <w:t xml:space="preserve">. </w:t>
      </w:r>
      <w:r w:rsidRPr="0054430A">
        <w:rPr>
          <w:sz w:val="24"/>
          <w:szCs w:val="24"/>
        </w:rPr>
        <w:t>The effect is that applicants enrolled in a</w:t>
      </w:r>
      <w:r w:rsidR="002F0783" w:rsidRPr="0054430A">
        <w:rPr>
          <w:sz w:val="24"/>
          <w:szCs w:val="24"/>
        </w:rPr>
        <w:t>n eligible</w:t>
      </w:r>
      <w:r w:rsidRPr="0054430A">
        <w:rPr>
          <w:sz w:val="24"/>
          <w:szCs w:val="24"/>
        </w:rPr>
        <w:t xml:space="preserve"> pathway program</w:t>
      </w:r>
      <w:r w:rsidR="00846F2C" w:rsidRPr="0054430A">
        <w:rPr>
          <w:sz w:val="24"/>
          <w:szCs w:val="24"/>
        </w:rPr>
        <w:t>,</w:t>
      </w:r>
      <w:r w:rsidRPr="0054430A">
        <w:rPr>
          <w:sz w:val="24"/>
          <w:szCs w:val="24"/>
        </w:rPr>
        <w:t xml:space="preserve"> </w:t>
      </w:r>
      <w:r w:rsidR="002E06B3" w:rsidRPr="0054430A">
        <w:rPr>
          <w:sz w:val="24"/>
          <w:szCs w:val="24"/>
        </w:rPr>
        <w:t xml:space="preserve">as </w:t>
      </w:r>
      <w:r w:rsidRPr="0054430A">
        <w:rPr>
          <w:sz w:val="24"/>
          <w:szCs w:val="24"/>
        </w:rPr>
        <w:t>specified in Schedule 2</w:t>
      </w:r>
      <w:r w:rsidR="002E06B3" w:rsidRPr="0054430A">
        <w:rPr>
          <w:sz w:val="24"/>
          <w:szCs w:val="24"/>
        </w:rPr>
        <w:t>,</w:t>
      </w:r>
      <w:r w:rsidRPr="0054430A">
        <w:rPr>
          <w:sz w:val="24"/>
          <w:szCs w:val="24"/>
        </w:rPr>
        <w:t xml:space="preserve"> will be able to meet the lower English language test score specified for the English language test in accordance with Schedule 1.</w:t>
      </w:r>
      <w:r w:rsidR="002F0783" w:rsidRPr="0054430A">
        <w:rPr>
          <w:sz w:val="24"/>
          <w:szCs w:val="24"/>
        </w:rPr>
        <w:t xml:space="preserve">  Listing the </w:t>
      </w:r>
      <w:r w:rsidR="002F0783" w:rsidRPr="0054430A">
        <w:rPr>
          <w:sz w:val="24"/>
          <w:szCs w:val="24"/>
        </w:rPr>
        <w:lastRenderedPageBreak/>
        <w:t xml:space="preserve">eligible pathway program courses in a schedule to the instrument facilitates access and provides greater clarity </w:t>
      </w:r>
      <w:r w:rsidR="00846F2C" w:rsidRPr="0054430A">
        <w:rPr>
          <w:sz w:val="24"/>
          <w:szCs w:val="24"/>
        </w:rPr>
        <w:t xml:space="preserve">and certainty in relation </w:t>
      </w:r>
      <w:r w:rsidR="002F0783" w:rsidRPr="0054430A">
        <w:rPr>
          <w:sz w:val="24"/>
          <w:szCs w:val="24"/>
        </w:rPr>
        <w:t>to the requirements.</w:t>
      </w:r>
    </w:p>
    <w:p w14:paraId="7802A786" w14:textId="4ADFC467" w:rsidR="008B24C8" w:rsidRPr="0054430A" w:rsidRDefault="008B24C8" w:rsidP="00F8406C">
      <w:pPr>
        <w:pStyle w:val="ESSubparaHeader"/>
        <w:numPr>
          <w:ilvl w:val="0"/>
          <w:numId w:val="0"/>
        </w:numPr>
        <w:rPr>
          <w:b/>
          <w:i/>
          <w:sz w:val="24"/>
          <w:szCs w:val="24"/>
        </w:rPr>
      </w:pPr>
      <w:r w:rsidRPr="0054430A">
        <w:rPr>
          <w:b/>
          <w:i/>
          <w:sz w:val="24"/>
          <w:szCs w:val="24"/>
        </w:rPr>
        <w:t>Consultation</w:t>
      </w:r>
      <w:r w:rsidR="00021553" w:rsidRPr="0054430A">
        <w:rPr>
          <w:b/>
          <w:i/>
          <w:sz w:val="24"/>
          <w:szCs w:val="24"/>
        </w:rPr>
        <w:t xml:space="preserve"> </w:t>
      </w:r>
    </w:p>
    <w:p w14:paraId="3758D0CE" w14:textId="6E8B4172" w:rsidR="00197D5F" w:rsidRPr="0054430A" w:rsidRDefault="00FD1271" w:rsidP="00197D5F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>C</w:t>
      </w:r>
      <w:r w:rsidR="00197D5F" w:rsidRPr="0054430A">
        <w:rPr>
          <w:sz w:val="24"/>
          <w:szCs w:val="24"/>
        </w:rPr>
        <w:t xml:space="preserve">onsultation </w:t>
      </w:r>
      <w:proofErr w:type="gramStart"/>
      <w:r w:rsidR="00197D5F" w:rsidRPr="0054430A">
        <w:rPr>
          <w:sz w:val="24"/>
          <w:szCs w:val="24"/>
        </w:rPr>
        <w:t>was undertaken</w:t>
      </w:r>
      <w:proofErr w:type="gramEnd"/>
      <w:r w:rsidR="00197D5F" w:rsidRPr="0054430A">
        <w:rPr>
          <w:sz w:val="24"/>
          <w:szCs w:val="24"/>
        </w:rPr>
        <w:t xml:space="preserve"> </w:t>
      </w:r>
      <w:r w:rsidRPr="0054430A">
        <w:rPr>
          <w:sz w:val="24"/>
          <w:szCs w:val="24"/>
        </w:rPr>
        <w:t xml:space="preserve">across the </w:t>
      </w:r>
      <w:r w:rsidR="00271DBD" w:rsidRPr="0054430A">
        <w:rPr>
          <w:sz w:val="24"/>
          <w:szCs w:val="24"/>
        </w:rPr>
        <w:t xml:space="preserve">education sector </w:t>
      </w:r>
      <w:r w:rsidRPr="0054430A">
        <w:rPr>
          <w:sz w:val="24"/>
          <w:szCs w:val="24"/>
        </w:rPr>
        <w:t xml:space="preserve">with representatives from </w:t>
      </w:r>
      <w:r w:rsidR="002E06B3" w:rsidRPr="0054430A">
        <w:rPr>
          <w:sz w:val="24"/>
          <w:szCs w:val="24"/>
        </w:rPr>
        <w:t>peak bodies</w:t>
      </w:r>
      <w:r w:rsidRPr="0054430A">
        <w:rPr>
          <w:sz w:val="24"/>
          <w:szCs w:val="24"/>
        </w:rPr>
        <w:t xml:space="preserve">. This consultation informed the list of </w:t>
      </w:r>
      <w:r w:rsidR="00C80720" w:rsidRPr="0054430A">
        <w:rPr>
          <w:i/>
          <w:sz w:val="24"/>
          <w:szCs w:val="24"/>
        </w:rPr>
        <w:t xml:space="preserve">eligible pathway programs </w:t>
      </w:r>
      <w:r w:rsidR="00C80720" w:rsidRPr="0054430A">
        <w:rPr>
          <w:sz w:val="24"/>
          <w:szCs w:val="24"/>
        </w:rPr>
        <w:t>specified in the instrument.</w:t>
      </w:r>
      <w:r w:rsidRPr="0054430A">
        <w:rPr>
          <w:sz w:val="24"/>
          <w:szCs w:val="24"/>
        </w:rPr>
        <w:t xml:space="preserve"> </w:t>
      </w:r>
      <w:r w:rsidR="00197D5F" w:rsidRPr="0054430A">
        <w:rPr>
          <w:sz w:val="24"/>
          <w:szCs w:val="24"/>
        </w:rPr>
        <w:t>This consultation accords with s 17(1) of the Legislation Act.</w:t>
      </w:r>
    </w:p>
    <w:p w14:paraId="654F315F" w14:textId="260A9B31" w:rsidR="00197D5F" w:rsidRPr="0054430A" w:rsidRDefault="00197D5F" w:rsidP="00197D5F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The Office of Impact Analysis (OIA) was </w:t>
      </w:r>
      <w:r w:rsidR="00C80720" w:rsidRPr="0054430A">
        <w:rPr>
          <w:sz w:val="24"/>
          <w:szCs w:val="24"/>
        </w:rPr>
        <w:t xml:space="preserve">previously </w:t>
      </w:r>
      <w:r w:rsidRPr="0054430A">
        <w:rPr>
          <w:sz w:val="24"/>
          <w:szCs w:val="24"/>
        </w:rPr>
        <w:t xml:space="preserve">consulted and considered all impact analysis requirements </w:t>
      </w:r>
      <w:proofErr w:type="gramStart"/>
      <w:r w:rsidRPr="0054430A">
        <w:rPr>
          <w:sz w:val="24"/>
          <w:szCs w:val="24"/>
        </w:rPr>
        <w:t>have been acquitted</w:t>
      </w:r>
      <w:proofErr w:type="gramEnd"/>
      <w:r w:rsidRPr="0054430A">
        <w:rPr>
          <w:sz w:val="24"/>
          <w:szCs w:val="24"/>
        </w:rPr>
        <w:t xml:space="preserve">. No further impact analysis is required. The OIA reference number is OBPR23-04044. </w:t>
      </w:r>
    </w:p>
    <w:p w14:paraId="389AA08B" w14:textId="77777777" w:rsidR="00805BA1" w:rsidRPr="0054430A" w:rsidRDefault="00805BA1" w:rsidP="00805BA1">
      <w:pPr>
        <w:pStyle w:val="ESSubparaList"/>
        <w:numPr>
          <w:ilvl w:val="0"/>
          <w:numId w:val="0"/>
        </w:numPr>
        <w:rPr>
          <w:b/>
          <w:i/>
          <w:sz w:val="24"/>
          <w:szCs w:val="24"/>
        </w:rPr>
      </w:pPr>
      <w:r w:rsidRPr="0054430A">
        <w:rPr>
          <w:b/>
          <w:i/>
          <w:sz w:val="24"/>
          <w:szCs w:val="24"/>
        </w:rPr>
        <w:t xml:space="preserve">Details of the instrument </w:t>
      </w:r>
    </w:p>
    <w:p w14:paraId="1F0DCEA3" w14:textId="2BC0BB22" w:rsidR="00805BA1" w:rsidRPr="0054430A" w:rsidRDefault="00805BA1" w:rsidP="00805BA1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Details of the instrument are set </w:t>
      </w:r>
      <w:r w:rsidR="00217B76" w:rsidRPr="0054430A">
        <w:rPr>
          <w:sz w:val="24"/>
          <w:szCs w:val="24"/>
        </w:rPr>
        <w:t xml:space="preserve">out </w:t>
      </w:r>
      <w:r w:rsidRPr="0054430A">
        <w:rPr>
          <w:sz w:val="24"/>
          <w:szCs w:val="24"/>
        </w:rPr>
        <w:t xml:space="preserve">in </w:t>
      </w:r>
      <w:r w:rsidRPr="0054430A">
        <w:rPr>
          <w:sz w:val="24"/>
          <w:szCs w:val="24"/>
          <w:u w:val="single"/>
        </w:rPr>
        <w:t>Attachment A.</w:t>
      </w:r>
    </w:p>
    <w:p w14:paraId="51659275" w14:textId="4DC2BBD0" w:rsidR="00AA4557" w:rsidRPr="0054430A" w:rsidRDefault="00AA4557" w:rsidP="00100DFC">
      <w:pPr>
        <w:pStyle w:val="ESHeading"/>
        <w:rPr>
          <w:sz w:val="24"/>
          <w:szCs w:val="24"/>
        </w:rPr>
      </w:pPr>
      <w:r w:rsidRPr="0054430A">
        <w:rPr>
          <w:sz w:val="24"/>
          <w:szCs w:val="24"/>
        </w:rPr>
        <w:t xml:space="preserve">Parliamentary scrutiny etc. </w:t>
      </w:r>
    </w:p>
    <w:p w14:paraId="40B080A6" w14:textId="1AAD0756" w:rsidR="00E03DCC" w:rsidRPr="0054430A" w:rsidRDefault="00AA4557" w:rsidP="002D167E">
      <w:pPr>
        <w:pStyle w:val="ESPara"/>
        <w:rPr>
          <w:sz w:val="24"/>
          <w:szCs w:val="24"/>
        </w:rPr>
      </w:pPr>
      <w:r w:rsidRPr="0054430A">
        <w:rPr>
          <w:sz w:val="24"/>
          <w:szCs w:val="24"/>
        </w:rPr>
        <w:t xml:space="preserve">The instrument </w:t>
      </w:r>
      <w:r w:rsidR="00E03DCC" w:rsidRPr="0054430A">
        <w:rPr>
          <w:sz w:val="24"/>
          <w:szCs w:val="24"/>
        </w:rPr>
        <w:t xml:space="preserve">is </w:t>
      </w:r>
      <w:r w:rsidR="00222847" w:rsidRPr="0054430A">
        <w:rPr>
          <w:sz w:val="24"/>
          <w:szCs w:val="24"/>
        </w:rPr>
        <w:t>exempt</w:t>
      </w:r>
      <w:r w:rsidR="00222847" w:rsidRPr="0054430A">
        <w:rPr>
          <w:b/>
          <w:sz w:val="24"/>
          <w:szCs w:val="24"/>
        </w:rPr>
        <w:t xml:space="preserve"> </w:t>
      </w:r>
      <w:r w:rsidR="00222847" w:rsidRPr="0054430A">
        <w:rPr>
          <w:sz w:val="24"/>
          <w:szCs w:val="24"/>
        </w:rPr>
        <w:t>from</w:t>
      </w:r>
      <w:r w:rsidR="00E03DCC" w:rsidRPr="0054430A">
        <w:rPr>
          <w:sz w:val="24"/>
          <w:szCs w:val="24"/>
        </w:rPr>
        <w:t xml:space="preserve"> disallowance under section</w:t>
      </w:r>
      <w:r w:rsidR="002F02AB" w:rsidRPr="0054430A">
        <w:rPr>
          <w:sz w:val="24"/>
          <w:szCs w:val="24"/>
        </w:rPr>
        <w:t xml:space="preserve"> </w:t>
      </w:r>
      <w:r w:rsidR="00E03DCC" w:rsidRPr="0054430A">
        <w:rPr>
          <w:sz w:val="24"/>
          <w:szCs w:val="24"/>
        </w:rPr>
        <w:t xml:space="preserve">42 of the Legislation Act. </w:t>
      </w:r>
      <w:r w:rsidR="00222847" w:rsidRPr="0054430A">
        <w:rPr>
          <w:sz w:val="24"/>
          <w:szCs w:val="24"/>
        </w:rPr>
        <w:t xml:space="preserve">This is because instruments made under Schedule 2 </w:t>
      </w:r>
      <w:r w:rsidR="00217B76" w:rsidRPr="0054430A">
        <w:rPr>
          <w:sz w:val="24"/>
          <w:szCs w:val="24"/>
        </w:rPr>
        <w:t>to</w:t>
      </w:r>
      <w:r w:rsidR="00222847" w:rsidRPr="0054430A">
        <w:rPr>
          <w:sz w:val="24"/>
          <w:szCs w:val="24"/>
        </w:rPr>
        <w:t xml:space="preserve"> the Migration Regulations are prescribed as being exempt from disallowance under paragraph 44(2)(b) of the Migration Regulations</w:t>
      </w:r>
      <w:r w:rsidR="0006551E" w:rsidRPr="0054430A">
        <w:rPr>
          <w:sz w:val="24"/>
          <w:szCs w:val="24"/>
        </w:rPr>
        <w:t xml:space="preserve">. See table item 20 in regulation 10 of the </w:t>
      </w:r>
      <w:r w:rsidR="0006551E" w:rsidRPr="0054430A">
        <w:rPr>
          <w:i/>
          <w:sz w:val="24"/>
          <w:szCs w:val="24"/>
        </w:rPr>
        <w:t>Legislation (Exemptions and Other Matters) Regulations 2015</w:t>
      </w:r>
      <w:r w:rsidR="0006551E" w:rsidRPr="0054430A">
        <w:rPr>
          <w:sz w:val="24"/>
          <w:szCs w:val="24"/>
        </w:rPr>
        <w:t xml:space="preserve">. As the instrument is exempt from disallowance, a Statement of Compatibility with Human Rights is not required. </w:t>
      </w:r>
    </w:p>
    <w:p w14:paraId="28BCE0DC" w14:textId="77777777" w:rsidR="002E06B3" w:rsidRPr="0054430A" w:rsidRDefault="002E06B3" w:rsidP="006C4091">
      <w:pPr>
        <w:pStyle w:val="ESPara"/>
        <w:rPr>
          <w:sz w:val="24"/>
          <w:szCs w:val="24"/>
        </w:rPr>
      </w:pPr>
      <w:r w:rsidRPr="0054430A">
        <w:rPr>
          <w:sz w:val="24"/>
          <w:szCs w:val="24"/>
        </w:rPr>
        <w:t xml:space="preserve">The instrument was made by a delegate of the Minister, in accordance with </w:t>
      </w:r>
      <w:r w:rsidRPr="0054430A">
        <w:rPr>
          <w:i/>
          <w:sz w:val="24"/>
          <w:szCs w:val="24"/>
        </w:rPr>
        <w:t>Migration (Minister) (Instrument-making powers) Delegation (No.2) (ADMIN 21/160) 2021.</w:t>
      </w:r>
    </w:p>
    <w:p w14:paraId="079B1E1A" w14:textId="77777777" w:rsidR="00805BA1" w:rsidRPr="0054430A" w:rsidRDefault="00805BA1">
      <w:pPr>
        <w:rPr>
          <w:rFonts w:ascii="Times New Roman" w:hAnsi="Times New Roman" w:cs="Times New Roman"/>
          <w:sz w:val="24"/>
          <w:szCs w:val="24"/>
        </w:rPr>
      </w:pPr>
      <w:r w:rsidRPr="0054430A">
        <w:rPr>
          <w:rFonts w:ascii="Times New Roman" w:hAnsi="Times New Roman" w:cs="Times New Roman"/>
          <w:sz w:val="24"/>
          <w:szCs w:val="24"/>
        </w:rPr>
        <w:br w:type="page"/>
      </w:r>
    </w:p>
    <w:p w14:paraId="6D717276" w14:textId="75AC4838" w:rsidR="00805BA1" w:rsidRPr="0054430A" w:rsidRDefault="00805BA1" w:rsidP="00805BA1">
      <w:pPr>
        <w:pStyle w:val="ESSubparaList"/>
        <w:numPr>
          <w:ilvl w:val="0"/>
          <w:numId w:val="0"/>
        </w:numPr>
        <w:jc w:val="right"/>
        <w:rPr>
          <w:b/>
          <w:sz w:val="24"/>
          <w:szCs w:val="24"/>
          <w:u w:val="single"/>
        </w:rPr>
      </w:pPr>
      <w:r w:rsidRPr="0054430A">
        <w:rPr>
          <w:b/>
          <w:sz w:val="24"/>
          <w:szCs w:val="24"/>
          <w:u w:val="single"/>
        </w:rPr>
        <w:lastRenderedPageBreak/>
        <w:t>Attachment A</w:t>
      </w:r>
    </w:p>
    <w:p w14:paraId="2E4C41AA" w14:textId="06D67C76" w:rsidR="00805BA1" w:rsidRPr="0054430A" w:rsidRDefault="00805BA1" w:rsidP="00805BA1">
      <w:pPr>
        <w:pStyle w:val="ESSubparaList"/>
        <w:numPr>
          <w:ilvl w:val="0"/>
          <w:numId w:val="0"/>
        </w:numPr>
        <w:rPr>
          <w:b/>
          <w:i/>
          <w:sz w:val="24"/>
          <w:szCs w:val="24"/>
        </w:rPr>
      </w:pPr>
      <w:r w:rsidRPr="0054430A">
        <w:rPr>
          <w:b/>
          <w:i/>
          <w:sz w:val="24"/>
          <w:szCs w:val="24"/>
        </w:rPr>
        <w:t xml:space="preserve">Details of the instrument </w:t>
      </w:r>
    </w:p>
    <w:p w14:paraId="4E044654" w14:textId="6C018399" w:rsidR="00805BA1" w:rsidRPr="0054430A" w:rsidRDefault="00805BA1" w:rsidP="0020650A">
      <w:pPr>
        <w:pStyle w:val="ESSubparaHeader"/>
        <w:numPr>
          <w:ilvl w:val="0"/>
          <w:numId w:val="9"/>
        </w:numPr>
        <w:ind w:left="567" w:hanging="567"/>
        <w:rPr>
          <w:sz w:val="24"/>
          <w:szCs w:val="24"/>
        </w:rPr>
      </w:pPr>
      <w:r w:rsidRPr="0054430A">
        <w:rPr>
          <w:sz w:val="24"/>
          <w:szCs w:val="24"/>
        </w:rPr>
        <w:t xml:space="preserve">Section 1 provides the name of the instrument is the </w:t>
      </w:r>
      <w:r w:rsidR="0020650A" w:rsidRPr="0054430A">
        <w:rPr>
          <w:i/>
          <w:sz w:val="24"/>
          <w:szCs w:val="24"/>
        </w:rPr>
        <w:t>Migration (English Language Tests and Evidence Exemptions for Subclass 500 (Student) Visa) Amendment (Pathway Programs) Specification 2024</w:t>
      </w:r>
      <w:r w:rsidRPr="0054430A">
        <w:rPr>
          <w:sz w:val="24"/>
          <w:szCs w:val="24"/>
        </w:rPr>
        <w:t xml:space="preserve">. </w:t>
      </w:r>
    </w:p>
    <w:p w14:paraId="150AF476" w14:textId="0C20AC33" w:rsidR="00805BA1" w:rsidRPr="0054430A" w:rsidRDefault="00805BA1" w:rsidP="00805BA1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Section 2 provides the instrument </w:t>
      </w:r>
      <w:proofErr w:type="gramStart"/>
      <w:r w:rsidRPr="0054430A">
        <w:rPr>
          <w:sz w:val="24"/>
          <w:szCs w:val="24"/>
        </w:rPr>
        <w:t>commences</w:t>
      </w:r>
      <w:proofErr w:type="gramEnd"/>
      <w:r w:rsidRPr="0054430A">
        <w:rPr>
          <w:sz w:val="24"/>
          <w:szCs w:val="24"/>
        </w:rPr>
        <w:t xml:space="preserve"> on </w:t>
      </w:r>
      <w:r w:rsidR="0018132B" w:rsidRPr="0054430A">
        <w:rPr>
          <w:sz w:val="24"/>
          <w:szCs w:val="24"/>
        </w:rPr>
        <w:t>the day after registration</w:t>
      </w:r>
      <w:r w:rsidRPr="0054430A">
        <w:rPr>
          <w:sz w:val="24"/>
          <w:szCs w:val="24"/>
        </w:rPr>
        <w:t xml:space="preserve">. </w:t>
      </w:r>
    </w:p>
    <w:p w14:paraId="60511494" w14:textId="77777777" w:rsidR="00805BA1" w:rsidRPr="0054430A" w:rsidRDefault="00805BA1" w:rsidP="00805BA1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Section 3 provides the instrument </w:t>
      </w:r>
      <w:proofErr w:type="gramStart"/>
      <w:r w:rsidRPr="0054430A">
        <w:rPr>
          <w:sz w:val="24"/>
          <w:szCs w:val="24"/>
        </w:rPr>
        <w:t>is</w:t>
      </w:r>
      <w:proofErr w:type="gramEnd"/>
      <w:r w:rsidRPr="0054430A">
        <w:rPr>
          <w:sz w:val="24"/>
          <w:szCs w:val="24"/>
        </w:rPr>
        <w:t xml:space="preserve"> made under subclause 500.213(3) of Schedule 2 to the </w:t>
      </w:r>
      <w:r w:rsidRPr="0054430A">
        <w:rPr>
          <w:i/>
          <w:sz w:val="24"/>
          <w:szCs w:val="24"/>
        </w:rPr>
        <w:t xml:space="preserve">Migration Regulations 1994 </w:t>
      </w:r>
      <w:r w:rsidRPr="0054430A">
        <w:rPr>
          <w:sz w:val="24"/>
          <w:szCs w:val="24"/>
        </w:rPr>
        <w:t xml:space="preserve">(the Migration Regulations). </w:t>
      </w:r>
    </w:p>
    <w:p w14:paraId="218F5712" w14:textId="30C381A2" w:rsidR="00805BA1" w:rsidRPr="0054430A" w:rsidRDefault="00805BA1" w:rsidP="0018132B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Section 4 </w:t>
      </w:r>
      <w:r w:rsidR="0018132B" w:rsidRPr="0054430A">
        <w:rPr>
          <w:sz w:val="24"/>
          <w:szCs w:val="24"/>
        </w:rPr>
        <w:t xml:space="preserve">provides that each instrument that </w:t>
      </w:r>
      <w:proofErr w:type="gramStart"/>
      <w:r w:rsidR="0018132B" w:rsidRPr="0054430A">
        <w:rPr>
          <w:sz w:val="24"/>
          <w:szCs w:val="24"/>
        </w:rPr>
        <w:t>is specified</w:t>
      </w:r>
      <w:proofErr w:type="gramEnd"/>
      <w:r w:rsidR="0018132B" w:rsidRPr="0054430A">
        <w:rPr>
          <w:sz w:val="24"/>
          <w:szCs w:val="24"/>
        </w:rPr>
        <w:t xml:space="preserve"> in a Schedule to this instrument is amended or repealed as set out in the applicable items in the Schedule concerned, and any other item in a Schedule to this instrument has effect according to its terms</w:t>
      </w:r>
      <w:r w:rsidRPr="0054430A">
        <w:rPr>
          <w:sz w:val="24"/>
          <w:szCs w:val="24"/>
        </w:rPr>
        <w:t>.</w:t>
      </w:r>
    </w:p>
    <w:p w14:paraId="0A6EB72F" w14:textId="5CD9C796" w:rsidR="0018132B" w:rsidRPr="0054430A" w:rsidRDefault="0018132B" w:rsidP="0018132B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Schedule 1 amends the </w:t>
      </w:r>
      <w:r w:rsidRPr="0054430A">
        <w:rPr>
          <w:i/>
          <w:sz w:val="24"/>
          <w:szCs w:val="24"/>
        </w:rPr>
        <w:t>Migration (English Language Tests and Evidence Exemptions for Subclass 500 (Student) Visa) Instrument (LIN 24/022) 2024</w:t>
      </w:r>
      <w:r w:rsidR="00270EDA" w:rsidRPr="0054430A">
        <w:rPr>
          <w:sz w:val="24"/>
          <w:szCs w:val="24"/>
        </w:rPr>
        <w:t xml:space="preserve"> (the English requirements instrument).</w:t>
      </w:r>
    </w:p>
    <w:p w14:paraId="1163B685" w14:textId="08425214" w:rsidR="009D5F48" w:rsidRPr="0054430A" w:rsidRDefault="00270EDA" w:rsidP="00162300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Item 1 </w:t>
      </w:r>
      <w:r w:rsidR="007F0424" w:rsidRPr="0054430A">
        <w:rPr>
          <w:sz w:val="24"/>
          <w:szCs w:val="24"/>
        </w:rPr>
        <w:t xml:space="preserve">(Section 4 (definition of </w:t>
      </w:r>
      <w:r w:rsidR="007F0424" w:rsidRPr="0054430A">
        <w:rPr>
          <w:i/>
          <w:sz w:val="24"/>
          <w:szCs w:val="24"/>
        </w:rPr>
        <w:t>eligible pathway program</w:t>
      </w:r>
      <w:r w:rsidR="007F0424" w:rsidRPr="0054430A">
        <w:rPr>
          <w:sz w:val="24"/>
          <w:szCs w:val="24"/>
        </w:rPr>
        <w:t xml:space="preserve">)) </w:t>
      </w:r>
      <w:r w:rsidRPr="0054430A">
        <w:rPr>
          <w:sz w:val="24"/>
          <w:szCs w:val="24"/>
        </w:rPr>
        <w:t xml:space="preserve">of the </w:t>
      </w:r>
      <w:proofErr w:type="gramStart"/>
      <w:r w:rsidRPr="0054430A">
        <w:rPr>
          <w:sz w:val="24"/>
          <w:szCs w:val="24"/>
        </w:rPr>
        <w:t xml:space="preserve">Schedule </w:t>
      </w:r>
      <w:r w:rsidR="00E63FA6" w:rsidRPr="0054430A">
        <w:rPr>
          <w:sz w:val="24"/>
          <w:szCs w:val="24"/>
        </w:rPr>
        <w:t xml:space="preserve"> </w:t>
      </w:r>
      <w:r w:rsidRPr="0054430A">
        <w:rPr>
          <w:sz w:val="24"/>
          <w:szCs w:val="24"/>
        </w:rPr>
        <w:t>repeals</w:t>
      </w:r>
      <w:proofErr w:type="gramEnd"/>
      <w:r w:rsidRPr="0054430A">
        <w:rPr>
          <w:sz w:val="24"/>
          <w:szCs w:val="24"/>
        </w:rPr>
        <w:t xml:space="preserve"> the definition of </w:t>
      </w:r>
      <w:r w:rsidRPr="0054430A">
        <w:rPr>
          <w:i/>
          <w:sz w:val="24"/>
          <w:szCs w:val="24"/>
        </w:rPr>
        <w:t xml:space="preserve">eligible pathway program </w:t>
      </w:r>
      <w:r w:rsidRPr="0054430A">
        <w:rPr>
          <w:sz w:val="24"/>
          <w:szCs w:val="24"/>
        </w:rPr>
        <w:t xml:space="preserve">in section 4 of the English requirements instrument and substitutes a new definition. The new definition provides that in the English requirements instrument, </w:t>
      </w:r>
      <w:r w:rsidRPr="0054430A">
        <w:rPr>
          <w:i/>
          <w:sz w:val="24"/>
          <w:szCs w:val="24"/>
        </w:rPr>
        <w:t>eligible pathway program</w:t>
      </w:r>
      <w:r w:rsidRPr="0054430A">
        <w:rPr>
          <w:sz w:val="24"/>
          <w:szCs w:val="24"/>
        </w:rPr>
        <w:t xml:space="preserve"> </w:t>
      </w:r>
      <w:r w:rsidR="00162300" w:rsidRPr="0054430A">
        <w:rPr>
          <w:sz w:val="24"/>
          <w:szCs w:val="24"/>
        </w:rPr>
        <w:t>means a registered course that is specified in an item in the table in Schedule 2 for paragraph 5(3</w:t>
      </w:r>
      <w:proofErr w:type="gramStart"/>
      <w:r w:rsidR="00162300" w:rsidRPr="0054430A">
        <w:rPr>
          <w:sz w:val="24"/>
          <w:szCs w:val="24"/>
        </w:rPr>
        <w:t>)(</w:t>
      </w:r>
      <w:proofErr w:type="gramEnd"/>
      <w:r w:rsidR="00162300" w:rsidRPr="0054430A">
        <w:rPr>
          <w:sz w:val="24"/>
          <w:szCs w:val="24"/>
        </w:rPr>
        <w:t>d).</w:t>
      </w:r>
      <w:r w:rsidRPr="0054430A">
        <w:rPr>
          <w:sz w:val="24"/>
          <w:szCs w:val="24"/>
        </w:rPr>
        <w:t xml:space="preserve"> </w:t>
      </w:r>
      <w:r w:rsidR="00162300" w:rsidRPr="0054430A">
        <w:rPr>
          <w:sz w:val="24"/>
          <w:szCs w:val="24"/>
        </w:rPr>
        <w:t>Paragraph 5(3</w:t>
      </w:r>
      <w:proofErr w:type="gramStart"/>
      <w:r w:rsidR="00162300" w:rsidRPr="0054430A">
        <w:rPr>
          <w:sz w:val="24"/>
          <w:szCs w:val="24"/>
        </w:rPr>
        <w:t>)(</w:t>
      </w:r>
      <w:proofErr w:type="gramEnd"/>
      <w:r w:rsidR="00162300" w:rsidRPr="0054430A">
        <w:rPr>
          <w:sz w:val="24"/>
          <w:szCs w:val="24"/>
        </w:rPr>
        <w:t>d) is also amended, see below.</w:t>
      </w:r>
      <w:r w:rsidRPr="0054430A">
        <w:rPr>
          <w:sz w:val="24"/>
          <w:szCs w:val="24"/>
        </w:rPr>
        <w:t xml:space="preserve"> </w:t>
      </w:r>
      <w:r w:rsidR="00162300" w:rsidRPr="0054430A">
        <w:rPr>
          <w:sz w:val="24"/>
          <w:szCs w:val="24"/>
        </w:rPr>
        <w:t>The n</w:t>
      </w:r>
      <w:r w:rsidR="002E06B3" w:rsidRPr="0054430A">
        <w:rPr>
          <w:sz w:val="24"/>
          <w:szCs w:val="24"/>
        </w:rPr>
        <w:t xml:space="preserve">ote to </w:t>
      </w:r>
      <w:r w:rsidR="00162300" w:rsidRPr="0054430A">
        <w:rPr>
          <w:sz w:val="24"/>
          <w:szCs w:val="24"/>
        </w:rPr>
        <w:t>the</w:t>
      </w:r>
      <w:r w:rsidR="002E06B3" w:rsidRPr="0054430A">
        <w:rPr>
          <w:sz w:val="24"/>
          <w:szCs w:val="24"/>
        </w:rPr>
        <w:t xml:space="preserve"> definition of eligible pathway program</w:t>
      </w:r>
      <w:r w:rsidR="00162300" w:rsidRPr="0054430A">
        <w:rPr>
          <w:sz w:val="24"/>
          <w:szCs w:val="24"/>
        </w:rPr>
        <w:t xml:space="preserve"> </w:t>
      </w:r>
      <w:r w:rsidR="007A54BF" w:rsidRPr="0054430A">
        <w:rPr>
          <w:sz w:val="24"/>
          <w:szCs w:val="24"/>
        </w:rPr>
        <w:t>explains</w:t>
      </w:r>
      <w:r w:rsidR="00162300" w:rsidRPr="0054430A">
        <w:rPr>
          <w:sz w:val="24"/>
          <w:szCs w:val="24"/>
        </w:rPr>
        <w:t xml:space="preserve"> that a pathway program is a course for students who have not met the academic entry requirements for their intended Australian undergraduate university degree. A pathway program leads to a qualification recognised under the Australian Qualifications Framework and provides academic credit and entry to second year undergraduate study.</w:t>
      </w:r>
    </w:p>
    <w:p w14:paraId="42C68643" w14:textId="16661CD6" w:rsidR="00E63FA6" w:rsidRPr="0054430A" w:rsidRDefault="00E63FA6" w:rsidP="007F0424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 xml:space="preserve">Item 2 </w:t>
      </w:r>
      <w:r w:rsidR="007F0424" w:rsidRPr="0054430A">
        <w:rPr>
          <w:sz w:val="24"/>
          <w:szCs w:val="24"/>
        </w:rPr>
        <w:t>(Paragraph 5(3</w:t>
      </w:r>
      <w:proofErr w:type="gramStart"/>
      <w:r w:rsidR="007F0424" w:rsidRPr="0054430A">
        <w:rPr>
          <w:sz w:val="24"/>
          <w:szCs w:val="24"/>
        </w:rPr>
        <w:t>)(</w:t>
      </w:r>
      <w:proofErr w:type="gramEnd"/>
      <w:r w:rsidR="007F0424" w:rsidRPr="0054430A">
        <w:rPr>
          <w:sz w:val="24"/>
          <w:szCs w:val="24"/>
        </w:rPr>
        <w:t xml:space="preserve">d)) </w:t>
      </w:r>
      <w:r w:rsidRPr="0054430A">
        <w:rPr>
          <w:sz w:val="24"/>
          <w:szCs w:val="24"/>
        </w:rPr>
        <w:t xml:space="preserve">of the Schedule </w:t>
      </w:r>
      <w:r w:rsidR="00162300" w:rsidRPr="0054430A">
        <w:rPr>
          <w:sz w:val="24"/>
          <w:szCs w:val="24"/>
        </w:rPr>
        <w:t xml:space="preserve">repeals the paragraph and substitutes </w:t>
      </w:r>
      <w:r w:rsidRPr="0054430A">
        <w:rPr>
          <w:sz w:val="24"/>
          <w:szCs w:val="24"/>
        </w:rPr>
        <w:t xml:space="preserve">a </w:t>
      </w:r>
      <w:r w:rsidR="00672950" w:rsidRPr="0054430A">
        <w:rPr>
          <w:sz w:val="24"/>
          <w:szCs w:val="24"/>
        </w:rPr>
        <w:t xml:space="preserve">new paragraph 5(3)(d), </w:t>
      </w:r>
      <w:r w:rsidR="007F0424" w:rsidRPr="0054430A">
        <w:rPr>
          <w:sz w:val="24"/>
          <w:szCs w:val="24"/>
        </w:rPr>
        <w:t>referring to</w:t>
      </w:r>
      <w:r w:rsidR="00672950" w:rsidRPr="0054430A">
        <w:rPr>
          <w:sz w:val="24"/>
          <w:szCs w:val="24"/>
        </w:rPr>
        <w:t xml:space="preserve"> a</w:t>
      </w:r>
      <w:r w:rsidR="00162300" w:rsidRPr="0054430A">
        <w:rPr>
          <w:sz w:val="24"/>
          <w:szCs w:val="24"/>
        </w:rPr>
        <w:t xml:space="preserve"> registered </w:t>
      </w:r>
      <w:r w:rsidR="00672950" w:rsidRPr="0054430A">
        <w:rPr>
          <w:sz w:val="24"/>
          <w:szCs w:val="24"/>
        </w:rPr>
        <w:t>course that is specified in an item in the table in Schedule 2</w:t>
      </w:r>
      <w:r w:rsidR="007F0424" w:rsidRPr="0054430A">
        <w:rPr>
          <w:sz w:val="24"/>
          <w:szCs w:val="24"/>
        </w:rPr>
        <w:t>. Schedule 2, inserted by item 4 of the Schedule, is a new schedule that specifies registered courses as eligible pathway programs</w:t>
      </w:r>
      <w:r w:rsidRPr="0054430A">
        <w:rPr>
          <w:sz w:val="24"/>
          <w:szCs w:val="24"/>
        </w:rPr>
        <w:t xml:space="preserve">. </w:t>
      </w:r>
      <w:r w:rsidR="00672950" w:rsidRPr="0054430A">
        <w:rPr>
          <w:sz w:val="24"/>
          <w:szCs w:val="24"/>
        </w:rPr>
        <w:t>The effect of paragraph 5(3</w:t>
      </w:r>
      <w:proofErr w:type="gramStart"/>
      <w:r w:rsidR="00672950" w:rsidRPr="0054430A">
        <w:rPr>
          <w:sz w:val="24"/>
          <w:szCs w:val="24"/>
        </w:rPr>
        <w:t>)(</w:t>
      </w:r>
      <w:proofErr w:type="gramEnd"/>
      <w:r w:rsidR="00672950" w:rsidRPr="0054430A">
        <w:rPr>
          <w:sz w:val="24"/>
          <w:szCs w:val="24"/>
        </w:rPr>
        <w:t>d) is that if the applicant is enrolled in a registered course that is specified in an item in the table in Schedule</w:t>
      </w:r>
      <w:r w:rsidR="007F0424" w:rsidRPr="0054430A">
        <w:rPr>
          <w:sz w:val="24"/>
          <w:szCs w:val="24"/>
        </w:rPr>
        <w:t> </w:t>
      </w:r>
      <w:r w:rsidR="00672950" w:rsidRPr="0054430A">
        <w:rPr>
          <w:sz w:val="24"/>
          <w:szCs w:val="24"/>
        </w:rPr>
        <w:t xml:space="preserve">2, the applicant </w:t>
      </w:r>
      <w:r w:rsidR="00415522" w:rsidRPr="0054430A">
        <w:rPr>
          <w:sz w:val="24"/>
          <w:szCs w:val="24"/>
        </w:rPr>
        <w:t>must achieve</w:t>
      </w:r>
      <w:r w:rsidR="00672950" w:rsidRPr="0054430A">
        <w:rPr>
          <w:sz w:val="24"/>
          <w:szCs w:val="24"/>
        </w:rPr>
        <w:t xml:space="preserve"> the required English language test score specified in Column 3 of an item in the table in Schedule 1.</w:t>
      </w:r>
    </w:p>
    <w:p w14:paraId="407DE901" w14:textId="666CFF14" w:rsidR="00432709" w:rsidRPr="0054430A" w:rsidRDefault="00E63FA6" w:rsidP="00432709">
      <w:pPr>
        <w:pStyle w:val="ESSubparaHeader"/>
        <w:rPr>
          <w:sz w:val="24"/>
          <w:szCs w:val="24"/>
        </w:rPr>
      </w:pPr>
      <w:r w:rsidRPr="0054430A">
        <w:rPr>
          <w:sz w:val="24"/>
          <w:szCs w:val="24"/>
        </w:rPr>
        <w:t>Item 3</w:t>
      </w:r>
      <w:r w:rsidR="00432709" w:rsidRPr="0054430A">
        <w:rPr>
          <w:sz w:val="24"/>
          <w:szCs w:val="24"/>
        </w:rPr>
        <w:t xml:space="preserve"> </w:t>
      </w:r>
      <w:r w:rsidR="007F0424" w:rsidRPr="0054430A">
        <w:rPr>
          <w:sz w:val="24"/>
          <w:szCs w:val="24"/>
        </w:rPr>
        <w:t xml:space="preserve">(After section 9) </w:t>
      </w:r>
      <w:r w:rsidR="00432709" w:rsidRPr="0054430A">
        <w:rPr>
          <w:sz w:val="24"/>
          <w:szCs w:val="24"/>
        </w:rPr>
        <w:t>of the Schedule adds a new section 10 (Application of amendments</w:t>
      </w:r>
      <w:r w:rsidR="002E06B3" w:rsidRPr="0054430A">
        <w:rPr>
          <w:sz w:val="24"/>
          <w:szCs w:val="24"/>
        </w:rPr>
        <w:t xml:space="preserve"> made by LIN 24/043</w:t>
      </w:r>
      <w:r w:rsidR="00432709" w:rsidRPr="0054430A">
        <w:rPr>
          <w:sz w:val="24"/>
          <w:szCs w:val="24"/>
        </w:rPr>
        <w:t>) to the English requirements instrument. New section 10 provides for how the amendments made by the Schedule apply.</w:t>
      </w:r>
    </w:p>
    <w:p w14:paraId="6917734A" w14:textId="1C4283CB" w:rsidR="00E63FA6" w:rsidRPr="0054430A" w:rsidRDefault="00432709" w:rsidP="00E63FA6">
      <w:pPr>
        <w:pStyle w:val="ESSubparaList"/>
        <w:numPr>
          <w:ilvl w:val="0"/>
          <w:numId w:val="0"/>
        </w:numPr>
        <w:ind w:left="567" w:hanging="567"/>
        <w:rPr>
          <w:sz w:val="24"/>
          <w:szCs w:val="24"/>
        </w:rPr>
      </w:pPr>
      <w:r w:rsidRPr="0054430A">
        <w:rPr>
          <w:sz w:val="24"/>
          <w:szCs w:val="24"/>
        </w:rPr>
        <w:t>9</w:t>
      </w:r>
      <w:r w:rsidRPr="0054430A">
        <w:rPr>
          <w:sz w:val="24"/>
          <w:szCs w:val="24"/>
        </w:rPr>
        <w:tab/>
        <w:t xml:space="preserve">Item 4 </w:t>
      </w:r>
      <w:r w:rsidR="0065138C" w:rsidRPr="0054430A">
        <w:rPr>
          <w:sz w:val="24"/>
          <w:szCs w:val="24"/>
        </w:rPr>
        <w:t xml:space="preserve">(After Schedule 1 – Required English language test scores) </w:t>
      </w:r>
      <w:r w:rsidRPr="0054430A">
        <w:rPr>
          <w:sz w:val="24"/>
          <w:szCs w:val="24"/>
        </w:rPr>
        <w:t xml:space="preserve">of the Schedule inserts a new Schedule 2 – </w:t>
      </w:r>
      <w:r w:rsidR="00672950" w:rsidRPr="0054430A">
        <w:rPr>
          <w:sz w:val="24"/>
          <w:szCs w:val="24"/>
        </w:rPr>
        <w:t>Specified e</w:t>
      </w:r>
      <w:r w:rsidRPr="0054430A">
        <w:rPr>
          <w:sz w:val="24"/>
          <w:szCs w:val="24"/>
        </w:rPr>
        <w:t xml:space="preserve">ligible pathway programs – in the English requirements instrument. New Schedule 2 sets out the courses </w:t>
      </w:r>
      <w:r w:rsidR="00672950" w:rsidRPr="0054430A">
        <w:rPr>
          <w:sz w:val="24"/>
          <w:szCs w:val="24"/>
        </w:rPr>
        <w:t xml:space="preserve">by item number </w:t>
      </w:r>
      <w:r w:rsidRPr="0054430A">
        <w:rPr>
          <w:sz w:val="24"/>
          <w:szCs w:val="24"/>
        </w:rPr>
        <w:t xml:space="preserve">that are eligible pathway </w:t>
      </w:r>
      <w:r w:rsidRPr="0054430A">
        <w:rPr>
          <w:sz w:val="24"/>
          <w:szCs w:val="24"/>
        </w:rPr>
        <w:lastRenderedPageBreak/>
        <w:t xml:space="preserve">programs. An applicant for a Subclass 500 (Student) visa who is undertaking one of the courses specified in Schedule 2 will need to achieve only </w:t>
      </w:r>
      <w:r w:rsidR="00672950" w:rsidRPr="0054430A">
        <w:rPr>
          <w:sz w:val="24"/>
          <w:szCs w:val="24"/>
        </w:rPr>
        <w:t xml:space="preserve">IELTS (or equivalent) </w:t>
      </w:r>
      <w:r w:rsidRPr="0054430A">
        <w:rPr>
          <w:sz w:val="24"/>
          <w:szCs w:val="24"/>
        </w:rPr>
        <w:t>5.5 if required to provide evidence of English.</w:t>
      </w:r>
    </w:p>
    <w:p w14:paraId="1A4BB59E" w14:textId="77777777" w:rsidR="00270EDA" w:rsidRPr="0054430A" w:rsidRDefault="00270EDA" w:rsidP="00270EDA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2F3CAE07" w14:textId="4E86DDAB" w:rsidR="007E4691" w:rsidRPr="0054430A" w:rsidRDefault="007E4691" w:rsidP="00DA291D">
      <w:pPr>
        <w:rPr>
          <w:rFonts w:ascii="Times New Roman" w:hAnsi="Times New Roman" w:cs="Times New Roman"/>
          <w:sz w:val="24"/>
          <w:szCs w:val="24"/>
        </w:rPr>
      </w:pPr>
    </w:p>
    <w:sectPr w:rsidR="007E4691" w:rsidRPr="0054430A" w:rsidSect="004F5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BA048" w14:textId="77777777" w:rsidR="001746C4" w:rsidRDefault="001746C4" w:rsidP="00472635">
      <w:pPr>
        <w:spacing w:after="0" w:line="240" w:lineRule="auto"/>
      </w:pPr>
      <w:r>
        <w:separator/>
      </w:r>
    </w:p>
  </w:endnote>
  <w:endnote w:type="continuationSeparator" w:id="0">
    <w:p w14:paraId="7EB4BF3B" w14:textId="77777777" w:rsidR="001746C4" w:rsidRDefault="001746C4" w:rsidP="0047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28F9" w14:textId="77777777" w:rsidR="0034485F" w:rsidRDefault="00344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048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B55F6" w14:textId="25402717" w:rsidR="00472635" w:rsidRDefault="004726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3ED5A0" w14:textId="77777777" w:rsidR="00472635" w:rsidRDefault="00472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FA08" w14:textId="77777777" w:rsidR="0034485F" w:rsidRDefault="00344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10B0" w14:textId="77777777" w:rsidR="001746C4" w:rsidRDefault="001746C4" w:rsidP="00472635">
      <w:pPr>
        <w:spacing w:after="0" w:line="240" w:lineRule="auto"/>
      </w:pPr>
      <w:r>
        <w:separator/>
      </w:r>
    </w:p>
  </w:footnote>
  <w:footnote w:type="continuationSeparator" w:id="0">
    <w:p w14:paraId="48E3BD49" w14:textId="77777777" w:rsidR="001746C4" w:rsidRDefault="001746C4" w:rsidP="0047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C9A0" w14:textId="77777777" w:rsidR="0034485F" w:rsidRDefault="00344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23CB" w14:textId="77777777" w:rsidR="0034485F" w:rsidRDefault="00344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A02B" w14:textId="77777777" w:rsidR="0034485F" w:rsidRDefault="00344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6C4"/>
    <w:multiLevelType w:val="hybridMultilevel"/>
    <w:tmpl w:val="6CA42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E532A9"/>
    <w:multiLevelType w:val="hybridMultilevel"/>
    <w:tmpl w:val="73B68140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F709C"/>
    <w:multiLevelType w:val="hybridMultilevel"/>
    <w:tmpl w:val="ABA6831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F2"/>
    <w:rsid w:val="0000764B"/>
    <w:rsid w:val="00011ABF"/>
    <w:rsid w:val="00021553"/>
    <w:rsid w:val="0002412C"/>
    <w:rsid w:val="00026D22"/>
    <w:rsid w:val="00030C4B"/>
    <w:rsid w:val="00035EEC"/>
    <w:rsid w:val="000409E2"/>
    <w:rsid w:val="00045A52"/>
    <w:rsid w:val="00045C42"/>
    <w:rsid w:val="00050373"/>
    <w:rsid w:val="00052817"/>
    <w:rsid w:val="0005452F"/>
    <w:rsid w:val="000613DC"/>
    <w:rsid w:val="0006551E"/>
    <w:rsid w:val="00070F78"/>
    <w:rsid w:val="00074291"/>
    <w:rsid w:val="0008041D"/>
    <w:rsid w:val="00080C44"/>
    <w:rsid w:val="0009222A"/>
    <w:rsid w:val="000A15AB"/>
    <w:rsid w:val="000B1AD5"/>
    <w:rsid w:val="000D014F"/>
    <w:rsid w:val="000E15A7"/>
    <w:rsid w:val="000F2906"/>
    <w:rsid w:val="000F4C08"/>
    <w:rsid w:val="00100DFC"/>
    <w:rsid w:val="00102CBA"/>
    <w:rsid w:val="00107EF2"/>
    <w:rsid w:val="00117BF1"/>
    <w:rsid w:val="00122721"/>
    <w:rsid w:val="00143E1B"/>
    <w:rsid w:val="001447DC"/>
    <w:rsid w:val="001502D3"/>
    <w:rsid w:val="00152932"/>
    <w:rsid w:val="00154BDE"/>
    <w:rsid w:val="0015525A"/>
    <w:rsid w:val="00157611"/>
    <w:rsid w:val="00162300"/>
    <w:rsid w:val="001652A3"/>
    <w:rsid w:val="00170350"/>
    <w:rsid w:val="0017209B"/>
    <w:rsid w:val="001746C4"/>
    <w:rsid w:val="0018132B"/>
    <w:rsid w:val="00183991"/>
    <w:rsid w:val="0019164E"/>
    <w:rsid w:val="00192706"/>
    <w:rsid w:val="00197D5F"/>
    <w:rsid w:val="001A5343"/>
    <w:rsid w:val="001A7646"/>
    <w:rsid w:val="001B06E6"/>
    <w:rsid w:val="001C25D9"/>
    <w:rsid w:val="001C41A0"/>
    <w:rsid w:val="001C602A"/>
    <w:rsid w:val="001C63AA"/>
    <w:rsid w:val="001D0430"/>
    <w:rsid w:val="001E6B00"/>
    <w:rsid w:val="001E7EDA"/>
    <w:rsid w:val="001F1E94"/>
    <w:rsid w:val="001F328C"/>
    <w:rsid w:val="0020650A"/>
    <w:rsid w:val="00211696"/>
    <w:rsid w:val="0021608A"/>
    <w:rsid w:val="00217B76"/>
    <w:rsid w:val="0022120A"/>
    <w:rsid w:val="00222847"/>
    <w:rsid w:val="00223703"/>
    <w:rsid w:val="002247F0"/>
    <w:rsid w:val="00224D50"/>
    <w:rsid w:val="0022512D"/>
    <w:rsid w:val="002308A4"/>
    <w:rsid w:val="00232C3F"/>
    <w:rsid w:val="00235DC7"/>
    <w:rsid w:val="002402E0"/>
    <w:rsid w:val="00257EF1"/>
    <w:rsid w:val="0026544E"/>
    <w:rsid w:val="00265DC7"/>
    <w:rsid w:val="00265F19"/>
    <w:rsid w:val="0026634E"/>
    <w:rsid w:val="00266E66"/>
    <w:rsid w:val="00270EDA"/>
    <w:rsid w:val="00271DBD"/>
    <w:rsid w:val="00275E29"/>
    <w:rsid w:val="00286177"/>
    <w:rsid w:val="002877D5"/>
    <w:rsid w:val="00294042"/>
    <w:rsid w:val="002A42F3"/>
    <w:rsid w:val="002A5BB9"/>
    <w:rsid w:val="002B63D7"/>
    <w:rsid w:val="002C06A5"/>
    <w:rsid w:val="002C4D39"/>
    <w:rsid w:val="002C6549"/>
    <w:rsid w:val="002D1182"/>
    <w:rsid w:val="002D167E"/>
    <w:rsid w:val="002D2C54"/>
    <w:rsid w:val="002D5F1F"/>
    <w:rsid w:val="002D73E9"/>
    <w:rsid w:val="002E06B3"/>
    <w:rsid w:val="002E5B45"/>
    <w:rsid w:val="002E7C02"/>
    <w:rsid w:val="002F02AB"/>
    <w:rsid w:val="002F0783"/>
    <w:rsid w:val="002F147C"/>
    <w:rsid w:val="00305653"/>
    <w:rsid w:val="0030666E"/>
    <w:rsid w:val="003110E3"/>
    <w:rsid w:val="00320D8D"/>
    <w:rsid w:val="003241F3"/>
    <w:rsid w:val="00331972"/>
    <w:rsid w:val="00331D0C"/>
    <w:rsid w:val="00332044"/>
    <w:rsid w:val="0034485F"/>
    <w:rsid w:val="00344C83"/>
    <w:rsid w:val="00347B4C"/>
    <w:rsid w:val="003534EB"/>
    <w:rsid w:val="00354DC6"/>
    <w:rsid w:val="00356130"/>
    <w:rsid w:val="00357072"/>
    <w:rsid w:val="00361E6C"/>
    <w:rsid w:val="0036337B"/>
    <w:rsid w:val="0036430E"/>
    <w:rsid w:val="00365376"/>
    <w:rsid w:val="003760F4"/>
    <w:rsid w:val="0038352B"/>
    <w:rsid w:val="003868C8"/>
    <w:rsid w:val="00387DB1"/>
    <w:rsid w:val="00397D73"/>
    <w:rsid w:val="003A1791"/>
    <w:rsid w:val="003A2343"/>
    <w:rsid w:val="003B171D"/>
    <w:rsid w:val="003C684C"/>
    <w:rsid w:val="003D1095"/>
    <w:rsid w:val="003D3526"/>
    <w:rsid w:val="003D5088"/>
    <w:rsid w:val="003E1DB9"/>
    <w:rsid w:val="003E74CE"/>
    <w:rsid w:val="003F0B44"/>
    <w:rsid w:val="003F17FB"/>
    <w:rsid w:val="003F40DD"/>
    <w:rsid w:val="003F5B52"/>
    <w:rsid w:val="003F6E5B"/>
    <w:rsid w:val="00400990"/>
    <w:rsid w:val="004037F4"/>
    <w:rsid w:val="00415522"/>
    <w:rsid w:val="004220F1"/>
    <w:rsid w:val="00432709"/>
    <w:rsid w:val="004436B1"/>
    <w:rsid w:val="004443D4"/>
    <w:rsid w:val="00457D4A"/>
    <w:rsid w:val="00464080"/>
    <w:rsid w:val="00464B02"/>
    <w:rsid w:val="00470D10"/>
    <w:rsid w:val="00472635"/>
    <w:rsid w:val="00476D79"/>
    <w:rsid w:val="004802E6"/>
    <w:rsid w:val="00484E6F"/>
    <w:rsid w:val="0049215D"/>
    <w:rsid w:val="004A1949"/>
    <w:rsid w:val="004A4D8C"/>
    <w:rsid w:val="004B43C5"/>
    <w:rsid w:val="004B6A1C"/>
    <w:rsid w:val="004B7A96"/>
    <w:rsid w:val="004D4C5E"/>
    <w:rsid w:val="004D553D"/>
    <w:rsid w:val="004D5B18"/>
    <w:rsid w:val="004D7993"/>
    <w:rsid w:val="004E0A16"/>
    <w:rsid w:val="004E284E"/>
    <w:rsid w:val="004E4BD5"/>
    <w:rsid w:val="004E78C3"/>
    <w:rsid w:val="004E7BCF"/>
    <w:rsid w:val="004F5CE4"/>
    <w:rsid w:val="0051014E"/>
    <w:rsid w:val="00521C0B"/>
    <w:rsid w:val="00523AB4"/>
    <w:rsid w:val="00523E6F"/>
    <w:rsid w:val="00532DD6"/>
    <w:rsid w:val="00536C80"/>
    <w:rsid w:val="0054430A"/>
    <w:rsid w:val="00545A0D"/>
    <w:rsid w:val="00560B24"/>
    <w:rsid w:val="00560ECE"/>
    <w:rsid w:val="00562C99"/>
    <w:rsid w:val="0056483F"/>
    <w:rsid w:val="005661E1"/>
    <w:rsid w:val="0057002B"/>
    <w:rsid w:val="00574B9D"/>
    <w:rsid w:val="00595ABC"/>
    <w:rsid w:val="005A2597"/>
    <w:rsid w:val="005A3733"/>
    <w:rsid w:val="005B53AF"/>
    <w:rsid w:val="005C4C6B"/>
    <w:rsid w:val="005C4E1D"/>
    <w:rsid w:val="005D0BC4"/>
    <w:rsid w:val="005D3F6B"/>
    <w:rsid w:val="005D4B27"/>
    <w:rsid w:val="00604E06"/>
    <w:rsid w:val="00605205"/>
    <w:rsid w:val="00606BE5"/>
    <w:rsid w:val="006218DE"/>
    <w:rsid w:val="00625B02"/>
    <w:rsid w:val="00626DDF"/>
    <w:rsid w:val="006345DA"/>
    <w:rsid w:val="006363DF"/>
    <w:rsid w:val="00637044"/>
    <w:rsid w:val="00640375"/>
    <w:rsid w:val="00640B25"/>
    <w:rsid w:val="00641FE9"/>
    <w:rsid w:val="00650B05"/>
    <w:rsid w:val="0065138C"/>
    <w:rsid w:val="00656959"/>
    <w:rsid w:val="006666CC"/>
    <w:rsid w:val="00672950"/>
    <w:rsid w:val="00673956"/>
    <w:rsid w:val="00675578"/>
    <w:rsid w:val="00682042"/>
    <w:rsid w:val="006878EB"/>
    <w:rsid w:val="006B0C76"/>
    <w:rsid w:val="006B2B29"/>
    <w:rsid w:val="006B3326"/>
    <w:rsid w:val="006B5C10"/>
    <w:rsid w:val="006C4091"/>
    <w:rsid w:val="006D4F84"/>
    <w:rsid w:val="006E29A6"/>
    <w:rsid w:val="007072B4"/>
    <w:rsid w:val="00720431"/>
    <w:rsid w:val="00721394"/>
    <w:rsid w:val="00724940"/>
    <w:rsid w:val="00730F1C"/>
    <w:rsid w:val="00731066"/>
    <w:rsid w:val="0073481B"/>
    <w:rsid w:val="0073491B"/>
    <w:rsid w:val="00740E32"/>
    <w:rsid w:val="00764251"/>
    <w:rsid w:val="0076522B"/>
    <w:rsid w:val="007746AE"/>
    <w:rsid w:val="007756AE"/>
    <w:rsid w:val="0078161D"/>
    <w:rsid w:val="00790F81"/>
    <w:rsid w:val="007951B0"/>
    <w:rsid w:val="007A3A20"/>
    <w:rsid w:val="007A54BF"/>
    <w:rsid w:val="007A61ED"/>
    <w:rsid w:val="007A6D2E"/>
    <w:rsid w:val="007B1599"/>
    <w:rsid w:val="007B5F2D"/>
    <w:rsid w:val="007C02F8"/>
    <w:rsid w:val="007C544C"/>
    <w:rsid w:val="007D5671"/>
    <w:rsid w:val="007D57DE"/>
    <w:rsid w:val="007D5FA1"/>
    <w:rsid w:val="007D6849"/>
    <w:rsid w:val="007E066A"/>
    <w:rsid w:val="007E28A8"/>
    <w:rsid w:val="007E4691"/>
    <w:rsid w:val="007F0424"/>
    <w:rsid w:val="00800417"/>
    <w:rsid w:val="00805BA1"/>
    <w:rsid w:val="00805E14"/>
    <w:rsid w:val="00820C7B"/>
    <w:rsid w:val="0082455E"/>
    <w:rsid w:val="00826F5E"/>
    <w:rsid w:val="00845F3A"/>
    <w:rsid w:val="00846F2C"/>
    <w:rsid w:val="00851871"/>
    <w:rsid w:val="008649AE"/>
    <w:rsid w:val="0086616F"/>
    <w:rsid w:val="00874E32"/>
    <w:rsid w:val="008770ED"/>
    <w:rsid w:val="0088011C"/>
    <w:rsid w:val="0088407D"/>
    <w:rsid w:val="00886B84"/>
    <w:rsid w:val="00890D6F"/>
    <w:rsid w:val="00892C7E"/>
    <w:rsid w:val="0089769F"/>
    <w:rsid w:val="008A297C"/>
    <w:rsid w:val="008A3F57"/>
    <w:rsid w:val="008A5D04"/>
    <w:rsid w:val="008A6243"/>
    <w:rsid w:val="008A6625"/>
    <w:rsid w:val="008B24C8"/>
    <w:rsid w:val="008B75EE"/>
    <w:rsid w:val="008C23FD"/>
    <w:rsid w:val="008C55D3"/>
    <w:rsid w:val="009012E7"/>
    <w:rsid w:val="00901565"/>
    <w:rsid w:val="00903ABD"/>
    <w:rsid w:val="00907477"/>
    <w:rsid w:val="00914FE4"/>
    <w:rsid w:val="00915032"/>
    <w:rsid w:val="0091623C"/>
    <w:rsid w:val="00920A13"/>
    <w:rsid w:val="00935249"/>
    <w:rsid w:val="00954754"/>
    <w:rsid w:val="00970516"/>
    <w:rsid w:val="00970569"/>
    <w:rsid w:val="00971ECB"/>
    <w:rsid w:val="00982A7C"/>
    <w:rsid w:val="00985CDA"/>
    <w:rsid w:val="009868BC"/>
    <w:rsid w:val="0099281F"/>
    <w:rsid w:val="00996E54"/>
    <w:rsid w:val="009A3899"/>
    <w:rsid w:val="009A5085"/>
    <w:rsid w:val="009A6EBC"/>
    <w:rsid w:val="009B0970"/>
    <w:rsid w:val="009B4B6E"/>
    <w:rsid w:val="009B6535"/>
    <w:rsid w:val="009B66D5"/>
    <w:rsid w:val="009C2510"/>
    <w:rsid w:val="009C2B6F"/>
    <w:rsid w:val="009C6C40"/>
    <w:rsid w:val="009D2E47"/>
    <w:rsid w:val="009D5F48"/>
    <w:rsid w:val="009E1630"/>
    <w:rsid w:val="009E16C2"/>
    <w:rsid w:val="009E3EA4"/>
    <w:rsid w:val="009E5EB1"/>
    <w:rsid w:val="009F1A39"/>
    <w:rsid w:val="00A07D94"/>
    <w:rsid w:val="00A17B16"/>
    <w:rsid w:val="00A221C1"/>
    <w:rsid w:val="00A26E54"/>
    <w:rsid w:val="00A44084"/>
    <w:rsid w:val="00A459D7"/>
    <w:rsid w:val="00A45ABF"/>
    <w:rsid w:val="00A45E2B"/>
    <w:rsid w:val="00A5286F"/>
    <w:rsid w:val="00A62E25"/>
    <w:rsid w:val="00A72F06"/>
    <w:rsid w:val="00A73719"/>
    <w:rsid w:val="00A825FB"/>
    <w:rsid w:val="00AA10C6"/>
    <w:rsid w:val="00AA4557"/>
    <w:rsid w:val="00AA4F77"/>
    <w:rsid w:val="00AA6C61"/>
    <w:rsid w:val="00AC3497"/>
    <w:rsid w:val="00AC46FA"/>
    <w:rsid w:val="00AC6D3B"/>
    <w:rsid w:val="00AD2698"/>
    <w:rsid w:val="00AE0950"/>
    <w:rsid w:val="00AF6D89"/>
    <w:rsid w:val="00B00ED0"/>
    <w:rsid w:val="00B06127"/>
    <w:rsid w:val="00B121CD"/>
    <w:rsid w:val="00B245AF"/>
    <w:rsid w:val="00B33F22"/>
    <w:rsid w:val="00B345EA"/>
    <w:rsid w:val="00B40F94"/>
    <w:rsid w:val="00B445D9"/>
    <w:rsid w:val="00B54934"/>
    <w:rsid w:val="00B6074E"/>
    <w:rsid w:val="00B64BB9"/>
    <w:rsid w:val="00B65A06"/>
    <w:rsid w:val="00B65E9A"/>
    <w:rsid w:val="00B702C8"/>
    <w:rsid w:val="00B73406"/>
    <w:rsid w:val="00B75478"/>
    <w:rsid w:val="00B7671D"/>
    <w:rsid w:val="00B771E1"/>
    <w:rsid w:val="00B84A80"/>
    <w:rsid w:val="00B91233"/>
    <w:rsid w:val="00B933DF"/>
    <w:rsid w:val="00B97923"/>
    <w:rsid w:val="00BA5889"/>
    <w:rsid w:val="00BA73BB"/>
    <w:rsid w:val="00BB0CF2"/>
    <w:rsid w:val="00BD598E"/>
    <w:rsid w:val="00BE2899"/>
    <w:rsid w:val="00BE37D7"/>
    <w:rsid w:val="00BE3E7F"/>
    <w:rsid w:val="00BE6AC6"/>
    <w:rsid w:val="00C104CA"/>
    <w:rsid w:val="00C1758A"/>
    <w:rsid w:val="00C25E3D"/>
    <w:rsid w:val="00C2773B"/>
    <w:rsid w:val="00C4249F"/>
    <w:rsid w:val="00C4348B"/>
    <w:rsid w:val="00C4769E"/>
    <w:rsid w:val="00C47937"/>
    <w:rsid w:val="00C551B7"/>
    <w:rsid w:val="00C55EA7"/>
    <w:rsid w:val="00C60114"/>
    <w:rsid w:val="00C729DB"/>
    <w:rsid w:val="00C775AB"/>
    <w:rsid w:val="00C80652"/>
    <w:rsid w:val="00C80720"/>
    <w:rsid w:val="00C818C4"/>
    <w:rsid w:val="00C81A5E"/>
    <w:rsid w:val="00C90A84"/>
    <w:rsid w:val="00C930F2"/>
    <w:rsid w:val="00C95B17"/>
    <w:rsid w:val="00CA2358"/>
    <w:rsid w:val="00CA2A56"/>
    <w:rsid w:val="00CA39B6"/>
    <w:rsid w:val="00CA5FDA"/>
    <w:rsid w:val="00CB781B"/>
    <w:rsid w:val="00CC75A4"/>
    <w:rsid w:val="00CD18E1"/>
    <w:rsid w:val="00CD6387"/>
    <w:rsid w:val="00CE6BDB"/>
    <w:rsid w:val="00CE6DEF"/>
    <w:rsid w:val="00CF0BF3"/>
    <w:rsid w:val="00CF3A28"/>
    <w:rsid w:val="00D01F66"/>
    <w:rsid w:val="00D01F77"/>
    <w:rsid w:val="00D02926"/>
    <w:rsid w:val="00D15C33"/>
    <w:rsid w:val="00D167E3"/>
    <w:rsid w:val="00D231E0"/>
    <w:rsid w:val="00D32DBC"/>
    <w:rsid w:val="00D40E1E"/>
    <w:rsid w:val="00D60665"/>
    <w:rsid w:val="00D7070B"/>
    <w:rsid w:val="00D76F75"/>
    <w:rsid w:val="00D8075F"/>
    <w:rsid w:val="00D80EE5"/>
    <w:rsid w:val="00D86D7C"/>
    <w:rsid w:val="00D916E0"/>
    <w:rsid w:val="00D9786D"/>
    <w:rsid w:val="00DA2084"/>
    <w:rsid w:val="00DA291D"/>
    <w:rsid w:val="00DA2A49"/>
    <w:rsid w:val="00DA2A9B"/>
    <w:rsid w:val="00DA44EE"/>
    <w:rsid w:val="00DA7C74"/>
    <w:rsid w:val="00DB406C"/>
    <w:rsid w:val="00DC018C"/>
    <w:rsid w:val="00DC5247"/>
    <w:rsid w:val="00DC5D65"/>
    <w:rsid w:val="00DE131B"/>
    <w:rsid w:val="00DE1A35"/>
    <w:rsid w:val="00DF4576"/>
    <w:rsid w:val="00E01703"/>
    <w:rsid w:val="00E03DCC"/>
    <w:rsid w:val="00E153B9"/>
    <w:rsid w:val="00E201A1"/>
    <w:rsid w:val="00E253FE"/>
    <w:rsid w:val="00E30411"/>
    <w:rsid w:val="00E3520F"/>
    <w:rsid w:val="00E45328"/>
    <w:rsid w:val="00E45FE2"/>
    <w:rsid w:val="00E46000"/>
    <w:rsid w:val="00E561C2"/>
    <w:rsid w:val="00E63FA6"/>
    <w:rsid w:val="00E642D1"/>
    <w:rsid w:val="00E6749C"/>
    <w:rsid w:val="00E73963"/>
    <w:rsid w:val="00E8038D"/>
    <w:rsid w:val="00E82738"/>
    <w:rsid w:val="00E939A3"/>
    <w:rsid w:val="00E968A6"/>
    <w:rsid w:val="00EA12C9"/>
    <w:rsid w:val="00EA664B"/>
    <w:rsid w:val="00EB02A4"/>
    <w:rsid w:val="00EC0579"/>
    <w:rsid w:val="00EC0A55"/>
    <w:rsid w:val="00ED4EE7"/>
    <w:rsid w:val="00EE6A38"/>
    <w:rsid w:val="00EE77E5"/>
    <w:rsid w:val="00F05785"/>
    <w:rsid w:val="00F07491"/>
    <w:rsid w:val="00F17E28"/>
    <w:rsid w:val="00F22A8D"/>
    <w:rsid w:val="00F22B0B"/>
    <w:rsid w:val="00F24D89"/>
    <w:rsid w:val="00F3005F"/>
    <w:rsid w:val="00F32785"/>
    <w:rsid w:val="00F35CDC"/>
    <w:rsid w:val="00F529C2"/>
    <w:rsid w:val="00F566E2"/>
    <w:rsid w:val="00F608D2"/>
    <w:rsid w:val="00F6381D"/>
    <w:rsid w:val="00F638D3"/>
    <w:rsid w:val="00F66266"/>
    <w:rsid w:val="00F76B71"/>
    <w:rsid w:val="00F8406C"/>
    <w:rsid w:val="00F90C6A"/>
    <w:rsid w:val="00F96716"/>
    <w:rsid w:val="00FA3D90"/>
    <w:rsid w:val="00FB27D7"/>
    <w:rsid w:val="00FC3105"/>
    <w:rsid w:val="00FC53FB"/>
    <w:rsid w:val="00FD01B8"/>
    <w:rsid w:val="00FD1271"/>
    <w:rsid w:val="00FD1DE4"/>
    <w:rsid w:val="00FD2E80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6D7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7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4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customStyle="1" w:styleId="ui-provider">
    <w:name w:val="ui-provider"/>
    <w:basedOn w:val="DefaultParagraphFont"/>
    <w:rsid w:val="003E1DB9"/>
  </w:style>
  <w:style w:type="paragraph" w:customStyle="1" w:styleId="LDDescription">
    <w:name w:val="LD Description"/>
    <w:rsid w:val="00790F81"/>
    <w:pPr>
      <w:pBdr>
        <w:bottom w:val="single" w:sz="4" w:space="3" w:color="auto"/>
      </w:pBdr>
      <w:spacing w:before="600" w:after="120" w:line="240" w:lineRule="auto"/>
    </w:pPr>
    <w:rPr>
      <w:rFonts w:ascii="Arial" w:eastAsia="Times New Roman" w:hAnsi="Arial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29DB"/>
  </w:style>
  <w:style w:type="paragraph" w:customStyle="1" w:styleId="default">
    <w:name w:val="default"/>
    <w:basedOn w:val="Normal"/>
    <w:rsid w:val="009E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07D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43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tentelement-indentone">
    <w:name w:val="contentelement-indentone"/>
    <w:basedOn w:val="Normal"/>
    <w:rsid w:val="001D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0430"/>
    <w:rPr>
      <w:b/>
      <w:bCs/>
    </w:rPr>
  </w:style>
  <w:style w:type="paragraph" w:customStyle="1" w:styleId="contentelement-indenttwo">
    <w:name w:val="contentelement-indenttwo"/>
    <w:basedOn w:val="Normal"/>
    <w:rsid w:val="001D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7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635"/>
  </w:style>
  <w:style w:type="paragraph" w:styleId="Footer">
    <w:name w:val="footer"/>
    <w:basedOn w:val="Normal"/>
    <w:link w:val="FooterChar"/>
    <w:uiPriority w:val="99"/>
    <w:unhideWhenUsed/>
    <w:rsid w:val="0047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AF3C-C17A-4321-8661-4877D513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2024-04-19T05:21:00Z</dcterms:created>
  <dcterms:modified xsi:type="dcterms:W3CDTF">2024-04-19T05:21:00Z</dcterms:modified>
</cp:coreProperties>
</file>