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796425" w:rsidP="00AB5FC7">
      <w:pPr>
        <w:jc w:val="center"/>
        <w:rPr>
          <w:rFonts w:ascii="Times New Roman" w:hAnsi="Times New Roman"/>
          <w:b/>
          <w:sz w:val="26"/>
          <w:szCs w:val="26"/>
        </w:rPr>
      </w:pPr>
      <w:r>
        <w:rPr>
          <w:rFonts w:ascii="Times New Roman" w:hAnsi="Times New Roman"/>
          <w:b/>
          <w:sz w:val="26"/>
          <w:szCs w:val="26"/>
        </w:rPr>
        <w:t>MYASTHENIA GRAVIS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B15410">
        <w:rPr>
          <w:rFonts w:ascii="Times New Roman" w:hAnsi="Times New Roman"/>
          <w:b/>
          <w:sz w:val="26"/>
          <w:szCs w:val="26"/>
        </w:rPr>
        <w:t>33</w:t>
      </w:r>
      <w:r w:rsidR="00BA4AE9" w:rsidRPr="00AB5FC7">
        <w:rPr>
          <w:rFonts w:ascii="Times New Roman" w:hAnsi="Times New Roman"/>
          <w:b/>
          <w:sz w:val="26"/>
          <w:szCs w:val="26"/>
        </w:rPr>
        <w:t xml:space="preserve"> OF </w:t>
      </w:r>
      <w:r w:rsidR="00796425">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796425">
        <w:rPr>
          <w:b/>
          <w:i/>
        </w:rPr>
        <w:t>myasthenia gravis</w:t>
      </w:r>
      <w:r>
        <w:t xml:space="preserve"> </w:t>
      </w:r>
      <w:r>
        <w:rPr>
          <w:i/>
        </w:rPr>
        <w:t>(Balance of Probabilities)</w:t>
      </w:r>
      <w:r>
        <w:t xml:space="preserve"> (No. </w:t>
      </w:r>
      <w:r w:rsidR="00B15410">
        <w:t>33</w:t>
      </w:r>
      <w:r>
        <w:t xml:space="preserve"> of </w:t>
      </w:r>
      <w:r w:rsidR="00796425">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796425">
        <w:t>76 of 2015</w:t>
      </w:r>
      <w:r w:rsidR="007626A2">
        <w:t xml:space="preserve"> (Federal Register of Legislation No. </w:t>
      </w:r>
      <w:r w:rsidR="004C7282" w:rsidRPr="004C7282">
        <w:t>F</w:t>
      </w:r>
      <w:r w:rsidR="00796425">
        <w:t>2015L00908</w:t>
      </w:r>
      <w:r w:rsidR="007626A2">
        <w:t>) determined under subsection 196B(</w:t>
      </w:r>
      <w:r w:rsidR="00CC2243">
        <w:t>3</w:t>
      </w:r>
      <w:r w:rsidR="007626A2">
        <w:t xml:space="preserve">) </w:t>
      </w:r>
      <w:r>
        <w:t xml:space="preserve">of the VEA concerning </w:t>
      </w:r>
      <w:r w:rsidR="00796425">
        <w:rPr>
          <w:b/>
        </w:rPr>
        <w:t>myasthenia gravis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796425">
        <w:rPr>
          <w:b/>
        </w:rPr>
        <w:t>myasthenia gravis</w:t>
      </w:r>
      <w:r>
        <w:t xml:space="preserve"> and</w:t>
      </w:r>
      <w:r>
        <w:rPr>
          <w:b/>
        </w:rPr>
        <w:t xml:space="preserve"> death from </w:t>
      </w:r>
      <w:r w:rsidR="00796425">
        <w:rPr>
          <w:b/>
        </w:rPr>
        <w:t>myasthenia gravis</w:t>
      </w:r>
      <w:r>
        <w:t xml:space="preserve"> can be related to particular kinds of service.</w:t>
      </w:r>
      <w:r w:rsidR="00E378F0">
        <w:t xml:space="preserve">  The Authority has therefore determined pursuant to subsection 196B(3) of the VEA a Statement of Principles concerning </w:t>
      </w:r>
      <w:r w:rsidR="00796425">
        <w:rPr>
          <w:b/>
        </w:rPr>
        <w:t>myasthenia gravis</w:t>
      </w:r>
      <w:r w:rsidR="00E378F0">
        <w:t xml:space="preserve"> </w:t>
      </w:r>
      <w:r w:rsidR="00CD6998">
        <w:t xml:space="preserve">(Balance of Probabilities) </w:t>
      </w:r>
      <w:r w:rsidR="00E378F0">
        <w:t xml:space="preserve">(No. </w:t>
      </w:r>
      <w:r w:rsidR="00B15410">
        <w:t>33</w:t>
      </w:r>
      <w:r w:rsidR="00E378F0">
        <w:t xml:space="preserve"> of </w:t>
      </w:r>
      <w:r w:rsidR="00796425">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796425">
        <w:t>myasthenia gravis</w:t>
      </w:r>
      <w:r>
        <w:t xml:space="preserve"> or death from </w:t>
      </w:r>
      <w:r w:rsidR="00796425">
        <w:t>myasthenia gravis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96425">
        <w:t>4 January 2023</w:t>
      </w:r>
      <w:r>
        <w:t xml:space="preserve"> concerning </w:t>
      </w:r>
      <w:r w:rsidR="00796425">
        <w:t>myasthenia gravis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96425">
        <w:rPr>
          <w:rFonts w:ascii="Times New Roman" w:hAnsi="Times New Roman"/>
        </w:rPr>
        <w:t>myasthenia gravis</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7869D4" w:rsidRDefault="007869D4" w:rsidP="007869D4">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factors in Section 9 that must as a minimum exist before it can be said that on the balance of probabilities that </w:t>
      </w:r>
      <w:r w:rsidR="00796425">
        <w:rPr>
          <w:rFonts w:ascii="Times New Roman" w:hAnsi="Times New Roman"/>
        </w:rPr>
        <w:t>myasthenia gravis</w:t>
      </w:r>
      <w:r>
        <w:rPr>
          <w:rFonts w:ascii="Times New Roman" w:hAnsi="Times New Roman"/>
        </w:rPr>
        <w:t xml:space="preserve"> or death from </w:t>
      </w:r>
      <w:r w:rsidR="00796425">
        <w:rPr>
          <w:rFonts w:ascii="Times New Roman" w:hAnsi="Times New Roman"/>
        </w:rPr>
        <w:t>myasthenia gravis</w:t>
      </w:r>
      <w:r>
        <w:rPr>
          <w:rFonts w:ascii="Times New Roman" w:hAnsi="Times New Roman"/>
        </w:rPr>
        <w:t xml:space="preserve"> are connected with the circumstances of a veteran's relevant service. The revision is required to reflect advances in sound medical scientific evidence that have occurred since the repealed Statement of Principles was made;</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9(6) concerning having an infection;</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9(7) concerning having major surgery or major trauma;</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9(8) concerning receiving the ChAdOx1 nCoV-19 vaccine;</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9(9) concerning experiencing a category 1A stressor;</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9(10) concerning experiencing a category 1B stressor;</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9(11) concerning experiencing a category 2 stressor;</w:t>
      </w:r>
    </w:p>
    <w:p w:rsidR="003D64B2" w:rsidRPr="00B15410" w:rsidRDefault="003D64B2" w:rsidP="003D64B2">
      <w:pPr>
        <w:numPr>
          <w:ilvl w:val="0"/>
          <w:numId w:val="36"/>
        </w:numPr>
        <w:tabs>
          <w:tab w:val="clear" w:pos="360"/>
          <w:tab w:val="num" w:pos="1276"/>
        </w:tabs>
        <w:ind w:left="1276" w:hanging="709"/>
        <w:jc w:val="both"/>
        <w:rPr>
          <w:rFonts w:ascii="Times New Roman" w:hAnsi="Times New Roman"/>
        </w:rPr>
      </w:pPr>
      <w:r w:rsidRPr="00B15410">
        <w:rPr>
          <w:rFonts w:ascii="Times New Roman" w:hAnsi="Times New Roman"/>
        </w:rPr>
        <w:t>new factor in subsection 9(12) concerning having depressive disorder or anxiety disorder;</w:t>
      </w:r>
    </w:p>
    <w:p w:rsidR="003D64B2" w:rsidRDefault="003D64B2" w:rsidP="003D64B2">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definitions of 'category 1A stressor', 'category 1B stressor', 'category 2 stressor', 'corpse'</w:t>
      </w:r>
      <w:bookmarkStart w:id="0" w:name="_GoBack"/>
      <w:bookmarkEnd w:id="0"/>
      <w:r>
        <w:rPr>
          <w:rFonts w:ascii="Times New Roman" w:hAnsi="Times New Roman"/>
        </w:rPr>
        <w:t xml:space="preserve"> and 'witness' in Schedule 1 - Dictionary; and</w:t>
      </w:r>
    </w:p>
    <w:p w:rsidR="003D64B2" w:rsidRDefault="003D64B2" w:rsidP="003D64B2">
      <w:pPr>
        <w:numPr>
          <w:ilvl w:val="0"/>
          <w:numId w:val="36"/>
        </w:numPr>
        <w:tabs>
          <w:tab w:val="num" w:pos="1276"/>
        </w:tabs>
        <w:spacing w:after="120"/>
        <w:ind w:left="1276" w:hanging="709"/>
        <w:jc w:val="both"/>
        <w:rPr>
          <w:rFonts w:ascii="Times New Roman" w:hAnsi="Times New Roman"/>
        </w:rPr>
      </w:pPr>
      <w:r>
        <w:rPr>
          <w:rFonts w:ascii="Times New Roman" w:hAnsi="Times New Roman"/>
        </w:rPr>
        <w:t>deleting the definitions of 'Specified List of Drugs No. 1', 'Specified List of Drugs No. 2' and 'Specified List of Drugs No. 3'.</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96425">
        <w:t>myasthenia gravis</w:t>
      </w:r>
      <w:r>
        <w:t xml:space="preserve"> in the Government Notices Gazette of </w:t>
      </w:r>
      <w:r w:rsidR="00796425">
        <w:t>4 January 2023</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796425">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3D64B2">
      <w:pPr>
        <w:pStyle w:val="BodyText"/>
        <w:keepNext/>
        <w:spacing w:after="120"/>
        <w:ind w:left="567"/>
      </w:pPr>
      <w:r w:rsidRPr="00F430E8">
        <w:rPr>
          <w:b/>
        </w:rPr>
        <w:lastRenderedPageBreak/>
        <w:t>Finalisation of Investigation</w:t>
      </w:r>
    </w:p>
    <w:p w:rsidR="00D607FA" w:rsidRDefault="00A77273" w:rsidP="003D64B2">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796425">
        <w:t>myasthenia gravis</w:t>
      </w:r>
      <w:r>
        <w:t xml:space="preserve"> as advertised in the Government Notices Gazette of </w:t>
      </w:r>
      <w:r w:rsidR="00796425">
        <w:t>4 January 2023</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15410">
        <w:rPr>
          <w:rFonts w:ascii="Times New Roman" w:hAnsi="Times New Roman"/>
          <w:b/>
          <w:szCs w:val="24"/>
        </w:rPr>
        <w:t>33</w:t>
      </w:r>
      <w:r>
        <w:rPr>
          <w:rFonts w:ascii="Times New Roman" w:hAnsi="Times New Roman"/>
          <w:b/>
          <w:szCs w:val="24"/>
        </w:rPr>
        <w:t xml:space="preserve"> of </w:t>
      </w:r>
      <w:r w:rsidR="00796425">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96425">
        <w:rPr>
          <w:rFonts w:ascii="Times New Roman" w:hAnsi="Times New Roman"/>
          <w:b/>
          <w:szCs w:val="24"/>
        </w:rPr>
        <w:t>Myasthenia gravis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96425">
        <w:rPr>
          <w:rFonts w:ascii="Times New Roman" w:hAnsi="Times New Roman"/>
          <w:szCs w:val="24"/>
        </w:rPr>
        <w:t>myasthenia gravis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796425">
        <w:rPr>
          <w:rFonts w:ascii="Times New Roman" w:hAnsi="Times New Roman"/>
          <w:szCs w:val="24"/>
        </w:rPr>
        <w:t>myasthenia gravis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D64B2">
        <w:rPr>
          <w:rFonts w:ascii="Times New Roman" w:hAnsi="Times New Roman"/>
          <w:szCs w:val="24"/>
        </w:rPr>
        <w:t>76</w:t>
      </w:r>
      <w:r>
        <w:rPr>
          <w:rFonts w:ascii="Times New Roman" w:hAnsi="Times New Roman"/>
          <w:szCs w:val="24"/>
        </w:rPr>
        <w:t xml:space="preserve"> of </w:t>
      </w:r>
      <w:r w:rsidR="003D64B2">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96425">
        <w:rPr>
          <w:rFonts w:ascii="Times New Roman" w:hAnsi="Times New Roman"/>
          <w:szCs w:val="24"/>
        </w:rPr>
        <w:t>myasthenia gravis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773D3">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773D3">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A5F22"/>
    <w:rsid w:val="001B388E"/>
    <w:rsid w:val="001C343C"/>
    <w:rsid w:val="00292377"/>
    <w:rsid w:val="003773D3"/>
    <w:rsid w:val="003D64B2"/>
    <w:rsid w:val="00422BF2"/>
    <w:rsid w:val="004606CD"/>
    <w:rsid w:val="004C7282"/>
    <w:rsid w:val="00532B11"/>
    <w:rsid w:val="00540FAC"/>
    <w:rsid w:val="00643E4E"/>
    <w:rsid w:val="006C0B4D"/>
    <w:rsid w:val="0071423C"/>
    <w:rsid w:val="007626A2"/>
    <w:rsid w:val="007869D4"/>
    <w:rsid w:val="00796425"/>
    <w:rsid w:val="00825DD9"/>
    <w:rsid w:val="0086152C"/>
    <w:rsid w:val="00882BFE"/>
    <w:rsid w:val="009F47BB"/>
    <w:rsid w:val="00A77273"/>
    <w:rsid w:val="00AB5717"/>
    <w:rsid w:val="00AB5FC7"/>
    <w:rsid w:val="00B15410"/>
    <w:rsid w:val="00B93E29"/>
    <w:rsid w:val="00BA4AE9"/>
    <w:rsid w:val="00C20183"/>
    <w:rsid w:val="00C76B89"/>
    <w:rsid w:val="00CC2243"/>
    <w:rsid w:val="00CD6998"/>
    <w:rsid w:val="00D0044A"/>
    <w:rsid w:val="00D607FA"/>
    <w:rsid w:val="00DB5438"/>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5330">
      <w:bodyDiv w:val="1"/>
      <w:marLeft w:val="0"/>
      <w:marRight w:val="0"/>
      <w:marTop w:val="0"/>
      <w:marBottom w:val="0"/>
      <w:divBdr>
        <w:top w:val="none" w:sz="0" w:space="0" w:color="auto"/>
        <w:left w:val="none" w:sz="0" w:space="0" w:color="auto"/>
        <w:bottom w:val="none" w:sz="0" w:space="0" w:color="auto"/>
        <w:right w:val="none" w:sz="0" w:space="0" w:color="auto"/>
      </w:divBdr>
    </w:div>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 w:id="8350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8007</Characters>
  <Application>Microsoft Office Word</Application>
  <DocSecurity>0</DocSecurity>
  <Lines>66</Lines>
  <Paragraphs>18</Paragraphs>
  <ScaleCrop>false</ScaleCrop>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2024-04-23T04:19:00Z</dcterms:modified>
</cp:coreProperties>
</file>