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77777777" w:rsidR="000E6C4E" w:rsidRPr="00822447" w:rsidRDefault="0057002B" w:rsidP="00BB0CF2">
      <w:pPr>
        <w:pStyle w:val="ESTitleHeader"/>
        <w:rPr>
          <w:sz w:val="24"/>
          <w:szCs w:val="24"/>
        </w:rPr>
      </w:pPr>
      <w:r w:rsidRPr="00822447">
        <w:rPr>
          <w:sz w:val="24"/>
          <w:szCs w:val="24"/>
        </w:rPr>
        <w:t>EXPLANATORY STATEMENT</w:t>
      </w:r>
    </w:p>
    <w:p w14:paraId="3E1CA31B" w14:textId="3EF19544" w:rsidR="0057002B" w:rsidRPr="007A1FFD" w:rsidRDefault="0057002B" w:rsidP="00BB0CF2">
      <w:pPr>
        <w:pStyle w:val="ESTitleDecisionMaker"/>
        <w:rPr>
          <w:sz w:val="24"/>
          <w:szCs w:val="24"/>
        </w:rPr>
      </w:pPr>
      <w:r w:rsidRPr="00822447">
        <w:rPr>
          <w:sz w:val="24"/>
          <w:szCs w:val="24"/>
        </w:rPr>
        <w:t>Iss</w:t>
      </w:r>
      <w:r w:rsidRPr="007A1FFD">
        <w:rPr>
          <w:sz w:val="24"/>
          <w:szCs w:val="24"/>
        </w:rPr>
        <w:t xml:space="preserve">ued by authority of </w:t>
      </w:r>
      <w:r w:rsidR="007A1FFD" w:rsidRPr="007A1FFD">
        <w:rPr>
          <w:sz w:val="24"/>
          <w:szCs w:val="24"/>
        </w:rPr>
        <w:t>the Minister for Defence</w:t>
      </w:r>
    </w:p>
    <w:p w14:paraId="6BAA13F4" w14:textId="548D33F9" w:rsidR="0057002B" w:rsidRPr="007A1FFD" w:rsidRDefault="007A1FFD" w:rsidP="00AD4F9A">
      <w:pPr>
        <w:pStyle w:val="ESTitleEnablingLegislation"/>
        <w:spacing w:beforeLines="160" w:before="384" w:afterLines="160" w:after="384"/>
        <w:rPr>
          <w:sz w:val="24"/>
          <w:szCs w:val="24"/>
        </w:rPr>
      </w:pPr>
      <w:r w:rsidRPr="007A1FFD">
        <w:rPr>
          <w:sz w:val="24"/>
          <w:szCs w:val="24"/>
        </w:rPr>
        <w:t>Defence Act 1903</w:t>
      </w:r>
    </w:p>
    <w:p w14:paraId="76CC6CFA" w14:textId="44C21283" w:rsidR="0057002B" w:rsidRPr="007A1FFD" w:rsidRDefault="00756E7B" w:rsidP="00AD4F9A">
      <w:pPr>
        <w:pStyle w:val="ESTitleInstrumentName"/>
        <w:spacing w:beforeLines="160" w:before="384" w:afterLines="160" w:after="384"/>
        <w:rPr>
          <w:sz w:val="24"/>
          <w:szCs w:val="24"/>
        </w:rPr>
      </w:pPr>
      <w:r>
        <w:rPr>
          <w:sz w:val="24"/>
          <w:szCs w:val="24"/>
        </w:rPr>
        <w:t>Defence (Non-r</w:t>
      </w:r>
      <w:r w:rsidR="007A1FFD" w:rsidRPr="007A1FFD">
        <w:rPr>
          <w:sz w:val="24"/>
          <w:szCs w:val="24"/>
        </w:rPr>
        <w:t>elevant foreign country) Determination 2024</w:t>
      </w:r>
      <w:r w:rsidR="00CB26CC" w:rsidRPr="007A1FFD">
        <w:rPr>
          <w:sz w:val="24"/>
          <w:szCs w:val="24"/>
        </w:rPr>
        <w:t xml:space="preserve"> </w:t>
      </w:r>
    </w:p>
    <w:p w14:paraId="1B7D9E0C" w14:textId="2682FF3C" w:rsidR="00BD598E" w:rsidRPr="007A1FFD" w:rsidRDefault="00356408" w:rsidP="0011251B">
      <w:pPr>
        <w:pStyle w:val="ESPara"/>
        <w:jc w:val="both"/>
        <w:rPr>
          <w:sz w:val="24"/>
          <w:szCs w:val="24"/>
        </w:rPr>
      </w:pPr>
      <w:r w:rsidRPr="007A1FFD">
        <w:rPr>
          <w:sz w:val="24"/>
          <w:szCs w:val="24"/>
        </w:rPr>
        <w:t>The instrument</w:t>
      </w:r>
      <w:r w:rsidR="0057002B" w:rsidRPr="007A1FFD">
        <w:rPr>
          <w:sz w:val="24"/>
          <w:szCs w:val="24"/>
        </w:rPr>
        <w:t xml:space="preserve"> is made under</w:t>
      </w:r>
      <w:r w:rsidR="0039109F" w:rsidRPr="007A1FFD">
        <w:rPr>
          <w:sz w:val="24"/>
          <w:szCs w:val="24"/>
        </w:rPr>
        <w:t xml:space="preserve"> </w:t>
      </w:r>
      <w:r w:rsidR="007A1FFD" w:rsidRPr="008A51AC">
        <w:rPr>
          <w:sz w:val="24"/>
          <w:szCs w:val="24"/>
        </w:rPr>
        <w:t>subsection 115(3)</w:t>
      </w:r>
      <w:r w:rsidR="0039109F" w:rsidRPr="007A1FFD">
        <w:rPr>
          <w:sz w:val="24"/>
          <w:szCs w:val="24"/>
        </w:rPr>
        <w:t xml:space="preserve"> of the </w:t>
      </w:r>
      <w:r w:rsidR="007A1FFD" w:rsidRPr="007A1FFD">
        <w:rPr>
          <w:i/>
          <w:sz w:val="24"/>
          <w:szCs w:val="24"/>
        </w:rPr>
        <w:t>Defence Act 1903</w:t>
      </w:r>
      <w:r w:rsidR="0039109F" w:rsidRPr="007A1FFD">
        <w:rPr>
          <w:sz w:val="24"/>
          <w:szCs w:val="24"/>
        </w:rPr>
        <w:t xml:space="preserve"> (the Act)</w:t>
      </w:r>
      <w:r w:rsidR="0057002B" w:rsidRPr="007A1FFD">
        <w:rPr>
          <w:sz w:val="24"/>
          <w:szCs w:val="24"/>
        </w:rPr>
        <w:t xml:space="preserve">. </w:t>
      </w:r>
      <w:r w:rsidR="00AA4557" w:rsidRPr="007A1FFD">
        <w:rPr>
          <w:sz w:val="24"/>
          <w:szCs w:val="24"/>
        </w:rPr>
        <w:t xml:space="preserve">The instrument commences </w:t>
      </w:r>
      <w:r w:rsidR="007A1FFD" w:rsidRPr="00A928F1">
        <w:rPr>
          <w:sz w:val="24"/>
          <w:szCs w:val="24"/>
        </w:rPr>
        <w:t>on the day after the instrument is registered</w:t>
      </w:r>
      <w:r w:rsidR="00CB26CC" w:rsidRPr="007A1FFD">
        <w:rPr>
          <w:sz w:val="24"/>
          <w:szCs w:val="24"/>
        </w:rPr>
        <w:t xml:space="preserve"> </w:t>
      </w:r>
      <w:r w:rsidR="002921A9">
        <w:rPr>
          <w:sz w:val="24"/>
          <w:szCs w:val="24"/>
        </w:rPr>
        <w:t xml:space="preserve">on the Federal Register of Legislation </w:t>
      </w:r>
      <w:r w:rsidR="00CB26CC" w:rsidRPr="007A1FFD">
        <w:rPr>
          <w:sz w:val="24"/>
          <w:szCs w:val="24"/>
        </w:rPr>
        <w:t xml:space="preserve">and </w:t>
      </w:r>
      <w:r w:rsidR="00AA4557" w:rsidRPr="007A1FFD">
        <w:rPr>
          <w:sz w:val="24"/>
          <w:szCs w:val="24"/>
        </w:rPr>
        <w:t>i</w:t>
      </w:r>
      <w:r w:rsidR="00BD598E" w:rsidRPr="007A1FFD">
        <w:rPr>
          <w:sz w:val="24"/>
          <w:szCs w:val="24"/>
        </w:rPr>
        <w:t xml:space="preserve">s a </w:t>
      </w:r>
      <w:r w:rsidR="00AA4557" w:rsidRPr="007A1FFD">
        <w:rPr>
          <w:sz w:val="24"/>
          <w:szCs w:val="24"/>
        </w:rPr>
        <w:t>legislative</w:t>
      </w:r>
      <w:r w:rsidR="00BD598E" w:rsidRPr="007A1FFD">
        <w:rPr>
          <w:sz w:val="24"/>
          <w:szCs w:val="24"/>
        </w:rPr>
        <w:t xml:space="preserve"> instrument for </w:t>
      </w:r>
      <w:r w:rsidR="00AC5930" w:rsidRPr="007A1FFD">
        <w:rPr>
          <w:sz w:val="24"/>
          <w:szCs w:val="24"/>
        </w:rPr>
        <w:t xml:space="preserve">the purposes of </w:t>
      </w:r>
      <w:r w:rsidR="00B75478" w:rsidRPr="007A1FFD">
        <w:rPr>
          <w:sz w:val="24"/>
          <w:szCs w:val="24"/>
        </w:rPr>
        <w:t xml:space="preserve">the </w:t>
      </w:r>
      <w:r w:rsidR="00100DFC" w:rsidRPr="007A1FFD">
        <w:rPr>
          <w:i/>
          <w:sz w:val="24"/>
          <w:szCs w:val="24"/>
        </w:rPr>
        <w:t>Legislation Act 2003</w:t>
      </w:r>
      <w:r w:rsidR="00100DFC" w:rsidRPr="007A1FFD">
        <w:rPr>
          <w:sz w:val="24"/>
          <w:szCs w:val="24"/>
        </w:rPr>
        <w:t xml:space="preserve"> (the Legislation Act)</w:t>
      </w:r>
      <w:r w:rsidR="00BD598E" w:rsidRPr="007A1FFD">
        <w:rPr>
          <w:sz w:val="24"/>
          <w:szCs w:val="24"/>
        </w:rPr>
        <w:t xml:space="preserve">. </w:t>
      </w:r>
    </w:p>
    <w:p w14:paraId="3D24E323" w14:textId="77777777" w:rsidR="00EA12C9" w:rsidRPr="00822447" w:rsidRDefault="00BD598E" w:rsidP="0011251B">
      <w:pPr>
        <w:pStyle w:val="ESHeading"/>
        <w:jc w:val="both"/>
        <w:rPr>
          <w:sz w:val="24"/>
          <w:szCs w:val="24"/>
        </w:rPr>
      </w:pPr>
      <w:r w:rsidRPr="00822447">
        <w:rPr>
          <w:sz w:val="24"/>
          <w:szCs w:val="24"/>
        </w:rPr>
        <w:t>Purpose</w:t>
      </w:r>
    </w:p>
    <w:p w14:paraId="4C952C23" w14:textId="0DF72B10" w:rsidR="00BD1F61" w:rsidRDefault="006519D4" w:rsidP="0011251B">
      <w:pPr>
        <w:pStyle w:val="ESPara"/>
        <w:jc w:val="both"/>
        <w:rPr>
          <w:sz w:val="24"/>
          <w:szCs w:val="24"/>
        </w:rPr>
      </w:pPr>
      <w:r>
        <w:rPr>
          <w:sz w:val="24"/>
          <w:szCs w:val="24"/>
        </w:rPr>
        <w:t xml:space="preserve">Part IXAA of the Act regulates the work that former defence staff members </w:t>
      </w:r>
      <w:r w:rsidR="00BD1F61">
        <w:rPr>
          <w:sz w:val="24"/>
          <w:szCs w:val="24"/>
        </w:rPr>
        <w:t xml:space="preserve">may perform and the training that </w:t>
      </w:r>
      <w:r w:rsidR="002921A9">
        <w:rPr>
          <w:sz w:val="24"/>
          <w:szCs w:val="24"/>
        </w:rPr>
        <w:t xml:space="preserve">other </w:t>
      </w:r>
      <w:r w:rsidR="00BD1F61">
        <w:rPr>
          <w:sz w:val="24"/>
          <w:szCs w:val="24"/>
        </w:rPr>
        <w:t>Australian citizens or permanent residents of Australia</w:t>
      </w:r>
      <w:r w:rsidR="002921A9">
        <w:rPr>
          <w:sz w:val="24"/>
          <w:szCs w:val="24"/>
        </w:rPr>
        <w:t>,</w:t>
      </w:r>
      <w:r w:rsidR="00BD1F61">
        <w:rPr>
          <w:sz w:val="24"/>
          <w:szCs w:val="24"/>
        </w:rPr>
        <w:t xml:space="preserve"> </w:t>
      </w:r>
      <w:r w:rsidR="002921A9">
        <w:rPr>
          <w:sz w:val="24"/>
          <w:szCs w:val="24"/>
        </w:rPr>
        <w:t xml:space="preserve">who are not former defence staff members, </w:t>
      </w:r>
      <w:r w:rsidR="00BD1F61">
        <w:rPr>
          <w:sz w:val="24"/>
          <w:szCs w:val="24"/>
        </w:rPr>
        <w:t xml:space="preserve">may provide. </w:t>
      </w:r>
    </w:p>
    <w:p w14:paraId="39C93E27" w14:textId="0BD54942" w:rsidR="0016524D" w:rsidRDefault="00BD1F61" w:rsidP="0011251B">
      <w:pPr>
        <w:pStyle w:val="ESPara"/>
        <w:jc w:val="both"/>
        <w:rPr>
          <w:sz w:val="24"/>
          <w:szCs w:val="24"/>
        </w:rPr>
      </w:pPr>
      <w:r>
        <w:rPr>
          <w:sz w:val="24"/>
          <w:szCs w:val="24"/>
        </w:rPr>
        <w:t>Under Part IXAA,</w:t>
      </w:r>
      <w:r w:rsidR="006519D4">
        <w:rPr>
          <w:sz w:val="24"/>
          <w:szCs w:val="24"/>
        </w:rPr>
        <w:t xml:space="preserve"> former</w:t>
      </w:r>
      <w:r>
        <w:rPr>
          <w:sz w:val="24"/>
          <w:szCs w:val="24"/>
        </w:rPr>
        <w:t xml:space="preserve"> defence staff members, known as </w:t>
      </w:r>
      <w:r w:rsidR="006519D4">
        <w:rPr>
          <w:sz w:val="24"/>
          <w:szCs w:val="24"/>
        </w:rPr>
        <w:t>foreign work restricted individuals</w:t>
      </w:r>
      <w:r>
        <w:rPr>
          <w:sz w:val="24"/>
          <w:szCs w:val="24"/>
        </w:rPr>
        <w:t xml:space="preserve">, are restricted from </w:t>
      </w:r>
      <w:r w:rsidR="006519D4" w:rsidRPr="006519D4">
        <w:rPr>
          <w:sz w:val="24"/>
          <w:szCs w:val="24"/>
        </w:rPr>
        <w:t>perform</w:t>
      </w:r>
      <w:r>
        <w:rPr>
          <w:sz w:val="24"/>
          <w:szCs w:val="24"/>
        </w:rPr>
        <w:t>ing</w:t>
      </w:r>
      <w:r w:rsidR="006519D4" w:rsidRPr="006519D4">
        <w:rPr>
          <w:sz w:val="24"/>
          <w:szCs w:val="24"/>
        </w:rPr>
        <w:t xml:space="preserve"> work for, or on behalf of, a military organisation, or government body, of a </w:t>
      </w:r>
      <w:r>
        <w:rPr>
          <w:sz w:val="24"/>
          <w:szCs w:val="24"/>
        </w:rPr>
        <w:t>relevant foreign country</w:t>
      </w:r>
      <w:r w:rsidR="002921A9">
        <w:rPr>
          <w:sz w:val="24"/>
          <w:szCs w:val="24"/>
        </w:rPr>
        <w:t xml:space="preserve"> if the person does not hold a permit, called a foreign work authorisation (FWA), for the work and no other exception applies</w:t>
      </w:r>
      <w:r w:rsidR="009A6306">
        <w:rPr>
          <w:sz w:val="24"/>
          <w:szCs w:val="24"/>
        </w:rPr>
        <w:t xml:space="preserve">. </w:t>
      </w:r>
      <w:r w:rsidR="0016524D">
        <w:rPr>
          <w:sz w:val="24"/>
          <w:szCs w:val="24"/>
        </w:rPr>
        <w:t xml:space="preserve">Engaging in this conduct without </w:t>
      </w:r>
      <w:r w:rsidR="002921A9">
        <w:rPr>
          <w:sz w:val="24"/>
          <w:szCs w:val="24"/>
        </w:rPr>
        <w:t xml:space="preserve">such </w:t>
      </w:r>
      <w:r w:rsidR="0016524D">
        <w:rPr>
          <w:sz w:val="24"/>
          <w:szCs w:val="24"/>
        </w:rPr>
        <w:t>a permit</w:t>
      </w:r>
      <w:r w:rsidR="002921A9">
        <w:rPr>
          <w:sz w:val="24"/>
          <w:szCs w:val="24"/>
        </w:rPr>
        <w:t xml:space="preserve"> </w:t>
      </w:r>
      <w:r w:rsidR="0016524D">
        <w:rPr>
          <w:sz w:val="24"/>
          <w:szCs w:val="24"/>
        </w:rPr>
        <w:t>is an offence with a penalty of 20 years</w:t>
      </w:r>
      <w:r w:rsidR="002921A9">
        <w:rPr>
          <w:sz w:val="24"/>
          <w:szCs w:val="24"/>
        </w:rPr>
        <w:t>’</w:t>
      </w:r>
      <w:r w:rsidR="0016524D">
        <w:rPr>
          <w:sz w:val="24"/>
          <w:szCs w:val="24"/>
        </w:rPr>
        <w:t xml:space="preserve"> imprisonment. </w:t>
      </w:r>
    </w:p>
    <w:p w14:paraId="605178B4" w14:textId="21C0E7E1" w:rsidR="001056B2" w:rsidRDefault="009A6306" w:rsidP="0011251B">
      <w:pPr>
        <w:pStyle w:val="ESPara"/>
        <w:jc w:val="both"/>
        <w:rPr>
          <w:sz w:val="24"/>
          <w:szCs w:val="24"/>
        </w:rPr>
      </w:pPr>
      <w:r>
        <w:rPr>
          <w:sz w:val="24"/>
          <w:szCs w:val="24"/>
        </w:rPr>
        <w:t xml:space="preserve">Similarly, </w:t>
      </w:r>
      <w:r w:rsidR="00DA6B10">
        <w:rPr>
          <w:sz w:val="24"/>
          <w:szCs w:val="24"/>
        </w:rPr>
        <w:t>Australian citizens or permanent residents of A</w:t>
      </w:r>
      <w:r w:rsidR="00BD1F61">
        <w:rPr>
          <w:sz w:val="24"/>
          <w:szCs w:val="24"/>
        </w:rPr>
        <w:t xml:space="preserve">ustralia </w:t>
      </w:r>
      <w:r w:rsidR="00D74AA1">
        <w:rPr>
          <w:sz w:val="24"/>
          <w:szCs w:val="24"/>
        </w:rPr>
        <w:t>(</w:t>
      </w:r>
      <w:r w:rsidR="002921A9">
        <w:rPr>
          <w:sz w:val="24"/>
          <w:szCs w:val="24"/>
        </w:rPr>
        <w:t>other than</w:t>
      </w:r>
      <w:r w:rsidR="00DA6B10">
        <w:rPr>
          <w:sz w:val="24"/>
          <w:szCs w:val="24"/>
        </w:rPr>
        <w:t xml:space="preserve"> foreign work restricted individuals</w:t>
      </w:r>
      <w:r w:rsidR="00D74AA1">
        <w:rPr>
          <w:sz w:val="24"/>
          <w:szCs w:val="24"/>
        </w:rPr>
        <w:t>)</w:t>
      </w:r>
      <w:r>
        <w:rPr>
          <w:sz w:val="24"/>
          <w:szCs w:val="24"/>
        </w:rPr>
        <w:t xml:space="preserve"> are restricted</w:t>
      </w:r>
      <w:r w:rsidR="00DA6B10">
        <w:rPr>
          <w:sz w:val="24"/>
          <w:szCs w:val="24"/>
        </w:rPr>
        <w:t xml:space="preserve"> from </w:t>
      </w:r>
      <w:r w:rsidR="00C065C6">
        <w:rPr>
          <w:sz w:val="24"/>
          <w:szCs w:val="24"/>
        </w:rPr>
        <w:t xml:space="preserve">providing </w:t>
      </w:r>
      <w:r>
        <w:rPr>
          <w:sz w:val="24"/>
          <w:szCs w:val="24"/>
        </w:rPr>
        <w:t xml:space="preserve">training </w:t>
      </w:r>
      <w:r w:rsidR="00810E04">
        <w:rPr>
          <w:sz w:val="24"/>
          <w:szCs w:val="24"/>
        </w:rPr>
        <w:t>to, or on behalf of, a military organisation, or government body, of a relevant foreign country that relates</w:t>
      </w:r>
      <w:r>
        <w:rPr>
          <w:sz w:val="24"/>
          <w:szCs w:val="24"/>
        </w:rPr>
        <w:t xml:space="preserve"> to </w:t>
      </w:r>
      <w:r w:rsidR="00810E04">
        <w:rPr>
          <w:sz w:val="24"/>
          <w:szCs w:val="24"/>
        </w:rPr>
        <w:t>material on Part 1 of the</w:t>
      </w:r>
      <w:r>
        <w:rPr>
          <w:sz w:val="24"/>
          <w:szCs w:val="24"/>
        </w:rPr>
        <w:t xml:space="preserve"> </w:t>
      </w:r>
      <w:r>
        <w:rPr>
          <w:i/>
          <w:sz w:val="24"/>
          <w:szCs w:val="24"/>
        </w:rPr>
        <w:t>Defence and Strategic Goods List</w:t>
      </w:r>
      <w:r w:rsidR="00810E04">
        <w:rPr>
          <w:sz w:val="24"/>
          <w:szCs w:val="24"/>
        </w:rPr>
        <w:t>,</w:t>
      </w:r>
      <w:r>
        <w:rPr>
          <w:sz w:val="24"/>
          <w:szCs w:val="24"/>
        </w:rPr>
        <w:t xml:space="preserve"> or otherwise relating to military ta</w:t>
      </w:r>
      <w:r w:rsidR="001056B2">
        <w:rPr>
          <w:sz w:val="24"/>
          <w:szCs w:val="24"/>
        </w:rPr>
        <w:t>ctics, techniques or procedures</w:t>
      </w:r>
      <w:r w:rsidR="002921A9">
        <w:rPr>
          <w:sz w:val="24"/>
          <w:szCs w:val="24"/>
        </w:rPr>
        <w:t xml:space="preserve"> if the person does not hold a</w:t>
      </w:r>
      <w:r w:rsidR="000214C0">
        <w:rPr>
          <w:sz w:val="24"/>
          <w:szCs w:val="24"/>
        </w:rPr>
        <w:t>n</w:t>
      </w:r>
      <w:r w:rsidR="002921A9">
        <w:rPr>
          <w:sz w:val="24"/>
          <w:szCs w:val="24"/>
        </w:rPr>
        <w:t xml:space="preserve"> FWA</w:t>
      </w:r>
      <w:r w:rsidR="00810E04">
        <w:rPr>
          <w:sz w:val="24"/>
          <w:szCs w:val="24"/>
        </w:rPr>
        <w:t>.</w:t>
      </w:r>
      <w:r w:rsidR="00D74AA1">
        <w:rPr>
          <w:sz w:val="24"/>
          <w:szCs w:val="24"/>
        </w:rPr>
        <w:t xml:space="preserve"> </w:t>
      </w:r>
      <w:r w:rsidR="00D14EED">
        <w:rPr>
          <w:sz w:val="24"/>
          <w:szCs w:val="24"/>
        </w:rPr>
        <w:t>Engaging in this conduct without a</w:t>
      </w:r>
      <w:r w:rsidR="000214C0">
        <w:rPr>
          <w:sz w:val="24"/>
          <w:szCs w:val="24"/>
        </w:rPr>
        <w:t>n</w:t>
      </w:r>
      <w:r w:rsidR="002220AA">
        <w:rPr>
          <w:sz w:val="24"/>
          <w:szCs w:val="24"/>
        </w:rPr>
        <w:t xml:space="preserve"> FWA i</w:t>
      </w:r>
      <w:r w:rsidR="00D14EED">
        <w:rPr>
          <w:sz w:val="24"/>
          <w:szCs w:val="24"/>
        </w:rPr>
        <w:t xml:space="preserve">s also an offence </w:t>
      </w:r>
      <w:r w:rsidR="000214C0">
        <w:rPr>
          <w:sz w:val="24"/>
          <w:szCs w:val="24"/>
        </w:rPr>
        <w:t xml:space="preserve">under Part IXAA, </w:t>
      </w:r>
      <w:r w:rsidR="00D14EED">
        <w:rPr>
          <w:sz w:val="24"/>
          <w:szCs w:val="24"/>
        </w:rPr>
        <w:t>with a penalty of 20 years imprisonment.</w:t>
      </w:r>
    </w:p>
    <w:p w14:paraId="08B3CF6E" w14:textId="5C4D7298" w:rsidR="002220AA" w:rsidRDefault="002220AA" w:rsidP="0011251B">
      <w:pPr>
        <w:pStyle w:val="ESPara"/>
        <w:jc w:val="both"/>
        <w:rPr>
          <w:sz w:val="24"/>
          <w:szCs w:val="24"/>
        </w:rPr>
      </w:pPr>
      <w:proofErr w:type="gramStart"/>
      <w:r>
        <w:rPr>
          <w:sz w:val="24"/>
          <w:szCs w:val="24"/>
        </w:rPr>
        <w:t xml:space="preserve">The purpose of this instrument is to specify </w:t>
      </w:r>
      <w:r w:rsidR="00B64780">
        <w:rPr>
          <w:sz w:val="24"/>
          <w:szCs w:val="24"/>
        </w:rPr>
        <w:t>countries that are not</w:t>
      </w:r>
      <w:r>
        <w:rPr>
          <w:sz w:val="24"/>
          <w:szCs w:val="24"/>
        </w:rPr>
        <w:t xml:space="preserve"> </w:t>
      </w:r>
      <w:r w:rsidR="000214C0">
        <w:rPr>
          <w:sz w:val="24"/>
          <w:szCs w:val="24"/>
        </w:rPr>
        <w:t xml:space="preserve">a </w:t>
      </w:r>
      <w:r w:rsidR="00B64780" w:rsidRPr="007650BC">
        <w:rPr>
          <w:sz w:val="24"/>
          <w:szCs w:val="24"/>
        </w:rPr>
        <w:t>relevant foreign countr</w:t>
      </w:r>
      <w:r w:rsidR="000214C0" w:rsidRPr="007650BC">
        <w:rPr>
          <w:sz w:val="24"/>
          <w:szCs w:val="24"/>
        </w:rPr>
        <w:t>y</w:t>
      </w:r>
      <w:r w:rsidR="000214C0">
        <w:rPr>
          <w:sz w:val="24"/>
          <w:szCs w:val="24"/>
        </w:rPr>
        <w:t xml:space="preserve"> (as defined in section 113 of the Act)</w:t>
      </w:r>
      <w:r w:rsidR="00C96EBA">
        <w:rPr>
          <w:sz w:val="24"/>
          <w:szCs w:val="24"/>
        </w:rPr>
        <w:t>, in order to ensure that the offence provisions</w:t>
      </w:r>
      <w:r w:rsidR="0095208D">
        <w:rPr>
          <w:sz w:val="24"/>
          <w:szCs w:val="24"/>
        </w:rPr>
        <w:t xml:space="preserve"> </w:t>
      </w:r>
      <w:r w:rsidR="000752F7">
        <w:rPr>
          <w:sz w:val="24"/>
          <w:szCs w:val="24"/>
        </w:rPr>
        <w:t xml:space="preserve">in Part IXAA of the Act </w:t>
      </w:r>
      <w:r w:rsidR="0095208D">
        <w:rPr>
          <w:sz w:val="24"/>
          <w:szCs w:val="24"/>
        </w:rPr>
        <w:t xml:space="preserve">do not apply to individuals </w:t>
      </w:r>
      <w:r w:rsidR="00806460">
        <w:rPr>
          <w:sz w:val="24"/>
          <w:szCs w:val="24"/>
        </w:rPr>
        <w:t>performing work</w:t>
      </w:r>
      <w:r w:rsidR="0095208D">
        <w:rPr>
          <w:sz w:val="24"/>
          <w:szCs w:val="24"/>
        </w:rPr>
        <w:t xml:space="preserve"> </w:t>
      </w:r>
      <w:r w:rsidR="00900DB2">
        <w:rPr>
          <w:sz w:val="24"/>
          <w:szCs w:val="24"/>
        </w:rPr>
        <w:t xml:space="preserve">for, </w:t>
      </w:r>
      <w:r w:rsidR="0095208D">
        <w:rPr>
          <w:sz w:val="24"/>
          <w:szCs w:val="24"/>
        </w:rPr>
        <w:t xml:space="preserve">or providing training </w:t>
      </w:r>
      <w:r w:rsidR="00D911DF">
        <w:rPr>
          <w:sz w:val="24"/>
          <w:szCs w:val="24"/>
        </w:rPr>
        <w:t>to</w:t>
      </w:r>
      <w:r w:rsidR="00900DB2">
        <w:rPr>
          <w:sz w:val="24"/>
          <w:szCs w:val="24"/>
        </w:rPr>
        <w:t>,</w:t>
      </w:r>
      <w:r w:rsidR="00D911DF">
        <w:rPr>
          <w:sz w:val="24"/>
          <w:szCs w:val="24"/>
        </w:rPr>
        <w:t xml:space="preserve"> military organisations or government bodies</w:t>
      </w:r>
      <w:r w:rsidR="00D911DF" w:rsidRPr="00D911DF">
        <w:rPr>
          <w:sz w:val="24"/>
          <w:szCs w:val="24"/>
        </w:rPr>
        <w:t xml:space="preserve"> </w:t>
      </w:r>
      <w:r w:rsidR="00D911DF">
        <w:rPr>
          <w:sz w:val="24"/>
          <w:szCs w:val="24"/>
        </w:rPr>
        <w:t>of foreign</w:t>
      </w:r>
      <w:r w:rsidR="0095208D">
        <w:rPr>
          <w:sz w:val="24"/>
          <w:szCs w:val="24"/>
        </w:rPr>
        <w:t xml:space="preserve"> </w:t>
      </w:r>
      <w:r w:rsidR="00D911DF">
        <w:rPr>
          <w:sz w:val="24"/>
          <w:szCs w:val="24"/>
        </w:rPr>
        <w:t>countries</w:t>
      </w:r>
      <w:r w:rsidR="001F3C25">
        <w:rPr>
          <w:sz w:val="24"/>
          <w:szCs w:val="24"/>
        </w:rPr>
        <w:t xml:space="preserve"> that </w:t>
      </w:r>
      <w:r w:rsidR="00D911DF">
        <w:rPr>
          <w:sz w:val="24"/>
          <w:szCs w:val="24"/>
        </w:rPr>
        <w:t>are</w:t>
      </w:r>
      <w:r w:rsidR="00806460">
        <w:rPr>
          <w:sz w:val="24"/>
          <w:szCs w:val="24"/>
        </w:rPr>
        <w:t xml:space="preserve"> determined to be</w:t>
      </w:r>
      <w:r w:rsidR="001F3C25">
        <w:rPr>
          <w:sz w:val="24"/>
          <w:szCs w:val="24"/>
        </w:rPr>
        <w:t xml:space="preserve"> low-risk.</w:t>
      </w:r>
      <w:proofErr w:type="gramEnd"/>
    </w:p>
    <w:p w14:paraId="3C3F1BD5" w14:textId="248BA041" w:rsidR="00AA4557" w:rsidRPr="00822447" w:rsidRDefault="00464080" w:rsidP="0011251B">
      <w:pPr>
        <w:pStyle w:val="ESHeading"/>
        <w:jc w:val="both"/>
        <w:rPr>
          <w:sz w:val="24"/>
          <w:szCs w:val="24"/>
        </w:rPr>
      </w:pPr>
      <w:r w:rsidRPr="00822447">
        <w:rPr>
          <w:sz w:val="24"/>
          <w:szCs w:val="24"/>
        </w:rPr>
        <w:t>Details</w:t>
      </w:r>
      <w:r w:rsidR="00AA4557" w:rsidRPr="00822447">
        <w:rPr>
          <w:sz w:val="24"/>
          <w:szCs w:val="24"/>
        </w:rPr>
        <w:t xml:space="preserve"> of the instrument</w:t>
      </w:r>
    </w:p>
    <w:p w14:paraId="5C1BA17B" w14:textId="63444292" w:rsidR="00E03DCC" w:rsidRPr="00822447" w:rsidRDefault="007E4691" w:rsidP="0011251B">
      <w:pPr>
        <w:pStyle w:val="ESPara"/>
        <w:jc w:val="both"/>
        <w:rPr>
          <w:sz w:val="24"/>
          <w:szCs w:val="24"/>
        </w:rPr>
      </w:pPr>
      <w:r w:rsidRPr="00822447">
        <w:rPr>
          <w:sz w:val="24"/>
          <w:szCs w:val="24"/>
        </w:rPr>
        <w:t xml:space="preserve">Details of the instrument are set out in </w:t>
      </w:r>
      <w:r w:rsidRPr="00822447">
        <w:rPr>
          <w:b/>
          <w:sz w:val="24"/>
          <w:szCs w:val="24"/>
        </w:rPr>
        <w:t xml:space="preserve">Attachment </w:t>
      </w:r>
      <w:r w:rsidR="00735916" w:rsidRPr="00822447">
        <w:rPr>
          <w:b/>
          <w:sz w:val="24"/>
          <w:szCs w:val="24"/>
        </w:rPr>
        <w:t>A</w:t>
      </w:r>
      <w:r w:rsidR="00783BFA" w:rsidRPr="00822447">
        <w:rPr>
          <w:sz w:val="24"/>
          <w:szCs w:val="24"/>
        </w:rPr>
        <w:t>.</w:t>
      </w:r>
    </w:p>
    <w:p w14:paraId="2B0EC320" w14:textId="77777777" w:rsidR="00233597" w:rsidRPr="00822447" w:rsidRDefault="00233597" w:rsidP="0011251B">
      <w:pPr>
        <w:pStyle w:val="ESHeading"/>
        <w:jc w:val="both"/>
        <w:rPr>
          <w:sz w:val="24"/>
          <w:szCs w:val="24"/>
        </w:rPr>
      </w:pPr>
      <w:r w:rsidRPr="00822447">
        <w:rPr>
          <w:sz w:val="24"/>
          <w:szCs w:val="24"/>
        </w:rPr>
        <w:t>Consultation</w:t>
      </w:r>
    </w:p>
    <w:p w14:paraId="70607B7D" w14:textId="31AD978D" w:rsidR="00233597" w:rsidRPr="00822447" w:rsidRDefault="00233597" w:rsidP="0011251B">
      <w:pPr>
        <w:pStyle w:val="ESPara"/>
        <w:jc w:val="both"/>
        <w:rPr>
          <w:sz w:val="24"/>
          <w:szCs w:val="24"/>
        </w:rPr>
      </w:pPr>
      <w:r w:rsidRPr="00822447">
        <w:rPr>
          <w:sz w:val="24"/>
          <w:szCs w:val="24"/>
        </w:rPr>
        <w:t>The Office of Impact Analysis was consulted in re</w:t>
      </w:r>
      <w:r w:rsidR="00CD6616" w:rsidRPr="00822447">
        <w:rPr>
          <w:sz w:val="24"/>
          <w:szCs w:val="24"/>
        </w:rPr>
        <w:t>lation to this</w:t>
      </w:r>
      <w:r w:rsidRPr="00822447">
        <w:rPr>
          <w:sz w:val="24"/>
          <w:szCs w:val="24"/>
        </w:rPr>
        <w:t xml:space="preserve"> </w:t>
      </w:r>
      <w:r w:rsidR="00CD6616" w:rsidRPr="00822447">
        <w:rPr>
          <w:sz w:val="24"/>
          <w:szCs w:val="24"/>
        </w:rPr>
        <w:t>instrument</w:t>
      </w:r>
      <w:r w:rsidR="00C56A7D" w:rsidRPr="00822447">
        <w:rPr>
          <w:sz w:val="24"/>
          <w:szCs w:val="24"/>
        </w:rPr>
        <w:t xml:space="preserve"> and confirmed that a</w:t>
      </w:r>
      <w:r w:rsidR="008D7ABF">
        <w:rPr>
          <w:sz w:val="24"/>
          <w:szCs w:val="24"/>
        </w:rPr>
        <w:t>n</w:t>
      </w:r>
      <w:r w:rsidR="00CD6616" w:rsidRPr="00822447">
        <w:rPr>
          <w:sz w:val="24"/>
          <w:szCs w:val="24"/>
        </w:rPr>
        <w:t xml:space="preserve"> </w:t>
      </w:r>
      <w:r w:rsidRPr="00822447">
        <w:rPr>
          <w:sz w:val="24"/>
          <w:szCs w:val="24"/>
        </w:rPr>
        <w:t xml:space="preserve">impact analysis </w:t>
      </w:r>
      <w:r w:rsidR="00CD6616" w:rsidRPr="007A1FFD">
        <w:rPr>
          <w:sz w:val="24"/>
          <w:szCs w:val="24"/>
        </w:rPr>
        <w:t>was not</w:t>
      </w:r>
      <w:r w:rsidR="00CD6616" w:rsidRPr="00822447">
        <w:rPr>
          <w:sz w:val="24"/>
          <w:szCs w:val="24"/>
        </w:rPr>
        <w:t xml:space="preserve"> required for this instrument (</w:t>
      </w:r>
      <w:r w:rsidR="00904CCA" w:rsidRPr="00B135B3">
        <w:rPr>
          <w:sz w:val="24"/>
          <w:szCs w:val="24"/>
        </w:rPr>
        <w:t>OIA24-07448</w:t>
      </w:r>
      <w:r w:rsidR="007A1FFD">
        <w:rPr>
          <w:sz w:val="24"/>
          <w:szCs w:val="24"/>
        </w:rPr>
        <w:t>).</w:t>
      </w:r>
    </w:p>
    <w:p w14:paraId="406E5495" w14:textId="77777777" w:rsidR="00AA4557" w:rsidRPr="00822447" w:rsidRDefault="009B14AE" w:rsidP="0011251B">
      <w:pPr>
        <w:pStyle w:val="ESHeading"/>
        <w:jc w:val="both"/>
        <w:rPr>
          <w:sz w:val="24"/>
          <w:szCs w:val="24"/>
        </w:rPr>
      </w:pPr>
      <w:r w:rsidRPr="00822447">
        <w:rPr>
          <w:sz w:val="24"/>
          <w:szCs w:val="24"/>
        </w:rPr>
        <w:lastRenderedPageBreak/>
        <w:t>Parliamentary scrutiny</w:t>
      </w:r>
    </w:p>
    <w:p w14:paraId="3E85D33F" w14:textId="262FE949" w:rsidR="005617EE" w:rsidRDefault="007D32D3" w:rsidP="0011251B">
      <w:pPr>
        <w:pStyle w:val="ESSubparaHeader"/>
        <w:jc w:val="both"/>
        <w:rPr>
          <w:sz w:val="24"/>
          <w:szCs w:val="24"/>
        </w:rPr>
      </w:pPr>
      <w:r w:rsidRPr="00822447">
        <w:rPr>
          <w:sz w:val="24"/>
          <w:szCs w:val="24"/>
        </w:rPr>
        <w:t xml:space="preserve">The instrument </w:t>
      </w:r>
      <w:r w:rsidRPr="007A1FFD">
        <w:rPr>
          <w:sz w:val="24"/>
          <w:szCs w:val="24"/>
        </w:rPr>
        <w:t xml:space="preserve">is </w:t>
      </w:r>
      <w:r w:rsidRPr="00822447">
        <w:rPr>
          <w:sz w:val="24"/>
          <w:szCs w:val="24"/>
        </w:rPr>
        <w:t xml:space="preserve">subject to disallowance under section 42 of the Legislation Act. </w:t>
      </w:r>
      <w:r w:rsidR="00426168" w:rsidRPr="00822447">
        <w:rPr>
          <w:sz w:val="24"/>
          <w:szCs w:val="24"/>
        </w:rPr>
        <w:t xml:space="preserve">A Statement of Compatibility with Human Rights has been prepared in accordance with subsection 9(1) of the </w:t>
      </w:r>
      <w:r w:rsidR="00426168" w:rsidRPr="00822447">
        <w:rPr>
          <w:i/>
          <w:sz w:val="24"/>
          <w:szCs w:val="24"/>
        </w:rPr>
        <w:t>Human Rights (Parliamentary Scrutiny) Act 2011</w:t>
      </w:r>
      <w:r w:rsidR="00426168" w:rsidRPr="00822447">
        <w:rPr>
          <w:sz w:val="24"/>
          <w:szCs w:val="24"/>
        </w:rPr>
        <w:t>. The Statement provides that the instrument is compatible with human rights because it promotes the protection of human rights, and to the extent that it may limit human rights, those limitations are necessary</w:t>
      </w:r>
      <w:r w:rsidR="007A1FFD">
        <w:rPr>
          <w:sz w:val="24"/>
          <w:szCs w:val="24"/>
        </w:rPr>
        <w:t>, reasonable and proportionate</w:t>
      </w:r>
      <w:r w:rsidR="00426168" w:rsidRPr="00822447">
        <w:rPr>
          <w:sz w:val="24"/>
          <w:szCs w:val="24"/>
        </w:rPr>
        <w:t xml:space="preserve">. The Statement is included at </w:t>
      </w:r>
      <w:r w:rsidR="00426168" w:rsidRPr="00822447">
        <w:rPr>
          <w:b/>
          <w:sz w:val="24"/>
          <w:szCs w:val="24"/>
        </w:rPr>
        <w:t xml:space="preserve">Attachment </w:t>
      </w:r>
      <w:r w:rsidR="007A1FFD">
        <w:rPr>
          <w:b/>
          <w:sz w:val="24"/>
          <w:szCs w:val="24"/>
        </w:rPr>
        <w:t>B</w:t>
      </w:r>
      <w:r w:rsidR="00426168" w:rsidRPr="00822447">
        <w:rPr>
          <w:sz w:val="24"/>
          <w:szCs w:val="24"/>
        </w:rPr>
        <w:t>.</w:t>
      </w:r>
    </w:p>
    <w:p w14:paraId="3BA946F2" w14:textId="3D4FEEB8" w:rsidR="00452948" w:rsidRPr="00822447" w:rsidRDefault="00B75478" w:rsidP="0011251B">
      <w:pPr>
        <w:pStyle w:val="ESSubparaHeader"/>
        <w:jc w:val="both"/>
        <w:rPr>
          <w:sz w:val="24"/>
          <w:szCs w:val="24"/>
        </w:rPr>
      </w:pPr>
      <w:r w:rsidRPr="00822447">
        <w:rPr>
          <w:sz w:val="24"/>
          <w:szCs w:val="24"/>
        </w:rPr>
        <w:t xml:space="preserve">The instrument </w:t>
      </w:r>
      <w:r w:rsidR="006D368E" w:rsidRPr="00822447">
        <w:rPr>
          <w:sz w:val="24"/>
          <w:szCs w:val="24"/>
        </w:rPr>
        <w:t>is</w:t>
      </w:r>
      <w:r w:rsidR="00B77D97" w:rsidRPr="00822447">
        <w:rPr>
          <w:sz w:val="24"/>
          <w:szCs w:val="24"/>
        </w:rPr>
        <w:t xml:space="preserve"> </w:t>
      </w:r>
      <w:r w:rsidRPr="00822447">
        <w:rPr>
          <w:sz w:val="24"/>
          <w:szCs w:val="24"/>
        </w:rPr>
        <w:t xml:space="preserve">made by </w:t>
      </w:r>
      <w:r w:rsidR="0034158B" w:rsidRPr="00822447">
        <w:rPr>
          <w:sz w:val="24"/>
          <w:szCs w:val="24"/>
        </w:rPr>
        <w:t>the</w:t>
      </w:r>
      <w:r w:rsidR="007A1FFD">
        <w:rPr>
          <w:sz w:val="24"/>
          <w:szCs w:val="24"/>
        </w:rPr>
        <w:t xml:space="preserve"> </w:t>
      </w:r>
      <w:r w:rsidR="007A1FFD" w:rsidRPr="007A1FFD">
        <w:rPr>
          <w:sz w:val="24"/>
          <w:szCs w:val="24"/>
        </w:rPr>
        <w:t xml:space="preserve">Honourable Richard </w:t>
      </w:r>
      <w:proofErr w:type="spellStart"/>
      <w:r w:rsidR="007A1FFD" w:rsidRPr="007A1FFD">
        <w:rPr>
          <w:sz w:val="24"/>
          <w:szCs w:val="24"/>
        </w:rPr>
        <w:t>Marles</w:t>
      </w:r>
      <w:proofErr w:type="spellEnd"/>
      <w:r w:rsidR="007A1FFD" w:rsidRPr="007A1FFD">
        <w:rPr>
          <w:sz w:val="24"/>
          <w:szCs w:val="24"/>
        </w:rPr>
        <w:t>,</w:t>
      </w:r>
      <w:r w:rsidR="0034158B" w:rsidRPr="007A1FFD">
        <w:rPr>
          <w:sz w:val="24"/>
          <w:szCs w:val="24"/>
        </w:rPr>
        <w:t xml:space="preserve"> </w:t>
      </w:r>
      <w:r w:rsidR="007A1FFD" w:rsidRPr="007A1FFD">
        <w:rPr>
          <w:sz w:val="24"/>
          <w:szCs w:val="24"/>
        </w:rPr>
        <w:t>Minister for Defence</w:t>
      </w:r>
      <w:r w:rsidR="007A1FFD">
        <w:rPr>
          <w:sz w:val="24"/>
          <w:szCs w:val="24"/>
        </w:rPr>
        <w:t>,</w:t>
      </w:r>
      <w:r w:rsidR="0034158B" w:rsidRPr="007A1FFD">
        <w:rPr>
          <w:sz w:val="24"/>
          <w:szCs w:val="24"/>
        </w:rPr>
        <w:t xml:space="preserve"> </w:t>
      </w:r>
      <w:r w:rsidR="0034158B" w:rsidRPr="00822447">
        <w:rPr>
          <w:sz w:val="24"/>
          <w:szCs w:val="24"/>
        </w:rPr>
        <w:t xml:space="preserve">in accordance with </w:t>
      </w:r>
      <w:r w:rsidR="00B77D97" w:rsidRPr="00822447">
        <w:rPr>
          <w:sz w:val="24"/>
          <w:szCs w:val="24"/>
        </w:rPr>
        <w:t xml:space="preserve">the requirements of </w:t>
      </w:r>
      <w:r w:rsidR="007A1FFD">
        <w:rPr>
          <w:sz w:val="24"/>
          <w:szCs w:val="24"/>
        </w:rPr>
        <w:t>subsection 115(3)</w:t>
      </w:r>
      <w:r w:rsidR="00CB2B9C" w:rsidRPr="00822447">
        <w:rPr>
          <w:sz w:val="24"/>
          <w:szCs w:val="24"/>
        </w:rPr>
        <w:t xml:space="preserve"> </w:t>
      </w:r>
      <w:r w:rsidR="009A33CA" w:rsidRPr="00822447">
        <w:rPr>
          <w:sz w:val="24"/>
          <w:szCs w:val="24"/>
        </w:rPr>
        <w:t>of the Act</w:t>
      </w:r>
      <w:r w:rsidR="00FF2D3B" w:rsidRPr="00822447">
        <w:rPr>
          <w:sz w:val="24"/>
          <w:szCs w:val="24"/>
        </w:rPr>
        <w:t>.</w:t>
      </w:r>
      <w:r w:rsidR="00452948" w:rsidRPr="00822447">
        <w:rPr>
          <w:sz w:val="24"/>
          <w:szCs w:val="24"/>
        </w:rPr>
        <w:br w:type="page"/>
      </w:r>
    </w:p>
    <w:p w14:paraId="68137D97" w14:textId="77777777" w:rsidR="004F5CE4" w:rsidRPr="006A42E1" w:rsidRDefault="007E4691" w:rsidP="007852C5">
      <w:pPr>
        <w:pStyle w:val="ESAttAttName"/>
        <w:pageBreakBefore/>
        <w:rPr>
          <w:sz w:val="24"/>
          <w:szCs w:val="24"/>
          <w:u w:val="none"/>
        </w:rPr>
      </w:pPr>
      <w:r w:rsidRPr="006A42E1">
        <w:rPr>
          <w:sz w:val="24"/>
          <w:szCs w:val="24"/>
          <w:u w:val="none"/>
        </w:rPr>
        <w:lastRenderedPageBreak/>
        <w:t xml:space="preserve">Attachment </w:t>
      </w:r>
      <w:r w:rsidR="00564A6D" w:rsidRPr="006A42E1">
        <w:rPr>
          <w:sz w:val="24"/>
          <w:szCs w:val="24"/>
          <w:u w:val="none"/>
        </w:rPr>
        <w:t>A</w:t>
      </w:r>
    </w:p>
    <w:p w14:paraId="4EC5F53A" w14:textId="19A31B57" w:rsidR="007E4691" w:rsidRPr="00822447" w:rsidRDefault="007E4691" w:rsidP="00100DFC">
      <w:pPr>
        <w:pStyle w:val="ESAttHeading"/>
        <w:rPr>
          <w:sz w:val="24"/>
          <w:szCs w:val="24"/>
        </w:rPr>
      </w:pPr>
      <w:r w:rsidRPr="00822447">
        <w:rPr>
          <w:sz w:val="24"/>
          <w:szCs w:val="24"/>
        </w:rPr>
        <w:t>Details of the</w:t>
      </w:r>
      <w:r w:rsidR="004C1429">
        <w:rPr>
          <w:sz w:val="24"/>
          <w:szCs w:val="24"/>
        </w:rPr>
        <w:t xml:space="preserve"> </w:t>
      </w:r>
      <w:r w:rsidR="00756E7B" w:rsidRPr="00756E7B">
        <w:rPr>
          <w:i/>
          <w:sz w:val="24"/>
          <w:szCs w:val="24"/>
        </w:rPr>
        <w:t xml:space="preserve">Defence (Non-relevant foreign country) Determination 2024 </w:t>
      </w:r>
      <w:r w:rsidR="00B35546" w:rsidRPr="00822447">
        <w:rPr>
          <w:i/>
          <w:sz w:val="24"/>
          <w:szCs w:val="24"/>
        </w:rPr>
        <w:t xml:space="preserve"> </w:t>
      </w:r>
    </w:p>
    <w:p w14:paraId="1B5D9714" w14:textId="77777777" w:rsidR="007E4691" w:rsidRPr="00822447" w:rsidRDefault="007E4691" w:rsidP="00D717D1">
      <w:pPr>
        <w:pStyle w:val="ESAttHeading"/>
        <w:jc w:val="both"/>
        <w:rPr>
          <w:sz w:val="24"/>
          <w:szCs w:val="24"/>
        </w:rPr>
      </w:pPr>
      <w:r w:rsidRPr="00822447">
        <w:rPr>
          <w:sz w:val="24"/>
          <w:szCs w:val="24"/>
        </w:rPr>
        <w:t>Section 1</w:t>
      </w:r>
      <w:r w:rsidRPr="00822447">
        <w:rPr>
          <w:sz w:val="24"/>
          <w:szCs w:val="24"/>
        </w:rPr>
        <w:tab/>
        <w:t>Name</w:t>
      </w:r>
    </w:p>
    <w:p w14:paraId="7079880B" w14:textId="3B2886B6" w:rsidR="00356408" w:rsidRPr="00822447" w:rsidRDefault="009515FE" w:rsidP="00D717D1">
      <w:pPr>
        <w:pStyle w:val="ESAttNormal"/>
        <w:jc w:val="both"/>
        <w:rPr>
          <w:sz w:val="24"/>
          <w:szCs w:val="24"/>
        </w:rPr>
      </w:pPr>
      <w:r>
        <w:rPr>
          <w:sz w:val="24"/>
          <w:szCs w:val="24"/>
        </w:rPr>
        <w:t>This section provides that the name of the</w:t>
      </w:r>
      <w:r w:rsidRPr="009515FE">
        <w:rPr>
          <w:sz w:val="24"/>
          <w:szCs w:val="24"/>
        </w:rPr>
        <w:t xml:space="preserve"> instrument is the </w:t>
      </w:r>
      <w:r w:rsidR="00756E7B" w:rsidRPr="00756E7B">
        <w:rPr>
          <w:i/>
          <w:sz w:val="24"/>
          <w:szCs w:val="24"/>
        </w:rPr>
        <w:t>Defence (Non-relevant foreign country) Determination 2024</w:t>
      </w:r>
      <w:r w:rsidRPr="009515FE">
        <w:rPr>
          <w:sz w:val="24"/>
          <w:szCs w:val="24"/>
        </w:rPr>
        <w:t>.</w:t>
      </w:r>
    </w:p>
    <w:p w14:paraId="01650D87" w14:textId="77777777" w:rsidR="007E4691" w:rsidRPr="00822447" w:rsidRDefault="007E4691" w:rsidP="00D717D1">
      <w:pPr>
        <w:pStyle w:val="ESAttHeading"/>
        <w:jc w:val="both"/>
        <w:rPr>
          <w:sz w:val="24"/>
          <w:szCs w:val="24"/>
        </w:rPr>
      </w:pPr>
      <w:r w:rsidRPr="00822447">
        <w:rPr>
          <w:sz w:val="24"/>
          <w:szCs w:val="24"/>
        </w:rPr>
        <w:t>Section 2</w:t>
      </w:r>
      <w:r w:rsidRPr="00822447">
        <w:rPr>
          <w:sz w:val="24"/>
          <w:szCs w:val="24"/>
        </w:rPr>
        <w:tab/>
        <w:t>Commencement</w:t>
      </w:r>
    </w:p>
    <w:p w14:paraId="1CC4AD84" w14:textId="09BD1125" w:rsidR="00356408" w:rsidRPr="00822447" w:rsidRDefault="009515FE" w:rsidP="00D717D1">
      <w:pPr>
        <w:pStyle w:val="ESAttNormal"/>
        <w:jc w:val="both"/>
        <w:rPr>
          <w:sz w:val="24"/>
          <w:szCs w:val="24"/>
        </w:rPr>
      </w:pPr>
      <w:r>
        <w:rPr>
          <w:sz w:val="24"/>
          <w:szCs w:val="24"/>
        </w:rPr>
        <w:t>This section provides that</w:t>
      </w:r>
      <w:r w:rsidR="005716F7">
        <w:rPr>
          <w:sz w:val="24"/>
          <w:szCs w:val="24"/>
        </w:rPr>
        <w:t xml:space="preserve"> the instrument commences on the day after the instrument is registered</w:t>
      </w:r>
      <w:r w:rsidR="009A1EB6">
        <w:rPr>
          <w:sz w:val="24"/>
          <w:szCs w:val="24"/>
        </w:rPr>
        <w:t xml:space="preserve"> on the Federal Register of Legislation.</w:t>
      </w:r>
    </w:p>
    <w:p w14:paraId="404160A5" w14:textId="335355E8" w:rsidR="007D1C3F" w:rsidRDefault="00133207" w:rsidP="00D717D1">
      <w:pPr>
        <w:pStyle w:val="ESAttHeading"/>
        <w:jc w:val="both"/>
        <w:rPr>
          <w:sz w:val="24"/>
          <w:szCs w:val="24"/>
        </w:rPr>
      </w:pPr>
      <w:r w:rsidRPr="00822447">
        <w:rPr>
          <w:sz w:val="24"/>
          <w:szCs w:val="24"/>
        </w:rPr>
        <w:t>Section 3</w:t>
      </w:r>
      <w:r w:rsidRPr="00822447">
        <w:rPr>
          <w:sz w:val="24"/>
          <w:szCs w:val="24"/>
        </w:rPr>
        <w:tab/>
        <w:t>Authority</w:t>
      </w:r>
    </w:p>
    <w:p w14:paraId="1F137336" w14:textId="332AC85B" w:rsidR="009F0F4D" w:rsidRPr="00771694" w:rsidRDefault="009515FE" w:rsidP="00D717D1">
      <w:pPr>
        <w:pStyle w:val="ESAttNormal"/>
        <w:jc w:val="both"/>
        <w:rPr>
          <w:sz w:val="28"/>
          <w:szCs w:val="24"/>
        </w:rPr>
      </w:pPr>
      <w:r>
        <w:rPr>
          <w:sz w:val="24"/>
          <w:szCs w:val="24"/>
        </w:rPr>
        <w:t xml:space="preserve">This section provides that </w:t>
      </w:r>
      <w:r w:rsidRPr="00771694">
        <w:rPr>
          <w:sz w:val="24"/>
        </w:rPr>
        <w:t xml:space="preserve">the instrument </w:t>
      </w:r>
      <w:proofErr w:type="gramStart"/>
      <w:r w:rsidRPr="00771694">
        <w:rPr>
          <w:sz w:val="24"/>
        </w:rPr>
        <w:t>is</w:t>
      </w:r>
      <w:proofErr w:type="gramEnd"/>
      <w:r w:rsidRPr="00771694">
        <w:rPr>
          <w:sz w:val="24"/>
        </w:rPr>
        <w:t xml:space="preserve"> made under subsection 115(3) of the </w:t>
      </w:r>
      <w:r w:rsidRPr="00771694">
        <w:rPr>
          <w:i/>
          <w:sz w:val="24"/>
        </w:rPr>
        <w:t>Defence Act 1903</w:t>
      </w:r>
      <w:r w:rsidRPr="00771694">
        <w:rPr>
          <w:sz w:val="24"/>
        </w:rPr>
        <w:t xml:space="preserve"> (the Act).</w:t>
      </w:r>
    </w:p>
    <w:p w14:paraId="6C1B3839" w14:textId="5E9076EE" w:rsidR="004C1429" w:rsidRDefault="004C1429" w:rsidP="00D717D1">
      <w:pPr>
        <w:pStyle w:val="ESAttHeading"/>
        <w:jc w:val="both"/>
        <w:rPr>
          <w:sz w:val="24"/>
          <w:szCs w:val="24"/>
        </w:rPr>
      </w:pPr>
      <w:r>
        <w:rPr>
          <w:sz w:val="24"/>
          <w:szCs w:val="24"/>
        </w:rPr>
        <w:t>Section 4</w:t>
      </w:r>
      <w:r w:rsidRPr="00822447">
        <w:rPr>
          <w:sz w:val="24"/>
          <w:szCs w:val="24"/>
        </w:rPr>
        <w:tab/>
      </w:r>
      <w:r>
        <w:rPr>
          <w:sz w:val="24"/>
          <w:szCs w:val="24"/>
        </w:rPr>
        <w:t>Countries that are not relevant foreign countries</w:t>
      </w:r>
    </w:p>
    <w:p w14:paraId="66A5599D" w14:textId="7D92D5A7" w:rsidR="006134CE" w:rsidRDefault="00731D14" w:rsidP="00D717D1">
      <w:pPr>
        <w:pStyle w:val="ESPara"/>
        <w:jc w:val="both"/>
        <w:rPr>
          <w:sz w:val="24"/>
          <w:szCs w:val="24"/>
        </w:rPr>
      </w:pPr>
      <w:r>
        <w:rPr>
          <w:sz w:val="24"/>
          <w:szCs w:val="24"/>
        </w:rPr>
        <w:t>Part IXAA of the Act contains two offences—section 115A regulates the performance of work by former defence staff members and section 115B regulates the provision of military style training by Australian citizens and permanent residents of Australia</w:t>
      </w:r>
      <w:r w:rsidR="00C04E93">
        <w:rPr>
          <w:sz w:val="24"/>
          <w:szCs w:val="24"/>
        </w:rPr>
        <w:t xml:space="preserve"> (</w:t>
      </w:r>
      <w:r w:rsidR="00900DB2">
        <w:rPr>
          <w:sz w:val="24"/>
          <w:szCs w:val="24"/>
        </w:rPr>
        <w:t>other than</w:t>
      </w:r>
      <w:r w:rsidR="00C04E93">
        <w:rPr>
          <w:sz w:val="24"/>
          <w:szCs w:val="24"/>
        </w:rPr>
        <w:t xml:space="preserve"> defence staff members</w:t>
      </w:r>
      <w:r w:rsidR="00852925">
        <w:rPr>
          <w:sz w:val="24"/>
          <w:szCs w:val="24"/>
        </w:rPr>
        <w:t xml:space="preserve">, </w:t>
      </w:r>
      <w:r w:rsidR="00900DB2">
        <w:rPr>
          <w:sz w:val="24"/>
          <w:szCs w:val="24"/>
        </w:rPr>
        <w:t>as</w:t>
      </w:r>
      <w:r w:rsidR="00852925">
        <w:rPr>
          <w:sz w:val="24"/>
          <w:szCs w:val="24"/>
        </w:rPr>
        <w:t xml:space="preserve"> they are already captured by the offence in section 115A</w:t>
      </w:r>
      <w:r w:rsidR="00C04E93">
        <w:rPr>
          <w:sz w:val="24"/>
          <w:szCs w:val="24"/>
        </w:rPr>
        <w:t>)</w:t>
      </w:r>
      <w:r>
        <w:rPr>
          <w:sz w:val="24"/>
          <w:szCs w:val="24"/>
        </w:rPr>
        <w:t xml:space="preserve">. </w:t>
      </w:r>
      <w:r w:rsidR="00714BA8">
        <w:rPr>
          <w:sz w:val="24"/>
          <w:szCs w:val="24"/>
        </w:rPr>
        <w:t>A </w:t>
      </w:r>
      <w:r>
        <w:rPr>
          <w:sz w:val="24"/>
          <w:szCs w:val="24"/>
        </w:rPr>
        <w:t>common</w:t>
      </w:r>
      <w:r w:rsidR="00D00BAD">
        <w:rPr>
          <w:sz w:val="24"/>
          <w:szCs w:val="24"/>
        </w:rPr>
        <w:t xml:space="preserve"> element of </w:t>
      </w:r>
      <w:r>
        <w:rPr>
          <w:sz w:val="24"/>
          <w:szCs w:val="24"/>
        </w:rPr>
        <w:t>these</w:t>
      </w:r>
      <w:r w:rsidR="00D00BAD">
        <w:rPr>
          <w:sz w:val="24"/>
          <w:szCs w:val="24"/>
        </w:rPr>
        <w:t xml:space="preserve"> offences is that </w:t>
      </w:r>
      <w:r>
        <w:rPr>
          <w:sz w:val="24"/>
          <w:szCs w:val="24"/>
        </w:rPr>
        <w:t xml:space="preserve">the </w:t>
      </w:r>
      <w:r w:rsidR="00D00BAD">
        <w:rPr>
          <w:sz w:val="24"/>
          <w:szCs w:val="24"/>
        </w:rPr>
        <w:t xml:space="preserve">work or training </w:t>
      </w:r>
      <w:proofErr w:type="gramStart"/>
      <w:r>
        <w:rPr>
          <w:sz w:val="24"/>
          <w:szCs w:val="24"/>
        </w:rPr>
        <w:t xml:space="preserve">must be performed </w:t>
      </w:r>
      <w:r w:rsidR="00900DB2">
        <w:rPr>
          <w:sz w:val="24"/>
          <w:szCs w:val="24"/>
        </w:rPr>
        <w:t xml:space="preserve">for </w:t>
      </w:r>
      <w:r>
        <w:rPr>
          <w:sz w:val="24"/>
          <w:szCs w:val="24"/>
        </w:rPr>
        <w:t xml:space="preserve">or provided </w:t>
      </w:r>
      <w:r w:rsidR="00900DB2">
        <w:rPr>
          <w:sz w:val="24"/>
          <w:szCs w:val="24"/>
        </w:rPr>
        <w:t>to</w:t>
      </w:r>
      <w:r w:rsidR="00D00BAD">
        <w:rPr>
          <w:sz w:val="24"/>
          <w:szCs w:val="24"/>
        </w:rPr>
        <w:t xml:space="preserve">, </w:t>
      </w:r>
      <w:r w:rsidR="00272136">
        <w:rPr>
          <w:sz w:val="24"/>
          <w:szCs w:val="24"/>
        </w:rPr>
        <w:t xml:space="preserve">or </w:t>
      </w:r>
      <w:r w:rsidR="00D00BAD">
        <w:rPr>
          <w:sz w:val="24"/>
          <w:szCs w:val="24"/>
        </w:rPr>
        <w:t xml:space="preserve">on behalf </w:t>
      </w:r>
      <w:r w:rsidR="00900DB2">
        <w:rPr>
          <w:sz w:val="24"/>
          <w:szCs w:val="24"/>
        </w:rPr>
        <w:t xml:space="preserve">of, a </w:t>
      </w:r>
      <w:r w:rsidR="00900DB2" w:rsidRPr="0011251B">
        <w:rPr>
          <w:sz w:val="24"/>
          <w:szCs w:val="24"/>
        </w:rPr>
        <w:t>relevant foreign country</w:t>
      </w:r>
      <w:proofErr w:type="gramEnd"/>
      <w:r w:rsidR="00D00BAD">
        <w:rPr>
          <w:sz w:val="24"/>
          <w:szCs w:val="24"/>
        </w:rPr>
        <w:t>. S</w:t>
      </w:r>
      <w:r>
        <w:rPr>
          <w:sz w:val="24"/>
          <w:szCs w:val="24"/>
        </w:rPr>
        <w:t>ection </w:t>
      </w:r>
      <w:r w:rsidR="00D00BAD">
        <w:rPr>
          <w:sz w:val="24"/>
          <w:szCs w:val="24"/>
        </w:rPr>
        <w:t xml:space="preserve">113 of the Act defines a </w:t>
      </w:r>
      <w:r w:rsidR="00D00BAD" w:rsidRPr="007650BC">
        <w:rPr>
          <w:sz w:val="24"/>
          <w:szCs w:val="24"/>
        </w:rPr>
        <w:t>relevant foreign country</w:t>
      </w:r>
      <w:r w:rsidR="00D00BAD">
        <w:rPr>
          <w:sz w:val="24"/>
          <w:szCs w:val="24"/>
        </w:rPr>
        <w:t xml:space="preserve"> </w:t>
      </w:r>
      <w:r w:rsidR="00900DB2">
        <w:rPr>
          <w:sz w:val="24"/>
          <w:szCs w:val="24"/>
        </w:rPr>
        <w:t>to mean</w:t>
      </w:r>
      <w:r w:rsidR="00D00BAD">
        <w:rPr>
          <w:sz w:val="24"/>
          <w:szCs w:val="24"/>
        </w:rPr>
        <w:t xml:space="preserve"> a foreign country, </w:t>
      </w:r>
      <w:r w:rsidR="00900DB2">
        <w:rPr>
          <w:sz w:val="24"/>
          <w:szCs w:val="24"/>
        </w:rPr>
        <w:t xml:space="preserve">other than a country </w:t>
      </w:r>
      <w:r w:rsidR="00D00BAD">
        <w:rPr>
          <w:sz w:val="24"/>
          <w:szCs w:val="24"/>
        </w:rPr>
        <w:t>specified in a legislative instrument made by the Minister under subsection 115(3) of the Act</w:t>
      </w:r>
      <w:r w:rsidR="00900DB2">
        <w:rPr>
          <w:sz w:val="24"/>
          <w:szCs w:val="24"/>
        </w:rPr>
        <w:t xml:space="preserve"> and in force</w:t>
      </w:r>
      <w:r w:rsidR="00D00BAD">
        <w:rPr>
          <w:sz w:val="24"/>
          <w:szCs w:val="24"/>
        </w:rPr>
        <w:t>.</w:t>
      </w:r>
      <w:r w:rsidR="0096000B">
        <w:rPr>
          <w:sz w:val="24"/>
          <w:szCs w:val="24"/>
        </w:rPr>
        <w:t xml:space="preserve"> </w:t>
      </w:r>
      <w:r w:rsidR="006134CE">
        <w:rPr>
          <w:sz w:val="24"/>
          <w:szCs w:val="24"/>
        </w:rPr>
        <w:t xml:space="preserve">This </w:t>
      </w:r>
      <w:r w:rsidR="00900DB2">
        <w:rPr>
          <w:sz w:val="24"/>
          <w:szCs w:val="24"/>
        </w:rPr>
        <w:t>provision</w:t>
      </w:r>
      <w:r w:rsidR="006134CE">
        <w:rPr>
          <w:sz w:val="24"/>
          <w:szCs w:val="24"/>
        </w:rPr>
        <w:t xml:space="preserve"> enables the Minister to </w:t>
      </w:r>
      <w:r w:rsidR="00900DB2">
        <w:rPr>
          <w:sz w:val="24"/>
          <w:szCs w:val="24"/>
        </w:rPr>
        <w:t xml:space="preserve">determine that a foreign </w:t>
      </w:r>
      <w:r w:rsidR="006134CE">
        <w:rPr>
          <w:sz w:val="24"/>
          <w:szCs w:val="24"/>
        </w:rPr>
        <w:t>countr</w:t>
      </w:r>
      <w:r w:rsidR="00900DB2">
        <w:rPr>
          <w:sz w:val="24"/>
          <w:szCs w:val="24"/>
        </w:rPr>
        <w:t xml:space="preserve">y is not </w:t>
      </w:r>
      <w:r w:rsidR="006134CE">
        <w:rPr>
          <w:sz w:val="24"/>
          <w:szCs w:val="24"/>
        </w:rPr>
        <w:t xml:space="preserve">a relevant foreign </w:t>
      </w:r>
      <w:r w:rsidR="00900DB2">
        <w:rPr>
          <w:sz w:val="24"/>
          <w:szCs w:val="24"/>
        </w:rPr>
        <w:t>country, by including that country in such an instrument</w:t>
      </w:r>
      <w:r w:rsidR="006134CE">
        <w:rPr>
          <w:sz w:val="24"/>
          <w:szCs w:val="24"/>
        </w:rPr>
        <w:t>.</w:t>
      </w:r>
    </w:p>
    <w:p w14:paraId="39064479" w14:textId="454386F9" w:rsidR="00C60176" w:rsidRDefault="0096000B" w:rsidP="00D717D1">
      <w:pPr>
        <w:pStyle w:val="ESPara"/>
        <w:jc w:val="both"/>
        <w:rPr>
          <w:sz w:val="24"/>
          <w:szCs w:val="24"/>
        </w:rPr>
      </w:pPr>
      <w:r>
        <w:rPr>
          <w:sz w:val="24"/>
          <w:szCs w:val="24"/>
        </w:rPr>
        <w:t xml:space="preserve">Where a country is specified in a legislative instrument as not being a relevant foreign country, the effect </w:t>
      </w:r>
      <w:r w:rsidR="004A6B67">
        <w:rPr>
          <w:sz w:val="24"/>
          <w:szCs w:val="24"/>
        </w:rPr>
        <w:t xml:space="preserve">is that </w:t>
      </w:r>
      <w:r w:rsidR="002D415C">
        <w:rPr>
          <w:sz w:val="24"/>
          <w:szCs w:val="24"/>
        </w:rPr>
        <w:t xml:space="preserve">the offence provisions in Part IXAA of the Act do not apply to an individual performing work </w:t>
      </w:r>
      <w:r w:rsidR="006104C6">
        <w:rPr>
          <w:sz w:val="24"/>
          <w:szCs w:val="24"/>
        </w:rPr>
        <w:t xml:space="preserve">for, </w:t>
      </w:r>
      <w:r w:rsidR="002D415C">
        <w:rPr>
          <w:sz w:val="24"/>
          <w:szCs w:val="24"/>
        </w:rPr>
        <w:t xml:space="preserve">or providing training </w:t>
      </w:r>
      <w:r w:rsidR="006104C6">
        <w:rPr>
          <w:sz w:val="24"/>
          <w:szCs w:val="24"/>
        </w:rPr>
        <w:t>to</w:t>
      </w:r>
      <w:r w:rsidR="002D415C">
        <w:rPr>
          <w:sz w:val="24"/>
          <w:szCs w:val="24"/>
        </w:rPr>
        <w:t>, or on behalf of that country.</w:t>
      </w:r>
      <w:r w:rsidR="00A767B9">
        <w:rPr>
          <w:sz w:val="24"/>
          <w:szCs w:val="24"/>
        </w:rPr>
        <w:t xml:space="preserve"> Section 4 of the instrument</w:t>
      </w:r>
      <w:r w:rsidR="00C60176">
        <w:rPr>
          <w:sz w:val="24"/>
          <w:szCs w:val="24"/>
        </w:rPr>
        <w:t xml:space="preserve"> provides that</w:t>
      </w:r>
      <w:r w:rsidR="00E628E7">
        <w:rPr>
          <w:sz w:val="24"/>
          <w:szCs w:val="24"/>
        </w:rPr>
        <w:t xml:space="preserve"> </w:t>
      </w:r>
      <w:r w:rsidR="006104C6">
        <w:rPr>
          <w:sz w:val="24"/>
          <w:szCs w:val="24"/>
        </w:rPr>
        <w:t xml:space="preserve">each of </w:t>
      </w:r>
      <w:r w:rsidR="00E628E7">
        <w:rPr>
          <w:sz w:val="24"/>
          <w:szCs w:val="24"/>
        </w:rPr>
        <w:t xml:space="preserve">the following countries </w:t>
      </w:r>
      <w:r w:rsidR="006104C6">
        <w:rPr>
          <w:sz w:val="24"/>
          <w:szCs w:val="24"/>
        </w:rPr>
        <w:t>is</w:t>
      </w:r>
      <w:r w:rsidR="00E628E7">
        <w:rPr>
          <w:sz w:val="24"/>
          <w:szCs w:val="24"/>
        </w:rPr>
        <w:t xml:space="preserve"> </w:t>
      </w:r>
      <w:r w:rsidR="00D458BD">
        <w:rPr>
          <w:sz w:val="24"/>
          <w:szCs w:val="24"/>
        </w:rPr>
        <w:t>not a relevant foreign country</w:t>
      </w:r>
      <w:r w:rsidR="006104C6">
        <w:rPr>
          <w:sz w:val="24"/>
          <w:szCs w:val="24"/>
        </w:rPr>
        <w:t>, for the purposes of the definition of relevant foreign country in section 113 of the Act</w:t>
      </w:r>
      <w:r w:rsidR="00E628E7">
        <w:rPr>
          <w:sz w:val="24"/>
          <w:szCs w:val="24"/>
        </w:rPr>
        <w:t>:</w:t>
      </w:r>
    </w:p>
    <w:p w14:paraId="513D3F60" w14:textId="3DB93D9D" w:rsidR="00E628E7" w:rsidRPr="001849E6" w:rsidRDefault="00AC5644" w:rsidP="00E628E7">
      <w:pPr>
        <w:pStyle w:val="ESAttList"/>
        <w:rPr>
          <w:sz w:val="24"/>
        </w:rPr>
      </w:pPr>
      <w:r w:rsidRPr="001849E6">
        <w:rPr>
          <w:sz w:val="24"/>
        </w:rPr>
        <w:t>Canada</w:t>
      </w:r>
      <w:r w:rsidR="006104C6">
        <w:rPr>
          <w:sz w:val="24"/>
        </w:rPr>
        <w:t>;</w:t>
      </w:r>
    </w:p>
    <w:p w14:paraId="1B9ADDE3" w14:textId="6354B591" w:rsidR="00E628E7" w:rsidRPr="001849E6" w:rsidRDefault="00AC5644" w:rsidP="00E628E7">
      <w:pPr>
        <w:pStyle w:val="ESAttList"/>
        <w:rPr>
          <w:sz w:val="24"/>
        </w:rPr>
      </w:pPr>
      <w:r w:rsidRPr="001849E6">
        <w:rPr>
          <w:sz w:val="24"/>
        </w:rPr>
        <w:t>New Zealand</w:t>
      </w:r>
      <w:r w:rsidR="006104C6">
        <w:rPr>
          <w:sz w:val="24"/>
        </w:rPr>
        <w:t>;</w:t>
      </w:r>
    </w:p>
    <w:p w14:paraId="4FA82313" w14:textId="14149007" w:rsidR="00E628E7" w:rsidRPr="001849E6" w:rsidRDefault="00AC5644" w:rsidP="00E628E7">
      <w:pPr>
        <w:pStyle w:val="ESAttList"/>
        <w:rPr>
          <w:sz w:val="24"/>
        </w:rPr>
      </w:pPr>
      <w:r w:rsidRPr="001849E6">
        <w:rPr>
          <w:sz w:val="24"/>
        </w:rPr>
        <w:t>United Kingdom</w:t>
      </w:r>
      <w:r w:rsidR="006104C6">
        <w:rPr>
          <w:sz w:val="24"/>
        </w:rPr>
        <w:t>;</w:t>
      </w:r>
      <w:r w:rsidR="00434F5C">
        <w:rPr>
          <w:sz w:val="24"/>
        </w:rPr>
        <w:t xml:space="preserve"> and</w:t>
      </w:r>
    </w:p>
    <w:p w14:paraId="17B36CB6" w14:textId="70A15F85" w:rsidR="00A767B9" w:rsidRPr="001849E6" w:rsidRDefault="00AC5644" w:rsidP="006A2F32">
      <w:pPr>
        <w:pStyle w:val="ESAttList"/>
        <w:rPr>
          <w:sz w:val="24"/>
        </w:rPr>
      </w:pPr>
      <w:r w:rsidRPr="001849E6">
        <w:rPr>
          <w:sz w:val="24"/>
        </w:rPr>
        <w:t>United States of America</w:t>
      </w:r>
      <w:r w:rsidR="006104C6">
        <w:rPr>
          <w:sz w:val="24"/>
        </w:rPr>
        <w:t>.</w:t>
      </w:r>
    </w:p>
    <w:p w14:paraId="592169B1" w14:textId="77777777" w:rsidR="006104C6" w:rsidRDefault="00A767B9" w:rsidP="00A767B9">
      <w:pPr>
        <w:pStyle w:val="ESPara"/>
        <w:jc w:val="both"/>
        <w:rPr>
          <w:sz w:val="24"/>
          <w:szCs w:val="24"/>
        </w:rPr>
      </w:pPr>
      <w:proofErr w:type="gramStart"/>
      <w:r w:rsidRPr="001849E6">
        <w:rPr>
          <w:sz w:val="24"/>
          <w:szCs w:val="24"/>
        </w:rPr>
        <w:t xml:space="preserve">This means that an individual will not commit an offence under Part IXAA of the Act if they perform work </w:t>
      </w:r>
      <w:r w:rsidR="006104C6">
        <w:rPr>
          <w:sz w:val="24"/>
          <w:szCs w:val="24"/>
        </w:rPr>
        <w:t xml:space="preserve">for, </w:t>
      </w:r>
      <w:r w:rsidRPr="001849E6">
        <w:rPr>
          <w:sz w:val="24"/>
          <w:szCs w:val="24"/>
        </w:rPr>
        <w:t>or provide</w:t>
      </w:r>
      <w:r w:rsidR="00D71E04" w:rsidRPr="001849E6">
        <w:rPr>
          <w:sz w:val="24"/>
          <w:szCs w:val="24"/>
        </w:rPr>
        <w:t xml:space="preserve"> military-style</w:t>
      </w:r>
      <w:r w:rsidRPr="001849E6">
        <w:rPr>
          <w:sz w:val="24"/>
          <w:szCs w:val="24"/>
        </w:rPr>
        <w:t xml:space="preserve"> training </w:t>
      </w:r>
      <w:r w:rsidR="006104C6">
        <w:rPr>
          <w:sz w:val="24"/>
          <w:szCs w:val="24"/>
        </w:rPr>
        <w:t>to</w:t>
      </w:r>
      <w:r w:rsidRPr="001849E6">
        <w:rPr>
          <w:sz w:val="24"/>
          <w:szCs w:val="24"/>
        </w:rPr>
        <w:t xml:space="preserve">, or on behalf of any of the countries listed above, as they </w:t>
      </w:r>
      <w:r w:rsidRPr="001849E6">
        <w:rPr>
          <w:sz w:val="24"/>
          <w:szCs w:val="24"/>
        </w:rPr>
        <w:lastRenderedPageBreak/>
        <w:t>are not a relevant foreign country within the s</w:t>
      </w:r>
      <w:r w:rsidR="00906513" w:rsidRPr="001849E6">
        <w:rPr>
          <w:sz w:val="24"/>
          <w:szCs w:val="24"/>
        </w:rPr>
        <w:t>cope of the offence provisions in subsections 115A(1) and 115B(1) of the Act.</w:t>
      </w:r>
      <w:proofErr w:type="gramEnd"/>
      <w:r w:rsidR="002A0E89" w:rsidRPr="001849E6">
        <w:rPr>
          <w:sz w:val="24"/>
          <w:szCs w:val="24"/>
        </w:rPr>
        <w:t xml:space="preserve"> </w:t>
      </w:r>
    </w:p>
    <w:p w14:paraId="01963997" w14:textId="4BCB8105" w:rsidR="00807A3C" w:rsidRPr="001849E6" w:rsidRDefault="00731D14" w:rsidP="00A767B9">
      <w:pPr>
        <w:pStyle w:val="ESPara"/>
        <w:jc w:val="both"/>
        <w:rPr>
          <w:sz w:val="24"/>
          <w:szCs w:val="24"/>
        </w:rPr>
      </w:pPr>
      <w:r w:rsidRPr="001849E6">
        <w:rPr>
          <w:sz w:val="24"/>
          <w:szCs w:val="24"/>
        </w:rPr>
        <w:t xml:space="preserve">Additionally, this means that an individual </w:t>
      </w:r>
      <w:r w:rsidR="00C454D7" w:rsidRPr="001849E6">
        <w:rPr>
          <w:sz w:val="24"/>
          <w:szCs w:val="24"/>
        </w:rPr>
        <w:t>does</w:t>
      </w:r>
      <w:r w:rsidRPr="001849E6">
        <w:rPr>
          <w:sz w:val="24"/>
          <w:szCs w:val="24"/>
        </w:rPr>
        <w:t xml:space="preserve"> not need to apply f</w:t>
      </w:r>
      <w:r w:rsidR="0037086B" w:rsidRPr="001849E6">
        <w:rPr>
          <w:sz w:val="24"/>
          <w:szCs w:val="24"/>
        </w:rPr>
        <w:t>or a foreign work authorisation</w:t>
      </w:r>
      <w:r w:rsidR="00DC6EAB" w:rsidRPr="001849E6">
        <w:rPr>
          <w:sz w:val="24"/>
          <w:szCs w:val="24"/>
        </w:rPr>
        <w:t xml:space="preserve"> to perform work </w:t>
      </w:r>
      <w:r w:rsidR="006104C6">
        <w:rPr>
          <w:sz w:val="24"/>
          <w:szCs w:val="24"/>
        </w:rPr>
        <w:t xml:space="preserve">for, </w:t>
      </w:r>
      <w:r w:rsidR="00DC6EAB" w:rsidRPr="001849E6">
        <w:rPr>
          <w:sz w:val="24"/>
          <w:szCs w:val="24"/>
        </w:rPr>
        <w:t>or provide</w:t>
      </w:r>
      <w:r w:rsidRPr="001849E6">
        <w:rPr>
          <w:sz w:val="24"/>
          <w:szCs w:val="24"/>
        </w:rPr>
        <w:t xml:space="preserve"> training </w:t>
      </w:r>
      <w:r w:rsidR="006104C6">
        <w:rPr>
          <w:sz w:val="24"/>
          <w:szCs w:val="24"/>
        </w:rPr>
        <w:t>to</w:t>
      </w:r>
      <w:r w:rsidRPr="001849E6">
        <w:rPr>
          <w:sz w:val="24"/>
          <w:szCs w:val="24"/>
        </w:rPr>
        <w:t xml:space="preserve">, or on behalf of </w:t>
      </w:r>
      <w:r w:rsidR="00DC6EAB" w:rsidRPr="001849E6">
        <w:rPr>
          <w:sz w:val="24"/>
          <w:szCs w:val="24"/>
        </w:rPr>
        <w:t xml:space="preserve">any of these countries, as the offence provisions of Part IXAA do not apply to these countries. </w:t>
      </w:r>
    </w:p>
    <w:p w14:paraId="4946C7A7" w14:textId="7334EF6C" w:rsidR="00822447" w:rsidRPr="006A42E1" w:rsidRDefault="00C420BC" w:rsidP="00822447">
      <w:pPr>
        <w:pStyle w:val="ESAttAttName"/>
        <w:pageBreakBefore/>
        <w:rPr>
          <w:sz w:val="24"/>
          <w:u w:val="none"/>
        </w:rPr>
      </w:pPr>
      <w:r w:rsidRPr="006A42E1">
        <w:rPr>
          <w:sz w:val="24"/>
          <w:u w:val="none"/>
        </w:rPr>
        <w:lastRenderedPageBreak/>
        <w:t xml:space="preserve">Attachment </w:t>
      </w:r>
      <w:r w:rsidR="00822447" w:rsidRPr="006A42E1">
        <w:rPr>
          <w:sz w:val="24"/>
          <w:u w:val="none"/>
        </w:rPr>
        <w:t>B</w:t>
      </w:r>
    </w:p>
    <w:p w14:paraId="26AFACFC" w14:textId="3BC680C5" w:rsidR="00822447" w:rsidRPr="00822447" w:rsidRDefault="00822447" w:rsidP="00822447">
      <w:pPr>
        <w:jc w:val="center"/>
        <w:rPr>
          <w:rFonts w:ascii="Times New Roman" w:hAnsi="Times New Roman" w:cs="Times New Roman"/>
          <w:b/>
        </w:rPr>
      </w:pPr>
      <w:r w:rsidRPr="00822447">
        <w:rPr>
          <w:rFonts w:ascii="Times New Roman" w:hAnsi="Times New Roman" w:cs="Times New Roman"/>
          <w:b/>
          <w:sz w:val="28"/>
          <w:szCs w:val="28"/>
        </w:rPr>
        <w:t>Statement of Compatibility with Human Rights</w:t>
      </w:r>
    </w:p>
    <w:p w14:paraId="3C8BF439" w14:textId="5E6BD142" w:rsidR="00822447" w:rsidRDefault="00822447" w:rsidP="00822447">
      <w:pPr>
        <w:spacing w:before="120" w:line="240" w:lineRule="auto"/>
        <w:jc w:val="center"/>
        <w:rPr>
          <w:rFonts w:ascii="Times New Roman" w:hAnsi="Times New Roman" w:cs="Times New Roman"/>
          <w:i/>
          <w:sz w:val="24"/>
          <w:szCs w:val="24"/>
        </w:rPr>
      </w:pPr>
      <w:r w:rsidRPr="00822447">
        <w:rPr>
          <w:rFonts w:ascii="Times New Roman" w:hAnsi="Times New Roman" w:cs="Times New Roman"/>
          <w:i/>
          <w:sz w:val="24"/>
          <w:szCs w:val="24"/>
        </w:rPr>
        <w:t>Prepared in accordance with Part 3 of the Human Rights (Parliamentary Scrutiny) Act 2011</w:t>
      </w:r>
    </w:p>
    <w:p w14:paraId="060268D7" w14:textId="21F22CF8" w:rsidR="00822447" w:rsidRPr="00822447" w:rsidRDefault="00464DAD" w:rsidP="001C167A">
      <w:pPr>
        <w:spacing w:before="240" w:after="240" w:line="240" w:lineRule="auto"/>
        <w:jc w:val="center"/>
        <w:rPr>
          <w:rFonts w:ascii="Times New Roman" w:hAnsi="Times New Roman" w:cs="Times New Roman"/>
          <w:b/>
          <w:sz w:val="24"/>
          <w:szCs w:val="24"/>
        </w:rPr>
      </w:pPr>
      <w:r w:rsidRPr="00464DAD">
        <w:rPr>
          <w:rFonts w:ascii="Times New Roman" w:hAnsi="Times New Roman" w:cs="Times New Roman"/>
          <w:b/>
          <w:i/>
          <w:sz w:val="24"/>
          <w:szCs w:val="24"/>
        </w:rPr>
        <w:t>Defence (Non-relevant foreign country) Determination 2024</w:t>
      </w:r>
    </w:p>
    <w:p w14:paraId="6BDC880F" w14:textId="4B3E80AD" w:rsidR="00822447" w:rsidRPr="00C70DF3" w:rsidRDefault="00822447" w:rsidP="00C70DF3">
      <w:pPr>
        <w:spacing w:before="120" w:line="240" w:lineRule="auto"/>
        <w:jc w:val="center"/>
        <w:rPr>
          <w:rFonts w:ascii="Times New Roman" w:hAnsi="Times New Roman" w:cs="Times New Roman"/>
          <w:i/>
          <w:sz w:val="24"/>
          <w:szCs w:val="24"/>
        </w:rPr>
      </w:pPr>
      <w:r w:rsidRPr="00822447">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822447">
        <w:rPr>
          <w:rFonts w:ascii="Times New Roman" w:hAnsi="Times New Roman" w:cs="Times New Roman"/>
          <w:i/>
          <w:sz w:val="24"/>
          <w:szCs w:val="24"/>
        </w:rPr>
        <w:t xml:space="preserve">Human </w:t>
      </w:r>
      <w:r w:rsidR="00C70DF3">
        <w:rPr>
          <w:rFonts w:ascii="Times New Roman" w:hAnsi="Times New Roman" w:cs="Times New Roman"/>
          <w:i/>
          <w:sz w:val="24"/>
          <w:szCs w:val="24"/>
        </w:rPr>
        <w:t xml:space="preserve">Rights (Parliamentary Scrutiny) </w:t>
      </w:r>
      <w:r w:rsidRPr="00822447">
        <w:rPr>
          <w:rFonts w:ascii="Times New Roman" w:hAnsi="Times New Roman" w:cs="Times New Roman"/>
          <w:i/>
          <w:sz w:val="24"/>
          <w:szCs w:val="24"/>
        </w:rPr>
        <w:t>Act 2011</w:t>
      </w:r>
      <w:r w:rsidRPr="00822447">
        <w:rPr>
          <w:rFonts w:ascii="Times New Roman" w:hAnsi="Times New Roman" w:cs="Times New Roman"/>
          <w:sz w:val="24"/>
          <w:szCs w:val="24"/>
        </w:rPr>
        <w:t>.</w:t>
      </w:r>
    </w:p>
    <w:p w14:paraId="2B64C5BF" w14:textId="39C710D9" w:rsidR="00822447" w:rsidRPr="00822447" w:rsidRDefault="00822447" w:rsidP="007D43A4">
      <w:pPr>
        <w:pStyle w:val="SOC-heading"/>
      </w:pPr>
      <w:r w:rsidRPr="00822447">
        <w:t>Overview of the Instrument</w:t>
      </w:r>
    </w:p>
    <w:p w14:paraId="0A5A6363" w14:textId="0EDDAB36" w:rsidR="0011643A" w:rsidRPr="007E5375" w:rsidRDefault="0011643A"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 xml:space="preserve">Part IXAA of the </w:t>
      </w:r>
      <w:r w:rsidR="006104C6" w:rsidRPr="007E5375">
        <w:rPr>
          <w:rFonts w:ascii="Times New Roman" w:hAnsi="Times New Roman" w:cs="Times New Roman"/>
          <w:i/>
          <w:sz w:val="24"/>
          <w:szCs w:val="24"/>
        </w:rPr>
        <w:t>Defence Act 1903</w:t>
      </w:r>
      <w:r w:rsidR="006104C6" w:rsidRPr="007E5375">
        <w:rPr>
          <w:rFonts w:ascii="Times New Roman" w:hAnsi="Times New Roman" w:cs="Times New Roman"/>
          <w:sz w:val="24"/>
          <w:szCs w:val="24"/>
        </w:rPr>
        <w:t xml:space="preserve"> (the Act)</w:t>
      </w:r>
      <w:r w:rsidRPr="007E5375">
        <w:rPr>
          <w:rFonts w:ascii="Times New Roman" w:hAnsi="Times New Roman" w:cs="Times New Roman"/>
          <w:sz w:val="24"/>
          <w:szCs w:val="24"/>
        </w:rPr>
        <w:t xml:space="preserve"> regulates the work that former defence staff members may perform and the training that Australian citizens or permanent residents of Australia</w:t>
      </w:r>
      <w:r w:rsidR="006104C6" w:rsidRPr="007E5375">
        <w:rPr>
          <w:rFonts w:ascii="Times New Roman" w:hAnsi="Times New Roman" w:cs="Times New Roman"/>
          <w:sz w:val="24"/>
          <w:szCs w:val="24"/>
        </w:rPr>
        <w:t xml:space="preserve">, who are not former defence staff members, </w:t>
      </w:r>
      <w:r w:rsidRPr="007E5375">
        <w:rPr>
          <w:rFonts w:ascii="Times New Roman" w:hAnsi="Times New Roman" w:cs="Times New Roman"/>
          <w:sz w:val="24"/>
          <w:szCs w:val="24"/>
        </w:rPr>
        <w:t xml:space="preserve">may provide. </w:t>
      </w:r>
    </w:p>
    <w:p w14:paraId="1F98E8A9" w14:textId="77777777" w:rsidR="006104C6" w:rsidRPr="007E5375" w:rsidRDefault="006104C6"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 xml:space="preserve">Under Part IXAA, former defence staff members, known as foreign work restricted individuals, are restricted from performing work for, or on behalf of, a military organisation, or government body, of a relevant foreign country if the person does not hold a permit, called a foreign work authorisation (FWA), for the work and no other exception applies. Engaging in this conduct without such a permit is an offence with a penalty of 20 years’ imprisonment. </w:t>
      </w:r>
    </w:p>
    <w:p w14:paraId="6330C75F" w14:textId="77777777" w:rsidR="006104C6" w:rsidRPr="007E5375" w:rsidRDefault="006104C6"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Similarly, Australian citizens or permanent residents of Australia (other than foreign work restricted individuals) are restricted from providing training to, or on behalf of, a military organisation, or government body, of a relevant foreign country that relates to material on Part 1 of the Defence and Strategic Goods List, or otherwise relating to military tactics, techniques or procedures if the person does not hold an FWA. Engaging in this conduct without an FWA is also an offence under Part IXAA, with a penalty of 20 years’ imprisonment.</w:t>
      </w:r>
    </w:p>
    <w:p w14:paraId="3A2E132E" w14:textId="77777777" w:rsidR="006104C6" w:rsidRPr="007E5375" w:rsidRDefault="006104C6"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The purpose of this instrument is to specify countries that are not a relevant foreign country (as defined in section 113 of the Act), in order to ensure that the offence provisions in Part IXAA of the Act do not apply to individuals performing work for, or providing training to, military organisations or government bodies of foreign countries that are determined to be low-risk.</w:t>
      </w:r>
    </w:p>
    <w:p w14:paraId="1633F1AB" w14:textId="77777777" w:rsidR="00822447" w:rsidRPr="00822447" w:rsidRDefault="00822447" w:rsidP="007D43A4">
      <w:pPr>
        <w:pStyle w:val="SOC-heading"/>
      </w:pPr>
      <w:r w:rsidRPr="00822447">
        <w:t>Human rights implications</w:t>
      </w:r>
    </w:p>
    <w:p w14:paraId="003CDE77" w14:textId="00A0ECFB" w:rsidR="00822447" w:rsidRPr="00822447" w:rsidRDefault="00822447" w:rsidP="00822447">
      <w:pPr>
        <w:spacing w:before="120" w:line="240" w:lineRule="auto"/>
        <w:rPr>
          <w:rFonts w:ascii="Times New Roman" w:hAnsi="Times New Roman" w:cs="Times New Roman"/>
          <w:sz w:val="24"/>
          <w:szCs w:val="24"/>
        </w:rPr>
      </w:pPr>
      <w:r w:rsidRPr="00822447">
        <w:rPr>
          <w:rFonts w:ascii="Times New Roman" w:hAnsi="Times New Roman" w:cs="Times New Roman"/>
          <w:sz w:val="24"/>
          <w:szCs w:val="24"/>
        </w:rPr>
        <w:t>This Disallowable Legislative Instrum</w:t>
      </w:r>
      <w:r w:rsidR="005262BE">
        <w:rPr>
          <w:rFonts w:ascii="Times New Roman" w:hAnsi="Times New Roman" w:cs="Times New Roman"/>
          <w:sz w:val="24"/>
          <w:szCs w:val="24"/>
        </w:rPr>
        <w:t>ent engages the following right</w:t>
      </w:r>
      <w:r w:rsidRPr="00822447">
        <w:rPr>
          <w:rFonts w:ascii="Times New Roman" w:hAnsi="Times New Roman" w:cs="Times New Roman"/>
          <w:sz w:val="24"/>
          <w:szCs w:val="24"/>
        </w:rPr>
        <w:t>:</w:t>
      </w:r>
    </w:p>
    <w:p w14:paraId="5BC8FF16" w14:textId="238A9171" w:rsidR="008D28A2" w:rsidRDefault="008D28A2" w:rsidP="008D28A2">
      <w:pPr>
        <w:pStyle w:val="SOC-heading"/>
        <w:numPr>
          <w:ilvl w:val="0"/>
          <w:numId w:val="35"/>
        </w:numPr>
        <w:rPr>
          <w:b w:val="0"/>
        </w:rPr>
      </w:pPr>
      <w:r>
        <w:rPr>
          <w:b w:val="0"/>
        </w:rPr>
        <w:t xml:space="preserve">the right to work in Article 6 (1) of the </w:t>
      </w:r>
      <w:r>
        <w:rPr>
          <w:b w:val="0"/>
          <w:i/>
        </w:rPr>
        <w:t xml:space="preserve">International Covenant on Economic, Social and Cultural Rights </w:t>
      </w:r>
      <w:r>
        <w:rPr>
          <w:b w:val="0"/>
        </w:rPr>
        <w:t>(ICESCR).</w:t>
      </w:r>
    </w:p>
    <w:p w14:paraId="3A91E73B" w14:textId="4E404041" w:rsidR="005262BE" w:rsidRDefault="0038113C" w:rsidP="008D28A2">
      <w:pPr>
        <w:pStyle w:val="SOC-heading"/>
        <w:rPr>
          <w:b w:val="0"/>
        </w:rPr>
      </w:pPr>
      <w:r>
        <w:rPr>
          <w:i/>
        </w:rPr>
        <w:t>Right to work</w:t>
      </w:r>
    </w:p>
    <w:p w14:paraId="79852E87" w14:textId="70E770E1" w:rsidR="0038113C" w:rsidRPr="007E5375" w:rsidRDefault="0038113C"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 xml:space="preserve">Article 6(1) of the ICESCR recognises the right to work, including the right of individuals to take the opportunity to gain their living by work which they freely choose or accept, and requires appropriate steps to be taken to safeguard this right. </w:t>
      </w:r>
    </w:p>
    <w:p w14:paraId="5DFA634F" w14:textId="2A5E5D87" w:rsidR="001274F7" w:rsidRPr="007E5375" w:rsidRDefault="00074188"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 xml:space="preserve">The measures of the instrument positively engage the right to work as </w:t>
      </w:r>
      <w:r w:rsidR="00340D8A" w:rsidRPr="007E5375">
        <w:rPr>
          <w:rFonts w:ascii="Times New Roman" w:hAnsi="Times New Roman" w:cs="Times New Roman"/>
          <w:sz w:val="24"/>
          <w:szCs w:val="24"/>
        </w:rPr>
        <w:t>set out</w:t>
      </w:r>
      <w:r w:rsidRPr="007E5375">
        <w:rPr>
          <w:rFonts w:ascii="Times New Roman" w:hAnsi="Times New Roman" w:cs="Times New Roman"/>
          <w:sz w:val="24"/>
          <w:szCs w:val="24"/>
        </w:rPr>
        <w:t xml:space="preserve"> in Article </w:t>
      </w:r>
      <w:r w:rsidR="00340D8A" w:rsidRPr="007E5375">
        <w:rPr>
          <w:rFonts w:ascii="Times New Roman" w:hAnsi="Times New Roman" w:cs="Times New Roman"/>
          <w:sz w:val="24"/>
          <w:szCs w:val="24"/>
        </w:rPr>
        <w:t>6(1</w:t>
      </w:r>
      <w:r w:rsidRPr="007E5375">
        <w:rPr>
          <w:rFonts w:ascii="Times New Roman" w:hAnsi="Times New Roman" w:cs="Times New Roman"/>
          <w:sz w:val="24"/>
          <w:szCs w:val="24"/>
        </w:rPr>
        <w:t xml:space="preserve">) of the ICESCR. This is because the </w:t>
      </w:r>
      <w:r w:rsidR="000A2FD2" w:rsidRPr="007E5375">
        <w:rPr>
          <w:rFonts w:ascii="Times New Roman" w:hAnsi="Times New Roman" w:cs="Times New Roman"/>
          <w:sz w:val="24"/>
          <w:szCs w:val="24"/>
        </w:rPr>
        <w:t>instrument has the effect of specifying certai</w:t>
      </w:r>
      <w:r w:rsidR="0011643A" w:rsidRPr="007E5375">
        <w:rPr>
          <w:rFonts w:ascii="Times New Roman" w:hAnsi="Times New Roman" w:cs="Times New Roman"/>
          <w:sz w:val="24"/>
          <w:szCs w:val="24"/>
        </w:rPr>
        <w:t xml:space="preserve">n countries that </w:t>
      </w:r>
      <w:r w:rsidR="00B45715">
        <w:rPr>
          <w:rFonts w:ascii="Times New Roman" w:hAnsi="Times New Roman" w:cs="Times New Roman"/>
          <w:sz w:val="24"/>
          <w:szCs w:val="24"/>
        </w:rPr>
        <w:t>are</w:t>
      </w:r>
      <w:r w:rsidR="0011643A" w:rsidRPr="007E5375">
        <w:rPr>
          <w:rFonts w:ascii="Times New Roman" w:hAnsi="Times New Roman" w:cs="Times New Roman"/>
          <w:sz w:val="24"/>
          <w:szCs w:val="24"/>
        </w:rPr>
        <w:t xml:space="preserve"> not a relevant foreign country</w:t>
      </w:r>
      <w:r w:rsidR="003448A7">
        <w:rPr>
          <w:rFonts w:ascii="Times New Roman" w:hAnsi="Times New Roman" w:cs="Times New Roman"/>
          <w:sz w:val="24"/>
          <w:szCs w:val="24"/>
        </w:rPr>
        <w:t>,</w:t>
      </w:r>
      <w:bookmarkStart w:id="0" w:name="_GoBack"/>
      <w:bookmarkEnd w:id="0"/>
      <w:r w:rsidR="000A2FD2" w:rsidRPr="007E5375">
        <w:rPr>
          <w:rFonts w:ascii="Times New Roman" w:hAnsi="Times New Roman" w:cs="Times New Roman"/>
          <w:sz w:val="24"/>
          <w:szCs w:val="24"/>
        </w:rPr>
        <w:t xml:space="preserve"> </w:t>
      </w:r>
      <w:r w:rsidR="00AD5B1C" w:rsidRPr="007E5375">
        <w:rPr>
          <w:rFonts w:ascii="Times New Roman" w:hAnsi="Times New Roman" w:cs="Times New Roman"/>
          <w:sz w:val="24"/>
          <w:szCs w:val="24"/>
        </w:rPr>
        <w:t>as defined in</w:t>
      </w:r>
      <w:r w:rsidR="000A2FD2" w:rsidRPr="007E5375">
        <w:rPr>
          <w:rFonts w:ascii="Times New Roman" w:hAnsi="Times New Roman" w:cs="Times New Roman"/>
          <w:sz w:val="24"/>
          <w:szCs w:val="24"/>
        </w:rPr>
        <w:t xml:space="preserve"> </w:t>
      </w:r>
      <w:r w:rsidR="00AD5B1C" w:rsidRPr="007E5375">
        <w:rPr>
          <w:rFonts w:ascii="Times New Roman" w:hAnsi="Times New Roman" w:cs="Times New Roman"/>
          <w:sz w:val="24"/>
          <w:szCs w:val="24"/>
        </w:rPr>
        <w:t>section 113</w:t>
      </w:r>
      <w:r w:rsidR="000A2FD2" w:rsidRPr="007E5375">
        <w:rPr>
          <w:rFonts w:ascii="Times New Roman" w:hAnsi="Times New Roman" w:cs="Times New Roman"/>
          <w:sz w:val="24"/>
          <w:szCs w:val="24"/>
        </w:rPr>
        <w:t xml:space="preserve"> of the Act. The effect of excluding the countries listed in section 4 of the instrument from that </w:t>
      </w:r>
      <w:r w:rsidR="00AD5B1C" w:rsidRPr="007E5375">
        <w:rPr>
          <w:rFonts w:ascii="Times New Roman" w:hAnsi="Times New Roman" w:cs="Times New Roman"/>
          <w:sz w:val="24"/>
          <w:szCs w:val="24"/>
        </w:rPr>
        <w:t>definition</w:t>
      </w:r>
      <w:r w:rsidR="000A2FD2" w:rsidRPr="007E5375">
        <w:rPr>
          <w:rFonts w:ascii="Times New Roman" w:hAnsi="Times New Roman" w:cs="Times New Roman"/>
          <w:sz w:val="24"/>
          <w:szCs w:val="24"/>
        </w:rPr>
        <w:t xml:space="preserve"> </w:t>
      </w:r>
      <w:r w:rsidR="00B45715">
        <w:rPr>
          <w:rFonts w:ascii="Times New Roman" w:hAnsi="Times New Roman" w:cs="Times New Roman"/>
          <w:sz w:val="24"/>
          <w:szCs w:val="24"/>
        </w:rPr>
        <w:t>is</w:t>
      </w:r>
      <w:r w:rsidR="000A2FD2" w:rsidRPr="007E5375">
        <w:rPr>
          <w:rFonts w:ascii="Times New Roman" w:hAnsi="Times New Roman" w:cs="Times New Roman"/>
          <w:sz w:val="24"/>
          <w:szCs w:val="24"/>
        </w:rPr>
        <w:t xml:space="preserve"> that an individual who performs work</w:t>
      </w:r>
      <w:r w:rsidR="00AD5B1C" w:rsidRPr="007E5375">
        <w:rPr>
          <w:rFonts w:ascii="Times New Roman" w:hAnsi="Times New Roman" w:cs="Times New Roman"/>
          <w:sz w:val="24"/>
          <w:szCs w:val="24"/>
        </w:rPr>
        <w:t xml:space="preserve"> for,</w:t>
      </w:r>
      <w:r w:rsidR="000A2FD2" w:rsidRPr="007E5375">
        <w:rPr>
          <w:rFonts w:ascii="Times New Roman" w:hAnsi="Times New Roman" w:cs="Times New Roman"/>
          <w:sz w:val="24"/>
          <w:szCs w:val="24"/>
        </w:rPr>
        <w:t xml:space="preserve"> </w:t>
      </w:r>
      <w:r w:rsidR="000A2FD2" w:rsidRPr="007E5375">
        <w:rPr>
          <w:rFonts w:ascii="Times New Roman" w:hAnsi="Times New Roman" w:cs="Times New Roman"/>
          <w:sz w:val="24"/>
          <w:szCs w:val="24"/>
        </w:rPr>
        <w:lastRenderedPageBreak/>
        <w:t>or provides training</w:t>
      </w:r>
      <w:r w:rsidR="00AD5B1C" w:rsidRPr="007E5375">
        <w:rPr>
          <w:rFonts w:ascii="Times New Roman" w:hAnsi="Times New Roman" w:cs="Times New Roman"/>
          <w:sz w:val="24"/>
          <w:szCs w:val="24"/>
        </w:rPr>
        <w:t xml:space="preserve"> to</w:t>
      </w:r>
      <w:r w:rsidR="000A2FD2" w:rsidRPr="007E5375">
        <w:rPr>
          <w:rFonts w:ascii="Times New Roman" w:hAnsi="Times New Roman" w:cs="Times New Roman"/>
          <w:sz w:val="24"/>
          <w:szCs w:val="24"/>
        </w:rPr>
        <w:t xml:space="preserve">, or on behalf of any of those countries </w:t>
      </w:r>
      <w:r w:rsidR="006077DC">
        <w:rPr>
          <w:rFonts w:ascii="Times New Roman" w:hAnsi="Times New Roman" w:cs="Times New Roman"/>
          <w:sz w:val="24"/>
          <w:szCs w:val="24"/>
        </w:rPr>
        <w:t>is</w:t>
      </w:r>
      <w:r w:rsidR="0011643A" w:rsidRPr="007E5375">
        <w:rPr>
          <w:rFonts w:ascii="Times New Roman" w:hAnsi="Times New Roman" w:cs="Times New Roman"/>
          <w:sz w:val="24"/>
          <w:szCs w:val="24"/>
        </w:rPr>
        <w:t xml:space="preserve"> excluded from the scope of the</w:t>
      </w:r>
      <w:r w:rsidR="000A2FD2" w:rsidRPr="007E5375">
        <w:rPr>
          <w:rFonts w:ascii="Times New Roman" w:hAnsi="Times New Roman" w:cs="Times New Roman"/>
          <w:sz w:val="24"/>
          <w:szCs w:val="24"/>
        </w:rPr>
        <w:t xml:space="preserve"> offence </w:t>
      </w:r>
      <w:r w:rsidR="0011643A" w:rsidRPr="007E5375">
        <w:rPr>
          <w:rFonts w:ascii="Times New Roman" w:hAnsi="Times New Roman" w:cs="Times New Roman"/>
          <w:sz w:val="24"/>
          <w:szCs w:val="24"/>
        </w:rPr>
        <w:t xml:space="preserve">provisions set out </w:t>
      </w:r>
      <w:r w:rsidR="000A2FD2" w:rsidRPr="007E5375">
        <w:rPr>
          <w:rFonts w:ascii="Times New Roman" w:hAnsi="Times New Roman" w:cs="Times New Roman"/>
          <w:sz w:val="24"/>
          <w:szCs w:val="24"/>
        </w:rPr>
        <w:t xml:space="preserve">under subsection 115A(1) or 115B(1) of the Act. </w:t>
      </w:r>
      <w:r w:rsidR="005102E1" w:rsidRPr="007E5375">
        <w:rPr>
          <w:rFonts w:ascii="Times New Roman" w:hAnsi="Times New Roman" w:cs="Times New Roman"/>
          <w:sz w:val="24"/>
          <w:szCs w:val="24"/>
        </w:rPr>
        <w:t xml:space="preserve">This is because </w:t>
      </w:r>
      <w:r w:rsidR="001274F7" w:rsidRPr="007E5375">
        <w:rPr>
          <w:rFonts w:ascii="Times New Roman" w:hAnsi="Times New Roman" w:cs="Times New Roman"/>
          <w:sz w:val="24"/>
          <w:szCs w:val="24"/>
        </w:rPr>
        <w:t xml:space="preserve">each of </w:t>
      </w:r>
      <w:r w:rsidR="005102E1" w:rsidRPr="007E5375">
        <w:rPr>
          <w:rFonts w:ascii="Times New Roman" w:hAnsi="Times New Roman" w:cs="Times New Roman"/>
          <w:sz w:val="24"/>
          <w:szCs w:val="24"/>
        </w:rPr>
        <w:t xml:space="preserve">the countries listed in the instrument </w:t>
      </w:r>
      <w:r w:rsidR="006E0322">
        <w:rPr>
          <w:rFonts w:ascii="Times New Roman" w:hAnsi="Times New Roman" w:cs="Times New Roman"/>
          <w:sz w:val="24"/>
          <w:szCs w:val="24"/>
        </w:rPr>
        <w:t>are</w:t>
      </w:r>
      <w:r w:rsidR="005102E1" w:rsidRPr="007E5375">
        <w:rPr>
          <w:rFonts w:ascii="Times New Roman" w:hAnsi="Times New Roman" w:cs="Times New Roman"/>
          <w:sz w:val="24"/>
          <w:szCs w:val="24"/>
        </w:rPr>
        <w:t xml:space="preserve"> not </w:t>
      </w:r>
      <w:r w:rsidR="001274F7" w:rsidRPr="007E5375">
        <w:rPr>
          <w:rFonts w:ascii="Times New Roman" w:hAnsi="Times New Roman" w:cs="Times New Roman"/>
          <w:sz w:val="24"/>
          <w:szCs w:val="24"/>
        </w:rPr>
        <w:t xml:space="preserve">a </w:t>
      </w:r>
      <w:r w:rsidR="005102E1" w:rsidRPr="007E5375">
        <w:rPr>
          <w:rFonts w:ascii="Times New Roman" w:hAnsi="Times New Roman" w:cs="Times New Roman"/>
          <w:sz w:val="24"/>
          <w:szCs w:val="24"/>
        </w:rPr>
        <w:t>relevant foreign countr</w:t>
      </w:r>
      <w:r w:rsidR="001274F7" w:rsidRPr="007E5375">
        <w:rPr>
          <w:rFonts w:ascii="Times New Roman" w:hAnsi="Times New Roman" w:cs="Times New Roman"/>
          <w:sz w:val="24"/>
          <w:szCs w:val="24"/>
        </w:rPr>
        <w:t>y</w:t>
      </w:r>
      <w:r w:rsidR="005102E1" w:rsidRPr="007E5375">
        <w:rPr>
          <w:rFonts w:ascii="Times New Roman" w:hAnsi="Times New Roman" w:cs="Times New Roman"/>
          <w:sz w:val="24"/>
          <w:szCs w:val="24"/>
        </w:rPr>
        <w:t xml:space="preserve"> </w:t>
      </w:r>
      <w:r w:rsidR="001274F7" w:rsidRPr="007E5375">
        <w:rPr>
          <w:rFonts w:ascii="Times New Roman" w:hAnsi="Times New Roman" w:cs="Times New Roman"/>
          <w:sz w:val="24"/>
          <w:szCs w:val="24"/>
        </w:rPr>
        <w:t>(</w:t>
      </w:r>
      <w:r w:rsidR="005102E1" w:rsidRPr="007E5375">
        <w:rPr>
          <w:rFonts w:ascii="Times New Roman" w:hAnsi="Times New Roman" w:cs="Times New Roman"/>
          <w:sz w:val="24"/>
          <w:szCs w:val="24"/>
        </w:rPr>
        <w:t xml:space="preserve">within the meaning </w:t>
      </w:r>
      <w:r w:rsidR="00AD5B1C" w:rsidRPr="007E5375">
        <w:rPr>
          <w:rFonts w:ascii="Times New Roman" w:hAnsi="Times New Roman" w:cs="Times New Roman"/>
          <w:sz w:val="24"/>
          <w:szCs w:val="24"/>
        </w:rPr>
        <w:t xml:space="preserve">given by </w:t>
      </w:r>
      <w:r w:rsidR="005102E1" w:rsidRPr="007E5375">
        <w:rPr>
          <w:rFonts w:ascii="Times New Roman" w:hAnsi="Times New Roman" w:cs="Times New Roman"/>
          <w:sz w:val="24"/>
          <w:szCs w:val="24"/>
        </w:rPr>
        <w:t>section 113 of the Act</w:t>
      </w:r>
      <w:r w:rsidR="001274F7" w:rsidRPr="007E5375">
        <w:rPr>
          <w:rFonts w:ascii="Times New Roman" w:hAnsi="Times New Roman" w:cs="Times New Roman"/>
          <w:sz w:val="24"/>
          <w:szCs w:val="24"/>
        </w:rPr>
        <w:t>)</w:t>
      </w:r>
      <w:r w:rsidR="006E0322">
        <w:rPr>
          <w:rFonts w:ascii="Times New Roman" w:hAnsi="Times New Roman" w:cs="Times New Roman"/>
          <w:sz w:val="24"/>
          <w:szCs w:val="24"/>
        </w:rPr>
        <w:t xml:space="preserve">. </w:t>
      </w:r>
      <w:proofErr w:type="gramStart"/>
      <w:r w:rsidR="006E0322">
        <w:rPr>
          <w:rFonts w:ascii="Times New Roman" w:hAnsi="Times New Roman" w:cs="Times New Roman"/>
          <w:sz w:val="24"/>
          <w:szCs w:val="24"/>
        </w:rPr>
        <w:t>T</w:t>
      </w:r>
      <w:r w:rsidR="005102E1" w:rsidRPr="007E5375">
        <w:rPr>
          <w:rFonts w:ascii="Times New Roman" w:hAnsi="Times New Roman" w:cs="Times New Roman"/>
          <w:sz w:val="24"/>
          <w:szCs w:val="24"/>
        </w:rPr>
        <w:t>herefore</w:t>
      </w:r>
      <w:proofErr w:type="gramEnd"/>
      <w:r w:rsidR="005102E1" w:rsidRPr="007E5375">
        <w:rPr>
          <w:rFonts w:ascii="Times New Roman" w:hAnsi="Times New Roman" w:cs="Times New Roman"/>
          <w:sz w:val="24"/>
          <w:szCs w:val="24"/>
        </w:rPr>
        <w:t xml:space="preserve"> work performed </w:t>
      </w:r>
      <w:r w:rsidR="00AD5B1C" w:rsidRPr="007E5375">
        <w:rPr>
          <w:rFonts w:ascii="Times New Roman" w:hAnsi="Times New Roman" w:cs="Times New Roman"/>
          <w:sz w:val="24"/>
          <w:szCs w:val="24"/>
        </w:rPr>
        <w:t xml:space="preserve">for, </w:t>
      </w:r>
      <w:r w:rsidR="005102E1" w:rsidRPr="007E5375">
        <w:rPr>
          <w:rFonts w:ascii="Times New Roman" w:hAnsi="Times New Roman" w:cs="Times New Roman"/>
          <w:sz w:val="24"/>
          <w:szCs w:val="24"/>
        </w:rPr>
        <w:t>and training provided to</w:t>
      </w:r>
      <w:r w:rsidR="00AD5B1C" w:rsidRPr="007E5375">
        <w:rPr>
          <w:rFonts w:ascii="Times New Roman" w:hAnsi="Times New Roman" w:cs="Times New Roman"/>
          <w:sz w:val="24"/>
          <w:szCs w:val="24"/>
        </w:rPr>
        <w:t>,</w:t>
      </w:r>
      <w:r w:rsidR="005102E1" w:rsidRPr="007E5375">
        <w:rPr>
          <w:rFonts w:ascii="Times New Roman" w:hAnsi="Times New Roman" w:cs="Times New Roman"/>
          <w:sz w:val="24"/>
          <w:szCs w:val="24"/>
        </w:rPr>
        <w:t xml:space="preserve"> these countries is not subject to the regulatory framework </w:t>
      </w:r>
      <w:r w:rsidR="001274F7" w:rsidRPr="007E5375">
        <w:rPr>
          <w:rFonts w:ascii="Times New Roman" w:hAnsi="Times New Roman" w:cs="Times New Roman"/>
          <w:sz w:val="24"/>
          <w:szCs w:val="24"/>
        </w:rPr>
        <w:t>contained in</w:t>
      </w:r>
      <w:r w:rsidR="005102E1" w:rsidRPr="007E5375">
        <w:rPr>
          <w:rFonts w:ascii="Times New Roman" w:hAnsi="Times New Roman" w:cs="Times New Roman"/>
          <w:sz w:val="24"/>
          <w:szCs w:val="24"/>
        </w:rPr>
        <w:t xml:space="preserve"> Part IXAA of the Act. </w:t>
      </w:r>
    </w:p>
    <w:p w14:paraId="79E26730" w14:textId="08470D4D" w:rsidR="00074188" w:rsidRPr="007E5375" w:rsidRDefault="00BE113D" w:rsidP="007E5375">
      <w:pPr>
        <w:spacing w:before="240" w:after="240" w:line="240" w:lineRule="auto"/>
        <w:jc w:val="both"/>
        <w:outlineLvl w:val="2"/>
        <w:rPr>
          <w:rFonts w:ascii="Times New Roman" w:hAnsi="Times New Roman" w:cs="Times New Roman"/>
          <w:sz w:val="24"/>
          <w:szCs w:val="24"/>
        </w:rPr>
      </w:pPr>
      <w:r w:rsidRPr="007E5375">
        <w:rPr>
          <w:rFonts w:ascii="Times New Roman" w:hAnsi="Times New Roman" w:cs="Times New Roman"/>
          <w:sz w:val="24"/>
          <w:szCs w:val="24"/>
        </w:rPr>
        <w:t>Additionally</w:t>
      </w:r>
      <w:r w:rsidR="00D0278F" w:rsidRPr="007E5375">
        <w:rPr>
          <w:rFonts w:ascii="Times New Roman" w:hAnsi="Times New Roman" w:cs="Times New Roman"/>
          <w:sz w:val="24"/>
          <w:szCs w:val="24"/>
        </w:rPr>
        <w:t xml:space="preserve">, this means that an individual </w:t>
      </w:r>
      <w:r w:rsidR="004F5929" w:rsidRPr="007E5375">
        <w:rPr>
          <w:rFonts w:ascii="Times New Roman" w:hAnsi="Times New Roman" w:cs="Times New Roman"/>
          <w:sz w:val="24"/>
          <w:szCs w:val="24"/>
        </w:rPr>
        <w:t>is</w:t>
      </w:r>
      <w:r w:rsidR="00D0278F" w:rsidRPr="007E5375">
        <w:rPr>
          <w:rFonts w:ascii="Times New Roman" w:hAnsi="Times New Roman" w:cs="Times New Roman"/>
          <w:sz w:val="24"/>
          <w:szCs w:val="24"/>
        </w:rPr>
        <w:t xml:space="preserve"> not required to</w:t>
      </w:r>
      <w:r w:rsidR="00270510" w:rsidRPr="007E5375">
        <w:rPr>
          <w:rFonts w:ascii="Times New Roman" w:hAnsi="Times New Roman" w:cs="Times New Roman"/>
          <w:sz w:val="24"/>
          <w:szCs w:val="24"/>
        </w:rPr>
        <w:t xml:space="preserve"> apply for,</w:t>
      </w:r>
      <w:r w:rsidR="00D0278F" w:rsidRPr="007E5375">
        <w:rPr>
          <w:rFonts w:ascii="Times New Roman" w:hAnsi="Times New Roman" w:cs="Times New Roman"/>
          <w:sz w:val="24"/>
          <w:szCs w:val="24"/>
        </w:rPr>
        <w:t xml:space="preserve"> hold </w:t>
      </w:r>
      <w:r w:rsidR="008E5F18">
        <w:rPr>
          <w:rFonts w:ascii="Times New Roman" w:hAnsi="Times New Roman" w:cs="Times New Roman"/>
          <w:sz w:val="24"/>
          <w:szCs w:val="24"/>
        </w:rPr>
        <w:t>or</w:t>
      </w:r>
      <w:r w:rsidR="00270510" w:rsidRPr="007E5375">
        <w:rPr>
          <w:rFonts w:ascii="Times New Roman" w:hAnsi="Times New Roman" w:cs="Times New Roman"/>
          <w:sz w:val="24"/>
          <w:szCs w:val="24"/>
        </w:rPr>
        <w:t xml:space="preserve"> comply with </w:t>
      </w:r>
      <w:r w:rsidR="00D0278F" w:rsidRPr="007E5375">
        <w:rPr>
          <w:rFonts w:ascii="Times New Roman" w:hAnsi="Times New Roman" w:cs="Times New Roman"/>
          <w:sz w:val="24"/>
          <w:szCs w:val="24"/>
        </w:rPr>
        <w:t xml:space="preserve">a foreign work authorisation to perform such work </w:t>
      </w:r>
      <w:r w:rsidR="001274F7" w:rsidRPr="007E5375">
        <w:rPr>
          <w:rFonts w:ascii="Times New Roman" w:hAnsi="Times New Roman" w:cs="Times New Roman"/>
          <w:sz w:val="24"/>
          <w:szCs w:val="24"/>
        </w:rPr>
        <w:t xml:space="preserve">for, </w:t>
      </w:r>
      <w:r w:rsidR="00D0278F" w:rsidRPr="007E5375">
        <w:rPr>
          <w:rFonts w:ascii="Times New Roman" w:hAnsi="Times New Roman" w:cs="Times New Roman"/>
          <w:sz w:val="24"/>
          <w:szCs w:val="24"/>
        </w:rPr>
        <w:t>or provide such training to</w:t>
      </w:r>
      <w:r w:rsidR="00270510" w:rsidRPr="007E5375">
        <w:rPr>
          <w:rFonts w:ascii="Times New Roman" w:hAnsi="Times New Roman" w:cs="Times New Roman"/>
          <w:sz w:val="24"/>
          <w:szCs w:val="24"/>
        </w:rPr>
        <w:t>,</w:t>
      </w:r>
      <w:r w:rsidR="00D0278F" w:rsidRPr="007E5375">
        <w:rPr>
          <w:rFonts w:ascii="Times New Roman" w:hAnsi="Times New Roman" w:cs="Times New Roman"/>
          <w:sz w:val="24"/>
          <w:szCs w:val="24"/>
        </w:rPr>
        <w:t xml:space="preserve"> or on behalf of</w:t>
      </w:r>
      <w:r w:rsidR="001274F7" w:rsidRPr="007E5375">
        <w:rPr>
          <w:rFonts w:ascii="Times New Roman" w:hAnsi="Times New Roman" w:cs="Times New Roman"/>
          <w:sz w:val="24"/>
          <w:szCs w:val="24"/>
        </w:rPr>
        <w:t xml:space="preserve">, a military organisation, or government body, of </w:t>
      </w:r>
      <w:r w:rsidR="00D0278F" w:rsidRPr="007E5375">
        <w:rPr>
          <w:rFonts w:ascii="Times New Roman" w:hAnsi="Times New Roman" w:cs="Times New Roman"/>
          <w:sz w:val="24"/>
          <w:szCs w:val="24"/>
        </w:rPr>
        <w:t xml:space="preserve">these countries. </w:t>
      </w:r>
      <w:r w:rsidR="00DD37AC" w:rsidRPr="007E5375">
        <w:rPr>
          <w:rFonts w:ascii="Times New Roman" w:hAnsi="Times New Roman" w:cs="Times New Roman"/>
          <w:sz w:val="24"/>
          <w:szCs w:val="24"/>
        </w:rPr>
        <w:t>Collectively, these</w:t>
      </w:r>
      <w:r w:rsidR="004F5929" w:rsidRPr="007E5375">
        <w:rPr>
          <w:rFonts w:ascii="Times New Roman" w:hAnsi="Times New Roman" w:cs="Times New Roman"/>
          <w:sz w:val="24"/>
          <w:szCs w:val="24"/>
        </w:rPr>
        <w:t xml:space="preserve"> factors all contribute to enhancing the right of work for </w:t>
      </w:r>
      <w:r w:rsidR="00EE557C">
        <w:rPr>
          <w:rFonts w:ascii="Times New Roman" w:hAnsi="Times New Roman" w:cs="Times New Roman"/>
          <w:sz w:val="24"/>
          <w:szCs w:val="24"/>
        </w:rPr>
        <w:t>an</w:t>
      </w:r>
      <w:r w:rsidR="00270510" w:rsidRPr="007E5375">
        <w:rPr>
          <w:rFonts w:ascii="Times New Roman" w:hAnsi="Times New Roman" w:cs="Times New Roman"/>
          <w:sz w:val="24"/>
          <w:szCs w:val="24"/>
        </w:rPr>
        <w:t xml:space="preserve"> </w:t>
      </w:r>
      <w:r w:rsidR="004F5929" w:rsidRPr="007E5375">
        <w:rPr>
          <w:rFonts w:ascii="Times New Roman" w:hAnsi="Times New Roman" w:cs="Times New Roman"/>
          <w:sz w:val="24"/>
          <w:szCs w:val="24"/>
        </w:rPr>
        <w:t>individual.</w:t>
      </w:r>
    </w:p>
    <w:p w14:paraId="6BBC8019" w14:textId="48861E67" w:rsidR="00822447" w:rsidRPr="00822447" w:rsidRDefault="00822447" w:rsidP="007D43A4">
      <w:pPr>
        <w:pStyle w:val="SOC-heading"/>
        <w:rPr>
          <w:i/>
        </w:rPr>
      </w:pPr>
      <w:r w:rsidRPr="00822447">
        <w:t xml:space="preserve">Conclusion </w:t>
      </w:r>
    </w:p>
    <w:p w14:paraId="599454C1" w14:textId="3B8064AB" w:rsidR="00822447" w:rsidRPr="00822447" w:rsidRDefault="00D449AA" w:rsidP="007E5375">
      <w:pPr>
        <w:spacing w:before="240" w:after="24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The </w:t>
      </w:r>
      <w:r w:rsidR="00822447" w:rsidRPr="00822447">
        <w:rPr>
          <w:rFonts w:ascii="Times New Roman" w:hAnsi="Times New Roman" w:cs="Times New Roman"/>
          <w:sz w:val="24"/>
          <w:szCs w:val="24"/>
        </w:rPr>
        <w:t>Disallowable Legislative Instrument is compat</w:t>
      </w:r>
      <w:r w:rsidR="00CD5A73">
        <w:rPr>
          <w:rFonts w:ascii="Times New Roman" w:hAnsi="Times New Roman" w:cs="Times New Roman"/>
          <w:sz w:val="24"/>
          <w:szCs w:val="24"/>
        </w:rPr>
        <w:t xml:space="preserve">ible with human rights because </w:t>
      </w:r>
      <w:r w:rsidR="00822447" w:rsidRPr="00822447">
        <w:rPr>
          <w:rFonts w:ascii="Times New Roman" w:hAnsi="Times New Roman" w:cs="Times New Roman"/>
          <w:sz w:val="24"/>
          <w:szCs w:val="24"/>
        </w:rPr>
        <w:t>it promotes</w:t>
      </w:r>
      <w:r w:rsidR="00B01210">
        <w:rPr>
          <w:rFonts w:ascii="Times New Roman" w:hAnsi="Times New Roman" w:cs="Times New Roman"/>
          <w:sz w:val="24"/>
          <w:szCs w:val="24"/>
        </w:rPr>
        <w:t xml:space="preserve"> the protection of human rights</w:t>
      </w:r>
      <w:r w:rsidR="00CD5A73">
        <w:rPr>
          <w:rFonts w:ascii="Times New Roman" w:hAnsi="Times New Roman" w:cs="Times New Roman"/>
          <w:sz w:val="24"/>
          <w:szCs w:val="24"/>
        </w:rPr>
        <w:t>.</w:t>
      </w:r>
    </w:p>
    <w:p w14:paraId="4470E299" w14:textId="1489A623" w:rsidR="005D543B" w:rsidRPr="00822447" w:rsidRDefault="005D543B" w:rsidP="002154BA">
      <w:pPr>
        <w:spacing w:before="120" w:line="240" w:lineRule="auto"/>
        <w:rPr>
          <w:rFonts w:ascii="Times New Roman" w:hAnsi="Times New Roman" w:cs="Times New Roman"/>
        </w:rPr>
      </w:pPr>
    </w:p>
    <w:sectPr w:rsidR="005D543B" w:rsidRPr="00822447" w:rsidSect="004F5CE4">
      <w:headerReference w:type="default" r:id="rId8"/>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6BA3F" w14:textId="77777777" w:rsidR="00263E47" w:rsidRDefault="00263E47" w:rsidP="00B77D97">
      <w:pPr>
        <w:spacing w:after="0" w:line="240" w:lineRule="auto"/>
      </w:pPr>
      <w:r>
        <w:separator/>
      </w:r>
    </w:p>
  </w:endnote>
  <w:endnote w:type="continuationSeparator" w:id="0">
    <w:p w14:paraId="5069AFDD" w14:textId="77777777" w:rsidR="00263E47" w:rsidRDefault="00263E47" w:rsidP="00B77D97">
      <w:pPr>
        <w:spacing w:after="0" w:line="240" w:lineRule="auto"/>
      </w:pPr>
      <w:r>
        <w:continuationSeparator/>
      </w:r>
    </w:p>
  </w:endnote>
  <w:endnote w:type="continuationNotice" w:id="1">
    <w:p w14:paraId="0A62BE0A" w14:textId="77777777" w:rsidR="00263E47" w:rsidRDefault="00263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50727D30"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448A7">
      <w:rPr>
        <w:rFonts w:ascii="Times New Roman" w:hAnsi="Times New Roman" w:cs="Times New Roman"/>
        <w:noProof/>
      </w:rPr>
      <w:t>6</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7C02" w14:textId="77777777" w:rsidR="00263E47" w:rsidRDefault="00263E47" w:rsidP="00B77D97">
      <w:pPr>
        <w:spacing w:after="0" w:line="240" w:lineRule="auto"/>
      </w:pPr>
      <w:r>
        <w:separator/>
      </w:r>
    </w:p>
  </w:footnote>
  <w:footnote w:type="continuationSeparator" w:id="0">
    <w:p w14:paraId="7E892766" w14:textId="77777777" w:rsidR="00263E47" w:rsidRDefault="00263E47" w:rsidP="00B77D97">
      <w:pPr>
        <w:spacing w:after="0" w:line="240" w:lineRule="auto"/>
      </w:pPr>
      <w:r>
        <w:continuationSeparator/>
      </w:r>
    </w:p>
  </w:footnote>
  <w:footnote w:type="continuationNotice" w:id="1">
    <w:p w14:paraId="5BA819FB" w14:textId="77777777" w:rsidR="00263E47" w:rsidRDefault="00263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A62EA9"/>
    <w:multiLevelType w:val="hybridMultilevel"/>
    <w:tmpl w:val="A118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6"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19433E"/>
    <w:multiLevelType w:val="hybridMultilevel"/>
    <w:tmpl w:val="A9EA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9"/>
  </w:num>
  <w:num w:numId="5">
    <w:abstractNumId w:val="16"/>
  </w:num>
  <w:num w:numId="6">
    <w:abstractNumId w:val="20"/>
  </w:num>
  <w:num w:numId="7">
    <w:abstractNumId w:val="2"/>
  </w:num>
  <w:num w:numId="8">
    <w:abstractNumId w:val="14"/>
  </w:num>
  <w:num w:numId="9">
    <w:abstractNumId w:val="6"/>
  </w:num>
  <w:num w:numId="10">
    <w:abstractNumId w:val="13"/>
  </w:num>
  <w:num w:numId="11">
    <w:abstractNumId w:val="18"/>
  </w:num>
  <w:num w:numId="12">
    <w:abstractNumId w:val="7"/>
  </w:num>
  <w:num w:numId="13">
    <w:abstractNumId w:val="9"/>
    <w:lvlOverride w:ilvl="0">
      <w:startOverride w:val="1"/>
    </w:lvlOverride>
  </w:num>
  <w:num w:numId="14">
    <w:abstractNumId w:val="0"/>
  </w:num>
  <w:num w:numId="15">
    <w:abstractNumId w:val="12"/>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9"/>
    <w:lvlOverride w:ilvl="0">
      <w:startOverride w:val="1"/>
    </w:lvlOverride>
  </w:num>
  <w:num w:numId="31">
    <w:abstractNumId w:val="9"/>
  </w:num>
  <w:num w:numId="32">
    <w:abstractNumId w:val="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10C83"/>
    <w:rsid w:val="00012E42"/>
    <w:rsid w:val="00017433"/>
    <w:rsid w:val="000214C0"/>
    <w:rsid w:val="00021DA1"/>
    <w:rsid w:val="000231A1"/>
    <w:rsid w:val="00024370"/>
    <w:rsid w:val="00025217"/>
    <w:rsid w:val="000257B9"/>
    <w:rsid w:val="0003124D"/>
    <w:rsid w:val="00032E7B"/>
    <w:rsid w:val="00034421"/>
    <w:rsid w:val="00042701"/>
    <w:rsid w:val="0004349C"/>
    <w:rsid w:val="00050C25"/>
    <w:rsid w:val="00052AE0"/>
    <w:rsid w:val="00054C05"/>
    <w:rsid w:val="000556B1"/>
    <w:rsid w:val="00056129"/>
    <w:rsid w:val="00060E31"/>
    <w:rsid w:val="0006262D"/>
    <w:rsid w:val="00062A03"/>
    <w:rsid w:val="00064E14"/>
    <w:rsid w:val="0007023C"/>
    <w:rsid w:val="00074188"/>
    <w:rsid w:val="000752F7"/>
    <w:rsid w:val="000759D6"/>
    <w:rsid w:val="00082BAD"/>
    <w:rsid w:val="00097B67"/>
    <w:rsid w:val="000A1147"/>
    <w:rsid w:val="000A190E"/>
    <w:rsid w:val="000A2039"/>
    <w:rsid w:val="000A2BB7"/>
    <w:rsid w:val="000A2FD2"/>
    <w:rsid w:val="000A4EB2"/>
    <w:rsid w:val="000A6CED"/>
    <w:rsid w:val="000B2EFA"/>
    <w:rsid w:val="000B4122"/>
    <w:rsid w:val="000C3BF2"/>
    <w:rsid w:val="000C4FB2"/>
    <w:rsid w:val="000C7AC3"/>
    <w:rsid w:val="000D014F"/>
    <w:rsid w:val="000D5591"/>
    <w:rsid w:val="000E2061"/>
    <w:rsid w:val="000E6C4E"/>
    <w:rsid w:val="000E7B5C"/>
    <w:rsid w:val="000F1D54"/>
    <w:rsid w:val="000F304F"/>
    <w:rsid w:val="000F63DE"/>
    <w:rsid w:val="000F686F"/>
    <w:rsid w:val="000F6BF4"/>
    <w:rsid w:val="00100DFC"/>
    <w:rsid w:val="001056B2"/>
    <w:rsid w:val="0010677B"/>
    <w:rsid w:val="0011251B"/>
    <w:rsid w:val="00114450"/>
    <w:rsid w:val="0011643A"/>
    <w:rsid w:val="00117C5C"/>
    <w:rsid w:val="00120D7D"/>
    <w:rsid w:val="00125B7A"/>
    <w:rsid w:val="001265BA"/>
    <w:rsid w:val="001274F7"/>
    <w:rsid w:val="00133207"/>
    <w:rsid w:val="00136E34"/>
    <w:rsid w:val="00137392"/>
    <w:rsid w:val="0014153B"/>
    <w:rsid w:val="00141B05"/>
    <w:rsid w:val="0015119E"/>
    <w:rsid w:val="001577F7"/>
    <w:rsid w:val="00160EDF"/>
    <w:rsid w:val="0016524D"/>
    <w:rsid w:val="0016583D"/>
    <w:rsid w:val="001666C6"/>
    <w:rsid w:val="00166FEA"/>
    <w:rsid w:val="0017149A"/>
    <w:rsid w:val="00171B4B"/>
    <w:rsid w:val="00173B12"/>
    <w:rsid w:val="0017463E"/>
    <w:rsid w:val="001849E6"/>
    <w:rsid w:val="00184A3F"/>
    <w:rsid w:val="001850D3"/>
    <w:rsid w:val="00187756"/>
    <w:rsid w:val="00187A14"/>
    <w:rsid w:val="0019164E"/>
    <w:rsid w:val="00191E28"/>
    <w:rsid w:val="001947AB"/>
    <w:rsid w:val="001A3078"/>
    <w:rsid w:val="001A426F"/>
    <w:rsid w:val="001A4584"/>
    <w:rsid w:val="001B1424"/>
    <w:rsid w:val="001B689F"/>
    <w:rsid w:val="001C01FD"/>
    <w:rsid w:val="001C167A"/>
    <w:rsid w:val="001C400E"/>
    <w:rsid w:val="001D2732"/>
    <w:rsid w:val="001D4295"/>
    <w:rsid w:val="001D5D35"/>
    <w:rsid w:val="001E0597"/>
    <w:rsid w:val="001E18AB"/>
    <w:rsid w:val="001E3E18"/>
    <w:rsid w:val="001E4116"/>
    <w:rsid w:val="001E4DCB"/>
    <w:rsid w:val="001F3A7F"/>
    <w:rsid w:val="001F3C25"/>
    <w:rsid w:val="001F3E95"/>
    <w:rsid w:val="001F45C4"/>
    <w:rsid w:val="001F64AB"/>
    <w:rsid w:val="001F7D0A"/>
    <w:rsid w:val="002056D1"/>
    <w:rsid w:val="0020594E"/>
    <w:rsid w:val="00205E08"/>
    <w:rsid w:val="002062F8"/>
    <w:rsid w:val="00211E90"/>
    <w:rsid w:val="002154BA"/>
    <w:rsid w:val="00215DA3"/>
    <w:rsid w:val="00221D3C"/>
    <w:rsid w:val="002220AA"/>
    <w:rsid w:val="00222AD0"/>
    <w:rsid w:val="00223912"/>
    <w:rsid w:val="00223D30"/>
    <w:rsid w:val="00224357"/>
    <w:rsid w:val="0022590B"/>
    <w:rsid w:val="002308F6"/>
    <w:rsid w:val="00233597"/>
    <w:rsid w:val="00236B58"/>
    <w:rsid w:val="002402E0"/>
    <w:rsid w:val="00241DE2"/>
    <w:rsid w:val="00245376"/>
    <w:rsid w:val="00246548"/>
    <w:rsid w:val="00256024"/>
    <w:rsid w:val="00256A09"/>
    <w:rsid w:val="002573D3"/>
    <w:rsid w:val="002603D3"/>
    <w:rsid w:val="00263E47"/>
    <w:rsid w:val="00264D25"/>
    <w:rsid w:val="00265A55"/>
    <w:rsid w:val="00270510"/>
    <w:rsid w:val="00272136"/>
    <w:rsid w:val="002748F6"/>
    <w:rsid w:val="0027752D"/>
    <w:rsid w:val="00281706"/>
    <w:rsid w:val="00287573"/>
    <w:rsid w:val="00287D13"/>
    <w:rsid w:val="00287FB7"/>
    <w:rsid w:val="00291AD1"/>
    <w:rsid w:val="00291FBB"/>
    <w:rsid w:val="002921A9"/>
    <w:rsid w:val="00295872"/>
    <w:rsid w:val="00297A28"/>
    <w:rsid w:val="002A0E89"/>
    <w:rsid w:val="002A298D"/>
    <w:rsid w:val="002A5318"/>
    <w:rsid w:val="002A6090"/>
    <w:rsid w:val="002A6487"/>
    <w:rsid w:val="002B2418"/>
    <w:rsid w:val="002B6BED"/>
    <w:rsid w:val="002B6C7A"/>
    <w:rsid w:val="002B7D04"/>
    <w:rsid w:val="002C44E4"/>
    <w:rsid w:val="002C5CAB"/>
    <w:rsid w:val="002D167E"/>
    <w:rsid w:val="002D415C"/>
    <w:rsid w:val="002E684A"/>
    <w:rsid w:val="002F5037"/>
    <w:rsid w:val="002F6029"/>
    <w:rsid w:val="002F73C1"/>
    <w:rsid w:val="0030000D"/>
    <w:rsid w:val="003109CD"/>
    <w:rsid w:val="00314F3E"/>
    <w:rsid w:val="003159F5"/>
    <w:rsid w:val="00322990"/>
    <w:rsid w:val="00323E75"/>
    <w:rsid w:val="00324AA4"/>
    <w:rsid w:val="00325B0F"/>
    <w:rsid w:val="00327B39"/>
    <w:rsid w:val="00333A25"/>
    <w:rsid w:val="003345F8"/>
    <w:rsid w:val="00336B12"/>
    <w:rsid w:val="00337DEA"/>
    <w:rsid w:val="00340400"/>
    <w:rsid w:val="00340D8A"/>
    <w:rsid w:val="0034158B"/>
    <w:rsid w:val="00342C01"/>
    <w:rsid w:val="003448A7"/>
    <w:rsid w:val="00344A87"/>
    <w:rsid w:val="0035107A"/>
    <w:rsid w:val="003520DC"/>
    <w:rsid w:val="0035220A"/>
    <w:rsid w:val="00356408"/>
    <w:rsid w:val="00357AB7"/>
    <w:rsid w:val="003617D7"/>
    <w:rsid w:val="00364FB5"/>
    <w:rsid w:val="00365EC3"/>
    <w:rsid w:val="003664F2"/>
    <w:rsid w:val="0036703C"/>
    <w:rsid w:val="0037086B"/>
    <w:rsid w:val="0038113C"/>
    <w:rsid w:val="003829CF"/>
    <w:rsid w:val="003846B4"/>
    <w:rsid w:val="003865BF"/>
    <w:rsid w:val="0039109F"/>
    <w:rsid w:val="00392CEC"/>
    <w:rsid w:val="003A1569"/>
    <w:rsid w:val="003A3392"/>
    <w:rsid w:val="003A366E"/>
    <w:rsid w:val="003A3771"/>
    <w:rsid w:val="003B05DC"/>
    <w:rsid w:val="003B5BDC"/>
    <w:rsid w:val="003B6ECA"/>
    <w:rsid w:val="003B7EEE"/>
    <w:rsid w:val="003C65C5"/>
    <w:rsid w:val="003D3EB0"/>
    <w:rsid w:val="003D6372"/>
    <w:rsid w:val="003D670E"/>
    <w:rsid w:val="003E0EFD"/>
    <w:rsid w:val="003E2210"/>
    <w:rsid w:val="003E2CC7"/>
    <w:rsid w:val="003E2CFB"/>
    <w:rsid w:val="003E48D6"/>
    <w:rsid w:val="003F0A82"/>
    <w:rsid w:val="003F0F53"/>
    <w:rsid w:val="003F2C1A"/>
    <w:rsid w:val="003F3231"/>
    <w:rsid w:val="003F7645"/>
    <w:rsid w:val="00401BDF"/>
    <w:rsid w:val="00416AB8"/>
    <w:rsid w:val="00416E2D"/>
    <w:rsid w:val="004176CA"/>
    <w:rsid w:val="004177FF"/>
    <w:rsid w:val="004227F7"/>
    <w:rsid w:val="00426168"/>
    <w:rsid w:val="00426282"/>
    <w:rsid w:val="004279DF"/>
    <w:rsid w:val="00434F5C"/>
    <w:rsid w:val="00435645"/>
    <w:rsid w:val="004361A8"/>
    <w:rsid w:val="00440F2E"/>
    <w:rsid w:val="004413E3"/>
    <w:rsid w:val="00441448"/>
    <w:rsid w:val="00442788"/>
    <w:rsid w:val="00442EC5"/>
    <w:rsid w:val="004472D1"/>
    <w:rsid w:val="00451FB3"/>
    <w:rsid w:val="00452948"/>
    <w:rsid w:val="0045504D"/>
    <w:rsid w:val="00455C28"/>
    <w:rsid w:val="00456825"/>
    <w:rsid w:val="00457601"/>
    <w:rsid w:val="00457D4A"/>
    <w:rsid w:val="00464080"/>
    <w:rsid w:val="00464DAD"/>
    <w:rsid w:val="00464E95"/>
    <w:rsid w:val="00467A56"/>
    <w:rsid w:val="0047186B"/>
    <w:rsid w:val="00472938"/>
    <w:rsid w:val="00475753"/>
    <w:rsid w:val="00481227"/>
    <w:rsid w:val="004825CD"/>
    <w:rsid w:val="0048269E"/>
    <w:rsid w:val="00482E05"/>
    <w:rsid w:val="00483F54"/>
    <w:rsid w:val="00492855"/>
    <w:rsid w:val="004A184D"/>
    <w:rsid w:val="004A40F9"/>
    <w:rsid w:val="004A426C"/>
    <w:rsid w:val="004A47FA"/>
    <w:rsid w:val="004A58EB"/>
    <w:rsid w:val="004A6B67"/>
    <w:rsid w:val="004B399B"/>
    <w:rsid w:val="004B727D"/>
    <w:rsid w:val="004B7F53"/>
    <w:rsid w:val="004C1429"/>
    <w:rsid w:val="004C782D"/>
    <w:rsid w:val="004C7FC6"/>
    <w:rsid w:val="004D3149"/>
    <w:rsid w:val="004D34E7"/>
    <w:rsid w:val="004D5AE4"/>
    <w:rsid w:val="004D70FD"/>
    <w:rsid w:val="004D7854"/>
    <w:rsid w:val="004E0F25"/>
    <w:rsid w:val="004E143E"/>
    <w:rsid w:val="004E17BA"/>
    <w:rsid w:val="004E703C"/>
    <w:rsid w:val="004F5929"/>
    <w:rsid w:val="004F5CE4"/>
    <w:rsid w:val="005044CC"/>
    <w:rsid w:val="00505AA5"/>
    <w:rsid w:val="005102E1"/>
    <w:rsid w:val="005120D0"/>
    <w:rsid w:val="00512397"/>
    <w:rsid w:val="00512F3A"/>
    <w:rsid w:val="005132E0"/>
    <w:rsid w:val="00513D22"/>
    <w:rsid w:val="00521813"/>
    <w:rsid w:val="00521C5E"/>
    <w:rsid w:val="00525406"/>
    <w:rsid w:val="005259FF"/>
    <w:rsid w:val="005262BE"/>
    <w:rsid w:val="0052680F"/>
    <w:rsid w:val="0053348F"/>
    <w:rsid w:val="0053383C"/>
    <w:rsid w:val="00536FAC"/>
    <w:rsid w:val="00537222"/>
    <w:rsid w:val="005407E4"/>
    <w:rsid w:val="00540F38"/>
    <w:rsid w:val="00550D98"/>
    <w:rsid w:val="0055174E"/>
    <w:rsid w:val="005518FF"/>
    <w:rsid w:val="00560B24"/>
    <w:rsid w:val="0056100B"/>
    <w:rsid w:val="005617EE"/>
    <w:rsid w:val="00564A54"/>
    <w:rsid w:val="00564A6D"/>
    <w:rsid w:val="00564F94"/>
    <w:rsid w:val="0057002B"/>
    <w:rsid w:val="005716F7"/>
    <w:rsid w:val="00575D4E"/>
    <w:rsid w:val="005766C4"/>
    <w:rsid w:val="005768F2"/>
    <w:rsid w:val="00580B2C"/>
    <w:rsid w:val="00582E9F"/>
    <w:rsid w:val="005879DE"/>
    <w:rsid w:val="005926BA"/>
    <w:rsid w:val="00592CE3"/>
    <w:rsid w:val="005A0253"/>
    <w:rsid w:val="005A0E59"/>
    <w:rsid w:val="005A4462"/>
    <w:rsid w:val="005A4A77"/>
    <w:rsid w:val="005A5FD9"/>
    <w:rsid w:val="005A625A"/>
    <w:rsid w:val="005A7D65"/>
    <w:rsid w:val="005B0503"/>
    <w:rsid w:val="005B0A16"/>
    <w:rsid w:val="005B2CFF"/>
    <w:rsid w:val="005B4F9E"/>
    <w:rsid w:val="005C7BF2"/>
    <w:rsid w:val="005D02EE"/>
    <w:rsid w:val="005D543B"/>
    <w:rsid w:val="005E152F"/>
    <w:rsid w:val="005E5065"/>
    <w:rsid w:val="005F0603"/>
    <w:rsid w:val="005F5995"/>
    <w:rsid w:val="006029B9"/>
    <w:rsid w:val="00602A11"/>
    <w:rsid w:val="0060408B"/>
    <w:rsid w:val="00604E06"/>
    <w:rsid w:val="00607446"/>
    <w:rsid w:val="006077DC"/>
    <w:rsid w:val="006104C6"/>
    <w:rsid w:val="006134CE"/>
    <w:rsid w:val="00614883"/>
    <w:rsid w:val="00616743"/>
    <w:rsid w:val="006204B0"/>
    <w:rsid w:val="00620787"/>
    <w:rsid w:val="0062098B"/>
    <w:rsid w:val="00623B00"/>
    <w:rsid w:val="006332D8"/>
    <w:rsid w:val="0064022D"/>
    <w:rsid w:val="0064692B"/>
    <w:rsid w:val="006519D4"/>
    <w:rsid w:val="006546BE"/>
    <w:rsid w:val="00654AE0"/>
    <w:rsid w:val="006557FA"/>
    <w:rsid w:val="00661B12"/>
    <w:rsid w:val="00663D5A"/>
    <w:rsid w:val="00674810"/>
    <w:rsid w:val="00676205"/>
    <w:rsid w:val="006902F8"/>
    <w:rsid w:val="006913E2"/>
    <w:rsid w:val="0069144D"/>
    <w:rsid w:val="006A19EC"/>
    <w:rsid w:val="006A2F32"/>
    <w:rsid w:val="006A42E1"/>
    <w:rsid w:val="006A5473"/>
    <w:rsid w:val="006C7BA1"/>
    <w:rsid w:val="006D157A"/>
    <w:rsid w:val="006D25DC"/>
    <w:rsid w:val="006D2A12"/>
    <w:rsid w:val="006D31D9"/>
    <w:rsid w:val="006D368E"/>
    <w:rsid w:val="006D469E"/>
    <w:rsid w:val="006E0322"/>
    <w:rsid w:val="006E043E"/>
    <w:rsid w:val="006E33DD"/>
    <w:rsid w:val="006F084A"/>
    <w:rsid w:val="006F12BD"/>
    <w:rsid w:val="006F1DB9"/>
    <w:rsid w:val="006F4472"/>
    <w:rsid w:val="0070000D"/>
    <w:rsid w:val="007017CD"/>
    <w:rsid w:val="00703368"/>
    <w:rsid w:val="007040BB"/>
    <w:rsid w:val="00710B36"/>
    <w:rsid w:val="00711A3C"/>
    <w:rsid w:val="007136F8"/>
    <w:rsid w:val="00713829"/>
    <w:rsid w:val="00714BA8"/>
    <w:rsid w:val="00722ED4"/>
    <w:rsid w:val="00723011"/>
    <w:rsid w:val="007241BF"/>
    <w:rsid w:val="00725FE9"/>
    <w:rsid w:val="00731CD8"/>
    <w:rsid w:val="00731D14"/>
    <w:rsid w:val="00731DBC"/>
    <w:rsid w:val="00735916"/>
    <w:rsid w:val="00735986"/>
    <w:rsid w:val="00736145"/>
    <w:rsid w:val="007402AD"/>
    <w:rsid w:val="00741836"/>
    <w:rsid w:val="0075132D"/>
    <w:rsid w:val="00751A9A"/>
    <w:rsid w:val="00755D24"/>
    <w:rsid w:val="00756E7B"/>
    <w:rsid w:val="00761C95"/>
    <w:rsid w:val="007650BC"/>
    <w:rsid w:val="007654AA"/>
    <w:rsid w:val="007657F3"/>
    <w:rsid w:val="00765FB5"/>
    <w:rsid w:val="00771694"/>
    <w:rsid w:val="00771F53"/>
    <w:rsid w:val="00773C25"/>
    <w:rsid w:val="007750BC"/>
    <w:rsid w:val="007824EC"/>
    <w:rsid w:val="007839B9"/>
    <w:rsid w:val="00783BFA"/>
    <w:rsid w:val="007852C5"/>
    <w:rsid w:val="00786659"/>
    <w:rsid w:val="00786B2C"/>
    <w:rsid w:val="00794FA4"/>
    <w:rsid w:val="007951AD"/>
    <w:rsid w:val="007A1FFD"/>
    <w:rsid w:val="007A2140"/>
    <w:rsid w:val="007A3034"/>
    <w:rsid w:val="007A5FDC"/>
    <w:rsid w:val="007B0B34"/>
    <w:rsid w:val="007B5608"/>
    <w:rsid w:val="007C0EB7"/>
    <w:rsid w:val="007C58D3"/>
    <w:rsid w:val="007D1C3F"/>
    <w:rsid w:val="007D32D3"/>
    <w:rsid w:val="007D43A4"/>
    <w:rsid w:val="007E4691"/>
    <w:rsid w:val="007E4808"/>
    <w:rsid w:val="007E5375"/>
    <w:rsid w:val="007E5F22"/>
    <w:rsid w:val="007F092E"/>
    <w:rsid w:val="007F22C1"/>
    <w:rsid w:val="007F46D9"/>
    <w:rsid w:val="00801BB8"/>
    <w:rsid w:val="00806460"/>
    <w:rsid w:val="008067A1"/>
    <w:rsid w:val="00807A3C"/>
    <w:rsid w:val="00810B52"/>
    <w:rsid w:val="00810D54"/>
    <w:rsid w:val="00810E04"/>
    <w:rsid w:val="00813BD3"/>
    <w:rsid w:val="00816FE9"/>
    <w:rsid w:val="00817C0C"/>
    <w:rsid w:val="00822447"/>
    <w:rsid w:val="00823123"/>
    <w:rsid w:val="00826F7E"/>
    <w:rsid w:val="0083399E"/>
    <w:rsid w:val="00835A9D"/>
    <w:rsid w:val="00852925"/>
    <w:rsid w:val="0085331A"/>
    <w:rsid w:val="0085595F"/>
    <w:rsid w:val="008567E6"/>
    <w:rsid w:val="008638EF"/>
    <w:rsid w:val="008700B6"/>
    <w:rsid w:val="00870DB9"/>
    <w:rsid w:val="00872152"/>
    <w:rsid w:val="00872E5D"/>
    <w:rsid w:val="00873647"/>
    <w:rsid w:val="00874AB9"/>
    <w:rsid w:val="00875474"/>
    <w:rsid w:val="008810E4"/>
    <w:rsid w:val="0088407D"/>
    <w:rsid w:val="00890297"/>
    <w:rsid w:val="00892E84"/>
    <w:rsid w:val="00895CD7"/>
    <w:rsid w:val="00897CB6"/>
    <w:rsid w:val="008A51AC"/>
    <w:rsid w:val="008B1E83"/>
    <w:rsid w:val="008B24C8"/>
    <w:rsid w:val="008B3502"/>
    <w:rsid w:val="008B792F"/>
    <w:rsid w:val="008D21BE"/>
    <w:rsid w:val="008D2448"/>
    <w:rsid w:val="008D28A2"/>
    <w:rsid w:val="008D434F"/>
    <w:rsid w:val="008D61D4"/>
    <w:rsid w:val="008D6214"/>
    <w:rsid w:val="008D70B0"/>
    <w:rsid w:val="008D7ABF"/>
    <w:rsid w:val="008E02FE"/>
    <w:rsid w:val="008E2A14"/>
    <w:rsid w:val="008E5074"/>
    <w:rsid w:val="008E5F18"/>
    <w:rsid w:val="008E69F6"/>
    <w:rsid w:val="008F14EA"/>
    <w:rsid w:val="008F1D09"/>
    <w:rsid w:val="008F7C23"/>
    <w:rsid w:val="00900747"/>
    <w:rsid w:val="00900DB2"/>
    <w:rsid w:val="009037D5"/>
    <w:rsid w:val="00904CCA"/>
    <w:rsid w:val="00906513"/>
    <w:rsid w:val="00913452"/>
    <w:rsid w:val="009136AB"/>
    <w:rsid w:val="00914D11"/>
    <w:rsid w:val="00915032"/>
    <w:rsid w:val="00915B45"/>
    <w:rsid w:val="009207FB"/>
    <w:rsid w:val="00920BC8"/>
    <w:rsid w:val="009238FB"/>
    <w:rsid w:val="00924E67"/>
    <w:rsid w:val="0092768B"/>
    <w:rsid w:val="00934C64"/>
    <w:rsid w:val="00942BEF"/>
    <w:rsid w:val="00945741"/>
    <w:rsid w:val="009463D9"/>
    <w:rsid w:val="00950392"/>
    <w:rsid w:val="009515FE"/>
    <w:rsid w:val="0095208D"/>
    <w:rsid w:val="0095446D"/>
    <w:rsid w:val="00954ED8"/>
    <w:rsid w:val="009567F0"/>
    <w:rsid w:val="0096000B"/>
    <w:rsid w:val="0096378B"/>
    <w:rsid w:val="00964A1F"/>
    <w:rsid w:val="00971433"/>
    <w:rsid w:val="00974F19"/>
    <w:rsid w:val="00975F60"/>
    <w:rsid w:val="009762DB"/>
    <w:rsid w:val="0097781C"/>
    <w:rsid w:val="00981005"/>
    <w:rsid w:val="0098125D"/>
    <w:rsid w:val="00982AAC"/>
    <w:rsid w:val="00983EE1"/>
    <w:rsid w:val="00985B72"/>
    <w:rsid w:val="0098756B"/>
    <w:rsid w:val="00996396"/>
    <w:rsid w:val="00996ECB"/>
    <w:rsid w:val="009A1D5F"/>
    <w:rsid w:val="009A1EB6"/>
    <w:rsid w:val="009A28A3"/>
    <w:rsid w:val="009A33CA"/>
    <w:rsid w:val="009A41A0"/>
    <w:rsid w:val="009A49DA"/>
    <w:rsid w:val="009A6306"/>
    <w:rsid w:val="009B1207"/>
    <w:rsid w:val="009B14AE"/>
    <w:rsid w:val="009B189F"/>
    <w:rsid w:val="009B776D"/>
    <w:rsid w:val="009C1BF5"/>
    <w:rsid w:val="009C551D"/>
    <w:rsid w:val="009C67B4"/>
    <w:rsid w:val="009C7102"/>
    <w:rsid w:val="009C7EA3"/>
    <w:rsid w:val="009C7EBE"/>
    <w:rsid w:val="009D1F88"/>
    <w:rsid w:val="009D3C5E"/>
    <w:rsid w:val="009D4881"/>
    <w:rsid w:val="009E0B5F"/>
    <w:rsid w:val="009E21DD"/>
    <w:rsid w:val="009E623F"/>
    <w:rsid w:val="009F0F4D"/>
    <w:rsid w:val="00A03E19"/>
    <w:rsid w:val="00A14B4F"/>
    <w:rsid w:val="00A20FC0"/>
    <w:rsid w:val="00A24732"/>
    <w:rsid w:val="00A24F7F"/>
    <w:rsid w:val="00A2642F"/>
    <w:rsid w:val="00A267F8"/>
    <w:rsid w:val="00A3109C"/>
    <w:rsid w:val="00A3437A"/>
    <w:rsid w:val="00A34FB3"/>
    <w:rsid w:val="00A36525"/>
    <w:rsid w:val="00A41C34"/>
    <w:rsid w:val="00A4288C"/>
    <w:rsid w:val="00A42F39"/>
    <w:rsid w:val="00A4645F"/>
    <w:rsid w:val="00A51BB2"/>
    <w:rsid w:val="00A55057"/>
    <w:rsid w:val="00A55527"/>
    <w:rsid w:val="00A70559"/>
    <w:rsid w:val="00A71606"/>
    <w:rsid w:val="00A71737"/>
    <w:rsid w:val="00A72596"/>
    <w:rsid w:val="00A72E1A"/>
    <w:rsid w:val="00A7312C"/>
    <w:rsid w:val="00A767B9"/>
    <w:rsid w:val="00A8116A"/>
    <w:rsid w:val="00A81AC6"/>
    <w:rsid w:val="00A81C28"/>
    <w:rsid w:val="00A81EE9"/>
    <w:rsid w:val="00A82418"/>
    <w:rsid w:val="00A82F2C"/>
    <w:rsid w:val="00A83D3C"/>
    <w:rsid w:val="00A8400B"/>
    <w:rsid w:val="00A867F0"/>
    <w:rsid w:val="00A91DF3"/>
    <w:rsid w:val="00A928F1"/>
    <w:rsid w:val="00A94740"/>
    <w:rsid w:val="00A95DAC"/>
    <w:rsid w:val="00AA3E3D"/>
    <w:rsid w:val="00AA4557"/>
    <w:rsid w:val="00AA46D9"/>
    <w:rsid w:val="00AB33F4"/>
    <w:rsid w:val="00AB3EE8"/>
    <w:rsid w:val="00AB4BB2"/>
    <w:rsid w:val="00AC32A8"/>
    <w:rsid w:val="00AC33A4"/>
    <w:rsid w:val="00AC5644"/>
    <w:rsid w:val="00AC5908"/>
    <w:rsid w:val="00AC5930"/>
    <w:rsid w:val="00AC6B47"/>
    <w:rsid w:val="00AD0823"/>
    <w:rsid w:val="00AD23ED"/>
    <w:rsid w:val="00AD2E1C"/>
    <w:rsid w:val="00AD404C"/>
    <w:rsid w:val="00AD4AB9"/>
    <w:rsid w:val="00AD4F9A"/>
    <w:rsid w:val="00AD5B1C"/>
    <w:rsid w:val="00AE0BF0"/>
    <w:rsid w:val="00AE4B6C"/>
    <w:rsid w:val="00AE72FA"/>
    <w:rsid w:val="00AF03EA"/>
    <w:rsid w:val="00AF335F"/>
    <w:rsid w:val="00AF3976"/>
    <w:rsid w:val="00AF5251"/>
    <w:rsid w:val="00AF5CB4"/>
    <w:rsid w:val="00B00278"/>
    <w:rsid w:val="00B003DB"/>
    <w:rsid w:val="00B01210"/>
    <w:rsid w:val="00B01F6E"/>
    <w:rsid w:val="00B02FCD"/>
    <w:rsid w:val="00B034F6"/>
    <w:rsid w:val="00B051CF"/>
    <w:rsid w:val="00B13252"/>
    <w:rsid w:val="00B13F19"/>
    <w:rsid w:val="00B17842"/>
    <w:rsid w:val="00B17A15"/>
    <w:rsid w:val="00B20899"/>
    <w:rsid w:val="00B230D1"/>
    <w:rsid w:val="00B23D41"/>
    <w:rsid w:val="00B250CD"/>
    <w:rsid w:val="00B35546"/>
    <w:rsid w:val="00B419A4"/>
    <w:rsid w:val="00B42446"/>
    <w:rsid w:val="00B445D9"/>
    <w:rsid w:val="00B45715"/>
    <w:rsid w:val="00B45FF4"/>
    <w:rsid w:val="00B5027B"/>
    <w:rsid w:val="00B51AB4"/>
    <w:rsid w:val="00B538EB"/>
    <w:rsid w:val="00B55311"/>
    <w:rsid w:val="00B55D00"/>
    <w:rsid w:val="00B60ADA"/>
    <w:rsid w:val="00B62BB3"/>
    <w:rsid w:val="00B645EC"/>
    <w:rsid w:val="00B64780"/>
    <w:rsid w:val="00B64E82"/>
    <w:rsid w:val="00B65247"/>
    <w:rsid w:val="00B65962"/>
    <w:rsid w:val="00B65A06"/>
    <w:rsid w:val="00B663CB"/>
    <w:rsid w:val="00B66D12"/>
    <w:rsid w:val="00B67018"/>
    <w:rsid w:val="00B72C7E"/>
    <w:rsid w:val="00B75478"/>
    <w:rsid w:val="00B763A2"/>
    <w:rsid w:val="00B77515"/>
    <w:rsid w:val="00B77D97"/>
    <w:rsid w:val="00B83A3C"/>
    <w:rsid w:val="00B83CE3"/>
    <w:rsid w:val="00B90317"/>
    <w:rsid w:val="00B918F0"/>
    <w:rsid w:val="00B9463F"/>
    <w:rsid w:val="00B961CC"/>
    <w:rsid w:val="00BA044D"/>
    <w:rsid w:val="00BA1C77"/>
    <w:rsid w:val="00BA5D64"/>
    <w:rsid w:val="00BB0CF2"/>
    <w:rsid w:val="00BB317C"/>
    <w:rsid w:val="00BB3CFA"/>
    <w:rsid w:val="00BB4337"/>
    <w:rsid w:val="00BB72B5"/>
    <w:rsid w:val="00BC1139"/>
    <w:rsid w:val="00BC2C49"/>
    <w:rsid w:val="00BD1F61"/>
    <w:rsid w:val="00BD543E"/>
    <w:rsid w:val="00BD598E"/>
    <w:rsid w:val="00BE10D3"/>
    <w:rsid w:val="00BE113D"/>
    <w:rsid w:val="00BE5E50"/>
    <w:rsid w:val="00BE7188"/>
    <w:rsid w:val="00BE781B"/>
    <w:rsid w:val="00BF14FC"/>
    <w:rsid w:val="00C02BB8"/>
    <w:rsid w:val="00C02FF5"/>
    <w:rsid w:val="00C03556"/>
    <w:rsid w:val="00C0397C"/>
    <w:rsid w:val="00C04E93"/>
    <w:rsid w:val="00C065C6"/>
    <w:rsid w:val="00C12BE7"/>
    <w:rsid w:val="00C131FA"/>
    <w:rsid w:val="00C17E16"/>
    <w:rsid w:val="00C21D2C"/>
    <w:rsid w:val="00C21DDE"/>
    <w:rsid w:val="00C22395"/>
    <w:rsid w:val="00C233EC"/>
    <w:rsid w:val="00C24059"/>
    <w:rsid w:val="00C2432C"/>
    <w:rsid w:val="00C24E52"/>
    <w:rsid w:val="00C264AE"/>
    <w:rsid w:val="00C268AA"/>
    <w:rsid w:val="00C26BCB"/>
    <w:rsid w:val="00C30944"/>
    <w:rsid w:val="00C30E26"/>
    <w:rsid w:val="00C32057"/>
    <w:rsid w:val="00C35AEF"/>
    <w:rsid w:val="00C35E66"/>
    <w:rsid w:val="00C36B0F"/>
    <w:rsid w:val="00C40019"/>
    <w:rsid w:val="00C41DA0"/>
    <w:rsid w:val="00C420BC"/>
    <w:rsid w:val="00C43761"/>
    <w:rsid w:val="00C454D7"/>
    <w:rsid w:val="00C45763"/>
    <w:rsid w:val="00C46935"/>
    <w:rsid w:val="00C50CAD"/>
    <w:rsid w:val="00C5148D"/>
    <w:rsid w:val="00C51B34"/>
    <w:rsid w:val="00C55688"/>
    <w:rsid w:val="00C56A7D"/>
    <w:rsid w:val="00C57789"/>
    <w:rsid w:val="00C57FD5"/>
    <w:rsid w:val="00C60176"/>
    <w:rsid w:val="00C603DA"/>
    <w:rsid w:val="00C634BB"/>
    <w:rsid w:val="00C70DF3"/>
    <w:rsid w:val="00C764E8"/>
    <w:rsid w:val="00C81A5E"/>
    <w:rsid w:val="00C85DF1"/>
    <w:rsid w:val="00C90C25"/>
    <w:rsid w:val="00C918BD"/>
    <w:rsid w:val="00C930F2"/>
    <w:rsid w:val="00C93684"/>
    <w:rsid w:val="00C945C9"/>
    <w:rsid w:val="00C96EBA"/>
    <w:rsid w:val="00C97C72"/>
    <w:rsid w:val="00CA1277"/>
    <w:rsid w:val="00CA2866"/>
    <w:rsid w:val="00CA2FA3"/>
    <w:rsid w:val="00CA60FB"/>
    <w:rsid w:val="00CB03E1"/>
    <w:rsid w:val="00CB26CC"/>
    <w:rsid w:val="00CB2B9C"/>
    <w:rsid w:val="00CB38ED"/>
    <w:rsid w:val="00CB3FE8"/>
    <w:rsid w:val="00CC1A8D"/>
    <w:rsid w:val="00CC1AB5"/>
    <w:rsid w:val="00CC5B2F"/>
    <w:rsid w:val="00CC6FEB"/>
    <w:rsid w:val="00CD0424"/>
    <w:rsid w:val="00CD5A73"/>
    <w:rsid w:val="00CD6616"/>
    <w:rsid w:val="00CE0040"/>
    <w:rsid w:val="00CE1191"/>
    <w:rsid w:val="00CE384B"/>
    <w:rsid w:val="00CF0588"/>
    <w:rsid w:val="00CF06E6"/>
    <w:rsid w:val="00CF2741"/>
    <w:rsid w:val="00CF425B"/>
    <w:rsid w:val="00CF51C0"/>
    <w:rsid w:val="00D00BAD"/>
    <w:rsid w:val="00D01F86"/>
    <w:rsid w:val="00D023AB"/>
    <w:rsid w:val="00D0278F"/>
    <w:rsid w:val="00D02D30"/>
    <w:rsid w:val="00D04656"/>
    <w:rsid w:val="00D061B4"/>
    <w:rsid w:val="00D102A6"/>
    <w:rsid w:val="00D1057B"/>
    <w:rsid w:val="00D11C94"/>
    <w:rsid w:val="00D12C84"/>
    <w:rsid w:val="00D14EED"/>
    <w:rsid w:val="00D225D2"/>
    <w:rsid w:val="00D3105A"/>
    <w:rsid w:val="00D3118E"/>
    <w:rsid w:val="00D3789D"/>
    <w:rsid w:val="00D37CEB"/>
    <w:rsid w:val="00D40E1E"/>
    <w:rsid w:val="00D449AA"/>
    <w:rsid w:val="00D44BD1"/>
    <w:rsid w:val="00D44E89"/>
    <w:rsid w:val="00D458BD"/>
    <w:rsid w:val="00D53C3E"/>
    <w:rsid w:val="00D54366"/>
    <w:rsid w:val="00D55DC1"/>
    <w:rsid w:val="00D6038E"/>
    <w:rsid w:val="00D64668"/>
    <w:rsid w:val="00D65C2A"/>
    <w:rsid w:val="00D717D1"/>
    <w:rsid w:val="00D71E04"/>
    <w:rsid w:val="00D74AA1"/>
    <w:rsid w:val="00D75FBE"/>
    <w:rsid w:val="00D80E87"/>
    <w:rsid w:val="00D822F5"/>
    <w:rsid w:val="00D8356B"/>
    <w:rsid w:val="00D838F5"/>
    <w:rsid w:val="00D83975"/>
    <w:rsid w:val="00D86649"/>
    <w:rsid w:val="00D8756C"/>
    <w:rsid w:val="00D911DF"/>
    <w:rsid w:val="00DA6B10"/>
    <w:rsid w:val="00DB35D4"/>
    <w:rsid w:val="00DB6080"/>
    <w:rsid w:val="00DC1973"/>
    <w:rsid w:val="00DC6EAB"/>
    <w:rsid w:val="00DD37AC"/>
    <w:rsid w:val="00DD3EF3"/>
    <w:rsid w:val="00DD74DE"/>
    <w:rsid w:val="00DE56FA"/>
    <w:rsid w:val="00DE7933"/>
    <w:rsid w:val="00DE7C09"/>
    <w:rsid w:val="00DF281A"/>
    <w:rsid w:val="00DF5997"/>
    <w:rsid w:val="00E0119C"/>
    <w:rsid w:val="00E03A94"/>
    <w:rsid w:val="00E03DCC"/>
    <w:rsid w:val="00E062D0"/>
    <w:rsid w:val="00E07A59"/>
    <w:rsid w:val="00E14855"/>
    <w:rsid w:val="00E153F3"/>
    <w:rsid w:val="00E21F1A"/>
    <w:rsid w:val="00E27A02"/>
    <w:rsid w:val="00E364E6"/>
    <w:rsid w:val="00E3722C"/>
    <w:rsid w:val="00E428FF"/>
    <w:rsid w:val="00E4322D"/>
    <w:rsid w:val="00E4369E"/>
    <w:rsid w:val="00E440A5"/>
    <w:rsid w:val="00E45FE2"/>
    <w:rsid w:val="00E47603"/>
    <w:rsid w:val="00E47C5B"/>
    <w:rsid w:val="00E53797"/>
    <w:rsid w:val="00E56E1C"/>
    <w:rsid w:val="00E57BB6"/>
    <w:rsid w:val="00E61CB7"/>
    <w:rsid w:val="00E628E7"/>
    <w:rsid w:val="00E62B8D"/>
    <w:rsid w:val="00E63874"/>
    <w:rsid w:val="00E6537A"/>
    <w:rsid w:val="00E66172"/>
    <w:rsid w:val="00E71E08"/>
    <w:rsid w:val="00E74083"/>
    <w:rsid w:val="00E776E0"/>
    <w:rsid w:val="00E835D1"/>
    <w:rsid w:val="00E83CE6"/>
    <w:rsid w:val="00E843BB"/>
    <w:rsid w:val="00E8489B"/>
    <w:rsid w:val="00E872BA"/>
    <w:rsid w:val="00E90B0D"/>
    <w:rsid w:val="00E92F8E"/>
    <w:rsid w:val="00EA12C9"/>
    <w:rsid w:val="00EA1F09"/>
    <w:rsid w:val="00EA2666"/>
    <w:rsid w:val="00EA3334"/>
    <w:rsid w:val="00EA524F"/>
    <w:rsid w:val="00EA77D3"/>
    <w:rsid w:val="00EB0EE8"/>
    <w:rsid w:val="00EB30D8"/>
    <w:rsid w:val="00EB7CC2"/>
    <w:rsid w:val="00EC2658"/>
    <w:rsid w:val="00EC7D6F"/>
    <w:rsid w:val="00ED2738"/>
    <w:rsid w:val="00ED3EA0"/>
    <w:rsid w:val="00ED57DD"/>
    <w:rsid w:val="00ED5B47"/>
    <w:rsid w:val="00EE2658"/>
    <w:rsid w:val="00EE48E3"/>
    <w:rsid w:val="00EE557C"/>
    <w:rsid w:val="00EE6E2C"/>
    <w:rsid w:val="00EF0FA2"/>
    <w:rsid w:val="00EF16E5"/>
    <w:rsid w:val="00EF1E33"/>
    <w:rsid w:val="00EF3B60"/>
    <w:rsid w:val="00EF41CA"/>
    <w:rsid w:val="00EF5B91"/>
    <w:rsid w:val="00F04BAB"/>
    <w:rsid w:val="00F1063D"/>
    <w:rsid w:val="00F15FCA"/>
    <w:rsid w:val="00F24FA1"/>
    <w:rsid w:val="00F26573"/>
    <w:rsid w:val="00F27417"/>
    <w:rsid w:val="00F27B57"/>
    <w:rsid w:val="00F32B45"/>
    <w:rsid w:val="00F3593B"/>
    <w:rsid w:val="00F37BA7"/>
    <w:rsid w:val="00F53337"/>
    <w:rsid w:val="00F5490E"/>
    <w:rsid w:val="00F54AB6"/>
    <w:rsid w:val="00F56CC8"/>
    <w:rsid w:val="00F56D8F"/>
    <w:rsid w:val="00F57771"/>
    <w:rsid w:val="00F62731"/>
    <w:rsid w:val="00F62951"/>
    <w:rsid w:val="00F7243F"/>
    <w:rsid w:val="00F73AEA"/>
    <w:rsid w:val="00F77FC9"/>
    <w:rsid w:val="00F815EA"/>
    <w:rsid w:val="00F81835"/>
    <w:rsid w:val="00F83701"/>
    <w:rsid w:val="00F91815"/>
    <w:rsid w:val="00FA255A"/>
    <w:rsid w:val="00FA396D"/>
    <w:rsid w:val="00FA4206"/>
    <w:rsid w:val="00FA53CD"/>
    <w:rsid w:val="00FC1124"/>
    <w:rsid w:val="00FC442C"/>
    <w:rsid w:val="00FD04C1"/>
    <w:rsid w:val="00FD1F53"/>
    <w:rsid w:val="00FD5103"/>
    <w:rsid w:val="00FD5F87"/>
    <w:rsid w:val="00FE0FEE"/>
    <w:rsid w:val="00FE2172"/>
    <w:rsid w:val="00FE3823"/>
    <w:rsid w:val="00FE44D5"/>
    <w:rsid w:val="00FE4B2D"/>
    <w:rsid w:val="00FE606C"/>
    <w:rsid w:val="00FE72A0"/>
    <w:rsid w:val="00FF0CCE"/>
    <w:rsid w:val="00FF11B9"/>
    <w:rsid w:val="00FF2D3B"/>
    <w:rsid w:val="00FF2DCA"/>
    <w:rsid w:val="00FF340B"/>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SOC-heading">
    <w:name w:val="SOC - heading"/>
    <w:basedOn w:val="Normal"/>
    <w:qFormat/>
    <w:rsid w:val="007D43A4"/>
    <w:pPr>
      <w:spacing w:before="240" w:after="240" w:line="240" w:lineRule="auto"/>
      <w:jc w:val="both"/>
      <w:outlineLvl w:val="2"/>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EF18228418C24DB48BA72F81CCE116" ma:contentTypeVersion="" ma:contentTypeDescription="PDMS Document Site Content Type" ma:contentTypeScope="" ma:versionID="45f5967a8f8a0dba7548e1133b5d206a">
  <xsd:schema xmlns:xsd="http://www.w3.org/2001/XMLSchema" xmlns:xs="http://www.w3.org/2001/XMLSchema" xmlns:p="http://schemas.microsoft.com/office/2006/metadata/properties" xmlns:ns2="705B4CD0-F135-43B5-9D75-DC90D068EE22" targetNamespace="http://schemas.microsoft.com/office/2006/metadata/properties" ma:root="true" ma:fieldsID="69eaceaa47c676a648d0c87331d23f40" ns2:_="">
    <xsd:import namespace="705B4CD0-F135-43B5-9D75-DC90D068EE2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B4CD0-F135-43B5-9D75-DC90D068EE2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05B4CD0-F135-43B5-9D75-DC90D068EE22" xsi:nil="true"/>
  </documentManagement>
</p:properties>
</file>

<file path=customXml/itemProps1.xml><?xml version="1.0" encoding="utf-8"?>
<ds:datastoreItem xmlns:ds="http://schemas.openxmlformats.org/officeDocument/2006/customXml" ds:itemID="{DF2A74FE-BA46-4AF0-AF31-83EDD5AA16A4}">
  <ds:schemaRefs>
    <ds:schemaRef ds:uri="http://schemas.openxmlformats.org/officeDocument/2006/bibliography"/>
  </ds:schemaRefs>
</ds:datastoreItem>
</file>

<file path=customXml/itemProps2.xml><?xml version="1.0" encoding="utf-8"?>
<ds:datastoreItem xmlns:ds="http://schemas.openxmlformats.org/officeDocument/2006/customXml" ds:itemID="{1D379B96-83A4-4A70-97FE-D92F5A039D19}"/>
</file>

<file path=customXml/itemProps3.xml><?xml version="1.0" encoding="utf-8"?>
<ds:datastoreItem xmlns:ds="http://schemas.openxmlformats.org/officeDocument/2006/customXml" ds:itemID="{A60945E8-28F2-44AF-94BB-1FC2E0193904}"/>
</file>

<file path=customXml/itemProps4.xml><?xml version="1.0" encoding="utf-8"?>
<ds:datastoreItem xmlns:ds="http://schemas.openxmlformats.org/officeDocument/2006/customXml" ds:itemID="{41713D95-0DBB-4C40-BFB7-33E251509F19}"/>
</file>

<file path=docProps/app.xml><?xml version="1.0" encoding="utf-8"?>
<Properties xmlns="http://schemas.openxmlformats.org/officeDocument/2006/extended-properties" xmlns:vt="http://schemas.openxmlformats.org/officeDocument/2006/docPropsVTypes">
  <Template>ES template 210325.dotx</Template>
  <TotalTime>12</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thomas.burbury@defence.gov.au</dc:creator>
  <cp:keywords/>
  <dc:description/>
  <cp:lastModifiedBy>Defence Legal GC-D</cp:lastModifiedBy>
  <cp:revision>20</cp:revision>
  <cp:lastPrinted>2022-06-02T07:23:00Z</cp:lastPrinted>
  <dcterms:created xsi:type="dcterms:W3CDTF">2024-04-26T21:37:00Z</dcterms:created>
  <dcterms:modified xsi:type="dcterms:W3CDTF">2024-04-28T11:43:00Z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BN81865815</vt:lpwstr>
  </property>
  <property fmtid="{D5CDD505-2E9C-101B-9397-08002B2CF9AE}" pid="4" name="Objective-Title">
    <vt:lpwstr>FINAL FRL - Explanatory Statement - Defence (Non-relevant foreign country) Determination 2024</vt:lpwstr>
  </property>
  <property fmtid="{D5CDD505-2E9C-101B-9397-08002B2CF9AE}" pid="5" name="Objective-Comment">
    <vt:lpwstr/>
  </property>
  <property fmtid="{D5CDD505-2E9C-101B-9397-08002B2CF9AE}" pid="6" name="Objective-CreationStamp">
    <vt:filetime>2024-05-04T05:23:25Z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2024-05-04T05:23:25Z</vt:filetime>
  </property>
  <property fmtid="{D5CDD505-2E9C-101B-9397-08002B2CF9AE}" pid="10" name="Objective-ModificationStamp">
    <vt:filetime>2024-05-04T05:23:28Z</vt:filetime>
  </property>
  <property fmtid="{D5CDD505-2E9C-101B-9397-08002B2CF9AE}" pid="11" name="Objective-Owner">
    <vt:lpwstr>Burbury, Thomas Mr</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(Relevant Foreign Country) Determination 2024 (SAMS):Explanatory Statement:</vt:lpwstr>
  </property>
  <property fmtid="{D5CDD505-2E9C-101B-9397-08002B2CF9AE}" pid="13" name="Objective-Parent">
    <vt:lpwstr>Explanatory Statement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2024/1029996</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0x010100266966F133664895A6EE3632470D45F500CAEF18228418C24DB48BA72F81CCE116</vt:lpwstr>
  </property>
</Properties>
</file>