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F381" w14:textId="53A03C64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  <w:r w:rsidR="00B07F4F">
        <w:rPr>
          <w:rFonts w:ascii="Times New Roman" w:hAnsi="Times New Roman"/>
          <w:sz w:val="24"/>
          <w:szCs w:val="24"/>
        </w:rPr>
        <w:t xml:space="preserve"> </w:t>
      </w:r>
    </w:p>
    <w:p w14:paraId="53C660A6" w14:textId="7BCE4898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1B13CDBA30FA48D48B5E915FB7049C2E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140277">
            <w:rPr>
              <w:rStyle w:val="DefaultChar"/>
            </w:rPr>
            <w:t>the Assistant Treasurer and Minister for Financial Services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7C769066" w14:textId="07B28BF3" w:rsidR="00F109D4" w:rsidRPr="003C5719" w:rsidRDefault="00140277" w:rsidP="004A27A8">
      <w:pPr>
        <w:spacing w:before="240" w:after="240"/>
        <w:jc w:val="center"/>
        <w:rPr>
          <w:i/>
        </w:rPr>
      </w:pPr>
      <w:r>
        <w:rPr>
          <w:i/>
        </w:rPr>
        <w:t>Corporations Act 2001</w:t>
      </w:r>
    </w:p>
    <w:p w14:paraId="6CB66AA1" w14:textId="2D25944E" w:rsidR="00AD4956" w:rsidRPr="003C5719" w:rsidRDefault="00AD4956" w:rsidP="004A27A8">
      <w:pPr>
        <w:spacing w:before="240" w:after="240"/>
        <w:jc w:val="center"/>
        <w:rPr>
          <w:i/>
        </w:rPr>
      </w:pPr>
      <w:r w:rsidRPr="001A0D6C">
        <w:rPr>
          <w:i/>
          <w:iCs/>
        </w:rPr>
        <w:t>Competition and Consumer Act 2010</w:t>
      </w:r>
    </w:p>
    <w:p w14:paraId="6B8E9FEC" w14:textId="0C7F4845" w:rsidR="00F109D4" w:rsidRPr="003C5719" w:rsidRDefault="002156DB" w:rsidP="004A27A8">
      <w:pPr>
        <w:tabs>
          <w:tab w:val="left" w:pos="1418"/>
        </w:tabs>
        <w:spacing w:before="0" w:after="240"/>
        <w:jc w:val="center"/>
        <w:rPr>
          <w:i/>
        </w:rPr>
      </w:pPr>
      <w:bookmarkStart w:id="0" w:name="_Hlk145669274"/>
      <w:r>
        <w:rPr>
          <w:i/>
        </w:rPr>
        <w:t>Corporations and Competition</w:t>
      </w:r>
      <w:r w:rsidR="009E7919">
        <w:rPr>
          <w:i/>
        </w:rPr>
        <w:t xml:space="preserve"> (CS Services) Instrument 202</w:t>
      </w:r>
      <w:r w:rsidR="000B761F">
        <w:rPr>
          <w:i/>
        </w:rPr>
        <w:t>4</w:t>
      </w:r>
    </w:p>
    <w:bookmarkEnd w:id="0"/>
    <w:p w14:paraId="2A206EB1" w14:textId="575544AE" w:rsidR="00AE4EA3" w:rsidRDefault="49B76ED0" w:rsidP="004A27A8">
      <w:pPr>
        <w:spacing w:before="240"/>
      </w:pPr>
      <w:r>
        <w:t>Part 7</w:t>
      </w:r>
      <w:r w:rsidR="1296A975">
        <w:t xml:space="preserve">.3A of the </w:t>
      </w:r>
      <w:r w:rsidR="1296A975" w:rsidRPr="5DA3E107">
        <w:rPr>
          <w:i/>
          <w:iCs/>
        </w:rPr>
        <w:t xml:space="preserve">Corporations Act 2001 </w:t>
      </w:r>
      <w:r w:rsidR="1296A975">
        <w:t xml:space="preserve">(the Corporations Act) provides for the regulation of </w:t>
      </w:r>
      <w:r w:rsidR="00521EE2">
        <w:t>clearing and settlement (</w:t>
      </w:r>
      <w:r w:rsidR="1296A975">
        <w:t>CS</w:t>
      </w:r>
      <w:r w:rsidR="00521EE2">
        <w:t>)</w:t>
      </w:r>
      <w:r w:rsidR="1296A975">
        <w:t xml:space="preserve"> services. </w:t>
      </w:r>
      <w:r w:rsidR="1BE991CE">
        <w:t xml:space="preserve">Under </w:t>
      </w:r>
      <w:r w:rsidR="180DEEC4">
        <w:t xml:space="preserve">section 828A </w:t>
      </w:r>
      <w:r w:rsidR="49F36B4F">
        <w:t xml:space="preserve">of the Corporations Act the Australian Securities and Investments Commission (ASIC) may make CS services rules imposing requirements </w:t>
      </w:r>
      <w:r w:rsidR="0B4D8C48">
        <w:t>dealing with the activities, conduct and governance arrangements of CS facility licensees and associated entities</w:t>
      </w:r>
      <w:r w:rsidR="487CDDA9">
        <w:t>, in relation to CS services</w:t>
      </w:r>
      <w:r w:rsidR="0B4D8C48">
        <w:t xml:space="preserve">. </w:t>
      </w:r>
      <w:r w:rsidR="49F36B4F">
        <w:t xml:space="preserve">However, such requirements can only be imposed in relation to </w:t>
      </w:r>
      <w:r w:rsidR="3ABCFAF1">
        <w:t>services of a type covered by determination made by the Minister</w:t>
      </w:r>
      <w:r w:rsidR="779174DE">
        <w:t xml:space="preserve"> under section</w:t>
      </w:r>
      <w:r w:rsidR="18DF89FC">
        <w:t xml:space="preserve"> </w:t>
      </w:r>
      <w:r w:rsidR="4A6D4931">
        <w:t>828B</w:t>
      </w:r>
      <w:r w:rsidR="66201008">
        <w:t xml:space="preserve"> of the Corporations Act</w:t>
      </w:r>
      <w:r w:rsidR="49F36B4F">
        <w:t>.</w:t>
      </w:r>
    </w:p>
    <w:p w14:paraId="599A1F23" w14:textId="243810A4" w:rsidR="00892D3B" w:rsidRDefault="00C55D29" w:rsidP="004A27A8">
      <w:pPr>
        <w:spacing w:before="240"/>
      </w:pPr>
      <w:r w:rsidRPr="003C5719">
        <w:t>S</w:t>
      </w:r>
      <w:r w:rsidR="00AE4EA3">
        <w:t>ubs</w:t>
      </w:r>
      <w:r w:rsidRPr="003C5719">
        <w:t xml:space="preserve">ection </w:t>
      </w:r>
      <w:r w:rsidR="00912972">
        <w:t>828B</w:t>
      </w:r>
      <w:r w:rsidR="00AE4EA3">
        <w:t>(2)</w:t>
      </w:r>
      <w:r w:rsidR="005E4BAC" w:rsidRPr="003C5719">
        <w:t xml:space="preserve"> </w:t>
      </w:r>
      <w:r w:rsidR="00F109D4" w:rsidRPr="003C5719">
        <w:t xml:space="preserve">of the </w:t>
      </w:r>
      <w:r w:rsidR="009E7919">
        <w:t xml:space="preserve">Corporations </w:t>
      </w:r>
      <w:r w:rsidR="00F109D4" w:rsidRPr="003C5719">
        <w:t>Act</w:t>
      </w:r>
      <w:r w:rsidR="00B73BFD">
        <w:t xml:space="preserve"> </w:t>
      </w:r>
      <w:r w:rsidR="00F109D4" w:rsidRPr="003C5719">
        <w:t xml:space="preserve">provides that the </w:t>
      </w:r>
      <w:r w:rsidR="001A0D6C">
        <w:t>Minister may</w:t>
      </w:r>
      <w:r w:rsidR="00435D06">
        <w:t>, by legislative instrument, make a</w:t>
      </w:r>
      <w:r w:rsidR="001A0D6C">
        <w:t xml:space="preserve"> determin</w:t>
      </w:r>
      <w:r w:rsidR="00435D06">
        <w:t>ation</w:t>
      </w:r>
      <w:r w:rsidR="001A0D6C">
        <w:t xml:space="preserve"> </w:t>
      </w:r>
      <w:r w:rsidR="00435D06">
        <w:t>specifying</w:t>
      </w:r>
      <w:r w:rsidR="001A0D6C">
        <w:t xml:space="preserve"> one or more classes of CS services </w:t>
      </w:r>
      <w:r w:rsidR="00ED02EA">
        <w:t xml:space="preserve">in relation to which </w:t>
      </w:r>
      <w:r w:rsidR="000C05A3">
        <w:t xml:space="preserve">requirements may be imposed under </w:t>
      </w:r>
      <w:r w:rsidR="00786CBC">
        <w:t xml:space="preserve">the </w:t>
      </w:r>
      <w:r w:rsidR="001A0D6C">
        <w:t>CS service rules</w:t>
      </w:r>
      <w:r w:rsidR="00F109D4" w:rsidRPr="003C5719">
        <w:t>.</w:t>
      </w:r>
    </w:p>
    <w:p w14:paraId="6D1389F0" w14:textId="0E49D4E3" w:rsidR="007865CA" w:rsidRPr="00B8167D" w:rsidRDefault="007865CA" w:rsidP="004A27A8">
      <w:pPr>
        <w:spacing w:before="240"/>
      </w:pPr>
      <w:r>
        <w:t>Part</w:t>
      </w:r>
      <w:r w:rsidR="008E30C6">
        <w:t xml:space="preserve"> XICB</w:t>
      </w:r>
      <w:r w:rsidR="00B8167D">
        <w:t xml:space="preserve"> of the </w:t>
      </w:r>
      <w:r w:rsidR="00B8167D">
        <w:rPr>
          <w:i/>
          <w:iCs/>
        </w:rPr>
        <w:t xml:space="preserve">Competition and Consumer Act 2010 </w:t>
      </w:r>
      <w:r w:rsidR="00B8167D">
        <w:t>(the CCA)</w:t>
      </w:r>
      <w:r w:rsidR="00575DC9">
        <w:t xml:space="preserve"> </w:t>
      </w:r>
      <w:r w:rsidR="00E02A98">
        <w:t xml:space="preserve">provides for a </w:t>
      </w:r>
      <w:r w:rsidR="006E795E">
        <w:t xml:space="preserve">negotiation and </w:t>
      </w:r>
      <w:r w:rsidR="00E02A98">
        <w:t>arbitration regime for persons seeking access to CS services</w:t>
      </w:r>
      <w:r w:rsidR="00B03AA1">
        <w:t>.</w:t>
      </w:r>
      <w:r w:rsidR="00C05665">
        <w:t xml:space="preserve"> Under </w:t>
      </w:r>
      <w:r w:rsidR="006E3912">
        <w:t>Part XICB</w:t>
      </w:r>
      <w:r w:rsidR="00290DDC">
        <w:t xml:space="preserve"> of the CCA t</w:t>
      </w:r>
      <w:r w:rsidR="00CF03BF">
        <w:t>he</w:t>
      </w:r>
      <w:r w:rsidR="007B7FF4">
        <w:t xml:space="preserve"> negotiation and</w:t>
      </w:r>
      <w:r w:rsidR="00CF03BF">
        <w:t xml:space="preserve"> arbitration regime is only open to access seekers seeking access to </w:t>
      </w:r>
      <w:r w:rsidR="004E3CEE">
        <w:t xml:space="preserve">a declared CS service. </w:t>
      </w:r>
      <w:r w:rsidR="0074509F">
        <w:t>A CS service is a declared CS service i</w:t>
      </w:r>
      <w:r w:rsidR="00B41E95">
        <w:t>f, among other things,</w:t>
      </w:r>
      <w:r w:rsidR="0074509F">
        <w:t xml:space="preserve"> the CS service is covered by a Ministerial declaration made under section</w:t>
      </w:r>
      <w:r w:rsidR="009A5468">
        <w:t xml:space="preserve"> 153ZEF</w:t>
      </w:r>
      <w:r w:rsidR="00082C1B">
        <w:t xml:space="preserve"> of the CCA</w:t>
      </w:r>
      <w:r w:rsidR="0074509F">
        <w:t>.</w:t>
      </w:r>
    </w:p>
    <w:p w14:paraId="2093B5D1" w14:textId="48489990" w:rsidR="009A5468" w:rsidRDefault="009A5468" w:rsidP="004A27A8">
      <w:pPr>
        <w:spacing w:before="240"/>
      </w:pPr>
      <w:r>
        <w:t>S</w:t>
      </w:r>
      <w:r w:rsidR="00511CC2">
        <w:t>ubs</w:t>
      </w:r>
      <w:r>
        <w:t>ection 153ZEF</w:t>
      </w:r>
      <w:r w:rsidR="00511CC2">
        <w:t>(1)</w:t>
      </w:r>
      <w:r>
        <w:t xml:space="preserve"> of the </w:t>
      </w:r>
      <w:r w:rsidR="002156DB">
        <w:t>CCA</w:t>
      </w:r>
      <w:r w:rsidR="00B73BFD">
        <w:t xml:space="preserve"> </w:t>
      </w:r>
      <w:r>
        <w:t>provides that the Minister may</w:t>
      </w:r>
      <w:r w:rsidR="00C1702C">
        <w:t>, by legislative instrument, make a</w:t>
      </w:r>
      <w:r>
        <w:t xml:space="preserve"> declar</w:t>
      </w:r>
      <w:r w:rsidR="00C1702C">
        <w:t>ation</w:t>
      </w:r>
      <w:r>
        <w:t xml:space="preserve"> </w:t>
      </w:r>
      <w:r w:rsidR="00C1702C">
        <w:t xml:space="preserve">specifying </w:t>
      </w:r>
      <w:r w:rsidR="00326191">
        <w:t xml:space="preserve">one or more CS services, or one or more classes of CS services, as </w:t>
      </w:r>
      <w:r>
        <w:t xml:space="preserve">CS services </w:t>
      </w:r>
      <w:r w:rsidR="00955B2C">
        <w:t>to which access may be</w:t>
      </w:r>
      <w:r>
        <w:t xml:space="preserve"> </w:t>
      </w:r>
      <w:r w:rsidR="006C4E39">
        <w:t>the</w:t>
      </w:r>
      <w:r>
        <w:t xml:space="preserve"> subject </w:t>
      </w:r>
      <w:r w:rsidR="006C4E39">
        <w:t>of</w:t>
      </w:r>
      <w:r>
        <w:t xml:space="preserve"> negotiation or arbitration</w:t>
      </w:r>
      <w:r w:rsidR="006C4E39">
        <w:t xml:space="preserve"> under Part XICB</w:t>
      </w:r>
      <w:r>
        <w:t xml:space="preserve">. </w:t>
      </w:r>
    </w:p>
    <w:p w14:paraId="4E891AFB" w14:textId="5393EB2F" w:rsidR="002156DB" w:rsidRDefault="002156DB" w:rsidP="00912972">
      <w:pPr>
        <w:spacing w:before="240"/>
      </w:pPr>
      <w:r>
        <w:t xml:space="preserve">The purpose of the </w:t>
      </w:r>
      <w:r>
        <w:rPr>
          <w:i/>
          <w:iCs/>
        </w:rPr>
        <w:t>Corporations and Competition (CS Services) Instrument 202</w:t>
      </w:r>
      <w:r w:rsidR="000B761F">
        <w:rPr>
          <w:i/>
          <w:iCs/>
        </w:rPr>
        <w:t>4</w:t>
      </w:r>
      <w:r>
        <w:rPr>
          <w:i/>
          <w:iCs/>
        </w:rPr>
        <w:t xml:space="preserve"> </w:t>
      </w:r>
      <w:r>
        <w:t>(</w:t>
      </w:r>
      <w:r w:rsidR="00A01D8A">
        <w:t xml:space="preserve">the </w:t>
      </w:r>
      <w:r>
        <w:t>Instrument)</w:t>
      </w:r>
      <w:r w:rsidR="00B92444">
        <w:t xml:space="preserve"> is to: </w:t>
      </w:r>
    </w:p>
    <w:p w14:paraId="5F7098D4" w14:textId="0F88113B" w:rsidR="00B92444" w:rsidRDefault="00232BC0" w:rsidP="00522CF9">
      <w:pPr>
        <w:pStyle w:val="Bullet"/>
      </w:pPr>
      <w:r>
        <w:t>d</w:t>
      </w:r>
      <w:r w:rsidR="00B92444">
        <w:t xml:space="preserve">etermine </w:t>
      </w:r>
      <w:r w:rsidR="0060034A">
        <w:t>a</w:t>
      </w:r>
      <w:r w:rsidR="00584D00">
        <w:t xml:space="preserve"> class</w:t>
      </w:r>
      <w:r w:rsidR="00B92444">
        <w:t xml:space="preserve"> of </w:t>
      </w:r>
      <w:r w:rsidR="00A22C5E">
        <w:t xml:space="preserve">CS services in </w:t>
      </w:r>
      <w:r w:rsidR="00CA7AFF">
        <w:t>relation to</w:t>
      </w:r>
      <w:r w:rsidR="00A22C5E">
        <w:t xml:space="preserve"> which ASIC </w:t>
      </w:r>
      <w:r w:rsidR="00C24BFD">
        <w:t>may impose</w:t>
      </w:r>
      <w:r w:rsidR="00A22C5E">
        <w:t xml:space="preserve"> CS service</w:t>
      </w:r>
      <w:r w:rsidR="00156B69">
        <w:t>s</w:t>
      </w:r>
      <w:r w:rsidR="00A22C5E">
        <w:t xml:space="preserve"> rules. </w:t>
      </w:r>
    </w:p>
    <w:p w14:paraId="4F48A1A9" w14:textId="759247CB" w:rsidR="00A22C5E" w:rsidRPr="002156DB" w:rsidRDefault="00232BC0" w:rsidP="00522CF9">
      <w:pPr>
        <w:pStyle w:val="Bullet"/>
      </w:pPr>
      <w:r>
        <w:t>d</w:t>
      </w:r>
      <w:r w:rsidR="00A22C5E">
        <w:t xml:space="preserve">eclare </w:t>
      </w:r>
      <w:r w:rsidR="00835062">
        <w:t>a</w:t>
      </w:r>
      <w:r w:rsidR="00E910A2">
        <w:t xml:space="preserve"> class</w:t>
      </w:r>
      <w:r w:rsidR="00E32388">
        <w:t xml:space="preserve"> of CS services </w:t>
      </w:r>
      <w:r w:rsidR="00E910A2">
        <w:t>to</w:t>
      </w:r>
      <w:r w:rsidR="00E32388">
        <w:t xml:space="preserve"> which access </w:t>
      </w:r>
      <w:r w:rsidR="00E910A2">
        <w:t>may be</w:t>
      </w:r>
      <w:r w:rsidR="000777A8">
        <w:t xml:space="preserve"> the</w:t>
      </w:r>
      <w:r w:rsidR="00E32388">
        <w:t xml:space="preserve"> subject </w:t>
      </w:r>
      <w:r w:rsidR="000777A8">
        <w:t>of</w:t>
      </w:r>
      <w:r w:rsidR="00E32388">
        <w:t xml:space="preserve"> negotiation </w:t>
      </w:r>
      <w:r w:rsidR="003A6A81">
        <w:t xml:space="preserve">or </w:t>
      </w:r>
      <w:r w:rsidR="00E32388">
        <w:t xml:space="preserve">arbitration </w:t>
      </w:r>
      <w:r w:rsidR="008B463B">
        <w:t>under</w:t>
      </w:r>
      <w:r w:rsidR="00E32388">
        <w:t xml:space="preserve"> </w:t>
      </w:r>
      <w:r w:rsidR="00EA7343">
        <w:t xml:space="preserve">Part XICB of the CCA. </w:t>
      </w:r>
    </w:p>
    <w:p w14:paraId="417DE094" w14:textId="407A426F" w:rsidR="00987133" w:rsidRDefault="00E269B6" w:rsidP="004A27A8">
      <w:pPr>
        <w:pStyle w:val="Bullet"/>
        <w:numPr>
          <w:ilvl w:val="0"/>
          <w:numId w:val="0"/>
        </w:numPr>
      </w:pPr>
      <w:r w:rsidRPr="00E269B6">
        <w:t xml:space="preserve">Subsection </w:t>
      </w:r>
      <w:r w:rsidR="00B75B8E">
        <w:t>828B(5)</w:t>
      </w:r>
      <w:r w:rsidRPr="00E269B6">
        <w:t xml:space="preserve"> of the </w:t>
      </w:r>
      <w:r w:rsidR="00B75B8E">
        <w:t xml:space="preserve">Corporations </w:t>
      </w:r>
      <w:r w:rsidRPr="00E269B6">
        <w:t>Act provides</w:t>
      </w:r>
      <w:r w:rsidR="00322B69">
        <w:t xml:space="preserve"> that,</w:t>
      </w:r>
      <w:r w:rsidRPr="00E269B6">
        <w:t xml:space="preserve"> </w:t>
      </w:r>
      <w:r w:rsidR="00EE72AC">
        <w:t>i</w:t>
      </w:r>
      <w:r w:rsidR="00621B0D">
        <w:t xml:space="preserve">n making </w:t>
      </w:r>
      <w:r w:rsidR="00E45D84">
        <w:t>a determination</w:t>
      </w:r>
      <w:r w:rsidR="00621B0D">
        <w:t>, t</w:t>
      </w:r>
      <w:r w:rsidR="00987133">
        <w:t xml:space="preserve">he Minister must </w:t>
      </w:r>
      <w:r w:rsidR="000E3C07">
        <w:t>have regard to</w:t>
      </w:r>
      <w:r w:rsidR="001B14E5">
        <w:t xml:space="preserve"> </w:t>
      </w:r>
      <w:r w:rsidR="00B42C09">
        <w:t>certain</w:t>
      </w:r>
      <w:r w:rsidR="00E36B8B">
        <w:t xml:space="preserve"> matters </w:t>
      </w:r>
      <w:r w:rsidR="00B42C09">
        <w:t xml:space="preserve">in relation to the effect of </w:t>
      </w:r>
      <w:r w:rsidR="000E5817">
        <w:t xml:space="preserve">the </w:t>
      </w:r>
      <w:r w:rsidR="0031607C">
        <w:t>determination</w:t>
      </w:r>
      <w:r w:rsidR="005C53F8">
        <w:t>, including the</w:t>
      </w:r>
      <w:r w:rsidR="00987133">
        <w:t xml:space="preserve"> likely</w:t>
      </w:r>
      <w:r w:rsidR="00E36B8B">
        <w:t xml:space="preserve">: </w:t>
      </w:r>
    </w:p>
    <w:p w14:paraId="33C44DB1" w14:textId="71FA894A" w:rsidR="00987133" w:rsidRDefault="00E36B8B" w:rsidP="00F5705E">
      <w:pPr>
        <w:pStyle w:val="Bullet"/>
      </w:pPr>
      <w:r w:rsidRPr="00987133">
        <w:t xml:space="preserve">effect </w:t>
      </w:r>
      <w:r w:rsidR="00987133">
        <w:t xml:space="preserve">on </w:t>
      </w:r>
      <w:r w:rsidRPr="00987133">
        <w:t xml:space="preserve">the Australian economy, and on the efficiency, integrity, and stability of the Australian financial </w:t>
      </w:r>
      <w:proofErr w:type="gramStart"/>
      <w:r w:rsidRPr="00987133">
        <w:t>system;</w:t>
      </w:r>
      <w:proofErr w:type="gramEnd"/>
      <w:r w:rsidRPr="00987133">
        <w:t xml:space="preserve"> </w:t>
      </w:r>
    </w:p>
    <w:p w14:paraId="0E6EE7E1" w14:textId="74CC67BB" w:rsidR="00987133" w:rsidRDefault="00E36B8B" w:rsidP="00F5705E">
      <w:pPr>
        <w:pStyle w:val="Bullet"/>
      </w:pPr>
      <w:r w:rsidRPr="00987133">
        <w:t>regulatory impact</w:t>
      </w:r>
      <w:r w:rsidR="00807C86">
        <w:t xml:space="preserve"> of making the </w:t>
      </w:r>
      <w:r w:rsidR="001E58C0">
        <w:t>determination</w:t>
      </w:r>
      <w:r w:rsidRPr="00987133">
        <w:t xml:space="preserve">; and </w:t>
      </w:r>
    </w:p>
    <w:p w14:paraId="70B3E825" w14:textId="2E213743" w:rsidR="00987133" w:rsidRDefault="00E36B8B" w:rsidP="00F5705E">
      <w:pPr>
        <w:pStyle w:val="Bullet"/>
      </w:pPr>
      <w:r w:rsidRPr="00987133">
        <w:lastRenderedPageBreak/>
        <w:t>effect on the safety, fairness and effectiveness of competition in the provision of CS services.</w:t>
      </w:r>
    </w:p>
    <w:p w14:paraId="181BBD8E" w14:textId="70152332" w:rsidR="00987133" w:rsidRDefault="003E639A" w:rsidP="00886042">
      <w:bookmarkStart w:id="1" w:name="_Hlk145688118"/>
      <w:r>
        <w:t>T</w:t>
      </w:r>
      <w:r w:rsidR="00987133">
        <w:t xml:space="preserve">he Minister must consider any matters </w:t>
      </w:r>
      <w:r w:rsidR="003B67A6">
        <w:t xml:space="preserve">raised in advice provided by </w:t>
      </w:r>
      <w:r w:rsidR="00987133">
        <w:t>ASIC, the ACCC or the RBA</w:t>
      </w:r>
      <w:r w:rsidR="0026368D">
        <w:t xml:space="preserve"> (collectively, the regulators)</w:t>
      </w:r>
      <w:r w:rsidR="00987133">
        <w:t xml:space="preserve"> in relation to the </w:t>
      </w:r>
      <w:r w:rsidR="00237169">
        <w:t>determination</w:t>
      </w:r>
      <w:r w:rsidR="00987133">
        <w:t>. The Minister may also have regard to any other matters that they consider relevant (for example any relevant international standards or international commitments)</w:t>
      </w:r>
      <w:r>
        <w:t xml:space="preserve">. </w:t>
      </w:r>
    </w:p>
    <w:p w14:paraId="7DFF0E66" w14:textId="45E4F002" w:rsidR="00027417" w:rsidRDefault="00027417" w:rsidP="00400001">
      <w:r>
        <w:t>Subsection 828</w:t>
      </w:r>
      <w:r w:rsidR="007A0735">
        <w:t>B</w:t>
      </w:r>
      <w:r>
        <w:t xml:space="preserve">(6) provides that </w:t>
      </w:r>
      <w:r w:rsidR="00400001">
        <w:t xml:space="preserve">the regulators may, on their own initiative, provide advice on whether </w:t>
      </w:r>
      <w:r w:rsidR="007B4276">
        <w:t>the</w:t>
      </w:r>
      <w:r w:rsidR="00400001">
        <w:t xml:space="preserve"> </w:t>
      </w:r>
      <w:r w:rsidR="002D67B7">
        <w:t>determination</w:t>
      </w:r>
      <w:r w:rsidR="00400001">
        <w:t xml:space="preserve"> should be made. They must provide this advice in response to a request from the Minister. Regulators providing advice through the CFR on potential </w:t>
      </w:r>
      <w:r w:rsidR="00B65178">
        <w:t xml:space="preserve">determinations </w:t>
      </w:r>
      <w:r w:rsidR="00400001">
        <w:t xml:space="preserve">following a public consultation process could be considered a provision of advice to the Minister. This would give the regulators an opportunity to provide input in determining the scope and text of </w:t>
      </w:r>
      <w:r w:rsidR="001972D0">
        <w:t xml:space="preserve">the </w:t>
      </w:r>
      <w:r w:rsidR="00296750">
        <w:t>determination</w:t>
      </w:r>
      <w:r w:rsidR="00400001">
        <w:t xml:space="preserve">. Before making </w:t>
      </w:r>
      <w:r w:rsidR="00CA6E05">
        <w:t>the</w:t>
      </w:r>
      <w:r w:rsidR="00096E7E">
        <w:t xml:space="preserve"> </w:t>
      </w:r>
      <w:r w:rsidR="00C4622D">
        <w:t>determination</w:t>
      </w:r>
      <w:r w:rsidR="00400001">
        <w:t>, the Minister must have regard to such advice.</w:t>
      </w:r>
    </w:p>
    <w:p w14:paraId="5E93C85F" w14:textId="7E767EAA" w:rsidR="00C45776" w:rsidRDefault="00C45776" w:rsidP="00C45776">
      <w:pPr>
        <w:spacing w:before="240"/>
      </w:pPr>
      <w:r>
        <w:t>S</w:t>
      </w:r>
      <w:r w:rsidR="009809AB">
        <w:t>ubs</w:t>
      </w:r>
      <w:r>
        <w:t xml:space="preserve">ection </w:t>
      </w:r>
      <w:r w:rsidRPr="00AE4A55">
        <w:t>153ZEF</w:t>
      </w:r>
      <w:r w:rsidR="009809AB">
        <w:t>(4)</w:t>
      </w:r>
      <w:r w:rsidRPr="00AE4A55">
        <w:t xml:space="preserve"> </w:t>
      </w:r>
      <w:r>
        <w:t>of the CCA provides that</w:t>
      </w:r>
      <w:r w:rsidR="00375CD3">
        <w:t>,</w:t>
      </w:r>
      <w:r>
        <w:t xml:space="preserve"> in making </w:t>
      </w:r>
      <w:r w:rsidR="005B10A1">
        <w:t xml:space="preserve">the </w:t>
      </w:r>
      <w:r w:rsidR="00C4622D">
        <w:t>declaration</w:t>
      </w:r>
      <w:r>
        <w:t xml:space="preserve">, the Minister must </w:t>
      </w:r>
      <w:r w:rsidR="00FC3512">
        <w:t>have regard to</w:t>
      </w:r>
      <w:r w:rsidR="007E37AC">
        <w:t xml:space="preserve"> the following </w:t>
      </w:r>
      <w:r w:rsidR="003E1C60">
        <w:t>matters</w:t>
      </w:r>
      <w:r>
        <w:t xml:space="preserve">: </w:t>
      </w:r>
    </w:p>
    <w:p w14:paraId="667AC13B" w14:textId="5426E497" w:rsidR="00C45776" w:rsidRDefault="00684FAC" w:rsidP="00F5705E">
      <w:pPr>
        <w:pStyle w:val="Bullet"/>
      </w:pPr>
      <w:r>
        <w:t>the</w:t>
      </w:r>
      <w:r w:rsidR="00C45776">
        <w:t xml:space="preserve"> likely effect on the Australian economy, and on the efficiency, integrity and stability of the Australian financial system</w:t>
      </w:r>
      <w:r w:rsidR="00D14E3C">
        <w:t>, of making the</w:t>
      </w:r>
      <w:r w:rsidR="00C4622D">
        <w:t xml:space="preserve"> </w:t>
      </w:r>
      <w:proofErr w:type="gramStart"/>
      <w:r w:rsidR="00C4622D">
        <w:t>declaration</w:t>
      </w:r>
      <w:r w:rsidR="00C45776">
        <w:t>;</w:t>
      </w:r>
      <w:proofErr w:type="gramEnd"/>
      <w:r w:rsidR="00C45776">
        <w:t xml:space="preserve"> </w:t>
      </w:r>
    </w:p>
    <w:p w14:paraId="0E53D16C" w14:textId="7574EF57" w:rsidR="00C45776" w:rsidRDefault="00D14E3C" w:rsidP="00F5705E">
      <w:pPr>
        <w:pStyle w:val="Bullet"/>
      </w:pPr>
      <w:r>
        <w:t>the</w:t>
      </w:r>
      <w:r w:rsidR="00C45776">
        <w:t xml:space="preserve"> likely regulatory impact</w:t>
      </w:r>
      <w:r>
        <w:t xml:space="preserve"> of the </w:t>
      </w:r>
      <w:r w:rsidR="00C4622D">
        <w:t>declaration</w:t>
      </w:r>
      <w:r w:rsidR="00C45776">
        <w:t xml:space="preserve">; and </w:t>
      </w:r>
    </w:p>
    <w:p w14:paraId="4095DFAC" w14:textId="75FE398D" w:rsidR="00C45776" w:rsidRDefault="00C45776" w:rsidP="00F5705E">
      <w:pPr>
        <w:pStyle w:val="Bullet"/>
      </w:pPr>
      <w:r>
        <w:t xml:space="preserve">the extent to which a provider of a CS service that </w:t>
      </w:r>
      <w:r w:rsidR="00D14E3C">
        <w:t xml:space="preserve">will be affected by the </w:t>
      </w:r>
      <w:r w:rsidR="00C4622D">
        <w:t>declaration</w:t>
      </w:r>
      <w:r>
        <w:t xml:space="preserve"> has a monopoly or significant market power over the provision of the CS service.</w:t>
      </w:r>
    </w:p>
    <w:p w14:paraId="5C9DE05E" w14:textId="19607B66" w:rsidR="00956295" w:rsidRDefault="00D14E3C" w:rsidP="00886042">
      <w:r>
        <w:t xml:space="preserve">Subsection 153ZEF(5) provides that the ACCC </w:t>
      </w:r>
      <w:r w:rsidR="00A25CD5">
        <w:t xml:space="preserve">must advise the Minister when requested, or may provide advice at its discretion, relating to whether </w:t>
      </w:r>
      <w:r w:rsidR="007267D9">
        <w:t>the</w:t>
      </w:r>
      <w:r w:rsidR="00A25CD5">
        <w:t xml:space="preserve"> </w:t>
      </w:r>
      <w:r w:rsidR="008421CB">
        <w:t>declaration</w:t>
      </w:r>
      <w:r w:rsidR="00A25CD5">
        <w:t xml:space="preserve"> should be made. </w:t>
      </w:r>
    </w:p>
    <w:p w14:paraId="69B4A930" w14:textId="093ED89D" w:rsidR="00A12A3E" w:rsidRDefault="00956295" w:rsidP="00A12A3E">
      <w:r>
        <w:t>The Minister must have regard to any matters raised by the ACCC in its advice.</w:t>
      </w:r>
      <w:r w:rsidR="00A12A3E">
        <w:t xml:space="preserve"> The Minister may also have regard to any other matters that they consider relevant</w:t>
      </w:r>
      <w:r w:rsidR="002E68DF">
        <w:t xml:space="preserve"> (for example any relevant international standards or international commitments)</w:t>
      </w:r>
      <w:r w:rsidR="00A12A3E">
        <w:t>.</w:t>
      </w:r>
    </w:p>
    <w:bookmarkEnd w:id="1"/>
    <w:p w14:paraId="6B4017BB" w14:textId="4B2F4E3D" w:rsidR="00B56718" w:rsidRDefault="007F6977" w:rsidP="0043703F">
      <w:pPr>
        <w:pStyle w:val="Dotpoint"/>
        <w:numPr>
          <w:ilvl w:val="0"/>
          <w:numId w:val="0"/>
        </w:numPr>
      </w:pPr>
      <w:r>
        <w:t>Subsection</w:t>
      </w:r>
      <w:r w:rsidR="00747F56">
        <w:t>s</w:t>
      </w:r>
      <w:r w:rsidR="00E92CF7">
        <w:t xml:space="preserve"> </w:t>
      </w:r>
      <w:r>
        <w:t xml:space="preserve">153ZEF(6) and (7) </w:t>
      </w:r>
      <w:r w:rsidR="001962CD">
        <w:t>provide that ASIC</w:t>
      </w:r>
      <w:r w:rsidR="00DF1C45">
        <w:t xml:space="preserve"> and the RBA may</w:t>
      </w:r>
      <w:r w:rsidR="003053D3">
        <w:t xml:space="preserve"> provide advice to the ACCC without being requested or the ACCC may request advice from the ASIC and the RBA for the purposes of advising the Minister on whether </w:t>
      </w:r>
      <w:r w:rsidR="007267D9">
        <w:t>the</w:t>
      </w:r>
      <w:r w:rsidR="003053D3">
        <w:t xml:space="preserve"> </w:t>
      </w:r>
      <w:r w:rsidR="00CE0BC1">
        <w:t xml:space="preserve">declaration </w:t>
      </w:r>
      <w:r w:rsidR="003053D3">
        <w:t>should be made.</w:t>
      </w:r>
      <w:r w:rsidR="00F70139">
        <w:t xml:space="preserve"> </w:t>
      </w:r>
    </w:p>
    <w:p w14:paraId="295D4761" w14:textId="64424DE3" w:rsidR="00710454" w:rsidRPr="002C77CD" w:rsidRDefault="003D7F44" w:rsidP="0043703F">
      <w:pPr>
        <w:pStyle w:val="Dotpoint"/>
        <w:numPr>
          <w:ilvl w:val="0"/>
          <w:numId w:val="0"/>
        </w:numPr>
      </w:pPr>
      <w:r>
        <w:t>An</w:t>
      </w:r>
      <w:r w:rsidR="00DD3E54">
        <w:t xml:space="preserve"> exposure draft of the Instrument</w:t>
      </w:r>
      <w:r w:rsidR="004F1793">
        <w:t xml:space="preserve"> </w:t>
      </w:r>
      <w:r w:rsidR="00DD3E54">
        <w:t xml:space="preserve">was released for public consultation between 15 January and 1 March </w:t>
      </w:r>
      <w:r w:rsidR="00DD3E54" w:rsidRPr="00E13AAF">
        <w:t>202</w:t>
      </w:r>
      <w:r w:rsidR="52F09028" w:rsidRPr="00E13AAF">
        <w:t>4</w:t>
      </w:r>
      <w:r w:rsidR="00DD3E54" w:rsidRPr="00E13AAF">
        <w:t>.</w:t>
      </w:r>
      <w:r w:rsidR="00AF0697" w:rsidRPr="00E13AAF">
        <w:t xml:space="preserve"> </w:t>
      </w:r>
      <w:r w:rsidR="001E7B92" w:rsidRPr="00E13AAF">
        <w:t>Five</w:t>
      </w:r>
      <w:r w:rsidR="00DD3E54" w:rsidRPr="00E13AAF">
        <w:t xml:space="preserve"> </w:t>
      </w:r>
      <w:r w:rsidR="00DD3E54">
        <w:t>submissions were received</w:t>
      </w:r>
      <w:r w:rsidR="00A92791">
        <w:t xml:space="preserve"> from stakeholders</w:t>
      </w:r>
      <w:r w:rsidR="002F6E4D">
        <w:t xml:space="preserve">, including </w:t>
      </w:r>
      <w:r w:rsidR="004F0368" w:rsidRPr="00E13AAF">
        <w:t>clearing and settlement service providers</w:t>
      </w:r>
      <w:r w:rsidR="2556DF80" w:rsidRPr="00E13AAF">
        <w:t>, licensed market operators</w:t>
      </w:r>
      <w:r w:rsidR="001E7B92" w:rsidRPr="00E13AAF">
        <w:t xml:space="preserve"> and</w:t>
      </w:r>
      <w:r w:rsidR="004F0368" w:rsidRPr="00E13AAF">
        <w:t xml:space="preserve"> industry associations</w:t>
      </w:r>
      <w:r w:rsidR="001E7B92" w:rsidRPr="00E13AAF">
        <w:t xml:space="preserve"> representing</w:t>
      </w:r>
      <w:r w:rsidR="00B44B94" w:rsidRPr="00E13AAF" w:rsidDel="001E7B92">
        <w:t xml:space="preserve"> </w:t>
      </w:r>
      <w:r w:rsidR="00B44B94" w:rsidRPr="00E13AAF">
        <w:t>market participants</w:t>
      </w:r>
      <w:r w:rsidR="304DDD9D" w:rsidRPr="00E13AAF">
        <w:t xml:space="preserve"> </w:t>
      </w:r>
      <w:r w:rsidR="007D338A" w:rsidRPr="00E13AAF">
        <w:t xml:space="preserve">such as clearing and settlement </w:t>
      </w:r>
      <w:r w:rsidR="00533FC7" w:rsidRPr="00E13AAF">
        <w:t xml:space="preserve">facility </w:t>
      </w:r>
      <w:r w:rsidR="007D338A" w:rsidRPr="00E13AAF">
        <w:t>participants</w:t>
      </w:r>
      <w:r w:rsidR="00533FC7" w:rsidRPr="00E13AAF">
        <w:t>, brokers</w:t>
      </w:r>
      <w:r w:rsidR="304DDD9D" w:rsidRPr="00E13AAF">
        <w:t xml:space="preserve"> and custodians.</w:t>
      </w:r>
      <w:r w:rsidR="00CB2FDC">
        <w:t xml:space="preserve"> Stakeholders</w:t>
      </w:r>
      <w:r w:rsidR="000A6643">
        <w:t xml:space="preserve"> </w:t>
      </w:r>
      <w:r w:rsidR="00CB2FDC">
        <w:t xml:space="preserve">generally </w:t>
      </w:r>
      <w:r w:rsidR="00DD3E54" w:rsidRPr="00E13AAF">
        <w:t>supported the amendments</w:t>
      </w:r>
      <w:r w:rsidR="00CB2FDC">
        <w:t xml:space="preserve">. </w:t>
      </w:r>
      <w:r w:rsidR="00DD3E54">
        <w:t xml:space="preserve"> </w:t>
      </w:r>
      <w:r w:rsidR="008830A9" w:rsidRPr="002C77CD">
        <w:t>Accordingly, no</w:t>
      </w:r>
      <w:r w:rsidR="00DD3E54" w:rsidRPr="002C77CD">
        <w:t xml:space="preserve"> changes were </w:t>
      </w:r>
      <w:r w:rsidR="008830A9" w:rsidRPr="002C77CD">
        <w:t xml:space="preserve">made to the Instrument in response to the stakeholder </w:t>
      </w:r>
      <w:r w:rsidR="00DD3E54" w:rsidRPr="002C77CD">
        <w:t xml:space="preserve">submissions. </w:t>
      </w:r>
    </w:p>
    <w:p w14:paraId="0807FD5B" w14:textId="20DC14B3" w:rsidR="00F6696E" w:rsidRPr="002C77CD" w:rsidRDefault="00DB40D1" w:rsidP="0043703F">
      <w:pPr>
        <w:pStyle w:val="Dotpoint"/>
        <w:numPr>
          <w:ilvl w:val="0"/>
          <w:numId w:val="0"/>
        </w:numPr>
        <w:rPr>
          <w:iCs/>
        </w:rPr>
      </w:pPr>
      <w:r w:rsidRPr="002C77CD">
        <w:rPr>
          <w:iCs/>
        </w:rPr>
        <w:t xml:space="preserve">In accordance </w:t>
      </w:r>
      <w:r w:rsidR="00C562DD" w:rsidRPr="002C77CD">
        <w:rPr>
          <w:iCs/>
        </w:rPr>
        <w:t>with the requirements outlined above</w:t>
      </w:r>
      <w:r w:rsidR="00F60639" w:rsidRPr="002C77CD">
        <w:rPr>
          <w:iCs/>
        </w:rPr>
        <w:t xml:space="preserve">, the Minister </w:t>
      </w:r>
      <w:r w:rsidR="00EC558D" w:rsidRPr="002C77CD">
        <w:rPr>
          <w:iCs/>
        </w:rPr>
        <w:t xml:space="preserve">has considered the </w:t>
      </w:r>
      <w:r w:rsidR="00090823" w:rsidRPr="002C77CD">
        <w:rPr>
          <w:iCs/>
        </w:rPr>
        <w:t>effect</w:t>
      </w:r>
      <w:r w:rsidR="00EC558D" w:rsidRPr="002C77CD">
        <w:rPr>
          <w:iCs/>
        </w:rPr>
        <w:t xml:space="preserve"> of </w:t>
      </w:r>
      <w:r w:rsidR="00090823" w:rsidRPr="002C77CD">
        <w:rPr>
          <w:iCs/>
        </w:rPr>
        <w:t>making this determination</w:t>
      </w:r>
      <w:r w:rsidR="00EC558D" w:rsidRPr="002C77CD">
        <w:rPr>
          <w:iCs/>
        </w:rPr>
        <w:t xml:space="preserve"> </w:t>
      </w:r>
      <w:r w:rsidR="00291C73" w:rsidRPr="002C77CD">
        <w:rPr>
          <w:iCs/>
        </w:rPr>
        <w:t xml:space="preserve">on the Australian economy and financial system and the </w:t>
      </w:r>
      <w:r w:rsidR="003D72FD" w:rsidRPr="002C77CD">
        <w:rPr>
          <w:iCs/>
        </w:rPr>
        <w:t xml:space="preserve">Instrument’s regulatory impact. </w:t>
      </w:r>
      <w:r w:rsidR="00DD0560" w:rsidRPr="002C77CD">
        <w:rPr>
          <w:iCs/>
        </w:rPr>
        <w:t>T</w:t>
      </w:r>
      <w:r w:rsidR="00F6696E" w:rsidRPr="002C77CD">
        <w:rPr>
          <w:iCs/>
        </w:rPr>
        <w:t>he</w:t>
      </w:r>
      <w:r w:rsidR="00F852C8" w:rsidRPr="002C77CD">
        <w:rPr>
          <w:iCs/>
        </w:rPr>
        <w:t xml:space="preserve"> ACCC has</w:t>
      </w:r>
      <w:r w:rsidR="00EF622C" w:rsidRPr="002C77CD">
        <w:rPr>
          <w:iCs/>
        </w:rPr>
        <w:t xml:space="preserve"> (at the request of the Minister)</w:t>
      </w:r>
      <w:r w:rsidR="00F852C8" w:rsidRPr="002C77CD">
        <w:rPr>
          <w:iCs/>
        </w:rPr>
        <w:t xml:space="preserve"> </w:t>
      </w:r>
      <w:r w:rsidR="006D3140" w:rsidRPr="002C77CD">
        <w:rPr>
          <w:iCs/>
        </w:rPr>
        <w:t xml:space="preserve">advised the Minister </w:t>
      </w:r>
      <w:r w:rsidR="003F11C9" w:rsidRPr="002C77CD">
        <w:rPr>
          <w:iCs/>
        </w:rPr>
        <w:t>on whether the Instrument should be made</w:t>
      </w:r>
      <w:r w:rsidR="00DD0560" w:rsidRPr="002C77CD">
        <w:rPr>
          <w:iCs/>
        </w:rPr>
        <w:t xml:space="preserve"> and the Minister considered that advice</w:t>
      </w:r>
      <w:r w:rsidR="0057190D" w:rsidRPr="002C77CD">
        <w:rPr>
          <w:iCs/>
        </w:rPr>
        <w:t xml:space="preserve"> in making this instrument</w:t>
      </w:r>
      <w:r w:rsidR="003F11C9" w:rsidRPr="002C77CD">
        <w:rPr>
          <w:iCs/>
        </w:rPr>
        <w:t>.</w:t>
      </w:r>
    </w:p>
    <w:p w14:paraId="7764E5F4" w14:textId="46283584" w:rsidR="008A3364" w:rsidRDefault="008A3364" w:rsidP="008A3364">
      <w:pPr>
        <w:spacing w:before="240"/>
      </w:pPr>
      <w:r>
        <w:t>The Instrument is</w:t>
      </w:r>
      <w:r w:rsidDel="008A3364">
        <w:t xml:space="preserve"> </w:t>
      </w:r>
      <w:r>
        <w:t xml:space="preserve">a legislative instrument for the purposes of the </w:t>
      </w:r>
      <w:r w:rsidRPr="29DE9C19">
        <w:rPr>
          <w:i/>
          <w:iCs/>
        </w:rPr>
        <w:t>Legislation Act 2003</w:t>
      </w:r>
      <w:r>
        <w:t>.</w:t>
      </w:r>
      <w:r w:rsidR="00C93E95">
        <w:t xml:space="preserve"> The instrument is subject to disallowance and sunsetting in accordance with the </w:t>
      </w:r>
      <w:r w:rsidR="00C93E95" w:rsidRPr="29DE9C19">
        <w:rPr>
          <w:i/>
          <w:iCs/>
        </w:rPr>
        <w:t>Legislation Act 2003</w:t>
      </w:r>
      <w:r w:rsidR="00C93E95">
        <w:t xml:space="preserve">. The </w:t>
      </w:r>
      <w:r w:rsidR="00C93E95" w:rsidRPr="29DE9C19">
        <w:rPr>
          <w:i/>
          <w:iCs/>
        </w:rPr>
        <w:t>Legislation Act 2003</w:t>
      </w:r>
      <w:r w:rsidR="00C93E95">
        <w:t xml:space="preserve"> provides that legislative instruments registered after 1 </w:t>
      </w:r>
      <w:r w:rsidR="00C93E95">
        <w:lastRenderedPageBreak/>
        <w:t>January 2005, other than exempt instruments, are automatically repealed on 1 April or 1 October on or immediately following the tenth anniversary of their registration.</w:t>
      </w:r>
    </w:p>
    <w:p w14:paraId="7395957D" w14:textId="2013DB19" w:rsidR="00DC7857" w:rsidRDefault="003B38C5" w:rsidP="00015ABD">
      <w:pPr>
        <w:spacing w:before="240"/>
      </w:pPr>
      <w:r w:rsidRPr="003C5719">
        <w:t xml:space="preserve">The </w:t>
      </w:r>
      <w:r w:rsidR="00AD4E5B">
        <w:t>Instrument</w:t>
      </w:r>
      <w:r>
        <w:t xml:space="preserve"> </w:t>
      </w:r>
      <w:r w:rsidR="00971383">
        <w:t>commenced</w:t>
      </w:r>
      <w:r w:rsidRPr="003C5719">
        <w:t xml:space="preserve"> on </w:t>
      </w:r>
      <w:r>
        <w:t>the day a</w:t>
      </w:r>
      <w:r w:rsidR="005B307E">
        <w:t>fter it is registered on the Federal Register of Legislation.</w:t>
      </w:r>
    </w:p>
    <w:p w14:paraId="662FDF21" w14:textId="77777777" w:rsidR="00496898" w:rsidRDefault="00496898" w:rsidP="00496898">
      <w:pPr>
        <w:spacing w:before="240"/>
      </w:pPr>
      <w:r>
        <w:t xml:space="preserve">Details of the Instrument are set out in </w:t>
      </w:r>
      <w:r w:rsidRPr="003C5719">
        <w:rPr>
          <w:u w:val="single"/>
        </w:rPr>
        <w:t xml:space="preserve">Attachment </w:t>
      </w:r>
      <w:r>
        <w:rPr>
          <w:u w:val="single"/>
        </w:rPr>
        <w:t>A</w:t>
      </w:r>
      <w:r w:rsidRPr="003C5719">
        <w:t>.</w:t>
      </w:r>
    </w:p>
    <w:p w14:paraId="193F4557" w14:textId="11C06BB1" w:rsidR="003C33B3" w:rsidRDefault="002D7893" w:rsidP="002D7893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 xml:space="preserve">Attachment </w:t>
      </w:r>
      <w:r>
        <w:rPr>
          <w:u w:val="single"/>
        </w:rPr>
        <w:t>B</w:t>
      </w:r>
      <w:r w:rsidRPr="003C5719">
        <w:rPr>
          <w:u w:val="single"/>
        </w:rPr>
        <w:t>.</w:t>
      </w:r>
      <w:r w:rsidRPr="003C5719">
        <w:t xml:space="preserve"> </w:t>
      </w:r>
    </w:p>
    <w:p w14:paraId="18E8ED14" w14:textId="48ADEA80" w:rsidR="00C64B93" w:rsidRDefault="00C64B93" w:rsidP="00C64B93">
      <w:pPr>
        <w:spacing w:before="240"/>
      </w:pPr>
      <w:r w:rsidRPr="000828D4">
        <w:t xml:space="preserve">The Office of Impact Analysis </w:t>
      </w:r>
      <w:r w:rsidR="004E65DB" w:rsidRPr="000828D4">
        <w:t xml:space="preserve">(OIA) </w:t>
      </w:r>
      <w:r w:rsidRPr="000828D4">
        <w:t xml:space="preserve">has been consulted (OIA ref: </w:t>
      </w:r>
      <w:sdt>
        <w:sdtPr>
          <w:id w:val="-2093919849"/>
          <w:placeholder>
            <w:docPart w:val="19F05921BEC14F41AE4203A0059CD411"/>
          </w:placeholder>
        </w:sdtPr>
        <w:sdtEndPr/>
        <w:sdtContent>
          <w:r w:rsidR="000828D4" w:rsidRPr="000828D4">
            <w:t>22-02522</w:t>
          </w:r>
        </w:sdtContent>
      </w:sdt>
      <w:r w:rsidRPr="000828D4">
        <w:t xml:space="preserve">) and agreed that </w:t>
      </w:r>
      <w:r w:rsidR="00232BA8">
        <w:t xml:space="preserve">the </w:t>
      </w:r>
      <w:r w:rsidR="001430C2">
        <w:t xml:space="preserve">following </w:t>
      </w:r>
      <w:r w:rsidR="00232BA8">
        <w:t>reports from the Council of Financial Regulators (CFR) have</w:t>
      </w:r>
      <w:r w:rsidR="00DA5592">
        <w:t xml:space="preserve"> been certified as equivalent to an Impact Analysis</w:t>
      </w:r>
      <w:r w:rsidR="006E6859">
        <w:t>:</w:t>
      </w:r>
    </w:p>
    <w:p w14:paraId="3B52F31C" w14:textId="0825DAF0" w:rsidR="00334134" w:rsidRDefault="00877604" w:rsidP="00877604">
      <w:pPr>
        <w:pStyle w:val="Bullet"/>
      </w:pPr>
      <w:r w:rsidRPr="00334134">
        <w:rPr>
          <w:i/>
          <w:iCs/>
        </w:rPr>
        <w:t>Competition in Clearing Australian Cash Equities: Conclusions</w:t>
      </w:r>
      <w:r>
        <w:t>, December 2012</w:t>
      </w:r>
    </w:p>
    <w:p w14:paraId="7D372C63" w14:textId="0A3D5FF2" w:rsidR="005D1B9F" w:rsidRDefault="00877604" w:rsidP="00877604">
      <w:pPr>
        <w:pStyle w:val="Bullet"/>
      </w:pPr>
      <w:r w:rsidRPr="00A72377">
        <w:rPr>
          <w:i/>
          <w:iCs/>
        </w:rPr>
        <w:t>Review of Competition in Clearing Australian Cash Equities: Conclusions</w:t>
      </w:r>
      <w:r>
        <w:t>, June 2015</w:t>
      </w:r>
    </w:p>
    <w:p w14:paraId="76014A7C" w14:textId="71A26782" w:rsidR="005D1B9F" w:rsidRDefault="00877604" w:rsidP="00877604">
      <w:pPr>
        <w:pStyle w:val="Bullet"/>
      </w:pPr>
      <w:r w:rsidRPr="005D1B9F">
        <w:rPr>
          <w:i/>
          <w:iCs/>
        </w:rPr>
        <w:t>Safe and Effective Competition in Cash Equity Settlement in Australia: Response to Consultation</w:t>
      </w:r>
      <w:r>
        <w:t>, September 2017</w:t>
      </w:r>
    </w:p>
    <w:p w14:paraId="485ADE98" w14:textId="47C3A63B" w:rsidR="005D1B9F" w:rsidRDefault="00877604" w:rsidP="00877604">
      <w:pPr>
        <w:pStyle w:val="Bullet"/>
      </w:pPr>
      <w:r w:rsidRPr="005D1B9F">
        <w:rPr>
          <w:i/>
          <w:iCs/>
        </w:rPr>
        <w:t>Regulatory Expectations for Conduct in Operating Cash Equity Clearing and Settlement Services in Australia</w:t>
      </w:r>
      <w:r>
        <w:t>, September 2017</w:t>
      </w:r>
    </w:p>
    <w:p w14:paraId="70DD96FE" w14:textId="234F2FA2" w:rsidR="00625340" w:rsidRDefault="00877604" w:rsidP="00877604">
      <w:pPr>
        <w:pStyle w:val="Bullet"/>
      </w:pPr>
      <w:r w:rsidRPr="006C2BF3">
        <w:rPr>
          <w:i/>
          <w:iCs/>
        </w:rPr>
        <w:t>Minimum Conditions for Safe and Effective Competition in Cash Equity Clearing in Australia</w:t>
      </w:r>
      <w:r>
        <w:t>, September 2017</w:t>
      </w:r>
    </w:p>
    <w:p w14:paraId="2C289714" w14:textId="68EBC332" w:rsidR="00F52D88" w:rsidRDefault="00877604" w:rsidP="00877604">
      <w:pPr>
        <w:pStyle w:val="Bullet"/>
      </w:pPr>
      <w:r w:rsidRPr="00625340">
        <w:rPr>
          <w:i/>
          <w:iCs/>
        </w:rPr>
        <w:t>Minimum Conditions for Safe and Effective Competition in Cash Equity Settlement in Australia</w:t>
      </w:r>
      <w:r>
        <w:t>, September 2017</w:t>
      </w:r>
    </w:p>
    <w:p w14:paraId="44DCD04C" w14:textId="0E480816" w:rsidR="00496898" w:rsidRDefault="006E6859" w:rsidP="00015ABD">
      <w:pPr>
        <w:spacing w:before="240"/>
      </w:pPr>
      <w:r>
        <w:t xml:space="preserve">The executive summaries and recommendations contained in each report are available in Attachment 2 of the Explanatory Memorandum for the </w:t>
      </w:r>
      <w:r w:rsidRPr="006C67AC">
        <w:rPr>
          <w:i/>
          <w:iCs/>
        </w:rPr>
        <w:t xml:space="preserve">Treasury Laws Amendment (2023 Measures No. 3) </w:t>
      </w:r>
      <w:r w:rsidRPr="000A6643">
        <w:rPr>
          <w:i/>
          <w:iCs/>
        </w:rPr>
        <w:t>Act 2023</w:t>
      </w:r>
      <w:r w:rsidRPr="000A6643">
        <w:t xml:space="preserve"> and can be accessed through the Australian Parliament House website. </w:t>
      </w:r>
      <w:r w:rsidR="00E35FD6" w:rsidRPr="000A6643">
        <w:t xml:space="preserve">The regulatory costs for this measure is estimated to be $0.27 million per year averaged over </w:t>
      </w:r>
      <w:r w:rsidR="00BA3A47" w:rsidRPr="000A6643">
        <w:t>ten years</w:t>
      </w:r>
      <w:r w:rsidR="00B91DB0" w:rsidRPr="000A6643">
        <w:t>.</w:t>
      </w:r>
    </w:p>
    <w:p w14:paraId="324BADE9" w14:textId="256DD08F" w:rsidR="00BF1C4F" w:rsidRPr="003C5719" w:rsidRDefault="00BF1C4F" w:rsidP="00BF1C4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A</w:t>
      </w:r>
    </w:p>
    <w:p w14:paraId="1C5B88BB" w14:textId="0113F511" w:rsidR="00BF1C4F" w:rsidRPr="003C5719" w:rsidRDefault="00BF1C4F" w:rsidP="00BF1C4F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E82E6E">
        <w:rPr>
          <w:b/>
          <w:i/>
          <w:u w:val="single"/>
        </w:rPr>
        <w:t>Corporations and Competition (CS Services) Instrument 202</w:t>
      </w:r>
      <w:r w:rsidR="005B3060">
        <w:rPr>
          <w:b/>
          <w:i/>
          <w:u w:val="single"/>
        </w:rPr>
        <w:t>4</w:t>
      </w:r>
      <w:r w:rsidRPr="003C5719">
        <w:rPr>
          <w:b/>
          <w:bCs/>
          <w:u w:val="single"/>
        </w:rPr>
        <w:t xml:space="preserve"> </w:t>
      </w:r>
    </w:p>
    <w:p w14:paraId="375F869A" w14:textId="259EACDC" w:rsidR="008F60A2" w:rsidRPr="00F5705E" w:rsidRDefault="008F60A2" w:rsidP="00F5705E">
      <w:pPr>
        <w:shd w:val="clear" w:color="auto" w:fill="FFFFFF"/>
        <w:spacing w:before="240"/>
        <w:ind w:right="91"/>
        <w:rPr>
          <w:b/>
          <w:bCs/>
          <w:color w:val="000000"/>
          <w:szCs w:val="24"/>
        </w:rPr>
      </w:pPr>
      <w:r w:rsidRPr="004D7F52">
        <w:rPr>
          <w:b/>
          <w:bCs/>
          <w:color w:val="000000"/>
          <w:szCs w:val="24"/>
          <w:u w:val="single"/>
        </w:rPr>
        <w:t xml:space="preserve">Part </w:t>
      </w:r>
      <w:r>
        <w:rPr>
          <w:b/>
          <w:bCs/>
          <w:color w:val="000000"/>
          <w:szCs w:val="24"/>
          <w:u w:val="single"/>
        </w:rPr>
        <w:t>1</w:t>
      </w:r>
      <w:r w:rsidRPr="004D7F52">
        <w:rPr>
          <w:b/>
          <w:bCs/>
          <w:color w:val="000000"/>
          <w:szCs w:val="24"/>
          <w:u w:val="single"/>
        </w:rPr>
        <w:t xml:space="preserve"> – </w:t>
      </w:r>
      <w:r w:rsidR="00AF12F6">
        <w:rPr>
          <w:b/>
          <w:bCs/>
          <w:color w:val="000000"/>
          <w:szCs w:val="24"/>
          <w:u w:val="single"/>
        </w:rPr>
        <w:t xml:space="preserve">Preliminary </w:t>
      </w:r>
      <w:r w:rsidRPr="004D7F52">
        <w:rPr>
          <w:b/>
          <w:bCs/>
          <w:color w:val="000000"/>
          <w:szCs w:val="24"/>
          <w:u w:val="single"/>
        </w:rPr>
        <w:t xml:space="preserve"> </w:t>
      </w:r>
    </w:p>
    <w:p w14:paraId="7E99338A" w14:textId="1FFC9151" w:rsidR="00BF1C4F" w:rsidRPr="003C5719" w:rsidRDefault="00BF1C4F" w:rsidP="00BF1C4F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565B2B85" w14:textId="68011370" w:rsidR="00BF1C4F" w:rsidRPr="003C5719" w:rsidRDefault="00BF1C4F" w:rsidP="00BF1C4F">
      <w:pPr>
        <w:spacing w:before="240"/>
      </w:pPr>
      <w:r w:rsidRPr="003C5719">
        <w:t xml:space="preserve">This section provides that the name of the </w:t>
      </w:r>
      <w:r w:rsidR="008A49CB">
        <w:t>Instrument</w:t>
      </w:r>
      <w:r w:rsidR="008A49CB" w:rsidRPr="003C5719">
        <w:t xml:space="preserve"> </w:t>
      </w:r>
      <w:r w:rsidRPr="003C5719">
        <w:t xml:space="preserve">is the </w:t>
      </w:r>
      <w:r w:rsidR="00765903" w:rsidRPr="000968B8">
        <w:rPr>
          <w:i/>
          <w:noProof/>
        </w:rPr>
        <w:t>Corporations and Competition (CS Services) Instrument 202</w:t>
      </w:r>
      <w:r w:rsidR="005B3060">
        <w:rPr>
          <w:i/>
          <w:noProof/>
        </w:rPr>
        <w:t>4</w:t>
      </w:r>
      <w:r w:rsidRPr="003C5719">
        <w:t xml:space="preserve"> (the </w:t>
      </w:r>
      <w:r w:rsidR="00765903">
        <w:t>Instrument</w:t>
      </w:r>
      <w:r w:rsidRPr="003C5719">
        <w:t>).</w:t>
      </w:r>
    </w:p>
    <w:p w14:paraId="02A166DC" w14:textId="77777777" w:rsidR="00BF1C4F" w:rsidRPr="003C5719" w:rsidRDefault="00BF1C4F" w:rsidP="00BF1C4F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04F3BBB9" w14:textId="79E98CDF" w:rsidR="00BF1C4F" w:rsidRPr="003C5719" w:rsidRDefault="0025732C" w:rsidP="00BF1C4F">
      <w:pPr>
        <w:spacing w:before="240"/>
      </w:pPr>
      <w:r>
        <w:t xml:space="preserve">The </w:t>
      </w:r>
      <w:r w:rsidR="00096146">
        <w:t>Instrument</w:t>
      </w:r>
      <w:r w:rsidR="00BF1C4F" w:rsidRPr="003C5719">
        <w:t xml:space="preserve"> commence</w:t>
      </w:r>
      <w:r w:rsidR="00BF1C4F">
        <w:t>d</w:t>
      </w:r>
      <w:r w:rsidR="00BF1C4F" w:rsidRPr="003C5719">
        <w:t xml:space="preserve"> on </w:t>
      </w:r>
      <w:r w:rsidR="00BF1C4F" w:rsidRPr="006F683C">
        <w:t xml:space="preserve">the day after </w:t>
      </w:r>
      <w:r w:rsidR="000F181B">
        <w:t>it</w:t>
      </w:r>
      <w:r w:rsidR="00BF1C4F" w:rsidRPr="006F683C">
        <w:t xml:space="preserve"> is registered </w:t>
      </w:r>
      <w:r w:rsidR="00BF1C4F" w:rsidRPr="003C5719">
        <w:t>on the Federal Register of Legislation.</w:t>
      </w:r>
    </w:p>
    <w:p w14:paraId="15756BB9" w14:textId="77777777" w:rsidR="00BF1C4F" w:rsidRPr="003C5719" w:rsidRDefault="00BF1C4F" w:rsidP="00BF1C4F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54B25590" w14:textId="59776DFD" w:rsidR="00BF1C4F" w:rsidRPr="002A605F" w:rsidRDefault="00BF1C4F" w:rsidP="00BF1C4F">
      <w:pPr>
        <w:spacing w:before="240"/>
      </w:pPr>
      <w:r w:rsidRPr="003C5719">
        <w:t xml:space="preserve">The </w:t>
      </w:r>
      <w:r w:rsidR="00FD0C9A">
        <w:t>Instrument</w:t>
      </w:r>
      <w:r w:rsidR="002D3175">
        <w:t xml:space="preserve"> is</w:t>
      </w:r>
      <w:r w:rsidRPr="003C5719">
        <w:t xml:space="preserve"> made under the </w:t>
      </w:r>
      <w:r w:rsidR="002D3175" w:rsidRPr="002D3175">
        <w:rPr>
          <w:i/>
        </w:rPr>
        <w:t xml:space="preserve">Corporations Act 2001 </w:t>
      </w:r>
      <w:r w:rsidRPr="003C5719">
        <w:t xml:space="preserve">(the </w:t>
      </w:r>
      <w:r w:rsidR="00FD0C9A">
        <w:t xml:space="preserve">Corporations </w:t>
      </w:r>
      <w:r w:rsidRPr="003C5719">
        <w:t>Act)</w:t>
      </w:r>
      <w:r w:rsidR="00FD0C9A">
        <w:t xml:space="preserve"> and the </w:t>
      </w:r>
      <w:r w:rsidR="002A605F">
        <w:rPr>
          <w:i/>
          <w:iCs/>
        </w:rPr>
        <w:t>Competition and Consumer Act 2010</w:t>
      </w:r>
      <w:r w:rsidR="002A605F">
        <w:t xml:space="preserve"> (the CCA)</w:t>
      </w:r>
      <w:r w:rsidR="00874705">
        <w:t>.</w:t>
      </w:r>
    </w:p>
    <w:p w14:paraId="58895D33" w14:textId="0355FC8F" w:rsidR="00BF1C4F" w:rsidRPr="003C5719" w:rsidRDefault="00BF1C4F" w:rsidP="00BF1C4F">
      <w:pPr>
        <w:spacing w:before="240"/>
        <w:rPr>
          <w:u w:val="single"/>
        </w:rPr>
      </w:pPr>
      <w:r w:rsidRPr="003C5719">
        <w:rPr>
          <w:u w:val="single"/>
        </w:rPr>
        <w:t xml:space="preserve">Section 4 – </w:t>
      </w:r>
      <w:r w:rsidR="008A084E">
        <w:rPr>
          <w:u w:val="single"/>
        </w:rPr>
        <w:t>Definitions</w:t>
      </w:r>
    </w:p>
    <w:p w14:paraId="5A5165E4" w14:textId="7AD01DDE" w:rsidR="00DB39AD" w:rsidRDefault="00DB39AD" w:rsidP="00DB39AD">
      <w:pPr>
        <w:shd w:val="clear" w:color="auto" w:fill="FFFFFF"/>
        <w:spacing w:before="240"/>
        <w:ind w:right="91"/>
        <w:rPr>
          <w:color w:val="000000"/>
          <w:szCs w:val="24"/>
        </w:rPr>
      </w:pPr>
      <w:bookmarkStart w:id="2" w:name="_Hlk129269892"/>
      <w:r w:rsidRPr="008A084E">
        <w:rPr>
          <w:color w:val="000000"/>
          <w:szCs w:val="24"/>
        </w:rPr>
        <w:t xml:space="preserve">This section contains definitions of terms used in the </w:t>
      </w:r>
      <w:r w:rsidR="002A605F">
        <w:rPr>
          <w:color w:val="000000"/>
          <w:szCs w:val="24"/>
        </w:rPr>
        <w:t xml:space="preserve">Instrument. </w:t>
      </w:r>
    </w:p>
    <w:p w14:paraId="01D1817B" w14:textId="71F6325E" w:rsidR="00C15493" w:rsidRDefault="002A605F" w:rsidP="00C15493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 reference to </w:t>
      </w:r>
      <w:r w:rsidR="00047D16">
        <w:rPr>
          <w:b/>
          <w:bCs/>
          <w:i/>
          <w:iCs/>
          <w:color w:val="000000"/>
          <w:szCs w:val="24"/>
        </w:rPr>
        <w:t xml:space="preserve">cash equity </w:t>
      </w:r>
      <w:r w:rsidR="00047D16">
        <w:rPr>
          <w:color w:val="000000"/>
          <w:szCs w:val="24"/>
        </w:rPr>
        <w:t>is a reference to a</w:t>
      </w:r>
      <w:r w:rsidR="00C15493">
        <w:rPr>
          <w:color w:val="000000"/>
          <w:szCs w:val="24"/>
        </w:rPr>
        <w:t>ny</w:t>
      </w:r>
      <w:r w:rsidR="00047D16">
        <w:rPr>
          <w:color w:val="000000"/>
          <w:szCs w:val="24"/>
        </w:rPr>
        <w:t xml:space="preserve"> financial product</w:t>
      </w:r>
      <w:r w:rsidR="00DA2972">
        <w:rPr>
          <w:color w:val="000000"/>
          <w:szCs w:val="24"/>
        </w:rPr>
        <w:t xml:space="preserve"> that</w:t>
      </w:r>
      <w:r w:rsidR="00C15493">
        <w:rPr>
          <w:color w:val="000000"/>
          <w:szCs w:val="24"/>
        </w:rPr>
        <w:t xml:space="preserve"> is</w:t>
      </w:r>
      <w:r w:rsidR="008653E7">
        <w:rPr>
          <w:color w:val="000000"/>
          <w:szCs w:val="24"/>
        </w:rPr>
        <w:t xml:space="preserve">: </w:t>
      </w:r>
    </w:p>
    <w:p w14:paraId="04CE4A0D" w14:textId="73A234FA" w:rsidR="008653E7" w:rsidRDefault="008653E7" w:rsidP="008653E7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 share in a </w:t>
      </w:r>
      <w:proofErr w:type="gramStart"/>
      <w:r>
        <w:rPr>
          <w:color w:val="000000"/>
          <w:szCs w:val="24"/>
        </w:rPr>
        <w:t>body</w:t>
      </w:r>
      <w:r w:rsidR="00CE74EC">
        <w:rPr>
          <w:color w:val="000000"/>
          <w:szCs w:val="24"/>
        </w:rPr>
        <w:t>;</w:t>
      </w:r>
      <w:proofErr w:type="gramEnd"/>
    </w:p>
    <w:p w14:paraId="4F5303C7" w14:textId="3FF5A9B9" w:rsidR="00D23C84" w:rsidRDefault="00D23C84" w:rsidP="008653E7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an interest in a managed investment scheme or notified foreign passport </w:t>
      </w:r>
      <w:proofErr w:type="gramStart"/>
      <w:r>
        <w:rPr>
          <w:color w:val="000000"/>
          <w:szCs w:val="24"/>
        </w:rPr>
        <w:t>fund</w:t>
      </w:r>
      <w:r w:rsidR="00CE74EC">
        <w:rPr>
          <w:color w:val="000000"/>
          <w:szCs w:val="24"/>
        </w:rPr>
        <w:t>;</w:t>
      </w:r>
      <w:proofErr w:type="gramEnd"/>
    </w:p>
    <w:p w14:paraId="28EC54CB" w14:textId="5E340B9D" w:rsidR="008653E7" w:rsidRDefault="008653E7" w:rsidP="008653E7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 legal or equitable right </w:t>
      </w:r>
      <w:r w:rsidR="0002478F">
        <w:rPr>
          <w:color w:val="000000"/>
          <w:szCs w:val="24"/>
        </w:rPr>
        <w:t>or interest</w:t>
      </w:r>
      <w:r>
        <w:rPr>
          <w:color w:val="000000"/>
          <w:szCs w:val="24"/>
        </w:rPr>
        <w:t xml:space="preserve"> in a share in a body</w:t>
      </w:r>
      <w:r w:rsidR="003F07E4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3F07E4">
        <w:rPr>
          <w:color w:val="000000"/>
          <w:szCs w:val="24"/>
        </w:rPr>
        <w:t xml:space="preserve">or an interest in a managed investment scheme or notified foreign passport </w:t>
      </w:r>
      <w:proofErr w:type="gramStart"/>
      <w:r w:rsidR="003F07E4">
        <w:rPr>
          <w:color w:val="000000"/>
          <w:szCs w:val="24"/>
        </w:rPr>
        <w:t>fund</w:t>
      </w:r>
      <w:r w:rsidR="00CE74EC">
        <w:rPr>
          <w:color w:val="000000"/>
          <w:szCs w:val="24"/>
        </w:rPr>
        <w:t>;</w:t>
      </w:r>
      <w:proofErr w:type="gramEnd"/>
    </w:p>
    <w:p w14:paraId="6F5C03E2" w14:textId="1E1B42EF" w:rsidR="008653E7" w:rsidRDefault="006241D6" w:rsidP="008653E7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>an option to acquire, by way of issue, a share in a body</w:t>
      </w:r>
      <w:r w:rsidR="003F07E4">
        <w:rPr>
          <w:color w:val="000000"/>
          <w:szCs w:val="24"/>
        </w:rPr>
        <w:t>, an interest in a managed investment scheme or notified foreign passport fund</w:t>
      </w:r>
      <w:r w:rsidR="0021121F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or a legal or equitable right in a share</w:t>
      </w:r>
      <w:r w:rsidR="00671BC0">
        <w:rPr>
          <w:color w:val="000000"/>
          <w:szCs w:val="24"/>
        </w:rPr>
        <w:t xml:space="preserve"> in a body</w:t>
      </w:r>
      <w:r w:rsidR="0021121F">
        <w:rPr>
          <w:color w:val="000000"/>
          <w:szCs w:val="24"/>
        </w:rPr>
        <w:t xml:space="preserve"> or interest in a managed investment scheme or notified foreign passport fund</w:t>
      </w:r>
      <w:r w:rsidR="00CE74EC">
        <w:rPr>
          <w:color w:val="000000"/>
          <w:szCs w:val="24"/>
        </w:rPr>
        <w:t>;</w:t>
      </w:r>
      <w:r w:rsidR="00345C9B">
        <w:rPr>
          <w:color w:val="000000"/>
          <w:szCs w:val="24"/>
        </w:rPr>
        <w:t xml:space="preserve"> or</w:t>
      </w:r>
      <w:r w:rsidR="00671BC0">
        <w:rPr>
          <w:color w:val="000000"/>
          <w:szCs w:val="24"/>
        </w:rPr>
        <w:t xml:space="preserve"> </w:t>
      </w:r>
    </w:p>
    <w:p w14:paraId="11C55421" w14:textId="76487B2A" w:rsidR="00671BC0" w:rsidRDefault="00671BC0" w:rsidP="008653E7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 right </w:t>
      </w:r>
      <w:r w:rsidR="000548B1">
        <w:rPr>
          <w:color w:val="000000"/>
          <w:szCs w:val="24"/>
        </w:rPr>
        <w:t xml:space="preserve">(whether existing or future and whether contingent or not) </w:t>
      </w:r>
      <w:r>
        <w:rPr>
          <w:color w:val="000000"/>
          <w:szCs w:val="24"/>
        </w:rPr>
        <w:t>to acquire</w:t>
      </w:r>
      <w:r w:rsidR="004F322A">
        <w:rPr>
          <w:color w:val="000000"/>
          <w:szCs w:val="24"/>
        </w:rPr>
        <w:t>, by way of issue,</w:t>
      </w:r>
      <w:r>
        <w:rPr>
          <w:color w:val="000000"/>
          <w:szCs w:val="24"/>
        </w:rPr>
        <w:t xml:space="preserve"> </w:t>
      </w:r>
      <w:r w:rsidR="005A1899">
        <w:rPr>
          <w:color w:val="000000"/>
          <w:szCs w:val="24"/>
        </w:rPr>
        <w:t xml:space="preserve">any of the above. </w:t>
      </w:r>
    </w:p>
    <w:p w14:paraId="228E598F" w14:textId="77777777" w:rsidR="00F867EB" w:rsidRDefault="00C6428F" w:rsidP="00125A76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>This definition is intended</w:t>
      </w:r>
      <w:r w:rsidR="005A1899">
        <w:rPr>
          <w:color w:val="000000"/>
          <w:szCs w:val="24"/>
        </w:rPr>
        <w:t xml:space="preserve"> to match what industry </w:t>
      </w:r>
      <w:r>
        <w:rPr>
          <w:color w:val="000000"/>
          <w:szCs w:val="24"/>
        </w:rPr>
        <w:t xml:space="preserve">generally considers is </w:t>
      </w:r>
      <w:r w:rsidR="00655D7F">
        <w:rPr>
          <w:color w:val="000000"/>
          <w:szCs w:val="24"/>
        </w:rPr>
        <w:t xml:space="preserve">a financial product </w:t>
      </w:r>
      <w:r>
        <w:rPr>
          <w:color w:val="000000"/>
          <w:szCs w:val="24"/>
        </w:rPr>
        <w:t xml:space="preserve">covered by the term </w:t>
      </w:r>
      <w:r w:rsidR="00655D7F">
        <w:rPr>
          <w:color w:val="000000"/>
          <w:szCs w:val="24"/>
        </w:rPr>
        <w:t>‘</w:t>
      </w:r>
      <w:r>
        <w:rPr>
          <w:color w:val="000000"/>
          <w:szCs w:val="24"/>
        </w:rPr>
        <w:t>cash equity</w:t>
      </w:r>
      <w:r w:rsidR="00655D7F">
        <w:rPr>
          <w:color w:val="000000"/>
          <w:szCs w:val="24"/>
        </w:rPr>
        <w:t>’</w:t>
      </w:r>
      <w:r w:rsidR="00A43DDF">
        <w:rPr>
          <w:color w:val="000000"/>
          <w:szCs w:val="24"/>
        </w:rPr>
        <w:t>.</w:t>
      </w:r>
    </w:p>
    <w:p w14:paraId="64732CAF" w14:textId="1E64F817" w:rsidR="00F867EB" w:rsidRDefault="00105E3C" w:rsidP="00125A76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For example, the </w:t>
      </w:r>
      <w:r w:rsidR="00963EEB">
        <w:rPr>
          <w:color w:val="000000"/>
          <w:szCs w:val="24"/>
        </w:rPr>
        <w:t>definition is intended to capture</w:t>
      </w:r>
      <w:r w:rsidR="00F867EB">
        <w:rPr>
          <w:color w:val="000000"/>
          <w:szCs w:val="24"/>
        </w:rPr>
        <w:t>:</w:t>
      </w:r>
    </w:p>
    <w:p w14:paraId="70B6FA06" w14:textId="131E4B40" w:rsidR="009B5841" w:rsidRDefault="009B5841" w:rsidP="00F867EB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>a share in a listed company (a share in a body)</w:t>
      </w:r>
    </w:p>
    <w:p w14:paraId="2D7CDAC8" w14:textId="3CAE7CDC" w:rsidR="00BE71D0" w:rsidRDefault="00BE71D0" w:rsidP="00F867EB">
      <w:pPr>
        <w:pStyle w:val="ListParagraph"/>
        <w:numPr>
          <w:ilvl w:val="0"/>
          <w:numId w:val="18"/>
        </w:num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>exchange traded funds (interest in a managed investment scheme)</w:t>
      </w:r>
    </w:p>
    <w:p w14:paraId="07C97924" w14:textId="4A0920EF" w:rsidR="00F867EB" w:rsidRDefault="00F867EB" w:rsidP="598F817F">
      <w:pPr>
        <w:pStyle w:val="ListParagraph"/>
        <w:numPr>
          <w:ilvl w:val="0"/>
          <w:numId w:val="18"/>
        </w:numPr>
        <w:shd w:val="clear" w:color="auto" w:fill="FFFFFF" w:themeFill="background1"/>
        <w:spacing w:before="240"/>
        <w:ind w:right="91"/>
        <w:rPr>
          <w:color w:val="000000"/>
        </w:rPr>
      </w:pPr>
      <w:r w:rsidRPr="598F817F">
        <w:rPr>
          <w:color w:val="000000" w:themeColor="text1"/>
        </w:rPr>
        <w:t>transferable custody receipts</w:t>
      </w:r>
      <w:r w:rsidR="008E2698" w:rsidRPr="598F817F">
        <w:rPr>
          <w:color w:val="000000" w:themeColor="text1"/>
        </w:rPr>
        <w:t xml:space="preserve"> (</w:t>
      </w:r>
      <w:r w:rsidR="00C302C4">
        <w:rPr>
          <w:color w:val="000000" w:themeColor="text1"/>
        </w:rPr>
        <w:t>equitable interest</w:t>
      </w:r>
      <w:r w:rsidR="00992198">
        <w:rPr>
          <w:color w:val="000000" w:themeColor="text1"/>
        </w:rPr>
        <w:t xml:space="preserve"> </w:t>
      </w:r>
      <w:r w:rsidR="00FB43BC">
        <w:rPr>
          <w:color w:val="000000" w:themeColor="text1"/>
        </w:rPr>
        <w:t>in a share in a body</w:t>
      </w:r>
      <w:proofErr w:type="gramStart"/>
      <w:r w:rsidR="008E2698" w:rsidRPr="598F817F">
        <w:rPr>
          <w:color w:val="000000" w:themeColor="text1"/>
        </w:rPr>
        <w:t>)</w:t>
      </w:r>
      <w:r w:rsidRPr="598F817F">
        <w:rPr>
          <w:color w:val="000000" w:themeColor="text1"/>
        </w:rPr>
        <w:t>;</w:t>
      </w:r>
      <w:proofErr w:type="gramEnd"/>
      <w:r w:rsidRPr="598F817F">
        <w:rPr>
          <w:color w:val="000000" w:themeColor="text1"/>
        </w:rPr>
        <w:t xml:space="preserve"> </w:t>
      </w:r>
    </w:p>
    <w:p w14:paraId="5D9ADB32" w14:textId="6434A3A3" w:rsidR="00F867EB" w:rsidRDefault="00F867EB" w:rsidP="4583AE56">
      <w:pPr>
        <w:pStyle w:val="ListParagraph"/>
        <w:numPr>
          <w:ilvl w:val="0"/>
          <w:numId w:val="18"/>
        </w:numPr>
        <w:shd w:val="clear" w:color="auto" w:fill="FFFFFF" w:themeFill="background1"/>
        <w:spacing w:before="240"/>
        <w:ind w:right="91"/>
        <w:rPr>
          <w:color w:val="000000"/>
        </w:rPr>
      </w:pPr>
      <w:r w:rsidRPr="4583AE56">
        <w:rPr>
          <w:color w:val="000000" w:themeColor="text1"/>
        </w:rPr>
        <w:t>depository interests</w:t>
      </w:r>
      <w:r w:rsidR="00C906E9">
        <w:rPr>
          <w:color w:val="000000" w:themeColor="text1"/>
        </w:rPr>
        <w:t xml:space="preserve"> in foreign equity securities</w:t>
      </w:r>
      <w:r w:rsidR="00491BD4">
        <w:rPr>
          <w:color w:val="000000" w:themeColor="text1"/>
        </w:rPr>
        <w:t xml:space="preserve"> </w:t>
      </w:r>
      <w:r w:rsidR="008E2698" w:rsidRPr="4583AE56">
        <w:rPr>
          <w:color w:val="000000" w:themeColor="text1"/>
        </w:rPr>
        <w:t xml:space="preserve">(equitable </w:t>
      </w:r>
      <w:r w:rsidR="00D270A6">
        <w:rPr>
          <w:color w:val="000000" w:themeColor="text1"/>
        </w:rPr>
        <w:t xml:space="preserve">interest </w:t>
      </w:r>
      <w:r w:rsidR="000A2C1B">
        <w:rPr>
          <w:color w:val="000000" w:themeColor="text1"/>
        </w:rPr>
        <w:t>in a share in a body</w:t>
      </w:r>
      <w:r w:rsidR="008E2698" w:rsidRPr="4583AE56">
        <w:rPr>
          <w:color w:val="000000" w:themeColor="text1"/>
        </w:rPr>
        <w:t>)</w:t>
      </w:r>
      <w:r w:rsidR="00F945C1" w:rsidRPr="4583AE56">
        <w:rPr>
          <w:color w:val="000000" w:themeColor="text1"/>
        </w:rPr>
        <w:t>;</w:t>
      </w:r>
      <w:r w:rsidR="005D0954" w:rsidRPr="4583AE56">
        <w:rPr>
          <w:color w:val="000000" w:themeColor="text1"/>
        </w:rPr>
        <w:t xml:space="preserve"> and</w:t>
      </w:r>
    </w:p>
    <w:p w14:paraId="6DE34891" w14:textId="1D88691A" w:rsidR="00F55C14" w:rsidRDefault="00F55C14" w:rsidP="478429C8">
      <w:pPr>
        <w:pStyle w:val="ListParagraph"/>
        <w:numPr>
          <w:ilvl w:val="0"/>
          <w:numId w:val="18"/>
        </w:numPr>
        <w:shd w:val="clear" w:color="auto" w:fill="FFFFFF" w:themeFill="background1"/>
        <w:spacing w:before="240"/>
        <w:ind w:right="91"/>
        <w:rPr>
          <w:color w:val="000000"/>
        </w:rPr>
      </w:pPr>
      <w:r w:rsidRPr="478429C8">
        <w:rPr>
          <w:color w:val="000000" w:themeColor="text1"/>
        </w:rPr>
        <w:t xml:space="preserve">company </w:t>
      </w:r>
      <w:r w:rsidR="009F76F7" w:rsidRPr="478429C8">
        <w:rPr>
          <w:color w:val="000000" w:themeColor="text1"/>
        </w:rPr>
        <w:t xml:space="preserve">issued </w:t>
      </w:r>
      <w:r w:rsidRPr="478429C8">
        <w:rPr>
          <w:color w:val="000000" w:themeColor="text1"/>
        </w:rPr>
        <w:t>options</w:t>
      </w:r>
      <w:r w:rsidR="00FB6092">
        <w:rPr>
          <w:color w:val="000000" w:themeColor="text1"/>
        </w:rPr>
        <w:t>, due to the operation of the existing definitions of derivative and security in the Corporations Act</w:t>
      </w:r>
      <w:r w:rsidR="00362B2B">
        <w:rPr>
          <w:color w:val="000000" w:themeColor="text1"/>
        </w:rPr>
        <w:t xml:space="preserve"> </w:t>
      </w:r>
      <w:r w:rsidR="008E2698" w:rsidRPr="478429C8">
        <w:rPr>
          <w:color w:val="000000" w:themeColor="text1"/>
        </w:rPr>
        <w:t xml:space="preserve">(an option to acquire, by way of issue, </w:t>
      </w:r>
      <w:r w:rsidR="00BB3C24" w:rsidRPr="478429C8">
        <w:rPr>
          <w:color w:val="000000" w:themeColor="text1"/>
        </w:rPr>
        <w:t>a share</w:t>
      </w:r>
      <w:r w:rsidR="001B5B6D" w:rsidRPr="478429C8">
        <w:rPr>
          <w:color w:val="000000" w:themeColor="text1"/>
        </w:rPr>
        <w:t>,</w:t>
      </w:r>
      <w:r w:rsidR="00BB3C24" w:rsidRPr="478429C8">
        <w:rPr>
          <w:color w:val="000000" w:themeColor="text1"/>
        </w:rPr>
        <w:t xml:space="preserve"> interest</w:t>
      </w:r>
      <w:r w:rsidR="001B5B6D" w:rsidRPr="478429C8">
        <w:rPr>
          <w:color w:val="000000" w:themeColor="text1"/>
        </w:rPr>
        <w:t xml:space="preserve"> or right</w:t>
      </w:r>
      <w:r w:rsidR="00BB3C24" w:rsidRPr="478429C8">
        <w:rPr>
          <w:color w:val="000000" w:themeColor="text1"/>
        </w:rPr>
        <w:t xml:space="preserve"> in a managed investment scheme)</w:t>
      </w:r>
      <w:r w:rsidR="00BD3AC1" w:rsidRPr="478429C8">
        <w:rPr>
          <w:color w:val="000000" w:themeColor="text1"/>
        </w:rPr>
        <w:t>.</w:t>
      </w:r>
    </w:p>
    <w:p w14:paraId="0FD7DE28" w14:textId="71658349" w:rsidR="00D26AA7" w:rsidRDefault="0059157C" w:rsidP="00125A76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lastRenderedPageBreak/>
        <w:t>The definition is not intended to</w:t>
      </w:r>
      <w:r w:rsidR="00D26AA7">
        <w:rPr>
          <w:color w:val="000000"/>
          <w:szCs w:val="24"/>
        </w:rPr>
        <w:t xml:space="preserve"> capture:</w:t>
      </w:r>
    </w:p>
    <w:p w14:paraId="5E27A327" w14:textId="54E26BB7" w:rsidR="00D26AA7" w:rsidRDefault="00D26AA7" w:rsidP="47CEAF62">
      <w:pPr>
        <w:pStyle w:val="ListParagraph"/>
        <w:numPr>
          <w:ilvl w:val="0"/>
          <w:numId w:val="18"/>
        </w:numPr>
        <w:shd w:val="clear" w:color="auto" w:fill="FFFFFF" w:themeFill="background1"/>
        <w:spacing w:before="240"/>
        <w:ind w:right="91"/>
        <w:rPr>
          <w:color w:val="000000"/>
        </w:rPr>
      </w:pPr>
      <w:r w:rsidRPr="47CEAF62">
        <w:rPr>
          <w:color w:val="000000" w:themeColor="text1"/>
        </w:rPr>
        <w:t xml:space="preserve">securities based on debt instruments such as debentures or Commonwealth Government Securities (CGS) depository </w:t>
      </w:r>
      <w:proofErr w:type="gramStart"/>
      <w:r w:rsidRPr="47CEAF62">
        <w:rPr>
          <w:color w:val="000000" w:themeColor="text1"/>
        </w:rPr>
        <w:t>interests</w:t>
      </w:r>
      <w:r w:rsidR="00BF7BE3" w:rsidRPr="47CEAF62">
        <w:rPr>
          <w:color w:val="000000" w:themeColor="text1"/>
        </w:rPr>
        <w:t>;</w:t>
      </w:r>
      <w:proofErr w:type="gramEnd"/>
    </w:p>
    <w:p w14:paraId="75612906" w14:textId="0D4B26D2" w:rsidR="00CB6825" w:rsidRPr="005D0954" w:rsidRDefault="004D56E0" w:rsidP="47CEAF62">
      <w:pPr>
        <w:pStyle w:val="ListParagraph"/>
        <w:numPr>
          <w:ilvl w:val="0"/>
          <w:numId w:val="18"/>
        </w:numPr>
        <w:shd w:val="clear" w:color="auto" w:fill="FFFFFF" w:themeFill="background1"/>
        <w:spacing w:before="240"/>
        <w:ind w:right="91"/>
        <w:rPr>
          <w:color w:val="000000"/>
        </w:rPr>
      </w:pPr>
      <w:r>
        <w:rPr>
          <w:color w:val="000000" w:themeColor="text1"/>
        </w:rPr>
        <w:t xml:space="preserve">derivatives, </w:t>
      </w:r>
      <w:r w:rsidR="001E2884">
        <w:rPr>
          <w:color w:val="000000" w:themeColor="text1"/>
        </w:rPr>
        <w:t xml:space="preserve">such as warrants </w:t>
      </w:r>
      <w:r w:rsidR="00C23822">
        <w:rPr>
          <w:color w:val="000000" w:themeColor="text1"/>
        </w:rPr>
        <w:t xml:space="preserve">(a derivative that is transferrable) </w:t>
      </w:r>
      <w:r w:rsidR="001E2884">
        <w:rPr>
          <w:color w:val="000000" w:themeColor="text1"/>
        </w:rPr>
        <w:t>and</w:t>
      </w:r>
      <w:r>
        <w:rPr>
          <w:color w:val="000000" w:themeColor="text1"/>
        </w:rPr>
        <w:t xml:space="preserve"> </w:t>
      </w:r>
      <w:r w:rsidR="00CB6825" w:rsidRPr="47CEAF62">
        <w:rPr>
          <w:color w:val="000000" w:themeColor="text1"/>
        </w:rPr>
        <w:t>e</w:t>
      </w:r>
      <w:r w:rsidR="00F65D9B" w:rsidRPr="47CEAF62">
        <w:rPr>
          <w:color w:val="000000" w:themeColor="text1"/>
        </w:rPr>
        <w:t>xchange traded options (ETOs)</w:t>
      </w:r>
      <w:r w:rsidR="005D0954" w:rsidRPr="47CEAF62">
        <w:rPr>
          <w:color w:val="000000" w:themeColor="text1"/>
        </w:rPr>
        <w:t>.</w:t>
      </w:r>
      <w:r w:rsidR="008A2D70" w:rsidRPr="47CEAF62">
        <w:rPr>
          <w:color w:val="000000" w:themeColor="text1"/>
        </w:rPr>
        <w:t xml:space="preserve"> </w:t>
      </w:r>
    </w:p>
    <w:p w14:paraId="405CEE12" w14:textId="240C43A7" w:rsidR="004539BF" w:rsidRDefault="004539BF" w:rsidP="005A1899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Additionally, the </w:t>
      </w:r>
      <w:r w:rsidR="003E0AA3">
        <w:rPr>
          <w:color w:val="000000"/>
          <w:szCs w:val="24"/>
        </w:rPr>
        <w:t xml:space="preserve">defined term only operates with respect to financial products </w:t>
      </w:r>
      <w:r w:rsidR="008559D2">
        <w:rPr>
          <w:color w:val="000000"/>
          <w:szCs w:val="24"/>
        </w:rPr>
        <w:t xml:space="preserve">where there is a relevant CS service. </w:t>
      </w:r>
    </w:p>
    <w:p w14:paraId="75BA1E8B" w14:textId="19E6A537" w:rsidR="00312FF7" w:rsidRDefault="00312FF7" w:rsidP="005A1899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A reference to </w:t>
      </w:r>
      <w:r w:rsidR="00465825">
        <w:rPr>
          <w:b/>
          <w:bCs/>
          <w:i/>
          <w:iCs/>
          <w:color w:val="000000"/>
          <w:szCs w:val="24"/>
        </w:rPr>
        <w:t xml:space="preserve">CCA </w:t>
      </w:r>
      <w:r w:rsidR="00465825">
        <w:rPr>
          <w:color w:val="000000"/>
          <w:szCs w:val="24"/>
        </w:rPr>
        <w:t xml:space="preserve">in the Instrument is a reference to the </w:t>
      </w:r>
      <w:r w:rsidR="00465825">
        <w:rPr>
          <w:i/>
          <w:iCs/>
          <w:color w:val="000000"/>
          <w:szCs w:val="24"/>
        </w:rPr>
        <w:t>Competition and Consumer Act 2010</w:t>
      </w:r>
      <w:r w:rsidR="00020781">
        <w:rPr>
          <w:color w:val="000000"/>
          <w:szCs w:val="24"/>
        </w:rPr>
        <w:t xml:space="preserve">. A reference to </w:t>
      </w:r>
      <w:r w:rsidR="00020781">
        <w:rPr>
          <w:b/>
          <w:bCs/>
          <w:i/>
          <w:iCs/>
          <w:color w:val="000000"/>
          <w:szCs w:val="24"/>
        </w:rPr>
        <w:t xml:space="preserve">Corporations Act </w:t>
      </w:r>
      <w:r w:rsidR="00020781">
        <w:rPr>
          <w:color w:val="000000"/>
          <w:szCs w:val="24"/>
        </w:rPr>
        <w:t xml:space="preserve">in the Instrument is a reference to </w:t>
      </w:r>
      <w:r w:rsidR="006761ED">
        <w:rPr>
          <w:color w:val="000000"/>
          <w:szCs w:val="24"/>
        </w:rPr>
        <w:t xml:space="preserve">the </w:t>
      </w:r>
      <w:r w:rsidR="006761ED">
        <w:rPr>
          <w:i/>
          <w:iCs/>
          <w:color w:val="000000"/>
          <w:szCs w:val="24"/>
        </w:rPr>
        <w:t>Corporations Act 2001</w:t>
      </w:r>
      <w:r w:rsidR="006761ED">
        <w:rPr>
          <w:color w:val="000000"/>
          <w:szCs w:val="24"/>
        </w:rPr>
        <w:t xml:space="preserve">. </w:t>
      </w:r>
    </w:p>
    <w:p w14:paraId="77F113AF" w14:textId="149C398F" w:rsidR="0021467F" w:rsidRDefault="0021467F" w:rsidP="005A1899">
      <w:pPr>
        <w:shd w:val="clear" w:color="auto" w:fill="FFFFFF"/>
        <w:spacing w:before="240"/>
        <w:ind w:right="91"/>
        <w:rPr>
          <w:color w:val="000000"/>
          <w:szCs w:val="24"/>
        </w:rPr>
      </w:pPr>
      <w:r>
        <w:rPr>
          <w:color w:val="000000"/>
          <w:szCs w:val="24"/>
        </w:rPr>
        <w:t xml:space="preserve">Expressions used in this Instrument have the same meaning as in the </w:t>
      </w:r>
      <w:r w:rsidR="007C084D">
        <w:rPr>
          <w:color w:val="000000"/>
          <w:szCs w:val="24"/>
        </w:rPr>
        <w:t>CCA and the Corporations Act.</w:t>
      </w:r>
    </w:p>
    <w:p w14:paraId="2668C469" w14:textId="40FEF05B" w:rsidR="005507CD" w:rsidRPr="00F5705E" w:rsidRDefault="005507CD" w:rsidP="005507CD">
      <w:pPr>
        <w:shd w:val="clear" w:color="auto" w:fill="FFFFFF"/>
        <w:spacing w:before="240"/>
        <w:ind w:right="91"/>
        <w:rPr>
          <w:b/>
          <w:bCs/>
          <w:color w:val="000000"/>
          <w:szCs w:val="24"/>
        </w:rPr>
      </w:pPr>
      <w:r w:rsidRPr="00F5705E">
        <w:rPr>
          <w:b/>
          <w:bCs/>
          <w:color w:val="000000"/>
          <w:szCs w:val="24"/>
          <w:u w:val="single"/>
        </w:rPr>
        <w:t xml:space="preserve">Part </w:t>
      </w:r>
      <w:r w:rsidR="003A415D" w:rsidRPr="00F5705E">
        <w:rPr>
          <w:b/>
          <w:bCs/>
          <w:color w:val="000000"/>
          <w:szCs w:val="24"/>
          <w:u w:val="single"/>
        </w:rPr>
        <w:t>2</w:t>
      </w:r>
      <w:r w:rsidRPr="00F5705E">
        <w:rPr>
          <w:b/>
          <w:bCs/>
          <w:color w:val="000000"/>
          <w:szCs w:val="24"/>
          <w:u w:val="single"/>
        </w:rPr>
        <w:t xml:space="preserve"> – CS services in relation to which ASIC may impose rules </w:t>
      </w:r>
    </w:p>
    <w:p w14:paraId="0BEDA9DF" w14:textId="79F2C15C" w:rsidR="008A084E" w:rsidRPr="008A084E" w:rsidRDefault="008A084E" w:rsidP="008A084E">
      <w:pPr>
        <w:shd w:val="clear" w:color="auto" w:fill="FFFFFF"/>
        <w:spacing w:before="240"/>
        <w:ind w:right="91"/>
        <w:rPr>
          <w:color w:val="000000"/>
          <w:szCs w:val="24"/>
        </w:rPr>
      </w:pPr>
      <w:r w:rsidRPr="008A084E">
        <w:rPr>
          <w:color w:val="000000"/>
          <w:szCs w:val="24"/>
          <w:u w:val="single"/>
        </w:rPr>
        <w:t xml:space="preserve">Section </w:t>
      </w:r>
      <w:r w:rsidR="000D7508">
        <w:rPr>
          <w:color w:val="000000"/>
          <w:szCs w:val="24"/>
          <w:u w:val="single"/>
        </w:rPr>
        <w:t>5</w:t>
      </w:r>
      <w:r>
        <w:rPr>
          <w:color w:val="000000"/>
          <w:szCs w:val="24"/>
          <w:u w:val="single"/>
        </w:rPr>
        <w:t xml:space="preserve"> </w:t>
      </w:r>
      <w:r w:rsidRPr="008A084E">
        <w:rPr>
          <w:color w:val="000000"/>
          <w:szCs w:val="24"/>
          <w:u w:val="single"/>
        </w:rPr>
        <w:t>– </w:t>
      </w:r>
      <w:r w:rsidR="00FA698F">
        <w:rPr>
          <w:color w:val="000000"/>
          <w:szCs w:val="24"/>
          <w:u w:val="single"/>
        </w:rPr>
        <w:t>D</w:t>
      </w:r>
      <w:r w:rsidR="000D7508">
        <w:rPr>
          <w:color w:val="000000"/>
          <w:szCs w:val="24"/>
          <w:u w:val="single"/>
        </w:rPr>
        <w:t>etermined class</w:t>
      </w:r>
      <w:r w:rsidR="00D256D9">
        <w:rPr>
          <w:color w:val="000000"/>
          <w:szCs w:val="24"/>
          <w:u w:val="single"/>
        </w:rPr>
        <w:t>es</w:t>
      </w:r>
      <w:r w:rsidR="000D7508">
        <w:rPr>
          <w:color w:val="000000"/>
          <w:szCs w:val="24"/>
          <w:u w:val="single"/>
        </w:rPr>
        <w:t xml:space="preserve"> of CS services </w:t>
      </w:r>
    </w:p>
    <w:bookmarkEnd w:id="2"/>
    <w:p w14:paraId="70C14F6A" w14:textId="3475604F" w:rsidR="00542901" w:rsidRDefault="008F26AA" w:rsidP="00027FDE">
      <w:r>
        <w:t>Section 5</w:t>
      </w:r>
      <w:r w:rsidR="00027FDE">
        <w:t xml:space="preserve"> </w:t>
      </w:r>
      <w:r w:rsidR="00B739BB">
        <w:t>specifies</w:t>
      </w:r>
      <w:r w:rsidR="00027FDE">
        <w:t xml:space="preserve"> a class of CS services </w:t>
      </w:r>
      <w:r w:rsidR="00954D8D">
        <w:t>in relation to</w:t>
      </w:r>
      <w:r w:rsidR="00027FDE">
        <w:t xml:space="preserve"> which CS services rules may impose requirements. The class of CS services </w:t>
      </w:r>
      <w:r w:rsidR="00E1142D">
        <w:t>covered by the Instrument is</w:t>
      </w:r>
      <w:r w:rsidR="00027FDE">
        <w:t xml:space="preserve"> </w:t>
      </w:r>
      <w:r w:rsidR="00403355">
        <w:t>a</w:t>
      </w:r>
      <w:r w:rsidR="00027FDE">
        <w:t xml:space="preserve"> CS service relating to cash equities</w:t>
      </w:r>
      <w:r w:rsidR="00E1142D">
        <w:t xml:space="preserve"> (being a type of financial product)</w:t>
      </w:r>
      <w:r w:rsidR="00027FDE">
        <w:t>. Th</w:t>
      </w:r>
      <w:r w:rsidR="0051114E">
        <w:t>e effect of this section is</w:t>
      </w:r>
      <w:r w:rsidR="00027FDE">
        <w:t xml:space="preserve"> that </w:t>
      </w:r>
      <w:r w:rsidR="006C18A7">
        <w:t xml:space="preserve">ASIC may make </w:t>
      </w:r>
      <w:r w:rsidR="001E7A88">
        <w:t xml:space="preserve">CS services rules imposing requirements dealing with the activities, conduct and governance arrangements of CS facility licensees and associated entities, in relation to </w:t>
      </w:r>
      <w:r w:rsidR="009B4E8C">
        <w:t xml:space="preserve">a </w:t>
      </w:r>
      <w:r w:rsidR="009424D9">
        <w:t>CS service</w:t>
      </w:r>
      <w:r w:rsidR="009B4E8C">
        <w:t xml:space="preserve"> relating to cash equities. </w:t>
      </w:r>
    </w:p>
    <w:p w14:paraId="56CFF138" w14:textId="1B8B2BD1" w:rsidR="00823956" w:rsidRDefault="00823956" w:rsidP="00823956">
      <w:r>
        <w:t xml:space="preserve">Note that if a CS facility licensee does not provide CS services in relation to a particular financial product, even if the financial product is a financial product that is captured under the definition of ‘cash equity’, </w:t>
      </w:r>
      <w:r w:rsidR="004D56E0">
        <w:t>the CS services rules will not apply</w:t>
      </w:r>
      <w:r w:rsidR="007901D6">
        <w:t xml:space="preserve"> </w:t>
      </w:r>
      <w:r>
        <w:t>(as there are no CS services for requirements to be imposed on).</w:t>
      </w:r>
    </w:p>
    <w:p w14:paraId="556E8F51" w14:textId="2B37D848" w:rsidR="004A06FD" w:rsidRPr="008D63DD" w:rsidRDefault="004A06FD" w:rsidP="006032A9">
      <w:pPr>
        <w:keepNext/>
        <w:shd w:val="clear" w:color="auto" w:fill="FFFFFF"/>
        <w:spacing w:before="240"/>
        <w:ind w:right="91"/>
        <w:rPr>
          <w:b/>
          <w:bCs/>
          <w:color w:val="000000"/>
          <w:szCs w:val="24"/>
        </w:rPr>
      </w:pPr>
      <w:r w:rsidRPr="008D63DD">
        <w:rPr>
          <w:b/>
          <w:bCs/>
          <w:color w:val="000000"/>
          <w:szCs w:val="24"/>
          <w:u w:val="single"/>
        </w:rPr>
        <w:t xml:space="preserve">Part </w:t>
      </w:r>
      <w:r>
        <w:rPr>
          <w:b/>
          <w:bCs/>
          <w:color w:val="000000"/>
          <w:szCs w:val="24"/>
          <w:u w:val="single"/>
        </w:rPr>
        <w:t>3</w:t>
      </w:r>
      <w:r w:rsidRPr="008D63DD">
        <w:rPr>
          <w:b/>
          <w:bCs/>
          <w:color w:val="000000"/>
          <w:szCs w:val="24"/>
          <w:u w:val="single"/>
        </w:rPr>
        <w:t xml:space="preserve"> – CS services </w:t>
      </w:r>
      <w:r w:rsidRPr="004A06FD">
        <w:rPr>
          <w:b/>
          <w:bCs/>
          <w:color w:val="000000"/>
          <w:szCs w:val="24"/>
          <w:u w:val="single"/>
        </w:rPr>
        <w:t>to which access may be subject to negotiation or arbitration</w:t>
      </w:r>
    </w:p>
    <w:p w14:paraId="290A3EA0" w14:textId="26C48459" w:rsidR="000D7508" w:rsidRPr="008A084E" w:rsidRDefault="000D7508" w:rsidP="000D7508">
      <w:pPr>
        <w:shd w:val="clear" w:color="auto" w:fill="FFFFFF"/>
        <w:spacing w:before="240"/>
        <w:ind w:right="91"/>
        <w:rPr>
          <w:color w:val="000000"/>
          <w:szCs w:val="24"/>
        </w:rPr>
      </w:pPr>
      <w:r w:rsidRPr="008A084E">
        <w:rPr>
          <w:color w:val="000000"/>
          <w:szCs w:val="24"/>
          <w:u w:val="single"/>
        </w:rPr>
        <w:t xml:space="preserve">Section </w:t>
      </w:r>
      <w:r>
        <w:rPr>
          <w:color w:val="000000"/>
          <w:szCs w:val="24"/>
          <w:u w:val="single"/>
        </w:rPr>
        <w:t xml:space="preserve">6 </w:t>
      </w:r>
      <w:r w:rsidRPr="008A084E">
        <w:rPr>
          <w:color w:val="000000"/>
          <w:szCs w:val="24"/>
          <w:u w:val="single"/>
        </w:rPr>
        <w:t>– </w:t>
      </w:r>
      <w:r w:rsidR="004A06FD">
        <w:rPr>
          <w:color w:val="000000"/>
          <w:szCs w:val="24"/>
          <w:u w:val="single"/>
        </w:rPr>
        <w:t>D</w:t>
      </w:r>
      <w:r w:rsidR="00231B66">
        <w:rPr>
          <w:color w:val="000000"/>
          <w:szCs w:val="24"/>
          <w:u w:val="single"/>
        </w:rPr>
        <w:t>eclared</w:t>
      </w:r>
      <w:r>
        <w:rPr>
          <w:color w:val="000000"/>
          <w:szCs w:val="24"/>
          <w:u w:val="single"/>
        </w:rPr>
        <w:t xml:space="preserve"> CS services </w:t>
      </w:r>
    </w:p>
    <w:p w14:paraId="65EA2A5E" w14:textId="48ED564E" w:rsidR="00E37FF7" w:rsidRDefault="00754FAF" w:rsidP="004A27A8">
      <w:pPr>
        <w:spacing w:before="240"/>
      </w:pPr>
      <w:r>
        <w:t>Section 6</w:t>
      </w:r>
      <w:r w:rsidR="00D93135" w:rsidDel="00805EDF">
        <w:t xml:space="preserve"> </w:t>
      </w:r>
      <w:r w:rsidR="00670FD0">
        <w:t>declares</w:t>
      </w:r>
      <w:r w:rsidR="00D93135" w:rsidDel="00805EDF">
        <w:t xml:space="preserve"> a class of CS services </w:t>
      </w:r>
      <w:r w:rsidR="00E75A94">
        <w:t>to</w:t>
      </w:r>
      <w:r w:rsidR="00D93135" w:rsidDel="00805EDF">
        <w:t xml:space="preserve"> which </w:t>
      </w:r>
      <w:r w:rsidR="00FD1175">
        <w:t xml:space="preserve">access may </w:t>
      </w:r>
      <w:r w:rsidR="00B930FB">
        <w:t>be the subject of negotiations or arbitration under Part XICB of the CCA.</w:t>
      </w:r>
      <w:r w:rsidR="00D93135" w:rsidDel="00805EDF">
        <w:t xml:space="preserve"> </w:t>
      </w:r>
      <w:r w:rsidR="00F77B48">
        <w:t xml:space="preserve">The class of CS services </w:t>
      </w:r>
      <w:r w:rsidR="00A470EB">
        <w:t>covered by the Instrument</w:t>
      </w:r>
      <w:r w:rsidR="00F77B48">
        <w:t xml:space="preserve"> is a CS service relating to cash equities</w:t>
      </w:r>
      <w:r w:rsidR="00D93135" w:rsidDel="00805EDF">
        <w:t>. Th</w:t>
      </w:r>
      <w:r w:rsidR="00A02315">
        <w:t xml:space="preserve">e effect of this section </w:t>
      </w:r>
      <w:r w:rsidR="00D93135" w:rsidDel="00805EDF">
        <w:t>is that</w:t>
      </w:r>
      <w:r w:rsidR="00EA4ACD">
        <w:t>, under Part XICB,</w:t>
      </w:r>
      <w:r w:rsidR="00D93135" w:rsidDel="00805EDF">
        <w:t xml:space="preserve"> </w:t>
      </w:r>
      <w:r w:rsidR="00CF384A">
        <w:t xml:space="preserve">access seekers can negotiate </w:t>
      </w:r>
      <w:r w:rsidR="001808AB">
        <w:t xml:space="preserve">access </w:t>
      </w:r>
      <w:r w:rsidR="00CF384A">
        <w:t xml:space="preserve">in relation to </w:t>
      </w:r>
      <w:r w:rsidR="00DF5941" w:rsidRPr="00DF5941">
        <w:t>a CS service relating to cash equities</w:t>
      </w:r>
      <w:r w:rsidR="00DF5941">
        <w:t xml:space="preserve"> </w:t>
      </w:r>
      <w:r w:rsidR="00CF384A">
        <w:t>and</w:t>
      </w:r>
      <w:r w:rsidR="006B4108">
        <w:t xml:space="preserve">, where parties are unable to agree on one or more </w:t>
      </w:r>
      <w:r w:rsidR="00BE79D0">
        <w:t>matters related to</w:t>
      </w:r>
      <w:r w:rsidR="006B4108">
        <w:t xml:space="preserve"> access </w:t>
      </w:r>
      <w:r w:rsidR="00A47311">
        <w:t>to th</w:t>
      </w:r>
      <w:r w:rsidR="00784485">
        <w:t>at</w:t>
      </w:r>
      <w:r w:rsidR="00A47311">
        <w:t xml:space="preserve"> CS service</w:t>
      </w:r>
      <w:r w:rsidR="006B4108">
        <w:t>,</w:t>
      </w:r>
      <w:r w:rsidR="00CF384A">
        <w:t xml:space="preserve"> the ACCC may conduct binding arbitration</w:t>
      </w:r>
      <w:r w:rsidR="00DA2835">
        <w:t xml:space="preserve"> to resolve </w:t>
      </w:r>
      <w:r w:rsidR="00D408F0">
        <w:t>disputes</w:t>
      </w:r>
      <w:r w:rsidR="00B7763E">
        <w:t xml:space="preserve"> regarding access to that CS service.</w:t>
      </w:r>
    </w:p>
    <w:p w14:paraId="2952B106" w14:textId="3DF7FE1D" w:rsidR="002E270F" w:rsidRPr="00251D34" w:rsidRDefault="002E270F" w:rsidP="00251D34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4518F3">
        <w:rPr>
          <w:b/>
          <w:u w:val="single"/>
        </w:rPr>
        <w:t>B</w:t>
      </w:r>
    </w:p>
    <w:p w14:paraId="645DFDF5" w14:textId="77777777" w:rsidR="002E270F" w:rsidRPr="003C5719" w:rsidRDefault="002E270F" w:rsidP="002E270F">
      <w:pPr>
        <w:pStyle w:val="Heading3"/>
        <w:jc w:val="center"/>
      </w:pPr>
      <w:r w:rsidRPr="003C5719">
        <w:t>Statement of Compatibility with Human Rights</w:t>
      </w:r>
    </w:p>
    <w:p w14:paraId="04E4847D" w14:textId="77777777" w:rsidR="002E270F" w:rsidRPr="003C5719" w:rsidRDefault="002E270F" w:rsidP="002E270F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>
        <w:rPr>
          <w:i/>
        </w:rPr>
        <w:t> </w:t>
      </w:r>
      <w:r w:rsidRPr="003C5719">
        <w:rPr>
          <w:i/>
        </w:rPr>
        <w:t>2011</w:t>
      </w:r>
    </w:p>
    <w:p w14:paraId="4DBB52C7" w14:textId="6D9652FD" w:rsidR="002E270F" w:rsidRPr="003C5719" w:rsidRDefault="009A78EA" w:rsidP="002E270F">
      <w:pPr>
        <w:pStyle w:val="Heading3"/>
        <w:jc w:val="center"/>
      </w:pPr>
      <w:r w:rsidRPr="009A78EA">
        <w:t>Corporations and Competition (CS Services) Instrument 2024</w:t>
      </w:r>
    </w:p>
    <w:p w14:paraId="26636BF2" w14:textId="77777777" w:rsidR="002E270F" w:rsidRPr="003C5719" w:rsidRDefault="002E270F" w:rsidP="002E270F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4F30D99C" w14:textId="77777777" w:rsidR="002E270F" w:rsidRPr="003C5719" w:rsidRDefault="002E270F" w:rsidP="002E270F">
      <w:pPr>
        <w:pStyle w:val="Heading3"/>
      </w:pPr>
      <w:r w:rsidRPr="003C5719">
        <w:t>Overview of the Legislative Instrument</w:t>
      </w:r>
    </w:p>
    <w:p w14:paraId="1FECDA43" w14:textId="77777777" w:rsidR="00540308" w:rsidRDefault="00540308" w:rsidP="00540308">
      <w:pPr>
        <w:spacing w:before="240"/>
      </w:pPr>
      <w:r>
        <w:t xml:space="preserve">The purpose of the </w:t>
      </w:r>
      <w:r>
        <w:rPr>
          <w:i/>
          <w:iCs/>
        </w:rPr>
        <w:t xml:space="preserve">Corporations and Competition (CS Services) Instrument 2024 </w:t>
      </w:r>
      <w:r>
        <w:t xml:space="preserve">(the Instrument) is to: </w:t>
      </w:r>
    </w:p>
    <w:p w14:paraId="5C7DEFD0" w14:textId="329FE2DD" w:rsidR="00540308" w:rsidRDefault="00540308" w:rsidP="00540308">
      <w:pPr>
        <w:pStyle w:val="Bullet"/>
      </w:pPr>
      <w:r>
        <w:t xml:space="preserve">determine a class of CS services in relation to which ASIC may impose CS services </w:t>
      </w:r>
      <w:proofErr w:type="gramStart"/>
      <w:r>
        <w:t>rules</w:t>
      </w:r>
      <w:r w:rsidR="00C91343">
        <w:t>;</w:t>
      </w:r>
      <w:proofErr w:type="gramEnd"/>
      <w:r>
        <w:t xml:space="preserve"> </w:t>
      </w:r>
    </w:p>
    <w:p w14:paraId="6665F698" w14:textId="77777777" w:rsidR="00540308" w:rsidRPr="002156DB" w:rsidRDefault="00540308" w:rsidP="00540308">
      <w:pPr>
        <w:pStyle w:val="Bullet"/>
      </w:pPr>
      <w:r>
        <w:t xml:space="preserve">declare a class of CS services to which access may be the subject of negotiation or arbitration under Part XICB of the CCA. </w:t>
      </w:r>
    </w:p>
    <w:p w14:paraId="7BDD0445" w14:textId="77777777" w:rsidR="002E270F" w:rsidRDefault="002E270F" w:rsidP="002E270F">
      <w:pPr>
        <w:pStyle w:val="Heading3"/>
      </w:pPr>
      <w:r w:rsidRPr="003C5719">
        <w:t>Human rights implications</w:t>
      </w:r>
      <w:r>
        <w:t xml:space="preserve"> </w:t>
      </w:r>
    </w:p>
    <w:p w14:paraId="502BFC81" w14:textId="296A8D75" w:rsidR="002E270F" w:rsidRPr="003C5719" w:rsidRDefault="002E270F" w:rsidP="002E270F">
      <w:pPr>
        <w:spacing w:before="240"/>
      </w:pPr>
      <w:r>
        <w:t>This Legislative Instrument does not engage any of the applicable rights or freedoms.</w:t>
      </w:r>
    </w:p>
    <w:p w14:paraId="4282C86A" w14:textId="77777777" w:rsidR="002E270F" w:rsidRDefault="002E270F" w:rsidP="002E270F">
      <w:pPr>
        <w:pStyle w:val="Heading3"/>
      </w:pPr>
      <w:r w:rsidRPr="003C5719">
        <w:t>Conclusion</w:t>
      </w:r>
      <w:r>
        <w:t xml:space="preserve"> </w:t>
      </w:r>
    </w:p>
    <w:p w14:paraId="69CFD976" w14:textId="47131628" w:rsidR="002E270F" w:rsidRDefault="002E270F" w:rsidP="004A27A8">
      <w:pPr>
        <w:spacing w:before="240"/>
      </w:pPr>
      <w:r>
        <w:t>This Legislative Instrument is compatible with human rights as it does not raise any human rights issues.</w:t>
      </w:r>
    </w:p>
    <w:p w14:paraId="532343FB" w14:textId="77777777" w:rsidR="00B62B0C" w:rsidRDefault="00B62B0C" w:rsidP="004A27A8">
      <w:pPr>
        <w:spacing w:before="240"/>
      </w:pPr>
    </w:p>
    <w:p w14:paraId="3A4F4B49" w14:textId="77777777" w:rsidR="00B62B0C" w:rsidRDefault="00B62B0C" w:rsidP="004A27A8">
      <w:pPr>
        <w:spacing w:before="240"/>
      </w:pPr>
    </w:p>
    <w:sectPr w:rsidR="00B62B0C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CE24" w14:textId="77777777" w:rsidR="00C87BD5" w:rsidRDefault="00C87BD5" w:rsidP="00954679">
      <w:pPr>
        <w:spacing w:before="0" w:after="0"/>
      </w:pPr>
      <w:r>
        <w:separator/>
      </w:r>
    </w:p>
  </w:endnote>
  <w:endnote w:type="continuationSeparator" w:id="0">
    <w:p w14:paraId="58A3D4BF" w14:textId="77777777" w:rsidR="00C87BD5" w:rsidRDefault="00C87BD5" w:rsidP="00954679">
      <w:pPr>
        <w:spacing w:before="0" w:after="0"/>
      </w:pPr>
      <w:r>
        <w:continuationSeparator/>
      </w:r>
    </w:p>
  </w:endnote>
  <w:endnote w:type="continuationNotice" w:id="1">
    <w:p w14:paraId="59110DF1" w14:textId="77777777" w:rsidR="00C87BD5" w:rsidRDefault="00C87B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668412F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31FE" w14:textId="77777777" w:rsidR="00C87BD5" w:rsidRDefault="00C87BD5" w:rsidP="00954679">
      <w:pPr>
        <w:spacing w:before="0" w:after="0"/>
      </w:pPr>
      <w:r>
        <w:separator/>
      </w:r>
    </w:p>
  </w:footnote>
  <w:footnote w:type="continuationSeparator" w:id="0">
    <w:p w14:paraId="44977360" w14:textId="77777777" w:rsidR="00C87BD5" w:rsidRDefault="00C87BD5" w:rsidP="00954679">
      <w:pPr>
        <w:spacing w:before="0" w:after="0"/>
      </w:pPr>
      <w:r>
        <w:continuationSeparator/>
      </w:r>
    </w:p>
  </w:footnote>
  <w:footnote w:type="continuationNotice" w:id="1">
    <w:p w14:paraId="78B6AA3D" w14:textId="77777777" w:rsidR="00C87BD5" w:rsidRDefault="00C87BD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E7C"/>
    <w:multiLevelType w:val="hybridMultilevel"/>
    <w:tmpl w:val="16FE6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49D10C22"/>
    <w:multiLevelType w:val="hybridMultilevel"/>
    <w:tmpl w:val="3FD8CCB0"/>
    <w:lvl w:ilvl="0" w:tplc="C6984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54C5"/>
    <w:multiLevelType w:val="hybridMultilevel"/>
    <w:tmpl w:val="3FF88CE6"/>
    <w:lvl w:ilvl="0" w:tplc="97763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43C0B"/>
    <w:multiLevelType w:val="multilevel"/>
    <w:tmpl w:val="48CC187C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66838A5"/>
    <w:multiLevelType w:val="hybridMultilevel"/>
    <w:tmpl w:val="9D846074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9768">
    <w:abstractNumId w:val="3"/>
  </w:num>
  <w:num w:numId="2" w16cid:durableId="92435628">
    <w:abstractNumId w:val="6"/>
  </w:num>
  <w:num w:numId="3" w16cid:durableId="102648425">
    <w:abstractNumId w:val="2"/>
  </w:num>
  <w:num w:numId="4" w16cid:durableId="1451314351">
    <w:abstractNumId w:val="0"/>
  </w:num>
  <w:num w:numId="5" w16cid:durableId="1455824937">
    <w:abstractNumId w:val="6"/>
  </w:num>
  <w:num w:numId="6" w16cid:durableId="2012178582">
    <w:abstractNumId w:val="6"/>
  </w:num>
  <w:num w:numId="7" w16cid:durableId="1173374635">
    <w:abstractNumId w:val="6"/>
  </w:num>
  <w:num w:numId="8" w16cid:durableId="1074162301">
    <w:abstractNumId w:val="6"/>
  </w:num>
  <w:num w:numId="9" w16cid:durableId="1206795025">
    <w:abstractNumId w:val="6"/>
  </w:num>
  <w:num w:numId="10" w16cid:durableId="474571849">
    <w:abstractNumId w:val="6"/>
  </w:num>
  <w:num w:numId="11" w16cid:durableId="890385033">
    <w:abstractNumId w:val="6"/>
  </w:num>
  <w:num w:numId="12" w16cid:durableId="392780191">
    <w:abstractNumId w:val="6"/>
  </w:num>
  <w:num w:numId="13" w16cid:durableId="1793669345">
    <w:abstractNumId w:val="6"/>
  </w:num>
  <w:num w:numId="14" w16cid:durableId="2085832638">
    <w:abstractNumId w:val="6"/>
  </w:num>
  <w:num w:numId="15" w16cid:durableId="724838217">
    <w:abstractNumId w:val="6"/>
  </w:num>
  <w:num w:numId="16" w16cid:durableId="951398036">
    <w:abstractNumId w:val="6"/>
  </w:num>
  <w:num w:numId="17" w16cid:durableId="1532917232">
    <w:abstractNumId w:val="5"/>
  </w:num>
  <w:num w:numId="18" w16cid:durableId="1920023237">
    <w:abstractNumId w:val="4"/>
  </w:num>
  <w:num w:numId="19" w16cid:durableId="1429882899">
    <w:abstractNumId w:val="1"/>
  </w:num>
  <w:num w:numId="20" w16cid:durableId="1494033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B6"/>
    <w:rsid w:val="00000230"/>
    <w:rsid w:val="000016DA"/>
    <w:rsid w:val="000026BE"/>
    <w:rsid w:val="00003189"/>
    <w:rsid w:val="00003604"/>
    <w:rsid w:val="0000378E"/>
    <w:rsid w:val="00004285"/>
    <w:rsid w:val="00004432"/>
    <w:rsid w:val="00005B51"/>
    <w:rsid w:val="0000628C"/>
    <w:rsid w:val="00007FD3"/>
    <w:rsid w:val="00010333"/>
    <w:rsid w:val="00011363"/>
    <w:rsid w:val="00011902"/>
    <w:rsid w:val="0001240C"/>
    <w:rsid w:val="00013390"/>
    <w:rsid w:val="0001390E"/>
    <w:rsid w:val="00013D9F"/>
    <w:rsid w:val="000156FD"/>
    <w:rsid w:val="00015ABD"/>
    <w:rsid w:val="00016EA2"/>
    <w:rsid w:val="00017B29"/>
    <w:rsid w:val="00020781"/>
    <w:rsid w:val="00020A3D"/>
    <w:rsid w:val="00021191"/>
    <w:rsid w:val="0002148F"/>
    <w:rsid w:val="00022D2D"/>
    <w:rsid w:val="00023662"/>
    <w:rsid w:val="000237AD"/>
    <w:rsid w:val="000244AF"/>
    <w:rsid w:val="0002478F"/>
    <w:rsid w:val="0002546A"/>
    <w:rsid w:val="00027417"/>
    <w:rsid w:val="00027FDE"/>
    <w:rsid w:val="00030227"/>
    <w:rsid w:val="00030AE1"/>
    <w:rsid w:val="00031AE1"/>
    <w:rsid w:val="00032B0C"/>
    <w:rsid w:val="0003416D"/>
    <w:rsid w:val="00034330"/>
    <w:rsid w:val="00034BF1"/>
    <w:rsid w:val="000354DE"/>
    <w:rsid w:val="00037B67"/>
    <w:rsid w:val="00037D37"/>
    <w:rsid w:val="000403E0"/>
    <w:rsid w:val="00041C87"/>
    <w:rsid w:val="00042F70"/>
    <w:rsid w:val="000455BA"/>
    <w:rsid w:val="00047B0B"/>
    <w:rsid w:val="00047D16"/>
    <w:rsid w:val="000511E4"/>
    <w:rsid w:val="00051648"/>
    <w:rsid w:val="000524A9"/>
    <w:rsid w:val="0005316A"/>
    <w:rsid w:val="00053A6F"/>
    <w:rsid w:val="00054073"/>
    <w:rsid w:val="000547DB"/>
    <w:rsid w:val="000548B1"/>
    <w:rsid w:val="0005493F"/>
    <w:rsid w:val="00056BCF"/>
    <w:rsid w:val="00057D80"/>
    <w:rsid w:val="00063312"/>
    <w:rsid w:val="00064C2F"/>
    <w:rsid w:val="00064D2A"/>
    <w:rsid w:val="0006512B"/>
    <w:rsid w:val="0006542A"/>
    <w:rsid w:val="00067268"/>
    <w:rsid w:val="0007047D"/>
    <w:rsid w:val="00070986"/>
    <w:rsid w:val="00075094"/>
    <w:rsid w:val="00075476"/>
    <w:rsid w:val="00075A77"/>
    <w:rsid w:val="00075B26"/>
    <w:rsid w:val="00076178"/>
    <w:rsid w:val="00076B2B"/>
    <w:rsid w:val="00076E15"/>
    <w:rsid w:val="00076FF9"/>
    <w:rsid w:val="000777A8"/>
    <w:rsid w:val="00080673"/>
    <w:rsid w:val="000809F5"/>
    <w:rsid w:val="000828D4"/>
    <w:rsid w:val="00082C1B"/>
    <w:rsid w:val="00083CF9"/>
    <w:rsid w:val="0008535C"/>
    <w:rsid w:val="000854E0"/>
    <w:rsid w:val="0008741E"/>
    <w:rsid w:val="00087846"/>
    <w:rsid w:val="00087EAC"/>
    <w:rsid w:val="00090823"/>
    <w:rsid w:val="0009222F"/>
    <w:rsid w:val="00093059"/>
    <w:rsid w:val="000937EC"/>
    <w:rsid w:val="00095211"/>
    <w:rsid w:val="00095273"/>
    <w:rsid w:val="00096146"/>
    <w:rsid w:val="00096E7E"/>
    <w:rsid w:val="000A0AA5"/>
    <w:rsid w:val="000A1879"/>
    <w:rsid w:val="000A1959"/>
    <w:rsid w:val="000A25B9"/>
    <w:rsid w:val="000A2C1B"/>
    <w:rsid w:val="000A3CAB"/>
    <w:rsid w:val="000A41FF"/>
    <w:rsid w:val="000A4B4A"/>
    <w:rsid w:val="000A6643"/>
    <w:rsid w:val="000A69C5"/>
    <w:rsid w:val="000B186F"/>
    <w:rsid w:val="000B2DA2"/>
    <w:rsid w:val="000B31ED"/>
    <w:rsid w:val="000B39A1"/>
    <w:rsid w:val="000B3D10"/>
    <w:rsid w:val="000B761F"/>
    <w:rsid w:val="000C05A3"/>
    <w:rsid w:val="000C0D08"/>
    <w:rsid w:val="000C10DF"/>
    <w:rsid w:val="000C233B"/>
    <w:rsid w:val="000C2B76"/>
    <w:rsid w:val="000C2E12"/>
    <w:rsid w:val="000C3EC7"/>
    <w:rsid w:val="000C3ECC"/>
    <w:rsid w:val="000C4292"/>
    <w:rsid w:val="000C4B61"/>
    <w:rsid w:val="000C5781"/>
    <w:rsid w:val="000C58EF"/>
    <w:rsid w:val="000C5C40"/>
    <w:rsid w:val="000C6935"/>
    <w:rsid w:val="000D0881"/>
    <w:rsid w:val="000D11E5"/>
    <w:rsid w:val="000D2234"/>
    <w:rsid w:val="000D28F7"/>
    <w:rsid w:val="000D4E35"/>
    <w:rsid w:val="000D5827"/>
    <w:rsid w:val="000D59B4"/>
    <w:rsid w:val="000D5F5A"/>
    <w:rsid w:val="000D64AB"/>
    <w:rsid w:val="000D6E93"/>
    <w:rsid w:val="000D7508"/>
    <w:rsid w:val="000E08DE"/>
    <w:rsid w:val="000E18CA"/>
    <w:rsid w:val="000E1905"/>
    <w:rsid w:val="000E20F6"/>
    <w:rsid w:val="000E2F51"/>
    <w:rsid w:val="000E32E3"/>
    <w:rsid w:val="000E3C07"/>
    <w:rsid w:val="000E4773"/>
    <w:rsid w:val="000E508A"/>
    <w:rsid w:val="000E51A3"/>
    <w:rsid w:val="000E5817"/>
    <w:rsid w:val="000F0E4D"/>
    <w:rsid w:val="000F181B"/>
    <w:rsid w:val="000F1F12"/>
    <w:rsid w:val="000F305B"/>
    <w:rsid w:val="000F31D7"/>
    <w:rsid w:val="000F3A05"/>
    <w:rsid w:val="000F3E6D"/>
    <w:rsid w:val="000F53D9"/>
    <w:rsid w:val="000F5B96"/>
    <w:rsid w:val="000F7FE4"/>
    <w:rsid w:val="00100772"/>
    <w:rsid w:val="00100ADD"/>
    <w:rsid w:val="001012C2"/>
    <w:rsid w:val="0010313B"/>
    <w:rsid w:val="001035C5"/>
    <w:rsid w:val="00105E3C"/>
    <w:rsid w:val="00106355"/>
    <w:rsid w:val="0010796B"/>
    <w:rsid w:val="00110921"/>
    <w:rsid w:val="00111EDC"/>
    <w:rsid w:val="00112344"/>
    <w:rsid w:val="001128EF"/>
    <w:rsid w:val="00113806"/>
    <w:rsid w:val="00113B45"/>
    <w:rsid w:val="00113D74"/>
    <w:rsid w:val="00114003"/>
    <w:rsid w:val="0011527C"/>
    <w:rsid w:val="00117C02"/>
    <w:rsid w:val="001200DC"/>
    <w:rsid w:val="00120DDE"/>
    <w:rsid w:val="0012126D"/>
    <w:rsid w:val="00121731"/>
    <w:rsid w:val="00121868"/>
    <w:rsid w:val="00125A04"/>
    <w:rsid w:val="00125A76"/>
    <w:rsid w:val="00125BAF"/>
    <w:rsid w:val="001264FF"/>
    <w:rsid w:val="0012695A"/>
    <w:rsid w:val="00126C53"/>
    <w:rsid w:val="001276B4"/>
    <w:rsid w:val="00127F95"/>
    <w:rsid w:val="001319C8"/>
    <w:rsid w:val="001331B7"/>
    <w:rsid w:val="00133D7A"/>
    <w:rsid w:val="001343CD"/>
    <w:rsid w:val="00134444"/>
    <w:rsid w:val="00134F61"/>
    <w:rsid w:val="0013518D"/>
    <w:rsid w:val="00140277"/>
    <w:rsid w:val="00141A25"/>
    <w:rsid w:val="00141F2C"/>
    <w:rsid w:val="00142825"/>
    <w:rsid w:val="00142BCF"/>
    <w:rsid w:val="00142DF5"/>
    <w:rsid w:val="001430C2"/>
    <w:rsid w:val="0014492A"/>
    <w:rsid w:val="00145705"/>
    <w:rsid w:val="00145726"/>
    <w:rsid w:val="0014608E"/>
    <w:rsid w:val="001473B2"/>
    <w:rsid w:val="001511E1"/>
    <w:rsid w:val="0015221C"/>
    <w:rsid w:val="0015233F"/>
    <w:rsid w:val="00152D2F"/>
    <w:rsid w:val="001545E8"/>
    <w:rsid w:val="0015638A"/>
    <w:rsid w:val="001568E4"/>
    <w:rsid w:val="00156B69"/>
    <w:rsid w:val="0015794B"/>
    <w:rsid w:val="00161384"/>
    <w:rsid w:val="00163C16"/>
    <w:rsid w:val="0016430E"/>
    <w:rsid w:val="00164658"/>
    <w:rsid w:val="001656E6"/>
    <w:rsid w:val="001658E8"/>
    <w:rsid w:val="0016609D"/>
    <w:rsid w:val="001706F6"/>
    <w:rsid w:val="00172759"/>
    <w:rsid w:val="001728FF"/>
    <w:rsid w:val="00172B5A"/>
    <w:rsid w:val="001734BD"/>
    <w:rsid w:val="0017391E"/>
    <w:rsid w:val="00173A11"/>
    <w:rsid w:val="001742DE"/>
    <w:rsid w:val="00174C5C"/>
    <w:rsid w:val="00174DF9"/>
    <w:rsid w:val="00175789"/>
    <w:rsid w:val="00175AC9"/>
    <w:rsid w:val="00176A1F"/>
    <w:rsid w:val="00176DE4"/>
    <w:rsid w:val="00177BC2"/>
    <w:rsid w:val="001808AB"/>
    <w:rsid w:val="0018194A"/>
    <w:rsid w:val="00184503"/>
    <w:rsid w:val="00184ACD"/>
    <w:rsid w:val="00187857"/>
    <w:rsid w:val="001917F6"/>
    <w:rsid w:val="0019370E"/>
    <w:rsid w:val="00195A29"/>
    <w:rsid w:val="001962CD"/>
    <w:rsid w:val="00196D35"/>
    <w:rsid w:val="001972D0"/>
    <w:rsid w:val="001972DA"/>
    <w:rsid w:val="001A0251"/>
    <w:rsid w:val="001A032A"/>
    <w:rsid w:val="001A0D6C"/>
    <w:rsid w:val="001A2CA6"/>
    <w:rsid w:val="001A34AE"/>
    <w:rsid w:val="001A45D2"/>
    <w:rsid w:val="001A59FA"/>
    <w:rsid w:val="001A672A"/>
    <w:rsid w:val="001B1443"/>
    <w:rsid w:val="001B14E5"/>
    <w:rsid w:val="001B1D54"/>
    <w:rsid w:val="001B46D4"/>
    <w:rsid w:val="001B4919"/>
    <w:rsid w:val="001B50FB"/>
    <w:rsid w:val="001B5B6D"/>
    <w:rsid w:val="001B6E4E"/>
    <w:rsid w:val="001B7535"/>
    <w:rsid w:val="001B7EC2"/>
    <w:rsid w:val="001C0477"/>
    <w:rsid w:val="001C1016"/>
    <w:rsid w:val="001C2646"/>
    <w:rsid w:val="001C4052"/>
    <w:rsid w:val="001C5ED8"/>
    <w:rsid w:val="001C6D4B"/>
    <w:rsid w:val="001D0C55"/>
    <w:rsid w:val="001D134B"/>
    <w:rsid w:val="001D1691"/>
    <w:rsid w:val="001D2425"/>
    <w:rsid w:val="001D260D"/>
    <w:rsid w:val="001D327E"/>
    <w:rsid w:val="001D3A88"/>
    <w:rsid w:val="001D3EB3"/>
    <w:rsid w:val="001D41A6"/>
    <w:rsid w:val="001D4298"/>
    <w:rsid w:val="001D68B9"/>
    <w:rsid w:val="001D6D09"/>
    <w:rsid w:val="001D6D24"/>
    <w:rsid w:val="001D74FA"/>
    <w:rsid w:val="001E08F0"/>
    <w:rsid w:val="001E1128"/>
    <w:rsid w:val="001E2884"/>
    <w:rsid w:val="001E29DC"/>
    <w:rsid w:val="001E46F2"/>
    <w:rsid w:val="001E4AD1"/>
    <w:rsid w:val="001E5822"/>
    <w:rsid w:val="001E58C0"/>
    <w:rsid w:val="001E6A74"/>
    <w:rsid w:val="001E6CF2"/>
    <w:rsid w:val="001E7A88"/>
    <w:rsid w:val="001E7B92"/>
    <w:rsid w:val="001F07AA"/>
    <w:rsid w:val="001F1F11"/>
    <w:rsid w:val="001F41D0"/>
    <w:rsid w:val="001F462C"/>
    <w:rsid w:val="001F6E3E"/>
    <w:rsid w:val="001F7D50"/>
    <w:rsid w:val="002008EA"/>
    <w:rsid w:val="00203A65"/>
    <w:rsid w:val="00203DF3"/>
    <w:rsid w:val="00205906"/>
    <w:rsid w:val="0020716A"/>
    <w:rsid w:val="00207190"/>
    <w:rsid w:val="00210446"/>
    <w:rsid w:val="0021121F"/>
    <w:rsid w:val="00211271"/>
    <w:rsid w:val="0021268D"/>
    <w:rsid w:val="00212B9B"/>
    <w:rsid w:val="00213199"/>
    <w:rsid w:val="0021467F"/>
    <w:rsid w:val="00214E0E"/>
    <w:rsid w:val="00215588"/>
    <w:rsid w:val="002156DB"/>
    <w:rsid w:val="00216E54"/>
    <w:rsid w:val="00220F16"/>
    <w:rsid w:val="00221082"/>
    <w:rsid w:val="0022121F"/>
    <w:rsid w:val="0022149B"/>
    <w:rsid w:val="002220D1"/>
    <w:rsid w:val="0022268E"/>
    <w:rsid w:val="00222C68"/>
    <w:rsid w:val="00224464"/>
    <w:rsid w:val="002261D1"/>
    <w:rsid w:val="00231837"/>
    <w:rsid w:val="00231B66"/>
    <w:rsid w:val="00232068"/>
    <w:rsid w:val="00232BA8"/>
    <w:rsid w:val="00232BC0"/>
    <w:rsid w:val="002349A0"/>
    <w:rsid w:val="00237169"/>
    <w:rsid w:val="002373F5"/>
    <w:rsid w:val="002400F7"/>
    <w:rsid w:val="00240D31"/>
    <w:rsid w:val="002416B2"/>
    <w:rsid w:val="002422F0"/>
    <w:rsid w:val="0024245F"/>
    <w:rsid w:val="00242630"/>
    <w:rsid w:val="00242843"/>
    <w:rsid w:val="0024370F"/>
    <w:rsid w:val="002461C6"/>
    <w:rsid w:val="002462B5"/>
    <w:rsid w:val="00246938"/>
    <w:rsid w:val="00247762"/>
    <w:rsid w:val="00247922"/>
    <w:rsid w:val="0025015A"/>
    <w:rsid w:val="002507B5"/>
    <w:rsid w:val="00251D34"/>
    <w:rsid w:val="0025294B"/>
    <w:rsid w:val="00254C5B"/>
    <w:rsid w:val="002559A0"/>
    <w:rsid w:val="0025732C"/>
    <w:rsid w:val="00257474"/>
    <w:rsid w:val="0026031D"/>
    <w:rsid w:val="00261BE5"/>
    <w:rsid w:val="00262CD8"/>
    <w:rsid w:val="002634C7"/>
    <w:rsid w:val="0026368D"/>
    <w:rsid w:val="002655DE"/>
    <w:rsid w:val="0027118E"/>
    <w:rsid w:val="00271361"/>
    <w:rsid w:val="00272230"/>
    <w:rsid w:val="002725F4"/>
    <w:rsid w:val="0027267C"/>
    <w:rsid w:val="0027288B"/>
    <w:rsid w:val="0027336D"/>
    <w:rsid w:val="0027482C"/>
    <w:rsid w:val="0027623F"/>
    <w:rsid w:val="002771E5"/>
    <w:rsid w:val="00277840"/>
    <w:rsid w:val="0028415B"/>
    <w:rsid w:val="00285290"/>
    <w:rsid w:val="0028683D"/>
    <w:rsid w:val="00287C5A"/>
    <w:rsid w:val="00290DDC"/>
    <w:rsid w:val="00291968"/>
    <w:rsid w:val="00291C73"/>
    <w:rsid w:val="00291EC3"/>
    <w:rsid w:val="002936D6"/>
    <w:rsid w:val="00293839"/>
    <w:rsid w:val="002938E5"/>
    <w:rsid w:val="0029524C"/>
    <w:rsid w:val="00296435"/>
    <w:rsid w:val="00296750"/>
    <w:rsid w:val="002A04C4"/>
    <w:rsid w:val="002A1236"/>
    <w:rsid w:val="002A199D"/>
    <w:rsid w:val="002A24A3"/>
    <w:rsid w:val="002A3C80"/>
    <w:rsid w:val="002A4588"/>
    <w:rsid w:val="002A47D4"/>
    <w:rsid w:val="002A4EAA"/>
    <w:rsid w:val="002A605F"/>
    <w:rsid w:val="002A6DA4"/>
    <w:rsid w:val="002A7B74"/>
    <w:rsid w:val="002A7E1F"/>
    <w:rsid w:val="002B43D0"/>
    <w:rsid w:val="002B464F"/>
    <w:rsid w:val="002C0792"/>
    <w:rsid w:val="002C090E"/>
    <w:rsid w:val="002C0A5A"/>
    <w:rsid w:val="002C18A8"/>
    <w:rsid w:val="002C226C"/>
    <w:rsid w:val="002C2FE4"/>
    <w:rsid w:val="002C3EE2"/>
    <w:rsid w:val="002C5842"/>
    <w:rsid w:val="002C77CD"/>
    <w:rsid w:val="002C78A6"/>
    <w:rsid w:val="002C7A8B"/>
    <w:rsid w:val="002D1F66"/>
    <w:rsid w:val="002D3175"/>
    <w:rsid w:val="002D3619"/>
    <w:rsid w:val="002D39E3"/>
    <w:rsid w:val="002D4B55"/>
    <w:rsid w:val="002D6594"/>
    <w:rsid w:val="002D67B7"/>
    <w:rsid w:val="002D6DA0"/>
    <w:rsid w:val="002D6E37"/>
    <w:rsid w:val="002D7893"/>
    <w:rsid w:val="002D79ED"/>
    <w:rsid w:val="002E17E2"/>
    <w:rsid w:val="002E1D11"/>
    <w:rsid w:val="002E206A"/>
    <w:rsid w:val="002E20BC"/>
    <w:rsid w:val="002E23D3"/>
    <w:rsid w:val="002E270F"/>
    <w:rsid w:val="002E4A6F"/>
    <w:rsid w:val="002E53B2"/>
    <w:rsid w:val="002E60CB"/>
    <w:rsid w:val="002E62CB"/>
    <w:rsid w:val="002E68DF"/>
    <w:rsid w:val="002E6E13"/>
    <w:rsid w:val="002E73BB"/>
    <w:rsid w:val="002F022D"/>
    <w:rsid w:val="002F0252"/>
    <w:rsid w:val="002F0527"/>
    <w:rsid w:val="002F06EB"/>
    <w:rsid w:val="002F107E"/>
    <w:rsid w:val="002F422D"/>
    <w:rsid w:val="002F518F"/>
    <w:rsid w:val="002F6888"/>
    <w:rsid w:val="002F6A76"/>
    <w:rsid w:val="002F6BB1"/>
    <w:rsid w:val="002F6E4D"/>
    <w:rsid w:val="003003BB"/>
    <w:rsid w:val="003006C7"/>
    <w:rsid w:val="0030141A"/>
    <w:rsid w:val="00301426"/>
    <w:rsid w:val="00302B32"/>
    <w:rsid w:val="003037F8"/>
    <w:rsid w:val="00303CA9"/>
    <w:rsid w:val="003041FA"/>
    <w:rsid w:val="00304F1E"/>
    <w:rsid w:val="003053D3"/>
    <w:rsid w:val="00306D20"/>
    <w:rsid w:val="003073A9"/>
    <w:rsid w:val="003076DA"/>
    <w:rsid w:val="003104A6"/>
    <w:rsid w:val="003114BC"/>
    <w:rsid w:val="00311BF9"/>
    <w:rsid w:val="003123D4"/>
    <w:rsid w:val="00312A68"/>
    <w:rsid w:val="00312B75"/>
    <w:rsid w:val="00312FF7"/>
    <w:rsid w:val="00313248"/>
    <w:rsid w:val="0031426C"/>
    <w:rsid w:val="0031607C"/>
    <w:rsid w:val="003162C7"/>
    <w:rsid w:val="003162DC"/>
    <w:rsid w:val="00320C12"/>
    <w:rsid w:val="003221FD"/>
    <w:rsid w:val="00322B69"/>
    <w:rsid w:val="00324264"/>
    <w:rsid w:val="0032450F"/>
    <w:rsid w:val="003247B0"/>
    <w:rsid w:val="00326191"/>
    <w:rsid w:val="003274BF"/>
    <w:rsid w:val="00327C21"/>
    <w:rsid w:val="00330016"/>
    <w:rsid w:val="00330A2A"/>
    <w:rsid w:val="00330BC5"/>
    <w:rsid w:val="00331011"/>
    <w:rsid w:val="0033131C"/>
    <w:rsid w:val="0033389B"/>
    <w:rsid w:val="00334134"/>
    <w:rsid w:val="003342CD"/>
    <w:rsid w:val="0033477F"/>
    <w:rsid w:val="00335042"/>
    <w:rsid w:val="00335777"/>
    <w:rsid w:val="00335787"/>
    <w:rsid w:val="00335C76"/>
    <w:rsid w:val="00336C96"/>
    <w:rsid w:val="0033777D"/>
    <w:rsid w:val="00340688"/>
    <w:rsid w:val="00340BF3"/>
    <w:rsid w:val="00341642"/>
    <w:rsid w:val="00341B5C"/>
    <w:rsid w:val="00343D62"/>
    <w:rsid w:val="003443A8"/>
    <w:rsid w:val="00344AAE"/>
    <w:rsid w:val="00345051"/>
    <w:rsid w:val="00345C9B"/>
    <w:rsid w:val="00345E14"/>
    <w:rsid w:val="00346913"/>
    <w:rsid w:val="00346AE8"/>
    <w:rsid w:val="00347A93"/>
    <w:rsid w:val="0035169C"/>
    <w:rsid w:val="00355669"/>
    <w:rsid w:val="00355872"/>
    <w:rsid w:val="00356B51"/>
    <w:rsid w:val="00356C2E"/>
    <w:rsid w:val="0035714B"/>
    <w:rsid w:val="00357733"/>
    <w:rsid w:val="00357B39"/>
    <w:rsid w:val="00360191"/>
    <w:rsid w:val="003601F7"/>
    <w:rsid w:val="00360C0A"/>
    <w:rsid w:val="00361965"/>
    <w:rsid w:val="00362B2B"/>
    <w:rsid w:val="00362B70"/>
    <w:rsid w:val="003646AA"/>
    <w:rsid w:val="00364B84"/>
    <w:rsid w:val="00364DEE"/>
    <w:rsid w:val="00365702"/>
    <w:rsid w:val="00365807"/>
    <w:rsid w:val="00370395"/>
    <w:rsid w:val="0037180D"/>
    <w:rsid w:val="0037264D"/>
    <w:rsid w:val="00373853"/>
    <w:rsid w:val="0037411C"/>
    <w:rsid w:val="00375CD3"/>
    <w:rsid w:val="003779AB"/>
    <w:rsid w:val="00380510"/>
    <w:rsid w:val="003810CF"/>
    <w:rsid w:val="00382259"/>
    <w:rsid w:val="00382E2B"/>
    <w:rsid w:val="00384070"/>
    <w:rsid w:val="00384EB0"/>
    <w:rsid w:val="00386235"/>
    <w:rsid w:val="00386A99"/>
    <w:rsid w:val="00390555"/>
    <w:rsid w:val="00391552"/>
    <w:rsid w:val="00391ED8"/>
    <w:rsid w:val="00391F9E"/>
    <w:rsid w:val="00392B75"/>
    <w:rsid w:val="00392BBA"/>
    <w:rsid w:val="00392C0C"/>
    <w:rsid w:val="003954FD"/>
    <w:rsid w:val="003969ED"/>
    <w:rsid w:val="003A10CF"/>
    <w:rsid w:val="003A2A95"/>
    <w:rsid w:val="003A415D"/>
    <w:rsid w:val="003A4A0E"/>
    <w:rsid w:val="003A699C"/>
    <w:rsid w:val="003A6A67"/>
    <w:rsid w:val="003A6A81"/>
    <w:rsid w:val="003B19DD"/>
    <w:rsid w:val="003B1EBE"/>
    <w:rsid w:val="003B31F4"/>
    <w:rsid w:val="003B3622"/>
    <w:rsid w:val="003B38C5"/>
    <w:rsid w:val="003B3980"/>
    <w:rsid w:val="003B4356"/>
    <w:rsid w:val="003B542F"/>
    <w:rsid w:val="003B54C1"/>
    <w:rsid w:val="003B64DA"/>
    <w:rsid w:val="003B6542"/>
    <w:rsid w:val="003B67A6"/>
    <w:rsid w:val="003B7564"/>
    <w:rsid w:val="003B75A8"/>
    <w:rsid w:val="003C034C"/>
    <w:rsid w:val="003C2152"/>
    <w:rsid w:val="003C27E0"/>
    <w:rsid w:val="003C33B3"/>
    <w:rsid w:val="003C36CD"/>
    <w:rsid w:val="003C3F48"/>
    <w:rsid w:val="003C445C"/>
    <w:rsid w:val="003C4FEC"/>
    <w:rsid w:val="003C50E6"/>
    <w:rsid w:val="003C5719"/>
    <w:rsid w:val="003C7377"/>
    <w:rsid w:val="003C7907"/>
    <w:rsid w:val="003C7B82"/>
    <w:rsid w:val="003D0B99"/>
    <w:rsid w:val="003D1538"/>
    <w:rsid w:val="003D3489"/>
    <w:rsid w:val="003D34DB"/>
    <w:rsid w:val="003D392B"/>
    <w:rsid w:val="003D3F60"/>
    <w:rsid w:val="003D4314"/>
    <w:rsid w:val="003D46A7"/>
    <w:rsid w:val="003D5B4F"/>
    <w:rsid w:val="003D5D95"/>
    <w:rsid w:val="003D60D7"/>
    <w:rsid w:val="003D72FD"/>
    <w:rsid w:val="003D7F44"/>
    <w:rsid w:val="003E0411"/>
    <w:rsid w:val="003E0AA3"/>
    <w:rsid w:val="003E10F6"/>
    <w:rsid w:val="003E1952"/>
    <w:rsid w:val="003E1C60"/>
    <w:rsid w:val="003E1C8F"/>
    <w:rsid w:val="003E1CE3"/>
    <w:rsid w:val="003E34CD"/>
    <w:rsid w:val="003E58A2"/>
    <w:rsid w:val="003E639A"/>
    <w:rsid w:val="003E71B9"/>
    <w:rsid w:val="003E77BC"/>
    <w:rsid w:val="003E7EC6"/>
    <w:rsid w:val="003F07E4"/>
    <w:rsid w:val="003F11C9"/>
    <w:rsid w:val="003F17A4"/>
    <w:rsid w:val="003F29AD"/>
    <w:rsid w:val="003F3ABB"/>
    <w:rsid w:val="003F3B86"/>
    <w:rsid w:val="003F4408"/>
    <w:rsid w:val="003F47C0"/>
    <w:rsid w:val="003F6385"/>
    <w:rsid w:val="003F653B"/>
    <w:rsid w:val="003F7531"/>
    <w:rsid w:val="003F7E4A"/>
    <w:rsid w:val="00400001"/>
    <w:rsid w:val="004000AE"/>
    <w:rsid w:val="0040226E"/>
    <w:rsid w:val="004026F3"/>
    <w:rsid w:val="00403355"/>
    <w:rsid w:val="004049A9"/>
    <w:rsid w:val="00405E87"/>
    <w:rsid w:val="004063C1"/>
    <w:rsid w:val="0040644D"/>
    <w:rsid w:val="00406456"/>
    <w:rsid w:val="004076CF"/>
    <w:rsid w:val="004118E1"/>
    <w:rsid w:val="00411D57"/>
    <w:rsid w:val="00411D72"/>
    <w:rsid w:val="004125BE"/>
    <w:rsid w:val="00412645"/>
    <w:rsid w:val="00412766"/>
    <w:rsid w:val="004129E2"/>
    <w:rsid w:val="00412BB6"/>
    <w:rsid w:val="00413E9D"/>
    <w:rsid w:val="004158F4"/>
    <w:rsid w:val="00420D10"/>
    <w:rsid w:val="00421787"/>
    <w:rsid w:val="00421E32"/>
    <w:rsid w:val="00423499"/>
    <w:rsid w:val="00423E67"/>
    <w:rsid w:val="00424211"/>
    <w:rsid w:val="00426232"/>
    <w:rsid w:val="004279D5"/>
    <w:rsid w:val="0043030A"/>
    <w:rsid w:val="00431B00"/>
    <w:rsid w:val="00432A36"/>
    <w:rsid w:val="00432CC9"/>
    <w:rsid w:val="00434E5B"/>
    <w:rsid w:val="004351A4"/>
    <w:rsid w:val="00435D06"/>
    <w:rsid w:val="00436952"/>
    <w:rsid w:val="0043703F"/>
    <w:rsid w:val="0043713B"/>
    <w:rsid w:val="004371C9"/>
    <w:rsid w:val="00437517"/>
    <w:rsid w:val="00441D2C"/>
    <w:rsid w:val="00444AF0"/>
    <w:rsid w:val="00445C4E"/>
    <w:rsid w:val="004469CB"/>
    <w:rsid w:val="00447B13"/>
    <w:rsid w:val="00451103"/>
    <w:rsid w:val="004518F3"/>
    <w:rsid w:val="00453241"/>
    <w:rsid w:val="004539BF"/>
    <w:rsid w:val="00454E2D"/>
    <w:rsid w:val="00456BE8"/>
    <w:rsid w:val="004577E7"/>
    <w:rsid w:val="0046044D"/>
    <w:rsid w:val="00461062"/>
    <w:rsid w:val="00461C17"/>
    <w:rsid w:val="00462095"/>
    <w:rsid w:val="004639B6"/>
    <w:rsid w:val="00464356"/>
    <w:rsid w:val="00465825"/>
    <w:rsid w:val="00466731"/>
    <w:rsid w:val="00466DD5"/>
    <w:rsid w:val="00467E83"/>
    <w:rsid w:val="004708E9"/>
    <w:rsid w:val="004714EE"/>
    <w:rsid w:val="004716C6"/>
    <w:rsid w:val="0047265F"/>
    <w:rsid w:val="00473B71"/>
    <w:rsid w:val="004742F0"/>
    <w:rsid w:val="0047473B"/>
    <w:rsid w:val="00475206"/>
    <w:rsid w:val="004755FE"/>
    <w:rsid w:val="00481335"/>
    <w:rsid w:val="00482B81"/>
    <w:rsid w:val="00482D4C"/>
    <w:rsid w:val="00483475"/>
    <w:rsid w:val="004838E4"/>
    <w:rsid w:val="0048463A"/>
    <w:rsid w:val="00485169"/>
    <w:rsid w:val="0048738D"/>
    <w:rsid w:val="004876CF"/>
    <w:rsid w:val="004877F2"/>
    <w:rsid w:val="0049043F"/>
    <w:rsid w:val="00491BD4"/>
    <w:rsid w:val="00491E74"/>
    <w:rsid w:val="004928DF"/>
    <w:rsid w:val="00492BF6"/>
    <w:rsid w:val="004935C5"/>
    <w:rsid w:val="00495006"/>
    <w:rsid w:val="004955D6"/>
    <w:rsid w:val="00496727"/>
    <w:rsid w:val="00496898"/>
    <w:rsid w:val="004A06FD"/>
    <w:rsid w:val="004A09D5"/>
    <w:rsid w:val="004A10CE"/>
    <w:rsid w:val="004A128D"/>
    <w:rsid w:val="004A1481"/>
    <w:rsid w:val="004A1638"/>
    <w:rsid w:val="004A23C5"/>
    <w:rsid w:val="004A261D"/>
    <w:rsid w:val="004A27A8"/>
    <w:rsid w:val="004A2DAE"/>
    <w:rsid w:val="004A3018"/>
    <w:rsid w:val="004A310F"/>
    <w:rsid w:val="004A3C76"/>
    <w:rsid w:val="004A4405"/>
    <w:rsid w:val="004A4499"/>
    <w:rsid w:val="004A6136"/>
    <w:rsid w:val="004B0495"/>
    <w:rsid w:val="004B1364"/>
    <w:rsid w:val="004B166A"/>
    <w:rsid w:val="004B228A"/>
    <w:rsid w:val="004B3C0F"/>
    <w:rsid w:val="004B3F00"/>
    <w:rsid w:val="004B4A3C"/>
    <w:rsid w:val="004B68C7"/>
    <w:rsid w:val="004B7F68"/>
    <w:rsid w:val="004C05E4"/>
    <w:rsid w:val="004C1C4E"/>
    <w:rsid w:val="004C2499"/>
    <w:rsid w:val="004C28DF"/>
    <w:rsid w:val="004C29BF"/>
    <w:rsid w:val="004C3612"/>
    <w:rsid w:val="004C58CD"/>
    <w:rsid w:val="004C789A"/>
    <w:rsid w:val="004D06BB"/>
    <w:rsid w:val="004D1E3E"/>
    <w:rsid w:val="004D31DA"/>
    <w:rsid w:val="004D32CC"/>
    <w:rsid w:val="004D437B"/>
    <w:rsid w:val="004D4AE5"/>
    <w:rsid w:val="004D5405"/>
    <w:rsid w:val="004D56E0"/>
    <w:rsid w:val="004E1B32"/>
    <w:rsid w:val="004E2EE7"/>
    <w:rsid w:val="004E30FE"/>
    <w:rsid w:val="004E3311"/>
    <w:rsid w:val="004E3590"/>
    <w:rsid w:val="004E39E1"/>
    <w:rsid w:val="004E3CEE"/>
    <w:rsid w:val="004E58FA"/>
    <w:rsid w:val="004E65DB"/>
    <w:rsid w:val="004E738A"/>
    <w:rsid w:val="004E7F31"/>
    <w:rsid w:val="004F00BA"/>
    <w:rsid w:val="004F011F"/>
    <w:rsid w:val="004F0368"/>
    <w:rsid w:val="004F03F4"/>
    <w:rsid w:val="004F0862"/>
    <w:rsid w:val="004F0E77"/>
    <w:rsid w:val="004F1793"/>
    <w:rsid w:val="004F2249"/>
    <w:rsid w:val="004F322A"/>
    <w:rsid w:val="004F33F6"/>
    <w:rsid w:val="004F3B19"/>
    <w:rsid w:val="004F4C00"/>
    <w:rsid w:val="004F56D0"/>
    <w:rsid w:val="004F5BA6"/>
    <w:rsid w:val="004F6DD9"/>
    <w:rsid w:val="00500ED8"/>
    <w:rsid w:val="0050235E"/>
    <w:rsid w:val="00502FA3"/>
    <w:rsid w:val="00503A99"/>
    <w:rsid w:val="00503E44"/>
    <w:rsid w:val="0050777E"/>
    <w:rsid w:val="00507F18"/>
    <w:rsid w:val="0051020F"/>
    <w:rsid w:val="00510A3A"/>
    <w:rsid w:val="00510F20"/>
    <w:rsid w:val="00510F3C"/>
    <w:rsid w:val="0051114E"/>
    <w:rsid w:val="00511494"/>
    <w:rsid w:val="0051185F"/>
    <w:rsid w:val="00511CC2"/>
    <w:rsid w:val="00512530"/>
    <w:rsid w:val="00512EE4"/>
    <w:rsid w:val="00513278"/>
    <w:rsid w:val="00513F7B"/>
    <w:rsid w:val="00513FE8"/>
    <w:rsid w:val="0051429B"/>
    <w:rsid w:val="00514383"/>
    <w:rsid w:val="00515232"/>
    <w:rsid w:val="00515281"/>
    <w:rsid w:val="00515283"/>
    <w:rsid w:val="0051537A"/>
    <w:rsid w:val="00515B27"/>
    <w:rsid w:val="00520EBC"/>
    <w:rsid w:val="00521EE2"/>
    <w:rsid w:val="005227CE"/>
    <w:rsid w:val="00522CF9"/>
    <w:rsid w:val="005230F3"/>
    <w:rsid w:val="005231C5"/>
    <w:rsid w:val="005273FA"/>
    <w:rsid w:val="00527554"/>
    <w:rsid w:val="00527CE1"/>
    <w:rsid w:val="00530201"/>
    <w:rsid w:val="00530D4F"/>
    <w:rsid w:val="00533599"/>
    <w:rsid w:val="00533926"/>
    <w:rsid w:val="00533FC7"/>
    <w:rsid w:val="00534CC6"/>
    <w:rsid w:val="0053639B"/>
    <w:rsid w:val="00537FB7"/>
    <w:rsid w:val="00540308"/>
    <w:rsid w:val="0054054B"/>
    <w:rsid w:val="005411D1"/>
    <w:rsid w:val="00542873"/>
    <w:rsid w:val="00542901"/>
    <w:rsid w:val="00542B82"/>
    <w:rsid w:val="00542C2F"/>
    <w:rsid w:val="005438EC"/>
    <w:rsid w:val="00543D48"/>
    <w:rsid w:val="00543EFA"/>
    <w:rsid w:val="00544765"/>
    <w:rsid w:val="00547022"/>
    <w:rsid w:val="00547BB9"/>
    <w:rsid w:val="005507CD"/>
    <w:rsid w:val="00551A73"/>
    <w:rsid w:val="00551F9C"/>
    <w:rsid w:val="005524C5"/>
    <w:rsid w:val="00552CC0"/>
    <w:rsid w:val="00555971"/>
    <w:rsid w:val="0055675D"/>
    <w:rsid w:val="00556D89"/>
    <w:rsid w:val="005573C4"/>
    <w:rsid w:val="00560A3F"/>
    <w:rsid w:val="00561D65"/>
    <w:rsid w:val="00562EE0"/>
    <w:rsid w:val="005634A5"/>
    <w:rsid w:val="00563538"/>
    <w:rsid w:val="00565C62"/>
    <w:rsid w:val="00566BD1"/>
    <w:rsid w:val="00566E8F"/>
    <w:rsid w:val="005676DE"/>
    <w:rsid w:val="00567A64"/>
    <w:rsid w:val="00570027"/>
    <w:rsid w:val="005709DE"/>
    <w:rsid w:val="00570E3B"/>
    <w:rsid w:val="0057190D"/>
    <w:rsid w:val="0057267A"/>
    <w:rsid w:val="005726BA"/>
    <w:rsid w:val="00573FFC"/>
    <w:rsid w:val="0057422E"/>
    <w:rsid w:val="00575691"/>
    <w:rsid w:val="005757D1"/>
    <w:rsid w:val="00575DC9"/>
    <w:rsid w:val="005809F7"/>
    <w:rsid w:val="0058322A"/>
    <w:rsid w:val="005833BE"/>
    <w:rsid w:val="00584D00"/>
    <w:rsid w:val="00584E65"/>
    <w:rsid w:val="005858FB"/>
    <w:rsid w:val="00585F05"/>
    <w:rsid w:val="00586AC9"/>
    <w:rsid w:val="0058732F"/>
    <w:rsid w:val="0059157C"/>
    <w:rsid w:val="0059302A"/>
    <w:rsid w:val="00593F9F"/>
    <w:rsid w:val="00594E46"/>
    <w:rsid w:val="00595D77"/>
    <w:rsid w:val="00595FEF"/>
    <w:rsid w:val="005A0B3B"/>
    <w:rsid w:val="005A1899"/>
    <w:rsid w:val="005A2572"/>
    <w:rsid w:val="005A34D6"/>
    <w:rsid w:val="005A3584"/>
    <w:rsid w:val="005A6798"/>
    <w:rsid w:val="005B0F45"/>
    <w:rsid w:val="005B10A1"/>
    <w:rsid w:val="005B2570"/>
    <w:rsid w:val="005B3060"/>
    <w:rsid w:val="005B307E"/>
    <w:rsid w:val="005B3AF1"/>
    <w:rsid w:val="005B55A2"/>
    <w:rsid w:val="005B585D"/>
    <w:rsid w:val="005B58D5"/>
    <w:rsid w:val="005C032C"/>
    <w:rsid w:val="005C116A"/>
    <w:rsid w:val="005C4153"/>
    <w:rsid w:val="005C44BB"/>
    <w:rsid w:val="005C53F8"/>
    <w:rsid w:val="005C6A21"/>
    <w:rsid w:val="005C73D6"/>
    <w:rsid w:val="005C77BE"/>
    <w:rsid w:val="005D0954"/>
    <w:rsid w:val="005D1B9F"/>
    <w:rsid w:val="005D1EA0"/>
    <w:rsid w:val="005D2168"/>
    <w:rsid w:val="005D3A50"/>
    <w:rsid w:val="005D5DD7"/>
    <w:rsid w:val="005D5F86"/>
    <w:rsid w:val="005D7D5A"/>
    <w:rsid w:val="005D7E35"/>
    <w:rsid w:val="005E05D9"/>
    <w:rsid w:val="005E06B1"/>
    <w:rsid w:val="005E10E5"/>
    <w:rsid w:val="005E35FD"/>
    <w:rsid w:val="005E4792"/>
    <w:rsid w:val="005E47EB"/>
    <w:rsid w:val="005E4BAC"/>
    <w:rsid w:val="005E580A"/>
    <w:rsid w:val="005E58F8"/>
    <w:rsid w:val="005E5B0A"/>
    <w:rsid w:val="005E666F"/>
    <w:rsid w:val="005E6C52"/>
    <w:rsid w:val="005F0ABE"/>
    <w:rsid w:val="005F1BC2"/>
    <w:rsid w:val="005F1CB0"/>
    <w:rsid w:val="005F1FD2"/>
    <w:rsid w:val="005F26E1"/>
    <w:rsid w:val="005F2D17"/>
    <w:rsid w:val="005F4F0B"/>
    <w:rsid w:val="005F51E2"/>
    <w:rsid w:val="005F5339"/>
    <w:rsid w:val="005F56EB"/>
    <w:rsid w:val="005F5DB8"/>
    <w:rsid w:val="005F67B3"/>
    <w:rsid w:val="005F6E27"/>
    <w:rsid w:val="005F7A98"/>
    <w:rsid w:val="0060034A"/>
    <w:rsid w:val="0060130D"/>
    <w:rsid w:val="00602181"/>
    <w:rsid w:val="006032A9"/>
    <w:rsid w:val="006039C8"/>
    <w:rsid w:val="00603A5E"/>
    <w:rsid w:val="00603B19"/>
    <w:rsid w:val="00605343"/>
    <w:rsid w:val="00605BD4"/>
    <w:rsid w:val="00606671"/>
    <w:rsid w:val="00606D90"/>
    <w:rsid w:val="006070A4"/>
    <w:rsid w:val="006079F3"/>
    <w:rsid w:val="006100E5"/>
    <w:rsid w:val="00612329"/>
    <w:rsid w:val="00612BF5"/>
    <w:rsid w:val="006131B9"/>
    <w:rsid w:val="006137A6"/>
    <w:rsid w:val="00613B16"/>
    <w:rsid w:val="00614830"/>
    <w:rsid w:val="00615574"/>
    <w:rsid w:val="00615DFB"/>
    <w:rsid w:val="00617177"/>
    <w:rsid w:val="00617FF3"/>
    <w:rsid w:val="00620B4A"/>
    <w:rsid w:val="006217FA"/>
    <w:rsid w:val="00621B0D"/>
    <w:rsid w:val="006222B8"/>
    <w:rsid w:val="00623F9C"/>
    <w:rsid w:val="006241D6"/>
    <w:rsid w:val="00624210"/>
    <w:rsid w:val="006243C6"/>
    <w:rsid w:val="00624C5C"/>
    <w:rsid w:val="00625159"/>
    <w:rsid w:val="00625340"/>
    <w:rsid w:val="006258EA"/>
    <w:rsid w:val="00630893"/>
    <w:rsid w:val="00630CE1"/>
    <w:rsid w:val="00631682"/>
    <w:rsid w:val="00631CC9"/>
    <w:rsid w:val="00633068"/>
    <w:rsid w:val="006332F4"/>
    <w:rsid w:val="00633D72"/>
    <w:rsid w:val="006349F2"/>
    <w:rsid w:val="0063574A"/>
    <w:rsid w:val="0064129F"/>
    <w:rsid w:val="006423F0"/>
    <w:rsid w:val="00642F43"/>
    <w:rsid w:val="0064309D"/>
    <w:rsid w:val="00644A65"/>
    <w:rsid w:val="00646234"/>
    <w:rsid w:val="00647BB7"/>
    <w:rsid w:val="00650415"/>
    <w:rsid w:val="00651D9A"/>
    <w:rsid w:val="00655D7F"/>
    <w:rsid w:val="00657084"/>
    <w:rsid w:val="00657952"/>
    <w:rsid w:val="00660518"/>
    <w:rsid w:val="00660558"/>
    <w:rsid w:val="00660F56"/>
    <w:rsid w:val="00662931"/>
    <w:rsid w:val="00662FFA"/>
    <w:rsid w:val="006633A1"/>
    <w:rsid w:val="00665AE4"/>
    <w:rsid w:val="0066708A"/>
    <w:rsid w:val="00667ECF"/>
    <w:rsid w:val="00670FD0"/>
    <w:rsid w:val="006711DF"/>
    <w:rsid w:val="00671BC0"/>
    <w:rsid w:val="00672263"/>
    <w:rsid w:val="00673DF8"/>
    <w:rsid w:val="006750B7"/>
    <w:rsid w:val="0067550D"/>
    <w:rsid w:val="00675CD2"/>
    <w:rsid w:val="006761ED"/>
    <w:rsid w:val="0067660E"/>
    <w:rsid w:val="00676675"/>
    <w:rsid w:val="00676F34"/>
    <w:rsid w:val="00680142"/>
    <w:rsid w:val="00680297"/>
    <w:rsid w:val="0068046D"/>
    <w:rsid w:val="00680871"/>
    <w:rsid w:val="00680EAF"/>
    <w:rsid w:val="00682B5D"/>
    <w:rsid w:val="00683956"/>
    <w:rsid w:val="00683E0E"/>
    <w:rsid w:val="006843EB"/>
    <w:rsid w:val="00684FAC"/>
    <w:rsid w:val="006854C4"/>
    <w:rsid w:val="00685C03"/>
    <w:rsid w:val="006873CE"/>
    <w:rsid w:val="0069205F"/>
    <w:rsid w:val="00693FFB"/>
    <w:rsid w:val="00695661"/>
    <w:rsid w:val="00695DEC"/>
    <w:rsid w:val="00696940"/>
    <w:rsid w:val="00696A55"/>
    <w:rsid w:val="00697A45"/>
    <w:rsid w:val="006A0786"/>
    <w:rsid w:val="006A11D6"/>
    <w:rsid w:val="006A1D5E"/>
    <w:rsid w:val="006A1D77"/>
    <w:rsid w:val="006A1DC1"/>
    <w:rsid w:val="006A3D37"/>
    <w:rsid w:val="006A558E"/>
    <w:rsid w:val="006A57BC"/>
    <w:rsid w:val="006A7053"/>
    <w:rsid w:val="006B0FCF"/>
    <w:rsid w:val="006B16E4"/>
    <w:rsid w:val="006B311C"/>
    <w:rsid w:val="006B361A"/>
    <w:rsid w:val="006B4108"/>
    <w:rsid w:val="006B42F5"/>
    <w:rsid w:val="006B459A"/>
    <w:rsid w:val="006B4DC0"/>
    <w:rsid w:val="006B504D"/>
    <w:rsid w:val="006B520A"/>
    <w:rsid w:val="006B523A"/>
    <w:rsid w:val="006C021E"/>
    <w:rsid w:val="006C170A"/>
    <w:rsid w:val="006C18A7"/>
    <w:rsid w:val="006C2BF3"/>
    <w:rsid w:val="006C357B"/>
    <w:rsid w:val="006C47FE"/>
    <w:rsid w:val="006C4E39"/>
    <w:rsid w:val="006C5E2A"/>
    <w:rsid w:val="006C67AC"/>
    <w:rsid w:val="006D0C12"/>
    <w:rsid w:val="006D10EC"/>
    <w:rsid w:val="006D2BAA"/>
    <w:rsid w:val="006D3140"/>
    <w:rsid w:val="006D3351"/>
    <w:rsid w:val="006D478B"/>
    <w:rsid w:val="006D4DAA"/>
    <w:rsid w:val="006D60D0"/>
    <w:rsid w:val="006D672B"/>
    <w:rsid w:val="006D7341"/>
    <w:rsid w:val="006D7872"/>
    <w:rsid w:val="006E04DB"/>
    <w:rsid w:val="006E0852"/>
    <w:rsid w:val="006E0B1E"/>
    <w:rsid w:val="006E0CBA"/>
    <w:rsid w:val="006E3912"/>
    <w:rsid w:val="006E3AB4"/>
    <w:rsid w:val="006E41A4"/>
    <w:rsid w:val="006E4AE6"/>
    <w:rsid w:val="006E520F"/>
    <w:rsid w:val="006E5547"/>
    <w:rsid w:val="006E6321"/>
    <w:rsid w:val="006E6859"/>
    <w:rsid w:val="006E722E"/>
    <w:rsid w:val="006E7277"/>
    <w:rsid w:val="006E795E"/>
    <w:rsid w:val="006E7DD3"/>
    <w:rsid w:val="006F06C1"/>
    <w:rsid w:val="006F076F"/>
    <w:rsid w:val="006F0830"/>
    <w:rsid w:val="006F3FEB"/>
    <w:rsid w:val="006F538C"/>
    <w:rsid w:val="006F5916"/>
    <w:rsid w:val="006F6142"/>
    <w:rsid w:val="006F683C"/>
    <w:rsid w:val="006F69E0"/>
    <w:rsid w:val="006F6C2A"/>
    <w:rsid w:val="006F74AB"/>
    <w:rsid w:val="0070169C"/>
    <w:rsid w:val="00701F57"/>
    <w:rsid w:val="00703279"/>
    <w:rsid w:val="00703CA4"/>
    <w:rsid w:val="00704183"/>
    <w:rsid w:val="00704CCA"/>
    <w:rsid w:val="00704DB0"/>
    <w:rsid w:val="00705171"/>
    <w:rsid w:val="007053B0"/>
    <w:rsid w:val="00705AE3"/>
    <w:rsid w:val="00710454"/>
    <w:rsid w:val="007108C5"/>
    <w:rsid w:val="00710E94"/>
    <w:rsid w:val="00712543"/>
    <w:rsid w:val="00715465"/>
    <w:rsid w:val="007157F9"/>
    <w:rsid w:val="007163D3"/>
    <w:rsid w:val="00717A59"/>
    <w:rsid w:val="007203A5"/>
    <w:rsid w:val="0072098C"/>
    <w:rsid w:val="007221EC"/>
    <w:rsid w:val="00723352"/>
    <w:rsid w:val="00724EF6"/>
    <w:rsid w:val="0072529F"/>
    <w:rsid w:val="007254D6"/>
    <w:rsid w:val="00725D38"/>
    <w:rsid w:val="007267D9"/>
    <w:rsid w:val="007276D1"/>
    <w:rsid w:val="00727D8A"/>
    <w:rsid w:val="00727DEC"/>
    <w:rsid w:val="00727F43"/>
    <w:rsid w:val="00730357"/>
    <w:rsid w:val="00730DA8"/>
    <w:rsid w:val="00731EE0"/>
    <w:rsid w:val="00731FEA"/>
    <w:rsid w:val="007323F4"/>
    <w:rsid w:val="00732D17"/>
    <w:rsid w:val="00733D2E"/>
    <w:rsid w:val="00735303"/>
    <w:rsid w:val="00735466"/>
    <w:rsid w:val="00735612"/>
    <w:rsid w:val="00735921"/>
    <w:rsid w:val="0073599B"/>
    <w:rsid w:val="00735D77"/>
    <w:rsid w:val="00736F61"/>
    <w:rsid w:val="0074062E"/>
    <w:rsid w:val="00741050"/>
    <w:rsid w:val="007413B2"/>
    <w:rsid w:val="0074185E"/>
    <w:rsid w:val="00741903"/>
    <w:rsid w:val="00742253"/>
    <w:rsid w:val="007436F0"/>
    <w:rsid w:val="0074422A"/>
    <w:rsid w:val="0074509F"/>
    <w:rsid w:val="0074525E"/>
    <w:rsid w:val="00746711"/>
    <w:rsid w:val="00746B4C"/>
    <w:rsid w:val="0074728E"/>
    <w:rsid w:val="007479ED"/>
    <w:rsid w:val="00747F56"/>
    <w:rsid w:val="00750C8A"/>
    <w:rsid w:val="00752779"/>
    <w:rsid w:val="0075403A"/>
    <w:rsid w:val="007545FD"/>
    <w:rsid w:val="00754FAF"/>
    <w:rsid w:val="00757439"/>
    <w:rsid w:val="00757A49"/>
    <w:rsid w:val="00757B95"/>
    <w:rsid w:val="00760F1F"/>
    <w:rsid w:val="00761B8F"/>
    <w:rsid w:val="00762B19"/>
    <w:rsid w:val="00762C24"/>
    <w:rsid w:val="007631E0"/>
    <w:rsid w:val="00763A77"/>
    <w:rsid w:val="00765903"/>
    <w:rsid w:val="007662C7"/>
    <w:rsid w:val="00766E02"/>
    <w:rsid w:val="00767407"/>
    <w:rsid w:val="00767541"/>
    <w:rsid w:val="00767FFB"/>
    <w:rsid w:val="007722C5"/>
    <w:rsid w:val="00772FAF"/>
    <w:rsid w:val="007730C6"/>
    <w:rsid w:val="007732EE"/>
    <w:rsid w:val="00774E74"/>
    <w:rsid w:val="00775EAE"/>
    <w:rsid w:val="00776306"/>
    <w:rsid w:val="00776B19"/>
    <w:rsid w:val="00780CFA"/>
    <w:rsid w:val="007816E2"/>
    <w:rsid w:val="00783A63"/>
    <w:rsid w:val="00783FA2"/>
    <w:rsid w:val="00784485"/>
    <w:rsid w:val="0078489D"/>
    <w:rsid w:val="00786526"/>
    <w:rsid w:val="007865CA"/>
    <w:rsid w:val="0078681C"/>
    <w:rsid w:val="00786CBC"/>
    <w:rsid w:val="007901D6"/>
    <w:rsid w:val="00790E55"/>
    <w:rsid w:val="0079308C"/>
    <w:rsid w:val="007943F7"/>
    <w:rsid w:val="00794BC3"/>
    <w:rsid w:val="00795C25"/>
    <w:rsid w:val="007967DA"/>
    <w:rsid w:val="00796F7E"/>
    <w:rsid w:val="00797FC2"/>
    <w:rsid w:val="007A0735"/>
    <w:rsid w:val="007A1887"/>
    <w:rsid w:val="007A33F8"/>
    <w:rsid w:val="007A411B"/>
    <w:rsid w:val="007A55A7"/>
    <w:rsid w:val="007A57BC"/>
    <w:rsid w:val="007A7002"/>
    <w:rsid w:val="007A745D"/>
    <w:rsid w:val="007A756B"/>
    <w:rsid w:val="007A7EAE"/>
    <w:rsid w:val="007B0ED7"/>
    <w:rsid w:val="007B12E2"/>
    <w:rsid w:val="007B1626"/>
    <w:rsid w:val="007B1DBD"/>
    <w:rsid w:val="007B1F10"/>
    <w:rsid w:val="007B1F53"/>
    <w:rsid w:val="007B2143"/>
    <w:rsid w:val="007B2EEB"/>
    <w:rsid w:val="007B335E"/>
    <w:rsid w:val="007B4276"/>
    <w:rsid w:val="007B4A9D"/>
    <w:rsid w:val="007B5962"/>
    <w:rsid w:val="007B5B2E"/>
    <w:rsid w:val="007B7C4B"/>
    <w:rsid w:val="007B7FF4"/>
    <w:rsid w:val="007C084D"/>
    <w:rsid w:val="007C137D"/>
    <w:rsid w:val="007C2175"/>
    <w:rsid w:val="007C2EAB"/>
    <w:rsid w:val="007C30BD"/>
    <w:rsid w:val="007C7D64"/>
    <w:rsid w:val="007C7E62"/>
    <w:rsid w:val="007D26CD"/>
    <w:rsid w:val="007D2B45"/>
    <w:rsid w:val="007D338A"/>
    <w:rsid w:val="007D6771"/>
    <w:rsid w:val="007E018D"/>
    <w:rsid w:val="007E36EB"/>
    <w:rsid w:val="007E37AC"/>
    <w:rsid w:val="007E6A45"/>
    <w:rsid w:val="007F1B71"/>
    <w:rsid w:val="007F215A"/>
    <w:rsid w:val="007F2650"/>
    <w:rsid w:val="007F4768"/>
    <w:rsid w:val="007F4ED5"/>
    <w:rsid w:val="007F5933"/>
    <w:rsid w:val="007F6977"/>
    <w:rsid w:val="007F7900"/>
    <w:rsid w:val="008007EF"/>
    <w:rsid w:val="00800997"/>
    <w:rsid w:val="008016EF"/>
    <w:rsid w:val="008025FD"/>
    <w:rsid w:val="00802A71"/>
    <w:rsid w:val="00802C95"/>
    <w:rsid w:val="008030DB"/>
    <w:rsid w:val="0080320B"/>
    <w:rsid w:val="00803CE6"/>
    <w:rsid w:val="00804499"/>
    <w:rsid w:val="00805118"/>
    <w:rsid w:val="0080559F"/>
    <w:rsid w:val="00806047"/>
    <w:rsid w:val="008065B4"/>
    <w:rsid w:val="008072C1"/>
    <w:rsid w:val="0080765C"/>
    <w:rsid w:val="00807C86"/>
    <w:rsid w:val="00807E7D"/>
    <w:rsid w:val="00810642"/>
    <w:rsid w:val="00810728"/>
    <w:rsid w:val="00813866"/>
    <w:rsid w:val="008145BA"/>
    <w:rsid w:val="0081552A"/>
    <w:rsid w:val="00816609"/>
    <w:rsid w:val="00816CBE"/>
    <w:rsid w:val="00821395"/>
    <w:rsid w:val="0082350D"/>
    <w:rsid w:val="00823956"/>
    <w:rsid w:val="00823997"/>
    <w:rsid w:val="008249BE"/>
    <w:rsid w:val="00824A13"/>
    <w:rsid w:val="00826691"/>
    <w:rsid w:val="00827357"/>
    <w:rsid w:val="00831675"/>
    <w:rsid w:val="00833654"/>
    <w:rsid w:val="008338D9"/>
    <w:rsid w:val="008340D7"/>
    <w:rsid w:val="00835062"/>
    <w:rsid w:val="00836845"/>
    <w:rsid w:val="008404AD"/>
    <w:rsid w:val="00840E1C"/>
    <w:rsid w:val="0084100F"/>
    <w:rsid w:val="00841BAB"/>
    <w:rsid w:val="008420FE"/>
    <w:rsid w:val="008421CB"/>
    <w:rsid w:val="008432E6"/>
    <w:rsid w:val="008439EB"/>
    <w:rsid w:val="00843B00"/>
    <w:rsid w:val="00843F4C"/>
    <w:rsid w:val="00844849"/>
    <w:rsid w:val="00844910"/>
    <w:rsid w:val="00845A80"/>
    <w:rsid w:val="0084617E"/>
    <w:rsid w:val="00850D4F"/>
    <w:rsid w:val="008552D6"/>
    <w:rsid w:val="008559D2"/>
    <w:rsid w:val="00855DA3"/>
    <w:rsid w:val="00856D7B"/>
    <w:rsid w:val="00857B6B"/>
    <w:rsid w:val="00860BB5"/>
    <w:rsid w:val="0086198C"/>
    <w:rsid w:val="00862443"/>
    <w:rsid w:val="008653E7"/>
    <w:rsid w:val="0086627A"/>
    <w:rsid w:val="0087007B"/>
    <w:rsid w:val="00871B3F"/>
    <w:rsid w:val="00872D44"/>
    <w:rsid w:val="008743D7"/>
    <w:rsid w:val="00874705"/>
    <w:rsid w:val="0087594F"/>
    <w:rsid w:val="008766CB"/>
    <w:rsid w:val="00876B3C"/>
    <w:rsid w:val="00877071"/>
    <w:rsid w:val="00877604"/>
    <w:rsid w:val="0087775A"/>
    <w:rsid w:val="008779B4"/>
    <w:rsid w:val="00877A2F"/>
    <w:rsid w:val="0088138D"/>
    <w:rsid w:val="00882537"/>
    <w:rsid w:val="008830A9"/>
    <w:rsid w:val="00883208"/>
    <w:rsid w:val="00883863"/>
    <w:rsid w:val="0088467C"/>
    <w:rsid w:val="008853B9"/>
    <w:rsid w:val="00885AA3"/>
    <w:rsid w:val="00885B24"/>
    <w:rsid w:val="00885B52"/>
    <w:rsid w:val="00886042"/>
    <w:rsid w:val="0088624F"/>
    <w:rsid w:val="00886928"/>
    <w:rsid w:val="008901E4"/>
    <w:rsid w:val="008905B4"/>
    <w:rsid w:val="0089067F"/>
    <w:rsid w:val="00891F21"/>
    <w:rsid w:val="00892065"/>
    <w:rsid w:val="00892D3B"/>
    <w:rsid w:val="00892FD3"/>
    <w:rsid w:val="008932A2"/>
    <w:rsid w:val="00893E5B"/>
    <w:rsid w:val="008940A6"/>
    <w:rsid w:val="00894579"/>
    <w:rsid w:val="00894AD9"/>
    <w:rsid w:val="008951FD"/>
    <w:rsid w:val="008A0116"/>
    <w:rsid w:val="008A084E"/>
    <w:rsid w:val="008A2BDB"/>
    <w:rsid w:val="008A2D70"/>
    <w:rsid w:val="008A3364"/>
    <w:rsid w:val="008A4609"/>
    <w:rsid w:val="008A49CB"/>
    <w:rsid w:val="008A4A74"/>
    <w:rsid w:val="008A4BE7"/>
    <w:rsid w:val="008A52A4"/>
    <w:rsid w:val="008A5B67"/>
    <w:rsid w:val="008A5CCD"/>
    <w:rsid w:val="008A5FAF"/>
    <w:rsid w:val="008A6A6D"/>
    <w:rsid w:val="008B0062"/>
    <w:rsid w:val="008B1A18"/>
    <w:rsid w:val="008B29E7"/>
    <w:rsid w:val="008B2C4E"/>
    <w:rsid w:val="008B2F32"/>
    <w:rsid w:val="008B33DF"/>
    <w:rsid w:val="008B4542"/>
    <w:rsid w:val="008B463B"/>
    <w:rsid w:val="008B5C0B"/>
    <w:rsid w:val="008C2216"/>
    <w:rsid w:val="008C3B3A"/>
    <w:rsid w:val="008C3B63"/>
    <w:rsid w:val="008C42B0"/>
    <w:rsid w:val="008C4676"/>
    <w:rsid w:val="008C4B96"/>
    <w:rsid w:val="008C63D1"/>
    <w:rsid w:val="008D0098"/>
    <w:rsid w:val="008D02B0"/>
    <w:rsid w:val="008D06D9"/>
    <w:rsid w:val="008D07E2"/>
    <w:rsid w:val="008D16F7"/>
    <w:rsid w:val="008D323E"/>
    <w:rsid w:val="008D3DA8"/>
    <w:rsid w:val="008D40FA"/>
    <w:rsid w:val="008D4835"/>
    <w:rsid w:val="008E0C69"/>
    <w:rsid w:val="008E0F1F"/>
    <w:rsid w:val="008E1427"/>
    <w:rsid w:val="008E150E"/>
    <w:rsid w:val="008E2698"/>
    <w:rsid w:val="008E30C6"/>
    <w:rsid w:val="008E3B03"/>
    <w:rsid w:val="008E47D8"/>
    <w:rsid w:val="008E52C7"/>
    <w:rsid w:val="008E5A1D"/>
    <w:rsid w:val="008E6913"/>
    <w:rsid w:val="008E7805"/>
    <w:rsid w:val="008F0C50"/>
    <w:rsid w:val="008F2529"/>
    <w:rsid w:val="008F26AA"/>
    <w:rsid w:val="008F60A2"/>
    <w:rsid w:val="008F6ED3"/>
    <w:rsid w:val="008F7057"/>
    <w:rsid w:val="008F778A"/>
    <w:rsid w:val="008F7E3E"/>
    <w:rsid w:val="009002D8"/>
    <w:rsid w:val="00901262"/>
    <w:rsid w:val="00901A69"/>
    <w:rsid w:val="00901E90"/>
    <w:rsid w:val="00902ED6"/>
    <w:rsid w:val="0090320B"/>
    <w:rsid w:val="009037D3"/>
    <w:rsid w:val="00905534"/>
    <w:rsid w:val="00906037"/>
    <w:rsid w:val="00906D21"/>
    <w:rsid w:val="00907278"/>
    <w:rsid w:val="009106D5"/>
    <w:rsid w:val="009112F9"/>
    <w:rsid w:val="009116C9"/>
    <w:rsid w:val="009122AC"/>
    <w:rsid w:val="009124E6"/>
    <w:rsid w:val="0091280A"/>
    <w:rsid w:val="00912940"/>
    <w:rsid w:val="00912972"/>
    <w:rsid w:val="00912E3F"/>
    <w:rsid w:val="00913122"/>
    <w:rsid w:val="009143A0"/>
    <w:rsid w:val="0091457E"/>
    <w:rsid w:val="00915E92"/>
    <w:rsid w:val="0092014F"/>
    <w:rsid w:val="00921956"/>
    <w:rsid w:val="00921B40"/>
    <w:rsid w:val="00921B5A"/>
    <w:rsid w:val="00924C97"/>
    <w:rsid w:val="00924E5A"/>
    <w:rsid w:val="00925124"/>
    <w:rsid w:val="00925381"/>
    <w:rsid w:val="00925635"/>
    <w:rsid w:val="00925A50"/>
    <w:rsid w:val="00927959"/>
    <w:rsid w:val="00927C59"/>
    <w:rsid w:val="00930614"/>
    <w:rsid w:val="00930A68"/>
    <w:rsid w:val="00931690"/>
    <w:rsid w:val="00931881"/>
    <w:rsid w:val="00933A45"/>
    <w:rsid w:val="0093421F"/>
    <w:rsid w:val="00934CBC"/>
    <w:rsid w:val="00935AED"/>
    <w:rsid w:val="0093663B"/>
    <w:rsid w:val="0093669A"/>
    <w:rsid w:val="00936902"/>
    <w:rsid w:val="00937F54"/>
    <w:rsid w:val="00942170"/>
    <w:rsid w:val="009424D9"/>
    <w:rsid w:val="0094358B"/>
    <w:rsid w:val="0094486D"/>
    <w:rsid w:val="00950E58"/>
    <w:rsid w:val="009529AF"/>
    <w:rsid w:val="00952DF0"/>
    <w:rsid w:val="00954679"/>
    <w:rsid w:val="00954D8D"/>
    <w:rsid w:val="00955246"/>
    <w:rsid w:val="009552FE"/>
    <w:rsid w:val="00955673"/>
    <w:rsid w:val="00955B2C"/>
    <w:rsid w:val="00955D5E"/>
    <w:rsid w:val="00956295"/>
    <w:rsid w:val="009562E9"/>
    <w:rsid w:val="00956D56"/>
    <w:rsid w:val="009578F5"/>
    <w:rsid w:val="00960D7A"/>
    <w:rsid w:val="00962174"/>
    <w:rsid w:val="00963EEB"/>
    <w:rsid w:val="00964AA9"/>
    <w:rsid w:val="00964AFE"/>
    <w:rsid w:val="009655DA"/>
    <w:rsid w:val="00965B30"/>
    <w:rsid w:val="00965BBC"/>
    <w:rsid w:val="009673D0"/>
    <w:rsid w:val="00970A32"/>
    <w:rsid w:val="00971383"/>
    <w:rsid w:val="00972100"/>
    <w:rsid w:val="00972823"/>
    <w:rsid w:val="00972903"/>
    <w:rsid w:val="0097445C"/>
    <w:rsid w:val="00974996"/>
    <w:rsid w:val="00974E67"/>
    <w:rsid w:val="00975E57"/>
    <w:rsid w:val="009779DF"/>
    <w:rsid w:val="009809AB"/>
    <w:rsid w:val="009837BD"/>
    <w:rsid w:val="00984859"/>
    <w:rsid w:val="009860EA"/>
    <w:rsid w:val="00987133"/>
    <w:rsid w:val="0098737D"/>
    <w:rsid w:val="00990BE6"/>
    <w:rsid w:val="0099124E"/>
    <w:rsid w:val="00992198"/>
    <w:rsid w:val="0099271C"/>
    <w:rsid w:val="00992C1E"/>
    <w:rsid w:val="009972F7"/>
    <w:rsid w:val="009978B5"/>
    <w:rsid w:val="009A2167"/>
    <w:rsid w:val="009A3DD5"/>
    <w:rsid w:val="009A49F0"/>
    <w:rsid w:val="009A5307"/>
    <w:rsid w:val="009A5468"/>
    <w:rsid w:val="009A5CB3"/>
    <w:rsid w:val="009A78EA"/>
    <w:rsid w:val="009A7C94"/>
    <w:rsid w:val="009B1CBE"/>
    <w:rsid w:val="009B2025"/>
    <w:rsid w:val="009B3E58"/>
    <w:rsid w:val="009B4E8C"/>
    <w:rsid w:val="009B5841"/>
    <w:rsid w:val="009B6F2D"/>
    <w:rsid w:val="009B7A38"/>
    <w:rsid w:val="009C0051"/>
    <w:rsid w:val="009C1475"/>
    <w:rsid w:val="009C4CA9"/>
    <w:rsid w:val="009C4ED3"/>
    <w:rsid w:val="009C507F"/>
    <w:rsid w:val="009C60E8"/>
    <w:rsid w:val="009C66E9"/>
    <w:rsid w:val="009C6A1E"/>
    <w:rsid w:val="009D0966"/>
    <w:rsid w:val="009D0A57"/>
    <w:rsid w:val="009D0D57"/>
    <w:rsid w:val="009D1207"/>
    <w:rsid w:val="009D1710"/>
    <w:rsid w:val="009D21AD"/>
    <w:rsid w:val="009D2F0C"/>
    <w:rsid w:val="009D477C"/>
    <w:rsid w:val="009D483F"/>
    <w:rsid w:val="009D4B1D"/>
    <w:rsid w:val="009D58D5"/>
    <w:rsid w:val="009E1803"/>
    <w:rsid w:val="009E27A5"/>
    <w:rsid w:val="009E2F86"/>
    <w:rsid w:val="009E6D5D"/>
    <w:rsid w:val="009E76A0"/>
    <w:rsid w:val="009E7919"/>
    <w:rsid w:val="009F0676"/>
    <w:rsid w:val="009F156D"/>
    <w:rsid w:val="009F4DF9"/>
    <w:rsid w:val="009F60EF"/>
    <w:rsid w:val="009F6C3A"/>
    <w:rsid w:val="009F76F7"/>
    <w:rsid w:val="00A00A79"/>
    <w:rsid w:val="00A00F7B"/>
    <w:rsid w:val="00A01D8A"/>
    <w:rsid w:val="00A01F86"/>
    <w:rsid w:val="00A022FF"/>
    <w:rsid w:val="00A02315"/>
    <w:rsid w:val="00A034B5"/>
    <w:rsid w:val="00A03658"/>
    <w:rsid w:val="00A04A06"/>
    <w:rsid w:val="00A12209"/>
    <w:rsid w:val="00A12A3E"/>
    <w:rsid w:val="00A1587B"/>
    <w:rsid w:val="00A1702F"/>
    <w:rsid w:val="00A178C3"/>
    <w:rsid w:val="00A20AE4"/>
    <w:rsid w:val="00A22C5E"/>
    <w:rsid w:val="00A230B5"/>
    <w:rsid w:val="00A23275"/>
    <w:rsid w:val="00A24C2B"/>
    <w:rsid w:val="00A25CD5"/>
    <w:rsid w:val="00A27F84"/>
    <w:rsid w:val="00A30734"/>
    <w:rsid w:val="00A31484"/>
    <w:rsid w:val="00A31681"/>
    <w:rsid w:val="00A32160"/>
    <w:rsid w:val="00A32D92"/>
    <w:rsid w:val="00A34CA4"/>
    <w:rsid w:val="00A34D89"/>
    <w:rsid w:val="00A35059"/>
    <w:rsid w:val="00A351DA"/>
    <w:rsid w:val="00A352E0"/>
    <w:rsid w:val="00A366A2"/>
    <w:rsid w:val="00A36DF3"/>
    <w:rsid w:val="00A40485"/>
    <w:rsid w:val="00A41548"/>
    <w:rsid w:val="00A437DC"/>
    <w:rsid w:val="00A43C42"/>
    <w:rsid w:val="00A43DDF"/>
    <w:rsid w:val="00A44313"/>
    <w:rsid w:val="00A4441D"/>
    <w:rsid w:val="00A44630"/>
    <w:rsid w:val="00A44815"/>
    <w:rsid w:val="00A454B6"/>
    <w:rsid w:val="00A454EE"/>
    <w:rsid w:val="00A45F14"/>
    <w:rsid w:val="00A470EB"/>
    <w:rsid w:val="00A47311"/>
    <w:rsid w:val="00A50724"/>
    <w:rsid w:val="00A50E64"/>
    <w:rsid w:val="00A513FF"/>
    <w:rsid w:val="00A532DD"/>
    <w:rsid w:val="00A5445B"/>
    <w:rsid w:val="00A54D45"/>
    <w:rsid w:val="00A5522E"/>
    <w:rsid w:val="00A565E8"/>
    <w:rsid w:val="00A566A8"/>
    <w:rsid w:val="00A56CE4"/>
    <w:rsid w:val="00A610F5"/>
    <w:rsid w:val="00A61E39"/>
    <w:rsid w:val="00A62D8F"/>
    <w:rsid w:val="00A63AA1"/>
    <w:rsid w:val="00A64543"/>
    <w:rsid w:val="00A649B6"/>
    <w:rsid w:val="00A6530C"/>
    <w:rsid w:val="00A665E1"/>
    <w:rsid w:val="00A6667E"/>
    <w:rsid w:val="00A70444"/>
    <w:rsid w:val="00A70455"/>
    <w:rsid w:val="00A72377"/>
    <w:rsid w:val="00A7279E"/>
    <w:rsid w:val="00A72BEF"/>
    <w:rsid w:val="00A734C8"/>
    <w:rsid w:val="00A7369D"/>
    <w:rsid w:val="00A73700"/>
    <w:rsid w:val="00A746A9"/>
    <w:rsid w:val="00A74B90"/>
    <w:rsid w:val="00A760F0"/>
    <w:rsid w:val="00A76B48"/>
    <w:rsid w:val="00A77174"/>
    <w:rsid w:val="00A80BCF"/>
    <w:rsid w:val="00A825D1"/>
    <w:rsid w:val="00A8369C"/>
    <w:rsid w:val="00A83F1F"/>
    <w:rsid w:val="00A84449"/>
    <w:rsid w:val="00A845A0"/>
    <w:rsid w:val="00A84A20"/>
    <w:rsid w:val="00A860B5"/>
    <w:rsid w:val="00A86579"/>
    <w:rsid w:val="00A86697"/>
    <w:rsid w:val="00A90212"/>
    <w:rsid w:val="00A90CC4"/>
    <w:rsid w:val="00A910EA"/>
    <w:rsid w:val="00A92216"/>
    <w:rsid w:val="00A92445"/>
    <w:rsid w:val="00A92791"/>
    <w:rsid w:val="00A92810"/>
    <w:rsid w:val="00A92858"/>
    <w:rsid w:val="00A928AB"/>
    <w:rsid w:val="00A93BC6"/>
    <w:rsid w:val="00A9401D"/>
    <w:rsid w:val="00A942F6"/>
    <w:rsid w:val="00A94B16"/>
    <w:rsid w:val="00A97089"/>
    <w:rsid w:val="00AA0055"/>
    <w:rsid w:val="00AA1689"/>
    <w:rsid w:val="00AA1B48"/>
    <w:rsid w:val="00AA256D"/>
    <w:rsid w:val="00AA388C"/>
    <w:rsid w:val="00AA496F"/>
    <w:rsid w:val="00AA5334"/>
    <w:rsid w:val="00AA5770"/>
    <w:rsid w:val="00AA6C21"/>
    <w:rsid w:val="00AA70DB"/>
    <w:rsid w:val="00AA719F"/>
    <w:rsid w:val="00AB1173"/>
    <w:rsid w:val="00AB2E70"/>
    <w:rsid w:val="00AB33C1"/>
    <w:rsid w:val="00AB3E03"/>
    <w:rsid w:val="00AB407C"/>
    <w:rsid w:val="00AB497A"/>
    <w:rsid w:val="00AB543E"/>
    <w:rsid w:val="00AB7BB5"/>
    <w:rsid w:val="00AC0719"/>
    <w:rsid w:val="00AC0C8A"/>
    <w:rsid w:val="00AC1D15"/>
    <w:rsid w:val="00AC2719"/>
    <w:rsid w:val="00AC6C10"/>
    <w:rsid w:val="00AD15DB"/>
    <w:rsid w:val="00AD1715"/>
    <w:rsid w:val="00AD214E"/>
    <w:rsid w:val="00AD29D0"/>
    <w:rsid w:val="00AD2DF2"/>
    <w:rsid w:val="00AD32D0"/>
    <w:rsid w:val="00AD4004"/>
    <w:rsid w:val="00AD44C6"/>
    <w:rsid w:val="00AD4956"/>
    <w:rsid w:val="00AD4E5B"/>
    <w:rsid w:val="00AD5003"/>
    <w:rsid w:val="00AD525D"/>
    <w:rsid w:val="00AD6186"/>
    <w:rsid w:val="00AD63A1"/>
    <w:rsid w:val="00AE0C76"/>
    <w:rsid w:val="00AE460D"/>
    <w:rsid w:val="00AE4EA3"/>
    <w:rsid w:val="00AE514B"/>
    <w:rsid w:val="00AE7F82"/>
    <w:rsid w:val="00AF0287"/>
    <w:rsid w:val="00AF0697"/>
    <w:rsid w:val="00AF0B0A"/>
    <w:rsid w:val="00AF116C"/>
    <w:rsid w:val="00AF12F6"/>
    <w:rsid w:val="00AF1814"/>
    <w:rsid w:val="00AF1C4B"/>
    <w:rsid w:val="00AF33F7"/>
    <w:rsid w:val="00AF3899"/>
    <w:rsid w:val="00AF3C1F"/>
    <w:rsid w:val="00AF496F"/>
    <w:rsid w:val="00AF7AEF"/>
    <w:rsid w:val="00AF7D51"/>
    <w:rsid w:val="00B03AA1"/>
    <w:rsid w:val="00B04BAC"/>
    <w:rsid w:val="00B06CDC"/>
    <w:rsid w:val="00B06E92"/>
    <w:rsid w:val="00B07978"/>
    <w:rsid w:val="00B07B0C"/>
    <w:rsid w:val="00B07F4F"/>
    <w:rsid w:val="00B1185C"/>
    <w:rsid w:val="00B1208E"/>
    <w:rsid w:val="00B120F9"/>
    <w:rsid w:val="00B130B3"/>
    <w:rsid w:val="00B136B6"/>
    <w:rsid w:val="00B156A2"/>
    <w:rsid w:val="00B15B53"/>
    <w:rsid w:val="00B16C60"/>
    <w:rsid w:val="00B2021B"/>
    <w:rsid w:val="00B208D3"/>
    <w:rsid w:val="00B20D0A"/>
    <w:rsid w:val="00B21E22"/>
    <w:rsid w:val="00B23CDB"/>
    <w:rsid w:val="00B25563"/>
    <w:rsid w:val="00B26D48"/>
    <w:rsid w:val="00B27767"/>
    <w:rsid w:val="00B2789F"/>
    <w:rsid w:val="00B315E0"/>
    <w:rsid w:val="00B34C9C"/>
    <w:rsid w:val="00B34F60"/>
    <w:rsid w:val="00B364A0"/>
    <w:rsid w:val="00B37990"/>
    <w:rsid w:val="00B40949"/>
    <w:rsid w:val="00B40D80"/>
    <w:rsid w:val="00B40EAE"/>
    <w:rsid w:val="00B40F44"/>
    <w:rsid w:val="00B41AFE"/>
    <w:rsid w:val="00B41E95"/>
    <w:rsid w:val="00B41F7B"/>
    <w:rsid w:val="00B42C09"/>
    <w:rsid w:val="00B42EE1"/>
    <w:rsid w:val="00B44B94"/>
    <w:rsid w:val="00B45A42"/>
    <w:rsid w:val="00B46CD1"/>
    <w:rsid w:val="00B46F6D"/>
    <w:rsid w:val="00B47A59"/>
    <w:rsid w:val="00B52DCF"/>
    <w:rsid w:val="00B5349B"/>
    <w:rsid w:val="00B550FC"/>
    <w:rsid w:val="00B55DFF"/>
    <w:rsid w:val="00B56147"/>
    <w:rsid w:val="00B563B6"/>
    <w:rsid w:val="00B5649C"/>
    <w:rsid w:val="00B56718"/>
    <w:rsid w:val="00B56B5C"/>
    <w:rsid w:val="00B60D0E"/>
    <w:rsid w:val="00B61C1B"/>
    <w:rsid w:val="00B6221D"/>
    <w:rsid w:val="00B62B0C"/>
    <w:rsid w:val="00B65178"/>
    <w:rsid w:val="00B6666B"/>
    <w:rsid w:val="00B67E94"/>
    <w:rsid w:val="00B701D6"/>
    <w:rsid w:val="00B7138A"/>
    <w:rsid w:val="00B71B03"/>
    <w:rsid w:val="00B72F56"/>
    <w:rsid w:val="00B72FD9"/>
    <w:rsid w:val="00B739BB"/>
    <w:rsid w:val="00B73BFD"/>
    <w:rsid w:val="00B7412B"/>
    <w:rsid w:val="00B7597E"/>
    <w:rsid w:val="00B75B8E"/>
    <w:rsid w:val="00B76B17"/>
    <w:rsid w:val="00B76D40"/>
    <w:rsid w:val="00B76D79"/>
    <w:rsid w:val="00B770E1"/>
    <w:rsid w:val="00B7729E"/>
    <w:rsid w:val="00B7763E"/>
    <w:rsid w:val="00B776C1"/>
    <w:rsid w:val="00B77A50"/>
    <w:rsid w:val="00B77A9B"/>
    <w:rsid w:val="00B77B6B"/>
    <w:rsid w:val="00B8007B"/>
    <w:rsid w:val="00B8167D"/>
    <w:rsid w:val="00B817FF"/>
    <w:rsid w:val="00B818A9"/>
    <w:rsid w:val="00B82050"/>
    <w:rsid w:val="00B8293D"/>
    <w:rsid w:val="00B832BB"/>
    <w:rsid w:val="00B8396B"/>
    <w:rsid w:val="00B8531D"/>
    <w:rsid w:val="00B85B0A"/>
    <w:rsid w:val="00B85DC4"/>
    <w:rsid w:val="00B87645"/>
    <w:rsid w:val="00B87A49"/>
    <w:rsid w:val="00B87FE8"/>
    <w:rsid w:val="00B90E81"/>
    <w:rsid w:val="00B91DB0"/>
    <w:rsid w:val="00B91ECE"/>
    <w:rsid w:val="00B91FA6"/>
    <w:rsid w:val="00B92123"/>
    <w:rsid w:val="00B92444"/>
    <w:rsid w:val="00B92478"/>
    <w:rsid w:val="00B930FB"/>
    <w:rsid w:val="00B93A3A"/>
    <w:rsid w:val="00B943FB"/>
    <w:rsid w:val="00B94BBD"/>
    <w:rsid w:val="00B9557D"/>
    <w:rsid w:val="00B97463"/>
    <w:rsid w:val="00BA01A7"/>
    <w:rsid w:val="00BA090F"/>
    <w:rsid w:val="00BA0C9A"/>
    <w:rsid w:val="00BA13A1"/>
    <w:rsid w:val="00BA1B32"/>
    <w:rsid w:val="00BA25B4"/>
    <w:rsid w:val="00BA3176"/>
    <w:rsid w:val="00BA3481"/>
    <w:rsid w:val="00BA3A47"/>
    <w:rsid w:val="00BA5087"/>
    <w:rsid w:val="00BA6159"/>
    <w:rsid w:val="00BA6188"/>
    <w:rsid w:val="00BB1C89"/>
    <w:rsid w:val="00BB3C24"/>
    <w:rsid w:val="00BB5D15"/>
    <w:rsid w:val="00BB608E"/>
    <w:rsid w:val="00BB7567"/>
    <w:rsid w:val="00BC1C73"/>
    <w:rsid w:val="00BC26CB"/>
    <w:rsid w:val="00BC361A"/>
    <w:rsid w:val="00BC386B"/>
    <w:rsid w:val="00BC3A43"/>
    <w:rsid w:val="00BC5C6B"/>
    <w:rsid w:val="00BC660B"/>
    <w:rsid w:val="00BC68C2"/>
    <w:rsid w:val="00BC6BB8"/>
    <w:rsid w:val="00BD03FE"/>
    <w:rsid w:val="00BD1214"/>
    <w:rsid w:val="00BD2045"/>
    <w:rsid w:val="00BD3230"/>
    <w:rsid w:val="00BD3450"/>
    <w:rsid w:val="00BD3795"/>
    <w:rsid w:val="00BD3AC1"/>
    <w:rsid w:val="00BD3D7D"/>
    <w:rsid w:val="00BD4216"/>
    <w:rsid w:val="00BD49F7"/>
    <w:rsid w:val="00BD61A2"/>
    <w:rsid w:val="00BD7E4A"/>
    <w:rsid w:val="00BE0982"/>
    <w:rsid w:val="00BE100A"/>
    <w:rsid w:val="00BE12C2"/>
    <w:rsid w:val="00BE1E4E"/>
    <w:rsid w:val="00BE21B6"/>
    <w:rsid w:val="00BE29F6"/>
    <w:rsid w:val="00BE3940"/>
    <w:rsid w:val="00BE3999"/>
    <w:rsid w:val="00BE484D"/>
    <w:rsid w:val="00BE6A2A"/>
    <w:rsid w:val="00BE71D0"/>
    <w:rsid w:val="00BE79D0"/>
    <w:rsid w:val="00BF1C4F"/>
    <w:rsid w:val="00BF2596"/>
    <w:rsid w:val="00BF34F9"/>
    <w:rsid w:val="00BF7BE3"/>
    <w:rsid w:val="00C00B11"/>
    <w:rsid w:val="00C0138E"/>
    <w:rsid w:val="00C01457"/>
    <w:rsid w:val="00C02AF5"/>
    <w:rsid w:val="00C033F7"/>
    <w:rsid w:val="00C035F1"/>
    <w:rsid w:val="00C04331"/>
    <w:rsid w:val="00C04351"/>
    <w:rsid w:val="00C05665"/>
    <w:rsid w:val="00C05F26"/>
    <w:rsid w:val="00C063F0"/>
    <w:rsid w:val="00C1153E"/>
    <w:rsid w:val="00C13265"/>
    <w:rsid w:val="00C15493"/>
    <w:rsid w:val="00C15838"/>
    <w:rsid w:val="00C159E7"/>
    <w:rsid w:val="00C15EA0"/>
    <w:rsid w:val="00C1702C"/>
    <w:rsid w:val="00C172C3"/>
    <w:rsid w:val="00C21294"/>
    <w:rsid w:val="00C212AF"/>
    <w:rsid w:val="00C232C4"/>
    <w:rsid w:val="00C23822"/>
    <w:rsid w:val="00C23B51"/>
    <w:rsid w:val="00C24BFD"/>
    <w:rsid w:val="00C24EDE"/>
    <w:rsid w:val="00C25B86"/>
    <w:rsid w:val="00C26CC5"/>
    <w:rsid w:val="00C270B1"/>
    <w:rsid w:val="00C302C4"/>
    <w:rsid w:val="00C35146"/>
    <w:rsid w:val="00C36775"/>
    <w:rsid w:val="00C36F29"/>
    <w:rsid w:val="00C37732"/>
    <w:rsid w:val="00C37788"/>
    <w:rsid w:val="00C37B04"/>
    <w:rsid w:val="00C37C00"/>
    <w:rsid w:val="00C37E05"/>
    <w:rsid w:val="00C4062E"/>
    <w:rsid w:val="00C41399"/>
    <w:rsid w:val="00C422A2"/>
    <w:rsid w:val="00C4270A"/>
    <w:rsid w:val="00C42DE7"/>
    <w:rsid w:val="00C43864"/>
    <w:rsid w:val="00C45776"/>
    <w:rsid w:val="00C46089"/>
    <w:rsid w:val="00C4622D"/>
    <w:rsid w:val="00C47789"/>
    <w:rsid w:val="00C47ABD"/>
    <w:rsid w:val="00C47E8F"/>
    <w:rsid w:val="00C51F2A"/>
    <w:rsid w:val="00C52172"/>
    <w:rsid w:val="00C5364A"/>
    <w:rsid w:val="00C55D29"/>
    <w:rsid w:val="00C561B0"/>
    <w:rsid w:val="00C562DD"/>
    <w:rsid w:val="00C56525"/>
    <w:rsid w:val="00C56F2E"/>
    <w:rsid w:val="00C570E3"/>
    <w:rsid w:val="00C575C8"/>
    <w:rsid w:val="00C57600"/>
    <w:rsid w:val="00C57DFB"/>
    <w:rsid w:val="00C57EF4"/>
    <w:rsid w:val="00C6111C"/>
    <w:rsid w:val="00C628DE"/>
    <w:rsid w:val="00C62B3A"/>
    <w:rsid w:val="00C6428F"/>
    <w:rsid w:val="00C64B93"/>
    <w:rsid w:val="00C65044"/>
    <w:rsid w:val="00C65B72"/>
    <w:rsid w:val="00C67075"/>
    <w:rsid w:val="00C67599"/>
    <w:rsid w:val="00C715E6"/>
    <w:rsid w:val="00C7288B"/>
    <w:rsid w:val="00C72BA5"/>
    <w:rsid w:val="00C73E92"/>
    <w:rsid w:val="00C75B9C"/>
    <w:rsid w:val="00C760CF"/>
    <w:rsid w:val="00C76281"/>
    <w:rsid w:val="00C777A1"/>
    <w:rsid w:val="00C77CBF"/>
    <w:rsid w:val="00C81E14"/>
    <w:rsid w:val="00C81F3F"/>
    <w:rsid w:val="00C827E3"/>
    <w:rsid w:val="00C83D99"/>
    <w:rsid w:val="00C83DB6"/>
    <w:rsid w:val="00C83F4A"/>
    <w:rsid w:val="00C84FA0"/>
    <w:rsid w:val="00C86831"/>
    <w:rsid w:val="00C86F6D"/>
    <w:rsid w:val="00C87BD5"/>
    <w:rsid w:val="00C87C41"/>
    <w:rsid w:val="00C906E9"/>
    <w:rsid w:val="00C91287"/>
    <w:rsid w:val="00C91343"/>
    <w:rsid w:val="00C923AD"/>
    <w:rsid w:val="00C92AA4"/>
    <w:rsid w:val="00C93E95"/>
    <w:rsid w:val="00C941EF"/>
    <w:rsid w:val="00C948D8"/>
    <w:rsid w:val="00C9580A"/>
    <w:rsid w:val="00C958E4"/>
    <w:rsid w:val="00C9732D"/>
    <w:rsid w:val="00CA05AB"/>
    <w:rsid w:val="00CA0BE9"/>
    <w:rsid w:val="00CA138D"/>
    <w:rsid w:val="00CA2FC2"/>
    <w:rsid w:val="00CA38D3"/>
    <w:rsid w:val="00CA4CD5"/>
    <w:rsid w:val="00CA57D9"/>
    <w:rsid w:val="00CA5D67"/>
    <w:rsid w:val="00CA615B"/>
    <w:rsid w:val="00CA6577"/>
    <w:rsid w:val="00CA6E05"/>
    <w:rsid w:val="00CA7AFF"/>
    <w:rsid w:val="00CA7FFE"/>
    <w:rsid w:val="00CB066B"/>
    <w:rsid w:val="00CB2FDC"/>
    <w:rsid w:val="00CB3E90"/>
    <w:rsid w:val="00CB4647"/>
    <w:rsid w:val="00CB4715"/>
    <w:rsid w:val="00CB5FD2"/>
    <w:rsid w:val="00CB6060"/>
    <w:rsid w:val="00CB631C"/>
    <w:rsid w:val="00CB6329"/>
    <w:rsid w:val="00CB6357"/>
    <w:rsid w:val="00CB6825"/>
    <w:rsid w:val="00CB684F"/>
    <w:rsid w:val="00CB6B93"/>
    <w:rsid w:val="00CB7C3A"/>
    <w:rsid w:val="00CB7F41"/>
    <w:rsid w:val="00CC02CC"/>
    <w:rsid w:val="00CC0893"/>
    <w:rsid w:val="00CC0ED9"/>
    <w:rsid w:val="00CC220F"/>
    <w:rsid w:val="00CC2AFE"/>
    <w:rsid w:val="00CC4742"/>
    <w:rsid w:val="00CC593E"/>
    <w:rsid w:val="00CC7641"/>
    <w:rsid w:val="00CD1BB7"/>
    <w:rsid w:val="00CD1EC2"/>
    <w:rsid w:val="00CD1F48"/>
    <w:rsid w:val="00CD302D"/>
    <w:rsid w:val="00CD3C38"/>
    <w:rsid w:val="00CD3F6F"/>
    <w:rsid w:val="00CD415A"/>
    <w:rsid w:val="00CD4ED1"/>
    <w:rsid w:val="00CD513F"/>
    <w:rsid w:val="00CD6522"/>
    <w:rsid w:val="00CD7ED1"/>
    <w:rsid w:val="00CE0B46"/>
    <w:rsid w:val="00CE0BC1"/>
    <w:rsid w:val="00CE1EAF"/>
    <w:rsid w:val="00CE4EFB"/>
    <w:rsid w:val="00CE5AF0"/>
    <w:rsid w:val="00CE6D5B"/>
    <w:rsid w:val="00CE74EC"/>
    <w:rsid w:val="00CE7D19"/>
    <w:rsid w:val="00CF03BF"/>
    <w:rsid w:val="00CF0681"/>
    <w:rsid w:val="00CF07F5"/>
    <w:rsid w:val="00CF0E91"/>
    <w:rsid w:val="00CF0F2E"/>
    <w:rsid w:val="00CF1477"/>
    <w:rsid w:val="00CF1AD9"/>
    <w:rsid w:val="00CF2515"/>
    <w:rsid w:val="00CF384A"/>
    <w:rsid w:val="00CF3E79"/>
    <w:rsid w:val="00CF4032"/>
    <w:rsid w:val="00CF6C24"/>
    <w:rsid w:val="00CF717D"/>
    <w:rsid w:val="00D00697"/>
    <w:rsid w:val="00D027E9"/>
    <w:rsid w:val="00D04B46"/>
    <w:rsid w:val="00D058B3"/>
    <w:rsid w:val="00D05ED5"/>
    <w:rsid w:val="00D06E3B"/>
    <w:rsid w:val="00D071DA"/>
    <w:rsid w:val="00D074A2"/>
    <w:rsid w:val="00D1041D"/>
    <w:rsid w:val="00D10CC7"/>
    <w:rsid w:val="00D11792"/>
    <w:rsid w:val="00D133F4"/>
    <w:rsid w:val="00D13794"/>
    <w:rsid w:val="00D1440D"/>
    <w:rsid w:val="00D14A65"/>
    <w:rsid w:val="00D14E3C"/>
    <w:rsid w:val="00D1537A"/>
    <w:rsid w:val="00D15866"/>
    <w:rsid w:val="00D15FEF"/>
    <w:rsid w:val="00D16E80"/>
    <w:rsid w:val="00D17195"/>
    <w:rsid w:val="00D218E7"/>
    <w:rsid w:val="00D23C4C"/>
    <w:rsid w:val="00D23C84"/>
    <w:rsid w:val="00D24052"/>
    <w:rsid w:val="00D24386"/>
    <w:rsid w:val="00D256D9"/>
    <w:rsid w:val="00D25F29"/>
    <w:rsid w:val="00D26AA7"/>
    <w:rsid w:val="00D270A6"/>
    <w:rsid w:val="00D3061F"/>
    <w:rsid w:val="00D309D3"/>
    <w:rsid w:val="00D30DCE"/>
    <w:rsid w:val="00D311B5"/>
    <w:rsid w:val="00D31575"/>
    <w:rsid w:val="00D31A89"/>
    <w:rsid w:val="00D3251D"/>
    <w:rsid w:val="00D32D48"/>
    <w:rsid w:val="00D341CD"/>
    <w:rsid w:val="00D34626"/>
    <w:rsid w:val="00D346C4"/>
    <w:rsid w:val="00D34FB4"/>
    <w:rsid w:val="00D34FFB"/>
    <w:rsid w:val="00D359BA"/>
    <w:rsid w:val="00D36804"/>
    <w:rsid w:val="00D406CA"/>
    <w:rsid w:val="00D40782"/>
    <w:rsid w:val="00D408F0"/>
    <w:rsid w:val="00D4181A"/>
    <w:rsid w:val="00D41CF6"/>
    <w:rsid w:val="00D4257A"/>
    <w:rsid w:val="00D428E8"/>
    <w:rsid w:val="00D43805"/>
    <w:rsid w:val="00D43C3E"/>
    <w:rsid w:val="00D43C6B"/>
    <w:rsid w:val="00D440F4"/>
    <w:rsid w:val="00D456A9"/>
    <w:rsid w:val="00D45E8D"/>
    <w:rsid w:val="00D46D5D"/>
    <w:rsid w:val="00D470C8"/>
    <w:rsid w:val="00D4781C"/>
    <w:rsid w:val="00D47DD3"/>
    <w:rsid w:val="00D50558"/>
    <w:rsid w:val="00D508A8"/>
    <w:rsid w:val="00D51A35"/>
    <w:rsid w:val="00D51E90"/>
    <w:rsid w:val="00D52798"/>
    <w:rsid w:val="00D5468A"/>
    <w:rsid w:val="00D550E1"/>
    <w:rsid w:val="00D552B2"/>
    <w:rsid w:val="00D55DF7"/>
    <w:rsid w:val="00D603AB"/>
    <w:rsid w:val="00D61312"/>
    <w:rsid w:val="00D61745"/>
    <w:rsid w:val="00D61989"/>
    <w:rsid w:val="00D61A06"/>
    <w:rsid w:val="00D61ADC"/>
    <w:rsid w:val="00D62506"/>
    <w:rsid w:val="00D62665"/>
    <w:rsid w:val="00D6284A"/>
    <w:rsid w:val="00D645AC"/>
    <w:rsid w:val="00D65048"/>
    <w:rsid w:val="00D660EF"/>
    <w:rsid w:val="00D66505"/>
    <w:rsid w:val="00D66C71"/>
    <w:rsid w:val="00D66D7C"/>
    <w:rsid w:val="00D70205"/>
    <w:rsid w:val="00D72D93"/>
    <w:rsid w:val="00D72FDC"/>
    <w:rsid w:val="00D735EF"/>
    <w:rsid w:val="00D74091"/>
    <w:rsid w:val="00D7609F"/>
    <w:rsid w:val="00D76B03"/>
    <w:rsid w:val="00D77DF2"/>
    <w:rsid w:val="00D77FC9"/>
    <w:rsid w:val="00D8012B"/>
    <w:rsid w:val="00D81AA7"/>
    <w:rsid w:val="00D820E8"/>
    <w:rsid w:val="00D82E47"/>
    <w:rsid w:val="00D84A01"/>
    <w:rsid w:val="00D87A8B"/>
    <w:rsid w:val="00D87C01"/>
    <w:rsid w:val="00D90317"/>
    <w:rsid w:val="00D920B3"/>
    <w:rsid w:val="00D92811"/>
    <w:rsid w:val="00D93135"/>
    <w:rsid w:val="00D93DFF"/>
    <w:rsid w:val="00D945D2"/>
    <w:rsid w:val="00D94A34"/>
    <w:rsid w:val="00D9632F"/>
    <w:rsid w:val="00D977EA"/>
    <w:rsid w:val="00D97C83"/>
    <w:rsid w:val="00DA20D5"/>
    <w:rsid w:val="00DA2835"/>
    <w:rsid w:val="00DA2972"/>
    <w:rsid w:val="00DA2D12"/>
    <w:rsid w:val="00DA32B6"/>
    <w:rsid w:val="00DA468A"/>
    <w:rsid w:val="00DA5592"/>
    <w:rsid w:val="00DA592C"/>
    <w:rsid w:val="00DA5DEC"/>
    <w:rsid w:val="00DA6C67"/>
    <w:rsid w:val="00DB148C"/>
    <w:rsid w:val="00DB1A31"/>
    <w:rsid w:val="00DB1D18"/>
    <w:rsid w:val="00DB202E"/>
    <w:rsid w:val="00DB25C6"/>
    <w:rsid w:val="00DB3026"/>
    <w:rsid w:val="00DB39AD"/>
    <w:rsid w:val="00DB40D1"/>
    <w:rsid w:val="00DB4F78"/>
    <w:rsid w:val="00DB50E2"/>
    <w:rsid w:val="00DB51E7"/>
    <w:rsid w:val="00DB536C"/>
    <w:rsid w:val="00DB5E1C"/>
    <w:rsid w:val="00DB5F34"/>
    <w:rsid w:val="00DB6579"/>
    <w:rsid w:val="00DB7CA7"/>
    <w:rsid w:val="00DC027B"/>
    <w:rsid w:val="00DC0CDE"/>
    <w:rsid w:val="00DC1A85"/>
    <w:rsid w:val="00DC1F65"/>
    <w:rsid w:val="00DC498E"/>
    <w:rsid w:val="00DC4D72"/>
    <w:rsid w:val="00DC64E4"/>
    <w:rsid w:val="00DC6525"/>
    <w:rsid w:val="00DC69E9"/>
    <w:rsid w:val="00DC6D4B"/>
    <w:rsid w:val="00DC7018"/>
    <w:rsid w:val="00DC73F6"/>
    <w:rsid w:val="00DC7857"/>
    <w:rsid w:val="00DD0560"/>
    <w:rsid w:val="00DD0E36"/>
    <w:rsid w:val="00DD12B0"/>
    <w:rsid w:val="00DD1DF5"/>
    <w:rsid w:val="00DD265D"/>
    <w:rsid w:val="00DD3249"/>
    <w:rsid w:val="00DD3E54"/>
    <w:rsid w:val="00DD42AC"/>
    <w:rsid w:val="00DD4854"/>
    <w:rsid w:val="00DD5610"/>
    <w:rsid w:val="00DD56EA"/>
    <w:rsid w:val="00DD67B5"/>
    <w:rsid w:val="00DD6DDE"/>
    <w:rsid w:val="00DD6E92"/>
    <w:rsid w:val="00DE2C69"/>
    <w:rsid w:val="00DE2F66"/>
    <w:rsid w:val="00DE4037"/>
    <w:rsid w:val="00DE47C5"/>
    <w:rsid w:val="00DE60E1"/>
    <w:rsid w:val="00DE63CA"/>
    <w:rsid w:val="00DE6567"/>
    <w:rsid w:val="00DE7070"/>
    <w:rsid w:val="00DF0CB3"/>
    <w:rsid w:val="00DF1C45"/>
    <w:rsid w:val="00DF226A"/>
    <w:rsid w:val="00DF28BC"/>
    <w:rsid w:val="00DF3950"/>
    <w:rsid w:val="00DF4654"/>
    <w:rsid w:val="00DF494C"/>
    <w:rsid w:val="00DF5941"/>
    <w:rsid w:val="00DF5CF7"/>
    <w:rsid w:val="00DF6D0B"/>
    <w:rsid w:val="00DF7E0D"/>
    <w:rsid w:val="00E00499"/>
    <w:rsid w:val="00E02A98"/>
    <w:rsid w:val="00E02FB4"/>
    <w:rsid w:val="00E0624D"/>
    <w:rsid w:val="00E070C9"/>
    <w:rsid w:val="00E108A0"/>
    <w:rsid w:val="00E1142D"/>
    <w:rsid w:val="00E11BAE"/>
    <w:rsid w:val="00E132D7"/>
    <w:rsid w:val="00E13653"/>
    <w:rsid w:val="00E13AAF"/>
    <w:rsid w:val="00E14AA8"/>
    <w:rsid w:val="00E179D4"/>
    <w:rsid w:val="00E20023"/>
    <w:rsid w:val="00E22722"/>
    <w:rsid w:val="00E23B01"/>
    <w:rsid w:val="00E2441B"/>
    <w:rsid w:val="00E24DAA"/>
    <w:rsid w:val="00E269B6"/>
    <w:rsid w:val="00E273DB"/>
    <w:rsid w:val="00E27762"/>
    <w:rsid w:val="00E27813"/>
    <w:rsid w:val="00E27862"/>
    <w:rsid w:val="00E303BA"/>
    <w:rsid w:val="00E32388"/>
    <w:rsid w:val="00E32B19"/>
    <w:rsid w:val="00E33128"/>
    <w:rsid w:val="00E353A3"/>
    <w:rsid w:val="00E35711"/>
    <w:rsid w:val="00E35C9D"/>
    <w:rsid w:val="00E35F85"/>
    <w:rsid w:val="00E35FD6"/>
    <w:rsid w:val="00E36B8B"/>
    <w:rsid w:val="00E36F60"/>
    <w:rsid w:val="00E37FF7"/>
    <w:rsid w:val="00E4095E"/>
    <w:rsid w:val="00E41DC4"/>
    <w:rsid w:val="00E4247F"/>
    <w:rsid w:val="00E42AD8"/>
    <w:rsid w:val="00E4438C"/>
    <w:rsid w:val="00E457F3"/>
    <w:rsid w:val="00E45C2E"/>
    <w:rsid w:val="00E45D84"/>
    <w:rsid w:val="00E45E86"/>
    <w:rsid w:val="00E4768E"/>
    <w:rsid w:val="00E47F44"/>
    <w:rsid w:val="00E50663"/>
    <w:rsid w:val="00E5090F"/>
    <w:rsid w:val="00E50EB2"/>
    <w:rsid w:val="00E51DAA"/>
    <w:rsid w:val="00E54579"/>
    <w:rsid w:val="00E5466C"/>
    <w:rsid w:val="00E54B38"/>
    <w:rsid w:val="00E55B5F"/>
    <w:rsid w:val="00E55B72"/>
    <w:rsid w:val="00E55F9B"/>
    <w:rsid w:val="00E5658D"/>
    <w:rsid w:val="00E56616"/>
    <w:rsid w:val="00E576F5"/>
    <w:rsid w:val="00E57A6A"/>
    <w:rsid w:val="00E61032"/>
    <w:rsid w:val="00E629C5"/>
    <w:rsid w:val="00E639FF"/>
    <w:rsid w:val="00E646DF"/>
    <w:rsid w:val="00E654E7"/>
    <w:rsid w:val="00E6619A"/>
    <w:rsid w:val="00E66C25"/>
    <w:rsid w:val="00E7020B"/>
    <w:rsid w:val="00E71BED"/>
    <w:rsid w:val="00E73CC1"/>
    <w:rsid w:val="00E73CC2"/>
    <w:rsid w:val="00E73CDF"/>
    <w:rsid w:val="00E74D31"/>
    <w:rsid w:val="00E75A94"/>
    <w:rsid w:val="00E75E68"/>
    <w:rsid w:val="00E75E85"/>
    <w:rsid w:val="00E76021"/>
    <w:rsid w:val="00E76F8E"/>
    <w:rsid w:val="00E8090D"/>
    <w:rsid w:val="00E82E6E"/>
    <w:rsid w:val="00E83D49"/>
    <w:rsid w:val="00E83EB2"/>
    <w:rsid w:val="00E84E39"/>
    <w:rsid w:val="00E86357"/>
    <w:rsid w:val="00E87284"/>
    <w:rsid w:val="00E87733"/>
    <w:rsid w:val="00E87CCD"/>
    <w:rsid w:val="00E910A2"/>
    <w:rsid w:val="00E9243E"/>
    <w:rsid w:val="00E924FA"/>
    <w:rsid w:val="00E92CF7"/>
    <w:rsid w:val="00E931FF"/>
    <w:rsid w:val="00E93A84"/>
    <w:rsid w:val="00E949CD"/>
    <w:rsid w:val="00E950F5"/>
    <w:rsid w:val="00E95BE7"/>
    <w:rsid w:val="00E963FD"/>
    <w:rsid w:val="00E97216"/>
    <w:rsid w:val="00E97664"/>
    <w:rsid w:val="00EA36CB"/>
    <w:rsid w:val="00EA4ACD"/>
    <w:rsid w:val="00EA4DD8"/>
    <w:rsid w:val="00EA54D1"/>
    <w:rsid w:val="00EA68F8"/>
    <w:rsid w:val="00EA7343"/>
    <w:rsid w:val="00EA7959"/>
    <w:rsid w:val="00EB0740"/>
    <w:rsid w:val="00EB2AEF"/>
    <w:rsid w:val="00EB2BED"/>
    <w:rsid w:val="00EB33DC"/>
    <w:rsid w:val="00EB3D69"/>
    <w:rsid w:val="00EB41E6"/>
    <w:rsid w:val="00EB442C"/>
    <w:rsid w:val="00EB580B"/>
    <w:rsid w:val="00EB5B1B"/>
    <w:rsid w:val="00EB676D"/>
    <w:rsid w:val="00EB6EFB"/>
    <w:rsid w:val="00EB7E71"/>
    <w:rsid w:val="00EC12CE"/>
    <w:rsid w:val="00EC1D58"/>
    <w:rsid w:val="00EC4748"/>
    <w:rsid w:val="00EC4BBA"/>
    <w:rsid w:val="00EC4C88"/>
    <w:rsid w:val="00EC558D"/>
    <w:rsid w:val="00EC6439"/>
    <w:rsid w:val="00EC677C"/>
    <w:rsid w:val="00EC6A05"/>
    <w:rsid w:val="00ED02EA"/>
    <w:rsid w:val="00ED077E"/>
    <w:rsid w:val="00ED123E"/>
    <w:rsid w:val="00ED1983"/>
    <w:rsid w:val="00ED1F15"/>
    <w:rsid w:val="00ED216B"/>
    <w:rsid w:val="00ED2314"/>
    <w:rsid w:val="00ED3832"/>
    <w:rsid w:val="00ED4C09"/>
    <w:rsid w:val="00ED5598"/>
    <w:rsid w:val="00ED5755"/>
    <w:rsid w:val="00ED5A8F"/>
    <w:rsid w:val="00ED616A"/>
    <w:rsid w:val="00ED6A8E"/>
    <w:rsid w:val="00ED78D1"/>
    <w:rsid w:val="00EE0B47"/>
    <w:rsid w:val="00EE0BB4"/>
    <w:rsid w:val="00EE122C"/>
    <w:rsid w:val="00EE1BB3"/>
    <w:rsid w:val="00EE29F1"/>
    <w:rsid w:val="00EE326F"/>
    <w:rsid w:val="00EE3960"/>
    <w:rsid w:val="00EE535A"/>
    <w:rsid w:val="00EE60A1"/>
    <w:rsid w:val="00EE6D5B"/>
    <w:rsid w:val="00EE72AC"/>
    <w:rsid w:val="00EF01EA"/>
    <w:rsid w:val="00EF0CC5"/>
    <w:rsid w:val="00EF1BAE"/>
    <w:rsid w:val="00EF2788"/>
    <w:rsid w:val="00EF3103"/>
    <w:rsid w:val="00EF622C"/>
    <w:rsid w:val="00EF6E9B"/>
    <w:rsid w:val="00EF7714"/>
    <w:rsid w:val="00F01108"/>
    <w:rsid w:val="00F01B53"/>
    <w:rsid w:val="00F023DB"/>
    <w:rsid w:val="00F0269D"/>
    <w:rsid w:val="00F03D36"/>
    <w:rsid w:val="00F04D46"/>
    <w:rsid w:val="00F06507"/>
    <w:rsid w:val="00F06CBD"/>
    <w:rsid w:val="00F06FDC"/>
    <w:rsid w:val="00F07C38"/>
    <w:rsid w:val="00F109D4"/>
    <w:rsid w:val="00F10A6F"/>
    <w:rsid w:val="00F10F33"/>
    <w:rsid w:val="00F11030"/>
    <w:rsid w:val="00F1141A"/>
    <w:rsid w:val="00F11ACF"/>
    <w:rsid w:val="00F126FE"/>
    <w:rsid w:val="00F1377C"/>
    <w:rsid w:val="00F157D9"/>
    <w:rsid w:val="00F15EE9"/>
    <w:rsid w:val="00F20450"/>
    <w:rsid w:val="00F20A3F"/>
    <w:rsid w:val="00F22AEC"/>
    <w:rsid w:val="00F2468B"/>
    <w:rsid w:val="00F24736"/>
    <w:rsid w:val="00F25A67"/>
    <w:rsid w:val="00F25F89"/>
    <w:rsid w:val="00F262FD"/>
    <w:rsid w:val="00F27344"/>
    <w:rsid w:val="00F2768C"/>
    <w:rsid w:val="00F3223B"/>
    <w:rsid w:val="00F32325"/>
    <w:rsid w:val="00F33212"/>
    <w:rsid w:val="00F332C0"/>
    <w:rsid w:val="00F33F1B"/>
    <w:rsid w:val="00F343AA"/>
    <w:rsid w:val="00F37FD5"/>
    <w:rsid w:val="00F41118"/>
    <w:rsid w:val="00F412A8"/>
    <w:rsid w:val="00F4241B"/>
    <w:rsid w:val="00F43D5A"/>
    <w:rsid w:val="00F450CB"/>
    <w:rsid w:val="00F454CD"/>
    <w:rsid w:val="00F46704"/>
    <w:rsid w:val="00F46C17"/>
    <w:rsid w:val="00F47585"/>
    <w:rsid w:val="00F52D88"/>
    <w:rsid w:val="00F52EB7"/>
    <w:rsid w:val="00F52FAD"/>
    <w:rsid w:val="00F55C14"/>
    <w:rsid w:val="00F5705E"/>
    <w:rsid w:val="00F572AB"/>
    <w:rsid w:val="00F57AFE"/>
    <w:rsid w:val="00F60639"/>
    <w:rsid w:val="00F60A11"/>
    <w:rsid w:val="00F6249C"/>
    <w:rsid w:val="00F655C9"/>
    <w:rsid w:val="00F6579C"/>
    <w:rsid w:val="00F65D9B"/>
    <w:rsid w:val="00F6696E"/>
    <w:rsid w:val="00F6768D"/>
    <w:rsid w:val="00F678B8"/>
    <w:rsid w:val="00F70139"/>
    <w:rsid w:val="00F7078E"/>
    <w:rsid w:val="00F7137B"/>
    <w:rsid w:val="00F71D79"/>
    <w:rsid w:val="00F721BD"/>
    <w:rsid w:val="00F75BDB"/>
    <w:rsid w:val="00F7654E"/>
    <w:rsid w:val="00F769B1"/>
    <w:rsid w:val="00F77B48"/>
    <w:rsid w:val="00F80875"/>
    <w:rsid w:val="00F80926"/>
    <w:rsid w:val="00F81232"/>
    <w:rsid w:val="00F81B99"/>
    <w:rsid w:val="00F8291C"/>
    <w:rsid w:val="00F82FA2"/>
    <w:rsid w:val="00F8318C"/>
    <w:rsid w:val="00F835AB"/>
    <w:rsid w:val="00F83CBD"/>
    <w:rsid w:val="00F852C8"/>
    <w:rsid w:val="00F85E6F"/>
    <w:rsid w:val="00F866E8"/>
    <w:rsid w:val="00F867EB"/>
    <w:rsid w:val="00F86AC3"/>
    <w:rsid w:val="00F90218"/>
    <w:rsid w:val="00F91B94"/>
    <w:rsid w:val="00F945C1"/>
    <w:rsid w:val="00F95449"/>
    <w:rsid w:val="00F96B4B"/>
    <w:rsid w:val="00FA000A"/>
    <w:rsid w:val="00FA0DED"/>
    <w:rsid w:val="00FA1380"/>
    <w:rsid w:val="00FA1942"/>
    <w:rsid w:val="00FA2588"/>
    <w:rsid w:val="00FA299E"/>
    <w:rsid w:val="00FA380A"/>
    <w:rsid w:val="00FA3EBA"/>
    <w:rsid w:val="00FA4742"/>
    <w:rsid w:val="00FA5B2F"/>
    <w:rsid w:val="00FA698F"/>
    <w:rsid w:val="00FA6D44"/>
    <w:rsid w:val="00FA7EBA"/>
    <w:rsid w:val="00FB116A"/>
    <w:rsid w:val="00FB400F"/>
    <w:rsid w:val="00FB43BC"/>
    <w:rsid w:val="00FB5310"/>
    <w:rsid w:val="00FB5ACF"/>
    <w:rsid w:val="00FB6092"/>
    <w:rsid w:val="00FB665E"/>
    <w:rsid w:val="00FB6CF4"/>
    <w:rsid w:val="00FC0D59"/>
    <w:rsid w:val="00FC1637"/>
    <w:rsid w:val="00FC2124"/>
    <w:rsid w:val="00FC21F7"/>
    <w:rsid w:val="00FC29A8"/>
    <w:rsid w:val="00FC29DD"/>
    <w:rsid w:val="00FC2CB5"/>
    <w:rsid w:val="00FC3512"/>
    <w:rsid w:val="00FC3680"/>
    <w:rsid w:val="00FC38C5"/>
    <w:rsid w:val="00FC38D9"/>
    <w:rsid w:val="00FC3A8F"/>
    <w:rsid w:val="00FC595E"/>
    <w:rsid w:val="00FC5BDC"/>
    <w:rsid w:val="00FC6073"/>
    <w:rsid w:val="00FC6E6A"/>
    <w:rsid w:val="00FC731D"/>
    <w:rsid w:val="00FD02F4"/>
    <w:rsid w:val="00FD0C9A"/>
    <w:rsid w:val="00FD0D21"/>
    <w:rsid w:val="00FD1175"/>
    <w:rsid w:val="00FD19F7"/>
    <w:rsid w:val="00FD3682"/>
    <w:rsid w:val="00FD39A3"/>
    <w:rsid w:val="00FD3CCE"/>
    <w:rsid w:val="00FD55DA"/>
    <w:rsid w:val="00FD5BD0"/>
    <w:rsid w:val="00FD7402"/>
    <w:rsid w:val="00FE0158"/>
    <w:rsid w:val="00FE04E4"/>
    <w:rsid w:val="00FE0B80"/>
    <w:rsid w:val="00FE0D83"/>
    <w:rsid w:val="00FE2DD7"/>
    <w:rsid w:val="00FE3903"/>
    <w:rsid w:val="00FE3BA7"/>
    <w:rsid w:val="00FE441D"/>
    <w:rsid w:val="00FE475F"/>
    <w:rsid w:val="00FE73F9"/>
    <w:rsid w:val="00FF1057"/>
    <w:rsid w:val="00FF186B"/>
    <w:rsid w:val="00FF27F2"/>
    <w:rsid w:val="00FF38DA"/>
    <w:rsid w:val="00FF3E25"/>
    <w:rsid w:val="00FF4A49"/>
    <w:rsid w:val="00FF5A9C"/>
    <w:rsid w:val="00FF5FD8"/>
    <w:rsid w:val="00FF7B4A"/>
    <w:rsid w:val="0318BFEC"/>
    <w:rsid w:val="04072BED"/>
    <w:rsid w:val="05982BA7"/>
    <w:rsid w:val="0B4D8C48"/>
    <w:rsid w:val="1296A975"/>
    <w:rsid w:val="13121B59"/>
    <w:rsid w:val="180DEEC4"/>
    <w:rsid w:val="18DF89FC"/>
    <w:rsid w:val="1BE991CE"/>
    <w:rsid w:val="202FCC4D"/>
    <w:rsid w:val="23676D0F"/>
    <w:rsid w:val="2556DF80"/>
    <w:rsid w:val="29DE9C19"/>
    <w:rsid w:val="2B7A6C7A"/>
    <w:rsid w:val="2D163CDB"/>
    <w:rsid w:val="304DDD9D"/>
    <w:rsid w:val="3ABCFAF1"/>
    <w:rsid w:val="4583AE56"/>
    <w:rsid w:val="46C454C3"/>
    <w:rsid w:val="478429C8"/>
    <w:rsid w:val="47CEAF62"/>
    <w:rsid w:val="487CDDA9"/>
    <w:rsid w:val="49B76ED0"/>
    <w:rsid w:val="49F36B4F"/>
    <w:rsid w:val="4A6D4931"/>
    <w:rsid w:val="4B506A26"/>
    <w:rsid w:val="4E8AD1E5"/>
    <w:rsid w:val="52D767CB"/>
    <w:rsid w:val="52F09028"/>
    <w:rsid w:val="546D3627"/>
    <w:rsid w:val="598F817F"/>
    <w:rsid w:val="5AE279B0"/>
    <w:rsid w:val="5DA3E107"/>
    <w:rsid w:val="66201008"/>
    <w:rsid w:val="68D1C8E8"/>
    <w:rsid w:val="779174DE"/>
    <w:rsid w:val="7F72B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7751B"/>
  <w15:docId w15:val="{B366E5DF-A7BD-41AD-9FD4-90D0070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character" w:styleId="Mention">
    <w:name w:val="Mention"/>
    <w:basedOn w:val="DefaultParagraphFont"/>
    <w:uiPriority w:val="99"/>
    <w:unhideWhenUsed/>
    <w:rsid w:val="004C789A"/>
    <w:rPr>
      <w:color w:val="2B579A"/>
      <w:shd w:val="clear" w:color="auto" w:fill="E1DFDD"/>
    </w:rPr>
  </w:style>
  <w:style w:type="character" w:customStyle="1" w:styleId="charparttext">
    <w:name w:val="charparttext"/>
    <w:basedOn w:val="DefaultParagraphFont"/>
    <w:rsid w:val="008A084E"/>
  </w:style>
  <w:style w:type="paragraph" w:customStyle="1" w:styleId="subsection">
    <w:name w:val="subsection"/>
    <w:aliases w:val="ss"/>
    <w:basedOn w:val="Normal"/>
    <w:link w:val="subsectionChar"/>
    <w:rsid w:val="00ED6A8E"/>
    <w:pPr>
      <w:tabs>
        <w:tab w:val="right" w:pos="1021"/>
      </w:tabs>
      <w:spacing w:before="180" w:after="0"/>
      <w:ind w:left="1134" w:hanging="1134"/>
    </w:pPr>
    <w:rPr>
      <w:sz w:val="22"/>
    </w:rPr>
  </w:style>
  <w:style w:type="paragraph" w:customStyle="1" w:styleId="paragraph">
    <w:name w:val="paragraph"/>
    <w:aliases w:val="a"/>
    <w:basedOn w:val="Normal"/>
    <w:rsid w:val="00ED6A8E"/>
    <w:pPr>
      <w:tabs>
        <w:tab w:val="right" w:pos="1531"/>
      </w:tabs>
      <w:spacing w:before="40" w:after="0"/>
      <w:ind w:left="1644" w:hanging="164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6A8E"/>
    <w:rPr>
      <w:sz w:val="22"/>
    </w:rPr>
  </w:style>
  <w:style w:type="paragraph" w:customStyle="1" w:styleId="Normalparatextnonumbers">
    <w:name w:val="Normal para text (no numbers)"/>
    <w:basedOn w:val="Normal"/>
    <w:link w:val="NormalparatextnonumbersChar"/>
    <w:qFormat/>
    <w:rsid w:val="003C33B3"/>
    <w:rPr>
      <w:rFonts w:eastAsia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3"/>
    <w:rsid w:val="003C33B3"/>
    <w:rPr>
      <w:vertAlign w:val="superscript"/>
    </w:rPr>
  </w:style>
  <w:style w:type="paragraph" w:styleId="FootnoteText">
    <w:name w:val="footnote text"/>
    <w:basedOn w:val="Normal"/>
    <w:link w:val="FootnoteTextChar"/>
    <w:uiPriority w:val="3"/>
    <w:rsid w:val="003C33B3"/>
    <w:pPr>
      <w:spacing w:before="0" w:after="0"/>
    </w:pPr>
    <w:rPr>
      <w:rFonts w:eastAsia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3C33B3"/>
    <w:rPr>
      <w:rFonts w:eastAsiaTheme="minorHAnsi" w:cstheme="minorBidi"/>
      <w:lang w:eastAsia="en-US"/>
    </w:rPr>
  </w:style>
  <w:style w:type="character" w:customStyle="1" w:styleId="NormalparatextnonumbersChar">
    <w:name w:val="Normal para text (no numbers) Char"/>
    <w:basedOn w:val="DefaultParagraphFont"/>
    <w:link w:val="Normalparatextnonumbers"/>
    <w:rsid w:val="003C33B3"/>
    <w:rPr>
      <w:rFonts w:eastAsiaTheme="minorHAnsi" w:cstheme="minorBidi"/>
      <w:sz w:val="22"/>
      <w:szCs w:val="22"/>
      <w:lang w:eastAsia="en-US"/>
    </w:rPr>
  </w:style>
  <w:style w:type="paragraph" w:customStyle="1" w:styleId="definition">
    <w:name w:val="definition"/>
    <w:basedOn w:val="Normal"/>
    <w:rsid w:val="00657952"/>
    <w:pPr>
      <w:spacing w:before="100" w:beforeAutospacing="1" w:after="100" w:afterAutospacing="1"/>
    </w:pPr>
    <w:rPr>
      <w:szCs w:val="24"/>
    </w:rPr>
  </w:style>
  <w:style w:type="paragraph" w:customStyle="1" w:styleId="paragraphsub">
    <w:name w:val="paragraphsub"/>
    <w:basedOn w:val="Normal"/>
    <w:rsid w:val="0065795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13CDBA30FA48D48B5E915FB7049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8A6B-5000-45F6-AB8C-834D29366EC9}"/>
      </w:docPartPr>
      <w:docPartBody>
        <w:p w:rsidR="00C42BFF" w:rsidRDefault="003B7564">
          <w:pPr>
            <w:pStyle w:val="1B13CDBA30FA48D48B5E915FB7049C2E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  <w:docPart>
      <w:docPartPr>
        <w:name w:val="19F05921BEC14F41AE4203A0059C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7FE39-715A-42F3-85B3-629549BC0F1E}"/>
      </w:docPartPr>
      <w:docPartBody>
        <w:p w:rsidR="007B134F" w:rsidRDefault="007B134F" w:rsidP="007B134F">
          <w:pPr>
            <w:pStyle w:val="19F05921BEC14F41AE4203A0059CD411"/>
          </w:pPr>
          <w:r w:rsidRPr="00965A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A1"/>
    <w:rsid w:val="000D6605"/>
    <w:rsid w:val="001E0CAD"/>
    <w:rsid w:val="001E1128"/>
    <w:rsid w:val="003B7564"/>
    <w:rsid w:val="003D09D9"/>
    <w:rsid w:val="003F2D8C"/>
    <w:rsid w:val="004A0C4D"/>
    <w:rsid w:val="00601540"/>
    <w:rsid w:val="00693B88"/>
    <w:rsid w:val="006C30EA"/>
    <w:rsid w:val="006E2214"/>
    <w:rsid w:val="00707737"/>
    <w:rsid w:val="007B134F"/>
    <w:rsid w:val="008A3B2A"/>
    <w:rsid w:val="008C2727"/>
    <w:rsid w:val="008E679B"/>
    <w:rsid w:val="00972BFA"/>
    <w:rsid w:val="009D4E70"/>
    <w:rsid w:val="00A044CA"/>
    <w:rsid w:val="00A64BE1"/>
    <w:rsid w:val="00BF6B47"/>
    <w:rsid w:val="00C42BFF"/>
    <w:rsid w:val="00C7270D"/>
    <w:rsid w:val="00D00D04"/>
    <w:rsid w:val="00DC06D8"/>
    <w:rsid w:val="00E51DAA"/>
    <w:rsid w:val="00EB6978"/>
    <w:rsid w:val="00F22B2F"/>
    <w:rsid w:val="00F911CC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34F"/>
    <w:rPr>
      <w:color w:val="808080"/>
    </w:rPr>
  </w:style>
  <w:style w:type="paragraph" w:customStyle="1" w:styleId="1B13CDBA30FA48D48B5E915FB7049C2E">
    <w:name w:val="1B13CDBA30FA48D48B5E915FB7049C2E"/>
  </w:style>
  <w:style w:type="paragraph" w:customStyle="1" w:styleId="19F05921BEC14F41AE4203A0059CD411">
    <w:name w:val="19F05921BEC14F41AE4203A0059CD411"/>
    <w:rsid w:val="007B13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S574FYTY5PW6-969949929-1327</_dlc_DocId>
    <_dlc_DocIdUrl xmlns="fe39d773-a83d-4623-ae74-f25711a76616">
      <Url>https://austreasury.sharepoint.com/sites/leg-cord-function/_layouts/15/DocIdRedir.aspx?ID=S574FYTY5PW6-969949929-1327</Url>
      <Description>S574FYTY5PW6-969949929-1327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8" ma:contentTypeDescription="Create a new document." ma:contentTypeScope="" ma:versionID="716eae1b0526bb5a094827cd1cebbeb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aff8fd8d13efa679f179f3e943812b5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42f4cb5a-261c-4c59-b165-7132460581a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fe39d773-a83d-4623-ae74-f25711a76616"/>
    <ds:schemaRef ds:uri="30b813c2-29e2-43aa-bac2-1ed67b791ce7"/>
    <ds:schemaRef ds:uri="ff38c824-6e29-4496-8487-69f397e7ed29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C0998B-87B0-4D49-A7D1-56FB062C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post-consult ES</vt:lpstr>
    </vt:vector>
  </TitlesOfParts>
  <Company>Treasury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post-consult ES</dc:title>
  <dc:subject/>
  <dc:creator>Maddison Bell</dc:creator>
  <cp:keywords/>
  <dc:description/>
  <cp:lastModifiedBy>Cuming, Anita</cp:lastModifiedBy>
  <cp:revision>2</cp:revision>
  <cp:lastPrinted>2023-11-22T15:00:00Z</cp:lastPrinted>
  <dcterms:created xsi:type="dcterms:W3CDTF">2024-05-13T01:49:00Z</dcterms:created>
  <dcterms:modified xsi:type="dcterms:W3CDTF">2024-05-13T01:49:00Z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0x010100B569D256E75E71428C72445DFBB99E7A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4275a8b8-ffda-40a8-9343-4897418749ac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89;#Competition|81d9f373-20dd-4302-803b-382d7df6488e;#90;#Corporations Law|272b01ba-7d50-447b-a0f2-c5e953189886</vt:lpwstr>
  </property>
  <property fmtid="{D5CDD505-2E9C-101B-9397-08002B2CF9AE}" pid="13" name="LMDivision">
    <vt:lpwstr/>
  </property>
  <property fmtid="{D5CDD505-2E9C-101B-9397-08002B2CF9AE}" pid="14" name="eActivity">
    <vt:lpwstr>28;#Legislative measures|0d31ce10-0017-4a46-8d2d-ba60058cb6a2</vt:lpwstr>
  </property>
  <property fmtid="{D5CDD505-2E9C-101B-9397-08002B2CF9AE}" pid="15" name="k8424359e03846678cc4a99dd97e9705">
    <vt:lpwstr/>
  </property>
  <property fmtid="{D5CDD505-2E9C-101B-9397-08002B2CF9AE}" pid="16" name="Activity">
    <vt:lpwstr>35;#Legislation management|cb630f2f-9155-496b-ad0f-d960eb1bf90c</vt:lpwstr>
  </property>
  <property fmtid="{D5CDD505-2E9C-101B-9397-08002B2CF9AE}" pid="17" name="Topic">
    <vt:lpwstr>36;#Legislation Coordination|58c6712e-e847-48f4-81ab-b25e2bbd3986</vt:lpwstr>
  </property>
  <property fmtid="{D5CDD505-2E9C-101B-9397-08002B2CF9AE}" pid="18" name="Document Type">
    <vt:lpwstr>42;#Legislation|25c35cca-98fe-4d3e-a63c-3dda1c39f3ec</vt:lpwstr>
  </property>
  <property fmtid="{D5CDD505-2E9C-101B-9397-08002B2CF9AE}" pid="19" name="MSIP_Label_a26a63cb-9763-453c-8b18-d473b0fc95f9_Enabled">
    <vt:lpwstr>true</vt:lpwstr>
  </property>
  <property fmtid="{D5CDD505-2E9C-101B-9397-08002B2CF9AE}" pid="20" name="MSIP_Label_a26a63cb-9763-453c-8b18-d473b0fc95f9_SetDate">
    <vt:lpwstr>2024-04-18T04:53:40Z</vt:lpwstr>
  </property>
  <property fmtid="{D5CDD505-2E9C-101B-9397-08002B2CF9AE}" pid="21" name="MSIP_Label_a26a63cb-9763-453c-8b18-d473b0fc95f9_Method">
    <vt:lpwstr>Privileged</vt:lpwstr>
  </property>
  <property fmtid="{D5CDD505-2E9C-101B-9397-08002B2CF9AE}" pid="22" name="MSIP_Label_a26a63cb-9763-453c-8b18-d473b0fc95f9_Name">
    <vt:lpwstr>OFFICIAL No Visual Marking</vt:lpwstr>
  </property>
  <property fmtid="{D5CDD505-2E9C-101B-9397-08002B2CF9AE}" pid="23" name="MSIP_Label_a26a63cb-9763-453c-8b18-d473b0fc95f9_SiteId">
    <vt:lpwstr>214f1646-2021-47cc-8397-e3d3a7ba7d9d</vt:lpwstr>
  </property>
  <property fmtid="{D5CDD505-2E9C-101B-9397-08002B2CF9AE}" pid="24" name="MSIP_Label_a26a63cb-9763-453c-8b18-d473b0fc95f9_ActionId">
    <vt:lpwstr>06a3d321-9eba-4f9d-9c92-1cb708e76eea</vt:lpwstr>
  </property>
  <property fmtid="{D5CDD505-2E9C-101B-9397-08002B2CF9AE}" pid="25" name="MSIP_Label_a26a63cb-9763-453c-8b18-d473b0fc95f9_ContentBits">
    <vt:lpwstr>0</vt:lpwstr>
  </property>
</Properties>
</file>