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67796B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Assistance—2023-24 Payment No. 11) Determination 2024</w:t>
      </w:r>
    </w:p>
    <w:p w14:paraId="574DA877" w14:textId="0328904A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7CF89502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E73694">
        <w:rPr>
          <w:rFonts w:ascii="Times New Roman" w:hAnsi="Times New Roman" w:cs="Times New Roman"/>
        </w:rPr>
        <w:t xml:space="preserve">15 May </w:t>
      </w:r>
      <w:r w:rsidRPr="003B0097">
        <w:rPr>
          <w:rFonts w:ascii="Times New Roman" w:hAnsi="Times New Roman" w:cs="Times New Roman"/>
        </w:rPr>
        <w:t>2024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A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Dr Andrew Leigh</w:t>
      </w:r>
    </w:p>
    <w:p w14:paraId="574DA87B" w14:textId="49B65BA1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Assistant Minister for Competition, Charities and Treasury</w:t>
      </w:r>
      <w:r w:rsidR="00426A32">
        <w:rPr>
          <w:szCs w:val="22"/>
        </w:rPr>
        <w:br/>
        <w:t>Parliamentary Secretary to the Treasurer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proofErr w:type="gramStart"/>
      <w:r w:rsidRPr="003B0097">
        <w:rPr>
          <w:rStyle w:val="CharSectno"/>
        </w:rPr>
        <w:t>1</w:t>
      </w:r>
      <w:r w:rsidRPr="003B0097">
        <w:t xml:space="preserve">  Name</w:t>
      </w:r>
      <w:bookmarkEnd w:id="1"/>
      <w:proofErr w:type="gramEnd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Assistance—2023-24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11) Determination 2024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proofErr w:type="gramStart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  <w:proofErr w:type="gramEnd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proofErr w:type="gramStart"/>
      <w:r w:rsidRPr="003B0097">
        <w:rPr>
          <w:rStyle w:val="CharSectno"/>
        </w:rPr>
        <w:t>3</w:t>
      </w:r>
      <w:r w:rsidRPr="003B0097">
        <w:t xml:space="preserve">  Authority</w:t>
      </w:r>
      <w:bookmarkEnd w:id="3"/>
      <w:proofErr w:type="gramEnd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proofErr w:type="gramStart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  <w:proofErr w:type="gramEnd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 xml:space="preserve">Determination of </w:t>
      </w:r>
      <w:proofErr w:type="gramStart"/>
      <w:r w:rsidRPr="003B0097">
        <w:rPr>
          <w:rStyle w:val="CharPartText"/>
        </w:rPr>
        <w:t>general purpose</w:t>
      </w:r>
      <w:proofErr w:type="gramEnd"/>
      <w:r w:rsidRPr="003B0097">
        <w:rPr>
          <w:rStyle w:val="CharPartText"/>
        </w:rPr>
        <w:t xml:space="preserve">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May 2024.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Each item of the following table specifies an amount to be paid to the State mentioned in that item for the purpose of making a grant of </w:t>
      </w:r>
      <w:proofErr w:type="gramStart"/>
      <w:r w:rsidRPr="003B0097">
        <w:t>general purpose</w:t>
      </w:r>
      <w:proofErr w:type="gramEnd"/>
      <w:r w:rsidRPr="003B0097">
        <w:t xml:space="preserve">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 xml:space="preserve">Determined amount of </w:t>
            </w:r>
            <w:proofErr w:type="gramStart"/>
            <w:r w:rsidRPr="003B0097">
              <w:t>general purpose</w:t>
            </w:r>
            <w:proofErr w:type="gramEnd"/>
            <w:r w:rsidRPr="003B0097">
              <w:t xml:space="preserve">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62,414,373.40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3,658,876.85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66,073,250.25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426A32" w:rsidRPr="003B0097" w:rsidRDefault="00426A32">
      <w:pPr>
        <w:rPr>
          <w:rFonts w:ascii="Times New Roman" w:hAnsi="Times New Roman" w:cs="Times New Roman"/>
        </w:rPr>
      </w:pPr>
    </w:p>
    <w:sectPr w:rsidR="00426A32" w:rsidRPr="003B0097" w:rsidSect="000916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35AA1C" w:rsidR="00426A32" w:rsidRDefault="00426A32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426A32" w:rsidRPr="00C14499" w:rsidRDefault="00426A32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426A32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11) Determination 2024</w:t>
          </w:r>
        </w:p>
        <w:p w14:paraId="574DA8E7" w14:textId="77777777" w:rsidR="00426A32" w:rsidRPr="00C14499" w:rsidRDefault="00426A32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426A32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426A32" w:rsidRDefault="00426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28AFB168" w:rsidR="00426A32" w:rsidRDefault="00426A32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426A32" w:rsidRPr="00060773" w:rsidRDefault="00426A32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40D407B0" w:rsidR="00426A32" w:rsidRPr="00060773" w:rsidRDefault="006C7976" w:rsidP="00D72E98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</w:t>
          </w:r>
          <w:r w:rsidR="00D72E98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Payment No. 11) Determination 2024</w:t>
          </w:r>
        </w:p>
        <w:p w14:paraId="574DA8EF" w14:textId="77777777" w:rsidR="00426A32" w:rsidRPr="00060773" w:rsidRDefault="00426A32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426A32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060773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574DA8F2" w14:textId="77777777" w:rsidR="00426A32" w:rsidRDefault="00426A32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176C" w14:textId="25C599F2" w:rsidR="00E73694" w:rsidRDefault="00E736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4F64" w14:textId="594ACDCA" w:rsidR="00E73694" w:rsidRDefault="00E736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744" w14:textId="601679C8" w:rsidR="00E73694" w:rsidRDefault="00E736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574DA8FC" w14:textId="77777777" w:rsidTr="00EA0921">
      <w:tc>
        <w:tcPr>
          <w:tcW w:w="8505" w:type="dxa"/>
          <w:gridSpan w:val="3"/>
        </w:tcPr>
        <w:p w14:paraId="574DA8FB" w14:textId="19B8C2D1" w:rsidR="00426A32" w:rsidRDefault="00426A32" w:rsidP="00B15344">
          <w:pPr>
            <w:pStyle w:val="Footer"/>
          </w:pPr>
        </w:p>
      </w:tc>
    </w:tr>
    <w:tr w:rsidR="00EA0921" w:rsidRPr="00060773" w14:paraId="574DA901" w14:textId="77777777" w:rsidTr="00EA0921">
      <w:tc>
        <w:tcPr>
          <w:tcW w:w="567" w:type="dxa"/>
        </w:tcPr>
        <w:p w14:paraId="574DA8FD" w14:textId="77777777" w:rsidR="00426A32" w:rsidRPr="00060773" w:rsidRDefault="00426A32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574DA8FE" w14:textId="77777777" w:rsidR="00426A32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11) Determination 2024</w:t>
          </w:r>
        </w:p>
        <w:p w14:paraId="574DA8FF" w14:textId="77777777" w:rsidR="00426A32" w:rsidRPr="00060773" w:rsidRDefault="00426A32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900" w14:textId="77777777" w:rsidR="00426A32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426A32" w:rsidRDefault="00426A3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4C0FEB0A" w:rsidR="00426A32" w:rsidRPr="00E33C1C" w:rsidRDefault="00426A3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426A32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426A32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426A32" w:rsidRDefault="00426A32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426A32" w:rsidRPr="00ED79B6" w:rsidRDefault="00426A32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2212F363" w:rsidR="00426A32" w:rsidRPr="00E33C1C" w:rsidRDefault="00426A3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426A32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426A32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11)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426A32" w:rsidRPr="00060773" w:rsidRDefault="00426A32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426A32" w:rsidRPr="00ED79B6" w:rsidRDefault="00426A32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3D13222D" w:rsidR="00426A32" w:rsidRPr="00E33C1C" w:rsidRDefault="00426A3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4" w:name="_Hlk26286455"/>
    <w:bookmarkStart w:id="1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426A32" w:rsidRDefault="00426A32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426A32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426A32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4"/>
    <w:bookmarkEnd w:id="15"/>
  </w:tbl>
  <w:p w14:paraId="574DA91D" w14:textId="77777777" w:rsidR="00426A32" w:rsidRPr="00ED79B6" w:rsidRDefault="00426A3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1D861CFF" w:rsidR="00426A32" w:rsidRDefault="00426A32" w:rsidP="0027335A">
          <w:pPr>
            <w:pStyle w:val="Header"/>
          </w:pPr>
        </w:p>
      </w:tc>
    </w:tr>
  </w:tbl>
  <w:p w14:paraId="574DA8DF" w14:textId="77777777" w:rsidR="00426A32" w:rsidRDefault="00426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4D890B5F" w:rsidR="00426A32" w:rsidRPr="006C2DF4" w:rsidRDefault="00426A32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426A32" w:rsidRDefault="00426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770D" w14:textId="23B76421" w:rsidR="00E73694" w:rsidRDefault="00E736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3916" w14:textId="06C3E1BB" w:rsidR="00E73694" w:rsidRDefault="00E736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0AF6" w14:textId="145E753A" w:rsidR="00E73694" w:rsidRDefault="00E736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5CDFE4EE" w:rsidR="00426A32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426A32" w:rsidRDefault="00426A32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426A32" w:rsidRPr="00B15344" w:rsidRDefault="00426A32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426A32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426A32" w:rsidRDefault="00426A3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61DC5619" w:rsidR="00426A32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426A32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426A32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426A32" w:rsidRPr="007A1328" w:rsidRDefault="00426A32" w:rsidP="00715914">
    <w:pPr>
      <w:rPr>
        <w:b/>
        <w:sz w:val="24"/>
      </w:rPr>
    </w:pPr>
  </w:p>
  <w:p w14:paraId="574DA907" w14:textId="77777777" w:rsidR="00426A32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0198B26A" w:rsidR="00426A32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E73694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proofErr w:type="gramStart"/>
    <w:r w:rsidRPr="003F5D93">
      <w:rPr>
        <w:rFonts w:ascii="Times New Roman" w:hAnsi="Times New Roman" w:cs="Times New Roman"/>
        <w:sz w:val="20"/>
      </w:rPr>
      <w:t>general purpose</w:t>
    </w:r>
    <w:proofErr w:type="gramEnd"/>
    <w:r w:rsidRPr="003F5D93">
      <w:rPr>
        <w:rFonts w:ascii="Times New Roman" w:hAnsi="Times New Roman" w:cs="Times New Roman"/>
        <w:sz w:val="20"/>
      </w:rPr>
      <w:t xml:space="preserve"> financial assistance</w:t>
    </w:r>
  </w:p>
  <w:p w14:paraId="574DA909" w14:textId="79E9FBC8" w:rsidR="00426A32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15A2000D" w:rsidR="00426A32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E73694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30F7A3E6" w:rsidR="00426A32" w:rsidRPr="007A1328" w:rsidRDefault="00426A32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60773"/>
    <w:rsid w:val="001503CD"/>
    <w:rsid w:val="001C0905"/>
    <w:rsid w:val="002007E3"/>
    <w:rsid w:val="003B0097"/>
    <w:rsid w:val="00401F74"/>
    <w:rsid w:val="00426A32"/>
    <w:rsid w:val="00593890"/>
    <w:rsid w:val="006C7976"/>
    <w:rsid w:val="0077561D"/>
    <w:rsid w:val="00B2471B"/>
    <w:rsid w:val="00B41443"/>
    <w:rsid w:val="00CC25EE"/>
    <w:rsid w:val="00D72E98"/>
    <w:rsid w:val="00DE5724"/>
    <w:rsid w:val="00E73694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E9A9486C2F478E86FB78B1897F35" ma:contentTypeVersion="0" ma:contentTypeDescription="Create a new document." ma:contentTypeScope="" ma:versionID="e97bc8ca71c022092c51e91b31211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52A4A-A660-4044-8BAD-44689A32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CAE69-0AC6-43DA-B5EE-BB37C386E15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2446</Characters>
  <Application>Microsoft Office Word</Application>
  <DocSecurity>4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Cuming, Anita</dc:creator>
  <cp:keywords/>
  <dc:description>Created by the Microsoft Dynamics NAV report engine.</dc:description>
  <cp:lastModifiedBy>Cuming, Anita</cp:lastModifiedBy>
  <cp:revision>2</cp:revision>
  <dcterms:created xsi:type="dcterms:W3CDTF">2024-05-15T07:10:00Z</dcterms:created>
  <dcterms:modified xsi:type="dcterms:W3CDTF">2024-05-15T07:10:00Z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0x01010031F5E9A9486C2F478E86FB78B1897F35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2024-05-15T07:09:15Z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bc236051-6a35-4a96-88c3-c2dca5dcfdab</vt:lpwstr>
  </property>
  <property fmtid="{D5CDD505-2E9C-101B-9397-08002B2CF9AE}" pid="9" name="MSIP_Label_4f932d64-9ab1-4d9b-81d2-a3a8b82dd47d_ContentBits">
    <vt:lpwstr>0</vt:lpwstr>
  </property>
</Properties>
</file>