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D11F" w14:textId="13EE5592" w:rsidR="00FA6784" w:rsidRPr="0037379F" w:rsidRDefault="009656F6" w:rsidP="00FA6784">
      <w:pPr>
        <w:pStyle w:val="H3"/>
        <w:jc w:val="center"/>
        <w:rPr>
          <w:sz w:val="24"/>
          <w:szCs w:val="24"/>
        </w:rPr>
      </w:pPr>
      <w:r w:rsidRPr="0037379F">
        <w:rPr>
          <w:sz w:val="24"/>
          <w:szCs w:val="24"/>
        </w:rPr>
        <w:t>SUPPLEMENTARY</w:t>
      </w:r>
      <w:r w:rsidR="000006E1" w:rsidRPr="0037379F">
        <w:rPr>
          <w:sz w:val="24"/>
          <w:szCs w:val="24"/>
        </w:rPr>
        <w:t xml:space="preserve"> </w:t>
      </w:r>
      <w:r w:rsidR="00FA6784" w:rsidRPr="0037379F">
        <w:rPr>
          <w:sz w:val="24"/>
          <w:szCs w:val="24"/>
        </w:rPr>
        <w:t>EXPLANATORY STATEMENT</w:t>
      </w:r>
    </w:p>
    <w:p w14:paraId="2412D122" w14:textId="77777777" w:rsidR="00FA6784" w:rsidRPr="0037379F" w:rsidRDefault="00FA6784" w:rsidP="00FA6303">
      <w:pPr>
        <w:rPr>
          <w:sz w:val="20"/>
        </w:rPr>
      </w:pPr>
    </w:p>
    <w:p w14:paraId="2412D123" w14:textId="77777777" w:rsidR="00FA6784" w:rsidRPr="0037379F" w:rsidRDefault="00FA6784" w:rsidP="00FA6784">
      <w:pPr>
        <w:jc w:val="center"/>
        <w:rPr>
          <w:i/>
          <w:iCs/>
        </w:rPr>
      </w:pPr>
      <w:r w:rsidRPr="0037379F">
        <w:rPr>
          <w:i/>
          <w:iCs/>
        </w:rPr>
        <w:t>Health Insurance Act 1973</w:t>
      </w:r>
    </w:p>
    <w:p w14:paraId="2412D124" w14:textId="77777777" w:rsidR="00A1739A" w:rsidRPr="0037379F" w:rsidRDefault="00A1739A" w:rsidP="00A1739A">
      <w:pPr>
        <w:rPr>
          <w:szCs w:val="24"/>
        </w:rPr>
      </w:pPr>
    </w:p>
    <w:p w14:paraId="052E97C1" w14:textId="0E6E5A7C" w:rsidR="00164A69" w:rsidRPr="0037379F" w:rsidRDefault="00FA6303" w:rsidP="00FA6303">
      <w:pPr>
        <w:tabs>
          <w:tab w:val="left" w:pos="0"/>
          <w:tab w:val="left" w:pos="1008"/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right" w:pos="9504"/>
        </w:tabs>
        <w:spacing w:line="279" w:lineRule="exact"/>
        <w:jc w:val="center"/>
        <w:rPr>
          <w:shd w:val="clear" w:color="auto" w:fill="FFFFFF"/>
        </w:rPr>
      </w:pPr>
      <w:bookmarkStart w:id="0" w:name="_Hlk155864169"/>
      <w:r w:rsidRPr="0037379F">
        <w:rPr>
          <w:i/>
          <w:iCs/>
        </w:rPr>
        <w:t>Health Insurance (Section 3C Pathology Services – Respiratory Pathogen Testing) Determination 2024</w:t>
      </w:r>
    </w:p>
    <w:bookmarkEnd w:id="0"/>
    <w:p w14:paraId="0BC202CB" w14:textId="77777777" w:rsidR="00FA6303" w:rsidRPr="0037379F" w:rsidRDefault="00FA6303" w:rsidP="00164A69">
      <w:pPr>
        <w:tabs>
          <w:tab w:val="left" w:pos="0"/>
          <w:tab w:val="left" w:pos="1008"/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right" w:pos="9504"/>
        </w:tabs>
        <w:spacing w:line="279" w:lineRule="exact"/>
        <w:rPr>
          <w:shd w:val="clear" w:color="auto" w:fill="FFFFFF"/>
        </w:rPr>
      </w:pPr>
    </w:p>
    <w:p w14:paraId="5061652E" w14:textId="0F69B936" w:rsidR="00CB6C70" w:rsidRPr="0037379F" w:rsidRDefault="00CB6C70" w:rsidP="00164A69">
      <w:pPr>
        <w:tabs>
          <w:tab w:val="left" w:pos="0"/>
          <w:tab w:val="left" w:pos="1008"/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right" w:pos="9504"/>
        </w:tabs>
        <w:spacing w:line="279" w:lineRule="exact"/>
        <w:rPr>
          <w:b/>
          <w:bCs/>
          <w:shd w:val="clear" w:color="auto" w:fill="FFFFFF"/>
        </w:rPr>
      </w:pPr>
      <w:r w:rsidRPr="0037379F">
        <w:rPr>
          <w:b/>
          <w:bCs/>
          <w:shd w:val="clear" w:color="auto" w:fill="FFFFFF"/>
        </w:rPr>
        <w:t>Purpose of supplementary explanatory statement</w:t>
      </w:r>
    </w:p>
    <w:p w14:paraId="48C2A394" w14:textId="23D6AEAE" w:rsidR="0041575F" w:rsidRPr="0037379F" w:rsidRDefault="0041575F" w:rsidP="0041575F">
      <w:pPr>
        <w:autoSpaceDE w:val="0"/>
        <w:autoSpaceDN w:val="0"/>
        <w:adjustRightInd w:val="0"/>
        <w:ind w:right="-483"/>
        <w:rPr>
          <w:szCs w:val="24"/>
        </w:rPr>
      </w:pPr>
      <w:r w:rsidRPr="0037379F">
        <w:rPr>
          <w:szCs w:val="24"/>
        </w:rPr>
        <w:t xml:space="preserve">The purpose of this supplementary explanatory statement is to provide information on the consultation </w:t>
      </w:r>
      <w:r w:rsidR="005E5DB4" w:rsidRPr="0037379F">
        <w:rPr>
          <w:szCs w:val="24"/>
        </w:rPr>
        <w:t xml:space="preserve">process and </w:t>
      </w:r>
      <w:r w:rsidRPr="0037379F">
        <w:rPr>
          <w:szCs w:val="24"/>
        </w:rPr>
        <w:t xml:space="preserve">outcomes </w:t>
      </w:r>
      <w:r w:rsidR="00A4102D" w:rsidRPr="0037379F">
        <w:rPr>
          <w:szCs w:val="24"/>
        </w:rPr>
        <w:t>relating</w:t>
      </w:r>
      <w:r w:rsidRPr="0037379F">
        <w:rPr>
          <w:szCs w:val="24"/>
        </w:rPr>
        <w:t xml:space="preserve"> to the introduction of new permanent </w:t>
      </w:r>
      <w:r w:rsidR="00A4102D" w:rsidRPr="0037379F">
        <w:rPr>
          <w:szCs w:val="24"/>
        </w:rPr>
        <w:t xml:space="preserve">items for </w:t>
      </w:r>
      <w:r w:rsidR="00A4102D" w:rsidRPr="0037379F">
        <w:t>nucleic acid testing for respiratory pathogens, which may include COVID-19,</w:t>
      </w:r>
      <w:r w:rsidRPr="0037379F">
        <w:rPr>
          <w:szCs w:val="24"/>
        </w:rPr>
        <w:t xml:space="preserve"> under the Medicare Benefits Schedule (MBS) as introduced by the </w:t>
      </w:r>
      <w:r w:rsidRPr="0037379F">
        <w:rPr>
          <w:i/>
          <w:iCs/>
          <w:szCs w:val="24"/>
        </w:rPr>
        <w:t>Health Insurance (Section 3C Pathology Services – Respiratory Pathogen Testing) Determination 2024</w:t>
      </w:r>
      <w:r w:rsidRPr="0037379F">
        <w:rPr>
          <w:szCs w:val="24"/>
        </w:rPr>
        <w:t xml:space="preserve"> (the Determination)</w:t>
      </w:r>
      <w:r w:rsidR="005A4784" w:rsidRPr="0037379F">
        <w:rPr>
          <w:szCs w:val="24"/>
        </w:rPr>
        <w:t xml:space="preserve">. </w:t>
      </w:r>
    </w:p>
    <w:p w14:paraId="7DC19841" w14:textId="77777777" w:rsidR="009510C3" w:rsidRPr="0037379F" w:rsidRDefault="009510C3" w:rsidP="00164A69">
      <w:pPr>
        <w:tabs>
          <w:tab w:val="left" w:pos="0"/>
          <w:tab w:val="left" w:pos="1008"/>
          <w:tab w:val="left" w:pos="2160"/>
          <w:tab w:val="left" w:pos="3312"/>
          <w:tab w:val="left" w:pos="4464"/>
          <w:tab w:val="left" w:pos="5616"/>
          <w:tab w:val="left" w:pos="6768"/>
          <w:tab w:val="left" w:pos="7920"/>
          <w:tab w:val="left" w:pos="9072"/>
          <w:tab w:val="right" w:pos="9504"/>
        </w:tabs>
        <w:spacing w:line="279" w:lineRule="exact"/>
        <w:rPr>
          <w:shd w:val="clear" w:color="auto" w:fill="FFFFFF"/>
        </w:rPr>
      </w:pPr>
    </w:p>
    <w:p w14:paraId="68719F5D" w14:textId="62A7CDF5" w:rsidR="001D1A72" w:rsidRPr="0037379F" w:rsidRDefault="00BF21B4" w:rsidP="00DD4272">
      <w:pPr>
        <w:rPr>
          <w:bCs/>
          <w:i/>
          <w:iCs/>
          <w:szCs w:val="24"/>
          <w:lang w:val="en-US" w:eastAsia="en-US"/>
        </w:rPr>
      </w:pPr>
      <w:r w:rsidRPr="0037379F">
        <w:rPr>
          <w:b/>
          <w:szCs w:val="24"/>
          <w:lang w:val="en-US" w:eastAsia="en-US"/>
        </w:rPr>
        <w:t>Co</w:t>
      </w:r>
      <w:r w:rsidR="008E22A8" w:rsidRPr="0037379F">
        <w:rPr>
          <w:b/>
          <w:szCs w:val="24"/>
          <w:lang w:val="en-US" w:eastAsia="en-US"/>
        </w:rPr>
        <w:t>nsultation</w:t>
      </w:r>
      <w:r w:rsidR="001541C9" w:rsidRPr="0037379F">
        <w:rPr>
          <w:bCs/>
          <w:i/>
          <w:iCs/>
          <w:szCs w:val="24"/>
          <w:lang w:val="en-US" w:eastAsia="en-US"/>
        </w:rPr>
        <w:t xml:space="preserve"> </w:t>
      </w:r>
    </w:p>
    <w:p w14:paraId="0A98A2D9" w14:textId="77777777" w:rsidR="001541C9" w:rsidRPr="0037379F" w:rsidRDefault="001541C9" w:rsidP="00DD4272">
      <w:pPr>
        <w:rPr>
          <w:bCs/>
          <w:szCs w:val="24"/>
          <w:lang w:val="en-US" w:eastAsia="en-US"/>
        </w:rPr>
      </w:pPr>
    </w:p>
    <w:p w14:paraId="652D0611" w14:textId="65C94753" w:rsidR="00B238AD" w:rsidRPr="0037379F" w:rsidRDefault="000D5560" w:rsidP="0075358B">
      <w:pPr>
        <w:shd w:val="clear" w:color="auto" w:fill="FFFFFF"/>
        <w:rPr>
          <w:szCs w:val="24"/>
        </w:rPr>
      </w:pPr>
      <w:bookmarkStart w:id="1" w:name="_Hlk166226629"/>
      <w:r w:rsidRPr="0037379F">
        <w:rPr>
          <w:szCs w:val="24"/>
        </w:rPr>
        <w:t xml:space="preserve">The Department of Health and Aged Care </w:t>
      </w:r>
      <w:r w:rsidR="008354BB" w:rsidRPr="0037379F">
        <w:rPr>
          <w:szCs w:val="24"/>
        </w:rPr>
        <w:t xml:space="preserve">(the Department) </w:t>
      </w:r>
      <w:r w:rsidRPr="0037379F">
        <w:rPr>
          <w:szCs w:val="24"/>
        </w:rPr>
        <w:t>c</w:t>
      </w:r>
      <w:r w:rsidR="0075358B" w:rsidRPr="0037379F">
        <w:rPr>
          <w:szCs w:val="24"/>
        </w:rPr>
        <w:t>onsult</w:t>
      </w:r>
      <w:r w:rsidRPr="0037379F">
        <w:rPr>
          <w:szCs w:val="24"/>
        </w:rPr>
        <w:t>ed</w:t>
      </w:r>
      <w:r w:rsidR="0075358B" w:rsidRPr="0037379F">
        <w:rPr>
          <w:szCs w:val="24"/>
        </w:rPr>
        <w:t xml:space="preserve"> with the Royal College of Pathologists of Australasia</w:t>
      </w:r>
      <w:r w:rsidR="008354BB" w:rsidRPr="0037379F">
        <w:rPr>
          <w:szCs w:val="24"/>
        </w:rPr>
        <w:t xml:space="preserve"> (RCPA)</w:t>
      </w:r>
      <w:r w:rsidR="0075358B" w:rsidRPr="0037379F">
        <w:rPr>
          <w:szCs w:val="24"/>
        </w:rPr>
        <w:t>, Australian Pathology</w:t>
      </w:r>
      <w:r w:rsidR="008354BB" w:rsidRPr="0037379F">
        <w:rPr>
          <w:szCs w:val="24"/>
        </w:rPr>
        <w:t xml:space="preserve"> (AP)</w:t>
      </w:r>
      <w:r w:rsidR="0075358B" w:rsidRPr="0037379F">
        <w:rPr>
          <w:szCs w:val="24"/>
        </w:rPr>
        <w:t xml:space="preserve"> and Public Pathology Australia</w:t>
      </w:r>
      <w:r w:rsidR="008354BB" w:rsidRPr="0037379F">
        <w:rPr>
          <w:szCs w:val="24"/>
        </w:rPr>
        <w:t xml:space="preserve"> (PPA)</w:t>
      </w:r>
      <w:r w:rsidR="0075358B" w:rsidRPr="0037379F">
        <w:rPr>
          <w:szCs w:val="24"/>
        </w:rPr>
        <w:t xml:space="preserve"> </w:t>
      </w:r>
      <w:r w:rsidR="006C2836" w:rsidRPr="0037379F">
        <w:rPr>
          <w:szCs w:val="24"/>
        </w:rPr>
        <w:t>in relation to the new items</w:t>
      </w:r>
      <w:r w:rsidR="00C54399" w:rsidRPr="0037379F">
        <w:rPr>
          <w:szCs w:val="24"/>
        </w:rPr>
        <w:t xml:space="preserve"> listed</w:t>
      </w:r>
      <w:r w:rsidR="006C2836" w:rsidRPr="0037379F">
        <w:rPr>
          <w:szCs w:val="24"/>
        </w:rPr>
        <w:t xml:space="preserve"> </w:t>
      </w:r>
      <w:r w:rsidR="0075358B" w:rsidRPr="0037379F">
        <w:rPr>
          <w:szCs w:val="24"/>
        </w:rPr>
        <w:t>in the Determination.</w:t>
      </w:r>
      <w:r w:rsidR="00E97DFE" w:rsidRPr="0037379F">
        <w:rPr>
          <w:szCs w:val="24"/>
        </w:rPr>
        <w:t xml:space="preserve"> </w:t>
      </w:r>
      <w:r w:rsidR="00D158AE" w:rsidRPr="0037379F">
        <w:rPr>
          <w:szCs w:val="24"/>
        </w:rPr>
        <w:t xml:space="preserve">Consultation with the sector has </w:t>
      </w:r>
      <w:r w:rsidR="00296B50" w:rsidRPr="0037379F">
        <w:rPr>
          <w:szCs w:val="24"/>
        </w:rPr>
        <w:t xml:space="preserve">occurred previously </w:t>
      </w:r>
      <w:r w:rsidR="00C7627F" w:rsidRPr="0037379F">
        <w:rPr>
          <w:szCs w:val="24"/>
        </w:rPr>
        <w:t xml:space="preserve">in relation to </w:t>
      </w:r>
      <w:r w:rsidR="00296B50" w:rsidRPr="0037379F">
        <w:rPr>
          <w:szCs w:val="24"/>
        </w:rPr>
        <w:t>COVID-19 pathology service</w:t>
      </w:r>
      <w:r w:rsidR="00C7627F" w:rsidRPr="0037379F">
        <w:rPr>
          <w:szCs w:val="24"/>
        </w:rPr>
        <w:t xml:space="preserve">s, including </w:t>
      </w:r>
      <w:r w:rsidR="003449B6" w:rsidRPr="0037379F">
        <w:rPr>
          <w:szCs w:val="24"/>
        </w:rPr>
        <w:t xml:space="preserve">for </w:t>
      </w:r>
      <w:r w:rsidR="00C7627F" w:rsidRPr="0037379F">
        <w:rPr>
          <w:szCs w:val="24"/>
        </w:rPr>
        <w:t>the introduction of temporary testing items in 2020</w:t>
      </w:r>
      <w:r w:rsidR="003449B6" w:rsidRPr="0037379F">
        <w:rPr>
          <w:szCs w:val="24"/>
        </w:rPr>
        <w:t xml:space="preserve"> </w:t>
      </w:r>
      <w:r w:rsidR="00C7627F" w:rsidRPr="0037379F">
        <w:rPr>
          <w:szCs w:val="24"/>
        </w:rPr>
        <w:t>and</w:t>
      </w:r>
      <w:r w:rsidR="003449B6" w:rsidRPr="0037379F">
        <w:rPr>
          <w:szCs w:val="24"/>
        </w:rPr>
        <w:t xml:space="preserve"> for</w:t>
      </w:r>
      <w:r w:rsidR="0031419C" w:rsidRPr="0037379F">
        <w:rPr>
          <w:szCs w:val="24"/>
        </w:rPr>
        <w:t xml:space="preserve"> </w:t>
      </w:r>
      <w:r w:rsidR="004736F7" w:rsidRPr="0037379F">
        <w:rPr>
          <w:szCs w:val="24"/>
        </w:rPr>
        <w:t xml:space="preserve">all </w:t>
      </w:r>
      <w:r w:rsidR="0031419C" w:rsidRPr="0037379F">
        <w:rPr>
          <w:szCs w:val="24"/>
        </w:rPr>
        <w:t xml:space="preserve">subsequent </w:t>
      </w:r>
      <w:r w:rsidR="008963B6" w:rsidRPr="0037379F">
        <w:rPr>
          <w:szCs w:val="24"/>
        </w:rPr>
        <w:t>extension</w:t>
      </w:r>
      <w:r w:rsidR="00D44DDF" w:rsidRPr="0037379F">
        <w:rPr>
          <w:szCs w:val="24"/>
        </w:rPr>
        <w:t xml:space="preserve">s </w:t>
      </w:r>
      <w:r w:rsidR="0031419C" w:rsidRPr="0037379F">
        <w:rPr>
          <w:szCs w:val="24"/>
        </w:rPr>
        <w:t xml:space="preserve">of temporary items. </w:t>
      </w:r>
      <w:r w:rsidR="00D44DDF" w:rsidRPr="0037379F">
        <w:rPr>
          <w:szCs w:val="24"/>
        </w:rPr>
        <w:t xml:space="preserve">This </w:t>
      </w:r>
      <w:r w:rsidR="0022588E" w:rsidRPr="0037379F">
        <w:rPr>
          <w:szCs w:val="24"/>
        </w:rPr>
        <w:t>include</w:t>
      </w:r>
      <w:r w:rsidR="00AF0E5B" w:rsidRPr="0037379F">
        <w:rPr>
          <w:szCs w:val="24"/>
        </w:rPr>
        <w:t>d</w:t>
      </w:r>
      <w:r w:rsidR="00D44DDF" w:rsidRPr="0037379F">
        <w:rPr>
          <w:szCs w:val="24"/>
        </w:rPr>
        <w:t xml:space="preserve"> </w:t>
      </w:r>
      <w:r w:rsidR="0022588E" w:rsidRPr="0037379F">
        <w:rPr>
          <w:szCs w:val="24"/>
        </w:rPr>
        <w:t xml:space="preserve">consultation on item descriptions as well as on schedule fees. </w:t>
      </w:r>
      <w:r w:rsidR="005542EE" w:rsidRPr="0037379F">
        <w:rPr>
          <w:szCs w:val="24"/>
        </w:rPr>
        <w:t>The Department regularly consults with RCPA, AP and PPA regarding changes to pathology items under the MBS</w:t>
      </w:r>
      <w:r w:rsidR="00776E5F" w:rsidRPr="0037379F">
        <w:rPr>
          <w:szCs w:val="24"/>
        </w:rPr>
        <w:t xml:space="preserve">. As part of this process, the Department reviews </w:t>
      </w:r>
      <w:r w:rsidR="002449BD" w:rsidRPr="0037379F">
        <w:rPr>
          <w:szCs w:val="24"/>
        </w:rPr>
        <w:t xml:space="preserve">any </w:t>
      </w:r>
      <w:r w:rsidR="00776E5F" w:rsidRPr="0037379F">
        <w:rPr>
          <w:szCs w:val="24"/>
        </w:rPr>
        <w:t>feedback from stakeholders on new and amended pathology MBS items</w:t>
      </w:r>
      <w:r w:rsidR="001204FF" w:rsidRPr="0037379F">
        <w:rPr>
          <w:szCs w:val="24"/>
        </w:rPr>
        <w:t xml:space="preserve"> </w:t>
      </w:r>
      <w:r w:rsidR="00776E5F" w:rsidRPr="0037379F">
        <w:rPr>
          <w:szCs w:val="24"/>
        </w:rPr>
        <w:t>and considers</w:t>
      </w:r>
      <w:r w:rsidR="002449BD" w:rsidRPr="0037379F">
        <w:rPr>
          <w:szCs w:val="24"/>
        </w:rPr>
        <w:t xml:space="preserve"> whether </w:t>
      </w:r>
      <w:r w:rsidR="00B916D4" w:rsidRPr="0037379F">
        <w:rPr>
          <w:szCs w:val="24"/>
        </w:rPr>
        <w:t>changes may be required to</w:t>
      </w:r>
      <w:r w:rsidR="002449BD" w:rsidRPr="0037379F">
        <w:rPr>
          <w:szCs w:val="24"/>
        </w:rPr>
        <w:t xml:space="preserve"> relative legislative instruments</w:t>
      </w:r>
      <w:r w:rsidR="00877F08" w:rsidRPr="0037379F">
        <w:rPr>
          <w:szCs w:val="24"/>
        </w:rPr>
        <w:t xml:space="preserve"> where changes are within the Medical Services Advisory Committee (MSAC) supported proposal and Government policy authority. </w:t>
      </w:r>
    </w:p>
    <w:p w14:paraId="1E7CAF25" w14:textId="77777777" w:rsidR="001204FF" w:rsidRPr="0037379F" w:rsidRDefault="001204FF" w:rsidP="0075358B">
      <w:pPr>
        <w:shd w:val="clear" w:color="auto" w:fill="FFFFFF"/>
        <w:rPr>
          <w:szCs w:val="24"/>
        </w:rPr>
      </w:pPr>
    </w:p>
    <w:p w14:paraId="64385672" w14:textId="482E94F4" w:rsidR="00B238AD" w:rsidRPr="0037379F" w:rsidRDefault="00B238AD" w:rsidP="0075358B">
      <w:pPr>
        <w:shd w:val="clear" w:color="auto" w:fill="FFFFFF"/>
        <w:rPr>
          <w:szCs w:val="24"/>
        </w:rPr>
      </w:pPr>
      <w:r w:rsidRPr="0037379F">
        <w:rPr>
          <w:szCs w:val="24"/>
        </w:rPr>
        <w:t>The Australian Government relies on the advice of MSAC on whether a new medical service should be publicly funded. MSAC appraises new medical services on an assessment of its comparative safety, clinical effectiveness, cost-effectiveness, and total cost, using the best available evidence.  As part of this process, consultation is undertaken with a wide range of (pathology) stakeholders to ensure the service is fit for purpose and the assessment is appropriate.</w:t>
      </w:r>
    </w:p>
    <w:p w14:paraId="76A6BFC4" w14:textId="77777777" w:rsidR="00D44DDF" w:rsidRPr="0037379F" w:rsidRDefault="00D44DDF" w:rsidP="0075358B">
      <w:pPr>
        <w:shd w:val="clear" w:color="auto" w:fill="FFFFFF"/>
        <w:rPr>
          <w:szCs w:val="24"/>
        </w:rPr>
      </w:pPr>
    </w:p>
    <w:bookmarkEnd w:id="1"/>
    <w:p w14:paraId="36FD75AD" w14:textId="370D18F1" w:rsidR="00074FB0" w:rsidRPr="0037379F" w:rsidRDefault="00074FB0" w:rsidP="002806A1">
      <w:pPr>
        <w:shd w:val="clear" w:color="auto" w:fill="FFFFFF"/>
        <w:rPr>
          <w:szCs w:val="24"/>
        </w:rPr>
      </w:pPr>
      <w:r w:rsidRPr="0037379F">
        <w:rPr>
          <w:szCs w:val="24"/>
        </w:rPr>
        <w:t>New items 69421 and 69422 were liste</w:t>
      </w:r>
      <w:r w:rsidR="00AD5C3D" w:rsidRPr="0037379F">
        <w:rPr>
          <w:szCs w:val="24"/>
        </w:rPr>
        <w:t>d</w:t>
      </w:r>
      <w:r w:rsidRPr="0037379F">
        <w:rPr>
          <w:szCs w:val="24"/>
        </w:rPr>
        <w:t xml:space="preserve"> on the</w:t>
      </w:r>
      <w:r w:rsidR="003F576C" w:rsidRPr="0037379F">
        <w:rPr>
          <w:szCs w:val="24"/>
        </w:rPr>
        <w:t xml:space="preserve"> MBS following advice to the Government on </w:t>
      </w:r>
      <w:r w:rsidR="00AF0E5B" w:rsidRPr="0037379F">
        <w:rPr>
          <w:color w:val="000000"/>
        </w:rPr>
        <w:t>Medical Services Advisory Committee (MSAC)</w:t>
      </w:r>
      <w:r w:rsidR="003F576C" w:rsidRPr="0037379F">
        <w:rPr>
          <w:szCs w:val="24"/>
        </w:rPr>
        <w:t xml:space="preserve"> Application 1747. MSAC deliberation o</w:t>
      </w:r>
      <w:r w:rsidR="004261DA" w:rsidRPr="0037379F">
        <w:rPr>
          <w:szCs w:val="24"/>
        </w:rPr>
        <w:t>f</w:t>
      </w:r>
      <w:r w:rsidR="003F576C" w:rsidRPr="0037379F">
        <w:rPr>
          <w:szCs w:val="24"/>
        </w:rPr>
        <w:t xml:space="preserve"> Application </w:t>
      </w:r>
      <w:r w:rsidR="00F07357" w:rsidRPr="0037379F">
        <w:rPr>
          <w:szCs w:val="24"/>
        </w:rPr>
        <w:t>1747 consider</w:t>
      </w:r>
      <w:r w:rsidR="00AD5C3D" w:rsidRPr="0037379F">
        <w:rPr>
          <w:szCs w:val="24"/>
        </w:rPr>
        <w:t>ed</w:t>
      </w:r>
      <w:r w:rsidR="00F07357" w:rsidRPr="0037379F">
        <w:rPr>
          <w:szCs w:val="24"/>
        </w:rPr>
        <w:t xml:space="preserve"> feedback from RCPA, AP and PPA. Other </w:t>
      </w:r>
      <w:r w:rsidR="000D1931" w:rsidRPr="0037379F">
        <w:rPr>
          <w:szCs w:val="24"/>
        </w:rPr>
        <w:t>stakeholders</w:t>
      </w:r>
      <w:r w:rsidR="00F07357" w:rsidRPr="0037379F">
        <w:rPr>
          <w:szCs w:val="24"/>
        </w:rPr>
        <w:t xml:space="preserve"> were provided with the opportunity to provide further </w:t>
      </w:r>
      <w:r w:rsidR="00B92C4B" w:rsidRPr="0037379F">
        <w:rPr>
          <w:szCs w:val="24"/>
        </w:rPr>
        <w:t>comment</w:t>
      </w:r>
      <w:r w:rsidR="00F07357" w:rsidRPr="0037379F">
        <w:rPr>
          <w:szCs w:val="24"/>
        </w:rPr>
        <w:t xml:space="preserve"> on </w:t>
      </w:r>
      <w:r w:rsidR="00D11008" w:rsidRPr="0037379F">
        <w:rPr>
          <w:szCs w:val="24"/>
        </w:rPr>
        <w:t xml:space="preserve">Application 1747 through </w:t>
      </w:r>
      <w:r w:rsidR="00DC329F" w:rsidRPr="0037379F">
        <w:rPr>
          <w:szCs w:val="24"/>
        </w:rPr>
        <w:t xml:space="preserve">the </w:t>
      </w:r>
      <w:r w:rsidR="00D11008" w:rsidRPr="0037379F">
        <w:rPr>
          <w:szCs w:val="24"/>
        </w:rPr>
        <w:t xml:space="preserve">standard MSAC consultation processes. </w:t>
      </w:r>
      <w:r w:rsidR="003B6352" w:rsidRPr="0037379F">
        <w:rPr>
          <w:szCs w:val="24"/>
        </w:rPr>
        <w:t>Following the publication of MSAC</w:t>
      </w:r>
      <w:r w:rsidR="00246D8E" w:rsidRPr="0037379F">
        <w:rPr>
          <w:szCs w:val="24"/>
        </w:rPr>
        <w:t>’s</w:t>
      </w:r>
      <w:r w:rsidR="003B6352" w:rsidRPr="0037379F">
        <w:rPr>
          <w:szCs w:val="24"/>
        </w:rPr>
        <w:t xml:space="preserve"> advice </w:t>
      </w:r>
      <w:r w:rsidR="00F60C55" w:rsidRPr="0037379F">
        <w:rPr>
          <w:szCs w:val="24"/>
        </w:rPr>
        <w:t>on</w:t>
      </w:r>
      <w:r w:rsidR="00512D88" w:rsidRPr="0037379F">
        <w:rPr>
          <w:szCs w:val="24"/>
        </w:rPr>
        <w:t xml:space="preserve"> Application 1747, the Department provided stakeholders with further opportunity to </w:t>
      </w:r>
      <w:r w:rsidR="000563C0" w:rsidRPr="0037379F">
        <w:rPr>
          <w:szCs w:val="24"/>
        </w:rPr>
        <w:t>give</w:t>
      </w:r>
      <w:r w:rsidR="00512D88" w:rsidRPr="0037379F">
        <w:rPr>
          <w:szCs w:val="24"/>
        </w:rPr>
        <w:t xml:space="preserve"> feedback on the new item </w:t>
      </w:r>
      <w:r w:rsidR="00A65BA3" w:rsidRPr="0037379F">
        <w:rPr>
          <w:szCs w:val="24"/>
        </w:rPr>
        <w:t>descriptors</w:t>
      </w:r>
      <w:r w:rsidR="00512D88" w:rsidRPr="0037379F">
        <w:rPr>
          <w:szCs w:val="24"/>
        </w:rPr>
        <w:t xml:space="preserve"> </w:t>
      </w:r>
      <w:r w:rsidR="00BD4BF4" w:rsidRPr="0037379F">
        <w:rPr>
          <w:szCs w:val="24"/>
        </w:rPr>
        <w:t xml:space="preserve">as </w:t>
      </w:r>
      <w:r w:rsidR="00512D88" w:rsidRPr="0037379F">
        <w:rPr>
          <w:szCs w:val="24"/>
        </w:rPr>
        <w:t xml:space="preserve">recommended by MSAC. The </w:t>
      </w:r>
      <w:r w:rsidR="00A65BA3" w:rsidRPr="0037379F">
        <w:rPr>
          <w:szCs w:val="24"/>
        </w:rPr>
        <w:t>Department</w:t>
      </w:r>
      <w:r w:rsidR="00512D88" w:rsidRPr="0037379F">
        <w:rPr>
          <w:szCs w:val="24"/>
        </w:rPr>
        <w:t xml:space="preserve"> considered this feedback </w:t>
      </w:r>
      <w:r w:rsidR="005C6F97" w:rsidRPr="0037379F">
        <w:rPr>
          <w:szCs w:val="24"/>
        </w:rPr>
        <w:t xml:space="preserve">and confirmed with stakeholders which elements of feedback would be </w:t>
      </w:r>
      <w:r w:rsidR="00A65BA3" w:rsidRPr="0037379F">
        <w:rPr>
          <w:szCs w:val="24"/>
        </w:rPr>
        <w:t>incorporated into</w:t>
      </w:r>
      <w:r w:rsidR="005C6F97" w:rsidRPr="0037379F">
        <w:rPr>
          <w:szCs w:val="24"/>
        </w:rPr>
        <w:t xml:space="preserve"> the new MBS items</w:t>
      </w:r>
      <w:r w:rsidR="00550F4F" w:rsidRPr="0037379F">
        <w:rPr>
          <w:szCs w:val="24"/>
        </w:rPr>
        <w:t xml:space="preserve"> </w:t>
      </w:r>
      <w:r w:rsidR="0007641E" w:rsidRPr="0037379F">
        <w:rPr>
          <w:szCs w:val="24"/>
        </w:rPr>
        <w:t xml:space="preserve">and explain which elements would not be incorporated. </w:t>
      </w:r>
    </w:p>
    <w:p w14:paraId="5D9B6FC2" w14:textId="77777777" w:rsidR="00A65BA3" w:rsidRPr="0037379F" w:rsidRDefault="00A65BA3" w:rsidP="002806A1">
      <w:pPr>
        <w:shd w:val="clear" w:color="auto" w:fill="FFFFFF"/>
        <w:rPr>
          <w:szCs w:val="24"/>
        </w:rPr>
      </w:pPr>
    </w:p>
    <w:p w14:paraId="2FCA57CD" w14:textId="51E6C39F" w:rsidR="00A029C3" w:rsidRPr="0037379F" w:rsidRDefault="00A029C3" w:rsidP="002806A1">
      <w:pPr>
        <w:shd w:val="clear" w:color="auto" w:fill="FFFFFF"/>
        <w:rPr>
          <w:szCs w:val="24"/>
        </w:rPr>
      </w:pPr>
      <w:r w:rsidRPr="0037379F">
        <w:rPr>
          <w:szCs w:val="24"/>
        </w:rPr>
        <w:t xml:space="preserve">The </w:t>
      </w:r>
      <w:r w:rsidR="009D5F5A" w:rsidRPr="0037379F">
        <w:rPr>
          <w:szCs w:val="24"/>
        </w:rPr>
        <w:t>Department</w:t>
      </w:r>
      <w:r w:rsidRPr="0037379F">
        <w:rPr>
          <w:szCs w:val="24"/>
        </w:rPr>
        <w:t xml:space="preserve"> implemented the sector’s </w:t>
      </w:r>
      <w:r w:rsidR="00150C97" w:rsidRPr="0037379F">
        <w:rPr>
          <w:szCs w:val="24"/>
        </w:rPr>
        <w:t>recommendation</w:t>
      </w:r>
      <w:r w:rsidRPr="0037379F">
        <w:rPr>
          <w:szCs w:val="24"/>
        </w:rPr>
        <w:t xml:space="preserve"> to remove</w:t>
      </w:r>
      <w:r w:rsidR="00150C97" w:rsidRPr="0037379F">
        <w:rPr>
          <w:szCs w:val="24"/>
        </w:rPr>
        <w:t xml:space="preserve"> the</w:t>
      </w:r>
      <w:r w:rsidRPr="0037379F">
        <w:rPr>
          <w:szCs w:val="24"/>
        </w:rPr>
        <w:t xml:space="preserve"> historical bulk-billing mandate, which applied to previous COVID-19 testing items. The </w:t>
      </w:r>
      <w:r w:rsidR="009D5F5A" w:rsidRPr="0037379F">
        <w:rPr>
          <w:szCs w:val="24"/>
        </w:rPr>
        <w:t>Department</w:t>
      </w:r>
      <w:r w:rsidRPr="0037379F">
        <w:rPr>
          <w:szCs w:val="24"/>
        </w:rPr>
        <w:t xml:space="preserve"> also implemented the </w:t>
      </w:r>
      <w:r w:rsidR="009D5F5A" w:rsidRPr="0037379F">
        <w:rPr>
          <w:szCs w:val="24"/>
        </w:rPr>
        <w:t>sector’s</w:t>
      </w:r>
      <w:r w:rsidRPr="0037379F">
        <w:rPr>
          <w:szCs w:val="24"/>
        </w:rPr>
        <w:t xml:space="preserve"> request to remove previous fee disparity that resulted in </w:t>
      </w:r>
      <w:r w:rsidR="009D5F5A" w:rsidRPr="0037379F">
        <w:rPr>
          <w:szCs w:val="24"/>
        </w:rPr>
        <w:t>lower</w:t>
      </w:r>
      <w:r w:rsidRPr="0037379F">
        <w:rPr>
          <w:szCs w:val="24"/>
        </w:rPr>
        <w:t xml:space="preserve"> Medicare </w:t>
      </w:r>
      <w:r w:rsidR="00AF0E5B" w:rsidRPr="0037379F">
        <w:rPr>
          <w:szCs w:val="24"/>
        </w:rPr>
        <w:t xml:space="preserve">benefits </w:t>
      </w:r>
      <w:r w:rsidR="004F6686" w:rsidRPr="0037379F">
        <w:rPr>
          <w:szCs w:val="24"/>
        </w:rPr>
        <w:t xml:space="preserve">for public providers under previous COVID-19 </w:t>
      </w:r>
      <w:r w:rsidR="009D5F5A" w:rsidRPr="0037379F">
        <w:rPr>
          <w:szCs w:val="24"/>
        </w:rPr>
        <w:t>testing</w:t>
      </w:r>
      <w:r w:rsidR="004F6686" w:rsidRPr="0037379F">
        <w:rPr>
          <w:szCs w:val="24"/>
        </w:rPr>
        <w:t xml:space="preserve"> </w:t>
      </w:r>
      <w:r w:rsidR="009D5F5A" w:rsidRPr="0037379F">
        <w:rPr>
          <w:szCs w:val="24"/>
        </w:rPr>
        <w:t>items</w:t>
      </w:r>
      <w:r w:rsidR="004F6686" w:rsidRPr="0037379F">
        <w:rPr>
          <w:szCs w:val="24"/>
        </w:rPr>
        <w:t xml:space="preserve">. Additionally, the Department </w:t>
      </w:r>
      <w:r w:rsidR="004F6686" w:rsidRPr="0037379F">
        <w:rPr>
          <w:szCs w:val="24"/>
        </w:rPr>
        <w:lastRenderedPageBreak/>
        <w:t xml:space="preserve">implemented a recommendation to remove reference to specific </w:t>
      </w:r>
      <w:r w:rsidR="009D5F5A" w:rsidRPr="0037379F">
        <w:rPr>
          <w:szCs w:val="24"/>
        </w:rPr>
        <w:t>respiratory</w:t>
      </w:r>
      <w:r w:rsidR="004F6686" w:rsidRPr="0037379F">
        <w:rPr>
          <w:szCs w:val="24"/>
        </w:rPr>
        <w:t xml:space="preserve"> pathogens in the new items. </w:t>
      </w:r>
    </w:p>
    <w:p w14:paraId="169A3F6F" w14:textId="77777777" w:rsidR="00ED3EA2" w:rsidRPr="0037379F" w:rsidRDefault="00ED3EA2" w:rsidP="002806A1">
      <w:pPr>
        <w:shd w:val="clear" w:color="auto" w:fill="FFFFFF"/>
        <w:rPr>
          <w:szCs w:val="24"/>
        </w:rPr>
      </w:pPr>
    </w:p>
    <w:p w14:paraId="6F5DC12A" w14:textId="07DD688B" w:rsidR="00ED3EA2" w:rsidRPr="0037379F" w:rsidRDefault="00ED3EA2" w:rsidP="002806A1">
      <w:pPr>
        <w:shd w:val="clear" w:color="auto" w:fill="FFFFFF"/>
        <w:rPr>
          <w:szCs w:val="24"/>
        </w:rPr>
      </w:pPr>
      <w:r w:rsidRPr="0037379F">
        <w:rPr>
          <w:szCs w:val="24"/>
        </w:rPr>
        <w:t xml:space="preserve">As the Department could only </w:t>
      </w:r>
      <w:r w:rsidR="009D5F5A" w:rsidRPr="0037379F">
        <w:rPr>
          <w:szCs w:val="24"/>
        </w:rPr>
        <w:t>consider</w:t>
      </w:r>
      <w:r w:rsidRPr="0037379F">
        <w:rPr>
          <w:szCs w:val="24"/>
        </w:rPr>
        <w:t xml:space="preserve"> feedback that was within the scope of the </w:t>
      </w:r>
      <w:r w:rsidR="00150C97" w:rsidRPr="0037379F">
        <w:rPr>
          <w:szCs w:val="24"/>
        </w:rPr>
        <w:t xml:space="preserve">original </w:t>
      </w:r>
      <w:r w:rsidRPr="0037379F">
        <w:rPr>
          <w:szCs w:val="24"/>
        </w:rPr>
        <w:t xml:space="preserve">MSAC supported application, </w:t>
      </w:r>
      <w:r w:rsidR="00BD6065" w:rsidRPr="0037379F">
        <w:rPr>
          <w:szCs w:val="24"/>
        </w:rPr>
        <w:t xml:space="preserve">not all feedback from the sector was incorporated into the new items. </w:t>
      </w:r>
      <w:r w:rsidR="00F80B2F" w:rsidRPr="0037379F">
        <w:rPr>
          <w:szCs w:val="24"/>
        </w:rPr>
        <w:t xml:space="preserve">For example, the </w:t>
      </w:r>
      <w:r w:rsidR="009D5F5A" w:rsidRPr="0037379F">
        <w:rPr>
          <w:szCs w:val="24"/>
        </w:rPr>
        <w:t>Department</w:t>
      </w:r>
      <w:r w:rsidR="00F80B2F" w:rsidRPr="0037379F">
        <w:rPr>
          <w:szCs w:val="24"/>
        </w:rPr>
        <w:t xml:space="preserve"> could not implement </w:t>
      </w:r>
      <w:r w:rsidR="00E83295" w:rsidRPr="0037379F">
        <w:rPr>
          <w:szCs w:val="24"/>
        </w:rPr>
        <w:t xml:space="preserve">recommendations </w:t>
      </w:r>
      <w:r w:rsidR="00F80B2F" w:rsidRPr="0037379F">
        <w:rPr>
          <w:szCs w:val="24"/>
        </w:rPr>
        <w:t xml:space="preserve">to increase the </w:t>
      </w:r>
      <w:r w:rsidR="009D5F5A" w:rsidRPr="0037379F">
        <w:rPr>
          <w:szCs w:val="24"/>
        </w:rPr>
        <w:t>schedule</w:t>
      </w:r>
      <w:r w:rsidR="00F80B2F" w:rsidRPr="0037379F">
        <w:rPr>
          <w:szCs w:val="24"/>
        </w:rPr>
        <w:t xml:space="preserve"> fees of the new COVID-19 testing items, as MSA</w:t>
      </w:r>
      <w:r w:rsidR="00E83295" w:rsidRPr="0037379F">
        <w:rPr>
          <w:szCs w:val="24"/>
        </w:rPr>
        <w:t>C</w:t>
      </w:r>
      <w:r w:rsidR="00F80B2F" w:rsidRPr="0037379F">
        <w:rPr>
          <w:szCs w:val="24"/>
        </w:rPr>
        <w:t xml:space="preserve"> advised th</w:t>
      </w:r>
      <w:r w:rsidR="001C0558" w:rsidRPr="0037379F">
        <w:rPr>
          <w:szCs w:val="24"/>
        </w:rPr>
        <w:t>at the</w:t>
      </w:r>
      <w:r w:rsidR="003E4721" w:rsidRPr="0037379F">
        <w:rPr>
          <w:szCs w:val="24"/>
        </w:rPr>
        <w:t xml:space="preserve"> fees were reasonable. The Department also could not maintain an item supporting </w:t>
      </w:r>
      <w:r w:rsidR="009D5F5A" w:rsidRPr="0037379F">
        <w:rPr>
          <w:szCs w:val="24"/>
        </w:rPr>
        <w:t>standalone</w:t>
      </w:r>
      <w:r w:rsidR="003E4721" w:rsidRPr="0037379F">
        <w:rPr>
          <w:szCs w:val="24"/>
        </w:rPr>
        <w:t xml:space="preserve"> testing of one pathogen (i.e. COVID-19 alone), as MSA</w:t>
      </w:r>
      <w:r w:rsidR="00C60CAF" w:rsidRPr="0037379F">
        <w:rPr>
          <w:szCs w:val="24"/>
        </w:rPr>
        <w:t xml:space="preserve">C </w:t>
      </w:r>
      <w:r w:rsidR="003E4721" w:rsidRPr="0037379F">
        <w:rPr>
          <w:szCs w:val="24"/>
        </w:rPr>
        <w:t xml:space="preserve">advised this is not consistent with current clinical best practice. </w:t>
      </w:r>
      <w:r w:rsidR="001F22EC" w:rsidRPr="0037379F">
        <w:rPr>
          <w:szCs w:val="24"/>
        </w:rPr>
        <w:t>Additionally, the Department could not implement a separate item supporting rapid COVID-19 resting at a higher fee, as these tests were deemed out of scope for the new</w:t>
      </w:r>
      <w:r w:rsidR="00BB62E8" w:rsidRPr="0037379F">
        <w:rPr>
          <w:szCs w:val="24"/>
        </w:rPr>
        <w:t xml:space="preserve"> permanent testing</w:t>
      </w:r>
      <w:r w:rsidR="001F22EC" w:rsidRPr="0037379F">
        <w:rPr>
          <w:szCs w:val="24"/>
        </w:rPr>
        <w:t xml:space="preserve"> </w:t>
      </w:r>
      <w:r w:rsidR="009D5F5A" w:rsidRPr="0037379F">
        <w:rPr>
          <w:szCs w:val="24"/>
        </w:rPr>
        <w:t>items.</w:t>
      </w:r>
      <w:r w:rsidR="001F22EC" w:rsidRPr="0037379F">
        <w:rPr>
          <w:szCs w:val="24"/>
        </w:rPr>
        <w:t xml:space="preserve"> </w:t>
      </w:r>
    </w:p>
    <w:p w14:paraId="687D5F88" w14:textId="77777777" w:rsidR="001F22EC" w:rsidRPr="0037379F" w:rsidRDefault="001F22EC" w:rsidP="002806A1">
      <w:pPr>
        <w:shd w:val="clear" w:color="auto" w:fill="FFFFFF"/>
        <w:rPr>
          <w:szCs w:val="24"/>
        </w:rPr>
      </w:pPr>
    </w:p>
    <w:p w14:paraId="6406F4C3" w14:textId="7FCC70F4" w:rsidR="002449BD" w:rsidRPr="002449BD" w:rsidRDefault="001F22EC" w:rsidP="001204FF">
      <w:pPr>
        <w:rPr>
          <w:rFonts w:eastAsia="Calibri"/>
          <w:szCs w:val="24"/>
          <w:lang w:eastAsia="en-US"/>
        </w:rPr>
      </w:pPr>
      <w:r w:rsidRPr="0037379F">
        <w:rPr>
          <w:szCs w:val="24"/>
        </w:rPr>
        <w:t xml:space="preserve">Stakeholders were advised that if they wish </w:t>
      </w:r>
      <w:r w:rsidR="007C086E" w:rsidRPr="0037379F">
        <w:rPr>
          <w:szCs w:val="24"/>
        </w:rPr>
        <w:t xml:space="preserve">to </w:t>
      </w:r>
      <w:r w:rsidR="009D5F5A" w:rsidRPr="0037379F">
        <w:rPr>
          <w:szCs w:val="24"/>
        </w:rPr>
        <w:t>seek</w:t>
      </w:r>
      <w:r w:rsidR="007C086E" w:rsidRPr="0037379F">
        <w:rPr>
          <w:szCs w:val="24"/>
        </w:rPr>
        <w:t xml:space="preserve"> significant change, outside of the </w:t>
      </w:r>
      <w:r w:rsidR="009D5F5A" w:rsidRPr="0037379F">
        <w:rPr>
          <w:szCs w:val="24"/>
        </w:rPr>
        <w:t>scope</w:t>
      </w:r>
      <w:r w:rsidR="007C086E" w:rsidRPr="0037379F">
        <w:rPr>
          <w:szCs w:val="24"/>
        </w:rPr>
        <w:t xml:space="preserve"> of the MSAC Application 1747 supported items, </w:t>
      </w:r>
      <w:r w:rsidR="00C2182F" w:rsidRPr="0037379F">
        <w:rPr>
          <w:szCs w:val="24"/>
        </w:rPr>
        <w:t xml:space="preserve">that they </w:t>
      </w:r>
      <w:r w:rsidR="009D5F5A" w:rsidRPr="0037379F">
        <w:rPr>
          <w:szCs w:val="24"/>
        </w:rPr>
        <w:t>can</w:t>
      </w:r>
      <w:r w:rsidR="00C2182F" w:rsidRPr="0037379F">
        <w:rPr>
          <w:szCs w:val="24"/>
        </w:rPr>
        <w:t xml:space="preserve"> make a submission to MSAC at any time.</w:t>
      </w:r>
      <w:r w:rsidR="00C2182F">
        <w:rPr>
          <w:szCs w:val="24"/>
        </w:rPr>
        <w:t xml:space="preserve"> </w:t>
      </w:r>
    </w:p>
    <w:sectPr w:rsidR="002449BD" w:rsidRPr="002449BD" w:rsidSect="00B15781">
      <w:headerReference w:type="even" r:id="rId11"/>
      <w:headerReference w:type="default" r:id="rId12"/>
      <w:headerReference w:type="first" r:id="rId13"/>
      <w:pgSz w:w="11906" w:h="16838"/>
      <w:pgMar w:top="1440" w:right="1133" w:bottom="1440" w:left="1440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7F425" w14:textId="77777777" w:rsidR="00553F99" w:rsidRDefault="00553F99">
      <w:r>
        <w:separator/>
      </w:r>
    </w:p>
  </w:endnote>
  <w:endnote w:type="continuationSeparator" w:id="0">
    <w:p w14:paraId="4B889207" w14:textId="77777777" w:rsidR="00553F99" w:rsidRDefault="0055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B4D65" w14:textId="77777777" w:rsidR="00553F99" w:rsidRDefault="00553F99">
      <w:r>
        <w:separator/>
      </w:r>
    </w:p>
  </w:footnote>
  <w:footnote w:type="continuationSeparator" w:id="0">
    <w:p w14:paraId="74C5A2D6" w14:textId="77777777" w:rsidR="00553F99" w:rsidRDefault="00553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2D178" w14:textId="77777777" w:rsidR="001C35BC" w:rsidRDefault="001C35BC" w:rsidP="009D377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412D179" w14:textId="77777777" w:rsidR="001C35BC" w:rsidRDefault="001C3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15275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12D17A" w14:textId="28E515A9" w:rsidR="00E23B6B" w:rsidRDefault="00E23B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19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412D17B" w14:textId="77777777" w:rsidR="001C35BC" w:rsidRDefault="001C35BC" w:rsidP="00E23B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23892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412D17C" w14:textId="5A856DB6" w:rsidR="00E23B6B" w:rsidRDefault="00E23B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1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12D17D" w14:textId="77777777" w:rsidR="00BA67DC" w:rsidRDefault="00BA6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F34"/>
    <w:multiLevelType w:val="hybridMultilevel"/>
    <w:tmpl w:val="C76C1D78"/>
    <w:lvl w:ilvl="0" w:tplc="0CCC3EE2">
      <w:start w:val="1"/>
      <w:numFmt w:val="lowerRoman"/>
      <w:lvlText w:val="(%1)"/>
      <w:lvlJc w:val="left"/>
      <w:pPr>
        <w:ind w:left="1974" w:hanging="720"/>
      </w:pPr>
    </w:lvl>
    <w:lvl w:ilvl="1" w:tplc="0C090019">
      <w:start w:val="1"/>
      <w:numFmt w:val="lowerLetter"/>
      <w:lvlText w:val="%2."/>
      <w:lvlJc w:val="left"/>
      <w:pPr>
        <w:ind w:left="2334" w:hanging="360"/>
      </w:pPr>
    </w:lvl>
    <w:lvl w:ilvl="2" w:tplc="0C09001B">
      <w:start w:val="1"/>
      <w:numFmt w:val="lowerRoman"/>
      <w:lvlText w:val="%3."/>
      <w:lvlJc w:val="right"/>
      <w:pPr>
        <w:ind w:left="3054" w:hanging="180"/>
      </w:pPr>
    </w:lvl>
    <w:lvl w:ilvl="3" w:tplc="0C09000F">
      <w:start w:val="1"/>
      <w:numFmt w:val="decimal"/>
      <w:lvlText w:val="%4."/>
      <w:lvlJc w:val="left"/>
      <w:pPr>
        <w:ind w:left="3774" w:hanging="360"/>
      </w:pPr>
    </w:lvl>
    <w:lvl w:ilvl="4" w:tplc="0C090019">
      <w:start w:val="1"/>
      <w:numFmt w:val="lowerLetter"/>
      <w:lvlText w:val="%5."/>
      <w:lvlJc w:val="left"/>
      <w:pPr>
        <w:ind w:left="4494" w:hanging="360"/>
      </w:pPr>
    </w:lvl>
    <w:lvl w:ilvl="5" w:tplc="0C09001B">
      <w:start w:val="1"/>
      <w:numFmt w:val="lowerRoman"/>
      <w:lvlText w:val="%6."/>
      <w:lvlJc w:val="right"/>
      <w:pPr>
        <w:ind w:left="5214" w:hanging="180"/>
      </w:pPr>
    </w:lvl>
    <w:lvl w:ilvl="6" w:tplc="0C09000F">
      <w:start w:val="1"/>
      <w:numFmt w:val="decimal"/>
      <w:lvlText w:val="%7."/>
      <w:lvlJc w:val="left"/>
      <w:pPr>
        <w:ind w:left="5934" w:hanging="360"/>
      </w:pPr>
    </w:lvl>
    <w:lvl w:ilvl="7" w:tplc="0C090019">
      <w:start w:val="1"/>
      <w:numFmt w:val="lowerLetter"/>
      <w:lvlText w:val="%8."/>
      <w:lvlJc w:val="left"/>
      <w:pPr>
        <w:ind w:left="6654" w:hanging="360"/>
      </w:pPr>
    </w:lvl>
    <w:lvl w:ilvl="8" w:tplc="0C09001B">
      <w:start w:val="1"/>
      <w:numFmt w:val="lowerRoman"/>
      <w:lvlText w:val="%9."/>
      <w:lvlJc w:val="right"/>
      <w:pPr>
        <w:ind w:left="7374" w:hanging="180"/>
      </w:pPr>
    </w:lvl>
  </w:abstractNum>
  <w:abstractNum w:abstractNumId="1" w15:restartNumberingAfterBreak="0">
    <w:nsid w:val="03312BE0"/>
    <w:multiLevelType w:val="hybridMultilevel"/>
    <w:tmpl w:val="A2EA9C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3706"/>
    <w:multiLevelType w:val="hybridMultilevel"/>
    <w:tmpl w:val="E49A9306"/>
    <w:lvl w:ilvl="0" w:tplc="03E61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6406F"/>
    <w:multiLevelType w:val="hybridMultilevel"/>
    <w:tmpl w:val="33245BB8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067B"/>
    <w:multiLevelType w:val="hybridMultilevel"/>
    <w:tmpl w:val="939083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47B6"/>
    <w:multiLevelType w:val="hybridMultilevel"/>
    <w:tmpl w:val="CD724C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F76946"/>
    <w:multiLevelType w:val="hybridMultilevel"/>
    <w:tmpl w:val="CAF23526"/>
    <w:lvl w:ilvl="0" w:tplc="B8F40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547D8"/>
    <w:multiLevelType w:val="hybridMultilevel"/>
    <w:tmpl w:val="970889D8"/>
    <w:lvl w:ilvl="0" w:tplc="E248A25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34A34"/>
    <w:multiLevelType w:val="hybridMultilevel"/>
    <w:tmpl w:val="CD6E7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B5175"/>
    <w:multiLevelType w:val="hybridMultilevel"/>
    <w:tmpl w:val="7CD0B8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23F78"/>
    <w:multiLevelType w:val="hybridMultilevel"/>
    <w:tmpl w:val="65F839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653CE"/>
    <w:multiLevelType w:val="hybridMultilevel"/>
    <w:tmpl w:val="9E825B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136E61"/>
    <w:multiLevelType w:val="hybridMultilevel"/>
    <w:tmpl w:val="05C2201A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2605F"/>
    <w:multiLevelType w:val="hybridMultilevel"/>
    <w:tmpl w:val="C0389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3709A8"/>
    <w:multiLevelType w:val="hybridMultilevel"/>
    <w:tmpl w:val="6B92533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B7FCD"/>
    <w:multiLevelType w:val="hybridMultilevel"/>
    <w:tmpl w:val="6B52B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B3599"/>
    <w:multiLevelType w:val="hybridMultilevel"/>
    <w:tmpl w:val="F35EF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C46A6"/>
    <w:multiLevelType w:val="hybridMultilevel"/>
    <w:tmpl w:val="3B2C5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871D1"/>
    <w:multiLevelType w:val="hybridMultilevel"/>
    <w:tmpl w:val="6E588790"/>
    <w:lvl w:ilvl="0" w:tplc="9CFE6CFC">
      <w:start w:val="1"/>
      <w:numFmt w:val="lowerLetter"/>
      <w:lvlText w:val="(%1)"/>
      <w:lvlJc w:val="left"/>
      <w:pPr>
        <w:ind w:left="1495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C090019">
      <w:start w:val="1"/>
      <w:numFmt w:val="lowerLetter"/>
      <w:lvlText w:val="%2."/>
      <w:lvlJc w:val="left"/>
      <w:pPr>
        <w:ind w:left="2215" w:hanging="360"/>
      </w:pPr>
    </w:lvl>
    <w:lvl w:ilvl="2" w:tplc="0C09001B">
      <w:start w:val="1"/>
      <w:numFmt w:val="lowerRoman"/>
      <w:lvlText w:val="%3."/>
      <w:lvlJc w:val="right"/>
      <w:pPr>
        <w:ind w:left="2935" w:hanging="180"/>
      </w:pPr>
    </w:lvl>
    <w:lvl w:ilvl="3" w:tplc="0C09000F">
      <w:start w:val="1"/>
      <w:numFmt w:val="decimal"/>
      <w:lvlText w:val="%4."/>
      <w:lvlJc w:val="left"/>
      <w:pPr>
        <w:ind w:left="3655" w:hanging="360"/>
      </w:pPr>
    </w:lvl>
    <w:lvl w:ilvl="4" w:tplc="0C090019">
      <w:start w:val="1"/>
      <w:numFmt w:val="lowerLetter"/>
      <w:lvlText w:val="%5."/>
      <w:lvlJc w:val="left"/>
      <w:pPr>
        <w:ind w:left="4375" w:hanging="360"/>
      </w:pPr>
    </w:lvl>
    <w:lvl w:ilvl="5" w:tplc="0C09001B">
      <w:start w:val="1"/>
      <w:numFmt w:val="lowerRoman"/>
      <w:lvlText w:val="%6."/>
      <w:lvlJc w:val="right"/>
      <w:pPr>
        <w:ind w:left="5095" w:hanging="180"/>
      </w:pPr>
    </w:lvl>
    <w:lvl w:ilvl="6" w:tplc="0C09000F">
      <w:start w:val="1"/>
      <w:numFmt w:val="decimal"/>
      <w:lvlText w:val="%7."/>
      <w:lvlJc w:val="left"/>
      <w:pPr>
        <w:ind w:left="5815" w:hanging="360"/>
      </w:pPr>
    </w:lvl>
    <w:lvl w:ilvl="7" w:tplc="0C090019">
      <w:start w:val="1"/>
      <w:numFmt w:val="lowerLetter"/>
      <w:lvlText w:val="%8."/>
      <w:lvlJc w:val="left"/>
      <w:pPr>
        <w:ind w:left="6535" w:hanging="360"/>
      </w:pPr>
    </w:lvl>
    <w:lvl w:ilvl="8" w:tplc="0C09001B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52610AA1"/>
    <w:multiLevelType w:val="hybridMultilevel"/>
    <w:tmpl w:val="D5721960"/>
    <w:lvl w:ilvl="0" w:tplc="2AB6EA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B11796"/>
    <w:multiLevelType w:val="hybridMultilevel"/>
    <w:tmpl w:val="0D3E48DC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2117F"/>
    <w:multiLevelType w:val="hybridMultilevel"/>
    <w:tmpl w:val="D19CE4E0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F842BB"/>
    <w:multiLevelType w:val="hybridMultilevel"/>
    <w:tmpl w:val="79A8A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80D81"/>
    <w:multiLevelType w:val="hybridMultilevel"/>
    <w:tmpl w:val="77A0CA76"/>
    <w:lvl w:ilvl="0" w:tplc="40E4B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010B2"/>
    <w:multiLevelType w:val="hybridMultilevel"/>
    <w:tmpl w:val="7EBA443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2FE71A6"/>
    <w:multiLevelType w:val="hybridMultilevel"/>
    <w:tmpl w:val="DEEC801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0F4A58"/>
    <w:multiLevelType w:val="hybridMultilevel"/>
    <w:tmpl w:val="1C36CA60"/>
    <w:lvl w:ilvl="0" w:tplc="ECC2944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9D779E"/>
    <w:multiLevelType w:val="hybridMultilevel"/>
    <w:tmpl w:val="F0A456B8"/>
    <w:lvl w:ilvl="0" w:tplc="6B3C780C">
      <w:start w:val="1"/>
      <w:numFmt w:val="lowerLetter"/>
      <w:lvlText w:val="(%1)"/>
      <w:lvlJc w:val="left"/>
      <w:pPr>
        <w:ind w:left="13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50" w:hanging="360"/>
      </w:pPr>
    </w:lvl>
    <w:lvl w:ilvl="2" w:tplc="0C09001B" w:tentative="1">
      <w:start w:val="1"/>
      <w:numFmt w:val="lowerRoman"/>
      <w:lvlText w:val="%3."/>
      <w:lvlJc w:val="right"/>
      <w:pPr>
        <w:ind w:left="2770" w:hanging="180"/>
      </w:pPr>
    </w:lvl>
    <w:lvl w:ilvl="3" w:tplc="0C09000F" w:tentative="1">
      <w:start w:val="1"/>
      <w:numFmt w:val="decimal"/>
      <w:lvlText w:val="%4."/>
      <w:lvlJc w:val="left"/>
      <w:pPr>
        <w:ind w:left="3490" w:hanging="360"/>
      </w:pPr>
    </w:lvl>
    <w:lvl w:ilvl="4" w:tplc="0C090019" w:tentative="1">
      <w:start w:val="1"/>
      <w:numFmt w:val="lowerLetter"/>
      <w:lvlText w:val="%5."/>
      <w:lvlJc w:val="left"/>
      <w:pPr>
        <w:ind w:left="4210" w:hanging="360"/>
      </w:pPr>
    </w:lvl>
    <w:lvl w:ilvl="5" w:tplc="0C09001B" w:tentative="1">
      <w:start w:val="1"/>
      <w:numFmt w:val="lowerRoman"/>
      <w:lvlText w:val="%6."/>
      <w:lvlJc w:val="right"/>
      <w:pPr>
        <w:ind w:left="4930" w:hanging="180"/>
      </w:pPr>
    </w:lvl>
    <w:lvl w:ilvl="6" w:tplc="0C09000F" w:tentative="1">
      <w:start w:val="1"/>
      <w:numFmt w:val="decimal"/>
      <w:lvlText w:val="%7."/>
      <w:lvlJc w:val="left"/>
      <w:pPr>
        <w:ind w:left="5650" w:hanging="360"/>
      </w:pPr>
    </w:lvl>
    <w:lvl w:ilvl="7" w:tplc="0C090019" w:tentative="1">
      <w:start w:val="1"/>
      <w:numFmt w:val="lowerLetter"/>
      <w:lvlText w:val="%8."/>
      <w:lvlJc w:val="left"/>
      <w:pPr>
        <w:ind w:left="6370" w:hanging="360"/>
      </w:pPr>
    </w:lvl>
    <w:lvl w:ilvl="8" w:tplc="0C0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28" w15:restartNumberingAfterBreak="0">
    <w:nsid w:val="6A144E79"/>
    <w:multiLevelType w:val="hybridMultilevel"/>
    <w:tmpl w:val="76E8F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05509"/>
    <w:multiLevelType w:val="hybridMultilevel"/>
    <w:tmpl w:val="FFEA3C84"/>
    <w:lvl w:ilvl="0" w:tplc="6FA0B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F4D0B"/>
    <w:multiLevelType w:val="hybridMultilevel"/>
    <w:tmpl w:val="DC7C1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10E6E"/>
    <w:multiLevelType w:val="hybridMultilevel"/>
    <w:tmpl w:val="90663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0E6C1D"/>
    <w:multiLevelType w:val="hybridMultilevel"/>
    <w:tmpl w:val="B414D5C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AF00AC0"/>
    <w:multiLevelType w:val="hybridMultilevel"/>
    <w:tmpl w:val="98767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810413">
    <w:abstractNumId w:val="25"/>
  </w:num>
  <w:num w:numId="2" w16cid:durableId="802503923">
    <w:abstractNumId w:val="1"/>
  </w:num>
  <w:num w:numId="3" w16cid:durableId="1399864598">
    <w:abstractNumId w:val="2"/>
  </w:num>
  <w:num w:numId="4" w16cid:durableId="1791129044">
    <w:abstractNumId w:val="11"/>
  </w:num>
  <w:num w:numId="5" w16cid:durableId="219751019">
    <w:abstractNumId w:val="17"/>
  </w:num>
  <w:num w:numId="6" w16cid:durableId="856578796">
    <w:abstractNumId w:val="9"/>
  </w:num>
  <w:num w:numId="7" w16cid:durableId="122769723">
    <w:abstractNumId w:val="30"/>
  </w:num>
  <w:num w:numId="8" w16cid:durableId="590816513">
    <w:abstractNumId w:val="6"/>
  </w:num>
  <w:num w:numId="9" w16cid:durableId="1383597969">
    <w:abstractNumId w:val="5"/>
  </w:num>
  <w:num w:numId="10" w16cid:durableId="583077409">
    <w:abstractNumId w:val="33"/>
  </w:num>
  <w:num w:numId="11" w16cid:durableId="1329795509">
    <w:abstractNumId w:val="29"/>
  </w:num>
  <w:num w:numId="12" w16cid:durableId="1767262037">
    <w:abstractNumId w:val="12"/>
  </w:num>
  <w:num w:numId="13" w16cid:durableId="756172690">
    <w:abstractNumId w:val="14"/>
  </w:num>
  <w:num w:numId="14" w16cid:durableId="190075249">
    <w:abstractNumId w:val="27"/>
  </w:num>
  <w:num w:numId="15" w16cid:durableId="1198809703">
    <w:abstractNumId w:val="7"/>
  </w:num>
  <w:num w:numId="16" w16cid:durableId="1589121414">
    <w:abstractNumId w:val="20"/>
  </w:num>
  <w:num w:numId="17" w16cid:durableId="1176650356">
    <w:abstractNumId w:val="23"/>
  </w:num>
  <w:num w:numId="18" w16cid:durableId="2132967198">
    <w:abstractNumId w:val="21"/>
  </w:num>
  <w:num w:numId="19" w16cid:durableId="1607955554">
    <w:abstractNumId w:val="3"/>
  </w:num>
  <w:num w:numId="20" w16cid:durableId="2111124707">
    <w:abstractNumId w:val="10"/>
  </w:num>
  <w:num w:numId="21" w16cid:durableId="18017235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770968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98206890">
    <w:abstractNumId w:val="0"/>
  </w:num>
  <w:num w:numId="24" w16cid:durableId="1921021534">
    <w:abstractNumId w:val="22"/>
  </w:num>
  <w:num w:numId="25" w16cid:durableId="2128545393">
    <w:abstractNumId w:val="8"/>
  </w:num>
  <w:num w:numId="26" w16cid:durableId="2132312041">
    <w:abstractNumId w:val="4"/>
  </w:num>
  <w:num w:numId="27" w16cid:durableId="1452555102">
    <w:abstractNumId w:val="15"/>
  </w:num>
  <w:num w:numId="28" w16cid:durableId="1830244726">
    <w:abstractNumId w:val="31"/>
  </w:num>
  <w:num w:numId="29" w16cid:durableId="804665034">
    <w:abstractNumId w:val="16"/>
  </w:num>
  <w:num w:numId="30" w16cid:durableId="1904682193">
    <w:abstractNumId w:val="28"/>
  </w:num>
  <w:num w:numId="31" w16cid:durableId="614679476">
    <w:abstractNumId w:val="13"/>
  </w:num>
  <w:num w:numId="32" w16cid:durableId="38895480">
    <w:abstractNumId w:val="26"/>
  </w:num>
  <w:num w:numId="33" w16cid:durableId="1440904473">
    <w:abstractNumId w:val="19"/>
  </w:num>
  <w:num w:numId="34" w16cid:durableId="1143735588">
    <w:abstractNumId w:val="24"/>
  </w:num>
  <w:num w:numId="35" w16cid:durableId="1444308080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51"/>
    <w:rsid w:val="0000029E"/>
    <w:rsid w:val="000006E1"/>
    <w:rsid w:val="00000DEE"/>
    <w:rsid w:val="00001CCE"/>
    <w:rsid w:val="00003D66"/>
    <w:rsid w:val="0000441D"/>
    <w:rsid w:val="00004E17"/>
    <w:rsid w:val="00005906"/>
    <w:rsid w:val="00007B65"/>
    <w:rsid w:val="00010199"/>
    <w:rsid w:val="00012B9E"/>
    <w:rsid w:val="00014639"/>
    <w:rsid w:val="00014737"/>
    <w:rsid w:val="00014B38"/>
    <w:rsid w:val="00014E40"/>
    <w:rsid w:val="00016774"/>
    <w:rsid w:val="000203B4"/>
    <w:rsid w:val="00021EFA"/>
    <w:rsid w:val="000225DF"/>
    <w:rsid w:val="00022EF6"/>
    <w:rsid w:val="00024158"/>
    <w:rsid w:val="00024A1D"/>
    <w:rsid w:val="00025F64"/>
    <w:rsid w:val="0002704E"/>
    <w:rsid w:val="0002728B"/>
    <w:rsid w:val="00027830"/>
    <w:rsid w:val="000319EF"/>
    <w:rsid w:val="00031BB8"/>
    <w:rsid w:val="00033034"/>
    <w:rsid w:val="000337CB"/>
    <w:rsid w:val="0003591F"/>
    <w:rsid w:val="00041849"/>
    <w:rsid w:val="0004426E"/>
    <w:rsid w:val="00044A2A"/>
    <w:rsid w:val="00050623"/>
    <w:rsid w:val="000509BA"/>
    <w:rsid w:val="0005202D"/>
    <w:rsid w:val="0005224B"/>
    <w:rsid w:val="00054F46"/>
    <w:rsid w:val="0005533C"/>
    <w:rsid w:val="00055DD6"/>
    <w:rsid w:val="000563C0"/>
    <w:rsid w:val="00063242"/>
    <w:rsid w:val="000640CF"/>
    <w:rsid w:val="00064BA4"/>
    <w:rsid w:val="00065BF2"/>
    <w:rsid w:val="00067F59"/>
    <w:rsid w:val="000710DD"/>
    <w:rsid w:val="0007187A"/>
    <w:rsid w:val="0007236F"/>
    <w:rsid w:val="000727E0"/>
    <w:rsid w:val="00072D4D"/>
    <w:rsid w:val="00073983"/>
    <w:rsid w:val="00073BC9"/>
    <w:rsid w:val="00074FB0"/>
    <w:rsid w:val="00076082"/>
    <w:rsid w:val="0007641E"/>
    <w:rsid w:val="000766AC"/>
    <w:rsid w:val="00076C34"/>
    <w:rsid w:val="00076FE3"/>
    <w:rsid w:val="00080116"/>
    <w:rsid w:val="00081188"/>
    <w:rsid w:val="00081C37"/>
    <w:rsid w:val="00082D12"/>
    <w:rsid w:val="00087452"/>
    <w:rsid w:val="000931B5"/>
    <w:rsid w:val="0009514A"/>
    <w:rsid w:val="000969EF"/>
    <w:rsid w:val="000A199B"/>
    <w:rsid w:val="000A279D"/>
    <w:rsid w:val="000A31F2"/>
    <w:rsid w:val="000A45BE"/>
    <w:rsid w:val="000A467F"/>
    <w:rsid w:val="000A6FB3"/>
    <w:rsid w:val="000A7B9B"/>
    <w:rsid w:val="000B094D"/>
    <w:rsid w:val="000B208E"/>
    <w:rsid w:val="000B2433"/>
    <w:rsid w:val="000B3452"/>
    <w:rsid w:val="000B51B1"/>
    <w:rsid w:val="000B7A69"/>
    <w:rsid w:val="000C1226"/>
    <w:rsid w:val="000C12EE"/>
    <w:rsid w:val="000C3BA7"/>
    <w:rsid w:val="000C3D8A"/>
    <w:rsid w:val="000C46E6"/>
    <w:rsid w:val="000C4B3D"/>
    <w:rsid w:val="000C5BA2"/>
    <w:rsid w:val="000C6797"/>
    <w:rsid w:val="000C6FF8"/>
    <w:rsid w:val="000C7FE1"/>
    <w:rsid w:val="000D022E"/>
    <w:rsid w:val="000D1124"/>
    <w:rsid w:val="000D1325"/>
    <w:rsid w:val="000D1931"/>
    <w:rsid w:val="000D1A87"/>
    <w:rsid w:val="000D2300"/>
    <w:rsid w:val="000D3B79"/>
    <w:rsid w:val="000D5560"/>
    <w:rsid w:val="000D7803"/>
    <w:rsid w:val="000E0C87"/>
    <w:rsid w:val="000E1ACD"/>
    <w:rsid w:val="000E1EB3"/>
    <w:rsid w:val="000E218F"/>
    <w:rsid w:val="000E3444"/>
    <w:rsid w:val="000E45E0"/>
    <w:rsid w:val="000E4AFA"/>
    <w:rsid w:val="000E534F"/>
    <w:rsid w:val="000E59EC"/>
    <w:rsid w:val="000E66FA"/>
    <w:rsid w:val="000E7163"/>
    <w:rsid w:val="000F0AB3"/>
    <w:rsid w:val="000F14A0"/>
    <w:rsid w:val="000F1575"/>
    <w:rsid w:val="000F162A"/>
    <w:rsid w:val="000F1714"/>
    <w:rsid w:val="000F249E"/>
    <w:rsid w:val="000F2948"/>
    <w:rsid w:val="000F2AFC"/>
    <w:rsid w:val="000F37A0"/>
    <w:rsid w:val="000F548E"/>
    <w:rsid w:val="000F5E76"/>
    <w:rsid w:val="000F6853"/>
    <w:rsid w:val="001000CE"/>
    <w:rsid w:val="001013BB"/>
    <w:rsid w:val="001017BA"/>
    <w:rsid w:val="00103939"/>
    <w:rsid w:val="00104751"/>
    <w:rsid w:val="0010617D"/>
    <w:rsid w:val="00106763"/>
    <w:rsid w:val="00107F36"/>
    <w:rsid w:val="001105AB"/>
    <w:rsid w:val="0011066E"/>
    <w:rsid w:val="00110D12"/>
    <w:rsid w:val="00113782"/>
    <w:rsid w:val="00113B2E"/>
    <w:rsid w:val="001204FF"/>
    <w:rsid w:val="00120766"/>
    <w:rsid w:val="00121189"/>
    <w:rsid w:val="00121A66"/>
    <w:rsid w:val="00132087"/>
    <w:rsid w:val="00134B27"/>
    <w:rsid w:val="00135C7A"/>
    <w:rsid w:val="00135D0D"/>
    <w:rsid w:val="00136C83"/>
    <w:rsid w:val="001400C4"/>
    <w:rsid w:val="00140504"/>
    <w:rsid w:val="00141323"/>
    <w:rsid w:val="00141E8C"/>
    <w:rsid w:val="00143685"/>
    <w:rsid w:val="00143943"/>
    <w:rsid w:val="001448F2"/>
    <w:rsid w:val="00145918"/>
    <w:rsid w:val="00145D25"/>
    <w:rsid w:val="00145DED"/>
    <w:rsid w:val="00150C97"/>
    <w:rsid w:val="001519E4"/>
    <w:rsid w:val="001541C9"/>
    <w:rsid w:val="001544E1"/>
    <w:rsid w:val="00154FC4"/>
    <w:rsid w:val="001551FE"/>
    <w:rsid w:val="0015521F"/>
    <w:rsid w:val="00156E65"/>
    <w:rsid w:val="001603DB"/>
    <w:rsid w:val="001641C0"/>
    <w:rsid w:val="00164A69"/>
    <w:rsid w:val="001650A6"/>
    <w:rsid w:val="00166409"/>
    <w:rsid w:val="0016646C"/>
    <w:rsid w:val="00167DA1"/>
    <w:rsid w:val="0017187F"/>
    <w:rsid w:val="00174E96"/>
    <w:rsid w:val="001770D9"/>
    <w:rsid w:val="0017759F"/>
    <w:rsid w:val="0018012F"/>
    <w:rsid w:val="00180206"/>
    <w:rsid w:val="00180742"/>
    <w:rsid w:val="00181B3E"/>
    <w:rsid w:val="00181B3F"/>
    <w:rsid w:val="00181F74"/>
    <w:rsid w:val="00183C10"/>
    <w:rsid w:val="0018451D"/>
    <w:rsid w:val="001865F8"/>
    <w:rsid w:val="00186752"/>
    <w:rsid w:val="001867EA"/>
    <w:rsid w:val="00187093"/>
    <w:rsid w:val="001879BF"/>
    <w:rsid w:val="00187EE5"/>
    <w:rsid w:val="00190FC9"/>
    <w:rsid w:val="0019289B"/>
    <w:rsid w:val="001929C3"/>
    <w:rsid w:val="0019464A"/>
    <w:rsid w:val="00195A6A"/>
    <w:rsid w:val="001965DA"/>
    <w:rsid w:val="00196BF1"/>
    <w:rsid w:val="0019711F"/>
    <w:rsid w:val="001978CE"/>
    <w:rsid w:val="001A277C"/>
    <w:rsid w:val="001A43A5"/>
    <w:rsid w:val="001A4BE2"/>
    <w:rsid w:val="001A5BC0"/>
    <w:rsid w:val="001A7249"/>
    <w:rsid w:val="001A7EF8"/>
    <w:rsid w:val="001B0111"/>
    <w:rsid w:val="001B0632"/>
    <w:rsid w:val="001B3714"/>
    <w:rsid w:val="001B510E"/>
    <w:rsid w:val="001B5ED9"/>
    <w:rsid w:val="001B6095"/>
    <w:rsid w:val="001B66AF"/>
    <w:rsid w:val="001B6708"/>
    <w:rsid w:val="001B7092"/>
    <w:rsid w:val="001C0558"/>
    <w:rsid w:val="001C1A75"/>
    <w:rsid w:val="001C1B86"/>
    <w:rsid w:val="001C35BC"/>
    <w:rsid w:val="001C4887"/>
    <w:rsid w:val="001C51D8"/>
    <w:rsid w:val="001C58FE"/>
    <w:rsid w:val="001C5FC1"/>
    <w:rsid w:val="001C670A"/>
    <w:rsid w:val="001C6713"/>
    <w:rsid w:val="001D0C04"/>
    <w:rsid w:val="001D1A72"/>
    <w:rsid w:val="001D2D4E"/>
    <w:rsid w:val="001D6B46"/>
    <w:rsid w:val="001D778A"/>
    <w:rsid w:val="001D7D62"/>
    <w:rsid w:val="001E014D"/>
    <w:rsid w:val="001E2D6D"/>
    <w:rsid w:val="001E3B02"/>
    <w:rsid w:val="001E5391"/>
    <w:rsid w:val="001E5787"/>
    <w:rsid w:val="001E57BC"/>
    <w:rsid w:val="001E5DE7"/>
    <w:rsid w:val="001E63F3"/>
    <w:rsid w:val="001E7C25"/>
    <w:rsid w:val="001F004A"/>
    <w:rsid w:val="001F08BD"/>
    <w:rsid w:val="001F0923"/>
    <w:rsid w:val="001F1F27"/>
    <w:rsid w:val="001F22EC"/>
    <w:rsid w:val="001F66BC"/>
    <w:rsid w:val="001F78EE"/>
    <w:rsid w:val="00200145"/>
    <w:rsid w:val="002003CA"/>
    <w:rsid w:val="002003F7"/>
    <w:rsid w:val="00200971"/>
    <w:rsid w:val="0020245D"/>
    <w:rsid w:val="00203952"/>
    <w:rsid w:val="00203F23"/>
    <w:rsid w:val="00204413"/>
    <w:rsid w:val="00210EE7"/>
    <w:rsid w:val="00213177"/>
    <w:rsid w:val="00215191"/>
    <w:rsid w:val="00215690"/>
    <w:rsid w:val="00216C44"/>
    <w:rsid w:val="00217EBF"/>
    <w:rsid w:val="00220EE3"/>
    <w:rsid w:val="00221C4B"/>
    <w:rsid w:val="002227DF"/>
    <w:rsid w:val="0022342C"/>
    <w:rsid w:val="0022384B"/>
    <w:rsid w:val="0022588E"/>
    <w:rsid w:val="00225B50"/>
    <w:rsid w:val="00225D8E"/>
    <w:rsid w:val="002264F4"/>
    <w:rsid w:val="002322A8"/>
    <w:rsid w:val="0023311C"/>
    <w:rsid w:val="00233BEB"/>
    <w:rsid w:val="00235B6C"/>
    <w:rsid w:val="00236DF2"/>
    <w:rsid w:val="0024036E"/>
    <w:rsid w:val="0024152E"/>
    <w:rsid w:val="002427DC"/>
    <w:rsid w:val="00242974"/>
    <w:rsid w:val="002449BD"/>
    <w:rsid w:val="00244D84"/>
    <w:rsid w:val="00246D8E"/>
    <w:rsid w:val="002477D9"/>
    <w:rsid w:val="00250061"/>
    <w:rsid w:val="00250642"/>
    <w:rsid w:val="00251E4A"/>
    <w:rsid w:val="00251F50"/>
    <w:rsid w:val="002538F6"/>
    <w:rsid w:val="00253E30"/>
    <w:rsid w:val="0025493F"/>
    <w:rsid w:val="00257459"/>
    <w:rsid w:val="00257E4D"/>
    <w:rsid w:val="00261567"/>
    <w:rsid w:val="00262865"/>
    <w:rsid w:val="00263279"/>
    <w:rsid w:val="002643FC"/>
    <w:rsid w:val="002649D1"/>
    <w:rsid w:val="00266035"/>
    <w:rsid w:val="00274073"/>
    <w:rsid w:val="0027545F"/>
    <w:rsid w:val="0027610D"/>
    <w:rsid w:val="00276A10"/>
    <w:rsid w:val="00276F0C"/>
    <w:rsid w:val="002806A1"/>
    <w:rsid w:val="00281918"/>
    <w:rsid w:val="00284483"/>
    <w:rsid w:val="00284749"/>
    <w:rsid w:val="00285256"/>
    <w:rsid w:val="00287AEF"/>
    <w:rsid w:val="00287B08"/>
    <w:rsid w:val="0029001A"/>
    <w:rsid w:val="00290B98"/>
    <w:rsid w:val="002944D4"/>
    <w:rsid w:val="00296763"/>
    <w:rsid w:val="00296B50"/>
    <w:rsid w:val="0029737E"/>
    <w:rsid w:val="00297AD0"/>
    <w:rsid w:val="002A0CC8"/>
    <w:rsid w:val="002A1E2C"/>
    <w:rsid w:val="002A3243"/>
    <w:rsid w:val="002A5CDF"/>
    <w:rsid w:val="002A68B3"/>
    <w:rsid w:val="002A6C77"/>
    <w:rsid w:val="002B24FA"/>
    <w:rsid w:val="002B2AC5"/>
    <w:rsid w:val="002B2E78"/>
    <w:rsid w:val="002B415D"/>
    <w:rsid w:val="002B49DE"/>
    <w:rsid w:val="002B4E4D"/>
    <w:rsid w:val="002B53D3"/>
    <w:rsid w:val="002B7177"/>
    <w:rsid w:val="002B73D1"/>
    <w:rsid w:val="002C1BFE"/>
    <w:rsid w:val="002C4F5B"/>
    <w:rsid w:val="002C54A1"/>
    <w:rsid w:val="002C5DCD"/>
    <w:rsid w:val="002D03AB"/>
    <w:rsid w:val="002D2A4E"/>
    <w:rsid w:val="002D5294"/>
    <w:rsid w:val="002D59E0"/>
    <w:rsid w:val="002D5DFC"/>
    <w:rsid w:val="002D5E92"/>
    <w:rsid w:val="002D6269"/>
    <w:rsid w:val="002D629A"/>
    <w:rsid w:val="002D7A80"/>
    <w:rsid w:val="002E12C3"/>
    <w:rsid w:val="002E3493"/>
    <w:rsid w:val="002E35BF"/>
    <w:rsid w:val="002E3FFD"/>
    <w:rsid w:val="002E5708"/>
    <w:rsid w:val="002E5F5C"/>
    <w:rsid w:val="002E68B8"/>
    <w:rsid w:val="002E6BAE"/>
    <w:rsid w:val="002E6FD5"/>
    <w:rsid w:val="002E7D88"/>
    <w:rsid w:val="002F0434"/>
    <w:rsid w:val="002F1707"/>
    <w:rsid w:val="002F2F33"/>
    <w:rsid w:val="002F3A26"/>
    <w:rsid w:val="002F449C"/>
    <w:rsid w:val="002F4CD2"/>
    <w:rsid w:val="002F6069"/>
    <w:rsid w:val="002F70B1"/>
    <w:rsid w:val="002F7549"/>
    <w:rsid w:val="00301D49"/>
    <w:rsid w:val="003025C7"/>
    <w:rsid w:val="00302F5C"/>
    <w:rsid w:val="00304080"/>
    <w:rsid w:val="00307F75"/>
    <w:rsid w:val="00310B10"/>
    <w:rsid w:val="0031124D"/>
    <w:rsid w:val="00312ED1"/>
    <w:rsid w:val="00313554"/>
    <w:rsid w:val="0031419C"/>
    <w:rsid w:val="00317B55"/>
    <w:rsid w:val="0032155B"/>
    <w:rsid w:val="003228A4"/>
    <w:rsid w:val="003239D0"/>
    <w:rsid w:val="00324908"/>
    <w:rsid w:val="00326AB6"/>
    <w:rsid w:val="00331752"/>
    <w:rsid w:val="00332AF9"/>
    <w:rsid w:val="003332C9"/>
    <w:rsid w:val="0033493D"/>
    <w:rsid w:val="00337DE1"/>
    <w:rsid w:val="00340B99"/>
    <w:rsid w:val="00340BDB"/>
    <w:rsid w:val="00340E39"/>
    <w:rsid w:val="00341145"/>
    <w:rsid w:val="003412CB"/>
    <w:rsid w:val="003449B6"/>
    <w:rsid w:val="003504BB"/>
    <w:rsid w:val="0035214B"/>
    <w:rsid w:val="003527D6"/>
    <w:rsid w:val="00353351"/>
    <w:rsid w:val="00353622"/>
    <w:rsid w:val="0035389C"/>
    <w:rsid w:val="00355DFC"/>
    <w:rsid w:val="00357CD8"/>
    <w:rsid w:val="0036001E"/>
    <w:rsid w:val="0036105C"/>
    <w:rsid w:val="00361ADE"/>
    <w:rsid w:val="003620C9"/>
    <w:rsid w:val="00363306"/>
    <w:rsid w:val="00364528"/>
    <w:rsid w:val="0036495A"/>
    <w:rsid w:val="003651BF"/>
    <w:rsid w:val="003665B1"/>
    <w:rsid w:val="00366990"/>
    <w:rsid w:val="00366C2C"/>
    <w:rsid w:val="00367440"/>
    <w:rsid w:val="00370BE6"/>
    <w:rsid w:val="00371F67"/>
    <w:rsid w:val="0037379F"/>
    <w:rsid w:val="00373CF5"/>
    <w:rsid w:val="00375923"/>
    <w:rsid w:val="00375E39"/>
    <w:rsid w:val="00376051"/>
    <w:rsid w:val="003760ED"/>
    <w:rsid w:val="003764AE"/>
    <w:rsid w:val="00376ABB"/>
    <w:rsid w:val="003775D7"/>
    <w:rsid w:val="00380CBA"/>
    <w:rsid w:val="00381278"/>
    <w:rsid w:val="0038127E"/>
    <w:rsid w:val="0038239F"/>
    <w:rsid w:val="0038304B"/>
    <w:rsid w:val="00383893"/>
    <w:rsid w:val="00384080"/>
    <w:rsid w:val="00386C22"/>
    <w:rsid w:val="003876E6"/>
    <w:rsid w:val="0039170C"/>
    <w:rsid w:val="00391AFA"/>
    <w:rsid w:val="003937EF"/>
    <w:rsid w:val="00393E9B"/>
    <w:rsid w:val="00397A97"/>
    <w:rsid w:val="003A280D"/>
    <w:rsid w:val="003A5A70"/>
    <w:rsid w:val="003A6230"/>
    <w:rsid w:val="003A6299"/>
    <w:rsid w:val="003B1976"/>
    <w:rsid w:val="003B1D46"/>
    <w:rsid w:val="003B27BA"/>
    <w:rsid w:val="003B366C"/>
    <w:rsid w:val="003B38C1"/>
    <w:rsid w:val="003B5378"/>
    <w:rsid w:val="003B59A9"/>
    <w:rsid w:val="003B6352"/>
    <w:rsid w:val="003B6B63"/>
    <w:rsid w:val="003B7C31"/>
    <w:rsid w:val="003C02D4"/>
    <w:rsid w:val="003C10E2"/>
    <w:rsid w:val="003C37E3"/>
    <w:rsid w:val="003C4CBD"/>
    <w:rsid w:val="003C51BD"/>
    <w:rsid w:val="003C546B"/>
    <w:rsid w:val="003C5C39"/>
    <w:rsid w:val="003C7719"/>
    <w:rsid w:val="003D0FBD"/>
    <w:rsid w:val="003D2A6D"/>
    <w:rsid w:val="003D3E61"/>
    <w:rsid w:val="003D432A"/>
    <w:rsid w:val="003E005B"/>
    <w:rsid w:val="003E04DA"/>
    <w:rsid w:val="003E1249"/>
    <w:rsid w:val="003E3544"/>
    <w:rsid w:val="003E35A8"/>
    <w:rsid w:val="003E4721"/>
    <w:rsid w:val="003E4F2D"/>
    <w:rsid w:val="003E57BE"/>
    <w:rsid w:val="003E697F"/>
    <w:rsid w:val="003E77CB"/>
    <w:rsid w:val="003F3119"/>
    <w:rsid w:val="003F47FD"/>
    <w:rsid w:val="003F4B52"/>
    <w:rsid w:val="003F576C"/>
    <w:rsid w:val="003F73BA"/>
    <w:rsid w:val="003F73F0"/>
    <w:rsid w:val="00401423"/>
    <w:rsid w:val="00402E00"/>
    <w:rsid w:val="00403105"/>
    <w:rsid w:val="00404F11"/>
    <w:rsid w:val="00405890"/>
    <w:rsid w:val="00405EF4"/>
    <w:rsid w:val="00406D7A"/>
    <w:rsid w:val="00411365"/>
    <w:rsid w:val="0041237F"/>
    <w:rsid w:val="00412B6C"/>
    <w:rsid w:val="00413C51"/>
    <w:rsid w:val="00414613"/>
    <w:rsid w:val="0041575F"/>
    <w:rsid w:val="00415B19"/>
    <w:rsid w:val="0041767B"/>
    <w:rsid w:val="00420205"/>
    <w:rsid w:val="00421D5F"/>
    <w:rsid w:val="004225D8"/>
    <w:rsid w:val="00422831"/>
    <w:rsid w:val="00424197"/>
    <w:rsid w:val="00425F40"/>
    <w:rsid w:val="004261DA"/>
    <w:rsid w:val="004265AA"/>
    <w:rsid w:val="00426A8D"/>
    <w:rsid w:val="00430861"/>
    <w:rsid w:val="00432D4D"/>
    <w:rsid w:val="00433DCE"/>
    <w:rsid w:val="00435100"/>
    <w:rsid w:val="00437B1B"/>
    <w:rsid w:val="004405B8"/>
    <w:rsid w:val="004417A2"/>
    <w:rsid w:val="00442F9D"/>
    <w:rsid w:val="00444782"/>
    <w:rsid w:val="00444EDF"/>
    <w:rsid w:val="004456A4"/>
    <w:rsid w:val="00445A6D"/>
    <w:rsid w:val="00446A6B"/>
    <w:rsid w:val="004501A3"/>
    <w:rsid w:val="0045189C"/>
    <w:rsid w:val="00451A88"/>
    <w:rsid w:val="004524A0"/>
    <w:rsid w:val="00456B1D"/>
    <w:rsid w:val="0046022A"/>
    <w:rsid w:val="0046165B"/>
    <w:rsid w:val="00461A64"/>
    <w:rsid w:val="004636B4"/>
    <w:rsid w:val="004641DC"/>
    <w:rsid w:val="00464AC7"/>
    <w:rsid w:val="004669A4"/>
    <w:rsid w:val="00466A5B"/>
    <w:rsid w:val="0046799A"/>
    <w:rsid w:val="004710B9"/>
    <w:rsid w:val="004736F7"/>
    <w:rsid w:val="0047494B"/>
    <w:rsid w:val="00475A85"/>
    <w:rsid w:val="00476F13"/>
    <w:rsid w:val="00477C74"/>
    <w:rsid w:val="00480561"/>
    <w:rsid w:val="004806B3"/>
    <w:rsid w:val="00481E5E"/>
    <w:rsid w:val="004828A9"/>
    <w:rsid w:val="00483CC0"/>
    <w:rsid w:val="004849DE"/>
    <w:rsid w:val="00484A65"/>
    <w:rsid w:val="00484E4F"/>
    <w:rsid w:val="004876DF"/>
    <w:rsid w:val="004912FD"/>
    <w:rsid w:val="00491AE8"/>
    <w:rsid w:val="00492341"/>
    <w:rsid w:val="00492DBE"/>
    <w:rsid w:val="004962CC"/>
    <w:rsid w:val="00497EC1"/>
    <w:rsid w:val="004A0313"/>
    <w:rsid w:val="004A0A89"/>
    <w:rsid w:val="004A0BE6"/>
    <w:rsid w:val="004A2249"/>
    <w:rsid w:val="004A26E0"/>
    <w:rsid w:val="004A32E1"/>
    <w:rsid w:val="004A3478"/>
    <w:rsid w:val="004A3CEF"/>
    <w:rsid w:val="004A4B55"/>
    <w:rsid w:val="004A524A"/>
    <w:rsid w:val="004A56D3"/>
    <w:rsid w:val="004A6B0F"/>
    <w:rsid w:val="004B0A80"/>
    <w:rsid w:val="004B1ECE"/>
    <w:rsid w:val="004B38C8"/>
    <w:rsid w:val="004B5C2E"/>
    <w:rsid w:val="004B6102"/>
    <w:rsid w:val="004B7CB9"/>
    <w:rsid w:val="004C10BA"/>
    <w:rsid w:val="004C27EB"/>
    <w:rsid w:val="004C33D9"/>
    <w:rsid w:val="004C357A"/>
    <w:rsid w:val="004C405B"/>
    <w:rsid w:val="004C5B35"/>
    <w:rsid w:val="004C68D1"/>
    <w:rsid w:val="004C6AE7"/>
    <w:rsid w:val="004C6D14"/>
    <w:rsid w:val="004C72E8"/>
    <w:rsid w:val="004D04DF"/>
    <w:rsid w:val="004D1BF4"/>
    <w:rsid w:val="004D480B"/>
    <w:rsid w:val="004D7821"/>
    <w:rsid w:val="004E10C5"/>
    <w:rsid w:val="004E22A7"/>
    <w:rsid w:val="004E39E6"/>
    <w:rsid w:val="004E3BD5"/>
    <w:rsid w:val="004E4F5A"/>
    <w:rsid w:val="004E71DC"/>
    <w:rsid w:val="004E7F97"/>
    <w:rsid w:val="004F1563"/>
    <w:rsid w:val="004F20B0"/>
    <w:rsid w:val="004F4BAD"/>
    <w:rsid w:val="004F6686"/>
    <w:rsid w:val="004F7682"/>
    <w:rsid w:val="005012BC"/>
    <w:rsid w:val="00502156"/>
    <w:rsid w:val="00502277"/>
    <w:rsid w:val="005037E6"/>
    <w:rsid w:val="005042B5"/>
    <w:rsid w:val="00505C67"/>
    <w:rsid w:val="00505F9A"/>
    <w:rsid w:val="00510A4F"/>
    <w:rsid w:val="005119E9"/>
    <w:rsid w:val="00512A65"/>
    <w:rsid w:val="00512D88"/>
    <w:rsid w:val="005130BE"/>
    <w:rsid w:val="005140F2"/>
    <w:rsid w:val="00516999"/>
    <w:rsid w:val="0051709B"/>
    <w:rsid w:val="00517CF3"/>
    <w:rsid w:val="0052165A"/>
    <w:rsid w:val="00521802"/>
    <w:rsid w:val="0052430B"/>
    <w:rsid w:val="00525D51"/>
    <w:rsid w:val="00532CD3"/>
    <w:rsid w:val="005345A9"/>
    <w:rsid w:val="00534D8A"/>
    <w:rsid w:val="005378EB"/>
    <w:rsid w:val="0054004F"/>
    <w:rsid w:val="00540C67"/>
    <w:rsid w:val="00542913"/>
    <w:rsid w:val="005440E4"/>
    <w:rsid w:val="005452CD"/>
    <w:rsid w:val="0054588E"/>
    <w:rsid w:val="00546DB4"/>
    <w:rsid w:val="005474A5"/>
    <w:rsid w:val="00547D82"/>
    <w:rsid w:val="005504B4"/>
    <w:rsid w:val="00550DAB"/>
    <w:rsid w:val="00550F4F"/>
    <w:rsid w:val="00552105"/>
    <w:rsid w:val="0055285B"/>
    <w:rsid w:val="00553408"/>
    <w:rsid w:val="0055354D"/>
    <w:rsid w:val="00553F99"/>
    <w:rsid w:val="005542EE"/>
    <w:rsid w:val="00554543"/>
    <w:rsid w:val="005555B8"/>
    <w:rsid w:val="005557D3"/>
    <w:rsid w:val="005567CF"/>
    <w:rsid w:val="00556B9A"/>
    <w:rsid w:val="005572E5"/>
    <w:rsid w:val="005642D9"/>
    <w:rsid w:val="00564C2B"/>
    <w:rsid w:val="00564C37"/>
    <w:rsid w:val="00564D84"/>
    <w:rsid w:val="00570EEE"/>
    <w:rsid w:val="00570F2B"/>
    <w:rsid w:val="0057258C"/>
    <w:rsid w:val="00573651"/>
    <w:rsid w:val="00574E71"/>
    <w:rsid w:val="005811D8"/>
    <w:rsid w:val="00581904"/>
    <w:rsid w:val="00582B3F"/>
    <w:rsid w:val="00582D76"/>
    <w:rsid w:val="00583643"/>
    <w:rsid w:val="00585309"/>
    <w:rsid w:val="005857E8"/>
    <w:rsid w:val="005858CB"/>
    <w:rsid w:val="0058699E"/>
    <w:rsid w:val="00586CE9"/>
    <w:rsid w:val="00590B04"/>
    <w:rsid w:val="00592F78"/>
    <w:rsid w:val="00594EB6"/>
    <w:rsid w:val="005969F3"/>
    <w:rsid w:val="0059798F"/>
    <w:rsid w:val="00597EC9"/>
    <w:rsid w:val="005A0300"/>
    <w:rsid w:val="005A163F"/>
    <w:rsid w:val="005A3D73"/>
    <w:rsid w:val="005A3D8D"/>
    <w:rsid w:val="005A445D"/>
    <w:rsid w:val="005A4784"/>
    <w:rsid w:val="005A7772"/>
    <w:rsid w:val="005B0EA3"/>
    <w:rsid w:val="005B1B0A"/>
    <w:rsid w:val="005B5062"/>
    <w:rsid w:val="005B6234"/>
    <w:rsid w:val="005B7596"/>
    <w:rsid w:val="005C4A91"/>
    <w:rsid w:val="005C5824"/>
    <w:rsid w:val="005C6118"/>
    <w:rsid w:val="005C6F17"/>
    <w:rsid w:val="005C6F97"/>
    <w:rsid w:val="005D3575"/>
    <w:rsid w:val="005D3CED"/>
    <w:rsid w:val="005D538F"/>
    <w:rsid w:val="005D63D9"/>
    <w:rsid w:val="005D68D1"/>
    <w:rsid w:val="005E0322"/>
    <w:rsid w:val="005E1993"/>
    <w:rsid w:val="005E293A"/>
    <w:rsid w:val="005E44A6"/>
    <w:rsid w:val="005E49E7"/>
    <w:rsid w:val="005E56FE"/>
    <w:rsid w:val="005E5DB4"/>
    <w:rsid w:val="005E62D6"/>
    <w:rsid w:val="005E6A82"/>
    <w:rsid w:val="005E6B44"/>
    <w:rsid w:val="005E7346"/>
    <w:rsid w:val="005E7398"/>
    <w:rsid w:val="005F04DC"/>
    <w:rsid w:val="005F0F6C"/>
    <w:rsid w:val="005F1A7F"/>
    <w:rsid w:val="005F27AE"/>
    <w:rsid w:val="005F5D9C"/>
    <w:rsid w:val="00601165"/>
    <w:rsid w:val="00601F3D"/>
    <w:rsid w:val="00606766"/>
    <w:rsid w:val="00607051"/>
    <w:rsid w:val="00607971"/>
    <w:rsid w:val="006112E7"/>
    <w:rsid w:val="00611A4E"/>
    <w:rsid w:val="006122C0"/>
    <w:rsid w:val="0061281D"/>
    <w:rsid w:val="00613C46"/>
    <w:rsid w:val="00614085"/>
    <w:rsid w:val="00614629"/>
    <w:rsid w:val="00615BB5"/>
    <w:rsid w:val="00616889"/>
    <w:rsid w:val="00617F77"/>
    <w:rsid w:val="006200E2"/>
    <w:rsid w:val="006212A0"/>
    <w:rsid w:val="006216FC"/>
    <w:rsid w:val="00623004"/>
    <w:rsid w:val="006237CC"/>
    <w:rsid w:val="00626536"/>
    <w:rsid w:val="00627C91"/>
    <w:rsid w:val="0063124D"/>
    <w:rsid w:val="00633740"/>
    <w:rsid w:val="00635031"/>
    <w:rsid w:val="00636389"/>
    <w:rsid w:val="006369D4"/>
    <w:rsid w:val="00636C51"/>
    <w:rsid w:val="006407FA"/>
    <w:rsid w:val="00641BD0"/>
    <w:rsid w:val="00642537"/>
    <w:rsid w:val="006427B2"/>
    <w:rsid w:val="00642BEB"/>
    <w:rsid w:val="00647426"/>
    <w:rsid w:val="00647590"/>
    <w:rsid w:val="006526F5"/>
    <w:rsid w:val="00656275"/>
    <w:rsid w:val="00657702"/>
    <w:rsid w:val="006619F5"/>
    <w:rsid w:val="006629F9"/>
    <w:rsid w:val="006639F0"/>
    <w:rsid w:val="0066562D"/>
    <w:rsid w:val="0066727B"/>
    <w:rsid w:val="00670998"/>
    <w:rsid w:val="00672050"/>
    <w:rsid w:val="00673872"/>
    <w:rsid w:val="00674A34"/>
    <w:rsid w:val="00674D78"/>
    <w:rsid w:val="00680D05"/>
    <w:rsid w:val="006837F8"/>
    <w:rsid w:val="00685515"/>
    <w:rsid w:val="0068642A"/>
    <w:rsid w:val="00687B8A"/>
    <w:rsid w:val="0069351D"/>
    <w:rsid w:val="00694C76"/>
    <w:rsid w:val="00694F4A"/>
    <w:rsid w:val="00695A3F"/>
    <w:rsid w:val="006A029B"/>
    <w:rsid w:val="006A17A1"/>
    <w:rsid w:val="006A24CE"/>
    <w:rsid w:val="006A4AF7"/>
    <w:rsid w:val="006A5884"/>
    <w:rsid w:val="006A61C5"/>
    <w:rsid w:val="006B0F31"/>
    <w:rsid w:val="006B13BC"/>
    <w:rsid w:val="006B32FE"/>
    <w:rsid w:val="006B3959"/>
    <w:rsid w:val="006B4B58"/>
    <w:rsid w:val="006B6925"/>
    <w:rsid w:val="006B75BE"/>
    <w:rsid w:val="006C026A"/>
    <w:rsid w:val="006C138D"/>
    <w:rsid w:val="006C142B"/>
    <w:rsid w:val="006C2836"/>
    <w:rsid w:val="006C3807"/>
    <w:rsid w:val="006C6821"/>
    <w:rsid w:val="006C7431"/>
    <w:rsid w:val="006C7491"/>
    <w:rsid w:val="006C761B"/>
    <w:rsid w:val="006C76B5"/>
    <w:rsid w:val="006D03ED"/>
    <w:rsid w:val="006D1FFF"/>
    <w:rsid w:val="006D2B37"/>
    <w:rsid w:val="006D3D81"/>
    <w:rsid w:val="006D46A1"/>
    <w:rsid w:val="006D4750"/>
    <w:rsid w:val="006D4AA4"/>
    <w:rsid w:val="006D54FB"/>
    <w:rsid w:val="006D5816"/>
    <w:rsid w:val="006D627E"/>
    <w:rsid w:val="006D62D4"/>
    <w:rsid w:val="006E1A62"/>
    <w:rsid w:val="006E320C"/>
    <w:rsid w:val="006E3979"/>
    <w:rsid w:val="006E3D84"/>
    <w:rsid w:val="006E527B"/>
    <w:rsid w:val="006E5C6B"/>
    <w:rsid w:val="006E6377"/>
    <w:rsid w:val="006E6640"/>
    <w:rsid w:val="006E6BBF"/>
    <w:rsid w:val="006E7529"/>
    <w:rsid w:val="006F1BAD"/>
    <w:rsid w:val="006F2E4F"/>
    <w:rsid w:val="006F51D8"/>
    <w:rsid w:val="006F5CDC"/>
    <w:rsid w:val="006F6EC2"/>
    <w:rsid w:val="0070058D"/>
    <w:rsid w:val="00702854"/>
    <w:rsid w:val="00704585"/>
    <w:rsid w:val="00704A1A"/>
    <w:rsid w:val="00705833"/>
    <w:rsid w:val="00705924"/>
    <w:rsid w:val="00707B77"/>
    <w:rsid w:val="00707CE9"/>
    <w:rsid w:val="00710055"/>
    <w:rsid w:val="007103BC"/>
    <w:rsid w:val="0071184F"/>
    <w:rsid w:val="00712189"/>
    <w:rsid w:val="007134A2"/>
    <w:rsid w:val="00713FB2"/>
    <w:rsid w:val="00717B45"/>
    <w:rsid w:val="007202C4"/>
    <w:rsid w:val="00720F86"/>
    <w:rsid w:val="0072331C"/>
    <w:rsid w:val="00724D07"/>
    <w:rsid w:val="00726CFA"/>
    <w:rsid w:val="0072758A"/>
    <w:rsid w:val="00727D38"/>
    <w:rsid w:val="007304D5"/>
    <w:rsid w:val="00730965"/>
    <w:rsid w:val="0073137B"/>
    <w:rsid w:val="00733599"/>
    <w:rsid w:val="00733F09"/>
    <w:rsid w:val="00735753"/>
    <w:rsid w:val="00735CCC"/>
    <w:rsid w:val="007368DC"/>
    <w:rsid w:val="00736AC9"/>
    <w:rsid w:val="00741A4E"/>
    <w:rsid w:val="00742E97"/>
    <w:rsid w:val="007452E0"/>
    <w:rsid w:val="007454C4"/>
    <w:rsid w:val="00745BD4"/>
    <w:rsid w:val="00746B2E"/>
    <w:rsid w:val="00750378"/>
    <w:rsid w:val="007505FB"/>
    <w:rsid w:val="007508E6"/>
    <w:rsid w:val="007524B0"/>
    <w:rsid w:val="00752997"/>
    <w:rsid w:val="0075314F"/>
    <w:rsid w:val="007533EC"/>
    <w:rsid w:val="0075358B"/>
    <w:rsid w:val="00756FEA"/>
    <w:rsid w:val="00757618"/>
    <w:rsid w:val="00762606"/>
    <w:rsid w:val="00762B45"/>
    <w:rsid w:val="007639A8"/>
    <w:rsid w:val="0076544A"/>
    <w:rsid w:val="00767402"/>
    <w:rsid w:val="0077044D"/>
    <w:rsid w:val="007708B3"/>
    <w:rsid w:val="007710A8"/>
    <w:rsid w:val="007721B6"/>
    <w:rsid w:val="007729BB"/>
    <w:rsid w:val="00774454"/>
    <w:rsid w:val="00774ABF"/>
    <w:rsid w:val="00774EB1"/>
    <w:rsid w:val="007754EA"/>
    <w:rsid w:val="00776E17"/>
    <w:rsid w:val="00776E5F"/>
    <w:rsid w:val="007800B2"/>
    <w:rsid w:val="00780766"/>
    <w:rsid w:val="00780907"/>
    <w:rsid w:val="00782D07"/>
    <w:rsid w:val="00784504"/>
    <w:rsid w:val="007859F8"/>
    <w:rsid w:val="00790D38"/>
    <w:rsid w:val="00791384"/>
    <w:rsid w:val="0079191B"/>
    <w:rsid w:val="00791C27"/>
    <w:rsid w:val="0079239C"/>
    <w:rsid w:val="007934F3"/>
    <w:rsid w:val="00795A80"/>
    <w:rsid w:val="00796464"/>
    <w:rsid w:val="00796F15"/>
    <w:rsid w:val="00796FAB"/>
    <w:rsid w:val="007A0403"/>
    <w:rsid w:val="007A0702"/>
    <w:rsid w:val="007A12F5"/>
    <w:rsid w:val="007A4089"/>
    <w:rsid w:val="007A5936"/>
    <w:rsid w:val="007A5B55"/>
    <w:rsid w:val="007A5D47"/>
    <w:rsid w:val="007A5F41"/>
    <w:rsid w:val="007A5FEC"/>
    <w:rsid w:val="007B08D1"/>
    <w:rsid w:val="007B161A"/>
    <w:rsid w:val="007B29C6"/>
    <w:rsid w:val="007B37E0"/>
    <w:rsid w:val="007B4EAA"/>
    <w:rsid w:val="007B790F"/>
    <w:rsid w:val="007C086E"/>
    <w:rsid w:val="007C0941"/>
    <w:rsid w:val="007C20FA"/>
    <w:rsid w:val="007C27D3"/>
    <w:rsid w:val="007C2C95"/>
    <w:rsid w:val="007C3093"/>
    <w:rsid w:val="007C49EC"/>
    <w:rsid w:val="007C6927"/>
    <w:rsid w:val="007C7403"/>
    <w:rsid w:val="007C767F"/>
    <w:rsid w:val="007C79FB"/>
    <w:rsid w:val="007D041B"/>
    <w:rsid w:val="007D374D"/>
    <w:rsid w:val="007D3891"/>
    <w:rsid w:val="007D4584"/>
    <w:rsid w:val="007D4A14"/>
    <w:rsid w:val="007D58E2"/>
    <w:rsid w:val="007E0017"/>
    <w:rsid w:val="007E0D9D"/>
    <w:rsid w:val="007E10F3"/>
    <w:rsid w:val="007E4B14"/>
    <w:rsid w:val="007E4B4C"/>
    <w:rsid w:val="007E7ABF"/>
    <w:rsid w:val="007F0907"/>
    <w:rsid w:val="007F0D24"/>
    <w:rsid w:val="007F10B5"/>
    <w:rsid w:val="007F1335"/>
    <w:rsid w:val="007F1C81"/>
    <w:rsid w:val="007F6ABA"/>
    <w:rsid w:val="0080144C"/>
    <w:rsid w:val="00801B90"/>
    <w:rsid w:val="00802C0D"/>
    <w:rsid w:val="00804A3C"/>
    <w:rsid w:val="00804A98"/>
    <w:rsid w:val="00805C3A"/>
    <w:rsid w:val="00805CAD"/>
    <w:rsid w:val="00806020"/>
    <w:rsid w:val="008061B8"/>
    <w:rsid w:val="008100CF"/>
    <w:rsid w:val="008129B1"/>
    <w:rsid w:val="00817A12"/>
    <w:rsid w:val="00817A60"/>
    <w:rsid w:val="0082437E"/>
    <w:rsid w:val="008259FD"/>
    <w:rsid w:val="00825B2C"/>
    <w:rsid w:val="00825D46"/>
    <w:rsid w:val="00825D67"/>
    <w:rsid w:val="00826C1C"/>
    <w:rsid w:val="0082700A"/>
    <w:rsid w:val="008316F5"/>
    <w:rsid w:val="00832E86"/>
    <w:rsid w:val="00833698"/>
    <w:rsid w:val="008338DA"/>
    <w:rsid w:val="00833BAB"/>
    <w:rsid w:val="00833FCC"/>
    <w:rsid w:val="008354BB"/>
    <w:rsid w:val="008356E6"/>
    <w:rsid w:val="008360AA"/>
    <w:rsid w:val="00837412"/>
    <w:rsid w:val="00840877"/>
    <w:rsid w:val="0084180A"/>
    <w:rsid w:val="0084197A"/>
    <w:rsid w:val="00841EDA"/>
    <w:rsid w:val="008425C7"/>
    <w:rsid w:val="008427AE"/>
    <w:rsid w:val="00843425"/>
    <w:rsid w:val="00845708"/>
    <w:rsid w:val="00846239"/>
    <w:rsid w:val="00846484"/>
    <w:rsid w:val="008478EE"/>
    <w:rsid w:val="00852FB1"/>
    <w:rsid w:val="0085475F"/>
    <w:rsid w:val="00855C39"/>
    <w:rsid w:val="00856225"/>
    <w:rsid w:val="0085681C"/>
    <w:rsid w:val="00857620"/>
    <w:rsid w:val="008604B1"/>
    <w:rsid w:val="008609B1"/>
    <w:rsid w:val="00862A68"/>
    <w:rsid w:val="008645C4"/>
    <w:rsid w:val="00867884"/>
    <w:rsid w:val="008734F5"/>
    <w:rsid w:val="0087389D"/>
    <w:rsid w:val="00874BCE"/>
    <w:rsid w:val="00874DE6"/>
    <w:rsid w:val="00875104"/>
    <w:rsid w:val="008774D2"/>
    <w:rsid w:val="00877CFA"/>
    <w:rsid w:val="00877F08"/>
    <w:rsid w:val="00880E40"/>
    <w:rsid w:val="00883771"/>
    <w:rsid w:val="00883C9D"/>
    <w:rsid w:val="00883EFE"/>
    <w:rsid w:val="00884320"/>
    <w:rsid w:val="008869CA"/>
    <w:rsid w:val="008870CD"/>
    <w:rsid w:val="0088746C"/>
    <w:rsid w:val="0088799F"/>
    <w:rsid w:val="008905BA"/>
    <w:rsid w:val="0089375C"/>
    <w:rsid w:val="0089513F"/>
    <w:rsid w:val="0089564E"/>
    <w:rsid w:val="00895699"/>
    <w:rsid w:val="008963B6"/>
    <w:rsid w:val="008A0A3D"/>
    <w:rsid w:val="008A153F"/>
    <w:rsid w:val="008A1618"/>
    <w:rsid w:val="008A3A88"/>
    <w:rsid w:val="008A54A9"/>
    <w:rsid w:val="008A6188"/>
    <w:rsid w:val="008A79C6"/>
    <w:rsid w:val="008B2094"/>
    <w:rsid w:val="008B23C3"/>
    <w:rsid w:val="008B28F2"/>
    <w:rsid w:val="008B2927"/>
    <w:rsid w:val="008B444F"/>
    <w:rsid w:val="008B5C69"/>
    <w:rsid w:val="008B683E"/>
    <w:rsid w:val="008B6D2A"/>
    <w:rsid w:val="008B7BA0"/>
    <w:rsid w:val="008C0EF7"/>
    <w:rsid w:val="008C11A2"/>
    <w:rsid w:val="008C20F7"/>
    <w:rsid w:val="008C307F"/>
    <w:rsid w:val="008C5F1C"/>
    <w:rsid w:val="008D06D8"/>
    <w:rsid w:val="008D136F"/>
    <w:rsid w:val="008D1B01"/>
    <w:rsid w:val="008D25D7"/>
    <w:rsid w:val="008D2A83"/>
    <w:rsid w:val="008D2D7B"/>
    <w:rsid w:val="008D2D98"/>
    <w:rsid w:val="008D44EB"/>
    <w:rsid w:val="008D4F81"/>
    <w:rsid w:val="008D5A59"/>
    <w:rsid w:val="008D6051"/>
    <w:rsid w:val="008D7A4F"/>
    <w:rsid w:val="008E0A5F"/>
    <w:rsid w:val="008E22A8"/>
    <w:rsid w:val="008E3E1A"/>
    <w:rsid w:val="008E4039"/>
    <w:rsid w:val="008E5098"/>
    <w:rsid w:val="008F1AA9"/>
    <w:rsid w:val="008F30CC"/>
    <w:rsid w:val="008F614E"/>
    <w:rsid w:val="008F7C5B"/>
    <w:rsid w:val="00901C4E"/>
    <w:rsid w:val="00904502"/>
    <w:rsid w:val="009049C0"/>
    <w:rsid w:val="00906257"/>
    <w:rsid w:val="009069D6"/>
    <w:rsid w:val="00910EF6"/>
    <w:rsid w:val="00912380"/>
    <w:rsid w:val="009124F6"/>
    <w:rsid w:val="00912BC1"/>
    <w:rsid w:val="00913B67"/>
    <w:rsid w:val="0091520D"/>
    <w:rsid w:val="00915B08"/>
    <w:rsid w:val="0091697A"/>
    <w:rsid w:val="00921DD1"/>
    <w:rsid w:val="009225FE"/>
    <w:rsid w:val="00923D31"/>
    <w:rsid w:val="00923F94"/>
    <w:rsid w:val="009267CC"/>
    <w:rsid w:val="00926DD3"/>
    <w:rsid w:val="009306ED"/>
    <w:rsid w:val="00933181"/>
    <w:rsid w:val="00935308"/>
    <w:rsid w:val="009361FD"/>
    <w:rsid w:val="009406D2"/>
    <w:rsid w:val="00940F17"/>
    <w:rsid w:val="009414C5"/>
    <w:rsid w:val="009427F2"/>
    <w:rsid w:val="00944F64"/>
    <w:rsid w:val="00945CE1"/>
    <w:rsid w:val="009467A8"/>
    <w:rsid w:val="009510C3"/>
    <w:rsid w:val="00951A0B"/>
    <w:rsid w:val="00953383"/>
    <w:rsid w:val="009574A8"/>
    <w:rsid w:val="009574C6"/>
    <w:rsid w:val="00961795"/>
    <w:rsid w:val="009632FC"/>
    <w:rsid w:val="009648F3"/>
    <w:rsid w:val="00964CB4"/>
    <w:rsid w:val="00964D68"/>
    <w:rsid w:val="00965025"/>
    <w:rsid w:val="009654C8"/>
    <w:rsid w:val="00965628"/>
    <w:rsid w:val="009656F6"/>
    <w:rsid w:val="0096639C"/>
    <w:rsid w:val="00967E51"/>
    <w:rsid w:val="00971039"/>
    <w:rsid w:val="00971B7B"/>
    <w:rsid w:val="00971D3B"/>
    <w:rsid w:val="00972D48"/>
    <w:rsid w:val="00975E68"/>
    <w:rsid w:val="00977A95"/>
    <w:rsid w:val="00980E00"/>
    <w:rsid w:val="00981315"/>
    <w:rsid w:val="00982585"/>
    <w:rsid w:val="00982644"/>
    <w:rsid w:val="00983FD9"/>
    <w:rsid w:val="00985DC9"/>
    <w:rsid w:val="00985FA9"/>
    <w:rsid w:val="00987A99"/>
    <w:rsid w:val="009902F7"/>
    <w:rsid w:val="0099448D"/>
    <w:rsid w:val="00995A06"/>
    <w:rsid w:val="00996BF2"/>
    <w:rsid w:val="009A222A"/>
    <w:rsid w:val="009A2443"/>
    <w:rsid w:val="009A26CA"/>
    <w:rsid w:val="009A5B4E"/>
    <w:rsid w:val="009A6F64"/>
    <w:rsid w:val="009A6FE7"/>
    <w:rsid w:val="009B0C29"/>
    <w:rsid w:val="009B1BCA"/>
    <w:rsid w:val="009B1FD2"/>
    <w:rsid w:val="009B3AEB"/>
    <w:rsid w:val="009B43E8"/>
    <w:rsid w:val="009B750D"/>
    <w:rsid w:val="009B7AE2"/>
    <w:rsid w:val="009C3EB5"/>
    <w:rsid w:val="009C42BD"/>
    <w:rsid w:val="009C444B"/>
    <w:rsid w:val="009D3773"/>
    <w:rsid w:val="009D499D"/>
    <w:rsid w:val="009D5F5A"/>
    <w:rsid w:val="009D72AA"/>
    <w:rsid w:val="009D7484"/>
    <w:rsid w:val="009E0078"/>
    <w:rsid w:val="009E08EC"/>
    <w:rsid w:val="009E14BA"/>
    <w:rsid w:val="009E2AEA"/>
    <w:rsid w:val="009E3183"/>
    <w:rsid w:val="009E36E1"/>
    <w:rsid w:val="009E3783"/>
    <w:rsid w:val="009E3EA3"/>
    <w:rsid w:val="009E3ED4"/>
    <w:rsid w:val="009F0715"/>
    <w:rsid w:val="009F1615"/>
    <w:rsid w:val="009F3032"/>
    <w:rsid w:val="009F4352"/>
    <w:rsid w:val="009F45FE"/>
    <w:rsid w:val="009F4E4E"/>
    <w:rsid w:val="009F6717"/>
    <w:rsid w:val="00A01F6A"/>
    <w:rsid w:val="00A029C3"/>
    <w:rsid w:val="00A0321B"/>
    <w:rsid w:val="00A045CA"/>
    <w:rsid w:val="00A04DC3"/>
    <w:rsid w:val="00A0597B"/>
    <w:rsid w:val="00A05DAD"/>
    <w:rsid w:val="00A06FB4"/>
    <w:rsid w:val="00A12A3E"/>
    <w:rsid w:val="00A14878"/>
    <w:rsid w:val="00A1707B"/>
    <w:rsid w:val="00A1739A"/>
    <w:rsid w:val="00A17694"/>
    <w:rsid w:val="00A17F2C"/>
    <w:rsid w:val="00A232B9"/>
    <w:rsid w:val="00A23F0E"/>
    <w:rsid w:val="00A24F4B"/>
    <w:rsid w:val="00A26910"/>
    <w:rsid w:val="00A3185E"/>
    <w:rsid w:val="00A33893"/>
    <w:rsid w:val="00A34727"/>
    <w:rsid w:val="00A34C9A"/>
    <w:rsid w:val="00A34D89"/>
    <w:rsid w:val="00A3611E"/>
    <w:rsid w:val="00A4102D"/>
    <w:rsid w:val="00A41364"/>
    <w:rsid w:val="00A41F72"/>
    <w:rsid w:val="00A4278E"/>
    <w:rsid w:val="00A4292D"/>
    <w:rsid w:val="00A42EAC"/>
    <w:rsid w:val="00A44602"/>
    <w:rsid w:val="00A44A25"/>
    <w:rsid w:val="00A44DBF"/>
    <w:rsid w:val="00A50809"/>
    <w:rsid w:val="00A54891"/>
    <w:rsid w:val="00A54CA1"/>
    <w:rsid w:val="00A56516"/>
    <w:rsid w:val="00A575A7"/>
    <w:rsid w:val="00A62031"/>
    <w:rsid w:val="00A65BA3"/>
    <w:rsid w:val="00A65D80"/>
    <w:rsid w:val="00A66849"/>
    <w:rsid w:val="00A672A7"/>
    <w:rsid w:val="00A67502"/>
    <w:rsid w:val="00A67AD3"/>
    <w:rsid w:val="00A714DD"/>
    <w:rsid w:val="00A720CB"/>
    <w:rsid w:val="00A73044"/>
    <w:rsid w:val="00A7379C"/>
    <w:rsid w:val="00A73CF1"/>
    <w:rsid w:val="00A745BC"/>
    <w:rsid w:val="00A75C9A"/>
    <w:rsid w:val="00A77204"/>
    <w:rsid w:val="00A77CB3"/>
    <w:rsid w:val="00A80C71"/>
    <w:rsid w:val="00A826DD"/>
    <w:rsid w:val="00A82C6C"/>
    <w:rsid w:val="00A835D4"/>
    <w:rsid w:val="00A853D1"/>
    <w:rsid w:val="00A85AA3"/>
    <w:rsid w:val="00A86302"/>
    <w:rsid w:val="00A86D69"/>
    <w:rsid w:val="00A90EE0"/>
    <w:rsid w:val="00A9123D"/>
    <w:rsid w:val="00A918D2"/>
    <w:rsid w:val="00A91DC0"/>
    <w:rsid w:val="00A91EEC"/>
    <w:rsid w:val="00A92534"/>
    <w:rsid w:val="00A927C4"/>
    <w:rsid w:val="00A92BCA"/>
    <w:rsid w:val="00A93B9E"/>
    <w:rsid w:val="00AA0F9E"/>
    <w:rsid w:val="00AA2734"/>
    <w:rsid w:val="00AA3015"/>
    <w:rsid w:val="00AA3E46"/>
    <w:rsid w:val="00AA4399"/>
    <w:rsid w:val="00AA4457"/>
    <w:rsid w:val="00AA4D97"/>
    <w:rsid w:val="00AA59AF"/>
    <w:rsid w:val="00AA74B7"/>
    <w:rsid w:val="00AB05D5"/>
    <w:rsid w:val="00AB1416"/>
    <w:rsid w:val="00AB2611"/>
    <w:rsid w:val="00AB35DC"/>
    <w:rsid w:val="00AB419D"/>
    <w:rsid w:val="00AB52D0"/>
    <w:rsid w:val="00AB75D9"/>
    <w:rsid w:val="00AC046B"/>
    <w:rsid w:val="00AC057D"/>
    <w:rsid w:val="00AC1E16"/>
    <w:rsid w:val="00AC1EDB"/>
    <w:rsid w:val="00AC21EA"/>
    <w:rsid w:val="00AC3A0C"/>
    <w:rsid w:val="00AC3EEC"/>
    <w:rsid w:val="00AC4E6D"/>
    <w:rsid w:val="00AC50EE"/>
    <w:rsid w:val="00AC5148"/>
    <w:rsid w:val="00AC54F8"/>
    <w:rsid w:val="00AC57A5"/>
    <w:rsid w:val="00AC681D"/>
    <w:rsid w:val="00AC6FF1"/>
    <w:rsid w:val="00AD0F67"/>
    <w:rsid w:val="00AD1A30"/>
    <w:rsid w:val="00AD4615"/>
    <w:rsid w:val="00AD5C3D"/>
    <w:rsid w:val="00AD794E"/>
    <w:rsid w:val="00AD7E8E"/>
    <w:rsid w:val="00AD7F79"/>
    <w:rsid w:val="00AE0487"/>
    <w:rsid w:val="00AE0F81"/>
    <w:rsid w:val="00AE2A1A"/>
    <w:rsid w:val="00AE330D"/>
    <w:rsid w:val="00AE385E"/>
    <w:rsid w:val="00AE63EB"/>
    <w:rsid w:val="00AE7A51"/>
    <w:rsid w:val="00AF09FB"/>
    <w:rsid w:val="00AF0E5B"/>
    <w:rsid w:val="00AF134A"/>
    <w:rsid w:val="00AF1AFA"/>
    <w:rsid w:val="00AF3148"/>
    <w:rsid w:val="00AF3563"/>
    <w:rsid w:val="00AF3BCE"/>
    <w:rsid w:val="00AF421C"/>
    <w:rsid w:val="00AF5C05"/>
    <w:rsid w:val="00AF5FD3"/>
    <w:rsid w:val="00AF7622"/>
    <w:rsid w:val="00B00238"/>
    <w:rsid w:val="00B019A9"/>
    <w:rsid w:val="00B01CFE"/>
    <w:rsid w:val="00B03218"/>
    <w:rsid w:val="00B03273"/>
    <w:rsid w:val="00B039EC"/>
    <w:rsid w:val="00B071BF"/>
    <w:rsid w:val="00B07EFF"/>
    <w:rsid w:val="00B10984"/>
    <w:rsid w:val="00B109B2"/>
    <w:rsid w:val="00B10D67"/>
    <w:rsid w:val="00B110B5"/>
    <w:rsid w:val="00B1448F"/>
    <w:rsid w:val="00B14C3A"/>
    <w:rsid w:val="00B15781"/>
    <w:rsid w:val="00B167A2"/>
    <w:rsid w:val="00B174E3"/>
    <w:rsid w:val="00B20415"/>
    <w:rsid w:val="00B22A1C"/>
    <w:rsid w:val="00B238AD"/>
    <w:rsid w:val="00B271B1"/>
    <w:rsid w:val="00B2772E"/>
    <w:rsid w:val="00B27A5B"/>
    <w:rsid w:val="00B316E7"/>
    <w:rsid w:val="00B3398C"/>
    <w:rsid w:val="00B34BDE"/>
    <w:rsid w:val="00B34EF9"/>
    <w:rsid w:val="00B35739"/>
    <w:rsid w:val="00B3578F"/>
    <w:rsid w:val="00B35DAD"/>
    <w:rsid w:val="00B36EB3"/>
    <w:rsid w:val="00B40E17"/>
    <w:rsid w:val="00B41AE8"/>
    <w:rsid w:val="00B445D0"/>
    <w:rsid w:val="00B457A0"/>
    <w:rsid w:val="00B45C4D"/>
    <w:rsid w:val="00B50E59"/>
    <w:rsid w:val="00B53FF2"/>
    <w:rsid w:val="00B54620"/>
    <w:rsid w:val="00B55CDD"/>
    <w:rsid w:val="00B56E4F"/>
    <w:rsid w:val="00B577F5"/>
    <w:rsid w:val="00B631D7"/>
    <w:rsid w:val="00B63345"/>
    <w:rsid w:val="00B63A7A"/>
    <w:rsid w:val="00B652B0"/>
    <w:rsid w:val="00B70D13"/>
    <w:rsid w:val="00B710C1"/>
    <w:rsid w:val="00B7119B"/>
    <w:rsid w:val="00B71CF1"/>
    <w:rsid w:val="00B72847"/>
    <w:rsid w:val="00B73A3D"/>
    <w:rsid w:val="00B74168"/>
    <w:rsid w:val="00B746F1"/>
    <w:rsid w:val="00B7481E"/>
    <w:rsid w:val="00B748AE"/>
    <w:rsid w:val="00B75DB2"/>
    <w:rsid w:val="00B7681E"/>
    <w:rsid w:val="00B81EB1"/>
    <w:rsid w:val="00B832A3"/>
    <w:rsid w:val="00B83AFF"/>
    <w:rsid w:val="00B84886"/>
    <w:rsid w:val="00B84958"/>
    <w:rsid w:val="00B85194"/>
    <w:rsid w:val="00B85258"/>
    <w:rsid w:val="00B85812"/>
    <w:rsid w:val="00B8677F"/>
    <w:rsid w:val="00B86A9F"/>
    <w:rsid w:val="00B90E4C"/>
    <w:rsid w:val="00B910E8"/>
    <w:rsid w:val="00B91432"/>
    <w:rsid w:val="00B916D4"/>
    <w:rsid w:val="00B92C4B"/>
    <w:rsid w:val="00B93137"/>
    <w:rsid w:val="00B9328C"/>
    <w:rsid w:val="00B94CD8"/>
    <w:rsid w:val="00B96F16"/>
    <w:rsid w:val="00B974FF"/>
    <w:rsid w:val="00B97A54"/>
    <w:rsid w:val="00BA0974"/>
    <w:rsid w:val="00BA1526"/>
    <w:rsid w:val="00BA1A25"/>
    <w:rsid w:val="00BA3D73"/>
    <w:rsid w:val="00BA58AC"/>
    <w:rsid w:val="00BA67DC"/>
    <w:rsid w:val="00BA69CB"/>
    <w:rsid w:val="00BA7C49"/>
    <w:rsid w:val="00BB00BA"/>
    <w:rsid w:val="00BB112B"/>
    <w:rsid w:val="00BB1B81"/>
    <w:rsid w:val="00BB1CDA"/>
    <w:rsid w:val="00BB25B1"/>
    <w:rsid w:val="00BB2CD8"/>
    <w:rsid w:val="00BB4114"/>
    <w:rsid w:val="00BB49CB"/>
    <w:rsid w:val="00BB5249"/>
    <w:rsid w:val="00BB62E8"/>
    <w:rsid w:val="00BB6375"/>
    <w:rsid w:val="00BC2D71"/>
    <w:rsid w:val="00BC459E"/>
    <w:rsid w:val="00BC4AAE"/>
    <w:rsid w:val="00BC5DCD"/>
    <w:rsid w:val="00BC626B"/>
    <w:rsid w:val="00BC7397"/>
    <w:rsid w:val="00BD0628"/>
    <w:rsid w:val="00BD304A"/>
    <w:rsid w:val="00BD4BF4"/>
    <w:rsid w:val="00BD5462"/>
    <w:rsid w:val="00BD6065"/>
    <w:rsid w:val="00BD7FD9"/>
    <w:rsid w:val="00BE1022"/>
    <w:rsid w:val="00BE283F"/>
    <w:rsid w:val="00BE2ECA"/>
    <w:rsid w:val="00BE2EFA"/>
    <w:rsid w:val="00BE597C"/>
    <w:rsid w:val="00BE6870"/>
    <w:rsid w:val="00BE71FD"/>
    <w:rsid w:val="00BE7B19"/>
    <w:rsid w:val="00BF21B4"/>
    <w:rsid w:val="00BF2224"/>
    <w:rsid w:val="00BF23A6"/>
    <w:rsid w:val="00BF3B3D"/>
    <w:rsid w:val="00BF3F88"/>
    <w:rsid w:val="00BF564D"/>
    <w:rsid w:val="00BF591D"/>
    <w:rsid w:val="00BF5A87"/>
    <w:rsid w:val="00BF6341"/>
    <w:rsid w:val="00C0045E"/>
    <w:rsid w:val="00C00FC7"/>
    <w:rsid w:val="00C00FD8"/>
    <w:rsid w:val="00C05E84"/>
    <w:rsid w:val="00C073E4"/>
    <w:rsid w:val="00C07C34"/>
    <w:rsid w:val="00C10E2B"/>
    <w:rsid w:val="00C12553"/>
    <w:rsid w:val="00C12953"/>
    <w:rsid w:val="00C13962"/>
    <w:rsid w:val="00C154E6"/>
    <w:rsid w:val="00C158B5"/>
    <w:rsid w:val="00C16E23"/>
    <w:rsid w:val="00C171A0"/>
    <w:rsid w:val="00C17ED8"/>
    <w:rsid w:val="00C202D1"/>
    <w:rsid w:val="00C2082B"/>
    <w:rsid w:val="00C20DBA"/>
    <w:rsid w:val="00C2182F"/>
    <w:rsid w:val="00C23920"/>
    <w:rsid w:val="00C303A4"/>
    <w:rsid w:val="00C33771"/>
    <w:rsid w:val="00C3411B"/>
    <w:rsid w:val="00C34230"/>
    <w:rsid w:val="00C34595"/>
    <w:rsid w:val="00C35DDB"/>
    <w:rsid w:val="00C360F9"/>
    <w:rsid w:val="00C3661B"/>
    <w:rsid w:val="00C36AF6"/>
    <w:rsid w:val="00C42112"/>
    <w:rsid w:val="00C435EB"/>
    <w:rsid w:val="00C45768"/>
    <w:rsid w:val="00C4692B"/>
    <w:rsid w:val="00C46A0C"/>
    <w:rsid w:val="00C473F7"/>
    <w:rsid w:val="00C501E5"/>
    <w:rsid w:val="00C5100A"/>
    <w:rsid w:val="00C51884"/>
    <w:rsid w:val="00C54399"/>
    <w:rsid w:val="00C549BC"/>
    <w:rsid w:val="00C54F71"/>
    <w:rsid w:val="00C553C0"/>
    <w:rsid w:val="00C56251"/>
    <w:rsid w:val="00C5667B"/>
    <w:rsid w:val="00C56A65"/>
    <w:rsid w:val="00C56FE0"/>
    <w:rsid w:val="00C6072B"/>
    <w:rsid w:val="00C6094D"/>
    <w:rsid w:val="00C60CAF"/>
    <w:rsid w:val="00C62733"/>
    <w:rsid w:val="00C62FDC"/>
    <w:rsid w:val="00C63FDC"/>
    <w:rsid w:val="00C67BC7"/>
    <w:rsid w:val="00C7038D"/>
    <w:rsid w:val="00C705CB"/>
    <w:rsid w:val="00C70CFB"/>
    <w:rsid w:val="00C724F5"/>
    <w:rsid w:val="00C73066"/>
    <w:rsid w:val="00C743D2"/>
    <w:rsid w:val="00C7627F"/>
    <w:rsid w:val="00C77A1F"/>
    <w:rsid w:val="00C80647"/>
    <w:rsid w:val="00C80836"/>
    <w:rsid w:val="00C84DDE"/>
    <w:rsid w:val="00C85162"/>
    <w:rsid w:val="00C87864"/>
    <w:rsid w:val="00C901D6"/>
    <w:rsid w:val="00C90EAC"/>
    <w:rsid w:val="00C917FD"/>
    <w:rsid w:val="00C93D01"/>
    <w:rsid w:val="00C94C24"/>
    <w:rsid w:val="00C958FA"/>
    <w:rsid w:val="00C96958"/>
    <w:rsid w:val="00C96A6B"/>
    <w:rsid w:val="00C979FD"/>
    <w:rsid w:val="00CA62C0"/>
    <w:rsid w:val="00CA73CB"/>
    <w:rsid w:val="00CA79BB"/>
    <w:rsid w:val="00CB2B15"/>
    <w:rsid w:val="00CB4161"/>
    <w:rsid w:val="00CB43A2"/>
    <w:rsid w:val="00CB6C70"/>
    <w:rsid w:val="00CB6DE1"/>
    <w:rsid w:val="00CB7730"/>
    <w:rsid w:val="00CB7BE6"/>
    <w:rsid w:val="00CC12A0"/>
    <w:rsid w:val="00CC26A8"/>
    <w:rsid w:val="00CC4CED"/>
    <w:rsid w:val="00CC5001"/>
    <w:rsid w:val="00CC6EBB"/>
    <w:rsid w:val="00CD49D1"/>
    <w:rsid w:val="00CD4A21"/>
    <w:rsid w:val="00CE2E9F"/>
    <w:rsid w:val="00CE3A6F"/>
    <w:rsid w:val="00CE63F9"/>
    <w:rsid w:val="00CF0A31"/>
    <w:rsid w:val="00CF1E87"/>
    <w:rsid w:val="00CF240F"/>
    <w:rsid w:val="00CF34FA"/>
    <w:rsid w:val="00CF4B5F"/>
    <w:rsid w:val="00CF4FAD"/>
    <w:rsid w:val="00CF547E"/>
    <w:rsid w:val="00CF5C15"/>
    <w:rsid w:val="00CF6201"/>
    <w:rsid w:val="00CF6B2F"/>
    <w:rsid w:val="00D0027B"/>
    <w:rsid w:val="00D011BF"/>
    <w:rsid w:val="00D01D5A"/>
    <w:rsid w:val="00D02E77"/>
    <w:rsid w:val="00D054A5"/>
    <w:rsid w:val="00D05CAA"/>
    <w:rsid w:val="00D05DD5"/>
    <w:rsid w:val="00D06018"/>
    <w:rsid w:val="00D06129"/>
    <w:rsid w:val="00D11008"/>
    <w:rsid w:val="00D114E6"/>
    <w:rsid w:val="00D1198D"/>
    <w:rsid w:val="00D158AE"/>
    <w:rsid w:val="00D15F17"/>
    <w:rsid w:val="00D161BE"/>
    <w:rsid w:val="00D162D9"/>
    <w:rsid w:val="00D17BDD"/>
    <w:rsid w:val="00D24F7B"/>
    <w:rsid w:val="00D30F03"/>
    <w:rsid w:val="00D32501"/>
    <w:rsid w:val="00D33180"/>
    <w:rsid w:val="00D34E5E"/>
    <w:rsid w:val="00D37CF1"/>
    <w:rsid w:val="00D4044B"/>
    <w:rsid w:val="00D4046C"/>
    <w:rsid w:val="00D40F80"/>
    <w:rsid w:val="00D41C4D"/>
    <w:rsid w:val="00D41D2D"/>
    <w:rsid w:val="00D42638"/>
    <w:rsid w:val="00D434FD"/>
    <w:rsid w:val="00D44316"/>
    <w:rsid w:val="00D448E6"/>
    <w:rsid w:val="00D44DDF"/>
    <w:rsid w:val="00D46EB9"/>
    <w:rsid w:val="00D4743F"/>
    <w:rsid w:val="00D5065B"/>
    <w:rsid w:val="00D5185C"/>
    <w:rsid w:val="00D51CBC"/>
    <w:rsid w:val="00D5387B"/>
    <w:rsid w:val="00D548E4"/>
    <w:rsid w:val="00D56338"/>
    <w:rsid w:val="00D565F8"/>
    <w:rsid w:val="00D56ABB"/>
    <w:rsid w:val="00D571B1"/>
    <w:rsid w:val="00D57944"/>
    <w:rsid w:val="00D57EFC"/>
    <w:rsid w:val="00D602E0"/>
    <w:rsid w:val="00D610A0"/>
    <w:rsid w:val="00D63EFF"/>
    <w:rsid w:val="00D64096"/>
    <w:rsid w:val="00D644BD"/>
    <w:rsid w:val="00D65500"/>
    <w:rsid w:val="00D65F8F"/>
    <w:rsid w:val="00D664A9"/>
    <w:rsid w:val="00D66520"/>
    <w:rsid w:val="00D66C5B"/>
    <w:rsid w:val="00D671E2"/>
    <w:rsid w:val="00D67E0A"/>
    <w:rsid w:val="00D67F4B"/>
    <w:rsid w:val="00D70980"/>
    <w:rsid w:val="00D712E9"/>
    <w:rsid w:val="00D7566A"/>
    <w:rsid w:val="00D85008"/>
    <w:rsid w:val="00D87426"/>
    <w:rsid w:val="00D8754D"/>
    <w:rsid w:val="00D92717"/>
    <w:rsid w:val="00D93E05"/>
    <w:rsid w:val="00D9515D"/>
    <w:rsid w:val="00DA3A08"/>
    <w:rsid w:val="00DA4715"/>
    <w:rsid w:val="00DA62DF"/>
    <w:rsid w:val="00DA7439"/>
    <w:rsid w:val="00DB0DA9"/>
    <w:rsid w:val="00DB108A"/>
    <w:rsid w:val="00DB2E65"/>
    <w:rsid w:val="00DB653D"/>
    <w:rsid w:val="00DC0DE8"/>
    <w:rsid w:val="00DC1776"/>
    <w:rsid w:val="00DC329F"/>
    <w:rsid w:val="00DC33A5"/>
    <w:rsid w:val="00DC4340"/>
    <w:rsid w:val="00DC6B65"/>
    <w:rsid w:val="00DC7898"/>
    <w:rsid w:val="00DD19F8"/>
    <w:rsid w:val="00DD1C70"/>
    <w:rsid w:val="00DD3239"/>
    <w:rsid w:val="00DD4272"/>
    <w:rsid w:val="00DE07E4"/>
    <w:rsid w:val="00DE0877"/>
    <w:rsid w:val="00DE0FF8"/>
    <w:rsid w:val="00DE121D"/>
    <w:rsid w:val="00DE3EBF"/>
    <w:rsid w:val="00DE6D39"/>
    <w:rsid w:val="00DE7345"/>
    <w:rsid w:val="00DE76EB"/>
    <w:rsid w:val="00DE7C22"/>
    <w:rsid w:val="00DF4192"/>
    <w:rsid w:val="00DF51CA"/>
    <w:rsid w:val="00DF5581"/>
    <w:rsid w:val="00DF5E4D"/>
    <w:rsid w:val="00DF7501"/>
    <w:rsid w:val="00DF7936"/>
    <w:rsid w:val="00E004EF"/>
    <w:rsid w:val="00E04B6F"/>
    <w:rsid w:val="00E12D99"/>
    <w:rsid w:val="00E13833"/>
    <w:rsid w:val="00E16AA8"/>
    <w:rsid w:val="00E17001"/>
    <w:rsid w:val="00E17406"/>
    <w:rsid w:val="00E17D82"/>
    <w:rsid w:val="00E20AE5"/>
    <w:rsid w:val="00E20F00"/>
    <w:rsid w:val="00E21297"/>
    <w:rsid w:val="00E23A38"/>
    <w:rsid w:val="00E23B6B"/>
    <w:rsid w:val="00E24721"/>
    <w:rsid w:val="00E25139"/>
    <w:rsid w:val="00E265A0"/>
    <w:rsid w:val="00E266DE"/>
    <w:rsid w:val="00E311F5"/>
    <w:rsid w:val="00E34BF8"/>
    <w:rsid w:val="00E35916"/>
    <w:rsid w:val="00E35B1E"/>
    <w:rsid w:val="00E372E9"/>
    <w:rsid w:val="00E4250F"/>
    <w:rsid w:val="00E4432B"/>
    <w:rsid w:val="00E44A7E"/>
    <w:rsid w:val="00E46A7E"/>
    <w:rsid w:val="00E46CE8"/>
    <w:rsid w:val="00E47146"/>
    <w:rsid w:val="00E502E5"/>
    <w:rsid w:val="00E51559"/>
    <w:rsid w:val="00E548DB"/>
    <w:rsid w:val="00E552BD"/>
    <w:rsid w:val="00E55649"/>
    <w:rsid w:val="00E56A50"/>
    <w:rsid w:val="00E5798A"/>
    <w:rsid w:val="00E57A3E"/>
    <w:rsid w:val="00E628D9"/>
    <w:rsid w:val="00E63ADA"/>
    <w:rsid w:val="00E640E0"/>
    <w:rsid w:val="00E645F6"/>
    <w:rsid w:val="00E64C5F"/>
    <w:rsid w:val="00E65B9F"/>
    <w:rsid w:val="00E664F4"/>
    <w:rsid w:val="00E70355"/>
    <w:rsid w:val="00E7258F"/>
    <w:rsid w:val="00E72855"/>
    <w:rsid w:val="00E72E5D"/>
    <w:rsid w:val="00E7377F"/>
    <w:rsid w:val="00E74258"/>
    <w:rsid w:val="00E745C8"/>
    <w:rsid w:val="00E74710"/>
    <w:rsid w:val="00E74C11"/>
    <w:rsid w:val="00E74C1D"/>
    <w:rsid w:val="00E75ACC"/>
    <w:rsid w:val="00E81B2F"/>
    <w:rsid w:val="00E81B82"/>
    <w:rsid w:val="00E83295"/>
    <w:rsid w:val="00E844ED"/>
    <w:rsid w:val="00E85810"/>
    <w:rsid w:val="00E85B0A"/>
    <w:rsid w:val="00E87753"/>
    <w:rsid w:val="00E90558"/>
    <w:rsid w:val="00E909CD"/>
    <w:rsid w:val="00E92248"/>
    <w:rsid w:val="00E92BD1"/>
    <w:rsid w:val="00E9314A"/>
    <w:rsid w:val="00E935A1"/>
    <w:rsid w:val="00E93AC5"/>
    <w:rsid w:val="00E93FB6"/>
    <w:rsid w:val="00E94BB6"/>
    <w:rsid w:val="00E97DFE"/>
    <w:rsid w:val="00EA0C54"/>
    <w:rsid w:val="00EA1715"/>
    <w:rsid w:val="00EA2EE8"/>
    <w:rsid w:val="00EA31FD"/>
    <w:rsid w:val="00EA4349"/>
    <w:rsid w:val="00EA4811"/>
    <w:rsid w:val="00EA4EE4"/>
    <w:rsid w:val="00EA5A32"/>
    <w:rsid w:val="00EB2F51"/>
    <w:rsid w:val="00EB3BF0"/>
    <w:rsid w:val="00EB4DA6"/>
    <w:rsid w:val="00EB601D"/>
    <w:rsid w:val="00EB6CCD"/>
    <w:rsid w:val="00EC0273"/>
    <w:rsid w:val="00EC19AA"/>
    <w:rsid w:val="00EC25BA"/>
    <w:rsid w:val="00ED0AD5"/>
    <w:rsid w:val="00ED1DE2"/>
    <w:rsid w:val="00ED1F31"/>
    <w:rsid w:val="00ED3630"/>
    <w:rsid w:val="00ED3EA2"/>
    <w:rsid w:val="00ED5EE5"/>
    <w:rsid w:val="00ED7140"/>
    <w:rsid w:val="00ED77E5"/>
    <w:rsid w:val="00EE026E"/>
    <w:rsid w:val="00EE0642"/>
    <w:rsid w:val="00EE2498"/>
    <w:rsid w:val="00EE24EF"/>
    <w:rsid w:val="00EE364E"/>
    <w:rsid w:val="00EE3C59"/>
    <w:rsid w:val="00EE5B70"/>
    <w:rsid w:val="00EE66B6"/>
    <w:rsid w:val="00EE72BB"/>
    <w:rsid w:val="00EE7B48"/>
    <w:rsid w:val="00EF0AFA"/>
    <w:rsid w:val="00EF314C"/>
    <w:rsid w:val="00EF38E5"/>
    <w:rsid w:val="00EF5C33"/>
    <w:rsid w:val="00EF629C"/>
    <w:rsid w:val="00EF6508"/>
    <w:rsid w:val="00EF6AB8"/>
    <w:rsid w:val="00EF7C6E"/>
    <w:rsid w:val="00F0100A"/>
    <w:rsid w:val="00F012F4"/>
    <w:rsid w:val="00F01632"/>
    <w:rsid w:val="00F03A71"/>
    <w:rsid w:val="00F0546E"/>
    <w:rsid w:val="00F0625D"/>
    <w:rsid w:val="00F0672D"/>
    <w:rsid w:val="00F072E1"/>
    <w:rsid w:val="00F07357"/>
    <w:rsid w:val="00F11185"/>
    <w:rsid w:val="00F11DDA"/>
    <w:rsid w:val="00F122AB"/>
    <w:rsid w:val="00F12E98"/>
    <w:rsid w:val="00F1446A"/>
    <w:rsid w:val="00F14DDA"/>
    <w:rsid w:val="00F15284"/>
    <w:rsid w:val="00F169CB"/>
    <w:rsid w:val="00F207AB"/>
    <w:rsid w:val="00F2161A"/>
    <w:rsid w:val="00F21724"/>
    <w:rsid w:val="00F2198A"/>
    <w:rsid w:val="00F21A5A"/>
    <w:rsid w:val="00F21A81"/>
    <w:rsid w:val="00F21CC1"/>
    <w:rsid w:val="00F22D61"/>
    <w:rsid w:val="00F2324D"/>
    <w:rsid w:val="00F2428F"/>
    <w:rsid w:val="00F25075"/>
    <w:rsid w:val="00F2578D"/>
    <w:rsid w:val="00F27444"/>
    <w:rsid w:val="00F317CA"/>
    <w:rsid w:val="00F319F3"/>
    <w:rsid w:val="00F31BFB"/>
    <w:rsid w:val="00F323E7"/>
    <w:rsid w:val="00F324D2"/>
    <w:rsid w:val="00F32A56"/>
    <w:rsid w:val="00F335E4"/>
    <w:rsid w:val="00F34DAA"/>
    <w:rsid w:val="00F35509"/>
    <w:rsid w:val="00F358C3"/>
    <w:rsid w:val="00F413D8"/>
    <w:rsid w:val="00F42100"/>
    <w:rsid w:val="00F42A9B"/>
    <w:rsid w:val="00F45470"/>
    <w:rsid w:val="00F464FE"/>
    <w:rsid w:val="00F465F9"/>
    <w:rsid w:val="00F47621"/>
    <w:rsid w:val="00F519DF"/>
    <w:rsid w:val="00F52E27"/>
    <w:rsid w:val="00F54080"/>
    <w:rsid w:val="00F570AB"/>
    <w:rsid w:val="00F570D8"/>
    <w:rsid w:val="00F571A5"/>
    <w:rsid w:val="00F57A71"/>
    <w:rsid w:val="00F60C55"/>
    <w:rsid w:val="00F61AB0"/>
    <w:rsid w:val="00F61C28"/>
    <w:rsid w:val="00F61E69"/>
    <w:rsid w:val="00F633B7"/>
    <w:rsid w:val="00F6360A"/>
    <w:rsid w:val="00F645F1"/>
    <w:rsid w:val="00F6591A"/>
    <w:rsid w:val="00F66971"/>
    <w:rsid w:val="00F66EEA"/>
    <w:rsid w:val="00F70B3F"/>
    <w:rsid w:val="00F70D35"/>
    <w:rsid w:val="00F7546C"/>
    <w:rsid w:val="00F77B00"/>
    <w:rsid w:val="00F80B2F"/>
    <w:rsid w:val="00F83B6F"/>
    <w:rsid w:val="00F83FE0"/>
    <w:rsid w:val="00F84470"/>
    <w:rsid w:val="00F857BC"/>
    <w:rsid w:val="00F90273"/>
    <w:rsid w:val="00F90BD0"/>
    <w:rsid w:val="00F90C53"/>
    <w:rsid w:val="00F91A5F"/>
    <w:rsid w:val="00F93ACB"/>
    <w:rsid w:val="00F93C4F"/>
    <w:rsid w:val="00F95994"/>
    <w:rsid w:val="00FA1D3B"/>
    <w:rsid w:val="00FA2611"/>
    <w:rsid w:val="00FA29C9"/>
    <w:rsid w:val="00FA2D81"/>
    <w:rsid w:val="00FA37F7"/>
    <w:rsid w:val="00FA3F17"/>
    <w:rsid w:val="00FA49C5"/>
    <w:rsid w:val="00FA5BD2"/>
    <w:rsid w:val="00FA6175"/>
    <w:rsid w:val="00FA6303"/>
    <w:rsid w:val="00FA6784"/>
    <w:rsid w:val="00FA7E00"/>
    <w:rsid w:val="00FB1780"/>
    <w:rsid w:val="00FB35C6"/>
    <w:rsid w:val="00FB41AC"/>
    <w:rsid w:val="00FB4C5A"/>
    <w:rsid w:val="00FB5BFA"/>
    <w:rsid w:val="00FB6F79"/>
    <w:rsid w:val="00FB7441"/>
    <w:rsid w:val="00FC10F6"/>
    <w:rsid w:val="00FC33A2"/>
    <w:rsid w:val="00FC7C25"/>
    <w:rsid w:val="00FD1C2E"/>
    <w:rsid w:val="00FD3167"/>
    <w:rsid w:val="00FD3574"/>
    <w:rsid w:val="00FD587B"/>
    <w:rsid w:val="00FD602D"/>
    <w:rsid w:val="00FD60D2"/>
    <w:rsid w:val="00FD6A7D"/>
    <w:rsid w:val="00FD6FC9"/>
    <w:rsid w:val="00FD77F7"/>
    <w:rsid w:val="00FE02C2"/>
    <w:rsid w:val="00FE2D34"/>
    <w:rsid w:val="00FF26F6"/>
    <w:rsid w:val="00FF35E2"/>
    <w:rsid w:val="00FF7848"/>
    <w:rsid w:val="0F58710F"/>
    <w:rsid w:val="722FD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2D11F"/>
  <w15:docId w15:val="{E574E81B-4A76-4110-B683-FA3D0CF8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3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56251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D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6251"/>
    <w:rPr>
      <w:rFonts w:ascii="Times New Roman" w:eastAsia="Times New Roman" w:hAnsi="Times New Roman" w:cs="Times New Roman"/>
      <w:b/>
      <w:sz w:val="24"/>
      <w:szCs w:val="20"/>
      <w:u w:val="single"/>
      <w:lang w:eastAsia="en-AU"/>
    </w:rPr>
  </w:style>
  <w:style w:type="paragraph" w:styleId="Subtitle">
    <w:name w:val="Subtitle"/>
    <w:basedOn w:val="Normal"/>
    <w:link w:val="SubtitleChar"/>
    <w:qFormat/>
    <w:rsid w:val="00C56251"/>
    <w:rPr>
      <w:u w:val="single"/>
    </w:rPr>
  </w:style>
  <w:style w:type="character" w:customStyle="1" w:styleId="SubtitleChar">
    <w:name w:val="Subtitle Char"/>
    <w:basedOn w:val="DefaultParagraphFont"/>
    <w:link w:val="Subtitle"/>
    <w:rsid w:val="00C56251"/>
    <w:rPr>
      <w:rFonts w:ascii="Times New Roman" w:eastAsia="Times New Roman" w:hAnsi="Times New Roman" w:cs="Times New Roman"/>
      <w:sz w:val="24"/>
      <w:szCs w:val="20"/>
      <w:u w:val="single"/>
      <w:lang w:eastAsia="en-AU"/>
    </w:rPr>
  </w:style>
  <w:style w:type="paragraph" w:styleId="BodyText">
    <w:name w:val="Body Text"/>
    <w:basedOn w:val="Normal"/>
    <w:link w:val="BodyTextChar"/>
    <w:rsid w:val="00C56251"/>
    <w:rPr>
      <w:b/>
    </w:rPr>
  </w:style>
  <w:style w:type="character" w:customStyle="1" w:styleId="BodyTextChar">
    <w:name w:val="Body Text Char"/>
    <w:basedOn w:val="DefaultParagraphFont"/>
    <w:link w:val="BodyText"/>
    <w:rsid w:val="00C56251"/>
    <w:rPr>
      <w:rFonts w:ascii="Times New Roman" w:eastAsia="Times New Roman" w:hAnsi="Times New Roman" w:cs="Times New Roman"/>
      <w:b/>
      <w:sz w:val="24"/>
      <w:szCs w:val="20"/>
      <w:lang w:eastAsia="en-AU"/>
    </w:rPr>
  </w:style>
  <w:style w:type="paragraph" w:styleId="Header">
    <w:name w:val="header"/>
    <w:basedOn w:val="Normal"/>
    <w:link w:val="HeaderChar"/>
    <w:uiPriority w:val="99"/>
    <w:rsid w:val="00C562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251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C56251"/>
  </w:style>
  <w:style w:type="paragraph" w:customStyle="1" w:styleId="CharCharChar">
    <w:name w:val="Char Char Char"/>
    <w:basedOn w:val="Normal"/>
    <w:rsid w:val="00C56251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aliases w:val="List Paragraph1,Recommendation,List Paragraph11,dot point 1,Body text"/>
    <w:basedOn w:val="Normal"/>
    <w:link w:val="ListParagraphChar"/>
    <w:uiPriority w:val="34"/>
    <w:qFormat/>
    <w:rsid w:val="00AC68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10DD"/>
    <w:rPr>
      <w:color w:val="0000FF" w:themeColor="hyperlink"/>
      <w:u w:val="single"/>
    </w:rPr>
  </w:style>
  <w:style w:type="paragraph" w:customStyle="1" w:styleId="Default">
    <w:name w:val="Default"/>
    <w:rsid w:val="000710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8D1"/>
    <w:rPr>
      <w:rFonts w:ascii="Tahoma" w:eastAsia="Times New Roman" w:hAnsi="Tahoma" w:cs="Tahoma"/>
      <w:sz w:val="16"/>
      <w:szCs w:val="16"/>
      <w:lang w:eastAsia="en-AU"/>
    </w:rPr>
  </w:style>
  <w:style w:type="character" w:styleId="CommentReference">
    <w:name w:val="annotation reference"/>
    <w:basedOn w:val="DefaultParagraphFont"/>
    <w:unhideWhenUsed/>
    <w:rsid w:val="003E35A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E35A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E35A8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5A8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7D4A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902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0273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IntenseReference">
    <w:name w:val="Intense Reference"/>
    <w:basedOn w:val="DefaultParagraphFont"/>
    <w:uiPriority w:val="32"/>
    <w:qFormat/>
    <w:rsid w:val="003A6230"/>
    <w:rPr>
      <w:b/>
      <w:bCs/>
      <w:i/>
      <w:smallCaps/>
      <w:color w:val="C0504D" w:themeColor="accent2"/>
      <w:spacing w:val="5"/>
      <w:u w:val="none"/>
    </w:rPr>
  </w:style>
  <w:style w:type="paragraph" w:customStyle="1" w:styleId="ActHead9">
    <w:name w:val="ActHead 9"/>
    <w:aliases w:val="aat"/>
    <w:basedOn w:val="Normal"/>
    <w:next w:val="Normal"/>
    <w:qFormat/>
    <w:rsid w:val="006D5816"/>
    <w:pPr>
      <w:keepNext/>
      <w:keepLines/>
      <w:spacing w:before="280"/>
      <w:ind w:left="1134" w:hanging="1134"/>
      <w:outlineLvl w:val="8"/>
    </w:pPr>
    <w:rPr>
      <w:b/>
      <w:i/>
      <w:kern w:val="28"/>
      <w:sz w:val="28"/>
    </w:rPr>
  </w:style>
  <w:style w:type="paragraph" w:styleId="NoSpacing">
    <w:name w:val="No Spacing"/>
    <w:uiPriority w:val="1"/>
    <w:qFormat/>
    <w:rsid w:val="00A1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Head">
    <w:name w:val="ItemHead"/>
    <w:aliases w:val="ih"/>
    <w:basedOn w:val="Normal"/>
    <w:next w:val="Normal"/>
    <w:rsid w:val="00A1739A"/>
    <w:pPr>
      <w:keepNext/>
      <w:keepLines/>
      <w:spacing w:before="220"/>
      <w:ind w:left="709" w:hanging="709"/>
    </w:pPr>
    <w:rPr>
      <w:rFonts w:ascii="Arial" w:hAnsi="Arial"/>
      <w:b/>
      <w:kern w:val="28"/>
    </w:rPr>
  </w:style>
  <w:style w:type="paragraph" w:customStyle="1" w:styleId="Tablea">
    <w:name w:val="Table(a)"/>
    <w:aliases w:val="ta"/>
    <w:basedOn w:val="Normal"/>
    <w:rsid w:val="00A1739A"/>
    <w:pPr>
      <w:spacing w:before="60"/>
      <w:ind w:left="284" w:hanging="284"/>
    </w:pPr>
    <w:rPr>
      <w:sz w:val="20"/>
    </w:rPr>
  </w:style>
  <w:style w:type="paragraph" w:customStyle="1" w:styleId="Tabletext">
    <w:name w:val="Tabletext"/>
    <w:aliases w:val="tt"/>
    <w:basedOn w:val="Normal"/>
    <w:rsid w:val="00F90BD0"/>
    <w:pPr>
      <w:spacing w:before="60" w:line="240" w:lineRule="atLeast"/>
    </w:pPr>
    <w:rPr>
      <w:sz w:val="20"/>
    </w:rPr>
  </w:style>
  <w:style w:type="paragraph" w:customStyle="1" w:styleId="Item">
    <w:name w:val="Item"/>
    <w:aliases w:val="i"/>
    <w:basedOn w:val="Normal"/>
    <w:next w:val="ItemHead"/>
    <w:rsid w:val="00A41364"/>
    <w:pPr>
      <w:keepLines/>
      <w:spacing w:before="80"/>
      <w:ind w:left="709"/>
    </w:pPr>
    <w:rPr>
      <w:sz w:val="22"/>
    </w:rPr>
  </w:style>
  <w:style w:type="paragraph" w:styleId="PlainText">
    <w:name w:val="Plain Text"/>
    <w:basedOn w:val="Normal"/>
    <w:link w:val="PlainTextChar"/>
    <w:uiPriority w:val="99"/>
    <w:unhideWhenUsed/>
    <w:rsid w:val="001E5787"/>
    <w:rPr>
      <w:rFonts w:ascii="Calibri" w:eastAsiaTheme="minorHAnsi" w:hAnsi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E5787"/>
    <w:rPr>
      <w:rFonts w:ascii="Calibri" w:hAnsi="Calibri" w:cs="Times New Roman"/>
    </w:rPr>
  </w:style>
  <w:style w:type="paragraph" w:customStyle="1" w:styleId="H3">
    <w:name w:val="H3"/>
    <w:basedOn w:val="Normal"/>
    <w:next w:val="Normal"/>
    <w:rsid w:val="00FA6784"/>
    <w:pPr>
      <w:keepNext/>
      <w:spacing w:before="100" w:after="100"/>
      <w:outlineLvl w:val="3"/>
    </w:pPr>
    <w:rPr>
      <w:b/>
      <w:bCs/>
      <w:sz w:val="28"/>
      <w:szCs w:val="28"/>
      <w:lang w:eastAsia="en-US"/>
    </w:rPr>
  </w:style>
  <w:style w:type="paragraph" w:customStyle="1" w:styleId="pfparanumlevel10">
    <w:name w:val="pfparanumlevel10"/>
    <w:basedOn w:val="Normal"/>
    <w:rsid w:val="00DE0FF8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efaultParagraphFont"/>
    <w:rsid w:val="00393E9B"/>
  </w:style>
  <w:style w:type="character" w:customStyle="1" w:styleId="ListParagraphChar">
    <w:name w:val="List Paragraph Char"/>
    <w:aliases w:val="List Paragraph1 Char,Recommendation Char,List Paragraph11 Char,dot point 1 Char,Body text Char"/>
    <w:link w:val="ListParagraph"/>
    <w:uiPriority w:val="34"/>
    <w:locked/>
    <w:rsid w:val="00E9224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r1">
    <w:name w:val="r1"/>
    <w:basedOn w:val="Normal"/>
    <w:rsid w:val="002E7D88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Normal"/>
    <w:rsid w:val="002E7D88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Normal"/>
    <w:rsid w:val="002E7D88"/>
    <w:pPr>
      <w:spacing w:before="100" w:beforeAutospacing="1" w:after="100" w:afterAutospacing="1"/>
    </w:pPr>
    <w:rPr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paragraph" w:customStyle="1" w:styleId="Tabletext0">
    <w:name w:val="Table text"/>
    <w:basedOn w:val="Normal"/>
    <w:link w:val="TabletextChar"/>
    <w:qFormat/>
    <w:rsid w:val="00E72E5D"/>
    <w:pPr>
      <w:keepLines/>
      <w:spacing w:before="40" w:after="40"/>
    </w:pPr>
    <w:rPr>
      <w:rFonts w:ascii="Arial Narrow" w:hAnsi="Arial Narrow" w:cs="Tahoma"/>
      <w:sz w:val="20"/>
      <w:lang w:val="en-GB" w:eastAsia="en-US"/>
    </w:rPr>
  </w:style>
  <w:style w:type="character" w:customStyle="1" w:styleId="TabletextChar">
    <w:name w:val="Table text Char"/>
    <w:link w:val="Tabletext0"/>
    <w:rsid w:val="00E72E5D"/>
    <w:rPr>
      <w:rFonts w:ascii="Arial Narrow" w:eastAsia="Times New Roman" w:hAnsi="Arial Narrow" w:cs="Tahoma"/>
      <w:sz w:val="20"/>
      <w:szCs w:val="20"/>
      <w:lang w:val="en-GB"/>
    </w:rPr>
  </w:style>
  <w:style w:type="paragraph" w:customStyle="1" w:styleId="paragraphsub">
    <w:name w:val="paragraphsub"/>
    <w:basedOn w:val="Normal"/>
    <w:rsid w:val="002427DC"/>
    <w:pPr>
      <w:spacing w:before="100" w:beforeAutospacing="1" w:after="100" w:afterAutospacing="1"/>
    </w:pPr>
    <w:rPr>
      <w:szCs w:val="24"/>
    </w:rPr>
  </w:style>
  <w:style w:type="paragraph" w:customStyle="1" w:styleId="paragraph">
    <w:name w:val="paragraph"/>
    <w:basedOn w:val="Normal"/>
    <w:rsid w:val="002427DC"/>
    <w:pPr>
      <w:spacing w:before="100" w:beforeAutospacing="1" w:after="100" w:afterAutospacing="1"/>
    </w:pPr>
    <w:rPr>
      <w:szCs w:val="24"/>
    </w:rPr>
  </w:style>
  <w:style w:type="paragraph" w:customStyle="1" w:styleId="Char1">
    <w:name w:val="Char1"/>
    <w:basedOn w:val="Normal"/>
    <w:rsid w:val="002806A1"/>
    <w:rPr>
      <w:rFonts w:ascii="Arial" w:hAnsi="Arial" w:cs="Arial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B1578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54C4"/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65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2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7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49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79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80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65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3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77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52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03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52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22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306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7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5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44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9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11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8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02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370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9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28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22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6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0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36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4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27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45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40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5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2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7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1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16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15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849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41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562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9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832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0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6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0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04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071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50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3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06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24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55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0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10a292-e042-440d-aef8-ab5a9bd10e41" xsi:nil="true"/>
    <lcf76f155ced4ddcb4097134ff3c332f xmlns="f482729e-2cfb-42d6-a767-262eef2457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0E35EFD4F464680E6AF1C0D13EB20" ma:contentTypeVersion="14" ma:contentTypeDescription="Create a new document." ma:contentTypeScope="" ma:versionID="7a23919257a4ecde1d6e7c3dd207c5e3">
  <xsd:schema xmlns:xsd="http://www.w3.org/2001/XMLSchema" xmlns:xs="http://www.w3.org/2001/XMLSchema" xmlns:p="http://schemas.microsoft.com/office/2006/metadata/properties" xmlns:ns2="2410a292-e042-440d-aef8-ab5a9bd10e41" xmlns:ns3="f482729e-2cfb-42d6-a767-262eef245714" targetNamespace="http://schemas.microsoft.com/office/2006/metadata/properties" ma:root="true" ma:fieldsID="ed3e64d98db1e535d4b2d25724170355" ns2:_="" ns3:_="">
    <xsd:import namespace="2410a292-e042-440d-aef8-ab5a9bd10e41"/>
    <xsd:import namespace="f482729e-2cfb-42d6-a767-262eef2457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8d8873d-5bb8-4886-b080-ba0220c906b5}" ma:internalName="TaxCatchAll" ma:showField="CatchAllData" ma:web="2410a292-e042-440d-aef8-ab5a9bd10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729e-2cfb-42d6-a767-262eef245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C29E-D991-4DB9-A13E-7C1AA632889D}">
  <ds:schemaRefs>
    <ds:schemaRef ds:uri="http://schemas.microsoft.com/office/2006/metadata/properties"/>
    <ds:schemaRef ds:uri="http://schemas.microsoft.com/office/infopath/2007/PartnerControls"/>
    <ds:schemaRef ds:uri="2410a292-e042-440d-aef8-ab5a9bd10e41"/>
    <ds:schemaRef ds:uri="f482729e-2cfb-42d6-a767-262eef245714"/>
  </ds:schemaRefs>
</ds:datastoreItem>
</file>

<file path=customXml/itemProps2.xml><?xml version="1.0" encoding="utf-8"?>
<ds:datastoreItem xmlns:ds="http://schemas.openxmlformats.org/officeDocument/2006/customXml" ds:itemID="{F39A8B8E-F835-4649-AC98-C008543BC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0a292-e042-440d-aef8-ab5a9bd10e41"/>
    <ds:schemaRef ds:uri="f482729e-2cfb-42d6-a767-262eef245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02654-7AE2-4618-95A8-D8C9C03930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C9E480-75FC-4C98-A753-1F068610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Nicoli Carol</dc:creator>
  <cp:lastModifiedBy>Diana</cp:lastModifiedBy>
  <cp:revision>8</cp:revision>
  <cp:lastPrinted>2024-05-12T23:32:00Z</cp:lastPrinted>
  <dcterms:created xsi:type="dcterms:W3CDTF">2024-11-03T23:52:00Z</dcterms:created>
  <dcterms:modified xsi:type="dcterms:W3CDTF">2024-11-04T00:34:00Z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  <property fmtid="{D5CDD505-2E9C-101B-9397-08002B2CF9AE}" pid="8" name="ContentTypeId">
    <vt:lpwstr>0x010100EFE0E35EFD4F464680E6AF1C0D13EB20</vt:lpwstr>
  </property>
</Properties>
</file>