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946A9" w14:textId="77777777" w:rsidR="0048364F" w:rsidRPr="00C404AD" w:rsidRDefault="00193461" w:rsidP="0020300C">
      <w:pPr>
        <w:rPr>
          <w:sz w:val="28"/>
        </w:rPr>
      </w:pPr>
      <w:r w:rsidRPr="00C404AD">
        <w:rPr>
          <w:noProof/>
          <w:lang w:eastAsia="en-AU"/>
        </w:rPr>
        <w:drawing>
          <wp:inline distT="0" distB="0" distL="0" distR="0" wp14:anchorId="1DAC33A4" wp14:editId="56CF06CB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E89B62" w14:textId="77777777" w:rsidR="0048364F" w:rsidRPr="00C404AD" w:rsidRDefault="0048364F" w:rsidP="0048364F">
      <w:pPr>
        <w:rPr>
          <w:sz w:val="19"/>
        </w:rPr>
      </w:pPr>
    </w:p>
    <w:p w14:paraId="429DDE36" w14:textId="4FA89A42" w:rsidR="0048364F" w:rsidRPr="00C404AD" w:rsidRDefault="00D8683C" w:rsidP="0048364F">
      <w:pPr>
        <w:pStyle w:val="ShortT"/>
      </w:pPr>
      <w:bookmarkStart w:id="0" w:name="_Hlk153955100"/>
      <w:r w:rsidRPr="00D8683C">
        <w:t xml:space="preserve">Health Insurance Legislation Amendment </w:t>
      </w:r>
      <w:r w:rsidR="007A40AA" w:rsidRPr="00C404AD">
        <w:t>(</w:t>
      </w:r>
      <w:r w:rsidR="0004110F" w:rsidRPr="00C404AD">
        <w:t>2024 Measure</w:t>
      </w:r>
      <w:r w:rsidR="000D17CB">
        <w:t>s</w:t>
      </w:r>
      <w:r w:rsidR="0004110F" w:rsidRPr="00C404AD">
        <w:t xml:space="preserve"> No. 2)</w:t>
      </w:r>
      <w:r w:rsidR="007A40AA" w:rsidRPr="00C404AD">
        <w:t xml:space="preserve"> Determination 2024</w:t>
      </w:r>
      <w:r w:rsidR="00923032">
        <w:t xml:space="preserve">   </w:t>
      </w:r>
    </w:p>
    <w:bookmarkEnd w:id="0"/>
    <w:p w14:paraId="3D628EC4" w14:textId="6C1E42EA" w:rsidR="00366966" w:rsidRPr="00C404AD" w:rsidRDefault="008A2ABA" w:rsidP="002F15A9">
      <w:pPr>
        <w:pStyle w:val="SignCoverPageStart"/>
        <w:spacing w:before="240"/>
        <w:rPr>
          <w:szCs w:val="22"/>
        </w:rPr>
      </w:pPr>
      <w:r w:rsidRPr="00C404AD">
        <w:rPr>
          <w:szCs w:val="22"/>
        </w:rPr>
        <w:t xml:space="preserve">I, </w:t>
      </w:r>
      <w:r w:rsidR="00EE4C14">
        <w:rPr>
          <w:szCs w:val="22"/>
        </w:rPr>
        <w:t>Nigel Murray</w:t>
      </w:r>
      <w:r w:rsidRPr="00C404AD">
        <w:rPr>
          <w:szCs w:val="22"/>
        </w:rPr>
        <w:t xml:space="preserve">, delegate of the Minister </w:t>
      </w:r>
      <w:r w:rsidR="00C34152" w:rsidRPr="00C404AD">
        <w:rPr>
          <w:szCs w:val="22"/>
        </w:rPr>
        <w:t>for Health</w:t>
      </w:r>
      <w:r w:rsidR="003C7A28" w:rsidRPr="00C404AD">
        <w:rPr>
          <w:szCs w:val="22"/>
        </w:rPr>
        <w:t xml:space="preserve"> and Aged Care</w:t>
      </w:r>
      <w:r w:rsidR="00C34152" w:rsidRPr="00C404AD">
        <w:rPr>
          <w:szCs w:val="22"/>
        </w:rPr>
        <w:t>, make the following determination.</w:t>
      </w:r>
    </w:p>
    <w:p w14:paraId="6BE4D0C1" w14:textId="341AA57B" w:rsidR="00C34152" w:rsidRPr="00291E2C" w:rsidRDefault="00C34152" w:rsidP="00D83F6C">
      <w:pPr>
        <w:keepNext/>
        <w:spacing w:before="300" w:line="240" w:lineRule="atLeast"/>
        <w:ind w:right="397"/>
        <w:jc w:val="both"/>
        <w:rPr>
          <w:szCs w:val="22"/>
        </w:rPr>
      </w:pPr>
      <w:r w:rsidRPr="00C404AD">
        <w:rPr>
          <w:szCs w:val="22"/>
        </w:rPr>
        <w:t>Dated</w:t>
      </w:r>
      <w:r w:rsidR="005A3C90">
        <w:rPr>
          <w:szCs w:val="22"/>
        </w:rPr>
        <w:tab/>
      </w:r>
      <w:r w:rsidR="005A3C90">
        <w:rPr>
          <w:szCs w:val="22"/>
        </w:rPr>
        <w:tab/>
      </w:r>
      <w:r w:rsidR="005A3C90">
        <w:rPr>
          <w:szCs w:val="22"/>
        </w:rPr>
        <w:tab/>
      </w:r>
      <w:r w:rsidR="00487096">
        <w:rPr>
          <w:szCs w:val="22"/>
        </w:rPr>
        <w:t xml:space="preserve">16 </w:t>
      </w:r>
      <w:r w:rsidR="00843DB3">
        <w:rPr>
          <w:szCs w:val="22"/>
        </w:rPr>
        <w:t xml:space="preserve">May </w:t>
      </w:r>
      <w:r w:rsidR="00426FEA" w:rsidRPr="005A3C90">
        <w:rPr>
          <w:szCs w:val="22"/>
        </w:rPr>
        <w:t>2024</w:t>
      </w:r>
    </w:p>
    <w:p w14:paraId="216C4707" w14:textId="4785D886" w:rsidR="0004110F" w:rsidRPr="005A3C90" w:rsidRDefault="00EE4C14" w:rsidP="00D83F6C">
      <w:pPr>
        <w:pStyle w:val="SignCoverPageEnd"/>
        <w:spacing w:before="1440" w:after="0"/>
        <w:rPr>
          <w:szCs w:val="22"/>
        </w:rPr>
      </w:pPr>
      <w:r>
        <w:rPr>
          <w:szCs w:val="22"/>
        </w:rPr>
        <w:t>Nigel Murray</w:t>
      </w:r>
    </w:p>
    <w:p w14:paraId="51ED8D91" w14:textId="4F6CD165" w:rsidR="0004110F" w:rsidRPr="005A3C90" w:rsidRDefault="0004110F" w:rsidP="0004110F">
      <w:pPr>
        <w:pStyle w:val="SignCoverPageEnd"/>
        <w:spacing w:after="0"/>
        <w:rPr>
          <w:szCs w:val="22"/>
        </w:rPr>
      </w:pPr>
      <w:r w:rsidRPr="005A3C90">
        <w:rPr>
          <w:szCs w:val="22"/>
        </w:rPr>
        <w:t>Assistant Secretary</w:t>
      </w:r>
    </w:p>
    <w:p w14:paraId="08D4A7E4" w14:textId="108DCAF5" w:rsidR="00EE4C14" w:rsidRDefault="00EE4C14" w:rsidP="0004110F">
      <w:pPr>
        <w:pStyle w:val="SignCoverPageEnd"/>
        <w:spacing w:after="0"/>
        <w:rPr>
          <w:szCs w:val="22"/>
        </w:rPr>
      </w:pPr>
      <w:r w:rsidRPr="00EE4C14">
        <w:rPr>
          <w:szCs w:val="22"/>
        </w:rPr>
        <w:t>MBS Policy and Specialist Programs Branch</w:t>
      </w:r>
    </w:p>
    <w:p w14:paraId="000E7516" w14:textId="71B0059F" w:rsidR="0004110F" w:rsidRPr="005A3C90" w:rsidRDefault="0004110F" w:rsidP="0004110F">
      <w:pPr>
        <w:pStyle w:val="SignCoverPageEnd"/>
        <w:spacing w:after="0"/>
        <w:rPr>
          <w:szCs w:val="22"/>
        </w:rPr>
      </w:pPr>
      <w:r w:rsidRPr="005A3C90">
        <w:rPr>
          <w:szCs w:val="22"/>
        </w:rPr>
        <w:t>Medicare Benefits and Digital Health</w:t>
      </w:r>
      <w:r w:rsidR="00D8683C" w:rsidRPr="005A3C90">
        <w:rPr>
          <w:szCs w:val="22"/>
        </w:rPr>
        <w:t xml:space="preserve"> Division</w:t>
      </w:r>
    </w:p>
    <w:p w14:paraId="45AE8198" w14:textId="77777777" w:rsidR="0004110F" w:rsidRPr="005A3C90" w:rsidRDefault="0004110F" w:rsidP="0004110F">
      <w:pPr>
        <w:pStyle w:val="SignCoverPageEnd"/>
        <w:spacing w:after="0"/>
        <w:rPr>
          <w:szCs w:val="22"/>
        </w:rPr>
      </w:pPr>
      <w:r w:rsidRPr="005A3C90">
        <w:rPr>
          <w:szCs w:val="22"/>
        </w:rPr>
        <w:t>Health Resourcing Group</w:t>
      </w:r>
    </w:p>
    <w:p w14:paraId="2F20FDC3" w14:textId="4BEC8644" w:rsidR="00366966" w:rsidRPr="00291E2C" w:rsidRDefault="0004110F" w:rsidP="0004110F">
      <w:pPr>
        <w:pStyle w:val="SignCoverPageEnd"/>
        <w:spacing w:after="0"/>
        <w:rPr>
          <w:szCs w:val="22"/>
        </w:rPr>
      </w:pPr>
      <w:r w:rsidRPr="00291E2C">
        <w:rPr>
          <w:szCs w:val="22"/>
        </w:rPr>
        <w:t>Department of Health and Aged Care</w:t>
      </w:r>
    </w:p>
    <w:p w14:paraId="1FB3E49A" w14:textId="77777777" w:rsidR="0048364F" w:rsidRPr="00C404AD" w:rsidRDefault="0048364F" w:rsidP="0048364F">
      <w:pPr>
        <w:pStyle w:val="Header"/>
        <w:tabs>
          <w:tab w:val="clear" w:pos="4150"/>
          <w:tab w:val="clear" w:pos="8307"/>
        </w:tabs>
      </w:pPr>
      <w:r w:rsidRPr="00C404AD">
        <w:rPr>
          <w:rStyle w:val="CharAmSchNo"/>
        </w:rPr>
        <w:t xml:space="preserve"> </w:t>
      </w:r>
      <w:r w:rsidRPr="00C404AD">
        <w:rPr>
          <w:rStyle w:val="CharAmSchText"/>
        </w:rPr>
        <w:t xml:space="preserve"> </w:t>
      </w:r>
    </w:p>
    <w:p w14:paraId="5355BBB7" w14:textId="77777777" w:rsidR="0048364F" w:rsidRPr="00C404AD" w:rsidRDefault="0048364F" w:rsidP="0048364F">
      <w:pPr>
        <w:pStyle w:val="Header"/>
        <w:tabs>
          <w:tab w:val="clear" w:pos="4150"/>
          <w:tab w:val="clear" w:pos="8307"/>
        </w:tabs>
      </w:pPr>
      <w:r w:rsidRPr="00C404AD">
        <w:rPr>
          <w:rStyle w:val="CharAmPartNo"/>
        </w:rPr>
        <w:t xml:space="preserve"> </w:t>
      </w:r>
      <w:r w:rsidRPr="00C404AD">
        <w:rPr>
          <w:rStyle w:val="CharAmPartText"/>
        </w:rPr>
        <w:t xml:space="preserve"> </w:t>
      </w:r>
    </w:p>
    <w:p w14:paraId="1B0F382B" w14:textId="77777777" w:rsidR="0048364F" w:rsidRPr="00C404AD" w:rsidRDefault="0048364F" w:rsidP="0048364F">
      <w:pPr>
        <w:sectPr w:rsidR="0048364F" w:rsidRPr="00C404AD" w:rsidSect="00F078B6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1C22F47C" w14:textId="77777777" w:rsidR="00EF61C5" w:rsidRPr="00C404AD" w:rsidRDefault="00EF61C5" w:rsidP="00EF61C5">
      <w:pPr>
        <w:outlineLvl w:val="0"/>
        <w:rPr>
          <w:sz w:val="36"/>
        </w:rPr>
      </w:pPr>
      <w:r w:rsidRPr="00C404AD">
        <w:rPr>
          <w:sz w:val="36"/>
        </w:rPr>
        <w:lastRenderedPageBreak/>
        <w:t>Contents</w:t>
      </w:r>
    </w:p>
    <w:bookmarkStart w:id="1" w:name="BKCheck15B_2"/>
    <w:bookmarkEnd w:id="1"/>
    <w:p w14:paraId="0409FA63" w14:textId="2F85F9A0" w:rsidR="00EF61C5" w:rsidRDefault="00EF61C5" w:rsidP="00EF61C5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 w:rsidRPr="00C404AD">
        <w:fldChar w:fldCharType="begin"/>
      </w:r>
      <w:r w:rsidRPr="00C404AD">
        <w:instrText xml:space="preserve"> TOC \o "1-9" </w:instrText>
      </w:r>
      <w:r w:rsidRPr="00C404AD">
        <w:fldChar w:fldCharType="separate"/>
      </w:r>
      <w:r>
        <w:rPr>
          <w:noProof/>
        </w:rPr>
        <w:t xml:space="preserve">1  Name  </w:t>
      </w:r>
      <w:r>
        <w:rPr>
          <w:noProof/>
        </w:rPr>
        <w:tab/>
      </w:r>
      <w:r w:rsidR="00AA7FF4">
        <w:rPr>
          <w:noProof/>
        </w:rPr>
        <w:t>1</w:t>
      </w:r>
    </w:p>
    <w:p w14:paraId="0DD76A6E" w14:textId="3A93AF6A" w:rsidR="00EF61C5" w:rsidRDefault="00EF61C5" w:rsidP="00EF61C5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2  Commencement</w:t>
      </w:r>
      <w:r>
        <w:rPr>
          <w:noProof/>
        </w:rPr>
        <w:tab/>
      </w:r>
      <w:r w:rsidR="00AA7FF4">
        <w:rPr>
          <w:noProof/>
        </w:rPr>
        <w:t>1</w:t>
      </w:r>
    </w:p>
    <w:p w14:paraId="1C1AB5DC" w14:textId="353C532F" w:rsidR="00EF61C5" w:rsidRDefault="00EF61C5" w:rsidP="00EF61C5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3  Authority</w:t>
      </w:r>
      <w:r>
        <w:rPr>
          <w:noProof/>
        </w:rPr>
        <w:tab/>
      </w:r>
      <w:r w:rsidR="00CB6997">
        <w:rPr>
          <w:noProof/>
        </w:rPr>
        <w:t>1</w:t>
      </w:r>
    </w:p>
    <w:p w14:paraId="47BF7FBB" w14:textId="26919052" w:rsidR="00EF61C5" w:rsidRDefault="00EF61C5" w:rsidP="00EF61C5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4  Schedules</w:t>
      </w:r>
      <w:r>
        <w:rPr>
          <w:noProof/>
        </w:rPr>
        <w:tab/>
      </w:r>
      <w:r w:rsidR="00AA7FF4">
        <w:rPr>
          <w:noProof/>
        </w:rPr>
        <w:t>1</w:t>
      </w:r>
    </w:p>
    <w:p w14:paraId="1893F55D" w14:textId="092DE7A5" w:rsidR="00EF61C5" w:rsidRDefault="00EF61C5" w:rsidP="00EF61C5">
      <w:pPr>
        <w:pStyle w:val="TOC6"/>
        <w:rPr>
          <w:noProof/>
        </w:rPr>
      </w:pPr>
      <w:r>
        <w:rPr>
          <w:noProof/>
        </w:rPr>
        <w:t>Schedule 1— Indexation amendments</w:t>
      </w:r>
      <w:r>
        <w:rPr>
          <w:noProof/>
        </w:rPr>
        <w:tab/>
      </w:r>
      <w:r w:rsidR="00AA7FF4">
        <w:rPr>
          <w:noProof/>
        </w:rPr>
        <w:t>2</w:t>
      </w:r>
    </w:p>
    <w:p w14:paraId="7F38AEBF" w14:textId="34A4CF88" w:rsidR="00EF61C5" w:rsidRPr="00D755D8" w:rsidRDefault="00EF61C5" w:rsidP="00EF61C5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bookmarkStart w:id="2" w:name="_Hlk160628848"/>
      <w:r w:rsidRPr="004F50E3">
        <w:rPr>
          <w:noProof/>
        </w:rPr>
        <w:t>Health Insurance (Section 3C General Medical Services – Allied Health Services) Determination 2024</w:t>
      </w:r>
      <w:bookmarkEnd w:id="2"/>
      <w:r w:rsidRPr="00D755D8">
        <w:rPr>
          <w:noProof/>
        </w:rPr>
        <w:tab/>
      </w:r>
      <w:r w:rsidR="00AA7FF4">
        <w:rPr>
          <w:noProof/>
        </w:rPr>
        <w:t>2</w:t>
      </w:r>
    </w:p>
    <w:p w14:paraId="3C94DDE8" w14:textId="4266772B" w:rsidR="00EF61C5" w:rsidRPr="00D755D8" w:rsidRDefault="00EF61C5" w:rsidP="00EF61C5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D755D8">
        <w:rPr>
          <w:noProof/>
        </w:rPr>
        <w:t>Health Insurance (Section 3C Midwife and Nurse Practitioner Services) Determination 2020</w:t>
      </w:r>
      <w:r w:rsidRPr="00D755D8">
        <w:rPr>
          <w:noProof/>
        </w:rPr>
        <w:tab/>
      </w:r>
      <w:r w:rsidR="00AA7FF4">
        <w:rPr>
          <w:noProof/>
        </w:rPr>
        <w:t>2</w:t>
      </w:r>
    </w:p>
    <w:p w14:paraId="3611E553" w14:textId="0F36EB5B" w:rsidR="00EF61C5" w:rsidRPr="00D755D8" w:rsidRDefault="00EF61C5" w:rsidP="00EF61C5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Health Insurance (Section 3C General Medical Services – Telehealth and Telephone Attendances)</w:t>
      </w:r>
      <w:r w:rsidR="006E4BB0" w:rsidRPr="00386F11">
        <w:rPr>
          <w:noProof/>
        </w:rPr>
        <w:t xml:space="preserve"> Determination 2021</w:t>
      </w:r>
      <w:r w:rsidRPr="00D755D8">
        <w:rPr>
          <w:noProof/>
        </w:rPr>
        <w:tab/>
      </w:r>
      <w:r w:rsidR="00AA7FF4">
        <w:rPr>
          <w:noProof/>
        </w:rPr>
        <w:t>2</w:t>
      </w:r>
    </w:p>
    <w:p w14:paraId="67976509" w14:textId="37D8EE54" w:rsidR="00EF61C5" w:rsidRDefault="00EF61C5" w:rsidP="00EF61C5">
      <w:pPr>
        <w:pStyle w:val="TOC6"/>
        <w:rPr>
          <w:noProof/>
        </w:rPr>
      </w:pPr>
      <w:r>
        <w:rPr>
          <w:noProof/>
        </w:rPr>
        <w:t>Schedule 2—Nurse practitioner amendments</w:t>
      </w:r>
      <w:r>
        <w:rPr>
          <w:noProof/>
        </w:rPr>
        <w:tab/>
      </w:r>
      <w:r w:rsidR="00AA7FF4">
        <w:rPr>
          <w:noProof/>
        </w:rPr>
        <w:t>4</w:t>
      </w:r>
    </w:p>
    <w:p w14:paraId="360BF9D7" w14:textId="1189F623" w:rsidR="00EF61C5" w:rsidRDefault="00EF61C5" w:rsidP="00EF61C5">
      <w:pPr>
        <w:pStyle w:val="TOC9"/>
        <w:rPr>
          <w:noProof/>
        </w:rPr>
      </w:pPr>
      <w:r>
        <w:rPr>
          <w:noProof/>
        </w:rPr>
        <w:t>Health Insurance (Section 3C Midwife and Nurse Practitioner Services) Determination 2020</w:t>
      </w:r>
      <w:r w:rsidRPr="00D755D8">
        <w:rPr>
          <w:noProof/>
        </w:rPr>
        <w:tab/>
      </w:r>
      <w:r w:rsidR="00AA7FF4">
        <w:rPr>
          <w:noProof/>
        </w:rPr>
        <w:t>4</w:t>
      </w:r>
    </w:p>
    <w:p w14:paraId="047C7258" w14:textId="628B3A79" w:rsidR="00EF61C5" w:rsidRPr="00D755D8" w:rsidRDefault="00EF61C5" w:rsidP="00EF61C5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Health Insurance (Section 3C General Medical Services – Telehealth and Telephone Attendances) Determination 2021</w:t>
      </w:r>
      <w:r w:rsidRPr="00D755D8">
        <w:rPr>
          <w:noProof/>
        </w:rPr>
        <w:tab/>
      </w:r>
      <w:r w:rsidR="00AA7FF4">
        <w:rPr>
          <w:noProof/>
        </w:rPr>
        <w:t>4</w:t>
      </w:r>
    </w:p>
    <w:p w14:paraId="353B4727" w14:textId="2D943FA7" w:rsidR="00EF61C5" w:rsidRDefault="00EF61C5" w:rsidP="00EF61C5">
      <w:pPr>
        <w:pStyle w:val="TOC6"/>
        <w:rPr>
          <w:noProof/>
        </w:rPr>
      </w:pPr>
      <w:r>
        <w:rPr>
          <w:noProof/>
        </w:rPr>
        <w:t>Schedule 3—Telehealth amendments</w:t>
      </w:r>
      <w:r>
        <w:rPr>
          <w:noProof/>
        </w:rPr>
        <w:tab/>
      </w:r>
      <w:r w:rsidR="00AA7FF4">
        <w:rPr>
          <w:noProof/>
        </w:rPr>
        <w:t>5</w:t>
      </w:r>
    </w:p>
    <w:p w14:paraId="3E256AF3" w14:textId="58C9ADFA" w:rsidR="00EF61C5" w:rsidRPr="00D755D8" w:rsidRDefault="00EF61C5" w:rsidP="00EF61C5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386F11">
        <w:rPr>
          <w:noProof/>
        </w:rPr>
        <w:t>Health Insurance (Section 3C General Medical Services – Telehealth and Telephone Attendances) Determination 2021</w:t>
      </w:r>
      <w:r w:rsidRPr="00D755D8">
        <w:rPr>
          <w:noProof/>
        </w:rPr>
        <w:tab/>
      </w:r>
      <w:r w:rsidR="00AA7FF4">
        <w:rPr>
          <w:noProof/>
        </w:rPr>
        <w:t>5</w:t>
      </w:r>
    </w:p>
    <w:p w14:paraId="3C84C691" w14:textId="019C4193" w:rsidR="00EF61C5" w:rsidRDefault="00EF61C5" w:rsidP="00EF61C5">
      <w:pPr>
        <w:pStyle w:val="TOC6"/>
        <w:rPr>
          <w:noProof/>
        </w:rPr>
      </w:pPr>
      <w:r>
        <w:rPr>
          <w:noProof/>
        </w:rPr>
        <w:t>Schedule 4—Case confrencing amendments</w:t>
      </w:r>
      <w:r>
        <w:rPr>
          <w:noProof/>
        </w:rPr>
        <w:tab/>
      </w:r>
      <w:r w:rsidR="00AA7FF4">
        <w:rPr>
          <w:noProof/>
        </w:rPr>
        <w:t>6</w:t>
      </w:r>
    </w:p>
    <w:p w14:paraId="4CC27DCB" w14:textId="696D3D23" w:rsidR="00EF61C5" w:rsidRPr="00D755D8" w:rsidRDefault="00EF61C5" w:rsidP="00EF61C5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4F50E3">
        <w:rPr>
          <w:noProof/>
        </w:rPr>
        <w:t>Health Insurance (Section 3C General Medical Services – Allied Health Services) Determination 2024</w:t>
      </w:r>
      <w:r w:rsidRPr="00D755D8">
        <w:rPr>
          <w:noProof/>
        </w:rPr>
        <w:tab/>
      </w:r>
      <w:r w:rsidR="00AA7FF4">
        <w:rPr>
          <w:noProof/>
        </w:rPr>
        <w:t>6</w:t>
      </w:r>
    </w:p>
    <w:p w14:paraId="0D50A809" w14:textId="5C60BBC5" w:rsidR="004F7FC8" w:rsidRPr="00A2769A" w:rsidRDefault="00EF61C5" w:rsidP="00EF61C5">
      <w:pPr>
        <w:pStyle w:val="TOC6"/>
        <w:rPr>
          <w:b w:val="0"/>
          <w:bCs/>
        </w:rPr>
      </w:pPr>
      <w:r w:rsidRPr="00C404AD">
        <w:rPr>
          <w:sz w:val="20"/>
        </w:rPr>
        <w:fldChar w:fldCharType="end"/>
      </w:r>
    </w:p>
    <w:p w14:paraId="590C22A6" w14:textId="77777777" w:rsidR="004F7FC8" w:rsidRDefault="004F7FC8" w:rsidP="004F7FC8"/>
    <w:p w14:paraId="3B7E6955" w14:textId="77777777" w:rsidR="00386F11" w:rsidRDefault="00386F11" w:rsidP="004F7FC8"/>
    <w:p w14:paraId="656BDBA9" w14:textId="77777777" w:rsidR="00386F11" w:rsidRDefault="00386F11" w:rsidP="004F7FC8"/>
    <w:p w14:paraId="4F44D8DD" w14:textId="77777777" w:rsidR="00386F11" w:rsidRDefault="00386F11" w:rsidP="004F7FC8"/>
    <w:p w14:paraId="48E02786" w14:textId="7F944E9A" w:rsidR="00386F11" w:rsidRPr="00C404AD" w:rsidRDefault="00386F11" w:rsidP="004F7FC8">
      <w:pPr>
        <w:sectPr w:rsidR="00386F11" w:rsidRPr="00C404AD" w:rsidSect="00B873AC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pgSz w:w="11907" w:h="16839"/>
          <w:pgMar w:top="2092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38CBDDD8" w14:textId="77777777" w:rsidR="00D32B65" w:rsidRPr="005A3C90" w:rsidRDefault="00D32B65" w:rsidP="00D32B65">
      <w:pPr>
        <w:pStyle w:val="ActHead5"/>
        <w:rPr>
          <w:sz w:val="22"/>
          <w:szCs w:val="22"/>
        </w:rPr>
      </w:pPr>
      <w:bookmarkStart w:id="3" w:name="_Toc161395447"/>
      <w:proofErr w:type="gramStart"/>
      <w:r w:rsidRPr="005A3C90">
        <w:rPr>
          <w:rStyle w:val="CharSectno"/>
          <w:sz w:val="22"/>
          <w:szCs w:val="22"/>
        </w:rPr>
        <w:lastRenderedPageBreak/>
        <w:t>1</w:t>
      </w:r>
      <w:r w:rsidRPr="005A3C90">
        <w:rPr>
          <w:sz w:val="22"/>
          <w:szCs w:val="22"/>
        </w:rPr>
        <w:t xml:space="preserve">  Name</w:t>
      </w:r>
      <w:bookmarkEnd w:id="3"/>
      <w:proofErr w:type="gramEnd"/>
    </w:p>
    <w:p w14:paraId="24CDB0AA" w14:textId="0BAF8D81" w:rsidR="0048364F" w:rsidRPr="005A3C90" w:rsidRDefault="0048364F" w:rsidP="005319E7">
      <w:pPr>
        <w:pStyle w:val="subsection"/>
        <w:tabs>
          <w:tab w:val="clear" w:pos="1021"/>
        </w:tabs>
        <w:ind w:left="851" w:hanging="851"/>
        <w:rPr>
          <w:szCs w:val="22"/>
        </w:rPr>
      </w:pPr>
      <w:r w:rsidRPr="005A3C90">
        <w:rPr>
          <w:szCs w:val="22"/>
        </w:rPr>
        <w:tab/>
      </w:r>
      <w:r w:rsidR="00366966" w:rsidRPr="005A3C90">
        <w:rPr>
          <w:szCs w:val="22"/>
        </w:rPr>
        <w:t>This instrument is</w:t>
      </w:r>
      <w:r w:rsidRPr="005A3C90">
        <w:rPr>
          <w:szCs w:val="22"/>
        </w:rPr>
        <w:t xml:space="preserve"> the </w:t>
      </w:r>
      <w:bookmarkStart w:id="4" w:name="_Hlk158896174"/>
      <w:r w:rsidR="00D8683C" w:rsidRPr="005A3C90">
        <w:rPr>
          <w:i/>
          <w:iCs/>
          <w:szCs w:val="22"/>
        </w:rPr>
        <w:t>Health Insurance Legislation Amendment (2024 Measure</w:t>
      </w:r>
      <w:r w:rsidR="000D17CB" w:rsidRPr="005A3C90">
        <w:rPr>
          <w:i/>
          <w:iCs/>
          <w:szCs w:val="22"/>
        </w:rPr>
        <w:t>s</w:t>
      </w:r>
      <w:r w:rsidR="00D8683C" w:rsidRPr="005A3C90">
        <w:rPr>
          <w:i/>
          <w:iCs/>
          <w:szCs w:val="22"/>
        </w:rPr>
        <w:t xml:space="preserve"> No. 2) Determination 2024</w:t>
      </w:r>
      <w:bookmarkEnd w:id="4"/>
      <w:r w:rsidR="00570394" w:rsidRPr="005A3C90">
        <w:rPr>
          <w:szCs w:val="22"/>
        </w:rPr>
        <w:t>.</w:t>
      </w:r>
    </w:p>
    <w:p w14:paraId="1711EC93" w14:textId="77777777" w:rsidR="00D32B65" w:rsidRPr="005A3C90" w:rsidRDefault="00D32B65" w:rsidP="00D32B65">
      <w:pPr>
        <w:pStyle w:val="ActHead5"/>
        <w:rPr>
          <w:sz w:val="22"/>
          <w:szCs w:val="22"/>
        </w:rPr>
      </w:pPr>
      <w:bookmarkStart w:id="5" w:name="_Toc161395448"/>
      <w:proofErr w:type="gramStart"/>
      <w:r w:rsidRPr="005A3C90">
        <w:rPr>
          <w:rStyle w:val="CharSectno"/>
          <w:sz w:val="22"/>
          <w:szCs w:val="22"/>
        </w:rPr>
        <w:t>2</w:t>
      </w:r>
      <w:r w:rsidRPr="005A3C90">
        <w:rPr>
          <w:sz w:val="22"/>
          <w:szCs w:val="22"/>
        </w:rPr>
        <w:t xml:space="preserve">  Commencement</w:t>
      </w:r>
      <w:bookmarkEnd w:id="5"/>
      <w:proofErr w:type="gramEnd"/>
    </w:p>
    <w:p w14:paraId="25AD6FB0" w14:textId="77777777" w:rsidR="00D32B65" w:rsidRPr="00C404AD" w:rsidRDefault="00D32B65" w:rsidP="00D32B65">
      <w:pPr>
        <w:pStyle w:val="subsection"/>
      </w:pPr>
      <w:r w:rsidRPr="005A3C90">
        <w:rPr>
          <w:szCs w:val="22"/>
        </w:rPr>
        <w:tab/>
        <w:t>(1)</w:t>
      </w:r>
      <w:r w:rsidRPr="005A3C90">
        <w:rPr>
          <w:szCs w:val="22"/>
        </w:rPr>
        <w:tab/>
        <w:t>Each provision of this instrument specified in column 1 of the table commences, or is taken to have commen</w:t>
      </w:r>
      <w:r w:rsidRPr="00C404AD">
        <w:t>ced, in accordance with column 2 of the table. Any other statement in column 2 has effect according to its terms.</w:t>
      </w:r>
    </w:p>
    <w:p w14:paraId="600EA265" w14:textId="77777777" w:rsidR="007528C1" w:rsidRPr="00C404AD" w:rsidRDefault="007528C1" w:rsidP="007528C1">
      <w:pPr>
        <w:tabs>
          <w:tab w:val="left" w:pos="709"/>
          <w:tab w:val="right" w:pos="1021"/>
        </w:tabs>
        <w:spacing w:before="180" w:line="240" w:lineRule="auto"/>
        <w:ind w:left="709" w:hanging="709"/>
        <w:rPr>
          <w:rFonts w:eastAsia="Times New Roman" w:cs="Times New Roman"/>
          <w:lang w:eastAsia="en-AU"/>
        </w:rPr>
      </w:pPr>
    </w:p>
    <w:tbl>
      <w:tblPr>
        <w:tblW w:w="8364" w:type="dxa"/>
        <w:tblInd w:w="107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154"/>
        <w:gridCol w:w="3367"/>
        <w:gridCol w:w="1843"/>
      </w:tblGrid>
      <w:tr w:rsidR="00C404AD" w:rsidRPr="00C404AD" w14:paraId="3412A256" w14:textId="77777777" w:rsidTr="006F69F3">
        <w:trPr>
          <w:cantSplit/>
          <w:trHeight w:val="202"/>
          <w:tblHeader/>
        </w:trPr>
        <w:tc>
          <w:tcPr>
            <w:tcW w:w="8364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2C78DF13" w14:textId="77777777" w:rsidR="007528C1" w:rsidRPr="00C404AD" w:rsidRDefault="007528C1" w:rsidP="007528C1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C404AD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Commencement information</w:t>
            </w:r>
          </w:p>
        </w:tc>
      </w:tr>
      <w:tr w:rsidR="00C404AD" w:rsidRPr="00C404AD" w14:paraId="5CC03C3E" w14:textId="77777777" w:rsidTr="006F69F3">
        <w:trPr>
          <w:cantSplit/>
          <w:trHeight w:val="209"/>
          <w:tblHeader/>
        </w:trPr>
        <w:tc>
          <w:tcPr>
            <w:tcW w:w="3154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9EA8D31" w14:textId="77777777" w:rsidR="007528C1" w:rsidRPr="00C404AD" w:rsidRDefault="007528C1" w:rsidP="007528C1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C404AD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Column 1</w:t>
            </w:r>
          </w:p>
        </w:tc>
        <w:tc>
          <w:tcPr>
            <w:tcW w:w="3367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637635F" w14:textId="77777777" w:rsidR="007528C1" w:rsidRPr="00C404AD" w:rsidRDefault="007528C1" w:rsidP="007528C1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C404AD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5EC13CB" w14:textId="77777777" w:rsidR="007528C1" w:rsidRPr="00C404AD" w:rsidRDefault="007528C1" w:rsidP="007528C1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C404AD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Column 3</w:t>
            </w:r>
          </w:p>
        </w:tc>
      </w:tr>
      <w:tr w:rsidR="00C404AD" w:rsidRPr="00C404AD" w14:paraId="0238E348" w14:textId="77777777" w:rsidTr="006F69F3">
        <w:trPr>
          <w:cantSplit/>
          <w:tblHeader/>
        </w:trPr>
        <w:tc>
          <w:tcPr>
            <w:tcW w:w="315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55D40D22" w14:textId="77777777" w:rsidR="007528C1" w:rsidRPr="00C404AD" w:rsidRDefault="007528C1" w:rsidP="007528C1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C404AD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Provisions</w:t>
            </w: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4308BFCC" w14:textId="77777777" w:rsidR="007528C1" w:rsidRPr="00C404AD" w:rsidRDefault="007528C1" w:rsidP="007528C1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C404AD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Commencement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41B2C4E9" w14:textId="77777777" w:rsidR="007528C1" w:rsidRPr="00C404AD" w:rsidRDefault="007528C1" w:rsidP="007528C1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C404AD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Date/Details</w:t>
            </w:r>
          </w:p>
        </w:tc>
      </w:tr>
      <w:tr w:rsidR="00C404AD" w:rsidRPr="00C404AD" w14:paraId="79F572CD" w14:textId="77777777" w:rsidTr="006F69F3">
        <w:trPr>
          <w:cantSplit/>
        </w:trPr>
        <w:tc>
          <w:tcPr>
            <w:tcW w:w="3154" w:type="dxa"/>
            <w:tcBorders>
              <w:top w:val="single" w:sz="12" w:space="0" w:color="auto"/>
              <w:left w:val="nil"/>
              <w:bottom w:val="single" w:sz="4" w:space="0" w:color="auto"/>
            </w:tcBorders>
            <w:hideMark/>
          </w:tcPr>
          <w:p w14:paraId="5B740351" w14:textId="2320B7B5" w:rsidR="007528C1" w:rsidRPr="00003961" w:rsidRDefault="007528C1" w:rsidP="007528C1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003961"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1.  </w:t>
            </w:r>
            <w:r w:rsidR="00B20523" w:rsidRPr="00003961">
              <w:rPr>
                <w:sz w:val="20"/>
              </w:rPr>
              <w:t xml:space="preserve">Section 1 to </w:t>
            </w:r>
            <w:r w:rsidR="00D76F4F" w:rsidRPr="00003961">
              <w:rPr>
                <w:sz w:val="20"/>
              </w:rPr>
              <w:t xml:space="preserve">4 </w:t>
            </w:r>
            <w:r w:rsidR="00B20523" w:rsidRPr="00003961">
              <w:rPr>
                <w:sz w:val="20"/>
              </w:rPr>
              <w:t>and anything in this instrument not elsewhere covered by this table</w:t>
            </w:r>
          </w:p>
        </w:tc>
        <w:tc>
          <w:tcPr>
            <w:tcW w:w="3367" w:type="dxa"/>
            <w:tcBorders>
              <w:top w:val="single" w:sz="12" w:space="0" w:color="auto"/>
              <w:bottom w:val="single" w:sz="4" w:space="0" w:color="auto"/>
            </w:tcBorders>
            <w:hideMark/>
          </w:tcPr>
          <w:p w14:paraId="0CB0232E" w14:textId="39F5CFFB" w:rsidR="007528C1" w:rsidRPr="00C404AD" w:rsidRDefault="00B20523" w:rsidP="007528C1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C404AD">
              <w:rPr>
                <w:sz w:val="20"/>
              </w:rPr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4" w:space="0" w:color="auto"/>
              <w:right w:val="nil"/>
            </w:tcBorders>
          </w:tcPr>
          <w:p w14:paraId="5C4263A4" w14:textId="77777777" w:rsidR="007528C1" w:rsidRPr="00C404AD" w:rsidRDefault="007528C1" w:rsidP="007528C1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sz w:val="20"/>
                <w:szCs w:val="24"/>
                <w:lang w:eastAsia="en-AU"/>
              </w:rPr>
            </w:pPr>
          </w:p>
        </w:tc>
      </w:tr>
      <w:tr w:rsidR="00C404AD" w:rsidRPr="00C404AD" w14:paraId="57BDBC48" w14:textId="77777777" w:rsidTr="006F69F3">
        <w:trPr>
          <w:cantSplit/>
        </w:trPr>
        <w:tc>
          <w:tcPr>
            <w:tcW w:w="31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64CE02E" w14:textId="458965B4" w:rsidR="006F69F3" w:rsidRPr="00003961" w:rsidRDefault="001C6BC8" w:rsidP="007528C1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>2</w:t>
            </w:r>
            <w:r w:rsidR="006F69F3" w:rsidRPr="00003961">
              <w:rPr>
                <w:rFonts w:eastAsia="Times New Roman" w:cs="Times New Roman"/>
                <w:sz w:val="20"/>
                <w:szCs w:val="24"/>
                <w:lang w:eastAsia="en-AU"/>
              </w:rPr>
              <w:t>.</w:t>
            </w:r>
            <w:r w:rsidR="00B20523" w:rsidRPr="00003961">
              <w:rPr>
                <w:sz w:val="20"/>
              </w:rPr>
              <w:t xml:space="preserve"> Schedule </w:t>
            </w:r>
            <w:r>
              <w:rPr>
                <w:sz w:val="20"/>
              </w:rPr>
              <w:t>1</w:t>
            </w:r>
          </w:p>
        </w:tc>
        <w:tc>
          <w:tcPr>
            <w:tcW w:w="3367" w:type="dxa"/>
            <w:tcBorders>
              <w:top w:val="single" w:sz="4" w:space="0" w:color="auto"/>
              <w:bottom w:val="single" w:sz="4" w:space="0" w:color="auto"/>
            </w:tcBorders>
          </w:tcPr>
          <w:p w14:paraId="4E40FF3B" w14:textId="5ED5B753" w:rsidR="006F69F3" w:rsidRPr="00C404AD" w:rsidRDefault="00B20523" w:rsidP="007528C1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C404AD">
              <w:rPr>
                <w:rFonts w:eastAsia="Times New Roman" w:cs="Times New Roman"/>
                <w:sz w:val="20"/>
                <w:szCs w:val="24"/>
                <w:lang w:eastAsia="en-AU"/>
              </w:rPr>
              <w:t>1 July 2024.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E8C4EF4" w14:textId="2EACDD51" w:rsidR="006F69F3" w:rsidRPr="00C404AD" w:rsidRDefault="006F69F3" w:rsidP="007528C1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sz w:val="20"/>
                <w:szCs w:val="24"/>
                <w:lang w:eastAsia="en-AU"/>
              </w:rPr>
            </w:pPr>
          </w:p>
        </w:tc>
      </w:tr>
      <w:tr w:rsidR="00C404AD" w:rsidRPr="00C404AD" w14:paraId="11C09236" w14:textId="77777777" w:rsidTr="006F69F3">
        <w:trPr>
          <w:cantSplit/>
        </w:trPr>
        <w:tc>
          <w:tcPr>
            <w:tcW w:w="3154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57476CDA" w14:textId="5ADAA195" w:rsidR="006F69F3" w:rsidRPr="00003961" w:rsidRDefault="001C6BC8" w:rsidP="007528C1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>3</w:t>
            </w:r>
            <w:r w:rsidR="006F69F3" w:rsidRPr="00003961">
              <w:rPr>
                <w:rFonts w:eastAsia="Times New Roman" w:cs="Times New Roman"/>
                <w:sz w:val="20"/>
                <w:szCs w:val="24"/>
                <w:lang w:eastAsia="en-AU"/>
              </w:rPr>
              <w:t>.</w:t>
            </w:r>
            <w:r w:rsidR="00B20523" w:rsidRPr="00003961">
              <w:rPr>
                <w:sz w:val="20"/>
              </w:rPr>
              <w:t xml:space="preserve"> Schedule</w:t>
            </w:r>
            <w:r w:rsidR="00E83864" w:rsidRPr="00003961">
              <w:rPr>
                <w:sz w:val="20"/>
              </w:rPr>
              <w:t>s</w:t>
            </w:r>
            <w:r w:rsidR="00B20523" w:rsidRPr="00003961">
              <w:rPr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 w:rsidR="00C97C1C">
              <w:rPr>
                <w:sz w:val="20"/>
              </w:rPr>
              <w:t xml:space="preserve">, </w:t>
            </w:r>
            <w:r>
              <w:rPr>
                <w:sz w:val="20"/>
              </w:rPr>
              <w:t>3</w:t>
            </w:r>
            <w:r w:rsidR="00C97C1C">
              <w:rPr>
                <w:sz w:val="20"/>
              </w:rPr>
              <w:t>, and 4</w:t>
            </w:r>
          </w:p>
        </w:tc>
        <w:tc>
          <w:tcPr>
            <w:tcW w:w="3367" w:type="dxa"/>
            <w:tcBorders>
              <w:top w:val="single" w:sz="4" w:space="0" w:color="auto"/>
              <w:bottom w:val="single" w:sz="12" w:space="0" w:color="auto"/>
            </w:tcBorders>
          </w:tcPr>
          <w:p w14:paraId="6A27C7B3" w14:textId="5CD5AFBE" w:rsidR="006F69F3" w:rsidRPr="00C404AD" w:rsidRDefault="00D76F4F" w:rsidP="007528C1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C404AD">
              <w:rPr>
                <w:sz w:val="20"/>
              </w:rPr>
              <w:t xml:space="preserve">Immediately after the commencement of the provisions covered by table item </w:t>
            </w:r>
            <w:r w:rsidR="001075FC">
              <w:rPr>
                <w:sz w:val="20"/>
              </w:rPr>
              <w:t>2</w:t>
            </w:r>
            <w:r w:rsidRPr="00C404AD">
              <w:rPr>
                <w:sz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12" w:space="0" w:color="auto"/>
              <w:right w:val="nil"/>
            </w:tcBorders>
          </w:tcPr>
          <w:p w14:paraId="13251C6F" w14:textId="0A748F69" w:rsidR="006F69F3" w:rsidRPr="00C404AD" w:rsidRDefault="006F69F3" w:rsidP="007528C1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sz w:val="20"/>
                <w:szCs w:val="24"/>
                <w:lang w:eastAsia="en-AU"/>
              </w:rPr>
            </w:pPr>
          </w:p>
        </w:tc>
      </w:tr>
    </w:tbl>
    <w:p w14:paraId="3A530E3F" w14:textId="77777777" w:rsidR="007528C1" w:rsidRPr="00C404AD" w:rsidRDefault="007528C1" w:rsidP="007528C1">
      <w:pPr>
        <w:tabs>
          <w:tab w:val="left" w:pos="709"/>
          <w:tab w:val="right" w:pos="1021"/>
        </w:tabs>
        <w:spacing w:before="180" w:line="240" w:lineRule="auto"/>
        <w:ind w:left="709" w:hanging="709"/>
        <w:rPr>
          <w:rFonts w:eastAsia="Times New Roman" w:cs="Times New Roman"/>
          <w:sz w:val="18"/>
          <w:szCs w:val="18"/>
          <w:lang w:eastAsia="en-AU"/>
        </w:rPr>
      </w:pPr>
      <w:r w:rsidRPr="00C404AD">
        <w:rPr>
          <w:rFonts w:eastAsia="Times New Roman" w:cs="Times New Roman"/>
          <w:sz w:val="18"/>
          <w:szCs w:val="18"/>
          <w:lang w:eastAsia="en-AU"/>
        </w:rPr>
        <w:tab/>
        <w:t>Note:</w:t>
      </w:r>
      <w:r w:rsidRPr="00C404AD">
        <w:rPr>
          <w:rFonts w:eastAsia="Times New Roman" w:cs="Times New Roman"/>
          <w:sz w:val="18"/>
          <w:szCs w:val="18"/>
          <w:lang w:eastAsia="en-AU"/>
        </w:rPr>
        <w:tab/>
        <w:t>This table relates only to the provisions of this instrument as originally made. It will not be amended to deal with any later amendments of this instrument.</w:t>
      </w:r>
    </w:p>
    <w:p w14:paraId="081A2E3D" w14:textId="77777777" w:rsidR="00D32B65" w:rsidRPr="00C404AD" w:rsidRDefault="00D32B65" w:rsidP="00D32B65">
      <w:pPr>
        <w:pStyle w:val="subsection"/>
      </w:pPr>
      <w:r w:rsidRPr="00C404AD">
        <w:tab/>
        <w:t>(2)</w:t>
      </w:r>
      <w:r w:rsidRPr="00C404AD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6F6C8EC2" w14:textId="77777777" w:rsidR="00D32B65" w:rsidRPr="00C404AD" w:rsidRDefault="00D32B65" w:rsidP="00D32B65">
      <w:pPr>
        <w:pStyle w:val="ActHead5"/>
        <w:rPr>
          <w:rStyle w:val="CharSectno"/>
        </w:rPr>
      </w:pPr>
      <w:bookmarkStart w:id="6" w:name="_Toc161395449"/>
      <w:proofErr w:type="gramStart"/>
      <w:r w:rsidRPr="00C404AD">
        <w:rPr>
          <w:rStyle w:val="CharSectno"/>
        </w:rPr>
        <w:t>3  Authority</w:t>
      </w:r>
      <w:bookmarkEnd w:id="6"/>
      <w:proofErr w:type="gramEnd"/>
    </w:p>
    <w:p w14:paraId="5E16854A" w14:textId="41335C30" w:rsidR="005E15E6" w:rsidRPr="00C404AD" w:rsidRDefault="00BF6650" w:rsidP="007A40AA">
      <w:pPr>
        <w:pStyle w:val="subsection"/>
        <w:rPr>
          <w:i/>
          <w:sz w:val="24"/>
          <w:szCs w:val="24"/>
        </w:rPr>
      </w:pPr>
      <w:r w:rsidRPr="00C404AD">
        <w:tab/>
      </w:r>
      <w:r w:rsidRPr="00C404AD">
        <w:rPr>
          <w:sz w:val="20"/>
          <w:szCs w:val="18"/>
        </w:rPr>
        <w:tab/>
      </w:r>
      <w:r w:rsidR="00366966" w:rsidRPr="00C404AD">
        <w:rPr>
          <w:szCs w:val="22"/>
        </w:rPr>
        <w:t>This instrument is</w:t>
      </w:r>
      <w:r w:rsidRPr="00C404AD">
        <w:rPr>
          <w:szCs w:val="22"/>
        </w:rPr>
        <w:t xml:space="preserve"> made under </w:t>
      </w:r>
      <w:r w:rsidR="00CD09A6" w:rsidRPr="00C404AD">
        <w:rPr>
          <w:szCs w:val="22"/>
        </w:rPr>
        <w:t>subsection 3</w:t>
      </w:r>
      <w:proofErr w:type="gramStart"/>
      <w:r w:rsidR="00393E66" w:rsidRPr="00C404AD">
        <w:rPr>
          <w:szCs w:val="22"/>
        </w:rPr>
        <w:t>C</w:t>
      </w:r>
      <w:r w:rsidR="00CD09A6" w:rsidRPr="00C404AD">
        <w:rPr>
          <w:szCs w:val="22"/>
        </w:rPr>
        <w:t>(</w:t>
      </w:r>
      <w:proofErr w:type="gramEnd"/>
      <w:r w:rsidR="00CD09A6" w:rsidRPr="00C404AD">
        <w:rPr>
          <w:szCs w:val="22"/>
        </w:rPr>
        <w:t xml:space="preserve">1) of </w:t>
      </w:r>
      <w:r w:rsidRPr="00C404AD">
        <w:rPr>
          <w:szCs w:val="22"/>
        </w:rPr>
        <w:t>the</w:t>
      </w:r>
      <w:r w:rsidR="002B1121">
        <w:rPr>
          <w:szCs w:val="22"/>
        </w:rPr>
        <w:t xml:space="preserve"> </w:t>
      </w:r>
      <w:r w:rsidR="002B1121">
        <w:rPr>
          <w:i/>
          <w:iCs/>
          <w:szCs w:val="22"/>
        </w:rPr>
        <w:t>Health Insurance Act 1973.</w:t>
      </w:r>
    </w:p>
    <w:p w14:paraId="2658050C" w14:textId="77777777" w:rsidR="00D32B65" w:rsidRPr="00C404AD" w:rsidRDefault="00D32B65" w:rsidP="00D32B65">
      <w:pPr>
        <w:pStyle w:val="ActHead5"/>
        <w:rPr>
          <w:rStyle w:val="CharSectno"/>
        </w:rPr>
      </w:pPr>
      <w:bookmarkStart w:id="7" w:name="_Toc161395450"/>
      <w:bookmarkStart w:id="8" w:name="_Toc153874004"/>
      <w:bookmarkStart w:id="9" w:name="opcAmSched"/>
      <w:bookmarkStart w:id="10" w:name="opcCurrentFind"/>
      <w:proofErr w:type="gramStart"/>
      <w:r w:rsidRPr="00C404AD">
        <w:rPr>
          <w:rStyle w:val="CharSectno"/>
        </w:rPr>
        <w:t>4  Schedules</w:t>
      </w:r>
      <w:bookmarkEnd w:id="7"/>
      <w:proofErr w:type="gramEnd"/>
    </w:p>
    <w:p w14:paraId="19C65509" w14:textId="77777777" w:rsidR="00D32B65" w:rsidRPr="00C404AD" w:rsidRDefault="00D32B65" w:rsidP="00D32B65">
      <w:pPr>
        <w:pStyle w:val="subsection"/>
      </w:pPr>
      <w:r w:rsidRPr="00C404AD">
        <w:tab/>
      </w:r>
      <w:r w:rsidRPr="00C404AD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bookmarkEnd w:id="8"/>
    <w:p w14:paraId="76EA6CED" w14:textId="77777777" w:rsidR="00274C47" w:rsidRDefault="00274C47">
      <w:pPr>
        <w:spacing w:line="240" w:lineRule="auto"/>
        <w:rPr>
          <w:rStyle w:val="CharAmSchNo"/>
          <w:rFonts w:ascii="Arial" w:eastAsia="Times New Roman" w:hAnsi="Arial" w:cs="Times New Roman"/>
          <w:b/>
          <w:kern w:val="28"/>
          <w:sz w:val="32"/>
          <w:lang w:eastAsia="en-AU"/>
        </w:rPr>
      </w:pPr>
      <w:r>
        <w:rPr>
          <w:rStyle w:val="CharAmSchNo"/>
        </w:rPr>
        <w:br w:type="page"/>
      </w:r>
    </w:p>
    <w:p w14:paraId="206B9071" w14:textId="3B2261AF" w:rsidR="00271C9F" w:rsidRPr="00C404AD" w:rsidRDefault="00271C9F" w:rsidP="00271C9F">
      <w:pPr>
        <w:pStyle w:val="ActHead6"/>
        <w:pageBreakBefore/>
      </w:pPr>
      <w:bookmarkStart w:id="11" w:name="_Toc161395451"/>
      <w:r w:rsidRPr="00C404AD">
        <w:rPr>
          <w:rStyle w:val="CharAmSchNo"/>
        </w:rPr>
        <w:lastRenderedPageBreak/>
        <w:t>Schedule </w:t>
      </w:r>
      <w:r w:rsidR="001C6BC8">
        <w:rPr>
          <w:rStyle w:val="CharAmSchNo"/>
        </w:rPr>
        <w:t>1</w:t>
      </w:r>
      <w:r w:rsidRPr="00C404AD">
        <w:t xml:space="preserve">— Indexation </w:t>
      </w:r>
      <w:r w:rsidR="00961D5A" w:rsidRPr="00C404AD">
        <w:t>amendment</w:t>
      </w:r>
      <w:r w:rsidR="00E83864" w:rsidRPr="00C404AD">
        <w:t>s</w:t>
      </w:r>
      <w:bookmarkEnd w:id="11"/>
    </w:p>
    <w:p w14:paraId="763B350F" w14:textId="03575080" w:rsidR="00386F11" w:rsidRPr="00C404AD" w:rsidRDefault="00386F11" w:rsidP="0023489F">
      <w:pPr>
        <w:pStyle w:val="acthead90"/>
        <w:shd w:val="clear" w:color="auto" w:fill="FFFFFF"/>
        <w:spacing w:before="280" w:beforeAutospacing="0" w:after="0" w:afterAutospacing="0"/>
        <w:ind w:left="851" w:hanging="851"/>
        <w:rPr>
          <w:b/>
          <w:bCs/>
          <w:i/>
          <w:iCs/>
          <w:sz w:val="28"/>
          <w:szCs w:val="28"/>
        </w:rPr>
      </w:pPr>
      <w:bookmarkStart w:id="12" w:name="_Hlk160627326"/>
      <w:r w:rsidRPr="00386F11">
        <w:rPr>
          <w:b/>
          <w:bCs/>
          <w:i/>
          <w:iCs/>
          <w:sz w:val="28"/>
          <w:szCs w:val="28"/>
        </w:rPr>
        <w:t>Health</w:t>
      </w:r>
      <w:r w:rsidR="004F50E3" w:rsidRPr="004F50E3">
        <w:rPr>
          <w:b/>
          <w:bCs/>
          <w:i/>
          <w:iCs/>
          <w:sz w:val="28"/>
          <w:szCs w:val="28"/>
        </w:rPr>
        <w:t xml:space="preserve"> Insurance (Section 3C General Medical Services – Allied Health Services) Determination </w:t>
      </w:r>
      <w:r w:rsidRPr="00386F11">
        <w:rPr>
          <w:b/>
          <w:bCs/>
          <w:i/>
          <w:iCs/>
          <w:sz w:val="28"/>
          <w:szCs w:val="28"/>
        </w:rPr>
        <w:t>20</w:t>
      </w:r>
      <w:r w:rsidR="007945FE">
        <w:rPr>
          <w:b/>
          <w:bCs/>
          <w:i/>
          <w:iCs/>
          <w:sz w:val="28"/>
          <w:szCs w:val="28"/>
        </w:rPr>
        <w:t>2</w:t>
      </w:r>
      <w:r w:rsidRPr="00386F11">
        <w:rPr>
          <w:b/>
          <w:bCs/>
          <w:i/>
          <w:iCs/>
          <w:sz w:val="28"/>
          <w:szCs w:val="28"/>
        </w:rPr>
        <w:t>4</w:t>
      </w:r>
    </w:p>
    <w:bookmarkEnd w:id="12"/>
    <w:p w14:paraId="586F7543" w14:textId="7B849CFE" w:rsidR="00386F11" w:rsidRPr="00C404AD" w:rsidRDefault="007945FE" w:rsidP="00233D62">
      <w:pPr>
        <w:pStyle w:val="ItemHead"/>
        <w:numPr>
          <w:ilvl w:val="0"/>
          <w:numId w:val="6"/>
        </w:numPr>
      </w:pPr>
      <w:r w:rsidRPr="007945FE">
        <w:t xml:space="preserve">After </w:t>
      </w:r>
      <w:r w:rsidR="005170C8">
        <w:t>s</w:t>
      </w:r>
      <w:r w:rsidRPr="007945FE">
        <w:t>ection 1</w:t>
      </w:r>
      <w:r>
        <w:t>0</w:t>
      </w:r>
    </w:p>
    <w:p w14:paraId="46F26C12" w14:textId="2E2A3728" w:rsidR="00386F11" w:rsidRDefault="001075FC" w:rsidP="00986876">
      <w:pPr>
        <w:pStyle w:val="Item"/>
      </w:pPr>
      <w:r>
        <w:t>I</w:t>
      </w:r>
      <w:r w:rsidR="007945FE">
        <w:t>nsert</w:t>
      </w:r>
      <w:r w:rsidR="00386F11" w:rsidRPr="00C404AD">
        <w:t>:</w:t>
      </w:r>
    </w:p>
    <w:p w14:paraId="178C2864" w14:textId="3DAA4004" w:rsidR="00B20FD9" w:rsidRPr="00803396" w:rsidRDefault="00B20FD9" w:rsidP="00237A71">
      <w:pPr>
        <w:spacing w:before="180" w:line="240" w:lineRule="auto"/>
        <w:ind w:left="340" w:hanging="340"/>
        <w:jc w:val="both"/>
        <w:rPr>
          <w:rFonts w:eastAsia="Times New Roman" w:cs="Times New Roman"/>
          <w:b/>
          <w:bCs/>
          <w:sz w:val="24"/>
          <w:szCs w:val="24"/>
          <w:lang w:eastAsia="en-AU"/>
        </w:rPr>
      </w:pPr>
      <w:bookmarkStart w:id="13" w:name="_Toc156817983"/>
      <w:proofErr w:type="gramStart"/>
      <w:r w:rsidRPr="00803396">
        <w:rPr>
          <w:rFonts w:eastAsia="Times New Roman" w:cs="Times New Roman"/>
          <w:b/>
          <w:bCs/>
          <w:sz w:val="24"/>
          <w:szCs w:val="24"/>
          <w:lang w:eastAsia="en-AU"/>
        </w:rPr>
        <w:t>1</w:t>
      </w:r>
      <w:r w:rsidR="0076080F" w:rsidRPr="00803396">
        <w:rPr>
          <w:rFonts w:eastAsia="Times New Roman" w:cs="Times New Roman"/>
          <w:b/>
          <w:bCs/>
          <w:sz w:val="24"/>
          <w:szCs w:val="24"/>
          <w:lang w:eastAsia="en-AU"/>
        </w:rPr>
        <w:t>1</w:t>
      </w:r>
      <w:r w:rsidRPr="00803396">
        <w:rPr>
          <w:rFonts w:eastAsia="Times New Roman" w:cs="Times New Roman"/>
          <w:b/>
          <w:bCs/>
          <w:sz w:val="24"/>
          <w:szCs w:val="24"/>
          <w:lang w:eastAsia="en-AU"/>
        </w:rPr>
        <w:t xml:space="preserve">  </w:t>
      </w:r>
      <w:bookmarkEnd w:id="13"/>
      <w:r w:rsidRPr="00803396">
        <w:rPr>
          <w:rFonts w:eastAsia="Times New Roman" w:cs="Times New Roman"/>
          <w:b/>
          <w:bCs/>
          <w:sz w:val="24"/>
          <w:szCs w:val="24"/>
          <w:lang w:eastAsia="en-AU"/>
        </w:rPr>
        <w:t>Indexation</w:t>
      </w:r>
      <w:proofErr w:type="gramEnd"/>
    </w:p>
    <w:p w14:paraId="5D28DB7C" w14:textId="3FC8DD50" w:rsidR="00386F11" w:rsidRPr="00803396" w:rsidRDefault="00386F11" w:rsidP="009662B4">
      <w:pPr>
        <w:pStyle w:val="subsection"/>
        <w:numPr>
          <w:ilvl w:val="0"/>
          <w:numId w:val="8"/>
        </w:numPr>
        <w:tabs>
          <w:tab w:val="clear" w:pos="1021"/>
          <w:tab w:val="right" w:pos="1843"/>
        </w:tabs>
        <w:ind w:left="1276" w:hanging="425"/>
        <w:rPr>
          <w:szCs w:val="22"/>
        </w:rPr>
      </w:pPr>
      <w:r w:rsidRPr="00803396">
        <w:rPr>
          <w:szCs w:val="22"/>
        </w:rPr>
        <w:t>At the start of 1 July 2024 (the </w:t>
      </w:r>
      <w:r w:rsidRPr="00803396">
        <w:rPr>
          <w:b/>
          <w:bCs/>
          <w:i/>
          <w:iCs/>
          <w:szCs w:val="22"/>
        </w:rPr>
        <w:t xml:space="preserve">indexation </w:t>
      </w:r>
      <w:r w:rsidR="000D17CB" w:rsidRPr="00803396">
        <w:rPr>
          <w:b/>
          <w:bCs/>
          <w:i/>
          <w:iCs/>
          <w:szCs w:val="22"/>
        </w:rPr>
        <w:t>time</w:t>
      </w:r>
      <w:r w:rsidRPr="00803396">
        <w:rPr>
          <w:szCs w:val="22"/>
        </w:rPr>
        <w:t>), each amount covered by subsection (2) is</w:t>
      </w:r>
      <w:r w:rsidR="001075FC" w:rsidRPr="00803396">
        <w:rPr>
          <w:szCs w:val="22"/>
        </w:rPr>
        <w:t xml:space="preserve"> </w:t>
      </w:r>
      <w:r w:rsidRPr="00803396">
        <w:rPr>
          <w:szCs w:val="22"/>
        </w:rPr>
        <w:t>replaced by the amount worked out using the following formula:</w:t>
      </w:r>
      <w:r w:rsidR="00AE07B9">
        <w:rPr>
          <w:szCs w:val="22"/>
        </w:rPr>
        <w:t xml:space="preserve"> </w:t>
      </w:r>
    </w:p>
    <w:p w14:paraId="44E2F7E7" w14:textId="47F4225E" w:rsidR="007B11D3" w:rsidRPr="00803396" w:rsidRDefault="007B11D3" w:rsidP="003B45B3">
      <w:pPr>
        <w:spacing w:before="120" w:after="120"/>
        <w:ind w:left="709"/>
        <w:jc w:val="both"/>
      </w:pPr>
      <w:r w:rsidRPr="00803396">
        <w:rPr>
          <w:noProof/>
        </w:rPr>
        <w:drawing>
          <wp:inline distT="0" distB="0" distL="0" distR="0" wp14:anchorId="1FB18229" wp14:editId="1E4F9D2B">
            <wp:extent cx="3123565" cy="257175"/>
            <wp:effectExtent l="0" t="0" r="635" b="9525"/>
            <wp:docPr id="2" name="Picture 2" descr="Start formula 1.035 times the amount immediately before the indexation time end formu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tart formula 1.035 times the amount immediately before the indexation time end formula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3565" cy="257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DA75752" w14:textId="375300AE" w:rsidR="001075FC" w:rsidRPr="003B45B3" w:rsidRDefault="00386F11" w:rsidP="003B45B3">
      <w:pPr>
        <w:pStyle w:val="subsection"/>
        <w:spacing w:before="120" w:after="120" w:line="260" w:lineRule="atLeast"/>
        <w:ind w:left="1712" w:hanging="907"/>
        <w:rPr>
          <w:color w:val="000000"/>
          <w:sz w:val="18"/>
          <w:szCs w:val="18"/>
          <w:shd w:val="clear" w:color="auto" w:fill="FFFFFF"/>
        </w:rPr>
      </w:pPr>
      <w:r w:rsidRPr="003B45B3">
        <w:rPr>
          <w:color w:val="000000"/>
          <w:sz w:val="18"/>
          <w:szCs w:val="18"/>
          <w:shd w:val="clear" w:color="auto" w:fill="FFFFFF"/>
        </w:rPr>
        <w:t>Note:         The indexed fees could in 2024 be viewed on the Department of Health and Aged Care’s MBS Online website (http://www.health.gov.au).</w:t>
      </w:r>
    </w:p>
    <w:p w14:paraId="72A1FEB9" w14:textId="77777777" w:rsidR="006F6B73" w:rsidRPr="00803396" w:rsidRDefault="006F6B73" w:rsidP="006F6B73">
      <w:pPr>
        <w:rPr>
          <w:rFonts w:eastAsia="Times New Roman" w:cs="Times New Roman"/>
          <w:color w:val="000000"/>
          <w:szCs w:val="22"/>
          <w:lang w:eastAsia="en-AU"/>
        </w:rPr>
      </w:pPr>
    </w:p>
    <w:p w14:paraId="78365DD7" w14:textId="6FA14CEC" w:rsidR="001075FC" w:rsidRPr="00803396" w:rsidRDefault="001075FC" w:rsidP="00AE07B9">
      <w:pPr>
        <w:pStyle w:val="ListParagraph"/>
        <w:numPr>
          <w:ilvl w:val="0"/>
          <w:numId w:val="8"/>
        </w:numPr>
        <w:ind w:left="1276" w:hanging="425"/>
        <w:rPr>
          <w:rFonts w:eastAsia="Times New Roman" w:cs="Times New Roman"/>
          <w:color w:val="000000"/>
          <w:szCs w:val="22"/>
          <w:lang w:eastAsia="en-AU"/>
        </w:rPr>
      </w:pPr>
      <w:r w:rsidRPr="00803396">
        <w:rPr>
          <w:rFonts w:eastAsia="Times New Roman" w:cs="Times New Roman"/>
          <w:color w:val="000000"/>
          <w:szCs w:val="22"/>
          <w:lang w:eastAsia="en-AU"/>
        </w:rPr>
        <w:t xml:space="preserve">The amounts covered by this subsection are the fee for each item in Schedule </w:t>
      </w:r>
      <w:r w:rsidR="005170C8" w:rsidRPr="00803396">
        <w:rPr>
          <w:rFonts w:eastAsia="Times New Roman" w:cs="Times New Roman"/>
          <w:color w:val="000000"/>
          <w:szCs w:val="22"/>
          <w:lang w:eastAsia="en-AU"/>
        </w:rPr>
        <w:t xml:space="preserve">2 </w:t>
      </w:r>
      <w:r w:rsidRPr="00803396">
        <w:rPr>
          <w:rFonts w:eastAsia="Times New Roman" w:cs="Times New Roman"/>
          <w:color w:val="000000"/>
          <w:szCs w:val="22"/>
          <w:lang w:eastAsia="en-AU"/>
        </w:rPr>
        <w:t>of this Determination</w:t>
      </w:r>
      <w:r w:rsidR="007F2393">
        <w:rPr>
          <w:rFonts w:eastAsia="Times New Roman" w:cs="Times New Roman"/>
          <w:color w:val="000000"/>
          <w:szCs w:val="22"/>
          <w:lang w:eastAsia="en-AU"/>
        </w:rPr>
        <w:t>.</w:t>
      </w:r>
    </w:p>
    <w:p w14:paraId="6BAE8FBC" w14:textId="77777777" w:rsidR="006F6B73" w:rsidRPr="00803396" w:rsidRDefault="006F6B73" w:rsidP="006F6B73">
      <w:pPr>
        <w:rPr>
          <w:lang w:eastAsia="en-AU"/>
        </w:rPr>
      </w:pPr>
    </w:p>
    <w:p w14:paraId="50E2A399" w14:textId="5D5A48FA" w:rsidR="001075FC" w:rsidRPr="00803396" w:rsidRDefault="001075FC" w:rsidP="00AE07B9">
      <w:pPr>
        <w:pStyle w:val="ListParagraph"/>
        <w:numPr>
          <w:ilvl w:val="0"/>
          <w:numId w:val="8"/>
        </w:numPr>
        <w:ind w:left="1276" w:hanging="425"/>
        <w:rPr>
          <w:lang w:eastAsia="en-AU"/>
        </w:rPr>
      </w:pPr>
      <w:r w:rsidRPr="00803396">
        <w:rPr>
          <w:lang w:eastAsia="en-AU"/>
        </w:rPr>
        <w:t>An amount worked out under subsection (1) is to be rounded up or down to the nearest 5 cents (rounding down if the amount is an exact multiple of 2.5 cents).</w:t>
      </w:r>
    </w:p>
    <w:p w14:paraId="13C9013E" w14:textId="77777777" w:rsidR="006C3121" w:rsidRPr="00C404AD" w:rsidRDefault="006C3121" w:rsidP="0023489F">
      <w:pPr>
        <w:pStyle w:val="acthead90"/>
        <w:shd w:val="clear" w:color="auto" w:fill="FFFFFF"/>
        <w:spacing w:before="280" w:beforeAutospacing="0" w:after="0" w:afterAutospacing="0"/>
        <w:ind w:left="851" w:hanging="851"/>
        <w:rPr>
          <w:b/>
          <w:bCs/>
          <w:i/>
          <w:iCs/>
          <w:sz w:val="28"/>
          <w:szCs w:val="28"/>
        </w:rPr>
      </w:pPr>
      <w:bookmarkStart w:id="14" w:name="_Hlk160697266"/>
      <w:r w:rsidRPr="00C404AD">
        <w:rPr>
          <w:b/>
          <w:bCs/>
          <w:i/>
          <w:iCs/>
          <w:sz w:val="28"/>
          <w:szCs w:val="28"/>
        </w:rPr>
        <w:t>Health Insurance (Section 3C Midwife and Nurse Practitioner Services) Determination 2020</w:t>
      </w:r>
      <w:bookmarkEnd w:id="14"/>
    </w:p>
    <w:p w14:paraId="19D054E5" w14:textId="7720DF44" w:rsidR="006C3121" w:rsidRPr="00C404AD" w:rsidRDefault="006C3121" w:rsidP="00233D62">
      <w:pPr>
        <w:pStyle w:val="ItemHead"/>
        <w:numPr>
          <w:ilvl w:val="0"/>
          <w:numId w:val="6"/>
        </w:numPr>
      </w:pPr>
      <w:r w:rsidRPr="00C404AD">
        <w:t>Subsection 6</w:t>
      </w:r>
      <w:proofErr w:type="gramStart"/>
      <w:r w:rsidRPr="00C404AD">
        <w:t>A(</w:t>
      </w:r>
      <w:proofErr w:type="gramEnd"/>
      <w:r w:rsidRPr="00C404AD">
        <w:t>1)</w:t>
      </w:r>
    </w:p>
    <w:p w14:paraId="70104385" w14:textId="6A69D822" w:rsidR="006C3121" w:rsidRPr="00C404AD" w:rsidRDefault="006C3121" w:rsidP="00986876">
      <w:pPr>
        <w:pStyle w:val="Item"/>
      </w:pPr>
      <w:bookmarkStart w:id="15" w:name="_Hlk160623089"/>
      <w:r w:rsidRPr="00C404AD">
        <w:t xml:space="preserve">Repeal the subsection, </w:t>
      </w:r>
      <w:r w:rsidR="00840BAF">
        <w:t>substitute</w:t>
      </w:r>
      <w:r w:rsidRPr="00C404AD">
        <w:t>:</w:t>
      </w:r>
    </w:p>
    <w:p w14:paraId="4B57A479" w14:textId="6C807869" w:rsidR="006C3121" w:rsidRPr="00CF4BCB" w:rsidRDefault="006C3121" w:rsidP="00CF4BCB">
      <w:pPr>
        <w:keepLines/>
        <w:numPr>
          <w:ilvl w:val="0"/>
          <w:numId w:val="9"/>
        </w:numPr>
        <w:spacing w:before="180" w:line="260" w:lineRule="exact"/>
        <w:ind w:left="567" w:hanging="567"/>
        <w:jc w:val="both"/>
      </w:pPr>
      <w:r w:rsidRPr="00CF4BCB">
        <w:t xml:space="preserve">At the start of 1 </w:t>
      </w:r>
      <w:r w:rsidR="0044493C" w:rsidRPr="00CF4BCB">
        <w:t xml:space="preserve">July </w:t>
      </w:r>
      <w:r w:rsidRPr="00CF4BCB">
        <w:t>202</w:t>
      </w:r>
      <w:r w:rsidR="0044493C" w:rsidRPr="00CF4BCB">
        <w:t>4</w:t>
      </w:r>
      <w:r w:rsidRPr="00CF4BCB">
        <w:t xml:space="preserve"> (the </w:t>
      </w:r>
      <w:r w:rsidRPr="00CF4BCB">
        <w:rPr>
          <w:b/>
          <w:bCs/>
          <w:i/>
          <w:iCs/>
        </w:rPr>
        <w:t xml:space="preserve">indexation </w:t>
      </w:r>
      <w:r w:rsidR="00012628" w:rsidRPr="00CF4BCB">
        <w:rPr>
          <w:b/>
          <w:bCs/>
          <w:i/>
          <w:iCs/>
        </w:rPr>
        <w:t>time</w:t>
      </w:r>
      <w:r w:rsidRPr="00CF4BCB">
        <w:t xml:space="preserve">), each amount covered by subsection (2) is replaced by the amount </w:t>
      </w:r>
      <w:bookmarkEnd w:id="15"/>
      <w:r w:rsidRPr="00CF4BCB">
        <w:t>worked out using the following formula:</w:t>
      </w:r>
    </w:p>
    <w:p w14:paraId="7AEFAB52" w14:textId="43933804" w:rsidR="007B11D3" w:rsidRDefault="007B11D3" w:rsidP="00CF4BCB">
      <w:pPr>
        <w:spacing w:before="120" w:after="120"/>
        <w:ind w:left="709"/>
        <w:rPr>
          <w:rFonts w:eastAsia="Times New Roman" w:cs="Times New Roman"/>
          <w:szCs w:val="22"/>
          <w:lang w:eastAsia="en-AU"/>
        </w:rPr>
      </w:pPr>
      <w:r>
        <w:rPr>
          <w:noProof/>
        </w:rPr>
        <w:drawing>
          <wp:inline distT="0" distB="0" distL="0" distR="0" wp14:anchorId="01D8D723" wp14:editId="76C1F97B">
            <wp:extent cx="3123565" cy="257175"/>
            <wp:effectExtent l="0" t="0" r="635" b="9525"/>
            <wp:docPr id="3" name="Picture 3" descr="Start formula 1.035 times the amount immediately before the indexation time end formu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tart formula 1.035 times the amount immediately before the indexation time end formula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3565" cy="257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686D74C" w14:textId="41BCD93C" w:rsidR="006C3121" w:rsidRPr="00CF4BCB" w:rsidRDefault="006C3121" w:rsidP="00CF4BCB">
      <w:pPr>
        <w:pStyle w:val="subsection"/>
        <w:spacing w:before="120" w:after="120" w:line="260" w:lineRule="atLeast"/>
        <w:ind w:left="1712" w:hanging="907"/>
        <w:rPr>
          <w:color w:val="000000"/>
          <w:sz w:val="18"/>
          <w:szCs w:val="18"/>
          <w:shd w:val="clear" w:color="auto" w:fill="FFFFFF"/>
        </w:rPr>
      </w:pPr>
      <w:r w:rsidRPr="00CF4BCB">
        <w:rPr>
          <w:color w:val="000000"/>
          <w:sz w:val="18"/>
          <w:szCs w:val="18"/>
          <w:shd w:val="clear" w:color="auto" w:fill="FFFFFF"/>
        </w:rPr>
        <w:t>Note:         The indexed fees could in 202</w:t>
      </w:r>
      <w:r w:rsidR="0044493C" w:rsidRPr="00CF4BCB">
        <w:rPr>
          <w:color w:val="000000"/>
          <w:sz w:val="18"/>
          <w:szCs w:val="18"/>
          <w:shd w:val="clear" w:color="auto" w:fill="FFFFFF"/>
        </w:rPr>
        <w:t>4</w:t>
      </w:r>
      <w:r w:rsidRPr="00CF4BCB">
        <w:rPr>
          <w:color w:val="000000"/>
          <w:sz w:val="18"/>
          <w:szCs w:val="18"/>
          <w:shd w:val="clear" w:color="auto" w:fill="FFFFFF"/>
        </w:rPr>
        <w:t xml:space="preserve"> be viewed on the Department of Health and Aged Care’s MBS Online website (http://www.health.gov.au).</w:t>
      </w:r>
    </w:p>
    <w:p w14:paraId="4E756FE7" w14:textId="12A15C46" w:rsidR="0023489F" w:rsidRPr="0023489F" w:rsidRDefault="0023489F" w:rsidP="0023489F">
      <w:pPr>
        <w:pStyle w:val="acthead90"/>
        <w:shd w:val="clear" w:color="auto" w:fill="FFFFFF"/>
        <w:spacing w:before="280" w:beforeAutospacing="0" w:after="0" w:afterAutospacing="0"/>
        <w:ind w:left="851" w:hanging="851"/>
        <w:rPr>
          <w:b/>
          <w:bCs/>
          <w:i/>
          <w:iCs/>
          <w:sz w:val="28"/>
          <w:szCs w:val="28"/>
        </w:rPr>
      </w:pPr>
      <w:bookmarkStart w:id="16" w:name="_Hlk160441859"/>
      <w:bookmarkStart w:id="17" w:name="_Hlk160697585"/>
      <w:r w:rsidRPr="00C404AD">
        <w:rPr>
          <w:b/>
          <w:bCs/>
          <w:i/>
          <w:iCs/>
          <w:sz w:val="28"/>
          <w:szCs w:val="28"/>
        </w:rPr>
        <w:t xml:space="preserve">Health Insurance </w:t>
      </w:r>
      <w:r w:rsidRPr="0023489F">
        <w:rPr>
          <w:b/>
          <w:bCs/>
          <w:i/>
          <w:iCs/>
          <w:sz w:val="28"/>
          <w:szCs w:val="28"/>
        </w:rPr>
        <w:t xml:space="preserve">(Section 3C General Medical Services – Telehealth and Telephone Attendances) </w:t>
      </w:r>
      <w:r w:rsidRPr="00C404AD">
        <w:rPr>
          <w:b/>
          <w:bCs/>
          <w:i/>
          <w:iCs/>
          <w:sz w:val="28"/>
          <w:szCs w:val="28"/>
        </w:rPr>
        <w:t>Determination 202</w:t>
      </w:r>
      <w:r>
        <w:rPr>
          <w:b/>
          <w:bCs/>
          <w:i/>
          <w:iCs/>
          <w:sz w:val="28"/>
          <w:szCs w:val="28"/>
        </w:rPr>
        <w:t>1</w:t>
      </w:r>
    </w:p>
    <w:bookmarkEnd w:id="16"/>
    <w:bookmarkEnd w:id="17"/>
    <w:p w14:paraId="530F4B64" w14:textId="388B45FB" w:rsidR="0044493C" w:rsidRPr="00C404AD" w:rsidRDefault="0044493C" w:rsidP="00233D62">
      <w:pPr>
        <w:pStyle w:val="ItemHead"/>
        <w:numPr>
          <w:ilvl w:val="0"/>
          <w:numId w:val="6"/>
        </w:numPr>
      </w:pPr>
      <w:r w:rsidRPr="00C404AD">
        <w:t xml:space="preserve">Subsection 8(1) </w:t>
      </w:r>
    </w:p>
    <w:p w14:paraId="25EE2D94" w14:textId="02FBCE57" w:rsidR="0044493C" w:rsidRPr="00C404AD" w:rsidRDefault="0044493C" w:rsidP="00986876">
      <w:pPr>
        <w:pStyle w:val="Item"/>
      </w:pPr>
      <w:r w:rsidRPr="00C404AD">
        <w:t xml:space="preserve">Repeal the subsection, </w:t>
      </w:r>
      <w:r w:rsidR="00C404AD" w:rsidRPr="00C404AD">
        <w:rPr>
          <w:szCs w:val="22"/>
        </w:rPr>
        <w:t>substitute</w:t>
      </w:r>
      <w:r w:rsidRPr="00C404AD">
        <w:t>:</w:t>
      </w:r>
    </w:p>
    <w:p w14:paraId="517D1EFE" w14:textId="57DEA974" w:rsidR="008176AD" w:rsidRPr="000A1A38" w:rsidRDefault="008176AD" w:rsidP="000A1A38">
      <w:pPr>
        <w:pStyle w:val="subsection"/>
        <w:numPr>
          <w:ilvl w:val="0"/>
          <w:numId w:val="10"/>
        </w:numPr>
        <w:spacing w:before="120" w:after="120" w:line="260" w:lineRule="atLeast"/>
        <w:ind w:left="851" w:hanging="573"/>
        <w:rPr>
          <w:color w:val="000000"/>
          <w:szCs w:val="22"/>
        </w:rPr>
      </w:pPr>
      <w:r w:rsidRPr="000A1A38">
        <w:rPr>
          <w:color w:val="000000"/>
          <w:szCs w:val="22"/>
        </w:rPr>
        <w:t>At the start of 1 July 2024 (the </w:t>
      </w:r>
      <w:r w:rsidRPr="000A1A38">
        <w:rPr>
          <w:b/>
          <w:bCs/>
          <w:i/>
          <w:iCs/>
          <w:color w:val="000000"/>
          <w:szCs w:val="22"/>
        </w:rPr>
        <w:t xml:space="preserve">indexation </w:t>
      </w:r>
      <w:r w:rsidR="00012628" w:rsidRPr="000A1A38">
        <w:rPr>
          <w:b/>
          <w:bCs/>
          <w:i/>
          <w:iCs/>
          <w:color w:val="000000"/>
          <w:szCs w:val="22"/>
        </w:rPr>
        <w:t>time</w:t>
      </w:r>
      <w:r w:rsidRPr="000A1A38">
        <w:rPr>
          <w:color w:val="000000"/>
          <w:szCs w:val="22"/>
        </w:rPr>
        <w:t>), each amount covered by subsection (2) is replaced by the amount worked out using the following formula:</w:t>
      </w:r>
    </w:p>
    <w:p w14:paraId="4FC400A4" w14:textId="64ECF0F4" w:rsidR="007B11D3" w:rsidRDefault="007B11D3" w:rsidP="003B45B3">
      <w:pPr>
        <w:spacing w:before="120" w:after="120"/>
        <w:ind w:left="709"/>
        <w:rPr>
          <w:rFonts w:eastAsia="Times New Roman" w:cs="Times New Roman"/>
          <w:szCs w:val="22"/>
          <w:lang w:eastAsia="en-AU"/>
        </w:rPr>
      </w:pPr>
      <w:r>
        <w:rPr>
          <w:noProof/>
        </w:rPr>
        <w:drawing>
          <wp:inline distT="0" distB="0" distL="0" distR="0" wp14:anchorId="70E4A50B" wp14:editId="0E9C8020">
            <wp:extent cx="3123565" cy="257175"/>
            <wp:effectExtent l="0" t="0" r="635" b="9525"/>
            <wp:docPr id="4" name="Picture 4" descr="Start formula 1.035 times the amount immediately before the indexation time end formu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tart formula 1.035 times the amount immediately before the indexation time end formula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3565" cy="257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A74BA43" w14:textId="77777777" w:rsidR="008176AD" w:rsidRPr="003B45B3" w:rsidRDefault="008176AD" w:rsidP="003B45B3">
      <w:pPr>
        <w:pStyle w:val="subsection"/>
        <w:spacing w:before="120" w:after="120" w:line="260" w:lineRule="atLeast"/>
        <w:ind w:left="1712" w:hanging="907"/>
        <w:rPr>
          <w:color w:val="000000"/>
          <w:sz w:val="18"/>
          <w:szCs w:val="18"/>
          <w:shd w:val="clear" w:color="auto" w:fill="FFFFFF"/>
        </w:rPr>
      </w:pPr>
      <w:r w:rsidRPr="003B45B3">
        <w:rPr>
          <w:color w:val="000000"/>
          <w:sz w:val="18"/>
          <w:szCs w:val="18"/>
          <w:shd w:val="clear" w:color="auto" w:fill="FFFFFF"/>
        </w:rPr>
        <w:lastRenderedPageBreak/>
        <w:t>Note:         The indexed fees could in 2024 be viewed on the Department of Health and Aged Care’s MBS Online website (http://www.health.gov.au).</w:t>
      </w:r>
    </w:p>
    <w:p w14:paraId="67FC2717" w14:textId="45FED9A5" w:rsidR="00C404AD" w:rsidRPr="00C404AD" w:rsidRDefault="005A0B81" w:rsidP="00233D62">
      <w:pPr>
        <w:pStyle w:val="ItemHead"/>
        <w:numPr>
          <w:ilvl w:val="0"/>
          <w:numId w:val="6"/>
        </w:numPr>
      </w:pPr>
      <w:r w:rsidRPr="00C404AD">
        <w:t xml:space="preserve">Paragraph 8(2)(a) </w:t>
      </w:r>
    </w:p>
    <w:p w14:paraId="4F74983D" w14:textId="5FA6B0ED" w:rsidR="00C404AD" w:rsidRPr="00C404AD" w:rsidRDefault="00C404AD" w:rsidP="00986876">
      <w:pPr>
        <w:pStyle w:val="Item"/>
      </w:pPr>
      <w:r w:rsidRPr="00C404AD">
        <w:t xml:space="preserve">Repeal the </w:t>
      </w:r>
      <w:r w:rsidR="00577CCE">
        <w:t>paragraph</w:t>
      </w:r>
      <w:r w:rsidRPr="00C404AD">
        <w:t xml:space="preserve">, </w:t>
      </w:r>
      <w:r w:rsidRPr="00C404AD">
        <w:rPr>
          <w:szCs w:val="22"/>
        </w:rPr>
        <w:t>substitute</w:t>
      </w:r>
      <w:r w:rsidRPr="00C404AD">
        <w:t>:</w:t>
      </w:r>
    </w:p>
    <w:p w14:paraId="062909A2" w14:textId="192A5C9A" w:rsidR="0044493C" w:rsidRPr="000A1A38" w:rsidRDefault="005A0B81" w:rsidP="009662B4">
      <w:pPr>
        <w:spacing w:before="180" w:line="240" w:lineRule="auto"/>
        <w:ind w:left="1134" w:hanging="283"/>
        <w:jc w:val="both"/>
        <w:rPr>
          <w:color w:val="000000"/>
          <w:szCs w:val="22"/>
        </w:rPr>
      </w:pPr>
      <w:r w:rsidRPr="000A1A38">
        <w:rPr>
          <w:color w:val="000000"/>
          <w:szCs w:val="22"/>
        </w:rPr>
        <w:t>(a) items 91792, 91803, 91804, 91805, 91892, 91893,</w:t>
      </w:r>
      <w:r w:rsidR="00FF656E" w:rsidRPr="000A1A38">
        <w:rPr>
          <w:color w:val="000000"/>
          <w:szCs w:val="22"/>
        </w:rPr>
        <w:t xml:space="preserve"> </w:t>
      </w:r>
      <w:r w:rsidRPr="000A1A38">
        <w:rPr>
          <w:color w:val="000000"/>
          <w:szCs w:val="22"/>
        </w:rPr>
        <w:t xml:space="preserve">92716, 92719, 92722, 92725, 92732, 92735, 92738, </w:t>
      </w:r>
      <w:r w:rsidR="00FF656E" w:rsidRPr="000A1A38">
        <w:rPr>
          <w:color w:val="000000"/>
          <w:szCs w:val="22"/>
        </w:rPr>
        <w:t xml:space="preserve">and </w:t>
      </w:r>
      <w:r w:rsidRPr="000A1A38">
        <w:rPr>
          <w:color w:val="000000"/>
          <w:szCs w:val="22"/>
        </w:rPr>
        <w:t>92741 in Group A40.</w:t>
      </w:r>
    </w:p>
    <w:p w14:paraId="7CD69577" w14:textId="11ED77F5" w:rsidR="00D32B65" w:rsidRPr="00C404AD" w:rsidRDefault="00D32B65" w:rsidP="00D32B65">
      <w:pPr>
        <w:pStyle w:val="ActHead6"/>
        <w:pageBreakBefore/>
      </w:pPr>
      <w:bookmarkStart w:id="18" w:name="_Toc161395452"/>
      <w:r w:rsidRPr="00C404AD">
        <w:rPr>
          <w:rStyle w:val="CharAmSchNo"/>
        </w:rPr>
        <w:lastRenderedPageBreak/>
        <w:t>Schedule </w:t>
      </w:r>
      <w:r w:rsidR="001C6BC8">
        <w:rPr>
          <w:rStyle w:val="CharAmSchNo"/>
        </w:rPr>
        <w:t>2</w:t>
      </w:r>
      <w:r w:rsidRPr="00C404AD">
        <w:t>—</w:t>
      </w:r>
      <w:r w:rsidR="00271C9F" w:rsidRPr="00C404AD">
        <w:t xml:space="preserve">Nurse </w:t>
      </w:r>
      <w:r w:rsidR="005A0B81" w:rsidRPr="00C404AD">
        <w:t>p</w:t>
      </w:r>
      <w:r w:rsidR="00271C9F" w:rsidRPr="00C404AD">
        <w:t>ractitioner a</w:t>
      </w:r>
      <w:r w:rsidRPr="00C404AD">
        <w:rPr>
          <w:rStyle w:val="CharAmSchText"/>
        </w:rPr>
        <w:t>mendments</w:t>
      </w:r>
      <w:bookmarkEnd w:id="18"/>
    </w:p>
    <w:p w14:paraId="584F1E79" w14:textId="10B6A52B" w:rsidR="00FB398F" w:rsidRPr="00C404AD" w:rsidRDefault="00FB398F" w:rsidP="0023489F">
      <w:pPr>
        <w:pStyle w:val="acthead90"/>
        <w:shd w:val="clear" w:color="auto" w:fill="FFFFFF"/>
        <w:spacing w:before="280" w:beforeAutospacing="0" w:after="0" w:afterAutospacing="0"/>
        <w:ind w:left="851" w:hanging="851"/>
        <w:rPr>
          <w:b/>
          <w:bCs/>
          <w:i/>
          <w:iCs/>
          <w:sz w:val="28"/>
          <w:szCs w:val="28"/>
        </w:rPr>
      </w:pPr>
      <w:r w:rsidRPr="00C404AD">
        <w:rPr>
          <w:b/>
          <w:bCs/>
          <w:i/>
          <w:iCs/>
          <w:sz w:val="28"/>
          <w:szCs w:val="28"/>
        </w:rPr>
        <w:t>Health Insurance (Section 3C Midwife and Nurse Practitioner Services) Determination 202</w:t>
      </w:r>
      <w:r w:rsidR="00CE7330" w:rsidRPr="00C404AD">
        <w:rPr>
          <w:b/>
          <w:bCs/>
          <w:i/>
          <w:iCs/>
          <w:sz w:val="28"/>
          <w:szCs w:val="28"/>
        </w:rPr>
        <w:t>0</w:t>
      </w:r>
    </w:p>
    <w:p w14:paraId="2EA35115" w14:textId="529BA562" w:rsidR="00F7216E" w:rsidRPr="00C404AD" w:rsidRDefault="005C5ADF" w:rsidP="00EE615C">
      <w:pPr>
        <w:pStyle w:val="ItemHead"/>
        <w:numPr>
          <w:ilvl w:val="0"/>
          <w:numId w:val="14"/>
        </w:numPr>
      </w:pPr>
      <w:r w:rsidRPr="00C404AD">
        <w:t>Fee</w:t>
      </w:r>
      <w:r w:rsidR="00F7216E" w:rsidRPr="00C404AD">
        <w:t xml:space="preserve"> amendments of listed provisions</w:t>
      </w:r>
    </w:p>
    <w:p w14:paraId="593FE9FD" w14:textId="3A25C03F" w:rsidR="00FB398F" w:rsidRPr="00C404AD" w:rsidRDefault="00F7216E" w:rsidP="00271C9F">
      <w:pPr>
        <w:shd w:val="clear" w:color="auto" w:fill="FFFFFF"/>
        <w:spacing w:before="80" w:line="240" w:lineRule="auto"/>
        <w:ind w:left="709"/>
        <w:rPr>
          <w:rFonts w:eastAsia="Times New Roman" w:cs="Times New Roman"/>
          <w:szCs w:val="22"/>
          <w:lang w:eastAsia="en-AU"/>
        </w:rPr>
      </w:pPr>
      <w:r w:rsidRPr="00C404AD">
        <w:rPr>
          <w:rFonts w:eastAsia="Times New Roman" w:cs="Times New Roman"/>
          <w:szCs w:val="22"/>
          <w:lang w:eastAsia="en-AU"/>
        </w:rPr>
        <w:t xml:space="preserve">The items of Schedule </w:t>
      </w:r>
      <w:r w:rsidR="00271C9F" w:rsidRPr="00C404AD">
        <w:rPr>
          <w:rFonts w:eastAsia="Times New Roman" w:cs="Times New Roman"/>
          <w:szCs w:val="22"/>
          <w:lang w:eastAsia="en-AU"/>
        </w:rPr>
        <w:t>2</w:t>
      </w:r>
      <w:r w:rsidRPr="00C404AD">
        <w:rPr>
          <w:rFonts w:eastAsia="Times New Roman" w:cs="Times New Roman"/>
          <w:szCs w:val="22"/>
          <w:lang w:eastAsia="en-AU"/>
        </w:rPr>
        <w:t xml:space="preserve"> listed in the following table are amended as set out in the table.</w:t>
      </w:r>
    </w:p>
    <w:p w14:paraId="3BF7DDA9" w14:textId="77777777" w:rsidR="00821398" w:rsidRPr="00C404AD" w:rsidRDefault="00821398" w:rsidP="00271C9F">
      <w:pPr>
        <w:shd w:val="clear" w:color="auto" w:fill="FFFFFF"/>
        <w:spacing w:before="80" w:line="240" w:lineRule="auto"/>
        <w:ind w:left="709"/>
        <w:rPr>
          <w:rFonts w:eastAsia="Times New Roman" w:cs="Times New Roman"/>
          <w:szCs w:val="22"/>
          <w:lang w:eastAsia="en-AU"/>
        </w:rPr>
      </w:pPr>
    </w:p>
    <w:tbl>
      <w:tblPr>
        <w:tblW w:w="5000" w:type="pct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993"/>
        <w:gridCol w:w="2441"/>
        <w:gridCol w:w="723"/>
        <w:gridCol w:w="1717"/>
        <w:gridCol w:w="2439"/>
      </w:tblGrid>
      <w:tr w:rsidR="00C404AD" w:rsidRPr="00C404AD" w14:paraId="4668D58A" w14:textId="50C4C4AC" w:rsidTr="000E2762">
        <w:trPr>
          <w:cantSplit/>
          <w:trHeight w:val="202"/>
          <w:tblHeader/>
        </w:trPr>
        <w:tc>
          <w:tcPr>
            <w:tcW w:w="2500" w:type="pct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4081961E" w14:textId="723A9BBF" w:rsidR="00FB398F" w:rsidRPr="00C404AD" w:rsidRDefault="00FB398F" w:rsidP="000E2762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C404AD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Amendment relating to fees</w:t>
            </w:r>
          </w:p>
        </w:tc>
        <w:tc>
          <w:tcPr>
            <w:tcW w:w="2500" w:type="pct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7B9E09D" w14:textId="77777777" w:rsidR="00FB398F" w:rsidRPr="00C404AD" w:rsidRDefault="00FB398F" w:rsidP="000E2762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</w:p>
        </w:tc>
      </w:tr>
      <w:tr w:rsidR="00C404AD" w:rsidRPr="00C404AD" w14:paraId="4E643418" w14:textId="20EAB09E" w:rsidTr="000E2762">
        <w:trPr>
          <w:cantSplit/>
          <w:trHeight w:val="209"/>
          <w:tblHeader/>
        </w:trPr>
        <w:tc>
          <w:tcPr>
            <w:tcW w:w="597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3ED4E467" w14:textId="3C6F9C00" w:rsidR="00FB398F" w:rsidRPr="00C404AD" w:rsidRDefault="00FB398F" w:rsidP="000E2762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C404AD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Item</w:t>
            </w:r>
          </w:p>
        </w:tc>
        <w:tc>
          <w:tcPr>
            <w:tcW w:w="1468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084B1205" w14:textId="3AB3F87A" w:rsidR="00FB398F" w:rsidRPr="00C404AD" w:rsidRDefault="00FB398F" w:rsidP="000E2762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C404AD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Table item</w:t>
            </w:r>
          </w:p>
        </w:tc>
        <w:tc>
          <w:tcPr>
            <w:tcW w:w="1468" w:type="pct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42FF120C" w14:textId="17196D15" w:rsidR="00FB398F" w:rsidRPr="00C404AD" w:rsidRDefault="00FB398F" w:rsidP="000E2762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C404AD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Omit</w:t>
            </w:r>
          </w:p>
        </w:tc>
        <w:tc>
          <w:tcPr>
            <w:tcW w:w="1467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6865F1C" w14:textId="5EA665F1" w:rsidR="00FB398F" w:rsidRPr="00C404AD" w:rsidRDefault="00FB398F" w:rsidP="000E2762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C404AD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Substitute</w:t>
            </w:r>
          </w:p>
        </w:tc>
      </w:tr>
      <w:tr w:rsidR="00C404AD" w:rsidRPr="00C404AD" w14:paraId="6DB80CF7" w14:textId="613F5680" w:rsidTr="000E2762">
        <w:trPr>
          <w:cantSplit/>
        </w:trPr>
        <w:tc>
          <w:tcPr>
            <w:tcW w:w="597" w:type="pct"/>
            <w:tcBorders>
              <w:top w:val="single" w:sz="12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C38093E" w14:textId="587CE2BF" w:rsidR="002E4F1E" w:rsidRPr="00C404AD" w:rsidRDefault="002E4F1E" w:rsidP="000E2762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C404AD">
              <w:rPr>
                <w:rFonts w:eastAsia="Times New Roman" w:cs="Times New Roman"/>
                <w:sz w:val="20"/>
                <w:lang w:eastAsia="en-AU"/>
              </w:rPr>
              <w:t>1</w:t>
            </w:r>
          </w:p>
        </w:tc>
        <w:tc>
          <w:tcPr>
            <w:tcW w:w="1468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CC78575" w14:textId="0D5D0B1A" w:rsidR="002E4F1E" w:rsidRPr="00C404AD" w:rsidRDefault="002E4F1E" w:rsidP="000E2762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C404AD">
              <w:rPr>
                <w:rFonts w:eastAsia="Times New Roman" w:cs="Times New Roman"/>
                <w:sz w:val="20"/>
                <w:lang w:eastAsia="en-AU"/>
              </w:rPr>
              <w:t>Item 82200</w:t>
            </w:r>
          </w:p>
        </w:tc>
        <w:tc>
          <w:tcPr>
            <w:tcW w:w="1468" w:type="pct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57D5F6" w14:textId="43471230" w:rsidR="002E4F1E" w:rsidRPr="00C404AD" w:rsidRDefault="002E4F1E" w:rsidP="000E2762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C404AD">
              <w:rPr>
                <w:rFonts w:eastAsia="Times New Roman" w:cs="Times New Roman"/>
                <w:sz w:val="20"/>
                <w:lang w:eastAsia="en-AU"/>
              </w:rPr>
              <w:t>10.00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E64DAE" w14:textId="01542259" w:rsidR="002E4F1E" w:rsidRPr="00C404AD" w:rsidRDefault="002E4F1E" w:rsidP="000E2762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C404AD">
              <w:rPr>
                <w:rFonts w:eastAsia="Times New Roman" w:cs="Times New Roman"/>
                <w:sz w:val="20"/>
                <w:lang w:eastAsia="en-AU"/>
              </w:rPr>
              <w:t>14.20</w:t>
            </w:r>
          </w:p>
        </w:tc>
      </w:tr>
      <w:tr w:rsidR="00C404AD" w:rsidRPr="00C404AD" w14:paraId="1B75CE21" w14:textId="77777777" w:rsidTr="000E2762">
        <w:trPr>
          <w:cantSplit/>
        </w:trPr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FA21098" w14:textId="6842E74F" w:rsidR="002E4F1E" w:rsidRPr="00C404AD" w:rsidRDefault="002E4F1E" w:rsidP="000E2762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C404AD">
              <w:rPr>
                <w:rFonts w:eastAsia="Times New Roman" w:cs="Times New Roman"/>
                <w:sz w:val="20"/>
                <w:lang w:eastAsia="en-AU"/>
              </w:rPr>
              <w:t>2</w:t>
            </w:r>
          </w:p>
        </w:tc>
        <w:tc>
          <w:tcPr>
            <w:tcW w:w="14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63672B" w14:textId="5C3105F1" w:rsidR="002E4F1E" w:rsidRPr="00C404AD" w:rsidRDefault="002E4F1E" w:rsidP="000E2762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C404AD">
              <w:rPr>
                <w:rFonts w:eastAsia="Times New Roman" w:cs="Times New Roman"/>
                <w:sz w:val="20"/>
                <w:lang w:eastAsia="en-AU"/>
              </w:rPr>
              <w:t>Item 82205</w:t>
            </w:r>
          </w:p>
        </w:tc>
        <w:tc>
          <w:tcPr>
            <w:tcW w:w="146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79AF31" w14:textId="2E7369B9" w:rsidR="002E4F1E" w:rsidRPr="00C404AD" w:rsidRDefault="002E4F1E" w:rsidP="000E2762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C404AD">
              <w:rPr>
                <w:rFonts w:eastAsia="Times New Roman" w:cs="Times New Roman"/>
                <w:sz w:val="20"/>
                <w:lang w:eastAsia="en-AU"/>
              </w:rPr>
              <w:t>21.80</w:t>
            </w:r>
          </w:p>
        </w:tc>
        <w:tc>
          <w:tcPr>
            <w:tcW w:w="14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42CB16" w14:textId="624A2F8F" w:rsidR="002E4F1E" w:rsidRPr="00C404AD" w:rsidRDefault="002E4F1E" w:rsidP="000E2762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C404AD">
              <w:rPr>
                <w:rFonts w:eastAsia="Times New Roman" w:cs="Times New Roman"/>
                <w:sz w:val="20"/>
                <w:lang w:eastAsia="en-AU"/>
              </w:rPr>
              <w:t>31.05</w:t>
            </w:r>
          </w:p>
        </w:tc>
      </w:tr>
      <w:tr w:rsidR="00C404AD" w:rsidRPr="00C404AD" w14:paraId="2615B79A" w14:textId="77777777" w:rsidTr="000E2762">
        <w:trPr>
          <w:cantSplit/>
        </w:trPr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CC1A336" w14:textId="5452945E" w:rsidR="002E4F1E" w:rsidRPr="00C404AD" w:rsidRDefault="002E4F1E" w:rsidP="000E2762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C404AD">
              <w:rPr>
                <w:rFonts w:eastAsia="Times New Roman" w:cs="Times New Roman"/>
                <w:sz w:val="20"/>
                <w:lang w:eastAsia="en-AU"/>
              </w:rPr>
              <w:t>3</w:t>
            </w:r>
          </w:p>
        </w:tc>
        <w:tc>
          <w:tcPr>
            <w:tcW w:w="14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9F2623" w14:textId="55BDF35F" w:rsidR="002E4F1E" w:rsidRPr="00C404AD" w:rsidRDefault="002E4F1E" w:rsidP="000E2762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C404AD">
              <w:rPr>
                <w:rFonts w:eastAsia="Times New Roman" w:cs="Times New Roman"/>
                <w:sz w:val="20"/>
                <w:lang w:eastAsia="en-AU"/>
              </w:rPr>
              <w:t>Item 82210</w:t>
            </w:r>
          </w:p>
        </w:tc>
        <w:tc>
          <w:tcPr>
            <w:tcW w:w="146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86C62F" w14:textId="4CDECB70" w:rsidR="002E4F1E" w:rsidRPr="00C404AD" w:rsidRDefault="002E4F1E" w:rsidP="000E2762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C404AD">
              <w:rPr>
                <w:rFonts w:eastAsia="Times New Roman" w:cs="Times New Roman"/>
                <w:sz w:val="20"/>
                <w:lang w:eastAsia="en-AU"/>
              </w:rPr>
              <w:t>41.35</w:t>
            </w:r>
          </w:p>
        </w:tc>
        <w:tc>
          <w:tcPr>
            <w:tcW w:w="14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6DDF21" w14:textId="164ED1BD" w:rsidR="002E4F1E" w:rsidRPr="00C404AD" w:rsidRDefault="002E4F1E" w:rsidP="000E2762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C404AD">
              <w:rPr>
                <w:rFonts w:eastAsia="Times New Roman" w:cs="Times New Roman"/>
                <w:sz w:val="20"/>
                <w:lang w:eastAsia="en-AU"/>
              </w:rPr>
              <w:t>58.85</w:t>
            </w:r>
          </w:p>
        </w:tc>
      </w:tr>
      <w:tr w:rsidR="002E4F1E" w:rsidRPr="00C404AD" w14:paraId="31358A46" w14:textId="77777777" w:rsidTr="000E2762">
        <w:trPr>
          <w:cantSplit/>
        </w:trPr>
        <w:tc>
          <w:tcPr>
            <w:tcW w:w="597" w:type="pct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45B6504B" w14:textId="74EB76BD" w:rsidR="002E4F1E" w:rsidRPr="00C404AD" w:rsidRDefault="002E4F1E" w:rsidP="000E2762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C404AD">
              <w:rPr>
                <w:rFonts w:eastAsia="Times New Roman" w:cs="Times New Roman"/>
                <w:sz w:val="20"/>
                <w:lang w:eastAsia="en-AU"/>
              </w:rPr>
              <w:t>4</w:t>
            </w:r>
          </w:p>
        </w:tc>
        <w:tc>
          <w:tcPr>
            <w:tcW w:w="1468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E331998" w14:textId="102B6D73" w:rsidR="002E4F1E" w:rsidRPr="00C404AD" w:rsidRDefault="002E4F1E" w:rsidP="000E2762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C404AD">
              <w:rPr>
                <w:rFonts w:eastAsia="Times New Roman" w:cs="Times New Roman"/>
                <w:sz w:val="20"/>
                <w:lang w:eastAsia="en-AU"/>
              </w:rPr>
              <w:t>Item 82215</w:t>
            </w:r>
          </w:p>
        </w:tc>
        <w:tc>
          <w:tcPr>
            <w:tcW w:w="1468" w:type="pct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969DFF2" w14:textId="5807DF27" w:rsidR="002E4F1E" w:rsidRPr="00C404AD" w:rsidRDefault="002E4F1E" w:rsidP="000E2762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C404AD">
              <w:rPr>
                <w:rFonts w:eastAsia="Times New Roman" w:cs="Times New Roman"/>
                <w:sz w:val="20"/>
                <w:lang w:eastAsia="en-AU"/>
              </w:rPr>
              <w:t>60.95</w:t>
            </w:r>
          </w:p>
        </w:tc>
        <w:tc>
          <w:tcPr>
            <w:tcW w:w="1467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DC106FA" w14:textId="7C27B13E" w:rsidR="002E4F1E" w:rsidRPr="00C404AD" w:rsidRDefault="002E4F1E" w:rsidP="000E2762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C404AD">
              <w:rPr>
                <w:rFonts w:eastAsia="Times New Roman" w:cs="Times New Roman"/>
                <w:sz w:val="20"/>
                <w:lang w:eastAsia="en-AU"/>
              </w:rPr>
              <w:t>86.80</w:t>
            </w:r>
          </w:p>
        </w:tc>
      </w:tr>
    </w:tbl>
    <w:p w14:paraId="643263CF" w14:textId="77777777" w:rsidR="00821398" w:rsidRPr="00C404AD" w:rsidRDefault="00821398"/>
    <w:p w14:paraId="24C351FD" w14:textId="77777777" w:rsidR="0044493C" w:rsidRPr="00C404AD" w:rsidRDefault="0044493C" w:rsidP="0023489F">
      <w:pPr>
        <w:pStyle w:val="acthead90"/>
        <w:shd w:val="clear" w:color="auto" w:fill="FFFFFF"/>
        <w:spacing w:before="280" w:beforeAutospacing="0" w:after="0" w:afterAutospacing="0"/>
        <w:ind w:left="851" w:hanging="851"/>
        <w:rPr>
          <w:b/>
          <w:bCs/>
          <w:i/>
          <w:iCs/>
          <w:sz w:val="28"/>
          <w:szCs w:val="28"/>
        </w:rPr>
      </w:pPr>
      <w:r w:rsidRPr="00C404AD">
        <w:rPr>
          <w:b/>
          <w:bCs/>
          <w:i/>
          <w:iCs/>
          <w:sz w:val="28"/>
          <w:szCs w:val="28"/>
        </w:rPr>
        <w:t xml:space="preserve">Health Insurance (Section 3C General Medical Services – Telehealth and Telephone Attendances) Determination 2021 </w:t>
      </w:r>
    </w:p>
    <w:p w14:paraId="742D0E0E" w14:textId="5759E0D7" w:rsidR="0044493C" w:rsidRPr="00C404AD" w:rsidRDefault="0044493C" w:rsidP="00EE615C">
      <w:pPr>
        <w:pStyle w:val="ItemHead"/>
        <w:numPr>
          <w:ilvl w:val="0"/>
          <w:numId w:val="14"/>
        </w:numPr>
      </w:pPr>
      <w:r w:rsidRPr="00C404AD">
        <w:t>Fee amendments of listed provisions</w:t>
      </w:r>
    </w:p>
    <w:p w14:paraId="7F81234C" w14:textId="2CD47540" w:rsidR="0044493C" w:rsidRPr="00C404AD" w:rsidRDefault="0044493C" w:rsidP="005A0B81">
      <w:pPr>
        <w:shd w:val="clear" w:color="auto" w:fill="FFFFFF"/>
        <w:spacing w:before="80" w:line="240" w:lineRule="auto"/>
        <w:ind w:left="709"/>
        <w:rPr>
          <w:rFonts w:eastAsia="Times New Roman" w:cs="Times New Roman"/>
          <w:szCs w:val="22"/>
          <w:lang w:eastAsia="en-AU"/>
        </w:rPr>
      </w:pPr>
      <w:r w:rsidRPr="00C404AD">
        <w:rPr>
          <w:rFonts w:eastAsia="Times New Roman" w:cs="Times New Roman"/>
          <w:szCs w:val="22"/>
          <w:lang w:eastAsia="en-AU"/>
        </w:rPr>
        <w:t xml:space="preserve">The items of Schedule </w:t>
      </w:r>
      <w:r w:rsidR="005A0B81" w:rsidRPr="00C404AD">
        <w:rPr>
          <w:rFonts w:eastAsia="Times New Roman" w:cs="Times New Roman"/>
          <w:szCs w:val="22"/>
          <w:lang w:eastAsia="en-AU"/>
        </w:rPr>
        <w:t>4</w:t>
      </w:r>
      <w:r w:rsidRPr="00C404AD">
        <w:rPr>
          <w:rFonts w:eastAsia="Times New Roman" w:cs="Times New Roman"/>
          <w:szCs w:val="22"/>
          <w:lang w:eastAsia="en-AU"/>
        </w:rPr>
        <w:t xml:space="preserve"> listed in the following table are amended as set out in the table.</w:t>
      </w:r>
    </w:p>
    <w:p w14:paraId="18341053" w14:textId="77777777" w:rsidR="0044493C" w:rsidRPr="00C404AD" w:rsidRDefault="0044493C" w:rsidP="0044493C"/>
    <w:tbl>
      <w:tblPr>
        <w:tblW w:w="5000" w:type="pct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993"/>
        <w:gridCol w:w="2441"/>
        <w:gridCol w:w="723"/>
        <w:gridCol w:w="1717"/>
        <w:gridCol w:w="2439"/>
      </w:tblGrid>
      <w:tr w:rsidR="00C404AD" w:rsidRPr="00C404AD" w14:paraId="7E1ECF2A" w14:textId="77777777" w:rsidTr="00B276B7">
        <w:trPr>
          <w:cantSplit/>
          <w:trHeight w:val="202"/>
          <w:tblHeader/>
        </w:trPr>
        <w:tc>
          <w:tcPr>
            <w:tcW w:w="2500" w:type="pct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2063016B" w14:textId="77777777" w:rsidR="0044493C" w:rsidRPr="00C404AD" w:rsidRDefault="0044493C" w:rsidP="00B276B7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C404AD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Amendment relating to fees</w:t>
            </w:r>
          </w:p>
        </w:tc>
        <w:tc>
          <w:tcPr>
            <w:tcW w:w="2500" w:type="pct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13A215E" w14:textId="77777777" w:rsidR="0044493C" w:rsidRPr="00C404AD" w:rsidRDefault="0044493C" w:rsidP="00B276B7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</w:p>
        </w:tc>
      </w:tr>
      <w:tr w:rsidR="00C404AD" w:rsidRPr="00C404AD" w14:paraId="064797DB" w14:textId="77777777" w:rsidTr="00B276B7">
        <w:trPr>
          <w:cantSplit/>
          <w:trHeight w:val="209"/>
          <w:tblHeader/>
        </w:trPr>
        <w:tc>
          <w:tcPr>
            <w:tcW w:w="597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7EFE6B0D" w14:textId="77777777" w:rsidR="0044493C" w:rsidRPr="00C404AD" w:rsidRDefault="0044493C" w:rsidP="00B276B7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C404AD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Item</w:t>
            </w:r>
          </w:p>
        </w:tc>
        <w:tc>
          <w:tcPr>
            <w:tcW w:w="1468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015DC80A" w14:textId="77777777" w:rsidR="0044493C" w:rsidRPr="00C404AD" w:rsidRDefault="0044493C" w:rsidP="00B276B7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C404AD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Table item</w:t>
            </w:r>
          </w:p>
        </w:tc>
        <w:tc>
          <w:tcPr>
            <w:tcW w:w="1468" w:type="pct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05CFD3EB" w14:textId="77777777" w:rsidR="0044493C" w:rsidRPr="00C404AD" w:rsidRDefault="0044493C" w:rsidP="00B276B7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C404AD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Omit</w:t>
            </w:r>
          </w:p>
        </w:tc>
        <w:tc>
          <w:tcPr>
            <w:tcW w:w="1467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1019F43" w14:textId="77777777" w:rsidR="0044493C" w:rsidRPr="00C404AD" w:rsidRDefault="0044493C" w:rsidP="00B276B7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C404AD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Substitute</w:t>
            </w:r>
          </w:p>
        </w:tc>
      </w:tr>
      <w:tr w:rsidR="00C404AD" w:rsidRPr="00C404AD" w14:paraId="21EF7179" w14:textId="77777777" w:rsidTr="00B276B7">
        <w:trPr>
          <w:cantSplit/>
        </w:trPr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3995DD9" w14:textId="77777777" w:rsidR="0044493C" w:rsidRPr="00C404AD" w:rsidRDefault="0044493C" w:rsidP="00B276B7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C404AD">
              <w:rPr>
                <w:rFonts w:eastAsia="Times New Roman" w:cs="Times New Roman"/>
                <w:sz w:val="20"/>
                <w:lang w:eastAsia="en-AU"/>
              </w:rPr>
              <w:t>1</w:t>
            </w:r>
          </w:p>
        </w:tc>
        <w:tc>
          <w:tcPr>
            <w:tcW w:w="14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B1F6BA" w14:textId="77777777" w:rsidR="0044493C" w:rsidRPr="00C404AD" w:rsidRDefault="0044493C" w:rsidP="00B276B7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C404AD">
              <w:rPr>
                <w:rFonts w:eastAsia="Times New Roman" w:cs="Times New Roman"/>
                <w:sz w:val="20"/>
                <w:lang w:eastAsia="en-AU"/>
              </w:rPr>
              <w:t>Item 91192</w:t>
            </w:r>
          </w:p>
        </w:tc>
        <w:tc>
          <w:tcPr>
            <w:tcW w:w="1468" w:type="pct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52FFA4" w14:textId="2A06C069" w:rsidR="0044493C" w:rsidRPr="00C404AD" w:rsidRDefault="0044493C" w:rsidP="00B276B7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C404AD">
              <w:rPr>
                <w:rFonts w:eastAsia="Times New Roman" w:cs="Times New Roman"/>
                <w:sz w:val="20"/>
                <w:lang w:eastAsia="en-AU"/>
              </w:rPr>
              <w:t>10.00</w:t>
            </w:r>
          </w:p>
        </w:tc>
        <w:tc>
          <w:tcPr>
            <w:tcW w:w="1467" w:type="pc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25F9DD" w14:textId="32D7054D" w:rsidR="0044493C" w:rsidRPr="00C404AD" w:rsidRDefault="0044493C" w:rsidP="00B276B7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C404AD">
              <w:rPr>
                <w:rFonts w:cs="Times New Roman"/>
                <w:sz w:val="20"/>
              </w:rPr>
              <w:t>14.20</w:t>
            </w:r>
          </w:p>
        </w:tc>
      </w:tr>
      <w:tr w:rsidR="00C404AD" w:rsidRPr="00C404AD" w14:paraId="3D590E18" w14:textId="77777777" w:rsidTr="00B276B7">
        <w:trPr>
          <w:cantSplit/>
        </w:trPr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79E0EECB" w14:textId="77777777" w:rsidR="0044493C" w:rsidRPr="00C404AD" w:rsidRDefault="0044493C" w:rsidP="00B276B7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C404AD">
              <w:rPr>
                <w:rFonts w:eastAsia="Times New Roman" w:cs="Times New Roman"/>
                <w:sz w:val="20"/>
                <w:lang w:eastAsia="en-AU"/>
              </w:rPr>
              <w:t>2</w:t>
            </w:r>
          </w:p>
        </w:tc>
        <w:tc>
          <w:tcPr>
            <w:tcW w:w="14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5D8A8" w14:textId="77777777" w:rsidR="0044493C" w:rsidRPr="00C404AD" w:rsidRDefault="0044493C" w:rsidP="00B276B7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C404AD">
              <w:rPr>
                <w:rFonts w:eastAsia="Times New Roman" w:cs="Times New Roman"/>
                <w:sz w:val="20"/>
                <w:lang w:eastAsia="en-AU"/>
              </w:rPr>
              <w:t>Item 91178</w:t>
            </w:r>
          </w:p>
        </w:tc>
        <w:tc>
          <w:tcPr>
            <w:tcW w:w="146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C58910" w14:textId="46D650B1" w:rsidR="0044493C" w:rsidRPr="00C404AD" w:rsidRDefault="0044493C" w:rsidP="00B276B7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C404AD">
              <w:rPr>
                <w:rFonts w:eastAsia="Times New Roman" w:cs="Times New Roman"/>
                <w:sz w:val="20"/>
                <w:lang w:eastAsia="en-AU"/>
              </w:rPr>
              <w:t>21.80</w:t>
            </w:r>
          </w:p>
        </w:tc>
        <w:tc>
          <w:tcPr>
            <w:tcW w:w="14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27F118" w14:textId="6C514E4E" w:rsidR="0044493C" w:rsidRPr="00C404AD" w:rsidRDefault="0044493C" w:rsidP="00B276B7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C404AD">
              <w:rPr>
                <w:rFonts w:cs="Times New Roman"/>
                <w:sz w:val="20"/>
              </w:rPr>
              <w:t>31.05</w:t>
            </w:r>
          </w:p>
        </w:tc>
      </w:tr>
      <w:tr w:rsidR="00C404AD" w:rsidRPr="00C404AD" w14:paraId="641E443D" w14:textId="77777777" w:rsidTr="00B276B7">
        <w:trPr>
          <w:cantSplit/>
        </w:trPr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C7E8989" w14:textId="77777777" w:rsidR="0044493C" w:rsidRPr="00C404AD" w:rsidRDefault="0044493C" w:rsidP="00B276B7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C404AD">
              <w:rPr>
                <w:rFonts w:eastAsia="Times New Roman" w:cs="Times New Roman"/>
                <w:sz w:val="20"/>
                <w:lang w:eastAsia="en-AU"/>
              </w:rPr>
              <w:t>3</w:t>
            </w:r>
          </w:p>
        </w:tc>
        <w:tc>
          <w:tcPr>
            <w:tcW w:w="14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6F05F1" w14:textId="77777777" w:rsidR="0044493C" w:rsidRPr="00C404AD" w:rsidRDefault="0044493C" w:rsidP="00B276B7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C404AD">
              <w:rPr>
                <w:rFonts w:eastAsia="Times New Roman" w:cs="Times New Roman"/>
                <w:sz w:val="20"/>
                <w:lang w:eastAsia="en-AU"/>
              </w:rPr>
              <w:t>Item 91179</w:t>
            </w:r>
          </w:p>
        </w:tc>
        <w:tc>
          <w:tcPr>
            <w:tcW w:w="146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43B8BA" w14:textId="5E6B1992" w:rsidR="0044493C" w:rsidRPr="00C404AD" w:rsidRDefault="0044493C" w:rsidP="00B276B7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C404AD">
              <w:rPr>
                <w:rFonts w:eastAsia="Times New Roman" w:cs="Times New Roman"/>
                <w:sz w:val="20"/>
                <w:lang w:eastAsia="en-AU"/>
              </w:rPr>
              <w:t>41.35</w:t>
            </w:r>
          </w:p>
        </w:tc>
        <w:tc>
          <w:tcPr>
            <w:tcW w:w="14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C12B108" w14:textId="494E8A31" w:rsidR="0044493C" w:rsidRPr="00C404AD" w:rsidRDefault="0044493C" w:rsidP="00B276B7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C404AD">
              <w:rPr>
                <w:rFonts w:cs="Times New Roman"/>
                <w:sz w:val="20"/>
              </w:rPr>
              <w:t>58.85</w:t>
            </w:r>
          </w:p>
        </w:tc>
      </w:tr>
      <w:tr w:rsidR="00C404AD" w:rsidRPr="00C404AD" w14:paraId="08172077" w14:textId="77777777" w:rsidTr="00B276B7">
        <w:trPr>
          <w:cantSplit/>
        </w:trPr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782CCB2C" w14:textId="77777777" w:rsidR="0044493C" w:rsidRPr="00C404AD" w:rsidRDefault="0044493C" w:rsidP="00B276B7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C404AD">
              <w:rPr>
                <w:rFonts w:eastAsia="Times New Roman" w:cs="Times New Roman"/>
                <w:sz w:val="20"/>
                <w:lang w:eastAsia="en-AU"/>
              </w:rPr>
              <w:t>4</w:t>
            </w:r>
          </w:p>
        </w:tc>
        <w:tc>
          <w:tcPr>
            <w:tcW w:w="14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7B5037" w14:textId="77777777" w:rsidR="0044493C" w:rsidRPr="00C404AD" w:rsidRDefault="0044493C" w:rsidP="00B276B7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C404AD">
              <w:rPr>
                <w:rFonts w:eastAsia="Times New Roman" w:cs="Times New Roman"/>
                <w:sz w:val="20"/>
                <w:lang w:eastAsia="en-AU"/>
              </w:rPr>
              <w:t>Item 91180</w:t>
            </w:r>
          </w:p>
        </w:tc>
        <w:tc>
          <w:tcPr>
            <w:tcW w:w="146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C14A4A" w14:textId="2A838265" w:rsidR="0044493C" w:rsidRPr="00C404AD" w:rsidRDefault="0044493C" w:rsidP="00B276B7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C404AD">
              <w:rPr>
                <w:rFonts w:eastAsia="Times New Roman" w:cs="Times New Roman"/>
                <w:sz w:val="20"/>
                <w:lang w:eastAsia="en-AU"/>
              </w:rPr>
              <w:t>60.95</w:t>
            </w:r>
          </w:p>
        </w:tc>
        <w:tc>
          <w:tcPr>
            <w:tcW w:w="14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4BB979" w14:textId="50719B64" w:rsidR="0044493C" w:rsidRPr="00C404AD" w:rsidRDefault="0044493C" w:rsidP="00B276B7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C404AD">
              <w:rPr>
                <w:rFonts w:cs="Times New Roman"/>
                <w:sz w:val="20"/>
              </w:rPr>
              <w:t>86.80</w:t>
            </w:r>
          </w:p>
        </w:tc>
      </w:tr>
      <w:tr w:rsidR="00C404AD" w:rsidRPr="00C404AD" w14:paraId="20836227" w14:textId="77777777" w:rsidTr="00B276B7">
        <w:trPr>
          <w:cantSplit/>
        </w:trPr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7A452FF9" w14:textId="77777777" w:rsidR="0044493C" w:rsidRPr="00C404AD" w:rsidRDefault="0044493C" w:rsidP="00B276B7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C404AD">
              <w:rPr>
                <w:rFonts w:eastAsia="Times New Roman" w:cs="Times New Roman"/>
                <w:sz w:val="20"/>
                <w:lang w:eastAsia="en-AU"/>
              </w:rPr>
              <w:t>5</w:t>
            </w:r>
          </w:p>
        </w:tc>
        <w:tc>
          <w:tcPr>
            <w:tcW w:w="14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4E4CE1" w14:textId="77777777" w:rsidR="0044493C" w:rsidRPr="00C404AD" w:rsidRDefault="0044493C" w:rsidP="00B276B7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C404AD">
              <w:rPr>
                <w:rFonts w:eastAsia="Times New Roman" w:cs="Times New Roman"/>
                <w:sz w:val="20"/>
                <w:lang w:eastAsia="en-AU"/>
              </w:rPr>
              <w:t>Item 91193</w:t>
            </w:r>
          </w:p>
        </w:tc>
        <w:tc>
          <w:tcPr>
            <w:tcW w:w="146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E84376" w14:textId="0DC2030F" w:rsidR="0044493C" w:rsidRPr="00C404AD" w:rsidRDefault="0044493C" w:rsidP="00B276B7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C404AD">
              <w:rPr>
                <w:rFonts w:eastAsia="Times New Roman" w:cs="Times New Roman"/>
                <w:sz w:val="20"/>
                <w:lang w:eastAsia="en-AU"/>
              </w:rPr>
              <w:t>10.00</w:t>
            </w:r>
          </w:p>
        </w:tc>
        <w:tc>
          <w:tcPr>
            <w:tcW w:w="14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70B2AE" w14:textId="4AAEFB10" w:rsidR="0044493C" w:rsidRPr="00C404AD" w:rsidRDefault="0044493C" w:rsidP="00B276B7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C404AD">
              <w:rPr>
                <w:rFonts w:cs="Times New Roman"/>
                <w:sz w:val="20"/>
              </w:rPr>
              <w:t>14.20</w:t>
            </w:r>
          </w:p>
        </w:tc>
      </w:tr>
      <w:tr w:rsidR="00C404AD" w:rsidRPr="00C404AD" w14:paraId="56343DFB" w14:textId="77777777" w:rsidTr="00B276B7">
        <w:trPr>
          <w:cantSplit/>
        </w:trPr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B593AB2" w14:textId="77777777" w:rsidR="0044493C" w:rsidRPr="00C404AD" w:rsidRDefault="0044493C" w:rsidP="00B276B7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C404AD">
              <w:rPr>
                <w:rFonts w:eastAsia="Times New Roman" w:cs="Times New Roman"/>
                <w:sz w:val="20"/>
                <w:lang w:eastAsia="en-AU"/>
              </w:rPr>
              <w:t>6</w:t>
            </w:r>
          </w:p>
        </w:tc>
        <w:tc>
          <w:tcPr>
            <w:tcW w:w="14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DB845" w14:textId="77777777" w:rsidR="0044493C" w:rsidRPr="00C404AD" w:rsidRDefault="0044493C" w:rsidP="00B276B7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C404AD">
              <w:rPr>
                <w:rFonts w:eastAsia="Times New Roman" w:cs="Times New Roman"/>
                <w:sz w:val="20"/>
                <w:lang w:eastAsia="en-AU"/>
              </w:rPr>
              <w:t>Item 91189</w:t>
            </w:r>
          </w:p>
        </w:tc>
        <w:tc>
          <w:tcPr>
            <w:tcW w:w="146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0327C7" w14:textId="18EC93C9" w:rsidR="0044493C" w:rsidRPr="00C404AD" w:rsidRDefault="0044493C" w:rsidP="00B276B7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C404AD">
              <w:rPr>
                <w:rFonts w:eastAsia="Times New Roman" w:cs="Times New Roman"/>
                <w:sz w:val="20"/>
                <w:lang w:eastAsia="en-AU"/>
              </w:rPr>
              <w:t>21.80</w:t>
            </w:r>
          </w:p>
        </w:tc>
        <w:tc>
          <w:tcPr>
            <w:tcW w:w="14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19C8AB" w14:textId="7265BFE2" w:rsidR="0044493C" w:rsidRPr="00C404AD" w:rsidRDefault="0044493C" w:rsidP="00B276B7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C404AD">
              <w:rPr>
                <w:rFonts w:cs="Times New Roman"/>
                <w:sz w:val="20"/>
              </w:rPr>
              <w:t>31.05</w:t>
            </w:r>
          </w:p>
        </w:tc>
      </w:tr>
      <w:tr w:rsidR="00C404AD" w:rsidRPr="00C404AD" w14:paraId="4BCAA420" w14:textId="77777777" w:rsidTr="00B276B7">
        <w:trPr>
          <w:cantSplit/>
        </w:trPr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D3ABBBF" w14:textId="77777777" w:rsidR="0044493C" w:rsidRPr="00C404AD" w:rsidRDefault="0044493C" w:rsidP="00B276B7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C404AD">
              <w:rPr>
                <w:rFonts w:eastAsia="Times New Roman" w:cs="Times New Roman"/>
                <w:sz w:val="20"/>
                <w:lang w:eastAsia="en-AU"/>
              </w:rPr>
              <w:t>6</w:t>
            </w:r>
          </w:p>
        </w:tc>
        <w:tc>
          <w:tcPr>
            <w:tcW w:w="14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416800" w14:textId="77777777" w:rsidR="0044493C" w:rsidRPr="00C404AD" w:rsidRDefault="0044493C" w:rsidP="00B276B7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C404AD">
              <w:rPr>
                <w:rFonts w:eastAsia="Times New Roman" w:cs="Times New Roman"/>
                <w:sz w:val="20"/>
                <w:lang w:eastAsia="en-AU"/>
              </w:rPr>
              <w:t>Item 91190</w:t>
            </w:r>
          </w:p>
        </w:tc>
        <w:tc>
          <w:tcPr>
            <w:tcW w:w="146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FAB22" w14:textId="70DF75C5" w:rsidR="0044493C" w:rsidRPr="00C404AD" w:rsidRDefault="0044493C" w:rsidP="00B276B7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C404AD">
              <w:rPr>
                <w:rFonts w:eastAsia="Times New Roman" w:cs="Times New Roman"/>
                <w:sz w:val="20"/>
                <w:lang w:eastAsia="en-AU"/>
              </w:rPr>
              <w:t>41.35</w:t>
            </w:r>
          </w:p>
        </w:tc>
        <w:tc>
          <w:tcPr>
            <w:tcW w:w="14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94F6BD" w14:textId="063A711E" w:rsidR="0044493C" w:rsidRPr="00C404AD" w:rsidRDefault="0044493C" w:rsidP="00B276B7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C404AD">
              <w:rPr>
                <w:rFonts w:cs="Times New Roman"/>
                <w:sz w:val="20"/>
              </w:rPr>
              <w:t>58.85</w:t>
            </w:r>
          </w:p>
        </w:tc>
      </w:tr>
      <w:tr w:rsidR="0044493C" w:rsidRPr="00C404AD" w14:paraId="27D266E1" w14:textId="77777777" w:rsidTr="00B276B7">
        <w:trPr>
          <w:cantSplit/>
        </w:trPr>
        <w:tc>
          <w:tcPr>
            <w:tcW w:w="597" w:type="pct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8073605" w14:textId="77777777" w:rsidR="0044493C" w:rsidRPr="00C404AD" w:rsidRDefault="0044493C" w:rsidP="00B276B7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C404AD">
              <w:rPr>
                <w:rFonts w:eastAsia="Times New Roman" w:cs="Times New Roman"/>
                <w:sz w:val="20"/>
                <w:lang w:eastAsia="en-AU"/>
              </w:rPr>
              <w:t>8</w:t>
            </w:r>
          </w:p>
        </w:tc>
        <w:tc>
          <w:tcPr>
            <w:tcW w:w="1468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7B021DB" w14:textId="77777777" w:rsidR="0044493C" w:rsidRPr="00C404AD" w:rsidRDefault="0044493C" w:rsidP="00B276B7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C404AD">
              <w:rPr>
                <w:rFonts w:eastAsia="Times New Roman" w:cs="Times New Roman"/>
                <w:sz w:val="20"/>
                <w:lang w:eastAsia="en-AU"/>
              </w:rPr>
              <w:t>Item 91191</w:t>
            </w:r>
          </w:p>
        </w:tc>
        <w:tc>
          <w:tcPr>
            <w:tcW w:w="1468" w:type="pct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B0F7F57" w14:textId="2E4FC07F" w:rsidR="0044493C" w:rsidRPr="00C404AD" w:rsidRDefault="0044493C" w:rsidP="00B276B7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C404AD">
              <w:rPr>
                <w:rFonts w:eastAsia="Times New Roman" w:cs="Times New Roman"/>
                <w:sz w:val="20"/>
                <w:lang w:eastAsia="en-AU"/>
              </w:rPr>
              <w:t>60.95</w:t>
            </w:r>
          </w:p>
        </w:tc>
        <w:tc>
          <w:tcPr>
            <w:tcW w:w="1467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C94E998" w14:textId="64254DED" w:rsidR="0044493C" w:rsidRPr="00C404AD" w:rsidRDefault="0044493C" w:rsidP="009F161D">
            <w:pPr>
              <w:keepNext/>
              <w:autoSpaceDE w:val="0"/>
              <w:autoSpaceDN w:val="0"/>
              <w:spacing w:before="60" w:line="240" w:lineRule="atLeast"/>
              <w:ind w:left="720" w:hanging="720"/>
              <w:rPr>
                <w:rFonts w:eastAsia="Times New Roman" w:cs="Times New Roman"/>
                <w:sz w:val="20"/>
                <w:lang w:eastAsia="en-AU"/>
              </w:rPr>
            </w:pPr>
            <w:r w:rsidRPr="00C404AD">
              <w:rPr>
                <w:rFonts w:cs="Times New Roman"/>
                <w:sz w:val="20"/>
              </w:rPr>
              <w:t>86.80</w:t>
            </w:r>
          </w:p>
        </w:tc>
      </w:tr>
    </w:tbl>
    <w:p w14:paraId="66BD6E81" w14:textId="6E640E36" w:rsidR="00821398" w:rsidRPr="00C404AD" w:rsidRDefault="00821398" w:rsidP="00C97C1C">
      <w:r w:rsidRPr="00C404AD">
        <w:br w:type="page"/>
      </w:r>
    </w:p>
    <w:p w14:paraId="280015E9" w14:textId="75650E0C" w:rsidR="00821398" w:rsidRDefault="00821398" w:rsidP="00821398">
      <w:pPr>
        <w:pStyle w:val="ActHead6"/>
        <w:pageBreakBefore/>
        <w:rPr>
          <w:rStyle w:val="CharAmSchText"/>
        </w:rPr>
      </w:pPr>
      <w:bookmarkStart w:id="19" w:name="_Toc161395453"/>
      <w:bookmarkStart w:id="20" w:name="_Hlk160441879"/>
      <w:r w:rsidRPr="00C404AD">
        <w:rPr>
          <w:rStyle w:val="CharAmSchNo"/>
        </w:rPr>
        <w:lastRenderedPageBreak/>
        <w:t xml:space="preserve">Schedule </w:t>
      </w:r>
      <w:r w:rsidR="001C6BC8">
        <w:rPr>
          <w:rStyle w:val="CharAmSchNo"/>
        </w:rPr>
        <w:t>3</w:t>
      </w:r>
      <w:r w:rsidRPr="00C404AD">
        <w:t>—Telehealth a</w:t>
      </w:r>
      <w:r w:rsidRPr="00C404AD">
        <w:rPr>
          <w:rStyle w:val="CharAmSchText"/>
        </w:rPr>
        <w:t>mendments</w:t>
      </w:r>
      <w:bookmarkEnd w:id="9"/>
      <w:bookmarkEnd w:id="10"/>
      <w:bookmarkEnd w:id="19"/>
    </w:p>
    <w:p w14:paraId="3990F6DC" w14:textId="77777777" w:rsidR="00C404AD" w:rsidRPr="00C404AD" w:rsidRDefault="00C404AD" w:rsidP="0023489F">
      <w:pPr>
        <w:pStyle w:val="acthead90"/>
        <w:shd w:val="clear" w:color="auto" w:fill="FFFFFF"/>
        <w:spacing w:before="280" w:beforeAutospacing="0" w:after="0" w:afterAutospacing="0"/>
        <w:ind w:left="851" w:hanging="851"/>
        <w:rPr>
          <w:b/>
          <w:bCs/>
          <w:i/>
          <w:iCs/>
          <w:sz w:val="28"/>
          <w:szCs w:val="28"/>
        </w:rPr>
      </w:pPr>
      <w:r w:rsidRPr="00C404AD">
        <w:rPr>
          <w:b/>
          <w:bCs/>
          <w:i/>
          <w:iCs/>
          <w:sz w:val="28"/>
          <w:szCs w:val="28"/>
        </w:rPr>
        <w:t>Health Insurance (Section 3C General Medical Services – Telehealth and Telephone Attendances) Determination 2021</w:t>
      </w:r>
      <w:bookmarkEnd w:id="20"/>
      <w:r w:rsidRPr="00C404AD">
        <w:rPr>
          <w:b/>
          <w:bCs/>
          <w:i/>
          <w:iCs/>
          <w:sz w:val="28"/>
          <w:szCs w:val="28"/>
        </w:rPr>
        <w:t xml:space="preserve"> </w:t>
      </w:r>
    </w:p>
    <w:p w14:paraId="7ADFC3FB" w14:textId="7D87150C" w:rsidR="009B201F" w:rsidRDefault="00155631" w:rsidP="00EE615C">
      <w:pPr>
        <w:pStyle w:val="ItemHead"/>
        <w:numPr>
          <w:ilvl w:val="0"/>
          <w:numId w:val="15"/>
        </w:numPr>
      </w:pPr>
      <w:r>
        <w:t>Subp</w:t>
      </w:r>
      <w:r w:rsidR="009B201F" w:rsidRPr="009B201F">
        <w:t>aragraph 1.1.12(8)(a)</w:t>
      </w:r>
      <w:r w:rsidR="00141767">
        <w:t>(iii)</w:t>
      </w:r>
      <w:r w:rsidR="009B201F" w:rsidRPr="009B201F">
        <w:t xml:space="preserve"> of Schedule 1</w:t>
      </w:r>
    </w:p>
    <w:p w14:paraId="52219D4C" w14:textId="7B58AC11" w:rsidR="009B201F" w:rsidRDefault="00141767" w:rsidP="009B201F">
      <w:pPr>
        <w:pStyle w:val="Item"/>
      </w:pPr>
      <w:r>
        <w:t>Omit “</w:t>
      </w:r>
      <w:r w:rsidRPr="00141767">
        <w:t>and 92133.</w:t>
      </w:r>
      <w:r>
        <w:t>”, substitute “</w:t>
      </w:r>
      <w:r w:rsidRPr="00141767">
        <w:t>and 92133</w:t>
      </w:r>
      <w:r w:rsidR="00DC0B75">
        <w:t>;</w:t>
      </w:r>
      <w:r w:rsidR="00155631">
        <w:t xml:space="preserve"> </w:t>
      </w:r>
      <w:r w:rsidR="00DC0B75">
        <w:t>or</w:t>
      </w:r>
      <w:r>
        <w:t>”.</w:t>
      </w:r>
    </w:p>
    <w:p w14:paraId="1D33B751" w14:textId="59289B40" w:rsidR="00EE4EFC" w:rsidRDefault="00840BAF" w:rsidP="00EE615C">
      <w:pPr>
        <w:pStyle w:val="ItemHead"/>
        <w:numPr>
          <w:ilvl w:val="0"/>
          <w:numId w:val="15"/>
        </w:numPr>
        <w:ind w:left="284" w:hanging="284"/>
      </w:pPr>
      <w:bookmarkStart w:id="21" w:name="_Hlk160462798"/>
      <w:r>
        <w:t xml:space="preserve">  </w:t>
      </w:r>
      <w:r w:rsidR="00A53409">
        <w:t>Paragraph</w:t>
      </w:r>
      <w:r w:rsidR="00EE4EFC">
        <w:t xml:space="preserve"> 1.1.17(2)(b) of Schedule 1</w:t>
      </w:r>
      <w:bookmarkEnd w:id="21"/>
    </w:p>
    <w:p w14:paraId="0AAC0B3D" w14:textId="7750289B" w:rsidR="00EE4EFC" w:rsidRPr="00EE4EFC" w:rsidRDefault="009A1CB1" w:rsidP="00EE4EFC">
      <w:pPr>
        <w:pStyle w:val="Item"/>
      </w:pPr>
      <w:r>
        <w:t>Omit “Determination”.</w:t>
      </w:r>
    </w:p>
    <w:p w14:paraId="295D01EF" w14:textId="6B3FB615" w:rsidR="00EE4EFC" w:rsidRDefault="00840BAF" w:rsidP="00EE615C">
      <w:pPr>
        <w:pStyle w:val="ItemHead"/>
        <w:numPr>
          <w:ilvl w:val="0"/>
          <w:numId w:val="15"/>
        </w:numPr>
        <w:ind w:left="284" w:hanging="284"/>
      </w:pPr>
      <w:r>
        <w:t xml:space="preserve">  </w:t>
      </w:r>
      <w:r w:rsidR="00A53409">
        <w:t>Paragraph</w:t>
      </w:r>
      <w:r w:rsidR="00EE4EFC">
        <w:t xml:space="preserve"> 1.1.17(2)(c) of Schedule 1</w:t>
      </w:r>
    </w:p>
    <w:p w14:paraId="0569330B" w14:textId="52C467E7" w:rsidR="009A1CB1" w:rsidRPr="009A1CB1" w:rsidRDefault="009A1CB1" w:rsidP="009A1CB1">
      <w:pPr>
        <w:pStyle w:val="Item"/>
      </w:pPr>
      <w:r>
        <w:t>Omit “Determination”.</w:t>
      </w:r>
    </w:p>
    <w:p w14:paraId="380B915C" w14:textId="4F1C0625" w:rsidR="00C404AD" w:rsidRPr="00C404AD" w:rsidRDefault="008F3863" w:rsidP="00EE615C">
      <w:pPr>
        <w:pStyle w:val="ItemHead"/>
        <w:numPr>
          <w:ilvl w:val="0"/>
          <w:numId w:val="15"/>
        </w:numPr>
        <w:ind w:left="426" w:hanging="426"/>
      </w:pPr>
      <w:r>
        <w:t>Schedule 2 (item 92173, column 2)</w:t>
      </w:r>
      <w:r w:rsidR="00C404AD" w:rsidRPr="00C404AD">
        <w:t xml:space="preserve"> </w:t>
      </w:r>
    </w:p>
    <w:p w14:paraId="56DB63D0" w14:textId="6099ACEA" w:rsidR="00C404AD" w:rsidRDefault="00274C47" w:rsidP="00C404AD">
      <w:pPr>
        <w:shd w:val="clear" w:color="auto" w:fill="FFFFFF"/>
        <w:spacing w:before="80" w:line="240" w:lineRule="auto"/>
        <w:ind w:left="709"/>
        <w:rPr>
          <w:rFonts w:eastAsia="Times New Roman" w:cs="Times New Roman"/>
          <w:szCs w:val="22"/>
          <w:lang w:eastAsia="en-AU"/>
        </w:rPr>
      </w:pPr>
      <w:r>
        <w:rPr>
          <w:rFonts w:eastAsia="Times New Roman" w:cs="Times New Roman"/>
          <w:szCs w:val="22"/>
          <w:lang w:eastAsia="en-AU"/>
        </w:rPr>
        <w:t>Omit “30 minutes”, substitute “20 minutes”.</w:t>
      </w:r>
    </w:p>
    <w:p w14:paraId="24FF1F5E" w14:textId="1271FC7A" w:rsidR="00386F11" w:rsidRDefault="00386F11">
      <w:pPr>
        <w:spacing w:line="240" w:lineRule="auto"/>
        <w:rPr>
          <w:rFonts w:eastAsia="Times New Roman" w:cs="Times New Roman"/>
          <w:lang w:eastAsia="en-AU"/>
        </w:rPr>
      </w:pPr>
      <w:r>
        <w:rPr>
          <w:rFonts w:eastAsia="Times New Roman" w:cs="Times New Roman"/>
          <w:lang w:eastAsia="en-AU"/>
        </w:rPr>
        <w:br w:type="page"/>
      </w:r>
    </w:p>
    <w:p w14:paraId="3C71E51A" w14:textId="1E2E1598" w:rsidR="00386F11" w:rsidRDefault="00386F11" w:rsidP="00386F11">
      <w:pPr>
        <w:pStyle w:val="ActHead6"/>
        <w:pageBreakBefore/>
        <w:rPr>
          <w:rStyle w:val="CharAmSchText"/>
        </w:rPr>
      </w:pPr>
      <w:bookmarkStart w:id="22" w:name="_Toc161395454"/>
      <w:r w:rsidRPr="00C404AD">
        <w:rPr>
          <w:rStyle w:val="CharAmSchNo"/>
        </w:rPr>
        <w:lastRenderedPageBreak/>
        <w:t xml:space="preserve">Schedule </w:t>
      </w:r>
      <w:r>
        <w:rPr>
          <w:rStyle w:val="CharAmSchNo"/>
        </w:rPr>
        <w:t>4</w:t>
      </w:r>
      <w:r w:rsidRPr="00C404AD">
        <w:t>—</w:t>
      </w:r>
      <w:r>
        <w:t xml:space="preserve">Case </w:t>
      </w:r>
      <w:r w:rsidR="00B20FD9">
        <w:t>conferencing</w:t>
      </w:r>
      <w:r w:rsidRPr="00C404AD">
        <w:t xml:space="preserve"> a</w:t>
      </w:r>
      <w:r w:rsidRPr="00C404AD">
        <w:rPr>
          <w:rStyle w:val="CharAmSchText"/>
        </w:rPr>
        <w:t>mendments</w:t>
      </w:r>
      <w:bookmarkEnd w:id="22"/>
    </w:p>
    <w:p w14:paraId="772B886A" w14:textId="5EB8D6B2" w:rsidR="007945FE" w:rsidRPr="00C404AD" w:rsidRDefault="004F50E3" w:rsidP="0023489F">
      <w:pPr>
        <w:pStyle w:val="acthead90"/>
        <w:shd w:val="clear" w:color="auto" w:fill="FFFFFF"/>
        <w:spacing w:before="280" w:beforeAutospacing="0" w:after="0" w:afterAutospacing="0"/>
        <w:ind w:left="851" w:hanging="851"/>
        <w:rPr>
          <w:b/>
          <w:bCs/>
          <w:i/>
          <w:iCs/>
          <w:sz w:val="28"/>
          <w:szCs w:val="28"/>
        </w:rPr>
      </w:pPr>
      <w:bookmarkStart w:id="23" w:name="_Hlk160627475"/>
      <w:r w:rsidRPr="004F50E3">
        <w:rPr>
          <w:b/>
          <w:bCs/>
          <w:i/>
          <w:iCs/>
          <w:sz w:val="28"/>
          <w:szCs w:val="28"/>
        </w:rPr>
        <w:t>Health Insurance (Section 3C General Medical Services – Allied Health Services) Determination 2024</w:t>
      </w:r>
      <w:r w:rsidR="00386F11" w:rsidRPr="00C404AD">
        <w:rPr>
          <w:b/>
          <w:bCs/>
          <w:i/>
          <w:iCs/>
          <w:sz w:val="28"/>
          <w:szCs w:val="28"/>
        </w:rPr>
        <w:t xml:space="preserve"> </w:t>
      </w:r>
    </w:p>
    <w:bookmarkEnd w:id="23"/>
    <w:p w14:paraId="0F92D566" w14:textId="625DE24D" w:rsidR="00394C3F" w:rsidRDefault="00394C3F" w:rsidP="00233D62">
      <w:pPr>
        <w:pStyle w:val="ItemHead"/>
        <w:numPr>
          <w:ilvl w:val="0"/>
          <w:numId w:val="13"/>
        </w:numPr>
      </w:pPr>
      <w:r>
        <w:t>Subsection 4(1)</w:t>
      </w:r>
      <w:r w:rsidR="004621FE">
        <w:t xml:space="preserve"> (definition of </w:t>
      </w:r>
      <w:r w:rsidR="004621FE" w:rsidRPr="000534F5">
        <w:rPr>
          <w:i/>
          <w:iCs/>
        </w:rPr>
        <w:t>case conference service</w:t>
      </w:r>
      <w:r w:rsidR="004621FE">
        <w:t>)</w:t>
      </w:r>
    </w:p>
    <w:p w14:paraId="0BFE5923" w14:textId="2E7B5496" w:rsidR="004621FE" w:rsidRDefault="004621FE" w:rsidP="004621FE">
      <w:pPr>
        <w:pStyle w:val="Item"/>
        <w:tabs>
          <w:tab w:val="left" w:pos="851"/>
        </w:tabs>
        <w:ind w:left="426"/>
      </w:pPr>
      <w:r>
        <w:t xml:space="preserve">Repeal the definition, substitute: </w:t>
      </w:r>
    </w:p>
    <w:p w14:paraId="68BDACC8" w14:textId="77777777" w:rsidR="004621FE" w:rsidRPr="00281584" w:rsidRDefault="004621FE" w:rsidP="004621FE">
      <w:pPr>
        <w:pStyle w:val="Definition"/>
        <w:rPr>
          <w:bCs/>
          <w:iCs/>
        </w:rPr>
      </w:pPr>
      <w:r w:rsidRPr="00281584">
        <w:rPr>
          <w:b/>
          <w:i/>
        </w:rPr>
        <w:t>case conference service</w:t>
      </w:r>
      <w:r w:rsidRPr="00281584">
        <w:rPr>
          <w:bCs/>
          <w:iCs/>
        </w:rPr>
        <w:t xml:space="preserve"> means a service to which item </w:t>
      </w:r>
      <w:r w:rsidRPr="00281584">
        <w:rPr>
          <w:color w:val="000000"/>
          <w:szCs w:val="22"/>
          <w:shd w:val="clear" w:color="auto" w:fill="FFFFFF"/>
        </w:rPr>
        <w:t xml:space="preserve">10955, 10957, 10959, 80176, 80177, 80178, 82001, 82002 or 82003 applies, which is </w:t>
      </w:r>
      <w:r w:rsidRPr="00281584">
        <w:rPr>
          <w:bCs/>
          <w:iCs/>
        </w:rPr>
        <w:t>one of the following health services:</w:t>
      </w:r>
    </w:p>
    <w:p w14:paraId="4F9A559D" w14:textId="77777777" w:rsidR="004621FE" w:rsidRPr="00281584" w:rsidRDefault="004621FE" w:rsidP="004621FE">
      <w:pPr>
        <w:shd w:val="clear" w:color="auto" w:fill="FFFFFF"/>
        <w:spacing w:before="40" w:line="240" w:lineRule="auto"/>
        <w:ind w:left="2892" w:hanging="1644"/>
        <w:rPr>
          <w:rFonts w:eastAsia="Times New Roman" w:cs="Times New Roman"/>
          <w:color w:val="000000"/>
          <w:szCs w:val="22"/>
          <w:lang w:eastAsia="en-AU"/>
        </w:rPr>
      </w:pPr>
      <w:r w:rsidRPr="00281584">
        <w:rPr>
          <w:rFonts w:eastAsia="Times New Roman" w:cs="Times New Roman"/>
          <w:snapToGrid w:val="0"/>
          <w:lang w:eastAsia="en-AU"/>
        </w:rPr>
        <w:t xml:space="preserve"> (a)  A</w:t>
      </w:r>
      <w:r w:rsidRPr="00281584">
        <w:rPr>
          <w:rFonts w:eastAsia="Times New Roman" w:cs="Times New Roman"/>
          <w:color w:val="000000"/>
          <w:szCs w:val="22"/>
          <w:lang w:eastAsia="en-AU"/>
        </w:rPr>
        <w:t xml:space="preserve">boriginal or Torres Strait Islander health </w:t>
      </w:r>
      <w:proofErr w:type="gramStart"/>
      <w:r w:rsidRPr="00281584">
        <w:rPr>
          <w:rFonts w:eastAsia="Times New Roman" w:cs="Times New Roman"/>
          <w:color w:val="000000"/>
          <w:szCs w:val="22"/>
          <w:lang w:eastAsia="en-AU"/>
        </w:rPr>
        <w:t>service;</w:t>
      </w:r>
      <w:proofErr w:type="gramEnd"/>
    </w:p>
    <w:p w14:paraId="6ED34385" w14:textId="23B025A9" w:rsidR="004621FE" w:rsidRPr="00281584" w:rsidRDefault="004621FE" w:rsidP="004621FE">
      <w:pPr>
        <w:shd w:val="clear" w:color="auto" w:fill="FFFFFF"/>
        <w:spacing w:before="40" w:line="240" w:lineRule="auto"/>
        <w:ind w:left="2892" w:hanging="1644"/>
        <w:rPr>
          <w:rFonts w:eastAsia="Times New Roman" w:cs="Times New Roman"/>
          <w:color w:val="000000"/>
          <w:szCs w:val="22"/>
          <w:lang w:eastAsia="en-AU"/>
        </w:rPr>
      </w:pPr>
      <w:r>
        <w:rPr>
          <w:rFonts w:eastAsia="Times New Roman" w:cs="Times New Roman"/>
          <w:color w:val="000000"/>
          <w:szCs w:val="22"/>
          <w:lang w:eastAsia="en-AU"/>
        </w:rPr>
        <w:t xml:space="preserve"> </w:t>
      </w:r>
      <w:r w:rsidRPr="00281584">
        <w:rPr>
          <w:rFonts w:eastAsia="Times New Roman" w:cs="Times New Roman"/>
          <w:color w:val="000000"/>
          <w:szCs w:val="22"/>
          <w:lang w:eastAsia="en-AU"/>
        </w:rPr>
        <w:t xml:space="preserve">(b)  audiology </w:t>
      </w:r>
      <w:proofErr w:type="gramStart"/>
      <w:r w:rsidRPr="00281584">
        <w:rPr>
          <w:rFonts w:eastAsia="Times New Roman" w:cs="Times New Roman"/>
          <w:color w:val="000000"/>
          <w:szCs w:val="22"/>
          <w:lang w:eastAsia="en-AU"/>
        </w:rPr>
        <w:t>service;</w:t>
      </w:r>
      <w:proofErr w:type="gramEnd"/>
    </w:p>
    <w:p w14:paraId="39D23D34" w14:textId="77777777" w:rsidR="004621FE" w:rsidRPr="00281584" w:rsidRDefault="004621FE" w:rsidP="004621FE">
      <w:pPr>
        <w:shd w:val="clear" w:color="auto" w:fill="FFFFFF"/>
        <w:spacing w:before="40" w:line="240" w:lineRule="auto"/>
        <w:ind w:left="2892" w:hanging="1644"/>
        <w:rPr>
          <w:rFonts w:eastAsia="Times New Roman" w:cs="Times New Roman"/>
          <w:color w:val="000000"/>
          <w:szCs w:val="22"/>
          <w:lang w:eastAsia="en-AU"/>
        </w:rPr>
      </w:pPr>
      <w:r w:rsidRPr="00281584">
        <w:rPr>
          <w:rFonts w:eastAsia="Times New Roman" w:cs="Times New Roman"/>
          <w:color w:val="000000"/>
          <w:szCs w:val="22"/>
          <w:lang w:eastAsia="en-AU"/>
        </w:rPr>
        <w:t xml:space="preserve"> (c)  chiropractic </w:t>
      </w:r>
      <w:proofErr w:type="gramStart"/>
      <w:r w:rsidRPr="00281584">
        <w:rPr>
          <w:rFonts w:eastAsia="Times New Roman" w:cs="Times New Roman"/>
          <w:color w:val="000000"/>
          <w:szCs w:val="22"/>
          <w:lang w:eastAsia="en-AU"/>
        </w:rPr>
        <w:t>service;</w:t>
      </w:r>
      <w:proofErr w:type="gramEnd"/>
    </w:p>
    <w:p w14:paraId="5182BF58" w14:textId="77777777" w:rsidR="004621FE" w:rsidRPr="00281584" w:rsidRDefault="004621FE" w:rsidP="004621FE">
      <w:pPr>
        <w:shd w:val="clear" w:color="auto" w:fill="FFFFFF"/>
        <w:spacing w:before="40" w:line="240" w:lineRule="auto"/>
        <w:ind w:left="2892" w:hanging="1644"/>
        <w:rPr>
          <w:rFonts w:eastAsia="Times New Roman" w:cs="Times New Roman"/>
          <w:color w:val="000000"/>
          <w:szCs w:val="22"/>
          <w:lang w:eastAsia="en-AU"/>
        </w:rPr>
      </w:pPr>
      <w:r w:rsidRPr="00281584">
        <w:rPr>
          <w:rFonts w:eastAsia="Times New Roman" w:cs="Times New Roman"/>
          <w:color w:val="000000"/>
          <w:szCs w:val="22"/>
          <w:lang w:eastAsia="en-AU"/>
        </w:rPr>
        <w:t xml:space="preserve"> (d)  diabetes education </w:t>
      </w:r>
      <w:proofErr w:type="gramStart"/>
      <w:r w:rsidRPr="00281584">
        <w:rPr>
          <w:rFonts w:eastAsia="Times New Roman" w:cs="Times New Roman"/>
          <w:color w:val="000000"/>
          <w:szCs w:val="22"/>
          <w:lang w:eastAsia="en-AU"/>
        </w:rPr>
        <w:t>service;</w:t>
      </w:r>
      <w:proofErr w:type="gramEnd"/>
    </w:p>
    <w:p w14:paraId="1FF36970" w14:textId="77777777" w:rsidR="004621FE" w:rsidRPr="00281584" w:rsidRDefault="004621FE" w:rsidP="004621FE">
      <w:pPr>
        <w:shd w:val="clear" w:color="auto" w:fill="FFFFFF"/>
        <w:spacing w:before="40" w:line="240" w:lineRule="auto"/>
        <w:ind w:left="2892" w:hanging="1644"/>
        <w:rPr>
          <w:rFonts w:eastAsia="Times New Roman" w:cs="Times New Roman"/>
          <w:color w:val="000000"/>
          <w:szCs w:val="22"/>
          <w:lang w:eastAsia="en-AU"/>
        </w:rPr>
      </w:pPr>
      <w:r w:rsidRPr="00281584">
        <w:rPr>
          <w:rFonts w:eastAsia="Times New Roman" w:cs="Times New Roman"/>
          <w:color w:val="000000"/>
          <w:szCs w:val="22"/>
          <w:lang w:eastAsia="en-AU"/>
        </w:rPr>
        <w:t xml:space="preserve"> (e)  dietetics </w:t>
      </w:r>
      <w:proofErr w:type="gramStart"/>
      <w:r w:rsidRPr="00281584">
        <w:rPr>
          <w:rFonts w:eastAsia="Times New Roman" w:cs="Times New Roman"/>
          <w:color w:val="000000"/>
          <w:szCs w:val="22"/>
          <w:lang w:eastAsia="en-AU"/>
        </w:rPr>
        <w:t>service;</w:t>
      </w:r>
      <w:proofErr w:type="gramEnd"/>
    </w:p>
    <w:p w14:paraId="5820B8B1" w14:textId="77777777" w:rsidR="004621FE" w:rsidRPr="00281584" w:rsidRDefault="004621FE" w:rsidP="004621FE">
      <w:pPr>
        <w:shd w:val="clear" w:color="auto" w:fill="FFFFFF"/>
        <w:spacing w:before="40" w:line="240" w:lineRule="auto"/>
        <w:ind w:left="2892" w:hanging="1644"/>
        <w:rPr>
          <w:rFonts w:eastAsia="Times New Roman" w:cs="Times New Roman"/>
          <w:color w:val="000000"/>
          <w:szCs w:val="22"/>
          <w:lang w:eastAsia="en-AU"/>
        </w:rPr>
      </w:pPr>
      <w:r w:rsidRPr="00281584">
        <w:rPr>
          <w:rFonts w:eastAsia="Times New Roman" w:cs="Times New Roman"/>
          <w:color w:val="000000"/>
          <w:szCs w:val="22"/>
          <w:lang w:eastAsia="en-AU"/>
        </w:rPr>
        <w:t xml:space="preserve"> (f)  exercise physiology </w:t>
      </w:r>
      <w:proofErr w:type="gramStart"/>
      <w:r w:rsidRPr="00281584">
        <w:rPr>
          <w:rFonts w:eastAsia="Times New Roman" w:cs="Times New Roman"/>
          <w:color w:val="000000"/>
          <w:szCs w:val="22"/>
          <w:lang w:eastAsia="en-AU"/>
        </w:rPr>
        <w:t>service;</w:t>
      </w:r>
      <w:proofErr w:type="gramEnd"/>
    </w:p>
    <w:p w14:paraId="7A5A3151" w14:textId="77777777" w:rsidR="004621FE" w:rsidRPr="00281584" w:rsidRDefault="004621FE" w:rsidP="004621FE">
      <w:pPr>
        <w:shd w:val="clear" w:color="auto" w:fill="FFFFFF"/>
        <w:spacing w:before="40" w:line="240" w:lineRule="auto"/>
        <w:ind w:left="2892" w:hanging="1644"/>
        <w:rPr>
          <w:rFonts w:eastAsia="Times New Roman" w:cs="Times New Roman"/>
          <w:color w:val="000000"/>
          <w:szCs w:val="22"/>
          <w:lang w:eastAsia="en-AU"/>
        </w:rPr>
      </w:pPr>
      <w:r w:rsidRPr="00281584">
        <w:rPr>
          <w:rFonts w:eastAsia="Times New Roman" w:cs="Times New Roman"/>
          <w:color w:val="000000"/>
          <w:szCs w:val="22"/>
          <w:lang w:eastAsia="en-AU"/>
        </w:rPr>
        <w:t xml:space="preserve"> (g)  focussed psychological strategies </w:t>
      </w:r>
      <w:proofErr w:type="gramStart"/>
      <w:r w:rsidRPr="00281584">
        <w:rPr>
          <w:rFonts w:eastAsia="Times New Roman" w:cs="Times New Roman"/>
          <w:color w:val="000000"/>
          <w:szCs w:val="22"/>
          <w:lang w:eastAsia="en-AU"/>
        </w:rPr>
        <w:t>service;</w:t>
      </w:r>
      <w:proofErr w:type="gramEnd"/>
    </w:p>
    <w:p w14:paraId="7122FA84" w14:textId="77777777" w:rsidR="004621FE" w:rsidRPr="00281584" w:rsidRDefault="004621FE" w:rsidP="004621FE">
      <w:pPr>
        <w:shd w:val="clear" w:color="auto" w:fill="FFFFFF"/>
        <w:spacing w:before="40" w:line="240" w:lineRule="auto"/>
        <w:ind w:left="2892" w:hanging="1644"/>
        <w:rPr>
          <w:rFonts w:eastAsia="Times New Roman" w:cs="Times New Roman"/>
          <w:color w:val="000000"/>
          <w:szCs w:val="22"/>
          <w:lang w:eastAsia="en-AU"/>
        </w:rPr>
      </w:pPr>
      <w:r w:rsidRPr="00281584">
        <w:rPr>
          <w:rFonts w:eastAsia="Times New Roman" w:cs="Times New Roman"/>
          <w:color w:val="000000"/>
          <w:szCs w:val="22"/>
          <w:lang w:eastAsia="en-AU"/>
        </w:rPr>
        <w:t xml:space="preserve"> (h)  mental health </w:t>
      </w:r>
      <w:proofErr w:type="gramStart"/>
      <w:r w:rsidRPr="00281584">
        <w:rPr>
          <w:rFonts w:eastAsia="Times New Roman" w:cs="Times New Roman"/>
          <w:color w:val="000000"/>
          <w:szCs w:val="22"/>
          <w:lang w:eastAsia="en-AU"/>
        </w:rPr>
        <w:t>service;</w:t>
      </w:r>
      <w:proofErr w:type="gramEnd"/>
    </w:p>
    <w:p w14:paraId="514A183D" w14:textId="1E6B6154" w:rsidR="0058359A" w:rsidRDefault="0058359A" w:rsidP="0058359A">
      <w:pPr>
        <w:shd w:val="clear" w:color="auto" w:fill="FFFFFF"/>
        <w:spacing w:before="40" w:line="240" w:lineRule="auto"/>
        <w:ind w:left="1644" w:hanging="396"/>
        <w:rPr>
          <w:rFonts w:eastAsia="Times New Roman" w:cs="Times New Roman"/>
          <w:color w:val="000000"/>
          <w:szCs w:val="22"/>
          <w:lang w:eastAsia="en-AU"/>
        </w:rPr>
      </w:pPr>
      <w:r>
        <w:rPr>
          <w:rFonts w:eastAsia="Times New Roman" w:cs="Times New Roman"/>
          <w:color w:val="000000"/>
          <w:szCs w:val="22"/>
          <w:lang w:eastAsia="en-AU"/>
        </w:rPr>
        <w:t xml:space="preserve"> </w:t>
      </w:r>
      <w:r w:rsidRPr="00281584">
        <w:rPr>
          <w:rFonts w:eastAsia="Times New Roman" w:cs="Times New Roman"/>
          <w:color w:val="000000"/>
          <w:szCs w:val="22"/>
          <w:lang w:eastAsia="en-AU"/>
        </w:rPr>
        <w:t>(</w:t>
      </w:r>
      <w:proofErr w:type="spellStart"/>
      <w:r>
        <w:rPr>
          <w:rFonts w:eastAsia="Times New Roman" w:cs="Times New Roman"/>
          <w:color w:val="000000"/>
          <w:szCs w:val="22"/>
          <w:lang w:eastAsia="en-AU"/>
        </w:rPr>
        <w:t>i</w:t>
      </w:r>
      <w:proofErr w:type="spellEnd"/>
      <w:r w:rsidRPr="00281584">
        <w:rPr>
          <w:rFonts w:eastAsia="Times New Roman" w:cs="Times New Roman"/>
          <w:color w:val="000000"/>
          <w:szCs w:val="22"/>
          <w:lang w:eastAsia="en-AU"/>
        </w:rPr>
        <w:t xml:space="preserve">)  </w:t>
      </w:r>
      <w:r w:rsidRPr="004621FE">
        <w:rPr>
          <w:rFonts w:eastAsia="Times New Roman" w:cs="Times New Roman"/>
          <w:color w:val="000000"/>
          <w:szCs w:val="22"/>
          <w:lang w:eastAsia="en-AU"/>
        </w:rPr>
        <w:t>nurse practitioner</w:t>
      </w:r>
      <w:r>
        <w:rPr>
          <w:rFonts w:eastAsia="Times New Roman" w:cs="Times New Roman"/>
          <w:color w:val="000000"/>
          <w:szCs w:val="22"/>
          <w:lang w:eastAsia="en-AU"/>
        </w:rPr>
        <w:t xml:space="preserve"> </w:t>
      </w:r>
      <w:proofErr w:type="gramStart"/>
      <w:r>
        <w:rPr>
          <w:rFonts w:eastAsia="Times New Roman" w:cs="Times New Roman"/>
          <w:color w:val="000000"/>
          <w:szCs w:val="22"/>
          <w:lang w:eastAsia="en-AU"/>
        </w:rPr>
        <w:t>service;</w:t>
      </w:r>
      <w:proofErr w:type="gramEnd"/>
    </w:p>
    <w:p w14:paraId="65F19129" w14:textId="61D892B9" w:rsidR="004621FE" w:rsidRPr="00281584" w:rsidRDefault="004621FE" w:rsidP="004621FE">
      <w:pPr>
        <w:shd w:val="clear" w:color="auto" w:fill="FFFFFF"/>
        <w:spacing w:before="40" w:line="240" w:lineRule="auto"/>
        <w:ind w:left="1644" w:hanging="396"/>
        <w:rPr>
          <w:rFonts w:eastAsia="Times New Roman" w:cs="Times New Roman"/>
          <w:color w:val="000000"/>
          <w:szCs w:val="22"/>
          <w:lang w:eastAsia="en-AU"/>
        </w:rPr>
      </w:pPr>
      <w:r w:rsidRPr="00281584">
        <w:rPr>
          <w:rFonts w:eastAsia="Times New Roman" w:cs="Times New Roman"/>
          <w:color w:val="000000"/>
          <w:szCs w:val="22"/>
          <w:lang w:eastAsia="en-AU"/>
        </w:rPr>
        <w:t xml:space="preserve"> (</w:t>
      </w:r>
      <w:r w:rsidR="0058359A">
        <w:rPr>
          <w:rFonts w:eastAsia="Times New Roman" w:cs="Times New Roman"/>
          <w:color w:val="000000"/>
          <w:szCs w:val="22"/>
          <w:lang w:eastAsia="en-AU"/>
        </w:rPr>
        <w:t>j</w:t>
      </w:r>
      <w:r w:rsidRPr="00281584">
        <w:rPr>
          <w:rFonts w:eastAsia="Times New Roman" w:cs="Times New Roman"/>
          <w:color w:val="000000"/>
          <w:szCs w:val="22"/>
          <w:lang w:eastAsia="en-AU"/>
        </w:rPr>
        <w:t xml:space="preserve">)  occupational therapy </w:t>
      </w:r>
      <w:proofErr w:type="gramStart"/>
      <w:r w:rsidRPr="00281584">
        <w:rPr>
          <w:rFonts w:eastAsia="Times New Roman" w:cs="Times New Roman"/>
          <w:color w:val="000000"/>
          <w:szCs w:val="22"/>
          <w:lang w:eastAsia="en-AU"/>
        </w:rPr>
        <w:t>service;</w:t>
      </w:r>
      <w:proofErr w:type="gramEnd"/>
    </w:p>
    <w:p w14:paraId="7F5AD1CB" w14:textId="12FBD6F4" w:rsidR="004621FE" w:rsidRPr="00281584" w:rsidRDefault="004621FE" w:rsidP="004621FE">
      <w:pPr>
        <w:shd w:val="clear" w:color="auto" w:fill="FFFFFF"/>
        <w:spacing w:before="40" w:line="240" w:lineRule="auto"/>
        <w:ind w:left="1644" w:hanging="396"/>
        <w:rPr>
          <w:rFonts w:eastAsia="Times New Roman" w:cs="Times New Roman"/>
          <w:color w:val="000000"/>
          <w:szCs w:val="22"/>
          <w:lang w:eastAsia="en-AU"/>
        </w:rPr>
      </w:pPr>
      <w:r w:rsidRPr="00281584">
        <w:rPr>
          <w:rFonts w:eastAsia="Times New Roman" w:cs="Times New Roman"/>
          <w:color w:val="000000"/>
          <w:szCs w:val="22"/>
          <w:lang w:eastAsia="en-AU"/>
        </w:rPr>
        <w:t xml:space="preserve"> (</w:t>
      </w:r>
      <w:r w:rsidR="0058359A">
        <w:rPr>
          <w:rFonts w:eastAsia="Times New Roman" w:cs="Times New Roman"/>
          <w:color w:val="000000"/>
          <w:szCs w:val="22"/>
          <w:lang w:eastAsia="en-AU"/>
        </w:rPr>
        <w:t>k</w:t>
      </w:r>
      <w:r w:rsidRPr="00281584">
        <w:rPr>
          <w:rFonts w:eastAsia="Times New Roman" w:cs="Times New Roman"/>
          <w:color w:val="000000"/>
          <w:szCs w:val="22"/>
          <w:lang w:eastAsia="en-AU"/>
        </w:rPr>
        <w:t xml:space="preserve">)  orthoptics </w:t>
      </w:r>
      <w:proofErr w:type="gramStart"/>
      <w:r w:rsidRPr="00281584">
        <w:rPr>
          <w:rFonts w:eastAsia="Times New Roman" w:cs="Times New Roman"/>
          <w:color w:val="000000"/>
          <w:szCs w:val="22"/>
          <w:lang w:eastAsia="en-AU"/>
        </w:rPr>
        <w:t>service;</w:t>
      </w:r>
      <w:proofErr w:type="gramEnd"/>
    </w:p>
    <w:p w14:paraId="5A2F5B45" w14:textId="1A453D07" w:rsidR="004621FE" w:rsidRPr="00281584" w:rsidRDefault="004621FE" w:rsidP="004621FE">
      <w:pPr>
        <w:shd w:val="clear" w:color="auto" w:fill="FFFFFF"/>
        <w:spacing w:before="40" w:line="240" w:lineRule="auto"/>
        <w:ind w:left="1644" w:hanging="396"/>
        <w:rPr>
          <w:rFonts w:eastAsia="Times New Roman" w:cs="Times New Roman"/>
          <w:color w:val="000000"/>
          <w:szCs w:val="22"/>
          <w:lang w:eastAsia="en-AU"/>
        </w:rPr>
      </w:pPr>
      <w:r w:rsidRPr="00281584">
        <w:rPr>
          <w:rFonts w:eastAsia="Times New Roman" w:cs="Times New Roman"/>
          <w:color w:val="000000"/>
          <w:szCs w:val="22"/>
          <w:lang w:eastAsia="en-AU"/>
        </w:rPr>
        <w:t xml:space="preserve"> (</w:t>
      </w:r>
      <w:r w:rsidR="0058359A">
        <w:rPr>
          <w:rFonts w:eastAsia="Times New Roman" w:cs="Times New Roman"/>
          <w:color w:val="000000"/>
          <w:szCs w:val="22"/>
          <w:lang w:eastAsia="en-AU"/>
        </w:rPr>
        <w:t>l</w:t>
      </w:r>
      <w:r w:rsidRPr="00281584">
        <w:rPr>
          <w:rFonts w:eastAsia="Times New Roman" w:cs="Times New Roman"/>
          <w:color w:val="000000"/>
          <w:szCs w:val="22"/>
          <w:lang w:eastAsia="en-AU"/>
        </w:rPr>
        <w:t xml:space="preserve">)  osteopathy </w:t>
      </w:r>
      <w:proofErr w:type="gramStart"/>
      <w:r w:rsidRPr="00281584">
        <w:rPr>
          <w:rFonts w:eastAsia="Times New Roman" w:cs="Times New Roman"/>
          <w:color w:val="000000"/>
          <w:szCs w:val="22"/>
          <w:lang w:eastAsia="en-AU"/>
        </w:rPr>
        <w:t>service;</w:t>
      </w:r>
      <w:proofErr w:type="gramEnd"/>
    </w:p>
    <w:p w14:paraId="65CD5017" w14:textId="7AC3471C" w:rsidR="004621FE" w:rsidRPr="00281584" w:rsidRDefault="004621FE" w:rsidP="004621FE">
      <w:pPr>
        <w:shd w:val="clear" w:color="auto" w:fill="FFFFFF"/>
        <w:spacing w:before="40" w:line="240" w:lineRule="auto"/>
        <w:ind w:left="1644" w:hanging="396"/>
        <w:rPr>
          <w:rFonts w:eastAsia="Times New Roman" w:cs="Times New Roman"/>
          <w:color w:val="000000"/>
          <w:szCs w:val="22"/>
          <w:lang w:eastAsia="en-AU"/>
        </w:rPr>
      </w:pPr>
      <w:r w:rsidRPr="00281584">
        <w:rPr>
          <w:rFonts w:eastAsia="Times New Roman" w:cs="Times New Roman"/>
          <w:color w:val="000000"/>
          <w:szCs w:val="22"/>
          <w:lang w:eastAsia="en-AU"/>
        </w:rPr>
        <w:t>(</w:t>
      </w:r>
      <w:r>
        <w:rPr>
          <w:rFonts w:eastAsia="Times New Roman" w:cs="Times New Roman"/>
          <w:color w:val="000000"/>
          <w:szCs w:val="22"/>
          <w:lang w:eastAsia="en-AU"/>
        </w:rPr>
        <w:t>m</w:t>
      </w:r>
      <w:r w:rsidRPr="00281584">
        <w:rPr>
          <w:rFonts w:eastAsia="Times New Roman" w:cs="Times New Roman"/>
          <w:color w:val="000000"/>
          <w:szCs w:val="22"/>
          <w:lang w:eastAsia="en-AU"/>
        </w:rPr>
        <w:t xml:space="preserve">)  physiotherapy </w:t>
      </w:r>
      <w:proofErr w:type="gramStart"/>
      <w:r w:rsidRPr="00281584">
        <w:rPr>
          <w:rFonts w:eastAsia="Times New Roman" w:cs="Times New Roman"/>
          <w:color w:val="000000"/>
          <w:szCs w:val="22"/>
          <w:lang w:eastAsia="en-AU"/>
        </w:rPr>
        <w:t>service;</w:t>
      </w:r>
      <w:proofErr w:type="gramEnd"/>
    </w:p>
    <w:p w14:paraId="10865D06" w14:textId="37A181C3" w:rsidR="004621FE" w:rsidRPr="00281584" w:rsidRDefault="004621FE" w:rsidP="004621FE">
      <w:pPr>
        <w:shd w:val="clear" w:color="auto" w:fill="FFFFFF"/>
        <w:spacing w:before="40" w:line="240" w:lineRule="auto"/>
        <w:ind w:left="2892" w:hanging="1644"/>
        <w:rPr>
          <w:rFonts w:eastAsia="Times New Roman" w:cs="Times New Roman"/>
          <w:color w:val="000000"/>
          <w:szCs w:val="22"/>
          <w:lang w:eastAsia="en-AU"/>
        </w:rPr>
      </w:pPr>
      <w:r w:rsidRPr="00281584">
        <w:rPr>
          <w:rFonts w:eastAsia="Times New Roman" w:cs="Times New Roman"/>
          <w:color w:val="000000"/>
          <w:szCs w:val="22"/>
          <w:lang w:eastAsia="en-AU"/>
        </w:rPr>
        <w:t xml:space="preserve"> (</w:t>
      </w:r>
      <w:r>
        <w:rPr>
          <w:rFonts w:eastAsia="Times New Roman" w:cs="Times New Roman"/>
          <w:color w:val="000000"/>
          <w:szCs w:val="22"/>
          <w:lang w:eastAsia="en-AU"/>
        </w:rPr>
        <w:t>n</w:t>
      </w:r>
      <w:r w:rsidRPr="00281584">
        <w:rPr>
          <w:rFonts w:eastAsia="Times New Roman" w:cs="Times New Roman"/>
          <w:color w:val="000000"/>
          <w:szCs w:val="22"/>
          <w:lang w:eastAsia="en-AU"/>
        </w:rPr>
        <w:t xml:space="preserve">)  podiatry </w:t>
      </w:r>
      <w:proofErr w:type="gramStart"/>
      <w:r w:rsidRPr="00281584">
        <w:rPr>
          <w:rFonts w:eastAsia="Times New Roman" w:cs="Times New Roman"/>
          <w:color w:val="000000"/>
          <w:szCs w:val="22"/>
          <w:lang w:eastAsia="en-AU"/>
        </w:rPr>
        <w:t>service;</w:t>
      </w:r>
      <w:proofErr w:type="gramEnd"/>
    </w:p>
    <w:p w14:paraId="0DAB5A6B" w14:textId="5FCAE788" w:rsidR="004621FE" w:rsidRPr="00281584" w:rsidRDefault="004621FE" w:rsidP="004621FE">
      <w:pPr>
        <w:shd w:val="clear" w:color="auto" w:fill="FFFFFF"/>
        <w:spacing w:before="40" w:line="240" w:lineRule="auto"/>
        <w:ind w:left="2892" w:hanging="1644"/>
        <w:rPr>
          <w:rFonts w:eastAsia="Times New Roman" w:cs="Times New Roman"/>
          <w:color w:val="000000"/>
          <w:szCs w:val="22"/>
          <w:lang w:eastAsia="en-AU"/>
        </w:rPr>
      </w:pPr>
      <w:r>
        <w:rPr>
          <w:rFonts w:eastAsia="Times New Roman" w:cs="Times New Roman"/>
          <w:color w:val="000000"/>
          <w:szCs w:val="22"/>
          <w:lang w:eastAsia="en-AU"/>
        </w:rPr>
        <w:t xml:space="preserve"> </w:t>
      </w:r>
      <w:r w:rsidRPr="00281584">
        <w:rPr>
          <w:rFonts w:eastAsia="Times New Roman" w:cs="Times New Roman"/>
          <w:color w:val="000000"/>
          <w:szCs w:val="22"/>
          <w:lang w:eastAsia="en-AU"/>
        </w:rPr>
        <w:t>(</w:t>
      </w:r>
      <w:r>
        <w:rPr>
          <w:rFonts w:eastAsia="Times New Roman" w:cs="Times New Roman"/>
          <w:color w:val="000000"/>
          <w:szCs w:val="22"/>
          <w:lang w:eastAsia="en-AU"/>
        </w:rPr>
        <w:t>o</w:t>
      </w:r>
      <w:r w:rsidRPr="00281584">
        <w:rPr>
          <w:rFonts w:eastAsia="Times New Roman" w:cs="Times New Roman"/>
          <w:color w:val="000000"/>
          <w:szCs w:val="22"/>
          <w:lang w:eastAsia="en-AU"/>
        </w:rPr>
        <w:t xml:space="preserve">)  psychological therapy </w:t>
      </w:r>
      <w:proofErr w:type="gramStart"/>
      <w:r w:rsidRPr="00281584">
        <w:rPr>
          <w:rFonts w:eastAsia="Times New Roman" w:cs="Times New Roman"/>
          <w:color w:val="000000"/>
          <w:szCs w:val="22"/>
          <w:lang w:eastAsia="en-AU"/>
        </w:rPr>
        <w:t>service;</w:t>
      </w:r>
      <w:proofErr w:type="gramEnd"/>
    </w:p>
    <w:p w14:paraId="01B866EF" w14:textId="062125BA" w:rsidR="004621FE" w:rsidRPr="00281584" w:rsidRDefault="004621FE" w:rsidP="004621FE">
      <w:pPr>
        <w:shd w:val="clear" w:color="auto" w:fill="FFFFFF"/>
        <w:spacing w:before="40" w:line="240" w:lineRule="auto"/>
        <w:ind w:left="2892" w:hanging="1644"/>
        <w:rPr>
          <w:rFonts w:eastAsia="Times New Roman" w:cs="Times New Roman"/>
          <w:color w:val="000000"/>
          <w:szCs w:val="22"/>
          <w:lang w:eastAsia="en-AU"/>
        </w:rPr>
      </w:pPr>
      <w:r w:rsidRPr="00281584">
        <w:rPr>
          <w:rFonts w:eastAsia="Times New Roman" w:cs="Times New Roman"/>
          <w:color w:val="000000"/>
          <w:szCs w:val="22"/>
          <w:lang w:eastAsia="en-AU"/>
        </w:rPr>
        <w:t xml:space="preserve"> (</w:t>
      </w:r>
      <w:r>
        <w:rPr>
          <w:rFonts w:eastAsia="Times New Roman" w:cs="Times New Roman"/>
          <w:color w:val="000000"/>
          <w:szCs w:val="22"/>
          <w:lang w:eastAsia="en-AU"/>
        </w:rPr>
        <w:t>p</w:t>
      </w:r>
      <w:r w:rsidRPr="00281584">
        <w:rPr>
          <w:rFonts w:eastAsia="Times New Roman" w:cs="Times New Roman"/>
          <w:color w:val="000000"/>
          <w:szCs w:val="22"/>
          <w:lang w:eastAsia="en-AU"/>
        </w:rPr>
        <w:t xml:space="preserve">)  psychology </w:t>
      </w:r>
      <w:proofErr w:type="gramStart"/>
      <w:r w:rsidRPr="00281584">
        <w:rPr>
          <w:rFonts w:eastAsia="Times New Roman" w:cs="Times New Roman"/>
          <w:color w:val="000000"/>
          <w:szCs w:val="22"/>
          <w:lang w:eastAsia="en-AU"/>
        </w:rPr>
        <w:t>service;</w:t>
      </w:r>
      <w:proofErr w:type="gramEnd"/>
    </w:p>
    <w:p w14:paraId="1A518ACF" w14:textId="40B0F177" w:rsidR="004621FE" w:rsidRPr="00281584" w:rsidRDefault="004621FE" w:rsidP="004621FE">
      <w:pPr>
        <w:shd w:val="clear" w:color="auto" w:fill="FFFFFF"/>
        <w:spacing w:before="40" w:line="240" w:lineRule="auto"/>
        <w:ind w:left="2892" w:hanging="1644"/>
      </w:pPr>
      <w:r w:rsidRPr="00281584">
        <w:rPr>
          <w:rFonts w:eastAsia="Times New Roman" w:cs="Times New Roman"/>
          <w:color w:val="000000"/>
          <w:szCs w:val="22"/>
          <w:lang w:eastAsia="en-AU"/>
        </w:rPr>
        <w:t xml:space="preserve"> (</w:t>
      </w:r>
      <w:r>
        <w:rPr>
          <w:rFonts w:eastAsia="Times New Roman" w:cs="Times New Roman"/>
          <w:color w:val="000000"/>
          <w:szCs w:val="22"/>
          <w:lang w:eastAsia="en-AU"/>
        </w:rPr>
        <w:t>q</w:t>
      </w:r>
      <w:r w:rsidRPr="00281584">
        <w:rPr>
          <w:rFonts w:eastAsia="Times New Roman" w:cs="Times New Roman"/>
          <w:color w:val="000000"/>
          <w:szCs w:val="22"/>
          <w:lang w:eastAsia="en-AU"/>
        </w:rPr>
        <w:t>)  speech pathology service.</w:t>
      </w:r>
    </w:p>
    <w:p w14:paraId="18BCC046" w14:textId="37719138" w:rsidR="00945510" w:rsidRDefault="00945510" w:rsidP="00233D62">
      <w:pPr>
        <w:pStyle w:val="ItemHead"/>
        <w:numPr>
          <w:ilvl w:val="0"/>
          <w:numId w:val="13"/>
        </w:numPr>
      </w:pPr>
      <w:r>
        <w:t>Subsection 4(1) (note)</w:t>
      </w:r>
    </w:p>
    <w:p w14:paraId="04CBA6EC" w14:textId="4051689D" w:rsidR="00647F56" w:rsidRDefault="00647F56" w:rsidP="004621FE">
      <w:pPr>
        <w:pStyle w:val="ItemHead"/>
        <w:ind w:left="426" w:firstLine="0"/>
        <w:rPr>
          <w:rFonts w:ascii="Times New Roman" w:hAnsi="Times New Roman"/>
          <w:b w:val="0"/>
          <w:kern w:val="0"/>
          <w:sz w:val="22"/>
        </w:rPr>
      </w:pPr>
      <w:r>
        <w:rPr>
          <w:rFonts w:ascii="Times New Roman" w:hAnsi="Times New Roman"/>
          <w:b w:val="0"/>
          <w:kern w:val="0"/>
          <w:sz w:val="22"/>
        </w:rPr>
        <w:t>Repeal</w:t>
      </w:r>
      <w:r w:rsidR="00B17290">
        <w:rPr>
          <w:rFonts w:ascii="Times New Roman" w:hAnsi="Times New Roman"/>
          <w:b w:val="0"/>
          <w:kern w:val="0"/>
          <w:sz w:val="22"/>
        </w:rPr>
        <w:t xml:space="preserve"> the note, substitute</w:t>
      </w:r>
      <w:r>
        <w:rPr>
          <w:rFonts w:ascii="Times New Roman" w:hAnsi="Times New Roman"/>
          <w:b w:val="0"/>
          <w:kern w:val="0"/>
          <w:sz w:val="22"/>
        </w:rPr>
        <w:t xml:space="preserve">: </w:t>
      </w:r>
    </w:p>
    <w:p w14:paraId="37987B60" w14:textId="77777777" w:rsidR="00647F56" w:rsidRPr="00647F56" w:rsidRDefault="00647F56" w:rsidP="00647F56">
      <w:pPr>
        <w:spacing w:before="122" w:line="240" w:lineRule="auto"/>
        <w:ind w:left="1571" w:hanging="851"/>
        <w:rPr>
          <w:rFonts w:eastAsia="Times New Roman" w:cs="Times New Roman"/>
          <w:sz w:val="18"/>
          <w:lang w:eastAsia="en-AU"/>
        </w:rPr>
      </w:pPr>
      <w:r w:rsidRPr="00647F56">
        <w:rPr>
          <w:rFonts w:eastAsia="Times New Roman" w:cs="Times New Roman"/>
          <w:iCs/>
          <w:sz w:val="18"/>
          <w:lang w:eastAsia="en-AU"/>
        </w:rPr>
        <w:t xml:space="preserve">Note: </w:t>
      </w:r>
      <w:r w:rsidRPr="00647F56">
        <w:rPr>
          <w:rFonts w:eastAsia="Times New Roman" w:cs="Times New Roman"/>
          <w:sz w:val="18"/>
          <w:lang w:eastAsia="en-AU"/>
        </w:rPr>
        <w:t>The following terms are defined in subsection 3(1) of the Act:</w:t>
      </w:r>
    </w:p>
    <w:p w14:paraId="6FC1EFAF" w14:textId="77777777" w:rsidR="00647F56" w:rsidRPr="00647F56" w:rsidRDefault="00647F56" w:rsidP="00647F56">
      <w:pPr>
        <w:spacing w:before="60" w:line="240" w:lineRule="auto"/>
        <w:ind w:left="1940" w:hanging="369"/>
        <w:rPr>
          <w:rFonts w:eastAsia="Times New Roman" w:cs="Times New Roman"/>
          <w:sz w:val="18"/>
          <w:szCs w:val="18"/>
          <w:lang w:eastAsia="en-AU"/>
        </w:rPr>
      </w:pPr>
      <w:r w:rsidRPr="00647F56">
        <w:rPr>
          <w:rFonts w:eastAsia="Times New Roman" w:cs="Times New Roman"/>
          <w:sz w:val="18"/>
          <w:szCs w:val="18"/>
          <w:lang w:eastAsia="en-AU"/>
        </w:rPr>
        <w:sym w:font="Symbol" w:char="F0B7"/>
      </w:r>
      <w:r w:rsidRPr="00647F56">
        <w:rPr>
          <w:rFonts w:eastAsia="Times New Roman" w:cs="Times New Roman"/>
          <w:sz w:val="18"/>
          <w:szCs w:val="18"/>
          <w:lang w:eastAsia="en-AU"/>
        </w:rPr>
        <w:tab/>
        <w:t>dental practitioner</w:t>
      </w:r>
    </w:p>
    <w:p w14:paraId="7E1501C2" w14:textId="77777777" w:rsidR="00647F56" w:rsidRPr="00647F56" w:rsidRDefault="00647F56" w:rsidP="00647F56">
      <w:pPr>
        <w:spacing w:before="60" w:line="240" w:lineRule="auto"/>
        <w:ind w:left="1940" w:hanging="369"/>
        <w:rPr>
          <w:rFonts w:eastAsia="Times New Roman" w:cs="Times New Roman"/>
          <w:sz w:val="18"/>
          <w:szCs w:val="18"/>
          <w:lang w:eastAsia="en-AU"/>
        </w:rPr>
      </w:pPr>
      <w:r w:rsidRPr="00647F56">
        <w:rPr>
          <w:rFonts w:eastAsia="Times New Roman" w:cs="Times New Roman"/>
          <w:sz w:val="18"/>
          <w:szCs w:val="18"/>
          <w:lang w:eastAsia="en-AU"/>
        </w:rPr>
        <w:sym w:font="Symbol" w:char="F0B7"/>
      </w:r>
      <w:r w:rsidRPr="00647F56">
        <w:rPr>
          <w:rFonts w:eastAsia="Times New Roman" w:cs="Times New Roman"/>
          <w:sz w:val="18"/>
          <w:szCs w:val="18"/>
          <w:lang w:eastAsia="en-AU"/>
        </w:rPr>
        <w:tab/>
        <w:t>general medical services table</w:t>
      </w:r>
    </w:p>
    <w:p w14:paraId="06F172FB" w14:textId="77777777" w:rsidR="00647F56" w:rsidRPr="00647F56" w:rsidRDefault="00647F56" w:rsidP="00647F56">
      <w:pPr>
        <w:spacing w:before="60" w:line="240" w:lineRule="auto"/>
        <w:ind w:left="1940" w:hanging="369"/>
        <w:rPr>
          <w:rFonts w:eastAsia="Times New Roman" w:cs="Times New Roman"/>
          <w:sz w:val="18"/>
          <w:szCs w:val="18"/>
          <w:lang w:eastAsia="en-AU"/>
        </w:rPr>
      </w:pPr>
      <w:r w:rsidRPr="00647F56">
        <w:rPr>
          <w:rFonts w:eastAsia="Times New Roman" w:cs="Times New Roman"/>
          <w:sz w:val="18"/>
          <w:szCs w:val="18"/>
          <w:lang w:eastAsia="en-AU"/>
        </w:rPr>
        <w:sym w:font="Symbol" w:char="F0B7"/>
      </w:r>
      <w:r w:rsidRPr="00647F56">
        <w:rPr>
          <w:rFonts w:eastAsia="Times New Roman" w:cs="Times New Roman"/>
          <w:sz w:val="18"/>
          <w:szCs w:val="18"/>
          <w:lang w:eastAsia="en-AU"/>
        </w:rPr>
        <w:tab/>
        <w:t>item</w:t>
      </w:r>
    </w:p>
    <w:p w14:paraId="77D4B244" w14:textId="77777777" w:rsidR="00647F56" w:rsidRPr="00647F56" w:rsidRDefault="00647F56" w:rsidP="00647F56">
      <w:pPr>
        <w:spacing w:before="60" w:line="240" w:lineRule="auto"/>
        <w:ind w:left="1940" w:hanging="369"/>
        <w:rPr>
          <w:rFonts w:eastAsia="Times New Roman" w:cs="Times New Roman"/>
          <w:sz w:val="18"/>
          <w:szCs w:val="18"/>
          <w:lang w:eastAsia="en-AU"/>
        </w:rPr>
      </w:pPr>
      <w:r w:rsidRPr="00647F56">
        <w:rPr>
          <w:rFonts w:eastAsia="Times New Roman" w:cs="Times New Roman"/>
          <w:sz w:val="18"/>
          <w:szCs w:val="18"/>
          <w:lang w:eastAsia="en-AU"/>
        </w:rPr>
        <w:sym w:font="Symbol" w:char="F0B7"/>
      </w:r>
      <w:r w:rsidRPr="00647F56">
        <w:rPr>
          <w:rFonts w:eastAsia="Times New Roman" w:cs="Times New Roman"/>
          <w:sz w:val="18"/>
          <w:szCs w:val="18"/>
          <w:lang w:eastAsia="en-AU"/>
        </w:rPr>
        <w:tab/>
        <w:t>medical practitioner</w:t>
      </w:r>
    </w:p>
    <w:p w14:paraId="35C7C58D" w14:textId="77777777" w:rsidR="00647F56" w:rsidRPr="00647F56" w:rsidRDefault="00647F56" w:rsidP="00647F56">
      <w:pPr>
        <w:spacing w:before="60" w:line="240" w:lineRule="auto"/>
        <w:ind w:left="1940" w:hanging="369"/>
        <w:rPr>
          <w:rFonts w:eastAsia="Times New Roman" w:cs="Times New Roman"/>
          <w:sz w:val="18"/>
          <w:szCs w:val="18"/>
          <w:lang w:eastAsia="en-AU"/>
        </w:rPr>
      </w:pPr>
      <w:r w:rsidRPr="00647F56">
        <w:rPr>
          <w:rFonts w:eastAsia="Times New Roman" w:cs="Times New Roman"/>
          <w:sz w:val="18"/>
          <w:szCs w:val="18"/>
          <w:lang w:eastAsia="en-AU"/>
        </w:rPr>
        <w:sym w:font="Symbol" w:char="F0B7"/>
      </w:r>
      <w:r w:rsidRPr="00647F56">
        <w:rPr>
          <w:rFonts w:eastAsia="Times New Roman" w:cs="Times New Roman"/>
          <w:sz w:val="18"/>
          <w:szCs w:val="18"/>
          <w:lang w:eastAsia="en-AU"/>
        </w:rPr>
        <w:tab/>
        <w:t xml:space="preserve">Chief Executive Medicare </w:t>
      </w:r>
    </w:p>
    <w:p w14:paraId="4BF28CF6" w14:textId="77777777" w:rsidR="00647F56" w:rsidRPr="00647F56" w:rsidRDefault="00647F56" w:rsidP="00647F56">
      <w:pPr>
        <w:spacing w:before="60" w:line="240" w:lineRule="auto"/>
        <w:ind w:left="1940" w:hanging="369"/>
        <w:rPr>
          <w:rFonts w:eastAsia="Times New Roman" w:cs="Times New Roman"/>
          <w:sz w:val="18"/>
          <w:szCs w:val="18"/>
          <w:lang w:eastAsia="en-AU"/>
        </w:rPr>
      </w:pPr>
      <w:r w:rsidRPr="00647F56">
        <w:rPr>
          <w:rFonts w:eastAsia="Times New Roman" w:cs="Times New Roman"/>
          <w:sz w:val="18"/>
          <w:szCs w:val="18"/>
          <w:lang w:eastAsia="en-AU"/>
        </w:rPr>
        <w:sym w:font="Symbol" w:char="F0B7"/>
      </w:r>
      <w:r w:rsidRPr="00647F56">
        <w:rPr>
          <w:rFonts w:eastAsia="Times New Roman" w:cs="Times New Roman"/>
          <w:sz w:val="18"/>
          <w:szCs w:val="18"/>
          <w:lang w:eastAsia="en-AU"/>
        </w:rPr>
        <w:tab/>
        <w:t>optometrist</w:t>
      </w:r>
    </w:p>
    <w:p w14:paraId="4F171BAA" w14:textId="77777777" w:rsidR="00647F56" w:rsidRDefault="00647F56" w:rsidP="00647F56">
      <w:pPr>
        <w:spacing w:before="60" w:line="240" w:lineRule="auto"/>
        <w:ind w:left="1940" w:hanging="369"/>
        <w:rPr>
          <w:rFonts w:eastAsia="Times New Roman" w:cs="Times New Roman"/>
          <w:sz w:val="18"/>
          <w:szCs w:val="18"/>
          <w:lang w:eastAsia="en-AU"/>
        </w:rPr>
      </w:pPr>
      <w:r w:rsidRPr="00647F56">
        <w:rPr>
          <w:rFonts w:eastAsia="Times New Roman" w:cs="Times New Roman"/>
          <w:sz w:val="18"/>
          <w:szCs w:val="18"/>
          <w:lang w:eastAsia="en-AU"/>
        </w:rPr>
        <w:sym w:font="Symbol" w:char="F0B7"/>
      </w:r>
      <w:r w:rsidRPr="00647F56">
        <w:rPr>
          <w:rFonts w:eastAsia="Times New Roman" w:cs="Times New Roman"/>
          <w:sz w:val="18"/>
          <w:szCs w:val="18"/>
          <w:lang w:eastAsia="en-AU"/>
        </w:rPr>
        <w:tab/>
        <w:t>professional service</w:t>
      </w:r>
    </w:p>
    <w:p w14:paraId="4F1EE7AD" w14:textId="68380890" w:rsidR="00647F56" w:rsidRPr="00647F56" w:rsidRDefault="00647F56" w:rsidP="00647F56">
      <w:pPr>
        <w:spacing w:before="60" w:line="240" w:lineRule="auto"/>
        <w:ind w:left="1940" w:hanging="369"/>
        <w:rPr>
          <w:rFonts w:eastAsia="Times New Roman" w:cs="Times New Roman"/>
          <w:sz w:val="18"/>
          <w:szCs w:val="18"/>
          <w:lang w:eastAsia="en-AU"/>
        </w:rPr>
      </w:pPr>
      <w:r w:rsidRPr="00647F56">
        <w:rPr>
          <w:rFonts w:eastAsia="Times New Roman" w:cs="Times New Roman"/>
          <w:sz w:val="18"/>
          <w:szCs w:val="18"/>
          <w:lang w:eastAsia="en-AU"/>
        </w:rPr>
        <w:sym w:font="Symbol" w:char="F0B7"/>
      </w:r>
      <w:r w:rsidRPr="00647F56">
        <w:rPr>
          <w:rFonts w:eastAsia="Times New Roman" w:cs="Times New Roman"/>
          <w:sz w:val="18"/>
          <w:szCs w:val="18"/>
          <w:lang w:eastAsia="en-AU"/>
        </w:rPr>
        <w:tab/>
        <w:t>participating nurse practitioner.</w:t>
      </w:r>
    </w:p>
    <w:p w14:paraId="5C1D3069" w14:textId="387BEFE3" w:rsidR="007945FE" w:rsidRDefault="009662B4" w:rsidP="00233D62">
      <w:pPr>
        <w:pStyle w:val="ItemHead"/>
        <w:numPr>
          <w:ilvl w:val="0"/>
          <w:numId w:val="13"/>
        </w:numPr>
      </w:pPr>
      <w:r>
        <w:t>Subsection</w:t>
      </w:r>
      <w:r w:rsidR="007945FE" w:rsidRPr="009B201F">
        <w:t xml:space="preserve"> 1.1.2(</w:t>
      </w:r>
      <w:r w:rsidR="00B20FD9">
        <w:t>6</w:t>
      </w:r>
      <w:r w:rsidR="007945FE" w:rsidRPr="009B201F">
        <w:t xml:space="preserve">) of Schedule </w:t>
      </w:r>
      <w:r w:rsidR="00B20FD9">
        <w:t>2</w:t>
      </w:r>
    </w:p>
    <w:p w14:paraId="3A5C2CC5" w14:textId="7002AB43" w:rsidR="00B20FD9" w:rsidRPr="00C404AD" w:rsidRDefault="00840BAF" w:rsidP="004621FE">
      <w:pPr>
        <w:pStyle w:val="Item"/>
        <w:ind w:left="426"/>
      </w:pPr>
      <w:r>
        <w:t xml:space="preserve">Repeal the </w:t>
      </w:r>
      <w:r w:rsidR="00CE5B52">
        <w:t>subsection</w:t>
      </w:r>
      <w:r>
        <w:t xml:space="preserve">, substitute: </w:t>
      </w:r>
    </w:p>
    <w:p w14:paraId="0573B2E7" w14:textId="77777777" w:rsidR="00700B05" w:rsidRPr="00281584" w:rsidRDefault="00700B05" w:rsidP="00700B05">
      <w:pPr>
        <w:pStyle w:val="subsection"/>
      </w:pPr>
      <w:r w:rsidRPr="00281584">
        <w:tab/>
        <w:t>(6)</w:t>
      </w:r>
      <w:r w:rsidRPr="00281584">
        <w:tab/>
        <w:t xml:space="preserve">For the purposes of the items mentioned in subclause (1), </w:t>
      </w:r>
      <w:r w:rsidRPr="00281584">
        <w:rPr>
          <w:b/>
          <w:i/>
        </w:rPr>
        <w:t xml:space="preserve">eligible allied health practitioner </w:t>
      </w:r>
      <w:r w:rsidRPr="00281584">
        <w:rPr>
          <w:bCs/>
          <w:iCs/>
        </w:rPr>
        <w:t>means</w:t>
      </w:r>
      <w:r w:rsidRPr="00281584">
        <w:t>:</w:t>
      </w:r>
    </w:p>
    <w:p w14:paraId="42A2EC25" w14:textId="77777777" w:rsidR="00700B05" w:rsidRPr="00281584" w:rsidRDefault="00700B05" w:rsidP="00700B05">
      <w:pPr>
        <w:pStyle w:val="paragraph"/>
      </w:pPr>
      <w:r w:rsidRPr="00281584">
        <w:tab/>
        <w:t>(a)</w:t>
      </w:r>
      <w:r w:rsidRPr="00281584">
        <w:tab/>
        <w:t xml:space="preserve">an eligible Aboriginal health </w:t>
      </w:r>
      <w:proofErr w:type="gramStart"/>
      <w:r w:rsidRPr="00281584">
        <w:t>worker;</w:t>
      </w:r>
      <w:proofErr w:type="gramEnd"/>
    </w:p>
    <w:p w14:paraId="7F4A2DAD" w14:textId="77777777" w:rsidR="00700B05" w:rsidRPr="00281584" w:rsidRDefault="00700B05" w:rsidP="00700B05">
      <w:pPr>
        <w:pStyle w:val="paragraph"/>
      </w:pPr>
      <w:r w:rsidRPr="00281584">
        <w:lastRenderedPageBreak/>
        <w:tab/>
        <w:t>(b)</w:t>
      </w:r>
      <w:r w:rsidRPr="00281584">
        <w:tab/>
        <w:t xml:space="preserve">an eligible Aboriginal and Torres Strait Islander health </w:t>
      </w:r>
      <w:proofErr w:type="gramStart"/>
      <w:r w:rsidRPr="00281584">
        <w:t>practitioner;</w:t>
      </w:r>
      <w:proofErr w:type="gramEnd"/>
    </w:p>
    <w:p w14:paraId="5BC75376" w14:textId="77777777" w:rsidR="00700B05" w:rsidRPr="00281584" w:rsidRDefault="00700B05" w:rsidP="00700B05">
      <w:pPr>
        <w:pStyle w:val="paragraph"/>
      </w:pPr>
      <w:r w:rsidRPr="00281584">
        <w:tab/>
        <w:t>(c)</w:t>
      </w:r>
      <w:r w:rsidRPr="00281584">
        <w:tab/>
        <w:t xml:space="preserve">an eligible diabetes </w:t>
      </w:r>
      <w:proofErr w:type="gramStart"/>
      <w:r w:rsidRPr="00281584">
        <w:t>educator;</w:t>
      </w:r>
      <w:proofErr w:type="gramEnd"/>
    </w:p>
    <w:p w14:paraId="08D9BB66" w14:textId="77777777" w:rsidR="00700B05" w:rsidRPr="00281584" w:rsidRDefault="00700B05" w:rsidP="00700B05">
      <w:pPr>
        <w:pStyle w:val="paragraph"/>
      </w:pPr>
      <w:r w:rsidRPr="00281584">
        <w:tab/>
        <w:t>(d)</w:t>
      </w:r>
      <w:r w:rsidRPr="00281584">
        <w:tab/>
        <w:t xml:space="preserve">an eligible </w:t>
      </w:r>
      <w:proofErr w:type="gramStart"/>
      <w:r w:rsidRPr="00281584">
        <w:t>audiologist;</w:t>
      </w:r>
      <w:proofErr w:type="gramEnd"/>
    </w:p>
    <w:p w14:paraId="23F6F041" w14:textId="77777777" w:rsidR="00700B05" w:rsidRPr="00281584" w:rsidRDefault="00700B05" w:rsidP="00700B05">
      <w:pPr>
        <w:pStyle w:val="paragraph"/>
      </w:pPr>
      <w:r w:rsidRPr="00281584">
        <w:tab/>
        <w:t>(e)</w:t>
      </w:r>
      <w:r w:rsidRPr="00281584">
        <w:tab/>
        <w:t xml:space="preserve">an eligible </w:t>
      </w:r>
      <w:proofErr w:type="gramStart"/>
      <w:r w:rsidRPr="00281584">
        <w:t>dietitian;</w:t>
      </w:r>
      <w:proofErr w:type="gramEnd"/>
    </w:p>
    <w:p w14:paraId="536BA9EE" w14:textId="77777777" w:rsidR="00700B05" w:rsidRPr="00281584" w:rsidRDefault="00700B05" w:rsidP="00700B05">
      <w:pPr>
        <w:pStyle w:val="paragraph"/>
      </w:pPr>
      <w:r w:rsidRPr="00281584">
        <w:tab/>
        <w:t>(f)</w:t>
      </w:r>
      <w:r w:rsidRPr="00281584">
        <w:tab/>
        <w:t xml:space="preserve">an eligible mental health </w:t>
      </w:r>
      <w:proofErr w:type="gramStart"/>
      <w:r w:rsidRPr="00281584">
        <w:t>worker;</w:t>
      </w:r>
      <w:proofErr w:type="gramEnd"/>
    </w:p>
    <w:p w14:paraId="6462F1C4" w14:textId="77777777" w:rsidR="00700B05" w:rsidRPr="00281584" w:rsidRDefault="00700B05" w:rsidP="00700B05">
      <w:pPr>
        <w:pStyle w:val="paragraph"/>
      </w:pPr>
      <w:r w:rsidRPr="00281584">
        <w:tab/>
        <w:t>(g)</w:t>
      </w:r>
      <w:r w:rsidRPr="00281584">
        <w:tab/>
        <w:t xml:space="preserve">an eligible occupational </w:t>
      </w:r>
      <w:proofErr w:type="gramStart"/>
      <w:r w:rsidRPr="00281584">
        <w:t>therapist;</w:t>
      </w:r>
      <w:proofErr w:type="gramEnd"/>
    </w:p>
    <w:p w14:paraId="42E1D208" w14:textId="77777777" w:rsidR="00700B05" w:rsidRPr="00281584" w:rsidRDefault="00700B05" w:rsidP="00700B05">
      <w:pPr>
        <w:pStyle w:val="paragraph"/>
      </w:pPr>
      <w:r w:rsidRPr="00281584">
        <w:tab/>
        <w:t>(h)</w:t>
      </w:r>
      <w:r w:rsidRPr="00281584">
        <w:tab/>
        <w:t xml:space="preserve">an eligible exercise </w:t>
      </w:r>
      <w:proofErr w:type="gramStart"/>
      <w:r w:rsidRPr="00281584">
        <w:t>physiologist;</w:t>
      </w:r>
      <w:proofErr w:type="gramEnd"/>
    </w:p>
    <w:p w14:paraId="6C4350F9" w14:textId="77777777" w:rsidR="00700B05" w:rsidRPr="00281584" w:rsidRDefault="00700B05" w:rsidP="00700B05">
      <w:pPr>
        <w:pStyle w:val="paragraph"/>
      </w:pPr>
      <w:r w:rsidRPr="00281584">
        <w:tab/>
        <w:t>(</w:t>
      </w:r>
      <w:proofErr w:type="spellStart"/>
      <w:r w:rsidRPr="00281584">
        <w:t>i</w:t>
      </w:r>
      <w:proofErr w:type="spellEnd"/>
      <w:r w:rsidRPr="00281584">
        <w:t>)</w:t>
      </w:r>
      <w:r w:rsidRPr="00281584">
        <w:tab/>
        <w:t xml:space="preserve">an eligible </w:t>
      </w:r>
      <w:proofErr w:type="gramStart"/>
      <w:r w:rsidRPr="00281584">
        <w:t>physiotherapist;</w:t>
      </w:r>
      <w:proofErr w:type="gramEnd"/>
    </w:p>
    <w:p w14:paraId="6D865904" w14:textId="77777777" w:rsidR="00700B05" w:rsidRPr="00281584" w:rsidRDefault="00700B05" w:rsidP="00700B05">
      <w:pPr>
        <w:pStyle w:val="paragraph"/>
      </w:pPr>
      <w:r w:rsidRPr="00281584">
        <w:tab/>
        <w:t>(j)</w:t>
      </w:r>
      <w:r w:rsidRPr="00281584">
        <w:tab/>
        <w:t xml:space="preserve">an eligible </w:t>
      </w:r>
      <w:proofErr w:type="gramStart"/>
      <w:r w:rsidRPr="00281584">
        <w:t>podiatrist;</w:t>
      </w:r>
      <w:proofErr w:type="gramEnd"/>
    </w:p>
    <w:p w14:paraId="5611D255" w14:textId="77777777" w:rsidR="00700B05" w:rsidRPr="00281584" w:rsidRDefault="00700B05" w:rsidP="00700B05">
      <w:pPr>
        <w:pStyle w:val="paragraph"/>
      </w:pPr>
      <w:r w:rsidRPr="00281584">
        <w:tab/>
        <w:t>(k)</w:t>
      </w:r>
      <w:r w:rsidRPr="00281584">
        <w:tab/>
        <w:t xml:space="preserve">an eligible </w:t>
      </w:r>
      <w:proofErr w:type="gramStart"/>
      <w:r w:rsidRPr="00281584">
        <w:t>chiropractor;</w:t>
      </w:r>
      <w:proofErr w:type="gramEnd"/>
    </w:p>
    <w:p w14:paraId="04BEE5AB" w14:textId="77777777" w:rsidR="00700B05" w:rsidRPr="00281584" w:rsidRDefault="00700B05" w:rsidP="00700B05">
      <w:pPr>
        <w:pStyle w:val="paragraph"/>
      </w:pPr>
      <w:r w:rsidRPr="00281584">
        <w:tab/>
        <w:t>(l)</w:t>
      </w:r>
      <w:r w:rsidRPr="00281584">
        <w:tab/>
        <w:t xml:space="preserve">an eligible </w:t>
      </w:r>
      <w:proofErr w:type="gramStart"/>
      <w:r w:rsidRPr="00281584">
        <w:t>osteopath;</w:t>
      </w:r>
      <w:proofErr w:type="gramEnd"/>
    </w:p>
    <w:p w14:paraId="2A7D7BFB" w14:textId="1A34B6AE" w:rsidR="00700B05" w:rsidRPr="00281584" w:rsidRDefault="00700B05" w:rsidP="00700B05">
      <w:pPr>
        <w:pStyle w:val="paragraph"/>
      </w:pPr>
      <w:r w:rsidRPr="00281584">
        <w:tab/>
        <w:t>(m)</w:t>
      </w:r>
      <w:r w:rsidRPr="00281584">
        <w:tab/>
        <w:t xml:space="preserve">an eligible </w:t>
      </w:r>
      <w:proofErr w:type="gramStart"/>
      <w:r w:rsidRPr="00281584">
        <w:t>psychologist;</w:t>
      </w:r>
      <w:proofErr w:type="gramEnd"/>
      <w:r w:rsidRPr="00281584">
        <w:t xml:space="preserve"> </w:t>
      </w:r>
    </w:p>
    <w:p w14:paraId="2B0A2221" w14:textId="0125605F" w:rsidR="00700B05" w:rsidRDefault="00700B05" w:rsidP="00700B05">
      <w:pPr>
        <w:pStyle w:val="paragraph"/>
      </w:pPr>
      <w:r w:rsidRPr="00281584">
        <w:tab/>
        <w:t>(n)</w:t>
      </w:r>
      <w:r w:rsidRPr="00281584">
        <w:tab/>
        <w:t>an eligible speech pathologist</w:t>
      </w:r>
      <w:r>
        <w:t>; or</w:t>
      </w:r>
    </w:p>
    <w:p w14:paraId="1D784080" w14:textId="70FBD9FE" w:rsidR="00700B05" w:rsidRPr="00281584" w:rsidRDefault="00700B05" w:rsidP="00700B05">
      <w:pPr>
        <w:pStyle w:val="paragraph"/>
        <w:rPr>
          <w:kern w:val="28"/>
          <w:sz w:val="28"/>
        </w:rPr>
      </w:pPr>
      <w:r>
        <w:tab/>
      </w:r>
      <w:r w:rsidRPr="00281584">
        <w:t>(</w:t>
      </w:r>
      <w:r>
        <w:t>o</w:t>
      </w:r>
      <w:r w:rsidRPr="00281584">
        <w:t>)</w:t>
      </w:r>
      <w:r w:rsidRPr="00281584">
        <w:tab/>
        <w:t>a</w:t>
      </w:r>
      <w:r>
        <w:t xml:space="preserve"> participating nurse practitioner.</w:t>
      </w:r>
    </w:p>
    <w:p w14:paraId="521AFFF9" w14:textId="77777777" w:rsidR="00386F11" w:rsidRPr="002E0943" w:rsidRDefault="00386F11" w:rsidP="00757713">
      <w:pPr>
        <w:shd w:val="clear" w:color="auto" w:fill="FFFFFF"/>
        <w:spacing w:before="80" w:line="240" w:lineRule="auto"/>
        <w:rPr>
          <w:rFonts w:eastAsia="Times New Roman" w:cs="Times New Roman"/>
          <w:lang w:eastAsia="en-AU"/>
        </w:rPr>
      </w:pPr>
    </w:p>
    <w:sectPr w:rsidR="00386F11" w:rsidRPr="002E0943" w:rsidSect="006A53BC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7" w:h="16839"/>
      <w:pgMar w:top="1675" w:right="1797" w:bottom="1276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C3474" w14:textId="77777777" w:rsidR="00CD4146" w:rsidRDefault="00CD4146" w:rsidP="0048364F">
      <w:pPr>
        <w:spacing w:line="240" w:lineRule="auto"/>
      </w:pPr>
      <w:r>
        <w:separator/>
      </w:r>
    </w:p>
  </w:endnote>
  <w:endnote w:type="continuationSeparator" w:id="0">
    <w:p w14:paraId="7ACF1355" w14:textId="77777777" w:rsidR="00CD4146" w:rsidRDefault="00CD4146" w:rsidP="0048364F">
      <w:pPr>
        <w:spacing w:line="240" w:lineRule="auto"/>
      </w:pPr>
      <w:r>
        <w:continuationSeparator/>
      </w:r>
    </w:p>
  </w:endnote>
  <w:endnote w:type="continuationNotice" w:id="1">
    <w:p w14:paraId="3E03A32C" w14:textId="77777777" w:rsidR="00CD4146" w:rsidRDefault="00CD414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69142" w14:textId="77777777" w:rsidR="009E3307" w:rsidRPr="00F078B6" w:rsidRDefault="00F078B6" w:rsidP="00F078B6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F078B6">
      <w:rPr>
        <w:i/>
        <w:sz w:val="18"/>
      </w:rPr>
      <w:t>OPC63447 - B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FD971" w14:textId="77777777" w:rsidR="009E3307" w:rsidRDefault="009E3307" w:rsidP="00E97334"/>
  <w:p w14:paraId="6DB599B1" w14:textId="77777777" w:rsidR="009E3307" w:rsidRPr="00F078B6" w:rsidRDefault="009E3307" w:rsidP="00F078B6">
    <w:pPr>
      <w:rPr>
        <w:rFonts w:cs="Times New Roman"/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188D4" w14:textId="77777777" w:rsidR="009E3307" w:rsidRPr="00F078B6" w:rsidRDefault="00F078B6" w:rsidP="00F078B6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F078B6">
      <w:rPr>
        <w:i/>
        <w:sz w:val="18"/>
      </w:rPr>
      <w:t>OPC63447 - B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AFF56" w14:textId="77777777" w:rsidR="009E3307" w:rsidRPr="00E33C1C" w:rsidRDefault="009E3307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9E3307" w14:paraId="1577F620" w14:textId="77777777" w:rsidTr="00B903D4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1E28699" w14:textId="77777777" w:rsidR="009E3307" w:rsidRDefault="009E3307" w:rsidP="002F15A9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16B05">
            <w:rPr>
              <w:i/>
              <w:noProof/>
              <w:sz w:val="18"/>
            </w:rPr>
            <w:t>xl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A5254E8" w14:textId="2964A6DE" w:rsidR="009E3307" w:rsidRDefault="009E3307" w:rsidP="002F15A9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A1A38">
            <w:rPr>
              <w:i/>
              <w:sz w:val="18"/>
            </w:rPr>
            <w:t>Health Insurance Legislation Amendment (2018 Measures No. 3)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38FFA09" w14:textId="77777777" w:rsidR="009E3307" w:rsidRDefault="009E3307" w:rsidP="002F15A9">
          <w:pPr>
            <w:spacing w:line="0" w:lineRule="atLeast"/>
            <w:jc w:val="right"/>
            <w:rPr>
              <w:sz w:val="18"/>
            </w:rPr>
          </w:pPr>
        </w:p>
      </w:tc>
    </w:tr>
  </w:tbl>
  <w:p w14:paraId="3629EEB6" w14:textId="77777777" w:rsidR="009E3307" w:rsidRPr="00F078B6" w:rsidRDefault="00F078B6" w:rsidP="00F078B6">
    <w:pPr>
      <w:rPr>
        <w:rFonts w:cs="Times New Roman"/>
        <w:i/>
        <w:sz w:val="18"/>
      </w:rPr>
    </w:pPr>
    <w:r w:rsidRPr="00F078B6">
      <w:rPr>
        <w:rFonts w:cs="Times New Roman"/>
        <w:i/>
        <w:sz w:val="18"/>
      </w:rPr>
      <w:t>OPC63447 - B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88C97" w14:textId="77777777" w:rsidR="009E3307" w:rsidRPr="00E33C1C" w:rsidRDefault="009E3307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9E3307" w14:paraId="4A8E2084" w14:textId="77777777" w:rsidTr="00B903D4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15367CC3" w14:textId="77777777" w:rsidR="009E3307" w:rsidRDefault="009E3307" w:rsidP="002F15A9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65D11A4" w14:textId="28985ACE" w:rsidR="009E3307" w:rsidRPr="00B873AC" w:rsidRDefault="00C97C1C" w:rsidP="00687BE7">
          <w:pPr>
            <w:spacing w:line="0" w:lineRule="atLeast"/>
            <w:jc w:val="center"/>
            <w:rPr>
              <w:sz w:val="20"/>
            </w:rPr>
          </w:pPr>
          <w:r w:rsidRPr="00C97C1C">
            <w:rPr>
              <w:i/>
              <w:sz w:val="20"/>
            </w:rPr>
            <w:t>Health Insurance Legislation Amendment (2024 Measure</w:t>
          </w:r>
          <w:r w:rsidR="000D17CB">
            <w:rPr>
              <w:i/>
              <w:sz w:val="20"/>
            </w:rPr>
            <w:t>s</w:t>
          </w:r>
          <w:r w:rsidRPr="00C97C1C">
            <w:rPr>
              <w:i/>
              <w:sz w:val="20"/>
            </w:rPr>
            <w:t xml:space="preserve"> No. 2)</w:t>
          </w:r>
          <w:r>
            <w:rPr>
              <w:i/>
              <w:sz w:val="20"/>
            </w:rPr>
            <w:t xml:space="preserve"> </w:t>
          </w:r>
          <w:r w:rsidRPr="00C97C1C">
            <w:rPr>
              <w:i/>
              <w:sz w:val="20"/>
            </w:rPr>
            <w:t>Determination 2024</w:t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1B7AA163" w14:textId="0A685BDA" w:rsidR="009E3307" w:rsidRDefault="009E3307" w:rsidP="002F15A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C7A28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98241B8" w14:textId="77777777" w:rsidR="009E3307" w:rsidRPr="00C97C1C" w:rsidRDefault="009E3307" w:rsidP="00F078B6">
    <w:pPr>
      <w:rPr>
        <w:rFonts w:cs="Times New Roman"/>
        <w:i/>
        <w:sz w:val="16"/>
        <w:szCs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A39A4" w14:textId="77777777" w:rsidR="00986876" w:rsidRPr="00E33C1C" w:rsidRDefault="00986876" w:rsidP="00986876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986876" w14:paraId="0694EC31" w14:textId="77777777" w:rsidTr="00B67861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15020F63" w14:textId="77777777" w:rsidR="00986876" w:rsidRDefault="00986876" w:rsidP="00986876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B151565" w14:textId="42B4BB59" w:rsidR="00986876" w:rsidRPr="00B873AC" w:rsidRDefault="00986876" w:rsidP="00986876">
          <w:pPr>
            <w:spacing w:line="0" w:lineRule="atLeast"/>
            <w:jc w:val="center"/>
            <w:rPr>
              <w:sz w:val="20"/>
            </w:rPr>
          </w:pPr>
          <w:r w:rsidRPr="00C97C1C">
            <w:rPr>
              <w:i/>
              <w:sz w:val="20"/>
            </w:rPr>
            <w:t>Health Insurance Legislation Amendment (2024 Measure</w:t>
          </w:r>
          <w:r w:rsidR="00A53409">
            <w:rPr>
              <w:i/>
              <w:sz w:val="20"/>
            </w:rPr>
            <w:t>s</w:t>
          </w:r>
          <w:r w:rsidRPr="00C97C1C">
            <w:rPr>
              <w:i/>
              <w:sz w:val="20"/>
            </w:rPr>
            <w:t xml:space="preserve"> No. 2)</w:t>
          </w:r>
          <w:r>
            <w:rPr>
              <w:i/>
              <w:sz w:val="20"/>
            </w:rPr>
            <w:t xml:space="preserve"> </w:t>
          </w:r>
          <w:r w:rsidRPr="00C97C1C">
            <w:rPr>
              <w:i/>
              <w:sz w:val="20"/>
            </w:rPr>
            <w:t>Determination 2024</w:t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42E281A8" w14:textId="77777777" w:rsidR="00986876" w:rsidRDefault="00986876" w:rsidP="00986876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330FEC6" w14:textId="77777777" w:rsidR="009E3307" w:rsidRPr="00986876" w:rsidRDefault="009E3307" w:rsidP="00986876">
    <w:pPr>
      <w:pStyle w:val="Footer"/>
      <w:rPr>
        <w:sz w:val="16"/>
        <w:szCs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B57C9" w14:textId="77777777" w:rsidR="00C97C1C" w:rsidRPr="00E33C1C" w:rsidRDefault="00C97C1C" w:rsidP="00C97C1C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C97C1C" w14:paraId="066CF06A" w14:textId="77777777" w:rsidTr="002220A1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4E83B1FB" w14:textId="77777777" w:rsidR="00C97C1C" w:rsidRDefault="00C97C1C" w:rsidP="00C97C1C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D4FBC9B" w14:textId="33100095" w:rsidR="00C97C1C" w:rsidRPr="00B873AC" w:rsidRDefault="00C97C1C" w:rsidP="00C97C1C">
          <w:pPr>
            <w:spacing w:line="0" w:lineRule="atLeast"/>
            <w:jc w:val="center"/>
            <w:rPr>
              <w:sz w:val="20"/>
            </w:rPr>
          </w:pPr>
          <w:r w:rsidRPr="00C97C1C">
            <w:rPr>
              <w:i/>
              <w:sz w:val="20"/>
            </w:rPr>
            <w:t>Health Insurance Legislation Amendment (2024 Measure</w:t>
          </w:r>
          <w:r w:rsidR="000D17CB">
            <w:rPr>
              <w:i/>
              <w:sz w:val="20"/>
            </w:rPr>
            <w:t>s</w:t>
          </w:r>
          <w:r w:rsidRPr="00C97C1C">
            <w:rPr>
              <w:i/>
              <w:sz w:val="20"/>
            </w:rPr>
            <w:t xml:space="preserve"> No. 2)</w:t>
          </w:r>
          <w:r>
            <w:rPr>
              <w:i/>
              <w:sz w:val="20"/>
            </w:rPr>
            <w:t xml:space="preserve"> </w:t>
          </w:r>
          <w:r w:rsidRPr="00C97C1C">
            <w:rPr>
              <w:i/>
              <w:sz w:val="20"/>
            </w:rPr>
            <w:t>Determination 2024</w:t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670358A7" w14:textId="77777777" w:rsidR="00C97C1C" w:rsidRDefault="00C97C1C" w:rsidP="00C97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proofErr w:type="spellStart"/>
          <w:r>
            <w:rPr>
              <w:i/>
              <w:sz w:val="18"/>
            </w:rPr>
            <w:t>i</w:t>
          </w:r>
          <w:proofErr w:type="spellEnd"/>
          <w:r w:rsidRPr="00ED79B6">
            <w:rPr>
              <w:i/>
              <w:sz w:val="18"/>
            </w:rPr>
            <w:fldChar w:fldCharType="end"/>
          </w:r>
        </w:p>
      </w:tc>
    </w:tr>
  </w:tbl>
  <w:p w14:paraId="660B486C" w14:textId="77777777" w:rsidR="009E3307" w:rsidRPr="00C97C1C" w:rsidRDefault="009E3307" w:rsidP="00C97C1C">
    <w:pPr>
      <w:pStyle w:val="Footer"/>
      <w:rPr>
        <w:sz w:val="16"/>
        <w:szCs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D7DC5" w14:textId="77777777" w:rsidR="009E3307" w:rsidRPr="00E33C1C" w:rsidRDefault="009E3307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9E3307" w14:paraId="1A038858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23EA005" w14:textId="77777777" w:rsidR="009E3307" w:rsidRDefault="009E3307" w:rsidP="002F15A9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78DB529" w14:textId="656F1509" w:rsidR="009E3307" w:rsidRDefault="009E3307" w:rsidP="002F15A9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A1A38">
            <w:rPr>
              <w:i/>
              <w:sz w:val="18"/>
            </w:rPr>
            <w:t>Health Insurance Legislation Amendment (2018 Measures No. 3)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26BBB77" w14:textId="77777777" w:rsidR="009E3307" w:rsidRDefault="009E3307" w:rsidP="002F15A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16B05">
            <w:rPr>
              <w:i/>
              <w:noProof/>
              <w:sz w:val="18"/>
            </w:rPr>
            <w:t>40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4924FB8" w14:textId="77777777" w:rsidR="009E3307" w:rsidRPr="00F078B6" w:rsidRDefault="00F078B6" w:rsidP="00F078B6">
    <w:pPr>
      <w:rPr>
        <w:rFonts w:cs="Times New Roman"/>
        <w:i/>
        <w:sz w:val="18"/>
      </w:rPr>
    </w:pPr>
    <w:r w:rsidRPr="00F078B6">
      <w:rPr>
        <w:rFonts w:cs="Times New Roman"/>
        <w:i/>
        <w:sz w:val="18"/>
      </w:rPr>
      <w:t>OPC63447 - 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1FDC1" w14:textId="77777777" w:rsidR="00CD4146" w:rsidRDefault="00CD4146" w:rsidP="0048364F">
      <w:pPr>
        <w:spacing w:line="240" w:lineRule="auto"/>
      </w:pPr>
      <w:r>
        <w:separator/>
      </w:r>
    </w:p>
  </w:footnote>
  <w:footnote w:type="continuationSeparator" w:id="0">
    <w:p w14:paraId="614EA2A8" w14:textId="77777777" w:rsidR="00CD4146" w:rsidRDefault="00CD4146" w:rsidP="0048364F">
      <w:pPr>
        <w:spacing w:line="240" w:lineRule="auto"/>
      </w:pPr>
      <w:r>
        <w:continuationSeparator/>
      </w:r>
    </w:p>
  </w:footnote>
  <w:footnote w:type="continuationNotice" w:id="1">
    <w:p w14:paraId="72923624" w14:textId="77777777" w:rsidR="00CD4146" w:rsidRDefault="00CD4146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84B1D" w14:textId="77777777" w:rsidR="009E3307" w:rsidRPr="005F1388" w:rsidRDefault="009E3307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70253" w14:textId="77777777" w:rsidR="009E3307" w:rsidRPr="005F1388" w:rsidRDefault="009E3307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3AF2A" w14:textId="77777777" w:rsidR="009E3307" w:rsidRPr="005F1388" w:rsidRDefault="009E3307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6698B" w14:textId="77777777" w:rsidR="009E3307" w:rsidRPr="00ED79B6" w:rsidRDefault="009E3307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58FC3" w14:textId="77777777" w:rsidR="009E3307" w:rsidRPr="00ED79B6" w:rsidRDefault="009E3307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BAA5E" w14:textId="77777777" w:rsidR="009E3307" w:rsidRPr="00ED79B6" w:rsidRDefault="009E3307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4CF60" w14:textId="77777777" w:rsidR="005A0B81" w:rsidRDefault="005A0B81" w:rsidP="0048364F">
    <w:pPr>
      <w:rPr>
        <w:sz w:val="20"/>
      </w:rPr>
    </w:pPr>
  </w:p>
  <w:p w14:paraId="2662A4EB" w14:textId="77777777" w:rsidR="009E3307" w:rsidRPr="00A961C4" w:rsidRDefault="009E3307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63053" w14:textId="1117ECC6" w:rsidR="009E3307" w:rsidRPr="00A961C4" w:rsidRDefault="009E3307" w:rsidP="00B90F73">
    <w:pPr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2DD89F2B" w14:textId="77777777" w:rsidR="009E3307" w:rsidRPr="00A961C4" w:rsidRDefault="009E3307" w:rsidP="00B90F73">
    <w:pPr>
      <w:pBdr>
        <w:bottom w:val="single" w:sz="6" w:space="1" w:color="auto"/>
      </w:pBdr>
      <w:spacing w:after="120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0D5F2" w14:textId="77777777" w:rsidR="009E3307" w:rsidRPr="00A961C4" w:rsidRDefault="009E3307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46270"/>
    <w:multiLevelType w:val="hybridMultilevel"/>
    <w:tmpl w:val="FBC45A32"/>
    <w:lvl w:ilvl="0" w:tplc="266C7A8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AA44EA8"/>
    <w:multiLevelType w:val="hybridMultilevel"/>
    <w:tmpl w:val="7D6AB0F4"/>
    <w:lvl w:ilvl="0" w:tplc="5D9C7E4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2C8073B2"/>
    <w:multiLevelType w:val="hybridMultilevel"/>
    <w:tmpl w:val="6CE4F494"/>
    <w:lvl w:ilvl="0" w:tplc="C09E037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720" w:hanging="360"/>
      </w:pPr>
    </w:lvl>
    <w:lvl w:ilvl="2" w:tplc="0C09001B" w:tentative="1">
      <w:start w:val="1"/>
      <w:numFmt w:val="lowerRoman"/>
      <w:lvlText w:val="%3."/>
      <w:lvlJc w:val="right"/>
      <w:pPr>
        <w:ind w:left="1440" w:hanging="180"/>
      </w:pPr>
    </w:lvl>
    <w:lvl w:ilvl="3" w:tplc="0C09000F" w:tentative="1">
      <w:start w:val="1"/>
      <w:numFmt w:val="decimal"/>
      <w:lvlText w:val="%4."/>
      <w:lvlJc w:val="left"/>
      <w:pPr>
        <w:ind w:left="2160" w:hanging="360"/>
      </w:pPr>
    </w:lvl>
    <w:lvl w:ilvl="4" w:tplc="0C090019" w:tentative="1">
      <w:start w:val="1"/>
      <w:numFmt w:val="lowerLetter"/>
      <w:lvlText w:val="%5."/>
      <w:lvlJc w:val="left"/>
      <w:pPr>
        <w:ind w:left="2880" w:hanging="360"/>
      </w:pPr>
    </w:lvl>
    <w:lvl w:ilvl="5" w:tplc="0C09001B" w:tentative="1">
      <w:start w:val="1"/>
      <w:numFmt w:val="lowerRoman"/>
      <w:lvlText w:val="%6."/>
      <w:lvlJc w:val="right"/>
      <w:pPr>
        <w:ind w:left="3600" w:hanging="180"/>
      </w:pPr>
    </w:lvl>
    <w:lvl w:ilvl="6" w:tplc="0C09000F" w:tentative="1">
      <w:start w:val="1"/>
      <w:numFmt w:val="decimal"/>
      <w:lvlText w:val="%7."/>
      <w:lvlJc w:val="left"/>
      <w:pPr>
        <w:ind w:left="4320" w:hanging="360"/>
      </w:pPr>
    </w:lvl>
    <w:lvl w:ilvl="7" w:tplc="0C090019" w:tentative="1">
      <w:start w:val="1"/>
      <w:numFmt w:val="lowerLetter"/>
      <w:lvlText w:val="%8."/>
      <w:lvlJc w:val="left"/>
      <w:pPr>
        <w:ind w:left="5040" w:hanging="360"/>
      </w:pPr>
    </w:lvl>
    <w:lvl w:ilvl="8" w:tplc="0C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5" w15:restartNumberingAfterBreak="0">
    <w:nsid w:val="34166469"/>
    <w:multiLevelType w:val="hybridMultilevel"/>
    <w:tmpl w:val="A08E0D60"/>
    <w:lvl w:ilvl="0" w:tplc="D4D0B5E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7" w15:restartNumberingAfterBreak="0">
    <w:nsid w:val="3B4D35C4"/>
    <w:multiLevelType w:val="hybridMultilevel"/>
    <w:tmpl w:val="1B92EFCA"/>
    <w:lvl w:ilvl="0" w:tplc="266C7A8A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87" w:hanging="360"/>
      </w:pPr>
    </w:lvl>
    <w:lvl w:ilvl="2" w:tplc="0C09001B" w:tentative="1">
      <w:start w:val="1"/>
      <w:numFmt w:val="lowerRoman"/>
      <w:lvlText w:val="%3."/>
      <w:lvlJc w:val="right"/>
      <w:pPr>
        <w:ind w:left="2007" w:hanging="180"/>
      </w:pPr>
    </w:lvl>
    <w:lvl w:ilvl="3" w:tplc="0C09000F" w:tentative="1">
      <w:start w:val="1"/>
      <w:numFmt w:val="decimal"/>
      <w:lvlText w:val="%4."/>
      <w:lvlJc w:val="left"/>
      <w:pPr>
        <w:ind w:left="2727" w:hanging="360"/>
      </w:pPr>
    </w:lvl>
    <w:lvl w:ilvl="4" w:tplc="0C090019" w:tentative="1">
      <w:start w:val="1"/>
      <w:numFmt w:val="lowerLetter"/>
      <w:lvlText w:val="%5."/>
      <w:lvlJc w:val="left"/>
      <w:pPr>
        <w:ind w:left="3447" w:hanging="360"/>
      </w:pPr>
    </w:lvl>
    <w:lvl w:ilvl="5" w:tplc="0C09001B" w:tentative="1">
      <w:start w:val="1"/>
      <w:numFmt w:val="lowerRoman"/>
      <w:lvlText w:val="%6."/>
      <w:lvlJc w:val="right"/>
      <w:pPr>
        <w:ind w:left="4167" w:hanging="180"/>
      </w:pPr>
    </w:lvl>
    <w:lvl w:ilvl="6" w:tplc="0C09000F" w:tentative="1">
      <w:start w:val="1"/>
      <w:numFmt w:val="decimal"/>
      <w:lvlText w:val="%7."/>
      <w:lvlJc w:val="left"/>
      <w:pPr>
        <w:ind w:left="4887" w:hanging="360"/>
      </w:pPr>
    </w:lvl>
    <w:lvl w:ilvl="7" w:tplc="0C090019" w:tentative="1">
      <w:start w:val="1"/>
      <w:numFmt w:val="lowerLetter"/>
      <w:lvlText w:val="%8."/>
      <w:lvlJc w:val="left"/>
      <w:pPr>
        <w:ind w:left="5607" w:hanging="360"/>
      </w:pPr>
    </w:lvl>
    <w:lvl w:ilvl="8" w:tplc="0C09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8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9" w15:restartNumberingAfterBreak="0">
    <w:nsid w:val="52EF563D"/>
    <w:multiLevelType w:val="hybridMultilevel"/>
    <w:tmpl w:val="67A47A76"/>
    <w:lvl w:ilvl="0" w:tplc="0C090001">
      <w:start w:val="1"/>
      <w:numFmt w:val="bullet"/>
      <w:lvlText w:val=""/>
      <w:lvlJc w:val="left"/>
      <w:pPr>
        <w:ind w:left="37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10" w15:restartNumberingAfterBreak="0">
    <w:nsid w:val="583E7988"/>
    <w:multiLevelType w:val="hybridMultilevel"/>
    <w:tmpl w:val="659C6C28"/>
    <w:lvl w:ilvl="0" w:tplc="D764A52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4E453F0"/>
    <w:multiLevelType w:val="hybridMultilevel"/>
    <w:tmpl w:val="ACD4C084"/>
    <w:lvl w:ilvl="0" w:tplc="C15C65E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720" w:hanging="360"/>
      </w:pPr>
    </w:lvl>
    <w:lvl w:ilvl="2" w:tplc="0C09001B" w:tentative="1">
      <w:start w:val="1"/>
      <w:numFmt w:val="lowerRoman"/>
      <w:lvlText w:val="%3."/>
      <w:lvlJc w:val="right"/>
      <w:pPr>
        <w:ind w:left="1440" w:hanging="180"/>
      </w:pPr>
    </w:lvl>
    <w:lvl w:ilvl="3" w:tplc="0C09000F" w:tentative="1">
      <w:start w:val="1"/>
      <w:numFmt w:val="decimal"/>
      <w:lvlText w:val="%4."/>
      <w:lvlJc w:val="left"/>
      <w:pPr>
        <w:ind w:left="2160" w:hanging="360"/>
      </w:pPr>
    </w:lvl>
    <w:lvl w:ilvl="4" w:tplc="0C090019" w:tentative="1">
      <w:start w:val="1"/>
      <w:numFmt w:val="lowerLetter"/>
      <w:lvlText w:val="%5."/>
      <w:lvlJc w:val="left"/>
      <w:pPr>
        <w:ind w:left="2880" w:hanging="360"/>
      </w:pPr>
    </w:lvl>
    <w:lvl w:ilvl="5" w:tplc="0C09001B" w:tentative="1">
      <w:start w:val="1"/>
      <w:numFmt w:val="lowerRoman"/>
      <w:lvlText w:val="%6."/>
      <w:lvlJc w:val="right"/>
      <w:pPr>
        <w:ind w:left="3600" w:hanging="180"/>
      </w:pPr>
    </w:lvl>
    <w:lvl w:ilvl="6" w:tplc="0C09000F" w:tentative="1">
      <w:start w:val="1"/>
      <w:numFmt w:val="decimal"/>
      <w:lvlText w:val="%7."/>
      <w:lvlJc w:val="left"/>
      <w:pPr>
        <w:ind w:left="4320" w:hanging="360"/>
      </w:pPr>
    </w:lvl>
    <w:lvl w:ilvl="7" w:tplc="0C090019" w:tentative="1">
      <w:start w:val="1"/>
      <w:numFmt w:val="lowerLetter"/>
      <w:lvlText w:val="%8."/>
      <w:lvlJc w:val="left"/>
      <w:pPr>
        <w:ind w:left="5040" w:hanging="360"/>
      </w:pPr>
    </w:lvl>
    <w:lvl w:ilvl="8" w:tplc="0C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2" w15:restartNumberingAfterBreak="0">
    <w:nsid w:val="73FD13E4"/>
    <w:multiLevelType w:val="hybridMultilevel"/>
    <w:tmpl w:val="EE164850"/>
    <w:lvl w:ilvl="0" w:tplc="266C7A8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9C70A8D"/>
    <w:multiLevelType w:val="hybridMultilevel"/>
    <w:tmpl w:val="F21A77BE"/>
    <w:lvl w:ilvl="0" w:tplc="1A7441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C3088B"/>
    <w:multiLevelType w:val="hybridMultilevel"/>
    <w:tmpl w:val="CF881014"/>
    <w:lvl w:ilvl="0" w:tplc="2B3CE2D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9826438">
    <w:abstractNumId w:val="6"/>
  </w:num>
  <w:num w:numId="2" w16cid:durableId="1623655076">
    <w:abstractNumId w:val="3"/>
  </w:num>
  <w:num w:numId="3" w16cid:durableId="199247878">
    <w:abstractNumId w:val="1"/>
  </w:num>
  <w:num w:numId="4" w16cid:durableId="170919354">
    <w:abstractNumId w:val="8"/>
  </w:num>
  <w:num w:numId="5" w16cid:durableId="162936969">
    <w:abstractNumId w:val="10"/>
  </w:num>
  <w:num w:numId="6" w16cid:durableId="1983731217">
    <w:abstractNumId w:val="4"/>
  </w:num>
  <w:num w:numId="7" w16cid:durableId="234555649">
    <w:abstractNumId w:val="11"/>
  </w:num>
  <w:num w:numId="8" w16cid:durableId="224268214">
    <w:abstractNumId w:val="7"/>
  </w:num>
  <w:num w:numId="9" w16cid:durableId="196361545">
    <w:abstractNumId w:val="0"/>
  </w:num>
  <w:num w:numId="10" w16cid:durableId="29110908">
    <w:abstractNumId w:val="12"/>
  </w:num>
  <w:num w:numId="11" w16cid:durableId="269550378">
    <w:abstractNumId w:val="5"/>
  </w:num>
  <w:num w:numId="12" w16cid:durableId="999697658">
    <w:abstractNumId w:val="9"/>
  </w:num>
  <w:num w:numId="13" w16cid:durableId="2006660346">
    <w:abstractNumId w:val="13"/>
  </w:num>
  <w:num w:numId="14" w16cid:durableId="2103065140">
    <w:abstractNumId w:val="2"/>
  </w:num>
  <w:num w:numId="15" w16cid:durableId="1552304160">
    <w:abstractNumId w:val="1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6966"/>
    <w:rsid w:val="00000263"/>
    <w:rsid w:val="000009A6"/>
    <w:rsid w:val="00000C1D"/>
    <w:rsid w:val="0000197F"/>
    <w:rsid w:val="00003961"/>
    <w:rsid w:val="000059DB"/>
    <w:rsid w:val="00006273"/>
    <w:rsid w:val="000062FF"/>
    <w:rsid w:val="0001020F"/>
    <w:rsid w:val="000102C2"/>
    <w:rsid w:val="000113BC"/>
    <w:rsid w:val="00011B7F"/>
    <w:rsid w:val="00012628"/>
    <w:rsid w:val="0001340B"/>
    <w:rsid w:val="000136AF"/>
    <w:rsid w:val="00014782"/>
    <w:rsid w:val="0002001D"/>
    <w:rsid w:val="00024AA0"/>
    <w:rsid w:val="00026756"/>
    <w:rsid w:val="0003676E"/>
    <w:rsid w:val="000379B6"/>
    <w:rsid w:val="0004044E"/>
    <w:rsid w:val="0004110F"/>
    <w:rsid w:val="0005120E"/>
    <w:rsid w:val="00051571"/>
    <w:rsid w:val="00053488"/>
    <w:rsid w:val="000534F5"/>
    <w:rsid w:val="00054577"/>
    <w:rsid w:val="00055B0B"/>
    <w:rsid w:val="00056C91"/>
    <w:rsid w:val="00057D25"/>
    <w:rsid w:val="000614BF"/>
    <w:rsid w:val="00064ED3"/>
    <w:rsid w:val="00067819"/>
    <w:rsid w:val="00067C21"/>
    <w:rsid w:val="0007153D"/>
    <w:rsid w:val="0007169C"/>
    <w:rsid w:val="00073E08"/>
    <w:rsid w:val="00077593"/>
    <w:rsid w:val="00083754"/>
    <w:rsid w:val="00083F48"/>
    <w:rsid w:val="0008541C"/>
    <w:rsid w:val="00085A6E"/>
    <w:rsid w:val="00093644"/>
    <w:rsid w:val="00093D6F"/>
    <w:rsid w:val="00094403"/>
    <w:rsid w:val="00094F4A"/>
    <w:rsid w:val="00095187"/>
    <w:rsid w:val="000A1A38"/>
    <w:rsid w:val="000A414E"/>
    <w:rsid w:val="000A7DF9"/>
    <w:rsid w:val="000B14C9"/>
    <w:rsid w:val="000B7576"/>
    <w:rsid w:val="000C1E69"/>
    <w:rsid w:val="000C512B"/>
    <w:rsid w:val="000D05EF"/>
    <w:rsid w:val="000D17CB"/>
    <w:rsid w:val="000D1ECD"/>
    <w:rsid w:val="000D5183"/>
    <w:rsid w:val="000D5485"/>
    <w:rsid w:val="000D65D4"/>
    <w:rsid w:val="000E2762"/>
    <w:rsid w:val="000E30CD"/>
    <w:rsid w:val="000F21C1"/>
    <w:rsid w:val="000F2ADC"/>
    <w:rsid w:val="000F2D7D"/>
    <w:rsid w:val="000F49EA"/>
    <w:rsid w:val="000F5644"/>
    <w:rsid w:val="000F6B4F"/>
    <w:rsid w:val="000F731B"/>
    <w:rsid w:val="001004AF"/>
    <w:rsid w:val="00100D79"/>
    <w:rsid w:val="00105B09"/>
    <w:rsid w:val="00105D72"/>
    <w:rsid w:val="0010745C"/>
    <w:rsid w:val="001075FC"/>
    <w:rsid w:val="00107CD4"/>
    <w:rsid w:val="00110659"/>
    <w:rsid w:val="00111A69"/>
    <w:rsid w:val="0011597E"/>
    <w:rsid w:val="00115BE4"/>
    <w:rsid w:val="00117277"/>
    <w:rsid w:val="00117B96"/>
    <w:rsid w:val="00120206"/>
    <w:rsid w:val="001215B8"/>
    <w:rsid w:val="0012740D"/>
    <w:rsid w:val="0012745B"/>
    <w:rsid w:val="00130939"/>
    <w:rsid w:val="0013108D"/>
    <w:rsid w:val="00131EF3"/>
    <w:rsid w:val="00135BAC"/>
    <w:rsid w:val="00141767"/>
    <w:rsid w:val="001454B6"/>
    <w:rsid w:val="00147707"/>
    <w:rsid w:val="00150993"/>
    <w:rsid w:val="001516D6"/>
    <w:rsid w:val="0015451E"/>
    <w:rsid w:val="00155631"/>
    <w:rsid w:val="00155676"/>
    <w:rsid w:val="00156B32"/>
    <w:rsid w:val="00157EF5"/>
    <w:rsid w:val="00160BD7"/>
    <w:rsid w:val="00163A3F"/>
    <w:rsid w:val="00164193"/>
    <w:rsid w:val="001643C9"/>
    <w:rsid w:val="00165568"/>
    <w:rsid w:val="00166082"/>
    <w:rsid w:val="001668DB"/>
    <w:rsid w:val="00166C2F"/>
    <w:rsid w:val="001706E3"/>
    <w:rsid w:val="001716C9"/>
    <w:rsid w:val="00171CE9"/>
    <w:rsid w:val="00172750"/>
    <w:rsid w:val="0017302B"/>
    <w:rsid w:val="00176BE3"/>
    <w:rsid w:val="00176C8D"/>
    <w:rsid w:val="0017725B"/>
    <w:rsid w:val="00180FFA"/>
    <w:rsid w:val="001810E8"/>
    <w:rsid w:val="00181630"/>
    <w:rsid w:val="001828BD"/>
    <w:rsid w:val="00183789"/>
    <w:rsid w:val="00183FEC"/>
    <w:rsid w:val="00184261"/>
    <w:rsid w:val="00184636"/>
    <w:rsid w:val="00184D3D"/>
    <w:rsid w:val="00184E75"/>
    <w:rsid w:val="00186021"/>
    <w:rsid w:val="0019001E"/>
    <w:rsid w:val="00190DF5"/>
    <w:rsid w:val="00192EAC"/>
    <w:rsid w:val="00193461"/>
    <w:rsid w:val="001939E1"/>
    <w:rsid w:val="00194EE7"/>
    <w:rsid w:val="00195382"/>
    <w:rsid w:val="00196523"/>
    <w:rsid w:val="00197242"/>
    <w:rsid w:val="001A383E"/>
    <w:rsid w:val="001A3B9F"/>
    <w:rsid w:val="001A3BD2"/>
    <w:rsid w:val="001A3E1A"/>
    <w:rsid w:val="001A65C0"/>
    <w:rsid w:val="001B63E4"/>
    <w:rsid w:val="001B6456"/>
    <w:rsid w:val="001B6D79"/>
    <w:rsid w:val="001B6F5B"/>
    <w:rsid w:val="001B7A5D"/>
    <w:rsid w:val="001C69C4"/>
    <w:rsid w:val="001C6A42"/>
    <w:rsid w:val="001C6BC8"/>
    <w:rsid w:val="001C702D"/>
    <w:rsid w:val="001D006B"/>
    <w:rsid w:val="001D0D5C"/>
    <w:rsid w:val="001D708D"/>
    <w:rsid w:val="001D7589"/>
    <w:rsid w:val="001E0A8D"/>
    <w:rsid w:val="001E0E23"/>
    <w:rsid w:val="001E1A27"/>
    <w:rsid w:val="001E2914"/>
    <w:rsid w:val="001E2C7D"/>
    <w:rsid w:val="001E358E"/>
    <w:rsid w:val="001E3590"/>
    <w:rsid w:val="001E4574"/>
    <w:rsid w:val="001E4FA2"/>
    <w:rsid w:val="001E5887"/>
    <w:rsid w:val="001E5EC3"/>
    <w:rsid w:val="001E7407"/>
    <w:rsid w:val="001E79A5"/>
    <w:rsid w:val="001E7B7E"/>
    <w:rsid w:val="001E7C5A"/>
    <w:rsid w:val="001F3567"/>
    <w:rsid w:val="001F702B"/>
    <w:rsid w:val="001F7412"/>
    <w:rsid w:val="001F790E"/>
    <w:rsid w:val="00201C63"/>
    <w:rsid w:val="00201D27"/>
    <w:rsid w:val="0020300C"/>
    <w:rsid w:val="002033CC"/>
    <w:rsid w:val="002043FF"/>
    <w:rsid w:val="00204F1C"/>
    <w:rsid w:val="00207AE9"/>
    <w:rsid w:val="00207B80"/>
    <w:rsid w:val="00214391"/>
    <w:rsid w:val="00220A0C"/>
    <w:rsid w:val="002216F9"/>
    <w:rsid w:val="00223E4A"/>
    <w:rsid w:val="00224D73"/>
    <w:rsid w:val="002266B8"/>
    <w:rsid w:val="002302EA"/>
    <w:rsid w:val="00230F55"/>
    <w:rsid w:val="0023271F"/>
    <w:rsid w:val="00233D62"/>
    <w:rsid w:val="0023489F"/>
    <w:rsid w:val="00234930"/>
    <w:rsid w:val="00234E26"/>
    <w:rsid w:val="0023504D"/>
    <w:rsid w:val="00236DBE"/>
    <w:rsid w:val="00237A71"/>
    <w:rsid w:val="00240749"/>
    <w:rsid w:val="00240FB5"/>
    <w:rsid w:val="00242698"/>
    <w:rsid w:val="00246407"/>
    <w:rsid w:val="002468D7"/>
    <w:rsid w:val="002545F5"/>
    <w:rsid w:val="00255960"/>
    <w:rsid w:val="00255DE0"/>
    <w:rsid w:val="002578B8"/>
    <w:rsid w:val="00260BA6"/>
    <w:rsid w:val="00261A4F"/>
    <w:rsid w:val="00262F01"/>
    <w:rsid w:val="00270339"/>
    <w:rsid w:val="00271C9F"/>
    <w:rsid w:val="00274C47"/>
    <w:rsid w:val="00277E90"/>
    <w:rsid w:val="002846A6"/>
    <w:rsid w:val="00285CDD"/>
    <w:rsid w:val="0028744B"/>
    <w:rsid w:val="00290DB7"/>
    <w:rsid w:val="00291167"/>
    <w:rsid w:val="00291214"/>
    <w:rsid w:val="00291E2C"/>
    <w:rsid w:val="00292E9E"/>
    <w:rsid w:val="00295D6F"/>
    <w:rsid w:val="00295F10"/>
    <w:rsid w:val="002966DE"/>
    <w:rsid w:val="002972E1"/>
    <w:rsid w:val="00297534"/>
    <w:rsid w:val="00297ECB"/>
    <w:rsid w:val="002A18C8"/>
    <w:rsid w:val="002A2FB1"/>
    <w:rsid w:val="002A7C10"/>
    <w:rsid w:val="002B1121"/>
    <w:rsid w:val="002B1944"/>
    <w:rsid w:val="002B252E"/>
    <w:rsid w:val="002B2FC3"/>
    <w:rsid w:val="002B39BA"/>
    <w:rsid w:val="002B7379"/>
    <w:rsid w:val="002C152A"/>
    <w:rsid w:val="002C204F"/>
    <w:rsid w:val="002C2BDE"/>
    <w:rsid w:val="002C2EC0"/>
    <w:rsid w:val="002C4E6C"/>
    <w:rsid w:val="002C74D5"/>
    <w:rsid w:val="002D043A"/>
    <w:rsid w:val="002D1059"/>
    <w:rsid w:val="002D2886"/>
    <w:rsid w:val="002D5160"/>
    <w:rsid w:val="002D5284"/>
    <w:rsid w:val="002D6B87"/>
    <w:rsid w:val="002E03C1"/>
    <w:rsid w:val="002E0943"/>
    <w:rsid w:val="002E3C6C"/>
    <w:rsid w:val="002E4F1E"/>
    <w:rsid w:val="002F0098"/>
    <w:rsid w:val="002F15A9"/>
    <w:rsid w:val="002F4A08"/>
    <w:rsid w:val="002F54E9"/>
    <w:rsid w:val="002F63B2"/>
    <w:rsid w:val="002F771F"/>
    <w:rsid w:val="00301E94"/>
    <w:rsid w:val="00310004"/>
    <w:rsid w:val="00310005"/>
    <w:rsid w:val="003110FB"/>
    <w:rsid w:val="003169EB"/>
    <w:rsid w:val="0031713F"/>
    <w:rsid w:val="00321913"/>
    <w:rsid w:val="00323045"/>
    <w:rsid w:val="00324505"/>
    <w:rsid w:val="00324EE6"/>
    <w:rsid w:val="00330818"/>
    <w:rsid w:val="003316DC"/>
    <w:rsid w:val="00332E0D"/>
    <w:rsid w:val="003338A4"/>
    <w:rsid w:val="00334120"/>
    <w:rsid w:val="003341D7"/>
    <w:rsid w:val="003415D3"/>
    <w:rsid w:val="00346335"/>
    <w:rsid w:val="00347FEA"/>
    <w:rsid w:val="00352531"/>
    <w:rsid w:val="00352B0F"/>
    <w:rsid w:val="003561B0"/>
    <w:rsid w:val="00356281"/>
    <w:rsid w:val="0036004E"/>
    <w:rsid w:val="00363177"/>
    <w:rsid w:val="0036329F"/>
    <w:rsid w:val="00363D98"/>
    <w:rsid w:val="00364448"/>
    <w:rsid w:val="00366966"/>
    <w:rsid w:val="00366DEF"/>
    <w:rsid w:val="003678F6"/>
    <w:rsid w:val="00367960"/>
    <w:rsid w:val="00371306"/>
    <w:rsid w:val="003735C7"/>
    <w:rsid w:val="003831D6"/>
    <w:rsid w:val="00384C4C"/>
    <w:rsid w:val="00386F11"/>
    <w:rsid w:val="00387FE7"/>
    <w:rsid w:val="00392B22"/>
    <w:rsid w:val="00392B94"/>
    <w:rsid w:val="00393E66"/>
    <w:rsid w:val="00394C3F"/>
    <w:rsid w:val="0039507C"/>
    <w:rsid w:val="003A0996"/>
    <w:rsid w:val="003A0DC9"/>
    <w:rsid w:val="003A15AC"/>
    <w:rsid w:val="003A276D"/>
    <w:rsid w:val="003A3A20"/>
    <w:rsid w:val="003A4BE2"/>
    <w:rsid w:val="003A56EB"/>
    <w:rsid w:val="003B0627"/>
    <w:rsid w:val="003B0B00"/>
    <w:rsid w:val="003B132D"/>
    <w:rsid w:val="003B17BB"/>
    <w:rsid w:val="003B3244"/>
    <w:rsid w:val="003B3F91"/>
    <w:rsid w:val="003B45B3"/>
    <w:rsid w:val="003B5016"/>
    <w:rsid w:val="003B659D"/>
    <w:rsid w:val="003C18F3"/>
    <w:rsid w:val="003C3F00"/>
    <w:rsid w:val="003C42E2"/>
    <w:rsid w:val="003C49B2"/>
    <w:rsid w:val="003C5461"/>
    <w:rsid w:val="003C5F2B"/>
    <w:rsid w:val="003C7A28"/>
    <w:rsid w:val="003D099D"/>
    <w:rsid w:val="003D0BFE"/>
    <w:rsid w:val="003D18E1"/>
    <w:rsid w:val="003D1E02"/>
    <w:rsid w:val="003D2BB6"/>
    <w:rsid w:val="003D4C96"/>
    <w:rsid w:val="003D5700"/>
    <w:rsid w:val="003E1582"/>
    <w:rsid w:val="003E234F"/>
    <w:rsid w:val="003E3A01"/>
    <w:rsid w:val="003E3DD5"/>
    <w:rsid w:val="003F0E7C"/>
    <w:rsid w:val="003F0F5A"/>
    <w:rsid w:val="003F1308"/>
    <w:rsid w:val="003F6083"/>
    <w:rsid w:val="003F68EE"/>
    <w:rsid w:val="003F7FB8"/>
    <w:rsid w:val="00400A30"/>
    <w:rsid w:val="004022CA"/>
    <w:rsid w:val="00402C53"/>
    <w:rsid w:val="004110A3"/>
    <w:rsid w:val="004116CD"/>
    <w:rsid w:val="00413523"/>
    <w:rsid w:val="00414ADE"/>
    <w:rsid w:val="00420BCB"/>
    <w:rsid w:val="00420EE1"/>
    <w:rsid w:val="00420F53"/>
    <w:rsid w:val="00423C7E"/>
    <w:rsid w:val="00424CA9"/>
    <w:rsid w:val="004257BB"/>
    <w:rsid w:val="00425F0D"/>
    <w:rsid w:val="00426183"/>
    <w:rsid w:val="004261D9"/>
    <w:rsid w:val="00426FEA"/>
    <w:rsid w:val="00427897"/>
    <w:rsid w:val="004305F5"/>
    <w:rsid w:val="00431B44"/>
    <w:rsid w:val="00433B20"/>
    <w:rsid w:val="004342CE"/>
    <w:rsid w:val="0044291A"/>
    <w:rsid w:val="0044493C"/>
    <w:rsid w:val="00446A1B"/>
    <w:rsid w:val="004504CD"/>
    <w:rsid w:val="004521D8"/>
    <w:rsid w:val="0045464E"/>
    <w:rsid w:val="00454777"/>
    <w:rsid w:val="00456731"/>
    <w:rsid w:val="0046039E"/>
    <w:rsid w:val="00460499"/>
    <w:rsid w:val="00460FBC"/>
    <w:rsid w:val="004621FE"/>
    <w:rsid w:val="004633DA"/>
    <w:rsid w:val="00463477"/>
    <w:rsid w:val="00465244"/>
    <w:rsid w:val="00465D6B"/>
    <w:rsid w:val="0047434E"/>
    <w:rsid w:val="00474835"/>
    <w:rsid w:val="0047571D"/>
    <w:rsid w:val="0047750E"/>
    <w:rsid w:val="00480AEC"/>
    <w:rsid w:val="004819C7"/>
    <w:rsid w:val="00483426"/>
    <w:rsid w:val="0048364F"/>
    <w:rsid w:val="00483F19"/>
    <w:rsid w:val="0048550E"/>
    <w:rsid w:val="00485A86"/>
    <w:rsid w:val="00487096"/>
    <w:rsid w:val="00490F2E"/>
    <w:rsid w:val="00491610"/>
    <w:rsid w:val="004965A1"/>
    <w:rsid w:val="00496DB3"/>
    <w:rsid w:val="00496F97"/>
    <w:rsid w:val="00497E45"/>
    <w:rsid w:val="004A0827"/>
    <w:rsid w:val="004A184E"/>
    <w:rsid w:val="004A1E22"/>
    <w:rsid w:val="004A418F"/>
    <w:rsid w:val="004A53EA"/>
    <w:rsid w:val="004B25F2"/>
    <w:rsid w:val="004B2758"/>
    <w:rsid w:val="004B675F"/>
    <w:rsid w:val="004B7B9D"/>
    <w:rsid w:val="004C2B04"/>
    <w:rsid w:val="004C410F"/>
    <w:rsid w:val="004C52A7"/>
    <w:rsid w:val="004D1438"/>
    <w:rsid w:val="004D4D3D"/>
    <w:rsid w:val="004D705F"/>
    <w:rsid w:val="004E4945"/>
    <w:rsid w:val="004E5A05"/>
    <w:rsid w:val="004F1FAC"/>
    <w:rsid w:val="004F4501"/>
    <w:rsid w:val="004F50E3"/>
    <w:rsid w:val="004F5A50"/>
    <w:rsid w:val="004F5C0B"/>
    <w:rsid w:val="004F676E"/>
    <w:rsid w:val="004F7FC8"/>
    <w:rsid w:val="005002A0"/>
    <w:rsid w:val="00507A7C"/>
    <w:rsid w:val="00507D0C"/>
    <w:rsid w:val="005102D1"/>
    <w:rsid w:val="00511214"/>
    <w:rsid w:val="00513C20"/>
    <w:rsid w:val="00513D3E"/>
    <w:rsid w:val="005150FE"/>
    <w:rsid w:val="0051617F"/>
    <w:rsid w:val="00516B8D"/>
    <w:rsid w:val="005170C8"/>
    <w:rsid w:val="005175B2"/>
    <w:rsid w:val="0052111B"/>
    <w:rsid w:val="0052686F"/>
    <w:rsid w:val="0052756C"/>
    <w:rsid w:val="005277C3"/>
    <w:rsid w:val="00527881"/>
    <w:rsid w:val="00530230"/>
    <w:rsid w:val="00530CC9"/>
    <w:rsid w:val="005312E7"/>
    <w:rsid w:val="0053168B"/>
    <w:rsid w:val="005317A1"/>
    <w:rsid w:val="005319E7"/>
    <w:rsid w:val="00532EF3"/>
    <w:rsid w:val="005349ED"/>
    <w:rsid w:val="0053551F"/>
    <w:rsid w:val="00537FBC"/>
    <w:rsid w:val="00541D73"/>
    <w:rsid w:val="005425AE"/>
    <w:rsid w:val="00542822"/>
    <w:rsid w:val="00543469"/>
    <w:rsid w:val="005442E9"/>
    <w:rsid w:val="005452CC"/>
    <w:rsid w:val="0054653E"/>
    <w:rsid w:val="00546AE8"/>
    <w:rsid w:val="00546FA3"/>
    <w:rsid w:val="005475DE"/>
    <w:rsid w:val="005479C1"/>
    <w:rsid w:val="005520A4"/>
    <w:rsid w:val="00553361"/>
    <w:rsid w:val="00554243"/>
    <w:rsid w:val="00555AF8"/>
    <w:rsid w:val="00555E34"/>
    <w:rsid w:val="00557873"/>
    <w:rsid w:val="00557C7A"/>
    <w:rsid w:val="005613D3"/>
    <w:rsid w:val="00562A58"/>
    <w:rsid w:val="0056365C"/>
    <w:rsid w:val="00563661"/>
    <w:rsid w:val="00566132"/>
    <w:rsid w:val="00570394"/>
    <w:rsid w:val="00573A74"/>
    <w:rsid w:val="00574902"/>
    <w:rsid w:val="00574D18"/>
    <w:rsid w:val="00577CCE"/>
    <w:rsid w:val="00580050"/>
    <w:rsid w:val="00581211"/>
    <w:rsid w:val="00581C4C"/>
    <w:rsid w:val="0058297E"/>
    <w:rsid w:val="0058359A"/>
    <w:rsid w:val="00583E78"/>
    <w:rsid w:val="00584811"/>
    <w:rsid w:val="00584A6A"/>
    <w:rsid w:val="00586E30"/>
    <w:rsid w:val="00593704"/>
    <w:rsid w:val="00593AA6"/>
    <w:rsid w:val="00594161"/>
    <w:rsid w:val="00594749"/>
    <w:rsid w:val="0059636A"/>
    <w:rsid w:val="00596677"/>
    <w:rsid w:val="00597F07"/>
    <w:rsid w:val="005A022E"/>
    <w:rsid w:val="005A0B81"/>
    <w:rsid w:val="005A1108"/>
    <w:rsid w:val="005A2D17"/>
    <w:rsid w:val="005A3C90"/>
    <w:rsid w:val="005A41E1"/>
    <w:rsid w:val="005A482B"/>
    <w:rsid w:val="005A4E77"/>
    <w:rsid w:val="005A6078"/>
    <w:rsid w:val="005A6118"/>
    <w:rsid w:val="005B39E4"/>
    <w:rsid w:val="005B4067"/>
    <w:rsid w:val="005B53E6"/>
    <w:rsid w:val="005B6780"/>
    <w:rsid w:val="005C1C1D"/>
    <w:rsid w:val="005C36E0"/>
    <w:rsid w:val="005C3F41"/>
    <w:rsid w:val="005C4426"/>
    <w:rsid w:val="005C4435"/>
    <w:rsid w:val="005C45BC"/>
    <w:rsid w:val="005C462D"/>
    <w:rsid w:val="005C4864"/>
    <w:rsid w:val="005C4969"/>
    <w:rsid w:val="005C5ADF"/>
    <w:rsid w:val="005C6102"/>
    <w:rsid w:val="005C7F66"/>
    <w:rsid w:val="005D168D"/>
    <w:rsid w:val="005D21F3"/>
    <w:rsid w:val="005D3247"/>
    <w:rsid w:val="005D5438"/>
    <w:rsid w:val="005D5EA1"/>
    <w:rsid w:val="005E15E6"/>
    <w:rsid w:val="005E2EEF"/>
    <w:rsid w:val="005E2F56"/>
    <w:rsid w:val="005E50CD"/>
    <w:rsid w:val="005E61D3"/>
    <w:rsid w:val="005E66D2"/>
    <w:rsid w:val="005E77B3"/>
    <w:rsid w:val="005F1F52"/>
    <w:rsid w:val="005F2F40"/>
    <w:rsid w:val="005F3737"/>
    <w:rsid w:val="005F7593"/>
    <w:rsid w:val="005F7738"/>
    <w:rsid w:val="00600219"/>
    <w:rsid w:val="006004F9"/>
    <w:rsid w:val="00602E0B"/>
    <w:rsid w:val="00605F49"/>
    <w:rsid w:val="00607AF6"/>
    <w:rsid w:val="00611B99"/>
    <w:rsid w:val="00612C40"/>
    <w:rsid w:val="00613EAD"/>
    <w:rsid w:val="00614187"/>
    <w:rsid w:val="0061422C"/>
    <w:rsid w:val="006158AC"/>
    <w:rsid w:val="0062282A"/>
    <w:rsid w:val="0062290D"/>
    <w:rsid w:val="00622DF8"/>
    <w:rsid w:val="00623274"/>
    <w:rsid w:val="00623D6D"/>
    <w:rsid w:val="00631085"/>
    <w:rsid w:val="00632BC7"/>
    <w:rsid w:val="006333FB"/>
    <w:rsid w:val="0063546B"/>
    <w:rsid w:val="00636EDA"/>
    <w:rsid w:val="00640402"/>
    <w:rsid w:val="00640F78"/>
    <w:rsid w:val="006430A8"/>
    <w:rsid w:val="00646E7B"/>
    <w:rsid w:val="006471FF"/>
    <w:rsid w:val="00647F56"/>
    <w:rsid w:val="0065441C"/>
    <w:rsid w:val="00654BD3"/>
    <w:rsid w:val="00654F5E"/>
    <w:rsid w:val="00655D6A"/>
    <w:rsid w:val="006568D2"/>
    <w:rsid w:val="00656DE9"/>
    <w:rsid w:val="00661A98"/>
    <w:rsid w:val="00663932"/>
    <w:rsid w:val="006671D2"/>
    <w:rsid w:val="00674CC7"/>
    <w:rsid w:val="006766FD"/>
    <w:rsid w:val="006776FB"/>
    <w:rsid w:val="00677CC2"/>
    <w:rsid w:val="0068263B"/>
    <w:rsid w:val="00683759"/>
    <w:rsid w:val="006852FA"/>
    <w:rsid w:val="00685F42"/>
    <w:rsid w:val="006864B1"/>
    <w:rsid w:val="006866A1"/>
    <w:rsid w:val="006867ED"/>
    <w:rsid w:val="00687BE7"/>
    <w:rsid w:val="006908BE"/>
    <w:rsid w:val="00690ECB"/>
    <w:rsid w:val="006913E6"/>
    <w:rsid w:val="0069207B"/>
    <w:rsid w:val="00692EA3"/>
    <w:rsid w:val="0069316B"/>
    <w:rsid w:val="006940BE"/>
    <w:rsid w:val="006A15EE"/>
    <w:rsid w:val="006A1FCA"/>
    <w:rsid w:val="006A406E"/>
    <w:rsid w:val="006A4309"/>
    <w:rsid w:val="006A53BC"/>
    <w:rsid w:val="006A6A3D"/>
    <w:rsid w:val="006A7DCD"/>
    <w:rsid w:val="006B0067"/>
    <w:rsid w:val="006B0E55"/>
    <w:rsid w:val="006B40A2"/>
    <w:rsid w:val="006B4BC0"/>
    <w:rsid w:val="006B6B25"/>
    <w:rsid w:val="006B7006"/>
    <w:rsid w:val="006B7039"/>
    <w:rsid w:val="006B7E5B"/>
    <w:rsid w:val="006C05BC"/>
    <w:rsid w:val="006C3121"/>
    <w:rsid w:val="006C367F"/>
    <w:rsid w:val="006C44C1"/>
    <w:rsid w:val="006C6155"/>
    <w:rsid w:val="006C7F8C"/>
    <w:rsid w:val="006D0248"/>
    <w:rsid w:val="006D0867"/>
    <w:rsid w:val="006D27F9"/>
    <w:rsid w:val="006D284A"/>
    <w:rsid w:val="006D44B6"/>
    <w:rsid w:val="006D67E9"/>
    <w:rsid w:val="006D7AB9"/>
    <w:rsid w:val="006E2A79"/>
    <w:rsid w:val="006E2C2B"/>
    <w:rsid w:val="006E4111"/>
    <w:rsid w:val="006E4BB0"/>
    <w:rsid w:val="006F0C77"/>
    <w:rsid w:val="006F1C09"/>
    <w:rsid w:val="006F2BD4"/>
    <w:rsid w:val="006F3BFC"/>
    <w:rsid w:val="006F69F3"/>
    <w:rsid w:val="006F6B73"/>
    <w:rsid w:val="00700AB7"/>
    <w:rsid w:val="00700B05"/>
    <w:rsid w:val="00700B2C"/>
    <w:rsid w:val="00702819"/>
    <w:rsid w:val="00702AE9"/>
    <w:rsid w:val="00710514"/>
    <w:rsid w:val="00713084"/>
    <w:rsid w:val="0071408C"/>
    <w:rsid w:val="007143FF"/>
    <w:rsid w:val="00716D7C"/>
    <w:rsid w:val="00717F3F"/>
    <w:rsid w:val="0072069F"/>
    <w:rsid w:val="00720FC2"/>
    <w:rsid w:val="00721F0E"/>
    <w:rsid w:val="00722988"/>
    <w:rsid w:val="007236F1"/>
    <w:rsid w:val="00725B70"/>
    <w:rsid w:val="00731E00"/>
    <w:rsid w:val="00732E9D"/>
    <w:rsid w:val="0073491A"/>
    <w:rsid w:val="00734B20"/>
    <w:rsid w:val="00736163"/>
    <w:rsid w:val="00740DAE"/>
    <w:rsid w:val="007410A3"/>
    <w:rsid w:val="007440B7"/>
    <w:rsid w:val="007456DE"/>
    <w:rsid w:val="00745A94"/>
    <w:rsid w:val="00746F38"/>
    <w:rsid w:val="0074740F"/>
    <w:rsid w:val="00747993"/>
    <w:rsid w:val="00751840"/>
    <w:rsid w:val="00752517"/>
    <w:rsid w:val="007528C1"/>
    <w:rsid w:val="00753663"/>
    <w:rsid w:val="00753FC6"/>
    <w:rsid w:val="00757713"/>
    <w:rsid w:val="00757EEA"/>
    <w:rsid w:val="0076049F"/>
    <w:rsid w:val="0076080F"/>
    <w:rsid w:val="007614AA"/>
    <w:rsid w:val="007618E9"/>
    <w:rsid w:val="007634AD"/>
    <w:rsid w:val="00764C43"/>
    <w:rsid w:val="007715C9"/>
    <w:rsid w:val="007721F9"/>
    <w:rsid w:val="00772C98"/>
    <w:rsid w:val="00774EDD"/>
    <w:rsid w:val="007757EC"/>
    <w:rsid w:val="00776003"/>
    <w:rsid w:val="00783FCB"/>
    <w:rsid w:val="00786648"/>
    <w:rsid w:val="00787287"/>
    <w:rsid w:val="00791BE6"/>
    <w:rsid w:val="0079319D"/>
    <w:rsid w:val="00793F77"/>
    <w:rsid w:val="007945FE"/>
    <w:rsid w:val="007A115D"/>
    <w:rsid w:val="007A18C8"/>
    <w:rsid w:val="007A2353"/>
    <w:rsid w:val="007A35E6"/>
    <w:rsid w:val="007A40AA"/>
    <w:rsid w:val="007A46A0"/>
    <w:rsid w:val="007A5919"/>
    <w:rsid w:val="007A6863"/>
    <w:rsid w:val="007B11D3"/>
    <w:rsid w:val="007B218B"/>
    <w:rsid w:val="007B2D9E"/>
    <w:rsid w:val="007B30BB"/>
    <w:rsid w:val="007B6667"/>
    <w:rsid w:val="007B6BFD"/>
    <w:rsid w:val="007B7CC5"/>
    <w:rsid w:val="007C528F"/>
    <w:rsid w:val="007C77D3"/>
    <w:rsid w:val="007D03C3"/>
    <w:rsid w:val="007D2149"/>
    <w:rsid w:val="007D45C1"/>
    <w:rsid w:val="007D70FB"/>
    <w:rsid w:val="007E111E"/>
    <w:rsid w:val="007E5D73"/>
    <w:rsid w:val="007E7D4A"/>
    <w:rsid w:val="007F06EC"/>
    <w:rsid w:val="007F10C5"/>
    <w:rsid w:val="007F1C68"/>
    <w:rsid w:val="007F2393"/>
    <w:rsid w:val="007F48ED"/>
    <w:rsid w:val="007F6A02"/>
    <w:rsid w:val="007F7947"/>
    <w:rsid w:val="00803396"/>
    <w:rsid w:val="00804AA2"/>
    <w:rsid w:val="00812F45"/>
    <w:rsid w:val="008130B7"/>
    <w:rsid w:val="0081510E"/>
    <w:rsid w:val="008176AD"/>
    <w:rsid w:val="00820415"/>
    <w:rsid w:val="00821398"/>
    <w:rsid w:val="00823C9F"/>
    <w:rsid w:val="008264D1"/>
    <w:rsid w:val="00827ADE"/>
    <w:rsid w:val="008306E4"/>
    <w:rsid w:val="00833AA6"/>
    <w:rsid w:val="008340B4"/>
    <w:rsid w:val="00837815"/>
    <w:rsid w:val="008400B4"/>
    <w:rsid w:val="00840BAF"/>
    <w:rsid w:val="008410E6"/>
    <w:rsid w:val="0084172C"/>
    <w:rsid w:val="0084196E"/>
    <w:rsid w:val="00843DB3"/>
    <w:rsid w:val="00844AAF"/>
    <w:rsid w:val="00846AD5"/>
    <w:rsid w:val="0085221B"/>
    <w:rsid w:val="00853EE2"/>
    <w:rsid w:val="00856A31"/>
    <w:rsid w:val="00856AF3"/>
    <w:rsid w:val="00860474"/>
    <w:rsid w:val="0086276E"/>
    <w:rsid w:val="0086456A"/>
    <w:rsid w:val="00866496"/>
    <w:rsid w:val="00866D71"/>
    <w:rsid w:val="0087059F"/>
    <w:rsid w:val="00871396"/>
    <w:rsid w:val="008726D3"/>
    <w:rsid w:val="008754D0"/>
    <w:rsid w:val="00877D48"/>
    <w:rsid w:val="0088345B"/>
    <w:rsid w:val="00883BDC"/>
    <w:rsid w:val="00884935"/>
    <w:rsid w:val="0088613C"/>
    <w:rsid w:val="008876DC"/>
    <w:rsid w:val="008903A2"/>
    <w:rsid w:val="00890ACF"/>
    <w:rsid w:val="00897F8C"/>
    <w:rsid w:val="008A142E"/>
    <w:rsid w:val="008A1593"/>
    <w:rsid w:val="008A16A5"/>
    <w:rsid w:val="008A2ABA"/>
    <w:rsid w:val="008A44BF"/>
    <w:rsid w:val="008B1577"/>
    <w:rsid w:val="008B4AEC"/>
    <w:rsid w:val="008B6ED6"/>
    <w:rsid w:val="008C2B5D"/>
    <w:rsid w:val="008C349B"/>
    <w:rsid w:val="008C3E0C"/>
    <w:rsid w:val="008C55B0"/>
    <w:rsid w:val="008C6654"/>
    <w:rsid w:val="008C66AC"/>
    <w:rsid w:val="008C6779"/>
    <w:rsid w:val="008D0EE0"/>
    <w:rsid w:val="008D3FAB"/>
    <w:rsid w:val="008D49C9"/>
    <w:rsid w:val="008D5333"/>
    <w:rsid w:val="008D5B99"/>
    <w:rsid w:val="008D6974"/>
    <w:rsid w:val="008D7A27"/>
    <w:rsid w:val="008E3414"/>
    <w:rsid w:val="008E4702"/>
    <w:rsid w:val="008E69AA"/>
    <w:rsid w:val="008F3863"/>
    <w:rsid w:val="008F485C"/>
    <w:rsid w:val="008F4F1C"/>
    <w:rsid w:val="008F6B42"/>
    <w:rsid w:val="008F70DD"/>
    <w:rsid w:val="008F7D7A"/>
    <w:rsid w:val="009040DD"/>
    <w:rsid w:val="00904611"/>
    <w:rsid w:val="009073DE"/>
    <w:rsid w:val="00910618"/>
    <w:rsid w:val="009124C5"/>
    <w:rsid w:val="00912FD1"/>
    <w:rsid w:val="00913E6C"/>
    <w:rsid w:val="009156D6"/>
    <w:rsid w:val="00920C00"/>
    <w:rsid w:val="009215CC"/>
    <w:rsid w:val="00922764"/>
    <w:rsid w:val="00923032"/>
    <w:rsid w:val="009255AF"/>
    <w:rsid w:val="00925771"/>
    <w:rsid w:val="00927363"/>
    <w:rsid w:val="0093059C"/>
    <w:rsid w:val="00932377"/>
    <w:rsid w:val="009326D4"/>
    <w:rsid w:val="00933FBD"/>
    <w:rsid w:val="009351BB"/>
    <w:rsid w:val="0093625A"/>
    <w:rsid w:val="00937286"/>
    <w:rsid w:val="00942D03"/>
    <w:rsid w:val="00942E3B"/>
    <w:rsid w:val="00943102"/>
    <w:rsid w:val="00943E3A"/>
    <w:rsid w:val="009450A3"/>
    <w:rsid w:val="0094523D"/>
    <w:rsid w:val="00945510"/>
    <w:rsid w:val="00947847"/>
    <w:rsid w:val="00947A8F"/>
    <w:rsid w:val="00947B32"/>
    <w:rsid w:val="0095230D"/>
    <w:rsid w:val="009528E0"/>
    <w:rsid w:val="009559E6"/>
    <w:rsid w:val="00956570"/>
    <w:rsid w:val="0096061E"/>
    <w:rsid w:val="00960AAF"/>
    <w:rsid w:val="009614CE"/>
    <w:rsid w:val="00961D5A"/>
    <w:rsid w:val="009659F0"/>
    <w:rsid w:val="009662B4"/>
    <w:rsid w:val="00973B6E"/>
    <w:rsid w:val="0097485D"/>
    <w:rsid w:val="0097519E"/>
    <w:rsid w:val="00976A63"/>
    <w:rsid w:val="00980918"/>
    <w:rsid w:val="009816BE"/>
    <w:rsid w:val="00981A76"/>
    <w:rsid w:val="00983419"/>
    <w:rsid w:val="00984C3B"/>
    <w:rsid w:val="00985405"/>
    <w:rsid w:val="00986876"/>
    <w:rsid w:val="00987824"/>
    <w:rsid w:val="00990138"/>
    <w:rsid w:val="00991F84"/>
    <w:rsid w:val="00996214"/>
    <w:rsid w:val="009A1CB1"/>
    <w:rsid w:val="009A1FCD"/>
    <w:rsid w:val="009A244B"/>
    <w:rsid w:val="009A45F8"/>
    <w:rsid w:val="009A7837"/>
    <w:rsid w:val="009B201F"/>
    <w:rsid w:val="009B20DE"/>
    <w:rsid w:val="009B3121"/>
    <w:rsid w:val="009B394A"/>
    <w:rsid w:val="009B673B"/>
    <w:rsid w:val="009C0576"/>
    <w:rsid w:val="009C0D90"/>
    <w:rsid w:val="009C3431"/>
    <w:rsid w:val="009C5989"/>
    <w:rsid w:val="009C6BB3"/>
    <w:rsid w:val="009D08DA"/>
    <w:rsid w:val="009D0980"/>
    <w:rsid w:val="009D48BA"/>
    <w:rsid w:val="009D53EB"/>
    <w:rsid w:val="009E1143"/>
    <w:rsid w:val="009E18F5"/>
    <w:rsid w:val="009E2739"/>
    <w:rsid w:val="009E3307"/>
    <w:rsid w:val="009E7076"/>
    <w:rsid w:val="009E7CFC"/>
    <w:rsid w:val="009F1434"/>
    <w:rsid w:val="009F161D"/>
    <w:rsid w:val="009F1B3C"/>
    <w:rsid w:val="009F3C44"/>
    <w:rsid w:val="009F4DF3"/>
    <w:rsid w:val="009F5777"/>
    <w:rsid w:val="00A04E8A"/>
    <w:rsid w:val="00A06860"/>
    <w:rsid w:val="00A07043"/>
    <w:rsid w:val="00A110E4"/>
    <w:rsid w:val="00A136F5"/>
    <w:rsid w:val="00A1499C"/>
    <w:rsid w:val="00A14E09"/>
    <w:rsid w:val="00A15050"/>
    <w:rsid w:val="00A16B10"/>
    <w:rsid w:val="00A16D05"/>
    <w:rsid w:val="00A1731C"/>
    <w:rsid w:val="00A231E2"/>
    <w:rsid w:val="00A2550D"/>
    <w:rsid w:val="00A2769A"/>
    <w:rsid w:val="00A3036B"/>
    <w:rsid w:val="00A34612"/>
    <w:rsid w:val="00A35A3F"/>
    <w:rsid w:val="00A360A6"/>
    <w:rsid w:val="00A3684C"/>
    <w:rsid w:val="00A4169B"/>
    <w:rsid w:val="00A445F2"/>
    <w:rsid w:val="00A45D49"/>
    <w:rsid w:val="00A46539"/>
    <w:rsid w:val="00A50D55"/>
    <w:rsid w:val="00A5165B"/>
    <w:rsid w:val="00A51BEB"/>
    <w:rsid w:val="00A51E65"/>
    <w:rsid w:val="00A52FDA"/>
    <w:rsid w:val="00A53409"/>
    <w:rsid w:val="00A53446"/>
    <w:rsid w:val="00A538D9"/>
    <w:rsid w:val="00A548A7"/>
    <w:rsid w:val="00A54EEE"/>
    <w:rsid w:val="00A57560"/>
    <w:rsid w:val="00A602F3"/>
    <w:rsid w:val="00A64912"/>
    <w:rsid w:val="00A654FE"/>
    <w:rsid w:val="00A67075"/>
    <w:rsid w:val="00A70A74"/>
    <w:rsid w:val="00A71667"/>
    <w:rsid w:val="00A7212D"/>
    <w:rsid w:val="00A73BF2"/>
    <w:rsid w:val="00A82782"/>
    <w:rsid w:val="00A8489A"/>
    <w:rsid w:val="00A852EA"/>
    <w:rsid w:val="00A85915"/>
    <w:rsid w:val="00A86F49"/>
    <w:rsid w:val="00A9033F"/>
    <w:rsid w:val="00A90343"/>
    <w:rsid w:val="00A908D3"/>
    <w:rsid w:val="00A9307E"/>
    <w:rsid w:val="00A931B7"/>
    <w:rsid w:val="00A93E83"/>
    <w:rsid w:val="00A93FA2"/>
    <w:rsid w:val="00A940F3"/>
    <w:rsid w:val="00AA021C"/>
    <w:rsid w:val="00AA0343"/>
    <w:rsid w:val="00AA2A5C"/>
    <w:rsid w:val="00AA371B"/>
    <w:rsid w:val="00AA49B0"/>
    <w:rsid w:val="00AA641E"/>
    <w:rsid w:val="00AA7FF4"/>
    <w:rsid w:val="00AB0027"/>
    <w:rsid w:val="00AB3430"/>
    <w:rsid w:val="00AB78E9"/>
    <w:rsid w:val="00AC033A"/>
    <w:rsid w:val="00AC087F"/>
    <w:rsid w:val="00AC54E1"/>
    <w:rsid w:val="00AD20D7"/>
    <w:rsid w:val="00AD3467"/>
    <w:rsid w:val="00AD5641"/>
    <w:rsid w:val="00AD6CCE"/>
    <w:rsid w:val="00AE07B9"/>
    <w:rsid w:val="00AE0C9B"/>
    <w:rsid w:val="00AE0E90"/>
    <w:rsid w:val="00AE0F9B"/>
    <w:rsid w:val="00AE24BD"/>
    <w:rsid w:val="00AE46B5"/>
    <w:rsid w:val="00AE72FD"/>
    <w:rsid w:val="00AF067D"/>
    <w:rsid w:val="00AF1072"/>
    <w:rsid w:val="00AF55FF"/>
    <w:rsid w:val="00AF62AF"/>
    <w:rsid w:val="00AF681C"/>
    <w:rsid w:val="00AF7121"/>
    <w:rsid w:val="00AF7A1B"/>
    <w:rsid w:val="00B015AB"/>
    <w:rsid w:val="00B01720"/>
    <w:rsid w:val="00B032D8"/>
    <w:rsid w:val="00B05B1A"/>
    <w:rsid w:val="00B07974"/>
    <w:rsid w:val="00B16280"/>
    <w:rsid w:val="00B16928"/>
    <w:rsid w:val="00B17290"/>
    <w:rsid w:val="00B179C6"/>
    <w:rsid w:val="00B20523"/>
    <w:rsid w:val="00B20FD9"/>
    <w:rsid w:val="00B22C71"/>
    <w:rsid w:val="00B236BE"/>
    <w:rsid w:val="00B27FDB"/>
    <w:rsid w:val="00B311ED"/>
    <w:rsid w:val="00B31342"/>
    <w:rsid w:val="00B31E4D"/>
    <w:rsid w:val="00B33B3C"/>
    <w:rsid w:val="00B33E04"/>
    <w:rsid w:val="00B34485"/>
    <w:rsid w:val="00B355A4"/>
    <w:rsid w:val="00B35D60"/>
    <w:rsid w:val="00B367A9"/>
    <w:rsid w:val="00B367D3"/>
    <w:rsid w:val="00B40D74"/>
    <w:rsid w:val="00B43B9B"/>
    <w:rsid w:val="00B444EB"/>
    <w:rsid w:val="00B44634"/>
    <w:rsid w:val="00B47C25"/>
    <w:rsid w:val="00B47CC9"/>
    <w:rsid w:val="00B47D57"/>
    <w:rsid w:val="00B502E3"/>
    <w:rsid w:val="00B50CD1"/>
    <w:rsid w:val="00B524E9"/>
    <w:rsid w:val="00B52663"/>
    <w:rsid w:val="00B52B2A"/>
    <w:rsid w:val="00B54305"/>
    <w:rsid w:val="00B56DCB"/>
    <w:rsid w:val="00B60813"/>
    <w:rsid w:val="00B61E4F"/>
    <w:rsid w:val="00B61EE0"/>
    <w:rsid w:val="00B739D9"/>
    <w:rsid w:val="00B745B1"/>
    <w:rsid w:val="00B770D2"/>
    <w:rsid w:val="00B77666"/>
    <w:rsid w:val="00B83408"/>
    <w:rsid w:val="00B873AC"/>
    <w:rsid w:val="00B903D4"/>
    <w:rsid w:val="00B90F73"/>
    <w:rsid w:val="00B94598"/>
    <w:rsid w:val="00B97129"/>
    <w:rsid w:val="00B97F83"/>
    <w:rsid w:val="00BA0A8F"/>
    <w:rsid w:val="00BA4367"/>
    <w:rsid w:val="00BA47A3"/>
    <w:rsid w:val="00BA5026"/>
    <w:rsid w:val="00BA547A"/>
    <w:rsid w:val="00BA6F3B"/>
    <w:rsid w:val="00BA7463"/>
    <w:rsid w:val="00BA78AC"/>
    <w:rsid w:val="00BB4AD1"/>
    <w:rsid w:val="00BB6E79"/>
    <w:rsid w:val="00BC1860"/>
    <w:rsid w:val="00BC2613"/>
    <w:rsid w:val="00BC32E4"/>
    <w:rsid w:val="00BC3357"/>
    <w:rsid w:val="00BC47EC"/>
    <w:rsid w:val="00BC5100"/>
    <w:rsid w:val="00BD19CC"/>
    <w:rsid w:val="00BD59C2"/>
    <w:rsid w:val="00BD5FA2"/>
    <w:rsid w:val="00BE186F"/>
    <w:rsid w:val="00BE2E85"/>
    <w:rsid w:val="00BE362D"/>
    <w:rsid w:val="00BE3B31"/>
    <w:rsid w:val="00BE54EF"/>
    <w:rsid w:val="00BE719A"/>
    <w:rsid w:val="00BE720A"/>
    <w:rsid w:val="00BE7839"/>
    <w:rsid w:val="00BE7B5F"/>
    <w:rsid w:val="00BF391D"/>
    <w:rsid w:val="00BF49D3"/>
    <w:rsid w:val="00BF6650"/>
    <w:rsid w:val="00C01189"/>
    <w:rsid w:val="00C0250F"/>
    <w:rsid w:val="00C067E5"/>
    <w:rsid w:val="00C070D8"/>
    <w:rsid w:val="00C104B6"/>
    <w:rsid w:val="00C10952"/>
    <w:rsid w:val="00C14532"/>
    <w:rsid w:val="00C155C6"/>
    <w:rsid w:val="00C15BBE"/>
    <w:rsid w:val="00C164CA"/>
    <w:rsid w:val="00C201A4"/>
    <w:rsid w:val="00C230E6"/>
    <w:rsid w:val="00C23BCE"/>
    <w:rsid w:val="00C261A5"/>
    <w:rsid w:val="00C34152"/>
    <w:rsid w:val="00C34BE3"/>
    <w:rsid w:val="00C36B91"/>
    <w:rsid w:val="00C371DF"/>
    <w:rsid w:val="00C404AD"/>
    <w:rsid w:val="00C42470"/>
    <w:rsid w:val="00C42BF8"/>
    <w:rsid w:val="00C45F05"/>
    <w:rsid w:val="00C460AE"/>
    <w:rsid w:val="00C50043"/>
    <w:rsid w:val="00C50A0F"/>
    <w:rsid w:val="00C50CF4"/>
    <w:rsid w:val="00C5747B"/>
    <w:rsid w:val="00C604D2"/>
    <w:rsid w:val="00C61B55"/>
    <w:rsid w:val="00C61EED"/>
    <w:rsid w:val="00C642C3"/>
    <w:rsid w:val="00C6447C"/>
    <w:rsid w:val="00C7016E"/>
    <w:rsid w:val="00C71994"/>
    <w:rsid w:val="00C725B9"/>
    <w:rsid w:val="00C72E43"/>
    <w:rsid w:val="00C7573B"/>
    <w:rsid w:val="00C760BC"/>
    <w:rsid w:val="00C76CF3"/>
    <w:rsid w:val="00C80542"/>
    <w:rsid w:val="00C817F7"/>
    <w:rsid w:val="00C81A14"/>
    <w:rsid w:val="00C83E76"/>
    <w:rsid w:val="00C877B6"/>
    <w:rsid w:val="00C97C1C"/>
    <w:rsid w:val="00C97CD2"/>
    <w:rsid w:val="00C97EAD"/>
    <w:rsid w:val="00CA0152"/>
    <w:rsid w:val="00CA16BD"/>
    <w:rsid w:val="00CA38AE"/>
    <w:rsid w:val="00CA5B5F"/>
    <w:rsid w:val="00CA615C"/>
    <w:rsid w:val="00CA7844"/>
    <w:rsid w:val="00CB48EB"/>
    <w:rsid w:val="00CB5065"/>
    <w:rsid w:val="00CB58EF"/>
    <w:rsid w:val="00CB6997"/>
    <w:rsid w:val="00CC1857"/>
    <w:rsid w:val="00CC1BA1"/>
    <w:rsid w:val="00CD09A6"/>
    <w:rsid w:val="00CD4146"/>
    <w:rsid w:val="00CD6C66"/>
    <w:rsid w:val="00CD702C"/>
    <w:rsid w:val="00CE06A7"/>
    <w:rsid w:val="00CE07FB"/>
    <w:rsid w:val="00CE5B52"/>
    <w:rsid w:val="00CE67F5"/>
    <w:rsid w:val="00CE7330"/>
    <w:rsid w:val="00CE7D64"/>
    <w:rsid w:val="00CF0BB2"/>
    <w:rsid w:val="00CF0FDA"/>
    <w:rsid w:val="00CF318A"/>
    <w:rsid w:val="00CF3E98"/>
    <w:rsid w:val="00CF44C0"/>
    <w:rsid w:val="00CF4BCB"/>
    <w:rsid w:val="00CF54D0"/>
    <w:rsid w:val="00D01D86"/>
    <w:rsid w:val="00D0388F"/>
    <w:rsid w:val="00D04C9C"/>
    <w:rsid w:val="00D06C7B"/>
    <w:rsid w:val="00D10668"/>
    <w:rsid w:val="00D129A3"/>
    <w:rsid w:val="00D13318"/>
    <w:rsid w:val="00D13441"/>
    <w:rsid w:val="00D1763A"/>
    <w:rsid w:val="00D22E5A"/>
    <w:rsid w:val="00D243A3"/>
    <w:rsid w:val="00D2687A"/>
    <w:rsid w:val="00D3200B"/>
    <w:rsid w:val="00D32605"/>
    <w:rsid w:val="00D32B65"/>
    <w:rsid w:val="00D33440"/>
    <w:rsid w:val="00D34C6A"/>
    <w:rsid w:val="00D366DE"/>
    <w:rsid w:val="00D37884"/>
    <w:rsid w:val="00D37A6C"/>
    <w:rsid w:val="00D408C5"/>
    <w:rsid w:val="00D46F25"/>
    <w:rsid w:val="00D47482"/>
    <w:rsid w:val="00D512CC"/>
    <w:rsid w:val="00D52EFE"/>
    <w:rsid w:val="00D5401B"/>
    <w:rsid w:val="00D54F52"/>
    <w:rsid w:val="00D55C36"/>
    <w:rsid w:val="00D56A0D"/>
    <w:rsid w:val="00D63EF6"/>
    <w:rsid w:val="00D63FF8"/>
    <w:rsid w:val="00D66518"/>
    <w:rsid w:val="00D669EB"/>
    <w:rsid w:val="00D70DFB"/>
    <w:rsid w:val="00D71EEA"/>
    <w:rsid w:val="00D72217"/>
    <w:rsid w:val="00D735CD"/>
    <w:rsid w:val="00D73A1C"/>
    <w:rsid w:val="00D766DF"/>
    <w:rsid w:val="00D76F4F"/>
    <w:rsid w:val="00D77A71"/>
    <w:rsid w:val="00D805FF"/>
    <w:rsid w:val="00D80E2D"/>
    <w:rsid w:val="00D81D82"/>
    <w:rsid w:val="00D83F6C"/>
    <w:rsid w:val="00D84618"/>
    <w:rsid w:val="00D84733"/>
    <w:rsid w:val="00D8683C"/>
    <w:rsid w:val="00D879BE"/>
    <w:rsid w:val="00D93AC6"/>
    <w:rsid w:val="00D95891"/>
    <w:rsid w:val="00D964E9"/>
    <w:rsid w:val="00DA0F49"/>
    <w:rsid w:val="00DA69A7"/>
    <w:rsid w:val="00DB2267"/>
    <w:rsid w:val="00DB4326"/>
    <w:rsid w:val="00DB47DC"/>
    <w:rsid w:val="00DB5333"/>
    <w:rsid w:val="00DB5CB4"/>
    <w:rsid w:val="00DC0B75"/>
    <w:rsid w:val="00DC5E52"/>
    <w:rsid w:val="00DC7137"/>
    <w:rsid w:val="00DD265C"/>
    <w:rsid w:val="00DD2741"/>
    <w:rsid w:val="00DD3AAB"/>
    <w:rsid w:val="00DD47D8"/>
    <w:rsid w:val="00DD5E51"/>
    <w:rsid w:val="00DE044C"/>
    <w:rsid w:val="00DE0A4C"/>
    <w:rsid w:val="00DE149E"/>
    <w:rsid w:val="00DE27D5"/>
    <w:rsid w:val="00DE3170"/>
    <w:rsid w:val="00DE3C6F"/>
    <w:rsid w:val="00DE4E68"/>
    <w:rsid w:val="00DE6A26"/>
    <w:rsid w:val="00DF5D7D"/>
    <w:rsid w:val="00E0178B"/>
    <w:rsid w:val="00E0489D"/>
    <w:rsid w:val="00E05704"/>
    <w:rsid w:val="00E07EC4"/>
    <w:rsid w:val="00E11B29"/>
    <w:rsid w:val="00E12F1A"/>
    <w:rsid w:val="00E2090B"/>
    <w:rsid w:val="00E20C2E"/>
    <w:rsid w:val="00E21CFB"/>
    <w:rsid w:val="00E22935"/>
    <w:rsid w:val="00E237B5"/>
    <w:rsid w:val="00E23ECC"/>
    <w:rsid w:val="00E25B8D"/>
    <w:rsid w:val="00E2685B"/>
    <w:rsid w:val="00E30C48"/>
    <w:rsid w:val="00E31F0E"/>
    <w:rsid w:val="00E34254"/>
    <w:rsid w:val="00E44729"/>
    <w:rsid w:val="00E45114"/>
    <w:rsid w:val="00E508FE"/>
    <w:rsid w:val="00E51373"/>
    <w:rsid w:val="00E52DAE"/>
    <w:rsid w:val="00E534FF"/>
    <w:rsid w:val="00E54292"/>
    <w:rsid w:val="00E56B6A"/>
    <w:rsid w:val="00E60191"/>
    <w:rsid w:val="00E62A3E"/>
    <w:rsid w:val="00E63EA1"/>
    <w:rsid w:val="00E64D0F"/>
    <w:rsid w:val="00E66BFD"/>
    <w:rsid w:val="00E7271E"/>
    <w:rsid w:val="00E733A5"/>
    <w:rsid w:val="00E74CB0"/>
    <w:rsid w:val="00E74DC7"/>
    <w:rsid w:val="00E75289"/>
    <w:rsid w:val="00E807FF"/>
    <w:rsid w:val="00E83864"/>
    <w:rsid w:val="00E87699"/>
    <w:rsid w:val="00E9128E"/>
    <w:rsid w:val="00E92E27"/>
    <w:rsid w:val="00E95446"/>
    <w:rsid w:val="00E9586B"/>
    <w:rsid w:val="00E96C2F"/>
    <w:rsid w:val="00E97334"/>
    <w:rsid w:val="00EA0D36"/>
    <w:rsid w:val="00EA55C8"/>
    <w:rsid w:val="00EB2BC4"/>
    <w:rsid w:val="00EB371B"/>
    <w:rsid w:val="00EB4ED4"/>
    <w:rsid w:val="00EB59C4"/>
    <w:rsid w:val="00EC05DD"/>
    <w:rsid w:val="00EC0BCF"/>
    <w:rsid w:val="00EC147A"/>
    <w:rsid w:val="00EC23A8"/>
    <w:rsid w:val="00EC3EE5"/>
    <w:rsid w:val="00EC5D0E"/>
    <w:rsid w:val="00ED00C5"/>
    <w:rsid w:val="00ED0693"/>
    <w:rsid w:val="00ED4928"/>
    <w:rsid w:val="00ED65D4"/>
    <w:rsid w:val="00ED7F72"/>
    <w:rsid w:val="00EE0A8E"/>
    <w:rsid w:val="00EE1EC5"/>
    <w:rsid w:val="00EE3D03"/>
    <w:rsid w:val="00EE4C14"/>
    <w:rsid w:val="00EE4CDD"/>
    <w:rsid w:val="00EE4EFC"/>
    <w:rsid w:val="00EE615C"/>
    <w:rsid w:val="00EE6190"/>
    <w:rsid w:val="00EE66AF"/>
    <w:rsid w:val="00EE6ECD"/>
    <w:rsid w:val="00EE6EFE"/>
    <w:rsid w:val="00EF2E3A"/>
    <w:rsid w:val="00EF3222"/>
    <w:rsid w:val="00EF5FCC"/>
    <w:rsid w:val="00EF61C5"/>
    <w:rsid w:val="00EF6402"/>
    <w:rsid w:val="00F00805"/>
    <w:rsid w:val="00F01E5D"/>
    <w:rsid w:val="00F025DF"/>
    <w:rsid w:val="00F047E2"/>
    <w:rsid w:val="00F04D57"/>
    <w:rsid w:val="00F057B2"/>
    <w:rsid w:val="00F06CB6"/>
    <w:rsid w:val="00F078B6"/>
    <w:rsid w:val="00F078DC"/>
    <w:rsid w:val="00F07983"/>
    <w:rsid w:val="00F1309E"/>
    <w:rsid w:val="00F13E86"/>
    <w:rsid w:val="00F159BD"/>
    <w:rsid w:val="00F16B05"/>
    <w:rsid w:val="00F175E1"/>
    <w:rsid w:val="00F20326"/>
    <w:rsid w:val="00F22E9A"/>
    <w:rsid w:val="00F3274F"/>
    <w:rsid w:val="00F32FCB"/>
    <w:rsid w:val="00F3575B"/>
    <w:rsid w:val="00F35C6C"/>
    <w:rsid w:val="00F36AC1"/>
    <w:rsid w:val="00F416D6"/>
    <w:rsid w:val="00F44E08"/>
    <w:rsid w:val="00F47337"/>
    <w:rsid w:val="00F474D7"/>
    <w:rsid w:val="00F47AF8"/>
    <w:rsid w:val="00F51675"/>
    <w:rsid w:val="00F53167"/>
    <w:rsid w:val="00F60364"/>
    <w:rsid w:val="00F62353"/>
    <w:rsid w:val="00F63909"/>
    <w:rsid w:val="00F63DF2"/>
    <w:rsid w:val="00F640EE"/>
    <w:rsid w:val="00F65227"/>
    <w:rsid w:val="00F66A3D"/>
    <w:rsid w:val="00F6709F"/>
    <w:rsid w:val="00F677A9"/>
    <w:rsid w:val="00F70BF5"/>
    <w:rsid w:val="00F71005"/>
    <w:rsid w:val="00F7216E"/>
    <w:rsid w:val="00F723BD"/>
    <w:rsid w:val="00F72805"/>
    <w:rsid w:val="00F728BA"/>
    <w:rsid w:val="00F732EA"/>
    <w:rsid w:val="00F73358"/>
    <w:rsid w:val="00F747E0"/>
    <w:rsid w:val="00F74E97"/>
    <w:rsid w:val="00F77D59"/>
    <w:rsid w:val="00F80191"/>
    <w:rsid w:val="00F83322"/>
    <w:rsid w:val="00F84648"/>
    <w:rsid w:val="00F84CF5"/>
    <w:rsid w:val="00F8612E"/>
    <w:rsid w:val="00F90250"/>
    <w:rsid w:val="00F917B1"/>
    <w:rsid w:val="00F9186F"/>
    <w:rsid w:val="00F95882"/>
    <w:rsid w:val="00F96017"/>
    <w:rsid w:val="00F972FF"/>
    <w:rsid w:val="00F97801"/>
    <w:rsid w:val="00FA1E32"/>
    <w:rsid w:val="00FA3F7E"/>
    <w:rsid w:val="00FA420B"/>
    <w:rsid w:val="00FB08A7"/>
    <w:rsid w:val="00FB0DDD"/>
    <w:rsid w:val="00FB2228"/>
    <w:rsid w:val="00FB398F"/>
    <w:rsid w:val="00FB3A8D"/>
    <w:rsid w:val="00FB4988"/>
    <w:rsid w:val="00FB7B27"/>
    <w:rsid w:val="00FC072F"/>
    <w:rsid w:val="00FC26DB"/>
    <w:rsid w:val="00FC59A4"/>
    <w:rsid w:val="00FC5A49"/>
    <w:rsid w:val="00FD38E9"/>
    <w:rsid w:val="00FD4EEE"/>
    <w:rsid w:val="00FD5875"/>
    <w:rsid w:val="00FD6B5E"/>
    <w:rsid w:val="00FD6ED6"/>
    <w:rsid w:val="00FD7A4A"/>
    <w:rsid w:val="00FE0781"/>
    <w:rsid w:val="00FE0AC5"/>
    <w:rsid w:val="00FE365E"/>
    <w:rsid w:val="00FE36B2"/>
    <w:rsid w:val="00FE378E"/>
    <w:rsid w:val="00FE3F24"/>
    <w:rsid w:val="00FE4E36"/>
    <w:rsid w:val="00FE7460"/>
    <w:rsid w:val="00FF16F2"/>
    <w:rsid w:val="00FF1726"/>
    <w:rsid w:val="00FF39DE"/>
    <w:rsid w:val="00FF3A58"/>
    <w:rsid w:val="00FF656E"/>
    <w:rsid w:val="00FF72D3"/>
    <w:rsid w:val="2AE5F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B8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DE6A26"/>
    <w:pPr>
      <w:spacing w:line="260" w:lineRule="atLeast"/>
    </w:pPr>
    <w:rPr>
      <w:sz w:val="22"/>
    </w:rPr>
  </w:style>
  <w:style w:type="paragraph" w:styleId="Heading1">
    <w:name w:val="heading 1"/>
    <w:aliases w:val="h1"/>
    <w:basedOn w:val="Normal"/>
    <w:next w:val="Normal"/>
    <w:link w:val="Heading1Char"/>
    <w:qFormat/>
    <w:rsid w:val="00DE6A26"/>
    <w:pPr>
      <w:keepNext/>
      <w:keepLines/>
      <w:numPr>
        <w:numId w:val="4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aliases w:val="h2,Contents Heading,Contents,- Main,3...,2m,Level 2 Head,h2 main heading,B Sub/Bold,B Sub/Bold1,B Sub/Bold2,B Sub/Bold11,h2 main heading1,h2 main heading2,B Sub/Bold3,B Sub/Bold12,h2 main heading3,B Sub/Bold4,B Sub/Bold13,H2,Para2,SubPara,body"/>
    <w:basedOn w:val="Normal"/>
    <w:next w:val="Normal"/>
    <w:link w:val="Heading2Char"/>
    <w:unhideWhenUsed/>
    <w:qFormat/>
    <w:rsid w:val="00DE6A26"/>
    <w:pPr>
      <w:keepNext/>
      <w:keepLines/>
      <w:numPr>
        <w:ilvl w:val="1"/>
        <w:numId w:val="4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E6A26"/>
    <w:pPr>
      <w:keepNext/>
      <w:keepLines/>
      <w:numPr>
        <w:ilvl w:val="2"/>
        <w:numId w:val="4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E6A26"/>
    <w:pPr>
      <w:keepNext/>
      <w:keepLines/>
      <w:numPr>
        <w:ilvl w:val="3"/>
        <w:numId w:val="4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E6A26"/>
    <w:pPr>
      <w:keepNext/>
      <w:keepLines/>
      <w:numPr>
        <w:ilvl w:val="4"/>
        <w:numId w:val="4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E6A26"/>
    <w:pPr>
      <w:keepNext/>
      <w:keepLines/>
      <w:numPr>
        <w:ilvl w:val="5"/>
        <w:numId w:val="4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E6A26"/>
    <w:pPr>
      <w:keepNext/>
      <w:keepLines/>
      <w:numPr>
        <w:ilvl w:val="6"/>
        <w:numId w:val="4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DE6A26"/>
    <w:pPr>
      <w:keepNext/>
      <w:keepLines/>
      <w:numPr>
        <w:ilvl w:val="7"/>
        <w:numId w:val="4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DE6A26"/>
    <w:pPr>
      <w:keepNext/>
      <w:keepLines/>
      <w:numPr>
        <w:ilvl w:val="8"/>
        <w:numId w:val="4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DE6A26"/>
  </w:style>
  <w:style w:type="paragraph" w:customStyle="1" w:styleId="OPCParaBase">
    <w:name w:val="OPCParaBase"/>
    <w:qFormat/>
    <w:rsid w:val="00DE6A26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DE6A26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DE6A26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DE6A26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DE6A26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DE6A26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DE6A26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DE6A26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DE6A26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DE6A26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DE6A26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DE6A26"/>
  </w:style>
  <w:style w:type="paragraph" w:customStyle="1" w:styleId="Blocks">
    <w:name w:val="Blocks"/>
    <w:aliases w:val="bb"/>
    <w:basedOn w:val="OPCParaBase"/>
    <w:qFormat/>
    <w:rsid w:val="00DE6A26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DE6A2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DE6A26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DE6A26"/>
    <w:rPr>
      <w:i/>
    </w:rPr>
  </w:style>
  <w:style w:type="paragraph" w:customStyle="1" w:styleId="BoxList">
    <w:name w:val="BoxList"/>
    <w:aliases w:val="bl"/>
    <w:basedOn w:val="BoxText"/>
    <w:qFormat/>
    <w:rsid w:val="00DE6A26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DE6A26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DE6A26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DE6A26"/>
    <w:pPr>
      <w:ind w:left="1985" w:hanging="851"/>
    </w:pPr>
  </w:style>
  <w:style w:type="character" w:customStyle="1" w:styleId="CharAmPartNo">
    <w:name w:val="CharAmPartNo"/>
    <w:basedOn w:val="OPCCharBase"/>
    <w:qFormat/>
    <w:rsid w:val="00DE6A26"/>
  </w:style>
  <w:style w:type="character" w:customStyle="1" w:styleId="CharAmPartText">
    <w:name w:val="CharAmPartText"/>
    <w:basedOn w:val="OPCCharBase"/>
    <w:qFormat/>
    <w:rsid w:val="00DE6A26"/>
  </w:style>
  <w:style w:type="character" w:customStyle="1" w:styleId="CharAmSchNo">
    <w:name w:val="CharAmSchNo"/>
    <w:basedOn w:val="OPCCharBase"/>
    <w:qFormat/>
    <w:rsid w:val="00DE6A26"/>
  </w:style>
  <w:style w:type="character" w:customStyle="1" w:styleId="CharAmSchText">
    <w:name w:val="CharAmSchText"/>
    <w:basedOn w:val="OPCCharBase"/>
    <w:qFormat/>
    <w:rsid w:val="00DE6A26"/>
  </w:style>
  <w:style w:type="character" w:customStyle="1" w:styleId="CharBoldItalic">
    <w:name w:val="CharBoldItalic"/>
    <w:basedOn w:val="OPCCharBase"/>
    <w:uiPriority w:val="1"/>
    <w:qFormat/>
    <w:rsid w:val="00DE6A26"/>
    <w:rPr>
      <w:b/>
      <w:i/>
    </w:rPr>
  </w:style>
  <w:style w:type="character" w:customStyle="1" w:styleId="CharChapNo">
    <w:name w:val="CharChapNo"/>
    <w:basedOn w:val="OPCCharBase"/>
    <w:uiPriority w:val="1"/>
    <w:qFormat/>
    <w:rsid w:val="00DE6A26"/>
  </w:style>
  <w:style w:type="character" w:customStyle="1" w:styleId="CharChapText">
    <w:name w:val="CharChapText"/>
    <w:basedOn w:val="OPCCharBase"/>
    <w:uiPriority w:val="1"/>
    <w:qFormat/>
    <w:rsid w:val="00DE6A26"/>
  </w:style>
  <w:style w:type="character" w:customStyle="1" w:styleId="CharDivNo">
    <w:name w:val="CharDivNo"/>
    <w:basedOn w:val="OPCCharBase"/>
    <w:uiPriority w:val="1"/>
    <w:qFormat/>
    <w:rsid w:val="00DE6A26"/>
  </w:style>
  <w:style w:type="character" w:customStyle="1" w:styleId="CharDivText">
    <w:name w:val="CharDivText"/>
    <w:basedOn w:val="OPCCharBase"/>
    <w:uiPriority w:val="1"/>
    <w:qFormat/>
    <w:rsid w:val="00DE6A26"/>
  </w:style>
  <w:style w:type="character" w:customStyle="1" w:styleId="CharItalic">
    <w:name w:val="CharItalic"/>
    <w:basedOn w:val="OPCCharBase"/>
    <w:uiPriority w:val="1"/>
    <w:qFormat/>
    <w:rsid w:val="00DE6A26"/>
    <w:rPr>
      <w:i/>
    </w:rPr>
  </w:style>
  <w:style w:type="character" w:customStyle="1" w:styleId="CharPartNo">
    <w:name w:val="CharPartNo"/>
    <w:basedOn w:val="OPCCharBase"/>
    <w:uiPriority w:val="1"/>
    <w:qFormat/>
    <w:rsid w:val="00DE6A26"/>
  </w:style>
  <w:style w:type="character" w:customStyle="1" w:styleId="CharPartText">
    <w:name w:val="CharPartText"/>
    <w:basedOn w:val="OPCCharBase"/>
    <w:uiPriority w:val="1"/>
    <w:qFormat/>
    <w:rsid w:val="00DE6A26"/>
  </w:style>
  <w:style w:type="character" w:customStyle="1" w:styleId="CharSectno">
    <w:name w:val="CharSectno"/>
    <w:basedOn w:val="OPCCharBase"/>
    <w:qFormat/>
    <w:rsid w:val="00DE6A26"/>
  </w:style>
  <w:style w:type="character" w:customStyle="1" w:styleId="CharSubdNo">
    <w:name w:val="CharSubdNo"/>
    <w:basedOn w:val="OPCCharBase"/>
    <w:uiPriority w:val="1"/>
    <w:qFormat/>
    <w:rsid w:val="00DE6A26"/>
  </w:style>
  <w:style w:type="character" w:customStyle="1" w:styleId="CharSubdText">
    <w:name w:val="CharSubdText"/>
    <w:basedOn w:val="OPCCharBase"/>
    <w:uiPriority w:val="1"/>
    <w:qFormat/>
    <w:rsid w:val="00DE6A26"/>
  </w:style>
  <w:style w:type="paragraph" w:customStyle="1" w:styleId="CTA--">
    <w:name w:val="CTA --"/>
    <w:basedOn w:val="OPCParaBase"/>
    <w:next w:val="Normal"/>
    <w:rsid w:val="00DE6A26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DE6A26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DE6A26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DE6A26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DE6A26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DE6A26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DE6A26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DE6A26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DE6A26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DE6A26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DE6A26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DE6A26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DE6A26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DE6A26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DE6A26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DE6A26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DE6A2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DE6A26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DE6A2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DE6A2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DE6A26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DE6A26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DE6A26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DE6A26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DE6A26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DE6A26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DE6A26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DE6A26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DE6A26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DE6A26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DE6A26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DE6A26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E6A26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DE6A26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DE6A26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DE6A26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DE6A26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DE6A26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DE6A26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DE6A26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DE6A26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DE6A26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DE6A26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DE6A26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DE6A26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DE6A26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DE6A26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DE6A26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DE6A26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DE6A26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link w:val="TabletextChar"/>
    <w:rsid w:val="00DE6A26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DE6A2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DE6A26"/>
    <w:pPr>
      <w:numPr>
        <w:numId w:val="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DE6A26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DE6A26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DE6A26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DE6A26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DE6A26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DE6A26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DE6A26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DE6A26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DE6A26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DE6A26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DE6A26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DE6A26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DE6A26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DE6A26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DE6A26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DE6A26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DE6A26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DE6A26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DE6A26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DE6A26"/>
    <w:rPr>
      <w:sz w:val="16"/>
    </w:rPr>
  </w:style>
  <w:style w:type="table" w:customStyle="1" w:styleId="CFlag">
    <w:name w:val="CFlag"/>
    <w:basedOn w:val="TableNormal"/>
    <w:uiPriority w:val="99"/>
    <w:rsid w:val="00DE6A26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DE6A2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E6A2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E6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DE6A26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E6A26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DE6A26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DE6A26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DE6A26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DE6A26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DE6A26"/>
    <w:pPr>
      <w:spacing w:before="120"/>
    </w:pPr>
  </w:style>
  <w:style w:type="paragraph" w:customStyle="1" w:styleId="CompiledActNo">
    <w:name w:val="CompiledActNo"/>
    <w:basedOn w:val="OPCParaBase"/>
    <w:next w:val="Normal"/>
    <w:rsid w:val="00DE6A26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DE6A26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DE6A26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DE6A26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DE6A2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DE6A2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DE6A2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DE6A2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DE6A26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DE6A26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DE6A26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DE6A26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DE6A26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DE6A26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DE6A26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DE6A26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DE6A26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DE6A26"/>
  </w:style>
  <w:style w:type="character" w:customStyle="1" w:styleId="CharSubPartNoCASA">
    <w:name w:val="CharSubPartNo(CASA)"/>
    <w:basedOn w:val="OPCCharBase"/>
    <w:uiPriority w:val="1"/>
    <w:rsid w:val="00DE6A26"/>
  </w:style>
  <w:style w:type="paragraph" w:customStyle="1" w:styleId="ENoteTTIndentHeadingSub">
    <w:name w:val="ENoteTTIndentHeadingSub"/>
    <w:aliases w:val="enTTHis"/>
    <w:basedOn w:val="OPCParaBase"/>
    <w:rsid w:val="00DE6A26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DE6A26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DE6A26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DE6A26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DE6A26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E6A2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E6A26"/>
    <w:rPr>
      <w:sz w:val="22"/>
    </w:rPr>
  </w:style>
  <w:style w:type="paragraph" w:customStyle="1" w:styleId="SOTextNote">
    <w:name w:val="SO TextNote"/>
    <w:aliases w:val="sont"/>
    <w:basedOn w:val="SOText"/>
    <w:qFormat/>
    <w:rsid w:val="00DE6A26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DE6A26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DE6A26"/>
    <w:rPr>
      <w:sz w:val="22"/>
    </w:rPr>
  </w:style>
  <w:style w:type="paragraph" w:customStyle="1" w:styleId="FileName">
    <w:name w:val="FileName"/>
    <w:basedOn w:val="Normal"/>
    <w:rsid w:val="00DE6A26"/>
  </w:style>
  <w:style w:type="paragraph" w:customStyle="1" w:styleId="TableHeading">
    <w:name w:val="TableHeading"/>
    <w:aliases w:val="th"/>
    <w:basedOn w:val="OPCParaBase"/>
    <w:next w:val="Tabletext"/>
    <w:rsid w:val="00DE6A2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DE6A26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DE6A26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DE6A26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DE6A26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DE6A26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DE6A26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DE6A26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DE6A26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DE6A2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DE6A26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DE6A26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DE6A26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DE6A26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aliases w:val="h1 Char"/>
    <w:basedOn w:val="DefaultParagraphFont"/>
    <w:link w:val="Heading1"/>
    <w:rsid w:val="00DE6A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aliases w:val="h2 Char,Contents Heading Char,Contents Char,- Main Char,3... Char,2m Char,Level 2 Head Char,h2 main heading Char,B Sub/Bold Char,B Sub/Bold1 Char,B Sub/Bold2 Char,B Sub/Bold11 Char,h2 main heading1 Char,h2 main heading2 Char,H2 Char"/>
    <w:basedOn w:val="DefaultParagraphFont"/>
    <w:link w:val="Heading2"/>
    <w:rsid w:val="00DE6A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E6A2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DE6A2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DE6A2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DE6A26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DE6A2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DE6A2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DE6A2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DE6A26"/>
  </w:style>
  <w:style w:type="character" w:customStyle="1" w:styleId="charlegsubtitle1">
    <w:name w:val="charlegsubtitle1"/>
    <w:basedOn w:val="DefaultParagraphFont"/>
    <w:rsid w:val="00DE6A26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DE6A26"/>
    <w:pPr>
      <w:ind w:left="240" w:hanging="240"/>
    </w:pPr>
  </w:style>
  <w:style w:type="paragraph" w:styleId="Index2">
    <w:name w:val="index 2"/>
    <w:basedOn w:val="Normal"/>
    <w:next w:val="Normal"/>
    <w:autoRedefine/>
    <w:rsid w:val="00DE6A26"/>
    <w:pPr>
      <w:ind w:left="480" w:hanging="240"/>
    </w:pPr>
  </w:style>
  <w:style w:type="paragraph" w:styleId="Index3">
    <w:name w:val="index 3"/>
    <w:basedOn w:val="Normal"/>
    <w:next w:val="Normal"/>
    <w:autoRedefine/>
    <w:rsid w:val="00DE6A26"/>
    <w:pPr>
      <w:ind w:left="720" w:hanging="240"/>
    </w:pPr>
  </w:style>
  <w:style w:type="paragraph" w:styleId="Index4">
    <w:name w:val="index 4"/>
    <w:basedOn w:val="Normal"/>
    <w:next w:val="Normal"/>
    <w:autoRedefine/>
    <w:rsid w:val="00DE6A26"/>
    <w:pPr>
      <w:ind w:left="960" w:hanging="240"/>
    </w:pPr>
  </w:style>
  <w:style w:type="paragraph" w:styleId="Index5">
    <w:name w:val="index 5"/>
    <w:basedOn w:val="Normal"/>
    <w:next w:val="Normal"/>
    <w:autoRedefine/>
    <w:rsid w:val="00DE6A26"/>
    <w:pPr>
      <w:ind w:left="1200" w:hanging="240"/>
    </w:pPr>
  </w:style>
  <w:style w:type="paragraph" w:styleId="Index6">
    <w:name w:val="index 6"/>
    <w:basedOn w:val="Normal"/>
    <w:next w:val="Normal"/>
    <w:autoRedefine/>
    <w:rsid w:val="00DE6A26"/>
    <w:pPr>
      <w:ind w:left="1440" w:hanging="240"/>
    </w:pPr>
  </w:style>
  <w:style w:type="paragraph" w:styleId="Index7">
    <w:name w:val="index 7"/>
    <w:basedOn w:val="Normal"/>
    <w:next w:val="Normal"/>
    <w:autoRedefine/>
    <w:rsid w:val="00DE6A26"/>
    <w:pPr>
      <w:ind w:left="1680" w:hanging="240"/>
    </w:pPr>
  </w:style>
  <w:style w:type="paragraph" w:styleId="Index8">
    <w:name w:val="index 8"/>
    <w:basedOn w:val="Normal"/>
    <w:next w:val="Normal"/>
    <w:autoRedefine/>
    <w:rsid w:val="00DE6A26"/>
    <w:pPr>
      <w:ind w:left="1920" w:hanging="240"/>
    </w:pPr>
  </w:style>
  <w:style w:type="paragraph" w:styleId="Index9">
    <w:name w:val="index 9"/>
    <w:basedOn w:val="Normal"/>
    <w:next w:val="Normal"/>
    <w:autoRedefine/>
    <w:rsid w:val="00DE6A26"/>
    <w:pPr>
      <w:ind w:left="2160" w:hanging="240"/>
    </w:pPr>
  </w:style>
  <w:style w:type="paragraph" w:styleId="NormalIndent">
    <w:name w:val="Normal Indent"/>
    <w:basedOn w:val="Normal"/>
    <w:rsid w:val="00DE6A26"/>
    <w:pPr>
      <w:ind w:left="720"/>
    </w:pPr>
  </w:style>
  <w:style w:type="paragraph" w:styleId="FootnoteText">
    <w:name w:val="footnote text"/>
    <w:basedOn w:val="Normal"/>
    <w:link w:val="FootnoteTextChar"/>
    <w:rsid w:val="00DE6A2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DE6A26"/>
  </w:style>
  <w:style w:type="paragraph" w:styleId="CommentText">
    <w:name w:val="annotation text"/>
    <w:basedOn w:val="Normal"/>
    <w:link w:val="CommentTextChar"/>
    <w:rsid w:val="00DE6A26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E6A26"/>
  </w:style>
  <w:style w:type="paragraph" w:styleId="IndexHeading">
    <w:name w:val="index heading"/>
    <w:basedOn w:val="Normal"/>
    <w:next w:val="Index1"/>
    <w:rsid w:val="00DE6A26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DE6A26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DE6A26"/>
    <w:pPr>
      <w:ind w:left="480" w:hanging="480"/>
    </w:pPr>
  </w:style>
  <w:style w:type="paragraph" w:styleId="EnvelopeAddress">
    <w:name w:val="envelope address"/>
    <w:basedOn w:val="Normal"/>
    <w:rsid w:val="00DE6A26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DE6A26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DE6A26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DE6A26"/>
    <w:rPr>
      <w:sz w:val="16"/>
      <w:szCs w:val="16"/>
    </w:rPr>
  </w:style>
  <w:style w:type="character" w:styleId="PageNumber">
    <w:name w:val="page number"/>
    <w:basedOn w:val="DefaultParagraphFont"/>
    <w:rsid w:val="00DE6A26"/>
  </w:style>
  <w:style w:type="character" w:styleId="EndnoteReference">
    <w:name w:val="endnote reference"/>
    <w:basedOn w:val="DefaultParagraphFont"/>
    <w:rsid w:val="00DE6A26"/>
    <w:rPr>
      <w:vertAlign w:val="superscript"/>
    </w:rPr>
  </w:style>
  <w:style w:type="paragraph" w:styleId="EndnoteText">
    <w:name w:val="endnote text"/>
    <w:basedOn w:val="Normal"/>
    <w:link w:val="EndnoteTextChar"/>
    <w:rsid w:val="00DE6A26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DE6A26"/>
  </w:style>
  <w:style w:type="paragraph" w:styleId="TableofAuthorities">
    <w:name w:val="table of authorities"/>
    <w:basedOn w:val="Normal"/>
    <w:next w:val="Normal"/>
    <w:rsid w:val="00DE6A26"/>
    <w:pPr>
      <w:ind w:left="240" w:hanging="240"/>
    </w:pPr>
  </w:style>
  <w:style w:type="paragraph" w:styleId="MacroText">
    <w:name w:val="macro"/>
    <w:link w:val="MacroTextChar"/>
    <w:rsid w:val="00DE6A2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DE6A26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DE6A26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DE6A26"/>
    <w:pPr>
      <w:ind w:left="283" w:hanging="283"/>
    </w:pPr>
  </w:style>
  <w:style w:type="paragraph" w:styleId="ListBullet">
    <w:name w:val="List Bullet"/>
    <w:basedOn w:val="Normal"/>
    <w:autoRedefine/>
    <w:rsid w:val="00DE6A26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DE6A26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DE6A26"/>
    <w:pPr>
      <w:ind w:left="566" w:hanging="283"/>
    </w:pPr>
  </w:style>
  <w:style w:type="paragraph" w:styleId="List3">
    <w:name w:val="List 3"/>
    <w:basedOn w:val="Normal"/>
    <w:rsid w:val="00DE6A26"/>
    <w:pPr>
      <w:ind w:left="849" w:hanging="283"/>
    </w:pPr>
  </w:style>
  <w:style w:type="paragraph" w:styleId="List4">
    <w:name w:val="List 4"/>
    <w:basedOn w:val="Normal"/>
    <w:rsid w:val="00DE6A26"/>
    <w:pPr>
      <w:ind w:left="1132" w:hanging="283"/>
    </w:pPr>
  </w:style>
  <w:style w:type="paragraph" w:styleId="List5">
    <w:name w:val="List 5"/>
    <w:basedOn w:val="Normal"/>
    <w:rsid w:val="00DE6A26"/>
    <w:pPr>
      <w:ind w:left="1415" w:hanging="283"/>
    </w:pPr>
  </w:style>
  <w:style w:type="paragraph" w:styleId="ListBullet2">
    <w:name w:val="List Bullet 2"/>
    <w:basedOn w:val="Normal"/>
    <w:autoRedefine/>
    <w:rsid w:val="00DE6A26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DE6A26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DE6A26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DE6A26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DE6A26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DE6A26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DE6A26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DE6A26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DE6A26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DE6A26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DE6A26"/>
    <w:pPr>
      <w:ind w:left="4252"/>
    </w:pPr>
  </w:style>
  <w:style w:type="character" w:customStyle="1" w:styleId="ClosingChar">
    <w:name w:val="Closing Char"/>
    <w:basedOn w:val="DefaultParagraphFont"/>
    <w:link w:val="Closing"/>
    <w:rsid w:val="00DE6A26"/>
    <w:rPr>
      <w:sz w:val="22"/>
    </w:rPr>
  </w:style>
  <w:style w:type="paragraph" w:styleId="Signature">
    <w:name w:val="Signature"/>
    <w:basedOn w:val="Normal"/>
    <w:link w:val="SignatureChar"/>
    <w:rsid w:val="00DE6A26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DE6A26"/>
    <w:rPr>
      <w:sz w:val="22"/>
    </w:rPr>
  </w:style>
  <w:style w:type="paragraph" w:styleId="BodyText">
    <w:name w:val="Body Text"/>
    <w:basedOn w:val="Normal"/>
    <w:link w:val="BodyTextChar"/>
    <w:rsid w:val="00DE6A2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E6A26"/>
    <w:rPr>
      <w:sz w:val="22"/>
    </w:rPr>
  </w:style>
  <w:style w:type="paragraph" w:styleId="BodyTextIndent">
    <w:name w:val="Body Text Indent"/>
    <w:basedOn w:val="Normal"/>
    <w:link w:val="BodyTextIndentChar"/>
    <w:rsid w:val="00DE6A2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DE6A26"/>
    <w:rPr>
      <w:sz w:val="22"/>
    </w:rPr>
  </w:style>
  <w:style w:type="paragraph" w:styleId="ListContinue">
    <w:name w:val="List Continue"/>
    <w:basedOn w:val="Normal"/>
    <w:rsid w:val="00DE6A26"/>
    <w:pPr>
      <w:spacing w:after="120"/>
      <w:ind w:left="283"/>
    </w:pPr>
  </w:style>
  <w:style w:type="paragraph" w:styleId="ListContinue2">
    <w:name w:val="List Continue 2"/>
    <w:basedOn w:val="Normal"/>
    <w:rsid w:val="00DE6A26"/>
    <w:pPr>
      <w:spacing w:after="120"/>
      <w:ind w:left="566"/>
    </w:pPr>
  </w:style>
  <w:style w:type="paragraph" w:styleId="ListContinue3">
    <w:name w:val="List Continue 3"/>
    <w:basedOn w:val="Normal"/>
    <w:rsid w:val="00DE6A26"/>
    <w:pPr>
      <w:spacing w:after="120"/>
      <w:ind w:left="849"/>
    </w:pPr>
  </w:style>
  <w:style w:type="paragraph" w:styleId="ListContinue4">
    <w:name w:val="List Continue 4"/>
    <w:basedOn w:val="Normal"/>
    <w:rsid w:val="00DE6A26"/>
    <w:pPr>
      <w:spacing w:after="120"/>
      <w:ind w:left="1132"/>
    </w:pPr>
  </w:style>
  <w:style w:type="paragraph" w:styleId="ListContinue5">
    <w:name w:val="List Continue 5"/>
    <w:basedOn w:val="Normal"/>
    <w:rsid w:val="00DE6A26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DE6A2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DE6A26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DE6A26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DE6A26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DE6A26"/>
  </w:style>
  <w:style w:type="character" w:customStyle="1" w:styleId="SalutationChar">
    <w:name w:val="Salutation Char"/>
    <w:basedOn w:val="DefaultParagraphFont"/>
    <w:link w:val="Salutation"/>
    <w:rsid w:val="00DE6A26"/>
    <w:rPr>
      <w:sz w:val="22"/>
    </w:rPr>
  </w:style>
  <w:style w:type="paragraph" w:styleId="Date">
    <w:name w:val="Date"/>
    <w:basedOn w:val="Normal"/>
    <w:next w:val="Normal"/>
    <w:link w:val="DateChar"/>
    <w:rsid w:val="00DE6A26"/>
  </w:style>
  <w:style w:type="character" w:customStyle="1" w:styleId="DateChar">
    <w:name w:val="Date Char"/>
    <w:basedOn w:val="DefaultParagraphFont"/>
    <w:link w:val="Date"/>
    <w:rsid w:val="00DE6A26"/>
    <w:rPr>
      <w:sz w:val="22"/>
    </w:rPr>
  </w:style>
  <w:style w:type="paragraph" w:styleId="BodyTextFirstIndent">
    <w:name w:val="Body Text First Indent"/>
    <w:basedOn w:val="BodyText"/>
    <w:link w:val="BodyTextFirstIndentChar"/>
    <w:rsid w:val="00DE6A26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DE6A26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DE6A26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DE6A26"/>
    <w:rPr>
      <w:sz w:val="22"/>
    </w:rPr>
  </w:style>
  <w:style w:type="paragraph" w:styleId="BodyText2">
    <w:name w:val="Body Text 2"/>
    <w:basedOn w:val="Normal"/>
    <w:link w:val="BodyText2Char"/>
    <w:rsid w:val="00DE6A2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DE6A26"/>
    <w:rPr>
      <w:sz w:val="22"/>
    </w:rPr>
  </w:style>
  <w:style w:type="paragraph" w:styleId="BodyText3">
    <w:name w:val="Body Text 3"/>
    <w:basedOn w:val="Normal"/>
    <w:link w:val="BodyText3Char"/>
    <w:rsid w:val="00DE6A2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E6A26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DE6A2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DE6A26"/>
    <w:rPr>
      <w:sz w:val="22"/>
    </w:rPr>
  </w:style>
  <w:style w:type="paragraph" w:styleId="BodyTextIndent3">
    <w:name w:val="Body Text Indent 3"/>
    <w:basedOn w:val="Normal"/>
    <w:link w:val="BodyTextIndent3Char"/>
    <w:rsid w:val="00DE6A2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DE6A26"/>
    <w:rPr>
      <w:sz w:val="16"/>
      <w:szCs w:val="16"/>
    </w:rPr>
  </w:style>
  <w:style w:type="paragraph" w:styleId="BlockText">
    <w:name w:val="Block Text"/>
    <w:basedOn w:val="Normal"/>
    <w:rsid w:val="00DE6A26"/>
    <w:pPr>
      <w:spacing w:after="120"/>
      <w:ind w:left="1440" w:right="1440"/>
    </w:pPr>
  </w:style>
  <w:style w:type="character" w:styleId="Hyperlink">
    <w:name w:val="Hyperlink"/>
    <w:basedOn w:val="DefaultParagraphFont"/>
    <w:rsid w:val="00DE6A26"/>
    <w:rPr>
      <w:color w:val="0000FF"/>
      <w:u w:val="single"/>
    </w:rPr>
  </w:style>
  <w:style w:type="character" w:styleId="FollowedHyperlink">
    <w:name w:val="FollowedHyperlink"/>
    <w:basedOn w:val="DefaultParagraphFont"/>
    <w:rsid w:val="00DE6A26"/>
    <w:rPr>
      <w:color w:val="800080"/>
      <w:u w:val="single"/>
    </w:rPr>
  </w:style>
  <w:style w:type="character" w:styleId="Strong">
    <w:name w:val="Strong"/>
    <w:basedOn w:val="DefaultParagraphFont"/>
    <w:qFormat/>
    <w:rsid w:val="00DE6A26"/>
    <w:rPr>
      <w:b/>
      <w:bCs/>
    </w:rPr>
  </w:style>
  <w:style w:type="character" w:styleId="Emphasis">
    <w:name w:val="Emphasis"/>
    <w:basedOn w:val="DefaultParagraphFont"/>
    <w:qFormat/>
    <w:rsid w:val="00DE6A26"/>
    <w:rPr>
      <w:i/>
      <w:iCs/>
    </w:rPr>
  </w:style>
  <w:style w:type="paragraph" w:styleId="DocumentMap">
    <w:name w:val="Document Map"/>
    <w:basedOn w:val="Normal"/>
    <w:link w:val="DocumentMapChar"/>
    <w:rsid w:val="00DE6A26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DE6A26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DE6A26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DE6A26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DE6A26"/>
  </w:style>
  <w:style w:type="character" w:customStyle="1" w:styleId="E-mailSignatureChar">
    <w:name w:val="E-mail Signature Char"/>
    <w:basedOn w:val="DefaultParagraphFont"/>
    <w:link w:val="E-mailSignature"/>
    <w:rsid w:val="00DE6A26"/>
    <w:rPr>
      <w:sz w:val="22"/>
    </w:rPr>
  </w:style>
  <w:style w:type="paragraph" w:styleId="NormalWeb">
    <w:name w:val="Normal (Web)"/>
    <w:basedOn w:val="Normal"/>
    <w:uiPriority w:val="99"/>
    <w:rsid w:val="00DE6A26"/>
  </w:style>
  <w:style w:type="character" w:styleId="HTMLAcronym">
    <w:name w:val="HTML Acronym"/>
    <w:basedOn w:val="DefaultParagraphFont"/>
    <w:rsid w:val="00DE6A26"/>
  </w:style>
  <w:style w:type="paragraph" w:styleId="HTMLAddress">
    <w:name w:val="HTML Address"/>
    <w:basedOn w:val="Normal"/>
    <w:link w:val="HTMLAddressChar"/>
    <w:rsid w:val="00DE6A26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DE6A26"/>
    <w:rPr>
      <w:i/>
      <w:iCs/>
      <w:sz w:val="22"/>
    </w:rPr>
  </w:style>
  <w:style w:type="character" w:styleId="HTMLCite">
    <w:name w:val="HTML Cite"/>
    <w:basedOn w:val="DefaultParagraphFont"/>
    <w:rsid w:val="00DE6A26"/>
    <w:rPr>
      <w:i/>
      <w:iCs/>
    </w:rPr>
  </w:style>
  <w:style w:type="character" w:styleId="HTMLCode">
    <w:name w:val="HTML Code"/>
    <w:basedOn w:val="DefaultParagraphFont"/>
    <w:rsid w:val="00DE6A26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DE6A26"/>
    <w:rPr>
      <w:i/>
      <w:iCs/>
    </w:rPr>
  </w:style>
  <w:style w:type="character" w:styleId="HTMLKeyboard">
    <w:name w:val="HTML Keyboard"/>
    <w:basedOn w:val="DefaultParagraphFont"/>
    <w:rsid w:val="00DE6A26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DE6A26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DE6A26"/>
    <w:rPr>
      <w:rFonts w:ascii="Courier New" w:hAnsi="Courier New" w:cs="Courier New"/>
    </w:rPr>
  </w:style>
  <w:style w:type="character" w:styleId="HTMLSample">
    <w:name w:val="HTML Sample"/>
    <w:basedOn w:val="DefaultParagraphFont"/>
    <w:rsid w:val="00DE6A26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DE6A26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DE6A26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DE6A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E6A26"/>
    <w:rPr>
      <w:b/>
      <w:bCs/>
    </w:rPr>
  </w:style>
  <w:style w:type="numbering" w:styleId="1ai">
    <w:name w:val="Outline List 1"/>
    <w:basedOn w:val="NoList"/>
    <w:rsid w:val="00DE6A26"/>
    <w:pPr>
      <w:numPr>
        <w:numId w:val="2"/>
      </w:numPr>
    </w:pPr>
  </w:style>
  <w:style w:type="numbering" w:styleId="111111">
    <w:name w:val="Outline List 2"/>
    <w:basedOn w:val="NoList"/>
    <w:rsid w:val="00DE6A26"/>
    <w:pPr>
      <w:numPr>
        <w:numId w:val="3"/>
      </w:numPr>
    </w:pPr>
  </w:style>
  <w:style w:type="numbering" w:styleId="ArticleSection">
    <w:name w:val="Outline List 3"/>
    <w:basedOn w:val="NoList"/>
    <w:rsid w:val="00DE6A26"/>
    <w:pPr>
      <w:numPr>
        <w:numId w:val="4"/>
      </w:numPr>
    </w:pPr>
  </w:style>
  <w:style w:type="table" w:styleId="TableSimple1">
    <w:name w:val="Table Simple 1"/>
    <w:basedOn w:val="TableNormal"/>
    <w:rsid w:val="00DE6A26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DE6A26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DE6A2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DE6A2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DE6A2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DE6A26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DE6A26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DE6A26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DE6A26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DE6A26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DE6A26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DE6A26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DE6A26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DE6A26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DE6A26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DE6A2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DE6A26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DE6A26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DE6A26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DE6A2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DE6A2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DE6A26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DE6A26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DE6A26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DE6A26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DE6A2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DE6A2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DE6A2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DE6A26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DE6A26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DE6A26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DE6A26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DE6A26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DE6A26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DE6A26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DE6A26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DE6A2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DE6A26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DE6A26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DE6A26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DE6A26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DE6A26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DE6A26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DE6A26"/>
    <w:rPr>
      <w:rFonts w:eastAsia="Times New Roman" w:cs="Times New Roman"/>
      <w:b/>
      <w:kern w:val="28"/>
      <w:sz w:val="24"/>
      <w:lang w:eastAsia="en-AU"/>
    </w:rPr>
  </w:style>
  <w:style w:type="paragraph" w:customStyle="1" w:styleId="Default">
    <w:name w:val="Default"/>
    <w:rsid w:val="00B34485"/>
    <w:pPr>
      <w:autoSpaceDE w:val="0"/>
      <w:autoSpaceDN w:val="0"/>
      <w:adjustRightInd w:val="0"/>
    </w:pPr>
    <w:rPr>
      <w:rFonts w:cs="Times New Roman"/>
      <w:color w:val="000000"/>
      <w:sz w:val="24"/>
      <w:szCs w:val="24"/>
    </w:rPr>
  </w:style>
  <w:style w:type="paragraph" w:customStyle="1" w:styleId="Healthnumlevel2">
    <w:name w:val="Health (num) level 2"/>
    <w:basedOn w:val="Normal"/>
    <w:link w:val="Healthnumlevel2Char"/>
    <w:rsid w:val="00393E66"/>
    <w:pPr>
      <w:tabs>
        <w:tab w:val="num" w:pos="1821"/>
      </w:tabs>
      <w:autoSpaceDE w:val="0"/>
      <w:autoSpaceDN w:val="0"/>
      <w:spacing w:before="60" w:line="240" w:lineRule="auto"/>
      <w:ind w:left="1821" w:hanging="851"/>
    </w:pPr>
    <w:rPr>
      <w:rFonts w:eastAsia="Times New Roman" w:cs="Times New Roman"/>
      <w:color w:val="000000"/>
      <w:sz w:val="24"/>
      <w:szCs w:val="24"/>
    </w:rPr>
  </w:style>
  <w:style w:type="paragraph" w:customStyle="1" w:styleId="HealthnumLevel3">
    <w:name w:val="Health (num) Level 3"/>
    <w:basedOn w:val="Normal"/>
    <w:rsid w:val="00393E66"/>
    <w:pPr>
      <w:tabs>
        <w:tab w:val="num" w:pos="2671"/>
      </w:tabs>
      <w:autoSpaceDE w:val="0"/>
      <w:autoSpaceDN w:val="0"/>
      <w:spacing w:before="60" w:line="260" w:lineRule="exact"/>
      <w:ind w:left="2671" w:hanging="850"/>
      <w:jc w:val="both"/>
    </w:pPr>
    <w:rPr>
      <w:rFonts w:eastAsia="Times New Roman" w:cs="Times New Roman"/>
      <w:color w:val="000000"/>
      <w:sz w:val="24"/>
      <w:szCs w:val="24"/>
    </w:rPr>
  </w:style>
  <w:style w:type="paragraph" w:customStyle="1" w:styleId="HealthnumLevel4">
    <w:name w:val="Health (num) Level 4"/>
    <w:basedOn w:val="Normal"/>
    <w:rsid w:val="00393E66"/>
    <w:pPr>
      <w:tabs>
        <w:tab w:val="num" w:pos="3522"/>
      </w:tabs>
      <w:autoSpaceDE w:val="0"/>
      <w:autoSpaceDN w:val="0"/>
      <w:spacing w:before="60" w:line="260" w:lineRule="exact"/>
      <w:ind w:left="3522" w:hanging="851"/>
    </w:pPr>
    <w:rPr>
      <w:rFonts w:eastAsia="Times New Roman" w:cs="Times New Roman"/>
      <w:sz w:val="24"/>
      <w:szCs w:val="24"/>
    </w:rPr>
  </w:style>
  <w:style w:type="paragraph" w:customStyle="1" w:styleId="HealthnumLevel5">
    <w:name w:val="Health (num) Level 5"/>
    <w:basedOn w:val="Normal"/>
    <w:rsid w:val="00393E66"/>
    <w:pPr>
      <w:tabs>
        <w:tab w:val="num" w:pos="360"/>
      </w:tabs>
      <w:autoSpaceDE w:val="0"/>
      <w:autoSpaceDN w:val="0"/>
      <w:spacing w:before="180" w:line="260" w:lineRule="exact"/>
    </w:pPr>
    <w:rPr>
      <w:rFonts w:eastAsia="Times New Roman" w:cs="Times New Roman"/>
      <w:sz w:val="24"/>
      <w:szCs w:val="24"/>
    </w:rPr>
  </w:style>
  <w:style w:type="paragraph" w:customStyle="1" w:styleId="HealthnumLevel6">
    <w:name w:val="Health (num) Level 6"/>
    <w:basedOn w:val="Normal"/>
    <w:rsid w:val="00393E66"/>
    <w:pPr>
      <w:tabs>
        <w:tab w:val="num" w:pos="360"/>
      </w:tabs>
      <w:autoSpaceDE w:val="0"/>
      <w:autoSpaceDN w:val="0"/>
      <w:spacing w:before="180" w:line="260" w:lineRule="exact"/>
    </w:pPr>
    <w:rPr>
      <w:rFonts w:eastAsia="Times New Roman" w:cs="Times New Roman"/>
      <w:sz w:val="24"/>
      <w:szCs w:val="24"/>
    </w:rPr>
  </w:style>
  <w:style w:type="paragraph" w:customStyle="1" w:styleId="tabletext0">
    <w:name w:val="tabletext"/>
    <w:basedOn w:val="Normal"/>
    <w:rsid w:val="00740DA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6F0C77"/>
    <w:pPr>
      <w:ind w:left="720"/>
      <w:contextualSpacing/>
    </w:pPr>
  </w:style>
  <w:style w:type="character" w:customStyle="1" w:styleId="Healthnumlevel2Char">
    <w:name w:val="Health (num) level 2 Char"/>
    <w:link w:val="Healthnumlevel2"/>
    <w:rsid w:val="009E2739"/>
    <w:rPr>
      <w:rFonts w:eastAsia="Times New Roman" w:cs="Times New Roman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7A40AA"/>
    <w:rPr>
      <w:sz w:val="22"/>
    </w:rPr>
  </w:style>
  <w:style w:type="paragraph" w:customStyle="1" w:styleId="acthead90">
    <w:name w:val="acthead9"/>
    <w:basedOn w:val="Normal"/>
    <w:rsid w:val="00FB398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itemhead0">
    <w:name w:val="itemhead"/>
    <w:basedOn w:val="Normal"/>
    <w:rsid w:val="00FB398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item0">
    <w:name w:val="item"/>
    <w:basedOn w:val="Normal"/>
    <w:rsid w:val="00F7216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notetext0">
    <w:name w:val="notetext"/>
    <w:basedOn w:val="Normal"/>
    <w:rsid w:val="00F7216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itemhead00">
    <w:name w:val="itemhead0"/>
    <w:basedOn w:val="Normal"/>
    <w:rsid w:val="00F7216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p1">
    <w:name w:val="p1"/>
    <w:basedOn w:val="Normal"/>
    <w:rsid w:val="006C312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character" w:styleId="PlaceholderText">
    <w:name w:val="Placeholder Text"/>
    <w:basedOn w:val="DefaultParagraphFont"/>
    <w:uiPriority w:val="99"/>
    <w:semiHidden/>
    <w:rsid w:val="0044493C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8176AD"/>
    <w:rPr>
      <w:color w:val="605E5C"/>
      <w:shd w:val="clear" w:color="auto" w:fill="E1DFDD"/>
    </w:rPr>
  </w:style>
  <w:style w:type="character" w:customStyle="1" w:styleId="TabletextChar">
    <w:name w:val="Tabletext Char"/>
    <w:aliases w:val="tt Char"/>
    <w:basedOn w:val="DefaultParagraphFont"/>
    <w:link w:val="Tabletext"/>
    <w:locked/>
    <w:rsid w:val="002B252E"/>
    <w:rPr>
      <w:rFonts w:eastAsia="Times New Roman" w:cs="Times New Roman"/>
      <w:lang w:eastAsia="en-AU"/>
    </w:rPr>
  </w:style>
  <w:style w:type="character" w:customStyle="1" w:styleId="paragraphChar">
    <w:name w:val="paragraph Char"/>
    <w:aliases w:val="a Char"/>
    <w:link w:val="paragraph"/>
    <w:locked/>
    <w:rsid w:val="00B20FD9"/>
    <w:rPr>
      <w:rFonts w:eastAsia="Times New Roman" w:cs="Times New Roman"/>
      <w:sz w:val="22"/>
      <w:lang w:eastAsia="en-AU"/>
    </w:rPr>
  </w:style>
  <w:style w:type="paragraph" w:customStyle="1" w:styleId="acthead50">
    <w:name w:val="acthead5"/>
    <w:basedOn w:val="Normal"/>
    <w:rsid w:val="00237A7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character" w:customStyle="1" w:styleId="charsectno0">
    <w:name w:val="charsectno"/>
    <w:basedOn w:val="DefaultParagraphFont"/>
    <w:rsid w:val="00237A71"/>
  </w:style>
  <w:style w:type="paragraph" w:customStyle="1" w:styleId="definition0">
    <w:name w:val="definition"/>
    <w:basedOn w:val="Normal"/>
    <w:rsid w:val="00647F5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notepara0">
    <w:name w:val="notepara"/>
    <w:basedOn w:val="Normal"/>
    <w:rsid w:val="00647F5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93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2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45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029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580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848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6470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6473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2930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1799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602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20556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0546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3278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single" w:sz="8" w:space="12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543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66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0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39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2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04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21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616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641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8721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9348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2842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8722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1189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99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95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12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382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824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653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326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345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7512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8562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5385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9812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0922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0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42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28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2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18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983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394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87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2157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436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38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5129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5153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6188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2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oter" Target="footer6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header" Target="header8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29" Type="http://schemas.openxmlformats.org/officeDocument/2006/relationships/footer" Target="footer8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header" Target="header7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image" Target="media/image2.png"/><Relationship Id="rId28" Type="http://schemas.openxmlformats.org/officeDocument/2006/relationships/header" Target="header9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footer" Target="footer7.xml"/><Relationship Id="rId3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7C181E2268BA49BEB31629607F2B8C" ma:contentTypeVersion="3" ma:contentTypeDescription="Create a new document." ma:contentTypeScope="" ma:versionID="ea934fef0360dbfaba2f7817b4015df6">
  <xsd:schema xmlns:xsd="http://www.w3.org/2001/XMLSchema" xmlns:xs="http://www.w3.org/2001/XMLSchema" xmlns:p="http://schemas.microsoft.com/office/2006/metadata/properties" xmlns:ns2="51f66392-2a66-4dac-991d-2c6fdd1022ba" targetNamespace="http://schemas.microsoft.com/office/2006/metadata/properties" ma:root="true" ma:fieldsID="1261ccd14a94bda5cceea62c12490ff9" ns2:_="">
    <xsd:import namespace="51f66392-2a66-4dac-991d-2c6fdd1022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f66392-2a66-4dac-991d-2c6fdd1022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F359B-DEF5-4352-B674-F6A48B41EF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f66392-2a66-4dac-991d-2c6fdd1022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237C53B-5733-41D1-9970-B659DF81670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4E8C811-4B74-444D-A6A4-512FF6C8810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2B709C7-CF76-4B68-9537-7DE1E3251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11</Pages>
  <Words>1198</Words>
  <Characters>6830</Characters>
  <Application>Microsoft Office Word</Application>
  <DocSecurity>0</DocSecurity>
  <PresentationFormat/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8012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2017-04-26T18:27:00Z</cp:lastPrinted>
  <dcterms:created xsi:type="dcterms:W3CDTF">2024-05-16T02:00:00Z</dcterms:created>
  <dcterms:modified xsi:type="dcterms:W3CDTF">2024-05-20T02:31:00Z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2018</vt:lpwstr>
  </property>
  <property fmtid="{D5CDD505-2E9C-101B-9397-08002B2CF9AE}" pid="3" name="ShortT">
    <vt:lpwstr>Health Insurance Legislation Amendment (2018 Measures No. 3) Regulations 2018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/>
  </property>
  <property fmtid="{D5CDD505-2E9C-101B-9397-08002B2CF9AE}" pid="9" name="DateMade">
    <vt:lpwstr>25 October 2018</vt:lpwstr>
  </property>
  <property fmtid="{D5CDD505-2E9C-101B-9397-08002B2CF9AE}" pid="10" name="ID">
    <vt:lpwstr>OPC63447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B</vt:lpwstr>
  </property>
  <property fmtid="{D5CDD505-2E9C-101B-9397-08002B2CF9AE}" pid="16" name="CounterSign">
    <vt:lpwstr/>
  </property>
  <property fmtid="{D5CDD505-2E9C-101B-9397-08002B2CF9AE}" pid="17" name="ExcoDate">
    <vt:lpwstr>25 October 2018</vt:lpwstr>
  </property>
  <property fmtid="{D5CDD505-2E9C-101B-9397-08002B2CF9AE}" pid="18" name="ContentTypeId">
    <vt:lpwstr>0x010100637C181E2268BA49BEB31629607F2B8C</vt:lpwstr>
  </property>
</Properties>
</file>