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EE40B5" w:rsidRDefault="005E317F" w:rsidP="00475068">
      <w:pPr>
        <w:spacing w:line="240" w:lineRule="auto"/>
        <w:rPr>
          <w:sz w:val="28"/>
        </w:rPr>
      </w:pPr>
      <w:bookmarkStart w:id="0" w:name="_Hlk121306782"/>
      <w:r w:rsidRPr="00EE40B5">
        <w:rPr>
          <w:noProof/>
          <w:lang w:eastAsia="en-AU"/>
        </w:rPr>
        <w:drawing>
          <wp:inline distT="0" distB="0" distL="0" distR="0" wp14:anchorId="5BF2B55C" wp14:editId="370FECD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EE40B5" w:rsidRDefault="005E317F" w:rsidP="00475068">
      <w:pPr>
        <w:spacing w:line="240" w:lineRule="auto"/>
        <w:rPr>
          <w:sz w:val="19"/>
        </w:rPr>
      </w:pPr>
    </w:p>
    <w:p w14:paraId="468EFB11" w14:textId="33C3B232" w:rsidR="00EA028B" w:rsidRPr="00EE40B5" w:rsidRDefault="00003EEE" w:rsidP="00475068">
      <w:pPr>
        <w:spacing w:before="240" w:line="240" w:lineRule="auto"/>
        <w:rPr>
          <w:rFonts w:ascii="Arial" w:hAnsi="Arial" w:cs="Arial"/>
          <w:b/>
          <w:sz w:val="28"/>
          <w:szCs w:val="28"/>
        </w:rPr>
      </w:pPr>
      <w:bookmarkStart w:id="1" w:name="_Hlk79572882"/>
      <w:bookmarkStart w:id="2" w:name="_Hlk117249152"/>
      <w:r w:rsidRPr="00EE40B5">
        <w:rPr>
          <w:rFonts w:ascii="Arial" w:hAnsi="Arial" w:cs="Arial"/>
          <w:b/>
          <w:sz w:val="28"/>
          <w:szCs w:val="28"/>
        </w:rPr>
        <w:t xml:space="preserve">PB </w:t>
      </w:r>
      <w:r w:rsidR="001E2E2E" w:rsidRPr="00EE40B5">
        <w:rPr>
          <w:rFonts w:ascii="Arial" w:hAnsi="Arial" w:cs="Arial"/>
          <w:b/>
          <w:sz w:val="28"/>
          <w:szCs w:val="28"/>
        </w:rPr>
        <w:t>52</w:t>
      </w:r>
      <w:r w:rsidR="00D821F3" w:rsidRPr="00EE40B5">
        <w:rPr>
          <w:rFonts w:ascii="Arial" w:hAnsi="Arial" w:cs="Arial"/>
          <w:b/>
          <w:sz w:val="28"/>
          <w:szCs w:val="28"/>
        </w:rPr>
        <w:t xml:space="preserve"> </w:t>
      </w:r>
      <w:r w:rsidR="00EA028B" w:rsidRPr="00EE40B5">
        <w:rPr>
          <w:rFonts w:ascii="Arial" w:hAnsi="Arial" w:cs="Arial"/>
          <w:b/>
          <w:sz w:val="28"/>
          <w:szCs w:val="28"/>
        </w:rPr>
        <w:t>of 202</w:t>
      </w:r>
      <w:r w:rsidR="00FC667A" w:rsidRPr="00EE40B5">
        <w:rPr>
          <w:rFonts w:ascii="Arial" w:hAnsi="Arial" w:cs="Arial"/>
          <w:b/>
          <w:sz w:val="28"/>
          <w:szCs w:val="28"/>
        </w:rPr>
        <w:t>4</w:t>
      </w:r>
    </w:p>
    <w:bookmarkEnd w:id="1"/>
    <w:p w14:paraId="76E918A5" w14:textId="77777777" w:rsidR="00EA028B" w:rsidRPr="00EE40B5" w:rsidRDefault="00EA028B" w:rsidP="00475068">
      <w:pPr>
        <w:pStyle w:val="ShortT"/>
        <w:rPr>
          <w:b w:val="0"/>
          <w:bCs/>
        </w:rPr>
      </w:pPr>
    </w:p>
    <w:p w14:paraId="386DB8D2" w14:textId="49FC9E72" w:rsidR="00EA028B" w:rsidRPr="00EE40B5" w:rsidRDefault="00926227" w:rsidP="00475068">
      <w:pPr>
        <w:spacing w:line="240" w:lineRule="auto"/>
        <w:rPr>
          <w:rFonts w:ascii="Arial" w:hAnsi="Arial" w:cs="Arial"/>
          <w:b/>
          <w:sz w:val="40"/>
          <w:szCs w:val="40"/>
        </w:rPr>
      </w:pPr>
      <w:bookmarkStart w:id="3" w:name="_Hlk79572894"/>
      <w:r w:rsidRPr="00EE40B5">
        <w:rPr>
          <w:rFonts w:ascii="Arial" w:hAnsi="Arial" w:cs="Arial"/>
          <w:b/>
          <w:sz w:val="40"/>
          <w:szCs w:val="40"/>
        </w:rPr>
        <w:t xml:space="preserve">National Health (Listing of Pharmaceutical Benefits) Amendment </w:t>
      </w:r>
      <w:r w:rsidR="009824BB" w:rsidRPr="00EE40B5">
        <w:rPr>
          <w:rFonts w:ascii="Arial" w:hAnsi="Arial" w:cs="Arial"/>
          <w:b/>
          <w:sz w:val="40"/>
          <w:szCs w:val="40"/>
        </w:rPr>
        <w:t>(</w:t>
      </w:r>
      <w:r w:rsidR="00FE25CE" w:rsidRPr="00EE40B5">
        <w:rPr>
          <w:rFonts w:ascii="Arial" w:hAnsi="Arial" w:cs="Arial"/>
          <w:b/>
          <w:sz w:val="40"/>
          <w:szCs w:val="40"/>
        </w:rPr>
        <w:t>June</w:t>
      </w:r>
      <w:r w:rsidR="009824BB" w:rsidRPr="00EE40B5">
        <w:rPr>
          <w:rFonts w:ascii="Arial" w:hAnsi="Arial" w:cs="Arial"/>
          <w:b/>
          <w:sz w:val="40"/>
          <w:szCs w:val="40"/>
        </w:rPr>
        <w:t xml:space="preserve"> Update) </w:t>
      </w:r>
      <w:r w:rsidRPr="00EE40B5">
        <w:rPr>
          <w:rFonts w:ascii="Arial" w:hAnsi="Arial" w:cs="Arial"/>
          <w:b/>
          <w:sz w:val="40"/>
          <w:szCs w:val="40"/>
        </w:rPr>
        <w:t>Instrument 202</w:t>
      </w:r>
      <w:r w:rsidR="00FC667A" w:rsidRPr="00EE40B5">
        <w:rPr>
          <w:rFonts w:ascii="Arial" w:hAnsi="Arial" w:cs="Arial"/>
          <w:b/>
          <w:sz w:val="40"/>
          <w:szCs w:val="40"/>
        </w:rPr>
        <w:t>4</w:t>
      </w:r>
    </w:p>
    <w:p w14:paraId="64582302" w14:textId="77777777" w:rsidR="00EA028B" w:rsidRPr="00EE40B5" w:rsidRDefault="00EA028B" w:rsidP="00475068">
      <w:pPr>
        <w:spacing w:line="240" w:lineRule="auto"/>
      </w:pPr>
    </w:p>
    <w:p w14:paraId="2443F1F3" w14:textId="77777777" w:rsidR="00EA028B" w:rsidRPr="00EE40B5" w:rsidRDefault="00EA028B" w:rsidP="00475068">
      <w:pPr>
        <w:spacing w:line="240" w:lineRule="auto"/>
        <w:rPr>
          <w:rFonts w:ascii="Arial" w:hAnsi="Arial" w:cs="Arial"/>
          <w:i/>
          <w:sz w:val="28"/>
          <w:szCs w:val="28"/>
        </w:rPr>
      </w:pPr>
      <w:r w:rsidRPr="00EE40B5">
        <w:rPr>
          <w:rFonts w:ascii="Arial" w:hAnsi="Arial" w:cs="Arial"/>
          <w:i/>
          <w:sz w:val="28"/>
          <w:szCs w:val="28"/>
        </w:rPr>
        <w:t>National Health Act 1953</w:t>
      </w:r>
    </w:p>
    <w:bookmarkEnd w:id="3"/>
    <w:p w14:paraId="30980CC1" w14:textId="7E25FC2D" w:rsidR="005E317F" w:rsidRPr="00EE40B5" w:rsidRDefault="005E317F" w:rsidP="00475068">
      <w:pPr>
        <w:pStyle w:val="SignCoverPageStart"/>
        <w:spacing w:before="240" w:line="240" w:lineRule="auto"/>
        <w:ind w:right="91"/>
        <w:rPr>
          <w:szCs w:val="22"/>
        </w:rPr>
      </w:pPr>
    </w:p>
    <w:p w14:paraId="059F49B6" w14:textId="6AAAACAF" w:rsidR="00EA028B" w:rsidRPr="00EE40B5" w:rsidRDefault="00EA028B" w:rsidP="001E2E2E">
      <w:pPr>
        <w:jc w:val="both"/>
        <w:rPr>
          <w:szCs w:val="22"/>
        </w:rPr>
      </w:pPr>
      <w:bookmarkStart w:id="4" w:name="_Hlk79572986"/>
      <w:r w:rsidRPr="00EE40B5">
        <w:rPr>
          <w:szCs w:val="22"/>
        </w:rPr>
        <w:t>I</w:t>
      </w:r>
      <w:bookmarkStart w:id="5" w:name="_Hlk79573554"/>
      <w:r w:rsidR="00926227" w:rsidRPr="00EE40B5">
        <w:rPr>
          <w:szCs w:val="22"/>
        </w:rPr>
        <w:t xml:space="preserve">, </w:t>
      </w:r>
      <w:r w:rsidR="00D134BF" w:rsidRPr="00EE40B5">
        <w:rPr>
          <w:szCs w:val="22"/>
        </w:rPr>
        <w:t>NIKOLAI TSYGANOV</w:t>
      </w:r>
      <w:r w:rsidR="00926227" w:rsidRPr="00EE40B5">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EE40B5">
        <w:rPr>
          <w:i/>
          <w:szCs w:val="22"/>
        </w:rPr>
        <w:t>National Health Act 1953</w:t>
      </w:r>
      <w:r w:rsidR="00926227" w:rsidRPr="00EE40B5">
        <w:rPr>
          <w:szCs w:val="22"/>
        </w:rPr>
        <w:t>.</w:t>
      </w:r>
    </w:p>
    <w:bookmarkEnd w:id="4"/>
    <w:bookmarkEnd w:id="5"/>
    <w:p w14:paraId="542E1E0E" w14:textId="290D9903" w:rsidR="005E317F" w:rsidRPr="00EE40B5" w:rsidRDefault="005E317F" w:rsidP="00475068">
      <w:pPr>
        <w:keepNext/>
        <w:spacing w:before="300" w:line="240" w:lineRule="auto"/>
        <w:ind w:right="397"/>
        <w:jc w:val="both"/>
        <w:rPr>
          <w:szCs w:val="22"/>
        </w:rPr>
      </w:pPr>
      <w:r w:rsidRPr="00EE40B5">
        <w:rPr>
          <w:szCs w:val="22"/>
        </w:rPr>
        <w:t>Dated</w:t>
      </w:r>
      <w:r w:rsidR="005E7596" w:rsidRPr="00EE40B5">
        <w:rPr>
          <w:szCs w:val="22"/>
        </w:rPr>
        <w:tab/>
      </w:r>
      <w:r w:rsidR="009B4775" w:rsidRPr="00EE40B5">
        <w:rPr>
          <w:szCs w:val="22"/>
        </w:rPr>
        <w:t>30 May</w:t>
      </w:r>
      <w:r w:rsidR="009824BB" w:rsidRPr="00EE40B5">
        <w:rPr>
          <w:szCs w:val="22"/>
        </w:rPr>
        <w:tab/>
      </w:r>
      <w:r w:rsidR="00357858" w:rsidRPr="00EE40B5">
        <w:rPr>
          <w:szCs w:val="22"/>
        </w:rPr>
        <w:t>202</w:t>
      </w:r>
      <w:r w:rsidR="00FA6B2F" w:rsidRPr="00EE40B5">
        <w:rPr>
          <w:szCs w:val="22"/>
        </w:rPr>
        <w:t>4</w:t>
      </w:r>
    </w:p>
    <w:p w14:paraId="1D908490" w14:textId="77777777" w:rsidR="003A23DF" w:rsidRPr="00EE40B5" w:rsidRDefault="003A23DF" w:rsidP="00475068">
      <w:pPr>
        <w:spacing w:before="3000" w:line="240" w:lineRule="auto"/>
        <w:rPr>
          <w:b/>
          <w:bCs/>
        </w:rPr>
      </w:pPr>
      <w:bookmarkStart w:id="6" w:name="_Hlk106345436"/>
      <w:r w:rsidRPr="00EE40B5">
        <w:rPr>
          <w:b/>
          <w:bCs/>
        </w:rPr>
        <w:t>NIKOLAI TSYGANOV</w:t>
      </w:r>
    </w:p>
    <w:p w14:paraId="4799A3AC" w14:textId="0DDD50AB" w:rsidR="00EA028B" w:rsidRPr="00EE40B5" w:rsidRDefault="00EA028B" w:rsidP="00475068">
      <w:pPr>
        <w:spacing w:line="240" w:lineRule="auto"/>
      </w:pPr>
      <w:r w:rsidRPr="00EE40B5">
        <w:t>Assistant Secretary</w:t>
      </w:r>
      <w:r w:rsidR="002E6A5D" w:rsidRPr="00EE40B5">
        <w:t xml:space="preserve"> </w:t>
      </w:r>
    </w:p>
    <w:p w14:paraId="6C28CA6F" w14:textId="77777777" w:rsidR="00EA028B" w:rsidRPr="00EE40B5" w:rsidRDefault="00EA028B" w:rsidP="00475068">
      <w:pPr>
        <w:spacing w:line="240" w:lineRule="auto"/>
      </w:pPr>
      <w:r w:rsidRPr="00EE40B5">
        <w:t>Pricing and PBS Policy Branch</w:t>
      </w:r>
    </w:p>
    <w:bookmarkEnd w:id="6"/>
    <w:p w14:paraId="0CB27154" w14:textId="77777777" w:rsidR="00EA028B" w:rsidRPr="00EE40B5" w:rsidRDefault="00EA028B" w:rsidP="00475068">
      <w:pPr>
        <w:spacing w:line="240" w:lineRule="auto"/>
      </w:pPr>
      <w:r w:rsidRPr="00EE40B5">
        <w:t>Technology Assessment and Access Division</w:t>
      </w:r>
    </w:p>
    <w:p w14:paraId="2FDCD724" w14:textId="02FB402F" w:rsidR="005E317F" w:rsidRPr="00EE40B5" w:rsidRDefault="005E317F" w:rsidP="00475068">
      <w:pPr>
        <w:pStyle w:val="SignCoverPageEnd"/>
        <w:spacing w:line="240" w:lineRule="auto"/>
        <w:ind w:right="91"/>
        <w:rPr>
          <w:sz w:val="22"/>
        </w:rPr>
      </w:pPr>
    </w:p>
    <w:p w14:paraId="46363AD2" w14:textId="77777777" w:rsidR="00B20990" w:rsidRPr="00EE40B5" w:rsidRDefault="00B20990" w:rsidP="00475068">
      <w:pPr>
        <w:spacing w:line="240" w:lineRule="auto"/>
      </w:pPr>
    </w:p>
    <w:bookmarkEnd w:id="2"/>
    <w:p w14:paraId="297B73B7" w14:textId="77777777" w:rsidR="00B20990" w:rsidRPr="00EE40B5" w:rsidRDefault="00B20990" w:rsidP="00475068">
      <w:pPr>
        <w:spacing w:line="240" w:lineRule="auto"/>
        <w:sectPr w:rsidR="00B20990" w:rsidRPr="00EE40B5"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EE40B5" w:rsidRDefault="00B20990" w:rsidP="00475068">
      <w:pPr>
        <w:spacing w:line="240" w:lineRule="auto"/>
        <w:outlineLvl w:val="0"/>
        <w:rPr>
          <w:sz w:val="36"/>
        </w:rPr>
      </w:pPr>
      <w:bookmarkStart w:id="7" w:name="_Hlk117249517"/>
      <w:bookmarkStart w:id="8" w:name="_Hlk117249222"/>
      <w:r w:rsidRPr="00EE40B5">
        <w:rPr>
          <w:sz w:val="36"/>
        </w:rPr>
        <w:lastRenderedPageBreak/>
        <w:t>Contents</w:t>
      </w:r>
    </w:p>
    <w:bookmarkStart w:id="9" w:name="BKCheck15B_2"/>
    <w:bookmarkEnd w:id="9"/>
    <w:p w14:paraId="7377910A" w14:textId="3229925F" w:rsidR="005E317F" w:rsidRPr="00EE40B5" w:rsidRDefault="00B20990" w:rsidP="00475068">
      <w:pPr>
        <w:pStyle w:val="TOC5"/>
        <w:rPr>
          <w:rFonts w:asciiTheme="minorHAnsi" w:eastAsiaTheme="minorEastAsia" w:hAnsiTheme="minorHAnsi" w:cstheme="minorBidi"/>
          <w:noProof/>
          <w:kern w:val="0"/>
          <w:sz w:val="22"/>
          <w:szCs w:val="22"/>
        </w:rPr>
      </w:pPr>
      <w:r w:rsidRPr="00EE40B5">
        <w:fldChar w:fldCharType="begin"/>
      </w:r>
      <w:r w:rsidRPr="00EE40B5">
        <w:instrText xml:space="preserve"> TOC \o "1-9" </w:instrText>
      </w:r>
      <w:r w:rsidRPr="00EE40B5">
        <w:fldChar w:fldCharType="separate"/>
      </w:r>
      <w:r w:rsidR="005E317F" w:rsidRPr="00EE40B5">
        <w:rPr>
          <w:noProof/>
        </w:rPr>
        <w:t>1</w:t>
      </w:r>
      <w:bookmarkStart w:id="10" w:name="_Hlk117249831"/>
      <w:r w:rsidR="005E317F" w:rsidRPr="00EE40B5">
        <w:rPr>
          <w:noProof/>
        </w:rPr>
        <w:tab/>
        <w:t>Name</w:t>
      </w:r>
      <w:r w:rsidR="005E317F" w:rsidRPr="00EE40B5">
        <w:rPr>
          <w:noProof/>
          <w:sz w:val="20"/>
        </w:rPr>
        <w:tab/>
      </w:r>
      <w:r w:rsidR="005E317F" w:rsidRPr="00EE40B5">
        <w:rPr>
          <w:noProof/>
          <w:sz w:val="20"/>
        </w:rPr>
        <w:fldChar w:fldCharType="begin"/>
      </w:r>
      <w:r w:rsidR="005E317F" w:rsidRPr="00EE40B5">
        <w:rPr>
          <w:noProof/>
          <w:sz w:val="20"/>
        </w:rPr>
        <w:instrText xml:space="preserve"> PAGEREF _Toc478567687 \h </w:instrText>
      </w:r>
      <w:r w:rsidR="005E317F" w:rsidRPr="00EE40B5">
        <w:rPr>
          <w:noProof/>
          <w:sz w:val="20"/>
        </w:rPr>
      </w:r>
      <w:r w:rsidR="005E317F" w:rsidRPr="00EE40B5">
        <w:rPr>
          <w:noProof/>
          <w:sz w:val="20"/>
        </w:rPr>
        <w:fldChar w:fldCharType="separate"/>
      </w:r>
      <w:r w:rsidR="00A033CA" w:rsidRPr="00EE40B5">
        <w:rPr>
          <w:noProof/>
          <w:sz w:val="20"/>
        </w:rPr>
        <w:t>1</w:t>
      </w:r>
      <w:r w:rsidR="005E317F" w:rsidRPr="00EE40B5">
        <w:rPr>
          <w:noProof/>
          <w:sz w:val="20"/>
        </w:rPr>
        <w:fldChar w:fldCharType="end"/>
      </w:r>
    </w:p>
    <w:p w14:paraId="4D04226C" w14:textId="76981CEC" w:rsidR="005E317F" w:rsidRPr="00EE40B5" w:rsidRDefault="005E317F" w:rsidP="00475068">
      <w:pPr>
        <w:pStyle w:val="TOC5"/>
        <w:rPr>
          <w:rFonts w:asciiTheme="minorHAnsi" w:eastAsiaTheme="minorEastAsia" w:hAnsiTheme="minorHAnsi" w:cstheme="minorBidi"/>
          <w:noProof/>
          <w:kern w:val="0"/>
          <w:sz w:val="22"/>
          <w:szCs w:val="22"/>
        </w:rPr>
      </w:pPr>
      <w:r w:rsidRPr="00EE40B5">
        <w:rPr>
          <w:noProof/>
        </w:rPr>
        <w:t>2</w:t>
      </w:r>
      <w:r w:rsidRPr="00EE40B5">
        <w:rPr>
          <w:noProof/>
        </w:rPr>
        <w:tab/>
        <w:t>Commencement</w:t>
      </w:r>
      <w:r w:rsidRPr="00EE40B5">
        <w:rPr>
          <w:noProof/>
          <w:sz w:val="20"/>
        </w:rPr>
        <w:tab/>
      </w:r>
      <w:r w:rsidRPr="00EE40B5">
        <w:rPr>
          <w:noProof/>
          <w:sz w:val="20"/>
        </w:rPr>
        <w:fldChar w:fldCharType="begin"/>
      </w:r>
      <w:r w:rsidRPr="00EE40B5">
        <w:rPr>
          <w:noProof/>
          <w:sz w:val="20"/>
        </w:rPr>
        <w:instrText xml:space="preserve"> PAGEREF _Toc478567688 \h </w:instrText>
      </w:r>
      <w:r w:rsidRPr="00EE40B5">
        <w:rPr>
          <w:noProof/>
          <w:sz w:val="20"/>
        </w:rPr>
      </w:r>
      <w:r w:rsidRPr="00EE40B5">
        <w:rPr>
          <w:noProof/>
          <w:sz w:val="20"/>
        </w:rPr>
        <w:fldChar w:fldCharType="separate"/>
      </w:r>
      <w:r w:rsidR="00A033CA" w:rsidRPr="00EE40B5">
        <w:rPr>
          <w:noProof/>
          <w:sz w:val="20"/>
        </w:rPr>
        <w:t>1</w:t>
      </w:r>
      <w:r w:rsidRPr="00EE40B5">
        <w:rPr>
          <w:noProof/>
          <w:sz w:val="20"/>
        </w:rPr>
        <w:fldChar w:fldCharType="end"/>
      </w:r>
    </w:p>
    <w:p w14:paraId="32A95F2E" w14:textId="75BC242D" w:rsidR="005E317F" w:rsidRPr="00EE40B5" w:rsidRDefault="005E317F" w:rsidP="00475068">
      <w:pPr>
        <w:pStyle w:val="TOC5"/>
        <w:rPr>
          <w:rFonts w:asciiTheme="minorHAnsi" w:eastAsiaTheme="minorEastAsia" w:hAnsiTheme="minorHAnsi" w:cstheme="minorBidi"/>
          <w:noProof/>
          <w:kern w:val="0"/>
          <w:sz w:val="22"/>
          <w:szCs w:val="22"/>
        </w:rPr>
      </w:pPr>
      <w:r w:rsidRPr="00EE40B5">
        <w:rPr>
          <w:noProof/>
        </w:rPr>
        <w:t>3</w:t>
      </w:r>
      <w:r w:rsidRPr="00EE40B5">
        <w:rPr>
          <w:noProof/>
        </w:rPr>
        <w:tab/>
        <w:t>Authority</w:t>
      </w:r>
      <w:r w:rsidRPr="00EE40B5">
        <w:rPr>
          <w:noProof/>
          <w:sz w:val="20"/>
        </w:rPr>
        <w:tab/>
      </w:r>
      <w:r w:rsidRPr="00EE40B5">
        <w:rPr>
          <w:noProof/>
          <w:sz w:val="20"/>
        </w:rPr>
        <w:fldChar w:fldCharType="begin"/>
      </w:r>
      <w:r w:rsidRPr="00EE40B5">
        <w:rPr>
          <w:noProof/>
          <w:sz w:val="20"/>
        </w:rPr>
        <w:instrText xml:space="preserve"> PAGEREF _Toc478567689 \h </w:instrText>
      </w:r>
      <w:r w:rsidRPr="00EE40B5">
        <w:rPr>
          <w:noProof/>
          <w:sz w:val="20"/>
        </w:rPr>
      </w:r>
      <w:r w:rsidRPr="00EE40B5">
        <w:rPr>
          <w:noProof/>
          <w:sz w:val="20"/>
        </w:rPr>
        <w:fldChar w:fldCharType="separate"/>
      </w:r>
      <w:r w:rsidR="00A033CA" w:rsidRPr="00EE40B5">
        <w:rPr>
          <w:noProof/>
          <w:sz w:val="20"/>
        </w:rPr>
        <w:t>1</w:t>
      </w:r>
      <w:r w:rsidRPr="00EE40B5">
        <w:rPr>
          <w:noProof/>
          <w:sz w:val="20"/>
        </w:rPr>
        <w:fldChar w:fldCharType="end"/>
      </w:r>
    </w:p>
    <w:p w14:paraId="26B5284D" w14:textId="10C5F475" w:rsidR="005E317F" w:rsidRPr="00EE40B5" w:rsidRDefault="005E317F" w:rsidP="00475068">
      <w:pPr>
        <w:pStyle w:val="TOC5"/>
        <w:rPr>
          <w:rFonts w:asciiTheme="minorHAnsi" w:eastAsiaTheme="minorEastAsia" w:hAnsiTheme="minorHAnsi" w:cstheme="minorBidi"/>
          <w:noProof/>
          <w:kern w:val="0"/>
          <w:sz w:val="22"/>
          <w:szCs w:val="22"/>
        </w:rPr>
      </w:pPr>
      <w:r w:rsidRPr="00EE40B5">
        <w:rPr>
          <w:noProof/>
        </w:rPr>
        <w:t>4</w:t>
      </w:r>
      <w:r w:rsidRPr="00EE40B5">
        <w:rPr>
          <w:noProof/>
        </w:rPr>
        <w:tab/>
        <w:t>Schedules</w:t>
      </w:r>
      <w:r w:rsidRPr="00EE40B5">
        <w:rPr>
          <w:noProof/>
          <w:sz w:val="20"/>
        </w:rPr>
        <w:tab/>
      </w:r>
      <w:r w:rsidRPr="00EE40B5">
        <w:rPr>
          <w:noProof/>
          <w:sz w:val="20"/>
        </w:rPr>
        <w:fldChar w:fldCharType="begin"/>
      </w:r>
      <w:r w:rsidRPr="00EE40B5">
        <w:rPr>
          <w:noProof/>
          <w:sz w:val="20"/>
        </w:rPr>
        <w:instrText xml:space="preserve"> PAGEREF _Toc478567690 \h </w:instrText>
      </w:r>
      <w:r w:rsidRPr="00EE40B5">
        <w:rPr>
          <w:noProof/>
          <w:sz w:val="20"/>
        </w:rPr>
      </w:r>
      <w:r w:rsidRPr="00EE40B5">
        <w:rPr>
          <w:noProof/>
          <w:sz w:val="20"/>
        </w:rPr>
        <w:fldChar w:fldCharType="separate"/>
      </w:r>
      <w:r w:rsidR="00A033CA" w:rsidRPr="00EE40B5">
        <w:rPr>
          <w:noProof/>
          <w:sz w:val="20"/>
        </w:rPr>
        <w:t>1</w:t>
      </w:r>
      <w:r w:rsidRPr="00EE40B5">
        <w:rPr>
          <w:noProof/>
          <w:sz w:val="20"/>
        </w:rPr>
        <w:fldChar w:fldCharType="end"/>
      </w:r>
    </w:p>
    <w:bookmarkEnd w:id="10"/>
    <w:p w14:paraId="0ED7DB7B" w14:textId="37A61312" w:rsidR="005E317F" w:rsidRPr="00EE40B5" w:rsidRDefault="005E317F" w:rsidP="00475068">
      <w:pPr>
        <w:pStyle w:val="TOC6"/>
        <w:rPr>
          <w:rFonts w:asciiTheme="minorHAnsi" w:eastAsiaTheme="minorEastAsia" w:hAnsiTheme="minorHAnsi" w:cstheme="minorBidi"/>
          <w:b w:val="0"/>
          <w:noProof/>
          <w:kern w:val="0"/>
          <w:sz w:val="22"/>
          <w:szCs w:val="22"/>
        </w:rPr>
      </w:pPr>
      <w:r w:rsidRPr="00EE40B5">
        <w:rPr>
          <w:noProof/>
        </w:rPr>
        <w:t>Schedule 1—Amendments</w:t>
      </w:r>
      <w:r w:rsidRPr="00EE40B5">
        <w:rPr>
          <w:b w:val="0"/>
          <w:noProof/>
          <w:sz w:val="20"/>
        </w:rPr>
        <w:tab/>
      </w:r>
      <w:r w:rsidRPr="00EE40B5">
        <w:rPr>
          <w:b w:val="0"/>
          <w:noProof/>
          <w:sz w:val="20"/>
        </w:rPr>
        <w:fldChar w:fldCharType="begin"/>
      </w:r>
      <w:r w:rsidRPr="00EE40B5">
        <w:rPr>
          <w:b w:val="0"/>
          <w:noProof/>
          <w:sz w:val="20"/>
        </w:rPr>
        <w:instrText xml:space="preserve"> PAGEREF _Toc478567691 \h </w:instrText>
      </w:r>
      <w:r w:rsidRPr="00EE40B5">
        <w:rPr>
          <w:b w:val="0"/>
          <w:noProof/>
          <w:sz w:val="20"/>
        </w:rPr>
      </w:r>
      <w:r w:rsidRPr="00EE40B5">
        <w:rPr>
          <w:b w:val="0"/>
          <w:noProof/>
          <w:sz w:val="20"/>
        </w:rPr>
        <w:fldChar w:fldCharType="separate"/>
      </w:r>
      <w:r w:rsidR="00A033CA" w:rsidRPr="00EE40B5">
        <w:rPr>
          <w:b w:val="0"/>
          <w:noProof/>
          <w:sz w:val="20"/>
        </w:rPr>
        <w:t>2</w:t>
      </w:r>
      <w:r w:rsidRPr="00EE40B5">
        <w:rPr>
          <w:b w:val="0"/>
          <w:noProof/>
          <w:sz w:val="20"/>
        </w:rPr>
        <w:fldChar w:fldCharType="end"/>
      </w:r>
    </w:p>
    <w:p w14:paraId="0A0BB86E" w14:textId="0060C274" w:rsidR="005E317F" w:rsidRPr="00EE40B5" w:rsidRDefault="00EA028B" w:rsidP="00475068">
      <w:pPr>
        <w:pStyle w:val="TOC9"/>
        <w:rPr>
          <w:rFonts w:asciiTheme="minorHAnsi" w:eastAsiaTheme="minorEastAsia" w:hAnsiTheme="minorHAnsi" w:cstheme="minorBidi"/>
          <w:i w:val="0"/>
          <w:noProof/>
          <w:kern w:val="0"/>
          <w:sz w:val="22"/>
          <w:szCs w:val="22"/>
        </w:rPr>
      </w:pPr>
      <w:bookmarkStart w:id="11" w:name="_Hlk79573235"/>
      <w:bookmarkStart w:id="12" w:name="_Hlk79574386"/>
      <w:r w:rsidRPr="00EE40B5">
        <w:t>National Health (</w:t>
      </w:r>
      <w:r w:rsidR="00926227" w:rsidRPr="00EE40B5">
        <w:t xml:space="preserve">Listing of Pharmaceutical </w:t>
      </w:r>
      <w:r w:rsidR="000B0783" w:rsidRPr="00EE40B5">
        <w:t>B</w:t>
      </w:r>
      <w:r w:rsidRPr="00EE40B5">
        <w:t xml:space="preserve">enefits) Instrument </w:t>
      </w:r>
      <w:bookmarkEnd w:id="11"/>
      <w:bookmarkEnd w:id="12"/>
      <w:r w:rsidR="000F0C8A" w:rsidRPr="00EE40B5">
        <w:t>2024</w:t>
      </w:r>
      <w:r w:rsidRPr="00EE40B5">
        <w:t xml:space="preserve"> </w:t>
      </w:r>
      <w:r w:rsidR="00382534" w:rsidRPr="00EE40B5">
        <w:br/>
      </w:r>
      <w:r w:rsidRPr="00EE40B5">
        <w:t xml:space="preserve">(PB </w:t>
      </w:r>
      <w:r w:rsidR="000F0C8A" w:rsidRPr="00EE40B5">
        <w:t>26</w:t>
      </w:r>
      <w:r w:rsidRPr="00EE40B5">
        <w:t xml:space="preserve"> of </w:t>
      </w:r>
      <w:r w:rsidR="000F0C8A" w:rsidRPr="00EE40B5">
        <w:t>2024</w:t>
      </w:r>
      <w:r w:rsidRPr="00EE40B5">
        <w:t>).</w:t>
      </w:r>
      <w:r w:rsidR="005E317F" w:rsidRPr="00EE40B5">
        <w:rPr>
          <w:i w:val="0"/>
          <w:noProof/>
        </w:rPr>
        <w:tab/>
      </w:r>
      <w:r w:rsidR="008600B2" w:rsidRPr="00EE40B5">
        <w:rPr>
          <w:i w:val="0"/>
          <w:noProof/>
        </w:rPr>
        <w:t>2</w:t>
      </w:r>
    </w:p>
    <w:p w14:paraId="5E7341AB" w14:textId="0A2CBB25" w:rsidR="00B20990" w:rsidRPr="00EE40B5" w:rsidRDefault="00B20990" w:rsidP="00475068">
      <w:pPr>
        <w:spacing w:line="240" w:lineRule="auto"/>
      </w:pPr>
      <w:r w:rsidRPr="00EE40B5">
        <w:rPr>
          <w:rFonts w:cs="Times New Roman"/>
          <w:sz w:val="20"/>
        </w:rPr>
        <w:fldChar w:fldCharType="end"/>
      </w:r>
      <w:bookmarkEnd w:id="7"/>
    </w:p>
    <w:p w14:paraId="06AB14A4" w14:textId="77777777" w:rsidR="00B20990" w:rsidRPr="00EE40B5" w:rsidRDefault="00B20990" w:rsidP="00475068">
      <w:pPr>
        <w:spacing w:line="240" w:lineRule="auto"/>
        <w:sectPr w:rsidR="00B20990" w:rsidRPr="00EE40B5"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EE40B5" w:rsidRDefault="005E317F" w:rsidP="00475068">
      <w:pPr>
        <w:pStyle w:val="ActHead5"/>
        <w:ind w:left="567" w:hanging="567"/>
        <w:rPr>
          <w:rFonts w:ascii="Arial" w:hAnsi="Arial" w:cs="Arial"/>
        </w:rPr>
      </w:pPr>
      <w:bookmarkStart w:id="13" w:name="_Toc478567687"/>
      <w:r w:rsidRPr="00EE40B5">
        <w:rPr>
          <w:rStyle w:val="CharSectno"/>
          <w:rFonts w:ascii="Arial" w:hAnsi="Arial" w:cs="Arial"/>
        </w:rPr>
        <w:lastRenderedPageBreak/>
        <w:t>1</w:t>
      </w:r>
      <w:r w:rsidR="00A21798" w:rsidRPr="00EE40B5">
        <w:rPr>
          <w:rFonts w:ascii="Arial" w:hAnsi="Arial" w:cs="Arial"/>
        </w:rPr>
        <w:tab/>
      </w:r>
      <w:r w:rsidRPr="00EE40B5">
        <w:rPr>
          <w:rFonts w:ascii="Arial" w:hAnsi="Arial" w:cs="Arial"/>
        </w:rPr>
        <w:t>Name</w:t>
      </w:r>
      <w:bookmarkEnd w:id="13"/>
    </w:p>
    <w:p w14:paraId="7AA6C4F6" w14:textId="22236A0D" w:rsidR="00EA028B" w:rsidRPr="00EE40B5" w:rsidRDefault="005E317F" w:rsidP="00475068">
      <w:pPr>
        <w:pStyle w:val="subsection"/>
        <w:numPr>
          <w:ilvl w:val="0"/>
          <w:numId w:val="3"/>
        </w:numPr>
        <w:tabs>
          <w:tab w:val="clear" w:pos="1021"/>
        </w:tabs>
        <w:ind w:left="1134" w:hanging="567"/>
      </w:pPr>
      <w:r w:rsidRPr="00EE40B5">
        <w:t xml:space="preserve">This instrument is the </w:t>
      </w:r>
      <w:bookmarkStart w:id="14" w:name="BKCheck15B_3"/>
      <w:bookmarkEnd w:id="14"/>
      <w:r w:rsidR="00EA028B" w:rsidRPr="00EE40B5">
        <w:rPr>
          <w:i/>
        </w:rPr>
        <w:t>National Health (</w:t>
      </w:r>
      <w:r w:rsidR="00926227" w:rsidRPr="00EE40B5">
        <w:rPr>
          <w:i/>
        </w:rPr>
        <w:t>Listing of Pharmaceutical Benefits</w:t>
      </w:r>
      <w:r w:rsidR="00EA028B" w:rsidRPr="00EE40B5">
        <w:rPr>
          <w:i/>
        </w:rPr>
        <w:t xml:space="preserve">) Amendment </w:t>
      </w:r>
      <w:r w:rsidR="000F0C8A" w:rsidRPr="00EE40B5">
        <w:rPr>
          <w:i/>
        </w:rPr>
        <w:t>(</w:t>
      </w:r>
      <w:r w:rsidR="00FE25CE" w:rsidRPr="00EE40B5">
        <w:rPr>
          <w:i/>
        </w:rPr>
        <w:t>June</w:t>
      </w:r>
      <w:r w:rsidR="000F0C8A" w:rsidRPr="00EE40B5">
        <w:rPr>
          <w:i/>
        </w:rPr>
        <w:t xml:space="preserve"> Update) </w:t>
      </w:r>
      <w:r w:rsidR="00EA028B" w:rsidRPr="00EE40B5">
        <w:rPr>
          <w:i/>
        </w:rPr>
        <w:t xml:space="preserve">Instrument </w:t>
      </w:r>
      <w:r w:rsidR="007314DB" w:rsidRPr="00EE40B5">
        <w:rPr>
          <w:i/>
        </w:rPr>
        <w:t>202</w:t>
      </w:r>
      <w:r w:rsidR="00FA6B2F" w:rsidRPr="00EE40B5">
        <w:rPr>
          <w:i/>
        </w:rPr>
        <w:t>4</w:t>
      </w:r>
      <w:r w:rsidR="00EA028B" w:rsidRPr="00EE40B5">
        <w:t>.</w:t>
      </w:r>
      <w:bookmarkStart w:id="15" w:name="_Hlk79573367"/>
    </w:p>
    <w:p w14:paraId="28541F2B" w14:textId="5F2B65C2" w:rsidR="00EA028B" w:rsidRPr="00EE40B5" w:rsidRDefault="00EA028B" w:rsidP="00475068">
      <w:pPr>
        <w:pStyle w:val="subsection"/>
        <w:numPr>
          <w:ilvl w:val="0"/>
          <w:numId w:val="3"/>
        </w:numPr>
        <w:tabs>
          <w:tab w:val="clear" w:pos="1021"/>
        </w:tabs>
        <w:ind w:left="1134" w:hanging="567"/>
      </w:pPr>
      <w:r w:rsidRPr="00EE40B5">
        <w:t xml:space="preserve">This Instrument may also be cited as </w:t>
      </w:r>
      <w:r w:rsidR="00003EEE" w:rsidRPr="00EE40B5">
        <w:t>PB</w:t>
      </w:r>
      <w:r w:rsidR="004867CD" w:rsidRPr="00EE40B5">
        <w:t xml:space="preserve"> </w:t>
      </w:r>
      <w:r w:rsidR="001E2E2E" w:rsidRPr="00EE40B5">
        <w:t>52</w:t>
      </w:r>
      <w:r w:rsidRPr="00EE40B5">
        <w:t xml:space="preserve"> of 202</w:t>
      </w:r>
      <w:bookmarkEnd w:id="15"/>
      <w:r w:rsidR="00FA6B2F" w:rsidRPr="00EE40B5">
        <w:t>4</w:t>
      </w:r>
      <w:r w:rsidR="00081B33" w:rsidRPr="00EE40B5">
        <w:t>.</w:t>
      </w:r>
    </w:p>
    <w:p w14:paraId="2FF92845" w14:textId="7F839F09" w:rsidR="005E317F" w:rsidRPr="00EE40B5" w:rsidRDefault="005E317F" w:rsidP="00475068">
      <w:pPr>
        <w:pStyle w:val="ActHead5"/>
        <w:ind w:left="567" w:hanging="567"/>
        <w:rPr>
          <w:rFonts w:ascii="Arial" w:hAnsi="Arial" w:cs="Arial"/>
        </w:rPr>
      </w:pPr>
      <w:bookmarkStart w:id="16" w:name="_Toc478567688"/>
      <w:r w:rsidRPr="00EE40B5">
        <w:rPr>
          <w:rStyle w:val="CharSectno"/>
          <w:rFonts w:ascii="Arial" w:hAnsi="Arial" w:cs="Arial"/>
        </w:rPr>
        <w:t>2</w:t>
      </w:r>
      <w:r w:rsidR="00A21798" w:rsidRPr="00EE40B5">
        <w:rPr>
          <w:rFonts w:ascii="Arial" w:hAnsi="Arial" w:cs="Arial"/>
        </w:rPr>
        <w:tab/>
      </w:r>
      <w:r w:rsidRPr="00EE40B5">
        <w:rPr>
          <w:rFonts w:ascii="Arial" w:hAnsi="Arial" w:cs="Arial"/>
        </w:rPr>
        <w:t>Commencement</w:t>
      </w:r>
      <w:bookmarkEnd w:id="16"/>
    </w:p>
    <w:p w14:paraId="048AB2EA" w14:textId="4EA4F17E" w:rsidR="00002BCC" w:rsidRPr="00EE40B5" w:rsidRDefault="00002BCC" w:rsidP="00475068">
      <w:pPr>
        <w:pStyle w:val="subsection"/>
        <w:numPr>
          <w:ilvl w:val="0"/>
          <w:numId w:val="5"/>
        </w:numPr>
        <w:tabs>
          <w:tab w:val="clear" w:pos="1021"/>
          <w:tab w:val="right" w:pos="1134"/>
        </w:tabs>
        <w:ind w:left="1140" w:hanging="573"/>
      </w:pPr>
      <w:bookmarkStart w:id="17" w:name="_Toc478567689"/>
      <w:r w:rsidRPr="00EE40B5">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EE40B5" w:rsidRDefault="00002BCC" w:rsidP="00475068">
      <w:pPr>
        <w:pStyle w:val="Tabletext"/>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969"/>
        <w:gridCol w:w="2586"/>
      </w:tblGrid>
      <w:tr w:rsidR="00002BCC" w:rsidRPr="00EE40B5" w14:paraId="0CB707EA" w14:textId="77777777" w:rsidTr="004B0761">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EE40B5" w:rsidRDefault="00002BCC" w:rsidP="00475068">
            <w:pPr>
              <w:pStyle w:val="TableHeading"/>
              <w:spacing w:line="240" w:lineRule="auto"/>
            </w:pPr>
            <w:r w:rsidRPr="00EE40B5">
              <w:t>Commencement information</w:t>
            </w:r>
          </w:p>
        </w:tc>
      </w:tr>
      <w:tr w:rsidR="00002BCC" w:rsidRPr="00EE40B5" w14:paraId="2F7AE697" w14:textId="77777777" w:rsidTr="000239AF">
        <w:trPr>
          <w:tblHeader/>
        </w:trPr>
        <w:tc>
          <w:tcPr>
            <w:tcW w:w="2977" w:type="dxa"/>
            <w:tcBorders>
              <w:top w:val="single" w:sz="6" w:space="0" w:color="auto"/>
              <w:bottom w:val="single" w:sz="6" w:space="0" w:color="auto"/>
            </w:tcBorders>
            <w:shd w:val="clear" w:color="auto" w:fill="auto"/>
            <w:hideMark/>
          </w:tcPr>
          <w:p w14:paraId="64B74E95" w14:textId="77777777" w:rsidR="00002BCC" w:rsidRPr="00EE40B5" w:rsidRDefault="00002BCC" w:rsidP="00475068">
            <w:pPr>
              <w:pStyle w:val="TableHeading"/>
              <w:spacing w:line="240" w:lineRule="auto"/>
            </w:pPr>
            <w:r w:rsidRPr="00EE40B5">
              <w:t>Column 1</w:t>
            </w:r>
          </w:p>
        </w:tc>
        <w:tc>
          <w:tcPr>
            <w:tcW w:w="3969" w:type="dxa"/>
            <w:tcBorders>
              <w:top w:val="single" w:sz="6" w:space="0" w:color="auto"/>
              <w:bottom w:val="single" w:sz="6" w:space="0" w:color="auto"/>
            </w:tcBorders>
            <w:shd w:val="clear" w:color="auto" w:fill="auto"/>
            <w:hideMark/>
          </w:tcPr>
          <w:p w14:paraId="674E9B45" w14:textId="77777777" w:rsidR="00002BCC" w:rsidRPr="00EE40B5" w:rsidRDefault="00002BCC" w:rsidP="00475068">
            <w:pPr>
              <w:pStyle w:val="TableHeading"/>
              <w:spacing w:line="240" w:lineRule="auto"/>
            </w:pPr>
            <w:r w:rsidRPr="00EE40B5">
              <w:t>Column 2</w:t>
            </w:r>
          </w:p>
        </w:tc>
        <w:tc>
          <w:tcPr>
            <w:tcW w:w="2586" w:type="dxa"/>
            <w:tcBorders>
              <w:top w:val="single" w:sz="6" w:space="0" w:color="auto"/>
              <w:bottom w:val="single" w:sz="6" w:space="0" w:color="auto"/>
            </w:tcBorders>
            <w:shd w:val="clear" w:color="auto" w:fill="auto"/>
            <w:hideMark/>
          </w:tcPr>
          <w:p w14:paraId="4DA78A8B" w14:textId="77777777" w:rsidR="00002BCC" w:rsidRPr="00EE40B5" w:rsidRDefault="00002BCC" w:rsidP="00475068">
            <w:pPr>
              <w:pStyle w:val="TableHeading"/>
              <w:spacing w:line="240" w:lineRule="auto"/>
            </w:pPr>
            <w:r w:rsidRPr="00EE40B5">
              <w:t>Column 3</w:t>
            </w:r>
          </w:p>
        </w:tc>
      </w:tr>
      <w:tr w:rsidR="00002BCC" w:rsidRPr="00EE40B5" w14:paraId="43C4DB80" w14:textId="77777777" w:rsidTr="000239AF">
        <w:trPr>
          <w:tblHeader/>
        </w:trPr>
        <w:tc>
          <w:tcPr>
            <w:tcW w:w="2977" w:type="dxa"/>
            <w:tcBorders>
              <w:top w:val="single" w:sz="6" w:space="0" w:color="auto"/>
              <w:bottom w:val="single" w:sz="12" w:space="0" w:color="auto"/>
            </w:tcBorders>
            <w:shd w:val="clear" w:color="auto" w:fill="auto"/>
            <w:hideMark/>
          </w:tcPr>
          <w:p w14:paraId="18ECFE82" w14:textId="77777777" w:rsidR="00002BCC" w:rsidRPr="00EE40B5" w:rsidRDefault="00002BCC" w:rsidP="00475068">
            <w:pPr>
              <w:pStyle w:val="TableHeading"/>
              <w:spacing w:line="240" w:lineRule="auto"/>
            </w:pPr>
            <w:r w:rsidRPr="00EE40B5">
              <w:t>Provisions</w:t>
            </w:r>
          </w:p>
        </w:tc>
        <w:tc>
          <w:tcPr>
            <w:tcW w:w="3969" w:type="dxa"/>
            <w:tcBorders>
              <w:top w:val="single" w:sz="6" w:space="0" w:color="auto"/>
              <w:bottom w:val="single" w:sz="12" w:space="0" w:color="auto"/>
            </w:tcBorders>
            <w:shd w:val="clear" w:color="auto" w:fill="auto"/>
            <w:hideMark/>
          </w:tcPr>
          <w:p w14:paraId="56EC77EC" w14:textId="77777777" w:rsidR="00002BCC" w:rsidRPr="00EE40B5" w:rsidRDefault="00002BCC" w:rsidP="00475068">
            <w:pPr>
              <w:pStyle w:val="TableHeading"/>
              <w:spacing w:line="240" w:lineRule="auto"/>
            </w:pPr>
            <w:r w:rsidRPr="00EE40B5">
              <w:t>Commencement</w:t>
            </w:r>
          </w:p>
        </w:tc>
        <w:tc>
          <w:tcPr>
            <w:tcW w:w="2586" w:type="dxa"/>
            <w:tcBorders>
              <w:top w:val="single" w:sz="6" w:space="0" w:color="auto"/>
              <w:bottom w:val="single" w:sz="12" w:space="0" w:color="auto"/>
            </w:tcBorders>
            <w:shd w:val="clear" w:color="auto" w:fill="auto"/>
            <w:hideMark/>
          </w:tcPr>
          <w:p w14:paraId="48C18980" w14:textId="77777777" w:rsidR="00002BCC" w:rsidRPr="00EE40B5" w:rsidRDefault="00002BCC" w:rsidP="00475068">
            <w:pPr>
              <w:pStyle w:val="TableHeading"/>
              <w:spacing w:line="240" w:lineRule="auto"/>
            </w:pPr>
            <w:r w:rsidRPr="00EE40B5">
              <w:t>Date/Details</w:t>
            </w:r>
          </w:p>
        </w:tc>
      </w:tr>
      <w:tr w:rsidR="00002BCC" w:rsidRPr="00EE40B5" w14:paraId="05C2B436" w14:textId="77777777" w:rsidTr="000239AF">
        <w:trPr>
          <w:trHeight w:val="394"/>
        </w:trPr>
        <w:tc>
          <w:tcPr>
            <w:tcW w:w="2977" w:type="dxa"/>
            <w:tcBorders>
              <w:top w:val="single" w:sz="12" w:space="0" w:color="auto"/>
              <w:bottom w:val="single" w:sz="12" w:space="0" w:color="auto"/>
            </w:tcBorders>
            <w:shd w:val="clear" w:color="auto" w:fill="auto"/>
            <w:hideMark/>
          </w:tcPr>
          <w:p w14:paraId="72259BD5" w14:textId="39BDFC70" w:rsidR="00002BCC" w:rsidRPr="00EE40B5" w:rsidRDefault="00002BCC" w:rsidP="00475068">
            <w:pPr>
              <w:pStyle w:val="Tabletext"/>
              <w:spacing w:line="240" w:lineRule="auto"/>
              <w:rPr>
                <w:i/>
              </w:rPr>
            </w:pPr>
            <w:r w:rsidRPr="00EE40B5">
              <w:t xml:space="preserve">1. </w:t>
            </w:r>
            <w:r w:rsidR="00EA028B" w:rsidRPr="00EE40B5">
              <w:rPr>
                <w:i/>
              </w:rPr>
              <w:t>The whole of this instrument</w:t>
            </w:r>
          </w:p>
        </w:tc>
        <w:tc>
          <w:tcPr>
            <w:tcW w:w="3969" w:type="dxa"/>
            <w:tcBorders>
              <w:top w:val="single" w:sz="12" w:space="0" w:color="auto"/>
              <w:bottom w:val="single" w:sz="12" w:space="0" w:color="auto"/>
            </w:tcBorders>
            <w:shd w:val="clear" w:color="auto" w:fill="auto"/>
            <w:hideMark/>
          </w:tcPr>
          <w:p w14:paraId="27D82E85" w14:textId="2A7EAB84" w:rsidR="00002BCC" w:rsidRPr="00EE40B5" w:rsidRDefault="000F0C8A" w:rsidP="00475068">
            <w:pPr>
              <w:pStyle w:val="subsection"/>
              <w:tabs>
                <w:tab w:val="clear" w:pos="1021"/>
              </w:tabs>
              <w:spacing w:before="60"/>
              <w:ind w:left="29" w:firstLine="0"/>
              <w:rPr>
                <w:i/>
                <w:iCs/>
                <w:sz w:val="20"/>
              </w:rPr>
            </w:pPr>
            <w:r w:rsidRPr="00EE40B5">
              <w:rPr>
                <w:i/>
                <w:sz w:val="20"/>
              </w:rPr>
              <w:t xml:space="preserve">1 </w:t>
            </w:r>
            <w:r w:rsidR="00FE25CE" w:rsidRPr="00EE40B5">
              <w:rPr>
                <w:i/>
                <w:sz w:val="20"/>
              </w:rPr>
              <w:t>June</w:t>
            </w:r>
            <w:r w:rsidRPr="00EE40B5">
              <w:rPr>
                <w:i/>
                <w:sz w:val="20"/>
              </w:rPr>
              <w:t xml:space="preserve"> 2024</w:t>
            </w:r>
          </w:p>
        </w:tc>
        <w:tc>
          <w:tcPr>
            <w:tcW w:w="2586" w:type="dxa"/>
            <w:tcBorders>
              <w:top w:val="single" w:sz="12" w:space="0" w:color="auto"/>
              <w:bottom w:val="single" w:sz="12" w:space="0" w:color="auto"/>
            </w:tcBorders>
            <w:shd w:val="clear" w:color="auto" w:fill="auto"/>
          </w:tcPr>
          <w:p w14:paraId="2B7D6CC6" w14:textId="4558D5DA" w:rsidR="00002BCC" w:rsidRPr="00EE40B5" w:rsidRDefault="000F0C8A" w:rsidP="00475068">
            <w:pPr>
              <w:pStyle w:val="Tabletext"/>
              <w:spacing w:line="240" w:lineRule="auto"/>
              <w:rPr>
                <w:i/>
              </w:rPr>
            </w:pPr>
            <w:r w:rsidRPr="00EE40B5">
              <w:rPr>
                <w:i/>
              </w:rPr>
              <w:t xml:space="preserve">1 </w:t>
            </w:r>
            <w:r w:rsidR="00FE25CE" w:rsidRPr="00EE40B5">
              <w:rPr>
                <w:i/>
              </w:rPr>
              <w:t>June</w:t>
            </w:r>
            <w:r w:rsidRPr="00EE40B5">
              <w:rPr>
                <w:i/>
              </w:rPr>
              <w:t xml:space="preserve"> 2024</w:t>
            </w:r>
          </w:p>
        </w:tc>
      </w:tr>
    </w:tbl>
    <w:p w14:paraId="19882BA6" w14:textId="77777777" w:rsidR="00002BCC" w:rsidRPr="00EE40B5" w:rsidRDefault="00002BCC" w:rsidP="00475068">
      <w:pPr>
        <w:pStyle w:val="notetext"/>
        <w:spacing w:line="240" w:lineRule="auto"/>
      </w:pPr>
      <w:r w:rsidRPr="00EE40B5">
        <w:rPr>
          <w:snapToGrid w:val="0"/>
          <w:lang w:eastAsia="en-US"/>
        </w:rPr>
        <w:t>Note:</w:t>
      </w:r>
      <w:r w:rsidRPr="00EE40B5">
        <w:rPr>
          <w:snapToGrid w:val="0"/>
          <w:lang w:eastAsia="en-US"/>
        </w:rPr>
        <w:tab/>
        <w:t>This table relates only to the provisions of this instrument</w:t>
      </w:r>
      <w:r w:rsidRPr="00EE40B5">
        <w:t xml:space="preserve"> </w:t>
      </w:r>
      <w:r w:rsidRPr="00EE40B5">
        <w:rPr>
          <w:snapToGrid w:val="0"/>
          <w:lang w:eastAsia="en-US"/>
        </w:rPr>
        <w:t>as originally made. It will not be amended to deal with any later amendments of this instrument.</w:t>
      </w:r>
    </w:p>
    <w:p w14:paraId="17FF4358" w14:textId="04FD063A" w:rsidR="00002BCC" w:rsidRPr="00EE40B5" w:rsidRDefault="00002BCC" w:rsidP="00475068">
      <w:pPr>
        <w:pStyle w:val="subsection"/>
        <w:numPr>
          <w:ilvl w:val="0"/>
          <w:numId w:val="5"/>
        </w:numPr>
        <w:tabs>
          <w:tab w:val="clear" w:pos="1021"/>
          <w:tab w:val="right" w:pos="1134"/>
        </w:tabs>
        <w:ind w:left="1140" w:hanging="573"/>
      </w:pPr>
      <w:r w:rsidRPr="00EE40B5">
        <w:t>Any information in column 3 of the table is not part of this instrument. Information may be inserted in this column, or information in it may be edited, in any published version of this instrument.</w:t>
      </w:r>
    </w:p>
    <w:p w14:paraId="36C737BF" w14:textId="093068FC" w:rsidR="005E317F" w:rsidRPr="00EE40B5" w:rsidRDefault="005E317F" w:rsidP="00475068">
      <w:pPr>
        <w:pStyle w:val="ActHead5"/>
        <w:ind w:left="567" w:hanging="567"/>
        <w:rPr>
          <w:rFonts w:ascii="Arial" w:hAnsi="Arial" w:cs="Arial"/>
        </w:rPr>
      </w:pPr>
      <w:r w:rsidRPr="00EE40B5">
        <w:rPr>
          <w:rStyle w:val="CharSectno"/>
          <w:rFonts w:ascii="Arial" w:hAnsi="Arial" w:cs="Arial"/>
        </w:rPr>
        <w:t>3</w:t>
      </w:r>
      <w:r w:rsidR="00A21798" w:rsidRPr="00EE40B5">
        <w:rPr>
          <w:rFonts w:ascii="Arial" w:hAnsi="Arial" w:cs="Arial"/>
        </w:rPr>
        <w:tab/>
      </w:r>
      <w:r w:rsidRPr="00EE40B5">
        <w:rPr>
          <w:rFonts w:ascii="Arial" w:hAnsi="Arial" w:cs="Arial"/>
        </w:rPr>
        <w:t>Authority</w:t>
      </w:r>
      <w:bookmarkEnd w:id="17"/>
    </w:p>
    <w:p w14:paraId="5269EF8A" w14:textId="0126B1EA" w:rsidR="00EA028B" w:rsidRPr="00EE40B5" w:rsidRDefault="00926227" w:rsidP="00475068">
      <w:pPr>
        <w:spacing w:before="180" w:line="240" w:lineRule="auto"/>
        <w:ind w:left="1134"/>
        <w:rPr>
          <w:rFonts w:cs="Times New Roman"/>
        </w:rPr>
      </w:pPr>
      <w:r w:rsidRPr="00EE40B5">
        <w:rPr>
          <w:rFonts w:cs="Times New Roman"/>
          <w:bCs/>
        </w:rPr>
        <w:t>This instrument is made under sections 84AF, 84AK, 85, 85A, 88 and 101</w:t>
      </w:r>
      <w:r w:rsidRPr="00EE40B5">
        <w:rPr>
          <w:rFonts w:cs="Times New Roman"/>
        </w:rPr>
        <w:t xml:space="preserve"> </w:t>
      </w:r>
      <w:r w:rsidRPr="00EE40B5">
        <w:rPr>
          <w:rFonts w:cs="Times New Roman"/>
          <w:bCs/>
        </w:rPr>
        <w:t xml:space="preserve">of the </w:t>
      </w:r>
      <w:r w:rsidRPr="00EE40B5">
        <w:rPr>
          <w:rFonts w:cs="Times New Roman"/>
          <w:bCs/>
          <w:i/>
          <w:iCs/>
        </w:rPr>
        <w:t>National Health Act 1953</w:t>
      </w:r>
      <w:r w:rsidR="00EA028B" w:rsidRPr="00EE40B5">
        <w:rPr>
          <w:rFonts w:cs="Times New Roman"/>
        </w:rPr>
        <w:t>.</w:t>
      </w:r>
    </w:p>
    <w:p w14:paraId="418EB651" w14:textId="7E7AFA2E" w:rsidR="005E317F" w:rsidRPr="00EE40B5" w:rsidRDefault="005E317F" w:rsidP="00475068">
      <w:pPr>
        <w:pStyle w:val="ActHead5"/>
        <w:ind w:left="567" w:hanging="567"/>
        <w:rPr>
          <w:rFonts w:ascii="Arial" w:hAnsi="Arial" w:cs="Arial"/>
        </w:rPr>
      </w:pPr>
      <w:bookmarkStart w:id="18" w:name="_Toc478567690"/>
      <w:r w:rsidRPr="00EE40B5">
        <w:rPr>
          <w:rFonts w:ascii="Arial" w:hAnsi="Arial" w:cs="Arial"/>
        </w:rPr>
        <w:t>4</w:t>
      </w:r>
      <w:r w:rsidR="00A21798" w:rsidRPr="00EE40B5">
        <w:rPr>
          <w:rFonts w:ascii="Arial" w:hAnsi="Arial" w:cs="Arial"/>
        </w:rPr>
        <w:tab/>
      </w:r>
      <w:r w:rsidRPr="00EE40B5">
        <w:rPr>
          <w:rFonts w:ascii="Arial" w:hAnsi="Arial" w:cs="Arial"/>
        </w:rPr>
        <w:t>Schedules</w:t>
      </w:r>
      <w:bookmarkEnd w:id="18"/>
    </w:p>
    <w:p w14:paraId="1AF52888" w14:textId="6FB2ADA2" w:rsidR="005E317F" w:rsidRPr="00EE40B5" w:rsidRDefault="005E317F" w:rsidP="00475068">
      <w:pPr>
        <w:pStyle w:val="subsection"/>
        <w:tabs>
          <w:tab w:val="clear" w:pos="1021"/>
        </w:tabs>
        <w:ind w:firstLine="0"/>
      </w:pPr>
      <w:r w:rsidRPr="00EE40B5">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EE40B5" w:rsidRDefault="00EA028B" w:rsidP="00475068">
      <w:pPr>
        <w:pStyle w:val="ActHead6"/>
        <w:pageBreakBefore/>
        <w:rPr>
          <w:rStyle w:val="CharAmSchNo"/>
        </w:rPr>
        <w:sectPr w:rsidR="00EA028B" w:rsidRPr="00EE40B5"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19" w:name="_Toc478567691"/>
      <w:bookmarkEnd w:id="8"/>
    </w:p>
    <w:p w14:paraId="4A209A7C" w14:textId="2547FE0C" w:rsidR="005E317F" w:rsidRPr="00EE40B5" w:rsidRDefault="005E317F" w:rsidP="00475068">
      <w:pPr>
        <w:pStyle w:val="ActHead6"/>
        <w:pageBreakBefore/>
        <w:rPr>
          <w:rStyle w:val="CharAmSchText"/>
        </w:rPr>
      </w:pPr>
      <w:r w:rsidRPr="00EE40B5">
        <w:rPr>
          <w:rStyle w:val="CharAmSchNo"/>
        </w:rPr>
        <w:lastRenderedPageBreak/>
        <w:t>Schedule 1</w:t>
      </w:r>
      <w:r w:rsidRPr="00EE40B5">
        <w:t>—</w:t>
      </w:r>
      <w:r w:rsidRPr="00EE40B5">
        <w:rPr>
          <w:rStyle w:val="CharAmSchText"/>
        </w:rPr>
        <w:t>Amendments</w:t>
      </w:r>
      <w:bookmarkEnd w:id="19"/>
    </w:p>
    <w:p w14:paraId="1DCF9F4F" w14:textId="44BF9919" w:rsidR="00ED42C1" w:rsidRPr="00EE40B5" w:rsidRDefault="00CB6018" w:rsidP="00475068">
      <w:pPr>
        <w:pStyle w:val="ActHead7"/>
        <w:spacing w:before="120"/>
        <w:rPr>
          <w:i/>
          <w:iCs/>
        </w:rPr>
      </w:pPr>
      <w:r w:rsidRPr="00EE40B5">
        <w:rPr>
          <w:i/>
          <w:iCs/>
        </w:rPr>
        <w:t>National Health (</w:t>
      </w:r>
      <w:r w:rsidR="00CB1019" w:rsidRPr="00EE40B5">
        <w:rPr>
          <w:i/>
          <w:iCs/>
        </w:rPr>
        <w:t xml:space="preserve">Listing of </w:t>
      </w:r>
      <w:r w:rsidRPr="00EE40B5">
        <w:rPr>
          <w:i/>
          <w:iCs/>
        </w:rPr>
        <w:t xml:space="preserve">Pharmaceutical </w:t>
      </w:r>
      <w:r w:rsidR="00CB1019" w:rsidRPr="00EE40B5">
        <w:rPr>
          <w:i/>
          <w:iCs/>
        </w:rPr>
        <w:t>B</w:t>
      </w:r>
      <w:r w:rsidRPr="00EE40B5">
        <w:rPr>
          <w:i/>
          <w:iCs/>
        </w:rPr>
        <w:t xml:space="preserve">enefits) Instrument </w:t>
      </w:r>
      <w:r w:rsidR="000F0C8A" w:rsidRPr="00EE40B5">
        <w:rPr>
          <w:i/>
          <w:iCs/>
        </w:rPr>
        <w:t>2024</w:t>
      </w:r>
      <w:r w:rsidRPr="00EE40B5">
        <w:rPr>
          <w:i/>
          <w:iCs/>
        </w:rPr>
        <w:t xml:space="preserve"> (PB </w:t>
      </w:r>
      <w:r w:rsidR="000F0C8A" w:rsidRPr="00EE40B5">
        <w:rPr>
          <w:i/>
          <w:iCs/>
        </w:rPr>
        <w:t>26</w:t>
      </w:r>
      <w:r w:rsidRPr="00EE40B5">
        <w:rPr>
          <w:i/>
          <w:iCs/>
        </w:rPr>
        <w:t xml:space="preserve"> of </w:t>
      </w:r>
      <w:r w:rsidR="000F0C8A" w:rsidRPr="00EE40B5">
        <w:rPr>
          <w:i/>
          <w:iCs/>
        </w:rPr>
        <w:t>2024</w:t>
      </w:r>
      <w:r w:rsidRPr="00EE40B5">
        <w:rPr>
          <w:i/>
          <w:iCs/>
        </w:rPr>
        <w:t>)</w:t>
      </w:r>
      <w:bookmarkEnd w:id="0"/>
    </w:p>
    <w:p w14:paraId="72A53AED" w14:textId="087D1E79" w:rsidR="001E2E2E" w:rsidRPr="00EE40B5" w:rsidRDefault="006D7DA3" w:rsidP="003F5EE1">
      <w:pPr>
        <w:pStyle w:val="Amendment1"/>
        <w:numPr>
          <w:ilvl w:val="0"/>
          <w:numId w:val="7"/>
        </w:numPr>
        <w:tabs>
          <w:tab w:val="num" w:pos="794"/>
        </w:tabs>
        <w:spacing w:line="260" w:lineRule="exact"/>
        <w:ind w:left="794"/>
      </w:pPr>
      <w:r w:rsidRPr="00EE40B5">
        <w:t xml:space="preserve">Schedule 1, Part 1, </w:t>
      </w:r>
      <w:r w:rsidR="00B72C3A" w:rsidRPr="00EE40B5">
        <w:t xml:space="preserve">entry for </w:t>
      </w:r>
      <w:r w:rsidR="001E2E2E" w:rsidRPr="00EE40B5">
        <w:t xml:space="preserve">Adalimumab in the form Injection 40 mg in 0.4 mL pre-filled pen </w:t>
      </w:r>
      <w:r w:rsidR="000D1FE0" w:rsidRPr="00EE40B5">
        <w:rPr>
          <w:i/>
          <w:iCs/>
        </w:rPr>
        <w:t>[</w:t>
      </w:r>
      <w:r w:rsidR="00B61C1C" w:rsidRPr="00EE40B5">
        <w:rPr>
          <w:i/>
          <w:iCs/>
        </w:rPr>
        <w:t xml:space="preserve">Brands: </w:t>
      </w:r>
      <w:proofErr w:type="spellStart"/>
      <w:r w:rsidR="00B61C1C" w:rsidRPr="00EE40B5">
        <w:rPr>
          <w:i/>
          <w:iCs/>
        </w:rPr>
        <w:t>Adalicip</w:t>
      </w:r>
      <w:proofErr w:type="spellEnd"/>
      <w:r w:rsidR="00E713DE" w:rsidRPr="00EE40B5">
        <w:rPr>
          <w:i/>
          <w:iCs/>
        </w:rPr>
        <w:t>;</w:t>
      </w:r>
      <w:r w:rsidR="00B61C1C" w:rsidRPr="00EE40B5">
        <w:rPr>
          <w:i/>
          <w:iCs/>
        </w:rPr>
        <w:t xml:space="preserve"> Humira</w:t>
      </w:r>
      <w:r w:rsidR="00E713DE" w:rsidRPr="00EE40B5">
        <w:rPr>
          <w:i/>
          <w:iCs/>
        </w:rPr>
        <w:t>;</w:t>
      </w:r>
      <w:r w:rsidR="00B61C1C" w:rsidRPr="00EE40B5">
        <w:rPr>
          <w:i/>
          <w:iCs/>
        </w:rPr>
        <w:t xml:space="preserve"> and </w:t>
      </w:r>
      <w:proofErr w:type="spellStart"/>
      <w:r w:rsidR="00B61C1C" w:rsidRPr="00EE40B5">
        <w:rPr>
          <w:i/>
          <w:iCs/>
        </w:rPr>
        <w:t>Yuflyma</w:t>
      </w:r>
      <w:proofErr w:type="spellEnd"/>
      <w:r w:rsidR="00B61C1C" w:rsidRPr="00EE40B5">
        <w:rPr>
          <w:i/>
          <w:iCs/>
        </w:rPr>
        <w:t xml:space="preserve">; </w:t>
      </w:r>
      <w:r w:rsidR="001E2E2E" w:rsidRPr="00EE40B5">
        <w:rPr>
          <w:i/>
          <w:iCs/>
        </w:rPr>
        <w:t>Maximum Quantity: 6; Number of Repeats: 0]</w:t>
      </w:r>
    </w:p>
    <w:p w14:paraId="264FC138" w14:textId="36982C0D" w:rsidR="006D7DA3" w:rsidRPr="00EE40B5" w:rsidRDefault="006D7DA3" w:rsidP="00E31328">
      <w:pPr>
        <w:pStyle w:val="Amendment3"/>
        <w:numPr>
          <w:ilvl w:val="0"/>
          <w:numId w:val="14"/>
        </w:numPr>
        <w:ind w:left="1361" w:hanging="567"/>
        <w:rPr>
          <w:rFonts w:ascii="Times New Roman" w:hAnsi="Times New Roman"/>
          <w:i/>
        </w:rPr>
      </w:pPr>
      <w:r w:rsidRPr="00EE40B5">
        <w:rPr>
          <w:rFonts w:ascii="Times New Roman" w:hAnsi="Times New Roman"/>
          <w:i/>
        </w:rPr>
        <w:t xml:space="preserve">omit from the column headed “Circumstances”: </w:t>
      </w:r>
      <w:r w:rsidR="00B72C3A" w:rsidRPr="00EE40B5">
        <w:rPr>
          <w:rFonts w:cs="Arial"/>
          <w:b/>
          <w:bCs/>
          <w:iCs w:val="0"/>
        </w:rPr>
        <w:t>C</w:t>
      </w:r>
      <w:r w:rsidR="009D3C47" w:rsidRPr="00EE40B5">
        <w:rPr>
          <w:rFonts w:cs="Arial"/>
          <w:b/>
          <w:bCs/>
          <w:iCs w:val="0"/>
        </w:rPr>
        <w:t>12275</w:t>
      </w:r>
      <w:r w:rsidR="00B72C3A" w:rsidRPr="00EE40B5">
        <w:rPr>
          <w:rFonts w:cs="Arial"/>
          <w:b/>
          <w:bCs/>
          <w:iCs w:val="0"/>
        </w:rPr>
        <w:t xml:space="preserve"> C</w:t>
      </w:r>
      <w:r w:rsidR="009D3C47" w:rsidRPr="00EE40B5">
        <w:rPr>
          <w:rFonts w:cs="Arial"/>
          <w:b/>
          <w:bCs/>
          <w:iCs w:val="0"/>
        </w:rPr>
        <w:t>12336</w:t>
      </w:r>
    </w:p>
    <w:p w14:paraId="5CB44CB8" w14:textId="2259570B" w:rsidR="006D7DA3" w:rsidRPr="00EE40B5" w:rsidRDefault="006D7DA3" w:rsidP="00E31328">
      <w:pPr>
        <w:pStyle w:val="Amendment3"/>
        <w:numPr>
          <w:ilvl w:val="0"/>
          <w:numId w:val="14"/>
        </w:numPr>
        <w:ind w:left="1361" w:hanging="567"/>
        <w:rPr>
          <w:rFonts w:ascii="Times New Roman" w:hAnsi="Times New Roman"/>
          <w:i/>
        </w:rPr>
      </w:pPr>
      <w:r w:rsidRPr="00EE40B5">
        <w:rPr>
          <w:rFonts w:ascii="Times New Roman" w:hAnsi="Times New Roman"/>
          <w:i/>
        </w:rPr>
        <w:t xml:space="preserve">insert in numerical order in the column headed “Circumstances”: </w:t>
      </w:r>
      <w:r w:rsidR="009D3C47" w:rsidRPr="00EE40B5">
        <w:rPr>
          <w:rFonts w:cs="Arial"/>
          <w:b/>
          <w:bCs/>
          <w:iCs w:val="0"/>
        </w:rPr>
        <w:t>C15249 C15309 C15319</w:t>
      </w:r>
    </w:p>
    <w:p w14:paraId="72B4828C" w14:textId="586CF8AB" w:rsidR="009D3C47" w:rsidRPr="00EE40B5" w:rsidRDefault="009D3C47" w:rsidP="00E31328">
      <w:pPr>
        <w:pStyle w:val="Amendment3"/>
        <w:numPr>
          <w:ilvl w:val="0"/>
          <w:numId w:val="14"/>
        </w:numPr>
        <w:ind w:left="1361" w:hanging="567"/>
        <w:rPr>
          <w:rFonts w:ascii="Times New Roman" w:hAnsi="Times New Roman"/>
          <w:i/>
        </w:rPr>
      </w:pPr>
      <w:r w:rsidRPr="00EE40B5">
        <w:rPr>
          <w:rFonts w:ascii="Times New Roman" w:hAnsi="Times New Roman"/>
          <w:i/>
        </w:rPr>
        <w:t xml:space="preserve">omit from the column headed “Purposes”: </w:t>
      </w:r>
      <w:r w:rsidRPr="00EE40B5">
        <w:rPr>
          <w:rFonts w:cs="Arial"/>
          <w:b/>
          <w:bCs/>
          <w:iCs w:val="0"/>
        </w:rPr>
        <w:t>P12275 P12336</w:t>
      </w:r>
    </w:p>
    <w:p w14:paraId="04296687" w14:textId="678C9062" w:rsidR="009D3C47" w:rsidRPr="00EE40B5" w:rsidRDefault="009D3C47" w:rsidP="00E31328">
      <w:pPr>
        <w:pStyle w:val="Amendment3"/>
        <w:numPr>
          <w:ilvl w:val="0"/>
          <w:numId w:val="14"/>
        </w:numPr>
        <w:ind w:left="1361" w:hanging="567"/>
        <w:rPr>
          <w:rFonts w:ascii="Times New Roman" w:hAnsi="Times New Roman"/>
          <w:i/>
        </w:rPr>
      </w:pPr>
      <w:r w:rsidRPr="00EE40B5">
        <w:rPr>
          <w:rFonts w:ascii="Times New Roman" w:hAnsi="Times New Roman"/>
          <w:i/>
        </w:rPr>
        <w:t xml:space="preserve">insert in numerical order in the column headed “Purposes”: </w:t>
      </w:r>
      <w:r w:rsidRPr="00EE40B5">
        <w:rPr>
          <w:rFonts w:cs="Arial"/>
          <w:b/>
          <w:bCs/>
          <w:iCs w:val="0"/>
        </w:rPr>
        <w:t>P15249 P15309 P15319</w:t>
      </w:r>
    </w:p>
    <w:p w14:paraId="42EE188F" w14:textId="4E545632" w:rsidR="009D3C47" w:rsidRPr="00EE40B5" w:rsidRDefault="009D3C47" w:rsidP="003F5EE1">
      <w:pPr>
        <w:pStyle w:val="Amendment1"/>
        <w:numPr>
          <w:ilvl w:val="0"/>
          <w:numId w:val="7"/>
        </w:numPr>
        <w:tabs>
          <w:tab w:val="num" w:pos="794"/>
        </w:tabs>
        <w:spacing w:line="260" w:lineRule="exact"/>
        <w:ind w:left="794"/>
      </w:pPr>
      <w:r w:rsidRPr="00EE40B5">
        <w:t xml:space="preserve">Schedule 1, Part 1, entry for Adalimumab in the form Injection 40 mg in 0.8 mL pre-filled pen </w:t>
      </w:r>
      <w:r w:rsidR="000D1FE0" w:rsidRPr="00EE40B5">
        <w:rPr>
          <w:i/>
          <w:iCs/>
        </w:rPr>
        <w:t>[</w:t>
      </w:r>
      <w:r w:rsidR="00B61C1C" w:rsidRPr="00EE40B5">
        <w:rPr>
          <w:i/>
          <w:iCs/>
        </w:rPr>
        <w:t xml:space="preserve">Brands: </w:t>
      </w:r>
      <w:proofErr w:type="spellStart"/>
      <w:r w:rsidR="00B61C1C" w:rsidRPr="00EE40B5">
        <w:rPr>
          <w:i/>
          <w:iCs/>
        </w:rPr>
        <w:t>Amgevita</w:t>
      </w:r>
      <w:proofErr w:type="spellEnd"/>
      <w:r w:rsidR="00E713DE" w:rsidRPr="00EE40B5">
        <w:rPr>
          <w:i/>
          <w:iCs/>
        </w:rPr>
        <w:t>;</w:t>
      </w:r>
      <w:r w:rsidR="00B61C1C" w:rsidRPr="00EE40B5">
        <w:rPr>
          <w:i/>
          <w:iCs/>
        </w:rPr>
        <w:t xml:space="preserve"> </w:t>
      </w:r>
      <w:proofErr w:type="spellStart"/>
      <w:r w:rsidR="00B61C1C" w:rsidRPr="00EE40B5">
        <w:rPr>
          <w:i/>
          <w:iCs/>
        </w:rPr>
        <w:t>Hadlima</w:t>
      </w:r>
      <w:proofErr w:type="spellEnd"/>
      <w:r w:rsidR="00E713DE" w:rsidRPr="00EE40B5">
        <w:rPr>
          <w:i/>
          <w:iCs/>
        </w:rPr>
        <w:t>;</w:t>
      </w:r>
      <w:r w:rsidR="00B61C1C" w:rsidRPr="00EE40B5">
        <w:rPr>
          <w:i/>
          <w:iCs/>
        </w:rPr>
        <w:t xml:space="preserve"> </w:t>
      </w:r>
      <w:proofErr w:type="spellStart"/>
      <w:r w:rsidR="00B61C1C" w:rsidRPr="00EE40B5">
        <w:rPr>
          <w:i/>
          <w:iCs/>
        </w:rPr>
        <w:t>Hyrimoz</w:t>
      </w:r>
      <w:proofErr w:type="spellEnd"/>
      <w:r w:rsidR="00E713DE" w:rsidRPr="00EE40B5">
        <w:rPr>
          <w:i/>
          <w:iCs/>
        </w:rPr>
        <w:t>;</w:t>
      </w:r>
      <w:r w:rsidR="00B61C1C" w:rsidRPr="00EE40B5">
        <w:rPr>
          <w:i/>
          <w:iCs/>
        </w:rPr>
        <w:t xml:space="preserve"> and </w:t>
      </w:r>
      <w:proofErr w:type="spellStart"/>
      <w:r w:rsidR="00B61C1C" w:rsidRPr="00EE40B5">
        <w:rPr>
          <w:i/>
          <w:iCs/>
        </w:rPr>
        <w:t>Idacio</w:t>
      </w:r>
      <w:proofErr w:type="spellEnd"/>
      <w:r w:rsidR="00B61C1C" w:rsidRPr="00EE40B5">
        <w:rPr>
          <w:i/>
          <w:iCs/>
        </w:rPr>
        <w:t xml:space="preserve">; </w:t>
      </w:r>
      <w:r w:rsidRPr="00EE40B5">
        <w:rPr>
          <w:i/>
          <w:iCs/>
        </w:rPr>
        <w:t>Maximum Quantity: 6; Number of Repeats: 0]</w:t>
      </w:r>
    </w:p>
    <w:p w14:paraId="43310EED" w14:textId="76C630B8" w:rsidR="009D3C47" w:rsidRPr="00EE40B5" w:rsidRDefault="009D3C47" w:rsidP="00E31328">
      <w:pPr>
        <w:pStyle w:val="Amendment3"/>
        <w:numPr>
          <w:ilvl w:val="0"/>
          <w:numId w:val="19"/>
        </w:numPr>
        <w:ind w:left="1361" w:hanging="567"/>
        <w:rPr>
          <w:rFonts w:ascii="Times New Roman" w:hAnsi="Times New Roman"/>
          <w:i/>
        </w:rPr>
      </w:pPr>
      <w:r w:rsidRPr="00EE40B5">
        <w:rPr>
          <w:rFonts w:ascii="Times New Roman" w:hAnsi="Times New Roman"/>
          <w:i/>
        </w:rPr>
        <w:t xml:space="preserve">omit from the column headed “Circumstances”: </w:t>
      </w:r>
      <w:r w:rsidRPr="00EE40B5">
        <w:rPr>
          <w:rFonts w:cs="Arial"/>
          <w:b/>
          <w:bCs/>
          <w:iCs w:val="0"/>
        </w:rPr>
        <w:t>C12275 C12336</w:t>
      </w:r>
    </w:p>
    <w:p w14:paraId="4C165FEE" w14:textId="2C47F449" w:rsidR="009D3C47" w:rsidRPr="00EE40B5" w:rsidRDefault="009D3C47" w:rsidP="00E31328">
      <w:pPr>
        <w:pStyle w:val="Amendment3"/>
        <w:numPr>
          <w:ilvl w:val="0"/>
          <w:numId w:val="19"/>
        </w:numPr>
        <w:ind w:left="1361" w:hanging="567"/>
        <w:rPr>
          <w:rFonts w:ascii="Times New Roman" w:hAnsi="Times New Roman"/>
          <w:i/>
        </w:rPr>
      </w:pPr>
      <w:r w:rsidRPr="00EE40B5">
        <w:rPr>
          <w:rFonts w:ascii="Times New Roman" w:hAnsi="Times New Roman"/>
          <w:i/>
        </w:rPr>
        <w:t xml:space="preserve">insert in numerical order in the column headed “Circumstances”: </w:t>
      </w:r>
      <w:r w:rsidRPr="00EE40B5">
        <w:rPr>
          <w:rFonts w:cs="Arial"/>
          <w:b/>
          <w:bCs/>
          <w:iCs w:val="0"/>
        </w:rPr>
        <w:t>C15249 C15309 C15319</w:t>
      </w:r>
    </w:p>
    <w:p w14:paraId="116B1264" w14:textId="4C6D9D35" w:rsidR="009D3C47" w:rsidRPr="00EE40B5" w:rsidRDefault="009D3C47" w:rsidP="00E31328">
      <w:pPr>
        <w:pStyle w:val="Amendment3"/>
        <w:numPr>
          <w:ilvl w:val="0"/>
          <w:numId w:val="19"/>
        </w:numPr>
        <w:ind w:left="1361" w:hanging="567"/>
        <w:rPr>
          <w:rFonts w:ascii="Times New Roman" w:hAnsi="Times New Roman"/>
          <w:i/>
        </w:rPr>
      </w:pPr>
      <w:r w:rsidRPr="00EE40B5">
        <w:rPr>
          <w:rFonts w:ascii="Times New Roman" w:hAnsi="Times New Roman"/>
          <w:i/>
        </w:rPr>
        <w:t xml:space="preserve">omit from the column headed “Purposes”: </w:t>
      </w:r>
      <w:r w:rsidRPr="00EE40B5">
        <w:rPr>
          <w:rFonts w:cs="Arial"/>
          <w:b/>
          <w:bCs/>
          <w:iCs w:val="0"/>
        </w:rPr>
        <w:t>P12275 P12336</w:t>
      </w:r>
    </w:p>
    <w:p w14:paraId="53AD5381" w14:textId="5F736EA8" w:rsidR="009D3C47" w:rsidRPr="00EE40B5" w:rsidRDefault="009D3C47" w:rsidP="00E31328">
      <w:pPr>
        <w:pStyle w:val="Amendment3"/>
        <w:numPr>
          <w:ilvl w:val="0"/>
          <w:numId w:val="19"/>
        </w:numPr>
        <w:ind w:left="1361" w:hanging="567"/>
        <w:rPr>
          <w:rFonts w:ascii="Times New Roman" w:hAnsi="Times New Roman"/>
          <w:i/>
        </w:rPr>
      </w:pPr>
      <w:r w:rsidRPr="00EE40B5">
        <w:rPr>
          <w:rFonts w:ascii="Times New Roman" w:hAnsi="Times New Roman"/>
          <w:i/>
        </w:rPr>
        <w:t xml:space="preserve">insert in numerical order in the column headed “Purposes”: </w:t>
      </w:r>
      <w:r w:rsidRPr="00EE40B5">
        <w:rPr>
          <w:rFonts w:cs="Arial"/>
          <w:b/>
          <w:bCs/>
          <w:iCs w:val="0"/>
        </w:rPr>
        <w:t>P15249 P15309 P15319</w:t>
      </w:r>
    </w:p>
    <w:p w14:paraId="596B902C" w14:textId="092684BA" w:rsidR="001135A3" w:rsidRPr="00EE40B5" w:rsidRDefault="001135A3" w:rsidP="003F5EE1">
      <w:pPr>
        <w:pStyle w:val="Amendment1"/>
        <w:numPr>
          <w:ilvl w:val="0"/>
          <w:numId w:val="7"/>
        </w:numPr>
        <w:spacing w:line="260" w:lineRule="exact"/>
        <w:ind w:left="794"/>
      </w:pPr>
      <w:r w:rsidRPr="00EE40B5">
        <w:t xml:space="preserve">Schedule 1, Part 1, entry for Adalimumab in each of the forms: Injection 80 mg in 0.8 mL pre-filled pen; and </w:t>
      </w:r>
      <w:r w:rsidRPr="00EE40B5">
        <w:rPr>
          <w:szCs w:val="24"/>
        </w:rPr>
        <w:t>I</w:t>
      </w:r>
      <w:r w:rsidRPr="00EE40B5">
        <w:t xml:space="preserve">njection 80 mg in 0.8 mL pre-filled syringe </w:t>
      </w:r>
      <w:r w:rsidR="000D1FE0" w:rsidRPr="00EE40B5">
        <w:rPr>
          <w:i/>
          <w:iCs/>
        </w:rPr>
        <w:t>[</w:t>
      </w:r>
      <w:r w:rsidRPr="00EE40B5">
        <w:rPr>
          <w:i/>
          <w:iCs/>
        </w:rPr>
        <w:t>Maximum Quantity: 3; Number of Repeats: 0]</w:t>
      </w:r>
    </w:p>
    <w:p w14:paraId="0E86D5FC" w14:textId="1A3B5D39" w:rsidR="001135A3" w:rsidRPr="00EE40B5" w:rsidRDefault="001135A3" w:rsidP="00E31328">
      <w:pPr>
        <w:pStyle w:val="Amendment3"/>
        <w:numPr>
          <w:ilvl w:val="0"/>
          <w:numId w:val="20"/>
        </w:numPr>
        <w:ind w:left="1361" w:hanging="567"/>
        <w:rPr>
          <w:rFonts w:ascii="Times New Roman" w:hAnsi="Times New Roman"/>
          <w:i/>
        </w:rPr>
      </w:pPr>
      <w:r w:rsidRPr="00EE40B5">
        <w:rPr>
          <w:rFonts w:ascii="Times New Roman" w:hAnsi="Times New Roman"/>
          <w:i/>
        </w:rPr>
        <w:t xml:space="preserve">omit from the column headed “Circumstances”: </w:t>
      </w:r>
      <w:r w:rsidRPr="00EE40B5">
        <w:rPr>
          <w:rFonts w:cs="Arial"/>
          <w:b/>
          <w:bCs/>
          <w:iCs w:val="0"/>
        </w:rPr>
        <w:t>C12275 C12</w:t>
      </w:r>
      <w:r w:rsidR="005E6A70" w:rsidRPr="00EE40B5">
        <w:rPr>
          <w:rFonts w:cs="Arial"/>
          <w:b/>
          <w:bCs/>
          <w:iCs w:val="0"/>
        </w:rPr>
        <w:t>278</w:t>
      </w:r>
    </w:p>
    <w:p w14:paraId="65CBCA89" w14:textId="231AB673" w:rsidR="001135A3" w:rsidRPr="00EE40B5" w:rsidRDefault="001135A3" w:rsidP="00E31328">
      <w:pPr>
        <w:pStyle w:val="Amendment3"/>
        <w:numPr>
          <w:ilvl w:val="0"/>
          <w:numId w:val="20"/>
        </w:numPr>
        <w:ind w:left="1361" w:hanging="567"/>
        <w:rPr>
          <w:rFonts w:ascii="Times New Roman" w:hAnsi="Times New Roman"/>
          <w:i/>
        </w:rPr>
      </w:pPr>
      <w:r w:rsidRPr="00EE40B5">
        <w:rPr>
          <w:rFonts w:ascii="Times New Roman" w:hAnsi="Times New Roman"/>
          <w:i/>
        </w:rPr>
        <w:t xml:space="preserve">insert in numerical order in the column headed “Circumstances”: </w:t>
      </w:r>
      <w:r w:rsidRPr="00EE40B5">
        <w:rPr>
          <w:rFonts w:cs="Arial"/>
          <w:b/>
          <w:bCs/>
          <w:iCs w:val="0"/>
        </w:rPr>
        <w:t>C15249 C15309 C15319</w:t>
      </w:r>
    </w:p>
    <w:p w14:paraId="5625C721" w14:textId="33C1AFFC" w:rsidR="001135A3" w:rsidRPr="00EE40B5" w:rsidRDefault="001135A3" w:rsidP="00E31328">
      <w:pPr>
        <w:pStyle w:val="Amendment3"/>
        <w:numPr>
          <w:ilvl w:val="0"/>
          <w:numId w:val="20"/>
        </w:numPr>
        <w:ind w:left="1361" w:hanging="567"/>
        <w:rPr>
          <w:rFonts w:ascii="Times New Roman" w:hAnsi="Times New Roman"/>
          <w:i/>
        </w:rPr>
      </w:pPr>
      <w:r w:rsidRPr="00EE40B5">
        <w:rPr>
          <w:rFonts w:ascii="Times New Roman" w:hAnsi="Times New Roman"/>
          <w:i/>
        </w:rPr>
        <w:t xml:space="preserve">omit from the column headed “Purposes”: </w:t>
      </w:r>
      <w:r w:rsidRPr="00EE40B5">
        <w:rPr>
          <w:rFonts w:cs="Arial"/>
          <w:b/>
          <w:bCs/>
          <w:iCs w:val="0"/>
        </w:rPr>
        <w:t>P12275 P12</w:t>
      </w:r>
      <w:r w:rsidR="005E6A70" w:rsidRPr="00EE40B5">
        <w:rPr>
          <w:rFonts w:cs="Arial"/>
          <w:b/>
          <w:bCs/>
          <w:iCs w:val="0"/>
        </w:rPr>
        <w:t>278</w:t>
      </w:r>
    </w:p>
    <w:p w14:paraId="02552345" w14:textId="28892D77" w:rsidR="001135A3" w:rsidRPr="00EE40B5" w:rsidRDefault="001135A3" w:rsidP="00E31328">
      <w:pPr>
        <w:pStyle w:val="Amendment3"/>
        <w:numPr>
          <w:ilvl w:val="0"/>
          <w:numId w:val="20"/>
        </w:numPr>
        <w:ind w:left="1361" w:hanging="567"/>
        <w:rPr>
          <w:rFonts w:ascii="Times New Roman" w:hAnsi="Times New Roman"/>
          <w:i/>
        </w:rPr>
      </w:pPr>
      <w:r w:rsidRPr="00EE40B5">
        <w:rPr>
          <w:rFonts w:ascii="Times New Roman" w:hAnsi="Times New Roman"/>
          <w:i/>
        </w:rPr>
        <w:t xml:space="preserve">insert in numerical order in the column headed “Purposes”: </w:t>
      </w:r>
      <w:r w:rsidRPr="00EE40B5">
        <w:rPr>
          <w:rFonts w:cs="Arial"/>
          <w:b/>
          <w:bCs/>
          <w:iCs w:val="0"/>
        </w:rPr>
        <w:t>P15249 P15309 P15319</w:t>
      </w:r>
    </w:p>
    <w:p w14:paraId="58C9B030" w14:textId="1B830FB0" w:rsidR="00D53C04" w:rsidRPr="00EE40B5" w:rsidRDefault="00D53C04"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in the form Tablet 6.25 mg (as benzoate) </w:t>
      </w:r>
      <w:r w:rsidR="000D1FE0" w:rsidRPr="00EE40B5">
        <w:rPr>
          <w:i/>
          <w:iCs/>
        </w:rPr>
        <w:t>[</w:t>
      </w:r>
      <w:r w:rsidRPr="00EE40B5">
        <w:rPr>
          <w:i/>
          <w:iCs/>
        </w:rPr>
        <w:t>Maximum Quantity: 28; Number of Repeats: 5]</w:t>
      </w:r>
    </w:p>
    <w:p w14:paraId="7D17736F" w14:textId="67E4AB70" w:rsidR="00D53C04" w:rsidRPr="00EE40B5" w:rsidRDefault="00D53C04" w:rsidP="00E31328">
      <w:pPr>
        <w:pStyle w:val="Amendment1"/>
        <w:numPr>
          <w:ilvl w:val="0"/>
          <w:numId w:val="21"/>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rPr>
          <w:b w:val="0"/>
          <w:bCs w:val="0"/>
        </w:rPr>
        <w:t xml:space="preserve"> </w:t>
      </w:r>
      <w:r w:rsidRPr="00EE40B5">
        <w:t>C4</w:t>
      </w:r>
      <w:r w:rsidRPr="00EE40B5">
        <w:rPr>
          <w:iCs/>
        </w:rPr>
        <w:t>349</w:t>
      </w:r>
      <w:r w:rsidRPr="00EE40B5">
        <w:rPr>
          <w:iCs/>
        </w:rPr>
        <w:tab/>
      </w:r>
      <w:r w:rsidRPr="00EE40B5">
        <w:rPr>
          <w:rFonts w:ascii="Times New Roman" w:hAnsi="Times New Roman" w:cs="Times New Roman"/>
          <w:b w:val="0"/>
          <w:bCs w:val="0"/>
          <w:i/>
          <w:iCs/>
        </w:rPr>
        <w:t>substitute:</w:t>
      </w:r>
      <w:r w:rsidRPr="00EE40B5">
        <w:rPr>
          <w:b w:val="0"/>
          <w:bCs w:val="0"/>
          <w:iCs/>
        </w:rPr>
        <w:t xml:space="preserve"> </w:t>
      </w:r>
      <w:r w:rsidRPr="00EE40B5">
        <w:t>C15261</w:t>
      </w:r>
    </w:p>
    <w:p w14:paraId="3C6093C6" w14:textId="503F01BE" w:rsidR="00D53C04" w:rsidRPr="00EE40B5" w:rsidRDefault="00D53C04" w:rsidP="00E31328">
      <w:pPr>
        <w:pStyle w:val="Amendment1"/>
        <w:numPr>
          <w:ilvl w:val="0"/>
          <w:numId w:val="21"/>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rPr>
          <w:b w:val="0"/>
          <w:bCs w:val="0"/>
        </w:rPr>
        <w:t xml:space="preserve"> </w:t>
      </w:r>
      <w:r w:rsidRPr="00EE40B5">
        <w:t>P4</w:t>
      </w:r>
      <w:r w:rsidRPr="00EE40B5">
        <w:rPr>
          <w:iCs/>
        </w:rPr>
        <w:t>349</w:t>
      </w:r>
      <w:r w:rsidRPr="00EE40B5">
        <w:rPr>
          <w:iCs/>
        </w:rPr>
        <w:tab/>
      </w:r>
      <w:r w:rsidRPr="00EE40B5">
        <w:rPr>
          <w:rFonts w:ascii="Times New Roman" w:hAnsi="Times New Roman" w:cs="Times New Roman"/>
          <w:b w:val="0"/>
          <w:bCs w:val="0"/>
          <w:i/>
          <w:iCs/>
        </w:rPr>
        <w:t>substitute:</w:t>
      </w:r>
      <w:r w:rsidRPr="00EE40B5">
        <w:rPr>
          <w:b w:val="0"/>
          <w:bCs w:val="0"/>
          <w:iCs/>
        </w:rPr>
        <w:t xml:space="preserve"> </w:t>
      </w:r>
      <w:r w:rsidRPr="00EE40B5">
        <w:t>P15261</w:t>
      </w:r>
    </w:p>
    <w:p w14:paraId="6A44AB13" w14:textId="77777777" w:rsidR="003F5EE1" w:rsidRPr="00EE40B5" w:rsidRDefault="003F5EE1">
      <w:pPr>
        <w:spacing w:line="240" w:lineRule="auto"/>
        <w:rPr>
          <w:rFonts w:ascii="Arial" w:eastAsia="Times New Roman" w:hAnsi="Arial" w:cs="Arial"/>
          <w:b/>
          <w:bCs/>
          <w:sz w:val="20"/>
          <w:lang w:eastAsia="en-AU"/>
        </w:rPr>
      </w:pPr>
      <w:r w:rsidRPr="00EE40B5">
        <w:br w:type="page"/>
      </w:r>
    </w:p>
    <w:p w14:paraId="403D2FAC" w14:textId="51B8A693" w:rsidR="008B3BD7" w:rsidRPr="00EE40B5" w:rsidRDefault="008B3BD7" w:rsidP="003F5EE1">
      <w:pPr>
        <w:pStyle w:val="Amendment1"/>
        <w:numPr>
          <w:ilvl w:val="0"/>
          <w:numId w:val="7"/>
        </w:numPr>
        <w:spacing w:line="260" w:lineRule="exact"/>
        <w:ind w:left="794"/>
      </w:pPr>
      <w:r w:rsidRPr="00EE40B5">
        <w:lastRenderedPageBreak/>
        <w:t xml:space="preserve">Schedule 1, Part 1, entry for </w:t>
      </w:r>
      <w:proofErr w:type="spellStart"/>
      <w:r w:rsidRPr="00EE40B5">
        <w:t>Alogliptin</w:t>
      </w:r>
      <w:proofErr w:type="spellEnd"/>
      <w:r w:rsidRPr="00EE40B5">
        <w:t xml:space="preserve"> in the form Tablet 6.25 mg (as benzoate) </w:t>
      </w:r>
      <w:r w:rsidR="000D1FE0" w:rsidRPr="00EE40B5">
        <w:rPr>
          <w:i/>
          <w:iCs/>
        </w:rPr>
        <w:t>[</w:t>
      </w:r>
      <w:r w:rsidRPr="00EE40B5">
        <w:rPr>
          <w:i/>
          <w:iCs/>
        </w:rPr>
        <w:t>Maximum Quantity: 56; Number of Repeats: 5]</w:t>
      </w:r>
    </w:p>
    <w:p w14:paraId="065AA40B" w14:textId="518E2C0F" w:rsidR="008B3BD7" w:rsidRPr="00EE40B5" w:rsidRDefault="008B3BD7" w:rsidP="00E31328">
      <w:pPr>
        <w:pStyle w:val="Amendment1"/>
        <w:numPr>
          <w:ilvl w:val="0"/>
          <w:numId w:val="22"/>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w:t>
      </w:r>
      <w:r w:rsidR="00BE0ACD" w:rsidRPr="00EE40B5">
        <w:t>14862</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w:t>
      </w:r>
      <w:r w:rsidR="00F07250" w:rsidRPr="00EE40B5">
        <w:t>87</w:t>
      </w:r>
    </w:p>
    <w:p w14:paraId="191A4E22" w14:textId="17A8B718" w:rsidR="00D53C04" w:rsidRPr="00EE40B5" w:rsidRDefault="008B3BD7" w:rsidP="00E31328">
      <w:pPr>
        <w:pStyle w:val="Amendment1"/>
        <w:numPr>
          <w:ilvl w:val="0"/>
          <w:numId w:val="22"/>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w:t>
      </w:r>
      <w:r w:rsidR="00F07250" w:rsidRPr="00EE40B5">
        <w:t>14862</w:t>
      </w:r>
      <w:r w:rsidRPr="00EE40B5">
        <w:rPr>
          <w:iCs/>
        </w:rPr>
        <w:tab/>
      </w:r>
      <w:r w:rsidR="00DA1040" w:rsidRPr="00EE40B5">
        <w:rPr>
          <w:iCs/>
        </w:rPr>
        <w:tab/>
      </w:r>
      <w:r w:rsidRPr="00EE40B5">
        <w:rPr>
          <w:rFonts w:ascii="Times New Roman" w:hAnsi="Times New Roman" w:cs="Times New Roman"/>
          <w:b w:val="0"/>
          <w:bCs w:val="0"/>
          <w:i/>
          <w:iCs/>
        </w:rPr>
        <w:t>substitute:</w:t>
      </w:r>
      <w:r w:rsidRPr="00EE40B5">
        <w:rPr>
          <w:iCs/>
        </w:rPr>
        <w:t xml:space="preserve"> </w:t>
      </w:r>
      <w:r w:rsidRPr="00EE40B5">
        <w:t>P</w:t>
      </w:r>
      <w:r w:rsidR="00F07250" w:rsidRPr="00EE40B5">
        <w:t>15287</w:t>
      </w:r>
    </w:p>
    <w:p w14:paraId="11315A96" w14:textId="7E5F04C6" w:rsidR="00F07250" w:rsidRPr="00EE40B5" w:rsidRDefault="00F07250"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in the form Tablet 12.5 mg (as benzoate) </w:t>
      </w:r>
      <w:r w:rsidR="000D1FE0" w:rsidRPr="00EE40B5">
        <w:rPr>
          <w:i/>
          <w:iCs/>
        </w:rPr>
        <w:t>[</w:t>
      </w:r>
      <w:r w:rsidRPr="00EE40B5">
        <w:rPr>
          <w:i/>
          <w:iCs/>
        </w:rPr>
        <w:t>Maximum Quantity: 28; Number of Repeats: 5]</w:t>
      </w:r>
    </w:p>
    <w:p w14:paraId="2D6CDCE6" w14:textId="77777777" w:rsidR="00F07250" w:rsidRPr="00EE40B5" w:rsidRDefault="00F07250" w:rsidP="00E31328">
      <w:pPr>
        <w:pStyle w:val="Amendment1"/>
        <w:numPr>
          <w:ilvl w:val="0"/>
          <w:numId w:val="23"/>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C4</w:t>
      </w:r>
      <w:r w:rsidRPr="00EE40B5">
        <w:rPr>
          <w:iCs/>
        </w:rPr>
        <w:t>349</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C15261</w:t>
      </w:r>
    </w:p>
    <w:p w14:paraId="44632411" w14:textId="3583E618" w:rsidR="00F07250" w:rsidRPr="00EE40B5" w:rsidRDefault="00F07250" w:rsidP="00E31328">
      <w:pPr>
        <w:pStyle w:val="Amendment1"/>
        <w:numPr>
          <w:ilvl w:val="0"/>
          <w:numId w:val="23"/>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P4</w:t>
      </w:r>
      <w:r w:rsidRPr="00EE40B5">
        <w:rPr>
          <w:iCs/>
        </w:rPr>
        <w:t>349</w:t>
      </w:r>
      <w:r w:rsidRPr="00EE40B5">
        <w:rPr>
          <w:iCs/>
        </w:rPr>
        <w:tab/>
      </w:r>
      <w:r w:rsidRPr="00EE40B5">
        <w:rPr>
          <w:rFonts w:ascii="Times New Roman" w:hAnsi="Times New Roman" w:cs="Times New Roman"/>
          <w:b w:val="0"/>
          <w:bCs w:val="0"/>
          <w:i/>
          <w:iCs/>
        </w:rPr>
        <w:t>substitute:</w:t>
      </w:r>
      <w:r w:rsidRPr="00EE40B5">
        <w:rPr>
          <w:iCs/>
        </w:rPr>
        <w:t xml:space="preserve"> </w:t>
      </w:r>
      <w:r w:rsidRPr="00EE40B5">
        <w:t>P15261</w:t>
      </w:r>
    </w:p>
    <w:p w14:paraId="24B93851" w14:textId="283E5A65" w:rsidR="00F07250" w:rsidRPr="00EE40B5" w:rsidRDefault="00F07250"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in the form Tablet 12.5 mg (as benzoate) </w:t>
      </w:r>
      <w:r w:rsidR="000D1FE0" w:rsidRPr="00EE40B5">
        <w:rPr>
          <w:i/>
          <w:iCs/>
        </w:rPr>
        <w:t>[</w:t>
      </w:r>
      <w:r w:rsidRPr="00EE40B5">
        <w:rPr>
          <w:i/>
          <w:iCs/>
        </w:rPr>
        <w:t>Maximum Quantity: 56; Number of Repeats: 5]</w:t>
      </w:r>
    </w:p>
    <w:p w14:paraId="70B23BB6" w14:textId="77777777" w:rsidR="00F07250" w:rsidRPr="00EE40B5" w:rsidRDefault="00F07250" w:rsidP="00E31328">
      <w:pPr>
        <w:pStyle w:val="Amendment1"/>
        <w:numPr>
          <w:ilvl w:val="0"/>
          <w:numId w:val="24"/>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C14862</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C15287</w:t>
      </w:r>
    </w:p>
    <w:p w14:paraId="00A9AF7B" w14:textId="0BA7BD86" w:rsidR="00F07250" w:rsidRPr="00EE40B5" w:rsidRDefault="00F07250" w:rsidP="00E31328">
      <w:pPr>
        <w:pStyle w:val="Amendment1"/>
        <w:numPr>
          <w:ilvl w:val="0"/>
          <w:numId w:val="24"/>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P14862</w:t>
      </w:r>
      <w:r w:rsidRPr="00EE40B5">
        <w:rPr>
          <w:iCs/>
        </w:rPr>
        <w:tab/>
      </w:r>
      <w:r w:rsidRPr="00EE40B5">
        <w:rPr>
          <w:rFonts w:ascii="Times New Roman" w:hAnsi="Times New Roman" w:cs="Times New Roman"/>
          <w:b w:val="0"/>
          <w:bCs w:val="0"/>
          <w:i/>
          <w:iCs/>
        </w:rPr>
        <w:t>substitute:</w:t>
      </w:r>
      <w:r w:rsidRPr="00EE40B5">
        <w:rPr>
          <w:iCs/>
        </w:rPr>
        <w:t xml:space="preserve"> </w:t>
      </w:r>
      <w:r w:rsidRPr="00EE40B5">
        <w:t>P15287</w:t>
      </w:r>
    </w:p>
    <w:p w14:paraId="266AF587" w14:textId="61685C9B" w:rsidR="00F07250" w:rsidRPr="00EE40B5" w:rsidRDefault="00F07250"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in the form Tablet 25 mg (as benzoate) </w:t>
      </w:r>
      <w:r w:rsidR="000D1FE0" w:rsidRPr="00EE40B5">
        <w:rPr>
          <w:i/>
          <w:iCs/>
        </w:rPr>
        <w:t>[</w:t>
      </w:r>
      <w:r w:rsidRPr="00EE40B5">
        <w:rPr>
          <w:i/>
          <w:iCs/>
        </w:rPr>
        <w:t>Maximum Quantity: 28; Number of Repeats: 5]</w:t>
      </w:r>
    </w:p>
    <w:p w14:paraId="7059F18A" w14:textId="77777777" w:rsidR="00F07250" w:rsidRPr="00EE40B5" w:rsidRDefault="00F07250" w:rsidP="00E31328">
      <w:pPr>
        <w:pStyle w:val="Amendment1"/>
        <w:numPr>
          <w:ilvl w:val="0"/>
          <w:numId w:val="25"/>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C4</w:t>
      </w:r>
      <w:r w:rsidRPr="00EE40B5">
        <w:rPr>
          <w:iCs/>
        </w:rPr>
        <w:t>349</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C15261</w:t>
      </w:r>
    </w:p>
    <w:p w14:paraId="45942F7F" w14:textId="0DDB71ED" w:rsidR="00F07250" w:rsidRPr="00EE40B5" w:rsidRDefault="00F07250" w:rsidP="00E31328">
      <w:pPr>
        <w:pStyle w:val="Amendment1"/>
        <w:numPr>
          <w:ilvl w:val="0"/>
          <w:numId w:val="25"/>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P4</w:t>
      </w:r>
      <w:r w:rsidRPr="00EE40B5">
        <w:rPr>
          <w:iCs/>
        </w:rPr>
        <w:t>349</w:t>
      </w:r>
      <w:r w:rsidRPr="00EE40B5">
        <w:rPr>
          <w:iCs/>
        </w:rPr>
        <w:tab/>
      </w:r>
      <w:r w:rsidRPr="00EE40B5">
        <w:rPr>
          <w:rFonts w:ascii="Times New Roman" w:hAnsi="Times New Roman" w:cs="Times New Roman"/>
          <w:b w:val="0"/>
          <w:bCs w:val="0"/>
          <w:i/>
          <w:iCs/>
        </w:rPr>
        <w:t>substitute:</w:t>
      </w:r>
      <w:r w:rsidRPr="00EE40B5">
        <w:rPr>
          <w:iCs/>
        </w:rPr>
        <w:t xml:space="preserve"> </w:t>
      </w:r>
      <w:r w:rsidRPr="00EE40B5">
        <w:t>P15261</w:t>
      </w:r>
    </w:p>
    <w:p w14:paraId="5609E862" w14:textId="7E387582" w:rsidR="00F07250" w:rsidRPr="00EE40B5" w:rsidRDefault="00F07250"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in the form Tablet 25 mg (as benzoate) </w:t>
      </w:r>
      <w:r w:rsidR="000D1FE0" w:rsidRPr="00EE40B5">
        <w:rPr>
          <w:i/>
          <w:iCs/>
        </w:rPr>
        <w:t>[</w:t>
      </w:r>
      <w:r w:rsidRPr="00EE40B5">
        <w:rPr>
          <w:i/>
          <w:iCs/>
        </w:rPr>
        <w:t>Maximum Quantity: 56; Number of Repeats: 5]</w:t>
      </w:r>
    </w:p>
    <w:p w14:paraId="4ABD268B" w14:textId="4F499C9C" w:rsidR="00F07250" w:rsidRPr="00EE40B5" w:rsidRDefault="00F07250" w:rsidP="00E31328">
      <w:pPr>
        <w:pStyle w:val="Amendment1"/>
        <w:numPr>
          <w:ilvl w:val="0"/>
          <w:numId w:val="26"/>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C14862</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C15287</w:t>
      </w:r>
    </w:p>
    <w:p w14:paraId="67B2174E" w14:textId="28AE5EDF" w:rsidR="00D53C04" w:rsidRPr="00EE40B5" w:rsidRDefault="00F07250" w:rsidP="00E31328">
      <w:pPr>
        <w:pStyle w:val="Amendment1"/>
        <w:numPr>
          <w:ilvl w:val="0"/>
          <w:numId w:val="26"/>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P14862</w:t>
      </w:r>
      <w:r w:rsidR="00D209CC" w:rsidRPr="00EE40B5">
        <w:tab/>
      </w:r>
      <w:r w:rsidR="00F7461E" w:rsidRPr="00EE40B5">
        <w:tab/>
      </w:r>
      <w:r w:rsidRPr="00EE40B5">
        <w:rPr>
          <w:rFonts w:ascii="Times New Roman" w:hAnsi="Times New Roman" w:cs="Times New Roman"/>
          <w:b w:val="0"/>
          <w:bCs w:val="0"/>
          <w:i/>
          <w:iCs/>
        </w:rPr>
        <w:t>substitute:</w:t>
      </w:r>
      <w:r w:rsidRPr="00EE40B5">
        <w:rPr>
          <w:iCs/>
        </w:rPr>
        <w:t xml:space="preserve"> </w:t>
      </w:r>
      <w:r w:rsidRPr="00EE40B5">
        <w:t>P15287</w:t>
      </w:r>
    </w:p>
    <w:p w14:paraId="0406DD8A" w14:textId="60B77FE7" w:rsidR="007820CD" w:rsidRPr="00EE40B5" w:rsidRDefault="007820CD"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w:t>
      </w:r>
      <w:r w:rsidRPr="00EE40B5">
        <w:rPr>
          <w:szCs w:val="24"/>
        </w:rPr>
        <w:t>with metformin</w:t>
      </w:r>
      <w:r w:rsidRPr="00EE40B5">
        <w:t xml:space="preserve"> in the form </w:t>
      </w:r>
      <w:r w:rsidRPr="00EE40B5">
        <w:rPr>
          <w:szCs w:val="24"/>
        </w:rPr>
        <w:t xml:space="preserve">Tablet containing 12.5 mg </w:t>
      </w:r>
      <w:proofErr w:type="spellStart"/>
      <w:r w:rsidRPr="00EE40B5">
        <w:rPr>
          <w:szCs w:val="24"/>
        </w:rPr>
        <w:t>alogliptin</w:t>
      </w:r>
      <w:proofErr w:type="spellEnd"/>
      <w:r w:rsidRPr="00EE40B5">
        <w:rPr>
          <w:szCs w:val="24"/>
        </w:rPr>
        <w:t xml:space="preserve"> (as benzoate) with 1 g metformin hydrochloride</w:t>
      </w:r>
      <w:r w:rsidRPr="00EE40B5">
        <w:rPr>
          <w:sz w:val="24"/>
          <w:szCs w:val="24"/>
        </w:rPr>
        <w:t xml:space="preserve"> </w:t>
      </w:r>
      <w:r w:rsidR="000D1FE0" w:rsidRPr="00EE40B5">
        <w:rPr>
          <w:i/>
          <w:iCs/>
        </w:rPr>
        <w:t>[</w:t>
      </w:r>
      <w:r w:rsidRPr="00EE40B5">
        <w:rPr>
          <w:i/>
          <w:iCs/>
        </w:rPr>
        <w:t>Maximum Quantity: 56; Number of Repeats: 5]</w:t>
      </w:r>
    </w:p>
    <w:p w14:paraId="166DBC98" w14:textId="1746A2A2" w:rsidR="007820CD" w:rsidRPr="00EE40B5" w:rsidRDefault="007820CD" w:rsidP="00E31328">
      <w:pPr>
        <w:pStyle w:val="Amendment1"/>
        <w:numPr>
          <w:ilvl w:val="0"/>
          <w:numId w:val="27"/>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w:t>
      </w:r>
      <w:r w:rsidR="00D209CC" w:rsidRPr="00EE40B5">
        <w:t>4423 C4427</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w:t>
      </w:r>
      <w:r w:rsidR="00D209CC" w:rsidRPr="00EE40B5">
        <w:t>76</w:t>
      </w:r>
    </w:p>
    <w:p w14:paraId="0AE8D54F" w14:textId="7DEC9475" w:rsidR="007820CD" w:rsidRPr="00EE40B5" w:rsidRDefault="007820CD" w:rsidP="00E31328">
      <w:pPr>
        <w:pStyle w:val="Amendment1"/>
        <w:numPr>
          <w:ilvl w:val="0"/>
          <w:numId w:val="27"/>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w:t>
      </w:r>
      <w:r w:rsidR="00D209CC" w:rsidRPr="00EE40B5">
        <w:t>P4423 P4427</w:t>
      </w:r>
      <w:r w:rsidRPr="00EE40B5">
        <w:rPr>
          <w:iCs/>
        </w:rPr>
        <w:tab/>
      </w:r>
      <w:r w:rsidRPr="00EE40B5">
        <w:rPr>
          <w:rFonts w:ascii="Times New Roman" w:hAnsi="Times New Roman" w:cs="Times New Roman"/>
          <w:b w:val="0"/>
          <w:bCs w:val="0"/>
          <w:i/>
          <w:iCs/>
        </w:rPr>
        <w:t>substitute:</w:t>
      </w:r>
      <w:r w:rsidRPr="00EE40B5">
        <w:rPr>
          <w:iCs/>
        </w:rPr>
        <w:t xml:space="preserve"> </w:t>
      </w:r>
      <w:r w:rsidR="00D209CC" w:rsidRPr="00EE40B5">
        <w:rPr>
          <w:iCs/>
        </w:rPr>
        <w:t>P</w:t>
      </w:r>
      <w:r w:rsidR="00D209CC" w:rsidRPr="00EE40B5">
        <w:t>15276</w:t>
      </w:r>
    </w:p>
    <w:p w14:paraId="4E653277" w14:textId="33A81677" w:rsidR="00D209CC" w:rsidRPr="00EE40B5" w:rsidRDefault="00D209CC"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w:t>
      </w:r>
      <w:r w:rsidRPr="00EE40B5">
        <w:rPr>
          <w:szCs w:val="24"/>
        </w:rPr>
        <w:t>with metformin</w:t>
      </w:r>
      <w:r w:rsidRPr="00EE40B5">
        <w:t xml:space="preserve"> in the form </w:t>
      </w:r>
      <w:r w:rsidRPr="00EE40B5">
        <w:rPr>
          <w:szCs w:val="24"/>
        </w:rPr>
        <w:t xml:space="preserve">Tablet containing 12.5 mg </w:t>
      </w:r>
      <w:proofErr w:type="spellStart"/>
      <w:r w:rsidRPr="00EE40B5">
        <w:rPr>
          <w:szCs w:val="24"/>
        </w:rPr>
        <w:t>alogliptin</w:t>
      </w:r>
      <w:proofErr w:type="spellEnd"/>
      <w:r w:rsidRPr="00EE40B5">
        <w:rPr>
          <w:szCs w:val="24"/>
        </w:rPr>
        <w:t xml:space="preserve"> (as benzoate) with 1 g metformin hydrochloride</w:t>
      </w:r>
      <w:r w:rsidRPr="00EE40B5">
        <w:rPr>
          <w:sz w:val="24"/>
          <w:szCs w:val="24"/>
        </w:rPr>
        <w:t xml:space="preserve"> </w:t>
      </w:r>
      <w:r w:rsidR="000D1FE0" w:rsidRPr="00EE40B5">
        <w:rPr>
          <w:i/>
          <w:iCs/>
        </w:rPr>
        <w:t>[</w:t>
      </w:r>
      <w:r w:rsidRPr="00EE40B5">
        <w:rPr>
          <w:i/>
          <w:iCs/>
        </w:rPr>
        <w:t>Maximum Quantity: 112; Number of Repeats: 5]</w:t>
      </w:r>
    </w:p>
    <w:p w14:paraId="1B4DEA9B" w14:textId="229C434F" w:rsidR="00D209CC" w:rsidRPr="00EE40B5" w:rsidRDefault="00D209CC" w:rsidP="00E31328">
      <w:pPr>
        <w:pStyle w:val="Amendment1"/>
        <w:numPr>
          <w:ilvl w:val="0"/>
          <w:numId w:val="28"/>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C14876</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C15288</w:t>
      </w:r>
    </w:p>
    <w:p w14:paraId="172DFAF4" w14:textId="77D48AB9" w:rsidR="00D209CC" w:rsidRPr="00EE40B5" w:rsidRDefault="00D209CC" w:rsidP="00E31328">
      <w:pPr>
        <w:pStyle w:val="Amendment1"/>
        <w:numPr>
          <w:ilvl w:val="0"/>
          <w:numId w:val="28"/>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P14876</w:t>
      </w:r>
      <w:r w:rsidRPr="00EE40B5">
        <w:rPr>
          <w:iCs/>
        </w:rPr>
        <w:tab/>
      </w:r>
      <w:r w:rsidRPr="00EE40B5">
        <w:rPr>
          <w:rFonts w:ascii="Times New Roman" w:hAnsi="Times New Roman" w:cs="Times New Roman"/>
          <w:b w:val="0"/>
          <w:bCs w:val="0"/>
          <w:i/>
          <w:iCs/>
        </w:rPr>
        <w:t>substitute:</w:t>
      </w:r>
      <w:r w:rsidRPr="00EE40B5">
        <w:rPr>
          <w:iCs/>
        </w:rPr>
        <w:t xml:space="preserve"> </w:t>
      </w:r>
      <w:r w:rsidRPr="00EE40B5">
        <w:t>P15288</w:t>
      </w:r>
    </w:p>
    <w:p w14:paraId="0964793B" w14:textId="77777777" w:rsidR="003705B0" w:rsidRPr="00EE40B5" w:rsidRDefault="003705B0">
      <w:pPr>
        <w:spacing w:line="240" w:lineRule="auto"/>
        <w:rPr>
          <w:rFonts w:ascii="Arial" w:eastAsia="Times New Roman" w:hAnsi="Arial" w:cs="Arial"/>
          <w:b/>
          <w:bCs/>
          <w:sz w:val="20"/>
          <w:lang w:eastAsia="en-AU"/>
        </w:rPr>
      </w:pPr>
      <w:r w:rsidRPr="00EE40B5">
        <w:br w:type="page"/>
      </w:r>
    </w:p>
    <w:p w14:paraId="4EADC60E" w14:textId="7AF702F5" w:rsidR="00D400F0" w:rsidRPr="00EE40B5" w:rsidRDefault="00D400F0" w:rsidP="003705B0">
      <w:pPr>
        <w:pStyle w:val="Amendment1"/>
        <w:numPr>
          <w:ilvl w:val="0"/>
          <w:numId w:val="7"/>
        </w:numPr>
        <w:spacing w:line="260" w:lineRule="exact"/>
        <w:ind w:left="794"/>
      </w:pPr>
      <w:r w:rsidRPr="00EE40B5">
        <w:lastRenderedPageBreak/>
        <w:t xml:space="preserve">Schedule 1, Part 1, entry for </w:t>
      </w:r>
      <w:proofErr w:type="spellStart"/>
      <w:r w:rsidRPr="00EE40B5">
        <w:t>Alogliptin</w:t>
      </w:r>
      <w:proofErr w:type="spellEnd"/>
      <w:r w:rsidRPr="00EE40B5">
        <w:t xml:space="preserve"> </w:t>
      </w:r>
      <w:r w:rsidRPr="00EE40B5">
        <w:rPr>
          <w:szCs w:val="24"/>
        </w:rPr>
        <w:t>with metformin</w:t>
      </w:r>
      <w:r w:rsidRPr="00EE40B5">
        <w:t xml:space="preserve"> in the form </w:t>
      </w:r>
      <w:r w:rsidRPr="00EE40B5">
        <w:rPr>
          <w:szCs w:val="24"/>
        </w:rPr>
        <w:t xml:space="preserve">Tablet containing 12.5 mg </w:t>
      </w:r>
      <w:proofErr w:type="spellStart"/>
      <w:r w:rsidRPr="00EE40B5">
        <w:rPr>
          <w:szCs w:val="24"/>
        </w:rPr>
        <w:t>alogliptin</w:t>
      </w:r>
      <w:proofErr w:type="spellEnd"/>
      <w:r w:rsidRPr="00EE40B5">
        <w:rPr>
          <w:szCs w:val="24"/>
        </w:rPr>
        <w:t xml:space="preserve"> (as benzoate) with 500 </w:t>
      </w:r>
      <w:r w:rsidR="00B61C1C" w:rsidRPr="00EE40B5">
        <w:rPr>
          <w:szCs w:val="24"/>
        </w:rPr>
        <w:t>m</w:t>
      </w:r>
      <w:r w:rsidRPr="00EE40B5">
        <w:rPr>
          <w:szCs w:val="24"/>
        </w:rPr>
        <w:t>g metformin hydrochloride</w:t>
      </w:r>
      <w:r w:rsidRPr="00EE40B5">
        <w:rPr>
          <w:sz w:val="24"/>
          <w:szCs w:val="24"/>
        </w:rPr>
        <w:t xml:space="preserve"> </w:t>
      </w:r>
      <w:r w:rsidR="000D1FE0" w:rsidRPr="00EE40B5">
        <w:rPr>
          <w:i/>
          <w:iCs/>
        </w:rPr>
        <w:t>[</w:t>
      </w:r>
      <w:r w:rsidRPr="00EE40B5">
        <w:rPr>
          <w:i/>
          <w:iCs/>
        </w:rPr>
        <w:t>Maximum Quantity: 56; Number of Repeats: 5]</w:t>
      </w:r>
    </w:p>
    <w:p w14:paraId="7B93EB90" w14:textId="77777777" w:rsidR="00D400F0" w:rsidRPr="00EE40B5" w:rsidRDefault="00D400F0" w:rsidP="00E31328">
      <w:pPr>
        <w:pStyle w:val="Amendment1"/>
        <w:numPr>
          <w:ilvl w:val="0"/>
          <w:numId w:val="29"/>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C4423 C4427</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C15276</w:t>
      </w:r>
    </w:p>
    <w:p w14:paraId="74C0E367" w14:textId="0C80AE0D" w:rsidR="00D400F0" w:rsidRPr="00EE40B5" w:rsidRDefault="00D400F0" w:rsidP="00E31328">
      <w:pPr>
        <w:pStyle w:val="Amendment1"/>
        <w:numPr>
          <w:ilvl w:val="0"/>
          <w:numId w:val="29"/>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P4423 P4427</w:t>
      </w:r>
      <w:r w:rsidRPr="00EE40B5">
        <w:rPr>
          <w:iCs/>
        </w:rPr>
        <w:tab/>
      </w:r>
      <w:r w:rsidRPr="00EE40B5">
        <w:rPr>
          <w:rFonts w:ascii="Times New Roman" w:hAnsi="Times New Roman" w:cs="Times New Roman"/>
          <w:b w:val="0"/>
          <w:bCs w:val="0"/>
          <w:i/>
          <w:iCs/>
        </w:rPr>
        <w:t>substitute:</w:t>
      </w:r>
      <w:r w:rsidRPr="00EE40B5">
        <w:rPr>
          <w:iCs/>
        </w:rPr>
        <w:t xml:space="preserve"> P</w:t>
      </w:r>
      <w:r w:rsidRPr="00EE40B5">
        <w:t>15276</w:t>
      </w:r>
    </w:p>
    <w:p w14:paraId="26E0DC6F" w14:textId="71395EB2" w:rsidR="00D400F0" w:rsidRPr="00EE40B5" w:rsidRDefault="00D400F0"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w:t>
      </w:r>
      <w:r w:rsidRPr="00EE40B5">
        <w:rPr>
          <w:szCs w:val="24"/>
        </w:rPr>
        <w:t>with metformin</w:t>
      </w:r>
      <w:r w:rsidRPr="00EE40B5">
        <w:t xml:space="preserve"> in the form </w:t>
      </w:r>
      <w:r w:rsidRPr="00EE40B5">
        <w:rPr>
          <w:szCs w:val="24"/>
        </w:rPr>
        <w:t xml:space="preserve">Tablet containing 12.5 mg </w:t>
      </w:r>
      <w:proofErr w:type="spellStart"/>
      <w:r w:rsidRPr="00EE40B5">
        <w:rPr>
          <w:szCs w:val="24"/>
        </w:rPr>
        <w:t>alogliptin</w:t>
      </w:r>
      <w:proofErr w:type="spellEnd"/>
      <w:r w:rsidRPr="00EE40B5">
        <w:rPr>
          <w:szCs w:val="24"/>
        </w:rPr>
        <w:t xml:space="preserve"> (as benzoate) with 500 </w:t>
      </w:r>
      <w:r w:rsidR="00B61C1C" w:rsidRPr="00EE40B5">
        <w:rPr>
          <w:szCs w:val="24"/>
        </w:rPr>
        <w:t>m</w:t>
      </w:r>
      <w:r w:rsidRPr="00EE40B5">
        <w:rPr>
          <w:szCs w:val="24"/>
        </w:rPr>
        <w:t>g metformin hydrochloride</w:t>
      </w:r>
      <w:r w:rsidRPr="00EE40B5">
        <w:rPr>
          <w:sz w:val="24"/>
          <w:szCs w:val="24"/>
        </w:rPr>
        <w:t xml:space="preserve"> </w:t>
      </w:r>
      <w:r w:rsidR="000D1FE0" w:rsidRPr="00EE40B5">
        <w:rPr>
          <w:i/>
          <w:iCs/>
        </w:rPr>
        <w:t>[</w:t>
      </w:r>
      <w:r w:rsidRPr="00EE40B5">
        <w:rPr>
          <w:i/>
          <w:iCs/>
        </w:rPr>
        <w:t>Maximum Quantity: 112; Number of Repeats: 5]</w:t>
      </w:r>
    </w:p>
    <w:p w14:paraId="1B754519" w14:textId="77777777" w:rsidR="00D400F0" w:rsidRPr="00EE40B5" w:rsidRDefault="00D400F0" w:rsidP="00E31328">
      <w:pPr>
        <w:pStyle w:val="Amendment1"/>
        <w:numPr>
          <w:ilvl w:val="0"/>
          <w:numId w:val="30"/>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C14876</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C15288</w:t>
      </w:r>
    </w:p>
    <w:p w14:paraId="7CE8A173" w14:textId="6AC9560C" w:rsidR="00D400F0" w:rsidRPr="00EE40B5" w:rsidRDefault="00D400F0" w:rsidP="00E31328">
      <w:pPr>
        <w:pStyle w:val="Amendment1"/>
        <w:numPr>
          <w:ilvl w:val="0"/>
          <w:numId w:val="30"/>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P14876</w:t>
      </w:r>
      <w:r w:rsidRPr="00EE40B5">
        <w:rPr>
          <w:iCs/>
        </w:rPr>
        <w:tab/>
      </w:r>
      <w:r w:rsidRPr="00EE40B5">
        <w:rPr>
          <w:rFonts w:ascii="Times New Roman" w:hAnsi="Times New Roman" w:cs="Times New Roman"/>
          <w:b w:val="0"/>
          <w:bCs w:val="0"/>
          <w:i/>
          <w:iCs/>
        </w:rPr>
        <w:t>substitute:</w:t>
      </w:r>
      <w:r w:rsidRPr="00EE40B5">
        <w:rPr>
          <w:iCs/>
        </w:rPr>
        <w:t xml:space="preserve"> </w:t>
      </w:r>
      <w:r w:rsidRPr="00EE40B5">
        <w:t>P15288</w:t>
      </w:r>
    </w:p>
    <w:p w14:paraId="55BB3A55" w14:textId="40F2CFDF" w:rsidR="00D400F0" w:rsidRPr="00EE40B5" w:rsidRDefault="00D400F0"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w:t>
      </w:r>
      <w:r w:rsidRPr="00EE40B5">
        <w:rPr>
          <w:szCs w:val="24"/>
        </w:rPr>
        <w:t>with metformin</w:t>
      </w:r>
      <w:r w:rsidRPr="00EE40B5">
        <w:t xml:space="preserve"> in the form </w:t>
      </w:r>
      <w:r w:rsidRPr="00EE40B5">
        <w:rPr>
          <w:szCs w:val="24"/>
        </w:rPr>
        <w:t xml:space="preserve">Tablet containing 12.5 mg </w:t>
      </w:r>
      <w:proofErr w:type="spellStart"/>
      <w:r w:rsidRPr="00EE40B5">
        <w:rPr>
          <w:szCs w:val="24"/>
        </w:rPr>
        <w:t>alogliptin</w:t>
      </w:r>
      <w:proofErr w:type="spellEnd"/>
      <w:r w:rsidRPr="00EE40B5">
        <w:rPr>
          <w:szCs w:val="24"/>
        </w:rPr>
        <w:t xml:space="preserve"> (as benzoate) with 850 </w:t>
      </w:r>
      <w:r w:rsidR="00B61C1C" w:rsidRPr="00EE40B5">
        <w:rPr>
          <w:szCs w:val="24"/>
        </w:rPr>
        <w:t>m</w:t>
      </w:r>
      <w:r w:rsidRPr="00EE40B5">
        <w:rPr>
          <w:szCs w:val="24"/>
        </w:rPr>
        <w:t>g metformin hydrochloride</w:t>
      </w:r>
      <w:r w:rsidRPr="00EE40B5">
        <w:rPr>
          <w:sz w:val="24"/>
          <w:szCs w:val="24"/>
        </w:rPr>
        <w:t xml:space="preserve"> </w:t>
      </w:r>
      <w:r w:rsidR="000D1FE0" w:rsidRPr="00EE40B5">
        <w:rPr>
          <w:i/>
          <w:iCs/>
        </w:rPr>
        <w:t>[</w:t>
      </w:r>
      <w:r w:rsidRPr="00EE40B5">
        <w:rPr>
          <w:i/>
          <w:iCs/>
        </w:rPr>
        <w:t>Maximum Quantity: 56; Number of Repeats: 5]</w:t>
      </w:r>
    </w:p>
    <w:p w14:paraId="0AB9ACD8" w14:textId="77777777" w:rsidR="00D400F0" w:rsidRPr="00EE40B5" w:rsidRDefault="00D400F0" w:rsidP="00E31328">
      <w:pPr>
        <w:pStyle w:val="Amendment1"/>
        <w:numPr>
          <w:ilvl w:val="0"/>
          <w:numId w:val="31"/>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C4423 C4427</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C15276</w:t>
      </w:r>
    </w:p>
    <w:p w14:paraId="10288568" w14:textId="286BDC5F" w:rsidR="00D400F0" w:rsidRPr="00EE40B5" w:rsidRDefault="00D400F0" w:rsidP="00E31328">
      <w:pPr>
        <w:pStyle w:val="Amendment1"/>
        <w:numPr>
          <w:ilvl w:val="0"/>
          <w:numId w:val="31"/>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P4423 P4427</w:t>
      </w:r>
      <w:r w:rsidRPr="00EE40B5">
        <w:rPr>
          <w:iCs/>
        </w:rPr>
        <w:tab/>
      </w:r>
      <w:r w:rsidRPr="00EE40B5">
        <w:rPr>
          <w:rFonts w:ascii="Times New Roman" w:hAnsi="Times New Roman" w:cs="Times New Roman"/>
          <w:b w:val="0"/>
          <w:bCs w:val="0"/>
          <w:i/>
          <w:iCs/>
        </w:rPr>
        <w:t>substitute:</w:t>
      </w:r>
      <w:r w:rsidRPr="00EE40B5">
        <w:rPr>
          <w:iCs/>
        </w:rPr>
        <w:t xml:space="preserve"> P</w:t>
      </w:r>
      <w:r w:rsidRPr="00EE40B5">
        <w:t>15276</w:t>
      </w:r>
    </w:p>
    <w:p w14:paraId="7CAA8258" w14:textId="3E1D6592" w:rsidR="00D400F0" w:rsidRPr="00EE40B5" w:rsidRDefault="00D400F0" w:rsidP="003F5EE1">
      <w:pPr>
        <w:pStyle w:val="Amendment1"/>
        <w:numPr>
          <w:ilvl w:val="0"/>
          <w:numId w:val="7"/>
        </w:numPr>
        <w:spacing w:line="260" w:lineRule="exact"/>
        <w:ind w:left="794"/>
      </w:pPr>
      <w:r w:rsidRPr="00EE40B5">
        <w:t xml:space="preserve">Schedule 1, Part 1, entry for </w:t>
      </w:r>
      <w:proofErr w:type="spellStart"/>
      <w:r w:rsidRPr="00EE40B5">
        <w:t>Alogliptin</w:t>
      </w:r>
      <w:proofErr w:type="spellEnd"/>
      <w:r w:rsidRPr="00EE40B5">
        <w:t xml:space="preserve"> </w:t>
      </w:r>
      <w:r w:rsidRPr="00EE40B5">
        <w:rPr>
          <w:szCs w:val="24"/>
        </w:rPr>
        <w:t>with metformin</w:t>
      </w:r>
      <w:r w:rsidRPr="00EE40B5">
        <w:t xml:space="preserve"> in the form </w:t>
      </w:r>
      <w:r w:rsidRPr="00EE40B5">
        <w:rPr>
          <w:szCs w:val="24"/>
        </w:rPr>
        <w:t xml:space="preserve">Tablet containing 12.5 mg </w:t>
      </w:r>
      <w:proofErr w:type="spellStart"/>
      <w:r w:rsidRPr="00EE40B5">
        <w:rPr>
          <w:szCs w:val="24"/>
        </w:rPr>
        <w:t>alogliptin</w:t>
      </w:r>
      <w:proofErr w:type="spellEnd"/>
      <w:r w:rsidRPr="00EE40B5">
        <w:rPr>
          <w:szCs w:val="24"/>
        </w:rPr>
        <w:t xml:space="preserve"> (as benzoate) with 850 </w:t>
      </w:r>
      <w:r w:rsidR="00B61C1C" w:rsidRPr="00EE40B5">
        <w:rPr>
          <w:szCs w:val="24"/>
        </w:rPr>
        <w:t>m</w:t>
      </w:r>
      <w:r w:rsidRPr="00EE40B5">
        <w:rPr>
          <w:szCs w:val="24"/>
        </w:rPr>
        <w:t>g metformin hydrochloride</w:t>
      </w:r>
      <w:r w:rsidRPr="00EE40B5">
        <w:rPr>
          <w:sz w:val="24"/>
          <w:szCs w:val="24"/>
        </w:rPr>
        <w:t xml:space="preserve"> </w:t>
      </w:r>
      <w:r w:rsidR="000D1FE0" w:rsidRPr="00EE40B5">
        <w:rPr>
          <w:i/>
          <w:iCs/>
        </w:rPr>
        <w:t>[</w:t>
      </w:r>
      <w:r w:rsidRPr="00EE40B5">
        <w:rPr>
          <w:i/>
          <w:iCs/>
        </w:rPr>
        <w:t>Maximum Quantity: 112; Number of Repeats: 5]</w:t>
      </w:r>
    </w:p>
    <w:p w14:paraId="34575A4A" w14:textId="77777777" w:rsidR="00D400F0" w:rsidRPr="00EE40B5" w:rsidRDefault="00D400F0" w:rsidP="00E31328">
      <w:pPr>
        <w:pStyle w:val="Amendment1"/>
        <w:numPr>
          <w:ilvl w:val="0"/>
          <w:numId w:val="32"/>
        </w:numPr>
        <w:spacing w:before="60" w:after="60" w:line="260" w:lineRule="exact"/>
        <w:ind w:left="1361" w:hanging="567"/>
      </w:pPr>
      <w:r w:rsidRPr="00EE40B5">
        <w:rPr>
          <w:rFonts w:ascii="Times New Roman" w:hAnsi="Times New Roman" w:cs="Times New Roman"/>
          <w:b w:val="0"/>
          <w:bCs w:val="0"/>
          <w:i/>
          <w:iCs/>
        </w:rPr>
        <w:t>omit from the column headed “Circumstances”:</w:t>
      </w:r>
      <w:r w:rsidRPr="00EE40B5">
        <w:t xml:space="preserve"> C14876</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C15288</w:t>
      </w:r>
    </w:p>
    <w:p w14:paraId="2C02BF11" w14:textId="3DFC897F" w:rsidR="00D53C04" w:rsidRPr="00EE40B5" w:rsidRDefault="00D400F0" w:rsidP="00E31328">
      <w:pPr>
        <w:pStyle w:val="Amendment1"/>
        <w:numPr>
          <w:ilvl w:val="0"/>
          <w:numId w:val="32"/>
        </w:numPr>
        <w:spacing w:before="60" w:after="60" w:line="260" w:lineRule="exact"/>
        <w:ind w:left="1361" w:hanging="567"/>
      </w:pPr>
      <w:r w:rsidRPr="00EE40B5">
        <w:rPr>
          <w:rFonts w:ascii="Times New Roman" w:hAnsi="Times New Roman" w:cs="Times New Roman"/>
          <w:b w:val="0"/>
          <w:bCs w:val="0"/>
          <w:i/>
          <w:iCs/>
        </w:rPr>
        <w:t>omit from the column headed “Purposes”:</w:t>
      </w:r>
      <w:r w:rsidRPr="00EE40B5">
        <w:t xml:space="preserve"> P14876</w:t>
      </w:r>
      <w:r w:rsidRPr="00EE40B5">
        <w:rPr>
          <w:iCs/>
        </w:rPr>
        <w:tab/>
      </w:r>
      <w:r w:rsidRPr="00EE40B5">
        <w:rPr>
          <w:rFonts w:ascii="Times New Roman" w:hAnsi="Times New Roman" w:cs="Times New Roman"/>
          <w:b w:val="0"/>
          <w:bCs w:val="0"/>
          <w:i/>
          <w:iCs/>
        </w:rPr>
        <w:t>substitute:</w:t>
      </w:r>
      <w:r w:rsidRPr="00EE40B5">
        <w:rPr>
          <w:iCs/>
        </w:rPr>
        <w:t xml:space="preserve"> </w:t>
      </w:r>
      <w:r w:rsidRPr="00EE40B5">
        <w:t>P15288</w:t>
      </w:r>
    </w:p>
    <w:p w14:paraId="5F140B1C" w14:textId="5704A3E8" w:rsidR="00797917" w:rsidRPr="00EE40B5" w:rsidRDefault="00797917" w:rsidP="003F5EE1">
      <w:pPr>
        <w:pStyle w:val="Amendment1"/>
        <w:numPr>
          <w:ilvl w:val="0"/>
          <w:numId w:val="7"/>
        </w:numPr>
        <w:spacing w:line="260" w:lineRule="exact"/>
        <w:ind w:left="794"/>
      </w:pPr>
      <w:r w:rsidRPr="00EE40B5">
        <w:t xml:space="preserve">Schedule 1, Part 1, entry for </w:t>
      </w:r>
      <w:r w:rsidR="00F7461E" w:rsidRPr="00EE40B5">
        <w:rPr>
          <w:szCs w:val="24"/>
        </w:rPr>
        <w:t>Ambrisentan in the form Tablet 5 mg</w:t>
      </w:r>
    </w:p>
    <w:p w14:paraId="1EFB0FBC" w14:textId="77777777" w:rsidR="00797917" w:rsidRPr="00EE40B5" w:rsidRDefault="00797917"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7461E" w:rsidRPr="00EE40B5" w14:paraId="315067E6" w14:textId="77777777" w:rsidTr="00B67FA2">
        <w:tc>
          <w:tcPr>
            <w:tcW w:w="1191" w:type="dxa"/>
          </w:tcPr>
          <w:p w14:paraId="20975B9E" w14:textId="730ABF2A" w:rsidR="00F7461E" w:rsidRPr="00EE40B5" w:rsidRDefault="00F7461E" w:rsidP="00F7461E">
            <w:pPr>
              <w:widowControl w:val="0"/>
              <w:spacing w:before="60" w:after="60" w:line="240" w:lineRule="auto"/>
              <w:rPr>
                <w:rFonts w:ascii="Arial" w:eastAsia="Arial" w:hAnsi="Arial" w:cs="Arial"/>
                <w:sz w:val="16"/>
                <w:szCs w:val="22"/>
                <w:lang w:eastAsia="zh-CN"/>
              </w:rPr>
            </w:pPr>
            <w:r w:rsidRPr="00EE40B5">
              <w:rPr>
                <w:rFonts w:ascii="Arial" w:hAnsi="Arial" w:cs="Arial"/>
                <w:sz w:val="16"/>
              </w:rPr>
              <w:t>Ambrisentan</w:t>
            </w:r>
          </w:p>
        </w:tc>
        <w:tc>
          <w:tcPr>
            <w:tcW w:w="2154" w:type="dxa"/>
          </w:tcPr>
          <w:p w14:paraId="69A27857" w14:textId="7E54ADA2"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Tablet 5 mg</w:t>
            </w:r>
          </w:p>
        </w:tc>
        <w:tc>
          <w:tcPr>
            <w:tcW w:w="850" w:type="dxa"/>
          </w:tcPr>
          <w:p w14:paraId="18EF8770" w14:textId="119617F7"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Oral</w:t>
            </w:r>
          </w:p>
        </w:tc>
        <w:tc>
          <w:tcPr>
            <w:tcW w:w="1476" w:type="dxa"/>
          </w:tcPr>
          <w:p w14:paraId="382B8165" w14:textId="4499846E"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Ambrisentan Mylan</w:t>
            </w:r>
          </w:p>
        </w:tc>
        <w:tc>
          <w:tcPr>
            <w:tcW w:w="567" w:type="dxa"/>
          </w:tcPr>
          <w:p w14:paraId="780FD1E2" w14:textId="0108F125"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AF</w:t>
            </w:r>
          </w:p>
        </w:tc>
        <w:tc>
          <w:tcPr>
            <w:tcW w:w="680" w:type="dxa"/>
          </w:tcPr>
          <w:p w14:paraId="11F3D546" w14:textId="41D4F990"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MP</w:t>
            </w:r>
          </w:p>
        </w:tc>
        <w:tc>
          <w:tcPr>
            <w:tcW w:w="1417" w:type="dxa"/>
          </w:tcPr>
          <w:p w14:paraId="52498FCF" w14:textId="32AFEB9C"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1417" w:type="dxa"/>
          </w:tcPr>
          <w:p w14:paraId="6B1EC692" w14:textId="21EE7C84" w:rsidR="00F7461E" w:rsidRPr="00EE40B5" w:rsidRDefault="00F7461E" w:rsidP="00F7461E">
            <w:pPr>
              <w:widowControl w:val="0"/>
              <w:spacing w:before="60" w:after="60" w:line="240" w:lineRule="auto"/>
              <w:rPr>
                <w:rFonts w:ascii="Arial" w:eastAsia="Arial" w:hAnsi="Arial" w:cs="Arial"/>
                <w:sz w:val="16"/>
                <w:szCs w:val="22"/>
                <w:lang w:eastAsia="zh-CN"/>
              </w:rPr>
            </w:pPr>
            <w:r w:rsidRPr="00EE40B5">
              <w:rPr>
                <w:rFonts w:ascii="Arial" w:hAnsi="Arial" w:cs="Arial"/>
                <w:sz w:val="16"/>
              </w:rPr>
              <w:t>See Note 3</w:t>
            </w:r>
          </w:p>
        </w:tc>
        <w:tc>
          <w:tcPr>
            <w:tcW w:w="737" w:type="dxa"/>
          </w:tcPr>
          <w:p w14:paraId="16B4CF18" w14:textId="552B9A4F"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737" w:type="dxa"/>
          </w:tcPr>
          <w:p w14:paraId="31798F88" w14:textId="04CBB80C"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1417" w:type="dxa"/>
          </w:tcPr>
          <w:p w14:paraId="1F8416A5" w14:textId="77777777" w:rsidR="00F7461E" w:rsidRPr="00EE40B5" w:rsidRDefault="00F7461E" w:rsidP="00F7461E">
            <w:pPr>
              <w:pStyle w:val="Tabletext"/>
              <w:widowControl w:val="0"/>
              <w:spacing w:after="60" w:line="240" w:lineRule="auto"/>
              <w:rPr>
                <w:rFonts w:ascii="Arial" w:eastAsia="Arial" w:hAnsi="Arial" w:cs="Arial"/>
                <w:sz w:val="16"/>
                <w:szCs w:val="22"/>
                <w:lang w:eastAsia="zh-CN"/>
              </w:rPr>
            </w:pPr>
          </w:p>
        </w:tc>
        <w:tc>
          <w:tcPr>
            <w:tcW w:w="567" w:type="dxa"/>
          </w:tcPr>
          <w:p w14:paraId="2965814C" w14:textId="166054B1" w:rsidR="00F7461E" w:rsidRPr="00EE40B5" w:rsidRDefault="00F7461E" w:rsidP="00F746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30</w:t>
            </w:r>
          </w:p>
        </w:tc>
        <w:tc>
          <w:tcPr>
            <w:tcW w:w="567" w:type="dxa"/>
          </w:tcPr>
          <w:p w14:paraId="361E13C8" w14:textId="77777777" w:rsidR="00F7461E" w:rsidRPr="00EE40B5" w:rsidRDefault="00F7461E" w:rsidP="00F7461E">
            <w:pPr>
              <w:widowControl w:val="0"/>
              <w:spacing w:before="60" w:after="60" w:line="240" w:lineRule="auto"/>
              <w:rPr>
                <w:rFonts w:ascii="Arial" w:eastAsia="Arial" w:hAnsi="Arial" w:cs="Arial"/>
                <w:sz w:val="16"/>
                <w:szCs w:val="22"/>
                <w:lang w:eastAsia="zh-CN"/>
              </w:rPr>
            </w:pPr>
          </w:p>
        </w:tc>
        <w:tc>
          <w:tcPr>
            <w:tcW w:w="737" w:type="dxa"/>
          </w:tcPr>
          <w:p w14:paraId="3AE9AAF6" w14:textId="089DC3D9" w:rsidR="00F7461E" w:rsidRPr="00EE40B5" w:rsidRDefault="00F7461E" w:rsidP="00F7461E">
            <w:pPr>
              <w:widowControl w:val="0"/>
              <w:spacing w:before="60" w:after="60" w:line="240" w:lineRule="auto"/>
              <w:rPr>
                <w:rFonts w:ascii="Arial" w:eastAsia="Arial" w:hAnsi="Arial" w:cs="Arial"/>
                <w:sz w:val="16"/>
                <w:szCs w:val="22"/>
                <w:lang w:eastAsia="zh-CN"/>
              </w:rPr>
            </w:pPr>
            <w:proofErr w:type="gramStart"/>
            <w:r w:rsidRPr="00EE40B5">
              <w:rPr>
                <w:rFonts w:ascii="Arial" w:hAnsi="Arial" w:cs="Arial"/>
                <w:sz w:val="16"/>
              </w:rPr>
              <w:t>D(</w:t>
            </w:r>
            <w:proofErr w:type="gramEnd"/>
            <w:r w:rsidRPr="00EE40B5">
              <w:rPr>
                <w:rFonts w:ascii="Arial" w:hAnsi="Arial" w:cs="Arial"/>
                <w:sz w:val="16"/>
              </w:rPr>
              <w:t>100)</w:t>
            </w:r>
          </w:p>
        </w:tc>
      </w:tr>
    </w:tbl>
    <w:p w14:paraId="342D79A3" w14:textId="40959DB8" w:rsidR="00647EBD" w:rsidRPr="00EE40B5" w:rsidRDefault="00647EBD" w:rsidP="003F5EE1">
      <w:pPr>
        <w:pStyle w:val="Amendment1"/>
        <w:numPr>
          <w:ilvl w:val="0"/>
          <w:numId w:val="7"/>
        </w:numPr>
        <w:tabs>
          <w:tab w:val="num" w:pos="794"/>
        </w:tabs>
        <w:spacing w:line="260" w:lineRule="exact"/>
        <w:ind w:left="794"/>
      </w:pPr>
      <w:r w:rsidRPr="00EE40B5">
        <w:t xml:space="preserve">Schedule 1, Part 1, entry for </w:t>
      </w:r>
      <w:r w:rsidR="00B44B60" w:rsidRPr="00EE40B5">
        <w:rPr>
          <w:szCs w:val="24"/>
        </w:rPr>
        <w:t>Anastrozole</w:t>
      </w:r>
    </w:p>
    <w:p w14:paraId="4FA030F7" w14:textId="310B8680" w:rsidR="00647EBD" w:rsidRPr="00EE40B5" w:rsidRDefault="00B44B60" w:rsidP="003F5EE1">
      <w:pPr>
        <w:pStyle w:val="Amendment2"/>
        <w:numPr>
          <w:ilvl w:val="1"/>
          <w:numId w:val="7"/>
        </w:numPr>
      </w:pPr>
      <w:r w:rsidRPr="00EE40B5">
        <w:rPr>
          <w:i/>
        </w:rPr>
        <w:t>omit</w:t>
      </w:r>
      <w:r w:rsidR="00647EBD"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44B60" w:rsidRPr="00EE40B5" w14:paraId="509B8C82" w14:textId="77777777" w:rsidTr="00B67FA2">
        <w:tc>
          <w:tcPr>
            <w:tcW w:w="1191" w:type="dxa"/>
          </w:tcPr>
          <w:p w14:paraId="4F8349E6" w14:textId="729AF85C" w:rsidR="00B44B60" w:rsidRPr="00EE40B5" w:rsidRDefault="00B44B60" w:rsidP="00B44B60">
            <w:pPr>
              <w:widowControl w:val="0"/>
              <w:spacing w:before="60" w:after="60" w:line="240" w:lineRule="auto"/>
              <w:rPr>
                <w:rFonts w:ascii="Arial" w:eastAsia="Arial" w:hAnsi="Arial" w:cs="Arial"/>
                <w:sz w:val="16"/>
                <w:lang w:eastAsia="zh-CN"/>
              </w:rPr>
            </w:pPr>
            <w:r w:rsidRPr="00EE40B5">
              <w:rPr>
                <w:rFonts w:ascii="Arial" w:hAnsi="Arial" w:cs="Arial"/>
                <w:sz w:val="16"/>
              </w:rPr>
              <w:t>Anastrozole</w:t>
            </w:r>
          </w:p>
        </w:tc>
        <w:tc>
          <w:tcPr>
            <w:tcW w:w="2154" w:type="dxa"/>
          </w:tcPr>
          <w:p w14:paraId="7AB6D20B" w14:textId="3E36CFCB"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Tablet 1 mg</w:t>
            </w:r>
          </w:p>
        </w:tc>
        <w:tc>
          <w:tcPr>
            <w:tcW w:w="850" w:type="dxa"/>
          </w:tcPr>
          <w:p w14:paraId="52A4F9DD" w14:textId="57CE67A6"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Oral</w:t>
            </w:r>
          </w:p>
        </w:tc>
        <w:tc>
          <w:tcPr>
            <w:tcW w:w="1476" w:type="dxa"/>
          </w:tcPr>
          <w:p w14:paraId="1E127585" w14:textId="246B4165"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Arimidex</w:t>
            </w:r>
          </w:p>
        </w:tc>
        <w:tc>
          <w:tcPr>
            <w:tcW w:w="567" w:type="dxa"/>
          </w:tcPr>
          <w:p w14:paraId="453327D0" w14:textId="41B87D5C"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AP</w:t>
            </w:r>
          </w:p>
        </w:tc>
        <w:tc>
          <w:tcPr>
            <w:tcW w:w="680" w:type="dxa"/>
          </w:tcPr>
          <w:p w14:paraId="568B2EC1" w14:textId="4B27A49A"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MP NP</w:t>
            </w:r>
          </w:p>
        </w:tc>
        <w:tc>
          <w:tcPr>
            <w:tcW w:w="1417" w:type="dxa"/>
          </w:tcPr>
          <w:p w14:paraId="348D73F0" w14:textId="762AF9C3"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C5464</w:t>
            </w:r>
          </w:p>
        </w:tc>
        <w:tc>
          <w:tcPr>
            <w:tcW w:w="1417" w:type="dxa"/>
          </w:tcPr>
          <w:p w14:paraId="31A57F27" w14:textId="69BCAF04" w:rsidR="00B44B60" w:rsidRPr="00EE40B5" w:rsidRDefault="00B44B60" w:rsidP="00B44B60">
            <w:pPr>
              <w:widowControl w:val="0"/>
              <w:spacing w:before="60" w:after="60" w:line="240" w:lineRule="auto"/>
              <w:rPr>
                <w:rFonts w:ascii="Arial" w:eastAsia="Arial" w:hAnsi="Arial" w:cs="Arial"/>
                <w:sz w:val="16"/>
                <w:lang w:eastAsia="zh-CN"/>
              </w:rPr>
            </w:pPr>
            <w:r w:rsidRPr="00EE40B5">
              <w:rPr>
                <w:rFonts w:ascii="Arial" w:hAnsi="Arial" w:cs="Arial"/>
                <w:sz w:val="16"/>
              </w:rPr>
              <w:t>P5464</w:t>
            </w:r>
          </w:p>
        </w:tc>
        <w:tc>
          <w:tcPr>
            <w:tcW w:w="737" w:type="dxa"/>
          </w:tcPr>
          <w:p w14:paraId="350BC127" w14:textId="06930BFE"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30</w:t>
            </w:r>
          </w:p>
        </w:tc>
        <w:tc>
          <w:tcPr>
            <w:tcW w:w="737" w:type="dxa"/>
          </w:tcPr>
          <w:p w14:paraId="1EFDC1AC" w14:textId="523FB317"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5</w:t>
            </w:r>
          </w:p>
        </w:tc>
        <w:tc>
          <w:tcPr>
            <w:tcW w:w="1417" w:type="dxa"/>
          </w:tcPr>
          <w:p w14:paraId="07FBA86C" w14:textId="77777777" w:rsidR="00B44B60" w:rsidRPr="00EE40B5" w:rsidRDefault="00B44B60" w:rsidP="00B44B60">
            <w:pPr>
              <w:pStyle w:val="Tabletext"/>
              <w:widowControl w:val="0"/>
              <w:spacing w:after="60" w:line="240" w:lineRule="auto"/>
              <w:rPr>
                <w:rFonts w:ascii="Arial" w:eastAsia="Arial" w:hAnsi="Arial" w:cs="Arial"/>
                <w:sz w:val="16"/>
                <w:lang w:eastAsia="zh-CN"/>
              </w:rPr>
            </w:pPr>
          </w:p>
        </w:tc>
        <w:tc>
          <w:tcPr>
            <w:tcW w:w="567" w:type="dxa"/>
          </w:tcPr>
          <w:p w14:paraId="5C78EEE8" w14:textId="70C64C73"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30</w:t>
            </w:r>
          </w:p>
        </w:tc>
        <w:tc>
          <w:tcPr>
            <w:tcW w:w="567" w:type="dxa"/>
          </w:tcPr>
          <w:p w14:paraId="2672128C" w14:textId="77777777" w:rsidR="00B44B60" w:rsidRPr="00EE40B5" w:rsidRDefault="00B44B60" w:rsidP="00B44B60">
            <w:pPr>
              <w:widowControl w:val="0"/>
              <w:spacing w:before="60" w:after="60" w:line="240" w:lineRule="auto"/>
              <w:rPr>
                <w:rFonts w:ascii="Arial" w:eastAsia="Arial" w:hAnsi="Arial" w:cs="Arial"/>
                <w:sz w:val="16"/>
                <w:szCs w:val="22"/>
                <w:lang w:eastAsia="zh-CN"/>
              </w:rPr>
            </w:pPr>
          </w:p>
        </w:tc>
        <w:tc>
          <w:tcPr>
            <w:tcW w:w="737" w:type="dxa"/>
          </w:tcPr>
          <w:p w14:paraId="013E5DA7" w14:textId="77777777" w:rsidR="00B44B60" w:rsidRPr="00EE40B5" w:rsidRDefault="00B44B60" w:rsidP="00B44B60">
            <w:pPr>
              <w:widowControl w:val="0"/>
              <w:spacing w:before="60" w:after="60" w:line="240" w:lineRule="auto"/>
              <w:rPr>
                <w:rFonts w:ascii="Arial" w:eastAsia="Arial" w:hAnsi="Arial" w:cs="Arial"/>
                <w:sz w:val="16"/>
                <w:szCs w:val="22"/>
                <w:lang w:eastAsia="zh-CN"/>
              </w:rPr>
            </w:pPr>
          </w:p>
        </w:tc>
      </w:tr>
      <w:tr w:rsidR="00B44B60" w:rsidRPr="00EE40B5" w14:paraId="73766852" w14:textId="77777777" w:rsidTr="00B67FA2">
        <w:tc>
          <w:tcPr>
            <w:tcW w:w="1191" w:type="dxa"/>
          </w:tcPr>
          <w:p w14:paraId="6070D9A7" w14:textId="026FC27B" w:rsidR="00B44B60" w:rsidRPr="00EE40B5" w:rsidRDefault="00B44B60" w:rsidP="00B44B60">
            <w:pPr>
              <w:widowControl w:val="0"/>
              <w:spacing w:before="60" w:after="60" w:line="240" w:lineRule="auto"/>
              <w:rPr>
                <w:rFonts w:ascii="Arial" w:eastAsia="Arial" w:hAnsi="Arial" w:cs="Arial"/>
                <w:sz w:val="16"/>
                <w:lang w:eastAsia="zh-CN"/>
              </w:rPr>
            </w:pPr>
            <w:r w:rsidRPr="00EE40B5">
              <w:rPr>
                <w:rFonts w:ascii="Arial" w:hAnsi="Arial" w:cs="Arial"/>
                <w:sz w:val="16"/>
              </w:rPr>
              <w:t>Anastrozole</w:t>
            </w:r>
          </w:p>
        </w:tc>
        <w:tc>
          <w:tcPr>
            <w:tcW w:w="2154" w:type="dxa"/>
          </w:tcPr>
          <w:p w14:paraId="645ABC79" w14:textId="14848EFA"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Tablet 1 mg</w:t>
            </w:r>
          </w:p>
        </w:tc>
        <w:tc>
          <w:tcPr>
            <w:tcW w:w="850" w:type="dxa"/>
          </w:tcPr>
          <w:p w14:paraId="07FD61E0" w14:textId="3C6DB955"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Oral</w:t>
            </w:r>
          </w:p>
        </w:tc>
        <w:tc>
          <w:tcPr>
            <w:tcW w:w="1476" w:type="dxa"/>
          </w:tcPr>
          <w:p w14:paraId="1EA081C7" w14:textId="586BB84F"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Arimidex</w:t>
            </w:r>
          </w:p>
        </w:tc>
        <w:tc>
          <w:tcPr>
            <w:tcW w:w="567" w:type="dxa"/>
          </w:tcPr>
          <w:p w14:paraId="0E9F7A00" w14:textId="378AA503"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AP</w:t>
            </w:r>
          </w:p>
        </w:tc>
        <w:tc>
          <w:tcPr>
            <w:tcW w:w="680" w:type="dxa"/>
          </w:tcPr>
          <w:p w14:paraId="17180926" w14:textId="3112EA61"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MP NP</w:t>
            </w:r>
          </w:p>
        </w:tc>
        <w:tc>
          <w:tcPr>
            <w:tcW w:w="1417" w:type="dxa"/>
          </w:tcPr>
          <w:p w14:paraId="1023C4A9" w14:textId="79E2D1AD"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C14943</w:t>
            </w:r>
          </w:p>
        </w:tc>
        <w:tc>
          <w:tcPr>
            <w:tcW w:w="1417" w:type="dxa"/>
          </w:tcPr>
          <w:p w14:paraId="473C304E" w14:textId="0D92C35A" w:rsidR="00B44B60" w:rsidRPr="00EE40B5" w:rsidRDefault="00B44B60" w:rsidP="00B44B60">
            <w:pPr>
              <w:widowControl w:val="0"/>
              <w:spacing w:before="60" w:after="60" w:line="240" w:lineRule="auto"/>
              <w:rPr>
                <w:rFonts w:ascii="Arial" w:eastAsia="Arial" w:hAnsi="Arial" w:cs="Arial"/>
                <w:sz w:val="16"/>
                <w:lang w:eastAsia="zh-CN"/>
              </w:rPr>
            </w:pPr>
            <w:r w:rsidRPr="00EE40B5">
              <w:rPr>
                <w:rFonts w:ascii="Arial" w:hAnsi="Arial" w:cs="Arial"/>
                <w:sz w:val="16"/>
              </w:rPr>
              <w:t>P14943</w:t>
            </w:r>
          </w:p>
        </w:tc>
        <w:tc>
          <w:tcPr>
            <w:tcW w:w="737" w:type="dxa"/>
          </w:tcPr>
          <w:p w14:paraId="6B1600EB" w14:textId="525CFD94"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60</w:t>
            </w:r>
          </w:p>
        </w:tc>
        <w:tc>
          <w:tcPr>
            <w:tcW w:w="737" w:type="dxa"/>
          </w:tcPr>
          <w:p w14:paraId="462E1661" w14:textId="54790536"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5</w:t>
            </w:r>
          </w:p>
        </w:tc>
        <w:tc>
          <w:tcPr>
            <w:tcW w:w="1417" w:type="dxa"/>
          </w:tcPr>
          <w:p w14:paraId="711D6D5D" w14:textId="77777777" w:rsidR="00B44B60" w:rsidRPr="00EE40B5" w:rsidRDefault="00B44B60" w:rsidP="00B44B60">
            <w:pPr>
              <w:pStyle w:val="Tabletext"/>
              <w:widowControl w:val="0"/>
              <w:spacing w:after="60" w:line="240" w:lineRule="auto"/>
              <w:rPr>
                <w:rFonts w:ascii="Arial" w:eastAsia="Arial" w:hAnsi="Arial" w:cs="Arial"/>
                <w:sz w:val="16"/>
                <w:lang w:eastAsia="zh-CN"/>
              </w:rPr>
            </w:pPr>
          </w:p>
        </w:tc>
        <w:tc>
          <w:tcPr>
            <w:tcW w:w="567" w:type="dxa"/>
          </w:tcPr>
          <w:p w14:paraId="10F978BB" w14:textId="41C9B86B" w:rsidR="00B44B60" w:rsidRPr="00EE40B5" w:rsidRDefault="00B44B60" w:rsidP="00B44B60">
            <w:pPr>
              <w:pStyle w:val="Tabletext"/>
              <w:widowControl w:val="0"/>
              <w:spacing w:after="60" w:line="240" w:lineRule="auto"/>
              <w:rPr>
                <w:rFonts w:ascii="Arial" w:eastAsia="Arial" w:hAnsi="Arial" w:cs="Arial"/>
                <w:sz w:val="16"/>
                <w:lang w:eastAsia="zh-CN"/>
              </w:rPr>
            </w:pPr>
            <w:r w:rsidRPr="00EE40B5">
              <w:rPr>
                <w:rFonts w:ascii="Arial" w:hAnsi="Arial" w:cs="Arial"/>
                <w:sz w:val="16"/>
              </w:rPr>
              <w:t>30</w:t>
            </w:r>
          </w:p>
        </w:tc>
        <w:tc>
          <w:tcPr>
            <w:tcW w:w="567" w:type="dxa"/>
          </w:tcPr>
          <w:p w14:paraId="4D995FCC" w14:textId="77777777" w:rsidR="00B44B60" w:rsidRPr="00EE40B5" w:rsidRDefault="00B44B60" w:rsidP="00B44B60">
            <w:pPr>
              <w:widowControl w:val="0"/>
              <w:spacing w:before="60" w:after="60" w:line="240" w:lineRule="auto"/>
              <w:rPr>
                <w:rFonts w:ascii="Arial" w:eastAsia="Arial" w:hAnsi="Arial" w:cs="Arial"/>
                <w:sz w:val="16"/>
                <w:szCs w:val="22"/>
                <w:lang w:eastAsia="zh-CN"/>
              </w:rPr>
            </w:pPr>
          </w:p>
        </w:tc>
        <w:tc>
          <w:tcPr>
            <w:tcW w:w="737" w:type="dxa"/>
          </w:tcPr>
          <w:p w14:paraId="0FFCE1FD" w14:textId="77777777" w:rsidR="00B44B60" w:rsidRPr="00EE40B5" w:rsidRDefault="00B44B60" w:rsidP="00B44B60">
            <w:pPr>
              <w:widowControl w:val="0"/>
              <w:spacing w:before="60" w:after="60" w:line="240" w:lineRule="auto"/>
              <w:rPr>
                <w:rFonts w:ascii="Arial" w:eastAsia="Arial" w:hAnsi="Arial" w:cs="Arial"/>
                <w:sz w:val="16"/>
                <w:szCs w:val="22"/>
                <w:lang w:eastAsia="zh-CN"/>
              </w:rPr>
            </w:pPr>
          </w:p>
        </w:tc>
      </w:tr>
    </w:tbl>
    <w:p w14:paraId="3B60C933" w14:textId="77777777" w:rsidR="003705B0" w:rsidRPr="00EE40B5" w:rsidRDefault="003705B0">
      <w:pPr>
        <w:spacing w:line="240" w:lineRule="auto"/>
        <w:rPr>
          <w:rFonts w:ascii="Arial" w:eastAsia="Times New Roman" w:hAnsi="Arial" w:cs="Arial"/>
          <w:b/>
          <w:bCs/>
          <w:sz w:val="20"/>
          <w:lang w:eastAsia="en-AU"/>
        </w:rPr>
      </w:pPr>
      <w:r w:rsidRPr="00EE40B5">
        <w:br w:type="page"/>
      </w:r>
    </w:p>
    <w:p w14:paraId="50BFFA01" w14:textId="2D9DC166" w:rsidR="00B44B60" w:rsidRPr="00EE40B5" w:rsidRDefault="00B44B60" w:rsidP="003F5EE1">
      <w:pPr>
        <w:pStyle w:val="Amendment1"/>
        <w:numPr>
          <w:ilvl w:val="0"/>
          <w:numId w:val="7"/>
        </w:numPr>
        <w:spacing w:line="260" w:lineRule="exact"/>
        <w:ind w:left="794"/>
      </w:pPr>
      <w:r w:rsidRPr="00EE40B5">
        <w:lastRenderedPageBreak/>
        <w:t xml:space="preserve">Schedule 1, Part 1, entry for Apremilast in </w:t>
      </w:r>
      <w:r w:rsidR="000D1FE0" w:rsidRPr="00EE40B5">
        <w:t xml:space="preserve">each of </w:t>
      </w:r>
      <w:r w:rsidRPr="00EE40B5">
        <w:t>the form</w:t>
      </w:r>
      <w:r w:rsidR="000D1FE0" w:rsidRPr="00EE40B5">
        <w:t>s:</w:t>
      </w:r>
      <w:r w:rsidRPr="00EE40B5">
        <w:t xml:space="preserve"> Pack containing 4 tablets 10 mg, 4 tablets 20 mg and 19 tablets 30 mg</w:t>
      </w:r>
      <w:r w:rsidR="000D1FE0" w:rsidRPr="00EE40B5">
        <w:t xml:space="preserve">; and </w:t>
      </w:r>
      <w:r w:rsidR="000D1FE0" w:rsidRPr="00EE40B5">
        <w:rPr>
          <w:szCs w:val="24"/>
        </w:rPr>
        <w:t>Tablet 30 mg</w:t>
      </w:r>
    </w:p>
    <w:p w14:paraId="6FE6CDEE" w14:textId="57C05ECD" w:rsidR="00B44B60" w:rsidRPr="00EE40B5" w:rsidRDefault="00B44B60" w:rsidP="003F5EE1">
      <w:pPr>
        <w:pStyle w:val="Amendment1"/>
        <w:numPr>
          <w:ilvl w:val="0"/>
          <w:numId w:val="0"/>
        </w:numPr>
        <w:spacing w:before="60" w:after="60" w:line="260" w:lineRule="exact"/>
        <w:ind w:left="786"/>
      </w:pPr>
      <w:r w:rsidRPr="00EE40B5">
        <w:rPr>
          <w:rFonts w:ascii="Times New Roman" w:hAnsi="Times New Roman" w:cs="Times New Roman"/>
          <w:b w:val="0"/>
          <w:bCs w:val="0"/>
          <w:i/>
          <w:iCs/>
        </w:rPr>
        <w:t>omit from the column headed “Circumstances”:</w:t>
      </w:r>
      <w:r w:rsidRPr="00EE40B5">
        <w:t xml:space="preserve"> C14417</w:t>
      </w:r>
      <w:r w:rsidRPr="00EE40B5">
        <w:rPr>
          <w:iCs/>
        </w:rPr>
        <w:tab/>
      </w:r>
      <w:r w:rsidRPr="00EE40B5">
        <w:rPr>
          <w:rFonts w:ascii="Times New Roman" w:hAnsi="Times New Roman" w:cs="Times New Roman"/>
          <w:b w:val="0"/>
          <w:bCs w:val="0"/>
          <w:i/>
          <w:iCs/>
        </w:rPr>
        <w:t>substitute:</w:t>
      </w:r>
      <w:r w:rsidRPr="00EE40B5">
        <w:rPr>
          <w:iCs/>
        </w:rPr>
        <w:t xml:space="preserve"> </w:t>
      </w:r>
      <w:r w:rsidRPr="00EE40B5">
        <w:t>C15326</w:t>
      </w:r>
    </w:p>
    <w:p w14:paraId="15B17D94" w14:textId="3F41143F" w:rsidR="008F1DA9" w:rsidRPr="00EE40B5" w:rsidRDefault="008F1DA9" w:rsidP="003F5EE1">
      <w:pPr>
        <w:pStyle w:val="Amendment1"/>
        <w:numPr>
          <w:ilvl w:val="0"/>
          <w:numId w:val="7"/>
        </w:numPr>
        <w:tabs>
          <w:tab w:val="num" w:pos="794"/>
        </w:tabs>
        <w:spacing w:line="260" w:lineRule="exact"/>
        <w:ind w:left="794"/>
      </w:pPr>
      <w:r w:rsidRPr="00EE40B5">
        <w:t xml:space="preserve">Schedule 1, Part 1, entry for </w:t>
      </w:r>
      <w:r w:rsidR="00C452CE" w:rsidRPr="00EE40B5">
        <w:t>Azacitidine</w:t>
      </w:r>
    </w:p>
    <w:p w14:paraId="552B546E" w14:textId="381C7AE6" w:rsidR="008F1DA9" w:rsidRPr="00EE40B5" w:rsidRDefault="00C452CE" w:rsidP="003F5EE1">
      <w:pPr>
        <w:pStyle w:val="Amendment2"/>
        <w:numPr>
          <w:ilvl w:val="1"/>
          <w:numId w:val="7"/>
        </w:numPr>
      </w:pPr>
      <w:r w:rsidRPr="00EE40B5">
        <w:rPr>
          <w:i/>
        </w:rPr>
        <w:t>substitute</w:t>
      </w:r>
      <w:r w:rsidR="008F1DA9" w:rsidRPr="00EE40B5">
        <w:rPr>
          <w:i/>
        </w:rPr>
        <w:t>:</w:t>
      </w:r>
    </w:p>
    <w:tbl>
      <w:tblPr>
        <w:tblW w:w="14515"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4"/>
        <w:gridCol w:w="851"/>
        <w:gridCol w:w="1474"/>
        <w:gridCol w:w="567"/>
        <w:gridCol w:w="680"/>
        <w:gridCol w:w="1418"/>
        <w:gridCol w:w="1418"/>
        <w:gridCol w:w="737"/>
        <w:gridCol w:w="737"/>
        <w:gridCol w:w="1418"/>
        <w:gridCol w:w="567"/>
        <w:gridCol w:w="567"/>
        <w:gridCol w:w="737"/>
      </w:tblGrid>
      <w:tr w:rsidR="00DA1040" w:rsidRPr="00EE40B5" w14:paraId="44B09D00" w14:textId="77777777" w:rsidTr="00DA1040">
        <w:tc>
          <w:tcPr>
            <w:tcW w:w="1191" w:type="dxa"/>
          </w:tcPr>
          <w:p w14:paraId="7A52EC9B" w14:textId="2724EC94"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5A4BDEAF" w14:textId="561218B7"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100</w:t>
            </w:r>
            <w:r w:rsidR="00DA1040" w:rsidRPr="00EE40B5">
              <w:rPr>
                <w:rFonts w:ascii="Arial" w:hAnsi="Arial" w:cs="Arial"/>
                <w:sz w:val="16"/>
                <w:szCs w:val="16"/>
              </w:rPr>
              <w:t> </w:t>
            </w:r>
            <w:r w:rsidRPr="00EE40B5">
              <w:rPr>
                <w:rFonts w:ascii="Arial" w:hAnsi="Arial" w:cs="Arial"/>
                <w:sz w:val="16"/>
                <w:szCs w:val="16"/>
              </w:rPr>
              <w:t>mg</w:t>
            </w:r>
          </w:p>
        </w:tc>
        <w:tc>
          <w:tcPr>
            <w:tcW w:w="851" w:type="dxa"/>
          </w:tcPr>
          <w:p w14:paraId="2BAABA77" w14:textId="3863AE0C"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4" w:type="dxa"/>
          </w:tcPr>
          <w:p w14:paraId="4FC0275E" w14:textId="6318D2F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Azacitidine Accord</w:t>
            </w:r>
          </w:p>
        </w:tc>
        <w:tc>
          <w:tcPr>
            <w:tcW w:w="567" w:type="dxa"/>
          </w:tcPr>
          <w:p w14:paraId="19B32D93" w14:textId="4A62D21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OC</w:t>
            </w:r>
          </w:p>
        </w:tc>
        <w:tc>
          <w:tcPr>
            <w:tcW w:w="680" w:type="dxa"/>
          </w:tcPr>
          <w:p w14:paraId="09E80D83" w14:textId="0E66C607"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265B1B68" w14:textId="7E0FD7A7"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10371CD5" w14:textId="40D11EF3"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D59C5C3" w14:textId="319D1EBA"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8048E06" w14:textId="73B0A63A"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11C96143"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75A4FC16" w14:textId="5AE5E50C"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5567D366"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0B25D031" w14:textId="4090DF71" w:rsidR="00307DD1" w:rsidRPr="00EE40B5" w:rsidRDefault="00307DD1" w:rsidP="00307DD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PB(</w:t>
            </w:r>
            <w:proofErr w:type="gramEnd"/>
            <w:r w:rsidRPr="00EE40B5">
              <w:rPr>
                <w:rFonts w:ascii="Arial" w:hAnsi="Arial" w:cs="Arial"/>
                <w:sz w:val="16"/>
                <w:szCs w:val="16"/>
              </w:rPr>
              <w:t>100)</w:t>
            </w:r>
          </w:p>
        </w:tc>
      </w:tr>
      <w:tr w:rsidR="00DA1040" w:rsidRPr="00EE40B5" w14:paraId="14E862EF" w14:textId="77777777" w:rsidTr="00DA1040">
        <w:tc>
          <w:tcPr>
            <w:tcW w:w="1191" w:type="dxa"/>
          </w:tcPr>
          <w:p w14:paraId="27F545B3" w14:textId="10D8C2FA"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077FAD63" w14:textId="16A3E6EA"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100</w:t>
            </w:r>
            <w:r w:rsidR="00DA1040" w:rsidRPr="00EE40B5">
              <w:rPr>
                <w:rFonts w:ascii="Arial" w:hAnsi="Arial" w:cs="Arial"/>
                <w:sz w:val="16"/>
                <w:szCs w:val="16"/>
              </w:rPr>
              <w:t> </w:t>
            </w:r>
            <w:r w:rsidRPr="00EE40B5">
              <w:rPr>
                <w:rFonts w:ascii="Arial" w:hAnsi="Arial" w:cs="Arial"/>
                <w:sz w:val="16"/>
                <w:szCs w:val="16"/>
              </w:rPr>
              <w:t>mg</w:t>
            </w:r>
          </w:p>
        </w:tc>
        <w:tc>
          <w:tcPr>
            <w:tcW w:w="851" w:type="dxa"/>
          </w:tcPr>
          <w:p w14:paraId="482B5BC6" w14:textId="6EF4BDE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4" w:type="dxa"/>
          </w:tcPr>
          <w:p w14:paraId="426C863C" w14:textId="1330471D"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Azacitidine </w:t>
            </w:r>
            <w:proofErr w:type="gramStart"/>
            <w:r w:rsidRPr="00EE40B5">
              <w:rPr>
                <w:rFonts w:ascii="Arial" w:hAnsi="Arial" w:cs="Arial"/>
                <w:sz w:val="16"/>
                <w:szCs w:val="16"/>
              </w:rPr>
              <w:t>Dr.Reddy's</w:t>
            </w:r>
            <w:proofErr w:type="gramEnd"/>
          </w:p>
        </w:tc>
        <w:tc>
          <w:tcPr>
            <w:tcW w:w="567" w:type="dxa"/>
          </w:tcPr>
          <w:p w14:paraId="58667454" w14:textId="3E24D045"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RI</w:t>
            </w:r>
          </w:p>
        </w:tc>
        <w:tc>
          <w:tcPr>
            <w:tcW w:w="680" w:type="dxa"/>
          </w:tcPr>
          <w:p w14:paraId="6D898DC2" w14:textId="62016C4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5110441C" w14:textId="4BBD4905"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7811D117" w14:textId="37A7318A"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E8F6746" w14:textId="2424441D"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E79D573" w14:textId="1E55E33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62FE81A1"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58BFEA0F" w14:textId="5FFB07FA"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558322DB"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22DD0A7F" w14:textId="3C6DEED7" w:rsidR="00307DD1" w:rsidRPr="00EE40B5" w:rsidRDefault="00307DD1" w:rsidP="00307DD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PB(</w:t>
            </w:r>
            <w:proofErr w:type="gramEnd"/>
            <w:r w:rsidRPr="00EE40B5">
              <w:rPr>
                <w:rFonts w:ascii="Arial" w:hAnsi="Arial" w:cs="Arial"/>
                <w:sz w:val="16"/>
                <w:szCs w:val="16"/>
              </w:rPr>
              <w:t>100)</w:t>
            </w:r>
          </w:p>
        </w:tc>
      </w:tr>
      <w:tr w:rsidR="00DA1040" w:rsidRPr="00EE40B5" w14:paraId="0D878FB7" w14:textId="77777777" w:rsidTr="00DA1040">
        <w:tc>
          <w:tcPr>
            <w:tcW w:w="1191" w:type="dxa"/>
          </w:tcPr>
          <w:p w14:paraId="7986297A" w14:textId="607092F5"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2AF2394A" w14:textId="75B1D2C8"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100</w:t>
            </w:r>
            <w:r w:rsidR="00DA1040" w:rsidRPr="00EE40B5">
              <w:rPr>
                <w:rFonts w:ascii="Arial" w:hAnsi="Arial" w:cs="Arial"/>
                <w:sz w:val="16"/>
                <w:szCs w:val="16"/>
              </w:rPr>
              <w:t> </w:t>
            </w:r>
            <w:r w:rsidRPr="00EE40B5">
              <w:rPr>
                <w:rFonts w:ascii="Arial" w:hAnsi="Arial" w:cs="Arial"/>
                <w:sz w:val="16"/>
                <w:szCs w:val="16"/>
              </w:rPr>
              <w:t>mg</w:t>
            </w:r>
          </w:p>
        </w:tc>
        <w:tc>
          <w:tcPr>
            <w:tcW w:w="851" w:type="dxa"/>
          </w:tcPr>
          <w:p w14:paraId="298C8B0D" w14:textId="1C89C1D0"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4" w:type="dxa"/>
          </w:tcPr>
          <w:p w14:paraId="0FBF29EC" w14:textId="5B9BB507"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AZACITIDINE EUGIA</w:t>
            </w:r>
          </w:p>
        </w:tc>
        <w:tc>
          <w:tcPr>
            <w:tcW w:w="567" w:type="dxa"/>
          </w:tcPr>
          <w:p w14:paraId="33B7FF0D" w14:textId="7F7CADD3"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YG</w:t>
            </w:r>
          </w:p>
        </w:tc>
        <w:tc>
          <w:tcPr>
            <w:tcW w:w="680" w:type="dxa"/>
          </w:tcPr>
          <w:p w14:paraId="34C07808" w14:textId="7D1EF231"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56C98A5F" w14:textId="2AEF0554"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0CCE3296" w14:textId="2EAC21BC"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D775053" w14:textId="1C97084F"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55163F5" w14:textId="69267E7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5E7485BE"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373BBEC3" w14:textId="04CE64D0"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A121888"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7343DD23" w14:textId="7CFE4145" w:rsidR="00307DD1" w:rsidRPr="00EE40B5" w:rsidRDefault="00307DD1" w:rsidP="00307DD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PB(</w:t>
            </w:r>
            <w:proofErr w:type="gramEnd"/>
            <w:r w:rsidRPr="00EE40B5">
              <w:rPr>
                <w:rFonts w:ascii="Arial" w:hAnsi="Arial" w:cs="Arial"/>
                <w:sz w:val="16"/>
                <w:szCs w:val="16"/>
              </w:rPr>
              <w:t>100)</w:t>
            </w:r>
          </w:p>
        </w:tc>
      </w:tr>
      <w:tr w:rsidR="00DA1040" w:rsidRPr="00EE40B5" w14:paraId="02AB229B" w14:textId="77777777" w:rsidTr="00DA1040">
        <w:tc>
          <w:tcPr>
            <w:tcW w:w="1191" w:type="dxa"/>
          </w:tcPr>
          <w:p w14:paraId="2462A7D3" w14:textId="411AFFBC"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77CD0F8F" w14:textId="6D30BFA5"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100</w:t>
            </w:r>
            <w:r w:rsidR="00DA1040" w:rsidRPr="00EE40B5">
              <w:rPr>
                <w:rFonts w:ascii="Arial" w:hAnsi="Arial" w:cs="Arial"/>
                <w:sz w:val="16"/>
                <w:szCs w:val="16"/>
              </w:rPr>
              <w:t> </w:t>
            </w:r>
            <w:r w:rsidRPr="00EE40B5">
              <w:rPr>
                <w:rFonts w:ascii="Arial" w:hAnsi="Arial" w:cs="Arial"/>
                <w:sz w:val="16"/>
                <w:szCs w:val="16"/>
              </w:rPr>
              <w:t>mg</w:t>
            </w:r>
          </w:p>
        </w:tc>
        <w:tc>
          <w:tcPr>
            <w:tcW w:w="851" w:type="dxa"/>
          </w:tcPr>
          <w:p w14:paraId="10DACCD9" w14:textId="5AE59152"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4" w:type="dxa"/>
          </w:tcPr>
          <w:p w14:paraId="34F169E3" w14:textId="0B7AAD82"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Azacitidine Juno</w:t>
            </w:r>
          </w:p>
        </w:tc>
        <w:tc>
          <w:tcPr>
            <w:tcW w:w="567" w:type="dxa"/>
          </w:tcPr>
          <w:p w14:paraId="2C780720" w14:textId="7C5F091F"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JO</w:t>
            </w:r>
          </w:p>
        </w:tc>
        <w:tc>
          <w:tcPr>
            <w:tcW w:w="680" w:type="dxa"/>
          </w:tcPr>
          <w:p w14:paraId="13B6326A" w14:textId="1AA4F00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4FB8D38A" w14:textId="612CCA9D"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00983678" w14:textId="0E65DB4E"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A6E4B32" w14:textId="749AF2E2"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447A072" w14:textId="7764C71A"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6AE30E34"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23A4C419" w14:textId="70372C2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303B972"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40EDED08" w14:textId="0FA5A9D0" w:rsidR="00307DD1" w:rsidRPr="00EE40B5" w:rsidRDefault="00307DD1" w:rsidP="00307DD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PB(</w:t>
            </w:r>
            <w:proofErr w:type="gramEnd"/>
            <w:r w:rsidRPr="00EE40B5">
              <w:rPr>
                <w:rFonts w:ascii="Arial" w:hAnsi="Arial" w:cs="Arial"/>
                <w:sz w:val="16"/>
                <w:szCs w:val="16"/>
              </w:rPr>
              <w:t>100)</w:t>
            </w:r>
          </w:p>
        </w:tc>
      </w:tr>
      <w:tr w:rsidR="00DA1040" w:rsidRPr="00EE40B5" w14:paraId="109E00D9" w14:textId="77777777" w:rsidTr="00DA1040">
        <w:tc>
          <w:tcPr>
            <w:tcW w:w="1191" w:type="dxa"/>
          </w:tcPr>
          <w:p w14:paraId="2AEC88A5" w14:textId="61705BB7"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4F42F915" w14:textId="1378D827"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100</w:t>
            </w:r>
            <w:r w:rsidR="00DA1040" w:rsidRPr="00EE40B5">
              <w:rPr>
                <w:rFonts w:ascii="Arial" w:hAnsi="Arial" w:cs="Arial"/>
                <w:sz w:val="16"/>
                <w:szCs w:val="16"/>
              </w:rPr>
              <w:t> </w:t>
            </w:r>
            <w:r w:rsidRPr="00EE40B5">
              <w:rPr>
                <w:rFonts w:ascii="Arial" w:hAnsi="Arial" w:cs="Arial"/>
                <w:sz w:val="16"/>
                <w:szCs w:val="16"/>
              </w:rPr>
              <w:t>mg</w:t>
            </w:r>
          </w:p>
        </w:tc>
        <w:tc>
          <w:tcPr>
            <w:tcW w:w="851" w:type="dxa"/>
          </w:tcPr>
          <w:p w14:paraId="575A7DFC" w14:textId="4D96102D"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4" w:type="dxa"/>
          </w:tcPr>
          <w:p w14:paraId="45A000D7" w14:textId="59170E9A"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Azacitidine MSN</w:t>
            </w:r>
          </w:p>
        </w:tc>
        <w:tc>
          <w:tcPr>
            <w:tcW w:w="567" w:type="dxa"/>
          </w:tcPr>
          <w:p w14:paraId="264D1F35" w14:textId="649806B4"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JU</w:t>
            </w:r>
          </w:p>
        </w:tc>
        <w:tc>
          <w:tcPr>
            <w:tcW w:w="680" w:type="dxa"/>
          </w:tcPr>
          <w:p w14:paraId="77B30BB1" w14:textId="53D3BAC1"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2AD48488" w14:textId="25E0FE2F"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35ED195E" w14:textId="43840BAB"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3F2FB52" w14:textId="3BC07A9C"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BA06043" w14:textId="622C8431"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5299E49F"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74E49262" w14:textId="60D83D9D"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FD0A5A5"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026FA873" w14:textId="62C0ACDD" w:rsidR="00307DD1" w:rsidRPr="00EE40B5" w:rsidRDefault="00307DD1" w:rsidP="00307DD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PB(</w:t>
            </w:r>
            <w:proofErr w:type="gramEnd"/>
            <w:r w:rsidRPr="00EE40B5">
              <w:rPr>
                <w:rFonts w:ascii="Arial" w:hAnsi="Arial" w:cs="Arial"/>
                <w:sz w:val="16"/>
                <w:szCs w:val="16"/>
              </w:rPr>
              <w:t>100)</w:t>
            </w:r>
          </w:p>
        </w:tc>
      </w:tr>
      <w:tr w:rsidR="00DA1040" w:rsidRPr="00EE40B5" w14:paraId="786A039B" w14:textId="77777777" w:rsidTr="00DA1040">
        <w:tc>
          <w:tcPr>
            <w:tcW w:w="1191" w:type="dxa"/>
          </w:tcPr>
          <w:p w14:paraId="67955A15" w14:textId="14B48BA8"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67ADCD57" w14:textId="46314FB4"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100</w:t>
            </w:r>
            <w:r w:rsidR="00DA1040" w:rsidRPr="00EE40B5">
              <w:rPr>
                <w:rFonts w:ascii="Arial" w:hAnsi="Arial" w:cs="Arial"/>
                <w:sz w:val="16"/>
                <w:szCs w:val="16"/>
              </w:rPr>
              <w:t> </w:t>
            </w:r>
            <w:r w:rsidRPr="00EE40B5">
              <w:rPr>
                <w:rFonts w:ascii="Arial" w:hAnsi="Arial" w:cs="Arial"/>
                <w:sz w:val="16"/>
                <w:szCs w:val="16"/>
              </w:rPr>
              <w:t>mg</w:t>
            </w:r>
          </w:p>
        </w:tc>
        <w:tc>
          <w:tcPr>
            <w:tcW w:w="851" w:type="dxa"/>
          </w:tcPr>
          <w:p w14:paraId="11AB6A29" w14:textId="577D3BAA"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4" w:type="dxa"/>
          </w:tcPr>
          <w:p w14:paraId="78145B6B" w14:textId="591409CD"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Azacitidine Sandoz</w:t>
            </w:r>
          </w:p>
        </w:tc>
        <w:tc>
          <w:tcPr>
            <w:tcW w:w="567" w:type="dxa"/>
          </w:tcPr>
          <w:p w14:paraId="4003FE60" w14:textId="70C8EDB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74426EEE" w14:textId="152AD1CE"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33A69A4C" w14:textId="1F321FD1"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197A1693" w14:textId="60FB5909"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BC0CB62" w14:textId="25938C62"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E476178" w14:textId="287D4479"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0372FD9B"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6D77E1F2" w14:textId="68B8AAA0"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2B23FB6C"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1E71377A" w14:textId="0F769FB5" w:rsidR="00307DD1" w:rsidRPr="00EE40B5" w:rsidRDefault="00307DD1" w:rsidP="00307DD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PB(</w:t>
            </w:r>
            <w:proofErr w:type="gramEnd"/>
            <w:r w:rsidRPr="00EE40B5">
              <w:rPr>
                <w:rFonts w:ascii="Arial" w:hAnsi="Arial" w:cs="Arial"/>
                <w:sz w:val="16"/>
                <w:szCs w:val="16"/>
              </w:rPr>
              <w:t>100)</w:t>
            </w:r>
          </w:p>
        </w:tc>
      </w:tr>
      <w:tr w:rsidR="00DA1040" w:rsidRPr="00EE40B5" w14:paraId="527822D2" w14:textId="77777777" w:rsidTr="00DA1040">
        <w:tc>
          <w:tcPr>
            <w:tcW w:w="1191" w:type="dxa"/>
          </w:tcPr>
          <w:p w14:paraId="1780C16F" w14:textId="54D9A597"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41896B28" w14:textId="7E64D374"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100</w:t>
            </w:r>
            <w:r w:rsidR="00DA1040" w:rsidRPr="00EE40B5">
              <w:rPr>
                <w:rFonts w:ascii="Arial" w:hAnsi="Arial" w:cs="Arial"/>
                <w:sz w:val="16"/>
                <w:szCs w:val="16"/>
              </w:rPr>
              <w:t> </w:t>
            </w:r>
            <w:r w:rsidRPr="00EE40B5">
              <w:rPr>
                <w:rFonts w:ascii="Arial" w:hAnsi="Arial" w:cs="Arial"/>
                <w:sz w:val="16"/>
                <w:szCs w:val="16"/>
              </w:rPr>
              <w:t>mg</w:t>
            </w:r>
          </w:p>
        </w:tc>
        <w:tc>
          <w:tcPr>
            <w:tcW w:w="851" w:type="dxa"/>
          </w:tcPr>
          <w:p w14:paraId="4FE0C156" w14:textId="23FCDBC9"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4" w:type="dxa"/>
          </w:tcPr>
          <w:p w14:paraId="7C65D7FB" w14:textId="7002DA57"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Azacitidine-Teva</w:t>
            </w:r>
          </w:p>
        </w:tc>
        <w:tc>
          <w:tcPr>
            <w:tcW w:w="567" w:type="dxa"/>
          </w:tcPr>
          <w:p w14:paraId="6A1BACEB" w14:textId="387F3CDC"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TB</w:t>
            </w:r>
          </w:p>
        </w:tc>
        <w:tc>
          <w:tcPr>
            <w:tcW w:w="680" w:type="dxa"/>
          </w:tcPr>
          <w:p w14:paraId="42C5B393" w14:textId="1DFC5549"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3586E013" w14:textId="5F6783A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124F124B" w14:textId="21332E7C"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E7D9578" w14:textId="438B0C1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2DC0EB6" w14:textId="485B74F2"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8" w:type="dxa"/>
          </w:tcPr>
          <w:p w14:paraId="3F2D282B"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426AE179" w14:textId="77A2304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958AF5C"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7A4C0C13" w14:textId="242398EC" w:rsidR="00307DD1" w:rsidRPr="00EE40B5" w:rsidRDefault="00307DD1" w:rsidP="00307DD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PB(</w:t>
            </w:r>
            <w:proofErr w:type="gramEnd"/>
            <w:r w:rsidRPr="00EE40B5">
              <w:rPr>
                <w:rFonts w:ascii="Arial" w:hAnsi="Arial" w:cs="Arial"/>
                <w:sz w:val="16"/>
                <w:szCs w:val="16"/>
              </w:rPr>
              <w:t>100)</w:t>
            </w:r>
          </w:p>
        </w:tc>
      </w:tr>
      <w:tr w:rsidR="00DA1040" w:rsidRPr="00EE40B5" w14:paraId="71D99776" w14:textId="77777777" w:rsidTr="00DA1040">
        <w:tc>
          <w:tcPr>
            <w:tcW w:w="1191" w:type="dxa"/>
          </w:tcPr>
          <w:p w14:paraId="6B03F0F6" w14:textId="2A15D45F"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113FEF4D" w14:textId="228115D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200 mg</w:t>
            </w:r>
          </w:p>
        </w:tc>
        <w:tc>
          <w:tcPr>
            <w:tcW w:w="851" w:type="dxa"/>
          </w:tcPr>
          <w:p w14:paraId="5CCC2008" w14:textId="4D304820"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4" w:type="dxa"/>
          </w:tcPr>
          <w:p w14:paraId="1DF5C28D" w14:textId="504BDE19" w:rsidR="00307DD1" w:rsidRPr="00EE40B5" w:rsidRDefault="00307DD1" w:rsidP="00307DD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Onureg</w:t>
            </w:r>
            <w:proofErr w:type="spellEnd"/>
          </w:p>
        </w:tc>
        <w:tc>
          <w:tcPr>
            <w:tcW w:w="567" w:type="dxa"/>
          </w:tcPr>
          <w:p w14:paraId="7835676C" w14:textId="09944332"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CJ</w:t>
            </w:r>
          </w:p>
        </w:tc>
        <w:tc>
          <w:tcPr>
            <w:tcW w:w="680" w:type="dxa"/>
          </w:tcPr>
          <w:p w14:paraId="33CD9006" w14:textId="37E624C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701AFE55" w14:textId="696FC3F0"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C14338</w:t>
            </w:r>
          </w:p>
        </w:tc>
        <w:tc>
          <w:tcPr>
            <w:tcW w:w="1418" w:type="dxa"/>
          </w:tcPr>
          <w:p w14:paraId="569C0002"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39B933C1" w14:textId="7FBCB1C3"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14</w:t>
            </w:r>
          </w:p>
        </w:tc>
        <w:tc>
          <w:tcPr>
            <w:tcW w:w="737" w:type="dxa"/>
          </w:tcPr>
          <w:p w14:paraId="11034397" w14:textId="04FC9568"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8" w:type="dxa"/>
          </w:tcPr>
          <w:p w14:paraId="4544AE7A"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76E6681E" w14:textId="68FC6B27"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7</w:t>
            </w:r>
          </w:p>
        </w:tc>
        <w:tc>
          <w:tcPr>
            <w:tcW w:w="567" w:type="dxa"/>
          </w:tcPr>
          <w:p w14:paraId="00353306"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13F324DB"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r>
      <w:tr w:rsidR="00DA1040" w:rsidRPr="00EE40B5" w14:paraId="5F36CA45" w14:textId="77777777" w:rsidTr="00DA1040">
        <w:tc>
          <w:tcPr>
            <w:tcW w:w="1191" w:type="dxa"/>
          </w:tcPr>
          <w:p w14:paraId="62D42805" w14:textId="36A7B619"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001021CF" w14:textId="5B01AB61"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300 mg</w:t>
            </w:r>
          </w:p>
        </w:tc>
        <w:tc>
          <w:tcPr>
            <w:tcW w:w="851" w:type="dxa"/>
          </w:tcPr>
          <w:p w14:paraId="05EDBB73" w14:textId="6A18A152"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4" w:type="dxa"/>
          </w:tcPr>
          <w:p w14:paraId="0C3CD591" w14:textId="4DF1B502" w:rsidR="00307DD1" w:rsidRPr="00EE40B5" w:rsidRDefault="00307DD1" w:rsidP="00307DD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Onureg</w:t>
            </w:r>
            <w:proofErr w:type="spellEnd"/>
          </w:p>
        </w:tc>
        <w:tc>
          <w:tcPr>
            <w:tcW w:w="567" w:type="dxa"/>
          </w:tcPr>
          <w:p w14:paraId="14D9D1F2" w14:textId="4CB9EEFC"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CJ</w:t>
            </w:r>
          </w:p>
        </w:tc>
        <w:tc>
          <w:tcPr>
            <w:tcW w:w="680" w:type="dxa"/>
          </w:tcPr>
          <w:p w14:paraId="0357F007" w14:textId="6E65117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5F9FE5EC" w14:textId="132B5DE6"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C14332 C14338</w:t>
            </w:r>
          </w:p>
        </w:tc>
        <w:tc>
          <w:tcPr>
            <w:tcW w:w="1418" w:type="dxa"/>
          </w:tcPr>
          <w:p w14:paraId="14446AEB" w14:textId="01BE0D83" w:rsidR="00307DD1" w:rsidRPr="00EE40B5" w:rsidRDefault="00307DD1" w:rsidP="00307DD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P14332 P14338</w:t>
            </w:r>
          </w:p>
        </w:tc>
        <w:tc>
          <w:tcPr>
            <w:tcW w:w="737" w:type="dxa"/>
          </w:tcPr>
          <w:p w14:paraId="1FC67504" w14:textId="7318FC9B"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14</w:t>
            </w:r>
          </w:p>
        </w:tc>
        <w:tc>
          <w:tcPr>
            <w:tcW w:w="737" w:type="dxa"/>
          </w:tcPr>
          <w:p w14:paraId="1B83E469" w14:textId="209FB1FC"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8" w:type="dxa"/>
          </w:tcPr>
          <w:p w14:paraId="2DDE4E56" w14:textId="77777777" w:rsidR="00307DD1" w:rsidRPr="00EE40B5" w:rsidRDefault="00307DD1" w:rsidP="00307DD1">
            <w:pPr>
              <w:pStyle w:val="Tabletext"/>
              <w:widowControl w:val="0"/>
              <w:spacing w:after="60" w:line="240" w:lineRule="auto"/>
              <w:rPr>
                <w:rFonts w:ascii="Arial" w:eastAsia="Arial" w:hAnsi="Arial" w:cs="Arial"/>
                <w:sz w:val="16"/>
                <w:szCs w:val="16"/>
                <w:lang w:eastAsia="zh-CN"/>
              </w:rPr>
            </w:pPr>
          </w:p>
        </w:tc>
        <w:tc>
          <w:tcPr>
            <w:tcW w:w="567" w:type="dxa"/>
          </w:tcPr>
          <w:p w14:paraId="447009F1" w14:textId="297BDBB4" w:rsidR="00307DD1" w:rsidRPr="00EE40B5" w:rsidRDefault="00307DD1" w:rsidP="00307DD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7</w:t>
            </w:r>
          </w:p>
        </w:tc>
        <w:tc>
          <w:tcPr>
            <w:tcW w:w="567" w:type="dxa"/>
          </w:tcPr>
          <w:p w14:paraId="193A2E15"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c>
          <w:tcPr>
            <w:tcW w:w="737" w:type="dxa"/>
          </w:tcPr>
          <w:p w14:paraId="680692B3" w14:textId="77777777" w:rsidR="00307DD1" w:rsidRPr="00EE40B5" w:rsidRDefault="00307DD1" w:rsidP="00307DD1">
            <w:pPr>
              <w:widowControl w:val="0"/>
              <w:spacing w:before="60" w:after="60" w:line="240" w:lineRule="auto"/>
              <w:rPr>
                <w:rFonts w:ascii="Arial" w:eastAsia="Arial" w:hAnsi="Arial" w:cs="Arial"/>
                <w:sz w:val="16"/>
                <w:szCs w:val="16"/>
                <w:lang w:eastAsia="zh-CN"/>
              </w:rPr>
            </w:pPr>
          </w:p>
        </w:tc>
      </w:tr>
      <w:tr w:rsidR="00DA1040" w:rsidRPr="00EE40B5" w14:paraId="7B63EB11" w14:textId="77777777" w:rsidTr="00DA1040">
        <w:tc>
          <w:tcPr>
            <w:tcW w:w="1191" w:type="dxa"/>
          </w:tcPr>
          <w:p w14:paraId="3858C1C7" w14:textId="0FA842FD" w:rsidR="00C452CE" w:rsidRPr="00EE40B5" w:rsidRDefault="00C452CE" w:rsidP="00C452CE">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Azacitidine</w:t>
            </w:r>
          </w:p>
        </w:tc>
        <w:tc>
          <w:tcPr>
            <w:tcW w:w="2155" w:type="dxa"/>
          </w:tcPr>
          <w:p w14:paraId="400EBF51" w14:textId="451E9909"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300 mg</w:t>
            </w:r>
          </w:p>
        </w:tc>
        <w:tc>
          <w:tcPr>
            <w:tcW w:w="851" w:type="dxa"/>
          </w:tcPr>
          <w:p w14:paraId="10CE5FF8" w14:textId="41E1BFCB"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4" w:type="dxa"/>
          </w:tcPr>
          <w:p w14:paraId="584462E4" w14:textId="0C879A34" w:rsidR="00C452CE" w:rsidRPr="00EE40B5" w:rsidRDefault="00C452CE" w:rsidP="00C452CE">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Onureg</w:t>
            </w:r>
            <w:proofErr w:type="spellEnd"/>
          </w:p>
        </w:tc>
        <w:tc>
          <w:tcPr>
            <w:tcW w:w="567" w:type="dxa"/>
          </w:tcPr>
          <w:p w14:paraId="5292AEB3" w14:textId="49336CFF"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CJ</w:t>
            </w:r>
          </w:p>
        </w:tc>
        <w:tc>
          <w:tcPr>
            <w:tcW w:w="680" w:type="dxa"/>
          </w:tcPr>
          <w:p w14:paraId="6044FC1E" w14:textId="2947BACB"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8" w:type="dxa"/>
          </w:tcPr>
          <w:p w14:paraId="5188E4BD" w14:textId="12EE8F9A"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C14323</w:t>
            </w:r>
          </w:p>
        </w:tc>
        <w:tc>
          <w:tcPr>
            <w:tcW w:w="1418" w:type="dxa"/>
          </w:tcPr>
          <w:p w14:paraId="0BBBF856" w14:textId="6507C44F" w:rsidR="00C452CE" w:rsidRPr="00EE40B5" w:rsidRDefault="00C452CE" w:rsidP="00C452CE">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P14323</w:t>
            </w:r>
          </w:p>
        </w:tc>
        <w:tc>
          <w:tcPr>
            <w:tcW w:w="737" w:type="dxa"/>
          </w:tcPr>
          <w:p w14:paraId="4532AE45" w14:textId="760301D5"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21</w:t>
            </w:r>
          </w:p>
        </w:tc>
        <w:tc>
          <w:tcPr>
            <w:tcW w:w="737" w:type="dxa"/>
          </w:tcPr>
          <w:p w14:paraId="44545B4B" w14:textId="6C6A413C"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8" w:type="dxa"/>
          </w:tcPr>
          <w:p w14:paraId="733F17FF" w14:textId="77777777" w:rsidR="00C452CE" w:rsidRPr="00EE40B5" w:rsidRDefault="00C452CE" w:rsidP="00C452CE">
            <w:pPr>
              <w:pStyle w:val="Tabletext"/>
              <w:widowControl w:val="0"/>
              <w:spacing w:after="60" w:line="240" w:lineRule="auto"/>
              <w:rPr>
                <w:rFonts w:ascii="Arial" w:eastAsia="Arial" w:hAnsi="Arial" w:cs="Arial"/>
                <w:sz w:val="16"/>
                <w:szCs w:val="16"/>
                <w:lang w:eastAsia="zh-CN"/>
              </w:rPr>
            </w:pPr>
          </w:p>
        </w:tc>
        <w:tc>
          <w:tcPr>
            <w:tcW w:w="567" w:type="dxa"/>
          </w:tcPr>
          <w:p w14:paraId="568883FA" w14:textId="43559A8D" w:rsidR="00C452CE" w:rsidRPr="00EE40B5" w:rsidRDefault="00C452CE" w:rsidP="00C452CE">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7</w:t>
            </w:r>
          </w:p>
        </w:tc>
        <w:tc>
          <w:tcPr>
            <w:tcW w:w="567" w:type="dxa"/>
          </w:tcPr>
          <w:p w14:paraId="4E3BEEDA" w14:textId="77777777" w:rsidR="00C452CE" w:rsidRPr="00EE40B5" w:rsidRDefault="00C452CE" w:rsidP="00C452CE">
            <w:pPr>
              <w:widowControl w:val="0"/>
              <w:spacing w:before="60" w:after="60" w:line="240" w:lineRule="auto"/>
              <w:rPr>
                <w:rFonts w:ascii="Arial" w:eastAsia="Arial" w:hAnsi="Arial" w:cs="Arial"/>
                <w:sz w:val="16"/>
                <w:szCs w:val="16"/>
                <w:lang w:eastAsia="zh-CN"/>
              </w:rPr>
            </w:pPr>
          </w:p>
        </w:tc>
        <w:tc>
          <w:tcPr>
            <w:tcW w:w="737" w:type="dxa"/>
          </w:tcPr>
          <w:p w14:paraId="6C4703A6" w14:textId="77777777" w:rsidR="00C452CE" w:rsidRPr="00EE40B5" w:rsidRDefault="00C452CE" w:rsidP="00C452CE">
            <w:pPr>
              <w:widowControl w:val="0"/>
              <w:spacing w:before="60" w:after="60" w:line="240" w:lineRule="auto"/>
              <w:rPr>
                <w:rFonts w:ascii="Arial" w:eastAsia="Arial" w:hAnsi="Arial" w:cs="Arial"/>
                <w:sz w:val="16"/>
                <w:szCs w:val="16"/>
                <w:lang w:eastAsia="zh-CN"/>
              </w:rPr>
            </w:pPr>
          </w:p>
        </w:tc>
      </w:tr>
    </w:tbl>
    <w:p w14:paraId="35BFA2A3" w14:textId="6A5E7EC5" w:rsidR="00DE1C98" w:rsidRPr="00EE40B5" w:rsidRDefault="00DE1C98" w:rsidP="003F5EE1">
      <w:pPr>
        <w:pStyle w:val="Amendment1"/>
        <w:numPr>
          <w:ilvl w:val="0"/>
          <w:numId w:val="7"/>
        </w:numPr>
        <w:tabs>
          <w:tab w:val="num" w:pos="794"/>
        </w:tabs>
        <w:spacing w:line="260" w:lineRule="exact"/>
        <w:ind w:left="794"/>
      </w:pPr>
      <w:r w:rsidRPr="00EE40B5">
        <w:t xml:space="preserve">Schedule 1, Part 1, entry for </w:t>
      </w:r>
      <w:r w:rsidR="00BE5104" w:rsidRPr="00EE40B5">
        <w:rPr>
          <w:szCs w:val="24"/>
        </w:rPr>
        <w:t>Benzathine benzylpenicillin</w:t>
      </w:r>
      <w:r w:rsidRPr="00EE40B5">
        <w:t xml:space="preserve"> </w:t>
      </w:r>
    </w:p>
    <w:p w14:paraId="13CF2987" w14:textId="3D43E437" w:rsidR="00DE1C98" w:rsidRPr="00EE40B5" w:rsidRDefault="00BE5104" w:rsidP="003F5EE1">
      <w:pPr>
        <w:pStyle w:val="Amendment2"/>
        <w:numPr>
          <w:ilvl w:val="1"/>
          <w:numId w:val="7"/>
        </w:numPr>
      </w:pPr>
      <w:r w:rsidRPr="00EE40B5">
        <w:rPr>
          <w:i/>
        </w:rPr>
        <w:t>substitute</w:t>
      </w:r>
      <w:r w:rsidR="00DE1C98"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307DD1" w:rsidRPr="00EE40B5" w14:paraId="3340D7FA" w14:textId="77777777" w:rsidTr="00DA1040">
        <w:tc>
          <w:tcPr>
            <w:tcW w:w="1191" w:type="dxa"/>
          </w:tcPr>
          <w:p w14:paraId="0D78D026" w14:textId="77744F37" w:rsidR="00307DD1" w:rsidRPr="00EE40B5" w:rsidRDefault="00307DD1" w:rsidP="00307DD1">
            <w:pPr>
              <w:widowControl w:val="0"/>
              <w:spacing w:before="60" w:after="60" w:line="240" w:lineRule="auto"/>
              <w:rPr>
                <w:rFonts w:ascii="Arial" w:eastAsia="Arial" w:hAnsi="Arial" w:cs="Arial"/>
                <w:sz w:val="16"/>
                <w:szCs w:val="22"/>
                <w:lang w:eastAsia="zh-CN"/>
              </w:rPr>
            </w:pPr>
            <w:r w:rsidRPr="00EE40B5">
              <w:rPr>
                <w:rFonts w:ascii="Arial" w:hAnsi="Arial" w:cs="Arial"/>
                <w:sz w:val="16"/>
              </w:rPr>
              <w:t>Benzathine benzylpenicillin</w:t>
            </w:r>
          </w:p>
        </w:tc>
        <w:tc>
          <w:tcPr>
            <w:tcW w:w="2155" w:type="dxa"/>
          </w:tcPr>
          <w:p w14:paraId="6ED60CCE" w14:textId="440FD72F"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 xml:space="preserve">Injection containing 1,200,000 units benzathine benzylpenicillin tetrahydrate in 2.3 mL single use pre-filled </w:t>
            </w:r>
            <w:r w:rsidRPr="00EE40B5">
              <w:rPr>
                <w:rFonts w:ascii="Arial" w:hAnsi="Arial" w:cs="Arial"/>
                <w:sz w:val="16"/>
              </w:rPr>
              <w:lastRenderedPageBreak/>
              <w:t>syringe</w:t>
            </w:r>
          </w:p>
        </w:tc>
        <w:tc>
          <w:tcPr>
            <w:tcW w:w="850" w:type="dxa"/>
          </w:tcPr>
          <w:p w14:paraId="24B63439" w14:textId="2EBEF6A0"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lastRenderedPageBreak/>
              <w:t>Injection</w:t>
            </w:r>
          </w:p>
        </w:tc>
        <w:tc>
          <w:tcPr>
            <w:tcW w:w="1476" w:type="dxa"/>
          </w:tcPr>
          <w:p w14:paraId="7CFE2C12" w14:textId="6F0815B7" w:rsidR="00307DD1" w:rsidRPr="00EE40B5" w:rsidRDefault="00307DD1" w:rsidP="00307DD1">
            <w:pPr>
              <w:pStyle w:val="Tabletext"/>
              <w:widowControl w:val="0"/>
              <w:spacing w:after="60" w:line="240" w:lineRule="auto"/>
              <w:rPr>
                <w:rFonts w:ascii="Arial" w:eastAsia="Arial" w:hAnsi="Arial" w:cs="Arial"/>
                <w:sz w:val="16"/>
                <w:szCs w:val="22"/>
                <w:lang w:eastAsia="zh-CN"/>
              </w:rPr>
            </w:pPr>
            <w:proofErr w:type="spellStart"/>
            <w:r w:rsidRPr="00EE40B5">
              <w:rPr>
                <w:rFonts w:ascii="Arial" w:hAnsi="Arial" w:cs="Arial"/>
                <w:sz w:val="16"/>
              </w:rPr>
              <w:t>Bicillin</w:t>
            </w:r>
            <w:proofErr w:type="spellEnd"/>
            <w:r w:rsidRPr="00EE40B5">
              <w:rPr>
                <w:rFonts w:ascii="Arial" w:hAnsi="Arial" w:cs="Arial"/>
                <w:sz w:val="16"/>
              </w:rPr>
              <w:t xml:space="preserve"> L-A</w:t>
            </w:r>
          </w:p>
        </w:tc>
        <w:tc>
          <w:tcPr>
            <w:tcW w:w="567" w:type="dxa"/>
          </w:tcPr>
          <w:p w14:paraId="3DEDA5AD" w14:textId="2435F329"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PF</w:t>
            </w:r>
          </w:p>
        </w:tc>
        <w:tc>
          <w:tcPr>
            <w:tcW w:w="680" w:type="dxa"/>
          </w:tcPr>
          <w:p w14:paraId="60F9B07E" w14:textId="7FAD123F"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PDP MP NP</w:t>
            </w:r>
          </w:p>
        </w:tc>
        <w:tc>
          <w:tcPr>
            <w:tcW w:w="1417" w:type="dxa"/>
          </w:tcPr>
          <w:p w14:paraId="65F4B906" w14:textId="69034134"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1417" w:type="dxa"/>
          </w:tcPr>
          <w:p w14:paraId="786B008E"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3C013E93" w14:textId="4F94F0DA"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10</w:t>
            </w:r>
          </w:p>
        </w:tc>
        <w:tc>
          <w:tcPr>
            <w:tcW w:w="737" w:type="dxa"/>
          </w:tcPr>
          <w:p w14:paraId="16CA51F7" w14:textId="1FE8BA22"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0</w:t>
            </w:r>
          </w:p>
        </w:tc>
        <w:tc>
          <w:tcPr>
            <w:tcW w:w="1417" w:type="dxa"/>
          </w:tcPr>
          <w:p w14:paraId="6AB72BEC" w14:textId="77777777"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567" w:type="dxa"/>
          </w:tcPr>
          <w:p w14:paraId="101CE99C" w14:textId="3E396326"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10</w:t>
            </w:r>
          </w:p>
        </w:tc>
        <w:tc>
          <w:tcPr>
            <w:tcW w:w="567" w:type="dxa"/>
          </w:tcPr>
          <w:p w14:paraId="403AB63A" w14:textId="69D4F4DA"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276D9D86" w14:textId="7CD09AF0" w:rsidR="00307DD1" w:rsidRPr="00EE40B5" w:rsidRDefault="00307DD1" w:rsidP="00307DD1">
            <w:pPr>
              <w:widowControl w:val="0"/>
              <w:spacing w:before="60" w:after="60" w:line="240" w:lineRule="auto"/>
              <w:rPr>
                <w:rFonts w:ascii="Arial" w:eastAsia="Arial" w:hAnsi="Arial" w:cs="Arial"/>
                <w:sz w:val="16"/>
                <w:szCs w:val="22"/>
                <w:lang w:eastAsia="zh-CN"/>
              </w:rPr>
            </w:pPr>
          </w:p>
        </w:tc>
      </w:tr>
      <w:tr w:rsidR="00307DD1" w:rsidRPr="00EE40B5" w14:paraId="610F8999" w14:textId="77777777" w:rsidTr="00DA1040">
        <w:tc>
          <w:tcPr>
            <w:tcW w:w="1191" w:type="dxa"/>
          </w:tcPr>
          <w:p w14:paraId="4AD58D88" w14:textId="107E004B" w:rsidR="00307DD1" w:rsidRPr="00EE40B5" w:rsidRDefault="00307DD1" w:rsidP="00307DD1">
            <w:pPr>
              <w:widowControl w:val="0"/>
              <w:spacing w:before="60" w:after="60" w:line="240" w:lineRule="auto"/>
              <w:rPr>
                <w:rFonts w:ascii="Arial" w:eastAsia="Arial" w:hAnsi="Arial" w:cs="Arial"/>
                <w:sz w:val="16"/>
                <w:szCs w:val="22"/>
                <w:lang w:eastAsia="zh-CN"/>
              </w:rPr>
            </w:pPr>
            <w:r w:rsidRPr="00EE40B5">
              <w:rPr>
                <w:rFonts w:ascii="Arial" w:hAnsi="Arial" w:cs="Arial"/>
                <w:sz w:val="16"/>
              </w:rPr>
              <w:t>Benzathine benzylpenicillin</w:t>
            </w:r>
          </w:p>
        </w:tc>
        <w:tc>
          <w:tcPr>
            <w:tcW w:w="2155" w:type="dxa"/>
          </w:tcPr>
          <w:p w14:paraId="7DA3760A" w14:textId="4CDDF884"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 containing 600,000 units benzathine benzylpenicillin tetrahydrate in 1.17 mL single use pre-filled syringe</w:t>
            </w:r>
          </w:p>
        </w:tc>
        <w:tc>
          <w:tcPr>
            <w:tcW w:w="850" w:type="dxa"/>
          </w:tcPr>
          <w:p w14:paraId="02F46375" w14:textId="7A93AD6D"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749842DD" w14:textId="0E7127C3" w:rsidR="00307DD1" w:rsidRPr="00EE40B5" w:rsidRDefault="00307DD1" w:rsidP="00307DD1">
            <w:pPr>
              <w:pStyle w:val="Tabletext"/>
              <w:widowControl w:val="0"/>
              <w:spacing w:after="60" w:line="240" w:lineRule="auto"/>
              <w:rPr>
                <w:rFonts w:ascii="Arial" w:eastAsia="Arial" w:hAnsi="Arial" w:cs="Arial"/>
                <w:sz w:val="16"/>
                <w:szCs w:val="22"/>
                <w:lang w:eastAsia="zh-CN"/>
              </w:rPr>
            </w:pPr>
            <w:proofErr w:type="spellStart"/>
            <w:r w:rsidRPr="00EE40B5">
              <w:rPr>
                <w:rFonts w:ascii="Arial" w:hAnsi="Arial" w:cs="Arial"/>
                <w:sz w:val="16"/>
              </w:rPr>
              <w:t>Bicillin</w:t>
            </w:r>
            <w:proofErr w:type="spellEnd"/>
            <w:r w:rsidRPr="00EE40B5">
              <w:rPr>
                <w:rFonts w:ascii="Arial" w:hAnsi="Arial" w:cs="Arial"/>
                <w:sz w:val="16"/>
              </w:rPr>
              <w:t xml:space="preserve"> L-A</w:t>
            </w:r>
          </w:p>
        </w:tc>
        <w:tc>
          <w:tcPr>
            <w:tcW w:w="567" w:type="dxa"/>
          </w:tcPr>
          <w:p w14:paraId="1049FD72" w14:textId="260F0C61"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PF</w:t>
            </w:r>
          </w:p>
        </w:tc>
        <w:tc>
          <w:tcPr>
            <w:tcW w:w="680" w:type="dxa"/>
          </w:tcPr>
          <w:p w14:paraId="018CAADA" w14:textId="422A3416"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PDP MP NP</w:t>
            </w:r>
          </w:p>
        </w:tc>
        <w:tc>
          <w:tcPr>
            <w:tcW w:w="1417" w:type="dxa"/>
          </w:tcPr>
          <w:p w14:paraId="0C8315A9" w14:textId="77777777"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1417" w:type="dxa"/>
          </w:tcPr>
          <w:p w14:paraId="1BE2AB2C"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61CD6D7E" w14:textId="722B446F"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10</w:t>
            </w:r>
          </w:p>
        </w:tc>
        <w:tc>
          <w:tcPr>
            <w:tcW w:w="737" w:type="dxa"/>
          </w:tcPr>
          <w:p w14:paraId="20EE6D4E" w14:textId="00ED3A95"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0</w:t>
            </w:r>
          </w:p>
        </w:tc>
        <w:tc>
          <w:tcPr>
            <w:tcW w:w="1417" w:type="dxa"/>
          </w:tcPr>
          <w:p w14:paraId="75E40221" w14:textId="77777777"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567" w:type="dxa"/>
          </w:tcPr>
          <w:p w14:paraId="4732A00D" w14:textId="27ED1B1B"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10</w:t>
            </w:r>
          </w:p>
        </w:tc>
        <w:tc>
          <w:tcPr>
            <w:tcW w:w="567" w:type="dxa"/>
          </w:tcPr>
          <w:p w14:paraId="7C32FA7F"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4AC0C9EE"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r>
      <w:tr w:rsidR="00307DD1" w:rsidRPr="00EE40B5" w14:paraId="7AADC97F" w14:textId="77777777" w:rsidTr="00DA1040">
        <w:tc>
          <w:tcPr>
            <w:tcW w:w="1191" w:type="dxa"/>
          </w:tcPr>
          <w:p w14:paraId="193EB4F1" w14:textId="5C375B4E" w:rsidR="00307DD1" w:rsidRPr="00EE40B5" w:rsidRDefault="00307DD1" w:rsidP="00307DD1">
            <w:pPr>
              <w:widowControl w:val="0"/>
              <w:spacing w:before="60" w:after="60" w:line="240" w:lineRule="auto"/>
              <w:rPr>
                <w:rFonts w:ascii="Arial" w:eastAsia="Arial" w:hAnsi="Arial" w:cs="Arial"/>
                <w:sz w:val="16"/>
                <w:szCs w:val="22"/>
                <w:lang w:eastAsia="zh-CN"/>
              </w:rPr>
            </w:pPr>
            <w:r w:rsidRPr="00EE40B5">
              <w:rPr>
                <w:rFonts w:ascii="Arial" w:hAnsi="Arial" w:cs="Arial"/>
                <w:sz w:val="16"/>
              </w:rPr>
              <w:t>Benzathine benzylpenicillin</w:t>
            </w:r>
          </w:p>
        </w:tc>
        <w:tc>
          <w:tcPr>
            <w:tcW w:w="2155" w:type="dxa"/>
          </w:tcPr>
          <w:p w14:paraId="15B033E8" w14:textId="201F49B6"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1,200,000 units with diluent 5 mL (S19A)</w:t>
            </w:r>
          </w:p>
        </w:tc>
        <w:tc>
          <w:tcPr>
            <w:tcW w:w="850" w:type="dxa"/>
          </w:tcPr>
          <w:p w14:paraId="23C40128" w14:textId="431C19A4"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316D2603" w14:textId="28107096"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Benzylpenicillin Benzathine (</w:t>
            </w:r>
            <w:proofErr w:type="spellStart"/>
            <w:r w:rsidRPr="00EE40B5">
              <w:rPr>
                <w:rFonts w:ascii="Arial" w:hAnsi="Arial" w:cs="Arial"/>
                <w:sz w:val="16"/>
              </w:rPr>
              <w:t>Brancaster</w:t>
            </w:r>
            <w:proofErr w:type="spellEnd"/>
            <w:r w:rsidRPr="00EE40B5">
              <w:rPr>
                <w:rFonts w:ascii="Arial" w:hAnsi="Arial" w:cs="Arial"/>
                <w:sz w:val="16"/>
              </w:rPr>
              <w:t xml:space="preserve"> Pharma, UK)</w:t>
            </w:r>
          </w:p>
        </w:tc>
        <w:tc>
          <w:tcPr>
            <w:tcW w:w="567" w:type="dxa"/>
          </w:tcPr>
          <w:p w14:paraId="435809B2" w14:textId="19BBF353"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OJ</w:t>
            </w:r>
          </w:p>
        </w:tc>
        <w:tc>
          <w:tcPr>
            <w:tcW w:w="680" w:type="dxa"/>
          </w:tcPr>
          <w:p w14:paraId="2378CBE1" w14:textId="5A727FE8"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PDP MP NP</w:t>
            </w:r>
          </w:p>
        </w:tc>
        <w:tc>
          <w:tcPr>
            <w:tcW w:w="1417" w:type="dxa"/>
          </w:tcPr>
          <w:p w14:paraId="6C3244E3" w14:textId="77777777"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1417" w:type="dxa"/>
          </w:tcPr>
          <w:p w14:paraId="5F89A39C"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3E568E49" w14:textId="75A1CF6E"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10</w:t>
            </w:r>
          </w:p>
        </w:tc>
        <w:tc>
          <w:tcPr>
            <w:tcW w:w="737" w:type="dxa"/>
          </w:tcPr>
          <w:p w14:paraId="199D4E9A" w14:textId="5B9F9B3B"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0</w:t>
            </w:r>
          </w:p>
        </w:tc>
        <w:tc>
          <w:tcPr>
            <w:tcW w:w="1417" w:type="dxa"/>
          </w:tcPr>
          <w:p w14:paraId="42DD39BE" w14:textId="77777777"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567" w:type="dxa"/>
          </w:tcPr>
          <w:p w14:paraId="3BFD1906" w14:textId="15131269"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w:t>
            </w:r>
          </w:p>
        </w:tc>
        <w:tc>
          <w:tcPr>
            <w:tcW w:w="567" w:type="dxa"/>
          </w:tcPr>
          <w:p w14:paraId="77B5BD57"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122D9B5C"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r>
      <w:tr w:rsidR="00307DD1" w:rsidRPr="00EE40B5" w14:paraId="5CD6C1AA" w14:textId="77777777" w:rsidTr="00DA1040">
        <w:tc>
          <w:tcPr>
            <w:tcW w:w="1191" w:type="dxa"/>
          </w:tcPr>
          <w:p w14:paraId="6B1517E4" w14:textId="6B4E5535" w:rsidR="00307DD1" w:rsidRPr="00EE40B5" w:rsidRDefault="00307DD1" w:rsidP="00307DD1">
            <w:pPr>
              <w:widowControl w:val="0"/>
              <w:spacing w:before="60" w:after="60" w:line="240" w:lineRule="auto"/>
              <w:rPr>
                <w:rFonts w:ascii="Arial" w:eastAsia="Arial" w:hAnsi="Arial" w:cs="Arial"/>
                <w:sz w:val="16"/>
                <w:szCs w:val="22"/>
                <w:lang w:eastAsia="zh-CN"/>
              </w:rPr>
            </w:pPr>
            <w:r w:rsidRPr="00EE40B5">
              <w:rPr>
                <w:rFonts w:ascii="Arial" w:hAnsi="Arial" w:cs="Arial"/>
                <w:sz w:val="16"/>
              </w:rPr>
              <w:t>Benzathine benzylpenicillin</w:t>
            </w:r>
          </w:p>
        </w:tc>
        <w:tc>
          <w:tcPr>
            <w:tcW w:w="2155" w:type="dxa"/>
          </w:tcPr>
          <w:p w14:paraId="234276F9" w14:textId="37870A8A"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1,200,000 units with diluent 5 mL (S19A)</w:t>
            </w:r>
          </w:p>
        </w:tc>
        <w:tc>
          <w:tcPr>
            <w:tcW w:w="850" w:type="dxa"/>
          </w:tcPr>
          <w:p w14:paraId="47DAECB9" w14:textId="0D20AB7F"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34B84CE0" w14:textId="395FE1BB" w:rsidR="00307DD1" w:rsidRPr="00EE40B5" w:rsidRDefault="00307DD1" w:rsidP="00307DD1">
            <w:pPr>
              <w:pStyle w:val="Tabletext"/>
              <w:widowControl w:val="0"/>
              <w:spacing w:after="60" w:line="240" w:lineRule="auto"/>
              <w:rPr>
                <w:rFonts w:ascii="Arial" w:eastAsia="Arial" w:hAnsi="Arial" w:cs="Arial"/>
                <w:sz w:val="16"/>
                <w:szCs w:val="22"/>
                <w:lang w:eastAsia="zh-CN"/>
              </w:rPr>
            </w:pPr>
            <w:proofErr w:type="spellStart"/>
            <w:r w:rsidRPr="00EE40B5">
              <w:rPr>
                <w:rFonts w:ascii="Arial" w:hAnsi="Arial" w:cs="Arial"/>
                <w:color w:val="000000"/>
                <w:sz w:val="16"/>
              </w:rPr>
              <w:t>Extencilline</w:t>
            </w:r>
            <w:proofErr w:type="spellEnd"/>
            <w:r w:rsidRPr="00EE40B5">
              <w:rPr>
                <w:rFonts w:ascii="Arial" w:hAnsi="Arial" w:cs="Arial"/>
                <w:color w:val="000000"/>
                <w:sz w:val="16"/>
              </w:rPr>
              <w:t xml:space="preserve"> Benzathine Benzylpenicillin (France)</w:t>
            </w:r>
          </w:p>
        </w:tc>
        <w:tc>
          <w:tcPr>
            <w:tcW w:w="567" w:type="dxa"/>
          </w:tcPr>
          <w:p w14:paraId="1D69F4C9" w14:textId="2E639E6C"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YO</w:t>
            </w:r>
          </w:p>
        </w:tc>
        <w:tc>
          <w:tcPr>
            <w:tcW w:w="680" w:type="dxa"/>
          </w:tcPr>
          <w:p w14:paraId="04E07A78" w14:textId="3EC166C2"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PDP MP NP</w:t>
            </w:r>
          </w:p>
        </w:tc>
        <w:tc>
          <w:tcPr>
            <w:tcW w:w="1417" w:type="dxa"/>
          </w:tcPr>
          <w:p w14:paraId="32C710F5" w14:textId="77777777"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1417" w:type="dxa"/>
          </w:tcPr>
          <w:p w14:paraId="19E245CC"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189C5ED4" w14:textId="1C8FEBEF"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10</w:t>
            </w:r>
          </w:p>
        </w:tc>
        <w:tc>
          <w:tcPr>
            <w:tcW w:w="737" w:type="dxa"/>
          </w:tcPr>
          <w:p w14:paraId="41EEBBF0" w14:textId="585ADFED"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0</w:t>
            </w:r>
          </w:p>
        </w:tc>
        <w:tc>
          <w:tcPr>
            <w:tcW w:w="1417" w:type="dxa"/>
          </w:tcPr>
          <w:p w14:paraId="7EACC69E" w14:textId="77777777" w:rsidR="00307DD1" w:rsidRPr="00EE40B5" w:rsidRDefault="00307DD1" w:rsidP="00307DD1">
            <w:pPr>
              <w:pStyle w:val="Tabletext"/>
              <w:widowControl w:val="0"/>
              <w:spacing w:after="60" w:line="240" w:lineRule="auto"/>
              <w:rPr>
                <w:rFonts w:ascii="Arial" w:eastAsia="Arial" w:hAnsi="Arial" w:cs="Arial"/>
                <w:sz w:val="16"/>
                <w:szCs w:val="22"/>
                <w:lang w:eastAsia="zh-CN"/>
              </w:rPr>
            </w:pPr>
          </w:p>
        </w:tc>
        <w:tc>
          <w:tcPr>
            <w:tcW w:w="567" w:type="dxa"/>
          </w:tcPr>
          <w:p w14:paraId="454C92D6" w14:textId="314D7877" w:rsidR="00307DD1" w:rsidRPr="00EE40B5" w:rsidRDefault="00307DD1" w:rsidP="00307DD1">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1</w:t>
            </w:r>
          </w:p>
        </w:tc>
        <w:tc>
          <w:tcPr>
            <w:tcW w:w="567" w:type="dxa"/>
          </w:tcPr>
          <w:p w14:paraId="25A9E3E6"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c>
          <w:tcPr>
            <w:tcW w:w="737" w:type="dxa"/>
          </w:tcPr>
          <w:p w14:paraId="0198C553" w14:textId="77777777" w:rsidR="00307DD1" w:rsidRPr="00EE40B5" w:rsidRDefault="00307DD1" w:rsidP="00307DD1">
            <w:pPr>
              <w:widowControl w:val="0"/>
              <w:spacing w:before="60" w:after="60" w:line="240" w:lineRule="auto"/>
              <w:rPr>
                <w:rFonts w:ascii="Arial" w:eastAsia="Arial" w:hAnsi="Arial" w:cs="Arial"/>
                <w:sz w:val="16"/>
                <w:szCs w:val="22"/>
                <w:lang w:eastAsia="zh-CN"/>
              </w:rPr>
            </w:pPr>
          </w:p>
        </w:tc>
      </w:tr>
    </w:tbl>
    <w:p w14:paraId="5F0EE8F6" w14:textId="00379BDC" w:rsidR="005B4F22" w:rsidRPr="00EE40B5" w:rsidRDefault="005B4F22" w:rsidP="003F5EE1">
      <w:pPr>
        <w:pStyle w:val="Amendment1"/>
        <w:keepNext/>
        <w:numPr>
          <w:ilvl w:val="0"/>
          <w:numId w:val="7"/>
        </w:numPr>
        <w:tabs>
          <w:tab w:val="num" w:pos="794"/>
        </w:tabs>
        <w:spacing w:line="260" w:lineRule="exact"/>
        <w:ind w:left="794"/>
      </w:pPr>
      <w:r w:rsidRPr="00EE40B5">
        <w:t xml:space="preserve">Schedule 1, Part 1, entry for </w:t>
      </w:r>
      <w:r w:rsidR="00DA1040" w:rsidRPr="00EE40B5">
        <w:rPr>
          <w:szCs w:val="24"/>
        </w:rPr>
        <w:t>Bisacodyl</w:t>
      </w:r>
    </w:p>
    <w:p w14:paraId="5A0C0A4C" w14:textId="77777777" w:rsidR="005B4F22" w:rsidRPr="00EE40B5" w:rsidRDefault="005B4F22"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A1040" w:rsidRPr="00EE40B5" w14:paraId="1AB4DFAD" w14:textId="77777777" w:rsidTr="00B67FA2">
        <w:tc>
          <w:tcPr>
            <w:tcW w:w="1191" w:type="dxa"/>
          </w:tcPr>
          <w:p w14:paraId="1AF3DE41" w14:textId="0A9CED76" w:rsidR="00DA1040" w:rsidRPr="00EE40B5" w:rsidRDefault="00DA1040" w:rsidP="00DA1040">
            <w:pPr>
              <w:widowControl w:val="0"/>
              <w:spacing w:before="60" w:after="60" w:line="240" w:lineRule="auto"/>
              <w:rPr>
                <w:rFonts w:ascii="Arial" w:eastAsia="Arial" w:hAnsi="Arial" w:cs="Arial"/>
                <w:sz w:val="16"/>
                <w:szCs w:val="22"/>
                <w:lang w:eastAsia="zh-CN"/>
              </w:rPr>
            </w:pPr>
            <w:r w:rsidRPr="00EE40B5">
              <w:rPr>
                <w:rFonts w:ascii="Arial" w:hAnsi="Arial" w:cs="Arial"/>
                <w:sz w:val="16"/>
              </w:rPr>
              <w:t>Bisacodyl</w:t>
            </w:r>
          </w:p>
        </w:tc>
        <w:tc>
          <w:tcPr>
            <w:tcW w:w="2154" w:type="dxa"/>
          </w:tcPr>
          <w:p w14:paraId="18A21285" w14:textId="414E7786"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Enemas 10 mg in 5 mL, 25</w:t>
            </w:r>
          </w:p>
        </w:tc>
        <w:tc>
          <w:tcPr>
            <w:tcW w:w="850" w:type="dxa"/>
          </w:tcPr>
          <w:p w14:paraId="1CAD46EB" w14:textId="7A4C173C"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Rectal</w:t>
            </w:r>
          </w:p>
        </w:tc>
        <w:tc>
          <w:tcPr>
            <w:tcW w:w="1476" w:type="dxa"/>
          </w:tcPr>
          <w:p w14:paraId="3E866D9A" w14:textId="5424448B" w:rsidR="00DA1040" w:rsidRPr="00EE40B5" w:rsidRDefault="00DA1040" w:rsidP="00DA1040">
            <w:pPr>
              <w:pStyle w:val="Tabletext"/>
              <w:widowControl w:val="0"/>
              <w:spacing w:after="60" w:line="240" w:lineRule="auto"/>
              <w:rPr>
                <w:rFonts w:ascii="Arial" w:eastAsia="Arial" w:hAnsi="Arial" w:cs="Arial"/>
                <w:sz w:val="16"/>
                <w:szCs w:val="22"/>
                <w:lang w:eastAsia="zh-CN"/>
              </w:rPr>
            </w:pPr>
            <w:proofErr w:type="spellStart"/>
            <w:r w:rsidRPr="00EE40B5">
              <w:rPr>
                <w:rFonts w:ascii="Arial" w:hAnsi="Arial" w:cs="Arial"/>
                <w:sz w:val="16"/>
              </w:rPr>
              <w:t>Bisalax</w:t>
            </w:r>
            <w:proofErr w:type="spellEnd"/>
          </w:p>
        </w:tc>
        <w:tc>
          <w:tcPr>
            <w:tcW w:w="567" w:type="dxa"/>
          </w:tcPr>
          <w:p w14:paraId="46278AAE" w14:textId="0E666A22"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OX</w:t>
            </w:r>
          </w:p>
        </w:tc>
        <w:tc>
          <w:tcPr>
            <w:tcW w:w="680" w:type="dxa"/>
          </w:tcPr>
          <w:p w14:paraId="760017F7" w14:textId="056D75D2"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MP NP</w:t>
            </w:r>
          </w:p>
        </w:tc>
        <w:tc>
          <w:tcPr>
            <w:tcW w:w="1417" w:type="dxa"/>
          </w:tcPr>
          <w:p w14:paraId="7CA44800" w14:textId="13964507"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C5613 C5640 C5685 C5720 C5775 C5776 C5804</w:t>
            </w:r>
          </w:p>
        </w:tc>
        <w:tc>
          <w:tcPr>
            <w:tcW w:w="1417" w:type="dxa"/>
          </w:tcPr>
          <w:p w14:paraId="456B3025" w14:textId="77777777" w:rsidR="00DA1040" w:rsidRPr="00EE40B5" w:rsidRDefault="00DA1040" w:rsidP="00DA1040">
            <w:pPr>
              <w:widowControl w:val="0"/>
              <w:spacing w:before="60" w:after="60" w:line="240" w:lineRule="auto"/>
              <w:rPr>
                <w:rFonts w:ascii="Arial" w:eastAsia="Arial" w:hAnsi="Arial" w:cs="Arial"/>
                <w:sz w:val="16"/>
                <w:szCs w:val="22"/>
                <w:lang w:eastAsia="zh-CN"/>
              </w:rPr>
            </w:pPr>
          </w:p>
        </w:tc>
        <w:tc>
          <w:tcPr>
            <w:tcW w:w="737" w:type="dxa"/>
          </w:tcPr>
          <w:p w14:paraId="3C22D6EE" w14:textId="06E2EC5F"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w:t>
            </w:r>
          </w:p>
        </w:tc>
        <w:tc>
          <w:tcPr>
            <w:tcW w:w="737" w:type="dxa"/>
          </w:tcPr>
          <w:p w14:paraId="1F9C39FC" w14:textId="4A92AF49"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2</w:t>
            </w:r>
          </w:p>
        </w:tc>
        <w:tc>
          <w:tcPr>
            <w:tcW w:w="1417" w:type="dxa"/>
          </w:tcPr>
          <w:p w14:paraId="47694400" w14:textId="77777777" w:rsidR="00DA1040" w:rsidRPr="00EE40B5" w:rsidRDefault="00DA1040" w:rsidP="00DA1040">
            <w:pPr>
              <w:pStyle w:val="Tabletext"/>
              <w:widowControl w:val="0"/>
              <w:spacing w:after="60" w:line="240" w:lineRule="auto"/>
              <w:rPr>
                <w:rFonts w:ascii="Arial" w:eastAsia="Arial" w:hAnsi="Arial" w:cs="Arial"/>
                <w:sz w:val="16"/>
                <w:szCs w:val="22"/>
                <w:lang w:eastAsia="zh-CN"/>
              </w:rPr>
            </w:pPr>
          </w:p>
        </w:tc>
        <w:tc>
          <w:tcPr>
            <w:tcW w:w="567" w:type="dxa"/>
          </w:tcPr>
          <w:p w14:paraId="2C628A78" w14:textId="785B54E3"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w:t>
            </w:r>
          </w:p>
        </w:tc>
        <w:tc>
          <w:tcPr>
            <w:tcW w:w="567" w:type="dxa"/>
          </w:tcPr>
          <w:p w14:paraId="5B66E898" w14:textId="77777777" w:rsidR="00DA1040" w:rsidRPr="00EE40B5" w:rsidRDefault="00DA1040" w:rsidP="00DA1040">
            <w:pPr>
              <w:widowControl w:val="0"/>
              <w:spacing w:before="60" w:after="60" w:line="240" w:lineRule="auto"/>
              <w:rPr>
                <w:rFonts w:ascii="Arial" w:eastAsia="Arial" w:hAnsi="Arial" w:cs="Arial"/>
                <w:sz w:val="16"/>
                <w:szCs w:val="22"/>
                <w:lang w:eastAsia="zh-CN"/>
              </w:rPr>
            </w:pPr>
          </w:p>
        </w:tc>
        <w:tc>
          <w:tcPr>
            <w:tcW w:w="737" w:type="dxa"/>
          </w:tcPr>
          <w:p w14:paraId="15F6089B" w14:textId="77777777" w:rsidR="00DA1040" w:rsidRPr="00EE40B5" w:rsidRDefault="00DA1040" w:rsidP="00DA1040">
            <w:pPr>
              <w:widowControl w:val="0"/>
              <w:spacing w:before="60" w:after="60" w:line="240" w:lineRule="auto"/>
              <w:rPr>
                <w:rFonts w:ascii="Arial" w:eastAsia="Arial" w:hAnsi="Arial" w:cs="Arial"/>
                <w:sz w:val="16"/>
                <w:szCs w:val="22"/>
                <w:lang w:eastAsia="zh-CN"/>
              </w:rPr>
            </w:pPr>
          </w:p>
        </w:tc>
      </w:tr>
    </w:tbl>
    <w:p w14:paraId="3862BCFC" w14:textId="305BADCF" w:rsidR="005B4F22" w:rsidRPr="00EE40B5" w:rsidRDefault="005B4F22" w:rsidP="003F5EE1">
      <w:pPr>
        <w:pStyle w:val="Amendment1"/>
        <w:numPr>
          <w:ilvl w:val="0"/>
          <w:numId w:val="7"/>
        </w:numPr>
        <w:tabs>
          <w:tab w:val="num" w:pos="794"/>
        </w:tabs>
        <w:spacing w:line="260" w:lineRule="exact"/>
        <w:ind w:left="794"/>
      </w:pPr>
      <w:r w:rsidRPr="00EE40B5">
        <w:t xml:space="preserve">Schedule 1, Part 1, entry for </w:t>
      </w:r>
      <w:r w:rsidR="00DA1040" w:rsidRPr="00EE40B5">
        <w:t xml:space="preserve">Bortezomib </w:t>
      </w:r>
      <w:r w:rsidRPr="00EE40B5">
        <w:t xml:space="preserve">in the form </w:t>
      </w:r>
      <w:r w:rsidR="00DA1040" w:rsidRPr="00EE40B5">
        <w:t>Powder for injection 1 mg</w:t>
      </w:r>
    </w:p>
    <w:p w14:paraId="3EF8D814" w14:textId="77777777" w:rsidR="005B4F22" w:rsidRPr="00EE40B5" w:rsidRDefault="005B4F22"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A1040" w:rsidRPr="00EE40B5" w14:paraId="24676E73" w14:textId="77777777" w:rsidTr="00B67FA2">
        <w:tc>
          <w:tcPr>
            <w:tcW w:w="1191" w:type="dxa"/>
          </w:tcPr>
          <w:p w14:paraId="6B864A82" w14:textId="1C9916E3" w:rsidR="00DA1040" w:rsidRPr="00EE40B5" w:rsidRDefault="00DA1040" w:rsidP="00DA1040">
            <w:pPr>
              <w:widowControl w:val="0"/>
              <w:spacing w:before="60" w:after="60" w:line="240" w:lineRule="auto"/>
              <w:rPr>
                <w:rFonts w:ascii="Arial" w:eastAsia="Arial" w:hAnsi="Arial" w:cs="Arial"/>
                <w:sz w:val="16"/>
                <w:szCs w:val="22"/>
                <w:lang w:eastAsia="zh-CN"/>
              </w:rPr>
            </w:pPr>
            <w:r w:rsidRPr="00EE40B5">
              <w:rPr>
                <w:rFonts w:ascii="Arial" w:hAnsi="Arial" w:cs="Arial"/>
                <w:sz w:val="16"/>
              </w:rPr>
              <w:t>Bortezomib</w:t>
            </w:r>
          </w:p>
        </w:tc>
        <w:tc>
          <w:tcPr>
            <w:tcW w:w="2154" w:type="dxa"/>
          </w:tcPr>
          <w:p w14:paraId="19E555DD" w14:textId="380FCAFF"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1 mg</w:t>
            </w:r>
          </w:p>
        </w:tc>
        <w:tc>
          <w:tcPr>
            <w:tcW w:w="850" w:type="dxa"/>
          </w:tcPr>
          <w:p w14:paraId="0E1BC3D9" w14:textId="50EB6BE2"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5A351706" w14:textId="72968F5F"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Velcade</w:t>
            </w:r>
          </w:p>
        </w:tc>
        <w:tc>
          <w:tcPr>
            <w:tcW w:w="567" w:type="dxa"/>
          </w:tcPr>
          <w:p w14:paraId="41C12E0D" w14:textId="7F2508C7" w:rsidR="00DA1040" w:rsidRPr="00EE40B5" w:rsidRDefault="00322F1D" w:rsidP="00DA1040">
            <w:pPr>
              <w:pStyle w:val="Tabletext"/>
              <w:widowControl w:val="0"/>
              <w:spacing w:after="60" w:line="240" w:lineRule="auto"/>
              <w:rPr>
                <w:rFonts w:ascii="Arial" w:eastAsia="Arial" w:hAnsi="Arial" w:cs="Arial"/>
                <w:sz w:val="16"/>
                <w:szCs w:val="22"/>
                <w:lang w:eastAsia="zh-CN"/>
              </w:rPr>
            </w:pPr>
            <w:r w:rsidRPr="00EE40B5">
              <w:rPr>
                <w:rFonts w:ascii="Arial" w:eastAsia="Arial" w:hAnsi="Arial" w:cs="Arial"/>
                <w:sz w:val="16"/>
                <w:szCs w:val="22"/>
                <w:lang w:eastAsia="zh-CN"/>
              </w:rPr>
              <w:t>JC</w:t>
            </w:r>
          </w:p>
        </w:tc>
        <w:tc>
          <w:tcPr>
            <w:tcW w:w="680" w:type="dxa"/>
          </w:tcPr>
          <w:p w14:paraId="2B107FA4" w14:textId="2CBA62CF"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MP</w:t>
            </w:r>
          </w:p>
        </w:tc>
        <w:tc>
          <w:tcPr>
            <w:tcW w:w="1417" w:type="dxa"/>
          </w:tcPr>
          <w:p w14:paraId="32FD8507" w14:textId="4C883637"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C11099 C13745</w:t>
            </w:r>
          </w:p>
        </w:tc>
        <w:tc>
          <w:tcPr>
            <w:tcW w:w="1417" w:type="dxa"/>
          </w:tcPr>
          <w:p w14:paraId="42E53E33" w14:textId="77777777" w:rsidR="00DA1040" w:rsidRPr="00EE40B5" w:rsidRDefault="00DA1040" w:rsidP="00DA1040">
            <w:pPr>
              <w:widowControl w:val="0"/>
              <w:spacing w:before="60" w:after="60" w:line="240" w:lineRule="auto"/>
              <w:rPr>
                <w:rFonts w:ascii="Arial" w:eastAsia="Arial" w:hAnsi="Arial" w:cs="Arial"/>
                <w:sz w:val="16"/>
                <w:szCs w:val="22"/>
                <w:lang w:eastAsia="zh-CN"/>
              </w:rPr>
            </w:pPr>
          </w:p>
        </w:tc>
        <w:tc>
          <w:tcPr>
            <w:tcW w:w="737" w:type="dxa"/>
          </w:tcPr>
          <w:p w14:paraId="6F901081" w14:textId="2094B1B3"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737" w:type="dxa"/>
          </w:tcPr>
          <w:p w14:paraId="04D606E0" w14:textId="0371F214"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1417" w:type="dxa"/>
          </w:tcPr>
          <w:p w14:paraId="21D262F8" w14:textId="77777777" w:rsidR="00DA1040" w:rsidRPr="00EE40B5" w:rsidRDefault="00DA1040" w:rsidP="00DA1040">
            <w:pPr>
              <w:pStyle w:val="Tabletext"/>
              <w:widowControl w:val="0"/>
              <w:spacing w:after="60" w:line="240" w:lineRule="auto"/>
              <w:rPr>
                <w:rFonts w:ascii="Arial" w:eastAsia="Arial" w:hAnsi="Arial" w:cs="Arial"/>
                <w:sz w:val="16"/>
                <w:szCs w:val="22"/>
                <w:lang w:eastAsia="zh-CN"/>
              </w:rPr>
            </w:pPr>
          </w:p>
        </w:tc>
        <w:tc>
          <w:tcPr>
            <w:tcW w:w="567" w:type="dxa"/>
          </w:tcPr>
          <w:p w14:paraId="1F2B8249" w14:textId="456098C5" w:rsidR="00DA1040" w:rsidRPr="00EE40B5" w:rsidRDefault="00DA1040" w:rsidP="00DA104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w:t>
            </w:r>
          </w:p>
        </w:tc>
        <w:tc>
          <w:tcPr>
            <w:tcW w:w="567" w:type="dxa"/>
          </w:tcPr>
          <w:p w14:paraId="6331FB37" w14:textId="77777777" w:rsidR="00DA1040" w:rsidRPr="00EE40B5" w:rsidRDefault="00DA1040" w:rsidP="00DA1040">
            <w:pPr>
              <w:widowControl w:val="0"/>
              <w:spacing w:before="60" w:after="60" w:line="240" w:lineRule="auto"/>
              <w:rPr>
                <w:rFonts w:ascii="Arial" w:eastAsia="Arial" w:hAnsi="Arial" w:cs="Arial"/>
                <w:sz w:val="16"/>
                <w:szCs w:val="22"/>
                <w:lang w:eastAsia="zh-CN"/>
              </w:rPr>
            </w:pPr>
          </w:p>
        </w:tc>
        <w:tc>
          <w:tcPr>
            <w:tcW w:w="737" w:type="dxa"/>
          </w:tcPr>
          <w:p w14:paraId="0F7F5EE0" w14:textId="25D19D8D" w:rsidR="00DA1040" w:rsidRPr="00EE40B5" w:rsidRDefault="00DA1040" w:rsidP="00DA1040">
            <w:pPr>
              <w:widowControl w:val="0"/>
              <w:spacing w:before="60" w:after="60" w:line="240" w:lineRule="auto"/>
              <w:rPr>
                <w:rFonts w:ascii="Arial" w:eastAsia="Arial" w:hAnsi="Arial" w:cs="Arial"/>
                <w:sz w:val="16"/>
                <w:szCs w:val="22"/>
                <w:lang w:eastAsia="zh-CN"/>
              </w:rPr>
            </w:pPr>
            <w:proofErr w:type="gramStart"/>
            <w:r w:rsidRPr="00EE40B5">
              <w:rPr>
                <w:rFonts w:ascii="Arial" w:hAnsi="Arial" w:cs="Arial"/>
                <w:sz w:val="16"/>
              </w:rPr>
              <w:t>D(</w:t>
            </w:r>
            <w:proofErr w:type="gramEnd"/>
            <w:r w:rsidRPr="00EE40B5">
              <w:rPr>
                <w:rFonts w:ascii="Arial" w:hAnsi="Arial" w:cs="Arial"/>
                <w:sz w:val="16"/>
              </w:rPr>
              <w:t>100)</w:t>
            </w:r>
          </w:p>
        </w:tc>
      </w:tr>
    </w:tbl>
    <w:p w14:paraId="638D815C" w14:textId="7E8D958D" w:rsidR="00DA1040" w:rsidRPr="00EE40B5" w:rsidRDefault="00DA1040" w:rsidP="003F5EE1">
      <w:pPr>
        <w:pStyle w:val="Amendment1"/>
        <w:numPr>
          <w:ilvl w:val="0"/>
          <w:numId w:val="7"/>
        </w:numPr>
        <w:tabs>
          <w:tab w:val="num" w:pos="794"/>
        </w:tabs>
        <w:spacing w:line="260" w:lineRule="exact"/>
        <w:ind w:left="794"/>
      </w:pPr>
      <w:r w:rsidRPr="00EE40B5">
        <w:t>Schedule 1, Part 1, entry for Bortezomib in the form Powder for injection 3 mg</w:t>
      </w:r>
    </w:p>
    <w:p w14:paraId="46A893F8" w14:textId="77777777" w:rsidR="00DA1040" w:rsidRPr="00EE40B5" w:rsidRDefault="00DA1040"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A1040" w:rsidRPr="00EE40B5" w14:paraId="44FB1217" w14:textId="77777777" w:rsidTr="00855100">
        <w:tc>
          <w:tcPr>
            <w:tcW w:w="1191" w:type="dxa"/>
          </w:tcPr>
          <w:p w14:paraId="4C415A00" w14:textId="77777777" w:rsidR="00DA1040" w:rsidRPr="00EE40B5" w:rsidRDefault="00DA1040" w:rsidP="00855100">
            <w:pPr>
              <w:widowControl w:val="0"/>
              <w:spacing w:before="60" w:after="60" w:line="240" w:lineRule="auto"/>
              <w:rPr>
                <w:rFonts w:ascii="Arial" w:eastAsia="Arial" w:hAnsi="Arial" w:cs="Arial"/>
                <w:sz w:val="16"/>
                <w:szCs w:val="22"/>
                <w:lang w:eastAsia="zh-CN"/>
              </w:rPr>
            </w:pPr>
            <w:r w:rsidRPr="00EE40B5">
              <w:rPr>
                <w:rFonts w:ascii="Arial" w:hAnsi="Arial" w:cs="Arial"/>
                <w:sz w:val="16"/>
              </w:rPr>
              <w:t>Bortezomib</w:t>
            </w:r>
          </w:p>
        </w:tc>
        <w:tc>
          <w:tcPr>
            <w:tcW w:w="2154" w:type="dxa"/>
          </w:tcPr>
          <w:p w14:paraId="022681BA" w14:textId="2CABB913"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3 mg</w:t>
            </w:r>
          </w:p>
        </w:tc>
        <w:tc>
          <w:tcPr>
            <w:tcW w:w="850" w:type="dxa"/>
          </w:tcPr>
          <w:p w14:paraId="1A4B7A3D" w14:textId="77777777"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5C9D3C72" w14:textId="77777777"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Velcade</w:t>
            </w:r>
          </w:p>
        </w:tc>
        <w:tc>
          <w:tcPr>
            <w:tcW w:w="567" w:type="dxa"/>
          </w:tcPr>
          <w:p w14:paraId="1724BA6F" w14:textId="747152F0" w:rsidR="00DA1040" w:rsidRPr="00EE40B5" w:rsidRDefault="00322F1D" w:rsidP="00855100">
            <w:pPr>
              <w:pStyle w:val="Tabletext"/>
              <w:widowControl w:val="0"/>
              <w:spacing w:after="60" w:line="240" w:lineRule="auto"/>
              <w:rPr>
                <w:rFonts w:ascii="Arial" w:eastAsia="Arial" w:hAnsi="Arial" w:cs="Arial"/>
                <w:sz w:val="16"/>
                <w:szCs w:val="22"/>
                <w:lang w:eastAsia="zh-CN"/>
              </w:rPr>
            </w:pPr>
            <w:r w:rsidRPr="00EE40B5">
              <w:rPr>
                <w:rFonts w:ascii="Arial" w:eastAsia="Arial" w:hAnsi="Arial" w:cs="Arial"/>
                <w:sz w:val="16"/>
                <w:szCs w:val="22"/>
                <w:lang w:eastAsia="zh-CN"/>
              </w:rPr>
              <w:t>JC</w:t>
            </w:r>
          </w:p>
        </w:tc>
        <w:tc>
          <w:tcPr>
            <w:tcW w:w="680" w:type="dxa"/>
          </w:tcPr>
          <w:p w14:paraId="7710DFB4" w14:textId="151A4AF5"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MP</w:t>
            </w:r>
          </w:p>
        </w:tc>
        <w:tc>
          <w:tcPr>
            <w:tcW w:w="1417" w:type="dxa"/>
          </w:tcPr>
          <w:p w14:paraId="5D63031C" w14:textId="77777777"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C11099 C13745</w:t>
            </w:r>
          </w:p>
        </w:tc>
        <w:tc>
          <w:tcPr>
            <w:tcW w:w="1417" w:type="dxa"/>
          </w:tcPr>
          <w:p w14:paraId="3A7B39CA" w14:textId="77777777" w:rsidR="00DA1040" w:rsidRPr="00EE40B5" w:rsidRDefault="00DA1040" w:rsidP="00855100">
            <w:pPr>
              <w:widowControl w:val="0"/>
              <w:spacing w:before="60" w:after="60" w:line="240" w:lineRule="auto"/>
              <w:rPr>
                <w:rFonts w:ascii="Arial" w:eastAsia="Arial" w:hAnsi="Arial" w:cs="Arial"/>
                <w:sz w:val="16"/>
                <w:szCs w:val="22"/>
                <w:lang w:eastAsia="zh-CN"/>
              </w:rPr>
            </w:pPr>
          </w:p>
        </w:tc>
        <w:tc>
          <w:tcPr>
            <w:tcW w:w="737" w:type="dxa"/>
          </w:tcPr>
          <w:p w14:paraId="2464D473" w14:textId="77777777"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737" w:type="dxa"/>
          </w:tcPr>
          <w:p w14:paraId="4B36FFFE" w14:textId="77777777"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1417" w:type="dxa"/>
          </w:tcPr>
          <w:p w14:paraId="1807804D" w14:textId="77777777" w:rsidR="00DA1040" w:rsidRPr="00EE40B5" w:rsidRDefault="00DA1040" w:rsidP="00855100">
            <w:pPr>
              <w:pStyle w:val="Tabletext"/>
              <w:widowControl w:val="0"/>
              <w:spacing w:after="60" w:line="240" w:lineRule="auto"/>
              <w:rPr>
                <w:rFonts w:ascii="Arial" w:eastAsia="Arial" w:hAnsi="Arial" w:cs="Arial"/>
                <w:sz w:val="16"/>
                <w:szCs w:val="22"/>
                <w:lang w:eastAsia="zh-CN"/>
              </w:rPr>
            </w:pPr>
          </w:p>
        </w:tc>
        <w:tc>
          <w:tcPr>
            <w:tcW w:w="567" w:type="dxa"/>
          </w:tcPr>
          <w:p w14:paraId="72D1D952" w14:textId="77777777" w:rsidR="00DA1040" w:rsidRPr="00EE40B5" w:rsidRDefault="00DA1040" w:rsidP="00855100">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w:t>
            </w:r>
          </w:p>
        </w:tc>
        <w:tc>
          <w:tcPr>
            <w:tcW w:w="567" w:type="dxa"/>
          </w:tcPr>
          <w:p w14:paraId="778B0656" w14:textId="77777777" w:rsidR="00DA1040" w:rsidRPr="00EE40B5" w:rsidRDefault="00DA1040" w:rsidP="00855100">
            <w:pPr>
              <w:widowControl w:val="0"/>
              <w:spacing w:before="60" w:after="60" w:line="240" w:lineRule="auto"/>
              <w:rPr>
                <w:rFonts w:ascii="Arial" w:eastAsia="Arial" w:hAnsi="Arial" w:cs="Arial"/>
                <w:sz w:val="16"/>
                <w:szCs w:val="22"/>
                <w:lang w:eastAsia="zh-CN"/>
              </w:rPr>
            </w:pPr>
          </w:p>
        </w:tc>
        <w:tc>
          <w:tcPr>
            <w:tcW w:w="737" w:type="dxa"/>
          </w:tcPr>
          <w:p w14:paraId="2B7F12A5" w14:textId="77777777" w:rsidR="00DA1040" w:rsidRPr="00EE40B5" w:rsidRDefault="00DA1040" w:rsidP="00855100">
            <w:pPr>
              <w:widowControl w:val="0"/>
              <w:spacing w:before="60" w:after="60" w:line="240" w:lineRule="auto"/>
              <w:rPr>
                <w:rFonts w:ascii="Arial" w:eastAsia="Arial" w:hAnsi="Arial" w:cs="Arial"/>
                <w:sz w:val="16"/>
                <w:szCs w:val="22"/>
                <w:lang w:eastAsia="zh-CN"/>
              </w:rPr>
            </w:pPr>
            <w:proofErr w:type="gramStart"/>
            <w:r w:rsidRPr="00EE40B5">
              <w:rPr>
                <w:rFonts w:ascii="Arial" w:hAnsi="Arial" w:cs="Arial"/>
                <w:sz w:val="16"/>
              </w:rPr>
              <w:t>D(</w:t>
            </w:r>
            <w:proofErr w:type="gramEnd"/>
            <w:r w:rsidRPr="00EE40B5">
              <w:rPr>
                <w:rFonts w:ascii="Arial" w:hAnsi="Arial" w:cs="Arial"/>
                <w:sz w:val="16"/>
              </w:rPr>
              <w:t>100)</w:t>
            </w:r>
          </w:p>
        </w:tc>
      </w:tr>
    </w:tbl>
    <w:p w14:paraId="24528E52" w14:textId="51A7A540" w:rsidR="00322F1D" w:rsidRPr="00EE40B5" w:rsidRDefault="00322F1D" w:rsidP="003F5EE1">
      <w:pPr>
        <w:pStyle w:val="Amendment1"/>
        <w:numPr>
          <w:ilvl w:val="0"/>
          <w:numId w:val="7"/>
        </w:numPr>
        <w:tabs>
          <w:tab w:val="num" w:pos="794"/>
        </w:tabs>
        <w:spacing w:line="260" w:lineRule="exact"/>
        <w:ind w:left="794"/>
      </w:pPr>
      <w:r w:rsidRPr="00EE40B5">
        <w:t>Schedule 1, Part 1, entry for Bortezomib in the form Powder for injection 3.5 mg</w:t>
      </w:r>
    </w:p>
    <w:p w14:paraId="0E2A9464" w14:textId="28F710CD" w:rsidR="00322F1D" w:rsidRPr="00EE40B5" w:rsidRDefault="00322F1D" w:rsidP="00E31328">
      <w:pPr>
        <w:pStyle w:val="Amendment3"/>
        <w:numPr>
          <w:ilvl w:val="0"/>
          <w:numId w:val="33"/>
        </w:numPr>
        <w:ind w:left="1361" w:hanging="567"/>
        <w:rPr>
          <w:rFonts w:ascii="Times New Roman" w:hAnsi="Times New Roman"/>
          <w:i/>
          <w:iCs w:val="0"/>
        </w:rPr>
      </w:pPr>
      <w:r w:rsidRPr="00EE40B5">
        <w:rPr>
          <w:rFonts w:ascii="Times New Roman" w:hAnsi="Times New Roman"/>
          <w:i/>
          <w:iCs w:val="0"/>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22F1D" w:rsidRPr="00EE40B5" w14:paraId="6CCE366B" w14:textId="77777777" w:rsidTr="00855100">
        <w:tc>
          <w:tcPr>
            <w:tcW w:w="1191" w:type="dxa"/>
          </w:tcPr>
          <w:p w14:paraId="128B8770" w14:textId="7F18AB47" w:rsidR="00322F1D" w:rsidRPr="00EE40B5" w:rsidRDefault="00322F1D" w:rsidP="00322F1D">
            <w:pPr>
              <w:widowControl w:val="0"/>
              <w:spacing w:before="60" w:after="60" w:line="240" w:lineRule="auto"/>
              <w:rPr>
                <w:rFonts w:ascii="Arial" w:eastAsia="Arial" w:hAnsi="Arial" w:cs="Arial"/>
                <w:sz w:val="16"/>
                <w:szCs w:val="22"/>
                <w:lang w:eastAsia="zh-CN"/>
              </w:rPr>
            </w:pPr>
            <w:r w:rsidRPr="00EE40B5">
              <w:rPr>
                <w:rFonts w:ascii="Arial" w:hAnsi="Arial" w:cs="Arial"/>
                <w:sz w:val="16"/>
              </w:rPr>
              <w:lastRenderedPageBreak/>
              <w:t>Bortezomib</w:t>
            </w:r>
          </w:p>
        </w:tc>
        <w:tc>
          <w:tcPr>
            <w:tcW w:w="2154" w:type="dxa"/>
          </w:tcPr>
          <w:p w14:paraId="0DD795A1" w14:textId="706FBC66"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3.5 mg</w:t>
            </w:r>
          </w:p>
        </w:tc>
        <w:tc>
          <w:tcPr>
            <w:tcW w:w="850" w:type="dxa"/>
          </w:tcPr>
          <w:p w14:paraId="2293EEF9" w14:textId="099B8DC5"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204383C0" w14:textId="2F9A63A8"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BORTEZOMIB EUGIA</w:t>
            </w:r>
          </w:p>
        </w:tc>
        <w:tc>
          <w:tcPr>
            <w:tcW w:w="567" w:type="dxa"/>
          </w:tcPr>
          <w:p w14:paraId="5922268E" w14:textId="50EDFA7F"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YG</w:t>
            </w:r>
          </w:p>
        </w:tc>
        <w:tc>
          <w:tcPr>
            <w:tcW w:w="680" w:type="dxa"/>
          </w:tcPr>
          <w:p w14:paraId="0E2DEC35" w14:textId="54AFCB81"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MP</w:t>
            </w:r>
          </w:p>
        </w:tc>
        <w:tc>
          <w:tcPr>
            <w:tcW w:w="1417" w:type="dxa"/>
          </w:tcPr>
          <w:p w14:paraId="12CB5FD5" w14:textId="771EE6E1"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C11099 C13745</w:t>
            </w:r>
          </w:p>
        </w:tc>
        <w:tc>
          <w:tcPr>
            <w:tcW w:w="1417" w:type="dxa"/>
          </w:tcPr>
          <w:p w14:paraId="1F283929" w14:textId="77777777" w:rsidR="00322F1D" w:rsidRPr="00EE40B5" w:rsidRDefault="00322F1D" w:rsidP="00322F1D">
            <w:pPr>
              <w:widowControl w:val="0"/>
              <w:spacing w:before="60" w:after="60" w:line="240" w:lineRule="auto"/>
              <w:rPr>
                <w:rFonts w:ascii="Arial" w:eastAsia="Arial" w:hAnsi="Arial" w:cs="Arial"/>
                <w:sz w:val="16"/>
                <w:szCs w:val="22"/>
                <w:lang w:eastAsia="zh-CN"/>
              </w:rPr>
            </w:pPr>
          </w:p>
        </w:tc>
        <w:tc>
          <w:tcPr>
            <w:tcW w:w="737" w:type="dxa"/>
          </w:tcPr>
          <w:p w14:paraId="65259802" w14:textId="778C4FD4"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737" w:type="dxa"/>
          </w:tcPr>
          <w:p w14:paraId="6E4574D1" w14:textId="5CDF6F3A"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1417" w:type="dxa"/>
          </w:tcPr>
          <w:p w14:paraId="799F6BEF" w14:textId="77777777" w:rsidR="00322F1D" w:rsidRPr="00EE40B5" w:rsidRDefault="00322F1D" w:rsidP="00322F1D">
            <w:pPr>
              <w:pStyle w:val="Tabletext"/>
              <w:widowControl w:val="0"/>
              <w:spacing w:after="60" w:line="240" w:lineRule="auto"/>
              <w:rPr>
                <w:rFonts w:ascii="Arial" w:eastAsia="Arial" w:hAnsi="Arial" w:cs="Arial"/>
                <w:sz w:val="16"/>
                <w:szCs w:val="22"/>
                <w:lang w:eastAsia="zh-CN"/>
              </w:rPr>
            </w:pPr>
          </w:p>
        </w:tc>
        <w:tc>
          <w:tcPr>
            <w:tcW w:w="567" w:type="dxa"/>
          </w:tcPr>
          <w:p w14:paraId="73FCB352" w14:textId="02BADD9D"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w:t>
            </w:r>
          </w:p>
        </w:tc>
        <w:tc>
          <w:tcPr>
            <w:tcW w:w="567" w:type="dxa"/>
          </w:tcPr>
          <w:p w14:paraId="4078489A" w14:textId="77777777" w:rsidR="00322F1D" w:rsidRPr="00EE40B5" w:rsidRDefault="00322F1D" w:rsidP="00322F1D">
            <w:pPr>
              <w:widowControl w:val="0"/>
              <w:spacing w:before="60" w:after="60" w:line="240" w:lineRule="auto"/>
              <w:rPr>
                <w:rFonts w:ascii="Arial" w:eastAsia="Arial" w:hAnsi="Arial" w:cs="Arial"/>
                <w:sz w:val="16"/>
                <w:szCs w:val="22"/>
                <w:lang w:eastAsia="zh-CN"/>
              </w:rPr>
            </w:pPr>
          </w:p>
        </w:tc>
        <w:tc>
          <w:tcPr>
            <w:tcW w:w="737" w:type="dxa"/>
          </w:tcPr>
          <w:p w14:paraId="61860081" w14:textId="55D485D5" w:rsidR="00322F1D" w:rsidRPr="00EE40B5" w:rsidRDefault="00322F1D" w:rsidP="00322F1D">
            <w:pPr>
              <w:widowControl w:val="0"/>
              <w:spacing w:before="60" w:after="60" w:line="240" w:lineRule="auto"/>
              <w:rPr>
                <w:rFonts w:ascii="Arial" w:eastAsia="Arial" w:hAnsi="Arial" w:cs="Arial"/>
                <w:sz w:val="16"/>
                <w:szCs w:val="22"/>
                <w:lang w:eastAsia="zh-CN"/>
              </w:rPr>
            </w:pPr>
            <w:proofErr w:type="gramStart"/>
            <w:r w:rsidRPr="00EE40B5">
              <w:rPr>
                <w:rFonts w:ascii="Arial" w:hAnsi="Arial" w:cs="Arial"/>
                <w:sz w:val="16"/>
              </w:rPr>
              <w:t>D(</w:t>
            </w:r>
            <w:proofErr w:type="gramEnd"/>
            <w:r w:rsidRPr="00EE40B5">
              <w:rPr>
                <w:rFonts w:ascii="Arial" w:hAnsi="Arial" w:cs="Arial"/>
                <w:sz w:val="16"/>
              </w:rPr>
              <w:t>100)</w:t>
            </w:r>
          </w:p>
        </w:tc>
      </w:tr>
    </w:tbl>
    <w:p w14:paraId="34E0D66E" w14:textId="3E0F2A79" w:rsidR="00322F1D" w:rsidRPr="00EE40B5" w:rsidRDefault="00322F1D" w:rsidP="00E31328">
      <w:pPr>
        <w:pStyle w:val="Amendment3"/>
        <w:numPr>
          <w:ilvl w:val="0"/>
          <w:numId w:val="33"/>
        </w:numPr>
        <w:ind w:left="1361" w:hanging="567"/>
      </w:pPr>
      <w:r w:rsidRPr="00EE40B5">
        <w:rPr>
          <w:rFonts w:ascii="Times New Roman" w:hAnsi="Times New Roman"/>
          <w:i/>
          <w:iCs w:val="0"/>
        </w:rPr>
        <w:t>omit</w:t>
      </w:r>
      <w:r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22F1D" w:rsidRPr="00EE40B5" w14:paraId="5A82F1C4" w14:textId="77777777" w:rsidTr="00855100">
        <w:tc>
          <w:tcPr>
            <w:tcW w:w="1191" w:type="dxa"/>
          </w:tcPr>
          <w:p w14:paraId="25E22EE1" w14:textId="77777777" w:rsidR="00322F1D" w:rsidRPr="00EE40B5" w:rsidRDefault="00322F1D" w:rsidP="00322F1D">
            <w:pPr>
              <w:widowControl w:val="0"/>
              <w:spacing w:before="60" w:after="60" w:line="240" w:lineRule="auto"/>
              <w:rPr>
                <w:rFonts w:ascii="Arial" w:eastAsia="Arial" w:hAnsi="Arial" w:cs="Arial"/>
                <w:sz w:val="16"/>
                <w:szCs w:val="22"/>
                <w:lang w:eastAsia="zh-CN"/>
              </w:rPr>
            </w:pPr>
            <w:r w:rsidRPr="00EE40B5">
              <w:rPr>
                <w:rFonts w:ascii="Arial" w:hAnsi="Arial" w:cs="Arial"/>
                <w:sz w:val="16"/>
              </w:rPr>
              <w:t>Bortezomib</w:t>
            </w:r>
          </w:p>
        </w:tc>
        <w:tc>
          <w:tcPr>
            <w:tcW w:w="2154" w:type="dxa"/>
          </w:tcPr>
          <w:p w14:paraId="712D2987" w14:textId="77777777"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3.5 mg</w:t>
            </w:r>
          </w:p>
        </w:tc>
        <w:tc>
          <w:tcPr>
            <w:tcW w:w="850" w:type="dxa"/>
          </w:tcPr>
          <w:p w14:paraId="6C9F1E4B" w14:textId="77777777"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2F5A25FF" w14:textId="433FD04B"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Velcade</w:t>
            </w:r>
          </w:p>
        </w:tc>
        <w:tc>
          <w:tcPr>
            <w:tcW w:w="567" w:type="dxa"/>
          </w:tcPr>
          <w:p w14:paraId="30708021" w14:textId="022692DC"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eastAsia="Arial" w:hAnsi="Arial" w:cs="Arial"/>
                <w:sz w:val="16"/>
                <w:szCs w:val="22"/>
                <w:lang w:eastAsia="zh-CN"/>
              </w:rPr>
              <w:t>JC</w:t>
            </w:r>
          </w:p>
        </w:tc>
        <w:tc>
          <w:tcPr>
            <w:tcW w:w="680" w:type="dxa"/>
          </w:tcPr>
          <w:p w14:paraId="66F03951" w14:textId="7F8464C1"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MP</w:t>
            </w:r>
          </w:p>
        </w:tc>
        <w:tc>
          <w:tcPr>
            <w:tcW w:w="1417" w:type="dxa"/>
          </w:tcPr>
          <w:p w14:paraId="28D3D5A2" w14:textId="58AF4CAB"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C11099 C13745</w:t>
            </w:r>
          </w:p>
        </w:tc>
        <w:tc>
          <w:tcPr>
            <w:tcW w:w="1417" w:type="dxa"/>
          </w:tcPr>
          <w:p w14:paraId="61B76F55" w14:textId="77777777" w:rsidR="00322F1D" w:rsidRPr="00EE40B5" w:rsidRDefault="00322F1D" w:rsidP="00322F1D">
            <w:pPr>
              <w:widowControl w:val="0"/>
              <w:spacing w:before="60" w:after="60" w:line="240" w:lineRule="auto"/>
              <w:rPr>
                <w:rFonts w:ascii="Arial" w:eastAsia="Arial" w:hAnsi="Arial" w:cs="Arial"/>
                <w:sz w:val="16"/>
                <w:szCs w:val="22"/>
                <w:lang w:eastAsia="zh-CN"/>
              </w:rPr>
            </w:pPr>
          </w:p>
        </w:tc>
        <w:tc>
          <w:tcPr>
            <w:tcW w:w="737" w:type="dxa"/>
          </w:tcPr>
          <w:p w14:paraId="5536F4A8" w14:textId="77777777"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737" w:type="dxa"/>
          </w:tcPr>
          <w:p w14:paraId="3854B6A3" w14:textId="77777777"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See Note 3</w:t>
            </w:r>
          </w:p>
        </w:tc>
        <w:tc>
          <w:tcPr>
            <w:tcW w:w="1417" w:type="dxa"/>
          </w:tcPr>
          <w:p w14:paraId="24EF4A62" w14:textId="77777777" w:rsidR="00322F1D" w:rsidRPr="00EE40B5" w:rsidRDefault="00322F1D" w:rsidP="00322F1D">
            <w:pPr>
              <w:pStyle w:val="Tabletext"/>
              <w:widowControl w:val="0"/>
              <w:spacing w:after="60" w:line="240" w:lineRule="auto"/>
              <w:rPr>
                <w:rFonts w:ascii="Arial" w:eastAsia="Arial" w:hAnsi="Arial" w:cs="Arial"/>
                <w:sz w:val="16"/>
                <w:szCs w:val="22"/>
                <w:lang w:eastAsia="zh-CN"/>
              </w:rPr>
            </w:pPr>
          </w:p>
        </w:tc>
        <w:tc>
          <w:tcPr>
            <w:tcW w:w="567" w:type="dxa"/>
          </w:tcPr>
          <w:p w14:paraId="0B0549CD" w14:textId="77777777" w:rsidR="00322F1D" w:rsidRPr="00EE40B5" w:rsidRDefault="00322F1D" w:rsidP="00322F1D">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w:t>
            </w:r>
          </w:p>
        </w:tc>
        <w:tc>
          <w:tcPr>
            <w:tcW w:w="567" w:type="dxa"/>
          </w:tcPr>
          <w:p w14:paraId="64ECF9CA" w14:textId="77777777" w:rsidR="00322F1D" w:rsidRPr="00EE40B5" w:rsidRDefault="00322F1D" w:rsidP="00322F1D">
            <w:pPr>
              <w:widowControl w:val="0"/>
              <w:spacing w:before="60" w:after="60" w:line="240" w:lineRule="auto"/>
              <w:rPr>
                <w:rFonts w:ascii="Arial" w:eastAsia="Arial" w:hAnsi="Arial" w:cs="Arial"/>
                <w:sz w:val="16"/>
                <w:szCs w:val="22"/>
                <w:lang w:eastAsia="zh-CN"/>
              </w:rPr>
            </w:pPr>
          </w:p>
        </w:tc>
        <w:tc>
          <w:tcPr>
            <w:tcW w:w="737" w:type="dxa"/>
          </w:tcPr>
          <w:p w14:paraId="72379CB0" w14:textId="77777777" w:rsidR="00322F1D" w:rsidRPr="00EE40B5" w:rsidRDefault="00322F1D" w:rsidP="00322F1D">
            <w:pPr>
              <w:widowControl w:val="0"/>
              <w:spacing w:before="60" w:after="60" w:line="240" w:lineRule="auto"/>
              <w:rPr>
                <w:rFonts w:ascii="Arial" w:eastAsia="Arial" w:hAnsi="Arial" w:cs="Arial"/>
                <w:sz w:val="16"/>
                <w:szCs w:val="22"/>
                <w:lang w:eastAsia="zh-CN"/>
              </w:rPr>
            </w:pPr>
            <w:proofErr w:type="gramStart"/>
            <w:r w:rsidRPr="00EE40B5">
              <w:rPr>
                <w:rFonts w:ascii="Arial" w:hAnsi="Arial" w:cs="Arial"/>
                <w:sz w:val="16"/>
              </w:rPr>
              <w:t>D(</w:t>
            </w:r>
            <w:proofErr w:type="gramEnd"/>
            <w:r w:rsidRPr="00EE40B5">
              <w:rPr>
                <w:rFonts w:ascii="Arial" w:hAnsi="Arial" w:cs="Arial"/>
                <w:sz w:val="16"/>
              </w:rPr>
              <w:t>100)</w:t>
            </w:r>
          </w:p>
        </w:tc>
      </w:tr>
    </w:tbl>
    <w:p w14:paraId="76E80DCD" w14:textId="00467959" w:rsidR="00050AD1" w:rsidRPr="00EE40B5" w:rsidRDefault="00050AD1" w:rsidP="003F5EE1">
      <w:pPr>
        <w:pStyle w:val="Amendment1"/>
        <w:numPr>
          <w:ilvl w:val="0"/>
          <w:numId w:val="7"/>
        </w:numPr>
        <w:tabs>
          <w:tab w:val="num" w:pos="794"/>
        </w:tabs>
        <w:spacing w:line="260" w:lineRule="exact"/>
        <w:ind w:left="794"/>
      </w:pPr>
      <w:r w:rsidRPr="00EE40B5">
        <w:t xml:space="preserve">Schedule 1, Part 1, entry for </w:t>
      </w:r>
      <w:r w:rsidR="007671C1" w:rsidRPr="00EE40B5">
        <w:rPr>
          <w:szCs w:val="24"/>
        </w:rPr>
        <w:t>Bosentan</w:t>
      </w:r>
    </w:p>
    <w:p w14:paraId="3F66684F" w14:textId="56AFE39A" w:rsidR="00050AD1" w:rsidRPr="00EE40B5" w:rsidRDefault="007671C1" w:rsidP="003F5EE1">
      <w:pPr>
        <w:pStyle w:val="Amendment2"/>
        <w:numPr>
          <w:ilvl w:val="1"/>
          <w:numId w:val="7"/>
        </w:numPr>
      </w:pPr>
      <w:r w:rsidRPr="00EE40B5">
        <w:rPr>
          <w:i/>
        </w:rPr>
        <w:t>substitute</w:t>
      </w:r>
      <w:r w:rsidR="00050AD1"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671C1" w:rsidRPr="00EE40B5" w14:paraId="59028FC2" w14:textId="77777777" w:rsidTr="004A5CA0">
        <w:tc>
          <w:tcPr>
            <w:tcW w:w="1191" w:type="dxa"/>
          </w:tcPr>
          <w:p w14:paraId="56BC7BD6" w14:textId="719B9B9A"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17E7921E" w14:textId="79AD49A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62.5 mg (as monohydrate)</w:t>
            </w:r>
          </w:p>
        </w:tc>
        <w:tc>
          <w:tcPr>
            <w:tcW w:w="850" w:type="dxa"/>
          </w:tcPr>
          <w:p w14:paraId="29DD466B" w14:textId="07F0268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8E32F38" w14:textId="2302B0D5"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APO</w:t>
            </w:r>
          </w:p>
        </w:tc>
        <w:tc>
          <w:tcPr>
            <w:tcW w:w="567" w:type="dxa"/>
          </w:tcPr>
          <w:p w14:paraId="2E974199" w14:textId="3946A02A"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GX</w:t>
            </w:r>
          </w:p>
        </w:tc>
        <w:tc>
          <w:tcPr>
            <w:tcW w:w="680" w:type="dxa"/>
          </w:tcPr>
          <w:p w14:paraId="7BBC64A4" w14:textId="1CFF0C3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56DF486" w14:textId="43A0F291"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64A5F6A" w14:textId="10867CB8"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E3B6230" w14:textId="126B62B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732AEDE" w14:textId="3CB7692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E6B55E9"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06CBAEA1" w14:textId="63494F4F"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4EF707F1"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75F87DE4" w14:textId="0E74839C"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3FAF5FF1" w14:textId="77777777" w:rsidTr="004A5CA0">
        <w:tc>
          <w:tcPr>
            <w:tcW w:w="1191" w:type="dxa"/>
          </w:tcPr>
          <w:p w14:paraId="0874D89B" w14:textId="40BC10A3"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05A65D65" w14:textId="09D7024D"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62.5 mg (as monohydrate)</w:t>
            </w:r>
          </w:p>
        </w:tc>
        <w:tc>
          <w:tcPr>
            <w:tcW w:w="850" w:type="dxa"/>
          </w:tcPr>
          <w:p w14:paraId="5A59B02D" w14:textId="18800995"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DC888F0" w14:textId="02FC6928"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BOSENTAN </w:t>
            </w:r>
            <w:proofErr w:type="gramStart"/>
            <w:r w:rsidRPr="00EE40B5">
              <w:rPr>
                <w:rFonts w:ascii="Arial" w:hAnsi="Arial" w:cs="Arial"/>
                <w:sz w:val="16"/>
                <w:szCs w:val="16"/>
              </w:rPr>
              <w:t>DR.REDDY'S</w:t>
            </w:r>
            <w:proofErr w:type="gramEnd"/>
          </w:p>
        </w:tc>
        <w:tc>
          <w:tcPr>
            <w:tcW w:w="567" w:type="dxa"/>
          </w:tcPr>
          <w:p w14:paraId="513A29D1" w14:textId="285AD6B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RI</w:t>
            </w:r>
          </w:p>
        </w:tc>
        <w:tc>
          <w:tcPr>
            <w:tcW w:w="680" w:type="dxa"/>
          </w:tcPr>
          <w:p w14:paraId="3F630D78" w14:textId="35947FF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6088690" w14:textId="514846E2"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01F3794" w14:textId="5CD43620"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8A3E681" w14:textId="542D444A"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2CED67A" w14:textId="67A19C7A"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0406EA94"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1861E4BE" w14:textId="3DFCED1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7E91109B"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1E37045F" w14:textId="2B20F728"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19699175" w14:textId="77777777" w:rsidTr="004A5CA0">
        <w:tc>
          <w:tcPr>
            <w:tcW w:w="1191" w:type="dxa"/>
          </w:tcPr>
          <w:p w14:paraId="18CD357F" w14:textId="3AE0AD50"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1389F592" w14:textId="5865A15D"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62.5 mg (as monohydrate)</w:t>
            </w:r>
          </w:p>
        </w:tc>
        <w:tc>
          <w:tcPr>
            <w:tcW w:w="850" w:type="dxa"/>
          </w:tcPr>
          <w:p w14:paraId="2E9EB0DD" w14:textId="4DEC5BA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8F3EB6C" w14:textId="7F85F57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Mylan</w:t>
            </w:r>
          </w:p>
        </w:tc>
        <w:tc>
          <w:tcPr>
            <w:tcW w:w="567" w:type="dxa"/>
          </w:tcPr>
          <w:p w14:paraId="609B5F9B" w14:textId="51265BC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43AFA130" w14:textId="7E6CF8DF"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3C78D26" w14:textId="39367DC1"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97EB50F" w14:textId="7A831B9E"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CF4DA83" w14:textId="12C779A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86FBA2C" w14:textId="0993D6AA"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145D0B9"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2E651F87" w14:textId="079EF20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78773B1B"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11237C70" w14:textId="77B8C2B2"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25596C05" w14:textId="77777777" w:rsidTr="004A5CA0">
        <w:tc>
          <w:tcPr>
            <w:tcW w:w="1191" w:type="dxa"/>
          </w:tcPr>
          <w:p w14:paraId="21ECCF1C" w14:textId="683F90B5"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14D22B3C" w14:textId="699F4DB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62.5 mg (as monohydrate)</w:t>
            </w:r>
          </w:p>
        </w:tc>
        <w:tc>
          <w:tcPr>
            <w:tcW w:w="850" w:type="dxa"/>
          </w:tcPr>
          <w:p w14:paraId="5DD149E7" w14:textId="1F7536C8"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10D0A18" w14:textId="6EC34D3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RBX</w:t>
            </w:r>
          </w:p>
        </w:tc>
        <w:tc>
          <w:tcPr>
            <w:tcW w:w="567" w:type="dxa"/>
          </w:tcPr>
          <w:p w14:paraId="2C491921" w14:textId="5575A6B8"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0B55DBBC" w14:textId="58819639"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7DB7F7B" w14:textId="4B29F67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AB676C3" w14:textId="23E06A7A"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4F6F208" w14:textId="736195D8"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10AFD28F" w14:textId="01BE834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42D6D86"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1DCF82A7" w14:textId="04BEB50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3CD3F365"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2A2D4268" w14:textId="2333818C"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5B0AFAAF" w14:textId="77777777" w:rsidTr="004A5CA0">
        <w:tc>
          <w:tcPr>
            <w:tcW w:w="1191" w:type="dxa"/>
          </w:tcPr>
          <w:p w14:paraId="032EDAB6" w14:textId="474D75DD"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37893303" w14:textId="01AF6712"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62.5 mg (as monohydrate)</w:t>
            </w:r>
          </w:p>
        </w:tc>
        <w:tc>
          <w:tcPr>
            <w:tcW w:w="850" w:type="dxa"/>
          </w:tcPr>
          <w:p w14:paraId="2576CB17" w14:textId="4111D17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95A0965" w14:textId="639D9759"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BOSLEER</w:t>
            </w:r>
          </w:p>
        </w:tc>
        <w:tc>
          <w:tcPr>
            <w:tcW w:w="567" w:type="dxa"/>
          </w:tcPr>
          <w:p w14:paraId="6E2751F0" w14:textId="2FC42F5D"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757F53C1" w14:textId="5728EFBA"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0BCFEC9" w14:textId="53AE979C"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D873F9B" w14:textId="6BFB2565"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8A00E4D" w14:textId="1CD678D9"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1F517684" w14:textId="6AE6D8B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33C77EE"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11D18E00" w14:textId="351429E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2F4153BE"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78366D45" w14:textId="6197C1CE"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77DE52B3" w14:textId="77777777" w:rsidTr="004A5CA0">
        <w:tc>
          <w:tcPr>
            <w:tcW w:w="1191" w:type="dxa"/>
          </w:tcPr>
          <w:p w14:paraId="5251F019" w14:textId="0FB67015"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2C74DB21" w14:textId="64F69EE8"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125 mg (as monohydrate)</w:t>
            </w:r>
          </w:p>
        </w:tc>
        <w:tc>
          <w:tcPr>
            <w:tcW w:w="850" w:type="dxa"/>
          </w:tcPr>
          <w:p w14:paraId="1A0757FC" w14:textId="643B1CD8"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6C70D9B" w14:textId="4ACE8041"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APO</w:t>
            </w:r>
          </w:p>
        </w:tc>
        <w:tc>
          <w:tcPr>
            <w:tcW w:w="567" w:type="dxa"/>
          </w:tcPr>
          <w:p w14:paraId="3D61A97B" w14:textId="6F1B2C21"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GX</w:t>
            </w:r>
          </w:p>
        </w:tc>
        <w:tc>
          <w:tcPr>
            <w:tcW w:w="680" w:type="dxa"/>
          </w:tcPr>
          <w:p w14:paraId="66AFBA09" w14:textId="129AC94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E80C9C0" w14:textId="39E0C4ED"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DC8CCD4" w14:textId="7EEF8891"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B66A115" w14:textId="4657317D"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B3E61B7" w14:textId="1A126A58"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337A770"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291F3434" w14:textId="4F8674F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2D22716E"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1D6647D4" w14:textId="74419D50"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66DDA2D1" w14:textId="77777777" w:rsidTr="004A5CA0">
        <w:tc>
          <w:tcPr>
            <w:tcW w:w="1191" w:type="dxa"/>
          </w:tcPr>
          <w:p w14:paraId="4A8D35F2" w14:textId="143CFCC0"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265B6B45" w14:textId="02B920C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125 mg (as monohydrate)</w:t>
            </w:r>
          </w:p>
        </w:tc>
        <w:tc>
          <w:tcPr>
            <w:tcW w:w="850" w:type="dxa"/>
          </w:tcPr>
          <w:p w14:paraId="1C2EEE31" w14:textId="132C242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F748326" w14:textId="1F73B12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Cipla</w:t>
            </w:r>
          </w:p>
        </w:tc>
        <w:tc>
          <w:tcPr>
            <w:tcW w:w="567" w:type="dxa"/>
          </w:tcPr>
          <w:p w14:paraId="43D82F3B" w14:textId="3461075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LR</w:t>
            </w:r>
          </w:p>
        </w:tc>
        <w:tc>
          <w:tcPr>
            <w:tcW w:w="680" w:type="dxa"/>
          </w:tcPr>
          <w:p w14:paraId="5798CFE3" w14:textId="2B5FBB22"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C6C0F0F" w14:textId="5B598DB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788A72E2" w14:textId="159E1201"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2665065" w14:textId="6C255B25"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A271C1D" w14:textId="70268FC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96E7441"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0D6EB4C9" w14:textId="1266B085"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6B1A4E52"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6B3B8EAE" w14:textId="088E8F19"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1BFDCB8E" w14:textId="77777777" w:rsidTr="004A5CA0">
        <w:tc>
          <w:tcPr>
            <w:tcW w:w="1191" w:type="dxa"/>
          </w:tcPr>
          <w:p w14:paraId="5FBC24A2" w14:textId="60146F12"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4FD64C98" w14:textId="0AF6003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125 mg (as monohydrate)</w:t>
            </w:r>
          </w:p>
        </w:tc>
        <w:tc>
          <w:tcPr>
            <w:tcW w:w="850" w:type="dxa"/>
          </w:tcPr>
          <w:p w14:paraId="6B4532B7" w14:textId="1A726545"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8B78BF8" w14:textId="31A3B925"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BOSENTAN </w:t>
            </w:r>
            <w:proofErr w:type="gramStart"/>
            <w:r w:rsidRPr="00EE40B5">
              <w:rPr>
                <w:rFonts w:ascii="Arial" w:hAnsi="Arial" w:cs="Arial"/>
                <w:sz w:val="16"/>
                <w:szCs w:val="16"/>
              </w:rPr>
              <w:t>DR.REDDY'S</w:t>
            </w:r>
            <w:proofErr w:type="gramEnd"/>
          </w:p>
        </w:tc>
        <w:tc>
          <w:tcPr>
            <w:tcW w:w="567" w:type="dxa"/>
          </w:tcPr>
          <w:p w14:paraId="14817BBE" w14:textId="7102994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RI</w:t>
            </w:r>
          </w:p>
        </w:tc>
        <w:tc>
          <w:tcPr>
            <w:tcW w:w="680" w:type="dxa"/>
          </w:tcPr>
          <w:p w14:paraId="4674E8E9" w14:textId="2752B7B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E181807" w14:textId="66EB76E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D5E6ECD" w14:textId="723D4C3D"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ACD9965" w14:textId="34A2B59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C82993F" w14:textId="611C942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93DF2C2"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1896D379" w14:textId="206C8E8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6D3B7802"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1D77E7A1" w14:textId="7FA3F21B"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0CEC809B" w14:textId="77777777" w:rsidTr="004A5CA0">
        <w:tc>
          <w:tcPr>
            <w:tcW w:w="1191" w:type="dxa"/>
          </w:tcPr>
          <w:p w14:paraId="7276C5AC" w14:textId="4F8BF0B1"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518A5570" w14:textId="469D8BF2"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125 mg (as monohydrate)</w:t>
            </w:r>
          </w:p>
        </w:tc>
        <w:tc>
          <w:tcPr>
            <w:tcW w:w="850" w:type="dxa"/>
          </w:tcPr>
          <w:p w14:paraId="42FC9090" w14:textId="250E8DFF"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E42CD36" w14:textId="3A6A234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GH</w:t>
            </w:r>
          </w:p>
        </w:tc>
        <w:tc>
          <w:tcPr>
            <w:tcW w:w="567" w:type="dxa"/>
          </w:tcPr>
          <w:p w14:paraId="13C775D9" w14:textId="14D7A0F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6600C897" w14:textId="7B31248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71C42FD" w14:textId="392E339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242C099" w14:textId="3C7D531D"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5E37B81" w14:textId="2EEA48A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3060078" w14:textId="6CF28662"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084CD822"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070C5058" w14:textId="2F1A5BA2"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7E72F816"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1BA46612" w14:textId="213A1D69"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102D638F" w14:textId="77777777" w:rsidTr="004A5CA0">
        <w:tc>
          <w:tcPr>
            <w:tcW w:w="1191" w:type="dxa"/>
          </w:tcPr>
          <w:p w14:paraId="680E7965" w14:textId="4D870A87"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0E5415A6" w14:textId="50ABBE8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125 mg (as monohydrate)</w:t>
            </w:r>
          </w:p>
        </w:tc>
        <w:tc>
          <w:tcPr>
            <w:tcW w:w="850" w:type="dxa"/>
          </w:tcPr>
          <w:p w14:paraId="4ACF41BE" w14:textId="67B9009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C19F7F5" w14:textId="3F582F2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Mylan</w:t>
            </w:r>
          </w:p>
        </w:tc>
        <w:tc>
          <w:tcPr>
            <w:tcW w:w="567" w:type="dxa"/>
          </w:tcPr>
          <w:p w14:paraId="5B4A34FD" w14:textId="351652B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48DFB696" w14:textId="7833EDA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96C68D1" w14:textId="2EFCE4B1"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EFDE8F9" w14:textId="36DE1412"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DDF8A7F" w14:textId="00B4D21B"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13D11583" w14:textId="33ED07F0"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733013B"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5AC30894" w14:textId="2756498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072CEEEF"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61D70025" w14:textId="344F55A9"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3279CAB8" w14:textId="77777777" w:rsidTr="004A5CA0">
        <w:tc>
          <w:tcPr>
            <w:tcW w:w="1191" w:type="dxa"/>
          </w:tcPr>
          <w:p w14:paraId="6CE28EE8" w14:textId="62960A86"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Bosentan</w:t>
            </w:r>
          </w:p>
        </w:tc>
        <w:tc>
          <w:tcPr>
            <w:tcW w:w="2154" w:type="dxa"/>
          </w:tcPr>
          <w:p w14:paraId="4A9139E4" w14:textId="311E9BDF"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125 mg (as monohydrate)</w:t>
            </w:r>
          </w:p>
        </w:tc>
        <w:tc>
          <w:tcPr>
            <w:tcW w:w="850" w:type="dxa"/>
          </w:tcPr>
          <w:p w14:paraId="4066C80E" w14:textId="7E4E8C6E"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2158DF6" w14:textId="266E50AC"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Bosentan RBX</w:t>
            </w:r>
          </w:p>
        </w:tc>
        <w:tc>
          <w:tcPr>
            <w:tcW w:w="567" w:type="dxa"/>
          </w:tcPr>
          <w:p w14:paraId="4FF3FE24" w14:textId="7119A1EF"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5E699ADF" w14:textId="0D3653A7"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4673727" w14:textId="124ADA30"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6BB9A59" w14:textId="5CA11E1B"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61D3799" w14:textId="2C0CD44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9EADEAB" w14:textId="0338021C"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26D2A27"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50F6E073" w14:textId="16B591A4"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2A0D8427"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6393A6FB" w14:textId="4EA0ED2A"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671C1" w:rsidRPr="00EE40B5" w14:paraId="5A114B2E" w14:textId="77777777" w:rsidTr="004A5CA0">
        <w:tc>
          <w:tcPr>
            <w:tcW w:w="1191" w:type="dxa"/>
          </w:tcPr>
          <w:p w14:paraId="7956AFE6" w14:textId="0EB731A9"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Bosentan</w:t>
            </w:r>
          </w:p>
        </w:tc>
        <w:tc>
          <w:tcPr>
            <w:tcW w:w="2154" w:type="dxa"/>
          </w:tcPr>
          <w:p w14:paraId="0DA6FACD" w14:textId="24F8EC39"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125 mg (as monohydrate)</w:t>
            </w:r>
          </w:p>
        </w:tc>
        <w:tc>
          <w:tcPr>
            <w:tcW w:w="850" w:type="dxa"/>
          </w:tcPr>
          <w:p w14:paraId="59F041D8" w14:textId="7C8B19A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11ADE39" w14:textId="7F63F86D"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BOSLEER</w:t>
            </w:r>
          </w:p>
        </w:tc>
        <w:tc>
          <w:tcPr>
            <w:tcW w:w="567" w:type="dxa"/>
          </w:tcPr>
          <w:p w14:paraId="2ECC19FC" w14:textId="393E6901"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670D93F7" w14:textId="250007C2"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EF24625" w14:textId="3A4482B3"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7F79C3FE" w14:textId="7156E584" w:rsidR="007671C1" w:rsidRPr="00EE40B5" w:rsidRDefault="007671C1" w:rsidP="007671C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D60DD35" w14:textId="2DAFE6A6"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81336DD" w14:textId="50304525"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42C7275" w14:textId="77777777" w:rsidR="007671C1" w:rsidRPr="00EE40B5" w:rsidRDefault="007671C1" w:rsidP="007671C1">
            <w:pPr>
              <w:pStyle w:val="Tabletext"/>
              <w:widowControl w:val="0"/>
              <w:spacing w:after="60" w:line="240" w:lineRule="auto"/>
              <w:rPr>
                <w:rFonts w:ascii="Arial" w:eastAsia="Arial" w:hAnsi="Arial" w:cs="Arial"/>
                <w:sz w:val="16"/>
                <w:szCs w:val="16"/>
                <w:lang w:eastAsia="zh-CN"/>
              </w:rPr>
            </w:pPr>
          </w:p>
        </w:tc>
        <w:tc>
          <w:tcPr>
            <w:tcW w:w="567" w:type="dxa"/>
          </w:tcPr>
          <w:p w14:paraId="182FD8DC" w14:textId="66D98A49" w:rsidR="007671C1" w:rsidRPr="00EE40B5" w:rsidRDefault="007671C1" w:rsidP="007671C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7E9F280A" w14:textId="77777777" w:rsidR="007671C1" w:rsidRPr="00EE40B5" w:rsidRDefault="007671C1" w:rsidP="007671C1">
            <w:pPr>
              <w:widowControl w:val="0"/>
              <w:spacing w:before="60" w:after="60" w:line="240" w:lineRule="auto"/>
              <w:rPr>
                <w:rFonts w:ascii="Arial" w:eastAsia="Arial" w:hAnsi="Arial" w:cs="Arial"/>
                <w:sz w:val="16"/>
                <w:szCs w:val="16"/>
                <w:lang w:eastAsia="zh-CN"/>
              </w:rPr>
            </w:pPr>
          </w:p>
        </w:tc>
        <w:tc>
          <w:tcPr>
            <w:tcW w:w="737" w:type="dxa"/>
          </w:tcPr>
          <w:p w14:paraId="3AD009B5" w14:textId="429AF74C" w:rsidR="007671C1" w:rsidRPr="00EE40B5" w:rsidRDefault="007671C1" w:rsidP="007671C1">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bl>
    <w:p w14:paraId="03FC541A" w14:textId="02A0BAB6" w:rsidR="00C77CBF" w:rsidRPr="00EE40B5" w:rsidRDefault="00C77CBF" w:rsidP="003F5EE1">
      <w:pPr>
        <w:pStyle w:val="Amendment1"/>
        <w:numPr>
          <w:ilvl w:val="0"/>
          <w:numId w:val="7"/>
        </w:numPr>
        <w:tabs>
          <w:tab w:val="num" w:pos="794"/>
        </w:tabs>
        <w:spacing w:line="260" w:lineRule="exact"/>
        <w:ind w:left="794"/>
      </w:pPr>
      <w:r w:rsidRPr="00EE40B5">
        <w:t xml:space="preserve">Schedule 1, Part 1, entry for </w:t>
      </w:r>
      <w:r w:rsidR="007671C1" w:rsidRPr="00EE40B5">
        <w:rPr>
          <w:szCs w:val="24"/>
        </w:rPr>
        <w:t>Budesonide with formoterol</w:t>
      </w:r>
    </w:p>
    <w:p w14:paraId="02332EFC" w14:textId="2BBA577E" w:rsidR="00C77CBF" w:rsidRPr="00EE40B5" w:rsidRDefault="008600C3" w:rsidP="003F5EE1">
      <w:pPr>
        <w:pStyle w:val="Amendment2"/>
        <w:numPr>
          <w:ilvl w:val="1"/>
          <w:numId w:val="7"/>
        </w:numPr>
      </w:pPr>
      <w:r w:rsidRPr="00EE40B5">
        <w:rPr>
          <w:i/>
        </w:rPr>
        <w:t>substitute</w:t>
      </w:r>
      <w:r w:rsidR="00C77CBF"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2146A" w:rsidRPr="00EE40B5" w14:paraId="29EB0564" w14:textId="77777777" w:rsidTr="004A5CA0">
        <w:tc>
          <w:tcPr>
            <w:tcW w:w="1191" w:type="dxa"/>
          </w:tcPr>
          <w:p w14:paraId="009E1C3E" w14:textId="118F0479"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4CAE2DD3" w14:textId="297433A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5120C413" w14:textId="65A867E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710EDE1F" w14:textId="08A7C19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Turbuhaler</w:t>
            </w:r>
            <w:proofErr w:type="spellEnd"/>
            <w:r w:rsidRPr="00EE40B5">
              <w:rPr>
                <w:rFonts w:ascii="Arial" w:hAnsi="Arial" w:cs="Arial"/>
                <w:sz w:val="16"/>
                <w:szCs w:val="16"/>
              </w:rPr>
              <w:t xml:space="preserve"> 100/6</w:t>
            </w:r>
          </w:p>
        </w:tc>
        <w:tc>
          <w:tcPr>
            <w:tcW w:w="567" w:type="dxa"/>
          </w:tcPr>
          <w:p w14:paraId="626C4791" w14:textId="26BABD8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6F026CB3" w14:textId="17C96A4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B1105DD" w14:textId="3108F46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671ACC6B"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A211C9C" w14:textId="3F95787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33534A30" w14:textId="643B9E5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D51F226"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6BC3660E" w14:textId="5E37188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22F2783"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260BB352"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378CD0F7" w14:textId="77777777" w:rsidTr="004A5CA0">
        <w:tc>
          <w:tcPr>
            <w:tcW w:w="1191" w:type="dxa"/>
          </w:tcPr>
          <w:p w14:paraId="121EA4F1" w14:textId="02B586A2"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3CAA6421" w14:textId="5618B7B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6</w:t>
            </w:r>
            <w:r w:rsidR="00C9697A" w:rsidRPr="00EE40B5">
              <w:rPr>
                <w:rFonts w:ascii="Arial" w:hAnsi="Arial" w:cs="Arial"/>
                <w:sz w:val="16"/>
                <w:szCs w:val="16"/>
              </w:rPr>
              <w:t xml:space="preserve"> </w:t>
            </w:r>
            <w:r w:rsidRPr="00EE40B5">
              <w:rPr>
                <w:rFonts w:ascii="Arial" w:hAnsi="Arial" w:cs="Arial"/>
                <w:sz w:val="16"/>
                <w:szCs w:val="16"/>
              </w:rPr>
              <w:t>micrograms per dose, 120 doses</w:t>
            </w:r>
          </w:p>
        </w:tc>
        <w:tc>
          <w:tcPr>
            <w:tcW w:w="850" w:type="dxa"/>
          </w:tcPr>
          <w:p w14:paraId="6FD010C4" w14:textId="1385AB4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1C2013AF" w14:textId="0A0889A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Turbuhaler</w:t>
            </w:r>
            <w:proofErr w:type="spellEnd"/>
            <w:r w:rsidRPr="00EE40B5">
              <w:rPr>
                <w:rFonts w:ascii="Arial" w:hAnsi="Arial" w:cs="Arial"/>
                <w:sz w:val="16"/>
                <w:szCs w:val="16"/>
              </w:rPr>
              <w:t xml:space="preserve"> 100/6</w:t>
            </w:r>
          </w:p>
        </w:tc>
        <w:tc>
          <w:tcPr>
            <w:tcW w:w="567" w:type="dxa"/>
          </w:tcPr>
          <w:p w14:paraId="159FEA62" w14:textId="0496294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32EF61DB" w14:textId="14F50B9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489E780" w14:textId="6F30DAA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C4380</w:t>
            </w:r>
          </w:p>
        </w:tc>
        <w:tc>
          <w:tcPr>
            <w:tcW w:w="1417" w:type="dxa"/>
          </w:tcPr>
          <w:p w14:paraId="5982E447"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D7C5C46" w14:textId="4041F3B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76ECB328" w14:textId="3D2F225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1A1FB8A"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6E3BE0A1" w14:textId="54448D2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A25784D"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5A84E688"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020C77CD" w14:textId="77777777" w:rsidTr="004A5CA0">
        <w:tc>
          <w:tcPr>
            <w:tcW w:w="1191" w:type="dxa"/>
          </w:tcPr>
          <w:p w14:paraId="0E5C0ABC" w14:textId="64E76063"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7C14867D" w14:textId="7733CA4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Powder for oral inhalation in breath actuated device containing budesonide 200</w:t>
            </w:r>
            <w:r w:rsidR="00C9697A" w:rsidRPr="00EE40B5">
              <w:rPr>
                <w:rFonts w:ascii="Arial" w:hAnsi="Arial" w:cs="Arial"/>
                <w:color w:val="000000"/>
                <w:sz w:val="16"/>
                <w:szCs w:val="16"/>
              </w:rPr>
              <w:t> </w:t>
            </w:r>
            <w:r w:rsidRPr="00EE40B5">
              <w:rPr>
                <w:rFonts w:ascii="Arial" w:hAnsi="Arial" w:cs="Arial"/>
                <w:color w:val="000000"/>
                <w:sz w:val="16"/>
                <w:szCs w:val="16"/>
              </w:rPr>
              <w:t>micrograms with formoterol fumarate dihydrate 6 micrograms per dose, 60 doses</w:t>
            </w:r>
          </w:p>
        </w:tc>
        <w:tc>
          <w:tcPr>
            <w:tcW w:w="850" w:type="dxa"/>
          </w:tcPr>
          <w:p w14:paraId="3A787274" w14:textId="401151B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Inhalation by mouth</w:t>
            </w:r>
          </w:p>
        </w:tc>
        <w:tc>
          <w:tcPr>
            <w:tcW w:w="1476" w:type="dxa"/>
          </w:tcPr>
          <w:p w14:paraId="39CBAE86" w14:textId="7378CB85"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Bufomix</w:t>
            </w:r>
            <w:proofErr w:type="spellEnd"/>
            <w:r w:rsidRPr="00EE40B5">
              <w:rPr>
                <w:rFonts w:ascii="Arial" w:hAnsi="Arial" w:cs="Arial"/>
                <w:color w:val="000000"/>
                <w:sz w:val="16"/>
                <w:szCs w:val="16"/>
              </w:rPr>
              <w:t xml:space="preserve"> </w:t>
            </w:r>
            <w:proofErr w:type="spellStart"/>
            <w:r w:rsidRPr="00EE40B5">
              <w:rPr>
                <w:rFonts w:ascii="Arial" w:hAnsi="Arial" w:cs="Arial"/>
                <w:color w:val="000000"/>
                <w:sz w:val="16"/>
                <w:szCs w:val="16"/>
              </w:rPr>
              <w:t>Easyhaler</w:t>
            </w:r>
            <w:proofErr w:type="spellEnd"/>
            <w:r w:rsidRPr="00EE40B5">
              <w:rPr>
                <w:rFonts w:ascii="Arial" w:hAnsi="Arial" w:cs="Arial"/>
                <w:color w:val="000000"/>
                <w:sz w:val="16"/>
                <w:szCs w:val="16"/>
              </w:rPr>
              <w:t xml:space="preserve"> 200/6</w:t>
            </w:r>
          </w:p>
        </w:tc>
        <w:tc>
          <w:tcPr>
            <w:tcW w:w="567" w:type="dxa"/>
          </w:tcPr>
          <w:p w14:paraId="55F3111C" w14:textId="7C2498A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OX</w:t>
            </w:r>
          </w:p>
        </w:tc>
        <w:tc>
          <w:tcPr>
            <w:tcW w:w="680" w:type="dxa"/>
          </w:tcPr>
          <w:p w14:paraId="68E4557B" w14:textId="23027D0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AB0489F" w14:textId="3182DDA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C10464</w:t>
            </w:r>
          </w:p>
        </w:tc>
        <w:tc>
          <w:tcPr>
            <w:tcW w:w="1417" w:type="dxa"/>
          </w:tcPr>
          <w:p w14:paraId="77DEB5AE" w14:textId="047DB898"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P10464</w:t>
            </w:r>
          </w:p>
        </w:tc>
        <w:tc>
          <w:tcPr>
            <w:tcW w:w="737" w:type="dxa"/>
          </w:tcPr>
          <w:p w14:paraId="35ECBDB6" w14:textId="661F54C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2</w:t>
            </w:r>
          </w:p>
        </w:tc>
        <w:tc>
          <w:tcPr>
            <w:tcW w:w="737" w:type="dxa"/>
          </w:tcPr>
          <w:p w14:paraId="5636BF5D" w14:textId="5B04C4B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2</w:t>
            </w:r>
          </w:p>
        </w:tc>
        <w:tc>
          <w:tcPr>
            <w:tcW w:w="1417" w:type="dxa"/>
          </w:tcPr>
          <w:p w14:paraId="0D58413C"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0DCB443C" w14:textId="60FB799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4A05766E"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4E9D427C"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080D695D" w14:textId="77777777" w:rsidTr="004A5CA0">
        <w:tc>
          <w:tcPr>
            <w:tcW w:w="1191" w:type="dxa"/>
          </w:tcPr>
          <w:p w14:paraId="29E6D637" w14:textId="2A73AEC1"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17B4D0F4" w14:textId="6923B28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Powder for oral inhalation in breath actuated device containing budesonide 200</w:t>
            </w:r>
            <w:r w:rsidR="00C9697A" w:rsidRPr="00EE40B5">
              <w:rPr>
                <w:rFonts w:ascii="Arial" w:hAnsi="Arial" w:cs="Arial"/>
                <w:color w:val="000000"/>
                <w:sz w:val="16"/>
                <w:szCs w:val="16"/>
              </w:rPr>
              <w:t> </w:t>
            </w:r>
            <w:r w:rsidRPr="00EE40B5">
              <w:rPr>
                <w:rFonts w:ascii="Arial" w:hAnsi="Arial" w:cs="Arial"/>
                <w:color w:val="000000"/>
                <w:sz w:val="16"/>
                <w:szCs w:val="16"/>
              </w:rPr>
              <w:t>micrograms with formoterol fumarate dihydrate 6 micrograms per dose, 60 doses</w:t>
            </w:r>
          </w:p>
        </w:tc>
        <w:tc>
          <w:tcPr>
            <w:tcW w:w="850" w:type="dxa"/>
          </w:tcPr>
          <w:p w14:paraId="0EC0D35F" w14:textId="3B418D2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Inhalation by mouth</w:t>
            </w:r>
          </w:p>
        </w:tc>
        <w:tc>
          <w:tcPr>
            <w:tcW w:w="1476" w:type="dxa"/>
          </w:tcPr>
          <w:p w14:paraId="167995DE" w14:textId="5CD1BFF4"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Bufomix</w:t>
            </w:r>
            <w:proofErr w:type="spellEnd"/>
            <w:r w:rsidRPr="00EE40B5">
              <w:rPr>
                <w:rFonts w:ascii="Arial" w:hAnsi="Arial" w:cs="Arial"/>
                <w:color w:val="000000"/>
                <w:sz w:val="16"/>
                <w:szCs w:val="16"/>
              </w:rPr>
              <w:t xml:space="preserve"> </w:t>
            </w:r>
            <w:proofErr w:type="spellStart"/>
            <w:r w:rsidRPr="00EE40B5">
              <w:rPr>
                <w:rFonts w:ascii="Arial" w:hAnsi="Arial" w:cs="Arial"/>
                <w:color w:val="000000"/>
                <w:sz w:val="16"/>
                <w:szCs w:val="16"/>
              </w:rPr>
              <w:t>Easyhaler</w:t>
            </w:r>
            <w:proofErr w:type="spellEnd"/>
            <w:r w:rsidRPr="00EE40B5">
              <w:rPr>
                <w:rFonts w:ascii="Arial" w:hAnsi="Arial" w:cs="Arial"/>
                <w:color w:val="000000"/>
                <w:sz w:val="16"/>
                <w:szCs w:val="16"/>
              </w:rPr>
              <w:t xml:space="preserve"> 200/6</w:t>
            </w:r>
          </w:p>
        </w:tc>
        <w:tc>
          <w:tcPr>
            <w:tcW w:w="567" w:type="dxa"/>
          </w:tcPr>
          <w:p w14:paraId="51771B85" w14:textId="75BDCDD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OX</w:t>
            </w:r>
          </w:p>
        </w:tc>
        <w:tc>
          <w:tcPr>
            <w:tcW w:w="680" w:type="dxa"/>
          </w:tcPr>
          <w:p w14:paraId="6167AE28" w14:textId="0D8F18B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61912380" w14:textId="45B3C2F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 xml:space="preserve">C7970 </w:t>
            </w:r>
          </w:p>
        </w:tc>
        <w:tc>
          <w:tcPr>
            <w:tcW w:w="1417" w:type="dxa"/>
          </w:tcPr>
          <w:p w14:paraId="180BBFB7" w14:textId="1C4BC7E4"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P7970</w:t>
            </w:r>
          </w:p>
        </w:tc>
        <w:tc>
          <w:tcPr>
            <w:tcW w:w="737" w:type="dxa"/>
          </w:tcPr>
          <w:p w14:paraId="15C69DA2" w14:textId="22402BD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2</w:t>
            </w:r>
          </w:p>
        </w:tc>
        <w:tc>
          <w:tcPr>
            <w:tcW w:w="737" w:type="dxa"/>
          </w:tcPr>
          <w:p w14:paraId="7F9A14A2" w14:textId="12DF229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55168150"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5B6BBAA5" w14:textId="153FA16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4EE42AF3"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22509268"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2615FF22" w14:textId="77777777" w:rsidTr="004A5CA0">
        <w:tc>
          <w:tcPr>
            <w:tcW w:w="1191" w:type="dxa"/>
          </w:tcPr>
          <w:p w14:paraId="05464E8B" w14:textId="451FA105"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753FDA99" w14:textId="090DDAD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Powder for oral inhalation in breath actuated device containing budesonide 200</w:t>
            </w:r>
            <w:r w:rsidR="00C9697A" w:rsidRPr="00EE40B5">
              <w:rPr>
                <w:rFonts w:ascii="Arial" w:hAnsi="Arial" w:cs="Arial"/>
                <w:color w:val="000000"/>
                <w:sz w:val="16"/>
                <w:szCs w:val="16"/>
              </w:rPr>
              <w:t> </w:t>
            </w:r>
            <w:r w:rsidRPr="00EE40B5">
              <w:rPr>
                <w:rFonts w:ascii="Arial" w:hAnsi="Arial" w:cs="Arial"/>
                <w:color w:val="000000"/>
                <w:sz w:val="16"/>
                <w:szCs w:val="16"/>
              </w:rPr>
              <w:t xml:space="preserve">micrograms with formoterol fumarate </w:t>
            </w:r>
            <w:r w:rsidRPr="00EE40B5">
              <w:rPr>
                <w:rFonts w:ascii="Arial" w:hAnsi="Arial" w:cs="Arial"/>
                <w:color w:val="000000"/>
                <w:sz w:val="16"/>
                <w:szCs w:val="16"/>
              </w:rPr>
              <w:lastRenderedPageBreak/>
              <w:t>dihydrate 6 micrograms per dose, 60 doses</w:t>
            </w:r>
          </w:p>
        </w:tc>
        <w:tc>
          <w:tcPr>
            <w:tcW w:w="850" w:type="dxa"/>
          </w:tcPr>
          <w:p w14:paraId="2DB210F3" w14:textId="2FB05D0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lastRenderedPageBreak/>
              <w:t>Inhalation by mouth</w:t>
            </w:r>
          </w:p>
        </w:tc>
        <w:tc>
          <w:tcPr>
            <w:tcW w:w="1476" w:type="dxa"/>
          </w:tcPr>
          <w:p w14:paraId="23410D60" w14:textId="1BEDF61E"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Bufomix</w:t>
            </w:r>
            <w:proofErr w:type="spellEnd"/>
            <w:r w:rsidRPr="00EE40B5">
              <w:rPr>
                <w:rFonts w:ascii="Arial" w:hAnsi="Arial" w:cs="Arial"/>
                <w:color w:val="000000"/>
                <w:sz w:val="16"/>
                <w:szCs w:val="16"/>
              </w:rPr>
              <w:t xml:space="preserve"> </w:t>
            </w:r>
            <w:proofErr w:type="spellStart"/>
            <w:r w:rsidRPr="00EE40B5">
              <w:rPr>
                <w:rFonts w:ascii="Arial" w:hAnsi="Arial" w:cs="Arial"/>
                <w:color w:val="000000"/>
                <w:sz w:val="16"/>
                <w:szCs w:val="16"/>
              </w:rPr>
              <w:t>Easyhaler</w:t>
            </w:r>
            <w:proofErr w:type="spellEnd"/>
            <w:r w:rsidRPr="00EE40B5">
              <w:rPr>
                <w:rFonts w:ascii="Arial" w:hAnsi="Arial" w:cs="Arial"/>
                <w:color w:val="000000"/>
                <w:sz w:val="16"/>
                <w:szCs w:val="16"/>
              </w:rPr>
              <w:t xml:space="preserve"> 200/6</w:t>
            </w:r>
          </w:p>
        </w:tc>
        <w:tc>
          <w:tcPr>
            <w:tcW w:w="567" w:type="dxa"/>
          </w:tcPr>
          <w:p w14:paraId="11AAE036" w14:textId="13079A3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OX</w:t>
            </w:r>
          </w:p>
        </w:tc>
        <w:tc>
          <w:tcPr>
            <w:tcW w:w="680" w:type="dxa"/>
          </w:tcPr>
          <w:p w14:paraId="63684444" w14:textId="25B3139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320FDDF0" w14:textId="6203F7E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C10538</w:t>
            </w:r>
          </w:p>
        </w:tc>
        <w:tc>
          <w:tcPr>
            <w:tcW w:w="1417" w:type="dxa"/>
          </w:tcPr>
          <w:p w14:paraId="25C215FB" w14:textId="4D4B1809"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P10538</w:t>
            </w:r>
          </w:p>
        </w:tc>
        <w:tc>
          <w:tcPr>
            <w:tcW w:w="737" w:type="dxa"/>
          </w:tcPr>
          <w:p w14:paraId="21D21733" w14:textId="54E6026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2</w:t>
            </w:r>
          </w:p>
        </w:tc>
        <w:tc>
          <w:tcPr>
            <w:tcW w:w="737" w:type="dxa"/>
          </w:tcPr>
          <w:p w14:paraId="13D0D147" w14:textId="16F75AA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4CF94AC9"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12B6F17D" w14:textId="2A5C75D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0F5B148A"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342FBA97"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3EF84B03" w14:textId="77777777" w:rsidTr="004A5CA0">
        <w:tc>
          <w:tcPr>
            <w:tcW w:w="1191" w:type="dxa"/>
          </w:tcPr>
          <w:p w14:paraId="3E33C226" w14:textId="57135425"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62AC098A" w14:textId="356D255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7CF6D5E3" w14:textId="7AB8E38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24784EBE" w14:textId="21FE2EB4"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BiResp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36718A71" w14:textId="2F5275C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TB</w:t>
            </w:r>
          </w:p>
        </w:tc>
        <w:tc>
          <w:tcPr>
            <w:tcW w:w="680" w:type="dxa"/>
          </w:tcPr>
          <w:p w14:paraId="3CD8EC77" w14:textId="5F206C2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8F45BC8" w14:textId="77744F9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C10464</w:t>
            </w:r>
          </w:p>
        </w:tc>
        <w:tc>
          <w:tcPr>
            <w:tcW w:w="1417" w:type="dxa"/>
          </w:tcPr>
          <w:p w14:paraId="0171FD99" w14:textId="441F8D09"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P10464</w:t>
            </w:r>
          </w:p>
        </w:tc>
        <w:tc>
          <w:tcPr>
            <w:tcW w:w="737" w:type="dxa"/>
          </w:tcPr>
          <w:p w14:paraId="0D1A8651" w14:textId="097258E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4D9F7997" w14:textId="02CA60F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7A08629E"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2EBC37F1" w14:textId="28F636D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5BAEBCD"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EF4C361"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61339756" w14:textId="77777777" w:rsidTr="004A5CA0">
        <w:tc>
          <w:tcPr>
            <w:tcW w:w="1191" w:type="dxa"/>
          </w:tcPr>
          <w:p w14:paraId="3B70AFC7" w14:textId="08A3043F"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6D14401B" w14:textId="1602956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3CEC2B58" w14:textId="57E62B2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4B479939" w14:textId="34132BF3"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BiResp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14CDF9C6" w14:textId="5E89D18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TB</w:t>
            </w:r>
          </w:p>
        </w:tc>
        <w:tc>
          <w:tcPr>
            <w:tcW w:w="680" w:type="dxa"/>
          </w:tcPr>
          <w:p w14:paraId="3CF3E125" w14:textId="1706135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3111577" w14:textId="2B83D12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C7970</w:t>
            </w:r>
          </w:p>
        </w:tc>
        <w:tc>
          <w:tcPr>
            <w:tcW w:w="1417" w:type="dxa"/>
          </w:tcPr>
          <w:p w14:paraId="71716BF1" w14:textId="7AFA7B88"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P7970</w:t>
            </w:r>
          </w:p>
        </w:tc>
        <w:tc>
          <w:tcPr>
            <w:tcW w:w="737" w:type="dxa"/>
          </w:tcPr>
          <w:p w14:paraId="2746E42E" w14:textId="7662187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65AC7447" w14:textId="2C51D4C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3F5B125"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23999AC1" w14:textId="5A5C31F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56D2AE6F"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B7ACDBC"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4A61AC6D" w14:textId="77777777" w:rsidTr="004A5CA0">
        <w:tc>
          <w:tcPr>
            <w:tcW w:w="1191" w:type="dxa"/>
          </w:tcPr>
          <w:p w14:paraId="1CE9F6DE" w14:textId="1DF533D0"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56B055E6" w14:textId="5905D24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45DC3BAF" w14:textId="159DA6C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2CEA8E54" w14:textId="5C150F11"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BiResp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3D62F99E" w14:textId="2EEFDE0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TB</w:t>
            </w:r>
          </w:p>
        </w:tc>
        <w:tc>
          <w:tcPr>
            <w:tcW w:w="680" w:type="dxa"/>
          </w:tcPr>
          <w:p w14:paraId="190EF8B8" w14:textId="026926E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6E6867E8" w14:textId="1DC79BB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366730E8" w14:textId="0DAC9644"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P10538</w:t>
            </w:r>
          </w:p>
        </w:tc>
        <w:tc>
          <w:tcPr>
            <w:tcW w:w="737" w:type="dxa"/>
          </w:tcPr>
          <w:p w14:paraId="2FCC176A" w14:textId="310D74B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43AAFCE6" w14:textId="6C42507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1B4D0A9"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60B59359" w14:textId="4714C3F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30E2A0C3"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13E341B"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7CA625D2" w14:textId="77777777" w:rsidTr="004A5CA0">
        <w:tc>
          <w:tcPr>
            <w:tcW w:w="1191" w:type="dxa"/>
          </w:tcPr>
          <w:p w14:paraId="22E8C4FA" w14:textId="02AF7896"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56D96A0F" w14:textId="4A6516B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6DC6A6F9" w14:textId="5EC82F7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7900A360" w14:textId="40D27BE4"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DuoResp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2888A312" w14:textId="65E7BD7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EV</w:t>
            </w:r>
          </w:p>
        </w:tc>
        <w:tc>
          <w:tcPr>
            <w:tcW w:w="680" w:type="dxa"/>
          </w:tcPr>
          <w:p w14:paraId="1CE4B37F" w14:textId="0C85C1D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CC6CD55" w14:textId="3A030CD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C10464</w:t>
            </w:r>
          </w:p>
        </w:tc>
        <w:tc>
          <w:tcPr>
            <w:tcW w:w="1417" w:type="dxa"/>
          </w:tcPr>
          <w:p w14:paraId="41BFE037" w14:textId="220F6081"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P10464</w:t>
            </w:r>
          </w:p>
        </w:tc>
        <w:tc>
          <w:tcPr>
            <w:tcW w:w="737" w:type="dxa"/>
          </w:tcPr>
          <w:p w14:paraId="79096981" w14:textId="42F5FFA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79217DA9" w14:textId="725D1B0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14DEA9B8"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3D21ABEB" w14:textId="78E3D82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FCD396D"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F20E963"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1B8C864E" w14:textId="77777777" w:rsidTr="004A5CA0">
        <w:tc>
          <w:tcPr>
            <w:tcW w:w="1191" w:type="dxa"/>
          </w:tcPr>
          <w:p w14:paraId="25C6105D" w14:textId="57E92C5C"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3A6E74E9" w14:textId="0781A17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3A87E02B" w14:textId="6804195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09AF9D14" w14:textId="004C42AC"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DuoResp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3129B85F" w14:textId="08A678D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EV</w:t>
            </w:r>
          </w:p>
        </w:tc>
        <w:tc>
          <w:tcPr>
            <w:tcW w:w="680" w:type="dxa"/>
          </w:tcPr>
          <w:p w14:paraId="2892DF84" w14:textId="4C81041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5959DFA" w14:textId="568D284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C7970</w:t>
            </w:r>
          </w:p>
        </w:tc>
        <w:tc>
          <w:tcPr>
            <w:tcW w:w="1417" w:type="dxa"/>
          </w:tcPr>
          <w:p w14:paraId="77DA3D2F" w14:textId="004F97E5"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P7970</w:t>
            </w:r>
          </w:p>
        </w:tc>
        <w:tc>
          <w:tcPr>
            <w:tcW w:w="737" w:type="dxa"/>
          </w:tcPr>
          <w:p w14:paraId="0A6A2B37" w14:textId="0882ED1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26088944" w14:textId="21CDFDA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086B698"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3B17A43C" w14:textId="768881F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504626C"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4408DCB"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363315CE" w14:textId="77777777" w:rsidTr="004A5CA0">
        <w:tc>
          <w:tcPr>
            <w:tcW w:w="1191" w:type="dxa"/>
          </w:tcPr>
          <w:p w14:paraId="2E60C282" w14:textId="6982DF67"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Budesonide </w:t>
            </w:r>
            <w:r w:rsidRPr="00EE40B5">
              <w:rPr>
                <w:rFonts w:ascii="Arial" w:hAnsi="Arial" w:cs="Arial"/>
                <w:sz w:val="16"/>
                <w:szCs w:val="16"/>
              </w:rPr>
              <w:lastRenderedPageBreak/>
              <w:t>with formoterol</w:t>
            </w:r>
          </w:p>
        </w:tc>
        <w:tc>
          <w:tcPr>
            <w:tcW w:w="2154" w:type="dxa"/>
          </w:tcPr>
          <w:p w14:paraId="5112D030" w14:textId="407C3F0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Powder for oral inhalation in </w:t>
            </w:r>
            <w:r w:rsidRPr="00EE40B5">
              <w:rPr>
                <w:rFonts w:ascii="Arial" w:hAnsi="Arial" w:cs="Arial"/>
                <w:sz w:val="16"/>
                <w:szCs w:val="16"/>
              </w:rPr>
              <w:lastRenderedPageBreak/>
              <w:t>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59C9AEE8" w14:textId="00ED36C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Inhalation </w:t>
            </w:r>
            <w:r w:rsidRPr="00EE40B5">
              <w:rPr>
                <w:rFonts w:ascii="Arial" w:hAnsi="Arial" w:cs="Arial"/>
                <w:sz w:val="16"/>
                <w:szCs w:val="16"/>
              </w:rPr>
              <w:lastRenderedPageBreak/>
              <w:t>by mouth</w:t>
            </w:r>
          </w:p>
        </w:tc>
        <w:tc>
          <w:tcPr>
            <w:tcW w:w="1476" w:type="dxa"/>
          </w:tcPr>
          <w:p w14:paraId="2947E295" w14:textId="275A2FF4"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lastRenderedPageBreak/>
              <w:t>DuoResp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45CC41F9" w14:textId="49EE731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EV</w:t>
            </w:r>
          </w:p>
        </w:tc>
        <w:tc>
          <w:tcPr>
            <w:tcW w:w="680" w:type="dxa"/>
          </w:tcPr>
          <w:p w14:paraId="480BD11D" w14:textId="228B13B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8620F58" w14:textId="1BFB9ED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34F35339" w14:textId="1F0928F9"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P10538</w:t>
            </w:r>
          </w:p>
        </w:tc>
        <w:tc>
          <w:tcPr>
            <w:tcW w:w="737" w:type="dxa"/>
          </w:tcPr>
          <w:p w14:paraId="75CC8AA5" w14:textId="3D7598E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42EFCD15" w14:textId="63776B1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49B8343"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5D0752A4" w14:textId="77556D9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CFA4B58"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29297325"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40762D6A" w14:textId="77777777" w:rsidTr="004A5CA0">
        <w:tc>
          <w:tcPr>
            <w:tcW w:w="1191" w:type="dxa"/>
          </w:tcPr>
          <w:p w14:paraId="5041F235" w14:textId="235AE259"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0CF5BC97" w14:textId="27512BF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4A509E75" w14:textId="4E821BF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11DBD1C9" w14:textId="70772732"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Rilast</w:t>
            </w:r>
            <w:proofErr w:type="spellEnd"/>
            <w:r w:rsidRPr="00EE40B5">
              <w:rPr>
                <w:rFonts w:ascii="Arial" w:hAnsi="Arial" w:cs="Arial"/>
                <w:sz w:val="16"/>
                <w:szCs w:val="16"/>
              </w:rPr>
              <w:t xml:space="preserve"> TURBUHALER 200/6</w:t>
            </w:r>
          </w:p>
        </w:tc>
        <w:tc>
          <w:tcPr>
            <w:tcW w:w="567" w:type="dxa"/>
          </w:tcPr>
          <w:p w14:paraId="390BD959" w14:textId="262794E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169DF032" w14:textId="460AAC9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4145EDE" w14:textId="2D13C14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C10464</w:t>
            </w:r>
          </w:p>
        </w:tc>
        <w:tc>
          <w:tcPr>
            <w:tcW w:w="1417" w:type="dxa"/>
          </w:tcPr>
          <w:p w14:paraId="5C884709" w14:textId="69EA46DC"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P10464</w:t>
            </w:r>
          </w:p>
        </w:tc>
        <w:tc>
          <w:tcPr>
            <w:tcW w:w="737" w:type="dxa"/>
          </w:tcPr>
          <w:p w14:paraId="7319FCAF" w14:textId="5BAD5B1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46FFAC4D" w14:textId="248D1E4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5981E102"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66A1FE2A" w14:textId="54D08E1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6FA0756F"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79C61DE7"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48DE4CAE" w14:textId="77777777" w:rsidTr="004A5CA0">
        <w:tc>
          <w:tcPr>
            <w:tcW w:w="1191" w:type="dxa"/>
          </w:tcPr>
          <w:p w14:paraId="0FF5B8E4" w14:textId="5FE72C6B"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60C2C3A4" w14:textId="661752E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2AD848FD" w14:textId="0AEA956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4674E6A7" w14:textId="6471AAAA"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Rilast</w:t>
            </w:r>
            <w:proofErr w:type="spellEnd"/>
            <w:r w:rsidRPr="00EE40B5">
              <w:rPr>
                <w:rFonts w:ascii="Arial" w:hAnsi="Arial" w:cs="Arial"/>
                <w:sz w:val="16"/>
                <w:szCs w:val="16"/>
              </w:rPr>
              <w:t xml:space="preserve"> TURBUHALER 200/6</w:t>
            </w:r>
          </w:p>
        </w:tc>
        <w:tc>
          <w:tcPr>
            <w:tcW w:w="567" w:type="dxa"/>
          </w:tcPr>
          <w:p w14:paraId="0DC17F38" w14:textId="77AD225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533A460F" w14:textId="28364BE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D9E888F" w14:textId="6A95C86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C7970</w:t>
            </w:r>
          </w:p>
        </w:tc>
        <w:tc>
          <w:tcPr>
            <w:tcW w:w="1417" w:type="dxa"/>
          </w:tcPr>
          <w:p w14:paraId="45E9D15B" w14:textId="0F367210"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P7970</w:t>
            </w:r>
          </w:p>
        </w:tc>
        <w:tc>
          <w:tcPr>
            <w:tcW w:w="737" w:type="dxa"/>
          </w:tcPr>
          <w:p w14:paraId="36117031" w14:textId="36C2845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5609E35D" w14:textId="5F5BBDB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4643F46"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24DC4E20" w14:textId="5D8B0E7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32ADF878"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5721DB13"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5806CEA5" w14:textId="77777777" w:rsidTr="004A5CA0">
        <w:tc>
          <w:tcPr>
            <w:tcW w:w="1191" w:type="dxa"/>
          </w:tcPr>
          <w:p w14:paraId="778684DA" w14:textId="3AB5FEE3"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7EA39222" w14:textId="7CF58D3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642A14C4" w14:textId="63BD813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3D6B8B21" w14:textId="78127CA2"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Rilast</w:t>
            </w:r>
            <w:proofErr w:type="spellEnd"/>
            <w:r w:rsidRPr="00EE40B5">
              <w:rPr>
                <w:rFonts w:ascii="Arial" w:hAnsi="Arial" w:cs="Arial"/>
                <w:sz w:val="16"/>
                <w:szCs w:val="16"/>
              </w:rPr>
              <w:t xml:space="preserve"> TURBUHALER 200/6</w:t>
            </w:r>
          </w:p>
        </w:tc>
        <w:tc>
          <w:tcPr>
            <w:tcW w:w="567" w:type="dxa"/>
          </w:tcPr>
          <w:p w14:paraId="61C5485A" w14:textId="78443D6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68759CF4" w14:textId="779B9F2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3132AF0" w14:textId="74C54E4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1162FB0D" w14:textId="5058F400"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P10538</w:t>
            </w:r>
          </w:p>
        </w:tc>
        <w:tc>
          <w:tcPr>
            <w:tcW w:w="737" w:type="dxa"/>
          </w:tcPr>
          <w:p w14:paraId="1D45EE9B" w14:textId="7F9587B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1EDF625D" w14:textId="2684E1B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ACD4A25"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30A26EC5" w14:textId="52D3AF6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628042D2"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D906886"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5C1988C0" w14:textId="77777777" w:rsidTr="004A5CA0">
        <w:tc>
          <w:tcPr>
            <w:tcW w:w="1191" w:type="dxa"/>
          </w:tcPr>
          <w:p w14:paraId="2E359BCB" w14:textId="1DFCC34F"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59A67A36" w14:textId="274A9FB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62AB3DAF" w14:textId="3DA0791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5E6A5B22" w14:textId="5052C55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Turbuhaler</w:t>
            </w:r>
            <w:proofErr w:type="spellEnd"/>
            <w:r w:rsidRPr="00EE40B5">
              <w:rPr>
                <w:rFonts w:ascii="Arial" w:hAnsi="Arial" w:cs="Arial"/>
                <w:sz w:val="16"/>
                <w:szCs w:val="16"/>
              </w:rPr>
              <w:t xml:space="preserve"> 200/6</w:t>
            </w:r>
          </w:p>
        </w:tc>
        <w:tc>
          <w:tcPr>
            <w:tcW w:w="567" w:type="dxa"/>
          </w:tcPr>
          <w:p w14:paraId="31370B28" w14:textId="126A88B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27B3D546" w14:textId="1B03B0A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909ACCE" w14:textId="78C6374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C10464</w:t>
            </w:r>
          </w:p>
        </w:tc>
        <w:tc>
          <w:tcPr>
            <w:tcW w:w="1417" w:type="dxa"/>
          </w:tcPr>
          <w:p w14:paraId="43373486" w14:textId="6742AD6D"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P10464</w:t>
            </w:r>
          </w:p>
        </w:tc>
        <w:tc>
          <w:tcPr>
            <w:tcW w:w="737" w:type="dxa"/>
          </w:tcPr>
          <w:p w14:paraId="37E6E2C7" w14:textId="04040F5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2F96CDED" w14:textId="2ACCF67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4766CA93"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4D763C33" w14:textId="1417EAC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BF03F5A"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5ABB3CD4"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54DE996E" w14:textId="77777777" w:rsidTr="004A5CA0">
        <w:tc>
          <w:tcPr>
            <w:tcW w:w="1191" w:type="dxa"/>
          </w:tcPr>
          <w:p w14:paraId="7C3ACFFB" w14:textId="57A27593"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7749BB1A" w14:textId="6299EDC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 xml:space="preserve">micrograms with formoterol fumarate </w:t>
            </w:r>
            <w:r w:rsidRPr="00EE40B5">
              <w:rPr>
                <w:rFonts w:ascii="Arial" w:hAnsi="Arial" w:cs="Arial"/>
                <w:sz w:val="16"/>
                <w:szCs w:val="16"/>
              </w:rPr>
              <w:lastRenderedPageBreak/>
              <w:t>dihydrate 6 micrograms per dose, 120 doses</w:t>
            </w:r>
          </w:p>
        </w:tc>
        <w:tc>
          <w:tcPr>
            <w:tcW w:w="850" w:type="dxa"/>
          </w:tcPr>
          <w:p w14:paraId="629BDC70" w14:textId="2EE2CD0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Inhalation by mouth</w:t>
            </w:r>
          </w:p>
        </w:tc>
        <w:tc>
          <w:tcPr>
            <w:tcW w:w="1476" w:type="dxa"/>
          </w:tcPr>
          <w:p w14:paraId="1064A89B" w14:textId="4DDFD3C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Turbuhaler</w:t>
            </w:r>
            <w:proofErr w:type="spellEnd"/>
            <w:r w:rsidRPr="00EE40B5">
              <w:rPr>
                <w:rFonts w:ascii="Arial" w:hAnsi="Arial" w:cs="Arial"/>
                <w:sz w:val="16"/>
                <w:szCs w:val="16"/>
              </w:rPr>
              <w:t xml:space="preserve"> 200/6</w:t>
            </w:r>
          </w:p>
        </w:tc>
        <w:tc>
          <w:tcPr>
            <w:tcW w:w="567" w:type="dxa"/>
          </w:tcPr>
          <w:p w14:paraId="00A4F5B7" w14:textId="1ECCD53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537311D2" w14:textId="07BA8EC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07F82CE" w14:textId="5B7DFEC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C7970</w:t>
            </w:r>
          </w:p>
        </w:tc>
        <w:tc>
          <w:tcPr>
            <w:tcW w:w="1417" w:type="dxa"/>
          </w:tcPr>
          <w:p w14:paraId="36C9CBCA" w14:textId="0BA34B45"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P7970</w:t>
            </w:r>
          </w:p>
        </w:tc>
        <w:tc>
          <w:tcPr>
            <w:tcW w:w="737" w:type="dxa"/>
          </w:tcPr>
          <w:p w14:paraId="769BCBA3" w14:textId="128B540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51E02DEA" w14:textId="0623991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04E5409"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77FA9191" w14:textId="1EB3D2B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62AF5FA2"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7CF4C2B5"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054154B2" w14:textId="77777777" w:rsidTr="004A5CA0">
        <w:tc>
          <w:tcPr>
            <w:tcW w:w="1191" w:type="dxa"/>
          </w:tcPr>
          <w:p w14:paraId="5DC9383D" w14:textId="73A71FB3"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0B7F6C08" w14:textId="08A4CB0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326029A7" w14:textId="31B7B5A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2E2AAEBB" w14:textId="6FC11C6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Turbuhaler</w:t>
            </w:r>
            <w:proofErr w:type="spellEnd"/>
            <w:r w:rsidRPr="00EE40B5">
              <w:rPr>
                <w:rFonts w:ascii="Arial" w:hAnsi="Arial" w:cs="Arial"/>
                <w:sz w:val="16"/>
                <w:szCs w:val="16"/>
              </w:rPr>
              <w:t xml:space="preserve"> 200/6</w:t>
            </w:r>
          </w:p>
        </w:tc>
        <w:tc>
          <w:tcPr>
            <w:tcW w:w="567" w:type="dxa"/>
          </w:tcPr>
          <w:p w14:paraId="367E0537" w14:textId="5E6AF5C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1B9ADB2F" w14:textId="07133A9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ED76980" w14:textId="5A2B7F6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48F71BA8" w14:textId="51C400C4"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P10538</w:t>
            </w:r>
          </w:p>
        </w:tc>
        <w:tc>
          <w:tcPr>
            <w:tcW w:w="737" w:type="dxa"/>
          </w:tcPr>
          <w:p w14:paraId="4AECD2CC" w14:textId="675E315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7A5FC2FC" w14:textId="239719F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6C82672"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0777C8A5" w14:textId="76CCDAC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95924A1"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BDF014B"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B61C1C" w:rsidRPr="00EE40B5" w14:paraId="4DCAAE3C" w14:textId="77777777" w:rsidTr="004A5CA0">
        <w:tc>
          <w:tcPr>
            <w:tcW w:w="1191" w:type="dxa"/>
          </w:tcPr>
          <w:p w14:paraId="430729A2" w14:textId="37CE18FB" w:rsidR="00B61C1C" w:rsidRPr="00EE40B5" w:rsidRDefault="00B61C1C" w:rsidP="00B61C1C">
            <w:pPr>
              <w:widowControl w:val="0"/>
              <w:spacing w:before="60" w:after="60" w:line="240" w:lineRule="auto"/>
              <w:rPr>
                <w:rFonts w:ascii="Arial" w:hAnsi="Arial" w:cs="Arial"/>
                <w:sz w:val="16"/>
                <w:szCs w:val="16"/>
              </w:rPr>
            </w:pPr>
            <w:r w:rsidRPr="00EE40B5">
              <w:rPr>
                <w:rFonts w:ascii="Arial" w:hAnsi="Arial" w:cs="Arial"/>
                <w:sz w:val="16"/>
                <w:szCs w:val="16"/>
              </w:rPr>
              <w:t>Budesonide with formoterol</w:t>
            </w:r>
          </w:p>
        </w:tc>
        <w:tc>
          <w:tcPr>
            <w:tcW w:w="2154" w:type="dxa"/>
          </w:tcPr>
          <w:p w14:paraId="04D4FC2E" w14:textId="78A11E4F" w:rsidR="00B61C1C" w:rsidRPr="00EE40B5" w:rsidRDefault="00B61C1C" w:rsidP="00B61C1C">
            <w:pPr>
              <w:pStyle w:val="Tabletext"/>
              <w:widowControl w:val="0"/>
              <w:spacing w:after="60" w:line="240" w:lineRule="auto"/>
              <w:rPr>
                <w:rFonts w:ascii="Arial" w:hAnsi="Arial" w:cs="Arial"/>
                <w:sz w:val="16"/>
                <w:szCs w:val="16"/>
              </w:rPr>
            </w:pPr>
            <w:r w:rsidRPr="00EE40B5">
              <w:rPr>
                <w:rFonts w:ascii="Arial" w:hAnsi="Arial" w:cs="Arial"/>
                <w:sz w:val="16"/>
                <w:szCs w:val="16"/>
              </w:rPr>
              <w:t>Powder for oral inhalation in breath actuated device containing budesonide 400 micrograms with formoterol fumarate dihydrate 12 micrograms per dose, 60 doses</w:t>
            </w:r>
          </w:p>
        </w:tc>
        <w:tc>
          <w:tcPr>
            <w:tcW w:w="850" w:type="dxa"/>
          </w:tcPr>
          <w:p w14:paraId="79DB1965" w14:textId="5814C7B1" w:rsidR="00B61C1C" w:rsidRPr="00EE40B5" w:rsidRDefault="00B61C1C" w:rsidP="00B61C1C">
            <w:pPr>
              <w:pStyle w:val="Tabletext"/>
              <w:widowControl w:val="0"/>
              <w:spacing w:after="60" w:line="240" w:lineRule="auto"/>
              <w:rPr>
                <w:rFonts w:ascii="Arial" w:hAnsi="Arial" w:cs="Arial"/>
                <w:sz w:val="16"/>
                <w:szCs w:val="16"/>
              </w:rPr>
            </w:pPr>
            <w:r w:rsidRPr="00EE40B5">
              <w:rPr>
                <w:rFonts w:ascii="Arial" w:hAnsi="Arial" w:cs="Arial"/>
                <w:sz w:val="16"/>
                <w:szCs w:val="16"/>
              </w:rPr>
              <w:t>Inhalation by mouth</w:t>
            </w:r>
          </w:p>
        </w:tc>
        <w:tc>
          <w:tcPr>
            <w:tcW w:w="1476" w:type="dxa"/>
          </w:tcPr>
          <w:p w14:paraId="656A29BB" w14:textId="488AD95F" w:rsidR="00B61C1C" w:rsidRPr="00EE40B5" w:rsidRDefault="00B61C1C" w:rsidP="00B61C1C">
            <w:pPr>
              <w:pStyle w:val="Tabletext"/>
              <w:widowControl w:val="0"/>
              <w:spacing w:after="60" w:line="240" w:lineRule="auto"/>
              <w:rPr>
                <w:rFonts w:ascii="Arial" w:hAnsi="Arial" w:cs="Arial"/>
                <w:color w:val="000000"/>
                <w:sz w:val="16"/>
                <w:szCs w:val="16"/>
              </w:rPr>
            </w:pPr>
            <w:proofErr w:type="spellStart"/>
            <w:r w:rsidRPr="00EE40B5">
              <w:rPr>
                <w:rFonts w:ascii="Arial" w:hAnsi="Arial" w:cs="Arial"/>
                <w:sz w:val="16"/>
                <w:szCs w:val="16"/>
              </w:rPr>
              <w:t>BiResp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34CFD675" w14:textId="5768EDA0" w:rsidR="00B61C1C" w:rsidRPr="00EE40B5" w:rsidRDefault="00B61C1C" w:rsidP="00B61C1C">
            <w:pPr>
              <w:pStyle w:val="Tabletext"/>
              <w:widowControl w:val="0"/>
              <w:spacing w:after="60" w:line="240" w:lineRule="auto"/>
              <w:rPr>
                <w:rFonts w:ascii="Arial" w:hAnsi="Arial" w:cs="Arial"/>
                <w:color w:val="000000"/>
                <w:sz w:val="16"/>
                <w:szCs w:val="16"/>
              </w:rPr>
            </w:pPr>
            <w:r w:rsidRPr="00EE40B5">
              <w:rPr>
                <w:rFonts w:ascii="Arial" w:hAnsi="Arial" w:cs="Arial"/>
                <w:sz w:val="16"/>
                <w:szCs w:val="16"/>
              </w:rPr>
              <w:t>TB</w:t>
            </w:r>
          </w:p>
        </w:tc>
        <w:tc>
          <w:tcPr>
            <w:tcW w:w="680" w:type="dxa"/>
          </w:tcPr>
          <w:p w14:paraId="24631315" w14:textId="6F70F4C1" w:rsidR="00B61C1C" w:rsidRPr="00EE40B5" w:rsidRDefault="00B61C1C" w:rsidP="00B61C1C">
            <w:pPr>
              <w:pStyle w:val="Tabletext"/>
              <w:widowControl w:val="0"/>
              <w:spacing w:after="60" w:line="240" w:lineRule="auto"/>
              <w:rPr>
                <w:rFonts w:ascii="Arial" w:hAnsi="Arial" w:cs="Arial"/>
                <w:color w:val="000000"/>
                <w:sz w:val="16"/>
                <w:szCs w:val="16"/>
              </w:rPr>
            </w:pPr>
            <w:r w:rsidRPr="00EE40B5">
              <w:rPr>
                <w:rFonts w:ascii="Arial" w:hAnsi="Arial" w:cs="Arial"/>
                <w:sz w:val="16"/>
                <w:szCs w:val="16"/>
              </w:rPr>
              <w:t>MP NP</w:t>
            </w:r>
          </w:p>
        </w:tc>
        <w:tc>
          <w:tcPr>
            <w:tcW w:w="1417" w:type="dxa"/>
          </w:tcPr>
          <w:p w14:paraId="07DFD889" w14:textId="5B6A83F3" w:rsidR="00B61C1C" w:rsidRPr="00EE40B5" w:rsidRDefault="00B61C1C" w:rsidP="00B61C1C">
            <w:pPr>
              <w:pStyle w:val="Tabletext"/>
              <w:widowControl w:val="0"/>
              <w:spacing w:after="60" w:line="240" w:lineRule="auto"/>
              <w:rPr>
                <w:rFonts w:ascii="Arial" w:hAnsi="Arial" w:cs="Arial"/>
                <w:color w:val="000000"/>
                <w:sz w:val="16"/>
                <w:szCs w:val="16"/>
              </w:rPr>
            </w:pPr>
            <w:r w:rsidRPr="00EE40B5">
              <w:rPr>
                <w:rFonts w:ascii="Arial" w:hAnsi="Arial" w:cs="Arial"/>
                <w:sz w:val="16"/>
                <w:szCs w:val="16"/>
              </w:rPr>
              <w:t>C7979 C10121</w:t>
            </w:r>
          </w:p>
        </w:tc>
        <w:tc>
          <w:tcPr>
            <w:tcW w:w="1417" w:type="dxa"/>
          </w:tcPr>
          <w:p w14:paraId="3182B352" w14:textId="77777777" w:rsidR="00B61C1C" w:rsidRPr="00EE40B5" w:rsidRDefault="00B61C1C" w:rsidP="00B61C1C">
            <w:pPr>
              <w:widowControl w:val="0"/>
              <w:spacing w:before="60" w:after="60" w:line="240" w:lineRule="auto"/>
              <w:rPr>
                <w:rFonts w:ascii="Arial" w:eastAsia="Arial" w:hAnsi="Arial" w:cs="Arial"/>
                <w:sz w:val="16"/>
                <w:szCs w:val="16"/>
                <w:lang w:eastAsia="zh-CN"/>
              </w:rPr>
            </w:pPr>
          </w:p>
        </w:tc>
        <w:tc>
          <w:tcPr>
            <w:tcW w:w="737" w:type="dxa"/>
          </w:tcPr>
          <w:p w14:paraId="7E26296D" w14:textId="2054FA97" w:rsidR="00B61C1C" w:rsidRPr="00EE40B5" w:rsidRDefault="00B61C1C" w:rsidP="00B61C1C">
            <w:pPr>
              <w:pStyle w:val="Tabletext"/>
              <w:widowControl w:val="0"/>
              <w:spacing w:after="60" w:line="240" w:lineRule="auto"/>
              <w:rPr>
                <w:rFonts w:ascii="Arial" w:hAnsi="Arial" w:cs="Arial"/>
                <w:color w:val="000000"/>
                <w:sz w:val="16"/>
                <w:szCs w:val="16"/>
              </w:rPr>
            </w:pPr>
            <w:r w:rsidRPr="00EE40B5">
              <w:rPr>
                <w:rFonts w:ascii="Arial" w:hAnsi="Arial" w:cs="Arial"/>
                <w:sz w:val="16"/>
                <w:szCs w:val="16"/>
              </w:rPr>
              <w:t>2</w:t>
            </w:r>
          </w:p>
        </w:tc>
        <w:tc>
          <w:tcPr>
            <w:tcW w:w="737" w:type="dxa"/>
          </w:tcPr>
          <w:p w14:paraId="1910363B" w14:textId="771E2940" w:rsidR="00B61C1C" w:rsidRPr="00EE40B5" w:rsidRDefault="00B61C1C" w:rsidP="00B61C1C">
            <w:pPr>
              <w:pStyle w:val="Tabletext"/>
              <w:widowControl w:val="0"/>
              <w:spacing w:after="60" w:line="240" w:lineRule="auto"/>
              <w:rPr>
                <w:rFonts w:ascii="Arial" w:hAnsi="Arial" w:cs="Arial"/>
                <w:color w:val="000000"/>
                <w:sz w:val="16"/>
                <w:szCs w:val="16"/>
              </w:rPr>
            </w:pPr>
            <w:r w:rsidRPr="00EE40B5">
              <w:rPr>
                <w:rFonts w:ascii="Arial" w:hAnsi="Arial" w:cs="Arial"/>
                <w:sz w:val="16"/>
                <w:szCs w:val="16"/>
              </w:rPr>
              <w:t>5</w:t>
            </w:r>
          </w:p>
        </w:tc>
        <w:tc>
          <w:tcPr>
            <w:tcW w:w="1417" w:type="dxa"/>
          </w:tcPr>
          <w:p w14:paraId="1DFD4430" w14:textId="77777777" w:rsidR="00B61C1C" w:rsidRPr="00EE40B5" w:rsidRDefault="00B61C1C" w:rsidP="00B61C1C">
            <w:pPr>
              <w:pStyle w:val="Tabletext"/>
              <w:widowControl w:val="0"/>
              <w:spacing w:after="60" w:line="240" w:lineRule="auto"/>
              <w:rPr>
                <w:rFonts w:ascii="Arial" w:eastAsia="Arial" w:hAnsi="Arial" w:cs="Arial"/>
                <w:sz w:val="16"/>
                <w:szCs w:val="16"/>
                <w:lang w:eastAsia="zh-CN"/>
              </w:rPr>
            </w:pPr>
          </w:p>
        </w:tc>
        <w:tc>
          <w:tcPr>
            <w:tcW w:w="567" w:type="dxa"/>
          </w:tcPr>
          <w:p w14:paraId="182D953F" w14:textId="5B217781" w:rsidR="00B61C1C" w:rsidRPr="00EE40B5" w:rsidRDefault="00B61C1C" w:rsidP="00B61C1C">
            <w:pPr>
              <w:pStyle w:val="Tabletext"/>
              <w:widowControl w:val="0"/>
              <w:spacing w:after="60" w:line="240" w:lineRule="auto"/>
              <w:rPr>
                <w:rFonts w:ascii="Arial" w:hAnsi="Arial" w:cs="Arial"/>
                <w:color w:val="000000"/>
                <w:sz w:val="16"/>
                <w:szCs w:val="16"/>
              </w:rPr>
            </w:pPr>
            <w:r w:rsidRPr="00EE40B5">
              <w:rPr>
                <w:rFonts w:ascii="Arial" w:hAnsi="Arial" w:cs="Arial"/>
                <w:sz w:val="16"/>
                <w:szCs w:val="16"/>
              </w:rPr>
              <w:t>2</w:t>
            </w:r>
          </w:p>
        </w:tc>
        <w:tc>
          <w:tcPr>
            <w:tcW w:w="567" w:type="dxa"/>
          </w:tcPr>
          <w:p w14:paraId="27C34105" w14:textId="77777777" w:rsidR="00B61C1C" w:rsidRPr="00EE40B5" w:rsidRDefault="00B61C1C" w:rsidP="00B61C1C">
            <w:pPr>
              <w:widowControl w:val="0"/>
              <w:spacing w:before="60" w:after="60" w:line="240" w:lineRule="auto"/>
              <w:rPr>
                <w:rFonts w:ascii="Arial" w:eastAsia="Arial" w:hAnsi="Arial" w:cs="Arial"/>
                <w:sz w:val="16"/>
                <w:szCs w:val="16"/>
                <w:lang w:eastAsia="zh-CN"/>
              </w:rPr>
            </w:pPr>
          </w:p>
        </w:tc>
        <w:tc>
          <w:tcPr>
            <w:tcW w:w="737" w:type="dxa"/>
          </w:tcPr>
          <w:p w14:paraId="08A219F6" w14:textId="77777777" w:rsidR="00B61C1C" w:rsidRPr="00EE40B5" w:rsidRDefault="00B61C1C" w:rsidP="00B61C1C">
            <w:pPr>
              <w:widowControl w:val="0"/>
              <w:spacing w:before="60" w:after="60" w:line="240" w:lineRule="auto"/>
              <w:rPr>
                <w:rFonts w:ascii="Arial" w:eastAsia="Arial" w:hAnsi="Arial" w:cs="Arial"/>
                <w:sz w:val="16"/>
                <w:szCs w:val="16"/>
                <w:lang w:eastAsia="zh-CN"/>
              </w:rPr>
            </w:pPr>
          </w:p>
        </w:tc>
      </w:tr>
      <w:tr w:rsidR="00D2146A" w:rsidRPr="00EE40B5" w14:paraId="04C3986B" w14:textId="77777777" w:rsidTr="004A5CA0">
        <w:tc>
          <w:tcPr>
            <w:tcW w:w="1191" w:type="dxa"/>
          </w:tcPr>
          <w:p w14:paraId="39F1C437" w14:textId="299AF6F1"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0B013CD6" w14:textId="00F48DB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400</w:t>
            </w:r>
            <w:r w:rsidR="00C9697A" w:rsidRPr="00EE40B5">
              <w:rPr>
                <w:rFonts w:ascii="Arial" w:hAnsi="Arial" w:cs="Arial"/>
                <w:sz w:val="16"/>
                <w:szCs w:val="16"/>
              </w:rPr>
              <w:t> </w:t>
            </w:r>
            <w:r w:rsidRPr="00EE40B5">
              <w:rPr>
                <w:rFonts w:ascii="Arial" w:hAnsi="Arial" w:cs="Arial"/>
                <w:sz w:val="16"/>
                <w:szCs w:val="16"/>
              </w:rPr>
              <w:t>micrograms with formoterol fumarate dihydrate 12 micrograms per dose, 60 doses</w:t>
            </w:r>
          </w:p>
        </w:tc>
        <w:tc>
          <w:tcPr>
            <w:tcW w:w="850" w:type="dxa"/>
          </w:tcPr>
          <w:p w14:paraId="4987A2D3" w14:textId="57B70A1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737E649F" w14:textId="3E564513"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Bufomix</w:t>
            </w:r>
            <w:proofErr w:type="spellEnd"/>
            <w:r w:rsidRPr="00EE40B5">
              <w:rPr>
                <w:rFonts w:ascii="Arial" w:hAnsi="Arial" w:cs="Arial"/>
                <w:color w:val="000000"/>
                <w:sz w:val="16"/>
                <w:szCs w:val="16"/>
              </w:rPr>
              <w:t xml:space="preserve"> </w:t>
            </w:r>
            <w:proofErr w:type="spellStart"/>
            <w:r w:rsidRPr="00EE40B5">
              <w:rPr>
                <w:rFonts w:ascii="Arial" w:hAnsi="Arial" w:cs="Arial"/>
                <w:color w:val="000000"/>
                <w:sz w:val="16"/>
                <w:szCs w:val="16"/>
              </w:rPr>
              <w:t>Easyhaler</w:t>
            </w:r>
            <w:proofErr w:type="spellEnd"/>
            <w:r w:rsidRPr="00EE40B5">
              <w:rPr>
                <w:rFonts w:ascii="Arial" w:hAnsi="Arial" w:cs="Arial"/>
                <w:color w:val="000000"/>
                <w:sz w:val="16"/>
                <w:szCs w:val="16"/>
              </w:rPr>
              <w:t xml:space="preserve"> 400/12</w:t>
            </w:r>
          </w:p>
        </w:tc>
        <w:tc>
          <w:tcPr>
            <w:tcW w:w="567" w:type="dxa"/>
          </w:tcPr>
          <w:p w14:paraId="52E71E26" w14:textId="6415D9E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OX</w:t>
            </w:r>
          </w:p>
        </w:tc>
        <w:tc>
          <w:tcPr>
            <w:tcW w:w="680" w:type="dxa"/>
          </w:tcPr>
          <w:p w14:paraId="077C7159" w14:textId="3554C9B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4C151921" w14:textId="10CB025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C7979 C10121</w:t>
            </w:r>
          </w:p>
        </w:tc>
        <w:tc>
          <w:tcPr>
            <w:tcW w:w="1417" w:type="dxa"/>
          </w:tcPr>
          <w:p w14:paraId="6071F0DC"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E321B04" w14:textId="5725986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2</w:t>
            </w:r>
          </w:p>
        </w:tc>
        <w:tc>
          <w:tcPr>
            <w:tcW w:w="737" w:type="dxa"/>
          </w:tcPr>
          <w:p w14:paraId="33431BEE" w14:textId="585558C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30934B22"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1DB630BE" w14:textId="5D3A9EB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7178B73F"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3F1ADE01"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04775680" w14:textId="77777777" w:rsidTr="004A5CA0">
        <w:tc>
          <w:tcPr>
            <w:tcW w:w="1191" w:type="dxa"/>
          </w:tcPr>
          <w:p w14:paraId="1A5B18E3" w14:textId="2CE7613E"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33D66CF2" w14:textId="14B8B12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400</w:t>
            </w:r>
            <w:r w:rsidR="00C9697A" w:rsidRPr="00EE40B5">
              <w:rPr>
                <w:rFonts w:ascii="Arial" w:hAnsi="Arial" w:cs="Arial"/>
                <w:sz w:val="16"/>
                <w:szCs w:val="16"/>
              </w:rPr>
              <w:t> </w:t>
            </w:r>
            <w:r w:rsidRPr="00EE40B5">
              <w:rPr>
                <w:rFonts w:ascii="Arial" w:hAnsi="Arial" w:cs="Arial"/>
                <w:sz w:val="16"/>
                <w:szCs w:val="16"/>
              </w:rPr>
              <w:t>micrograms with formoterol fumarate dihydrate 12 micrograms per dose, 60 doses</w:t>
            </w:r>
          </w:p>
        </w:tc>
        <w:tc>
          <w:tcPr>
            <w:tcW w:w="850" w:type="dxa"/>
          </w:tcPr>
          <w:p w14:paraId="441E4765" w14:textId="2D86ECD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58A5D278" w14:textId="2C37BE08"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DuoResp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6C882B32" w14:textId="718203E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EV</w:t>
            </w:r>
          </w:p>
        </w:tc>
        <w:tc>
          <w:tcPr>
            <w:tcW w:w="680" w:type="dxa"/>
          </w:tcPr>
          <w:p w14:paraId="3EEE02B1" w14:textId="230161D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BEA1EEF" w14:textId="69D7617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C7979 C10121</w:t>
            </w:r>
          </w:p>
        </w:tc>
        <w:tc>
          <w:tcPr>
            <w:tcW w:w="1417" w:type="dxa"/>
          </w:tcPr>
          <w:p w14:paraId="6FB1A078"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C662025" w14:textId="06C3C93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44EBEB5B" w14:textId="2009E29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9B0D994"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0097BC3D" w14:textId="3645D45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581D2FD9" w14:textId="2FF06E51"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 </w:t>
            </w:r>
          </w:p>
        </w:tc>
        <w:tc>
          <w:tcPr>
            <w:tcW w:w="737" w:type="dxa"/>
          </w:tcPr>
          <w:p w14:paraId="72C180CE" w14:textId="35C4E94D"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 </w:t>
            </w:r>
          </w:p>
        </w:tc>
      </w:tr>
      <w:tr w:rsidR="00D2146A" w:rsidRPr="00EE40B5" w14:paraId="20001CF8" w14:textId="77777777" w:rsidTr="004A5CA0">
        <w:tc>
          <w:tcPr>
            <w:tcW w:w="1191" w:type="dxa"/>
          </w:tcPr>
          <w:p w14:paraId="5B8D24A4" w14:textId="5E36FA93"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50C39C77" w14:textId="0459035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400</w:t>
            </w:r>
            <w:r w:rsidR="00C9697A" w:rsidRPr="00EE40B5">
              <w:rPr>
                <w:rFonts w:ascii="Arial" w:hAnsi="Arial" w:cs="Arial"/>
                <w:sz w:val="16"/>
                <w:szCs w:val="16"/>
              </w:rPr>
              <w:t> </w:t>
            </w:r>
            <w:r w:rsidRPr="00EE40B5">
              <w:rPr>
                <w:rFonts w:ascii="Arial" w:hAnsi="Arial" w:cs="Arial"/>
                <w:sz w:val="16"/>
                <w:szCs w:val="16"/>
              </w:rPr>
              <w:t>micrograms with formoterol fumarate dihydrate 12 micrograms per dose, 60 doses</w:t>
            </w:r>
          </w:p>
        </w:tc>
        <w:tc>
          <w:tcPr>
            <w:tcW w:w="850" w:type="dxa"/>
          </w:tcPr>
          <w:p w14:paraId="7B5668DA" w14:textId="3B7970F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3D017B6A" w14:textId="3CEF6136"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DuoResp</w:t>
            </w:r>
            <w:proofErr w:type="spellEnd"/>
            <w:r w:rsidRPr="00EE40B5">
              <w:rPr>
                <w:rFonts w:ascii="Arial" w:hAnsi="Arial" w:cs="Arial"/>
                <w:sz w:val="16"/>
                <w:szCs w:val="16"/>
              </w:rPr>
              <w:t xml:space="preserve"> </w:t>
            </w:r>
            <w:proofErr w:type="spellStart"/>
            <w:r w:rsidRPr="00EE40B5">
              <w:rPr>
                <w:rFonts w:ascii="Arial" w:hAnsi="Arial" w:cs="Arial"/>
                <w:sz w:val="16"/>
                <w:szCs w:val="16"/>
              </w:rPr>
              <w:t>Spiromax</w:t>
            </w:r>
            <w:proofErr w:type="spellEnd"/>
          </w:p>
        </w:tc>
        <w:tc>
          <w:tcPr>
            <w:tcW w:w="567" w:type="dxa"/>
          </w:tcPr>
          <w:p w14:paraId="7CE87409" w14:textId="4671384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EV</w:t>
            </w:r>
          </w:p>
        </w:tc>
        <w:tc>
          <w:tcPr>
            <w:tcW w:w="680" w:type="dxa"/>
          </w:tcPr>
          <w:p w14:paraId="7CB87800" w14:textId="5AB9BFD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BE08638" w14:textId="1451976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C7979 C10121</w:t>
            </w:r>
          </w:p>
        </w:tc>
        <w:tc>
          <w:tcPr>
            <w:tcW w:w="1417" w:type="dxa"/>
          </w:tcPr>
          <w:p w14:paraId="7F89F3AC"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A560BD0" w14:textId="192A967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02100DFF" w14:textId="11DA900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CF5A489"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36B5FEC1" w14:textId="08D55C3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567" w:type="dxa"/>
          </w:tcPr>
          <w:p w14:paraId="7EFAFA91" w14:textId="7C3F741E"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 </w:t>
            </w:r>
          </w:p>
        </w:tc>
        <w:tc>
          <w:tcPr>
            <w:tcW w:w="737" w:type="dxa"/>
          </w:tcPr>
          <w:p w14:paraId="7D6B7F50" w14:textId="2956AC0E"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 </w:t>
            </w:r>
          </w:p>
        </w:tc>
      </w:tr>
      <w:tr w:rsidR="00D2146A" w:rsidRPr="00EE40B5" w14:paraId="5E1C6016" w14:textId="77777777" w:rsidTr="004A5CA0">
        <w:tc>
          <w:tcPr>
            <w:tcW w:w="1191" w:type="dxa"/>
          </w:tcPr>
          <w:p w14:paraId="5BEA0F96" w14:textId="7D136EC6"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Budesonide </w:t>
            </w:r>
            <w:r w:rsidRPr="00EE40B5">
              <w:rPr>
                <w:rFonts w:ascii="Arial" w:hAnsi="Arial" w:cs="Arial"/>
                <w:sz w:val="16"/>
                <w:szCs w:val="16"/>
              </w:rPr>
              <w:lastRenderedPageBreak/>
              <w:t>with formoterol</w:t>
            </w:r>
          </w:p>
        </w:tc>
        <w:tc>
          <w:tcPr>
            <w:tcW w:w="2154" w:type="dxa"/>
          </w:tcPr>
          <w:p w14:paraId="3D64E24E" w14:textId="0235DB8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Powder for oral inhalation in </w:t>
            </w:r>
            <w:r w:rsidRPr="00EE40B5">
              <w:rPr>
                <w:rFonts w:ascii="Arial" w:hAnsi="Arial" w:cs="Arial"/>
                <w:sz w:val="16"/>
                <w:szCs w:val="16"/>
              </w:rPr>
              <w:lastRenderedPageBreak/>
              <w:t>breath actuated device containing budesonide 400</w:t>
            </w:r>
            <w:r w:rsidR="00C9697A" w:rsidRPr="00EE40B5">
              <w:rPr>
                <w:rFonts w:ascii="Arial" w:hAnsi="Arial" w:cs="Arial"/>
                <w:sz w:val="16"/>
                <w:szCs w:val="16"/>
              </w:rPr>
              <w:t> </w:t>
            </w:r>
            <w:r w:rsidRPr="00EE40B5">
              <w:rPr>
                <w:rFonts w:ascii="Arial" w:hAnsi="Arial" w:cs="Arial"/>
                <w:sz w:val="16"/>
                <w:szCs w:val="16"/>
              </w:rPr>
              <w:t>micrograms with formoterol fumarate dihydrate 12 micrograms per dose, 60 doses</w:t>
            </w:r>
          </w:p>
        </w:tc>
        <w:tc>
          <w:tcPr>
            <w:tcW w:w="850" w:type="dxa"/>
          </w:tcPr>
          <w:p w14:paraId="624AAAFE" w14:textId="6A41CA2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Inhalation </w:t>
            </w:r>
            <w:r w:rsidRPr="00EE40B5">
              <w:rPr>
                <w:rFonts w:ascii="Arial" w:hAnsi="Arial" w:cs="Arial"/>
                <w:sz w:val="16"/>
                <w:szCs w:val="16"/>
              </w:rPr>
              <w:lastRenderedPageBreak/>
              <w:t>by mouth</w:t>
            </w:r>
          </w:p>
        </w:tc>
        <w:tc>
          <w:tcPr>
            <w:tcW w:w="1476" w:type="dxa"/>
          </w:tcPr>
          <w:p w14:paraId="658EB840" w14:textId="78F5EDE5"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lastRenderedPageBreak/>
              <w:t>Rilast</w:t>
            </w:r>
            <w:proofErr w:type="spellEnd"/>
            <w:r w:rsidRPr="00EE40B5">
              <w:rPr>
                <w:rFonts w:ascii="Arial" w:hAnsi="Arial" w:cs="Arial"/>
                <w:sz w:val="16"/>
                <w:szCs w:val="16"/>
              </w:rPr>
              <w:t xml:space="preserve"> </w:t>
            </w:r>
            <w:r w:rsidRPr="00EE40B5">
              <w:rPr>
                <w:rFonts w:ascii="Arial" w:hAnsi="Arial" w:cs="Arial"/>
                <w:sz w:val="16"/>
                <w:szCs w:val="16"/>
              </w:rPr>
              <w:lastRenderedPageBreak/>
              <w:t>TURBUHALER 400/12</w:t>
            </w:r>
          </w:p>
        </w:tc>
        <w:tc>
          <w:tcPr>
            <w:tcW w:w="567" w:type="dxa"/>
          </w:tcPr>
          <w:p w14:paraId="2F3F5142" w14:textId="0DB46A5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XT</w:t>
            </w:r>
          </w:p>
        </w:tc>
        <w:tc>
          <w:tcPr>
            <w:tcW w:w="680" w:type="dxa"/>
          </w:tcPr>
          <w:p w14:paraId="2B1D1AEF" w14:textId="4B1AB5B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69F0104" w14:textId="3722FD0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C7979 C10121</w:t>
            </w:r>
          </w:p>
        </w:tc>
        <w:tc>
          <w:tcPr>
            <w:tcW w:w="1417" w:type="dxa"/>
          </w:tcPr>
          <w:p w14:paraId="6CF6C726"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5242EEB2" w14:textId="5451BB2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6CCC0019" w14:textId="5E85973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92CAC53"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71DBE60F" w14:textId="46060C5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C15BB99"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8CA90A9"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1EEB7A94" w14:textId="77777777" w:rsidTr="004A5CA0">
        <w:tc>
          <w:tcPr>
            <w:tcW w:w="1191" w:type="dxa"/>
          </w:tcPr>
          <w:p w14:paraId="019F0AC8" w14:textId="711441C4"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4D6D4584" w14:textId="43EEFD9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oral inhalation in breath actuated device containing budesonide 400</w:t>
            </w:r>
            <w:r w:rsidR="00C9697A" w:rsidRPr="00EE40B5">
              <w:rPr>
                <w:rFonts w:ascii="Arial" w:hAnsi="Arial" w:cs="Arial"/>
                <w:sz w:val="16"/>
                <w:szCs w:val="16"/>
              </w:rPr>
              <w:t> </w:t>
            </w:r>
            <w:r w:rsidRPr="00EE40B5">
              <w:rPr>
                <w:rFonts w:ascii="Arial" w:hAnsi="Arial" w:cs="Arial"/>
                <w:sz w:val="16"/>
                <w:szCs w:val="16"/>
              </w:rPr>
              <w:t>micrograms with formoterol fumarate dihydrate 12 micrograms per dose, 60 doses</w:t>
            </w:r>
          </w:p>
        </w:tc>
        <w:tc>
          <w:tcPr>
            <w:tcW w:w="850" w:type="dxa"/>
          </w:tcPr>
          <w:p w14:paraId="7410AEE5" w14:textId="7C265A1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3F12799B" w14:textId="665A1EF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Symbicort TURBUHALER 400/12</w:t>
            </w:r>
          </w:p>
        </w:tc>
        <w:tc>
          <w:tcPr>
            <w:tcW w:w="567" w:type="dxa"/>
          </w:tcPr>
          <w:p w14:paraId="42D0173C" w14:textId="2A63771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4418302A" w14:textId="4283888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EFC8D27" w14:textId="66B7F68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C7979 C10121</w:t>
            </w:r>
          </w:p>
        </w:tc>
        <w:tc>
          <w:tcPr>
            <w:tcW w:w="1417" w:type="dxa"/>
          </w:tcPr>
          <w:p w14:paraId="69BFFF76"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5B83A19" w14:textId="3A79C34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07997799" w14:textId="6C456F0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58DE9FF"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5056A511" w14:textId="3EC06F0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27075751"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5FAD859B"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5847EB98" w14:textId="77777777" w:rsidTr="004A5CA0">
        <w:tc>
          <w:tcPr>
            <w:tcW w:w="1191" w:type="dxa"/>
          </w:tcPr>
          <w:p w14:paraId="1A423374" w14:textId="5955F8D8"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78BCA0BC" w14:textId="616CCDC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50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776F43F4" w14:textId="590E2E9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028EEAFE" w14:textId="101E889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Rapihaler</w:t>
            </w:r>
            <w:proofErr w:type="spellEnd"/>
            <w:r w:rsidRPr="00EE40B5">
              <w:rPr>
                <w:rFonts w:ascii="Arial" w:hAnsi="Arial" w:cs="Arial"/>
                <w:sz w:val="16"/>
                <w:szCs w:val="16"/>
              </w:rPr>
              <w:t xml:space="preserve"> 50/3</w:t>
            </w:r>
          </w:p>
        </w:tc>
        <w:tc>
          <w:tcPr>
            <w:tcW w:w="567" w:type="dxa"/>
          </w:tcPr>
          <w:p w14:paraId="3FD9D5C9" w14:textId="7E6AB6A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22EB4CC0" w14:textId="13A2F90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7EC2C3B" w14:textId="5430BD1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C4397</w:t>
            </w:r>
          </w:p>
        </w:tc>
        <w:tc>
          <w:tcPr>
            <w:tcW w:w="1417" w:type="dxa"/>
          </w:tcPr>
          <w:p w14:paraId="7A699C09"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409405D9" w14:textId="6CD2419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09B123FC" w14:textId="592B26D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BBE3F54"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7C906FF9" w14:textId="677D7F4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C24AA67"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35AA1081"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3C803464" w14:textId="77777777" w:rsidTr="004A5CA0">
        <w:tc>
          <w:tcPr>
            <w:tcW w:w="1191" w:type="dxa"/>
          </w:tcPr>
          <w:p w14:paraId="5A26120A" w14:textId="5488FF6A"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018EF216" w14:textId="7974AB5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50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63E9F169" w14:textId="008185C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20DF248F" w14:textId="03F53F4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Rapihaler</w:t>
            </w:r>
            <w:proofErr w:type="spellEnd"/>
            <w:r w:rsidRPr="00EE40B5">
              <w:rPr>
                <w:rFonts w:ascii="Arial" w:hAnsi="Arial" w:cs="Arial"/>
                <w:sz w:val="16"/>
                <w:szCs w:val="16"/>
              </w:rPr>
              <w:t xml:space="preserve"> 50/3</w:t>
            </w:r>
          </w:p>
        </w:tc>
        <w:tc>
          <w:tcPr>
            <w:tcW w:w="567" w:type="dxa"/>
          </w:tcPr>
          <w:p w14:paraId="2B8A57F8" w14:textId="7288DAB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755D8CA6" w14:textId="6E371E4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0E9A80E" w14:textId="2F1AE9B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3EE0DC5B"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53725C89" w14:textId="3684B1D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6554C690" w14:textId="1BA7BDA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0527781"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76BF46A2" w14:textId="0D23981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2305AC97"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2BBAE8C2"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24259056" w14:textId="77777777" w:rsidTr="004A5CA0">
        <w:tc>
          <w:tcPr>
            <w:tcW w:w="1191" w:type="dxa"/>
          </w:tcPr>
          <w:p w14:paraId="1D66B8F9" w14:textId="298F98AE"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08D2D75E" w14:textId="4C64582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1B9CD963" w14:textId="4C9392A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6B4C7332" w14:textId="546EECC9"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Rilast</w:t>
            </w:r>
            <w:proofErr w:type="spellEnd"/>
            <w:r w:rsidRPr="00EE40B5">
              <w:rPr>
                <w:rFonts w:ascii="Arial" w:hAnsi="Arial" w:cs="Arial"/>
                <w:sz w:val="16"/>
                <w:szCs w:val="16"/>
              </w:rPr>
              <w:t xml:space="preserve"> RAPIHALER 100/3</w:t>
            </w:r>
          </w:p>
        </w:tc>
        <w:tc>
          <w:tcPr>
            <w:tcW w:w="567" w:type="dxa"/>
          </w:tcPr>
          <w:p w14:paraId="6EEC22E6" w14:textId="3E7EB11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7403B462" w14:textId="5391B39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D2C03EB" w14:textId="253A4B1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C10482</w:t>
            </w:r>
          </w:p>
        </w:tc>
        <w:tc>
          <w:tcPr>
            <w:tcW w:w="1417" w:type="dxa"/>
          </w:tcPr>
          <w:p w14:paraId="2C9F3300" w14:textId="485EF9C2"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P10482</w:t>
            </w:r>
          </w:p>
        </w:tc>
        <w:tc>
          <w:tcPr>
            <w:tcW w:w="737" w:type="dxa"/>
          </w:tcPr>
          <w:p w14:paraId="72745EAA" w14:textId="7EA069D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75608D86" w14:textId="6B09E35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142251EE"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03ADE1DE" w14:textId="7563EA0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0BEC349"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7156A5DA"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68D70FF6" w14:textId="77777777" w:rsidTr="004A5CA0">
        <w:tc>
          <w:tcPr>
            <w:tcW w:w="1191" w:type="dxa"/>
          </w:tcPr>
          <w:p w14:paraId="501EFBB2" w14:textId="15152160"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4FAACE4E" w14:textId="72A556A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66B95CBA" w14:textId="412E9E1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702735F7" w14:textId="3473A4DC"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Rilast</w:t>
            </w:r>
            <w:proofErr w:type="spellEnd"/>
            <w:r w:rsidRPr="00EE40B5">
              <w:rPr>
                <w:rFonts w:ascii="Arial" w:hAnsi="Arial" w:cs="Arial"/>
                <w:sz w:val="16"/>
                <w:szCs w:val="16"/>
              </w:rPr>
              <w:t xml:space="preserve"> RAPIHALER 100/3</w:t>
            </w:r>
          </w:p>
        </w:tc>
        <w:tc>
          <w:tcPr>
            <w:tcW w:w="567" w:type="dxa"/>
          </w:tcPr>
          <w:p w14:paraId="2B4E423D" w14:textId="538850D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744FDB39" w14:textId="17A325A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69A1B55" w14:textId="2BCD027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C4397</w:t>
            </w:r>
          </w:p>
        </w:tc>
        <w:tc>
          <w:tcPr>
            <w:tcW w:w="1417" w:type="dxa"/>
          </w:tcPr>
          <w:p w14:paraId="51176F02" w14:textId="72E527D6"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P4397</w:t>
            </w:r>
          </w:p>
        </w:tc>
        <w:tc>
          <w:tcPr>
            <w:tcW w:w="737" w:type="dxa"/>
          </w:tcPr>
          <w:p w14:paraId="0B0A857C" w14:textId="5C361FF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2DAF8CC9" w14:textId="237473A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2B8D156"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4743B3AC" w14:textId="4584FD3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B50A8C0"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30668A5E"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20D09541" w14:textId="77777777" w:rsidTr="004A5CA0">
        <w:tc>
          <w:tcPr>
            <w:tcW w:w="1191" w:type="dxa"/>
          </w:tcPr>
          <w:p w14:paraId="1D8C4C14" w14:textId="1BCBE446"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Budesonide </w:t>
            </w:r>
            <w:r w:rsidRPr="00EE40B5">
              <w:rPr>
                <w:rFonts w:ascii="Arial" w:hAnsi="Arial" w:cs="Arial"/>
                <w:sz w:val="16"/>
                <w:szCs w:val="16"/>
              </w:rPr>
              <w:lastRenderedPageBreak/>
              <w:t>with formoterol</w:t>
            </w:r>
          </w:p>
        </w:tc>
        <w:tc>
          <w:tcPr>
            <w:tcW w:w="2154" w:type="dxa"/>
          </w:tcPr>
          <w:p w14:paraId="2A4F4A79" w14:textId="2EDF4F2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Pressurised inhalation </w:t>
            </w:r>
            <w:r w:rsidRPr="00EE40B5">
              <w:rPr>
                <w:rFonts w:ascii="Arial" w:hAnsi="Arial" w:cs="Arial"/>
                <w:sz w:val="16"/>
                <w:szCs w:val="16"/>
              </w:rPr>
              <w:lastRenderedPageBreak/>
              <w:t>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3EE8C811" w14:textId="5B7C1A9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Inhalation </w:t>
            </w:r>
            <w:r w:rsidRPr="00EE40B5">
              <w:rPr>
                <w:rFonts w:ascii="Arial" w:hAnsi="Arial" w:cs="Arial"/>
                <w:sz w:val="16"/>
                <w:szCs w:val="16"/>
              </w:rPr>
              <w:lastRenderedPageBreak/>
              <w:t>by mouth</w:t>
            </w:r>
          </w:p>
        </w:tc>
        <w:tc>
          <w:tcPr>
            <w:tcW w:w="1476" w:type="dxa"/>
          </w:tcPr>
          <w:p w14:paraId="0350124A" w14:textId="4313E818"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lastRenderedPageBreak/>
              <w:t>Rilast</w:t>
            </w:r>
            <w:proofErr w:type="spellEnd"/>
            <w:r w:rsidRPr="00EE40B5">
              <w:rPr>
                <w:rFonts w:ascii="Arial" w:hAnsi="Arial" w:cs="Arial"/>
                <w:sz w:val="16"/>
                <w:szCs w:val="16"/>
              </w:rPr>
              <w:t xml:space="preserve"> RAPIHALER </w:t>
            </w:r>
            <w:r w:rsidRPr="00EE40B5">
              <w:rPr>
                <w:rFonts w:ascii="Arial" w:hAnsi="Arial" w:cs="Arial"/>
                <w:sz w:val="16"/>
                <w:szCs w:val="16"/>
              </w:rPr>
              <w:lastRenderedPageBreak/>
              <w:t>100/3</w:t>
            </w:r>
          </w:p>
        </w:tc>
        <w:tc>
          <w:tcPr>
            <w:tcW w:w="567" w:type="dxa"/>
          </w:tcPr>
          <w:p w14:paraId="31DA59C1" w14:textId="6DBBBC2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XT</w:t>
            </w:r>
          </w:p>
        </w:tc>
        <w:tc>
          <w:tcPr>
            <w:tcW w:w="680" w:type="dxa"/>
          </w:tcPr>
          <w:p w14:paraId="20B215C9" w14:textId="68E97A2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6AFA943D" w14:textId="1E6D49E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2A15C84B" w14:textId="61BA0C85"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P10538</w:t>
            </w:r>
          </w:p>
        </w:tc>
        <w:tc>
          <w:tcPr>
            <w:tcW w:w="737" w:type="dxa"/>
          </w:tcPr>
          <w:p w14:paraId="20B1C0E3" w14:textId="397F3B1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5E417D8F" w14:textId="610A7CA1"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17AC087"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2D38ABE6" w14:textId="6A5C0AD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2275A83"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AC84A20"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72C0D70D" w14:textId="77777777" w:rsidTr="004A5CA0">
        <w:tc>
          <w:tcPr>
            <w:tcW w:w="1191" w:type="dxa"/>
          </w:tcPr>
          <w:p w14:paraId="7CFA9A2E" w14:textId="68180E6D"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34F9C010" w14:textId="36133BA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6C49E846" w14:textId="3C09C76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6A60A3B0" w14:textId="5E33BF6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Rapihaler</w:t>
            </w:r>
            <w:proofErr w:type="spellEnd"/>
            <w:r w:rsidRPr="00EE40B5">
              <w:rPr>
                <w:rFonts w:ascii="Arial" w:hAnsi="Arial" w:cs="Arial"/>
                <w:sz w:val="16"/>
                <w:szCs w:val="16"/>
              </w:rPr>
              <w:t xml:space="preserve"> 100/3</w:t>
            </w:r>
          </w:p>
        </w:tc>
        <w:tc>
          <w:tcPr>
            <w:tcW w:w="567" w:type="dxa"/>
          </w:tcPr>
          <w:p w14:paraId="18748443" w14:textId="02432F29"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4902B257" w14:textId="45C40A7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7808FB2" w14:textId="2F1D25B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C10482</w:t>
            </w:r>
          </w:p>
        </w:tc>
        <w:tc>
          <w:tcPr>
            <w:tcW w:w="1417" w:type="dxa"/>
          </w:tcPr>
          <w:p w14:paraId="6A155C34" w14:textId="0C3B9221"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P10482</w:t>
            </w:r>
          </w:p>
        </w:tc>
        <w:tc>
          <w:tcPr>
            <w:tcW w:w="737" w:type="dxa"/>
          </w:tcPr>
          <w:p w14:paraId="507F2E1A" w14:textId="6461B08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3A1874E9" w14:textId="12BD781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5749E3D6"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48B676BD" w14:textId="09B4F6C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AF5FD04"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9F83973"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087B3CEC" w14:textId="77777777" w:rsidTr="004A5CA0">
        <w:tc>
          <w:tcPr>
            <w:tcW w:w="1191" w:type="dxa"/>
          </w:tcPr>
          <w:p w14:paraId="6B070B9A" w14:textId="7E6C03C2"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0854F2C8" w14:textId="2C89EBB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3DF2A26C" w14:textId="782072E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204DD2D1" w14:textId="0FE63CE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Rapihaler</w:t>
            </w:r>
            <w:proofErr w:type="spellEnd"/>
            <w:r w:rsidRPr="00EE40B5">
              <w:rPr>
                <w:rFonts w:ascii="Arial" w:hAnsi="Arial" w:cs="Arial"/>
                <w:sz w:val="16"/>
                <w:szCs w:val="16"/>
              </w:rPr>
              <w:t xml:space="preserve"> 100/3</w:t>
            </w:r>
          </w:p>
        </w:tc>
        <w:tc>
          <w:tcPr>
            <w:tcW w:w="567" w:type="dxa"/>
          </w:tcPr>
          <w:p w14:paraId="649D5DA3" w14:textId="0EBB29F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041E1B86" w14:textId="0CD1AB5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21286F9" w14:textId="5102AFC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C4397</w:t>
            </w:r>
          </w:p>
        </w:tc>
        <w:tc>
          <w:tcPr>
            <w:tcW w:w="1417" w:type="dxa"/>
          </w:tcPr>
          <w:p w14:paraId="6BD0C723" w14:textId="6F1F58A3"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P4397</w:t>
            </w:r>
          </w:p>
        </w:tc>
        <w:tc>
          <w:tcPr>
            <w:tcW w:w="737" w:type="dxa"/>
          </w:tcPr>
          <w:p w14:paraId="43746AE6" w14:textId="2098472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6435C3A8" w14:textId="0CEE3FD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D9FF685"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7CC13B22" w14:textId="2B14F0E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C067A12"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3F85BB9D"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5849456A" w14:textId="77777777" w:rsidTr="004A5CA0">
        <w:tc>
          <w:tcPr>
            <w:tcW w:w="1191" w:type="dxa"/>
          </w:tcPr>
          <w:p w14:paraId="17E180A4" w14:textId="5D6BA6A9"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4110C781" w14:textId="2C898536"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100</w:t>
            </w:r>
            <w:r w:rsidR="00C9697A" w:rsidRPr="00EE40B5">
              <w:rPr>
                <w:rFonts w:ascii="Arial" w:hAnsi="Arial" w:cs="Arial"/>
                <w:sz w:val="16"/>
                <w:szCs w:val="16"/>
              </w:rPr>
              <w:t> </w:t>
            </w:r>
            <w:r w:rsidRPr="00EE40B5">
              <w:rPr>
                <w:rFonts w:ascii="Arial" w:hAnsi="Arial" w:cs="Arial"/>
                <w:sz w:val="16"/>
                <w:szCs w:val="16"/>
              </w:rPr>
              <w:t>micrograms with formoterol fumarate dihydrate 3 micrograms per dose, 120 doses</w:t>
            </w:r>
          </w:p>
        </w:tc>
        <w:tc>
          <w:tcPr>
            <w:tcW w:w="850" w:type="dxa"/>
          </w:tcPr>
          <w:p w14:paraId="3BC274FB" w14:textId="53E5AE3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2E0EA836" w14:textId="2D59E43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Rapihaler</w:t>
            </w:r>
            <w:proofErr w:type="spellEnd"/>
            <w:r w:rsidRPr="00EE40B5">
              <w:rPr>
                <w:rFonts w:ascii="Arial" w:hAnsi="Arial" w:cs="Arial"/>
                <w:sz w:val="16"/>
                <w:szCs w:val="16"/>
              </w:rPr>
              <w:t xml:space="preserve"> 100/3</w:t>
            </w:r>
          </w:p>
        </w:tc>
        <w:tc>
          <w:tcPr>
            <w:tcW w:w="567" w:type="dxa"/>
          </w:tcPr>
          <w:p w14:paraId="0357F018" w14:textId="6C945F6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5FA27F57" w14:textId="62A68F4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7FC1667" w14:textId="551697A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1CF4598B" w14:textId="5EC4CAB7"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P10538</w:t>
            </w:r>
          </w:p>
        </w:tc>
        <w:tc>
          <w:tcPr>
            <w:tcW w:w="737" w:type="dxa"/>
          </w:tcPr>
          <w:p w14:paraId="651BE12A" w14:textId="3EA1C1A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799A06E2" w14:textId="5E8EB7B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5070B42"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1A479FE5" w14:textId="242C0E4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8CDE184"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1D51702E"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7FF89572" w14:textId="77777777" w:rsidTr="004A5CA0">
        <w:tc>
          <w:tcPr>
            <w:tcW w:w="1191" w:type="dxa"/>
          </w:tcPr>
          <w:p w14:paraId="0DF8CFE6" w14:textId="492D79BD"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1D4C5C9C" w14:textId="4631C51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15898D0A" w14:textId="6161574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58F46D3B" w14:textId="6E5ECC75"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Rilast</w:t>
            </w:r>
            <w:proofErr w:type="spellEnd"/>
            <w:r w:rsidRPr="00EE40B5">
              <w:rPr>
                <w:rFonts w:ascii="Arial" w:hAnsi="Arial" w:cs="Arial"/>
                <w:sz w:val="16"/>
                <w:szCs w:val="16"/>
              </w:rPr>
              <w:t xml:space="preserve"> RAPIHALER 200/6</w:t>
            </w:r>
          </w:p>
        </w:tc>
        <w:tc>
          <w:tcPr>
            <w:tcW w:w="567" w:type="dxa"/>
          </w:tcPr>
          <w:p w14:paraId="340F5DE8" w14:textId="45D69A2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4C924F38" w14:textId="2AD387D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3F5EB31" w14:textId="523DED2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C4404 C10121</w:t>
            </w:r>
          </w:p>
        </w:tc>
        <w:tc>
          <w:tcPr>
            <w:tcW w:w="1417" w:type="dxa"/>
          </w:tcPr>
          <w:p w14:paraId="2C4C7418"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0C0E8687" w14:textId="2CBF825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244B994C" w14:textId="49F79AD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344D18E"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0227D901" w14:textId="3AFC318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DBCB97B"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5C248469"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67ED8A6E" w14:textId="77777777" w:rsidTr="004A5CA0">
        <w:tc>
          <w:tcPr>
            <w:tcW w:w="1191" w:type="dxa"/>
          </w:tcPr>
          <w:p w14:paraId="7E8A266E" w14:textId="051F78CD"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14F13915" w14:textId="5A63E55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05279C7F" w14:textId="34E1560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5BAB5AA6" w14:textId="43AF204A" w:rsidR="00D2146A" w:rsidRPr="00EE40B5" w:rsidRDefault="00D2146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Rilast</w:t>
            </w:r>
            <w:proofErr w:type="spellEnd"/>
            <w:r w:rsidRPr="00EE40B5">
              <w:rPr>
                <w:rFonts w:ascii="Arial" w:hAnsi="Arial" w:cs="Arial"/>
                <w:sz w:val="16"/>
                <w:szCs w:val="16"/>
              </w:rPr>
              <w:t xml:space="preserve"> RAPIHALER 200/6</w:t>
            </w:r>
          </w:p>
        </w:tc>
        <w:tc>
          <w:tcPr>
            <w:tcW w:w="567" w:type="dxa"/>
          </w:tcPr>
          <w:p w14:paraId="57C17A14" w14:textId="3076A27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3475410F" w14:textId="100FE07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14DB697" w14:textId="19FBCB38"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6D628609"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77BCF689" w14:textId="6BAFD744"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274ADBEF" w14:textId="53E2472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DE42488"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345A64E7" w14:textId="2AD1BD1A"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ADDB030"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75BCD2BD"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5E9FAFAE" w14:textId="77777777" w:rsidTr="004A5CA0">
        <w:tc>
          <w:tcPr>
            <w:tcW w:w="1191" w:type="dxa"/>
          </w:tcPr>
          <w:p w14:paraId="29836600" w14:textId="4B505EEB"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30ECE272" w14:textId="483C1D9F"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200</w:t>
            </w:r>
            <w:r w:rsidR="00C9697A" w:rsidRPr="00EE40B5">
              <w:rPr>
                <w:rFonts w:ascii="Arial" w:hAnsi="Arial" w:cs="Arial"/>
                <w:sz w:val="16"/>
                <w:szCs w:val="16"/>
              </w:rPr>
              <w:t> </w:t>
            </w:r>
            <w:r w:rsidRPr="00EE40B5">
              <w:rPr>
                <w:rFonts w:ascii="Arial" w:hAnsi="Arial" w:cs="Arial"/>
                <w:sz w:val="16"/>
                <w:szCs w:val="16"/>
              </w:rPr>
              <w:t xml:space="preserve">micrograms with </w:t>
            </w:r>
            <w:r w:rsidRPr="00EE40B5">
              <w:rPr>
                <w:rFonts w:ascii="Arial" w:hAnsi="Arial" w:cs="Arial"/>
                <w:sz w:val="16"/>
                <w:szCs w:val="16"/>
              </w:rPr>
              <w:lastRenderedPageBreak/>
              <w:t>formoterol fumarate dihydrate 6 micrograms per dose, 120 doses</w:t>
            </w:r>
          </w:p>
        </w:tc>
        <w:tc>
          <w:tcPr>
            <w:tcW w:w="850" w:type="dxa"/>
          </w:tcPr>
          <w:p w14:paraId="0AB7FE18" w14:textId="38099ED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Inhalation by mouth</w:t>
            </w:r>
          </w:p>
        </w:tc>
        <w:tc>
          <w:tcPr>
            <w:tcW w:w="1476" w:type="dxa"/>
          </w:tcPr>
          <w:p w14:paraId="4F9B878E" w14:textId="642023A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Rapihaler</w:t>
            </w:r>
            <w:proofErr w:type="spellEnd"/>
            <w:r w:rsidRPr="00EE40B5">
              <w:rPr>
                <w:rFonts w:ascii="Arial" w:hAnsi="Arial" w:cs="Arial"/>
                <w:sz w:val="16"/>
                <w:szCs w:val="16"/>
              </w:rPr>
              <w:t xml:space="preserve"> 200/6</w:t>
            </w:r>
          </w:p>
        </w:tc>
        <w:tc>
          <w:tcPr>
            <w:tcW w:w="567" w:type="dxa"/>
          </w:tcPr>
          <w:p w14:paraId="1CAC2C34" w14:textId="4005A82C"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142883A9" w14:textId="4C21D02D"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14FA9C8" w14:textId="1C33B41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C4404 C10121</w:t>
            </w:r>
          </w:p>
        </w:tc>
        <w:tc>
          <w:tcPr>
            <w:tcW w:w="1417" w:type="dxa"/>
          </w:tcPr>
          <w:p w14:paraId="18315120"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3701E8A8" w14:textId="068FD303"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5F473911" w14:textId="569EBD9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A651851"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2362BEC8" w14:textId="22DCC0E5"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E3DD2F4"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44D29B61"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r w:rsidR="00D2146A" w:rsidRPr="00EE40B5" w14:paraId="7EEAE5EC" w14:textId="77777777" w:rsidTr="004A5CA0">
        <w:tc>
          <w:tcPr>
            <w:tcW w:w="1191" w:type="dxa"/>
          </w:tcPr>
          <w:p w14:paraId="2F237F14" w14:textId="09E0E604" w:rsidR="00D2146A" w:rsidRPr="00EE40B5" w:rsidRDefault="00D2146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Budesonide with formoterol</w:t>
            </w:r>
          </w:p>
        </w:tc>
        <w:tc>
          <w:tcPr>
            <w:tcW w:w="2154" w:type="dxa"/>
          </w:tcPr>
          <w:p w14:paraId="7FCEE612" w14:textId="25C337F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Pressurised inhalation containing budesonide 200</w:t>
            </w:r>
            <w:r w:rsidR="00C9697A" w:rsidRPr="00EE40B5">
              <w:rPr>
                <w:rFonts w:ascii="Arial" w:hAnsi="Arial" w:cs="Arial"/>
                <w:sz w:val="16"/>
                <w:szCs w:val="16"/>
              </w:rPr>
              <w:t> </w:t>
            </w:r>
            <w:r w:rsidRPr="00EE40B5">
              <w:rPr>
                <w:rFonts w:ascii="Arial" w:hAnsi="Arial" w:cs="Arial"/>
                <w:sz w:val="16"/>
                <w:szCs w:val="16"/>
              </w:rPr>
              <w:t>micrograms with formoterol fumarate dihydrate 6 micrograms per dose, 120 doses</w:t>
            </w:r>
          </w:p>
        </w:tc>
        <w:tc>
          <w:tcPr>
            <w:tcW w:w="850" w:type="dxa"/>
          </w:tcPr>
          <w:p w14:paraId="3F5D4F81" w14:textId="4B7C477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Inhalation by mouth</w:t>
            </w:r>
          </w:p>
        </w:tc>
        <w:tc>
          <w:tcPr>
            <w:tcW w:w="1476" w:type="dxa"/>
          </w:tcPr>
          <w:p w14:paraId="79BFD137" w14:textId="79CF152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Symbicort </w:t>
            </w:r>
            <w:proofErr w:type="spellStart"/>
            <w:r w:rsidRPr="00EE40B5">
              <w:rPr>
                <w:rFonts w:ascii="Arial" w:hAnsi="Arial" w:cs="Arial"/>
                <w:sz w:val="16"/>
                <w:szCs w:val="16"/>
              </w:rPr>
              <w:t>Rapihaler</w:t>
            </w:r>
            <w:proofErr w:type="spellEnd"/>
            <w:r w:rsidRPr="00EE40B5">
              <w:rPr>
                <w:rFonts w:ascii="Arial" w:hAnsi="Arial" w:cs="Arial"/>
                <w:sz w:val="16"/>
                <w:szCs w:val="16"/>
              </w:rPr>
              <w:t xml:space="preserve"> 200/6</w:t>
            </w:r>
          </w:p>
        </w:tc>
        <w:tc>
          <w:tcPr>
            <w:tcW w:w="567" w:type="dxa"/>
          </w:tcPr>
          <w:p w14:paraId="4ECA2483" w14:textId="186C0A8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3BE7A768" w14:textId="4D4757F2"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10E1740" w14:textId="267A31AE"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C10538</w:t>
            </w:r>
          </w:p>
        </w:tc>
        <w:tc>
          <w:tcPr>
            <w:tcW w:w="1417" w:type="dxa"/>
          </w:tcPr>
          <w:p w14:paraId="549EBD41"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68CF39A2" w14:textId="38D0AB37"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70E2DF94" w14:textId="38453000"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AA827E7" w14:textId="77777777" w:rsidR="00D2146A" w:rsidRPr="00EE40B5" w:rsidRDefault="00D2146A" w:rsidP="00C9697A">
            <w:pPr>
              <w:pStyle w:val="Tabletext"/>
              <w:widowControl w:val="0"/>
              <w:spacing w:after="60" w:line="240" w:lineRule="auto"/>
              <w:rPr>
                <w:rFonts w:ascii="Arial" w:eastAsia="Arial" w:hAnsi="Arial" w:cs="Arial"/>
                <w:sz w:val="16"/>
                <w:szCs w:val="16"/>
                <w:lang w:eastAsia="zh-CN"/>
              </w:rPr>
            </w:pPr>
          </w:p>
        </w:tc>
        <w:tc>
          <w:tcPr>
            <w:tcW w:w="567" w:type="dxa"/>
          </w:tcPr>
          <w:p w14:paraId="300F9B91" w14:textId="514F53BB" w:rsidR="00D2146A" w:rsidRPr="00EE40B5" w:rsidRDefault="00D2146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61CFCA90"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c>
          <w:tcPr>
            <w:tcW w:w="737" w:type="dxa"/>
          </w:tcPr>
          <w:p w14:paraId="7B9ADBB0" w14:textId="77777777" w:rsidR="00D2146A" w:rsidRPr="00EE40B5" w:rsidRDefault="00D2146A" w:rsidP="00C9697A">
            <w:pPr>
              <w:widowControl w:val="0"/>
              <w:spacing w:before="60" w:after="60" w:line="240" w:lineRule="auto"/>
              <w:rPr>
                <w:rFonts w:ascii="Arial" w:eastAsia="Arial" w:hAnsi="Arial" w:cs="Arial"/>
                <w:sz w:val="16"/>
                <w:szCs w:val="16"/>
                <w:lang w:eastAsia="zh-CN"/>
              </w:rPr>
            </w:pPr>
          </w:p>
        </w:tc>
      </w:tr>
    </w:tbl>
    <w:p w14:paraId="437D245C" w14:textId="4B77E9F4" w:rsidR="00FD0CB2" w:rsidRPr="00EE40B5" w:rsidRDefault="00FD0CB2" w:rsidP="003F5EE1">
      <w:pPr>
        <w:pStyle w:val="Amendment1"/>
        <w:numPr>
          <w:ilvl w:val="0"/>
          <w:numId w:val="7"/>
        </w:numPr>
        <w:spacing w:line="260" w:lineRule="exact"/>
        <w:ind w:left="794"/>
        <w:rPr>
          <w:sz w:val="24"/>
          <w:szCs w:val="24"/>
        </w:rPr>
      </w:pPr>
      <w:r w:rsidRPr="00EE40B5">
        <w:t xml:space="preserve">Schedule 1, Part 1, </w:t>
      </w:r>
      <w:r w:rsidR="00B72C3A" w:rsidRPr="00EE40B5">
        <w:t>entry</w:t>
      </w:r>
      <w:r w:rsidRPr="00EE40B5">
        <w:t xml:space="preserve"> for </w:t>
      </w:r>
      <w:r w:rsidR="00C9697A" w:rsidRPr="00EE40B5">
        <w:rPr>
          <w:szCs w:val="24"/>
        </w:rPr>
        <w:t>Cefepime in the form</w:t>
      </w:r>
      <w:r w:rsidR="00C9697A" w:rsidRPr="00EE40B5">
        <w:rPr>
          <w:sz w:val="24"/>
          <w:szCs w:val="32"/>
        </w:rPr>
        <w:t xml:space="preserve"> </w:t>
      </w:r>
      <w:r w:rsidR="00C9697A" w:rsidRPr="00EE40B5">
        <w:rPr>
          <w:szCs w:val="24"/>
        </w:rPr>
        <w:t>Powder for injection 1 g (as hydrochloride)</w:t>
      </w:r>
    </w:p>
    <w:p w14:paraId="30423540" w14:textId="77777777" w:rsidR="00C9697A" w:rsidRPr="00EE40B5" w:rsidRDefault="00C9697A"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9697A" w:rsidRPr="00EE40B5" w14:paraId="513638EA" w14:textId="77777777" w:rsidTr="00855100">
        <w:tc>
          <w:tcPr>
            <w:tcW w:w="1191" w:type="dxa"/>
          </w:tcPr>
          <w:p w14:paraId="770192B1" w14:textId="4B5E7488" w:rsidR="00C9697A" w:rsidRPr="00EE40B5" w:rsidRDefault="00C9697A" w:rsidP="00C9697A">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Cefepime</w:t>
            </w:r>
          </w:p>
        </w:tc>
        <w:tc>
          <w:tcPr>
            <w:tcW w:w="2154" w:type="dxa"/>
          </w:tcPr>
          <w:p w14:paraId="12658438" w14:textId="01A96073"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1 g (as hydrochloride)</w:t>
            </w:r>
          </w:p>
        </w:tc>
        <w:tc>
          <w:tcPr>
            <w:tcW w:w="850" w:type="dxa"/>
          </w:tcPr>
          <w:p w14:paraId="5B8E0BD1" w14:textId="59E5C37D"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736848F5" w14:textId="5E897697" w:rsidR="00C9697A" w:rsidRPr="00EE40B5" w:rsidRDefault="00C9697A" w:rsidP="00C9697A">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Omegapharm</w:t>
            </w:r>
            <w:proofErr w:type="spellEnd"/>
            <w:r w:rsidRPr="00EE40B5">
              <w:rPr>
                <w:rFonts w:ascii="Arial" w:hAnsi="Arial" w:cs="Arial"/>
                <w:sz w:val="16"/>
                <w:szCs w:val="16"/>
              </w:rPr>
              <w:t xml:space="preserve"> Pty Ltd</w:t>
            </w:r>
          </w:p>
        </w:tc>
        <w:tc>
          <w:tcPr>
            <w:tcW w:w="567" w:type="dxa"/>
          </w:tcPr>
          <w:p w14:paraId="02C3DEC3" w14:textId="5A975E8A"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OE</w:t>
            </w:r>
          </w:p>
        </w:tc>
        <w:tc>
          <w:tcPr>
            <w:tcW w:w="680" w:type="dxa"/>
          </w:tcPr>
          <w:p w14:paraId="2F4586C7" w14:textId="7326A8F1"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9505305" w14:textId="7366DE1A"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C5842</w:t>
            </w:r>
          </w:p>
        </w:tc>
        <w:tc>
          <w:tcPr>
            <w:tcW w:w="1417" w:type="dxa"/>
          </w:tcPr>
          <w:p w14:paraId="398D9F50" w14:textId="77777777" w:rsidR="00C9697A" w:rsidRPr="00EE40B5" w:rsidRDefault="00C9697A" w:rsidP="00C9697A">
            <w:pPr>
              <w:widowControl w:val="0"/>
              <w:spacing w:before="60" w:after="60" w:line="240" w:lineRule="auto"/>
              <w:rPr>
                <w:rFonts w:ascii="Arial" w:eastAsia="Arial" w:hAnsi="Arial" w:cs="Arial"/>
                <w:sz w:val="16"/>
                <w:szCs w:val="16"/>
                <w:lang w:eastAsia="zh-CN"/>
              </w:rPr>
            </w:pPr>
          </w:p>
        </w:tc>
        <w:tc>
          <w:tcPr>
            <w:tcW w:w="737" w:type="dxa"/>
          </w:tcPr>
          <w:p w14:paraId="09259842" w14:textId="4C6376F8"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024EC770" w14:textId="1ED7D4BF"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345D4A7" w14:textId="77777777" w:rsidR="00C9697A" w:rsidRPr="00EE40B5" w:rsidRDefault="00C9697A" w:rsidP="00C9697A">
            <w:pPr>
              <w:pStyle w:val="Tabletext"/>
              <w:widowControl w:val="0"/>
              <w:spacing w:after="60" w:line="240" w:lineRule="auto"/>
              <w:rPr>
                <w:rFonts w:ascii="Arial" w:eastAsia="Arial" w:hAnsi="Arial" w:cs="Arial"/>
                <w:sz w:val="16"/>
                <w:szCs w:val="16"/>
                <w:lang w:eastAsia="zh-CN"/>
              </w:rPr>
            </w:pPr>
          </w:p>
        </w:tc>
        <w:tc>
          <w:tcPr>
            <w:tcW w:w="567" w:type="dxa"/>
          </w:tcPr>
          <w:p w14:paraId="48FBD0A7" w14:textId="59097642" w:rsidR="00C9697A" w:rsidRPr="00EE40B5" w:rsidRDefault="00C9697A" w:rsidP="00C9697A">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F807A2B" w14:textId="0BC76D3F" w:rsidR="00C9697A" w:rsidRPr="00EE40B5" w:rsidRDefault="00C9697A" w:rsidP="00C9697A">
            <w:pPr>
              <w:widowControl w:val="0"/>
              <w:spacing w:before="60" w:after="60" w:line="240" w:lineRule="auto"/>
              <w:rPr>
                <w:rFonts w:ascii="Arial" w:eastAsia="Arial" w:hAnsi="Arial" w:cs="Arial"/>
                <w:sz w:val="16"/>
                <w:szCs w:val="16"/>
                <w:lang w:eastAsia="zh-CN"/>
              </w:rPr>
            </w:pPr>
          </w:p>
        </w:tc>
        <w:tc>
          <w:tcPr>
            <w:tcW w:w="737" w:type="dxa"/>
          </w:tcPr>
          <w:p w14:paraId="7EDBCC36" w14:textId="33598170" w:rsidR="00C9697A" w:rsidRPr="00EE40B5" w:rsidRDefault="00C9697A" w:rsidP="00C9697A">
            <w:pPr>
              <w:widowControl w:val="0"/>
              <w:spacing w:before="60" w:after="60" w:line="240" w:lineRule="auto"/>
              <w:rPr>
                <w:rFonts w:ascii="Arial" w:eastAsia="Arial" w:hAnsi="Arial" w:cs="Arial"/>
                <w:sz w:val="16"/>
                <w:szCs w:val="16"/>
                <w:lang w:eastAsia="zh-CN"/>
              </w:rPr>
            </w:pPr>
          </w:p>
        </w:tc>
      </w:tr>
    </w:tbl>
    <w:p w14:paraId="5D349BED" w14:textId="38A5D2F0" w:rsidR="00C9697A" w:rsidRPr="00EE40B5" w:rsidRDefault="00C9697A" w:rsidP="003F5EE1">
      <w:pPr>
        <w:pStyle w:val="Amendment1"/>
        <w:numPr>
          <w:ilvl w:val="0"/>
          <w:numId w:val="7"/>
        </w:numPr>
        <w:spacing w:line="260" w:lineRule="exact"/>
        <w:ind w:left="794"/>
        <w:rPr>
          <w:sz w:val="24"/>
          <w:szCs w:val="24"/>
        </w:rPr>
      </w:pPr>
      <w:r w:rsidRPr="00EE40B5">
        <w:t xml:space="preserve">Schedule 1, Part 1, entry for </w:t>
      </w:r>
      <w:r w:rsidRPr="00EE40B5">
        <w:rPr>
          <w:szCs w:val="24"/>
        </w:rPr>
        <w:t>Cefepime in the form</w:t>
      </w:r>
      <w:r w:rsidRPr="00EE40B5">
        <w:rPr>
          <w:sz w:val="24"/>
          <w:szCs w:val="32"/>
        </w:rPr>
        <w:t xml:space="preserve"> </w:t>
      </w:r>
      <w:r w:rsidRPr="00EE40B5">
        <w:rPr>
          <w:szCs w:val="24"/>
        </w:rPr>
        <w:t>Powder for injection 2 g (as hydrochloride)</w:t>
      </w:r>
    </w:p>
    <w:p w14:paraId="464EB58E" w14:textId="77777777" w:rsidR="00C9697A" w:rsidRPr="00EE40B5" w:rsidRDefault="00C9697A"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9697A" w:rsidRPr="00EE40B5" w14:paraId="184325F8" w14:textId="77777777" w:rsidTr="00855100">
        <w:tc>
          <w:tcPr>
            <w:tcW w:w="1191" w:type="dxa"/>
          </w:tcPr>
          <w:p w14:paraId="5497D5FC" w14:textId="77777777" w:rsidR="00C9697A" w:rsidRPr="00EE40B5" w:rsidRDefault="00C9697A" w:rsidP="0085510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Cefepime</w:t>
            </w:r>
          </w:p>
        </w:tc>
        <w:tc>
          <w:tcPr>
            <w:tcW w:w="2154" w:type="dxa"/>
          </w:tcPr>
          <w:p w14:paraId="5FF916BC" w14:textId="4E0618FC"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Powder for injection 2 g (as hydrochloride)</w:t>
            </w:r>
          </w:p>
        </w:tc>
        <w:tc>
          <w:tcPr>
            <w:tcW w:w="850" w:type="dxa"/>
          </w:tcPr>
          <w:p w14:paraId="71EA239A"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E64CE12"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Omegapharm</w:t>
            </w:r>
            <w:proofErr w:type="spellEnd"/>
            <w:r w:rsidRPr="00EE40B5">
              <w:rPr>
                <w:rFonts w:ascii="Arial" w:hAnsi="Arial" w:cs="Arial"/>
                <w:sz w:val="16"/>
                <w:szCs w:val="16"/>
              </w:rPr>
              <w:t xml:space="preserve"> Pty Ltd</w:t>
            </w:r>
          </w:p>
        </w:tc>
        <w:tc>
          <w:tcPr>
            <w:tcW w:w="567" w:type="dxa"/>
          </w:tcPr>
          <w:p w14:paraId="3C425D95"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OE</w:t>
            </w:r>
          </w:p>
        </w:tc>
        <w:tc>
          <w:tcPr>
            <w:tcW w:w="680" w:type="dxa"/>
          </w:tcPr>
          <w:p w14:paraId="590CFD30" w14:textId="2D2C1F29"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259EF08"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C5842</w:t>
            </w:r>
          </w:p>
        </w:tc>
        <w:tc>
          <w:tcPr>
            <w:tcW w:w="1417" w:type="dxa"/>
          </w:tcPr>
          <w:p w14:paraId="2F33E285" w14:textId="77777777" w:rsidR="00C9697A" w:rsidRPr="00EE40B5" w:rsidRDefault="00C9697A" w:rsidP="00855100">
            <w:pPr>
              <w:widowControl w:val="0"/>
              <w:spacing w:before="60" w:after="60" w:line="240" w:lineRule="auto"/>
              <w:rPr>
                <w:rFonts w:ascii="Arial" w:eastAsia="Arial" w:hAnsi="Arial" w:cs="Arial"/>
                <w:sz w:val="16"/>
                <w:szCs w:val="16"/>
                <w:lang w:eastAsia="zh-CN"/>
              </w:rPr>
            </w:pPr>
          </w:p>
        </w:tc>
        <w:tc>
          <w:tcPr>
            <w:tcW w:w="737" w:type="dxa"/>
          </w:tcPr>
          <w:p w14:paraId="7485CF45"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4C6D8ACB"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17269FC"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p>
        </w:tc>
        <w:tc>
          <w:tcPr>
            <w:tcW w:w="567" w:type="dxa"/>
          </w:tcPr>
          <w:p w14:paraId="3D58B307" w14:textId="77777777" w:rsidR="00C9697A" w:rsidRPr="00EE40B5" w:rsidRDefault="00C9697A" w:rsidP="0085510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ED8DC27" w14:textId="77777777" w:rsidR="00C9697A" w:rsidRPr="00EE40B5" w:rsidRDefault="00C9697A" w:rsidP="00855100">
            <w:pPr>
              <w:widowControl w:val="0"/>
              <w:spacing w:before="60" w:after="60" w:line="240" w:lineRule="auto"/>
              <w:rPr>
                <w:rFonts w:ascii="Arial" w:eastAsia="Arial" w:hAnsi="Arial" w:cs="Arial"/>
                <w:sz w:val="16"/>
                <w:szCs w:val="16"/>
                <w:lang w:eastAsia="zh-CN"/>
              </w:rPr>
            </w:pPr>
          </w:p>
        </w:tc>
        <w:tc>
          <w:tcPr>
            <w:tcW w:w="737" w:type="dxa"/>
          </w:tcPr>
          <w:p w14:paraId="30827805" w14:textId="77777777" w:rsidR="00C9697A" w:rsidRPr="00EE40B5" w:rsidRDefault="00C9697A" w:rsidP="00855100">
            <w:pPr>
              <w:widowControl w:val="0"/>
              <w:spacing w:before="60" w:after="60" w:line="240" w:lineRule="auto"/>
              <w:rPr>
                <w:rFonts w:ascii="Arial" w:eastAsia="Arial" w:hAnsi="Arial" w:cs="Arial"/>
                <w:sz w:val="16"/>
                <w:szCs w:val="16"/>
                <w:lang w:eastAsia="zh-CN"/>
              </w:rPr>
            </w:pPr>
          </w:p>
        </w:tc>
      </w:tr>
    </w:tbl>
    <w:p w14:paraId="69C42D3C" w14:textId="605A2304" w:rsidR="000869A4" w:rsidRPr="00EE40B5" w:rsidRDefault="000869A4" w:rsidP="003F5EE1">
      <w:pPr>
        <w:pStyle w:val="Amendment1"/>
        <w:numPr>
          <w:ilvl w:val="0"/>
          <w:numId w:val="7"/>
        </w:numPr>
        <w:spacing w:line="260" w:lineRule="exact"/>
        <w:ind w:left="794"/>
        <w:rPr>
          <w:sz w:val="24"/>
          <w:szCs w:val="24"/>
        </w:rPr>
      </w:pPr>
      <w:r w:rsidRPr="00EE40B5">
        <w:t xml:space="preserve">Schedule 1, Part 1, entry for </w:t>
      </w:r>
      <w:r w:rsidR="00C9697A" w:rsidRPr="00EE40B5">
        <w:rPr>
          <w:szCs w:val="24"/>
        </w:rPr>
        <w:t>Ceftriaxone in the form Powder for injection 1 g (as sodium)</w:t>
      </w:r>
    </w:p>
    <w:p w14:paraId="2608392E" w14:textId="77777777" w:rsidR="000869A4" w:rsidRPr="00EE40B5" w:rsidRDefault="000869A4"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9697A" w:rsidRPr="00EE40B5" w14:paraId="135E762D" w14:textId="77777777" w:rsidTr="004A5CA0">
        <w:tc>
          <w:tcPr>
            <w:tcW w:w="1191" w:type="dxa"/>
          </w:tcPr>
          <w:p w14:paraId="24866025" w14:textId="742D5C51" w:rsidR="00C9697A" w:rsidRPr="00EE40B5" w:rsidRDefault="00C9697A" w:rsidP="00C9697A">
            <w:pPr>
              <w:widowControl w:val="0"/>
              <w:spacing w:before="60" w:after="60" w:line="240" w:lineRule="auto"/>
              <w:rPr>
                <w:rFonts w:ascii="Arial" w:eastAsia="Arial" w:hAnsi="Arial" w:cs="Arial"/>
                <w:sz w:val="16"/>
                <w:szCs w:val="22"/>
                <w:lang w:eastAsia="zh-CN"/>
              </w:rPr>
            </w:pPr>
            <w:r w:rsidRPr="00EE40B5">
              <w:rPr>
                <w:rFonts w:ascii="Arial" w:hAnsi="Arial" w:cs="Arial"/>
                <w:sz w:val="16"/>
              </w:rPr>
              <w:t>Ceftriaxone</w:t>
            </w:r>
          </w:p>
        </w:tc>
        <w:tc>
          <w:tcPr>
            <w:tcW w:w="2154" w:type="dxa"/>
          </w:tcPr>
          <w:p w14:paraId="52233B64" w14:textId="0B3B8332"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1 g (as sodium)</w:t>
            </w:r>
          </w:p>
        </w:tc>
        <w:tc>
          <w:tcPr>
            <w:tcW w:w="850" w:type="dxa"/>
          </w:tcPr>
          <w:p w14:paraId="2CAA3DE7" w14:textId="0524BAB5"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1A1580D7" w14:textId="6D1B654D"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Ceftriaxone Alphapharm</w:t>
            </w:r>
          </w:p>
        </w:tc>
        <w:tc>
          <w:tcPr>
            <w:tcW w:w="567" w:type="dxa"/>
          </w:tcPr>
          <w:p w14:paraId="45FC7B3E" w14:textId="4F0A39FA"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AF</w:t>
            </w:r>
          </w:p>
        </w:tc>
        <w:tc>
          <w:tcPr>
            <w:tcW w:w="680" w:type="dxa"/>
          </w:tcPr>
          <w:p w14:paraId="0210C9C7" w14:textId="565F012A"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 xml:space="preserve">MP NP </w:t>
            </w:r>
          </w:p>
        </w:tc>
        <w:tc>
          <w:tcPr>
            <w:tcW w:w="1417" w:type="dxa"/>
          </w:tcPr>
          <w:p w14:paraId="59197902" w14:textId="15BC7DD4"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C5830 C5862 C5868</w:t>
            </w:r>
          </w:p>
        </w:tc>
        <w:tc>
          <w:tcPr>
            <w:tcW w:w="1417" w:type="dxa"/>
          </w:tcPr>
          <w:p w14:paraId="414437E4" w14:textId="77777777" w:rsidR="00C9697A" w:rsidRPr="00EE40B5" w:rsidRDefault="00C9697A" w:rsidP="00C9697A">
            <w:pPr>
              <w:widowControl w:val="0"/>
              <w:spacing w:before="60" w:after="60" w:line="240" w:lineRule="auto"/>
              <w:rPr>
                <w:rFonts w:ascii="Arial" w:eastAsia="Arial" w:hAnsi="Arial" w:cs="Arial"/>
                <w:sz w:val="16"/>
                <w:szCs w:val="22"/>
                <w:lang w:eastAsia="zh-CN"/>
              </w:rPr>
            </w:pPr>
          </w:p>
        </w:tc>
        <w:tc>
          <w:tcPr>
            <w:tcW w:w="737" w:type="dxa"/>
          </w:tcPr>
          <w:p w14:paraId="71210176" w14:textId="7B33F21F"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5</w:t>
            </w:r>
          </w:p>
        </w:tc>
        <w:tc>
          <w:tcPr>
            <w:tcW w:w="737" w:type="dxa"/>
          </w:tcPr>
          <w:p w14:paraId="1A4211B1" w14:textId="12DC93BD"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0</w:t>
            </w:r>
          </w:p>
        </w:tc>
        <w:tc>
          <w:tcPr>
            <w:tcW w:w="1417" w:type="dxa"/>
          </w:tcPr>
          <w:p w14:paraId="73AD76A9" w14:textId="77777777" w:rsidR="00C9697A" w:rsidRPr="00EE40B5" w:rsidRDefault="00C9697A" w:rsidP="00C9697A">
            <w:pPr>
              <w:pStyle w:val="Tabletext"/>
              <w:widowControl w:val="0"/>
              <w:spacing w:after="60" w:line="240" w:lineRule="auto"/>
              <w:rPr>
                <w:rFonts w:ascii="Arial" w:eastAsia="Arial" w:hAnsi="Arial" w:cs="Arial"/>
                <w:sz w:val="16"/>
                <w:szCs w:val="22"/>
                <w:lang w:eastAsia="zh-CN"/>
              </w:rPr>
            </w:pPr>
          </w:p>
        </w:tc>
        <w:tc>
          <w:tcPr>
            <w:tcW w:w="567" w:type="dxa"/>
          </w:tcPr>
          <w:p w14:paraId="60AE168C" w14:textId="331C7288"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5</w:t>
            </w:r>
          </w:p>
        </w:tc>
        <w:tc>
          <w:tcPr>
            <w:tcW w:w="567" w:type="dxa"/>
          </w:tcPr>
          <w:p w14:paraId="11A3DB18" w14:textId="77777777" w:rsidR="00C9697A" w:rsidRPr="00EE40B5" w:rsidRDefault="00C9697A" w:rsidP="00C9697A">
            <w:pPr>
              <w:widowControl w:val="0"/>
              <w:spacing w:before="60" w:after="60" w:line="240" w:lineRule="auto"/>
              <w:rPr>
                <w:rFonts w:ascii="Arial" w:eastAsia="Arial" w:hAnsi="Arial" w:cs="Arial"/>
                <w:sz w:val="16"/>
                <w:szCs w:val="22"/>
                <w:lang w:eastAsia="zh-CN"/>
              </w:rPr>
            </w:pPr>
          </w:p>
        </w:tc>
        <w:tc>
          <w:tcPr>
            <w:tcW w:w="737" w:type="dxa"/>
          </w:tcPr>
          <w:p w14:paraId="5618E037" w14:textId="77777777" w:rsidR="00C9697A" w:rsidRPr="00EE40B5" w:rsidRDefault="00C9697A" w:rsidP="00C9697A">
            <w:pPr>
              <w:widowControl w:val="0"/>
              <w:spacing w:before="60" w:after="60" w:line="240" w:lineRule="auto"/>
              <w:rPr>
                <w:rFonts w:ascii="Arial" w:eastAsia="Arial" w:hAnsi="Arial" w:cs="Arial"/>
                <w:sz w:val="16"/>
                <w:szCs w:val="22"/>
                <w:lang w:eastAsia="zh-CN"/>
              </w:rPr>
            </w:pPr>
          </w:p>
        </w:tc>
      </w:tr>
      <w:tr w:rsidR="00C9697A" w:rsidRPr="00EE40B5" w14:paraId="74B60F8B" w14:textId="77777777" w:rsidTr="004A5CA0">
        <w:tc>
          <w:tcPr>
            <w:tcW w:w="1191" w:type="dxa"/>
          </w:tcPr>
          <w:p w14:paraId="0E3F3C2F" w14:textId="6562A013" w:rsidR="00C9697A" w:rsidRPr="00EE40B5" w:rsidRDefault="00C9697A" w:rsidP="00C9697A">
            <w:pPr>
              <w:widowControl w:val="0"/>
              <w:spacing w:before="60" w:after="60" w:line="240" w:lineRule="auto"/>
              <w:rPr>
                <w:rFonts w:ascii="Arial" w:eastAsia="Arial" w:hAnsi="Arial" w:cs="Arial"/>
                <w:sz w:val="16"/>
                <w:szCs w:val="22"/>
                <w:lang w:eastAsia="zh-CN"/>
              </w:rPr>
            </w:pPr>
            <w:r w:rsidRPr="00EE40B5">
              <w:rPr>
                <w:rFonts w:ascii="Arial" w:hAnsi="Arial" w:cs="Arial"/>
                <w:sz w:val="16"/>
              </w:rPr>
              <w:t>Ceftriaxone</w:t>
            </w:r>
          </w:p>
        </w:tc>
        <w:tc>
          <w:tcPr>
            <w:tcW w:w="2154" w:type="dxa"/>
          </w:tcPr>
          <w:p w14:paraId="2AF48708" w14:textId="13A3DC7C"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Powder for injection 1 g (as sodium)</w:t>
            </w:r>
          </w:p>
        </w:tc>
        <w:tc>
          <w:tcPr>
            <w:tcW w:w="850" w:type="dxa"/>
          </w:tcPr>
          <w:p w14:paraId="01ECFAFA" w14:textId="104E43E3"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Injection</w:t>
            </w:r>
          </w:p>
        </w:tc>
        <w:tc>
          <w:tcPr>
            <w:tcW w:w="1476" w:type="dxa"/>
          </w:tcPr>
          <w:p w14:paraId="7B64FDB7" w14:textId="258F0FD7"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Ceftriaxone Alphapharm</w:t>
            </w:r>
          </w:p>
        </w:tc>
        <w:tc>
          <w:tcPr>
            <w:tcW w:w="567" w:type="dxa"/>
          </w:tcPr>
          <w:p w14:paraId="6C665ED3" w14:textId="7C5F83AB"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AF</w:t>
            </w:r>
          </w:p>
        </w:tc>
        <w:tc>
          <w:tcPr>
            <w:tcW w:w="680" w:type="dxa"/>
          </w:tcPr>
          <w:p w14:paraId="2E50B379" w14:textId="774B2BC8"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 xml:space="preserve">MP NP </w:t>
            </w:r>
          </w:p>
        </w:tc>
        <w:tc>
          <w:tcPr>
            <w:tcW w:w="1417" w:type="dxa"/>
          </w:tcPr>
          <w:p w14:paraId="6901F54F" w14:textId="19DB90D1"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C5830 C5862 C5868</w:t>
            </w:r>
          </w:p>
        </w:tc>
        <w:tc>
          <w:tcPr>
            <w:tcW w:w="1417" w:type="dxa"/>
          </w:tcPr>
          <w:p w14:paraId="0B2CB510" w14:textId="77777777" w:rsidR="00C9697A" w:rsidRPr="00EE40B5" w:rsidRDefault="00C9697A" w:rsidP="00C9697A">
            <w:pPr>
              <w:widowControl w:val="0"/>
              <w:spacing w:before="60" w:after="60" w:line="240" w:lineRule="auto"/>
              <w:rPr>
                <w:rFonts w:ascii="Arial" w:eastAsia="Arial" w:hAnsi="Arial" w:cs="Arial"/>
                <w:sz w:val="16"/>
                <w:szCs w:val="22"/>
                <w:lang w:eastAsia="zh-CN"/>
              </w:rPr>
            </w:pPr>
          </w:p>
        </w:tc>
        <w:tc>
          <w:tcPr>
            <w:tcW w:w="737" w:type="dxa"/>
          </w:tcPr>
          <w:p w14:paraId="4D2AE6BA" w14:textId="174F70D4"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5</w:t>
            </w:r>
          </w:p>
        </w:tc>
        <w:tc>
          <w:tcPr>
            <w:tcW w:w="737" w:type="dxa"/>
          </w:tcPr>
          <w:p w14:paraId="01E24517" w14:textId="5DA832C1"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0</w:t>
            </w:r>
          </w:p>
        </w:tc>
        <w:tc>
          <w:tcPr>
            <w:tcW w:w="1417" w:type="dxa"/>
          </w:tcPr>
          <w:p w14:paraId="60813CD3" w14:textId="77777777" w:rsidR="00C9697A" w:rsidRPr="00EE40B5" w:rsidRDefault="00C9697A" w:rsidP="00C9697A">
            <w:pPr>
              <w:pStyle w:val="Tabletext"/>
              <w:widowControl w:val="0"/>
              <w:spacing w:after="60" w:line="240" w:lineRule="auto"/>
              <w:rPr>
                <w:rFonts w:ascii="Arial" w:eastAsia="Arial" w:hAnsi="Arial" w:cs="Arial"/>
                <w:sz w:val="16"/>
                <w:szCs w:val="22"/>
                <w:lang w:eastAsia="zh-CN"/>
              </w:rPr>
            </w:pPr>
          </w:p>
        </w:tc>
        <w:tc>
          <w:tcPr>
            <w:tcW w:w="567" w:type="dxa"/>
          </w:tcPr>
          <w:p w14:paraId="590750B5" w14:textId="69BB511D" w:rsidR="00C9697A" w:rsidRPr="00EE40B5" w:rsidRDefault="00C9697A" w:rsidP="00C9697A">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rPr>
              <w:t>10</w:t>
            </w:r>
          </w:p>
        </w:tc>
        <w:tc>
          <w:tcPr>
            <w:tcW w:w="567" w:type="dxa"/>
          </w:tcPr>
          <w:p w14:paraId="08B0095F" w14:textId="77777777" w:rsidR="00C9697A" w:rsidRPr="00EE40B5" w:rsidRDefault="00C9697A" w:rsidP="00C9697A">
            <w:pPr>
              <w:widowControl w:val="0"/>
              <w:spacing w:before="60" w:after="60" w:line="240" w:lineRule="auto"/>
              <w:rPr>
                <w:rFonts w:ascii="Arial" w:eastAsia="Arial" w:hAnsi="Arial" w:cs="Arial"/>
                <w:sz w:val="16"/>
                <w:szCs w:val="22"/>
                <w:lang w:eastAsia="zh-CN"/>
              </w:rPr>
            </w:pPr>
          </w:p>
        </w:tc>
        <w:tc>
          <w:tcPr>
            <w:tcW w:w="737" w:type="dxa"/>
          </w:tcPr>
          <w:p w14:paraId="64643E47" w14:textId="77777777" w:rsidR="00C9697A" w:rsidRPr="00EE40B5" w:rsidRDefault="00C9697A" w:rsidP="00C9697A">
            <w:pPr>
              <w:widowControl w:val="0"/>
              <w:spacing w:before="60" w:after="60" w:line="240" w:lineRule="auto"/>
              <w:rPr>
                <w:rFonts w:ascii="Arial" w:eastAsia="Arial" w:hAnsi="Arial" w:cs="Arial"/>
                <w:sz w:val="16"/>
                <w:szCs w:val="22"/>
                <w:lang w:eastAsia="zh-CN"/>
              </w:rPr>
            </w:pPr>
          </w:p>
        </w:tc>
      </w:tr>
    </w:tbl>
    <w:p w14:paraId="0CD7D78B" w14:textId="1D50EAEE" w:rsidR="00503EC8" w:rsidRPr="00EE40B5" w:rsidRDefault="00503EC8" w:rsidP="003F5EE1">
      <w:pPr>
        <w:pStyle w:val="Amendment1"/>
        <w:numPr>
          <w:ilvl w:val="0"/>
          <w:numId w:val="7"/>
        </w:numPr>
        <w:spacing w:line="260" w:lineRule="exact"/>
        <w:ind w:left="794"/>
      </w:pPr>
      <w:r w:rsidRPr="00EE40B5">
        <w:t xml:space="preserve">Schedule 1, Part 1, entry for </w:t>
      </w:r>
      <w:r w:rsidR="00FB0EE2" w:rsidRPr="00EE40B5">
        <w:rPr>
          <w:szCs w:val="28"/>
        </w:rPr>
        <w:t>Dapagliflozin</w:t>
      </w:r>
    </w:p>
    <w:p w14:paraId="4F749EED" w14:textId="7D0B1794" w:rsidR="00503EC8" w:rsidRPr="00EE40B5" w:rsidRDefault="00FB0EE2" w:rsidP="003F5EE1">
      <w:pPr>
        <w:pStyle w:val="Amendment2"/>
        <w:numPr>
          <w:ilvl w:val="1"/>
          <w:numId w:val="7"/>
        </w:numPr>
      </w:pPr>
      <w:r w:rsidRPr="00EE40B5">
        <w:rPr>
          <w:i/>
        </w:rPr>
        <w:t>substitute</w:t>
      </w:r>
      <w:r w:rsidR="00503EC8"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B0EE2" w:rsidRPr="00EE40B5" w14:paraId="2AC67911" w14:textId="77777777" w:rsidTr="00FB0EE2">
        <w:tc>
          <w:tcPr>
            <w:tcW w:w="1191" w:type="dxa"/>
          </w:tcPr>
          <w:p w14:paraId="4801C31D" w14:textId="52A7599D" w:rsidR="00FB0EE2" w:rsidRPr="00EE40B5" w:rsidRDefault="00FB0EE2" w:rsidP="00FB0EE2">
            <w:pPr>
              <w:widowControl w:val="0"/>
              <w:spacing w:before="60" w:after="60" w:line="240" w:lineRule="auto"/>
              <w:rPr>
                <w:rFonts w:ascii="Arial" w:eastAsia="Arial" w:hAnsi="Arial" w:cs="Arial"/>
                <w:sz w:val="16"/>
                <w:szCs w:val="22"/>
                <w:lang w:eastAsia="zh-CN"/>
              </w:rPr>
            </w:pPr>
            <w:r w:rsidRPr="00EE40B5">
              <w:rPr>
                <w:rFonts w:ascii="Arial" w:hAnsi="Arial" w:cs="Arial"/>
                <w:sz w:val="16"/>
                <w:szCs w:val="22"/>
              </w:rPr>
              <w:t>Dapagliflozin</w:t>
            </w:r>
          </w:p>
        </w:tc>
        <w:tc>
          <w:tcPr>
            <w:tcW w:w="2154" w:type="dxa"/>
          </w:tcPr>
          <w:p w14:paraId="06A70149" w14:textId="7925C23C"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Tablet 10 mg (as propanediol monohydrate)</w:t>
            </w:r>
          </w:p>
        </w:tc>
        <w:tc>
          <w:tcPr>
            <w:tcW w:w="850" w:type="dxa"/>
          </w:tcPr>
          <w:p w14:paraId="4FE90783" w14:textId="38996EB5"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Oral</w:t>
            </w:r>
          </w:p>
        </w:tc>
        <w:tc>
          <w:tcPr>
            <w:tcW w:w="1476" w:type="dxa"/>
          </w:tcPr>
          <w:p w14:paraId="39D21D0F" w14:textId="7138F9C8" w:rsidR="00FB0EE2" w:rsidRPr="00EE40B5" w:rsidRDefault="00FB0EE2" w:rsidP="00FB0EE2">
            <w:pPr>
              <w:pStyle w:val="Tabletext"/>
              <w:widowControl w:val="0"/>
              <w:spacing w:after="60" w:line="240" w:lineRule="auto"/>
              <w:rPr>
                <w:rFonts w:ascii="Arial" w:eastAsia="Arial" w:hAnsi="Arial" w:cs="Arial"/>
                <w:sz w:val="16"/>
                <w:szCs w:val="22"/>
                <w:lang w:eastAsia="zh-CN"/>
              </w:rPr>
            </w:pPr>
            <w:proofErr w:type="spellStart"/>
            <w:r w:rsidRPr="00EE40B5">
              <w:rPr>
                <w:rFonts w:ascii="Arial" w:hAnsi="Arial" w:cs="Arial"/>
                <w:sz w:val="16"/>
                <w:szCs w:val="22"/>
              </w:rPr>
              <w:t>Forxiga</w:t>
            </w:r>
            <w:proofErr w:type="spellEnd"/>
          </w:p>
        </w:tc>
        <w:tc>
          <w:tcPr>
            <w:tcW w:w="567" w:type="dxa"/>
          </w:tcPr>
          <w:p w14:paraId="4CB19493" w14:textId="31D35A4E"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AP</w:t>
            </w:r>
          </w:p>
        </w:tc>
        <w:tc>
          <w:tcPr>
            <w:tcW w:w="680" w:type="dxa"/>
          </w:tcPr>
          <w:p w14:paraId="539DBA38" w14:textId="7020D6B7"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MP NP</w:t>
            </w:r>
          </w:p>
        </w:tc>
        <w:tc>
          <w:tcPr>
            <w:tcW w:w="1417" w:type="dxa"/>
          </w:tcPr>
          <w:p w14:paraId="64FDE8FB" w14:textId="7CE42604"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C13230 C14471 C15047 C15311</w:t>
            </w:r>
          </w:p>
        </w:tc>
        <w:tc>
          <w:tcPr>
            <w:tcW w:w="1417" w:type="dxa"/>
          </w:tcPr>
          <w:p w14:paraId="7BDFE1F0" w14:textId="15525EBA" w:rsidR="00FB0EE2" w:rsidRPr="00EE40B5" w:rsidRDefault="00FB0EE2" w:rsidP="00FB0EE2">
            <w:pPr>
              <w:widowControl w:val="0"/>
              <w:spacing w:before="60" w:after="60" w:line="240" w:lineRule="auto"/>
              <w:rPr>
                <w:rFonts w:ascii="Arial" w:eastAsia="Arial" w:hAnsi="Arial" w:cs="Arial"/>
                <w:sz w:val="16"/>
                <w:szCs w:val="22"/>
                <w:lang w:eastAsia="zh-CN"/>
              </w:rPr>
            </w:pPr>
            <w:r w:rsidRPr="00EE40B5">
              <w:rPr>
                <w:rFonts w:ascii="Arial" w:eastAsia="Times New Roman" w:hAnsi="Arial" w:cs="Arial"/>
                <w:color w:val="000000"/>
                <w:sz w:val="16"/>
                <w:szCs w:val="16"/>
                <w:lang w:eastAsia="en-AU"/>
              </w:rPr>
              <w:t>P13230 P14471 P15047 P15311</w:t>
            </w:r>
          </w:p>
        </w:tc>
        <w:tc>
          <w:tcPr>
            <w:tcW w:w="737" w:type="dxa"/>
          </w:tcPr>
          <w:p w14:paraId="56EB9E96" w14:textId="1408D080"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28</w:t>
            </w:r>
          </w:p>
        </w:tc>
        <w:tc>
          <w:tcPr>
            <w:tcW w:w="737" w:type="dxa"/>
          </w:tcPr>
          <w:p w14:paraId="282FB7A3" w14:textId="31338A8E"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5</w:t>
            </w:r>
          </w:p>
        </w:tc>
        <w:tc>
          <w:tcPr>
            <w:tcW w:w="1417" w:type="dxa"/>
          </w:tcPr>
          <w:p w14:paraId="49A4A535" w14:textId="77777777" w:rsidR="00FB0EE2" w:rsidRPr="00EE40B5" w:rsidRDefault="00FB0EE2" w:rsidP="00FB0EE2">
            <w:pPr>
              <w:pStyle w:val="Tabletext"/>
              <w:widowControl w:val="0"/>
              <w:spacing w:after="60" w:line="240" w:lineRule="auto"/>
              <w:rPr>
                <w:rFonts w:ascii="Arial" w:eastAsia="Arial" w:hAnsi="Arial" w:cs="Arial"/>
                <w:sz w:val="16"/>
                <w:szCs w:val="22"/>
                <w:lang w:eastAsia="zh-CN"/>
              </w:rPr>
            </w:pPr>
          </w:p>
        </w:tc>
        <w:tc>
          <w:tcPr>
            <w:tcW w:w="567" w:type="dxa"/>
          </w:tcPr>
          <w:p w14:paraId="0C229B54" w14:textId="5CEF39A0"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28</w:t>
            </w:r>
          </w:p>
        </w:tc>
        <w:tc>
          <w:tcPr>
            <w:tcW w:w="567" w:type="dxa"/>
          </w:tcPr>
          <w:p w14:paraId="0201FFF7" w14:textId="77777777" w:rsidR="00FB0EE2" w:rsidRPr="00EE40B5" w:rsidRDefault="00FB0EE2" w:rsidP="00FB0EE2">
            <w:pPr>
              <w:widowControl w:val="0"/>
              <w:spacing w:before="60" w:after="60" w:line="240" w:lineRule="auto"/>
              <w:rPr>
                <w:rFonts w:ascii="Arial" w:eastAsia="Arial" w:hAnsi="Arial" w:cs="Arial"/>
                <w:sz w:val="16"/>
                <w:szCs w:val="22"/>
                <w:lang w:eastAsia="zh-CN"/>
              </w:rPr>
            </w:pPr>
          </w:p>
        </w:tc>
        <w:tc>
          <w:tcPr>
            <w:tcW w:w="737" w:type="dxa"/>
          </w:tcPr>
          <w:p w14:paraId="21C557D0" w14:textId="77777777" w:rsidR="00FB0EE2" w:rsidRPr="00EE40B5" w:rsidRDefault="00FB0EE2" w:rsidP="00FB0EE2">
            <w:pPr>
              <w:widowControl w:val="0"/>
              <w:spacing w:before="60" w:after="60" w:line="240" w:lineRule="auto"/>
              <w:rPr>
                <w:rFonts w:ascii="Arial" w:eastAsia="Arial" w:hAnsi="Arial" w:cs="Arial"/>
                <w:sz w:val="16"/>
                <w:szCs w:val="22"/>
                <w:lang w:eastAsia="zh-CN"/>
              </w:rPr>
            </w:pPr>
          </w:p>
        </w:tc>
      </w:tr>
      <w:tr w:rsidR="00FB0EE2" w:rsidRPr="00EE40B5" w14:paraId="13DECDF8" w14:textId="77777777" w:rsidTr="00FB0EE2">
        <w:tc>
          <w:tcPr>
            <w:tcW w:w="1191" w:type="dxa"/>
          </w:tcPr>
          <w:p w14:paraId="1B1F5BFE" w14:textId="625104E2" w:rsidR="00FB0EE2" w:rsidRPr="00EE40B5" w:rsidRDefault="00FB0EE2" w:rsidP="00FB0EE2">
            <w:pPr>
              <w:widowControl w:val="0"/>
              <w:spacing w:before="60" w:after="60" w:line="240" w:lineRule="auto"/>
              <w:rPr>
                <w:rFonts w:ascii="Arial" w:eastAsia="Arial" w:hAnsi="Arial" w:cs="Arial"/>
                <w:sz w:val="16"/>
                <w:szCs w:val="22"/>
                <w:lang w:eastAsia="zh-CN"/>
              </w:rPr>
            </w:pPr>
            <w:r w:rsidRPr="00EE40B5">
              <w:rPr>
                <w:rFonts w:ascii="Arial" w:hAnsi="Arial" w:cs="Arial"/>
                <w:sz w:val="16"/>
                <w:szCs w:val="22"/>
              </w:rPr>
              <w:t>Dapagliflozin</w:t>
            </w:r>
          </w:p>
        </w:tc>
        <w:tc>
          <w:tcPr>
            <w:tcW w:w="2154" w:type="dxa"/>
          </w:tcPr>
          <w:p w14:paraId="1D18D872" w14:textId="59354FC1"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 xml:space="preserve">Tablet 10 mg (as propanediol </w:t>
            </w:r>
            <w:r w:rsidRPr="00EE40B5">
              <w:rPr>
                <w:rFonts w:ascii="Arial" w:hAnsi="Arial" w:cs="Arial"/>
                <w:sz w:val="16"/>
                <w:szCs w:val="22"/>
              </w:rPr>
              <w:lastRenderedPageBreak/>
              <w:t>monohydrate)</w:t>
            </w:r>
          </w:p>
        </w:tc>
        <w:tc>
          <w:tcPr>
            <w:tcW w:w="850" w:type="dxa"/>
          </w:tcPr>
          <w:p w14:paraId="5D345797" w14:textId="6D419067"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lastRenderedPageBreak/>
              <w:t>Oral</w:t>
            </w:r>
          </w:p>
        </w:tc>
        <w:tc>
          <w:tcPr>
            <w:tcW w:w="1476" w:type="dxa"/>
          </w:tcPr>
          <w:p w14:paraId="3C113551" w14:textId="074DB1D6" w:rsidR="00FB0EE2" w:rsidRPr="00EE40B5" w:rsidRDefault="00FB0EE2" w:rsidP="00FB0EE2">
            <w:pPr>
              <w:pStyle w:val="Tabletext"/>
              <w:widowControl w:val="0"/>
              <w:spacing w:after="60" w:line="240" w:lineRule="auto"/>
              <w:rPr>
                <w:rFonts w:ascii="Arial" w:eastAsia="Arial" w:hAnsi="Arial" w:cs="Arial"/>
                <w:sz w:val="16"/>
                <w:szCs w:val="22"/>
                <w:lang w:eastAsia="zh-CN"/>
              </w:rPr>
            </w:pPr>
            <w:proofErr w:type="spellStart"/>
            <w:r w:rsidRPr="00EE40B5">
              <w:rPr>
                <w:rFonts w:ascii="Arial" w:hAnsi="Arial" w:cs="Arial"/>
                <w:sz w:val="16"/>
                <w:szCs w:val="22"/>
              </w:rPr>
              <w:t>Forxiga</w:t>
            </w:r>
            <w:proofErr w:type="spellEnd"/>
          </w:p>
        </w:tc>
        <w:tc>
          <w:tcPr>
            <w:tcW w:w="567" w:type="dxa"/>
          </w:tcPr>
          <w:p w14:paraId="7B3728C2" w14:textId="4AAC204E"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AP</w:t>
            </w:r>
          </w:p>
        </w:tc>
        <w:tc>
          <w:tcPr>
            <w:tcW w:w="680" w:type="dxa"/>
          </w:tcPr>
          <w:p w14:paraId="0E238D7F" w14:textId="415C28A4"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MP NP</w:t>
            </w:r>
          </w:p>
        </w:tc>
        <w:tc>
          <w:tcPr>
            <w:tcW w:w="1417" w:type="dxa"/>
          </w:tcPr>
          <w:p w14:paraId="04F7EDB9" w14:textId="7A8274CE"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C15051 C15265</w:t>
            </w:r>
          </w:p>
        </w:tc>
        <w:tc>
          <w:tcPr>
            <w:tcW w:w="1417" w:type="dxa"/>
          </w:tcPr>
          <w:p w14:paraId="3667889B" w14:textId="281C484D" w:rsidR="00FB0EE2" w:rsidRPr="00EE40B5" w:rsidRDefault="00FB0EE2" w:rsidP="00FB0EE2">
            <w:pPr>
              <w:widowControl w:val="0"/>
              <w:spacing w:before="60" w:after="60" w:line="240" w:lineRule="auto"/>
              <w:rPr>
                <w:rFonts w:ascii="Arial" w:eastAsia="Arial" w:hAnsi="Arial" w:cs="Arial"/>
                <w:sz w:val="16"/>
                <w:szCs w:val="22"/>
                <w:lang w:eastAsia="zh-CN"/>
              </w:rPr>
            </w:pPr>
            <w:r w:rsidRPr="00EE40B5">
              <w:rPr>
                <w:rFonts w:ascii="Arial" w:eastAsia="Times New Roman" w:hAnsi="Arial" w:cs="Arial"/>
                <w:color w:val="000000"/>
                <w:sz w:val="16"/>
                <w:szCs w:val="16"/>
                <w:lang w:eastAsia="en-AU"/>
              </w:rPr>
              <w:t>P15051 P15265</w:t>
            </w:r>
          </w:p>
        </w:tc>
        <w:tc>
          <w:tcPr>
            <w:tcW w:w="737" w:type="dxa"/>
          </w:tcPr>
          <w:p w14:paraId="3CF07734" w14:textId="600E87FD"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56</w:t>
            </w:r>
          </w:p>
        </w:tc>
        <w:tc>
          <w:tcPr>
            <w:tcW w:w="737" w:type="dxa"/>
          </w:tcPr>
          <w:p w14:paraId="7019D802" w14:textId="2883E2D5"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5</w:t>
            </w:r>
          </w:p>
        </w:tc>
        <w:tc>
          <w:tcPr>
            <w:tcW w:w="1417" w:type="dxa"/>
          </w:tcPr>
          <w:p w14:paraId="2A80C7ED" w14:textId="77777777" w:rsidR="00FB0EE2" w:rsidRPr="00EE40B5" w:rsidRDefault="00FB0EE2" w:rsidP="00FB0EE2">
            <w:pPr>
              <w:pStyle w:val="Tabletext"/>
              <w:widowControl w:val="0"/>
              <w:spacing w:after="60" w:line="240" w:lineRule="auto"/>
              <w:rPr>
                <w:rFonts w:ascii="Arial" w:eastAsia="Arial" w:hAnsi="Arial" w:cs="Arial"/>
                <w:sz w:val="16"/>
                <w:szCs w:val="22"/>
                <w:lang w:eastAsia="zh-CN"/>
              </w:rPr>
            </w:pPr>
          </w:p>
        </w:tc>
        <w:tc>
          <w:tcPr>
            <w:tcW w:w="567" w:type="dxa"/>
          </w:tcPr>
          <w:p w14:paraId="6E03CC3C" w14:textId="60828D75" w:rsidR="00FB0EE2" w:rsidRPr="00EE40B5" w:rsidRDefault="00FB0EE2" w:rsidP="00FB0EE2">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szCs w:val="16"/>
              </w:rPr>
              <w:t>56</w:t>
            </w:r>
          </w:p>
        </w:tc>
        <w:tc>
          <w:tcPr>
            <w:tcW w:w="567" w:type="dxa"/>
          </w:tcPr>
          <w:p w14:paraId="14E84D3E" w14:textId="77777777" w:rsidR="00FB0EE2" w:rsidRPr="00EE40B5" w:rsidRDefault="00FB0EE2" w:rsidP="00FB0EE2">
            <w:pPr>
              <w:widowControl w:val="0"/>
              <w:spacing w:before="60" w:after="60" w:line="240" w:lineRule="auto"/>
              <w:rPr>
                <w:rFonts w:ascii="Arial" w:eastAsia="Arial" w:hAnsi="Arial" w:cs="Arial"/>
                <w:sz w:val="16"/>
                <w:szCs w:val="22"/>
                <w:lang w:eastAsia="zh-CN"/>
              </w:rPr>
            </w:pPr>
          </w:p>
        </w:tc>
        <w:tc>
          <w:tcPr>
            <w:tcW w:w="737" w:type="dxa"/>
          </w:tcPr>
          <w:p w14:paraId="2EE7F640" w14:textId="77777777" w:rsidR="00FB0EE2" w:rsidRPr="00EE40B5" w:rsidRDefault="00FB0EE2" w:rsidP="00FB0EE2">
            <w:pPr>
              <w:widowControl w:val="0"/>
              <w:spacing w:before="60" w:after="60" w:line="240" w:lineRule="auto"/>
              <w:rPr>
                <w:rFonts w:ascii="Arial" w:eastAsia="Arial" w:hAnsi="Arial" w:cs="Arial"/>
                <w:sz w:val="16"/>
                <w:szCs w:val="22"/>
                <w:lang w:eastAsia="zh-CN"/>
              </w:rPr>
            </w:pPr>
          </w:p>
        </w:tc>
      </w:tr>
    </w:tbl>
    <w:p w14:paraId="6C58D4C5" w14:textId="5B5FCFA3" w:rsidR="00501C82" w:rsidRPr="00EE40B5" w:rsidRDefault="00501C82" w:rsidP="003F5EE1">
      <w:pPr>
        <w:pStyle w:val="Amendment1"/>
        <w:numPr>
          <w:ilvl w:val="0"/>
          <w:numId w:val="7"/>
        </w:numPr>
        <w:spacing w:line="260" w:lineRule="exact"/>
        <w:ind w:left="794"/>
      </w:pPr>
      <w:r w:rsidRPr="00EE40B5">
        <w:t>Schedule 1, Part 1, entry for</w:t>
      </w:r>
      <w:r w:rsidRPr="00EE40B5">
        <w:rPr>
          <w:sz w:val="24"/>
          <w:szCs w:val="24"/>
        </w:rPr>
        <w:t xml:space="preserve"> </w:t>
      </w:r>
      <w:r w:rsidR="00FB0EE2" w:rsidRPr="00EE40B5">
        <w:rPr>
          <w:szCs w:val="28"/>
        </w:rPr>
        <w:t>Dapagliflozin with metformin</w:t>
      </w:r>
    </w:p>
    <w:p w14:paraId="5183D41B" w14:textId="77777777" w:rsidR="00FB0EE2" w:rsidRPr="00EE40B5" w:rsidRDefault="00FB0EE2" w:rsidP="003F5EE1">
      <w:pPr>
        <w:pStyle w:val="Amendment2"/>
        <w:numPr>
          <w:ilvl w:val="1"/>
          <w:numId w:val="7"/>
        </w:num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B0EE2" w:rsidRPr="00EE40B5" w14:paraId="752ADD73" w14:textId="77777777" w:rsidTr="00855100">
        <w:tc>
          <w:tcPr>
            <w:tcW w:w="1191" w:type="dxa"/>
          </w:tcPr>
          <w:p w14:paraId="496CF171" w14:textId="33A0D9C7"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Dapagliflozin with metformin</w:t>
            </w:r>
          </w:p>
        </w:tc>
        <w:tc>
          <w:tcPr>
            <w:tcW w:w="2154" w:type="dxa"/>
          </w:tcPr>
          <w:p w14:paraId="73774986" w14:textId="3CCF8960"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5 mg dapagliflozin (as propanediol monohydrate) with 1000 mg metformin hydrochloride</w:t>
            </w:r>
          </w:p>
        </w:tc>
        <w:tc>
          <w:tcPr>
            <w:tcW w:w="850" w:type="dxa"/>
          </w:tcPr>
          <w:p w14:paraId="424C92D7" w14:textId="00D5F8CD"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EAA1102" w14:textId="2BB68A8B" w:rsidR="00FB0EE2" w:rsidRPr="00EE40B5" w:rsidRDefault="00FB0EE2" w:rsidP="00FB0EE2">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Xigduo</w:t>
            </w:r>
            <w:proofErr w:type="spellEnd"/>
            <w:r w:rsidRPr="00EE40B5">
              <w:rPr>
                <w:rFonts w:ascii="Arial" w:hAnsi="Arial" w:cs="Arial"/>
                <w:sz w:val="16"/>
                <w:szCs w:val="16"/>
              </w:rPr>
              <w:t xml:space="preserve"> XR 5/1000</w:t>
            </w:r>
          </w:p>
        </w:tc>
        <w:tc>
          <w:tcPr>
            <w:tcW w:w="567" w:type="dxa"/>
          </w:tcPr>
          <w:p w14:paraId="2D5B3778" w14:textId="14EDC793"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1F6BC3D9" w14:textId="3B572CD0"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44519BA" w14:textId="76B5E676"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C15289</w:t>
            </w:r>
          </w:p>
        </w:tc>
        <w:tc>
          <w:tcPr>
            <w:tcW w:w="1417" w:type="dxa"/>
          </w:tcPr>
          <w:p w14:paraId="69F8A964" w14:textId="5393A163"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P15289</w:t>
            </w:r>
          </w:p>
        </w:tc>
        <w:tc>
          <w:tcPr>
            <w:tcW w:w="737" w:type="dxa"/>
          </w:tcPr>
          <w:p w14:paraId="038763B5" w14:textId="5DCDB35C"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C08CC53" w14:textId="3766C7DC"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893877B" w14:textId="77777777" w:rsidR="00FB0EE2" w:rsidRPr="00EE40B5" w:rsidRDefault="00FB0EE2" w:rsidP="00FB0EE2">
            <w:pPr>
              <w:pStyle w:val="Tabletext"/>
              <w:widowControl w:val="0"/>
              <w:spacing w:after="60" w:line="240" w:lineRule="auto"/>
              <w:rPr>
                <w:rFonts w:ascii="Arial" w:eastAsia="Arial" w:hAnsi="Arial" w:cs="Arial"/>
                <w:sz w:val="16"/>
                <w:szCs w:val="16"/>
                <w:lang w:eastAsia="zh-CN"/>
              </w:rPr>
            </w:pPr>
          </w:p>
        </w:tc>
        <w:tc>
          <w:tcPr>
            <w:tcW w:w="567" w:type="dxa"/>
          </w:tcPr>
          <w:p w14:paraId="4EC17949" w14:textId="7D0E0AED"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6F56CC3E"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c>
          <w:tcPr>
            <w:tcW w:w="737" w:type="dxa"/>
          </w:tcPr>
          <w:p w14:paraId="6FE667D9"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r>
      <w:tr w:rsidR="00FB0EE2" w:rsidRPr="00EE40B5" w14:paraId="6D31C3DC" w14:textId="77777777" w:rsidTr="00855100">
        <w:tc>
          <w:tcPr>
            <w:tcW w:w="1191" w:type="dxa"/>
          </w:tcPr>
          <w:p w14:paraId="7CEB2C86" w14:textId="3BA37F77"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Dapagliflozin with metformin</w:t>
            </w:r>
          </w:p>
        </w:tc>
        <w:tc>
          <w:tcPr>
            <w:tcW w:w="2154" w:type="dxa"/>
          </w:tcPr>
          <w:p w14:paraId="65180C29" w14:textId="0A5DBC7E"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5 mg dapagliflozin (as propanediol monohydrate) with 1000 mg metformin hydrochloride</w:t>
            </w:r>
          </w:p>
        </w:tc>
        <w:tc>
          <w:tcPr>
            <w:tcW w:w="850" w:type="dxa"/>
          </w:tcPr>
          <w:p w14:paraId="669767EB" w14:textId="4914F375"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97A9935" w14:textId="43CCA67F" w:rsidR="00FB0EE2" w:rsidRPr="00EE40B5" w:rsidRDefault="00FB0EE2" w:rsidP="00FB0EE2">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Xigduo</w:t>
            </w:r>
            <w:proofErr w:type="spellEnd"/>
            <w:r w:rsidRPr="00EE40B5">
              <w:rPr>
                <w:rFonts w:ascii="Arial" w:hAnsi="Arial" w:cs="Arial"/>
                <w:sz w:val="16"/>
                <w:szCs w:val="16"/>
              </w:rPr>
              <w:t xml:space="preserve"> XR 5/1000</w:t>
            </w:r>
          </w:p>
        </w:tc>
        <w:tc>
          <w:tcPr>
            <w:tcW w:w="567" w:type="dxa"/>
          </w:tcPr>
          <w:p w14:paraId="4F54633D" w14:textId="1D1C2B8F"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737004F5" w14:textId="1A5EE96D"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B7B1721" w14:textId="4B9D904E"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C15267</w:t>
            </w:r>
          </w:p>
        </w:tc>
        <w:tc>
          <w:tcPr>
            <w:tcW w:w="1417" w:type="dxa"/>
          </w:tcPr>
          <w:p w14:paraId="2C3304A9" w14:textId="61A33C89"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P15267</w:t>
            </w:r>
          </w:p>
        </w:tc>
        <w:tc>
          <w:tcPr>
            <w:tcW w:w="737" w:type="dxa"/>
          </w:tcPr>
          <w:p w14:paraId="3C469FA9" w14:textId="20D36D08"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7C67EF2E" w14:textId="6A0A8BF8"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A4FC148" w14:textId="77777777" w:rsidR="00FB0EE2" w:rsidRPr="00EE40B5" w:rsidRDefault="00FB0EE2" w:rsidP="00FB0EE2">
            <w:pPr>
              <w:pStyle w:val="Tabletext"/>
              <w:widowControl w:val="0"/>
              <w:spacing w:after="60" w:line="240" w:lineRule="auto"/>
              <w:rPr>
                <w:rFonts w:ascii="Arial" w:eastAsia="Arial" w:hAnsi="Arial" w:cs="Arial"/>
                <w:sz w:val="16"/>
                <w:szCs w:val="16"/>
                <w:lang w:eastAsia="zh-CN"/>
              </w:rPr>
            </w:pPr>
          </w:p>
        </w:tc>
        <w:tc>
          <w:tcPr>
            <w:tcW w:w="567" w:type="dxa"/>
          </w:tcPr>
          <w:p w14:paraId="20B6AD84" w14:textId="31A88E8C"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1B2B69F0"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c>
          <w:tcPr>
            <w:tcW w:w="737" w:type="dxa"/>
          </w:tcPr>
          <w:p w14:paraId="6B8BCC84"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r>
      <w:tr w:rsidR="00FB0EE2" w:rsidRPr="00EE40B5" w14:paraId="56885518" w14:textId="77777777" w:rsidTr="00855100">
        <w:tc>
          <w:tcPr>
            <w:tcW w:w="1191" w:type="dxa"/>
          </w:tcPr>
          <w:p w14:paraId="694FB7ED" w14:textId="2A716874"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Dapagliflozin with metformin</w:t>
            </w:r>
          </w:p>
        </w:tc>
        <w:tc>
          <w:tcPr>
            <w:tcW w:w="2154" w:type="dxa"/>
          </w:tcPr>
          <w:p w14:paraId="324FDF75" w14:textId="5BC0EA94"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 mg dapagliflozin (as propanediol monohydrate) with 1000 mg metformin hydrochloride</w:t>
            </w:r>
          </w:p>
        </w:tc>
        <w:tc>
          <w:tcPr>
            <w:tcW w:w="850" w:type="dxa"/>
          </w:tcPr>
          <w:p w14:paraId="3D3C559C" w14:textId="12F411B3"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EAD0DCC" w14:textId="3857C304" w:rsidR="00FB0EE2" w:rsidRPr="00EE40B5" w:rsidRDefault="00FB0EE2" w:rsidP="00FB0EE2">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Xigduo</w:t>
            </w:r>
            <w:proofErr w:type="spellEnd"/>
            <w:r w:rsidRPr="00EE40B5">
              <w:rPr>
                <w:rFonts w:ascii="Arial" w:hAnsi="Arial" w:cs="Arial"/>
                <w:sz w:val="16"/>
                <w:szCs w:val="16"/>
              </w:rPr>
              <w:t xml:space="preserve"> XR 10/1000</w:t>
            </w:r>
          </w:p>
        </w:tc>
        <w:tc>
          <w:tcPr>
            <w:tcW w:w="567" w:type="dxa"/>
          </w:tcPr>
          <w:p w14:paraId="5FF739ED" w14:textId="19E132C4"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2A762BBD" w14:textId="462DC779"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278C80E" w14:textId="5F9A9C66"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C15289</w:t>
            </w:r>
          </w:p>
        </w:tc>
        <w:tc>
          <w:tcPr>
            <w:tcW w:w="1417" w:type="dxa"/>
          </w:tcPr>
          <w:p w14:paraId="3E9F851F" w14:textId="4E565159"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P15289</w:t>
            </w:r>
          </w:p>
        </w:tc>
        <w:tc>
          <w:tcPr>
            <w:tcW w:w="737" w:type="dxa"/>
          </w:tcPr>
          <w:p w14:paraId="08C2CD68" w14:textId="3BC0D8EF"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44ECBC6" w14:textId="704F29B4"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DEC3F39" w14:textId="77777777" w:rsidR="00FB0EE2" w:rsidRPr="00EE40B5" w:rsidRDefault="00FB0EE2" w:rsidP="00FB0EE2">
            <w:pPr>
              <w:pStyle w:val="Tabletext"/>
              <w:widowControl w:val="0"/>
              <w:spacing w:after="60" w:line="240" w:lineRule="auto"/>
              <w:rPr>
                <w:rFonts w:ascii="Arial" w:eastAsia="Arial" w:hAnsi="Arial" w:cs="Arial"/>
                <w:sz w:val="16"/>
                <w:szCs w:val="16"/>
                <w:lang w:eastAsia="zh-CN"/>
              </w:rPr>
            </w:pPr>
          </w:p>
        </w:tc>
        <w:tc>
          <w:tcPr>
            <w:tcW w:w="567" w:type="dxa"/>
          </w:tcPr>
          <w:p w14:paraId="7B4254CE" w14:textId="27FFD946"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ABC60A4"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c>
          <w:tcPr>
            <w:tcW w:w="737" w:type="dxa"/>
          </w:tcPr>
          <w:p w14:paraId="67D44C84"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r>
      <w:tr w:rsidR="00FB0EE2" w:rsidRPr="00EE40B5" w14:paraId="11A85F2D" w14:textId="77777777" w:rsidTr="00855100">
        <w:tc>
          <w:tcPr>
            <w:tcW w:w="1191" w:type="dxa"/>
          </w:tcPr>
          <w:p w14:paraId="0493D3DE" w14:textId="70155AE0"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Dapagliflozin with metformin</w:t>
            </w:r>
          </w:p>
        </w:tc>
        <w:tc>
          <w:tcPr>
            <w:tcW w:w="2154" w:type="dxa"/>
          </w:tcPr>
          <w:p w14:paraId="36338D24" w14:textId="7E4C4273"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 mg dapagliflozin (as propanediol monohydrate) with 1000 mg metformin hydrochloride</w:t>
            </w:r>
          </w:p>
        </w:tc>
        <w:tc>
          <w:tcPr>
            <w:tcW w:w="850" w:type="dxa"/>
          </w:tcPr>
          <w:p w14:paraId="72BA7F55" w14:textId="4E9E3860"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7B3D73D" w14:textId="26E5ABCB" w:rsidR="00FB0EE2" w:rsidRPr="00EE40B5" w:rsidRDefault="00FB0EE2" w:rsidP="00FB0EE2">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Xigduo</w:t>
            </w:r>
            <w:proofErr w:type="spellEnd"/>
            <w:r w:rsidRPr="00EE40B5">
              <w:rPr>
                <w:rFonts w:ascii="Arial" w:hAnsi="Arial" w:cs="Arial"/>
                <w:sz w:val="16"/>
                <w:szCs w:val="16"/>
              </w:rPr>
              <w:t xml:space="preserve"> XR 10/1000</w:t>
            </w:r>
          </w:p>
        </w:tc>
        <w:tc>
          <w:tcPr>
            <w:tcW w:w="567" w:type="dxa"/>
          </w:tcPr>
          <w:p w14:paraId="495526A3" w14:textId="53FC5A52"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62B80F35" w14:textId="654A54BB"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A2C55D8" w14:textId="26623720"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C15267</w:t>
            </w:r>
          </w:p>
        </w:tc>
        <w:tc>
          <w:tcPr>
            <w:tcW w:w="1417" w:type="dxa"/>
          </w:tcPr>
          <w:p w14:paraId="21E62765" w14:textId="607BADA7"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P15267</w:t>
            </w:r>
          </w:p>
        </w:tc>
        <w:tc>
          <w:tcPr>
            <w:tcW w:w="737" w:type="dxa"/>
          </w:tcPr>
          <w:p w14:paraId="15822510" w14:textId="1F87859C"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CD48259" w14:textId="2D1D6DB1"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F995843" w14:textId="77777777" w:rsidR="00FB0EE2" w:rsidRPr="00EE40B5" w:rsidRDefault="00FB0EE2" w:rsidP="00FB0EE2">
            <w:pPr>
              <w:pStyle w:val="Tabletext"/>
              <w:widowControl w:val="0"/>
              <w:spacing w:after="60" w:line="240" w:lineRule="auto"/>
              <w:rPr>
                <w:rFonts w:ascii="Arial" w:eastAsia="Arial" w:hAnsi="Arial" w:cs="Arial"/>
                <w:sz w:val="16"/>
                <w:szCs w:val="16"/>
                <w:lang w:eastAsia="zh-CN"/>
              </w:rPr>
            </w:pPr>
          </w:p>
        </w:tc>
        <w:tc>
          <w:tcPr>
            <w:tcW w:w="567" w:type="dxa"/>
          </w:tcPr>
          <w:p w14:paraId="78DBEA90" w14:textId="5D05E5BB"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27C2898E"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c>
          <w:tcPr>
            <w:tcW w:w="737" w:type="dxa"/>
          </w:tcPr>
          <w:p w14:paraId="6D23CE25"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r>
      <w:tr w:rsidR="00FB0EE2" w:rsidRPr="00EE40B5" w14:paraId="5F70EF64" w14:textId="77777777" w:rsidTr="00855100">
        <w:tc>
          <w:tcPr>
            <w:tcW w:w="1191" w:type="dxa"/>
          </w:tcPr>
          <w:p w14:paraId="35C39D7A" w14:textId="464B2D3F"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Dapagliflozin with metformin</w:t>
            </w:r>
          </w:p>
        </w:tc>
        <w:tc>
          <w:tcPr>
            <w:tcW w:w="2154" w:type="dxa"/>
          </w:tcPr>
          <w:p w14:paraId="2C7D1821" w14:textId="4D139C75"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 mg dapagliflozin (as propanediol monohydrate) with 500 mg metformin hydrochloride</w:t>
            </w:r>
          </w:p>
        </w:tc>
        <w:tc>
          <w:tcPr>
            <w:tcW w:w="850" w:type="dxa"/>
          </w:tcPr>
          <w:p w14:paraId="5613766A" w14:textId="046614CA"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3B2A4D6" w14:textId="5B384C84" w:rsidR="00FB0EE2" w:rsidRPr="00EE40B5" w:rsidRDefault="00FB0EE2" w:rsidP="00FB0EE2">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Xigduo</w:t>
            </w:r>
            <w:proofErr w:type="spellEnd"/>
            <w:r w:rsidRPr="00EE40B5">
              <w:rPr>
                <w:rFonts w:ascii="Arial" w:hAnsi="Arial" w:cs="Arial"/>
                <w:sz w:val="16"/>
                <w:szCs w:val="16"/>
              </w:rPr>
              <w:t xml:space="preserve"> XR 10/500</w:t>
            </w:r>
          </w:p>
        </w:tc>
        <w:tc>
          <w:tcPr>
            <w:tcW w:w="567" w:type="dxa"/>
          </w:tcPr>
          <w:p w14:paraId="376A87E6" w14:textId="19DC5A91"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0CEC5A73" w14:textId="6FA179B9"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256A3B9" w14:textId="44A0E4EF"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C15289</w:t>
            </w:r>
          </w:p>
        </w:tc>
        <w:tc>
          <w:tcPr>
            <w:tcW w:w="1417" w:type="dxa"/>
          </w:tcPr>
          <w:p w14:paraId="30D3E805" w14:textId="03C1D635"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P15289</w:t>
            </w:r>
          </w:p>
        </w:tc>
        <w:tc>
          <w:tcPr>
            <w:tcW w:w="737" w:type="dxa"/>
          </w:tcPr>
          <w:p w14:paraId="4C78CC4D" w14:textId="72227C1F"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142808F" w14:textId="30009A03"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F4ADEF0" w14:textId="77777777" w:rsidR="00FB0EE2" w:rsidRPr="00EE40B5" w:rsidRDefault="00FB0EE2" w:rsidP="00FB0EE2">
            <w:pPr>
              <w:pStyle w:val="Tabletext"/>
              <w:widowControl w:val="0"/>
              <w:spacing w:after="60" w:line="240" w:lineRule="auto"/>
              <w:rPr>
                <w:rFonts w:ascii="Arial" w:eastAsia="Arial" w:hAnsi="Arial" w:cs="Arial"/>
                <w:sz w:val="16"/>
                <w:szCs w:val="16"/>
                <w:lang w:eastAsia="zh-CN"/>
              </w:rPr>
            </w:pPr>
          </w:p>
        </w:tc>
        <w:tc>
          <w:tcPr>
            <w:tcW w:w="567" w:type="dxa"/>
          </w:tcPr>
          <w:p w14:paraId="76579A17" w14:textId="22213C89"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9BF5CC5"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c>
          <w:tcPr>
            <w:tcW w:w="737" w:type="dxa"/>
          </w:tcPr>
          <w:p w14:paraId="5D56A125"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r>
      <w:tr w:rsidR="00FB0EE2" w:rsidRPr="00EE40B5" w14:paraId="0E18BF06" w14:textId="77777777" w:rsidTr="00855100">
        <w:tc>
          <w:tcPr>
            <w:tcW w:w="1191" w:type="dxa"/>
          </w:tcPr>
          <w:p w14:paraId="530ECBD3" w14:textId="7F6B07E0"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Dapagliflozin with metformin</w:t>
            </w:r>
          </w:p>
        </w:tc>
        <w:tc>
          <w:tcPr>
            <w:tcW w:w="2154" w:type="dxa"/>
          </w:tcPr>
          <w:p w14:paraId="79AE3F6E" w14:textId="481A2A97"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 mg dapagliflozin (as propanediol monohydrate) with 500 mg metformin hydrochloride</w:t>
            </w:r>
          </w:p>
        </w:tc>
        <w:tc>
          <w:tcPr>
            <w:tcW w:w="850" w:type="dxa"/>
          </w:tcPr>
          <w:p w14:paraId="2CC460BD" w14:textId="2EE0B368"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4BFFD38" w14:textId="7D4F5A5E" w:rsidR="00FB0EE2" w:rsidRPr="00EE40B5" w:rsidRDefault="00FB0EE2" w:rsidP="00FB0EE2">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Xigduo</w:t>
            </w:r>
            <w:proofErr w:type="spellEnd"/>
            <w:r w:rsidRPr="00EE40B5">
              <w:rPr>
                <w:rFonts w:ascii="Arial" w:hAnsi="Arial" w:cs="Arial"/>
                <w:sz w:val="16"/>
                <w:szCs w:val="16"/>
              </w:rPr>
              <w:t xml:space="preserve"> XR 10/500</w:t>
            </w:r>
          </w:p>
        </w:tc>
        <w:tc>
          <w:tcPr>
            <w:tcW w:w="567" w:type="dxa"/>
          </w:tcPr>
          <w:p w14:paraId="5461F68E" w14:textId="684AD430"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4D3C7BAE" w14:textId="20C7AEB6"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46190BD" w14:textId="6D5DDAD4"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C15267</w:t>
            </w:r>
          </w:p>
        </w:tc>
        <w:tc>
          <w:tcPr>
            <w:tcW w:w="1417" w:type="dxa"/>
          </w:tcPr>
          <w:p w14:paraId="4DFA63EC" w14:textId="3E43705E" w:rsidR="00FB0EE2" w:rsidRPr="00EE40B5" w:rsidRDefault="00FB0EE2" w:rsidP="00FB0EE2">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P15267</w:t>
            </w:r>
          </w:p>
        </w:tc>
        <w:tc>
          <w:tcPr>
            <w:tcW w:w="737" w:type="dxa"/>
          </w:tcPr>
          <w:p w14:paraId="19D83698" w14:textId="1ECF52AE"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6B3213D" w14:textId="12A3AAEA"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10EE797" w14:textId="77777777" w:rsidR="00FB0EE2" w:rsidRPr="00EE40B5" w:rsidRDefault="00FB0EE2" w:rsidP="00FB0EE2">
            <w:pPr>
              <w:pStyle w:val="Tabletext"/>
              <w:widowControl w:val="0"/>
              <w:spacing w:after="60" w:line="240" w:lineRule="auto"/>
              <w:rPr>
                <w:rFonts w:ascii="Arial" w:eastAsia="Arial" w:hAnsi="Arial" w:cs="Arial"/>
                <w:sz w:val="16"/>
                <w:szCs w:val="16"/>
                <w:lang w:eastAsia="zh-CN"/>
              </w:rPr>
            </w:pPr>
          </w:p>
        </w:tc>
        <w:tc>
          <w:tcPr>
            <w:tcW w:w="567" w:type="dxa"/>
          </w:tcPr>
          <w:p w14:paraId="63D7822A" w14:textId="2BE09459" w:rsidR="00FB0EE2" w:rsidRPr="00EE40B5" w:rsidRDefault="00FB0EE2" w:rsidP="00FB0EE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DA97E44"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c>
          <w:tcPr>
            <w:tcW w:w="737" w:type="dxa"/>
          </w:tcPr>
          <w:p w14:paraId="4A5DDDF4" w14:textId="77777777" w:rsidR="00FB0EE2" w:rsidRPr="00EE40B5" w:rsidRDefault="00FB0EE2" w:rsidP="00FB0EE2">
            <w:pPr>
              <w:widowControl w:val="0"/>
              <w:spacing w:before="60" w:after="60" w:line="240" w:lineRule="auto"/>
              <w:rPr>
                <w:rFonts w:ascii="Arial" w:eastAsia="Arial" w:hAnsi="Arial" w:cs="Arial"/>
                <w:sz w:val="16"/>
                <w:szCs w:val="16"/>
                <w:lang w:eastAsia="zh-CN"/>
              </w:rPr>
            </w:pPr>
          </w:p>
        </w:tc>
      </w:tr>
    </w:tbl>
    <w:p w14:paraId="2A1C896A" w14:textId="77777777" w:rsidR="00915754" w:rsidRPr="00EE40B5" w:rsidRDefault="00915754">
      <w:pPr>
        <w:spacing w:line="240" w:lineRule="auto"/>
        <w:rPr>
          <w:rFonts w:ascii="Arial" w:eastAsia="Times New Roman" w:hAnsi="Arial" w:cs="Arial"/>
          <w:b/>
          <w:bCs/>
          <w:sz w:val="20"/>
          <w:lang w:eastAsia="en-AU"/>
        </w:rPr>
      </w:pPr>
      <w:r w:rsidRPr="00EE40B5">
        <w:br w:type="page"/>
      </w:r>
    </w:p>
    <w:p w14:paraId="33C97D3E" w14:textId="1F520F2A" w:rsidR="00FB0EE2" w:rsidRPr="00EE40B5" w:rsidRDefault="00FB0EE2" w:rsidP="003F5EE1">
      <w:pPr>
        <w:pStyle w:val="Amendment1"/>
        <w:numPr>
          <w:ilvl w:val="0"/>
          <w:numId w:val="7"/>
        </w:numPr>
        <w:spacing w:line="260" w:lineRule="exact"/>
        <w:ind w:left="794"/>
      </w:pPr>
      <w:r w:rsidRPr="00EE40B5">
        <w:lastRenderedPageBreak/>
        <w:t xml:space="preserve">Schedule 1, Part 1, entry for </w:t>
      </w:r>
      <w:proofErr w:type="spellStart"/>
      <w:r w:rsidRPr="00EE40B5">
        <w:rPr>
          <w:szCs w:val="28"/>
        </w:rPr>
        <w:t>Deucravacitinib</w:t>
      </w:r>
      <w:proofErr w:type="spellEnd"/>
    </w:p>
    <w:p w14:paraId="466D87A5" w14:textId="10559C35" w:rsidR="00501C82" w:rsidRPr="00EE40B5" w:rsidRDefault="00501C82" w:rsidP="003F5EE1">
      <w:pPr>
        <w:pStyle w:val="Amendment3"/>
        <w:numPr>
          <w:ilvl w:val="0"/>
          <w:numId w:val="0"/>
        </w:numPr>
        <w:ind w:left="74" w:firstLine="720"/>
      </w:pPr>
      <w:r w:rsidRPr="00EE40B5">
        <w:rPr>
          <w:rFonts w:ascii="Times New Roman" w:hAnsi="Times New Roman"/>
          <w:i/>
        </w:rPr>
        <w:t xml:space="preserve">omit from the column headed “Circumstances”: </w:t>
      </w:r>
      <w:r w:rsidRPr="00EE40B5">
        <w:rPr>
          <w:rFonts w:cs="Arial"/>
          <w:b/>
          <w:bCs/>
          <w:iCs w:val="0"/>
        </w:rPr>
        <w:t>C</w:t>
      </w:r>
      <w:r w:rsidR="008600C3" w:rsidRPr="00EE40B5">
        <w:rPr>
          <w:rFonts w:cs="Arial"/>
          <w:b/>
          <w:bCs/>
          <w:iCs w:val="0"/>
        </w:rPr>
        <w:t>14384</w:t>
      </w:r>
      <w:r w:rsidR="008600C3" w:rsidRPr="00EE40B5">
        <w:rPr>
          <w:rFonts w:cs="Arial"/>
          <w:b/>
          <w:bCs/>
          <w:iCs w:val="0"/>
        </w:rPr>
        <w:tab/>
      </w:r>
      <w:r w:rsidR="008600C3" w:rsidRPr="00EE40B5">
        <w:rPr>
          <w:rFonts w:ascii="Times New Roman" w:hAnsi="Times New Roman"/>
          <w:i/>
        </w:rPr>
        <w:t>substitute:</w:t>
      </w:r>
      <w:r w:rsidR="008600C3" w:rsidRPr="00EE40B5">
        <w:rPr>
          <w:rFonts w:cs="Arial"/>
          <w:iCs w:val="0"/>
        </w:rPr>
        <w:t xml:space="preserve"> </w:t>
      </w:r>
      <w:r w:rsidR="008600C3" w:rsidRPr="00EE40B5">
        <w:rPr>
          <w:rFonts w:cs="Arial"/>
          <w:b/>
          <w:bCs/>
          <w:iCs w:val="0"/>
        </w:rPr>
        <w:t>C15330</w:t>
      </w:r>
    </w:p>
    <w:p w14:paraId="454B5E25" w14:textId="19468204" w:rsidR="008600C3" w:rsidRPr="00EE40B5" w:rsidRDefault="008600C3" w:rsidP="003F5EE1">
      <w:pPr>
        <w:pStyle w:val="Amendment1"/>
        <w:numPr>
          <w:ilvl w:val="0"/>
          <w:numId w:val="7"/>
        </w:numPr>
        <w:tabs>
          <w:tab w:val="num" w:pos="794"/>
        </w:tabs>
        <w:spacing w:line="260" w:lineRule="exact"/>
        <w:ind w:left="794"/>
      </w:pPr>
      <w:r w:rsidRPr="00EE40B5">
        <w:t>Schedule 1, Part 1, entry for Dicloxacillin in the form Capsule 250 mg (as sodium)</w:t>
      </w:r>
    </w:p>
    <w:p w14:paraId="776779BF" w14:textId="77777777" w:rsidR="008600C3" w:rsidRPr="00EE40B5" w:rsidRDefault="008600C3" w:rsidP="003F5EE1">
      <w:pPr>
        <w:pStyle w:val="Amendment2"/>
        <w:numPr>
          <w:ilvl w:val="1"/>
          <w:numId w:val="7"/>
        </w:num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600C3" w:rsidRPr="00EE40B5" w14:paraId="208D95C1" w14:textId="77777777" w:rsidTr="00855100">
        <w:tc>
          <w:tcPr>
            <w:tcW w:w="1191" w:type="dxa"/>
          </w:tcPr>
          <w:p w14:paraId="57B67917" w14:textId="39170978" w:rsidR="008600C3" w:rsidRPr="00EE40B5" w:rsidRDefault="008600C3" w:rsidP="008600C3">
            <w:pPr>
              <w:widowControl w:val="0"/>
              <w:spacing w:before="60" w:after="60" w:line="240" w:lineRule="auto"/>
              <w:rPr>
                <w:rFonts w:ascii="Arial" w:eastAsia="Arial" w:hAnsi="Arial" w:cs="Arial"/>
                <w:sz w:val="16"/>
                <w:szCs w:val="22"/>
                <w:lang w:eastAsia="zh-CN"/>
              </w:rPr>
            </w:pPr>
            <w:r w:rsidRPr="00EE40B5">
              <w:rPr>
                <w:rFonts w:ascii="Arial" w:hAnsi="Arial" w:cs="Arial"/>
                <w:sz w:val="16"/>
                <w:szCs w:val="22"/>
              </w:rPr>
              <w:t>Dicloxacillin</w:t>
            </w:r>
          </w:p>
        </w:tc>
        <w:tc>
          <w:tcPr>
            <w:tcW w:w="2154" w:type="dxa"/>
          </w:tcPr>
          <w:p w14:paraId="0E5045FE" w14:textId="43D30321"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Capsule 250 mg (as sodium)</w:t>
            </w:r>
          </w:p>
        </w:tc>
        <w:tc>
          <w:tcPr>
            <w:tcW w:w="850" w:type="dxa"/>
          </w:tcPr>
          <w:p w14:paraId="3899E48F" w14:textId="112BEE38"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Oral</w:t>
            </w:r>
          </w:p>
        </w:tc>
        <w:tc>
          <w:tcPr>
            <w:tcW w:w="1476" w:type="dxa"/>
          </w:tcPr>
          <w:p w14:paraId="02E22023" w14:textId="5D5E9D07"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DICLOXACILLIN VIATRIS 250</w:t>
            </w:r>
          </w:p>
        </w:tc>
        <w:tc>
          <w:tcPr>
            <w:tcW w:w="567" w:type="dxa"/>
          </w:tcPr>
          <w:p w14:paraId="37F79E8E" w14:textId="11BB08B6"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MQ</w:t>
            </w:r>
          </w:p>
        </w:tc>
        <w:tc>
          <w:tcPr>
            <w:tcW w:w="680" w:type="dxa"/>
          </w:tcPr>
          <w:p w14:paraId="318A7E23" w14:textId="4F49E890"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PDP</w:t>
            </w:r>
          </w:p>
        </w:tc>
        <w:tc>
          <w:tcPr>
            <w:tcW w:w="1417" w:type="dxa"/>
          </w:tcPr>
          <w:p w14:paraId="2915D950" w14:textId="616BA9DD"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C5268</w:t>
            </w:r>
          </w:p>
        </w:tc>
        <w:tc>
          <w:tcPr>
            <w:tcW w:w="1417" w:type="dxa"/>
          </w:tcPr>
          <w:p w14:paraId="463E884F"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c>
          <w:tcPr>
            <w:tcW w:w="737" w:type="dxa"/>
          </w:tcPr>
          <w:p w14:paraId="68002C04" w14:textId="7A605D0C"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24</w:t>
            </w:r>
          </w:p>
        </w:tc>
        <w:tc>
          <w:tcPr>
            <w:tcW w:w="737" w:type="dxa"/>
          </w:tcPr>
          <w:p w14:paraId="69A5962D" w14:textId="5DDE866D"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0</w:t>
            </w:r>
          </w:p>
        </w:tc>
        <w:tc>
          <w:tcPr>
            <w:tcW w:w="1417" w:type="dxa"/>
          </w:tcPr>
          <w:p w14:paraId="107F3ECD" w14:textId="77777777" w:rsidR="008600C3" w:rsidRPr="00EE40B5" w:rsidRDefault="008600C3" w:rsidP="008600C3">
            <w:pPr>
              <w:pStyle w:val="Tabletext"/>
              <w:widowControl w:val="0"/>
              <w:spacing w:after="60" w:line="240" w:lineRule="auto"/>
              <w:rPr>
                <w:rFonts w:ascii="Arial" w:eastAsia="Arial" w:hAnsi="Arial" w:cs="Arial"/>
                <w:sz w:val="16"/>
                <w:szCs w:val="22"/>
                <w:lang w:eastAsia="zh-CN"/>
              </w:rPr>
            </w:pPr>
          </w:p>
        </w:tc>
        <w:tc>
          <w:tcPr>
            <w:tcW w:w="567" w:type="dxa"/>
          </w:tcPr>
          <w:p w14:paraId="7C98FB03" w14:textId="3CD7E12F"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24</w:t>
            </w:r>
          </w:p>
        </w:tc>
        <w:tc>
          <w:tcPr>
            <w:tcW w:w="567" w:type="dxa"/>
          </w:tcPr>
          <w:p w14:paraId="13E2994E"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c>
          <w:tcPr>
            <w:tcW w:w="737" w:type="dxa"/>
          </w:tcPr>
          <w:p w14:paraId="771FF882"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r>
      <w:tr w:rsidR="008600C3" w:rsidRPr="00EE40B5" w14:paraId="2093B896" w14:textId="77777777" w:rsidTr="00855100">
        <w:tc>
          <w:tcPr>
            <w:tcW w:w="1191" w:type="dxa"/>
          </w:tcPr>
          <w:p w14:paraId="70167537" w14:textId="40E69CE5" w:rsidR="008600C3" w:rsidRPr="00EE40B5" w:rsidRDefault="008600C3" w:rsidP="008600C3">
            <w:pPr>
              <w:widowControl w:val="0"/>
              <w:spacing w:before="60" w:after="60" w:line="240" w:lineRule="auto"/>
              <w:rPr>
                <w:rFonts w:ascii="Arial" w:eastAsia="Arial" w:hAnsi="Arial" w:cs="Arial"/>
                <w:sz w:val="16"/>
                <w:szCs w:val="22"/>
                <w:lang w:eastAsia="zh-CN"/>
              </w:rPr>
            </w:pPr>
            <w:r w:rsidRPr="00EE40B5">
              <w:rPr>
                <w:rFonts w:ascii="Arial" w:hAnsi="Arial" w:cs="Arial"/>
                <w:sz w:val="16"/>
                <w:szCs w:val="22"/>
              </w:rPr>
              <w:t>Dicloxacillin</w:t>
            </w:r>
          </w:p>
        </w:tc>
        <w:tc>
          <w:tcPr>
            <w:tcW w:w="2154" w:type="dxa"/>
          </w:tcPr>
          <w:p w14:paraId="289BA6FC" w14:textId="6A1DC858"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Capsule 250 mg (as sodium)</w:t>
            </w:r>
          </w:p>
        </w:tc>
        <w:tc>
          <w:tcPr>
            <w:tcW w:w="850" w:type="dxa"/>
          </w:tcPr>
          <w:p w14:paraId="7661C984" w14:textId="139BB8EE"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Oral</w:t>
            </w:r>
          </w:p>
        </w:tc>
        <w:tc>
          <w:tcPr>
            <w:tcW w:w="1476" w:type="dxa"/>
          </w:tcPr>
          <w:p w14:paraId="207CC118" w14:textId="58123795"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DICLOXACILLIN VIATRIS 250</w:t>
            </w:r>
          </w:p>
        </w:tc>
        <w:tc>
          <w:tcPr>
            <w:tcW w:w="567" w:type="dxa"/>
          </w:tcPr>
          <w:p w14:paraId="6D087E2C" w14:textId="4DEB4703"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MQ</w:t>
            </w:r>
          </w:p>
        </w:tc>
        <w:tc>
          <w:tcPr>
            <w:tcW w:w="680" w:type="dxa"/>
          </w:tcPr>
          <w:p w14:paraId="79DD509F" w14:textId="56102FE8"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MP NP MW</w:t>
            </w:r>
          </w:p>
        </w:tc>
        <w:tc>
          <w:tcPr>
            <w:tcW w:w="1417" w:type="dxa"/>
          </w:tcPr>
          <w:p w14:paraId="3A6AE0AB" w14:textId="460AADC0"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C5415</w:t>
            </w:r>
          </w:p>
        </w:tc>
        <w:tc>
          <w:tcPr>
            <w:tcW w:w="1417" w:type="dxa"/>
          </w:tcPr>
          <w:p w14:paraId="3139D22B"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c>
          <w:tcPr>
            <w:tcW w:w="737" w:type="dxa"/>
          </w:tcPr>
          <w:p w14:paraId="1240917E" w14:textId="22B869C1"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24</w:t>
            </w:r>
          </w:p>
        </w:tc>
        <w:tc>
          <w:tcPr>
            <w:tcW w:w="737" w:type="dxa"/>
          </w:tcPr>
          <w:p w14:paraId="521A4864" w14:textId="17BDE423"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0</w:t>
            </w:r>
          </w:p>
        </w:tc>
        <w:tc>
          <w:tcPr>
            <w:tcW w:w="1417" w:type="dxa"/>
          </w:tcPr>
          <w:p w14:paraId="55581851" w14:textId="77777777" w:rsidR="008600C3" w:rsidRPr="00EE40B5" w:rsidRDefault="008600C3" w:rsidP="008600C3">
            <w:pPr>
              <w:pStyle w:val="Tabletext"/>
              <w:widowControl w:val="0"/>
              <w:spacing w:after="60" w:line="240" w:lineRule="auto"/>
              <w:rPr>
                <w:rFonts w:ascii="Arial" w:eastAsia="Arial" w:hAnsi="Arial" w:cs="Arial"/>
                <w:sz w:val="16"/>
                <w:szCs w:val="22"/>
                <w:lang w:eastAsia="zh-CN"/>
              </w:rPr>
            </w:pPr>
          </w:p>
        </w:tc>
        <w:tc>
          <w:tcPr>
            <w:tcW w:w="567" w:type="dxa"/>
          </w:tcPr>
          <w:p w14:paraId="2FA9BC29" w14:textId="6AE5D014"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24</w:t>
            </w:r>
          </w:p>
        </w:tc>
        <w:tc>
          <w:tcPr>
            <w:tcW w:w="567" w:type="dxa"/>
          </w:tcPr>
          <w:p w14:paraId="1DA4377B"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c>
          <w:tcPr>
            <w:tcW w:w="737" w:type="dxa"/>
          </w:tcPr>
          <w:p w14:paraId="3FF12135"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r>
    </w:tbl>
    <w:p w14:paraId="5B9B8D0C" w14:textId="27A4704B" w:rsidR="008600C3" w:rsidRPr="00EE40B5" w:rsidRDefault="008600C3" w:rsidP="003F5EE1">
      <w:pPr>
        <w:pStyle w:val="Amendment1"/>
        <w:numPr>
          <w:ilvl w:val="0"/>
          <w:numId w:val="7"/>
        </w:numPr>
        <w:spacing w:line="260" w:lineRule="exact"/>
        <w:ind w:left="794"/>
      </w:pPr>
      <w:r w:rsidRPr="00EE40B5">
        <w:t xml:space="preserve">Schedule 1, Part 1, entry for </w:t>
      </w:r>
      <w:proofErr w:type="spellStart"/>
      <w:r w:rsidRPr="00EE40B5">
        <w:rPr>
          <w:szCs w:val="28"/>
        </w:rPr>
        <w:t>Dosulepin</w:t>
      </w:r>
      <w:proofErr w:type="spellEnd"/>
      <w:r w:rsidRPr="00EE40B5">
        <w:rPr>
          <w:sz w:val="24"/>
          <w:szCs w:val="24"/>
        </w:rPr>
        <w:t xml:space="preserve"> </w:t>
      </w:r>
      <w:r w:rsidRPr="00EE40B5">
        <w:t>in the form</w:t>
      </w:r>
      <w:r w:rsidRPr="00EE40B5">
        <w:rPr>
          <w:sz w:val="24"/>
          <w:szCs w:val="24"/>
        </w:rPr>
        <w:t xml:space="preserve"> </w:t>
      </w:r>
      <w:r w:rsidRPr="00EE40B5">
        <w:rPr>
          <w:szCs w:val="28"/>
        </w:rPr>
        <w:t xml:space="preserve">Capsule containing </w:t>
      </w:r>
      <w:proofErr w:type="spellStart"/>
      <w:r w:rsidRPr="00EE40B5">
        <w:rPr>
          <w:szCs w:val="28"/>
        </w:rPr>
        <w:t>dosulepin</w:t>
      </w:r>
      <w:proofErr w:type="spellEnd"/>
      <w:r w:rsidRPr="00EE40B5">
        <w:rPr>
          <w:szCs w:val="28"/>
        </w:rPr>
        <w:t xml:space="preserve"> hydrochloride 25 mg</w:t>
      </w:r>
    </w:p>
    <w:p w14:paraId="797EE052" w14:textId="2530A394" w:rsidR="008600C3" w:rsidRPr="00EE40B5" w:rsidRDefault="008600C3"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600C3" w:rsidRPr="00EE40B5" w14:paraId="3A08270F" w14:textId="77777777" w:rsidTr="00855100">
        <w:tc>
          <w:tcPr>
            <w:tcW w:w="1191" w:type="dxa"/>
          </w:tcPr>
          <w:p w14:paraId="13709743" w14:textId="09621955" w:rsidR="008600C3" w:rsidRPr="00EE40B5" w:rsidRDefault="008600C3" w:rsidP="008600C3">
            <w:pPr>
              <w:widowControl w:val="0"/>
              <w:spacing w:before="60" w:after="60" w:line="240" w:lineRule="auto"/>
              <w:rPr>
                <w:rFonts w:ascii="Arial" w:eastAsia="Arial" w:hAnsi="Arial" w:cs="Arial"/>
                <w:sz w:val="16"/>
                <w:szCs w:val="22"/>
                <w:lang w:eastAsia="zh-CN"/>
              </w:rPr>
            </w:pPr>
            <w:proofErr w:type="spellStart"/>
            <w:r w:rsidRPr="00EE40B5">
              <w:rPr>
                <w:rFonts w:ascii="Arial" w:hAnsi="Arial" w:cs="Arial"/>
                <w:sz w:val="16"/>
                <w:szCs w:val="22"/>
              </w:rPr>
              <w:t>Dosulepin</w:t>
            </w:r>
            <w:proofErr w:type="spellEnd"/>
          </w:p>
        </w:tc>
        <w:tc>
          <w:tcPr>
            <w:tcW w:w="2154" w:type="dxa"/>
          </w:tcPr>
          <w:p w14:paraId="6167A75A" w14:textId="13728954"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 xml:space="preserve">Capsule containing </w:t>
            </w:r>
            <w:proofErr w:type="spellStart"/>
            <w:r w:rsidRPr="00EE40B5">
              <w:rPr>
                <w:rFonts w:ascii="Arial" w:hAnsi="Arial" w:cs="Arial"/>
                <w:sz w:val="16"/>
                <w:szCs w:val="22"/>
              </w:rPr>
              <w:t>dosulepin</w:t>
            </w:r>
            <w:proofErr w:type="spellEnd"/>
            <w:r w:rsidRPr="00EE40B5">
              <w:rPr>
                <w:rFonts w:ascii="Arial" w:hAnsi="Arial" w:cs="Arial"/>
                <w:sz w:val="16"/>
                <w:szCs w:val="22"/>
              </w:rPr>
              <w:t xml:space="preserve"> hydrochloride 25 mg</w:t>
            </w:r>
          </w:p>
        </w:tc>
        <w:tc>
          <w:tcPr>
            <w:tcW w:w="850" w:type="dxa"/>
          </w:tcPr>
          <w:p w14:paraId="608C0282" w14:textId="2C0B1EE1"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Oral</w:t>
            </w:r>
          </w:p>
        </w:tc>
        <w:tc>
          <w:tcPr>
            <w:tcW w:w="1476" w:type="dxa"/>
          </w:tcPr>
          <w:p w14:paraId="764914C2" w14:textId="6B12F639" w:rsidR="008600C3" w:rsidRPr="00EE40B5" w:rsidRDefault="008600C3" w:rsidP="008600C3">
            <w:pPr>
              <w:pStyle w:val="Tabletext"/>
              <w:widowControl w:val="0"/>
              <w:spacing w:after="60" w:line="240" w:lineRule="auto"/>
              <w:rPr>
                <w:rFonts w:ascii="Arial" w:eastAsia="Arial" w:hAnsi="Arial" w:cs="Arial"/>
                <w:sz w:val="16"/>
                <w:szCs w:val="22"/>
                <w:lang w:eastAsia="zh-CN"/>
              </w:rPr>
            </w:pPr>
            <w:proofErr w:type="spellStart"/>
            <w:r w:rsidRPr="00EE40B5">
              <w:rPr>
                <w:rFonts w:ascii="Arial" w:hAnsi="Arial" w:cs="Arial"/>
                <w:sz w:val="16"/>
                <w:szCs w:val="22"/>
              </w:rPr>
              <w:t>Dosulepin</w:t>
            </w:r>
            <w:proofErr w:type="spellEnd"/>
            <w:r w:rsidRPr="00EE40B5">
              <w:rPr>
                <w:rFonts w:ascii="Arial" w:hAnsi="Arial" w:cs="Arial"/>
                <w:sz w:val="16"/>
                <w:szCs w:val="22"/>
              </w:rPr>
              <w:t xml:space="preserve"> Mylan</w:t>
            </w:r>
          </w:p>
        </w:tc>
        <w:tc>
          <w:tcPr>
            <w:tcW w:w="567" w:type="dxa"/>
          </w:tcPr>
          <w:p w14:paraId="6CAE4704" w14:textId="01BD545A" w:rsidR="008600C3" w:rsidRPr="00EE40B5" w:rsidRDefault="00915754"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AL</w:t>
            </w:r>
          </w:p>
        </w:tc>
        <w:tc>
          <w:tcPr>
            <w:tcW w:w="680" w:type="dxa"/>
          </w:tcPr>
          <w:p w14:paraId="74E75E0F" w14:textId="54A7618C"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 xml:space="preserve">MP NP </w:t>
            </w:r>
          </w:p>
        </w:tc>
        <w:tc>
          <w:tcPr>
            <w:tcW w:w="1417" w:type="dxa"/>
          </w:tcPr>
          <w:p w14:paraId="6B105E28" w14:textId="77777777" w:rsidR="008600C3" w:rsidRPr="00EE40B5" w:rsidRDefault="008600C3" w:rsidP="008600C3">
            <w:pPr>
              <w:pStyle w:val="Tabletext"/>
              <w:widowControl w:val="0"/>
              <w:spacing w:after="60" w:line="240" w:lineRule="auto"/>
              <w:rPr>
                <w:rFonts w:ascii="Arial" w:eastAsia="Arial" w:hAnsi="Arial" w:cs="Arial"/>
                <w:sz w:val="16"/>
                <w:szCs w:val="22"/>
                <w:lang w:eastAsia="zh-CN"/>
              </w:rPr>
            </w:pPr>
          </w:p>
        </w:tc>
        <w:tc>
          <w:tcPr>
            <w:tcW w:w="1417" w:type="dxa"/>
          </w:tcPr>
          <w:p w14:paraId="6DF91658"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c>
          <w:tcPr>
            <w:tcW w:w="737" w:type="dxa"/>
          </w:tcPr>
          <w:p w14:paraId="07DB2AE1" w14:textId="3456184B"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50</w:t>
            </w:r>
          </w:p>
        </w:tc>
        <w:tc>
          <w:tcPr>
            <w:tcW w:w="737" w:type="dxa"/>
          </w:tcPr>
          <w:p w14:paraId="7E08A56B" w14:textId="65EEC651"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2</w:t>
            </w:r>
          </w:p>
        </w:tc>
        <w:tc>
          <w:tcPr>
            <w:tcW w:w="1417" w:type="dxa"/>
          </w:tcPr>
          <w:p w14:paraId="2CBEF61B" w14:textId="77777777" w:rsidR="008600C3" w:rsidRPr="00EE40B5" w:rsidRDefault="008600C3" w:rsidP="008600C3">
            <w:pPr>
              <w:pStyle w:val="Tabletext"/>
              <w:widowControl w:val="0"/>
              <w:spacing w:after="60" w:line="240" w:lineRule="auto"/>
              <w:rPr>
                <w:rFonts w:ascii="Arial" w:eastAsia="Arial" w:hAnsi="Arial" w:cs="Arial"/>
                <w:sz w:val="16"/>
                <w:szCs w:val="22"/>
                <w:lang w:eastAsia="zh-CN"/>
              </w:rPr>
            </w:pPr>
          </w:p>
        </w:tc>
        <w:tc>
          <w:tcPr>
            <w:tcW w:w="567" w:type="dxa"/>
          </w:tcPr>
          <w:p w14:paraId="34F42394" w14:textId="143AFFCC" w:rsidR="008600C3" w:rsidRPr="00EE40B5" w:rsidRDefault="008600C3" w:rsidP="008600C3">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50</w:t>
            </w:r>
          </w:p>
        </w:tc>
        <w:tc>
          <w:tcPr>
            <w:tcW w:w="567" w:type="dxa"/>
          </w:tcPr>
          <w:p w14:paraId="1505C055"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c>
          <w:tcPr>
            <w:tcW w:w="737" w:type="dxa"/>
          </w:tcPr>
          <w:p w14:paraId="18B02F02" w14:textId="77777777" w:rsidR="008600C3" w:rsidRPr="00EE40B5" w:rsidRDefault="008600C3" w:rsidP="008600C3">
            <w:pPr>
              <w:widowControl w:val="0"/>
              <w:spacing w:before="60" w:after="60" w:line="240" w:lineRule="auto"/>
              <w:rPr>
                <w:rFonts w:ascii="Arial" w:eastAsia="Arial" w:hAnsi="Arial" w:cs="Arial"/>
                <w:sz w:val="16"/>
                <w:szCs w:val="22"/>
                <w:lang w:eastAsia="zh-CN"/>
              </w:rPr>
            </w:pPr>
          </w:p>
        </w:tc>
      </w:tr>
    </w:tbl>
    <w:p w14:paraId="1873C21C" w14:textId="52630949" w:rsidR="004B541D" w:rsidRPr="00EE40B5" w:rsidRDefault="004B541D" w:rsidP="003F5EE1">
      <w:pPr>
        <w:pStyle w:val="Amendment1"/>
        <w:numPr>
          <w:ilvl w:val="0"/>
          <w:numId w:val="7"/>
        </w:numPr>
        <w:spacing w:line="260" w:lineRule="exact"/>
        <w:ind w:left="794"/>
      </w:pPr>
      <w:r w:rsidRPr="00EE40B5">
        <w:t xml:space="preserve">Schedule 1, Part 1, entry for </w:t>
      </w:r>
      <w:r w:rsidRPr="00EE40B5">
        <w:rPr>
          <w:szCs w:val="28"/>
        </w:rPr>
        <w:t>Dulaglutide</w:t>
      </w:r>
    </w:p>
    <w:p w14:paraId="37807C62" w14:textId="17354207" w:rsidR="008600C3" w:rsidRPr="00EE40B5" w:rsidRDefault="004B541D" w:rsidP="003F5EE1">
      <w:pPr>
        <w:pStyle w:val="Amendment1"/>
        <w:numPr>
          <w:ilvl w:val="0"/>
          <w:numId w:val="0"/>
        </w:numPr>
        <w:spacing w:before="60" w:after="60" w:line="260" w:lineRule="exact"/>
        <w:ind w:left="794"/>
      </w:pPr>
      <w:r w:rsidRPr="00EE40B5">
        <w:rPr>
          <w:rFonts w:ascii="Times New Roman" w:hAnsi="Times New Roman"/>
          <w:b w:val="0"/>
          <w:bCs w:val="0"/>
          <w:i/>
        </w:rPr>
        <w:t>omit from the column headed “Circumstances”:</w:t>
      </w:r>
      <w:r w:rsidRPr="00EE40B5">
        <w:rPr>
          <w:rFonts w:ascii="Times New Roman" w:hAnsi="Times New Roman"/>
          <w:i/>
        </w:rPr>
        <w:t xml:space="preserve"> </w:t>
      </w:r>
      <w:r w:rsidR="00F31401" w:rsidRPr="00EE40B5">
        <w:rPr>
          <w:szCs w:val="28"/>
        </w:rPr>
        <w:t>C5469 C5478 C7645</w:t>
      </w:r>
      <w:r w:rsidRPr="00EE40B5">
        <w:rPr>
          <w:b w:val="0"/>
          <w:bCs w:val="0"/>
          <w:iCs/>
          <w:sz w:val="24"/>
          <w:szCs w:val="24"/>
        </w:rPr>
        <w:tab/>
      </w:r>
      <w:r w:rsidRPr="00EE40B5">
        <w:rPr>
          <w:rFonts w:ascii="Times New Roman" w:hAnsi="Times New Roman" w:cs="Times New Roman"/>
          <w:b w:val="0"/>
          <w:bCs w:val="0"/>
          <w:i/>
        </w:rPr>
        <w:t>substitute:</w:t>
      </w:r>
      <w:r w:rsidRPr="00EE40B5">
        <w:rPr>
          <w:iCs/>
        </w:rPr>
        <w:t xml:space="preserve"> </w:t>
      </w:r>
      <w:r w:rsidR="00F31401" w:rsidRPr="00EE40B5">
        <w:rPr>
          <w:color w:val="000000"/>
          <w:szCs w:val="24"/>
        </w:rPr>
        <w:t>C15263 C15301</w:t>
      </w:r>
    </w:p>
    <w:p w14:paraId="7B5A5F29" w14:textId="091E78AF" w:rsidR="00872177" w:rsidRPr="00EE40B5" w:rsidRDefault="00872177" w:rsidP="003F5EE1">
      <w:pPr>
        <w:pStyle w:val="Amendment1"/>
        <w:numPr>
          <w:ilvl w:val="0"/>
          <w:numId w:val="7"/>
        </w:numPr>
        <w:spacing w:line="260" w:lineRule="exact"/>
        <w:ind w:left="794"/>
      </w:pPr>
      <w:r w:rsidRPr="00EE40B5">
        <w:t xml:space="preserve">Schedule 1, Part 1, </w:t>
      </w:r>
      <w:r w:rsidR="00AC7583" w:rsidRPr="00EE40B5">
        <w:t xml:space="preserve">entry for </w:t>
      </w:r>
      <w:r w:rsidR="00F31401" w:rsidRPr="00EE40B5">
        <w:rPr>
          <w:szCs w:val="28"/>
        </w:rPr>
        <w:t>Empagliflozin</w:t>
      </w:r>
    </w:p>
    <w:p w14:paraId="5501AC4B" w14:textId="221DC56F" w:rsidR="00872177" w:rsidRPr="00EE40B5" w:rsidRDefault="00F31401" w:rsidP="003F5EE1">
      <w:pPr>
        <w:pStyle w:val="Amendment2"/>
        <w:numPr>
          <w:ilvl w:val="1"/>
          <w:numId w:val="7"/>
        </w:numPr>
      </w:pPr>
      <w:r w:rsidRPr="00EE40B5">
        <w:rPr>
          <w:i/>
        </w:rPr>
        <w:t>substitute</w:t>
      </w:r>
      <w:r w:rsidR="00872177"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31401" w:rsidRPr="00EE40B5" w14:paraId="0B90C639" w14:textId="77777777" w:rsidTr="004A5CA0">
        <w:tc>
          <w:tcPr>
            <w:tcW w:w="1191" w:type="dxa"/>
          </w:tcPr>
          <w:p w14:paraId="3C3B9196" w14:textId="5D30D417"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w:t>
            </w:r>
          </w:p>
        </w:tc>
        <w:tc>
          <w:tcPr>
            <w:tcW w:w="2154" w:type="dxa"/>
          </w:tcPr>
          <w:p w14:paraId="544D0740" w14:textId="354550F2"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w:t>
            </w:r>
          </w:p>
        </w:tc>
        <w:tc>
          <w:tcPr>
            <w:tcW w:w="850" w:type="dxa"/>
          </w:tcPr>
          <w:p w14:paraId="2A1C0156" w14:textId="3F3F1E8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F6C06FA" w14:textId="73839109"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Jardiance</w:t>
            </w:r>
          </w:p>
        </w:tc>
        <w:tc>
          <w:tcPr>
            <w:tcW w:w="567" w:type="dxa"/>
          </w:tcPr>
          <w:p w14:paraId="3E546A47" w14:textId="195FFE9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477E0E3E" w14:textId="2FF5F07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9F5424E" w14:textId="1D6C481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C13230 C14471 C15047 </w:t>
            </w:r>
            <w:r w:rsidRPr="00EE40B5">
              <w:rPr>
                <w:rFonts w:ascii="Arial" w:hAnsi="Arial" w:cs="Arial"/>
                <w:color w:val="000000"/>
                <w:sz w:val="16"/>
                <w:szCs w:val="16"/>
              </w:rPr>
              <w:t>C15311</w:t>
            </w:r>
          </w:p>
        </w:tc>
        <w:tc>
          <w:tcPr>
            <w:tcW w:w="1417" w:type="dxa"/>
          </w:tcPr>
          <w:p w14:paraId="60FD85BF" w14:textId="5E16D274"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P13230 P14471 P15047 </w:t>
            </w:r>
            <w:r w:rsidRPr="00EE40B5">
              <w:rPr>
                <w:rFonts w:ascii="Arial" w:eastAsia="Times New Roman" w:hAnsi="Arial" w:cs="Arial"/>
                <w:color w:val="000000"/>
                <w:sz w:val="16"/>
                <w:szCs w:val="16"/>
                <w:lang w:eastAsia="en-AU"/>
              </w:rPr>
              <w:t>P15311</w:t>
            </w:r>
          </w:p>
        </w:tc>
        <w:tc>
          <w:tcPr>
            <w:tcW w:w="737" w:type="dxa"/>
          </w:tcPr>
          <w:p w14:paraId="7900E14D" w14:textId="2C94912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31D03CE9" w14:textId="5A910C96"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CBD8CE4"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2ED2BCED" w14:textId="099CAFA9"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65A6AF7B"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46A6E44A"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2D1508F4" w14:textId="77777777" w:rsidTr="004A5CA0">
        <w:tc>
          <w:tcPr>
            <w:tcW w:w="1191" w:type="dxa"/>
          </w:tcPr>
          <w:p w14:paraId="23E0C006" w14:textId="689AB47B"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w:t>
            </w:r>
          </w:p>
        </w:tc>
        <w:tc>
          <w:tcPr>
            <w:tcW w:w="2154" w:type="dxa"/>
          </w:tcPr>
          <w:p w14:paraId="0033789B" w14:textId="120AC0D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w:t>
            </w:r>
          </w:p>
        </w:tc>
        <w:tc>
          <w:tcPr>
            <w:tcW w:w="850" w:type="dxa"/>
          </w:tcPr>
          <w:p w14:paraId="51A67E4A" w14:textId="41945F4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B47CE9F" w14:textId="7419087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Jardiance</w:t>
            </w:r>
          </w:p>
        </w:tc>
        <w:tc>
          <w:tcPr>
            <w:tcW w:w="567" w:type="dxa"/>
          </w:tcPr>
          <w:p w14:paraId="0CCEAE03" w14:textId="7F66312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6FF6737E" w14:textId="5CDF6B76"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CB990C6" w14:textId="70D3607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C15051 </w:t>
            </w:r>
            <w:r w:rsidRPr="00EE40B5">
              <w:rPr>
                <w:rFonts w:ascii="Arial" w:hAnsi="Arial" w:cs="Arial"/>
                <w:color w:val="000000"/>
                <w:sz w:val="16"/>
                <w:szCs w:val="16"/>
              </w:rPr>
              <w:t>C15265</w:t>
            </w:r>
          </w:p>
        </w:tc>
        <w:tc>
          <w:tcPr>
            <w:tcW w:w="1417" w:type="dxa"/>
          </w:tcPr>
          <w:p w14:paraId="55F3DA43" w14:textId="07A79125"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P15051 </w:t>
            </w:r>
            <w:r w:rsidRPr="00EE40B5">
              <w:rPr>
                <w:rFonts w:ascii="Arial" w:eastAsia="Times New Roman" w:hAnsi="Arial" w:cs="Arial"/>
                <w:color w:val="000000"/>
                <w:sz w:val="16"/>
                <w:szCs w:val="16"/>
                <w:lang w:eastAsia="en-AU"/>
              </w:rPr>
              <w:t>P15265</w:t>
            </w:r>
          </w:p>
        </w:tc>
        <w:tc>
          <w:tcPr>
            <w:tcW w:w="737" w:type="dxa"/>
          </w:tcPr>
          <w:p w14:paraId="0709307C" w14:textId="403876A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0695A6FE" w14:textId="512CBF7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6341C9D"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083A91AC" w14:textId="3CBAB138"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49F336C5"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128901C1"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5E0BDD62" w14:textId="77777777" w:rsidTr="004A5CA0">
        <w:tc>
          <w:tcPr>
            <w:tcW w:w="1191" w:type="dxa"/>
          </w:tcPr>
          <w:p w14:paraId="1B054931" w14:textId="612D7B85"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w:t>
            </w:r>
          </w:p>
        </w:tc>
        <w:tc>
          <w:tcPr>
            <w:tcW w:w="2154" w:type="dxa"/>
          </w:tcPr>
          <w:p w14:paraId="34D59A65" w14:textId="28E896C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0190D403" w14:textId="7DED14A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C2216DC" w14:textId="0B3D312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Jardiance</w:t>
            </w:r>
          </w:p>
        </w:tc>
        <w:tc>
          <w:tcPr>
            <w:tcW w:w="567" w:type="dxa"/>
          </w:tcPr>
          <w:p w14:paraId="32D3D05D" w14:textId="45930506"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02ED47FC" w14:textId="37C9C0B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3EF2F40" w14:textId="5581D178"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C15311</w:t>
            </w:r>
          </w:p>
        </w:tc>
        <w:tc>
          <w:tcPr>
            <w:tcW w:w="1417" w:type="dxa"/>
          </w:tcPr>
          <w:p w14:paraId="69F4A23F" w14:textId="5BE85CA2"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P15311</w:t>
            </w:r>
          </w:p>
        </w:tc>
        <w:tc>
          <w:tcPr>
            <w:tcW w:w="737" w:type="dxa"/>
          </w:tcPr>
          <w:p w14:paraId="69014AF0" w14:textId="303F309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71A4C349" w14:textId="0338862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8E4A926"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573A0AB8" w14:textId="2A8013F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68BA0E9B"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44CF4160"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1EE08178" w14:textId="77777777" w:rsidTr="004A5CA0">
        <w:tc>
          <w:tcPr>
            <w:tcW w:w="1191" w:type="dxa"/>
          </w:tcPr>
          <w:p w14:paraId="0EB66852" w14:textId="7ED4D0B6"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w:t>
            </w:r>
          </w:p>
        </w:tc>
        <w:tc>
          <w:tcPr>
            <w:tcW w:w="2154" w:type="dxa"/>
          </w:tcPr>
          <w:p w14:paraId="06CCD408" w14:textId="4557BF5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7AEED9E5" w14:textId="5253612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82A1FBA" w14:textId="63C360D2"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Jardiance</w:t>
            </w:r>
          </w:p>
        </w:tc>
        <w:tc>
          <w:tcPr>
            <w:tcW w:w="567" w:type="dxa"/>
          </w:tcPr>
          <w:p w14:paraId="430FEE06" w14:textId="59664CF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552B32A5" w14:textId="1FD29E88"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542D54E" w14:textId="30911E2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C15265</w:t>
            </w:r>
          </w:p>
        </w:tc>
        <w:tc>
          <w:tcPr>
            <w:tcW w:w="1417" w:type="dxa"/>
          </w:tcPr>
          <w:p w14:paraId="1FFE0AB9" w14:textId="40F04ED4"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P15265</w:t>
            </w:r>
          </w:p>
        </w:tc>
        <w:tc>
          <w:tcPr>
            <w:tcW w:w="737" w:type="dxa"/>
          </w:tcPr>
          <w:p w14:paraId="6FEE1892" w14:textId="6C7BB0B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1C31902D" w14:textId="60382A0F"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474E0FF"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02E85787" w14:textId="65B274C3"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2672950F"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14CD3114"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bl>
    <w:p w14:paraId="7A0DA868" w14:textId="1A3A3D3D" w:rsidR="00E45AA6" w:rsidRPr="00EE40B5" w:rsidRDefault="00E45AA6" w:rsidP="003F5EE1">
      <w:pPr>
        <w:pStyle w:val="Amendment1"/>
        <w:numPr>
          <w:ilvl w:val="0"/>
          <w:numId w:val="7"/>
        </w:numPr>
        <w:spacing w:line="260" w:lineRule="exact"/>
        <w:ind w:left="794"/>
      </w:pPr>
      <w:r w:rsidRPr="00EE40B5">
        <w:t xml:space="preserve">Schedule 1, Part 1, entry for </w:t>
      </w:r>
      <w:r w:rsidR="00F31401" w:rsidRPr="00EE40B5">
        <w:rPr>
          <w:szCs w:val="28"/>
        </w:rPr>
        <w:t>Empagliflozin with linagliptin</w:t>
      </w:r>
    </w:p>
    <w:p w14:paraId="79029E48" w14:textId="4E17811D" w:rsidR="00E45AA6" w:rsidRPr="00EE40B5" w:rsidRDefault="00F31401" w:rsidP="003F5EE1">
      <w:pPr>
        <w:pStyle w:val="Amendment2"/>
        <w:numPr>
          <w:ilvl w:val="1"/>
          <w:numId w:val="7"/>
        </w:numPr>
      </w:pPr>
      <w:r w:rsidRPr="00EE40B5">
        <w:rPr>
          <w:i/>
        </w:rPr>
        <w:t>substitute</w:t>
      </w:r>
      <w:r w:rsidR="00E45AA6"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31401" w:rsidRPr="00EE40B5" w14:paraId="65729511" w14:textId="77777777" w:rsidTr="004A5CA0">
        <w:tc>
          <w:tcPr>
            <w:tcW w:w="1191" w:type="dxa"/>
          </w:tcPr>
          <w:p w14:paraId="747F1DC6" w14:textId="303EC3CF"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linagliptin</w:t>
            </w:r>
          </w:p>
        </w:tc>
        <w:tc>
          <w:tcPr>
            <w:tcW w:w="2154" w:type="dxa"/>
          </w:tcPr>
          <w:p w14:paraId="4BA62B3E" w14:textId="72EAB89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containing 10 mg empagliflozin with 5 mg </w:t>
            </w:r>
            <w:r w:rsidRPr="00EE40B5">
              <w:rPr>
                <w:rFonts w:ascii="Arial" w:hAnsi="Arial" w:cs="Arial"/>
                <w:sz w:val="16"/>
                <w:szCs w:val="16"/>
              </w:rPr>
              <w:lastRenderedPageBreak/>
              <w:t>linagliptin</w:t>
            </w:r>
          </w:p>
        </w:tc>
        <w:tc>
          <w:tcPr>
            <w:tcW w:w="850" w:type="dxa"/>
          </w:tcPr>
          <w:p w14:paraId="40D5BC2B" w14:textId="31B82AE9"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Oral</w:t>
            </w:r>
          </w:p>
        </w:tc>
        <w:tc>
          <w:tcPr>
            <w:tcW w:w="1476" w:type="dxa"/>
          </w:tcPr>
          <w:p w14:paraId="62A0A4DF" w14:textId="0152ED03"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Glyxambi</w:t>
            </w:r>
            <w:proofErr w:type="spellEnd"/>
          </w:p>
        </w:tc>
        <w:tc>
          <w:tcPr>
            <w:tcW w:w="567" w:type="dxa"/>
          </w:tcPr>
          <w:p w14:paraId="47E1E464" w14:textId="655B40B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4003A0F4" w14:textId="1FB9AC86" w:rsidR="00F31401" w:rsidRPr="00EE40B5" w:rsidRDefault="00915754"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6427533" w14:textId="2E4C16AF"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C15269</w:t>
            </w:r>
          </w:p>
        </w:tc>
        <w:tc>
          <w:tcPr>
            <w:tcW w:w="1417" w:type="dxa"/>
          </w:tcPr>
          <w:p w14:paraId="1E970716" w14:textId="0DD6D709"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P15269</w:t>
            </w:r>
          </w:p>
        </w:tc>
        <w:tc>
          <w:tcPr>
            <w:tcW w:w="737" w:type="dxa"/>
          </w:tcPr>
          <w:p w14:paraId="22F79D80" w14:textId="348B52C2"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10620E6C" w14:textId="5FF29A4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CCFED53"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6FD04372" w14:textId="79160376"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23B85265"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713DA868"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398BE554" w14:textId="77777777" w:rsidTr="004A5CA0">
        <w:tc>
          <w:tcPr>
            <w:tcW w:w="1191" w:type="dxa"/>
          </w:tcPr>
          <w:p w14:paraId="5F21D0A6" w14:textId="5F0F5E9B"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linagliptin</w:t>
            </w:r>
          </w:p>
        </w:tc>
        <w:tc>
          <w:tcPr>
            <w:tcW w:w="2154" w:type="dxa"/>
          </w:tcPr>
          <w:p w14:paraId="2F4E4DE4" w14:textId="6BAD48C2"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10 mg empagliflozin with 5 mg linagliptin</w:t>
            </w:r>
          </w:p>
        </w:tc>
        <w:tc>
          <w:tcPr>
            <w:tcW w:w="850" w:type="dxa"/>
          </w:tcPr>
          <w:p w14:paraId="6A0EF8A5" w14:textId="71CD1C4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B65C375" w14:textId="64C1EB76"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Glyxambi</w:t>
            </w:r>
            <w:proofErr w:type="spellEnd"/>
          </w:p>
        </w:tc>
        <w:tc>
          <w:tcPr>
            <w:tcW w:w="567" w:type="dxa"/>
          </w:tcPr>
          <w:p w14:paraId="6A084075" w14:textId="7E7305D3"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599DCA5A" w14:textId="6352D6FC"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568D695" w14:textId="5F738A8F"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C15270</w:t>
            </w:r>
          </w:p>
        </w:tc>
        <w:tc>
          <w:tcPr>
            <w:tcW w:w="1417" w:type="dxa"/>
          </w:tcPr>
          <w:p w14:paraId="71FCDD94" w14:textId="27F0213E"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P15270</w:t>
            </w:r>
          </w:p>
        </w:tc>
        <w:tc>
          <w:tcPr>
            <w:tcW w:w="737" w:type="dxa"/>
          </w:tcPr>
          <w:p w14:paraId="0CCD739A" w14:textId="490F7EC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40D87FBC" w14:textId="728073F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CA93041"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11AD091B" w14:textId="44ED7703"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3642FBF8"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42C9248C"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03B34E1E" w14:textId="77777777" w:rsidTr="004A5CA0">
        <w:tc>
          <w:tcPr>
            <w:tcW w:w="1191" w:type="dxa"/>
          </w:tcPr>
          <w:p w14:paraId="1C548F8B" w14:textId="2DB36FDC"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linagliptin</w:t>
            </w:r>
          </w:p>
        </w:tc>
        <w:tc>
          <w:tcPr>
            <w:tcW w:w="2154" w:type="dxa"/>
          </w:tcPr>
          <w:p w14:paraId="73137905" w14:textId="57D7119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empagliflozin with 5 mg linagliptin</w:t>
            </w:r>
          </w:p>
        </w:tc>
        <w:tc>
          <w:tcPr>
            <w:tcW w:w="850" w:type="dxa"/>
          </w:tcPr>
          <w:p w14:paraId="4D16B77E" w14:textId="70CA3F9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B8A2E38" w14:textId="19F77CF9"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Glyxambi</w:t>
            </w:r>
            <w:proofErr w:type="spellEnd"/>
          </w:p>
        </w:tc>
        <w:tc>
          <w:tcPr>
            <w:tcW w:w="567" w:type="dxa"/>
          </w:tcPr>
          <w:p w14:paraId="7F1C0530" w14:textId="46821793"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71000389" w14:textId="26834C48" w:rsidR="00F31401" w:rsidRPr="00EE40B5" w:rsidRDefault="00915754"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8949DC6" w14:textId="35E8926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C15269</w:t>
            </w:r>
          </w:p>
        </w:tc>
        <w:tc>
          <w:tcPr>
            <w:tcW w:w="1417" w:type="dxa"/>
          </w:tcPr>
          <w:p w14:paraId="68758A45" w14:textId="34EF9A5E"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P15269</w:t>
            </w:r>
          </w:p>
        </w:tc>
        <w:tc>
          <w:tcPr>
            <w:tcW w:w="737" w:type="dxa"/>
          </w:tcPr>
          <w:p w14:paraId="00467501" w14:textId="06624976"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2A03451D" w14:textId="03A8E1C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A7F2148"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5A2CB4C6" w14:textId="00EB363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0020062C"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67996B39"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6FC492DB" w14:textId="77777777" w:rsidTr="004A5CA0">
        <w:tc>
          <w:tcPr>
            <w:tcW w:w="1191" w:type="dxa"/>
          </w:tcPr>
          <w:p w14:paraId="10C87FB0" w14:textId="5A8B8D0F"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linagliptin</w:t>
            </w:r>
          </w:p>
        </w:tc>
        <w:tc>
          <w:tcPr>
            <w:tcW w:w="2154" w:type="dxa"/>
          </w:tcPr>
          <w:p w14:paraId="76D72B8C" w14:textId="36AF515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empagliflozin with 5 mg linagliptin</w:t>
            </w:r>
          </w:p>
        </w:tc>
        <w:tc>
          <w:tcPr>
            <w:tcW w:w="850" w:type="dxa"/>
          </w:tcPr>
          <w:p w14:paraId="37AE84EF" w14:textId="7ECF5FB2"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D2E8E08" w14:textId="7497369B"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Glyxambi</w:t>
            </w:r>
            <w:proofErr w:type="spellEnd"/>
          </w:p>
        </w:tc>
        <w:tc>
          <w:tcPr>
            <w:tcW w:w="567" w:type="dxa"/>
          </w:tcPr>
          <w:p w14:paraId="3E0B8E24" w14:textId="6816DDC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5C58CE9F" w14:textId="47038D43"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5FB97E8" w14:textId="66F202B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C15270</w:t>
            </w:r>
          </w:p>
        </w:tc>
        <w:tc>
          <w:tcPr>
            <w:tcW w:w="1417" w:type="dxa"/>
          </w:tcPr>
          <w:p w14:paraId="2FFF7992" w14:textId="46E3186C"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P15270</w:t>
            </w:r>
          </w:p>
        </w:tc>
        <w:tc>
          <w:tcPr>
            <w:tcW w:w="737" w:type="dxa"/>
          </w:tcPr>
          <w:p w14:paraId="76E7AB28" w14:textId="393EFAA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309E048F" w14:textId="4023BD1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921B27F"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5CC99617" w14:textId="361A6AC2"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3C8FD609"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7512DD66"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bl>
    <w:p w14:paraId="77CD8D9B" w14:textId="55736B7A" w:rsidR="00E45AA6" w:rsidRPr="00EE40B5" w:rsidRDefault="00E45AA6" w:rsidP="003F5EE1">
      <w:pPr>
        <w:pStyle w:val="Amendment1"/>
        <w:keepNext/>
        <w:keepLines/>
        <w:numPr>
          <w:ilvl w:val="0"/>
          <w:numId w:val="7"/>
        </w:numPr>
        <w:tabs>
          <w:tab w:val="num" w:pos="794"/>
        </w:tabs>
        <w:spacing w:line="260" w:lineRule="exact"/>
        <w:ind w:left="794"/>
      </w:pPr>
      <w:r w:rsidRPr="00EE40B5">
        <w:t xml:space="preserve">Schedule 1, Part 1, entry for </w:t>
      </w:r>
      <w:r w:rsidR="00F31401" w:rsidRPr="00EE40B5">
        <w:rPr>
          <w:szCs w:val="28"/>
        </w:rPr>
        <w:t>Empagliflozin with metformin</w:t>
      </w:r>
    </w:p>
    <w:p w14:paraId="23BE6ABF" w14:textId="1722DA85" w:rsidR="00E45AA6" w:rsidRPr="00EE40B5" w:rsidRDefault="00531AA4" w:rsidP="003F5EE1">
      <w:pPr>
        <w:pStyle w:val="Amendment2"/>
        <w:numPr>
          <w:ilvl w:val="1"/>
          <w:numId w:val="7"/>
        </w:numPr>
      </w:pPr>
      <w:r w:rsidRPr="00EE40B5">
        <w:rPr>
          <w:i/>
        </w:rPr>
        <w:t>substitute</w:t>
      </w:r>
      <w:r w:rsidR="00E45AA6"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31401" w:rsidRPr="00EE40B5" w14:paraId="2225447A" w14:textId="77777777" w:rsidTr="004A5CA0">
        <w:tc>
          <w:tcPr>
            <w:tcW w:w="1191" w:type="dxa"/>
          </w:tcPr>
          <w:p w14:paraId="5B11E98B" w14:textId="7443F955"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59395043" w14:textId="6EC117E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 mg empagliflozin with 1 g metformin hydrochloride</w:t>
            </w:r>
          </w:p>
        </w:tc>
        <w:tc>
          <w:tcPr>
            <w:tcW w:w="850" w:type="dxa"/>
          </w:tcPr>
          <w:p w14:paraId="06C90138" w14:textId="00BFEE9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84083E1" w14:textId="1A682203"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5</w:t>
            </w:r>
            <w:r w:rsidR="00531AA4" w:rsidRPr="00EE40B5">
              <w:rPr>
                <w:rFonts w:ascii="Arial" w:hAnsi="Arial" w:cs="Arial"/>
                <w:sz w:val="16"/>
                <w:szCs w:val="16"/>
              </w:rPr>
              <w:t> </w:t>
            </w:r>
            <w:r w:rsidRPr="00EE40B5">
              <w:rPr>
                <w:rFonts w:ascii="Arial" w:hAnsi="Arial" w:cs="Arial"/>
                <w:sz w:val="16"/>
                <w:szCs w:val="16"/>
              </w:rPr>
              <w:t>mg/1000 mg</w:t>
            </w:r>
          </w:p>
        </w:tc>
        <w:tc>
          <w:tcPr>
            <w:tcW w:w="567" w:type="dxa"/>
          </w:tcPr>
          <w:p w14:paraId="0E1033F8" w14:textId="0FE8FAE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1EA673C8" w14:textId="45D53DE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2B48C74" w14:textId="20CAA6F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C15289</w:t>
            </w:r>
          </w:p>
        </w:tc>
        <w:tc>
          <w:tcPr>
            <w:tcW w:w="1417" w:type="dxa"/>
          </w:tcPr>
          <w:p w14:paraId="137D4550" w14:textId="0FB9D038"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P15289</w:t>
            </w:r>
          </w:p>
        </w:tc>
        <w:tc>
          <w:tcPr>
            <w:tcW w:w="737" w:type="dxa"/>
          </w:tcPr>
          <w:p w14:paraId="47D8DB9D" w14:textId="588D9813"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656DEFCC" w14:textId="4B0FEF89"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595562D"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0D17D9DD" w14:textId="3D65446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670D9AC5"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0FF76D35"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1A7E2395" w14:textId="77777777" w:rsidTr="004A5CA0">
        <w:tc>
          <w:tcPr>
            <w:tcW w:w="1191" w:type="dxa"/>
          </w:tcPr>
          <w:p w14:paraId="4142AF35" w14:textId="148CABAC"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364863CA" w14:textId="73A2B009"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 mg empagliflozin with 1 g metformin hydrochloride</w:t>
            </w:r>
          </w:p>
        </w:tc>
        <w:tc>
          <w:tcPr>
            <w:tcW w:w="850" w:type="dxa"/>
          </w:tcPr>
          <w:p w14:paraId="12290691" w14:textId="43483F3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AED9568" w14:textId="662B52CE"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5</w:t>
            </w:r>
            <w:r w:rsidR="00531AA4" w:rsidRPr="00EE40B5">
              <w:rPr>
                <w:rFonts w:ascii="Arial" w:hAnsi="Arial" w:cs="Arial"/>
                <w:sz w:val="16"/>
                <w:szCs w:val="16"/>
              </w:rPr>
              <w:t> </w:t>
            </w:r>
            <w:r w:rsidRPr="00EE40B5">
              <w:rPr>
                <w:rFonts w:ascii="Arial" w:hAnsi="Arial" w:cs="Arial"/>
                <w:sz w:val="16"/>
                <w:szCs w:val="16"/>
              </w:rPr>
              <w:t>mg/1000 mg</w:t>
            </w:r>
          </w:p>
        </w:tc>
        <w:tc>
          <w:tcPr>
            <w:tcW w:w="567" w:type="dxa"/>
          </w:tcPr>
          <w:p w14:paraId="1789A17B" w14:textId="3272A699"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1604B857" w14:textId="1720905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E208E1D" w14:textId="4C0D527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C15267</w:t>
            </w:r>
          </w:p>
        </w:tc>
        <w:tc>
          <w:tcPr>
            <w:tcW w:w="1417" w:type="dxa"/>
          </w:tcPr>
          <w:p w14:paraId="51F8C454" w14:textId="2E360487"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P15267</w:t>
            </w:r>
          </w:p>
        </w:tc>
        <w:tc>
          <w:tcPr>
            <w:tcW w:w="737" w:type="dxa"/>
          </w:tcPr>
          <w:p w14:paraId="4F90A388" w14:textId="442335B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7ADE6A26" w14:textId="15D0812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19B3A87"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7B21174B" w14:textId="7AF8711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3F8798AC"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4FF8E536"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0A76C652" w14:textId="77777777" w:rsidTr="004A5CA0">
        <w:tc>
          <w:tcPr>
            <w:tcW w:w="1191" w:type="dxa"/>
          </w:tcPr>
          <w:p w14:paraId="084BD782" w14:textId="28166B39"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60973864" w14:textId="7F1C3FA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 mg empagliflozin with 500 mg metformin hydrochloride</w:t>
            </w:r>
          </w:p>
        </w:tc>
        <w:tc>
          <w:tcPr>
            <w:tcW w:w="850" w:type="dxa"/>
          </w:tcPr>
          <w:p w14:paraId="245B4DF0" w14:textId="79C2AA4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DC9C275" w14:textId="2EFA3045"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5</w:t>
            </w:r>
            <w:r w:rsidR="00531AA4" w:rsidRPr="00EE40B5">
              <w:rPr>
                <w:rFonts w:ascii="Arial" w:hAnsi="Arial" w:cs="Arial"/>
                <w:sz w:val="16"/>
                <w:szCs w:val="16"/>
              </w:rPr>
              <w:t> </w:t>
            </w:r>
            <w:r w:rsidRPr="00EE40B5">
              <w:rPr>
                <w:rFonts w:ascii="Arial" w:hAnsi="Arial" w:cs="Arial"/>
                <w:sz w:val="16"/>
                <w:szCs w:val="16"/>
              </w:rPr>
              <w:t>mg/500 mg</w:t>
            </w:r>
          </w:p>
        </w:tc>
        <w:tc>
          <w:tcPr>
            <w:tcW w:w="567" w:type="dxa"/>
          </w:tcPr>
          <w:p w14:paraId="2035ED47" w14:textId="7769629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4FDC906A" w14:textId="3EF82CD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B9D0142" w14:textId="5A3BFB7C"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C15289</w:t>
            </w:r>
          </w:p>
        </w:tc>
        <w:tc>
          <w:tcPr>
            <w:tcW w:w="1417" w:type="dxa"/>
          </w:tcPr>
          <w:p w14:paraId="31461725" w14:textId="1C8961AE"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P15289</w:t>
            </w:r>
          </w:p>
        </w:tc>
        <w:tc>
          <w:tcPr>
            <w:tcW w:w="737" w:type="dxa"/>
          </w:tcPr>
          <w:p w14:paraId="68F2BBEF" w14:textId="66E4FCD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4320A354" w14:textId="79C5211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626AFBF"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2531113F" w14:textId="1A927C4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666F7613"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5D11AF16"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799C6EB5" w14:textId="77777777" w:rsidTr="004A5CA0">
        <w:tc>
          <w:tcPr>
            <w:tcW w:w="1191" w:type="dxa"/>
          </w:tcPr>
          <w:p w14:paraId="3044C987" w14:textId="5A3DED61"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59F41FBA" w14:textId="14C87CD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 mg empagliflozin with 500 mg metformin hydrochloride</w:t>
            </w:r>
          </w:p>
        </w:tc>
        <w:tc>
          <w:tcPr>
            <w:tcW w:w="850" w:type="dxa"/>
          </w:tcPr>
          <w:p w14:paraId="057211B1" w14:textId="6A699BA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41D7518" w14:textId="7890C895"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5</w:t>
            </w:r>
            <w:r w:rsidR="00531AA4" w:rsidRPr="00EE40B5">
              <w:rPr>
                <w:rFonts w:ascii="Arial" w:hAnsi="Arial" w:cs="Arial"/>
                <w:sz w:val="16"/>
                <w:szCs w:val="16"/>
              </w:rPr>
              <w:t> </w:t>
            </w:r>
            <w:r w:rsidRPr="00EE40B5">
              <w:rPr>
                <w:rFonts w:ascii="Arial" w:hAnsi="Arial" w:cs="Arial"/>
                <w:sz w:val="16"/>
                <w:szCs w:val="16"/>
              </w:rPr>
              <w:t>mg/500 mg</w:t>
            </w:r>
          </w:p>
        </w:tc>
        <w:tc>
          <w:tcPr>
            <w:tcW w:w="567" w:type="dxa"/>
          </w:tcPr>
          <w:p w14:paraId="7921B943" w14:textId="347E6A0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1DCD2B3D" w14:textId="4FBC69D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3008C37" w14:textId="7168081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C15267</w:t>
            </w:r>
          </w:p>
        </w:tc>
        <w:tc>
          <w:tcPr>
            <w:tcW w:w="1417" w:type="dxa"/>
          </w:tcPr>
          <w:p w14:paraId="270FF7A5" w14:textId="4C3ED49A"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P15267</w:t>
            </w:r>
          </w:p>
        </w:tc>
        <w:tc>
          <w:tcPr>
            <w:tcW w:w="737" w:type="dxa"/>
          </w:tcPr>
          <w:p w14:paraId="2A9C2A5E" w14:textId="1FE7A86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44121F2E" w14:textId="1535298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643090C"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54BEC2F6" w14:textId="3385ED6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354A3AA6"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7BB8BFA1"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16CE8F1F" w14:textId="77777777" w:rsidTr="004A5CA0">
        <w:tc>
          <w:tcPr>
            <w:tcW w:w="1191" w:type="dxa"/>
          </w:tcPr>
          <w:p w14:paraId="16C155FD" w14:textId="453E0907"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120C9731" w14:textId="77ED350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12.5 mg empagliflozin with 1 g metformin hydrochloride</w:t>
            </w:r>
          </w:p>
        </w:tc>
        <w:tc>
          <w:tcPr>
            <w:tcW w:w="850" w:type="dxa"/>
          </w:tcPr>
          <w:p w14:paraId="0810E2D5" w14:textId="6218EF9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ADAC96B" w14:textId="575A7A0E"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12.5</w:t>
            </w:r>
            <w:r w:rsidR="00531AA4" w:rsidRPr="00EE40B5">
              <w:rPr>
                <w:rFonts w:ascii="Arial" w:hAnsi="Arial" w:cs="Arial"/>
                <w:sz w:val="16"/>
                <w:szCs w:val="16"/>
              </w:rPr>
              <w:t> </w:t>
            </w:r>
            <w:r w:rsidRPr="00EE40B5">
              <w:rPr>
                <w:rFonts w:ascii="Arial" w:hAnsi="Arial" w:cs="Arial"/>
                <w:sz w:val="16"/>
                <w:szCs w:val="16"/>
              </w:rPr>
              <w:t>mg/1000 mg</w:t>
            </w:r>
          </w:p>
        </w:tc>
        <w:tc>
          <w:tcPr>
            <w:tcW w:w="567" w:type="dxa"/>
          </w:tcPr>
          <w:p w14:paraId="066DBEA7" w14:textId="7AF0EE8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3B37C9A9" w14:textId="137E673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6402CB0" w14:textId="492BC44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C15289</w:t>
            </w:r>
          </w:p>
        </w:tc>
        <w:tc>
          <w:tcPr>
            <w:tcW w:w="1417" w:type="dxa"/>
          </w:tcPr>
          <w:p w14:paraId="46FF430A" w14:textId="068137EC"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P15289</w:t>
            </w:r>
          </w:p>
        </w:tc>
        <w:tc>
          <w:tcPr>
            <w:tcW w:w="737" w:type="dxa"/>
          </w:tcPr>
          <w:p w14:paraId="49BBAE13" w14:textId="53F36AE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4011E7C5" w14:textId="3C5807D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9F53461"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1EE72F7A" w14:textId="18309ABF"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261524AD"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142CD405"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3657C412" w14:textId="77777777" w:rsidTr="004A5CA0">
        <w:tc>
          <w:tcPr>
            <w:tcW w:w="1191" w:type="dxa"/>
          </w:tcPr>
          <w:p w14:paraId="65AC4108" w14:textId="1BAD3F3F"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1C47B6EF" w14:textId="60600DA8"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12.5 mg empagliflozin with 1 g metformin hydrochloride</w:t>
            </w:r>
          </w:p>
        </w:tc>
        <w:tc>
          <w:tcPr>
            <w:tcW w:w="850" w:type="dxa"/>
          </w:tcPr>
          <w:p w14:paraId="0641BF4D" w14:textId="5FF8C198"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354A399" w14:textId="01A892AD"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12.5</w:t>
            </w:r>
            <w:r w:rsidR="00531AA4" w:rsidRPr="00EE40B5">
              <w:rPr>
                <w:rFonts w:ascii="Arial" w:hAnsi="Arial" w:cs="Arial"/>
                <w:sz w:val="16"/>
                <w:szCs w:val="16"/>
              </w:rPr>
              <w:t> </w:t>
            </w:r>
            <w:r w:rsidRPr="00EE40B5">
              <w:rPr>
                <w:rFonts w:ascii="Arial" w:hAnsi="Arial" w:cs="Arial"/>
                <w:sz w:val="16"/>
                <w:szCs w:val="16"/>
              </w:rPr>
              <w:t>mg/1000 mg</w:t>
            </w:r>
          </w:p>
        </w:tc>
        <w:tc>
          <w:tcPr>
            <w:tcW w:w="567" w:type="dxa"/>
          </w:tcPr>
          <w:p w14:paraId="0114E806" w14:textId="407F5973"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1A15CD94" w14:textId="083C957F"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17C5E5D" w14:textId="13CEBFDA"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C15267</w:t>
            </w:r>
          </w:p>
        </w:tc>
        <w:tc>
          <w:tcPr>
            <w:tcW w:w="1417" w:type="dxa"/>
          </w:tcPr>
          <w:p w14:paraId="2B3CF296" w14:textId="0288C57A"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P15267</w:t>
            </w:r>
          </w:p>
        </w:tc>
        <w:tc>
          <w:tcPr>
            <w:tcW w:w="737" w:type="dxa"/>
          </w:tcPr>
          <w:p w14:paraId="5C3329B9" w14:textId="18C0F86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31D4981E" w14:textId="3E05F8A8"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3DC7EAE"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7CF4B37F" w14:textId="0621273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52970A9E"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077F366E"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7F706AA4" w14:textId="77777777" w:rsidTr="004A5CA0">
        <w:tc>
          <w:tcPr>
            <w:tcW w:w="1191" w:type="dxa"/>
          </w:tcPr>
          <w:p w14:paraId="6009C386" w14:textId="40E93454"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719ED57A" w14:textId="4D8956D4"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containing 12.5 mg empagliflozin with 500 mg </w:t>
            </w:r>
            <w:r w:rsidRPr="00EE40B5">
              <w:rPr>
                <w:rFonts w:ascii="Arial" w:hAnsi="Arial" w:cs="Arial"/>
                <w:sz w:val="16"/>
                <w:szCs w:val="16"/>
              </w:rPr>
              <w:lastRenderedPageBreak/>
              <w:t>metformin hydrochloride</w:t>
            </w:r>
          </w:p>
        </w:tc>
        <w:tc>
          <w:tcPr>
            <w:tcW w:w="850" w:type="dxa"/>
          </w:tcPr>
          <w:p w14:paraId="75709570" w14:textId="28D4D47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Oral</w:t>
            </w:r>
          </w:p>
        </w:tc>
        <w:tc>
          <w:tcPr>
            <w:tcW w:w="1476" w:type="dxa"/>
          </w:tcPr>
          <w:p w14:paraId="7B21EE15" w14:textId="51A8F99D"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12.5</w:t>
            </w:r>
            <w:r w:rsidR="00531AA4" w:rsidRPr="00EE40B5">
              <w:rPr>
                <w:rFonts w:ascii="Arial" w:hAnsi="Arial" w:cs="Arial"/>
                <w:sz w:val="16"/>
                <w:szCs w:val="16"/>
              </w:rPr>
              <w:t> </w:t>
            </w:r>
            <w:r w:rsidRPr="00EE40B5">
              <w:rPr>
                <w:rFonts w:ascii="Arial" w:hAnsi="Arial" w:cs="Arial"/>
                <w:sz w:val="16"/>
                <w:szCs w:val="16"/>
              </w:rPr>
              <w:t>mg/500 mg</w:t>
            </w:r>
          </w:p>
        </w:tc>
        <w:tc>
          <w:tcPr>
            <w:tcW w:w="567" w:type="dxa"/>
          </w:tcPr>
          <w:p w14:paraId="5FB79A55" w14:textId="5B9A501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21A88EB7" w14:textId="2FC9442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A77C22B" w14:textId="7AF232A0"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C15289</w:t>
            </w:r>
          </w:p>
        </w:tc>
        <w:tc>
          <w:tcPr>
            <w:tcW w:w="1417" w:type="dxa"/>
          </w:tcPr>
          <w:p w14:paraId="3F60D499" w14:textId="2E280C55"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P15289</w:t>
            </w:r>
          </w:p>
        </w:tc>
        <w:tc>
          <w:tcPr>
            <w:tcW w:w="737" w:type="dxa"/>
          </w:tcPr>
          <w:p w14:paraId="00C8B76B" w14:textId="04C17856"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2F314270" w14:textId="0D3238F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FCE8FDE"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0271FA14" w14:textId="5AC0E8CC"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6993727E"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589C4E30"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r w:rsidR="00F31401" w:rsidRPr="00EE40B5" w14:paraId="0339BEA7" w14:textId="77777777" w:rsidTr="004A5CA0">
        <w:tc>
          <w:tcPr>
            <w:tcW w:w="1191" w:type="dxa"/>
          </w:tcPr>
          <w:p w14:paraId="696CDE2D" w14:textId="7D46AFFE"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Empagliflozin with metformin</w:t>
            </w:r>
          </w:p>
        </w:tc>
        <w:tc>
          <w:tcPr>
            <w:tcW w:w="2154" w:type="dxa"/>
          </w:tcPr>
          <w:p w14:paraId="1094600F" w14:textId="1BDAAFFE"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12.5 mg empagliflozin with 500 mg metformin hydrochloride</w:t>
            </w:r>
          </w:p>
        </w:tc>
        <w:tc>
          <w:tcPr>
            <w:tcW w:w="850" w:type="dxa"/>
          </w:tcPr>
          <w:p w14:paraId="2735CEA8" w14:textId="2F9E5B8C"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645C724" w14:textId="47F2E516" w:rsidR="00F31401" w:rsidRPr="00EE40B5" w:rsidRDefault="00F31401" w:rsidP="00F31401">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Jardiamet</w:t>
            </w:r>
            <w:proofErr w:type="spellEnd"/>
            <w:r w:rsidRPr="00EE40B5">
              <w:rPr>
                <w:rFonts w:ascii="Arial" w:hAnsi="Arial" w:cs="Arial"/>
                <w:sz w:val="16"/>
                <w:szCs w:val="16"/>
              </w:rPr>
              <w:t xml:space="preserve"> 12.5</w:t>
            </w:r>
            <w:r w:rsidR="00531AA4" w:rsidRPr="00EE40B5">
              <w:rPr>
                <w:rFonts w:ascii="Arial" w:hAnsi="Arial" w:cs="Arial"/>
                <w:sz w:val="16"/>
                <w:szCs w:val="16"/>
              </w:rPr>
              <w:t> </w:t>
            </w:r>
            <w:r w:rsidRPr="00EE40B5">
              <w:rPr>
                <w:rFonts w:ascii="Arial" w:hAnsi="Arial" w:cs="Arial"/>
                <w:sz w:val="16"/>
                <w:szCs w:val="16"/>
              </w:rPr>
              <w:t>mg/500 mg</w:t>
            </w:r>
          </w:p>
        </w:tc>
        <w:tc>
          <w:tcPr>
            <w:tcW w:w="567" w:type="dxa"/>
          </w:tcPr>
          <w:p w14:paraId="4DF58E30" w14:textId="2A0CE2A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605CA6AB" w14:textId="0091F847"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D72E927" w14:textId="58A9CA65"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C15267</w:t>
            </w:r>
          </w:p>
        </w:tc>
        <w:tc>
          <w:tcPr>
            <w:tcW w:w="1417" w:type="dxa"/>
          </w:tcPr>
          <w:p w14:paraId="1C6760C0" w14:textId="2BC739AE" w:rsidR="00F31401" w:rsidRPr="00EE40B5" w:rsidRDefault="00F31401" w:rsidP="00F31401">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P15267</w:t>
            </w:r>
          </w:p>
        </w:tc>
        <w:tc>
          <w:tcPr>
            <w:tcW w:w="737" w:type="dxa"/>
          </w:tcPr>
          <w:p w14:paraId="44F76896" w14:textId="4FB58AE1"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62741D3B" w14:textId="029DC63D"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B923900" w14:textId="77777777" w:rsidR="00F31401" w:rsidRPr="00EE40B5" w:rsidRDefault="00F31401" w:rsidP="00F31401">
            <w:pPr>
              <w:pStyle w:val="Tabletext"/>
              <w:widowControl w:val="0"/>
              <w:spacing w:after="60" w:line="240" w:lineRule="auto"/>
              <w:rPr>
                <w:rFonts w:ascii="Arial" w:eastAsia="Arial" w:hAnsi="Arial" w:cs="Arial"/>
                <w:sz w:val="16"/>
                <w:szCs w:val="16"/>
                <w:lang w:eastAsia="zh-CN"/>
              </w:rPr>
            </w:pPr>
          </w:p>
        </w:tc>
        <w:tc>
          <w:tcPr>
            <w:tcW w:w="567" w:type="dxa"/>
          </w:tcPr>
          <w:p w14:paraId="53A1834D" w14:textId="79CAC63B" w:rsidR="00F31401" w:rsidRPr="00EE40B5" w:rsidRDefault="00F31401" w:rsidP="00F3140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7636F3B1"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c>
          <w:tcPr>
            <w:tcW w:w="737" w:type="dxa"/>
          </w:tcPr>
          <w:p w14:paraId="352FBB85" w14:textId="77777777" w:rsidR="00F31401" w:rsidRPr="00EE40B5" w:rsidRDefault="00F31401" w:rsidP="00F31401">
            <w:pPr>
              <w:widowControl w:val="0"/>
              <w:spacing w:before="60" w:after="60" w:line="240" w:lineRule="auto"/>
              <w:rPr>
                <w:rFonts w:ascii="Arial" w:eastAsia="Arial" w:hAnsi="Arial" w:cs="Arial"/>
                <w:sz w:val="16"/>
                <w:szCs w:val="16"/>
                <w:lang w:eastAsia="zh-CN"/>
              </w:rPr>
            </w:pPr>
          </w:p>
        </w:tc>
      </w:tr>
    </w:tbl>
    <w:p w14:paraId="7DA8AF19" w14:textId="7E3BC746" w:rsidR="003860B0" w:rsidRPr="00EE40B5" w:rsidRDefault="003860B0" w:rsidP="003F5EE1">
      <w:pPr>
        <w:pStyle w:val="Amendment1"/>
        <w:numPr>
          <w:ilvl w:val="0"/>
          <w:numId w:val="7"/>
        </w:numPr>
        <w:spacing w:line="260" w:lineRule="exact"/>
        <w:ind w:left="794"/>
      </w:pPr>
      <w:r w:rsidRPr="00EE40B5">
        <w:t>Schedule 1, Part 1, entry for</w:t>
      </w:r>
      <w:r w:rsidR="000C281E" w:rsidRPr="00EE40B5">
        <w:t xml:space="preserve"> Enalapril in the form</w:t>
      </w:r>
      <w:r w:rsidRPr="00EE40B5">
        <w:t xml:space="preserve"> </w:t>
      </w:r>
      <w:r w:rsidR="000C281E" w:rsidRPr="00EE40B5">
        <w:t>Tablet containing enalapril maleate 5 mg</w:t>
      </w:r>
    </w:p>
    <w:p w14:paraId="4B525D39" w14:textId="41C1F986" w:rsidR="003860B0" w:rsidRPr="00EE40B5" w:rsidRDefault="000C281E" w:rsidP="003F5EE1">
      <w:pPr>
        <w:pStyle w:val="Amendment2"/>
        <w:numPr>
          <w:ilvl w:val="1"/>
          <w:numId w:val="7"/>
        </w:numPr>
      </w:pPr>
      <w:r w:rsidRPr="00EE40B5">
        <w:rPr>
          <w:i/>
        </w:rPr>
        <w:t>omit</w:t>
      </w:r>
      <w:r w:rsidR="003860B0"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50561" w:rsidRPr="00EE40B5" w14:paraId="2DA60899" w14:textId="77777777" w:rsidTr="00360F8E">
        <w:tc>
          <w:tcPr>
            <w:tcW w:w="1191" w:type="dxa"/>
          </w:tcPr>
          <w:p w14:paraId="2E7E9281" w14:textId="7F4DC7A4"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Enalapril</w:t>
            </w:r>
          </w:p>
        </w:tc>
        <w:tc>
          <w:tcPr>
            <w:tcW w:w="2154" w:type="dxa"/>
          </w:tcPr>
          <w:p w14:paraId="48C72D9D" w14:textId="65F0C96D"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enalapril maleate 5 mg</w:t>
            </w:r>
          </w:p>
        </w:tc>
        <w:tc>
          <w:tcPr>
            <w:tcW w:w="850" w:type="dxa"/>
          </w:tcPr>
          <w:p w14:paraId="1C2DB635" w14:textId="616C3556"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0B3BE63" w14:textId="6DB51620"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Enalapril </w:t>
            </w:r>
            <w:proofErr w:type="spellStart"/>
            <w:r w:rsidRPr="00EE40B5">
              <w:rPr>
                <w:rFonts w:ascii="Arial" w:hAnsi="Arial" w:cs="Arial"/>
                <w:sz w:val="16"/>
                <w:szCs w:val="16"/>
              </w:rPr>
              <w:t>generichealth</w:t>
            </w:r>
            <w:proofErr w:type="spellEnd"/>
          </w:p>
        </w:tc>
        <w:tc>
          <w:tcPr>
            <w:tcW w:w="567" w:type="dxa"/>
          </w:tcPr>
          <w:p w14:paraId="2A9B991C" w14:textId="571EB05A"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2E4D830A" w14:textId="1090DCB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EA8F57D" w14:textId="746B4AC0"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1417" w:type="dxa"/>
          </w:tcPr>
          <w:p w14:paraId="62DEBAF6" w14:textId="4DF61408"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15B767A1" w14:textId="191CFAE9"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380F536C" w14:textId="07D27C6A"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F001819"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567" w:type="dxa"/>
          </w:tcPr>
          <w:p w14:paraId="01A943F6" w14:textId="30FB91BA"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55A0F5C7"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1B01C317"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r>
      <w:tr w:rsidR="00750561" w:rsidRPr="00EE40B5" w14:paraId="12BA2E1C" w14:textId="77777777" w:rsidTr="00360F8E">
        <w:tc>
          <w:tcPr>
            <w:tcW w:w="1191" w:type="dxa"/>
          </w:tcPr>
          <w:p w14:paraId="55A494BF" w14:textId="0F46FCD0"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Enalapril</w:t>
            </w:r>
          </w:p>
        </w:tc>
        <w:tc>
          <w:tcPr>
            <w:tcW w:w="2154" w:type="dxa"/>
          </w:tcPr>
          <w:p w14:paraId="25EB41F3" w14:textId="315D5F80"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enalapril maleate 5 mg</w:t>
            </w:r>
          </w:p>
        </w:tc>
        <w:tc>
          <w:tcPr>
            <w:tcW w:w="850" w:type="dxa"/>
          </w:tcPr>
          <w:p w14:paraId="4D4DC398" w14:textId="66258438"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B558086" w14:textId="4F6047BC"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Enalapril </w:t>
            </w:r>
            <w:proofErr w:type="spellStart"/>
            <w:r w:rsidRPr="00EE40B5">
              <w:rPr>
                <w:rFonts w:ascii="Arial" w:hAnsi="Arial" w:cs="Arial"/>
                <w:sz w:val="16"/>
                <w:szCs w:val="16"/>
              </w:rPr>
              <w:t>generichealth</w:t>
            </w:r>
            <w:proofErr w:type="spellEnd"/>
          </w:p>
        </w:tc>
        <w:tc>
          <w:tcPr>
            <w:tcW w:w="567" w:type="dxa"/>
          </w:tcPr>
          <w:p w14:paraId="5A307A82" w14:textId="3BACC55F"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10D8A14D" w14:textId="07D4CD2B"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1B0B2CE" w14:textId="1A4E4BCF"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1417" w:type="dxa"/>
          </w:tcPr>
          <w:p w14:paraId="52C86CA4" w14:textId="5F520575"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P14238</w:t>
            </w:r>
          </w:p>
        </w:tc>
        <w:tc>
          <w:tcPr>
            <w:tcW w:w="737" w:type="dxa"/>
          </w:tcPr>
          <w:p w14:paraId="6DFCA751" w14:textId="68A84985"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10ABC32B" w14:textId="1B19625D"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86AFC19"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567" w:type="dxa"/>
          </w:tcPr>
          <w:p w14:paraId="2B561CC1" w14:textId="37DF449B"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2199F181"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29D2B017"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r>
    </w:tbl>
    <w:p w14:paraId="5911DB50" w14:textId="3F2F424E" w:rsidR="000C281E" w:rsidRPr="00EE40B5" w:rsidRDefault="000C281E" w:rsidP="003F5EE1">
      <w:pPr>
        <w:pStyle w:val="Amendment1"/>
        <w:numPr>
          <w:ilvl w:val="0"/>
          <w:numId w:val="7"/>
        </w:numPr>
        <w:spacing w:line="260" w:lineRule="exact"/>
        <w:ind w:left="794"/>
      </w:pPr>
      <w:r w:rsidRPr="00EE40B5">
        <w:t>Schedule 1, Part 1, entry for Enalapril in the form Tablet containing enalapril maleate 10 mg</w:t>
      </w:r>
    </w:p>
    <w:p w14:paraId="1D177903" w14:textId="77777777" w:rsidR="000C281E" w:rsidRPr="00EE40B5" w:rsidRDefault="000C281E"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50561" w:rsidRPr="00EE40B5" w14:paraId="703BCDB4" w14:textId="77777777" w:rsidTr="00855100">
        <w:tc>
          <w:tcPr>
            <w:tcW w:w="1191" w:type="dxa"/>
          </w:tcPr>
          <w:p w14:paraId="288A1F9D"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Enalapril</w:t>
            </w:r>
          </w:p>
        </w:tc>
        <w:tc>
          <w:tcPr>
            <w:tcW w:w="2154" w:type="dxa"/>
          </w:tcPr>
          <w:p w14:paraId="55EB945D" w14:textId="1B12063F"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enalapril maleate 10 mg</w:t>
            </w:r>
          </w:p>
        </w:tc>
        <w:tc>
          <w:tcPr>
            <w:tcW w:w="850" w:type="dxa"/>
          </w:tcPr>
          <w:p w14:paraId="49A794D1"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D04F862"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Enalapril </w:t>
            </w:r>
            <w:proofErr w:type="spellStart"/>
            <w:r w:rsidRPr="00EE40B5">
              <w:rPr>
                <w:rFonts w:ascii="Arial" w:hAnsi="Arial" w:cs="Arial"/>
                <w:sz w:val="16"/>
                <w:szCs w:val="16"/>
              </w:rPr>
              <w:t>generichealth</w:t>
            </w:r>
            <w:proofErr w:type="spellEnd"/>
          </w:p>
        </w:tc>
        <w:tc>
          <w:tcPr>
            <w:tcW w:w="567" w:type="dxa"/>
          </w:tcPr>
          <w:p w14:paraId="02B99502"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24961331" w14:textId="6E6517C8"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C6B11C0"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1417" w:type="dxa"/>
          </w:tcPr>
          <w:p w14:paraId="2294C027"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3F9C63FF"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6DB50094"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3E430E4"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567" w:type="dxa"/>
          </w:tcPr>
          <w:p w14:paraId="74346FDE"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1AB49E13"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1E20ED49"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r>
      <w:tr w:rsidR="00750561" w:rsidRPr="00EE40B5" w14:paraId="080A7198" w14:textId="77777777" w:rsidTr="00855100">
        <w:tc>
          <w:tcPr>
            <w:tcW w:w="1191" w:type="dxa"/>
          </w:tcPr>
          <w:p w14:paraId="414F5778"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Enalapril</w:t>
            </w:r>
          </w:p>
        </w:tc>
        <w:tc>
          <w:tcPr>
            <w:tcW w:w="2154" w:type="dxa"/>
          </w:tcPr>
          <w:p w14:paraId="1BDB71C9" w14:textId="31CCA5FA"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enalapril maleate 10 mg</w:t>
            </w:r>
          </w:p>
        </w:tc>
        <w:tc>
          <w:tcPr>
            <w:tcW w:w="850" w:type="dxa"/>
          </w:tcPr>
          <w:p w14:paraId="4CA8E1AB"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5E63910"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Enalapril </w:t>
            </w:r>
            <w:proofErr w:type="spellStart"/>
            <w:r w:rsidRPr="00EE40B5">
              <w:rPr>
                <w:rFonts w:ascii="Arial" w:hAnsi="Arial" w:cs="Arial"/>
                <w:sz w:val="16"/>
                <w:szCs w:val="16"/>
              </w:rPr>
              <w:t>generichealth</w:t>
            </w:r>
            <w:proofErr w:type="spellEnd"/>
          </w:p>
        </w:tc>
        <w:tc>
          <w:tcPr>
            <w:tcW w:w="567" w:type="dxa"/>
          </w:tcPr>
          <w:p w14:paraId="6C27C96A"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4D66E6F6" w14:textId="4E62053B"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FB74427"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1417" w:type="dxa"/>
          </w:tcPr>
          <w:p w14:paraId="34BE95BD"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P14238</w:t>
            </w:r>
          </w:p>
        </w:tc>
        <w:tc>
          <w:tcPr>
            <w:tcW w:w="737" w:type="dxa"/>
          </w:tcPr>
          <w:p w14:paraId="0E833A05"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5B559ACC"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E205ACC"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567" w:type="dxa"/>
          </w:tcPr>
          <w:p w14:paraId="3A484A62"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025A5843"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5EF8C0D4"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r>
    </w:tbl>
    <w:p w14:paraId="01D01666" w14:textId="65B0E75D" w:rsidR="000C281E" w:rsidRPr="00EE40B5" w:rsidRDefault="000C281E" w:rsidP="00373BCD">
      <w:pPr>
        <w:pStyle w:val="Amendment1"/>
        <w:numPr>
          <w:ilvl w:val="0"/>
          <w:numId w:val="7"/>
        </w:numPr>
        <w:spacing w:line="260" w:lineRule="exact"/>
        <w:ind w:left="794"/>
      </w:pPr>
      <w:r w:rsidRPr="00EE40B5">
        <w:t>Schedule 1, Part 1, entry for Estradiol in the form Transdermal patches 585 micrograms, 8</w:t>
      </w:r>
    </w:p>
    <w:p w14:paraId="70BFDC7A" w14:textId="31E383F7" w:rsidR="00750561" w:rsidRPr="00EE40B5" w:rsidRDefault="00932B5F" w:rsidP="00750561">
      <w:pPr>
        <w:pStyle w:val="Amendment2"/>
        <w:numPr>
          <w:ilvl w:val="1"/>
          <w:numId w:val="7"/>
        </w:numPr>
        <w:rPr>
          <w:i/>
        </w:rPr>
      </w:pPr>
      <w:r w:rsidRPr="00EE40B5">
        <w:rPr>
          <w:i/>
        </w:rPr>
        <w:t>insert in the columns in the order indicated, and in alphabetical order for the column headed “Brand”</w:t>
      </w:r>
      <w:r w:rsidR="00750561"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50561" w:rsidRPr="00EE40B5" w14:paraId="12379326" w14:textId="77777777" w:rsidTr="00855100">
        <w:tc>
          <w:tcPr>
            <w:tcW w:w="1191" w:type="dxa"/>
          </w:tcPr>
          <w:p w14:paraId="0B7A19DA" w14:textId="53A0F692"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Estradiol</w:t>
            </w:r>
          </w:p>
        </w:tc>
        <w:tc>
          <w:tcPr>
            <w:tcW w:w="2154" w:type="dxa"/>
          </w:tcPr>
          <w:p w14:paraId="663E7877" w14:textId="2AF78529"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Transdermal patches 585 micrograms, 8</w:t>
            </w:r>
          </w:p>
        </w:tc>
        <w:tc>
          <w:tcPr>
            <w:tcW w:w="850" w:type="dxa"/>
          </w:tcPr>
          <w:p w14:paraId="05A056E2" w14:textId="29474BD0"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Transdermal</w:t>
            </w:r>
          </w:p>
        </w:tc>
        <w:tc>
          <w:tcPr>
            <w:tcW w:w="1476" w:type="dxa"/>
          </w:tcPr>
          <w:p w14:paraId="7331D3EC" w14:textId="2F34464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Estradiol Transdermal System (Sandoz, USA)</w:t>
            </w:r>
          </w:p>
        </w:tc>
        <w:tc>
          <w:tcPr>
            <w:tcW w:w="567" w:type="dxa"/>
          </w:tcPr>
          <w:p w14:paraId="599BEAEF" w14:textId="0378D1DC"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HX</w:t>
            </w:r>
          </w:p>
        </w:tc>
        <w:tc>
          <w:tcPr>
            <w:tcW w:w="680" w:type="dxa"/>
          </w:tcPr>
          <w:p w14:paraId="4D90C9BC" w14:textId="27D9B634"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46981540"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1417" w:type="dxa"/>
          </w:tcPr>
          <w:p w14:paraId="53741DED"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28ACF998" w14:textId="1EFBDEAF"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737" w:type="dxa"/>
          </w:tcPr>
          <w:p w14:paraId="0EF016A9" w14:textId="3F9AA003"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2BA20E17"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567" w:type="dxa"/>
          </w:tcPr>
          <w:p w14:paraId="030340C8" w14:textId="29F97506"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2ED8E384"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519D14E6"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r>
    </w:tbl>
    <w:p w14:paraId="7675F3A2" w14:textId="5C821BEF" w:rsidR="00750561" w:rsidRPr="00EE40B5" w:rsidRDefault="00750561" w:rsidP="003F5EE1">
      <w:pPr>
        <w:pStyle w:val="Amendment1"/>
        <w:numPr>
          <w:ilvl w:val="0"/>
          <w:numId w:val="7"/>
        </w:numPr>
        <w:spacing w:line="260" w:lineRule="exact"/>
        <w:ind w:left="794"/>
      </w:pPr>
      <w:r w:rsidRPr="00EE40B5">
        <w:t xml:space="preserve">Schedule 1, Part 1, entry for Estradiol in the form </w:t>
      </w:r>
      <w:r w:rsidRPr="00EE40B5">
        <w:rPr>
          <w:szCs w:val="28"/>
        </w:rPr>
        <w:t>Transdermal patches 1.17 mg, 8</w:t>
      </w:r>
    </w:p>
    <w:p w14:paraId="26107508" w14:textId="4FB891B0" w:rsidR="00750561" w:rsidRPr="00EE40B5" w:rsidRDefault="00932B5F" w:rsidP="003F5EE1">
      <w:pPr>
        <w:pStyle w:val="Amendment2"/>
        <w:numPr>
          <w:ilvl w:val="1"/>
          <w:numId w:val="7"/>
        </w:numPr>
        <w:rPr>
          <w:i/>
        </w:rPr>
      </w:pPr>
      <w:r w:rsidRPr="00EE40B5">
        <w:rPr>
          <w:i/>
        </w:rPr>
        <w:t>insert in the columns in the order indicated, and in alphabetical order for the column headed “Brand”</w:t>
      </w:r>
      <w:r w:rsidR="00750561"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50561" w:rsidRPr="00EE40B5" w14:paraId="1BF1983F" w14:textId="77777777" w:rsidTr="00855100">
        <w:tc>
          <w:tcPr>
            <w:tcW w:w="1191" w:type="dxa"/>
          </w:tcPr>
          <w:p w14:paraId="544B2441" w14:textId="4B9496E3"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Estradiol</w:t>
            </w:r>
          </w:p>
        </w:tc>
        <w:tc>
          <w:tcPr>
            <w:tcW w:w="2154" w:type="dxa"/>
          </w:tcPr>
          <w:p w14:paraId="61BAB80A" w14:textId="03180EA8"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Transdermal patches 1.17 mg, 8</w:t>
            </w:r>
          </w:p>
        </w:tc>
        <w:tc>
          <w:tcPr>
            <w:tcW w:w="850" w:type="dxa"/>
          </w:tcPr>
          <w:p w14:paraId="53333D16" w14:textId="6671F760"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Transdermal</w:t>
            </w:r>
          </w:p>
        </w:tc>
        <w:tc>
          <w:tcPr>
            <w:tcW w:w="1476" w:type="dxa"/>
          </w:tcPr>
          <w:p w14:paraId="6FBB4C95" w14:textId="3D2BFEFC"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Estradiol Transdermal System (Sandoz, USA)</w:t>
            </w:r>
          </w:p>
        </w:tc>
        <w:tc>
          <w:tcPr>
            <w:tcW w:w="567" w:type="dxa"/>
          </w:tcPr>
          <w:p w14:paraId="7F75D6ED" w14:textId="5BE1CC9B"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HX</w:t>
            </w:r>
          </w:p>
        </w:tc>
        <w:tc>
          <w:tcPr>
            <w:tcW w:w="680" w:type="dxa"/>
          </w:tcPr>
          <w:p w14:paraId="66C34A64" w14:textId="22DF5C11"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6D09C7C0"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1417" w:type="dxa"/>
          </w:tcPr>
          <w:p w14:paraId="2B410065"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77B8EF0A" w14:textId="614F6DD7"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737" w:type="dxa"/>
          </w:tcPr>
          <w:p w14:paraId="0CB7565C" w14:textId="3F35C6E5"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7078C77C"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567" w:type="dxa"/>
          </w:tcPr>
          <w:p w14:paraId="6489C57F" w14:textId="0D1C12D1"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146A973E"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5838F3E6"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r>
    </w:tbl>
    <w:p w14:paraId="5F0F05C7" w14:textId="076A4E45" w:rsidR="00750561" w:rsidRPr="00EE40B5" w:rsidRDefault="00750561" w:rsidP="003F5EE1">
      <w:pPr>
        <w:pStyle w:val="Amendment1"/>
        <w:numPr>
          <w:ilvl w:val="0"/>
          <w:numId w:val="7"/>
        </w:numPr>
        <w:spacing w:line="260" w:lineRule="exact"/>
        <w:ind w:left="794"/>
      </w:pPr>
      <w:r w:rsidRPr="00EE40B5">
        <w:lastRenderedPageBreak/>
        <w:t xml:space="preserve">Schedule 1, Part 1, entry for Estradiol in the form </w:t>
      </w:r>
      <w:r w:rsidRPr="00EE40B5">
        <w:rPr>
          <w:szCs w:val="28"/>
        </w:rPr>
        <w:t>Transdermal patches 1.56 mg, 8</w:t>
      </w:r>
    </w:p>
    <w:p w14:paraId="5E5D8EBD" w14:textId="504B6F4F" w:rsidR="00750561" w:rsidRPr="00EE40B5" w:rsidRDefault="00932B5F" w:rsidP="003F5EE1">
      <w:pPr>
        <w:pStyle w:val="Amendment2"/>
        <w:numPr>
          <w:ilvl w:val="1"/>
          <w:numId w:val="7"/>
        </w:numPr>
        <w:rPr>
          <w:i/>
        </w:rPr>
      </w:pPr>
      <w:r w:rsidRPr="00EE40B5">
        <w:rPr>
          <w:i/>
        </w:rPr>
        <w:t>insert in the columns in the order indicated, and in alphabetical order for the column headed “Brand”</w:t>
      </w:r>
      <w:r w:rsidR="00750561"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50561" w:rsidRPr="00EE40B5" w14:paraId="10D9BBA8" w14:textId="77777777" w:rsidTr="00855100">
        <w:tc>
          <w:tcPr>
            <w:tcW w:w="1191" w:type="dxa"/>
          </w:tcPr>
          <w:p w14:paraId="4639D4A2" w14:textId="5DA6AB5E" w:rsidR="00750561" w:rsidRPr="00EE40B5" w:rsidRDefault="00750561" w:rsidP="00750561">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Estradiol</w:t>
            </w:r>
          </w:p>
        </w:tc>
        <w:tc>
          <w:tcPr>
            <w:tcW w:w="2154" w:type="dxa"/>
          </w:tcPr>
          <w:p w14:paraId="339F1AE0" w14:textId="5871F5B6"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Transdermal patches 1.56 mg, 8</w:t>
            </w:r>
          </w:p>
        </w:tc>
        <w:tc>
          <w:tcPr>
            <w:tcW w:w="850" w:type="dxa"/>
          </w:tcPr>
          <w:p w14:paraId="79D6DCE9" w14:textId="1E907A90"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Transdermal</w:t>
            </w:r>
          </w:p>
        </w:tc>
        <w:tc>
          <w:tcPr>
            <w:tcW w:w="1476" w:type="dxa"/>
          </w:tcPr>
          <w:p w14:paraId="42E5D92B" w14:textId="27BABB0F"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Estradiol Transdermal System (Sandoz, USA)</w:t>
            </w:r>
          </w:p>
        </w:tc>
        <w:tc>
          <w:tcPr>
            <w:tcW w:w="567" w:type="dxa"/>
          </w:tcPr>
          <w:p w14:paraId="06C930A6" w14:textId="41A6F2A2"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HX</w:t>
            </w:r>
          </w:p>
        </w:tc>
        <w:tc>
          <w:tcPr>
            <w:tcW w:w="680" w:type="dxa"/>
          </w:tcPr>
          <w:p w14:paraId="6F5C049A" w14:textId="148094E4"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38297FE8"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1417" w:type="dxa"/>
          </w:tcPr>
          <w:p w14:paraId="2B1CB9C7"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080FE09C" w14:textId="56D12693"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737" w:type="dxa"/>
          </w:tcPr>
          <w:p w14:paraId="642887ED" w14:textId="30C1AA72"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01F38557" w14:textId="77777777" w:rsidR="00750561" w:rsidRPr="00EE40B5" w:rsidRDefault="00750561" w:rsidP="00750561">
            <w:pPr>
              <w:pStyle w:val="Tabletext"/>
              <w:widowControl w:val="0"/>
              <w:spacing w:after="60" w:line="240" w:lineRule="auto"/>
              <w:rPr>
                <w:rFonts w:ascii="Arial" w:eastAsia="Arial" w:hAnsi="Arial" w:cs="Arial"/>
                <w:sz w:val="16"/>
                <w:szCs w:val="16"/>
                <w:lang w:eastAsia="zh-CN"/>
              </w:rPr>
            </w:pPr>
          </w:p>
        </w:tc>
        <w:tc>
          <w:tcPr>
            <w:tcW w:w="567" w:type="dxa"/>
          </w:tcPr>
          <w:p w14:paraId="764EFFD8" w14:textId="10B4B77A" w:rsidR="00750561" w:rsidRPr="00EE40B5" w:rsidRDefault="00750561" w:rsidP="00750561">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4FB9E5E0"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c>
          <w:tcPr>
            <w:tcW w:w="737" w:type="dxa"/>
          </w:tcPr>
          <w:p w14:paraId="29B49C37" w14:textId="77777777" w:rsidR="00750561" w:rsidRPr="00EE40B5" w:rsidRDefault="00750561" w:rsidP="00750561">
            <w:pPr>
              <w:widowControl w:val="0"/>
              <w:spacing w:before="60" w:after="60" w:line="240" w:lineRule="auto"/>
              <w:rPr>
                <w:rFonts w:ascii="Arial" w:eastAsia="Arial" w:hAnsi="Arial" w:cs="Arial"/>
                <w:sz w:val="16"/>
                <w:szCs w:val="16"/>
                <w:lang w:eastAsia="zh-CN"/>
              </w:rPr>
            </w:pPr>
          </w:p>
        </w:tc>
      </w:tr>
    </w:tbl>
    <w:p w14:paraId="1227E706" w14:textId="7E0DBEC1" w:rsidR="000C281E" w:rsidRPr="00EE40B5" w:rsidRDefault="00932B5F" w:rsidP="003F5EE1">
      <w:pPr>
        <w:pStyle w:val="Amendment1"/>
        <w:numPr>
          <w:ilvl w:val="0"/>
          <w:numId w:val="7"/>
        </w:numPr>
        <w:spacing w:line="260" w:lineRule="exact"/>
        <w:ind w:left="794"/>
      </w:pPr>
      <w:r w:rsidRPr="00EE40B5">
        <w:t xml:space="preserve">Schedule 1, Part 1, entry for </w:t>
      </w:r>
      <w:r w:rsidRPr="00EE40B5">
        <w:rPr>
          <w:szCs w:val="28"/>
        </w:rPr>
        <w:t>Furosemide in the form Tablet 20 mg</w:t>
      </w:r>
    </w:p>
    <w:p w14:paraId="7CD6605D" w14:textId="77777777" w:rsidR="00932B5F" w:rsidRPr="00EE40B5" w:rsidRDefault="00932B5F"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32B5F" w:rsidRPr="00EE40B5" w14:paraId="596A65D8" w14:textId="77777777" w:rsidTr="00855100">
        <w:tc>
          <w:tcPr>
            <w:tcW w:w="1191" w:type="dxa"/>
          </w:tcPr>
          <w:p w14:paraId="473BBD1B" w14:textId="7EC07F88" w:rsidR="00932B5F" w:rsidRPr="00EE40B5" w:rsidRDefault="00932B5F" w:rsidP="00932B5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Furosemide</w:t>
            </w:r>
          </w:p>
        </w:tc>
        <w:tc>
          <w:tcPr>
            <w:tcW w:w="2154" w:type="dxa"/>
          </w:tcPr>
          <w:p w14:paraId="59D28F3F" w14:textId="39E9935F"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20 mg</w:t>
            </w:r>
          </w:p>
        </w:tc>
        <w:tc>
          <w:tcPr>
            <w:tcW w:w="850" w:type="dxa"/>
          </w:tcPr>
          <w:p w14:paraId="7DCE46F0" w14:textId="50C76CDE"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6D846A55" w14:textId="0DA853D2"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UREMIDE 20</w:t>
            </w:r>
          </w:p>
        </w:tc>
        <w:tc>
          <w:tcPr>
            <w:tcW w:w="567" w:type="dxa"/>
          </w:tcPr>
          <w:p w14:paraId="0BF0368B" w14:textId="0DA46A98"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AF</w:t>
            </w:r>
          </w:p>
        </w:tc>
        <w:tc>
          <w:tcPr>
            <w:tcW w:w="680" w:type="dxa"/>
          </w:tcPr>
          <w:p w14:paraId="1969291F" w14:textId="779A11BF"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725B4DB2"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1417" w:type="dxa"/>
          </w:tcPr>
          <w:p w14:paraId="33C091C9"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c>
          <w:tcPr>
            <w:tcW w:w="737" w:type="dxa"/>
          </w:tcPr>
          <w:p w14:paraId="7DA5AA0D" w14:textId="6CA7C5FE"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100</w:t>
            </w:r>
          </w:p>
        </w:tc>
        <w:tc>
          <w:tcPr>
            <w:tcW w:w="737" w:type="dxa"/>
          </w:tcPr>
          <w:p w14:paraId="5779B35A" w14:textId="7B6399FB"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1417" w:type="dxa"/>
          </w:tcPr>
          <w:p w14:paraId="72E25CA2"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567" w:type="dxa"/>
          </w:tcPr>
          <w:p w14:paraId="7108A3FE" w14:textId="37172400"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50</w:t>
            </w:r>
          </w:p>
        </w:tc>
        <w:tc>
          <w:tcPr>
            <w:tcW w:w="567" w:type="dxa"/>
          </w:tcPr>
          <w:p w14:paraId="73882BE6"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c>
          <w:tcPr>
            <w:tcW w:w="737" w:type="dxa"/>
          </w:tcPr>
          <w:p w14:paraId="4A0914A9"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r>
      <w:tr w:rsidR="00932B5F" w:rsidRPr="00EE40B5" w14:paraId="1492EB68" w14:textId="77777777" w:rsidTr="00855100">
        <w:tc>
          <w:tcPr>
            <w:tcW w:w="1191" w:type="dxa"/>
          </w:tcPr>
          <w:p w14:paraId="4574A13E" w14:textId="0DCCEA8C" w:rsidR="00932B5F" w:rsidRPr="00EE40B5" w:rsidRDefault="00932B5F" w:rsidP="00932B5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Furosemide</w:t>
            </w:r>
          </w:p>
        </w:tc>
        <w:tc>
          <w:tcPr>
            <w:tcW w:w="2154" w:type="dxa"/>
          </w:tcPr>
          <w:p w14:paraId="265AA543" w14:textId="094EA879"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20 mg</w:t>
            </w:r>
          </w:p>
        </w:tc>
        <w:tc>
          <w:tcPr>
            <w:tcW w:w="850" w:type="dxa"/>
          </w:tcPr>
          <w:p w14:paraId="7E82B7BB" w14:textId="29A1D27F"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77CF6A34" w14:textId="40150FE1"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UREMIDE 20</w:t>
            </w:r>
          </w:p>
        </w:tc>
        <w:tc>
          <w:tcPr>
            <w:tcW w:w="567" w:type="dxa"/>
          </w:tcPr>
          <w:p w14:paraId="6B2A5508" w14:textId="030EF7FE"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AF</w:t>
            </w:r>
          </w:p>
        </w:tc>
        <w:tc>
          <w:tcPr>
            <w:tcW w:w="680" w:type="dxa"/>
          </w:tcPr>
          <w:p w14:paraId="520D15C2" w14:textId="704C8929"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5B088512"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1417" w:type="dxa"/>
          </w:tcPr>
          <w:p w14:paraId="70E5FC52"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c>
          <w:tcPr>
            <w:tcW w:w="737" w:type="dxa"/>
          </w:tcPr>
          <w:p w14:paraId="420DCE80" w14:textId="4336EB73"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100</w:t>
            </w:r>
          </w:p>
        </w:tc>
        <w:tc>
          <w:tcPr>
            <w:tcW w:w="737" w:type="dxa"/>
          </w:tcPr>
          <w:p w14:paraId="26B7CFF4" w14:textId="2CF3676E"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1417" w:type="dxa"/>
          </w:tcPr>
          <w:p w14:paraId="74B19A1B"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567" w:type="dxa"/>
          </w:tcPr>
          <w:p w14:paraId="5C71EF2C" w14:textId="10D3B9D6"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100</w:t>
            </w:r>
          </w:p>
        </w:tc>
        <w:tc>
          <w:tcPr>
            <w:tcW w:w="567" w:type="dxa"/>
          </w:tcPr>
          <w:p w14:paraId="19F16472"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c>
          <w:tcPr>
            <w:tcW w:w="737" w:type="dxa"/>
          </w:tcPr>
          <w:p w14:paraId="5CA72DBF"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r>
      <w:tr w:rsidR="00932B5F" w:rsidRPr="00EE40B5" w14:paraId="11CE427F" w14:textId="77777777" w:rsidTr="00855100">
        <w:tc>
          <w:tcPr>
            <w:tcW w:w="1191" w:type="dxa"/>
          </w:tcPr>
          <w:p w14:paraId="64665372" w14:textId="258CF62C" w:rsidR="00932B5F" w:rsidRPr="00EE40B5" w:rsidRDefault="00932B5F" w:rsidP="00932B5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Furosemide</w:t>
            </w:r>
          </w:p>
        </w:tc>
        <w:tc>
          <w:tcPr>
            <w:tcW w:w="2154" w:type="dxa"/>
          </w:tcPr>
          <w:p w14:paraId="449C2E28" w14:textId="2BCCCF00"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20 mg</w:t>
            </w:r>
          </w:p>
        </w:tc>
        <w:tc>
          <w:tcPr>
            <w:tcW w:w="850" w:type="dxa"/>
          </w:tcPr>
          <w:p w14:paraId="36A38408" w14:textId="6B2E04BF"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3A0CF608" w14:textId="5F78F3BE"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UREMIDE 20</w:t>
            </w:r>
          </w:p>
        </w:tc>
        <w:tc>
          <w:tcPr>
            <w:tcW w:w="567" w:type="dxa"/>
          </w:tcPr>
          <w:p w14:paraId="1E47638E" w14:textId="3E2BB0A4"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AF</w:t>
            </w:r>
          </w:p>
        </w:tc>
        <w:tc>
          <w:tcPr>
            <w:tcW w:w="680" w:type="dxa"/>
          </w:tcPr>
          <w:p w14:paraId="33C2FF7A" w14:textId="2D245DA5"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5ACFAA55"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1417" w:type="dxa"/>
          </w:tcPr>
          <w:p w14:paraId="6BC675DD" w14:textId="67294327" w:rsidR="00932B5F" w:rsidRPr="00EE40B5" w:rsidRDefault="00932B5F" w:rsidP="00932B5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P14238</w:t>
            </w:r>
          </w:p>
        </w:tc>
        <w:tc>
          <w:tcPr>
            <w:tcW w:w="737" w:type="dxa"/>
          </w:tcPr>
          <w:p w14:paraId="37A48A35" w14:textId="3502228F"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200</w:t>
            </w:r>
          </w:p>
        </w:tc>
        <w:tc>
          <w:tcPr>
            <w:tcW w:w="737" w:type="dxa"/>
          </w:tcPr>
          <w:p w14:paraId="3E56F4E3" w14:textId="2DF4974D"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1417" w:type="dxa"/>
          </w:tcPr>
          <w:p w14:paraId="28FD75F1"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567" w:type="dxa"/>
          </w:tcPr>
          <w:p w14:paraId="1EA27159" w14:textId="1B5D262A"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50</w:t>
            </w:r>
          </w:p>
        </w:tc>
        <w:tc>
          <w:tcPr>
            <w:tcW w:w="567" w:type="dxa"/>
          </w:tcPr>
          <w:p w14:paraId="58E33228"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c>
          <w:tcPr>
            <w:tcW w:w="737" w:type="dxa"/>
          </w:tcPr>
          <w:p w14:paraId="1F0805AB"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r>
      <w:tr w:rsidR="00932B5F" w:rsidRPr="00EE40B5" w14:paraId="70BBB398" w14:textId="77777777" w:rsidTr="00855100">
        <w:tc>
          <w:tcPr>
            <w:tcW w:w="1191" w:type="dxa"/>
          </w:tcPr>
          <w:p w14:paraId="6710384A" w14:textId="5F8DCDC8" w:rsidR="00932B5F" w:rsidRPr="00EE40B5" w:rsidRDefault="00932B5F" w:rsidP="00932B5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Furosemide</w:t>
            </w:r>
          </w:p>
        </w:tc>
        <w:tc>
          <w:tcPr>
            <w:tcW w:w="2154" w:type="dxa"/>
          </w:tcPr>
          <w:p w14:paraId="744C65B7" w14:textId="5E1C5828"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20 mg</w:t>
            </w:r>
          </w:p>
        </w:tc>
        <w:tc>
          <w:tcPr>
            <w:tcW w:w="850" w:type="dxa"/>
          </w:tcPr>
          <w:p w14:paraId="31E720D5" w14:textId="006EE2F5"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0AE34EE5" w14:textId="39057E1D"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UREMIDE 20</w:t>
            </w:r>
          </w:p>
        </w:tc>
        <w:tc>
          <w:tcPr>
            <w:tcW w:w="567" w:type="dxa"/>
          </w:tcPr>
          <w:p w14:paraId="4D564D8E" w14:textId="22C3DF5A"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AF</w:t>
            </w:r>
          </w:p>
        </w:tc>
        <w:tc>
          <w:tcPr>
            <w:tcW w:w="680" w:type="dxa"/>
          </w:tcPr>
          <w:p w14:paraId="02EA1A6E" w14:textId="4F5C4335"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6A049944"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1417" w:type="dxa"/>
          </w:tcPr>
          <w:p w14:paraId="4D78C575" w14:textId="218B14FC" w:rsidR="00932B5F" w:rsidRPr="00EE40B5" w:rsidRDefault="00932B5F" w:rsidP="00932B5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P14238</w:t>
            </w:r>
          </w:p>
        </w:tc>
        <w:tc>
          <w:tcPr>
            <w:tcW w:w="737" w:type="dxa"/>
          </w:tcPr>
          <w:p w14:paraId="2D3BFEBC" w14:textId="6FB0BB05"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200</w:t>
            </w:r>
          </w:p>
        </w:tc>
        <w:tc>
          <w:tcPr>
            <w:tcW w:w="737" w:type="dxa"/>
          </w:tcPr>
          <w:p w14:paraId="71A834FB" w14:textId="6A03A6D9"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1417" w:type="dxa"/>
          </w:tcPr>
          <w:p w14:paraId="5D057459" w14:textId="77777777" w:rsidR="00932B5F" w:rsidRPr="00EE40B5" w:rsidRDefault="00932B5F" w:rsidP="00932B5F">
            <w:pPr>
              <w:pStyle w:val="Tabletext"/>
              <w:widowControl w:val="0"/>
              <w:spacing w:after="60" w:line="240" w:lineRule="auto"/>
              <w:rPr>
                <w:rFonts w:ascii="Arial" w:eastAsia="Arial" w:hAnsi="Arial" w:cs="Arial"/>
                <w:sz w:val="16"/>
                <w:szCs w:val="16"/>
                <w:lang w:eastAsia="zh-CN"/>
              </w:rPr>
            </w:pPr>
          </w:p>
        </w:tc>
        <w:tc>
          <w:tcPr>
            <w:tcW w:w="567" w:type="dxa"/>
          </w:tcPr>
          <w:p w14:paraId="354D5B37" w14:textId="2924D2BD" w:rsidR="00932B5F" w:rsidRPr="00EE40B5" w:rsidRDefault="00932B5F" w:rsidP="00932B5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100</w:t>
            </w:r>
          </w:p>
        </w:tc>
        <w:tc>
          <w:tcPr>
            <w:tcW w:w="567" w:type="dxa"/>
          </w:tcPr>
          <w:p w14:paraId="73B1217F"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c>
          <w:tcPr>
            <w:tcW w:w="737" w:type="dxa"/>
          </w:tcPr>
          <w:p w14:paraId="6D5F0124" w14:textId="77777777" w:rsidR="00932B5F" w:rsidRPr="00EE40B5" w:rsidRDefault="00932B5F" w:rsidP="00932B5F">
            <w:pPr>
              <w:widowControl w:val="0"/>
              <w:spacing w:before="60" w:after="60" w:line="240" w:lineRule="auto"/>
              <w:rPr>
                <w:rFonts w:ascii="Arial" w:eastAsia="Arial" w:hAnsi="Arial" w:cs="Arial"/>
                <w:sz w:val="16"/>
                <w:szCs w:val="16"/>
                <w:lang w:eastAsia="zh-CN"/>
              </w:rPr>
            </w:pPr>
          </w:p>
        </w:tc>
      </w:tr>
    </w:tbl>
    <w:p w14:paraId="49EF9551" w14:textId="3DE75699" w:rsidR="000F096D" w:rsidRPr="00EE40B5" w:rsidRDefault="000F096D" w:rsidP="003F5EE1">
      <w:pPr>
        <w:pStyle w:val="Amendment1"/>
        <w:numPr>
          <w:ilvl w:val="0"/>
          <w:numId w:val="7"/>
        </w:numPr>
        <w:tabs>
          <w:tab w:val="num" w:pos="794"/>
        </w:tabs>
        <w:spacing w:line="260" w:lineRule="exact"/>
        <w:ind w:left="794"/>
      </w:pPr>
      <w:r w:rsidRPr="00EE40B5">
        <w:t xml:space="preserve">Schedule 1, Part 1, entry for </w:t>
      </w:r>
      <w:proofErr w:type="spellStart"/>
      <w:r w:rsidRPr="00EE40B5">
        <w:t>Inclisiran</w:t>
      </w:r>
      <w:proofErr w:type="spellEnd"/>
      <w:r w:rsidRPr="00EE40B5">
        <w:t xml:space="preserve"> in the form Injection 284 mg in 1.5 mL single use pre-filled syringe</w:t>
      </w:r>
      <w:r w:rsidRPr="00EE40B5">
        <w:rPr>
          <w:i/>
        </w:rPr>
        <w:t xml:space="preserve"> </w:t>
      </w:r>
      <w:r w:rsidR="000D1FE0" w:rsidRPr="00EE40B5">
        <w:rPr>
          <w:i/>
          <w:iCs/>
        </w:rPr>
        <w:t>[</w:t>
      </w:r>
      <w:r w:rsidRPr="00EE40B5">
        <w:rPr>
          <w:i/>
        </w:rPr>
        <w:t>Maximum Quantity: 1; Number of Repeats: 0]</w:t>
      </w:r>
    </w:p>
    <w:p w14:paraId="07401A5F" w14:textId="7F133B59" w:rsidR="000F096D" w:rsidRPr="00EE40B5" w:rsidRDefault="000F096D" w:rsidP="00E31328">
      <w:pPr>
        <w:pStyle w:val="Amendment3"/>
        <w:numPr>
          <w:ilvl w:val="0"/>
          <w:numId w:val="15"/>
        </w:numPr>
        <w:ind w:left="1361" w:hanging="567"/>
        <w:rPr>
          <w:rFonts w:ascii="Times New Roman" w:hAnsi="Times New Roman"/>
          <w:i/>
        </w:rPr>
      </w:pPr>
      <w:r w:rsidRPr="00EE40B5">
        <w:rPr>
          <w:rFonts w:ascii="Times New Roman" w:hAnsi="Times New Roman"/>
          <w:i/>
        </w:rPr>
        <w:t xml:space="preserve">insert in numerical order in the column headed “Circumstances”: </w:t>
      </w:r>
      <w:r w:rsidRPr="00EE40B5">
        <w:rPr>
          <w:b/>
          <w:bCs/>
          <w:color w:val="000000"/>
          <w:szCs w:val="24"/>
        </w:rPr>
        <w:t>C15313 C15323</w:t>
      </w:r>
    </w:p>
    <w:p w14:paraId="41406F1A" w14:textId="482AEA4A" w:rsidR="000F096D" w:rsidRPr="00EE40B5" w:rsidRDefault="000F096D" w:rsidP="00E31328">
      <w:pPr>
        <w:pStyle w:val="Amendment3"/>
        <w:numPr>
          <w:ilvl w:val="0"/>
          <w:numId w:val="15"/>
        </w:numPr>
        <w:ind w:left="1361" w:hanging="567"/>
        <w:rPr>
          <w:rFonts w:ascii="Times New Roman" w:hAnsi="Times New Roman"/>
          <w:i/>
        </w:rPr>
      </w:pPr>
      <w:r w:rsidRPr="00EE40B5">
        <w:rPr>
          <w:rFonts w:ascii="Times New Roman" w:hAnsi="Times New Roman"/>
          <w:i/>
        </w:rPr>
        <w:t xml:space="preserve">insert in numerical order in the column headed “Purposes”: </w:t>
      </w:r>
      <w:r w:rsidRPr="00EE40B5">
        <w:rPr>
          <w:b/>
          <w:bCs/>
          <w:color w:val="000000"/>
          <w:szCs w:val="24"/>
        </w:rPr>
        <w:t>P15313 P15323</w:t>
      </w:r>
    </w:p>
    <w:p w14:paraId="553A3ED6" w14:textId="7ABEBCD4" w:rsidR="000F096D" w:rsidRPr="00EE40B5" w:rsidRDefault="000F096D" w:rsidP="003F5EE1">
      <w:pPr>
        <w:pStyle w:val="Amendment1"/>
        <w:numPr>
          <w:ilvl w:val="0"/>
          <w:numId w:val="7"/>
        </w:numPr>
        <w:tabs>
          <w:tab w:val="num" w:pos="794"/>
        </w:tabs>
        <w:spacing w:line="260" w:lineRule="exact"/>
        <w:ind w:left="794"/>
      </w:pPr>
      <w:r w:rsidRPr="00EE40B5">
        <w:t xml:space="preserve">Schedule 1, Part 1, entry for </w:t>
      </w:r>
      <w:proofErr w:type="spellStart"/>
      <w:r w:rsidRPr="00EE40B5">
        <w:t>Inclisiran</w:t>
      </w:r>
      <w:proofErr w:type="spellEnd"/>
      <w:r w:rsidRPr="00EE40B5">
        <w:t xml:space="preserve"> in the form Injection 284 mg in 1.5 mL single use pre-filled syringe </w:t>
      </w:r>
      <w:r w:rsidR="000D1FE0" w:rsidRPr="00EE40B5">
        <w:rPr>
          <w:i/>
          <w:iCs/>
        </w:rPr>
        <w:t>[</w:t>
      </w:r>
      <w:r w:rsidRPr="00EE40B5">
        <w:rPr>
          <w:i/>
        </w:rPr>
        <w:t xml:space="preserve">Maximum Quantity: 1; Number of Repeats: </w:t>
      </w:r>
      <w:r w:rsidR="00B67588" w:rsidRPr="00EE40B5">
        <w:rPr>
          <w:i/>
        </w:rPr>
        <w:t>1</w:t>
      </w:r>
      <w:r w:rsidRPr="00EE40B5">
        <w:rPr>
          <w:i/>
        </w:rPr>
        <w:t>]</w:t>
      </w:r>
    </w:p>
    <w:p w14:paraId="36896B83" w14:textId="6D3A30DC" w:rsidR="000F096D" w:rsidRPr="00EE40B5" w:rsidRDefault="000F096D" w:rsidP="00E31328">
      <w:pPr>
        <w:pStyle w:val="Amendment3"/>
        <w:numPr>
          <w:ilvl w:val="0"/>
          <w:numId w:val="34"/>
        </w:numPr>
        <w:ind w:left="1361" w:hanging="567"/>
        <w:rPr>
          <w:rFonts w:ascii="Times New Roman" w:hAnsi="Times New Roman"/>
          <w:i/>
        </w:rPr>
      </w:pPr>
      <w:r w:rsidRPr="00EE40B5">
        <w:rPr>
          <w:rFonts w:ascii="Times New Roman" w:hAnsi="Times New Roman"/>
          <w:i/>
        </w:rPr>
        <w:t xml:space="preserve">omit from the column headed “Circumstances”: </w:t>
      </w:r>
      <w:r w:rsidRPr="00EE40B5">
        <w:rPr>
          <w:b/>
          <w:bCs/>
          <w:szCs w:val="28"/>
        </w:rPr>
        <w:t>C15122 C15132 C15144 C15153</w:t>
      </w:r>
      <w:r w:rsidRPr="00EE40B5">
        <w:rPr>
          <w:rFonts w:cs="Arial"/>
          <w:b/>
          <w:bCs/>
          <w:iCs w:val="0"/>
        </w:rPr>
        <w:tab/>
      </w:r>
      <w:r w:rsidRPr="00EE40B5">
        <w:rPr>
          <w:rFonts w:cs="Arial"/>
          <w:b/>
          <w:bCs/>
          <w:iCs w:val="0"/>
        </w:rPr>
        <w:tab/>
      </w:r>
      <w:r w:rsidRPr="00EE40B5">
        <w:rPr>
          <w:rFonts w:ascii="Times New Roman" w:hAnsi="Times New Roman"/>
          <w:i/>
        </w:rPr>
        <w:t xml:space="preserve">substitute: </w:t>
      </w:r>
      <w:r w:rsidRPr="00EE40B5">
        <w:rPr>
          <w:b/>
          <w:bCs/>
          <w:color w:val="000000"/>
          <w:szCs w:val="24"/>
        </w:rPr>
        <w:t>C15315 C15331</w:t>
      </w:r>
    </w:p>
    <w:p w14:paraId="50EE5D47" w14:textId="73AB96B0" w:rsidR="000F096D" w:rsidRPr="00EE40B5" w:rsidRDefault="000F096D" w:rsidP="00E31328">
      <w:pPr>
        <w:pStyle w:val="Amendment3"/>
        <w:numPr>
          <w:ilvl w:val="0"/>
          <w:numId w:val="34"/>
        </w:numPr>
        <w:ind w:left="1361" w:hanging="567"/>
        <w:rPr>
          <w:rFonts w:ascii="Times New Roman" w:hAnsi="Times New Roman"/>
          <w:i/>
        </w:rPr>
      </w:pPr>
      <w:r w:rsidRPr="00EE40B5">
        <w:rPr>
          <w:rFonts w:ascii="Times New Roman" w:hAnsi="Times New Roman"/>
          <w:i/>
        </w:rPr>
        <w:t>omit from the column headed “Purposes”:</w:t>
      </w:r>
      <w:r w:rsidRPr="00EE40B5">
        <w:rPr>
          <w:color w:val="000000"/>
          <w:szCs w:val="24"/>
        </w:rPr>
        <w:t xml:space="preserve"> </w:t>
      </w:r>
      <w:r w:rsidRPr="00EE40B5">
        <w:rPr>
          <w:b/>
          <w:bCs/>
          <w:color w:val="000000"/>
          <w:szCs w:val="24"/>
        </w:rPr>
        <w:t>P15122 P15132 P15144 P15153</w:t>
      </w:r>
      <w:r w:rsidRPr="00EE40B5">
        <w:rPr>
          <w:rFonts w:cs="Arial"/>
          <w:b/>
          <w:bCs/>
          <w:iCs w:val="0"/>
        </w:rPr>
        <w:tab/>
      </w:r>
      <w:r w:rsidRPr="00EE40B5">
        <w:rPr>
          <w:rFonts w:cs="Arial"/>
          <w:b/>
          <w:bCs/>
          <w:iCs w:val="0"/>
        </w:rPr>
        <w:tab/>
      </w:r>
      <w:r w:rsidRPr="00EE40B5">
        <w:rPr>
          <w:rFonts w:ascii="Times New Roman" w:hAnsi="Times New Roman"/>
          <w:i/>
        </w:rPr>
        <w:t xml:space="preserve">substitute: </w:t>
      </w:r>
      <w:r w:rsidRPr="00EE40B5">
        <w:rPr>
          <w:b/>
          <w:bCs/>
          <w:color w:val="000000"/>
          <w:szCs w:val="24"/>
        </w:rPr>
        <w:t>P15315 P15331</w:t>
      </w:r>
    </w:p>
    <w:p w14:paraId="04D12584" w14:textId="2697A813" w:rsidR="000C281E" w:rsidRPr="00EE40B5" w:rsidRDefault="00B67588" w:rsidP="003F5EE1">
      <w:pPr>
        <w:pStyle w:val="Amendment1"/>
        <w:numPr>
          <w:ilvl w:val="0"/>
          <w:numId w:val="7"/>
        </w:numPr>
        <w:tabs>
          <w:tab w:val="num" w:pos="794"/>
        </w:tabs>
        <w:spacing w:line="260" w:lineRule="exact"/>
        <w:ind w:left="794"/>
      </w:pPr>
      <w:r w:rsidRPr="00EE40B5">
        <w:t xml:space="preserve">Schedule 1, Part 1, after entry for Ivabradine in the form Tablet 7.5 mg (as hydrochloride) </w:t>
      </w:r>
      <w:r w:rsidR="000D1FE0" w:rsidRPr="00EE40B5">
        <w:rPr>
          <w:i/>
          <w:iCs/>
        </w:rPr>
        <w:t>[</w:t>
      </w:r>
      <w:r w:rsidRPr="00EE40B5">
        <w:rPr>
          <w:i/>
          <w:iCs/>
        </w:rPr>
        <w:t xml:space="preserve">Brand: </w:t>
      </w:r>
      <w:proofErr w:type="spellStart"/>
      <w:r w:rsidRPr="00EE40B5">
        <w:rPr>
          <w:i/>
          <w:iCs/>
        </w:rPr>
        <w:t>Coralan</w:t>
      </w:r>
      <w:proofErr w:type="spellEnd"/>
      <w:r w:rsidRPr="00EE40B5">
        <w:rPr>
          <w:i/>
          <w:iCs/>
        </w:rPr>
        <w:t>]</w:t>
      </w:r>
    </w:p>
    <w:p w14:paraId="66EA9BA1" w14:textId="794EA586" w:rsidR="00B67588" w:rsidRPr="00EE40B5" w:rsidRDefault="00B67588" w:rsidP="003F5EE1">
      <w:pPr>
        <w:pStyle w:val="Amendment2"/>
        <w:numPr>
          <w:ilvl w:val="1"/>
          <w:numId w:val="7"/>
        </w:numPr>
      </w:pPr>
      <w:r w:rsidRPr="00EE40B5">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67588" w:rsidRPr="00EE40B5" w14:paraId="561B3389" w14:textId="77777777" w:rsidTr="00855100">
        <w:tc>
          <w:tcPr>
            <w:tcW w:w="1191" w:type="dxa"/>
          </w:tcPr>
          <w:p w14:paraId="5161687F" w14:textId="787DC921" w:rsidR="00B67588" w:rsidRPr="00EE40B5" w:rsidRDefault="00B67588" w:rsidP="00B6758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Ivacaftor</w:t>
            </w:r>
          </w:p>
        </w:tc>
        <w:tc>
          <w:tcPr>
            <w:tcW w:w="2154" w:type="dxa"/>
          </w:tcPr>
          <w:p w14:paraId="20F2B764" w14:textId="0C99E912"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Sachet containing granules 25 mg</w:t>
            </w:r>
          </w:p>
        </w:tc>
        <w:tc>
          <w:tcPr>
            <w:tcW w:w="850" w:type="dxa"/>
          </w:tcPr>
          <w:p w14:paraId="1A723658" w14:textId="078F0CF7"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A9B9E98" w14:textId="15F126C4"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Kalydeco</w:t>
            </w:r>
          </w:p>
        </w:tc>
        <w:tc>
          <w:tcPr>
            <w:tcW w:w="567" w:type="dxa"/>
          </w:tcPr>
          <w:p w14:paraId="2F1FF1C8" w14:textId="5F68E82C"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VR</w:t>
            </w:r>
          </w:p>
        </w:tc>
        <w:tc>
          <w:tcPr>
            <w:tcW w:w="680" w:type="dxa"/>
          </w:tcPr>
          <w:p w14:paraId="778B40D9" w14:textId="3F228CDD"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443B1B4" w14:textId="4860C88F"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4051D62" w14:textId="43FAE346" w:rsidR="00B67588" w:rsidRPr="00EE40B5" w:rsidRDefault="00B67588" w:rsidP="00B6758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3450E04" w14:textId="0AEDDFA8"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B37B25A" w14:textId="62A9E0BC"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2C20D1F" w14:textId="77777777" w:rsidR="00B67588" w:rsidRPr="00EE40B5" w:rsidRDefault="00B67588" w:rsidP="00B67588">
            <w:pPr>
              <w:pStyle w:val="Tabletext"/>
              <w:widowControl w:val="0"/>
              <w:spacing w:after="60" w:line="240" w:lineRule="auto"/>
              <w:rPr>
                <w:rFonts w:ascii="Arial" w:eastAsia="Arial" w:hAnsi="Arial" w:cs="Arial"/>
                <w:sz w:val="16"/>
                <w:szCs w:val="16"/>
                <w:lang w:eastAsia="zh-CN"/>
              </w:rPr>
            </w:pPr>
          </w:p>
        </w:tc>
        <w:tc>
          <w:tcPr>
            <w:tcW w:w="567" w:type="dxa"/>
          </w:tcPr>
          <w:p w14:paraId="497E43B7" w14:textId="2A1F68AF" w:rsidR="00B67588" w:rsidRPr="00EE40B5" w:rsidRDefault="00B67588" w:rsidP="00B6758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0BF89B13" w14:textId="77777777" w:rsidR="00B67588" w:rsidRPr="00EE40B5" w:rsidRDefault="00B67588" w:rsidP="00B67588">
            <w:pPr>
              <w:widowControl w:val="0"/>
              <w:spacing w:before="60" w:after="60" w:line="240" w:lineRule="auto"/>
              <w:rPr>
                <w:rFonts w:ascii="Arial" w:eastAsia="Arial" w:hAnsi="Arial" w:cs="Arial"/>
                <w:sz w:val="16"/>
                <w:szCs w:val="16"/>
                <w:lang w:eastAsia="zh-CN"/>
              </w:rPr>
            </w:pPr>
          </w:p>
        </w:tc>
        <w:tc>
          <w:tcPr>
            <w:tcW w:w="737" w:type="dxa"/>
          </w:tcPr>
          <w:p w14:paraId="5B61E857" w14:textId="11FFD9FE" w:rsidR="00B67588" w:rsidRPr="00EE40B5" w:rsidRDefault="00B67588" w:rsidP="00B67588">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bl>
    <w:p w14:paraId="20AE63D9" w14:textId="77777777" w:rsidR="00915754" w:rsidRPr="00EE40B5" w:rsidRDefault="00915754">
      <w:pPr>
        <w:spacing w:line="240" w:lineRule="auto"/>
        <w:rPr>
          <w:rFonts w:ascii="Arial" w:eastAsia="Times New Roman" w:hAnsi="Arial" w:cs="Arial"/>
          <w:b/>
          <w:bCs/>
          <w:sz w:val="20"/>
          <w:lang w:eastAsia="en-AU"/>
        </w:rPr>
      </w:pPr>
      <w:r w:rsidRPr="00EE40B5">
        <w:br w:type="page"/>
      </w:r>
    </w:p>
    <w:p w14:paraId="4BFFBB20" w14:textId="54E2ED17" w:rsidR="00B67588" w:rsidRPr="00EE40B5" w:rsidRDefault="00B67588" w:rsidP="003F5EE1">
      <w:pPr>
        <w:pStyle w:val="Amendment1"/>
        <w:numPr>
          <w:ilvl w:val="0"/>
          <w:numId w:val="7"/>
        </w:numPr>
        <w:spacing w:line="260" w:lineRule="exact"/>
        <w:ind w:left="794"/>
      </w:pPr>
      <w:r w:rsidRPr="00EE40B5">
        <w:lastRenderedPageBreak/>
        <w:t>Schedule 1, Part 1, omit entry for Ketoconazole</w:t>
      </w:r>
    </w:p>
    <w:p w14:paraId="5D0A537A" w14:textId="449ECF79" w:rsidR="00373BCD" w:rsidRPr="00EE40B5" w:rsidRDefault="00373BCD" w:rsidP="003F5EE1">
      <w:pPr>
        <w:pStyle w:val="Amendment1"/>
        <w:numPr>
          <w:ilvl w:val="0"/>
          <w:numId w:val="7"/>
        </w:numPr>
        <w:spacing w:line="260" w:lineRule="exact"/>
        <w:ind w:left="794"/>
      </w:pPr>
      <w:r w:rsidRPr="00EE40B5">
        <w:t xml:space="preserve">Schedule 1, Part 1, entry for </w:t>
      </w:r>
      <w:r w:rsidR="00AF4C6B" w:rsidRPr="00EE40B5">
        <w:rPr>
          <w:szCs w:val="28"/>
        </w:rPr>
        <w:t>Lamivudine with zidovudine</w:t>
      </w:r>
    </w:p>
    <w:p w14:paraId="70314629" w14:textId="77777777" w:rsidR="00373BCD" w:rsidRPr="00EE40B5" w:rsidRDefault="00373BCD" w:rsidP="003F5EE1">
      <w:pPr>
        <w:pStyle w:val="Amendment2"/>
        <w:numPr>
          <w:ilvl w:val="1"/>
          <w:numId w:val="7"/>
        </w:num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AF4C6B" w:rsidRPr="00EE40B5" w14:paraId="78880A77" w14:textId="77777777" w:rsidTr="00360F8E">
        <w:tc>
          <w:tcPr>
            <w:tcW w:w="1191" w:type="dxa"/>
          </w:tcPr>
          <w:p w14:paraId="2D5D80BE" w14:textId="0B8F28DD" w:rsidR="00AF4C6B" w:rsidRPr="00EE40B5" w:rsidRDefault="00AF4C6B" w:rsidP="00AF4C6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Lamivudine with zidovudine</w:t>
            </w:r>
          </w:p>
        </w:tc>
        <w:tc>
          <w:tcPr>
            <w:tcW w:w="2154" w:type="dxa"/>
          </w:tcPr>
          <w:p w14:paraId="7720B796" w14:textId="0E1F635B"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150 mg-300 mg</w:t>
            </w:r>
          </w:p>
        </w:tc>
        <w:tc>
          <w:tcPr>
            <w:tcW w:w="850" w:type="dxa"/>
          </w:tcPr>
          <w:p w14:paraId="3D2FE908" w14:textId="65334EF5"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20BB557" w14:textId="3EC2236D"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Lamivudine 150 mg + Zidovudine 300 mg Alphapharm</w:t>
            </w:r>
          </w:p>
        </w:tc>
        <w:tc>
          <w:tcPr>
            <w:tcW w:w="567" w:type="dxa"/>
          </w:tcPr>
          <w:p w14:paraId="4638B7DA" w14:textId="60CB6E5C"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08F1F9BE" w14:textId="26FF0DCC"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606B5CE" w14:textId="2EF8B68F"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C4454 C4512</w:t>
            </w:r>
          </w:p>
        </w:tc>
        <w:tc>
          <w:tcPr>
            <w:tcW w:w="1417" w:type="dxa"/>
          </w:tcPr>
          <w:p w14:paraId="0A797A21" w14:textId="693CE39B" w:rsidR="00AF4C6B" w:rsidRPr="00EE40B5" w:rsidRDefault="00AF4C6B" w:rsidP="00AF4C6B">
            <w:pPr>
              <w:widowControl w:val="0"/>
              <w:spacing w:before="60" w:after="60" w:line="240" w:lineRule="auto"/>
              <w:rPr>
                <w:rFonts w:ascii="Arial" w:eastAsia="Arial" w:hAnsi="Arial" w:cs="Arial"/>
                <w:sz w:val="16"/>
                <w:szCs w:val="16"/>
                <w:lang w:eastAsia="zh-CN"/>
              </w:rPr>
            </w:pPr>
          </w:p>
        </w:tc>
        <w:tc>
          <w:tcPr>
            <w:tcW w:w="737" w:type="dxa"/>
          </w:tcPr>
          <w:p w14:paraId="714EF2BE" w14:textId="16805036"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7CC34A0C" w14:textId="5391ED4D"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AFCA545" w14:textId="77777777" w:rsidR="00AF4C6B" w:rsidRPr="00EE40B5" w:rsidRDefault="00AF4C6B" w:rsidP="00AF4C6B">
            <w:pPr>
              <w:pStyle w:val="Tabletext"/>
              <w:widowControl w:val="0"/>
              <w:spacing w:after="60" w:line="240" w:lineRule="auto"/>
              <w:rPr>
                <w:rFonts w:ascii="Arial" w:eastAsia="Arial" w:hAnsi="Arial" w:cs="Arial"/>
                <w:sz w:val="16"/>
                <w:szCs w:val="16"/>
                <w:lang w:eastAsia="zh-CN"/>
              </w:rPr>
            </w:pPr>
          </w:p>
        </w:tc>
        <w:tc>
          <w:tcPr>
            <w:tcW w:w="567" w:type="dxa"/>
          </w:tcPr>
          <w:p w14:paraId="795D2C18" w14:textId="204979F7" w:rsidR="00AF4C6B" w:rsidRPr="00EE40B5" w:rsidRDefault="00AF4C6B" w:rsidP="00AF4C6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06718172" w14:textId="77777777" w:rsidR="00AF4C6B" w:rsidRPr="00EE40B5" w:rsidRDefault="00AF4C6B" w:rsidP="00AF4C6B">
            <w:pPr>
              <w:widowControl w:val="0"/>
              <w:spacing w:before="60" w:after="60" w:line="240" w:lineRule="auto"/>
              <w:rPr>
                <w:rFonts w:ascii="Arial" w:eastAsia="Arial" w:hAnsi="Arial" w:cs="Arial"/>
                <w:sz w:val="16"/>
                <w:szCs w:val="16"/>
                <w:lang w:eastAsia="zh-CN"/>
              </w:rPr>
            </w:pPr>
          </w:p>
        </w:tc>
        <w:tc>
          <w:tcPr>
            <w:tcW w:w="737" w:type="dxa"/>
          </w:tcPr>
          <w:p w14:paraId="4B7F951B" w14:textId="3DD8CE26" w:rsidR="00AF4C6B" w:rsidRPr="00EE40B5" w:rsidRDefault="00AF4C6B" w:rsidP="00AF4C6B">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bl>
    <w:p w14:paraId="3E4799D0" w14:textId="5EEE2D82" w:rsidR="00AF4C6B" w:rsidRPr="00EE40B5" w:rsidRDefault="00AF4C6B" w:rsidP="003F5EE1">
      <w:pPr>
        <w:pStyle w:val="Amendment1"/>
        <w:numPr>
          <w:ilvl w:val="0"/>
          <w:numId w:val="7"/>
        </w:numPr>
        <w:tabs>
          <w:tab w:val="num" w:pos="794"/>
        </w:tabs>
        <w:spacing w:line="260" w:lineRule="exact"/>
        <w:ind w:left="794"/>
      </w:pPr>
      <w:r w:rsidRPr="00EE40B5">
        <w:t xml:space="preserve">Schedule 1, Part 1, entry for Lenvatinib in the form Capsule 4 mg (as </w:t>
      </w:r>
      <w:proofErr w:type="spellStart"/>
      <w:r w:rsidRPr="00EE40B5">
        <w:t>mesilate</w:t>
      </w:r>
      <w:proofErr w:type="spellEnd"/>
      <w:r w:rsidRPr="00EE40B5">
        <w:t>)</w:t>
      </w:r>
      <w:r w:rsidR="00132848" w:rsidRPr="00EE40B5">
        <w:t xml:space="preserve"> </w:t>
      </w:r>
      <w:r w:rsidR="000D1FE0" w:rsidRPr="00EE40B5">
        <w:rPr>
          <w:i/>
          <w:iCs/>
        </w:rPr>
        <w:t>[</w:t>
      </w:r>
      <w:r w:rsidR="00132848" w:rsidRPr="00EE40B5">
        <w:rPr>
          <w:i/>
        </w:rPr>
        <w:t>Maximum Quantity: 60; Number of Repeats: 2]</w:t>
      </w:r>
    </w:p>
    <w:p w14:paraId="69FDE7D2" w14:textId="6C4C177C" w:rsidR="00AF4C6B" w:rsidRPr="00EE40B5" w:rsidRDefault="00655361" w:rsidP="00E31328">
      <w:pPr>
        <w:pStyle w:val="Amendment1"/>
        <w:numPr>
          <w:ilvl w:val="0"/>
          <w:numId w:val="35"/>
        </w:numPr>
        <w:spacing w:before="60" w:after="60" w:line="260" w:lineRule="exact"/>
        <w:ind w:left="1361" w:hanging="567"/>
        <w:rPr>
          <w:b w:val="0"/>
          <w:bCs w:val="0"/>
          <w:szCs w:val="28"/>
        </w:rPr>
      </w:pPr>
      <w:r w:rsidRPr="00EE40B5">
        <w:rPr>
          <w:rFonts w:ascii="Times New Roman" w:hAnsi="Times New Roman"/>
          <w:b w:val="0"/>
          <w:bCs w:val="0"/>
          <w:i/>
        </w:rPr>
        <w:t xml:space="preserve">omit from the column headed “Circumstances”: </w:t>
      </w:r>
      <w:r w:rsidRPr="00EE40B5">
        <w:rPr>
          <w:szCs w:val="28"/>
        </w:rPr>
        <w:t>C14007</w:t>
      </w:r>
    </w:p>
    <w:p w14:paraId="3D9F55A2" w14:textId="5160768B" w:rsidR="00655361" w:rsidRPr="00EE40B5" w:rsidRDefault="00655361" w:rsidP="00E31328">
      <w:pPr>
        <w:pStyle w:val="Amendment1"/>
        <w:numPr>
          <w:ilvl w:val="0"/>
          <w:numId w:val="35"/>
        </w:numPr>
        <w:spacing w:before="60" w:after="60" w:line="260" w:lineRule="exact"/>
        <w:ind w:left="1361" w:hanging="567"/>
      </w:pPr>
      <w:r w:rsidRPr="00EE40B5">
        <w:rPr>
          <w:rFonts w:ascii="Times New Roman" w:hAnsi="Times New Roman"/>
          <w:b w:val="0"/>
          <w:bCs w:val="0"/>
          <w:i/>
        </w:rPr>
        <w:t xml:space="preserve">omit from the column headed “Purposes”: </w:t>
      </w:r>
      <w:r w:rsidRPr="00EE40B5">
        <w:rPr>
          <w:szCs w:val="28"/>
        </w:rPr>
        <w:t>P14007</w:t>
      </w:r>
    </w:p>
    <w:p w14:paraId="7D79A71B" w14:textId="3C3DB776" w:rsidR="00655361" w:rsidRPr="00EE40B5" w:rsidRDefault="00655361" w:rsidP="003F5EE1">
      <w:pPr>
        <w:pStyle w:val="Amendment1"/>
        <w:numPr>
          <w:ilvl w:val="0"/>
          <w:numId w:val="7"/>
        </w:numPr>
        <w:tabs>
          <w:tab w:val="num" w:pos="794"/>
        </w:tabs>
        <w:spacing w:line="260" w:lineRule="exact"/>
        <w:ind w:left="794"/>
      </w:pPr>
      <w:r w:rsidRPr="00EE40B5">
        <w:t xml:space="preserve">Schedule 1, Part 1, entry for Lenvatinib in the form Capsule 10 mg (as </w:t>
      </w:r>
      <w:proofErr w:type="spellStart"/>
      <w:r w:rsidRPr="00EE40B5">
        <w:t>mesilate</w:t>
      </w:r>
      <w:proofErr w:type="spellEnd"/>
      <w:r w:rsidRPr="00EE40B5">
        <w:t>)</w:t>
      </w:r>
    </w:p>
    <w:p w14:paraId="3F0CBC68" w14:textId="77777777" w:rsidR="00655361" w:rsidRPr="00EE40B5" w:rsidRDefault="00655361" w:rsidP="003F5EE1">
      <w:pPr>
        <w:pStyle w:val="Amendment1"/>
        <w:numPr>
          <w:ilvl w:val="0"/>
          <w:numId w:val="0"/>
        </w:numPr>
        <w:spacing w:line="260" w:lineRule="exact"/>
        <w:ind w:left="794"/>
        <w:rPr>
          <w:b w:val="0"/>
          <w:bCs w:val="0"/>
          <w:szCs w:val="28"/>
        </w:rPr>
      </w:pPr>
      <w:r w:rsidRPr="00EE40B5">
        <w:rPr>
          <w:rFonts w:ascii="Times New Roman" w:hAnsi="Times New Roman"/>
          <w:b w:val="0"/>
          <w:bCs w:val="0"/>
          <w:i/>
        </w:rPr>
        <w:t xml:space="preserve">omit from the column headed “Circumstances”: </w:t>
      </w:r>
      <w:r w:rsidRPr="00EE40B5">
        <w:rPr>
          <w:szCs w:val="28"/>
        </w:rPr>
        <w:t>C14007</w:t>
      </w:r>
    </w:p>
    <w:p w14:paraId="53DA2DB6" w14:textId="715FA84F" w:rsidR="00373BCD" w:rsidRPr="00EE40B5" w:rsidRDefault="00373BCD" w:rsidP="003F5EE1">
      <w:pPr>
        <w:pStyle w:val="Amendment1"/>
        <w:numPr>
          <w:ilvl w:val="0"/>
          <w:numId w:val="7"/>
        </w:numPr>
        <w:tabs>
          <w:tab w:val="num" w:pos="794"/>
        </w:tabs>
        <w:spacing w:line="260" w:lineRule="exact"/>
        <w:ind w:left="794"/>
      </w:pPr>
      <w:r w:rsidRPr="00EE40B5">
        <w:t xml:space="preserve">Schedule 1, Part 1, entry for </w:t>
      </w:r>
      <w:r w:rsidR="004504A8" w:rsidRPr="00EE40B5">
        <w:rPr>
          <w:szCs w:val="28"/>
        </w:rPr>
        <w:t>Linagliptin</w:t>
      </w:r>
    </w:p>
    <w:p w14:paraId="74187FD9" w14:textId="5AFCB5C6" w:rsidR="00373BCD" w:rsidRPr="00EE40B5" w:rsidRDefault="004504A8" w:rsidP="003F5EE1">
      <w:pPr>
        <w:pStyle w:val="Amendment2"/>
        <w:numPr>
          <w:ilvl w:val="1"/>
          <w:numId w:val="7"/>
        </w:numPr>
      </w:pPr>
      <w:r w:rsidRPr="00EE40B5">
        <w:rPr>
          <w:i/>
        </w:rPr>
        <w:t>substitute</w:t>
      </w:r>
      <w:r w:rsidR="00373BCD"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504A8" w:rsidRPr="00EE40B5" w14:paraId="320F1529" w14:textId="77777777" w:rsidTr="00360F8E">
        <w:tc>
          <w:tcPr>
            <w:tcW w:w="1191" w:type="dxa"/>
          </w:tcPr>
          <w:p w14:paraId="6AED94C7" w14:textId="13ABB9BC"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Linagliptin</w:t>
            </w:r>
          </w:p>
        </w:tc>
        <w:tc>
          <w:tcPr>
            <w:tcW w:w="2154" w:type="dxa"/>
          </w:tcPr>
          <w:p w14:paraId="37717454" w14:textId="3E011EAA"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w:t>
            </w:r>
          </w:p>
        </w:tc>
        <w:tc>
          <w:tcPr>
            <w:tcW w:w="850" w:type="dxa"/>
          </w:tcPr>
          <w:p w14:paraId="168892DC" w14:textId="4C023088"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076BB52" w14:textId="0B0CA3E8"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w:t>
            </w:r>
            <w:proofErr w:type="spellEnd"/>
          </w:p>
        </w:tc>
        <w:tc>
          <w:tcPr>
            <w:tcW w:w="567" w:type="dxa"/>
          </w:tcPr>
          <w:p w14:paraId="35FCF183" w14:textId="7EF8AE3B"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43C9F552" w14:textId="2D9BB994"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5D5369D" w14:textId="5FD1D588"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4F9CE71F" w14:textId="7B975397"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515B720B" w14:textId="00CB8F64"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3C32EB69" w14:textId="1C48B277"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87DE5B4" w14:textId="77777777"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60E1D399" w14:textId="2BF34F7B"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527F910A"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02EBFB29" w14:textId="1CB8276E" w:rsidR="004504A8" w:rsidRPr="00EE40B5" w:rsidRDefault="004504A8" w:rsidP="004504A8">
            <w:pPr>
              <w:widowControl w:val="0"/>
              <w:spacing w:before="60" w:after="60" w:line="240" w:lineRule="auto"/>
              <w:rPr>
                <w:rFonts w:ascii="Arial" w:eastAsia="Arial" w:hAnsi="Arial" w:cs="Arial"/>
                <w:sz w:val="16"/>
                <w:szCs w:val="16"/>
                <w:lang w:eastAsia="zh-CN"/>
              </w:rPr>
            </w:pPr>
          </w:p>
        </w:tc>
      </w:tr>
      <w:tr w:rsidR="004504A8" w:rsidRPr="00EE40B5" w14:paraId="1F8791C8" w14:textId="77777777" w:rsidTr="00360F8E">
        <w:tc>
          <w:tcPr>
            <w:tcW w:w="1191" w:type="dxa"/>
          </w:tcPr>
          <w:p w14:paraId="31574078" w14:textId="303CF544"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Linagliptin</w:t>
            </w:r>
          </w:p>
        </w:tc>
        <w:tc>
          <w:tcPr>
            <w:tcW w:w="2154" w:type="dxa"/>
          </w:tcPr>
          <w:p w14:paraId="7B510D6A" w14:textId="2D9A1027"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w:t>
            </w:r>
          </w:p>
        </w:tc>
        <w:tc>
          <w:tcPr>
            <w:tcW w:w="850" w:type="dxa"/>
          </w:tcPr>
          <w:p w14:paraId="6F7C82D5" w14:textId="0A6A6D38"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6B411CE" w14:textId="2FECAC4A"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w:t>
            </w:r>
            <w:proofErr w:type="spellEnd"/>
          </w:p>
        </w:tc>
        <w:tc>
          <w:tcPr>
            <w:tcW w:w="567" w:type="dxa"/>
          </w:tcPr>
          <w:p w14:paraId="151BB905" w14:textId="259A51C9"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6395BC99" w14:textId="4A2B3D94"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27113E0" w14:textId="1A243F26"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47142721" w14:textId="21ACFB62"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6B2E0404" w14:textId="71E70F9D"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5F5CF4ED" w14:textId="484EF358"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C2D2276" w14:textId="77777777"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3A8FADBC" w14:textId="17DA53CF"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3508C6DC"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2CC1BD4A"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r>
    </w:tbl>
    <w:p w14:paraId="59FB811A" w14:textId="31B45126" w:rsidR="0067329C" w:rsidRPr="00EE40B5" w:rsidRDefault="0067329C" w:rsidP="003F5EE1">
      <w:pPr>
        <w:pStyle w:val="Amendment1"/>
        <w:numPr>
          <w:ilvl w:val="0"/>
          <w:numId w:val="7"/>
        </w:numPr>
        <w:spacing w:line="260" w:lineRule="exact"/>
        <w:ind w:left="794"/>
      </w:pPr>
      <w:r w:rsidRPr="00EE40B5">
        <w:t>Schedule 1, Part 1, entry for</w:t>
      </w:r>
      <w:r w:rsidRPr="00EE40B5">
        <w:rPr>
          <w:sz w:val="24"/>
          <w:szCs w:val="24"/>
        </w:rPr>
        <w:t xml:space="preserve"> </w:t>
      </w:r>
      <w:r w:rsidR="004504A8" w:rsidRPr="00EE40B5">
        <w:rPr>
          <w:szCs w:val="28"/>
        </w:rPr>
        <w:t>Linagliptin with metformin</w:t>
      </w:r>
    </w:p>
    <w:p w14:paraId="2094AF3E" w14:textId="5C7BE050" w:rsidR="0067329C" w:rsidRPr="00EE40B5" w:rsidRDefault="004504A8" w:rsidP="003F5EE1">
      <w:pPr>
        <w:pStyle w:val="Amendment2"/>
        <w:numPr>
          <w:ilvl w:val="1"/>
          <w:numId w:val="7"/>
        </w:numPr>
      </w:pPr>
      <w:r w:rsidRPr="00EE40B5">
        <w:rPr>
          <w:i/>
        </w:rPr>
        <w:t>substitute</w:t>
      </w:r>
      <w:r w:rsidR="0067329C"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504A8" w:rsidRPr="00EE40B5" w14:paraId="5970E6ED" w14:textId="77777777" w:rsidTr="00360F8E">
        <w:tc>
          <w:tcPr>
            <w:tcW w:w="1191" w:type="dxa"/>
          </w:tcPr>
          <w:p w14:paraId="0313AD7A" w14:textId="147238AF"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Linagliptin with metformin</w:t>
            </w:r>
          </w:p>
        </w:tc>
        <w:tc>
          <w:tcPr>
            <w:tcW w:w="2154" w:type="dxa"/>
          </w:tcPr>
          <w:p w14:paraId="24F2CD88" w14:textId="7CF53C34"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linagliptin with 1000 mg metformin hydrochloride</w:t>
            </w:r>
          </w:p>
        </w:tc>
        <w:tc>
          <w:tcPr>
            <w:tcW w:w="850" w:type="dxa"/>
          </w:tcPr>
          <w:p w14:paraId="11C39455" w14:textId="6713A4A7"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71E34A8" w14:textId="77A08DFB"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Trajentamet</w:t>
            </w:r>
            <w:proofErr w:type="spellEnd"/>
          </w:p>
        </w:tc>
        <w:tc>
          <w:tcPr>
            <w:tcW w:w="567" w:type="dxa"/>
          </w:tcPr>
          <w:p w14:paraId="7CD6D836" w14:textId="6573C4ED"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59317EE2" w14:textId="021ED6BD"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ADD9A43" w14:textId="7D13084A"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0273E757" w14:textId="19754C86"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337EB6C5" w14:textId="533CC5F3"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1F3665F5" w14:textId="5D82EC31"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4F22FF0" w14:textId="32F81636"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5A25CC0C" w14:textId="02AC09BE"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7711DB99"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0322645D" w14:textId="1C95DADE" w:rsidR="004504A8" w:rsidRPr="00EE40B5" w:rsidRDefault="004504A8" w:rsidP="004504A8">
            <w:pPr>
              <w:widowControl w:val="0"/>
              <w:spacing w:before="60" w:after="60" w:line="240" w:lineRule="auto"/>
              <w:rPr>
                <w:rFonts w:ascii="Arial" w:eastAsia="Arial" w:hAnsi="Arial" w:cs="Arial"/>
                <w:sz w:val="16"/>
                <w:szCs w:val="16"/>
                <w:lang w:eastAsia="zh-CN"/>
              </w:rPr>
            </w:pPr>
          </w:p>
        </w:tc>
      </w:tr>
      <w:tr w:rsidR="004504A8" w:rsidRPr="00EE40B5" w14:paraId="0C40F368" w14:textId="77777777" w:rsidTr="00360F8E">
        <w:tc>
          <w:tcPr>
            <w:tcW w:w="1191" w:type="dxa"/>
          </w:tcPr>
          <w:p w14:paraId="2658B0FC" w14:textId="73E58F16"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Linagliptin with metformin</w:t>
            </w:r>
          </w:p>
        </w:tc>
        <w:tc>
          <w:tcPr>
            <w:tcW w:w="2154" w:type="dxa"/>
          </w:tcPr>
          <w:p w14:paraId="338A8153" w14:textId="48AF2E56"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linagliptin with 1000 mg metformin hydrochloride</w:t>
            </w:r>
          </w:p>
        </w:tc>
        <w:tc>
          <w:tcPr>
            <w:tcW w:w="850" w:type="dxa"/>
          </w:tcPr>
          <w:p w14:paraId="63901575" w14:textId="03917017"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9940E36" w14:textId="7D85C378"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Trajentamet</w:t>
            </w:r>
            <w:proofErr w:type="spellEnd"/>
          </w:p>
        </w:tc>
        <w:tc>
          <w:tcPr>
            <w:tcW w:w="567" w:type="dxa"/>
          </w:tcPr>
          <w:p w14:paraId="2FF1E5E4" w14:textId="0FA8DDBD"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6E0D1F1C" w14:textId="1529173E"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86F79B9" w14:textId="60D9AAAB"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379D6E1F" w14:textId="1F97CC82"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2D9672C8" w14:textId="007F9F66"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7FBE1C1F" w14:textId="3B12CB72"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B49DDAE" w14:textId="77777777"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1BCA1EF9" w14:textId="5B13A184"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34130A3A"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597C2FC1"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r>
      <w:tr w:rsidR="004504A8" w:rsidRPr="00EE40B5" w14:paraId="2BD4D8D9" w14:textId="77777777" w:rsidTr="00360F8E">
        <w:tc>
          <w:tcPr>
            <w:tcW w:w="1191" w:type="dxa"/>
          </w:tcPr>
          <w:p w14:paraId="645CF146" w14:textId="1B2826BD"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Linagliptin with metformin</w:t>
            </w:r>
          </w:p>
        </w:tc>
        <w:tc>
          <w:tcPr>
            <w:tcW w:w="2154" w:type="dxa"/>
          </w:tcPr>
          <w:p w14:paraId="5CA10935" w14:textId="6E62D5B5"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linagliptin with 500 mg metformin hydrochloride</w:t>
            </w:r>
          </w:p>
        </w:tc>
        <w:tc>
          <w:tcPr>
            <w:tcW w:w="850" w:type="dxa"/>
          </w:tcPr>
          <w:p w14:paraId="28EB1CFB" w14:textId="60AD71AB"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EC3A425" w14:textId="78EEA321"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Trajentamet</w:t>
            </w:r>
            <w:proofErr w:type="spellEnd"/>
          </w:p>
        </w:tc>
        <w:tc>
          <w:tcPr>
            <w:tcW w:w="567" w:type="dxa"/>
          </w:tcPr>
          <w:p w14:paraId="127D0CEA" w14:textId="75F52C69"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62652EF1" w14:textId="56407587"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EC6CDC2" w14:textId="78573199"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0BD06F22" w14:textId="32FAD187"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56443528" w14:textId="7990DDDD"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11B81627" w14:textId="459C4F49"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E3688BE" w14:textId="77777777"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6D28D22A" w14:textId="189A81DB"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521379BC"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50321177"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r>
      <w:tr w:rsidR="004504A8" w:rsidRPr="00EE40B5" w14:paraId="6582D5F9" w14:textId="77777777" w:rsidTr="00360F8E">
        <w:tc>
          <w:tcPr>
            <w:tcW w:w="1191" w:type="dxa"/>
          </w:tcPr>
          <w:p w14:paraId="6A790F47" w14:textId="35A18E61"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Linagliptin with metformin</w:t>
            </w:r>
          </w:p>
        </w:tc>
        <w:tc>
          <w:tcPr>
            <w:tcW w:w="2154" w:type="dxa"/>
          </w:tcPr>
          <w:p w14:paraId="414C16D8" w14:textId="11DFF75B"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linagliptin with 500 mg metformin hydrochloride</w:t>
            </w:r>
          </w:p>
        </w:tc>
        <w:tc>
          <w:tcPr>
            <w:tcW w:w="850" w:type="dxa"/>
          </w:tcPr>
          <w:p w14:paraId="1F154692" w14:textId="582128E9"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E410A50" w14:textId="0B2B5E18"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Trajentamet</w:t>
            </w:r>
            <w:proofErr w:type="spellEnd"/>
          </w:p>
        </w:tc>
        <w:tc>
          <w:tcPr>
            <w:tcW w:w="567" w:type="dxa"/>
          </w:tcPr>
          <w:p w14:paraId="7035462C" w14:textId="19C58454"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46D1FF25" w14:textId="7A1F05A6"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135FD58" w14:textId="0226A41D"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0F44D6B7" w14:textId="0A3DD29B"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5EEDD15E" w14:textId="6EC43ED0"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6485F2E7" w14:textId="79AAA4A6"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1C471B9" w14:textId="77777777"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684B659A" w14:textId="227B7482"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2F85A2E9"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34C78695"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r>
      <w:tr w:rsidR="004504A8" w:rsidRPr="00EE40B5" w14:paraId="33B2CFC9" w14:textId="77777777" w:rsidTr="00360F8E">
        <w:tc>
          <w:tcPr>
            <w:tcW w:w="1191" w:type="dxa"/>
          </w:tcPr>
          <w:p w14:paraId="6757951C" w14:textId="753170F8"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Linagliptin with metformin</w:t>
            </w:r>
          </w:p>
        </w:tc>
        <w:tc>
          <w:tcPr>
            <w:tcW w:w="2154" w:type="dxa"/>
          </w:tcPr>
          <w:p w14:paraId="26004357" w14:textId="04C7E0D2"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linagliptin with 850 mg metformin hydrochloride</w:t>
            </w:r>
          </w:p>
        </w:tc>
        <w:tc>
          <w:tcPr>
            <w:tcW w:w="850" w:type="dxa"/>
          </w:tcPr>
          <w:p w14:paraId="73243738" w14:textId="03087C2F"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F675EA5" w14:textId="7790CAC6"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Trajentamet</w:t>
            </w:r>
            <w:proofErr w:type="spellEnd"/>
          </w:p>
        </w:tc>
        <w:tc>
          <w:tcPr>
            <w:tcW w:w="567" w:type="dxa"/>
          </w:tcPr>
          <w:p w14:paraId="4BA6D128" w14:textId="08BFF483"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59B2D6FA" w14:textId="19BEC175"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CEE20CB" w14:textId="2972A643"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166CDBC6" w14:textId="5ECC8E8B"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6937EE1B" w14:textId="29B3FC83"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21B65DF9" w14:textId="78EAE6C2"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C3FDCF7" w14:textId="77777777"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690CE2D1" w14:textId="66A39104"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2E666C21"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2A4EFFA9"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r>
      <w:tr w:rsidR="004504A8" w:rsidRPr="00EE40B5" w14:paraId="7927F946" w14:textId="77777777" w:rsidTr="00360F8E">
        <w:tc>
          <w:tcPr>
            <w:tcW w:w="1191" w:type="dxa"/>
          </w:tcPr>
          <w:p w14:paraId="3E05E5C1" w14:textId="6146A06E"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Linagliptin with metformin</w:t>
            </w:r>
          </w:p>
        </w:tc>
        <w:tc>
          <w:tcPr>
            <w:tcW w:w="2154" w:type="dxa"/>
          </w:tcPr>
          <w:p w14:paraId="034BDFCE" w14:textId="6D8598B7"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2.5 mg linagliptin with 850 mg metformin hydrochloride</w:t>
            </w:r>
          </w:p>
        </w:tc>
        <w:tc>
          <w:tcPr>
            <w:tcW w:w="850" w:type="dxa"/>
          </w:tcPr>
          <w:p w14:paraId="10D58847" w14:textId="39408EE1"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AD9C63D" w14:textId="7CB624E0" w:rsidR="004504A8" w:rsidRPr="00EE40B5" w:rsidRDefault="004504A8" w:rsidP="004504A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Trajentamet</w:t>
            </w:r>
            <w:proofErr w:type="spellEnd"/>
          </w:p>
        </w:tc>
        <w:tc>
          <w:tcPr>
            <w:tcW w:w="567" w:type="dxa"/>
          </w:tcPr>
          <w:p w14:paraId="3F96F6B7" w14:textId="72B1AF17"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BY</w:t>
            </w:r>
          </w:p>
        </w:tc>
        <w:tc>
          <w:tcPr>
            <w:tcW w:w="680" w:type="dxa"/>
          </w:tcPr>
          <w:p w14:paraId="1D839B55" w14:textId="7F15259D"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CEABEFB" w14:textId="5C85AE69"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34AD7861" w14:textId="5CFB7EC0" w:rsidR="004504A8" w:rsidRPr="00EE40B5" w:rsidRDefault="004504A8" w:rsidP="004504A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7DEFE8DE" w14:textId="5824EAAF"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77C57F5C" w14:textId="1B4C1F15"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EB3F038" w14:textId="77777777" w:rsidR="004504A8" w:rsidRPr="00EE40B5" w:rsidRDefault="004504A8" w:rsidP="004504A8">
            <w:pPr>
              <w:pStyle w:val="Tabletext"/>
              <w:widowControl w:val="0"/>
              <w:spacing w:after="60" w:line="240" w:lineRule="auto"/>
              <w:rPr>
                <w:rFonts w:ascii="Arial" w:eastAsia="Arial" w:hAnsi="Arial" w:cs="Arial"/>
                <w:sz w:val="16"/>
                <w:szCs w:val="16"/>
                <w:lang w:eastAsia="zh-CN"/>
              </w:rPr>
            </w:pPr>
          </w:p>
        </w:tc>
        <w:tc>
          <w:tcPr>
            <w:tcW w:w="567" w:type="dxa"/>
          </w:tcPr>
          <w:p w14:paraId="081381AB" w14:textId="5251247F" w:rsidR="004504A8" w:rsidRPr="00EE40B5" w:rsidRDefault="004504A8" w:rsidP="004504A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6F623132"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c>
          <w:tcPr>
            <w:tcW w:w="737" w:type="dxa"/>
          </w:tcPr>
          <w:p w14:paraId="25062E39" w14:textId="77777777" w:rsidR="004504A8" w:rsidRPr="00EE40B5" w:rsidRDefault="004504A8" w:rsidP="004504A8">
            <w:pPr>
              <w:widowControl w:val="0"/>
              <w:spacing w:before="60" w:after="60" w:line="240" w:lineRule="auto"/>
              <w:rPr>
                <w:rFonts w:ascii="Arial" w:eastAsia="Arial" w:hAnsi="Arial" w:cs="Arial"/>
                <w:sz w:val="16"/>
                <w:szCs w:val="16"/>
                <w:lang w:eastAsia="zh-CN"/>
              </w:rPr>
            </w:pPr>
          </w:p>
        </w:tc>
      </w:tr>
    </w:tbl>
    <w:p w14:paraId="482E3A7A" w14:textId="2EB324CF" w:rsidR="00142717" w:rsidRPr="00EE40B5" w:rsidRDefault="00142717" w:rsidP="003F5EE1">
      <w:pPr>
        <w:pStyle w:val="Amendment1"/>
        <w:numPr>
          <w:ilvl w:val="0"/>
          <w:numId w:val="7"/>
        </w:numPr>
        <w:spacing w:line="260" w:lineRule="exact"/>
        <w:ind w:left="794"/>
      </w:pPr>
      <w:r w:rsidRPr="00EE40B5">
        <w:t xml:space="preserve">Schedule 1, Part 1, after entry for </w:t>
      </w:r>
      <w:r w:rsidR="000C0A57" w:rsidRPr="00EE40B5">
        <w:t xml:space="preserve">Medroxyprogesterone </w:t>
      </w:r>
      <w:r w:rsidRPr="00EE40B5">
        <w:t xml:space="preserve">in the form </w:t>
      </w:r>
      <w:r w:rsidR="000C0A57" w:rsidRPr="00EE40B5">
        <w:t>Injection containing medroxyprogesterone acetate 150 mg in 1 mL</w:t>
      </w:r>
      <w:r w:rsidR="00482E08" w:rsidRPr="00EE40B5">
        <w:t xml:space="preserve"> </w:t>
      </w:r>
      <w:r w:rsidR="000D1FE0" w:rsidRPr="00EE40B5">
        <w:rPr>
          <w:i/>
          <w:iCs/>
        </w:rPr>
        <w:t>[</w:t>
      </w:r>
      <w:r w:rsidRPr="00EE40B5">
        <w:rPr>
          <w:i/>
        </w:rPr>
        <w:t xml:space="preserve">Brand: </w:t>
      </w:r>
      <w:r w:rsidR="000C0A57" w:rsidRPr="00EE40B5">
        <w:rPr>
          <w:i/>
          <w:iCs/>
        </w:rPr>
        <w:t>Depo-</w:t>
      </w:r>
      <w:proofErr w:type="spellStart"/>
      <w:r w:rsidR="000C0A57" w:rsidRPr="00EE40B5">
        <w:rPr>
          <w:i/>
          <w:iCs/>
        </w:rPr>
        <w:t>Ralovera</w:t>
      </w:r>
      <w:proofErr w:type="spellEnd"/>
      <w:r w:rsidRPr="00EE40B5">
        <w:rPr>
          <w:i/>
        </w:rPr>
        <w:t>]</w:t>
      </w:r>
    </w:p>
    <w:p w14:paraId="30862E17" w14:textId="77777777" w:rsidR="00142717" w:rsidRPr="00EE40B5" w:rsidRDefault="00142717" w:rsidP="003F5EE1">
      <w:pPr>
        <w:pStyle w:val="Amendment2"/>
        <w:numPr>
          <w:ilvl w:val="1"/>
          <w:numId w:val="7"/>
        </w:numPr>
      </w:pPr>
      <w:r w:rsidRPr="00EE40B5">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C0A57" w:rsidRPr="00EE40B5" w14:paraId="3CADED7E" w14:textId="77777777" w:rsidTr="00360F8E">
        <w:tc>
          <w:tcPr>
            <w:tcW w:w="1191" w:type="dxa"/>
          </w:tcPr>
          <w:p w14:paraId="26A3050B" w14:textId="24E651CA" w:rsidR="000C0A57" w:rsidRPr="00EE40B5" w:rsidRDefault="000C0A57" w:rsidP="000C0A5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Medroxyprogesterone</w:t>
            </w:r>
          </w:p>
        </w:tc>
        <w:tc>
          <w:tcPr>
            <w:tcW w:w="2154" w:type="dxa"/>
          </w:tcPr>
          <w:p w14:paraId="570544EC" w14:textId="32DC69D5"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Injection containing medroxyprogesterone acetate 150 mg in 1 mL pre-filled syringe</w:t>
            </w:r>
          </w:p>
        </w:tc>
        <w:tc>
          <w:tcPr>
            <w:tcW w:w="850" w:type="dxa"/>
          </w:tcPr>
          <w:p w14:paraId="0031E7FB" w14:textId="4CD4D3BD"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Injection</w:t>
            </w:r>
          </w:p>
        </w:tc>
        <w:tc>
          <w:tcPr>
            <w:tcW w:w="1476" w:type="dxa"/>
          </w:tcPr>
          <w:p w14:paraId="159D3E49" w14:textId="1BCBDED1"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Depo-Provera</w:t>
            </w:r>
          </w:p>
        </w:tc>
        <w:tc>
          <w:tcPr>
            <w:tcW w:w="567" w:type="dxa"/>
          </w:tcPr>
          <w:p w14:paraId="4C6B2F8A" w14:textId="772FB3A4"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PF</w:t>
            </w:r>
          </w:p>
        </w:tc>
        <w:tc>
          <w:tcPr>
            <w:tcW w:w="680" w:type="dxa"/>
          </w:tcPr>
          <w:p w14:paraId="470BB21B" w14:textId="7C0B91DC"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26BC9438" w14:textId="3AA8A4A4"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1417" w:type="dxa"/>
          </w:tcPr>
          <w:p w14:paraId="2B8EFD17" w14:textId="5D059817" w:rsidR="000C0A57" w:rsidRPr="00EE40B5" w:rsidRDefault="000C0A57" w:rsidP="000C0A57">
            <w:pPr>
              <w:widowControl w:val="0"/>
              <w:spacing w:before="60" w:after="60" w:line="240" w:lineRule="auto"/>
              <w:rPr>
                <w:rFonts w:ascii="Arial" w:eastAsia="Arial" w:hAnsi="Arial" w:cs="Arial"/>
                <w:sz w:val="16"/>
                <w:szCs w:val="16"/>
                <w:lang w:eastAsia="zh-CN"/>
              </w:rPr>
            </w:pPr>
          </w:p>
        </w:tc>
        <w:tc>
          <w:tcPr>
            <w:tcW w:w="737" w:type="dxa"/>
          </w:tcPr>
          <w:p w14:paraId="27901F8B" w14:textId="62E7ABB7"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737" w:type="dxa"/>
          </w:tcPr>
          <w:p w14:paraId="5F16D636" w14:textId="6CB382FD"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0A24B0BC" w14:textId="65D00909"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567" w:type="dxa"/>
          </w:tcPr>
          <w:p w14:paraId="3C9CCAFA" w14:textId="3DB51940"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6623B8E0"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c>
          <w:tcPr>
            <w:tcW w:w="737" w:type="dxa"/>
          </w:tcPr>
          <w:p w14:paraId="03786456" w14:textId="648CB123" w:rsidR="000C0A57" w:rsidRPr="00EE40B5" w:rsidRDefault="000C0A57" w:rsidP="000C0A57">
            <w:pPr>
              <w:widowControl w:val="0"/>
              <w:spacing w:before="60" w:after="60" w:line="240" w:lineRule="auto"/>
              <w:rPr>
                <w:rFonts w:ascii="Arial" w:eastAsia="Arial" w:hAnsi="Arial" w:cs="Arial"/>
                <w:sz w:val="16"/>
                <w:szCs w:val="16"/>
                <w:lang w:eastAsia="zh-CN"/>
              </w:rPr>
            </w:pPr>
          </w:p>
        </w:tc>
      </w:tr>
    </w:tbl>
    <w:p w14:paraId="0F39B8E4" w14:textId="56DA7FDD" w:rsidR="0055594D" w:rsidRPr="00EE40B5" w:rsidRDefault="0055594D" w:rsidP="003F5EE1">
      <w:pPr>
        <w:pStyle w:val="Amendment1"/>
        <w:numPr>
          <w:ilvl w:val="0"/>
          <w:numId w:val="7"/>
        </w:numPr>
        <w:tabs>
          <w:tab w:val="num" w:pos="794"/>
        </w:tabs>
        <w:spacing w:line="260" w:lineRule="exact"/>
        <w:ind w:left="794"/>
      </w:pPr>
      <w:r w:rsidRPr="00EE40B5">
        <w:t xml:space="preserve">Schedule 1, Part 1, entry for </w:t>
      </w:r>
      <w:r w:rsidR="000C0A57" w:rsidRPr="00EE40B5">
        <w:t>Methotrexate</w:t>
      </w:r>
      <w:r w:rsidRPr="00EE40B5">
        <w:t xml:space="preserve"> in the form </w:t>
      </w:r>
      <w:r w:rsidR="000C0A57" w:rsidRPr="00EE40B5">
        <w:t>Tablet 2.5 mg</w:t>
      </w:r>
    </w:p>
    <w:p w14:paraId="531D1B09" w14:textId="77777777" w:rsidR="000C0A57" w:rsidRPr="00EE40B5" w:rsidRDefault="000C0A5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C0A57" w:rsidRPr="00EE40B5" w14:paraId="57ACB967" w14:textId="77777777" w:rsidTr="00855100">
        <w:tc>
          <w:tcPr>
            <w:tcW w:w="1191" w:type="dxa"/>
          </w:tcPr>
          <w:p w14:paraId="1EA2FE24" w14:textId="4DBE5F6F" w:rsidR="000C0A57" w:rsidRPr="00EE40B5" w:rsidRDefault="000C0A57" w:rsidP="000C0A5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Methotrexate</w:t>
            </w:r>
          </w:p>
        </w:tc>
        <w:tc>
          <w:tcPr>
            <w:tcW w:w="2154" w:type="dxa"/>
          </w:tcPr>
          <w:p w14:paraId="6DFC64B2" w14:textId="1B60133F"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2.5 mg</w:t>
            </w:r>
          </w:p>
        </w:tc>
        <w:tc>
          <w:tcPr>
            <w:tcW w:w="850" w:type="dxa"/>
          </w:tcPr>
          <w:p w14:paraId="06AFF4A8" w14:textId="4FCF1D45"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27498B67" w14:textId="57A2C18C"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ARX-Methotrexate</w:t>
            </w:r>
          </w:p>
        </w:tc>
        <w:tc>
          <w:tcPr>
            <w:tcW w:w="567" w:type="dxa"/>
          </w:tcPr>
          <w:p w14:paraId="4B75B500" w14:textId="19E7FDC4"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XT</w:t>
            </w:r>
          </w:p>
        </w:tc>
        <w:tc>
          <w:tcPr>
            <w:tcW w:w="680" w:type="dxa"/>
          </w:tcPr>
          <w:p w14:paraId="7DAD9EE2" w14:textId="73FEFCE0"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08B534CC" w14:textId="77777777"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1417" w:type="dxa"/>
          </w:tcPr>
          <w:p w14:paraId="2AB730C8"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c>
          <w:tcPr>
            <w:tcW w:w="737" w:type="dxa"/>
          </w:tcPr>
          <w:p w14:paraId="50D724BF" w14:textId="183811D1"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737" w:type="dxa"/>
          </w:tcPr>
          <w:p w14:paraId="68A9A726" w14:textId="3A103CE4"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5</w:t>
            </w:r>
          </w:p>
        </w:tc>
        <w:tc>
          <w:tcPr>
            <w:tcW w:w="1417" w:type="dxa"/>
          </w:tcPr>
          <w:p w14:paraId="4F7E4EFF" w14:textId="77777777"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567" w:type="dxa"/>
          </w:tcPr>
          <w:p w14:paraId="3BA95F95" w14:textId="1BFCD8FD"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567" w:type="dxa"/>
          </w:tcPr>
          <w:p w14:paraId="6BC4B3E3"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c>
          <w:tcPr>
            <w:tcW w:w="737" w:type="dxa"/>
          </w:tcPr>
          <w:p w14:paraId="743606B8"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r>
    </w:tbl>
    <w:p w14:paraId="4BA792C5" w14:textId="29CB2453" w:rsidR="000C0A57" w:rsidRPr="00EE40B5" w:rsidRDefault="000C0A57" w:rsidP="003F5EE1">
      <w:pPr>
        <w:pStyle w:val="Amendment1"/>
        <w:numPr>
          <w:ilvl w:val="0"/>
          <w:numId w:val="7"/>
        </w:numPr>
        <w:tabs>
          <w:tab w:val="num" w:pos="794"/>
        </w:tabs>
        <w:spacing w:line="260" w:lineRule="exact"/>
        <w:ind w:left="794"/>
      </w:pPr>
      <w:r w:rsidRPr="00EE40B5">
        <w:t>Schedule 1, Part 1, entry for Methotrexate in the form Tablet 10 mg</w:t>
      </w:r>
    </w:p>
    <w:p w14:paraId="76B678D6" w14:textId="77777777" w:rsidR="000C0A57" w:rsidRPr="00EE40B5" w:rsidRDefault="000C0A5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C0A57" w:rsidRPr="00EE40B5" w14:paraId="056268D7" w14:textId="77777777" w:rsidTr="00855100">
        <w:tc>
          <w:tcPr>
            <w:tcW w:w="1191" w:type="dxa"/>
          </w:tcPr>
          <w:p w14:paraId="5146B1D0" w14:textId="6C0C6A87" w:rsidR="000C0A57" w:rsidRPr="00EE40B5" w:rsidRDefault="000C0A57" w:rsidP="000C0A5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Methotrexate</w:t>
            </w:r>
          </w:p>
        </w:tc>
        <w:tc>
          <w:tcPr>
            <w:tcW w:w="2154" w:type="dxa"/>
          </w:tcPr>
          <w:p w14:paraId="20204D02" w14:textId="335FA38C"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10 mg</w:t>
            </w:r>
          </w:p>
        </w:tc>
        <w:tc>
          <w:tcPr>
            <w:tcW w:w="850" w:type="dxa"/>
          </w:tcPr>
          <w:p w14:paraId="12371468" w14:textId="7711F7EA"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6616829D" w14:textId="0760C5D8"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ARX-Methotrexate</w:t>
            </w:r>
          </w:p>
        </w:tc>
        <w:tc>
          <w:tcPr>
            <w:tcW w:w="567" w:type="dxa"/>
          </w:tcPr>
          <w:p w14:paraId="089DC104" w14:textId="2692B06F"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XT</w:t>
            </w:r>
          </w:p>
        </w:tc>
        <w:tc>
          <w:tcPr>
            <w:tcW w:w="680" w:type="dxa"/>
          </w:tcPr>
          <w:p w14:paraId="27027339" w14:textId="6487584E"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240B1119" w14:textId="77777777"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1417" w:type="dxa"/>
          </w:tcPr>
          <w:p w14:paraId="579BB92F"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c>
          <w:tcPr>
            <w:tcW w:w="737" w:type="dxa"/>
          </w:tcPr>
          <w:p w14:paraId="0C1C1665" w14:textId="37539B34"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15</w:t>
            </w:r>
          </w:p>
        </w:tc>
        <w:tc>
          <w:tcPr>
            <w:tcW w:w="737" w:type="dxa"/>
          </w:tcPr>
          <w:p w14:paraId="2C93DDC2" w14:textId="1D75DED4"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3</w:t>
            </w:r>
          </w:p>
        </w:tc>
        <w:tc>
          <w:tcPr>
            <w:tcW w:w="1417" w:type="dxa"/>
          </w:tcPr>
          <w:p w14:paraId="3FAF36BD" w14:textId="77777777"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567" w:type="dxa"/>
          </w:tcPr>
          <w:p w14:paraId="3FD3D3A4" w14:textId="4DF222B0"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15</w:t>
            </w:r>
          </w:p>
        </w:tc>
        <w:tc>
          <w:tcPr>
            <w:tcW w:w="567" w:type="dxa"/>
          </w:tcPr>
          <w:p w14:paraId="3C6B1265"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c>
          <w:tcPr>
            <w:tcW w:w="737" w:type="dxa"/>
          </w:tcPr>
          <w:p w14:paraId="72AD8208"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r>
      <w:tr w:rsidR="000C0A57" w:rsidRPr="00EE40B5" w14:paraId="5D3FA384" w14:textId="77777777" w:rsidTr="00855100">
        <w:tc>
          <w:tcPr>
            <w:tcW w:w="1191" w:type="dxa"/>
          </w:tcPr>
          <w:p w14:paraId="3AB990DA" w14:textId="5D299234" w:rsidR="000C0A57" w:rsidRPr="00EE40B5" w:rsidRDefault="000C0A57" w:rsidP="000C0A5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Methotrexate</w:t>
            </w:r>
          </w:p>
        </w:tc>
        <w:tc>
          <w:tcPr>
            <w:tcW w:w="2154" w:type="dxa"/>
          </w:tcPr>
          <w:p w14:paraId="7BF6E18B" w14:textId="1EDAADAF"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10 mg</w:t>
            </w:r>
          </w:p>
        </w:tc>
        <w:tc>
          <w:tcPr>
            <w:tcW w:w="850" w:type="dxa"/>
          </w:tcPr>
          <w:p w14:paraId="49379658" w14:textId="4645CF6A"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748F89C1" w14:textId="7F33023A"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ARX-Methotrexate</w:t>
            </w:r>
          </w:p>
        </w:tc>
        <w:tc>
          <w:tcPr>
            <w:tcW w:w="567" w:type="dxa"/>
          </w:tcPr>
          <w:p w14:paraId="41A49E82" w14:textId="62E95A69"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XT</w:t>
            </w:r>
          </w:p>
        </w:tc>
        <w:tc>
          <w:tcPr>
            <w:tcW w:w="680" w:type="dxa"/>
          </w:tcPr>
          <w:p w14:paraId="6361C28E" w14:textId="2D3E6B5A"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3871BFEA" w14:textId="77777777"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1417" w:type="dxa"/>
          </w:tcPr>
          <w:p w14:paraId="7EDC5749" w14:textId="4EA9232D" w:rsidR="000C0A57" w:rsidRPr="00EE40B5" w:rsidRDefault="000C0A57" w:rsidP="000C0A5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P5648</w:t>
            </w:r>
          </w:p>
        </w:tc>
        <w:tc>
          <w:tcPr>
            <w:tcW w:w="737" w:type="dxa"/>
          </w:tcPr>
          <w:p w14:paraId="660D7F35" w14:textId="49B75A20"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50</w:t>
            </w:r>
          </w:p>
        </w:tc>
        <w:tc>
          <w:tcPr>
            <w:tcW w:w="737" w:type="dxa"/>
          </w:tcPr>
          <w:p w14:paraId="2ED5FF7A" w14:textId="1A09633B"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w:t>
            </w:r>
          </w:p>
        </w:tc>
        <w:tc>
          <w:tcPr>
            <w:tcW w:w="1417" w:type="dxa"/>
          </w:tcPr>
          <w:p w14:paraId="62B6C263" w14:textId="77777777" w:rsidR="000C0A57" w:rsidRPr="00EE40B5" w:rsidRDefault="000C0A57" w:rsidP="000C0A57">
            <w:pPr>
              <w:pStyle w:val="Tabletext"/>
              <w:widowControl w:val="0"/>
              <w:spacing w:after="60" w:line="240" w:lineRule="auto"/>
              <w:rPr>
                <w:rFonts w:ascii="Arial" w:eastAsia="Arial" w:hAnsi="Arial" w:cs="Arial"/>
                <w:sz w:val="16"/>
                <w:szCs w:val="16"/>
                <w:lang w:eastAsia="zh-CN"/>
              </w:rPr>
            </w:pPr>
          </w:p>
        </w:tc>
        <w:tc>
          <w:tcPr>
            <w:tcW w:w="567" w:type="dxa"/>
          </w:tcPr>
          <w:p w14:paraId="184C2C5B" w14:textId="75308D98" w:rsidR="000C0A57" w:rsidRPr="00EE40B5" w:rsidRDefault="000C0A57" w:rsidP="000C0A5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50</w:t>
            </w:r>
          </w:p>
        </w:tc>
        <w:tc>
          <w:tcPr>
            <w:tcW w:w="567" w:type="dxa"/>
          </w:tcPr>
          <w:p w14:paraId="3D4E511C"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c>
          <w:tcPr>
            <w:tcW w:w="737" w:type="dxa"/>
          </w:tcPr>
          <w:p w14:paraId="008A85E7" w14:textId="77777777" w:rsidR="000C0A57" w:rsidRPr="00EE40B5" w:rsidRDefault="000C0A57" w:rsidP="000C0A57">
            <w:pPr>
              <w:widowControl w:val="0"/>
              <w:spacing w:before="60" w:after="60" w:line="240" w:lineRule="auto"/>
              <w:rPr>
                <w:rFonts w:ascii="Arial" w:eastAsia="Arial" w:hAnsi="Arial" w:cs="Arial"/>
                <w:sz w:val="16"/>
                <w:szCs w:val="16"/>
                <w:lang w:eastAsia="zh-CN"/>
              </w:rPr>
            </w:pPr>
          </w:p>
        </w:tc>
      </w:tr>
    </w:tbl>
    <w:p w14:paraId="731C4639" w14:textId="20B1AA42" w:rsidR="000C0A57" w:rsidRPr="00EE40B5" w:rsidRDefault="000C0A57" w:rsidP="003F5EE1">
      <w:pPr>
        <w:pStyle w:val="Amendment1"/>
        <w:numPr>
          <w:ilvl w:val="0"/>
          <w:numId w:val="7"/>
        </w:numPr>
        <w:tabs>
          <w:tab w:val="num" w:pos="794"/>
        </w:tabs>
        <w:spacing w:line="260" w:lineRule="exact"/>
        <w:ind w:left="794"/>
      </w:pPr>
      <w:r w:rsidRPr="00EE40B5">
        <w:t xml:space="preserve">Schedule 1, Part 1, entry for </w:t>
      </w:r>
      <w:r w:rsidR="005D4712" w:rsidRPr="00EE40B5">
        <w:rPr>
          <w:szCs w:val="28"/>
        </w:rPr>
        <w:t>Mycophenolic acid</w:t>
      </w:r>
      <w:r w:rsidR="005D4712" w:rsidRPr="00EE40B5">
        <w:rPr>
          <w:sz w:val="24"/>
          <w:szCs w:val="24"/>
        </w:rPr>
        <w:t xml:space="preserve"> </w:t>
      </w:r>
      <w:r w:rsidRPr="00EE40B5">
        <w:t xml:space="preserve">in the form </w:t>
      </w:r>
      <w:r w:rsidR="005D4712" w:rsidRPr="00EE40B5">
        <w:rPr>
          <w:szCs w:val="28"/>
        </w:rPr>
        <w:t>Tablet containing mycophenolate mofetil 500 mg</w:t>
      </w:r>
    </w:p>
    <w:p w14:paraId="1EBEE787" w14:textId="3B064C9C" w:rsidR="000C0A57" w:rsidRPr="00EE40B5" w:rsidRDefault="000C0A57" w:rsidP="003F5EE1">
      <w:pPr>
        <w:pStyle w:val="Amendment2"/>
        <w:numPr>
          <w:ilvl w:val="1"/>
          <w:numId w:val="7"/>
        </w:numPr>
        <w:rPr>
          <w:i/>
        </w:r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D4712" w:rsidRPr="00EE40B5" w14:paraId="7B268A6E" w14:textId="77777777" w:rsidTr="00855100">
        <w:tc>
          <w:tcPr>
            <w:tcW w:w="1191" w:type="dxa"/>
          </w:tcPr>
          <w:p w14:paraId="1CC4F266" w14:textId="4A8D4659"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Mycophenolic acid</w:t>
            </w:r>
          </w:p>
        </w:tc>
        <w:tc>
          <w:tcPr>
            <w:tcW w:w="2154" w:type="dxa"/>
          </w:tcPr>
          <w:p w14:paraId="4A93EA0D" w14:textId="368B7D37"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 xml:space="preserve">Tablet containing mycophenolate mofetil </w:t>
            </w:r>
            <w:r w:rsidRPr="00EE40B5">
              <w:rPr>
                <w:rFonts w:ascii="Arial" w:hAnsi="Arial" w:cs="Arial"/>
                <w:sz w:val="16"/>
                <w:szCs w:val="22"/>
              </w:rPr>
              <w:lastRenderedPageBreak/>
              <w:t>500 mg</w:t>
            </w:r>
          </w:p>
        </w:tc>
        <w:tc>
          <w:tcPr>
            <w:tcW w:w="850" w:type="dxa"/>
          </w:tcPr>
          <w:p w14:paraId="2786DB00" w14:textId="686D3757"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lastRenderedPageBreak/>
              <w:t>Oral</w:t>
            </w:r>
          </w:p>
        </w:tc>
        <w:tc>
          <w:tcPr>
            <w:tcW w:w="1476" w:type="dxa"/>
          </w:tcPr>
          <w:p w14:paraId="7B8C6683" w14:textId="40F0FCDE"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Noumed Mycophenolate</w:t>
            </w:r>
          </w:p>
        </w:tc>
        <w:tc>
          <w:tcPr>
            <w:tcW w:w="567" w:type="dxa"/>
          </w:tcPr>
          <w:p w14:paraId="5445B5C9" w14:textId="78219894"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VO</w:t>
            </w:r>
          </w:p>
        </w:tc>
        <w:tc>
          <w:tcPr>
            <w:tcW w:w="680" w:type="dxa"/>
          </w:tcPr>
          <w:p w14:paraId="115BC626" w14:textId="15D0D4F7"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08CD6963" w14:textId="77777777" w:rsidR="005D4712" w:rsidRPr="00EE40B5" w:rsidRDefault="005D4712" w:rsidP="005D4712">
            <w:pPr>
              <w:pStyle w:val="Tabletext"/>
              <w:widowControl w:val="0"/>
              <w:spacing w:after="60" w:line="240" w:lineRule="auto"/>
              <w:rPr>
                <w:rFonts w:ascii="Arial" w:eastAsia="Arial" w:hAnsi="Arial" w:cs="Arial"/>
                <w:sz w:val="16"/>
                <w:szCs w:val="16"/>
                <w:lang w:eastAsia="zh-CN"/>
              </w:rPr>
            </w:pPr>
          </w:p>
        </w:tc>
        <w:tc>
          <w:tcPr>
            <w:tcW w:w="1417" w:type="dxa"/>
          </w:tcPr>
          <w:p w14:paraId="4B50BCAD"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c>
          <w:tcPr>
            <w:tcW w:w="737" w:type="dxa"/>
          </w:tcPr>
          <w:p w14:paraId="73631E26" w14:textId="0319D50E"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150</w:t>
            </w:r>
          </w:p>
        </w:tc>
        <w:tc>
          <w:tcPr>
            <w:tcW w:w="737" w:type="dxa"/>
          </w:tcPr>
          <w:p w14:paraId="3C8887D3" w14:textId="110F1B95"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5CCF7268" w14:textId="77777777" w:rsidR="005D4712" w:rsidRPr="00EE40B5" w:rsidRDefault="005D4712" w:rsidP="005D4712">
            <w:pPr>
              <w:pStyle w:val="Tabletext"/>
              <w:widowControl w:val="0"/>
              <w:spacing w:after="60" w:line="240" w:lineRule="auto"/>
              <w:rPr>
                <w:rFonts w:ascii="Arial" w:eastAsia="Arial" w:hAnsi="Arial" w:cs="Arial"/>
                <w:sz w:val="16"/>
                <w:szCs w:val="16"/>
                <w:lang w:eastAsia="zh-CN"/>
              </w:rPr>
            </w:pPr>
          </w:p>
        </w:tc>
        <w:tc>
          <w:tcPr>
            <w:tcW w:w="567" w:type="dxa"/>
          </w:tcPr>
          <w:p w14:paraId="1D64E7EF" w14:textId="0BA1DE07"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50</w:t>
            </w:r>
          </w:p>
        </w:tc>
        <w:tc>
          <w:tcPr>
            <w:tcW w:w="567" w:type="dxa"/>
          </w:tcPr>
          <w:p w14:paraId="432281BC"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c>
          <w:tcPr>
            <w:tcW w:w="737" w:type="dxa"/>
          </w:tcPr>
          <w:p w14:paraId="1DD7CED5"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r>
      <w:tr w:rsidR="005D4712" w:rsidRPr="00EE40B5" w14:paraId="79B709A6" w14:textId="77777777" w:rsidTr="00855100">
        <w:tc>
          <w:tcPr>
            <w:tcW w:w="1191" w:type="dxa"/>
          </w:tcPr>
          <w:p w14:paraId="1099A1FD" w14:textId="3BE74DFE"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Mycophenolic acid</w:t>
            </w:r>
          </w:p>
        </w:tc>
        <w:tc>
          <w:tcPr>
            <w:tcW w:w="2154" w:type="dxa"/>
          </w:tcPr>
          <w:p w14:paraId="70E81C7B" w14:textId="575E20AE"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mycophenolate mofetil 500 mg</w:t>
            </w:r>
          </w:p>
        </w:tc>
        <w:tc>
          <w:tcPr>
            <w:tcW w:w="850" w:type="dxa"/>
          </w:tcPr>
          <w:p w14:paraId="13999605" w14:textId="48D23773"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061CF0B2" w14:textId="43A62273"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Noumed Mycophenolate</w:t>
            </w:r>
          </w:p>
        </w:tc>
        <w:tc>
          <w:tcPr>
            <w:tcW w:w="567" w:type="dxa"/>
          </w:tcPr>
          <w:p w14:paraId="1F4A9CF4" w14:textId="5784704A"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VO</w:t>
            </w:r>
          </w:p>
        </w:tc>
        <w:tc>
          <w:tcPr>
            <w:tcW w:w="680" w:type="dxa"/>
          </w:tcPr>
          <w:p w14:paraId="0C7410A4" w14:textId="13649C67"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5BAF0871" w14:textId="77777777" w:rsidR="005D4712" w:rsidRPr="00EE40B5" w:rsidRDefault="005D4712" w:rsidP="005D4712">
            <w:pPr>
              <w:pStyle w:val="Tabletext"/>
              <w:widowControl w:val="0"/>
              <w:spacing w:after="60" w:line="240" w:lineRule="auto"/>
              <w:rPr>
                <w:rFonts w:ascii="Arial" w:eastAsia="Arial" w:hAnsi="Arial" w:cs="Arial"/>
                <w:sz w:val="16"/>
                <w:szCs w:val="16"/>
                <w:lang w:eastAsia="zh-CN"/>
              </w:rPr>
            </w:pPr>
          </w:p>
        </w:tc>
        <w:tc>
          <w:tcPr>
            <w:tcW w:w="1417" w:type="dxa"/>
          </w:tcPr>
          <w:p w14:paraId="64E3BEF9" w14:textId="40A8E70C"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P14238</w:t>
            </w:r>
          </w:p>
        </w:tc>
        <w:tc>
          <w:tcPr>
            <w:tcW w:w="737" w:type="dxa"/>
          </w:tcPr>
          <w:p w14:paraId="10225431" w14:textId="2AB48523"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300</w:t>
            </w:r>
          </w:p>
        </w:tc>
        <w:tc>
          <w:tcPr>
            <w:tcW w:w="737" w:type="dxa"/>
          </w:tcPr>
          <w:p w14:paraId="10048756" w14:textId="6A645805"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18C8B62D" w14:textId="77777777" w:rsidR="005D4712" w:rsidRPr="00EE40B5" w:rsidRDefault="005D4712" w:rsidP="005D4712">
            <w:pPr>
              <w:pStyle w:val="Tabletext"/>
              <w:widowControl w:val="0"/>
              <w:spacing w:after="60" w:line="240" w:lineRule="auto"/>
              <w:rPr>
                <w:rFonts w:ascii="Arial" w:eastAsia="Arial" w:hAnsi="Arial" w:cs="Arial"/>
                <w:sz w:val="16"/>
                <w:szCs w:val="16"/>
                <w:lang w:eastAsia="zh-CN"/>
              </w:rPr>
            </w:pPr>
          </w:p>
        </w:tc>
        <w:tc>
          <w:tcPr>
            <w:tcW w:w="567" w:type="dxa"/>
          </w:tcPr>
          <w:p w14:paraId="67019E35" w14:textId="26919C86"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50</w:t>
            </w:r>
          </w:p>
        </w:tc>
        <w:tc>
          <w:tcPr>
            <w:tcW w:w="567" w:type="dxa"/>
          </w:tcPr>
          <w:p w14:paraId="441F4A7E"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c>
          <w:tcPr>
            <w:tcW w:w="737" w:type="dxa"/>
          </w:tcPr>
          <w:p w14:paraId="7F79AB8C"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r>
    </w:tbl>
    <w:p w14:paraId="7B715E2D" w14:textId="5AD4C5A4" w:rsidR="005D4712" w:rsidRPr="00EE40B5" w:rsidRDefault="005D4712"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Naltrexone</w:t>
      </w:r>
    </w:p>
    <w:p w14:paraId="4736E992" w14:textId="77777777" w:rsidR="005D4712" w:rsidRPr="00EE40B5" w:rsidRDefault="005D4712" w:rsidP="003F5EE1">
      <w:pPr>
        <w:pStyle w:val="Amendment2"/>
        <w:numPr>
          <w:ilvl w:val="1"/>
          <w:numId w:val="7"/>
        </w:numPr>
        <w:rPr>
          <w:i/>
        </w:r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D4712" w:rsidRPr="00EE40B5" w14:paraId="5120F32E" w14:textId="77777777" w:rsidTr="00855100">
        <w:tc>
          <w:tcPr>
            <w:tcW w:w="1191" w:type="dxa"/>
          </w:tcPr>
          <w:p w14:paraId="20AB5E62" w14:textId="0F4294D4"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Naltrexone</w:t>
            </w:r>
          </w:p>
        </w:tc>
        <w:tc>
          <w:tcPr>
            <w:tcW w:w="2154" w:type="dxa"/>
          </w:tcPr>
          <w:p w14:paraId="69508EFF" w14:textId="08543B72"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naltrexone hydrochloride 50 mg</w:t>
            </w:r>
          </w:p>
        </w:tc>
        <w:tc>
          <w:tcPr>
            <w:tcW w:w="850" w:type="dxa"/>
          </w:tcPr>
          <w:p w14:paraId="528AABB8" w14:textId="22794142"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2CEA9EF1" w14:textId="20C94756"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ARX-NALTREXONE</w:t>
            </w:r>
          </w:p>
        </w:tc>
        <w:tc>
          <w:tcPr>
            <w:tcW w:w="567" w:type="dxa"/>
          </w:tcPr>
          <w:p w14:paraId="3FE04902" w14:textId="64C27738"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XT</w:t>
            </w:r>
          </w:p>
        </w:tc>
        <w:tc>
          <w:tcPr>
            <w:tcW w:w="680" w:type="dxa"/>
          </w:tcPr>
          <w:p w14:paraId="1A5DBA2E" w14:textId="1DAFE8FC"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18BC3222" w14:textId="245528E0"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C13967</w:t>
            </w:r>
          </w:p>
        </w:tc>
        <w:tc>
          <w:tcPr>
            <w:tcW w:w="1417" w:type="dxa"/>
          </w:tcPr>
          <w:p w14:paraId="06DBF768"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c>
          <w:tcPr>
            <w:tcW w:w="737" w:type="dxa"/>
          </w:tcPr>
          <w:p w14:paraId="3FAEF4F9" w14:textId="720DD850"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30</w:t>
            </w:r>
          </w:p>
        </w:tc>
        <w:tc>
          <w:tcPr>
            <w:tcW w:w="737" w:type="dxa"/>
          </w:tcPr>
          <w:p w14:paraId="35F8C408" w14:textId="18306515"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1417" w:type="dxa"/>
          </w:tcPr>
          <w:p w14:paraId="23853D00" w14:textId="77777777" w:rsidR="005D4712" w:rsidRPr="00EE40B5" w:rsidRDefault="005D4712" w:rsidP="005D4712">
            <w:pPr>
              <w:pStyle w:val="Tabletext"/>
              <w:widowControl w:val="0"/>
              <w:spacing w:after="60" w:line="240" w:lineRule="auto"/>
              <w:rPr>
                <w:rFonts w:ascii="Arial" w:eastAsia="Arial" w:hAnsi="Arial" w:cs="Arial"/>
                <w:sz w:val="16"/>
                <w:szCs w:val="16"/>
                <w:lang w:eastAsia="zh-CN"/>
              </w:rPr>
            </w:pPr>
          </w:p>
        </w:tc>
        <w:tc>
          <w:tcPr>
            <w:tcW w:w="567" w:type="dxa"/>
          </w:tcPr>
          <w:p w14:paraId="4981F786" w14:textId="13A29F63"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30</w:t>
            </w:r>
          </w:p>
        </w:tc>
        <w:tc>
          <w:tcPr>
            <w:tcW w:w="567" w:type="dxa"/>
          </w:tcPr>
          <w:p w14:paraId="1A01B74F"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c>
          <w:tcPr>
            <w:tcW w:w="737" w:type="dxa"/>
          </w:tcPr>
          <w:p w14:paraId="4EE20D31"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r>
    </w:tbl>
    <w:p w14:paraId="7154E520" w14:textId="4E0D5069" w:rsidR="005D4712" w:rsidRPr="00EE40B5" w:rsidRDefault="005D4712"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Nebivolol in the form Tablet 1.25 mg (as hydrochloride)</w:t>
      </w:r>
    </w:p>
    <w:p w14:paraId="60E6EBAB" w14:textId="77777777" w:rsidR="005D4712" w:rsidRPr="00EE40B5" w:rsidRDefault="005D4712" w:rsidP="003F5EE1">
      <w:pPr>
        <w:pStyle w:val="Amendment2"/>
        <w:numPr>
          <w:ilvl w:val="1"/>
          <w:numId w:val="7"/>
        </w:numPr>
        <w:rPr>
          <w:i/>
        </w:r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D4712" w:rsidRPr="00EE40B5" w14:paraId="6395A054" w14:textId="77777777" w:rsidTr="00855100">
        <w:tc>
          <w:tcPr>
            <w:tcW w:w="1191" w:type="dxa"/>
          </w:tcPr>
          <w:p w14:paraId="15EBE075" w14:textId="28748696"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Nebivolol</w:t>
            </w:r>
          </w:p>
        </w:tc>
        <w:tc>
          <w:tcPr>
            <w:tcW w:w="2154" w:type="dxa"/>
          </w:tcPr>
          <w:p w14:paraId="150E9A1C" w14:textId="195BF286"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1.25 mg (as hydrochloride)</w:t>
            </w:r>
          </w:p>
        </w:tc>
        <w:tc>
          <w:tcPr>
            <w:tcW w:w="850" w:type="dxa"/>
          </w:tcPr>
          <w:p w14:paraId="6C3AE116" w14:textId="7773C3D6"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29D9FCAF" w14:textId="5E6132ED"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Nebivolol Viatris</w:t>
            </w:r>
          </w:p>
        </w:tc>
        <w:tc>
          <w:tcPr>
            <w:tcW w:w="567" w:type="dxa"/>
          </w:tcPr>
          <w:p w14:paraId="2ABF8A6F" w14:textId="51EB8FF4"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AL</w:t>
            </w:r>
          </w:p>
        </w:tc>
        <w:tc>
          <w:tcPr>
            <w:tcW w:w="680" w:type="dxa"/>
          </w:tcPr>
          <w:p w14:paraId="112E9B65" w14:textId="422DF7C6"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440C27B7" w14:textId="60DC90B5"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C5324</w:t>
            </w:r>
          </w:p>
        </w:tc>
        <w:tc>
          <w:tcPr>
            <w:tcW w:w="1417" w:type="dxa"/>
          </w:tcPr>
          <w:p w14:paraId="215C6FE6" w14:textId="08A85C54"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P5324</w:t>
            </w:r>
          </w:p>
        </w:tc>
        <w:tc>
          <w:tcPr>
            <w:tcW w:w="737" w:type="dxa"/>
          </w:tcPr>
          <w:p w14:paraId="723D8AEA" w14:textId="3DEABD8F"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56</w:t>
            </w:r>
          </w:p>
        </w:tc>
        <w:tc>
          <w:tcPr>
            <w:tcW w:w="737" w:type="dxa"/>
          </w:tcPr>
          <w:p w14:paraId="3E073456" w14:textId="7176F5E1"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356F8E80" w14:textId="77777777" w:rsidR="005D4712" w:rsidRPr="00EE40B5" w:rsidRDefault="005D4712" w:rsidP="005D4712">
            <w:pPr>
              <w:pStyle w:val="Tabletext"/>
              <w:widowControl w:val="0"/>
              <w:spacing w:after="60" w:line="240" w:lineRule="auto"/>
              <w:rPr>
                <w:rFonts w:ascii="Arial" w:eastAsia="Arial" w:hAnsi="Arial" w:cs="Arial"/>
                <w:sz w:val="16"/>
                <w:szCs w:val="16"/>
                <w:lang w:eastAsia="zh-CN"/>
              </w:rPr>
            </w:pPr>
          </w:p>
        </w:tc>
        <w:tc>
          <w:tcPr>
            <w:tcW w:w="567" w:type="dxa"/>
          </w:tcPr>
          <w:p w14:paraId="13BA9460" w14:textId="7BC3BE42"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28</w:t>
            </w:r>
          </w:p>
        </w:tc>
        <w:tc>
          <w:tcPr>
            <w:tcW w:w="567" w:type="dxa"/>
          </w:tcPr>
          <w:p w14:paraId="77DAF279"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c>
          <w:tcPr>
            <w:tcW w:w="737" w:type="dxa"/>
          </w:tcPr>
          <w:p w14:paraId="259516BA"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r>
      <w:tr w:rsidR="005D4712" w:rsidRPr="00EE40B5" w14:paraId="4F2C75D0" w14:textId="77777777" w:rsidTr="00855100">
        <w:tc>
          <w:tcPr>
            <w:tcW w:w="1191" w:type="dxa"/>
          </w:tcPr>
          <w:p w14:paraId="738E8A9A" w14:textId="2F2CDBAF"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Nebivolol</w:t>
            </w:r>
          </w:p>
        </w:tc>
        <w:tc>
          <w:tcPr>
            <w:tcW w:w="2154" w:type="dxa"/>
          </w:tcPr>
          <w:p w14:paraId="3E6822D1" w14:textId="66F494A0"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1.25 mg (as hydrochloride)</w:t>
            </w:r>
          </w:p>
        </w:tc>
        <w:tc>
          <w:tcPr>
            <w:tcW w:w="850" w:type="dxa"/>
          </w:tcPr>
          <w:p w14:paraId="3C0C82EB" w14:textId="4FF6A5FA"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470746CA" w14:textId="54FE6605"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Nebivolol Viatris</w:t>
            </w:r>
          </w:p>
        </w:tc>
        <w:tc>
          <w:tcPr>
            <w:tcW w:w="567" w:type="dxa"/>
          </w:tcPr>
          <w:p w14:paraId="7D338FEA" w14:textId="3E9CBA9D"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AL</w:t>
            </w:r>
          </w:p>
        </w:tc>
        <w:tc>
          <w:tcPr>
            <w:tcW w:w="680" w:type="dxa"/>
          </w:tcPr>
          <w:p w14:paraId="3E2510B9" w14:textId="78874663"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2EFF67D8" w14:textId="4866CD26"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C14251</w:t>
            </w:r>
          </w:p>
        </w:tc>
        <w:tc>
          <w:tcPr>
            <w:tcW w:w="1417" w:type="dxa"/>
          </w:tcPr>
          <w:p w14:paraId="173F8CC2" w14:textId="2AD9125B" w:rsidR="005D4712" w:rsidRPr="00EE40B5" w:rsidRDefault="005D4712" w:rsidP="005D471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P14251</w:t>
            </w:r>
          </w:p>
        </w:tc>
        <w:tc>
          <w:tcPr>
            <w:tcW w:w="737" w:type="dxa"/>
          </w:tcPr>
          <w:p w14:paraId="7C07A64B" w14:textId="64A207F2"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112</w:t>
            </w:r>
          </w:p>
        </w:tc>
        <w:tc>
          <w:tcPr>
            <w:tcW w:w="737" w:type="dxa"/>
          </w:tcPr>
          <w:p w14:paraId="4C8397D0" w14:textId="3717B56B"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6F63D71C" w14:textId="77777777" w:rsidR="005D4712" w:rsidRPr="00EE40B5" w:rsidRDefault="005D4712" w:rsidP="005D4712">
            <w:pPr>
              <w:pStyle w:val="Tabletext"/>
              <w:widowControl w:val="0"/>
              <w:spacing w:after="60" w:line="240" w:lineRule="auto"/>
              <w:rPr>
                <w:rFonts w:ascii="Arial" w:eastAsia="Arial" w:hAnsi="Arial" w:cs="Arial"/>
                <w:sz w:val="16"/>
                <w:szCs w:val="16"/>
                <w:lang w:eastAsia="zh-CN"/>
              </w:rPr>
            </w:pPr>
          </w:p>
        </w:tc>
        <w:tc>
          <w:tcPr>
            <w:tcW w:w="567" w:type="dxa"/>
          </w:tcPr>
          <w:p w14:paraId="64403120" w14:textId="23978FEE" w:rsidR="005D4712" w:rsidRPr="00EE40B5" w:rsidRDefault="005D4712" w:rsidP="005D471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28</w:t>
            </w:r>
          </w:p>
        </w:tc>
        <w:tc>
          <w:tcPr>
            <w:tcW w:w="567" w:type="dxa"/>
          </w:tcPr>
          <w:p w14:paraId="0DA97E75"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c>
          <w:tcPr>
            <w:tcW w:w="737" w:type="dxa"/>
          </w:tcPr>
          <w:p w14:paraId="3A64FC36" w14:textId="77777777" w:rsidR="005D4712" w:rsidRPr="00EE40B5" w:rsidRDefault="005D4712" w:rsidP="005D4712">
            <w:pPr>
              <w:widowControl w:val="0"/>
              <w:spacing w:before="60" w:after="60" w:line="240" w:lineRule="auto"/>
              <w:rPr>
                <w:rFonts w:ascii="Arial" w:eastAsia="Arial" w:hAnsi="Arial" w:cs="Arial"/>
                <w:sz w:val="16"/>
                <w:szCs w:val="16"/>
                <w:lang w:eastAsia="zh-CN"/>
              </w:rPr>
            </w:pPr>
          </w:p>
        </w:tc>
      </w:tr>
    </w:tbl>
    <w:p w14:paraId="2ED74B41" w14:textId="104145A1" w:rsidR="005D4712" w:rsidRPr="00EE40B5" w:rsidRDefault="005D4712"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Nebivolol in the form Tablet 10 mg (as hydrochloride)</w:t>
      </w:r>
    </w:p>
    <w:p w14:paraId="146ECAFE" w14:textId="77777777" w:rsidR="005D4712" w:rsidRPr="00EE40B5" w:rsidRDefault="005D4712" w:rsidP="003F5EE1">
      <w:pPr>
        <w:pStyle w:val="Amendment2"/>
        <w:numPr>
          <w:ilvl w:val="1"/>
          <w:numId w:val="7"/>
        </w:numPr>
        <w:rPr>
          <w:i/>
        </w:r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C1BBC" w:rsidRPr="00EE40B5" w14:paraId="3852966C" w14:textId="77777777" w:rsidTr="00855100">
        <w:tc>
          <w:tcPr>
            <w:tcW w:w="1191" w:type="dxa"/>
          </w:tcPr>
          <w:p w14:paraId="796E2599" w14:textId="04E7F3B0" w:rsidR="009C1BBC" w:rsidRPr="00EE40B5" w:rsidRDefault="009C1BBC" w:rsidP="009C1BBC">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Nebivolol</w:t>
            </w:r>
          </w:p>
        </w:tc>
        <w:tc>
          <w:tcPr>
            <w:tcW w:w="2154" w:type="dxa"/>
          </w:tcPr>
          <w:p w14:paraId="11A548AF" w14:textId="517C61FB"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10 mg (as hydrochloride)</w:t>
            </w:r>
          </w:p>
        </w:tc>
        <w:tc>
          <w:tcPr>
            <w:tcW w:w="850" w:type="dxa"/>
          </w:tcPr>
          <w:p w14:paraId="0CE21CD9" w14:textId="2BC7B91F"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597957F2" w14:textId="772662FE"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Nebivolol Viatris</w:t>
            </w:r>
          </w:p>
        </w:tc>
        <w:tc>
          <w:tcPr>
            <w:tcW w:w="567" w:type="dxa"/>
          </w:tcPr>
          <w:p w14:paraId="1F2FB1B6" w14:textId="16B091FA"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AL</w:t>
            </w:r>
          </w:p>
        </w:tc>
        <w:tc>
          <w:tcPr>
            <w:tcW w:w="680" w:type="dxa"/>
          </w:tcPr>
          <w:p w14:paraId="03C161F2" w14:textId="0EDCE649"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2CD737B0" w14:textId="1CBCF5A2"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C5324</w:t>
            </w:r>
          </w:p>
        </w:tc>
        <w:tc>
          <w:tcPr>
            <w:tcW w:w="1417" w:type="dxa"/>
          </w:tcPr>
          <w:p w14:paraId="57802C4F" w14:textId="1828193A" w:rsidR="009C1BBC" w:rsidRPr="00EE40B5" w:rsidRDefault="009C1BBC" w:rsidP="009C1BBC">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P5324</w:t>
            </w:r>
          </w:p>
        </w:tc>
        <w:tc>
          <w:tcPr>
            <w:tcW w:w="737" w:type="dxa"/>
          </w:tcPr>
          <w:p w14:paraId="6B30B694" w14:textId="555C8396"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28</w:t>
            </w:r>
          </w:p>
        </w:tc>
        <w:tc>
          <w:tcPr>
            <w:tcW w:w="737" w:type="dxa"/>
          </w:tcPr>
          <w:p w14:paraId="46D92A7A" w14:textId="5930F033"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143F5494" w14:textId="77777777" w:rsidR="009C1BBC" w:rsidRPr="00EE40B5" w:rsidRDefault="009C1BBC" w:rsidP="009C1BBC">
            <w:pPr>
              <w:pStyle w:val="Tabletext"/>
              <w:widowControl w:val="0"/>
              <w:spacing w:after="60" w:line="240" w:lineRule="auto"/>
              <w:rPr>
                <w:rFonts w:ascii="Arial" w:eastAsia="Arial" w:hAnsi="Arial" w:cs="Arial"/>
                <w:sz w:val="16"/>
                <w:szCs w:val="16"/>
                <w:lang w:eastAsia="zh-CN"/>
              </w:rPr>
            </w:pPr>
          </w:p>
        </w:tc>
        <w:tc>
          <w:tcPr>
            <w:tcW w:w="567" w:type="dxa"/>
          </w:tcPr>
          <w:p w14:paraId="5C9C6577" w14:textId="457BC525"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28</w:t>
            </w:r>
          </w:p>
        </w:tc>
        <w:tc>
          <w:tcPr>
            <w:tcW w:w="567" w:type="dxa"/>
          </w:tcPr>
          <w:p w14:paraId="76ED6CCE" w14:textId="77777777" w:rsidR="009C1BBC" w:rsidRPr="00EE40B5" w:rsidRDefault="009C1BBC" w:rsidP="009C1BBC">
            <w:pPr>
              <w:widowControl w:val="0"/>
              <w:spacing w:before="60" w:after="60" w:line="240" w:lineRule="auto"/>
              <w:rPr>
                <w:rFonts w:ascii="Arial" w:eastAsia="Arial" w:hAnsi="Arial" w:cs="Arial"/>
                <w:sz w:val="16"/>
                <w:szCs w:val="16"/>
                <w:lang w:eastAsia="zh-CN"/>
              </w:rPr>
            </w:pPr>
          </w:p>
        </w:tc>
        <w:tc>
          <w:tcPr>
            <w:tcW w:w="737" w:type="dxa"/>
          </w:tcPr>
          <w:p w14:paraId="0D740E3B" w14:textId="77777777" w:rsidR="009C1BBC" w:rsidRPr="00EE40B5" w:rsidRDefault="009C1BBC" w:rsidP="009C1BBC">
            <w:pPr>
              <w:widowControl w:val="0"/>
              <w:spacing w:before="60" w:after="60" w:line="240" w:lineRule="auto"/>
              <w:rPr>
                <w:rFonts w:ascii="Arial" w:eastAsia="Arial" w:hAnsi="Arial" w:cs="Arial"/>
                <w:sz w:val="16"/>
                <w:szCs w:val="16"/>
                <w:lang w:eastAsia="zh-CN"/>
              </w:rPr>
            </w:pPr>
          </w:p>
        </w:tc>
      </w:tr>
      <w:tr w:rsidR="009C1BBC" w:rsidRPr="00EE40B5" w14:paraId="64FAB22E" w14:textId="77777777" w:rsidTr="00855100">
        <w:tc>
          <w:tcPr>
            <w:tcW w:w="1191" w:type="dxa"/>
          </w:tcPr>
          <w:p w14:paraId="53616E6C" w14:textId="2815930F" w:rsidR="009C1BBC" w:rsidRPr="00EE40B5" w:rsidRDefault="009C1BBC" w:rsidP="009C1BBC">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Nebivolol</w:t>
            </w:r>
          </w:p>
        </w:tc>
        <w:tc>
          <w:tcPr>
            <w:tcW w:w="2154" w:type="dxa"/>
          </w:tcPr>
          <w:p w14:paraId="5BD6001F" w14:textId="5EB77426"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10 mg (as hydrochloride)</w:t>
            </w:r>
          </w:p>
        </w:tc>
        <w:tc>
          <w:tcPr>
            <w:tcW w:w="850" w:type="dxa"/>
          </w:tcPr>
          <w:p w14:paraId="3BCF8BC4" w14:textId="3EEFBD81"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2431A443" w14:textId="4B7B366A"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Nebivolol Viatris</w:t>
            </w:r>
          </w:p>
        </w:tc>
        <w:tc>
          <w:tcPr>
            <w:tcW w:w="567" w:type="dxa"/>
          </w:tcPr>
          <w:p w14:paraId="1F7771D0" w14:textId="50E36DAD"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AL</w:t>
            </w:r>
          </w:p>
        </w:tc>
        <w:tc>
          <w:tcPr>
            <w:tcW w:w="680" w:type="dxa"/>
          </w:tcPr>
          <w:p w14:paraId="4455F960" w14:textId="3FF378A3"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314CB649" w14:textId="3846F682"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C14251</w:t>
            </w:r>
          </w:p>
        </w:tc>
        <w:tc>
          <w:tcPr>
            <w:tcW w:w="1417" w:type="dxa"/>
          </w:tcPr>
          <w:p w14:paraId="66F9E343" w14:textId="156B9971" w:rsidR="009C1BBC" w:rsidRPr="00EE40B5" w:rsidRDefault="009C1BBC" w:rsidP="009C1BBC">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P14251</w:t>
            </w:r>
          </w:p>
        </w:tc>
        <w:tc>
          <w:tcPr>
            <w:tcW w:w="737" w:type="dxa"/>
          </w:tcPr>
          <w:p w14:paraId="1B906BE4" w14:textId="5BEA5113"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56</w:t>
            </w:r>
          </w:p>
        </w:tc>
        <w:tc>
          <w:tcPr>
            <w:tcW w:w="737" w:type="dxa"/>
          </w:tcPr>
          <w:p w14:paraId="0E87C88C" w14:textId="47353B9D"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0A25579D" w14:textId="77777777" w:rsidR="009C1BBC" w:rsidRPr="00EE40B5" w:rsidRDefault="009C1BBC" w:rsidP="009C1BBC">
            <w:pPr>
              <w:pStyle w:val="Tabletext"/>
              <w:widowControl w:val="0"/>
              <w:spacing w:after="60" w:line="240" w:lineRule="auto"/>
              <w:rPr>
                <w:rFonts w:ascii="Arial" w:eastAsia="Arial" w:hAnsi="Arial" w:cs="Arial"/>
                <w:sz w:val="16"/>
                <w:szCs w:val="16"/>
                <w:lang w:eastAsia="zh-CN"/>
              </w:rPr>
            </w:pPr>
          </w:p>
        </w:tc>
        <w:tc>
          <w:tcPr>
            <w:tcW w:w="567" w:type="dxa"/>
          </w:tcPr>
          <w:p w14:paraId="559ED0B7" w14:textId="603CDD96" w:rsidR="009C1BBC" w:rsidRPr="00EE40B5" w:rsidRDefault="009C1BBC" w:rsidP="009C1BBC">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28</w:t>
            </w:r>
          </w:p>
        </w:tc>
        <w:tc>
          <w:tcPr>
            <w:tcW w:w="567" w:type="dxa"/>
          </w:tcPr>
          <w:p w14:paraId="48B9DC8A" w14:textId="77777777" w:rsidR="009C1BBC" w:rsidRPr="00EE40B5" w:rsidRDefault="009C1BBC" w:rsidP="009C1BBC">
            <w:pPr>
              <w:widowControl w:val="0"/>
              <w:spacing w:before="60" w:after="60" w:line="240" w:lineRule="auto"/>
              <w:rPr>
                <w:rFonts w:ascii="Arial" w:eastAsia="Arial" w:hAnsi="Arial" w:cs="Arial"/>
                <w:sz w:val="16"/>
                <w:szCs w:val="16"/>
                <w:lang w:eastAsia="zh-CN"/>
              </w:rPr>
            </w:pPr>
          </w:p>
        </w:tc>
        <w:tc>
          <w:tcPr>
            <w:tcW w:w="737" w:type="dxa"/>
          </w:tcPr>
          <w:p w14:paraId="1D4E6EBB" w14:textId="77777777" w:rsidR="009C1BBC" w:rsidRPr="00EE40B5" w:rsidRDefault="009C1BBC" w:rsidP="009C1BBC">
            <w:pPr>
              <w:widowControl w:val="0"/>
              <w:spacing w:before="60" w:after="60" w:line="240" w:lineRule="auto"/>
              <w:rPr>
                <w:rFonts w:ascii="Arial" w:eastAsia="Arial" w:hAnsi="Arial" w:cs="Arial"/>
                <w:sz w:val="16"/>
                <w:szCs w:val="16"/>
                <w:lang w:eastAsia="zh-CN"/>
              </w:rPr>
            </w:pPr>
          </w:p>
        </w:tc>
      </w:tr>
    </w:tbl>
    <w:p w14:paraId="25F671D8" w14:textId="22CCFEC8" w:rsidR="000C0A57" w:rsidRPr="00EE40B5" w:rsidRDefault="006B26C2"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Nivolumab</w:t>
      </w:r>
    </w:p>
    <w:p w14:paraId="277BB606" w14:textId="09BBF0AA" w:rsidR="006B26C2" w:rsidRPr="00EE40B5" w:rsidRDefault="006B26C2"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6B26C2" w:rsidRPr="00EE40B5" w14:paraId="7E62A0BA" w14:textId="77777777" w:rsidTr="00855100">
        <w:tc>
          <w:tcPr>
            <w:tcW w:w="1191" w:type="dxa"/>
          </w:tcPr>
          <w:p w14:paraId="5002D82C" w14:textId="05D08C93"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182C0194" w14:textId="2CADA99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6B454C53" w14:textId="1D50A71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5C8E09E1" w14:textId="3A268933"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501DF526" w14:textId="736A48AF"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285288AD" w14:textId="4174ABC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01520E79" w14:textId="16A935F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C14830</w:t>
            </w:r>
          </w:p>
        </w:tc>
        <w:tc>
          <w:tcPr>
            <w:tcW w:w="1417" w:type="dxa"/>
          </w:tcPr>
          <w:p w14:paraId="4401DF38" w14:textId="74891AB3"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P14830</w:t>
            </w:r>
          </w:p>
        </w:tc>
        <w:tc>
          <w:tcPr>
            <w:tcW w:w="737" w:type="dxa"/>
          </w:tcPr>
          <w:p w14:paraId="16DD4815" w14:textId="4AD2458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4222F950" w14:textId="7FC239A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52C347EE"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28AB5572" w14:textId="592AFEA1"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4FF9C40A"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3BE2945E" w14:textId="6177589A"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23C89633" w14:textId="77777777" w:rsidTr="00855100">
        <w:tc>
          <w:tcPr>
            <w:tcW w:w="1191" w:type="dxa"/>
          </w:tcPr>
          <w:p w14:paraId="73B2D1C0" w14:textId="3A8EFE49"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2E259A27" w14:textId="1ABE176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7397971E" w14:textId="09949EF1"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198D48A5" w14:textId="25A232D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5C28A766" w14:textId="5A84E07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1EAADC82" w14:textId="21619051"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1BDA22A6" w14:textId="43693B6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C14001</w:t>
            </w:r>
          </w:p>
        </w:tc>
        <w:tc>
          <w:tcPr>
            <w:tcW w:w="1417" w:type="dxa"/>
          </w:tcPr>
          <w:p w14:paraId="1A6FEF5B" w14:textId="3717EFC0"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P14001</w:t>
            </w:r>
          </w:p>
        </w:tc>
        <w:tc>
          <w:tcPr>
            <w:tcW w:w="737" w:type="dxa"/>
          </w:tcPr>
          <w:p w14:paraId="533E409D" w14:textId="2C5567B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1641969D" w14:textId="63790F4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6D3BB4C3"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269291BB" w14:textId="364C064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5FED7432"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338F8406" w14:textId="1D9A0327"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24B7A057" w14:textId="77777777" w:rsidTr="00855100">
        <w:tc>
          <w:tcPr>
            <w:tcW w:w="1191" w:type="dxa"/>
          </w:tcPr>
          <w:p w14:paraId="2F9ECFF0" w14:textId="3877A079"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lastRenderedPageBreak/>
              <w:t>Nivolumab</w:t>
            </w:r>
          </w:p>
        </w:tc>
        <w:tc>
          <w:tcPr>
            <w:tcW w:w="2154" w:type="dxa"/>
          </w:tcPr>
          <w:p w14:paraId="7A9BFFD4" w14:textId="6054095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4DB25975" w14:textId="12F8129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4E1EB7A4" w14:textId="51EE3AF1"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0B77FC20" w14:textId="3B5814B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15102088" w14:textId="4FE8FD5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26BCD122" w14:textId="6E0735E1"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C11985</w:t>
            </w:r>
          </w:p>
        </w:tc>
        <w:tc>
          <w:tcPr>
            <w:tcW w:w="1417" w:type="dxa"/>
          </w:tcPr>
          <w:p w14:paraId="34AFC305" w14:textId="25AAD92C"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P11985</w:t>
            </w:r>
          </w:p>
        </w:tc>
        <w:tc>
          <w:tcPr>
            <w:tcW w:w="737" w:type="dxa"/>
          </w:tcPr>
          <w:p w14:paraId="55D95D19" w14:textId="265A3E2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0ED57076" w14:textId="6F0E6D53"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2D481352"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4119E9F6" w14:textId="1784F43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1A314C8D"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705269F4" w14:textId="629A1E46"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5B4AD4E3" w14:textId="77777777" w:rsidTr="00855100">
        <w:tc>
          <w:tcPr>
            <w:tcW w:w="1191" w:type="dxa"/>
          </w:tcPr>
          <w:p w14:paraId="68226730" w14:textId="4D884F07"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0ADD8CFC" w14:textId="014C931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70764C47" w14:textId="71B3A12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05592A7F" w14:textId="1339960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48BFF06D" w14:textId="233C851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06775879" w14:textId="4222168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2B89C963" w14:textId="779A15A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C11468 C13433</w:t>
            </w:r>
          </w:p>
        </w:tc>
        <w:tc>
          <w:tcPr>
            <w:tcW w:w="1417" w:type="dxa"/>
          </w:tcPr>
          <w:p w14:paraId="5FFFB3FA" w14:textId="6D3D2545"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P11468 P13433</w:t>
            </w:r>
          </w:p>
        </w:tc>
        <w:tc>
          <w:tcPr>
            <w:tcW w:w="737" w:type="dxa"/>
          </w:tcPr>
          <w:p w14:paraId="6FA875EE" w14:textId="5DCBA91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2CC10BD2" w14:textId="6923069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04EF418C"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69B24B8F" w14:textId="7FC1896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78099386"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226D6F12" w14:textId="3EC1227D"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3953EF51" w14:textId="77777777" w:rsidTr="00855100">
        <w:tc>
          <w:tcPr>
            <w:tcW w:w="1191" w:type="dxa"/>
          </w:tcPr>
          <w:p w14:paraId="4F3106F4" w14:textId="1254E8CF"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26E4A79E" w14:textId="5E74070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2CFF1E3C" w14:textId="243F138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5237A25C" w14:textId="22DCF66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3B5C96F6" w14:textId="11E6083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6A1838A7" w14:textId="518222A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3E423DFA" w14:textId="6BC9D83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C10119 C10120 C13900</w:t>
            </w:r>
          </w:p>
        </w:tc>
        <w:tc>
          <w:tcPr>
            <w:tcW w:w="1417" w:type="dxa"/>
          </w:tcPr>
          <w:p w14:paraId="0E507B76" w14:textId="39787645"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P10119 P10120 P13900</w:t>
            </w:r>
          </w:p>
        </w:tc>
        <w:tc>
          <w:tcPr>
            <w:tcW w:w="737" w:type="dxa"/>
          </w:tcPr>
          <w:p w14:paraId="409D16F6" w14:textId="5D5E093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6586C4F0" w14:textId="7B9435C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7E3E28C4"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31AED187" w14:textId="7FE0195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1AA8F84B"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5F4A1D53" w14:textId="5338F6CC"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69D0578B" w14:textId="77777777" w:rsidTr="00855100">
        <w:tc>
          <w:tcPr>
            <w:tcW w:w="1191" w:type="dxa"/>
          </w:tcPr>
          <w:p w14:paraId="791552D1" w14:textId="4B60C201"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421725CB" w14:textId="59FF8EA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0D11BEFB" w14:textId="3C10AB4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7CD85BAD" w14:textId="6686CFD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1341FA68" w14:textId="5CE0C5F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65301350" w14:textId="25C6013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0061D25C" w14:textId="4503A09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C9216 C9312 C13445 C14816</w:t>
            </w:r>
          </w:p>
        </w:tc>
        <w:tc>
          <w:tcPr>
            <w:tcW w:w="1417" w:type="dxa"/>
          </w:tcPr>
          <w:p w14:paraId="43CFD549" w14:textId="3735217E"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P9216 P9312 P13445 P14816</w:t>
            </w:r>
          </w:p>
        </w:tc>
        <w:tc>
          <w:tcPr>
            <w:tcW w:w="737" w:type="dxa"/>
          </w:tcPr>
          <w:p w14:paraId="17361E66" w14:textId="0C52A7AF"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1238FEDB" w14:textId="59F78DEF"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2F95DC32"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232D2C54" w14:textId="090CEDD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170A54E8"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0267F937" w14:textId="500DB0D7"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7A9A6E59" w14:textId="77777777" w:rsidTr="00855100">
        <w:tc>
          <w:tcPr>
            <w:tcW w:w="1191" w:type="dxa"/>
          </w:tcPr>
          <w:p w14:paraId="5105001F" w14:textId="3846107B"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47E285D8" w14:textId="72F3197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58358E7A" w14:textId="7325FCA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19A7C473" w14:textId="135B1CB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5428395B" w14:textId="296A58C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262D4023" w14:textId="1571146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31023DA8" w14:textId="37937DA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C9252 C9298 C9299 C9321 C11477 C13839</w:t>
            </w:r>
          </w:p>
        </w:tc>
        <w:tc>
          <w:tcPr>
            <w:tcW w:w="1417" w:type="dxa"/>
          </w:tcPr>
          <w:p w14:paraId="3E041FB0" w14:textId="26902BB8"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P9252 P9298 P9299 P9321 P11477 P13839</w:t>
            </w:r>
          </w:p>
        </w:tc>
        <w:tc>
          <w:tcPr>
            <w:tcW w:w="737" w:type="dxa"/>
          </w:tcPr>
          <w:p w14:paraId="3F406B9E" w14:textId="24484C8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256D6D95" w14:textId="04AD590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7211B728"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2CAC650E" w14:textId="093CFD9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6CAD96BC"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5A7CA388" w14:textId="03D87AF9"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54072A0F" w14:textId="77777777" w:rsidTr="00855100">
        <w:tc>
          <w:tcPr>
            <w:tcW w:w="1191" w:type="dxa"/>
          </w:tcPr>
          <w:p w14:paraId="4902B045" w14:textId="22F24706"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07311B11" w14:textId="439B7D3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40 mg in 4 mL</w:t>
            </w:r>
          </w:p>
        </w:tc>
        <w:tc>
          <w:tcPr>
            <w:tcW w:w="850" w:type="dxa"/>
          </w:tcPr>
          <w:p w14:paraId="01E8000B" w14:textId="3F20284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3C56678F" w14:textId="4FB648E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59CFB051" w14:textId="1F18356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0FABFC54" w14:textId="7E204A5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53FBE161" w14:textId="67593DD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C14676</w:t>
            </w:r>
          </w:p>
        </w:tc>
        <w:tc>
          <w:tcPr>
            <w:tcW w:w="1417" w:type="dxa"/>
          </w:tcPr>
          <w:p w14:paraId="01022F4B" w14:textId="65A68F76"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P14676</w:t>
            </w:r>
          </w:p>
        </w:tc>
        <w:tc>
          <w:tcPr>
            <w:tcW w:w="737" w:type="dxa"/>
          </w:tcPr>
          <w:p w14:paraId="4BDCF6AF" w14:textId="41DA95B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76F07861" w14:textId="79AE138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0247209F"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7DBB1F24" w14:textId="2630D70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0EA6AECE"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2B8CCFA8" w14:textId="3AB6C47F"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2BFFB83C" w14:textId="77777777" w:rsidTr="00855100">
        <w:tc>
          <w:tcPr>
            <w:tcW w:w="1191" w:type="dxa"/>
          </w:tcPr>
          <w:p w14:paraId="04792ACC" w14:textId="109D0D83"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376B9419" w14:textId="741C181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351D6191" w14:textId="74D5A28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4334D363" w14:textId="42C8929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5C9E6364" w14:textId="23ABC52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4357D8C8" w14:textId="0E6D983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1C244840" w14:textId="2A04E61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C14830</w:t>
            </w:r>
          </w:p>
        </w:tc>
        <w:tc>
          <w:tcPr>
            <w:tcW w:w="1417" w:type="dxa"/>
          </w:tcPr>
          <w:p w14:paraId="36F47FB0" w14:textId="18FC1CCF"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P14830</w:t>
            </w:r>
          </w:p>
        </w:tc>
        <w:tc>
          <w:tcPr>
            <w:tcW w:w="737" w:type="dxa"/>
          </w:tcPr>
          <w:p w14:paraId="5CD364DE" w14:textId="1AE9EED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34D18200" w14:textId="1B7D80EF"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6474FC4F"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77005962" w14:textId="38C812D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6371FA03"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26913735" w14:textId="6E87768E"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0276620C" w14:textId="77777777" w:rsidTr="00855100">
        <w:tc>
          <w:tcPr>
            <w:tcW w:w="1191" w:type="dxa"/>
          </w:tcPr>
          <w:p w14:paraId="0C4B9052" w14:textId="5DDC051E"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49EC47F2" w14:textId="5CBD408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0890E490" w14:textId="6360E20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399D0D07" w14:textId="16CB9A0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59099F88" w14:textId="1BE0F1EF"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613A0403" w14:textId="3A8C458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09B8DE9B" w14:textId="7807D88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C14001</w:t>
            </w:r>
          </w:p>
        </w:tc>
        <w:tc>
          <w:tcPr>
            <w:tcW w:w="1417" w:type="dxa"/>
          </w:tcPr>
          <w:p w14:paraId="144088EC" w14:textId="600ADAA8"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P14001</w:t>
            </w:r>
          </w:p>
        </w:tc>
        <w:tc>
          <w:tcPr>
            <w:tcW w:w="737" w:type="dxa"/>
          </w:tcPr>
          <w:p w14:paraId="0AD18A72" w14:textId="1B73459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23B9008C" w14:textId="30423EB3"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0B56B921"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1908D84B" w14:textId="786C286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035E7CA8"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5AE0F07A" w14:textId="6855D26C"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0A869F5F" w14:textId="77777777" w:rsidTr="00855100">
        <w:tc>
          <w:tcPr>
            <w:tcW w:w="1191" w:type="dxa"/>
          </w:tcPr>
          <w:p w14:paraId="129C2527" w14:textId="3F767AA3"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0B4A04E4" w14:textId="3F4B8D4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31AA6064" w14:textId="5078341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7040B3B1" w14:textId="2E721E0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7D3A858F" w14:textId="6AF6F90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4922AD52" w14:textId="06DE8F6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525FEBB2" w14:textId="298BE6C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C11985</w:t>
            </w:r>
          </w:p>
        </w:tc>
        <w:tc>
          <w:tcPr>
            <w:tcW w:w="1417" w:type="dxa"/>
          </w:tcPr>
          <w:p w14:paraId="44E1DB63" w14:textId="7722421A"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P11985</w:t>
            </w:r>
          </w:p>
        </w:tc>
        <w:tc>
          <w:tcPr>
            <w:tcW w:w="737" w:type="dxa"/>
          </w:tcPr>
          <w:p w14:paraId="27AA48FF" w14:textId="784ED46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4ABF24EB" w14:textId="03378874"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21F833C0"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49E60133" w14:textId="047A888F"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17C8E110"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106EECFF" w14:textId="6BD59530"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7A89761A" w14:textId="77777777" w:rsidTr="00855100">
        <w:tc>
          <w:tcPr>
            <w:tcW w:w="1191" w:type="dxa"/>
          </w:tcPr>
          <w:p w14:paraId="699CC3D8" w14:textId="7BC94EF5"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3E12287C" w14:textId="74E6F9B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59A7EFEB" w14:textId="5C071DA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1AABE02B" w14:textId="180860D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4EC38446" w14:textId="1478BAA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3DB6432D" w14:textId="0C9E607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143BF5B5" w14:textId="360D4EF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C11468 C13433</w:t>
            </w:r>
          </w:p>
        </w:tc>
        <w:tc>
          <w:tcPr>
            <w:tcW w:w="1417" w:type="dxa"/>
          </w:tcPr>
          <w:p w14:paraId="5B4DEADB" w14:textId="379B548A"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P11468 P13433</w:t>
            </w:r>
          </w:p>
        </w:tc>
        <w:tc>
          <w:tcPr>
            <w:tcW w:w="737" w:type="dxa"/>
          </w:tcPr>
          <w:p w14:paraId="5737C60C" w14:textId="5D0700C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11B5A92E" w14:textId="70B6D46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012815FE"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79E0614D" w14:textId="30FF26A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3001B160"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4BFE6C31" w14:textId="477B5140"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0614AF63" w14:textId="77777777" w:rsidTr="00855100">
        <w:tc>
          <w:tcPr>
            <w:tcW w:w="1191" w:type="dxa"/>
          </w:tcPr>
          <w:p w14:paraId="0684CFA4" w14:textId="60E8EA00"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301E745C" w14:textId="6265F57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1B62C697" w14:textId="7C86AC8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3769482D" w14:textId="55965A4A"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5D02BE76" w14:textId="0412A43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4D51A615" w14:textId="513E677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505D5F13" w14:textId="6D202AF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C10119 C10120 C13900</w:t>
            </w:r>
          </w:p>
        </w:tc>
        <w:tc>
          <w:tcPr>
            <w:tcW w:w="1417" w:type="dxa"/>
          </w:tcPr>
          <w:p w14:paraId="291547E0" w14:textId="061C3546"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P10119 P10120 P13900</w:t>
            </w:r>
          </w:p>
        </w:tc>
        <w:tc>
          <w:tcPr>
            <w:tcW w:w="737" w:type="dxa"/>
          </w:tcPr>
          <w:p w14:paraId="30732C66" w14:textId="03346A1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4D7B1E98" w14:textId="0CD7B06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07518962"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5E10381C" w14:textId="49973F6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2F457D43"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17E34D2E" w14:textId="4A683709"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49F5326C" w14:textId="77777777" w:rsidTr="00855100">
        <w:tc>
          <w:tcPr>
            <w:tcW w:w="1191" w:type="dxa"/>
          </w:tcPr>
          <w:p w14:paraId="62991BFD" w14:textId="1B144304"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26D3AD80" w14:textId="735BB5C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21B3D341" w14:textId="2058D45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0ABC3098" w14:textId="0AD76AB9"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70A0F1BC" w14:textId="0525EF83"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6966B42D" w14:textId="59C8D3A8"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241B1E5B" w14:textId="1E6BB413"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C9216 C9312 C13445 C14816</w:t>
            </w:r>
          </w:p>
        </w:tc>
        <w:tc>
          <w:tcPr>
            <w:tcW w:w="1417" w:type="dxa"/>
          </w:tcPr>
          <w:p w14:paraId="3F685423" w14:textId="24E80F40"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P9216 P9312 P13445 P14816</w:t>
            </w:r>
          </w:p>
        </w:tc>
        <w:tc>
          <w:tcPr>
            <w:tcW w:w="737" w:type="dxa"/>
          </w:tcPr>
          <w:p w14:paraId="20709CB5" w14:textId="759DD5A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1B388500" w14:textId="431950F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62532225"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2A51DAC8" w14:textId="3D44C91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2142EF5E"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1FE5B248" w14:textId="12E410CA"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615C21A0" w14:textId="77777777" w:rsidTr="00855100">
        <w:tc>
          <w:tcPr>
            <w:tcW w:w="1191" w:type="dxa"/>
          </w:tcPr>
          <w:p w14:paraId="5E9C30E6" w14:textId="5264D226"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290CD554" w14:textId="00DEE19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6C60AEF6" w14:textId="017FF80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5424FD17" w14:textId="255BE10B"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2A0E4096" w14:textId="50D52B9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7FD07D2D" w14:textId="4BCA3C0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7C5F1A82" w14:textId="007A3F4F"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C9252 C9298 C9299 C9321 C11477 C13839</w:t>
            </w:r>
          </w:p>
        </w:tc>
        <w:tc>
          <w:tcPr>
            <w:tcW w:w="1417" w:type="dxa"/>
          </w:tcPr>
          <w:p w14:paraId="6788F478" w14:textId="2E490BA2"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P9252 P9298 P9299 P9321 P11477 P13839</w:t>
            </w:r>
          </w:p>
        </w:tc>
        <w:tc>
          <w:tcPr>
            <w:tcW w:w="737" w:type="dxa"/>
          </w:tcPr>
          <w:p w14:paraId="0C179A8E" w14:textId="4A722FA0"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0090EFD7" w14:textId="1999F2E1"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534DABB3"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65C0CC64" w14:textId="42076ED7"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306DFFE1"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06FE35A1" w14:textId="3234046D"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r w:rsidR="006B26C2" w:rsidRPr="00EE40B5" w14:paraId="3CE089B9" w14:textId="77777777" w:rsidTr="00855100">
        <w:tc>
          <w:tcPr>
            <w:tcW w:w="1191" w:type="dxa"/>
          </w:tcPr>
          <w:p w14:paraId="2682E38C" w14:textId="109A86AB"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Nivolumab</w:t>
            </w:r>
          </w:p>
        </w:tc>
        <w:tc>
          <w:tcPr>
            <w:tcW w:w="2154" w:type="dxa"/>
          </w:tcPr>
          <w:p w14:paraId="06604555" w14:textId="132D030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 concentrate for I.V. infusion 100 mg in 10 mL</w:t>
            </w:r>
          </w:p>
        </w:tc>
        <w:tc>
          <w:tcPr>
            <w:tcW w:w="850" w:type="dxa"/>
          </w:tcPr>
          <w:p w14:paraId="36508EB1" w14:textId="40D9B9C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Injection</w:t>
            </w:r>
          </w:p>
        </w:tc>
        <w:tc>
          <w:tcPr>
            <w:tcW w:w="1476" w:type="dxa"/>
          </w:tcPr>
          <w:p w14:paraId="4B7EFAB6" w14:textId="7BB99EEC"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Opdivo</w:t>
            </w:r>
          </w:p>
        </w:tc>
        <w:tc>
          <w:tcPr>
            <w:tcW w:w="567" w:type="dxa"/>
          </w:tcPr>
          <w:p w14:paraId="6164ECDC" w14:textId="1B12BF72"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BQ</w:t>
            </w:r>
          </w:p>
        </w:tc>
        <w:tc>
          <w:tcPr>
            <w:tcW w:w="680" w:type="dxa"/>
          </w:tcPr>
          <w:p w14:paraId="77DF9E78" w14:textId="09547F0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w:t>
            </w:r>
          </w:p>
        </w:tc>
        <w:tc>
          <w:tcPr>
            <w:tcW w:w="1417" w:type="dxa"/>
          </w:tcPr>
          <w:p w14:paraId="58CF46AC" w14:textId="79CAA2BD"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C14676</w:t>
            </w:r>
          </w:p>
        </w:tc>
        <w:tc>
          <w:tcPr>
            <w:tcW w:w="1417" w:type="dxa"/>
          </w:tcPr>
          <w:p w14:paraId="22D70FAD" w14:textId="6DD22D03" w:rsidR="006B26C2" w:rsidRPr="00EE40B5" w:rsidRDefault="006B26C2" w:rsidP="00915754">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P14676</w:t>
            </w:r>
          </w:p>
        </w:tc>
        <w:tc>
          <w:tcPr>
            <w:tcW w:w="737" w:type="dxa"/>
          </w:tcPr>
          <w:p w14:paraId="2F81157F" w14:textId="3315ABC6"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737" w:type="dxa"/>
          </w:tcPr>
          <w:p w14:paraId="06228514" w14:textId="616BA31E"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See Note 3</w:t>
            </w:r>
          </w:p>
        </w:tc>
        <w:tc>
          <w:tcPr>
            <w:tcW w:w="1417" w:type="dxa"/>
          </w:tcPr>
          <w:p w14:paraId="7557FEDE" w14:textId="77777777" w:rsidR="006B26C2" w:rsidRPr="00EE40B5" w:rsidRDefault="006B26C2" w:rsidP="00915754">
            <w:pPr>
              <w:pStyle w:val="Tabletext"/>
              <w:widowControl w:val="0"/>
              <w:spacing w:after="60" w:line="240" w:lineRule="auto"/>
              <w:rPr>
                <w:rFonts w:ascii="Arial" w:eastAsia="Arial" w:hAnsi="Arial" w:cs="Arial"/>
                <w:sz w:val="16"/>
                <w:szCs w:val="16"/>
                <w:lang w:eastAsia="zh-CN"/>
              </w:rPr>
            </w:pPr>
          </w:p>
        </w:tc>
        <w:tc>
          <w:tcPr>
            <w:tcW w:w="567" w:type="dxa"/>
          </w:tcPr>
          <w:p w14:paraId="4BD98A1A" w14:textId="795DAE15" w:rsidR="006B26C2" w:rsidRPr="00EE40B5" w:rsidRDefault="006B26C2"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1</w:t>
            </w:r>
          </w:p>
        </w:tc>
        <w:tc>
          <w:tcPr>
            <w:tcW w:w="567" w:type="dxa"/>
          </w:tcPr>
          <w:p w14:paraId="7393E03C" w14:textId="77777777" w:rsidR="006B26C2" w:rsidRPr="00EE40B5" w:rsidRDefault="006B26C2" w:rsidP="00915754">
            <w:pPr>
              <w:widowControl w:val="0"/>
              <w:spacing w:before="60" w:after="60" w:line="240" w:lineRule="auto"/>
              <w:rPr>
                <w:rFonts w:ascii="Arial" w:eastAsia="Arial" w:hAnsi="Arial" w:cs="Arial"/>
                <w:sz w:val="16"/>
                <w:szCs w:val="16"/>
                <w:lang w:eastAsia="zh-CN"/>
              </w:rPr>
            </w:pPr>
          </w:p>
        </w:tc>
        <w:tc>
          <w:tcPr>
            <w:tcW w:w="737" w:type="dxa"/>
          </w:tcPr>
          <w:p w14:paraId="0B0E4101" w14:textId="19EC42F5" w:rsidR="006B26C2" w:rsidRPr="00EE40B5" w:rsidRDefault="006B26C2" w:rsidP="00915754">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22"/>
              </w:rPr>
              <w:t>D(</w:t>
            </w:r>
            <w:proofErr w:type="gramEnd"/>
            <w:r w:rsidRPr="00EE40B5">
              <w:rPr>
                <w:rFonts w:ascii="Arial" w:hAnsi="Arial" w:cs="Arial"/>
                <w:sz w:val="16"/>
                <w:szCs w:val="22"/>
              </w:rPr>
              <w:t>100)</w:t>
            </w:r>
          </w:p>
        </w:tc>
      </w:tr>
    </w:tbl>
    <w:p w14:paraId="3FD6DF59" w14:textId="637EC0BC" w:rsidR="001E09EB" w:rsidRPr="00EE40B5" w:rsidRDefault="001E09EB" w:rsidP="003F5EE1">
      <w:pPr>
        <w:pStyle w:val="Amendment1"/>
        <w:numPr>
          <w:ilvl w:val="0"/>
          <w:numId w:val="7"/>
        </w:numPr>
        <w:tabs>
          <w:tab w:val="num" w:pos="794"/>
        </w:tabs>
        <w:spacing w:line="260" w:lineRule="exact"/>
        <w:ind w:left="794"/>
      </w:pPr>
      <w:r w:rsidRPr="00EE40B5">
        <w:lastRenderedPageBreak/>
        <w:t xml:space="preserve">Schedule 1, Part 1, entry for </w:t>
      </w:r>
      <w:r w:rsidRPr="00EE40B5">
        <w:rPr>
          <w:szCs w:val="28"/>
        </w:rPr>
        <w:t>Olanzapine</w:t>
      </w:r>
      <w:r w:rsidRPr="00EE40B5">
        <w:t xml:space="preserve"> in the form </w:t>
      </w:r>
      <w:r w:rsidRPr="00EE40B5">
        <w:rPr>
          <w:szCs w:val="28"/>
        </w:rPr>
        <w:t>Tablet 10 mg</w:t>
      </w:r>
    </w:p>
    <w:p w14:paraId="3143381E" w14:textId="77777777" w:rsidR="001E09EB" w:rsidRPr="00EE40B5" w:rsidRDefault="001E09EB"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E09EB" w:rsidRPr="00EE40B5" w14:paraId="5AA4727E" w14:textId="77777777" w:rsidTr="00855100">
        <w:tc>
          <w:tcPr>
            <w:tcW w:w="1191" w:type="dxa"/>
          </w:tcPr>
          <w:p w14:paraId="7ACCA81E" w14:textId="5F4F45D9" w:rsidR="001E09EB" w:rsidRPr="00EE40B5" w:rsidRDefault="001E09EB" w:rsidP="001E09E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Olanzapine</w:t>
            </w:r>
          </w:p>
        </w:tc>
        <w:tc>
          <w:tcPr>
            <w:tcW w:w="2154" w:type="dxa"/>
          </w:tcPr>
          <w:p w14:paraId="185A8335" w14:textId="7F37809A"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10 mg</w:t>
            </w:r>
          </w:p>
        </w:tc>
        <w:tc>
          <w:tcPr>
            <w:tcW w:w="850" w:type="dxa"/>
          </w:tcPr>
          <w:p w14:paraId="636848EA" w14:textId="0F4D8DEF"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32C22FD8" w14:textId="2D4AB236"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APO-OLANZAPINE</w:t>
            </w:r>
          </w:p>
        </w:tc>
        <w:tc>
          <w:tcPr>
            <w:tcW w:w="567" w:type="dxa"/>
          </w:tcPr>
          <w:p w14:paraId="5EB24E74" w14:textId="25A397C9"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TX</w:t>
            </w:r>
          </w:p>
        </w:tc>
        <w:tc>
          <w:tcPr>
            <w:tcW w:w="680" w:type="dxa"/>
          </w:tcPr>
          <w:p w14:paraId="7978A1F0" w14:textId="2639F7C4"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MP NP</w:t>
            </w:r>
          </w:p>
        </w:tc>
        <w:tc>
          <w:tcPr>
            <w:tcW w:w="1417" w:type="dxa"/>
          </w:tcPr>
          <w:p w14:paraId="23E96050" w14:textId="56DFB818"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C5856 C5869</w:t>
            </w:r>
          </w:p>
        </w:tc>
        <w:tc>
          <w:tcPr>
            <w:tcW w:w="1417" w:type="dxa"/>
          </w:tcPr>
          <w:p w14:paraId="4B2094BC" w14:textId="77777777" w:rsidR="001E09EB" w:rsidRPr="00EE40B5" w:rsidRDefault="001E09EB" w:rsidP="001E09EB">
            <w:pPr>
              <w:widowControl w:val="0"/>
              <w:spacing w:before="60" w:after="60" w:line="240" w:lineRule="auto"/>
              <w:rPr>
                <w:rFonts w:ascii="Arial" w:eastAsia="Arial" w:hAnsi="Arial" w:cs="Arial"/>
                <w:sz w:val="16"/>
                <w:szCs w:val="16"/>
                <w:lang w:eastAsia="zh-CN"/>
              </w:rPr>
            </w:pPr>
          </w:p>
        </w:tc>
        <w:tc>
          <w:tcPr>
            <w:tcW w:w="737" w:type="dxa"/>
          </w:tcPr>
          <w:p w14:paraId="3BF6C890" w14:textId="5FA652F3"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28</w:t>
            </w:r>
          </w:p>
        </w:tc>
        <w:tc>
          <w:tcPr>
            <w:tcW w:w="737" w:type="dxa"/>
          </w:tcPr>
          <w:p w14:paraId="0579151B" w14:textId="0AC91324"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5</w:t>
            </w:r>
          </w:p>
        </w:tc>
        <w:tc>
          <w:tcPr>
            <w:tcW w:w="1417" w:type="dxa"/>
          </w:tcPr>
          <w:p w14:paraId="112B69A7" w14:textId="77777777" w:rsidR="001E09EB" w:rsidRPr="00EE40B5" w:rsidRDefault="001E09EB" w:rsidP="001E09EB">
            <w:pPr>
              <w:pStyle w:val="Tabletext"/>
              <w:widowControl w:val="0"/>
              <w:spacing w:after="60" w:line="240" w:lineRule="auto"/>
              <w:rPr>
                <w:rFonts w:ascii="Arial" w:eastAsia="Arial" w:hAnsi="Arial" w:cs="Arial"/>
                <w:sz w:val="16"/>
                <w:szCs w:val="16"/>
                <w:lang w:eastAsia="zh-CN"/>
              </w:rPr>
            </w:pPr>
          </w:p>
        </w:tc>
        <w:tc>
          <w:tcPr>
            <w:tcW w:w="567" w:type="dxa"/>
          </w:tcPr>
          <w:p w14:paraId="4980F206" w14:textId="5EEFFDE7" w:rsidR="001E09EB" w:rsidRPr="00EE40B5" w:rsidRDefault="001E09EB" w:rsidP="001E09E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28</w:t>
            </w:r>
          </w:p>
        </w:tc>
        <w:tc>
          <w:tcPr>
            <w:tcW w:w="567" w:type="dxa"/>
          </w:tcPr>
          <w:p w14:paraId="72D1BF85" w14:textId="77777777" w:rsidR="001E09EB" w:rsidRPr="00EE40B5" w:rsidRDefault="001E09EB" w:rsidP="001E09EB">
            <w:pPr>
              <w:widowControl w:val="0"/>
              <w:spacing w:before="60" w:after="60" w:line="240" w:lineRule="auto"/>
              <w:rPr>
                <w:rFonts w:ascii="Arial" w:eastAsia="Arial" w:hAnsi="Arial" w:cs="Arial"/>
                <w:sz w:val="16"/>
                <w:szCs w:val="16"/>
                <w:lang w:eastAsia="zh-CN"/>
              </w:rPr>
            </w:pPr>
          </w:p>
        </w:tc>
        <w:tc>
          <w:tcPr>
            <w:tcW w:w="737" w:type="dxa"/>
          </w:tcPr>
          <w:p w14:paraId="73AD4E5E" w14:textId="77777777" w:rsidR="001E09EB" w:rsidRPr="00EE40B5" w:rsidRDefault="001E09EB" w:rsidP="001E09EB">
            <w:pPr>
              <w:widowControl w:val="0"/>
              <w:spacing w:before="60" w:after="60" w:line="240" w:lineRule="auto"/>
              <w:rPr>
                <w:rFonts w:ascii="Arial" w:eastAsia="Arial" w:hAnsi="Arial" w:cs="Arial"/>
                <w:sz w:val="16"/>
                <w:szCs w:val="16"/>
                <w:lang w:eastAsia="zh-CN"/>
              </w:rPr>
            </w:pPr>
          </w:p>
        </w:tc>
      </w:tr>
    </w:tbl>
    <w:p w14:paraId="54D9DAF8" w14:textId="5B6E3D25" w:rsidR="00160FB6" w:rsidRPr="00EE40B5" w:rsidRDefault="00160FB6" w:rsidP="00160FB6">
      <w:pPr>
        <w:pStyle w:val="Amendment1"/>
        <w:numPr>
          <w:ilvl w:val="0"/>
          <w:numId w:val="7"/>
        </w:numPr>
        <w:tabs>
          <w:tab w:val="num" w:pos="794"/>
        </w:tabs>
        <w:spacing w:line="260" w:lineRule="exact"/>
        <w:ind w:left="794"/>
      </w:pPr>
      <w:r w:rsidRPr="00EE40B5">
        <w:t xml:space="preserve">Schedule 1, Part 1, entry for </w:t>
      </w:r>
      <w:proofErr w:type="spellStart"/>
      <w:r w:rsidRPr="00EE40B5">
        <w:t>Onasemnogene</w:t>
      </w:r>
      <w:proofErr w:type="spellEnd"/>
      <w:r w:rsidRPr="00EE40B5">
        <w:t xml:space="preserve"> </w:t>
      </w:r>
      <w:proofErr w:type="spellStart"/>
      <w:r w:rsidRPr="00EE40B5">
        <w:t>abeparvovec</w:t>
      </w:r>
      <w:proofErr w:type="spellEnd"/>
    </w:p>
    <w:p w14:paraId="44B23CAD" w14:textId="12032438" w:rsidR="00160FB6" w:rsidRPr="00EE40B5" w:rsidRDefault="00797122" w:rsidP="00160FB6">
      <w:pPr>
        <w:pStyle w:val="Amendment2"/>
        <w:numPr>
          <w:ilvl w:val="1"/>
          <w:numId w:val="7"/>
        </w:numPr>
        <w:rPr>
          <w:i/>
        </w:rPr>
      </w:pPr>
      <w:r w:rsidRPr="00EE40B5">
        <w:rPr>
          <w:i/>
        </w:rPr>
        <w:t>substitute</w:t>
      </w:r>
      <w:r w:rsidR="00160FB6" w:rsidRPr="00EE40B5">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97122" w:rsidRPr="00EE40B5" w14:paraId="4C074DD1" w14:textId="77777777" w:rsidTr="007674B3">
        <w:tc>
          <w:tcPr>
            <w:tcW w:w="1191" w:type="dxa"/>
          </w:tcPr>
          <w:p w14:paraId="04CE97DC" w14:textId="721667F5"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04A492B1" w14:textId="7E468B9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1 vial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389C3385" w14:textId="5366233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5B713707" w14:textId="10618E9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2158ECD9" w14:textId="09A8AEC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6B830A7C" w14:textId="4BD7FE4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D362618" w14:textId="5647D7E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16021B0" w14:textId="1D33AAEB"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1FF934E8" w14:textId="6230AA9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66F6533" w14:textId="000D966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A8A22DA"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5067F06B" w14:textId="244F0F8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3E7F0FF0"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2B934693" w14:textId="0813BDC3"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2EA8442E" w14:textId="77777777" w:rsidTr="007674B3">
        <w:tc>
          <w:tcPr>
            <w:tcW w:w="1191" w:type="dxa"/>
          </w:tcPr>
          <w:p w14:paraId="5061702C" w14:textId="78638B6C"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45193AA0" w14:textId="2E013B7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1 vial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3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73EAE284" w14:textId="0161FD0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1500CC5B" w14:textId="2735D32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5AAC6FD6" w14:textId="56F293E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244B4819" w14:textId="2E775F4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719BB60" w14:textId="0E3B439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13638FA" w14:textId="129DD64C"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834A644" w14:textId="4C32E98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6DB3134" w14:textId="58363B5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01FB8211"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28B9886A" w14:textId="3390054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0B313DD"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210DEF76" w14:textId="37281C63"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2FD5F425" w14:textId="77777777" w:rsidTr="007674B3">
        <w:tc>
          <w:tcPr>
            <w:tcW w:w="1191" w:type="dxa"/>
          </w:tcPr>
          <w:p w14:paraId="76D53BFB" w14:textId="18D5CB66"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6D6AF561" w14:textId="26A42FF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1 vial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4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3B548B57" w14:textId="677AA18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572613F" w14:textId="6694DA3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00098329" w14:textId="7784661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7F96423" w14:textId="6564313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5833496" w14:textId="6A927D9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5852386" w14:textId="10E9B905"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FB08279" w14:textId="716BA52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18A257C" w14:textId="49AB5C5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BCCB8EC"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07DF1C64" w14:textId="4E02AF5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550D5F6"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592D0998" w14:textId="580DF48C"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617E79A1" w14:textId="77777777" w:rsidTr="007674B3">
        <w:tc>
          <w:tcPr>
            <w:tcW w:w="1191" w:type="dxa"/>
          </w:tcPr>
          <w:p w14:paraId="126B90AB" w14:textId="2A6B8B6F"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4399A94B" w14:textId="0143E12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1 vial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5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7900836D" w14:textId="39A2E11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3BEDCFE" w14:textId="38A1C1D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6C30C16E" w14:textId="30970FF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25798BE7" w14:textId="5C7DE3A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2F8E8F8" w14:textId="30F2388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20E59F1" w14:textId="5770073C"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B9D6950" w14:textId="7FD2615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0DDF815" w14:textId="44EDFB1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E830530"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236AC7D3" w14:textId="78C64DC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5280A4C5"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2C3DFF78" w14:textId="6AA30D35"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25744486" w14:textId="77777777" w:rsidTr="007674B3">
        <w:tc>
          <w:tcPr>
            <w:tcW w:w="1191" w:type="dxa"/>
          </w:tcPr>
          <w:p w14:paraId="43012B67" w14:textId="0C3E8765"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1EEAE4E3" w14:textId="403698B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Pack containing 1 vial solution for I.V. infusion </w:t>
            </w:r>
            <w:r w:rsidRPr="00EE40B5">
              <w:rPr>
                <w:rFonts w:ascii="Arial" w:hAnsi="Arial" w:cs="Arial"/>
                <w:sz w:val="16"/>
                <w:szCs w:val="16"/>
              </w:rPr>
              <w:lastRenderedPageBreak/>
              <w:t>20</w:t>
            </w:r>
            <w:r w:rsidR="000D1FE0" w:rsidRPr="00EE40B5">
              <w:rPr>
                <w:rFonts w:ascii="Arial" w:hAnsi="Arial" w:cs="Arial"/>
                <w:sz w:val="16"/>
                <w:szCs w:val="16"/>
              </w:rPr>
              <w:t> </w:t>
            </w:r>
            <w:r w:rsidRPr="00EE40B5">
              <w:rPr>
                <w:rFonts w:ascii="Arial" w:hAnsi="Arial" w:cs="Arial"/>
                <w:sz w:val="16"/>
                <w:szCs w:val="16"/>
              </w:rPr>
              <w:t>trillion vector genomes per mL, 5.5 mL and 6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345BA378" w14:textId="14722EE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Injection</w:t>
            </w:r>
          </w:p>
        </w:tc>
        <w:tc>
          <w:tcPr>
            <w:tcW w:w="1476" w:type="dxa"/>
          </w:tcPr>
          <w:p w14:paraId="3A9B059D" w14:textId="7B7E58F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68333BC3" w14:textId="3928D28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10889EFB" w14:textId="184B392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6447AF51" w14:textId="114D554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D1D8FBE" w14:textId="5ECC8E08"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2203347" w14:textId="6871A69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85C2109" w14:textId="6B0FE47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16BFB82"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369C8EA2" w14:textId="5BBC704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2F189F9D"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5EB01DCE" w14:textId="672B9BAB"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5AE0158D" w14:textId="77777777" w:rsidTr="007674B3">
        <w:tc>
          <w:tcPr>
            <w:tcW w:w="1191" w:type="dxa"/>
          </w:tcPr>
          <w:p w14:paraId="1DFFD952" w14:textId="621C7457"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7B40EA17" w14:textId="71ABF57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1 vial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7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04616341" w14:textId="65A4BED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729617F" w14:textId="7C3B5C3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798E1768" w14:textId="0C4E40D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5B24DB8E" w14:textId="69DBD77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007AA48" w14:textId="7CAC70A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11C61E0" w14:textId="7E6A220F"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8E3A06C" w14:textId="48A99B9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F8E251A" w14:textId="2DC32A0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B32366E"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605EE796" w14:textId="33311D0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33E7463A"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4A7DE5A7" w14:textId="7E334305"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675455C6" w14:textId="77777777" w:rsidTr="007674B3">
        <w:tc>
          <w:tcPr>
            <w:tcW w:w="1191" w:type="dxa"/>
          </w:tcPr>
          <w:p w14:paraId="4FE025CB" w14:textId="0F9F20D6"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6516AF77" w14:textId="38F12E8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1 vial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8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32565673" w14:textId="4185403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53F5B09" w14:textId="2FFD750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5A943944" w14:textId="297FF28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365CD1C" w14:textId="3BC9E5A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37A51C2" w14:textId="731431C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69F6E39" w14:textId="68C6990D"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1D54462B" w14:textId="25EA680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514A1B5" w14:textId="2CA4D7D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38C7E89"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7FDF292E" w14:textId="4AFA098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2F3BBAA1"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21738224" w14:textId="754C94D9"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0359102F" w14:textId="77777777" w:rsidTr="007674B3">
        <w:tc>
          <w:tcPr>
            <w:tcW w:w="1191" w:type="dxa"/>
          </w:tcPr>
          <w:p w14:paraId="67E6EBBA" w14:textId="15F73EFF"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20EE2D2B" w14:textId="62842C5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1 vial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6C4781FE" w14:textId="17C6FC7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0E52D008" w14:textId="47D01F7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1A0385F8" w14:textId="165522C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14374460" w14:textId="6810691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746E314" w14:textId="3587285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58245B0" w14:textId="1D232E9B"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1B85F75" w14:textId="69BFAF1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932E246" w14:textId="79AD342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01F57F2"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6D7DA173" w14:textId="04B7002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7A79E02"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4465757D" w14:textId="7B8EC524"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6D10F61F" w14:textId="77777777" w:rsidTr="007674B3">
        <w:tc>
          <w:tcPr>
            <w:tcW w:w="1191" w:type="dxa"/>
          </w:tcPr>
          <w:p w14:paraId="5AEBA16C" w14:textId="2F2DED84"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1C9C9E94" w14:textId="62FE944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3F7C4E49" w14:textId="114D6DF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1ED41B0A" w14:textId="627F771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4A1E2447" w14:textId="4F0789B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16282E0" w14:textId="2F0FB4C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B437F00" w14:textId="4323490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76C029D" w14:textId="3BB511C5"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5ACF748" w14:textId="2C777AF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797727B" w14:textId="7EB4819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80F8CC2"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6797D188" w14:textId="6DDC320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64E2D31"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40288206" w14:textId="33773A63"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69CE971E" w14:textId="77777777" w:rsidTr="007674B3">
        <w:tc>
          <w:tcPr>
            <w:tcW w:w="1191" w:type="dxa"/>
          </w:tcPr>
          <w:p w14:paraId="220B3F02" w14:textId="0007C2B5"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247CEB99" w14:textId="734D0D7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3 vials solution for I.V. infusion 20</w:t>
            </w:r>
            <w:r w:rsidR="000D1FE0" w:rsidRPr="00EE40B5">
              <w:rPr>
                <w:rFonts w:ascii="Arial" w:hAnsi="Arial" w:cs="Arial"/>
                <w:sz w:val="16"/>
                <w:szCs w:val="16"/>
              </w:rPr>
              <w:t> </w:t>
            </w:r>
            <w:r w:rsidRPr="00EE40B5">
              <w:rPr>
                <w:rFonts w:ascii="Arial" w:hAnsi="Arial" w:cs="Arial"/>
                <w:sz w:val="16"/>
                <w:szCs w:val="16"/>
              </w:rPr>
              <w:t xml:space="preserve">trillion vector genomes </w:t>
            </w:r>
            <w:r w:rsidRPr="00EE40B5">
              <w:rPr>
                <w:rFonts w:ascii="Arial" w:hAnsi="Arial" w:cs="Arial"/>
                <w:sz w:val="16"/>
                <w:szCs w:val="16"/>
              </w:rPr>
              <w:lastRenderedPageBreak/>
              <w:t>per mL, 8.3 mL</w:t>
            </w:r>
          </w:p>
        </w:tc>
        <w:tc>
          <w:tcPr>
            <w:tcW w:w="850" w:type="dxa"/>
          </w:tcPr>
          <w:p w14:paraId="67670513" w14:textId="5FFFC44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Injection</w:t>
            </w:r>
          </w:p>
        </w:tc>
        <w:tc>
          <w:tcPr>
            <w:tcW w:w="1476" w:type="dxa"/>
          </w:tcPr>
          <w:p w14:paraId="763AA874" w14:textId="721AC4B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435D6253" w14:textId="07F8AAC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7091F17A" w14:textId="0CE6DED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9E9C1AB" w14:textId="6F4F3BF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07B789C7" w14:textId="4DBD476E"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72D43CD" w14:textId="716A1DC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E8EE545" w14:textId="0F062F5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AFE3AB8"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261F7698" w14:textId="7B521B5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20155F37"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6EF28B15" w14:textId="17F03F3D"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4AC11081" w14:textId="77777777" w:rsidTr="007674B3">
        <w:tc>
          <w:tcPr>
            <w:tcW w:w="1191" w:type="dxa"/>
          </w:tcPr>
          <w:p w14:paraId="03017723" w14:textId="432B766C"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6A4432BC" w14:textId="5505F3A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4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555B38E7" w14:textId="1F160DC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7A2E843" w14:textId="2C1AA85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2FB50CDC" w14:textId="15B7E0E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FBB2871" w14:textId="3EDBD13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A0B4CB1" w14:textId="1589464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7E8A13BD" w14:textId="4E5A8396"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12243A04" w14:textId="0176F14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12D264C7" w14:textId="4B12035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C70D80C"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001D0F38" w14:textId="0D16C0F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5DD7610"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4C072FC9" w14:textId="3CF607BE"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7CFEBDC4" w14:textId="77777777" w:rsidTr="007674B3">
        <w:tc>
          <w:tcPr>
            <w:tcW w:w="1191" w:type="dxa"/>
          </w:tcPr>
          <w:p w14:paraId="61F9A4C7" w14:textId="4593E475"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41335B42" w14:textId="0B64826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5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6A40BB35" w14:textId="62D14EC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505ABDFD" w14:textId="12C7CAC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443775AA" w14:textId="15BA639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1EA9E409" w14:textId="11CB284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69DE89C" w14:textId="4A7A506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22F1A37B" w14:textId="516C04C4"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B19746F" w14:textId="37FFC29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A949C7F" w14:textId="69DA2B6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02446345"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14A10B36" w14:textId="71C0AA0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137D27E"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5592D4E8" w14:textId="07476F37"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77770044" w14:textId="77777777" w:rsidTr="007674B3">
        <w:tc>
          <w:tcPr>
            <w:tcW w:w="1191" w:type="dxa"/>
          </w:tcPr>
          <w:p w14:paraId="6C3952F6" w14:textId="5A824BF3"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6E30A5EB" w14:textId="4DCED09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6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5B5A20A1" w14:textId="02730AC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BA2AEDC" w14:textId="12724E2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1B1AF6C1" w14:textId="462D661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747912DE" w14:textId="5CADB44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63D5B6CC" w14:textId="3E814F6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8D29C89" w14:textId="01D06EC0"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62CBE0E0" w14:textId="34357C0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27ED88D" w14:textId="02E45FA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74677A3"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05685699" w14:textId="0E3585B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ECEEFC5"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33D11748" w14:textId="3657C2B5"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740C4872" w14:textId="77777777" w:rsidTr="007674B3">
        <w:tc>
          <w:tcPr>
            <w:tcW w:w="1191" w:type="dxa"/>
          </w:tcPr>
          <w:p w14:paraId="2B522C1D" w14:textId="5FD56295"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0A730E4F" w14:textId="09D9177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5.5 mL and 7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7AF8A1E5" w14:textId="18BBA20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F67CD0C" w14:textId="71441F8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3C320CC4" w14:textId="5D7ADD0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67209903" w14:textId="4E9310F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689AF1D0" w14:textId="00286F0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B3B9DB8" w14:textId="2A383B55"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91E578F" w14:textId="4A48F2E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C12003B" w14:textId="6B9BC45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99FDE3A"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651D4E94" w14:textId="51C8F6F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305C791B"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669EC584" w14:textId="25B6E075"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6BD3E3C3" w14:textId="77777777" w:rsidTr="007674B3">
        <w:tc>
          <w:tcPr>
            <w:tcW w:w="1191" w:type="dxa"/>
          </w:tcPr>
          <w:p w14:paraId="1644220C" w14:textId="73CDBEF8"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4EDAD7BD" w14:textId="10ED337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2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3C933C09" w14:textId="00247EF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7772FEF5" w14:textId="13278E1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11ABE71B" w14:textId="6F81EED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ACDB215" w14:textId="7EA767F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03576BF" w14:textId="26ACC28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6E1929D1" w14:textId="4CB08C5D"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6662C1D" w14:textId="2C05B04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28B731AC" w14:textId="7147EA6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16F964DC"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789F096F" w14:textId="6EF973F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839EC67"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312ECF4F" w14:textId="72E2F497"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788CC95D" w14:textId="77777777" w:rsidTr="007674B3">
        <w:tc>
          <w:tcPr>
            <w:tcW w:w="1191" w:type="dxa"/>
          </w:tcPr>
          <w:p w14:paraId="3AD5966B" w14:textId="321AA4E9"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2EF853F9" w14:textId="05423AF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3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07BA4DC7" w14:textId="6C37F0C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1146885D" w14:textId="391C7E8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59EA0CAF" w14:textId="152F97B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2F5788F" w14:textId="4ADE11D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E1EB767" w14:textId="4CF79EC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1B6EBFC4" w14:textId="529390FC"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2BF886A" w14:textId="022DF91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08E1058E" w14:textId="38B92C7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3B9ED129"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56CAE1AF" w14:textId="32EB8D8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040D249"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11D020F3" w14:textId="11A22D2C"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3CD0A11E" w14:textId="77777777" w:rsidTr="007674B3">
        <w:tc>
          <w:tcPr>
            <w:tcW w:w="1191" w:type="dxa"/>
          </w:tcPr>
          <w:p w14:paraId="4C15F2BD" w14:textId="15ABA763"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lastRenderedPageBreak/>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010E238A" w14:textId="67643E2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4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167627AC" w14:textId="60C7ED4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4DDCB05A" w14:textId="70E5D9CF"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26663AE3" w14:textId="3CE1DC6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3AEDCB84" w14:textId="1E1CB29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FA55182" w14:textId="78B2FD8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1434B7CE" w14:textId="05B540DF"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57C0991" w14:textId="1586653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4287CE33" w14:textId="5FE6677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6EFE6227"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30085407" w14:textId="251B402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A8C4CB6"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0367B67E" w14:textId="2179EE4B"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556700D1" w14:textId="77777777" w:rsidTr="007674B3">
        <w:tc>
          <w:tcPr>
            <w:tcW w:w="1191" w:type="dxa"/>
          </w:tcPr>
          <w:p w14:paraId="2AC1CF38" w14:textId="5DB774F5"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68377095" w14:textId="35551AA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5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31E6EAC8" w14:textId="6AF4605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02C9CEA8" w14:textId="3C214BB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1309A7E6" w14:textId="646372FD"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747AE41E" w14:textId="44BAEAF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98E4145" w14:textId="5642D17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516ABCF9" w14:textId="5C69A960"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6E06C2F" w14:textId="5C93B31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6AA304BD" w14:textId="294A9D2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0AF9B34F"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28609FB6" w14:textId="2E7B973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DDBE3EF"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17C400FF" w14:textId="56640B37"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7AFE1755" w14:textId="77777777" w:rsidTr="007674B3">
        <w:tc>
          <w:tcPr>
            <w:tcW w:w="1191" w:type="dxa"/>
          </w:tcPr>
          <w:p w14:paraId="6B972505" w14:textId="570F23B5"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20741B84" w14:textId="16F2961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6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2150639B" w14:textId="0C83A6F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40A042E" w14:textId="31A8A0A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2F4F2E81" w14:textId="2D28017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BB7E3E2" w14:textId="7A9B2B1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8AE007D" w14:textId="572E4D86"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6557568" w14:textId="2660E0ED"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785E0E4" w14:textId="6DA1B65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36113098" w14:textId="6FDE1EE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4C81FFAD"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323A5C20" w14:textId="3755176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3ED0E05"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383F99DA" w14:textId="5670ACC1"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7E85BBFF" w14:textId="77777777" w:rsidTr="007674B3">
        <w:tc>
          <w:tcPr>
            <w:tcW w:w="1191" w:type="dxa"/>
          </w:tcPr>
          <w:p w14:paraId="00D2219A" w14:textId="3BA04121"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185FBF07" w14:textId="57EEAEE3"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7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2C303E38" w14:textId="335EECA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51CFC50B" w14:textId="5BA9B322"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2AC71F43" w14:textId="184A11D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34070A7B" w14:textId="2AE582E5"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D29F2EB" w14:textId="1DEF776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1D58D9DF" w14:textId="06C3746C"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74AAF1D6" w14:textId="1355FED8"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5D0C96ED" w14:textId="651E735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4706E96C"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6F35C094" w14:textId="5C3CC14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C29E0A1"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6D9B6BDC" w14:textId="21CEA7DE"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003EE757" w14:textId="77777777" w:rsidTr="007674B3">
        <w:tc>
          <w:tcPr>
            <w:tcW w:w="1191" w:type="dxa"/>
          </w:tcPr>
          <w:p w14:paraId="6B8A272F" w14:textId="100AAD8B"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2E0E3887" w14:textId="64B8367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8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729B4FA8" w14:textId="7DB8BFCC"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4B4BDE36" w14:textId="33A2F76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389892F6" w14:textId="0DFA4C3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504ABCEF" w14:textId="1558BCC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E3F074C" w14:textId="6391B5B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307CCB8" w14:textId="67F5A38B"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D458E14" w14:textId="558FF8D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006869F0" w14:textId="0F49444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40B4D967"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75052D9E" w14:textId="08CDA6F9"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62B3EF85"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2BF8BB87" w14:textId="548B5B00"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797122" w:rsidRPr="00EE40B5" w14:paraId="276A8102" w14:textId="77777777" w:rsidTr="007674B3">
        <w:tc>
          <w:tcPr>
            <w:tcW w:w="1191" w:type="dxa"/>
          </w:tcPr>
          <w:p w14:paraId="083D980D" w14:textId="012EDFDA" w:rsidR="00797122" w:rsidRPr="00EE40B5" w:rsidRDefault="00797122" w:rsidP="00797122">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Onasemnogene</w:t>
            </w:r>
            <w:proofErr w:type="spellEnd"/>
            <w:r w:rsidRPr="00EE40B5">
              <w:rPr>
                <w:rFonts w:ascii="Arial" w:hAnsi="Arial" w:cs="Arial"/>
                <w:sz w:val="16"/>
                <w:szCs w:val="16"/>
              </w:rPr>
              <w:t xml:space="preserve"> </w:t>
            </w:r>
            <w:proofErr w:type="spellStart"/>
            <w:r w:rsidRPr="00EE40B5">
              <w:rPr>
                <w:rFonts w:ascii="Arial" w:hAnsi="Arial" w:cs="Arial"/>
                <w:sz w:val="16"/>
                <w:szCs w:val="16"/>
              </w:rPr>
              <w:t>abeparvovec</w:t>
            </w:r>
            <w:proofErr w:type="spellEnd"/>
          </w:p>
        </w:tc>
        <w:tc>
          <w:tcPr>
            <w:tcW w:w="2154" w:type="dxa"/>
          </w:tcPr>
          <w:p w14:paraId="3DFEDAFA" w14:textId="01A570BA"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Pack containing 9 vials solution for I.V. infusion 20</w:t>
            </w:r>
            <w:r w:rsidR="000D1FE0" w:rsidRPr="00EE40B5">
              <w:rPr>
                <w:rFonts w:ascii="Arial" w:hAnsi="Arial" w:cs="Arial"/>
                <w:sz w:val="16"/>
                <w:szCs w:val="16"/>
              </w:rPr>
              <w:t> </w:t>
            </w:r>
            <w:r w:rsidRPr="00EE40B5">
              <w:rPr>
                <w:rFonts w:ascii="Arial" w:hAnsi="Arial" w:cs="Arial"/>
                <w:sz w:val="16"/>
                <w:szCs w:val="16"/>
              </w:rPr>
              <w:t>trillion vector genomes per mL, 8.3 mL</w:t>
            </w:r>
          </w:p>
        </w:tc>
        <w:tc>
          <w:tcPr>
            <w:tcW w:w="850" w:type="dxa"/>
          </w:tcPr>
          <w:p w14:paraId="75239022" w14:textId="1FF775CE"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705D6BC6" w14:textId="736F3314"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Zolgensma</w:t>
            </w:r>
          </w:p>
        </w:tc>
        <w:tc>
          <w:tcPr>
            <w:tcW w:w="567" w:type="dxa"/>
          </w:tcPr>
          <w:p w14:paraId="4AFC7BD9" w14:textId="0C077EE7"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5328037B" w14:textId="44A9875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11A62BF" w14:textId="7FC9B1E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2C4B03CB" w14:textId="77B9CB3E" w:rsidR="00797122" w:rsidRPr="00EE40B5" w:rsidRDefault="00797122" w:rsidP="00797122">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54DD4462" w14:textId="2DB706E1"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737" w:type="dxa"/>
          </w:tcPr>
          <w:p w14:paraId="479541F0" w14:textId="618FBB3B"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See Note 3 </w:t>
            </w:r>
          </w:p>
        </w:tc>
        <w:tc>
          <w:tcPr>
            <w:tcW w:w="1417" w:type="dxa"/>
          </w:tcPr>
          <w:p w14:paraId="440F61F7" w14:textId="77777777" w:rsidR="00797122" w:rsidRPr="00EE40B5" w:rsidRDefault="00797122" w:rsidP="00797122">
            <w:pPr>
              <w:pStyle w:val="Tabletext"/>
              <w:widowControl w:val="0"/>
              <w:spacing w:after="60" w:line="240" w:lineRule="auto"/>
              <w:rPr>
                <w:rFonts w:ascii="Arial" w:eastAsia="Arial" w:hAnsi="Arial" w:cs="Arial"/>
                <w:sz w:val="16"/>
                <w:szCs w:val="16"/>
                <w:lang w:eastAsia="zh-CN"/>
              </w:rPr>
            </w:pPr>
          </w:p>
        </w:tc>
        <w:tc>
          <w:tcPr>
            <w:tcW w:w="567" w:type="dxa"/>
          </w:tcPr>
          <w:p w14:paraId="1D2E090A" w14:textId="620EA9F0" w:rsidR="00797122" w:rsidRPr="00EE40B5" w:rsidRDefault="00797122" w:rsidP="00797122">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A1D82FA" w14:textId="77777777" w:rsidR="00797122" w:rsidRPr="00EE40B5" w:rsidRDefault="00797122" w:rsidP="00797122">
            <w:pPr>
              <w:widowControl w:val="0"/>
              <w:spacing w:before="60" w:after="60" w:line="240" w:lineRule="auto"/>
              <w:rPr>
                <w:rFonts w:ascii="Arial" w:eastAsia="Arial" w:hAnsi="Arial" w:cs="Arial"/>
                <w:sz w:val="16"/>
                <w:szCs w:val="16"/>
                <w:lang w:eastAsia="zh-CN"/>
              </w:rPr>
            </w:pPr>
          </w:p>
        </w:tc>
        <w:tc>
          <w:tcPr>
            <w:tcW w:w="737" w:type="dxa"/>
          </w:tcPr>
          <w:p w14:paraId="29366918" w14:textId="679A3E6B" w:rsidR="00797122" w:rsidRPr="00EE40B5" w:rsidRDefault="00797122" w:rsidP="00797122">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bl>
    <w:p w14:paraId="28B3C945" w14:textId="6D818DB5" w:rsidR="001E09EB" w:rsidRPr="00EE40B5" w:rsidRDefault="001E09EB"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Ondansetron</w:t>
      </w:r>
    </w:p>
    <w:p w14:paraId="143D2460" w14:textId="77777777" w:rsidR="001E09EB" w:rsidRPr="00EE40B5" w:rsidRDefault="001E09EB"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15754" w:rsidRPr="00EE40B5" w14:paraId="0E0FBABF" w14:textId="77777777" w:rsidTr="00855100">
        <w:tc>
          <w:tcPr>
            <w:tcW w:w="1191" w:type="dxa"/>
          </w:tcPr>
          <w:p w14:paraId="08A93538" w14:textId="5A181B5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E6B5D9D" w14:textId="624577B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Syrup 4 mg (as hydrochloride dihydrate) per 5 mL, 50 mL</w:t>
            </w:r>
          </w:p>
        </w:tc>
        <w:tc>
          <w:tcPr>
            <w:tcW w:w="850" w:type="dxa"/>
          </w:tcPr>
          <w:p w14:paraId="57F339AF" w14:textId="5C707C0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8F8CCC3" w14:textId="06D5119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Zofran syrup 50 mL</w:t>
            </w:r>
          </w:p>
        </w:tc>
        <w:tc>
          <w:tcPr>
            <w:tcW w:w="567" w:type="dxa"/>
          </w:tcPr>
          <w:p w14:paraId="6BD414AD" w14:textId="6CD417E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422A27C2" w14:textId="66ECECC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66442181" w14:textId="230D107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C5721</w:t>
            </w:r>
          </w:p>
        </w:tc>
        <w:tc>
          <w:tcPr>
            <w:tcW w:w="1417" w:type="dxa"/>
          </w:tcPr>
          <w:p w14:paraId="5EC63E82" w14:textId="0F06AB1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P5721</w:t>
            </w:r>
          </w:p>
        </w:tc>
        <w:tc>
          <w:tcPr>
            <w:tcW w:w="737" w:type="dxa"/>
          </w:tcPr>
          <w:p w14:paraId="7658E999" w14:textId="06CBD60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737" w:type="dxa"/>
          </w:tcPr>
          <w:p w14:paraId="4C0693C2" w14:textId="18BAAE3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335F5903" w14:textId="4CBA0D4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V5721</w:t>
            </w:r>
          </w:p>
        </w:tc>
        <w:tc>
          <w:tcPr>
            <w:tcW w:w="567" w:type="dxa"/>
          </w:tcPr>
          <w:p w14:paraId="6BE69244" w14:textId="666B8CE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0786342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28BF3AB" w14:textId="045B6369"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8D9E0B7" w14:textId="77777777" w:rsidTr="00855100">
        <w:tc>
          <w:tcPr>
            <w:tcW w:w="1191" w:type="dxa"/>
          </w:tcPr>
          <w:p w14:paraId="0C7BD9C7" w14:textId="4208FC7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065E571A" w14:textId="5A8EFCC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Syrup 4 mg (as hydrochloride dihydrate) per 5 mL, 50 mL</w:t>
            </w:r>
          </w:p>
        </w:tc>
        <w:tc>
          <w:tcPr>
            <w:tcW w:w="850" w:type="dxa"/>
          </w:tcPr>
          <w:p w14:paraId="6C402F93" w14:textId="6C70059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56DFDE7" w14:textId="27E931C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Zofran syrup 50 mL</w:t>
            </w:r>
          </w:p>
        </w:tc>
        <w:tc>
          <w:tcPr>
            <w:tcW w:w="567" w:type="dxa"/>
          </w:tcPr>
          <w:p w14:paraId="17B28F84" w14:textId="3E6423D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38387386" w14:textId="2926C9D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68B4BAD6" w14:textId="07DCFE9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787097CE" w14:textId="4420926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127CA18A" w14:textId="36B4069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737" w:type="dxa"/>
          </w:tcPr>
          <w:p w14:paraId="524DED98" w14:textId="1C9AFFD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12A0BE7B" w14:textId="015598E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3BB83B7E" w14:textId="486595C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25CF1D3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5A011DC" w14:textId="4D178E7A"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24A87D10" w14:textId="77777777" w:rsidTr="00855100">
        <w:tc>
          <w:tcPr>
            <w:tcW w:w="1191" w:type="dxa"/>
          </w:tcPr>
          <w:p w14:paraId="1E67C5C7" w14:textId="724148E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0E1B13ED" w14:textId="7FBEA56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Syrup 4 mg (as hydrochloride dihydrate) per 5 mL, 50 mL</w:t>
            </w:r>
          </w:p>
        </w:tc>
        <w:tc>
          <w:tcPr>
            <w:tcW w:w="850" w:type="dxa"/>
          </w:tcPr>
          <w:p w14:paraId="3FD81A27" w14:textId="47A978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07026B4" w14:textId="7B7B7FC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Zofran syrup 50 mL</w:t>
            </w:r>
          </w:p>
        </w:tc>
        <w:tc>
          <w:tcPr>
            <w:tcW w:w="567" w:type="dxa"/>
          </w:tcPr>
          <w:p w14:paraId="4989ADBE" w14:textId="0F6C7DC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41DB3082" w14:textId="3896CC0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0E0C6F1" w14:textId="003E28D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1A3CCB9E" w14:textId="7A371AF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295C2B7D" w14:textId="6B30350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737" w:type="dxa"/>
          </w:tcPr>
          <w:p w14:paraId="4FFD3200" w14:textId="66224B6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3F7410CD"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62B56A67" w14:textId="3278D79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64BFDAC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F3879E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7BFCF8D8" w14:textId="77777777" w:rsidTr="00855100">
        <w:tc>
          <w:tcPr>
            <w:tcW w:w="1191" w:type="dxa"/>
          </w:tcPr>
          <w:p w14:paraId="6ED29DDC" w14:textId="69D9CD9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0FEF2F7" w14:textId="352084A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 xml:space="preserve">Tablet 4 mg (as </w:t>
            </w:r>
            <w:r w:rsidRPr="00EE40B5">
              <w:rPr>
                <w:rFonts w:ascii="Arial" w:hAnsi="Arial" w:cs="Arial"/>
                <w:color w:val="000000"/>
                <w:sz w:val="16"/>
                <w:szCs w:val="16"/>
              </w:rPr>
              <w:lastRenderedPageBreak/>
              <w:t>hydrochloride dihydrate)</w:t>
            </w:r>
          </w:p>
        </w:tc>
        <w:tc>
          <w:tcPr>
            <w:tcW w:w="850" w:type="dxa"/>
          </w:tcPr>
          <w:p w14:paraId="6FBBB2E3" w14:textId="5CA5670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lastRenderedPageBreak/>
              <w:t>Oral</w:t>
            </w:r>
          </w:p>
        </w:tc>
        <w:tc>
          <w:tcPr>
            <w:tcW w:w="1476" w:type="dxa"/>
          </w:tcPr>
          <w:p w14:paraId="0ECAA168" w14:textId="2972FEA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APO-Ondansetron</w:t>
            </w:r>
          </w:p>
        </w:tc>
        <w:tc>
          <w:tcPr>
            <w:tcW w:w="567" w:type="dxa"/>
          </w:tcPr>
          <w:p w14:paraId="0E9EDED6" w14:textId="11A3225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TX</w:t>
            </w:r>
          </w:p>
        </w:tc>
        <w:tc>
          <w:tcPr>
            <w:tcW w:w="680" w:type="dxa"/>
          </w:tcPr>
          <w:p w14:paraId="7FD7793A" w14:textId="46BC270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08529CD6" w14:textId="14E41A4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64576D78" w14:textId="15E7286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090F897C" w14:textId="506673C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341A1B4F" w14:textId="0D55C0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6896878E" w14:textId="2DC593B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71DB34F7" w14:textId="65C7508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018BD48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C650EF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26142A4" w14:textId="77777777" w:rsidTr="00855100">
        <w:tc>
          <w:tcPr>
            <w:tcW w:w="1191" w:type="dxa"/>
          </w:tcPr>
          <w:p w14:paraId="5D3C3C99" w14:textId="32AF9DD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AED996A" w14:textId="35568C8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38235D90" w14:textId="21A1C1E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FC92013" w14:textId="3CD0F33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APO-Ondansetron</w:t>
            </w:r>
          </w:p>
        </w:tc>
        <w:tc>
          <w:tcPr>
            <w:tcW w:w="567" w:type="dxa"/>
          </w:tcPr>
          <w:p w14:paraId="21E04CAD" w14:textId="6F23AC4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TX</w:t>
            </w:r>
          </w:p>
        </w:tc>
        <w:tc>
          <w:tcPr>
            <w:tcW w:w="680" w:type="dxa"/>
          </w:tcPr>
          <w:p w14:paraId="34EA3F2C" w14:textId="081B143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198648EA" w14:textId="39E16E1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4FA7E8E3" w14:textId="1848583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779E28EC" w14:textId="1588A79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0994EB7C" w14:textId="20E2222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311AB05E" w14:textId="1E44C07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67ECC217" w14:textId="5E2582A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00DED23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F322924" w14:textId="3677E662"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030A5A27" w14:textId="77777777" w:rsidTr="00855100">
        <w:tc>
          <w:tcPr>
            <w:tcW w:w="1191" w:type="dxa"/>
          </w:tcPr>
          <w:p w14:paraId="284656A3" w14:textId="6DA838B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D766283" w14:textId="36822D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31AE1761" w14:textId="065CA7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EC3AB44" w14:textId="03FC81E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APO-Ondansetron</w:t>
            </w:r>
          </w:p>
        </w:tc>
        <w:tc>
          <w:tcPr>
            <w:tcW w:w="567" w:type="dxa"/>
          </w:tcPr>
          <w:p w14:paraId="338E5766" w14:textId="59053DC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TX</w:t>
            </w:r>
          </w:p>
        </w:tc>
        <w:tc>
          <w:tcPr>
            <w:tcW w:w="680" w:type="dxa"/>
          </w:tcPr>
          <w:p w14:paraId="76BBBC18" w14:textId="220497F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B2BCEF8" w14:textId="3B452BC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7AAFC972" w14:textId="2DA4661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44D013F3" w14:textId="3FF12CC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7D9A1CBA" w14:textId="5062BED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1C4D0867"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52482292" w14:textId="524A710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34631BF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5935E11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02E583F8" w14:textId="77777777" w:rsidTr="00855100">
        <w:tc>
          <w:tcPr>
            <w:tcW w:w="1191" w:type="dxa"/>
          </w:tcPr>
          <w:p w14:paraId="63F5C3D0" w14:textId="3649EAA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665FB7F" w14:textId="6889F83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716E176B" w14:textId="6F2065B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7854D5F" w14:textId="6DEFD75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w:t>
            </w:r>
          </w:p>
        </w:tc>
        <w:tc>
          <w:tcPr>
            <w:tcW w:w="567" w:type="dxa"/>
          </w:tcPr>
          <w:p w14:paraId="3FF605C3" w14:textId="1DF0804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5C47D1EB" w14:textId="0D90804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4A4D1A88" w14:textId="21E26C9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0AFFBE68" w14:textId="3719842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10385DF2" w14:textId="7A8A9D0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5D78CF4D" w14:textId="11D8A49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7EB59443" w14:textId="3F2F46F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1705BFA2" w14:textId="20FF248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529575E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AD906C5"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24796D50" w14:textId="77777777" w:rsidTr="00855100">
        <w:tc>
          <w:tcPr>
            <w:tcW w:w="1191" w:type="dxa"/>
          </w:tcPr>
          <w:p w14:paraId="3A0470C0" w14:textId="75C0BA2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7663D4F" w14:textId="1FBB8B7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084ADC17" w14:textId="76533EB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AEA1069" w14:textId="03F4D0A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w:t>
            </w:r>
          </w:p>
        </w:tc>
        <w:tc>
          <w:tcPr>
            <w:tcW w:w="567" w:type="dxa"/>
          </w:tcPr>
          <w:p w14:paraId="40844C82" w14:textId="27BAA2E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2E77F231" w14:textId="4A7E0B4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4A9308E8" w14:textId="1C967C3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05C99496" w14:textId="5429107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2155EBFA" w14:textId="3816F9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784A931C" w14:textId="52E3D26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5FFA8957" w14:textId="090CB0F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2973A54D" w14:textId="22A816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5499348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48098FA" w14:textId="1DEEE790"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2B1DDE9D" w14:textId="77777777" w:rsidTr="00855100">
        <w:tc>
          <w:tcPr>
            <w:tcW w:w="1191" w:type="dxa"/>
          </w:tcPr>
          <w:p w14:paraId="71142297" w14:textId="4AF616A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C7FE5C8" w14:textId="72348B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419EE4ED" w14:textId="12BFABC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07C12594" w14:textId="47372C7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w:t>
            </w:r>
          </w:p>
        </w:tc>
        <w:tc>
          <w:tcPr>
            <w:tcW w:w="567" w:type="dxa"/>
          </w:tcPr>
          <w:p w14:paraId="17CB4B33" w14:textId="72493E7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6D10B259" w14:textId="0A0B11B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49703D5" w14:textId="31085AB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207AD3D4" w14:textId="2F3F585E"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231D3081" w14:textId="78E19E4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31DA7917" w14:textId="74EB789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256431FC"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0FDE6718" w14:textId="6D06C13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6225AF5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5AC3F86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A572558" w14:textId="77777777" w:rsidTr="00855100">
        <w:tc>
          <w:tcPr>
            <w:tcW w:w="1191" w:type="dxa"/>
          </w:tcPr>
          <w:p w14:paraId="33F1FA4A" w14:textId="1F0EC11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51BA6C6" w14:textId="14FDA33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70D9D51D" w14:textId="79B96A5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FD1BBE8" w14:textId="49D6507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Tablets</w:t>
            </w:r>
          </w:p>
        </w:tc>
        <w:tc>
          <w:tcPr>
            <w:tcW w:w="567" w:type="dxa"/>
          </w:tcPr>
          <w:p w14:paraId="5C22B595" w14:textId="530B5BF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3A9CEA2C" w14:textId="4B2AA96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0D07A0B" w14:textId="3F66037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 xml:space="preserve">C4118 </w:t>
            </w:r>
          </w:p>
        </w:tc>
        <w:tc>
          <w:tcPr>
            <w:tcW w:w="1417" w:type="dxa"/>
          </w:tcPr>
          <w:p w14:paraId="48E6CC97" w14:textId="39558D9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59439977" w14:textId="0D2EA95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1163578E" w14:textId="13058CF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B229696" w14:textId="56FDE12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68F7D494" w14:textId="343470C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06A314A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95CDB55"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04611B4A" w14:textId="77777777" w:rsidTr="00855100">
        <w:tc>
          <w:tcPr>
            <w:tcW w:w="1191" w:type="dxa"/>
          </w:tcPr>
          <w:p w14:paraId="307892DC" w14:textId="121EBFB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1CA6D04D" w14:textId="6D07190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4691CD4C" w14:textId="298B9E8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27DC6B5" w14:textId="487190F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Tablets</w:t>
            </w:r>
          </w:p>
        </w:tc>
        <w:tc>
          <w:tcPr>
            <w:tcW w:w="567" w:type="dxa"/>
          </w:tcPr>
          <w:p w14:paraId="0E3CEF64" w14:textId="078E797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52B87671" w14:textId="10B647A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09A49FDA" w14:textId="5F2D980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0B9516A9" w14:textId="732E389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7193082A" w14:textId="2ADB878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30AD2AFF" w14:textId="745AFDD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7E57364D" w14:textId="61C986F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72CB149E" w14:textId="0A87548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73E2D9E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0CF1B8F" w14:textId="3DE4E8EC"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44FEA363" w14:textId="77777777" w:rsidTr="00855100">
        <w:tc>
          <w:tcPr>
            <w:tcW w:w="1191" w:type="dxa"/>
          </w:tcPr>
          <w:p w14:paraId="1C608D4C" w14:textId="52910A8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3F1964EA" w14:textId="6B887AC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4C4149B6" w14:textId="6DD6BEA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FB5A9C0" w14:textId="1AAEA3E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Tablets</w:t>
            </w:r>
          </w:p>
        </w:tc>
        <w:tc>
          <w:tcPr>
            <w:tcW w:w="567" w:type="dxa"/>
          </w:tcPr>
          <w:p w14:paraId="773E1465" w14:textId="155F03A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23A16B64" w14:textId="5A56437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02A1A92F" w14:textId="463FDB7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0EE418FD" w14:textId="34D8CC0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5F9F5C21" w14:textId="37751F1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7F9E53FF" w14:textId="212BBAB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7809610F"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1ADD6D5E" w14:textId="1428FE5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3BB97EC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5642352B"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9665B40" w14:textId="77777777" w:rsidTr="00855100">
        <w:tc>
          <w:tcPr>
            <w:tcW w:w="1191" w:type="dxa"/>
          </w:tcPr>
          <w:p w14:paraId="77CEF4F6" w14:textId="092BAAA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9988610" w14:textId="3042695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4B5C0807" w14:textId="26ABB18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4ACC3D2" w14:textId="1705F54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w:t>
            </w:r>
          </w:p>
        </w:tc>
        <w:tc>
          <w:tcPr>
            <w:tcW w:w="567" w:type="dxa"/>
          </w:tcPr>
          <w:p w14:paraId="12E10983" w14:textId="323D305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5E369F3C" w14:textId="669C08C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7087A6EC" w14:textId="1104D7A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 xml:space="preserve">C4118 </w:t>
            </w:r>
          </w:p>
        </w:tc>
        <w:tc>
          <w:tcPr>
            <w:tcW w:w="1417" w:type="dxa"/>
          </w:tcPr>
          <w:p w14:paraId="1F1B9BAE" w14:textId="543EF7B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01302414" w14:textId="59F5BCF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2EE4B9C8" w14:textId="54C8074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17B7EF13" w14:textId="18CB6D0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065B5A79" w14:textId="59FBCF2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79AA966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057F53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A687A14" w14:textId="77777777" w:rsidTr="00855100">
        <w:tc>
          <w:tcPr>
            <w:tcW w:w="1191" w:type="dxa"/>
          </w:tcPr>
          <w:p w14:paraId="16C78928" w14:textId="44AD2F8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FE59460" w14:textId="5B927F4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257A26B4" w14:textId="2242783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5A2B9CBC" w14:textId="171B798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w:t>
            </w:r>
          </w:p>
        </w:tc>
        <w:tc>
          <w:tcPr>
            <w:tcW w:w="567" w:type="dxa"/>
          </w:tcPr>
          <w:p w14:paraId="5628ADDD" w14:textId="1082924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71A2E1C1" w14:textId="1F8E8EC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10BBAD97" w14:textId="4FD97C9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0AFF32BB" w14:textId="658C7C1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7B49DE3C" w14:textId="608F01A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5BDFADBD" w14:textId="39DF992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F1914F0" w14:textId="52027AA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7044F687" w14:textId="7A3FCB9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20B293D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DDEE0F1" w14:textId="5C7CE627"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31832480" w14:textId="77777777" w:rsidTr="00855100">
        <w:tc>
          <w:tcPr>
            <w:tcW w:w="1191" w:type="dxa"/>
          </w:tcPr>
          <w:p w14:paraId="45204D46" w14:textId="281EFC0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03414183" w14:textId="380F619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797AF236" w14:textId="631433F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CAB0797" w14:textId="2B4DB91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w:t>
            </w:r>
          </w:p>
        </w:tc>
        <w:tc>
          <w:tcPr>
            <w:tcW w:w="567" w:type="dxa"/>
          </w:tcPr>
          <w:p w14:paraId="484F1415" w14:textId="69753C1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1CC23695" w14:textId="198F180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61B4BA82" w14:textId="25E0C53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6D63F8E5" w14:textId="68A55D3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2F506A12" w14:textId="3049A8D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3B01F833" w14:textId="26D46D2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559B9731"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4D040466" w14:textId="62B04AE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2E298F7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B720DA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C3B7BAC" w14:textId="77777777" w:rsidTr="00855100">
        <w:tc>
          <w:tcPr>
            <w:tcW w:w="1191" w:type="dxa"/>
          </w:tcPr>
          <w:p w14:paraId="0F1C1201" w14:textId="4BBA240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42EB5920" w14:textId="1AE99C2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 mg (as hydrochloride dihydrate)</w:t>
            </w:r>
          </w:p>
        </w:tc>
        <w:tc>
          <w:tcPr>
            <w:tcW w:w="850" w:type="dxa"/>
          </w:tcPr>
          <w:p w14:paraId="59C6F345" w14:textId="4808E78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06F8551" w14:textId="3FE5BBF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Tablets Viatris</w:t>
            </w:r>
          </w:p>
        </w:tc>
        <w:tc>
          <w:tcPr>
            <w:tcW w:w="567" w:type="dxa"/>
          </w:tcPr>
          <w:p w14:paraId="115A59CF" w14:textId="2D96D90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52340475" w14:textId="3B8DF9F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09BE76E" w14:textId="477C480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C4118</w:t>
            </w:r>
          </w:p>
        </w:tc>
        <w:tc>
          <w:tcPr>
            <w:tcW w:w="1417" w:type="dxa"/>
          </w:tcPr>
          <w:p w14:paraId="680A2227" w14:textId="47907F5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P4118</w:t>
            </w:r>
          </w:p>
        </w:tc>
        <w:tc>
          <w:tcPr>
            <w:tcW w:w="737" w:type="dxa"/>
          </w:tcPr>
          <w:p w14:paraId="67CD1F09" w14:textId="74F65BC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432C998D" w14:textId="6C044A1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10B84AD" w14:textId="7B9B6FC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51ED9B24" w14:textId="4FC66A4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23659A0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BD3ED1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0BE90C9B" w14:textId="77777777" w:rsidTr="00855100">
        <w:tc>
          <w:tcPr>
            <w:tcW w:w="1191" w:type="dxa"/>
          </w:tcPr>
          <w:p w14:paraId="71045A09" w14:textId="257A4DB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4EFF0254" w14:textId="72D74F7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 mg (as hydrochloride dihydrate)</w:t>
            </w:r>
          </w:p>
        </w:tc>
        <w:tc>
          <w:tcPr>
            <w:tcW w:w="850" w:type="dxa"/>
          </w:tcPr>
          <w:p w14:paraId="2809427C" w14:textId="0DB88D2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6484D17" w14:textId="40F53E4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Tablets Viatris</w:t>
            </w:r>
          </w:p>
        </w:tc>
        <w:tc>
          <w:tcPr>
            <w:tcW w:w="567" w:type="dxa"/>
          </w:tcPr>
          <w:p w14:paraId="1EC22E1E" w14:textId="15C75C4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1A7008AC" w14:textId="3AB7393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70964CE" w14:textId="06DD887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C5778</w:t>
            </w:r>
          </w:p>
        </w:tc>
        <w:tc>
          <w:tcPr>
            <w:tcW w:w="1417" w:type="dxa"/>
          </w:tcPr>
          <w:p w14:paraId="1E6D2721" w14:textId="7BC8369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5C82CCDE" w14:textId="7D1EB3B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20FA3D1D" w14:textId="7D3CB8C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3B073A8E" w14:textId="1D8AE51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1F5E3C32" w14:textId="1E84C83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7D37FF2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843CBA9" w14:textId="577C87F1"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0085BA30" w14:textId="77777777" w:rsidTr="00855100">
        <w:tc>
          <w:tcPr>
            <w:tcW w:w="1191" w:type="dxa"/>
          </w:tcPr>
          <w:p w14:paraId="0695539B" w14:textId="1987CD6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29B504C0" w14:textId="134A3F0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 mg (as hydrochloride dihydrate)</w:t>
            </w:r>
          </w:p>
        </w:tc>
        <w:tc>
          <w:tcPr>
            <w:tcW w:w="850" w:type="dxa"/>
          </w:tcPr>
          <w:p w14:paraId="2084105F" w14:textId="0468A18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574BF18" w14:textId="1CF2DCD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Tablets Viatris</w:t>
            </w:r>
          </w:p>
        </w:tc>
        <w:tc>
          <w:tcPr>
            <w:tcW w:w="567" w:type="dxa"/>
          </w:tcPr>
          <w:p w14:paraId="6AD3A022" w14:textId="545F538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53B31CD4" w14:textId="7908807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965E130" w14:textId="65806F4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747C9EB0" w14:textId="40E3AC9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6BE0C53D" w14:textId="2EA7763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28FBA661" w14:textId="3FC507F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592A9C65"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52BEC1A1" w14:textId="1547235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7B172FC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38FD90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5A409A7" w14:textId="77777777" w:rsidTr="00855100">
        <w:tc>
          <w:tcPr>
            <w:tcW w:w="1191" w:type="dxa"/>
          </w:tcPr>
          <w:p w14:paraId="25447258" w14:textId="3389CE0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lastRenderedPageBreak/>
              <w:t>Ondansetron</w:t>
            </w:r>
          </w:p>
        </w:tc>
        <w:tc>
          <w:tcPr>
            <w:tcW w:w="2154" w:type="dxa"/>
          </w:tcPr>
          <w:p w14:paraId="4DE36892" w14:textId="7E822E2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 mg (as hydrochloride dihydrate)</w:t>
            </w:r>
          </w:p>
        </w:tc>
        <w:tc>
          <w:tcPr>
            <w:tcW w:w="850" w:type="dxa"/>
          </w:tcPr>
          <w:p w14:paraId="282F7CC6" w14:textId="135FFB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0D27DEA" w14:textId="61EDF1E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Ondansetron-DRLA</w:t>
            </w:r>
          </w:p>
        </w:tc>
        <w:tc>
          <w:tcPr>
            <w:tcW w:w="567" w:type="dxa"/>
          </w:tcPr>
          <w:p w14:paraId="66354682" w14:textId="7F37481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RZ</w:t>
            </w:r>
          </w:p>
        </w:tc>
        <w:tc>
          <w:tcPr>
            <w:tcW w:w="680" w:type="dxa"/>
          </w:tcPr>
          <w:p w14:paraId="24DED487" w14:textId="599D7E7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38BF6B8" w14:textId="3D18B0A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C4118</w:t>
            </w:r>
          </w:p>
        </w:tc>
        <w:tc>
          <w:tcPr>
            <w:tcW w:w="1417" w:type="dxa"/>
          </w:tcPr>
          <w:p w14:paraId="7B84A2BE" w14:textId="1E5D046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P4118</w:t>
            </w:r>
          </w:p>
        </w:tc>
        <w:tc>
          <w:tcPr>
            <w:tcW w:w="737" w:type="dxa"/>
          </w:tcPr>
          <w:p w14:paraId="2A64522E" w14:textId="09B5A69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65B16BA0" w14:textId="7AF3BB6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627ACCD0" w14:textId="7369B39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1C1032CA" w14:textId="6DF82AA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3479201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5D0C86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2BC3D5B8" w14:textId="77777777" w:rsidTr="00855100">
        <w:tc>
          <w:tcPr>
            <w:tcW w:w="1191" w:type="dxa"/>
          </w:tcPr>
          <w:p w14:paraId="11133266" w14:textId="17D9460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288127A8" w14:textId="6F8BBF3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 mg (as hydrochloride dihydrate)</w:t>
            </w:r>
          </w:p>
        </w:tc>
        <w:tc>
          <w:tcPr>
            <w:tcW w:w="850" w:type="dxa"/>
          </w:tcPr>
          <w:p w14:paraId="7DDB1F22" w14:textId="4312CA3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A466A04" w14:textId="70C0FE4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Ondansetron-DRLA</w:t>
            </w:r>
          </w:p>
        </w:tc>
        <w:tc>
          <w:tcPr>
            <w:tcW w:w="567" w:type="dxa"/>
          </w:tcPr>
          <w:p w14:paraId="5A5DEF4C" w14:textId="05D005A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RZ</w:t>
            </w:r>
          </w:p>
        </w:tc>
        <w:tc>
          <w:tcPr>
            <w:tcW w:w="680" w:type="dxa"/>
          </w:tcPr>
          <w:p w14:paraId="60B21A43" w14:textId="6C65AA4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BA66C82" w14:textId="774102E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C5778</w:t>
            </w:r>
          </w:p>
        </w:tc>
        <w:tc>
          <w:tcPr>
            <w:tcW w:w="1417" w:type="dxa"/>
          </w:tcPr>
          <w:p w14:paraId="2A9D8DD8" w14:textId="141A742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79577068" w14:textId="32AA777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2A8036ED" w14:textId="6547A94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13C7E05E" w14:textId="0935C6C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75F72773" w14:textId="5C0138B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25B1548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F055CBF" w14:textId="070B6D90"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5CF88C50" w14:textId="77777777" w:rsidTr="00855100">
        <w:tc>
          <w:tcPr>
            <w:tcW w:w="1191" w:type="dxa"/>
          </w:tcPr>
          <w:p w14:paraId="235AC948" w14:textId="5988E0C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6CE89BA8" w14:textId="79E1526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 mg (as hydrochloride dihydrate)</w:t>
            </w:r>
          </w:p>
        </w:tc>
        <w:tc>
          <w:tcPr>
            <w:tcW w:w="850" w:type="dxa"/>
          </w:tcPr>
          <w:p w14:paraId="32A86754" w14:textId="7C7F5BF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190DF8E" w14:textId="3ADD8C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Ondansetron-DRLA</w:t>
            </w:r>
          </w:p>
        </w:tc>
        <w:tc>
          <w:tcPr>
            <w:tcW w:w="567" w:type="dxa"/>
          </w:tcPr>
          <w:p w14:paraId="2DDCFC7D" w14:textId="1EAB143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RZ</w:t>
            </w:r>
          </w:p>
        </w:tc>
        <w:tc>
          <w:tcPr>
            <w:tcW w:w="680" w:type="dxa"/>
          </w:tcPr>
          <w:p w14:paraId="11CF2034" w14:textId="76F3C00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213333C" w14:textId="7DD72D2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45A159CE" w14:textId="18942AE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59FEFD44" w14:textId="73399B3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2646F3D8" w14:textId="48C9B5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0B056CA7"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6A260B92" w14:textId="2B45023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5096D62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5A16DA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C7017FF" w14:textId="77777777" w:rsidTr="00855100">
        <w:tc>
          <w:tcPr>
            <w:tcW w:w="1191" w:type="dxa"/>
          </w:tcPr>
          <w:p w14:paraId="462BC170" w14:textId="2354BC6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17A8C081" w14:textId="3F857A9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3FEDCE09" w14:textId="0C6CC64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105F973" w14:textId="1DA4B07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Zofran</w:t>
            </w:r>
          </w:p>
        </w:tc>
        <w:tc>
          <w:tcPr>
            <w:tcW w:w="567" w:type="dxa"/>
          </w:tcPr>
          <w:p w14:paraId="7D3F83DF" w14:textId="5760BB1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08B2ECB7" w14:textId="4749186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532FCEC5" w14:textId="72EC55C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6C1C2E6F" w14:textId="7B6B245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102E547C" w14:textId="4413DDD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5C6BCBC6" w14:textId="0232474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E7543A5" w14:textId="5DE4726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63B0ED2D" w14:textId="23F7AFA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587C83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517C869"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4C0D23C" w14:textId="77777777" w:rsidTr="00855100">
        <w:tc>
          <w:tcPr>
            <w:tcW w:w="1191" w:type="dxa"/>
          </w:tcPr>
          <w:p w14:paraId="03555FCA" w14:textId="5629896E"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D488D2A" w14:textId="588BECA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635C7AB8" w14:textId="568C81E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DDCDC5A" w14:textId="272AAD9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Zofran</w:t>
            </w:r>
          </w:p>
        </w:tc>
        <w:tc>
          <w:tcPr>
            <w:tcW w:w="567" w:type="dxa"/>
          </w:tcPr>
          <w:p w14:paraId="4CFE5E08" w14:textId="6862B1F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556A4421" w14:textId="700DFBD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68C47D0E" w14:textId="2427382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54FE5E79" w14:textId="0FA10E5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3D7B205F" w14:textId="51087BB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3795C33D" w14:textId="0E7B67E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076FD620" w14:textId="2F4CCE2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687650BB" w14:textId="13A3ACD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E03FE3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A3D17A5" w14:textId="66C476BF"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0FB0CF21" w14:textId="77777777" w:rsidTr="00855100">
        <w:tc>
          <w:tcPr>
            <w:tcW w:w="1191" w:type="dxa"/>
          </w:tcPr>
          <w:p w14:paraId="644E1199" w14:textId="6A3292E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2061791" w14:textId="5D09F2D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5EC2C840" w14:textId="2A7BCF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1893064" w14:textId="4022D0B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Zofran</w:t>
            </w:r>
          </w:p>
        </w:tc>
        <w:tc>
          <w:tcPr>
            <w:tcW w:w="567" w:type="dxa"/>
          </w:tcPr>
          <w:p w14:paraId="371250CF" w14:textId="2C219D3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54B2DF01" w14:textId="406450F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6D21FFFA" w14:textId="1E1AA3F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4C661920" w14:textId="2E401C6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03DEAB7B" w14:textId="5360219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106552C5" w14:textId="57A210B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1A25152D"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1BAA2F60" w14:textId="39EA2A7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6AE8290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77BB3E2"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E60E681" w14:textId="77777777" w:rsidTr="00855100">
        <w:tc>
          <w:tcPr>
            <w:tcW w:w="1191" w:type="dxa"/>
          </w:tcPr>
          <w:p w14:paraId="0D06D94B" w14:textId="4F634AC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ACABD7A" w14:textId="3DDBC0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2ED3EA1B" w14:textId="1DCB028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12C8E028" w14:textId="1EBC6BCC"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4</w:t>
            </w:r>
          </w:p>
        </w:tc>
        <w:tc>
          <w:tcPr>
            <w:tcW w:w="567" w:type="dxa"/>
          </w:tcPr>
          <w:p w14:paraId="3F4C29E9" w14:textId="7B4FBA6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67F09F24" w14:textId="18F09DD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5161D92" w14:textId="5EBAB67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0C791653" w14:textId="663F8CA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1C5A2F0B" w14:textId="16253CE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4ACB7803" w14:textId="1CD085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7AC7DBB6" w14:textId="069D383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6044C00A" w14:textId="7B98B51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4888214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970FB2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F33D00B" w14:textId="77777777" w:rsidTr="00855100">
        <w:tc>
          <w:tcPr>
            <w:tcW w:w="1191" w:type="dxa"/>
          </w:tcPr>
          <w:p w14:paraId="1677D80E" w14:textId="515EBAD8"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0EA847DD" w14:textId="4C8D479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68D9944B" w14:textId="11862DB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E1AE51F" w14:textId="2F1991FA"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4</w:t>
            </w:r>
          </w:p>
        </w:tc>
        <w:tc>
          <w:tcPr>
            <w:tcW w:w="567" w:type="dxa"/>
          </w:tcPr>
          <w:p w14:paraId="68D4DB55" w14:textId="7A81DB3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48EF3C7F" w14:textId="72A4F83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1CF0AE34" w14:textId="67A8169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5857C11A" w14:textId="3677660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3997F5D6" w14:textId="120EBBD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15BEE218" w14:textId="563BFB2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56F473E8" w14:textId="561E561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7B0F662A" w14:textId="08BCD02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8CF662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78D9FAE" w14:textId="2C7A1137"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6A498018" w14:textId="77777777" w:rsidTr="00855100">
        <w:tc>
          <w:tcPr>
            <w:tcW w:w="1191" w:type="dxa"/>
          </w:tcPr>
          <w:p w14:paraId="41C11D2C" w14:textId="496B0314"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888FF65" w14:textId="2C39B98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4 mg (as hydrochloride dihydrate)</w:t>
            </w:r>
          </w:p>
        </w:tc>
        <w:tc>
          <w:tcPr>
            <w:tcW w:w="850" w:type="dxa"/>
          </w:tcPr>
          <w:p w14:paraId="2ABA9A70" w14:textId="2033E14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53C37EDF" w14:textId="598EC3B3"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4</w:t>
            </w:r>
          </w:p>
        </w:tc>
        <w:tc>
          <w:tcPr>
            <w:tcW w:w="567" w:type="dxa"/>
          </w:tcPr>
          <w:p w14:paraId="0DE71618" w14:textId="13DF6E3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75474B77" w14:textId="53259AE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4B270FA3" w14:textId="0EE184F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348FC059" w14:textId="6EFF345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09D2F1E6" w14:textId="3D9E2D7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7C96B6AE" w14:textId="19D9337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3CEB1EE8"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230D8120" w14:textId="61F5EC2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581F701B"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91CA09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022E9AB" w14:textId="77777777" w:rsidTr="00855100">
        <w:tc>
          <w:tcPr>
            <w:tcW w:w="1191" w:type="dxa"/>
          </w:tcPr>
          <w:p w14:paraId="20C3FE40" w14:textId="5B728D17"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19FD9573" w14:textId="6EE9CE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305B1919" w14:textId="71D0627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1DE9007" w14:textId="3822830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 ODT</w:t>
            </w:r>
          </w:p>
        </w:tc>
        <w:tc>
          <w:tcPr>
            <w:tcW w:w="567" w:type="dxa"/>
          </w:tcPr>
          <w:p w14:paraId="42481C02" w14:textId="69AC1E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63674CCB" w14:textId="020BE87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0CFA004F" w14:textId="26B5AAB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6DEA9423" w14:textId="6EFAF39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5B4200D1" w14:textId="69EB283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0E2646BE" w14:textId="4849658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6D74A151" w14:textId="42C8A61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2E5D8668" w14:textId="688E63A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54F9FF8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5CBA26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CC03168" w14:textId="77777777" w:rsidTr="00855100">
        <w:tc>
          <w:tcPr>
            <w:tcW w:w="1191" w:type="dxa"/>
          </w:tcPr>
          <w:p w14:paraId="166B1632" w14:textId="50B715C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53F442C" w14:textId="5E41B9D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072714D2" w14:textId="24FB4D4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01565EAF" w14:textId="73F68FE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 ODT</w:t>
            </w:r>
          </w:p>
        </w:tc>
        <w:tc>
          <w:tcPr>
            <w:tcW w:w="567" w:type="dxa"/>
          </w:tcPr>
          <w:p w14:paraId="697B215C" w14:textId="71A8171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33BBB2B2" w14:textId="70F4155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42C327A9" w14:textId="76522DB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53D565CB" w14:textId="49B0382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3CAF1010" w14:textId="66955A8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2307FE32" w14:textId="7C528BF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04AF897A" w14:textId="05CF787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5D39C178" w14:textId="6872CA3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0BC0029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031420F" w14:textId="72BA27E0"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0971D54B" w14:textId="77777777" w:rsidTr="00855100">
        <w:tc>
          <w:tcPr>
            <w:tcW w:w="1191" w:type="dxa"/>
          </w:tcPr>
          <w:p w14:paraId="54345B91" w14:textId="7C571BD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7A99C05" w14:textId="2AD482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40D35D8F" w14:textId="64A6406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07B9069A" w14:textId="5E3D8C4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 ODT</w:t>
            </w:r>
          </w:p>
        </w:tc>
        <w:tc>
          <w:tcPr>
            <w:tcW w:w="567" w:type="dxa"/>
          </w:tcPr>
          <w:p w14:paraId="603EF8A4" w14:textId="4FA8A78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6AD59C58" w14:textId="78FA72E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FDBC3F9" w14:textId="553EB01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4CF9DF6E" w14:textId="3BD56CF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28FD4CBD" w14:textId="69E4418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1875B6F8" w14:textId="6FB9219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76F9066E"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4A78AEF5" w14:textId="71A83BF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12DCD6BB"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D2682B9"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2412251E" w14:textId="77777777" w:rsidTr="00855100">
        <w:tc>
          <w:tcPr>
            <w:tcW w:w="1191" w:type="dxa"/>
          </w:tcPr>
          <w:p w14:paraId="40389C0A" w14:textId="6EE62F08"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6C70C4A" w14:textId="1D032B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2D2F58DD" w14:textId="3F1E95F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0C70D1EE" w14:textId="4C4C9F1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ODT</w:t>
            </w:r>
          </w:p>
        </w:tc>
        <w:tc>
          <w:tcPr>
            <w:tcW w:w="567" w:type="dxa"/>
          </w:tcPr>
          <w:p w14:paraId="5F32616A" w14:textId="7E65002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2AD00410" w14:textId="1135A24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0938AA84" w14:textId="77D827E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5DF22F1E" w14:textId="55DA3ED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2F066F56" w14:textId="6E6BDED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24E9FD20" w14:textId="114EB8A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3FA08805" w14:textId="140EBF0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0C8F0807" w14:textId="2087616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6633B0B5"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80F0A7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EF949F5" w14:textId="77777777" w:rsidTr="00855100">
        <w:tc>
          <w:tcPr>
            <w:tcW w:w="1191" w:type="dxa"/>
          </w:tcPr>
          <w:p w14:paraId="6726C337" w14:textId="2E7E6FE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51C1495" w14:textId="5EC3FA6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314E7EC8" w14:textId="21BE969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B6292A7" w14:textId="5D739DB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ODT</w:t>
            </w:r>
          </w:p>
        </w:tc>
        <w:tc>
          <w:tcPr>
            <w:tcW w:w="567" w:type="dxa"/>
          </w:tcPr>
          <w:p w14:paraId="7FA0DBE4" w14:textId="2DF35FE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5920C81E" w14:textId="14BE62D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59A9FE57" w14:textId="7BF45E5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698F2878" w14:textId="68D387D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34106DC5" w14:textId="3D826A6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754FE0CD" w14:textId="54D9C69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14700832" w14:textId="41A51EC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28F7130C" w14:textId="18654CF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29A285A2"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5AED5C43" w14:textId="67AC988C"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0F5BAC27" w14:textId="77777777" w:rsidTr="00855100">
        <w:tc>
          <w:tcPr>
            <w:tcW w:w="1191" w:type="dxa"/>
          </w:tcPr>
          <w:p w14:paraId="1C97311F" w14:textId="38B034A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F442210" w14:textId="54F1A14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23DBBBAC" w14:textId="1ABA732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FBB72B3" w14:textId="21313CB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ODT</w:t>
            </w:r>
          </w:p>
        </w:tc>
        <w:tc>
          <w:tcPr>
            <w:tcW w:w="567" w:type="dxa"/>
          </w:tcPr>
          <w:p w14:paraId="152C263B" w14:textId="30BC658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59C359CF" w14:textId="293953D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65932C4" w14:textId="54F89C7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16FD5782" w14:textId="4332EBD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1012C296" w14:textId="4CF9A21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3ABFBC59" w14:textId="58F56AF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68A98396"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4A2A08DA" w14:textId="1650004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49A27A99"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9460C8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003C470A" w14:textId="77777777" w:rsidTr="00855100">
        <w:tc>
          <w:tcPr>
            <w:tcW w:w="1191" w:type="dxa"/>
          </w:tcPr>
          <w:p w14:paraId="4AE819A0" w14:textId="5C62CA4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lastRenderedPageBreak/>
              <w:t>Ondansetron</w:t>
            </w:r>
          </w:p>
        </w:tc>
        <w:tc>
          <w:tcPr>
            <w:tcW w:w="2154" w:type="dxa"/>
          </w:tcPr>
          <w:p w14:paraId="452BF793" w14:textId="42BCB39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42C5A42F" w14:textId="0367227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3387A7D" w14:textId="01ACAD4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ODT-DRLA</w:t>
            </w:r>
          </w:p>
        </w:tc>
        <w:tc>
          <w:tcPr>
            <w:tcW w:w="567" w:type="dxa"/>
          </w:tcPr>
          <w:p w14:paraId="18BFD7F7" w14:textId="66EBBDA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RZ</w:t>
            </w:r>
          </w:p>
        </w:tc>
        <w:tc>
          <w:tcPr>
            <w:tcW w:w="680" w:type="dxa"/>
          </w:tcPr>
          <w:p w14:paraId="12CCEE4F" w14:textId="52CE6D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5ADEFC6D" w14:textId="480DD7E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3786D67D" w14:textId="2920F828"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4ADF3AAC" w14:textId="65BC4CA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70DABA57" w14:textId="4737CE7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122B7DFD" w14:textId="42F95FB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298D196B" w14:textId="7E3C4EF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2514F4C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FFFB7D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FD72277" w14:textId="77777777" w:rsidTr="00855100">
        <w:tc>
          <w:tcPr>
            <w:tcW w:w="1191" w:type="dxa"/>
          </w:tcPr>
          <w:p w14:paraId="237E0A40" w14:textId="335CEF1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355BF4E5" w14:textId="7CA9A3C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23CECD89" w14:textId="2FCA151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4FAFBA2A" w14:textId="34FEEA3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ODT-DRLA</w:t>
            </w:r>
          </w:p>
        </w:tc>
        <w:tc>
          <w:tcPr>
            <w:tcW w:w="567" w:type="dxa"/>
          </w:tcPr>
          <w:p w14:paraId="2385BC58" w14:textId="7D34E4C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RZ</w:t>
            </w:r>
          </w:p>
        </w:tc>
        <w:tc>
          <w:tcPr>
            <w:tcW w:w="680" w:type="dxa"/>
          </w:tcPr>
          <w:p w14:paraId="5C9742B3" w14:textId="32B0C80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31E6B8DA" w14:textId="7F2CFA1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7B4E4547" w14:textId="7B82AD5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04C4BCF1" w14:textId="64281CB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0A911EAE" w14:textId="3A25D3E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7C52A45E" w14:textId="583F2FD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09789BF8" w14:textId="2C8D3C4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73042945"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1B03468" w14:textId="61BC4936"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5A3FEAE6" w14:textId="77777777" w:rsidTr="00855100">
        <w:tc>
          <w:tcPr>
            <w:tcW w:w="1191" w:type="dxa"/>
          </w:tcPr>
          <w:p w14:paraId="5B522146" w14:textId="443FCC68"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8D35670" w14:textId="11DF765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5EA808FC" w14:textId="53A453C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F6DA6F4" w14:textId="653F780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ODT-DRLA</w:t>
            </w:r>
          </w:p>
        </w:tc>
        <w:tc>
          <w:tcPr>
            <w:tcW w:w="567" w:type="dxa"/>
          </w:tcPr>
          <w:p w14:paraId="5CAABEB3" w14:textId="4223531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RZ</w:t>
            </w:r>
          </w:p>
        </w:tc>
        <w:tc>
          <w:tcPr>
            <w:tcW w:w="680" w:type="dxa"/>
          </w:tcPr>
          <w:p w14:paraId="1D62ADC6" w14:textId="28C0F92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6DB1491D" w14:textId="580BBDE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454EC29D" w14:textId="6617A8C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798CDC38" w14:textId="2622653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2BE952B8" w14:textId="2AA2740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311738C8"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62EA25A0" w14:textId="055D80E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4BB2443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0EFCAB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9B601AE" w14:textId="77777777" w:rsidTr="00855100">
        <w:tc>
          <w:tcPr>
            <w:tcW w:w="1191" w:type="dxa"/>
          </w:tcPr>
          <w:p w14:paraId="61236A65" w14:textId="3C8CE04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6B593A9" w14:textId="138939F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1EEE949C" w14:textId="298BD51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41C7F2D3" w14:textId="070157F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 Lupin</w:t>
            </w:r>
          </w:p>
        </w:tc>
        <w:tc>
          <w:tcPr>
            <w:tcW w:w="567" w:type="dxa"/>
          </w:tcPr>
          <w:p w14:paraId="2EBB4D70" w14:textId="595F120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HQ</w:t>
            </w:r>
          </w:p>
        </w:tc>
        <w:tc>
          <w:tcPr>
            <w:tcW w:w="680" w:type="dxa"/>
          </w:tcPr>
          <w:p w14:paraId="629691C9" w14:textId="525F080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4563AC87" w14:textId="27B8029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1BDE8F16" w14:textId="59474B1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P15193</w:t>
            </w:r>
          </w:p>
        </w:tc>
        <w:tc>
          <w:tcPr>
            <w:tcW w:w="737" w:type="dxa"/>
          </w:tcPr>
          <w:p w14:paraId="442402E1" w14:textId="6B9D9F8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348F3AF2" w14:textId="75BBD1A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75D51B25"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0B7F545A" w14:textId="0CFB3FF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2ED3C88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DC1AA7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6DB1714" w14:textId="77777777" w:rsidTr="00855100">
        <w:tc>
          <w:tcPr>
            <w:tcW w:w="1191" w:type="dxa"/>
          </w:tcPr>
          <w:p w14:paraId="366B579D" w14:textId="0F23BD4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4F0CEEFC" w14:textId="1CFAFBB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3E39284B" w14:textId="6BC677F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1CB8A8E" w14:textId="3A6CCBA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 ODT</w:t>
            </w:r>
          </w:p>
        </w:tc>
        <w:tc>
          <w:tcPr>
            <w:tcW w:w="567" w:type="dxa"/>
          </w:tcPr>
          <w:p w14:paraId="688F4419" w14:textId="682C438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5B345D1B" w14:textId="7CD47CF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02E4AF7A" w14:textId="2741617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1A2C868E" w14:textId="68D37BF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3932C803" w14:textId="3FF3018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6C2FDE13" w14:textId="46C03D8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03676795" w14:textId="5804D5B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30FD692A" w14:textId="23ED094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04B8464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C6CD95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0447D792" w14:textId="77777777" w:rsidTr="00855100">
        <w:tc>
          <w:tcPr>
            <w:tcW w:w="1191" w:type="dxa"/>
          </w:tcPr>
          <w:p w14:paraId="7E113BBE" w14:textId="78705F4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62DF449" w14:textId="7A5C5C9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5C0195EB" w14:textId="4EB7A4B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43E14CE2" w14:textId="4076BFC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 ODT</w:t>
            </w:r>
          </w:p>
        </w:tc>
        <w:tc>
          <w:tcPr>
            <w:tcW w:w="567" w:type="dxa"/>
          </w:tcPr>
          <w:p w14:paraId="354F6540" w14:textId="16C12F6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41EC1859" w14:textId="1FF99A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196EEED8" w14:textId="5471D2C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4FCD8625" w14:textId="2DAF8CA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1AA023B1" w14:textId="67CB818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0C860682" w14:textId="49A366E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0CB46E77" w14:textId="1CAFCE3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00FE786B" w14:textId="131CC8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3D5E424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421EB2C" w14:textId="7D3F15E5"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356B583D" w14:textId="77777777" w:rsidTr="00855100">
        <w:tc>
          <w:tcPr>
            <w:tcW w:w="1191" w:type="dxa"/>
          </w:tcPr>
          <w:p w14:paraId="5325B4AF" w14:textId="16D08DA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89183B3" w14:textId="04ECE3B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317659F9" w14:textId="72AAA9E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466672C" w14:textId="3B450DD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 ODT</w:t>
            </w:r>
          </w:p>
        </w:tc>
        <w:tc>
          <w:tcPr>
            <w:tcW w:w="567" w:type="dxa"/>
          </w:tcPr>
          <w:p w14:paraId="0790C1EE" w14:textId="53C37A6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576C6AC0" w14:textId="49D5D30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754836CA" w14:textId="5A2283D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6E6AEAED" w14:textId="207A131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16C37691" w14:textId="0B63622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63A864E0" w14:textId="3DCFA41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4E32DB29"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100EA26B" w14:textId="0A5B3BB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1C79934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F13CB4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227E4085" w14:textId="77777777" w:rsidTr="00855100">
        <w:tc>
          <w:tcPr>
            <w:tcW w:w="1191" w:type="dxa"/>
          </w:tcPr>
          <w:p w14:paraId="189C8D34" w14:textId="104FD9E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48E1C4C7" w14:textId="4D2A2FE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1846EBAC" w14:textId="511DDA9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3CBF61B" w14:textId="0FD0015B"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ODT</w:t>
            </w:r>
          </w:p>
        </w:tc>
        <w:tc>
          <w:tcPr>
            <w:tcW w:w="567" w:type="dxa"/>
          </w:tcPr>
          <w:p w14:paraId="72AD54BA" w14:textId="174DA2E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7E986B90" w14:textId="6F83C1C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863673A" w14:textId="7B4A0D5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587BF5E8" w14:textId="63FD8DA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2695BD51" w14:textId="1315072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598CA5D0" w14:textId="5934C44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03C21128" w14:textId="585BB05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4718D0EC" w14:textId="04F4917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E13B9B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5C85BF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29976B7" w14:textId="77777777" w:rsidTr="00855100">
        <w:tc>
          <w:tcPr>
            <w:tcW w:w="1191" w:type="dxa"/>
          </w:tcPr>
          <w:p w14:paraId="607E03F5" w14:textId="76A3092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D6ABF72" w14:textId="0EAF4E2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633F5267" w14:textId="4BFCB00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0F491908" w14:textId="78096765"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ODT</w:t>
            </w:r>
          </w:p>
        </w:tc>
        <w:tc>
          <w:tcPr>
            <w:tcW w:w="567" w:type="dxa"/>
          </w:tcPr>
          <w:p w14:paraId="0251F2B2" w14:textId="28C9B3F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1CD83F47" w14:textId="08AE0D4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2F004B82" w14:textId="489DB8C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395D73FF" w14:textId="65C699C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5137D933" w14:textId="0B1AEFF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66945204" w14:textId="5762FE1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631B5125" w14:textId="0BBAC87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2A04F5A6" w14:textId="35B1B8F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B50A8C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0680BCD" w14:textId="1298DEAD"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0C2B3CD2" w14:textId="77777777" w:rsidTr="00855100">
        <w:tc>
          <w:tcPr>
            <w:tcW w:w="1191" w:type="dxa"/>
          </w:tcPr>
          <w:p w14:paraId="446C09A6" w14:textId="4A803ED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FBAEBE2" w14:textId="05231BB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4 mg</w:t>
            </w:r>
          </w:p>
        </w:tc>
        <w:tc>
          <w:tcPr>
            <w:tcW w:w="850" w:type="dxa"/>
          </w:tcPr>
          <w:p w14:paraId="40F8415A" w14:textId="763CB2B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0EEFE41A" w14:textId="4C6E3435"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ODT</w:t>
            </w:r>
          </w:p>
        </w:tc>
        <w:tc>
          <w:tcPr>
            <w:tcW w:w="567" w:type="dxa"/>
          </w:tcPr>
          <w:p w14:paraId="240E7B16" w14:textId="3617B5F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5A94B2F6" w14:textId="4BD7F4E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5A27B82" w14:textId="1DEA64B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1568F289" w14:textId="702CF7E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762D301B" w14:textId="3151B06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3E9B80CF" w14:textId="74148B9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6EA9488F"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6F517B1A" w14:textId="39A88FB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23EC76A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191A9C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25CB7F5" w14:textId="77777777" w:rsidTr="00855100">
        <w:tc>
          <w:tcPr>
            <w:tcW w:w="1191" w:type="dxa"/>
          </w:tcPr>
          <w:p w14:paraId="71C8EBA0" w14:textId="72EBDD6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440440D3" w14:textId="4DB0C97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7237C779" w14:textId="1D5123E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0EC7194" w14:textId="26D8EE9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APO-Ondansetron</w:t>
            </w:r>
          </w:p>
        </w:tc>
        <w:tc>
          <w:tcPr>
            <w:tcW w:w="567" w:type="dxa"/>
          </w:tcPr>
          <w:p w14:paraId="69CE2815" w14:textId="5CA6E8E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TX</w:t>
            </w:r>
          </w:p>
        </w:tc>
        <w:tc>
          <w:tcPr>
            <w:tcW w:w="680" w:type="dxa"/>
          </w:tcPr>
          <w:p w14:paraId="24E4AE5C" w14:textId="26F653E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7401B525" w14:textId="6755C36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008F2F5A" w14:textId="368F2FE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10183A2F" w14:textId="515FFDB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0C7CD02E" w14:textId="1EEB315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B4B2F0B" w14:textId="3FCFF9E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7E588F46" w14:textId="0BF9A2B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267D638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3612F3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73450D8" w14:textId="77777777" w:rsidTr="00855100">
        <w:tc>
          <w:tcPr>
            <w:tcW w:w="1191" w:type="dxa"/>
          </w:tcPr>
          <w:p w14:paraId="2A09F238" w14:textId="1570DAE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A9E1B5E" w14:textId="4856822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7E8CDADB" w14:textId="35423D0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CB51178" w14:textId="50AF32E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APO-Ondansetron</w:t>
            </w:r>
          </w:p>
        </w:tc>
        <w:tc>
          <w:tcPr>
            <w:tcW w:w="567" w:type="dxa"/>
          </w:tcPr>
          <w:p w14:paraId="496C29FF" w14:textId="190B8C0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TX</w:t>
            </w:r>
          </w:p>
        </w:tc>
        <w:tc>
          <w:tcPr>
            <w:tcW w:w="680" w:type="dxa"/>
          </w:tcPr>
          <w:p w14:paraId="5593E9C9" w14:textId="1800024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267CAF2B" w14:textId="58C5439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1858D4B9" w14:textId="22BDF54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22E5775A" w14:textId="1F10B14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58208FBC" w14:textId="5753EF4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7437098B" w14:textId="4A1051E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7E760910" w14:textId="59C8E29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146967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5C07EDA2" w14:textId="3F1229F5"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1E809163" w14:textId="77777777" w:rsidTr="00855100">
        <w:tc>
          <w:tcPr>
            <w:tcW w:w="1191" w:type="dxa"/>
          </w:tcPr>
          <w:p w14:paraId="6D0E4502" w14:textId="5CA56AA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77A560F" w14:textId="2A8FF2F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0B4472DE" w14:textId="167CBF4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5BF753F6" w14:textId="4BC7464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APO-Ondansetron</w:t>
            </w:r>
          </w:p>
        </w:tc>
        <w:tc>
          <w:tcPr>
            <w:tcW w:w="567" w:type="dxa"/>
          </w:tcPr>
          <w:p w14:paraId="3A5CEFBD" w14:textId="4AE60EE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TX</w:t>
            </w:r>
          </w:p>
        </w:tc>
        <w:tc>
          <w:tcPr>
            <w:tcW w:w="680" w:type="dxa"/>
          </w:tcPr>
          <w:p w14:paraId="1A660AAB" w14:textId="32C3C56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57B3EFE7" w14:textId="3343E25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2D074A16" w14:textId="4ED839F4"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0BB1E751" w14:textId="6537E5D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4303C02E" w14:textId="6E225F3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01F06F92"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7FF4D2C2" w14:textId="6869049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6E46487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9564AC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B344B44" w14:textId="77777777" w:rsidTr="00855100">
        <w:tc>
          <w:tcPr>
            <w:tcW w:w="1191" w:type="dxa"/>
          </w:tcPr>
          <w:p w14:paraId="4556408E" w14:textId="64AA23D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18F76D44" w14:textId="022EAF8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67278FD5" w14:textId="7154DD7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3C5DF2E" w14:textId="31F2A44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w:t>
            </w:r>
          </w:p>
        </w:tc>
        <w:tc>
          <w:tcPr>
            <w:tcW w:w="567" w:type="dxa"/>
          </w:tcPr>
          <w:p w14:paraId="090FCAC5" w14:textId="485957D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3DE2A023" w14:textId="610A834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A263DE0" w14:textId="16C1E94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68208813" w14:textId="5AE8981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4311289A" w14:textId="774B8AD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044F84C6" w14:textId="38AE0B5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79A557D3" w14:textId="07F6225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572726D2" w14:textId="3BBE571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409392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0E2787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C79092A" w14:textId="77777777" w:rsidTr="00855100">
        <w:tc>
          <w:tcPr>
            <w:tcW w:w="1191" w:type="dxa"/>
          </w:tcPr>
          <w:p w14:paraId="303847F8" w14:textId="5B5BA98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A2DCDE1" w14:textId="5431092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4A403A4E" w14:textId="1BEA0FA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1D09AF0F" w14:textId="1636F3D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w:t>
            </w:r>
          </w:p>
        </w:tc>
        <w:tc>
          <w:tcPr>
            <w:tcW w:w="567" w:type="dxa"/>
          </w:tcPr>
          <w:p w14:paraId="178D9B6F" w14:textId="70D77E5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2E90A1A8" w14:textId="1939D79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7D966393" w14:textId="257F888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0D76EB6D" w14:textId="28A5216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2632732A" w14:textId="0DBD67D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7878DF6E" w14:textId="04CAFBA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5020829C" w14:textId="7A256D7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0A3F7A0F" w14:textId="624966D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403A4DB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7C35AA4" w14:textId="1AF23E8E"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563A87E3" w14:textId="77777777" w:rsidTr="00855100">
        <w:tc>
          <w:tcPr>
            <w:tcW w:w="1191" w:type="dxa"/>
          </w:tcPr>
          <w:p w14:paraId="0A6163F5" w14:textId="443A6DA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lastRenderedPageBreak/>
              <w:t>Ondansetron</w:t>
            </w:r>
          </w:p>
        </w:tc>
        <w:tc>
          <w:tcPr>
            <w:tcW w:w="2154" w:type="dxa"/>
          </w:tcPr>
          <w:p w14:paraId="55445D5C" w14:textId="7DAEDBA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3ABE6478" w14:textId="4C450AD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5212576" w14:textId="171B80A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APX-Ondansetron</w:t>
            </w:r>
          </w:p>
        </w:tc>
        <w:tc>
          <w:tcPr>
            <w:tcW w:w="567" w:type="dxa"/>
          </w:tcPr>
          <w:p w14:paraId="53A6FFD9" w14:textId="7B2E2EA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TY</w:t>
            </w:r>
          </w:p>
        </w:tc>
        <w:tc>
          <w:tcPr>
            <w:tcW w:w="680" w:type="dxa"/>
          </w:tcPr>
          <w:p w14:paraId="48B21BD2" w14:textId="687DC0A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73E22805" w14:textId="152BA52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462634C3" w14:textId="5346DE0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42C2FAE0" w14:textId="35D8EDB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4D1F3BA4" w14:textId="4019F7D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423FDB5E"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26CF885B" w14:textId="69434B4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02AED16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7A4BEDB"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B1EFA9B" w14:textId="77777777" w:rsidTr="00855100">
        <w:tc>
          <w:tcPr>
            <w:tcW w:w="1191" w:type="dxa"/>
          </w:tcPr>
          <w:p w14:paraId="1E7C065E" w14:textId="3E9A7D8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170D18D2" w14:textId="52147A1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6C7DED81" w14:textId="674A0A9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60D5710" w14:textId="1BDD5B5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Tablets</w:t>
            </w:r>
          </w:p>
        </w:tc>
        <w:tc>
          <w:tcPr>
            <w:tcW w:w="567" w:type="dxa"/>
          </w:tcPr>
          <w:p w14:paraId="38D1DB8D" w14:textId="0B1970F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65E088C9" w14:textId="08B5E2D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71EC7BAE" w14:textId="78ECAEB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1851BB4C" w14:textId="770C7DA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128B1A78" w14:textId="7094A4F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7D83287C" w14:textId="3A1C9DE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BB51469" w14:textId="76E2A15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5CDCC141" w14:textId="231ECDB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BEED4E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46A3FD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F5FCA12" w14:textId="77777777" w:rsidTr="00855100">
        <w:tc>
          <w:tcPr>
            <w:tcW w:w="1191" w:type="dxa"/>
          </w:tcPr>
          <w:p w14:paraId="3C753D27" w14:textId="2BE4BA5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78B7C786" w14:textId="7B88E5F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3D6E4F06" w14:textId="39E8F72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4BDA7005" w14:textId="05412DD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Tablets</w:t>
            </w:r>
          </w:p>
        </w:tc>
        <w:tc>
          <w:tcPr>
            <w:tcW w:w="567" w:type="dxa"/>
          </w:tcPr>
          <w:p w14:paraId="16085DAA" w14:textId="0EA3A6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59FE012C" w14:textId="2EE0FA3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007FDA97" w14:textId="6A994AC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C5778</w:t>
            </w:r>
          </w:p>
        </w:tc>
        <w:tc>
          <w:tcPr>
            <w:tcW w:w="1417" w:type="dxa"/>
          </w:tcPr>
          <w:p w14:paraId="43F19205" w14:textId="15D5D3A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257BA861" w14:textId="6CFBB5B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13F75906" w14:textId="5B20111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131EEF1C" w14:textId="783CE03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24C7B3EE" w14:textId="154A5ED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1C4E722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87D061A" w14:textId="15E18CC8"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3D2DB279" w14:textId="77777777" w:rsidTr="00855100">
        <w:tc>
          <w:tcPr>
            <w:tcW w:w="1191" w:type="dxa"/>
          </w:tcPr>
          <w:p w14:paraId="58D7D7F9" w14:textId="764269D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B855794" w14:textId="18C2310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757DA6B9" w14:textId="6D564B7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071FF04" w14:textId="7BB5745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Mylan Tablets</w:t>
            </w:r>
          </w:p>
        </w:tc>
        <w:tc>
          <w:tcPr>
            <w:tcW w:w="567" w:type="dxa"/>
          </w:tcPr>
          <w:p w14:paraId="60512760" w14:textId="1AE19C9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AF</w:t>
            </w:r>
          </w:p>
        </w:tc>
        <w:tc>
          <w:tcPr>
            <w:tcW w:w="680" w:type="dxa"/>
          </w:tcPr>
          <w:p w14:paraId="24606F82" w14:textId="3D08670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22A29BB4" w14:textId="5DDD5A9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533C1B2F" w14:textId="5F52EBB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43EBCF43" w14:textId="33FD67F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487B1A7A" w14:textId="332EA10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35B38BB2"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4402E92E" w14:textId="10FA99A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3EB8686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38AC17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71E4769A" w14:textId="77777777" w:rsidTr="00855100">
        <w:tc>
          <w:tcPr>
            <w:tcW w:w="1191" w:type="dxa"/>
          </w:tcPr>
          <w:p w14:paraId="1D24B289" w14:textId="6C87A9D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23E1FECC" w14:textId="7FA0ECC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8 mg (as hydrochloride dihydrate)</w:t>
            </w:r>
          </w:p>
        </w:tc>
        <w:tc>
          <w:tcPr>
            <w:tcW w:w="850" w:type="dxa"/>
          </w:tcPr>
          <w:p w14:paraId="2FF8A776" w14:textId="634E791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713D1B0D" w14:textId="19AA5B0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w:t>
            </w:r>
          </w:p>
        </w:tc>
        <w:tc>
          <w:tcPr>
            <w:tcW w:w="567" w:type="dxa"/>
          </w:tcPr>
          <w:p w14:paraId="5043C2F9" w14:textId="3ADE586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529BB108" w14:textId="0E9E64A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9E3734C" w14:textId="19709DA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C4118</w:t>
            </w:r>
          </w:p>
        </w:tc>
        <w:tc>
          <w:tcPr>
            <w:tcW w:w="1417" w:type="dxa"/>
          </w:tcPr>
          <w:p w14:paraId="65CAF9F5" w14:textId="4CDD6BF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P4118</w:t>
            </w:r>
          </w:p>
        </w:tc>
        <w:tc>
          <w:tcPr>
            <w:tcW w:w="737" w:type="dxa"/>
          </w:tcPr>
          <w:p w14:paraId="36E4138E" w14:textId="23299BB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66CF0979" w14:textId="7E20E2A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FAB4D76" w14:textId="4EA4E42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59C76DED" w14:textId="3324CDE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52D0F09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4A9D1D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E94C8C5" w14:textId="77777777" w:rsidTr="00855100">
        <w:tc>
          <w:tcPr>
            <w:tcW w:w="1191" w:type="dxa"/>
          </w:tcPr>
          <w:p w14:paraId="64A6ED0D" w14:textId="4D89919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72E0F658" w14:textId="320CC37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3B577A04" w14:textId="1A418AB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5F0C299" w14:textId="07204DC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SZ</w:t>
            </w:r>
          </w:p>
        </w:tc>
        <w:tc>
          <w:tcPr>
            <w:tcW w:w="567" w:type="dxa"/>
          </w:tcPr>
          <w:p w14:paraId="20662493" w14:textId="3A180CE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HX</w:t>
            </w:r>
          </w:p>
        </w:tc>
        <w:tc>
          <w:tcPr>
            <w:tcW w:w="680" w:type="dxa"/>
          </w:tcPr>
          <w:p w14:paraId="0995EFB3" w14:textId="64EFFF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81966C4" w14:textId="44F8496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C5778</w:t>
            </w:r>
          </w:p>
        </w:tc>
        <w:tc>
          <w:tcPr>
            <w:tcW w:w="1417" w:type="dxa"/>
          </w:tcPr>
          <w:p w14:paraId="618844A5" w14:textId="0423D49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43BE46CE" w14:textId="23C4FD0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75AF3702" w14:textId="252CF6F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5DDE3053" w14:textId="490AF5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2FF0CFDF" w14:textId="4E359A6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4463712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5F9E361" w14:textId="11279AFE"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4B161D61" w14:textId="77777777" w:rsidTr="00855100">
        <w:tc>
          <w:tcPr>
            <w:tcW w:w="1191" w:type="dxa"/>
          </w:tcPr>
          <w:p w14:paraId="3CE700D0" w14:textId="21A3C96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0516FDD6" w14:textId="0D381FE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5E14BF26" w14:textId="49F088E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CF60EC9" w14:textId="2074B13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SZ</w:t>
            </w:r>
          </w:p>
        </w:tc>
        <w:tc>
          <w:tcPr>
            <w:tcW w:w="567" w:type="dxa"/>
          </w:tcPr>
          <w:p w14:paraId="66A22A21" w14:textId="6366BA9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HX</w:t>
            </w:r>
          </w:p>
        </w:tc>
        <w:tc>
          <w:tcPr>
            <w:tcW w:w="680" w:type="dxa"/>
          </w:tcPr>
          <w:p w14:paraId="76373084" w14:textId="4BF130E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E4D33CF" w14:textId="0A08B65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32C96FC8" w14:textId="440A391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74D20E7D" w14:textId="30F4CA0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3982D283" w14:textId="7D87455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6AD2C43A"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32BEE0B4" w14:textId="5DB2639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5FBF282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373C33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61005C4" w14:textId="77777777" w:rsidTr="00855100">
        <w:tc>
          <w:tcPr>
            <w:tcW w:w="1191" w:type="dxa"/>
          </w:tcPr>
          <w:p w14:paraId="2A71F5BF" w14:textId="6EA39825"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70ED5C40" w14:textId="3CB31F5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5CF90879" w14:textId="59048C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8C6E24C" w14:textId="19AE2D2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Tablets Viatris</w:t>
            </w:r>
          </w:p>
        </w:tc>
        <w:tc>
          <w:tcPr>
            <w:tcW w:w="567" w:type="dxa"/>
          </w:tcPr>
          <w:p w14:paraId="60E45D5E" w14:textId="29D15D3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33DEBE3C" w14:textId="08491AC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334CA89" w14:textId="270C481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C4118</w:t>
            </w:r>
          </w:p>
        </w:tc>
        <w:tc>
          <w:tcPr>
            <w:tcW w:w="1417" w:type="dxa"/>
          </w:tcPr>
          <w:p w14:paraId="1B4A88DE" w14:textId="53A8E80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P4118</w:t>
            </w:r>
          </w:p>
        </w:tc>
        <w:tc>
          <w:tcPr>
            <w:tcW w:w="737" w:type="dxa"/>
          </w:tcPr>
          <w:p w14:paraId="15716EBE" w14:textId="1CEA276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3BB21B15" w14:textId="4C2B66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3AC5C6FA" w14:textId="3806DBA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506F3033" w14:textId="775C0D6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5498E40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870AFA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5D3A2B3" w14:textId="77777777" w:rsidTr="00855100">
        <w:tc>
          <w:tcPr>
            <w:tcW w:w="1191" w:type="dxa"/>
          </w:tcPr>
          <w:p w14:paraId="0FBA1775" w14:textId="7F8106E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7122A284" w14:textId="4B19181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58C198F0" w14:textId="6626348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6151A1D" w14:textId="1D8934C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Tablets Viatris</w:t>
            </w:r>
          </w:p>
        </w:tc>
        <w:tc>
          <w:tcPr>
            <w:tcW w:w="567" w:type="dxa"/>
          </w:tcPr>
          <w:p w14:paraId="429785BB" w14:textId="3C882C4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49F21D71" w14:textId="4D07AE0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68604EF7" w14:textId="236ED69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C5778</w:t>
            </w:r>
          </w:p>
        </w:tc>
        <w:tc>
          <w:tcPr>
            <w:tcW w:w="1417" w:type="dxa"/>
          </w:tcPr>
          <w:p w14:paraId="51C24E8B" w14:textId="6E2AFCD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264C0B28" w14:textId="57A8FC1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4E54BD25" w14:textId="52F3871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3E91673" w14:textId="6392200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400F03BB" w14:textId="0BF87D9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1B0F017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9B8E91C" w14:textId="6CBA4CCE"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71613EBD" w14:textId="77777777" w:rsidTr="00855100">
        <w:tc>
          <w:tcPr>
            <w:tcW w:w="1191" w:type="dxa"/>
          </w:tcPr>
          <w:p w14:paraId="13158A77" w14:textId="18940AB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3C6DBE1D" w14:textId="109FCC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592331EE" w14:textId="3E2E3B1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63F57AB" w14:textId="7F470DF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Tablets Viatris</w:t>
            </w:r>
          </w:p>
        </w:tc>
        <w:tc>
          <w:tcPr>
            <w:tcW w:w="567" w:type="dxa"/>
          </w:tcPr>
          <w:p w14:paraId="37131DA7" w14:textId="7B029EA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73656409" w14:textId="25D582E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3BB9B58" w14:textId="3913D43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1F432C01" w14:textId="3BF7958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6EFBDC35" w14:textId="4E01C2A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4F3BBFC9" w14:textId="3E7BE9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42395677"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2CB6E1E8" w14:textId="6E73B57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7F05507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9ED584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D5B7BAD" w14:textId="77777777" w:rsidTr="00855100">
        <w:tc>
          <w:tcPr>
            <w:tcW w:w="1191" w:type="dxa"/>
          </w:tcPr>
          <w:p w14:paraId="3AB0BE6A" w14:textId="65B4D3CE"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2985B5C3" w14:textId="404CD3A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099AB7BC" w14:textId="6350C7A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F875C20" w14:textId="4EE18B2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Ondansetron-DRLA</w:t>
            </w:r>
          </w:p>
        </w:tc>
        <w:tc>
          <w:tcPr>
            <w:tcW w:w="567" w:type="dxa"/>
          </w:tcPr>
          <w:p w14:paraId="56E5ED46" w14:textId="6151B05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RZ</w:t>
            </w:r>
          </w:p>
        </w:tc>
        <w:tc>
          <w:tcPr>
            <w:tcW w:w="680" w:type="dxa"/>
          </w:tcPr>
          <w:p w14:paraId="4DCC725E" w14:textId="7E9F3B0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74C551E" w14:textId="6F336B4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C4118</w:t>
            </w:r>
          </w:p>
        </w:tc>
        <w:tc>
          <w:tcPr>
            <w:tcW w:w="1417" w:type="dxa"/>
          </w:tcPr>
          <w:p w14:paraId="066A38FE" w14:textId="2E53FDA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P4118</w:t>
            </w:r>
          </w:p>
        </w:tc>
        <w:tc>
          <w:tcPr>
            <w:tcW w:w="737" w:type="dxa"/>
          </w:tcPr>
          <w:p w14:paraId="34191AA0" w14:textId="35F835C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421F485D" w14:textId="125240B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4527E244" w14:textId="7888731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2620134F" w14:textId="22E244E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379197E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77DBA2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1E4F7861" w14:textId="77777777" w:rsidTr="00855100">
        <w:tc>
          <w:tcPr>
            <w:tcW w:w="1191" w:type="dxa"/>
          </w:tcPr>
          <w:p w14:paraId="19A49250" w14:textId="557A553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598DC135" w14:textId="68E5A64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2E39E64C" w14:textId="54971EB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E44B57E" w14:textId="5EE016B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Ondansetron-DRLA</w:t>
            </w:r>
          </w:p>
        </w:tc>
        <w:tc>
          <w:tcPr>
            <w:tcW w:w="567" w:type="dxa"/>
          </w:tcPr>
          <w:p w14:paraId="2CF39258" w14:textId="4277953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RZ</w:t>
            </w:r>
          </w:p>
        </w:tc>
        <w:tc>
          <w:tcPr>
            <w:tcW w:w="680" w:type="dxa"/>
          </w:tcPr>
          <w:p w14:paraId="1741FF48" w14:textId="5CAE11A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9EB214E" w14:textId="6467C90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C5778</w:t>
            </w:r>
          </w:p>
        </w:tc>
        <w:tc>
          <w:tcPr>
            <w:tcW w:w="1417" w:type="dxa"/>
          </w:tcPr>
          <w:p w14:paraId="2C69975C" w14:textId="7C9766E8"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69E07F15" w14:textId="43B6684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64784096" w14:textId="5B0D571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7452B346" w14:textId="29D3648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23B47D24" w14:textId="0394003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5E31998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FDBCCE0" w14:textId="20E7A4DA"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50537A0A" w14:textId="77777777" w:rsidTr="00855100">
        <w:tc>
          <w:tcPr>
            <w:tcW w:w="1191" w:type="dxa"/>
          </w:tcPr>
          <w:p w14:paraId="672FD554" w14:textId="6CD9FE88"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3117DB9F" w14:textId="5441DE7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7B513002" w14:textId="5CB860E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4ABC757" w14:textId="2A836CF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Ondansetron-DRLA</w:t>
            </w:r>
          </w:p>
        </w:tc>
        <w:tc>
          <w:tcPr>
            <w:tcW w:w="567" w:type="dxa"/>
          </w:tcPr>
          <w:p w14:paraId="7D0B564E" w14:textId="71AEB04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RZ</w:t>
            </w:r>
          </w:p>
        </w:tc>
        <w:tc>
          <w:tcPr>
            <w:tcW w:w="680" w:type="dxa"/>
          </w:tcPr>
          <w:p w14:paraId="36FAD85C" w14:textId="56F7BD5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04B1C29" w14:textId="76D4AD3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6C842975" w14:textId="51D5659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2537622B" w14:textId="5E47AB3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58BDDE6A" w14:textId="4677051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070A7DB3"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3884F2CD" w14:textId="53D4557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5F6373D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560095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7002650E" w14:textId="77777777" w:rsidTr="00855100">
        <w:tc>
          <w:tcPr>
            <w:tcW w:w="1191" w:type="dxa"/>
          </w:tcPr>
          <w:p w14:paraId="2D7DC240" w14:textId="5F482B9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4C91EB50" w14:textId="63EC3D3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14FD42A4" w14:textId="15180A2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2F25A9B" w14:textId="4F79294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Zofran</w:t>
            </w:r>
          </w:p>
        </w:tc>
        <w:tc>
          <w:tcPr>
            <w:tcW w:w="567" w:type="dxa"/>
          </w:tcPr>
          <w:p w14:paraId="368ABBA9" w14:textId="3CEF822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AS</w:t>
            </w:r>
          </w:p>
        </w:tc>
        <w:tc>
          <w:tcPr>
            <w:tcW w:w="680" w:type="dxa"/>
          </w:tcPr>
          <w:p w14:paraId="034E0396" w14:textId="4E98A63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2EC4604" w14:textId="574BA81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C4118</w:t>
            </w:r>
          </w:p>
        </w:tc>
        <w:tc>
          <w:tcPr>
            <w:tcW w:w="1417" w:type="dxa"/>
          </w:tcPr>
          <w:p w14:paraId="1D46EDF6" w14:textId="0938064F"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P4118</w:t>
            </w:r>
          </w:p>
        </w:tc>
        <w:tc>
          <w:tcPr>
            <w:tcW w:w="737" w:type="dxa"/>
          </w:tcPr>
          <w:p w14:paraId="4523AD11" w14:textId="2C3798C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04B32F95" w14:textId="5F05F46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693528C4" w14:textId="027E0C2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3769C58A" w14:textId="0A6DFAA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6FCC0CE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2180EF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9E14890" w14:textId="77777777" w:rsidTr="00855100">
        <w:tc>
          <w:tcPr>
            <w:tcW w:w="1191" w:type="dxa"/>
          </w:tcPr>
          <w:p w14:paraId="26EBAFB1" w14:textId="7B25A3E7"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3ABFEF8B" w14:textId="201841A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705583F4" w14:textId="2FCC05A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BB42D64" w14:textId="1C0C066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Zofran</w:t>
            </w:r>
          </w:p>
        </w:tc>
        <w:tc>
          <w:tcPr>
            <w:tcW w:w="567" w:type="dxa"/>
          </w:tcPr>
          <w:p w14:paraId="6A3E11A5" w14:textId="061ABBC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AS</w:t>
            </w:r>
          </w:p>
        </w:tc>
        <w:tc>
          <w:tcPr>
            <w:tcW w:w="680" w:type="dxa"/>
          </w:tcPr>
          <w:p w14:paraId="6A37C93F" w14:textId="50F42E7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9305BB6" w14:textId="16E65B2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C5778</w:t>
            </w:r>
          </w:p>
        </w:tc>
        <w:tc>
          <w:tcPr>
            <w:tcW w:w="1417" w:type="dxa"/>
          </w:tcPr>
          <w:p w14:paraId="4F3B4F8D" w14:textId="1E43C06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3167A692" w14:textId="36D0425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706DFA6A" w14:textId="3485F46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462CAA5F" w14:textId="11FD04A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3A90CDB6" w14:textId="26D7A31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603098BB"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3602110" w14:textId="16253639"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72ACC8A0" w14:textId="77777777" w:rsidTr="00855100">
        <w:tc>
          <w:tcPr>
            <w:tcW w:w="1191" w:type="dxa"/>
          </w:tcPr>
          <w:p w14:paraId="32A9AFC7" w14:textId="3E14F442"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lastRenderedPageBreak/>
              <w:t>Ondansetron</w:t>
            </w:r>
          </w:p>
        </w:tc>
        <w:tc>
          <w:tcPr>
            <w:tcW w:w="2154" w:type="dxa"/>
          </w:tcPr>
          <w:p w14:paraId="32C93B9D" w14:textId="127C5E7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6D00B319" w14:textId="04980DD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EE3C7B5" w14:textId="3FE2A01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Zofran</w:t>
            </w:r>
          </w:p>
        </w:tc>
        <w:tc>
          <w:tcPr>
            <w:tcW w:w="567" w:type="dxa"/>
          </w:tcPr>
          <w:p w14:paraId="13714DE3" w14:textId="4AC9A95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AS</w:t>
            </w:r>
          </w:p>
        </w:tc>
        <w:tc>
          <w:tcPr>
            <w:tcW w:w="680" w:type="dxa"/>
          </w:tcPr>
          <w:p w14:paraId="7CC5BCDA" w14:textId="55898DC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8EAEAA9" w14:textId="385599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77392BC9" w14:textId="211E07B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6751A86A" w14:textId="3E2C305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42B6E803" w14:textId="26C4924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7DEF9E71"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6C9E4FB5" w14:textId="65ADFBF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1064B9E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33DBDF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498DD25" w14:textId="77777777" w:rsidTr="00855100">
        <w:tc>
          <w:tcPr>
            <w:tcW w:w="1191" w:type="dxa"/>
          </w:tcPr>
          <w:p w14:paraId="6999888D" w14:textId="09A2271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421885AE" w14:textId="2111B9F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41CD32BC" w14:textId="0690444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8203DEB" w14:textId="6A946998"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Zotren</w:t>
            </w:r>
            <w:proofErr w:type="spellEnd"/>
            <w:r w:rsidRPr="00EE40B5">
              <w:rPr>
                <w:rFonts w:ascii="Arial" w:hAnsi="Arial" w:cs="Arial"/>
                <w:sz w:val="16"/>
                <w:szCs w:val="16"/>
              </w:rPr>
              <w:t xml:space="preserve"> 8</w:t>
            </w:r>
          </w:p>
        </w:tc>
        <w:tc>
          <w:tcPr>
            <w:tcW w:w="567" w:type="dxa"/>
          </w:tcPr>
          <w:p w14:paraId="07F46898" w14:textId="5C250EC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465D4B63" w14:textId="51F5FDB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421E957" w14:textId="3F0513E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C4118</w:t>
            </w:r>
          </w:p>
        </w:tc>
        <w:tc>
          <w:tcPr>
            <w:tcW w:w="1417" w:type="dxa"/>
          </w:tcPr>
          <w:p w14:paraId="24014FF3" w14:textId="6AE4AEE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P4118</w:t>
            </w:r>
          </w:p>
        </w:tc>
        <w:tc>
          <w:tcPr>
            <w:tcW w:w="737" w:type="dxa"/>
          </w:tcPr>
          <w:p w14:paraId="6164F099" w14:textId="75B0ABE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786EF6D2" w14:textId="4EDF571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53FFBCF1" w14:textId="691C0D8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V4118</w:t>
            </w:r>
          </w:p>
        </w:tc>
        <w:tc>
          <w:tcPr>
            <w:tcW w:w="567" w:type="dxa"/>
          </w:tcPr>
          <w:p w14:paraId="15003DB3" w14:textId="4F7C60C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454BAED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37EDAB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BAF03A2" w14:textId="77777777" w:rsidTr="00855100">
        <w:tc>
          <w:tcPr>
            <w:tcW w:w="1191" w:type="dxa"/>
          </w:tcPr>
          <w:p w14:paraId="67689F4B" w14:textId="0A063D97"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33B3EBB2" w14:textId="32057B2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1865D146" w14:textId="6B19509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51A3A75" w14:textId="27C21764"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Zotren</w:t>
            </w:r>
            <w:proofErr w:type="spellEnd"/>
            <w:r w:rsidRPr="00EE40B5">
              <w:rPr>
                <w:rFonts w:ascii="Arial" w:hAnsi="Arial" w:cs="Arial"/>
                <w:sz w:val="16"/>
                <w:szCs w:val="16"/>
              </w:rPr>
              <w:t xml:space="preserve"> 8</w:t>
            </w:r>
          </w:p>
        </w:tc>
        <w:tc>
          <w:tcPr>
            <w:tcW w:w="567" w:type="dxa"/>
          </w:tcPr>
          <w:p w14:paraId="2A414DAE" w14:textId="4150306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264DE860" w14:textId="0FE4793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5D86E63" w14:textId="22E0CAE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C5778</w:t>
            </w:r>
          </w:p>
        </w:tc>
        <w:tc>
          <w:tcPr>
            <w:tcW w:w="1417" w:type="dxa"/>
          </w:tcPr>
          <w:p w14:paraId="2B0F98B1" w14:textId="24D5054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P5778</w:t>
            </w:r>
          </w:p>
        </w:tc>
        <w:tc>
          <w:tcPr>
            <w:tcW w:w="737" w:type="dxa"/>
          </w:tcPr>
          <w:p w14:paraId="10619825" w14:textId="6D4412A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0B166EC1" w14:textId="29FFED8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76A39523" w14:textId="5A48BE1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V5778</w:t>
            </w:r>
          </w:p>
        </w:tc>
        <w:tc>
          <w:tcPr>
            <w:tcW w:w="567" w:type="dxa"/>
          </w:tcPr>
          <w:p w14:paraId="7C9D544D" w14:textId="5F78ACD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3AB80017"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FE83E68" w14:textId="146B2B86"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14975F20" w14:textId="77777777" w:rsidTr="00855100">
        <w:tc>
          <w:tcPr>
            <w:tcW w:w="1191" w:type="dxa"/>
          </w:tcPr>
          <w:p w14:paraId="142B2E41" w14:textId="139A0CA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579A2344" w14:textId="204A081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8 mg (as hydrochloride dihydrate)</w:t>
            </w:r>
          </w:p>
        </w:tc>
        <w:tc>
          <w:tcPr>
            <w:tcW w:w="850" w:type="dxa"/>
          </w:tcPr>
          <w:p w14:paraId="4F47D59F" w14:textId="7FB08BC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1DB2083" w14:textId="02EAADE5"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Zotren</w:t>
            </w:r>
            <w:proofErr w:type="spellEnd"/>
            <w:r w:rsidRPr="00EE40B5">
              <w:rPr>
                <w:rFonts w:ascii="Arial" w:hAnsi="Arial" w:cs="Arial"/>
                <w:sz w:val="16"/>
                <w:szCs w:val="16"/>
              </w:rPr>
              <w:t xml:space="preserve"> 8</w:t>
            </w:r>
          </w:p>
        </w:tc>
        <w:tc>
          <w:tcPr>
            <w:tcW w:w="567" w:type="dxa"/>
          </w:tcPr>
          <w:p w14:paraId="1E7AFCB6" w14:textId="16F2C21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6F3D91A7" w14:textId="5D43405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809B512" w14:textId="6F552F4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177441B1" w14:textId="42E6664E"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6208E815" w14:textId="4F49839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0ABC6418" w14:textId="5B56A14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7858A6DC"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7C064453" w14:textId="4C6D379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17780E7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3D02E9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B77B3D2" w14:textId="77777777" w:rsidTr="00855100">
        <w:tc>
          <w:tcPr>
            <w:tcW w:w="1191" w:type="dxa"/>
          </w:tcPr>
          <w:p w14:paraId="0E28F837" w14:textId="6C02AB7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54C70230" w14:textId="6F44398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71ABCBB8" w14:textId="2D61443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6B33B57" w14:textId="352A23B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APX-Ondansetron ODT</w:t>
            </w:r>
          </w:p>
        </w:tc>
        <w:tc>
          <w:tcPr>
            <w:tcW w:w="567" w:type="dxa"/>
          </w:tcPr>
          <w:p w14:paraId="04F86F39" w14:textId="4727F64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TY</w:t>
            </w:r>
          </w:p>
        </w:tc>
        <w:tc>
          <w:tcPr>
            <w:tcW w:w="680" w:type="dxa"/>
          </w:tcPr>
          <w:p w14:paraId="49CF7F6D" w14:textId="56C6D83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8584866" w14:textId="1E74AB9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C5618</w:t>
            </w:r>
          </w:p>
        </w:tc>
        <w:tc>
          <w:tcPr>
            <w:tcW w:w="1417" w:type="dxa"/>
          </w:tcPr>
          <w:p w14:paraId="2DDE35B1" w14:textId="75B98B0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P5618</w:t>
            </w:r>
          </w:p>
        </w:tc>
        <w:tc>
          <w:tcPr>
            <w:tcW w:w="737" w:type="dxa"/>
          </w:tcPr>
          <w:p w14:paraId="40BE8976" w14:textId="4070EC8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68AC5C9D" w14:textId="1A5B738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3769F0B1" w14:textId="416C741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7643813A" w14:textId="2D1A234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16C1807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86AFCF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2BFBCB94" w14:textId="77777777" w:rsidTr="00855100">
        <w:tc>
          <w:tcPr>
            <w:tcW w:w="1191" w:type="dxa"/>
          </w:tcPr>
          <w:p w14:paraId="1A3A778D" w14:textId="222766A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50092427" w14:textId="000D9B0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09BCD466" w14:textId="2CFBDCF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C2CF392" w14:textId="32324C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APX-Ondansetron ODT</w:t>
            </w:r>
          </w:p>
        </w:tc>
        <w:tc>
          <w:tcPr>
            <w:tcW w:w="567" w:type="dxa"/>
          </w:tcPr>
          <w:p w14:paraId="5388E973" w14:textId="47CAC98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TY</w:t>
            </w:r>
          </w:p>
        </w:tc>
        <w:tc>
          <w:tcPr>
            <w:tcW w:w="680" w:type="dxa"/>
          </w:tcPr>
          <w:p w14:paraId="4670D092" w14:textId="70FA7D6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0FE4B2D" w14:textId="74633D0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C5743</w:t>
            </w:r>
          </w:p>
        </w:tc>
        <w:tc>
          <w:tcPr>
            <w:tcW w:w="1417" w:type="dxa"/>
          </w:tcPr>
          <w:p w14:paraId="6696EAE4" w14:textId="1E28A1C4"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46BE1C3F" w14:textId="0423D4C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064E7A8D" w14:textId="311B7ED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0BC028A6" w14:textId="06DECE9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65E42F56" w14:textId="6B7873F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7DF8D792"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E72FA5E" w14:textId="60E57C00"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3E1BB843" w14:textId="77777777" w:rsidTr="00855100">
        <w:tc>
          <w:tcPr>
            <w:tcW w:w="1191" w:type="dxa"/>
          </w:tcPr>
          <w:p w14:paraId="75BDC806" w14:textId="5E82BB5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0CAF9787" w14:textId="1980D21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4754C792" w14:textId="0F98235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A79085A" w14:textId="508E653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APX-Ondansetron ODT</w:t>
            </w:r>
          </w:p>
        </w:tc>
        <w:tc>
          <w:tcPr>
            <w:tcW w:w="567" w:type="dxa"/>
          </w:tcPr>
          <w:p w14:paraId="30423625" w14:textId="60FC9E6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TY</w:t>
            </w:r>
          </w:p>
        </w:tc>
        <w:tc>
          <w:tcPr>
            <w:tcW w:w="680" w:type="dxa"/>
          </w:tcPr>
          <w:p w14:paraId="7723EDEC" w14:textId="14DCDA6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86B77B0" w14:textId="6509A6C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0DDB65A5" w14:textId="2EDCB0F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34D72217" w14:textId="05318C9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3C439A35" w14:textId="7159D19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087FB288"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25F0C5A1" w14:textId="7DD2B18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20DA6A23"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626807A"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47B881B" w14:textId="77777777" w:rsidTr="00855100">
        <w:tc>
          <w:tcPr>
            <w:tcW w:w="1191" w:type="dxa"/>
          </w:tcPr>
          <w:p w14:paraId="25A2AB1C" w14:textId="5AE813B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6C8B0505" w14:textId="529F3F8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2C4C8555" w14:textId="4F54DAA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EA3D2BE" w14:textId="551A1A1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Mylan ODT</w:t>
            </w:r>
          </w:p>
        </w:tc>
        <w:tc>
          <w:tcPr>
            <w:tcW w:w="567" w:type="dxa"/>
          </w:tcPr>
          <w:p w14:paraId="3DD873BA" w14:textId="408943B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33DC82F5" w14:textId="15DF2B6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D98C96C" w14:textId="2C672F6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C5618</w:t>
            </w:r>
          </w:p>
        </w:tc>
        <w:tc>
          <w:tcPr>
            <w:tcW w:w="1417" w:type="dxa"/>
          </w:tcPr>
          <w:p w14:paraId="5973F499" w14:textId="60A5CB3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P5618</w:t>
            </w:r>
          </w:p>
        </w:tc>
        <w:tc>
          <w:tcPr>
            <w:tcW w:w="737" w:type="dxa"/>
          </w:tcPr>
          <w:p w14:paraId="507B6C8B" w14:textId="31E031D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29FFFDF8" w14:textId="423BE65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5CBED507" w14:textId="0F0143B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1FFF67C1" w14:textId="08813EC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243C146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FE7A39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667E1066" w14:textId="77777777" w:rsidTr="00855100">
        <w:tc>
          <w:tcPr>
            <w:tcW w:w="1191" w:type="dxa"/>
          </w:tcPr>
          <w:p w14:paraId="7221731C" w14:textId="442A5F3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0849EA51" w14:textId="21D4EA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16AEE3B2" w14:textId="6249730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E61D4F7" w14:textId="645FE2F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Mylan ODT</w:t>
            </w:r>
          </w:p>
        </w:tc>
        <w:tc>
          <w:tcPr>
            <w:tcW w:w="567" w:type="dxa"/>
          </w:tcPr>
          <w:p w14:paraId="1A33F581" w14:textId="0719C99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565E0D4F" w14:textId="2A0788C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131796C" w14:textId="2C62123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C5743</w:t>
            </w:r>
          </w:p>
        </w:tc>
        <w:tc>
          <w:tcPr>
            <w:tcW w:w="1417" w:type="dxa"/>
          </w:tcPr>
          <w:p w14:paraId="120C0964" w14:textId="4961CF1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72D0FD31" w14:textId="0BC47AB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568E4606" w14:textId="47E10C0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B212C86" w14:textId="1F96D7E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32B5CA13" w14:textId="23DE3F3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031619F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1EFC5A6" w14:textId="28FB775D"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2F031B59" w14:textId="77777777" w:rsidTr="00855100">
        <w:tc>
          <w:tcPr>
            <w:tcW w:w="1191" w:type="dxa"/>
          </w:tcPr>
          <w:p w14:paraId="0D481882" w14:textId="0A43885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21E0DDF0" w14:textId="2298A55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4AAF0831" w14:textId="45DB7D4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7DA2EFF" w14:textId="3EDE599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Mylan ODT</w:t>
            </w:r>
          </w:p>
        </w:tc>
        <w:tc>
          <w:tcPr>
            <w:tcW w:w="567" w:type="dxa"/>
          </w:tcPr>
          <w:p w14:paraId="4849B564" w14:textId="3E37DF6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4EC0A57A" w14:textId="4124E78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F992597" w14:textId="295F8C1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4143FDC1" w14:textId="636A196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686A9E2B" w14:textId="3EBCDCF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5D42B548" w14:textId="38D0EB8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633166F1"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794718F1" w14:textId="354FAE8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3794DD3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4F891E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CEB5475" w14:textId="77777777" w:rsidTr="00855100">
        <w:tc>
          <w:tcPr>
            <w:tcW w:w="1191" w:type="dxa"/>
          </w:tcPr>
          <w:p w14:paraId="253CEE8A" w14:textId="49375A6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2D97E95E" w14:textId="7D8F432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37E08EB2" w14:textId="10D145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CCF0A72" w14:textId="399EF17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ODT Viatris</w:t>
            </w:r>
          </w:p>
        </w:tc>
        <w:tc>
          <w:tcPr>
            <w:tcW w:w="567" w:type="dxa"/>
          </w:tcPr>
          <w:p w14:paraId="6DD091B3" w14:textId="46C78DB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75727B82" w14:textId="16B841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3F91141" w14:textId="40858B6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C5618</w:t>
            </w:r>
          </w:p>
        </w:tc>
        <w:tc>
          <w:tcPr>
            <w:tcW w:w="1417" w:type="dxa"/>
          </w:tcPr>
          <w:p w14:paraId="4517BB29" w14:textId="27BE9E2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P5618</w:t>
            </w:r>
          </w:p>
        </w:tc>
        <w:tc>
          <w:tcPr>
            <w:tcW w:w="737" w:type="dxa"/>
          </w:tcPr>
          <w:p w14:paraId="3A73F7D9" w14:textId="6C3C9CD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0DF82583" w14:textId="280C83E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03C3D8BA" w14:textId="032E2EE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0B5E0BA6" w14:textId="1AB334B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31F19BF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CFA646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BD61AB3" w14:textId="77777777" w:rsidTr="00855100">
        <w:tc>
          <w:tcPr>
            <w:tcW w:w="1191" w:type="dxa"/>
          </w:tcPr>
          <w:p w14:paraId="7B13E272" w14:textId="5A23768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44E3165E" w14:textId="6844197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56DDDDCD" w14:textId="678D532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892F085" w14:textId="51880B6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ODT Viatris</w:t>
            </w:r>
          </w:p>
        </w:tc>
        <w:tc>
          <w:tcPr>
            <w:tcW w:w="567" w:type="dxa"/>
          </w:tcPr>
          <w:p w14:paraId="5821D922" w14:textId="6AB3EBA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2593DDBF" w14:textId="182774A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4AEAD8C" w14:textId="208BAEB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C5743</w:t>
            </w:r>
          </w:p>
        </w:tc>
        <w:tc>
          <w:tcPr>
            <w:tcW w:w="1417" w:type="dxa"/>
          </w:tcPr>
          <w:p w14:paraId="2C44A070" w14:textId="29BBA42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5FCBB497" w14:textId="481FBB9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24DBDEC5" w14:textId="5552307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1FE0435" w14:textId="4D19178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28F43A86" w14:textId="33587A8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567" w:type="dxa"/>
          </w:tcPr>
          <w:p w14:paraId="3C75F548"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144F9364" w14:textId="20B91DA3"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sz w:val="16"/>
                <w:szCs w:val="16"/>
                <w:lang w:eastAsia="en-AU"/>
              </w:rPr>
              <w:t>C(</w:t>
            </w:r>
            <w:proofErr w:type="gramEnd"/>
            <w:r w:rsidRPr="00EE40B5">
              <w:rPr>
                <w:rFonts w:ascii="Arial" w:eastAsia="Times New Roman" w:hAnsi="Arial" w:cs="Arial"/>
                <w:sz w:val="16"/>
                <w:szCs w:val="16"/>
                <w:lang w:eastAsia="en-AU"/>
              </w:rPr>
              <w:t>100)</w:t>
            </w:r>
          </w:p>
        </w:tc>
      </w:tr>
      <w:tr w:rsidR="00915754" w:rsidRPr="00EE40B5" w14:paraId="763E7F74" w14:textId="77777777" w:rsidTr="00855100">
        <w:tc>
          <w:tcPr>
            <w:tcW w:w="1191" w:type="dxa"/>
          </w:tcPr>
          <w:p w14:paraId="6FCB27C8" w14:textId="7CE4D1C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Ondansetron</w:t>
            </w:r>
          </w:p>
        </w:tc>
        <w:tc>
          <w:tcPr>
            <w:tcW w:w="2154" w:type="dxa"/>
          </w:tcPr>
          <w:p w14:paraId="5FC20CEE" w14:textId="3CB077D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(orally disintegrating) 8 mg</w:t>
            </w:r>
          </w:p>
        </w:tc>
        <w:tc>
          <w:tcPr>
            <w:tcW w:w="850" w:type="dxa"/>
          </w:tcPr>
          <w:p w14:paraId="3276E83E" w14:textId="7A639E6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6B86DF0" w14:textId="0CD67BE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Ondansetron ODT Viatris</w:t>
            </w:r>
          </w:p>
        </w:tc>
        <w:tc>
          <w:tcPr>
            <w:tcW w:w="567" w:type="dxa"/>
          </w:tcPr>
          <w:p w14:paraId="3C5E5ABE" w14:textId="24FD7BD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0ACBFA9A" w14:textId="1F7D6EF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E5995AD" w14:textId="6E2C0AA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C15193</w:t>
            </w:r>
          </w:p>
        </w:tc>
        <w:tc>
          <w:tcPr>
            <w:tcW w:w="1417" w:type="dxa"/>
          </w:tcPr>
          <w:p w14:paraId="5DCFDC5F" w14:textId="27CFA16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sz w:val="16"/>
                <w:szCs w:val="16"/>
                <w:lang w:eastAsia="en-AU"/>
              </w:rPr>
              <w:t>P15193</w:t>
            </w:r>
          </w:p>
        </w:tc>
        <w:tc>
          <w:tcPr>
            <w:tcW w:w="737" w:type="dxa"/>
          </w:tcPr>
          <w:p w14:paraId="0A461024" w14:textId="6F0AF61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737" w:type="dxa"/>
          </w:tcPr>
          <w:p w14:paraId="3CE5F092" w14:textId="5471A5D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1417" w:type="dxa"/>
          </w:tcPr>
          <w:p w14:paraId="5C4AF36B"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42693CAB" w14:textId="627EFFD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10</w:t>
            </w:r>
          </w:p>
        </w:tc>
        <w:tc>
          <w:tcPr>
            <w:tcW w:w="567" w:type="dxa"/>
          </w:tcPr>
          <w:p w14:paraId="5A493C1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692511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10304896" w14:textId="77777777" w:rsidTr="00855100">
        <w:tc>
          <w:tcPr>
            <w:tcW w:w="1191" w:type="dxa"/>
          </w:tcPr>
          <w:p w14:paraId="56AC6EA3" w14:textId="6234DF80"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301D59D4" w14:textId="410C40F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710BE218" w14:textId="5FF8362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FEDA8E1" w14:textId="7295201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ODT-DRLA</w:t>
            </w:r>
          </w:p>
        </w:tc>
        <w:tc>
          <w:tcPr>
            <w:tcW w:w="567" w:type="dxa"/>
          </w:tcPr>
          <w:p w14:paraId="0B74AAD0" w14:textId="5B2C317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RZ</w:t>
            </w:r>
          </w:p>
        </w:tc>
        <w:tc>
          <w:tcPr>
            <w:tcW w:w="680" w:type="dxa"/>
          </w:tcPr>
          <w:p w14:paraId="15C9B6C5" w14:textId="5A6A5CC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767568CC" w14:textId="6191F37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11425405" w14:textId="3ACF59B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389E0BAC" w14:textId="04BB522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2232A6BE" w14:textId="6DC086C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0C339806" w14:textId="0DFEB94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325BDF38" w14:textId="69B1585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098F344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55D60FF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0CF06A6" w14:textId="77777777" w:rsidTr="00855100">
        <w:tc>
          <w:tcPr>
            <w:tcW w:w="1191" w:type="dxa"/>
          </w:tcPr>
          <w:p w14:paraId="275D56A5" w14:textId="396262D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42D1BB9A" w14:textId="15B0320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0316DD9D" w14:textId="06BF010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1F407B45" w14:textId="0C3AACB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ODT-DRLA</w:t>
            </w:r>
          </w:p>
        </w:tc>
        <w:tc>
          <w:tcPr>
            <w:tcW w:w="567" w:type="dxa"/>
          </w:tcPr>
          <w:p w14:paraId="07C5D87E" w14:textId="26729C7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RZ</w:t>
            </w:r>
          </w:p>
        </w:tc>
        <w:tc>
          <w:tcPr>
            <w:tcW w:w="680" w:type="dxa"/>
          </w:tcPr>
          <w:p w14:paraId="4C0F1CC2" w14:textId="4660038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7ACF2726" w14:textId="2B77389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781DD37D" w14:textId="17C30127"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2B4757D3" w14:textId="12AFD8D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6B010567" w14:textId="55F188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13932C3" w14:textId="2E19C5D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2A5D1D83" w14:textId="7F2D9A3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5141E6A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83B94F9" w14:textId="0972F3B8"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3F957E4E" w14:textId="77777777" w:rsidTr="00855100">
        <w:tc>
          <w:tcPr>
            <w:tcW w:w="1191" w:type="dxa"/>
          </w:tcPr>
          <w:p w14:paraId="313EE140" w14:textId="06900DF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lastRenderedPageBreak/>
              <w:t>Ondansetron</w:t>
            </w:r>
          </w:p>
        </w:tc>
        <w:tc>
          <w:tcPr>
            <w:tcW w:w="2154" w:type="dxa"/>
          </w:tcPr>
          <w:p w14:paraId="54543103" w14:textId="6F60564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3CE914FC" w14:textId="0CFD858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54D6D9AB" w14:textId="4FC0D51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ODT-DRLA</w:t>
            </w:r>
          </w:p>
        </w:tc>
        <w:tc>
          <w:tcPr>
            <w:tcW w:w="567" w:type="dxa"/>
          </w:tcPr>
          <w:p w14:paraId="516951F5" w14:textId="197E3AA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RZ</w:t>
            </w:r>
          </w:p>
        </w:tc>
        <w:tc>
          <w:tcPr>
            <w:tcW w:w="680" w:type="dxa"/>
          </w:tcPr>
          <w:p w14:paraId="5079FFDE" w14:textId="289C333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7359B5A5" w14:textId="506E9F4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539A7E84" w14:textId="7B38BB7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68F4664B" w14:textId="4D9A8DB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03052B02" w14:textId="4E2632A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784FA472"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22649684" w14:textId="09F2129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07EEFC2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64B3DF9"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F8F192D" w14:textId="77777777" w:rsidTr="00855100">
        <w:tc>
          <w:tcPr>
            <w:tcW w:w="1191" w:type="dxa"/>
          </w:tcPr>
          <w:p w14:paraId="651B521F" w14:textId="265A3BB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42A5CA8" w14:textId="525B0DD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48317A5D" w14:textId="2602E4E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D3019C1" w14:textId="308849E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ODT Lupin</w:t>
            </w:r>
          </w:p>
        </w:tc>
        <w:tc>
          <w:tcPr>
            <w:tcW w:w="567" w:type="dxa"/>
          </w:tcPr>
          <w:p w14:paraId="2958BE08" w14:textId="17769B0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HQ</w:t>
            </w:r>
          </w:p>
        </w:tc>
        <w:tc>
          <w:tcPr>
            <w:tcW w:w="680" w:type="dxa"/>
          </w:tcPr>
          <w:p w14:paraId="4C7F063B" w14:textId="2EBBA26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401EF0A8" w14:textId="60DA112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7E033418" w14:textId="28D025C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P15193</w:t>
            </w:r>
          </w:p>
        </w:tc>
        <w:tc>
          <w:tcPr>
            <w:tcW w:w="737" w:type="dxa"/>
          </w:tcPr>
          <w:p w14:paraId="5BF27F78" w14:textId="2B079DB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0110F717" w14:textId="0CB4852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02E3CE54"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786F1CFE" w14:textId="5114F19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59B8359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AEDCAF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70E702A" w14:textId="77777777" w:rsidTr="00855100">
        <w:tc>
          <w:tcPr>
            <w:tcW w:w="1191" w:type="dxa"/>
          </w:tcPr>
          <w:p w14:paraId="3BF3E516" w14:textId="5A37B873"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16A852A3" w14:textId="2D5A317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5277024B" w14:textId="529A4A0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A9FD13C" w14:textId="78CD2C6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 ODT</w:t>
            </w:r>
          </w:p>
        </w:tc>
        <w:tc>
          <w:tcPr>
            <w:tcW w:w="567" w:type="dxa"/>
          </w:tcPr>
          <w:p w14:paraId="202ACA68" w14:textId="28CA30B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24A3C8EE" w14:textId="1AEA73B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A602170" w14:textId="1B19CCD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14EF8A66" w14:textId="52CE342D"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449D342F" w14:textId="69E9E29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5DE7D3B4" w14:textId="5BD4EE4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21B1780F" w14:textId="12C668D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30579EDB" w14:textId="5E2C5E1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2C76155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491EA0D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5403978F" w14:textId="77777777" w:rsidTr="00855100">
        <w:tc>
          <w:tcPr>
            <w:tcW w:w="1191" w:type="dxa"/>
          </w:tcPr>
          <w:p w14:paraId="3FF1DD57" w14:textId="0CDA291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3CC52387" w14:textId="750B64A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71F0D279" w14:textId="6AF7991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3EC76365" w14:textId="69FAC40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 ODT</w:t>
            </w:r>
          </w:p>
        </w:tc>
        <w:tc>
          <w:tcPr>
            <w:tcW w:w="567" w:type="dxa"/>
          </w:tcPr>
          <w:p w14:paraId="023CE1DA" w14:textId="2279EB4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74B11899" w14:textId="5B0646E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49098C76" w14:textId="62A8D93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0E5E6469" w14:textId="02A14476"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563EC5F1" w14:textId="5171177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413C986D" w14:textId="75C21E2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4CB05A53" w14:textId="330C8EF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2485FBFE" w14:textId="373C97F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432110F2"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693ED4D" w14:textId="025566BF"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10973790" w14:textId="77777777" w:rsidTr="00855100">
        <w:tc>
          <w:tcPr>
            <w:tcW w:w="1191" w:type="dxa"/>
          </w:tcPr>
          <w:p w14:paraId="28DA3B11" w14:textId="1810C071"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718C727" w14:textId="61D9D88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6C9D040C" w14:textId="4A5878A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5EB13B3D" w14:textId="26297D7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Ondansetron SZ ODT</w:t>
            </w:r>
          </w:p>
        </w:tc>
        <w:tc>
          <w:tcPr>
            <w:tcW w:w="567" w:type="dxa"/>
          </w:tcPr>
          <w:p w14:paraId="503A8F2A" w14:textId="4FB7613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HX</w:t>
            </w:r>
          </w:p>
        </w:tc>
        <w:tc>
          <w:tcPr>
            <w:tcW w:w="680" w:type="dxa"/>
          </w:tcPr>
          <w:p w14:paraId="71932FB2" w14:textId="032D013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699C004" w14:textId="1478F90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43683923" w14:textId="4E5E232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1064CBD5" w14:textId="763F154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05EC753C" w14:textId="1B8DB26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5B5A43E1"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30EAFAB6" w14:textId="0DCD731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41A0E824"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54F6869E"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0623BBD6" w14:textId="77777777" w:rsidTr="00855100">
        <w:tc>
          <w:tcPr>
            <w:tcW w:w="1191" w:type="dxa"/>
          </w:tcPr>
          <w:p w14:paraId="143B52D3" w14:textId="051A7C84"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42E53561" w14:textId="5A80A44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6E3DA413" w14:textId="4B969E80"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4DCC64F0" w14:textId="24399843"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ODT</w:t>
            </w:r>
          </w:p>
        </w:tc>
        <w:tc>
          <w:tcPr>
            <w:tcW w:w="567" w:type="dxa"/>
          </w:tcPr>
          <w:p w14:paraId="354924BA" w14:textId="3576705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5212CFBB" w14:textId="54C8E29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6B822CF" w14:textId="485E99B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C5618</w:t>
            </w:r>
          </w:p>
        </w:tc>
        <w:tc>
          <w:tcPr>
            <w:tcW w:w="1417" w:type="dxa"/>
          </w:tcPr>
          <w:p w14:paraId="511C2BED" w14:textId="2616BB7C"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P5618</w:t>
            </w:r>
          </w:p>
        </w:tc>
        <w:tc>
          <w:tcPr>
            <w:tcW w:w="737" w:type="dxa"/>
          </w:tcPr>
          <w:p w14:paraId="40CDFCF0" w14:textId="546E23C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396D54DC" w14:textId="1C9521BD"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325D5550" w14:textId="203C00B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V5618</w:t>
            </w:r>
          </w:p>
        </w:tc>
        <w:tc>
          <w:tcPr>
            <w:tcW w:w="567" w:type="dxa"/>
          </w:tcPr>
          <w:p w14:paraId="419EAC4A" w14:textId="30939DD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7F445EA2"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CEF5F30"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487E1C34" w14:textId="77777777" w:rsidTr="00855100">
        <w:tc>
          <w:tcPr>
            <w:tcW w:w="1191" w:type="dxa"/>
          </w:tcPr>
          <w:p w14:paraId="23E9BCE9" w14:textId="005B0778"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59010B03" w14:textId="36D2C1B9"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1810602A" w14:textId="2124731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4745D837" w14:textId="00D3D3EE"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ODT</w:t>
            </w:r>
          </w:p>
        </w:tc>
        <w:tc>
          <w:tcPr>
            <w:tcW w:w="567" w:type="dxa"/>
          </w:tcPr>
          <w:p w14:paraId="5D848F38" w14:textId="20E18EC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41773DFF" w14:textId="045CC69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169233A2" w14:textId="7285330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C5743</w:t>
            </w:r>
          </w:p>
        </w:tc>
        <w:tc>
          <w:tcPr>
            <w:tcW w:w="1417" w:type="dxa"/>
          </w:tcPr>
          <w:p w14:paraId="01D39915" w14:textId="7B030BF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P5743</w:t>
            </w:r>
          </w:p>
        </w:tc>
        <w:tc>
          <w:tcPr>
            <w:tcW w:w="737" w:type="dxa"/>
          </w:tcPr>
          <w:p w14:paraId="2DA47C31" w14:textId="7BD5EEE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737" w:type="dxa"/>
          </w:tcPr>
          <w:p w14:paraId="1A3D3B2C" w14:textId="4530184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0</w:t>
            </w:r>
          </w:p>
        </w:tc>
        <w:tc>
          <w:tcPr>
            <w:tcW w:w="1417" w:type="dxa"/>
          </w:tcPr>
          <w:p w14:paraId="3A13C985" w14:textId="611F55A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V5743</w:t>
            </w:r>
          </w:p>
        </w:tc>
        <w:tc>
          <w:tcPr>
            <w:tcW w:w="567" w:type="dxa"/>
          </w:tcPr>
          <w:p w14:paraId="2426D88C" w14:textId="0172E7E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4</w:t>
            </w:r>
          </w:p>
        </w:tc>
        <w:tc>
          <w:tcPr>
            <w:tcW w:w="567" w:type="dxa"/>
          </w:tcPr>
          <w:p w14:paraId="014E358D"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306908AA" w14:textId="3281AC08" w:rsidR="00915754" w:rsidRPr="00EE40B5" w:rsidRDefault="00915754" w:rsidP="00915754">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C(</w:t>
            </w:r>
            <w:proofErr w:type="gramEnd"/>
            <w:r w:rsidRPr="00EE40B5">
              <w:rPr>
                <w:rFonts w:ascii="Arial" w:eastAsia="Times New Roman" w:hAnsi="Arial" w:cs="Arial"/>
                <w:color w:val="000000"/>
                <w:sz w:val="16"/>
                <w:szCs w:val="16"/>
                <w:lang w:eastAsia="en-AU"/>
              </w:rPr>
              <w:t>100)</w:t>
            </w:r>
          </w:p>
        </w:tc>
      </w:tr>
      <w:tr w:rsidR="00915754" w:rsidRPr="00EE40B5" w14:paraId="68E81AD6" w14:textId="77777777" w:rsidTr="00855100">
        <w:tc>
          <w:tcPr>
            <w:tcW w:w="1191" w:type="dxa"/>
          </w:tcPr>
          <w:p w14:paraId="290CCFF2" w14:textId="3927938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6B923900" w14:textId="397A34C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Tablet (orally disintegrating) 8 mg</w:t>
            </w:r>
          </w:p>
        </w:tc>
        <w:tc>
          <w:tcPr>
            <w:tcW w:w="850" w:type="dxa"/>
          </w:tcPr>
          <w:p w14:paraId="63A196C8" w14:textId="59E02C0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49225225" w14:textId="48E65C85" w:rsidR="00915754" w:rsidRPr="00EE40B5" w:rsidRDefault="00915754" w:rsidP="00915754">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color w:val="000000"/>
                <w:sz w:val="16"/>
                <w:szCs w:val="16"/>
              </w:rPr>
              <w:t>Zotren</w:t>
            </w:r>
            <w:proofErr w:type="spellEnd"/>
            <w:r w:rsidRPr="00EE40B5">
              <w:rPr>
                <w:rFonts w:ascii="Arial" w:hAnsi="Arial" w:cs="Arial"/>
                <w:color w:val="000000"/>
                <w:sz w:val="16"/>
                <w:szCs w:val="16"/>
              </w:rPr>
              <w:t xml:space="preserve"> ODT</w:t>
            </w:r>
          </w:p>
        </w:tc>
        <w:tc>
          <w:tcPr>
            <w:tcW w:w="567" w:type="dxa"/>
          </w:tcPr>
          <w:p w14:paraId="44B626F7" w14:textId="4572FFD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RF</w:t>
            </w:r>
          </w:p>
        </w:tc>
        <w:tc>
          <w:tcPr>
            <w:tcW w:w="680" w:type="dxa"/>
          </w:tcPr>
          <w:p w14:paraId="1B019D30" w14:textId="5D694E22"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27F7EA8B" w14:textId="622E187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6CEDA17F" w14:textId="7C62019B"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P15193</w:t>
            </w:r>
          </w:p>
        </w:tc>
        <w:tc>
          <w:tcPr>
            <w:tcW w:w="737" w:type="dxa"/>
          </w:tcPr>
          <w:p w14:paraId="73597E85" w14:textId="1839A97F"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4B57980C" w14:textId="5DA8287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7A70D534"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55B02BB8" w14:textId="0F0B422C"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628A072F"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4429201"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2C9244D3" w14:textId="77777777" w:rsidTr="00855100">
        <w:tc>
          <w:tcPr>
            <w:tcW w:w="1191" w:type="dxa"/>
          </w:tcPr>
          <w:p w14:paraId="2B5A61DB" w14:textId="2D773EA9"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4568C76E" w14:textId="1C08848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Wafer 4 mg</w:t>
            </w:r>
          </w:p>
        </w:tc>
        <w:tc>
          <w:tcPr>
            <w:tcW w:w="850" w:type="dxa"/>
          </w:tcPr>
          <w:p w14:paraId="5FB79BA1" w14:textId="0BE3139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21DA5312" w14:textId="5E83E8D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 xml:space="preserve">Zofran </w:t>
            </w:r>
            <w:proofErr w:type="spellStart"/>
            <w:r w:rsidRPr="00EE40B5">
              <w:rPr>
                <w:rFonts w:ascii="Arial" w:hAnsi="Arial" w:cs="Arial"/>
                <w:color w:val="000000"/>
                <w:sz w:val="16"/>
                <w:szCs w:val="16"/>
              </w:rPr>
              <w:t>Zydis</w:t>
            </w:r>
            <w:proofErr w:type="spellEnd"/>
          </w:p>
        </w:tc>
        <w:tc>
          <w:tcPr>
            <w:tcW w:w="567" w:type="dxa"/>
          </w:tcPr>
          <w:p w14:paraId="4FB19C60" w14:textId="7688ECB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6BC8E99C" w14:textId="1D4C1FCE"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5B7049A" w14:textId="4748A3D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2938566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71574159" w14:textId="5B50B8D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3B72D94F" w14:textId="1BE43B76"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40078DC8"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7CD70293" w14:textId="665381E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5F8AC832"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6A2F1DAC"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r w:rsidR="00915754" w:rsidRPr="00EE40B5" w14:paraId="3D211260" w14:textId="77777777" w:rsidTr="00855100">
        <w:tc>
          <w:tcPr>
            <w:tcW w:w="1191" w:type="dxa"/>
          </w:tcPr>
          <w:p w14:paraId="0267175E" w14:textId="3757787A" w:rsidR="00915754" w:rsidRPr="00EE40B5" w:rsidRDefault="00915754" w:rsidP="00915754">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Ondansetron</w:t>
            </w:r>
          </w:p>
        </w:tc>
        <w:tc>
          <w:tcPr>
            <w:tcW w:w="2154" w:type="dxa"/>
          </w:tcPr>
          <w:p w14:paraId="47F813EA" w14:textId="22F5D11B"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Wafer 8 mg</w:t>
            </w:r>
          </w:p>
        </w:tc>
        <w:tc>
          <w:tcPr>
            <w:tcW w:w="850" w:type="dxa"/>
          </w:tcPr>
          <w:p w14:paraId="1320DCA4" w14:textId="4A48390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Oral</w:t>
            </w:r>
          </w:p>
        </w:tc>
        <w:tc>
          <w:tcPr>
            <w:tcW w:w="1476" w:type="dxa"/>
          </w:tcPr>
          <w:p w14:paraId="6EBD47E2" w14:textId="1DD02924"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 xml:space="preserve">Zofran </w:t>
            </w:r>
            <w:proofErr w:type="spellStart"/>
            <w:r w:rsidRPr="00EE40B5">
              <w:rPr>
                <w:rFonts w:ascii="Arial" w:hAnsi="Arial" w:cs="Arial"/>
                <w:color w:val="000000"/>
                <w:sz w:val="16"/>
                <w:szCs w:val="16"/>
              </w:rPr>
              <w:t>Zydis</w:t>
            </w:r>
            <w:proofErr w:type="spellEnd"/>
          </w:p>
        </w:tc>
        <w:tc>
          <w:tcPr>
            <w:tcW w:w="567" w:type="dxa"/>
          </w:tcPr>
          <w:p w14:paraId="6E7B8DCD" w14:textId="4DC084D8"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AS</w:t>
            </w:r>
          </w:p>
        </w:tc>
        <w:tc>
          <w:tcPr>
            <w:tcW w:w="680" w:type="dxa"/>
          </w:tcPr>
          <w:p w14:paraId="14FBF679" w14:textId="5B3ADB51"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212B4352" w14:textId="254FBF57"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C15193</w:t>
            </w:r>
          </w:p>
        </w:tc>
        <w:tc>
          <w:tcPr>
            <w:tcW w:w="1417" w:type="dxa"/>
          </w:tcPr>
          <w:p w14:paraId="13C25F95"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22D992D9" w14:textId="734E0955"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737" w:type="dxa"/>
          </w:tcPr>
          <w:p w14:paraId="0FE35FC2" w14:textId="1DE0D9BA"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20DD4F8C" w14:textId="77777777" w:rsidR="00915754" w:rsidRPr="00EE40B5" w:rsidRDefault="00915754" w:rsidP="00915754">
            <w:pPr>
              <w:pStyle w:val="Tabletext"/>
              <w:widowControl w:val="0"/>
              <w:spacing w:after="60" w:line="240" w:lineRule="auto"/>
              <w:rPr>
                <w:rFonts w:ascii="Arial" w:eastAsia="Arial" w:hAnsi="Arial" w:cs="Arial"/>
                <w:sz w:val="16"/>
                <w:szCs w:val="16"/>
                <w:lang w:eastAsia="zh-CN"/>
              </w:rPr>
            </w:pPr>
          </w:p>
        </w:tc>
        <w:tc>
          <w:tcPr>
            <w:tcW w:w="567" w:type="dxa"/>
          </w:tcPr>
          <w:p w14:paraId="65417EEE" w14:textId="5F4E58A3" w:rsidR="00915754" w:rsidRPr="00EE40B5" w:rsidRDefault="00915754" w:rsidP="00915754">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10</w:t>
            </w:r>
          </w:p>
        </w:tc>
        <w:tc>
          <w:tcPr>
            <w:tcW w:w="567" w:type="dxa"/>
          </w:tcPr>
          <w:p w14:paraId="1CAF5ED5"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c>
          <w:tcPr>
            <w:tcW w:w="737" w:type="dxa"/>
          </w:tcPr>
          <w:p w14:paraId="0ED5DA36" w14:textId="77777777" w:rsidR="00915754" w:rsidRPr="00EE40B5" w:rsidRDefault="00915754" w:rsidP="00915754">
            <w:pPr>
              <w:widowControl w:val="0"/>
              <w:spacing w:before="60" w:after="60" w:line="240" w:lineRule="auto"/>
              <w:rPr>
                <w:rFonts w:ascii="Arial" w:eastAsia="Arial" w:hAnsi="Arial" w:cs="Arial"/>
                <w:sz w:val="16"/>
                <w:szCs w:val="16"/>
                <w:lang w:eastAsia="zh-CN"/>
              </w:rPr>
            </w:pPr>
          </w:p>
        </w:tc>
      </w:tr>
    </w:tbl>
    <w:p w14:paraId="488A6807" w14:textId="08E803E5" w:rsidR="0055594D" w:rsidRPr="00EE40B5" w:rsidRDefault="0055594D" w:rsidP="003F5EE1">
      <w:pPr>
        <w:pStyle w:val="Amendment1"/>
        <w:numPr>
          <w:ilvl w:val="0"/>
          <w:numId w:val="7"/>
        </w:numPr>
        <w:tabs>
          <w:tab w:val="num" w:pos="794"/>
        </w:tabs>
        <w:spacing w:line="260" w:lineRule="exact"/>
        <w:ind w:left="794"/>
      </w:pPr>
      <w:r w:rsidRPr="00EE40B5">
        <w:t xml:space="preserve">Schedule 1, Part 1, entry for </w:t>
      </w:r>
      <w:r w:rsidR="008C1DEE" w:rsidRPr="00EE40B5">
        <w:t xml:space="preserve">Osimertinib </w:t>
      </w:r>
      <w:r w:rsidRPr="00EE40B5">
        <w:t xml:space="preserve">in the form </w:t>
      </w:r>
      <w:r w:rsidR="008C1DEE" w:rsidRPr="00EE40B5">
        <w:t>Tablet 40 mg</w:t>
      </w:r>
    </w:p>
    <w:p w14:paraId="00C5A0E6" w14:textId="734176C4" w:rsidR="0055594D" w:rsidRPr="00EE40B5" w:rsidRDefault="008C1DEE" w:rsidP="003F5EE1">
      <w:pPr>
        <w:pStyle w:val="Amendment1"/>
        <w:numPr>
          <w:ilvl w:val="0"/>
          <w:numId w:val="0"/>
        </w:numPr>
        <w:spacing w:before="60" w:after="60" w:line="260" w:lineRule="exact"/>
        <w:ind w:left="794"/>
      </w:pPr>
      <w:r w:rsidRPr="00EE40B5">
        <w:rPr>
          <w:rFonts w:ascii="Times New Roman" w:hAnsi="Times New Roman"/>
          <w:b w:val="0"/>
          <w:bCs w:val="0"/>
          <w:i/>
        </w:rPr>
        <w:t xml:space="preserve">omit from the column headed “Circumstances”: </w:t>
      </w:r>
      <w:r w:rsidRPr="00EE40B5">
        <w:rPr>
          <w:szCs w:val="28"/>
        </w:rPr>
        <w:t>C11181 C11183</w:t>
      </w:r>
      <w:r w:rsidRPr="00EE40B5">
        <w:rPr>
          <w:iCs/>
        </w:rPr>
        <w:tab/>
      </w:r>
      <w:r w:rsidRPr="00EE40B5">
        <w:rPr>
          <w:iCs/>
        </w:rPr>
        <w:tab/>
      </w:r>
      <w:r w:rsidRPr="00EE40B5">
        <w:rPr>
          <w:rFonts w:ascii="Times New Roman" w:hAnsi="Times New Roman"/>
          <w:b w:val="0"/>
          <w:bCs w:val="0"/>
          <w:i/>
        </w:rPr>
        <w:t xml:space="preserve">substitute: </w:t>
      </w:r>
      <w:r w:rsidRPr="00EE40B5">
        <w:rPr>
          <w:color w:val="000000"/>
          <w:szCs w:val="24"/>
        </w:rPr>
        <w:t>C15257 C15283 C15310</w:t>
      </w:r>
    </w:p>
    <w:p w14:paraId="355854DB" w14:textId="426CE565" w:rsidR="008C1DEE" w:rsidRPr="00EE40B5" w:rsidRDefault="008C1DEE" w:rsidP="003F5EE1">
      <w:pPr>
        <w:pStyle w:val="Amendment1"/>
        <w:numPr>
          <w:ilvl w:val="0"/>
          <w:numId w:val="7"/>
        </w:numPr>
        <w:tabs>
          <w:tab w:val="num" w:pos="794"/>
        </w:tabs>
        <w:spacing w:line="260" w:lineRule="exact"/>
        <w:ind w:left="794"/>
      </w:pPr>
      <w:r w:rsidRPr="00EE40B5">
        <w:t>Schedule 1, Part 1, entry for Osimertinib in the form Tablet 80 mg</w:t>
      </w:r>
    </w:p>
    <w:p w14:paraId="18BC1A92" w14:textId="0466CDD8" w:rsidR="008C1DEE" w:rsidRPr="00EE40B5" w:rsidRDefault="008C1DEE" w:rsidP="003F5EE1">
      <w:pPr>
        <w:pStyle w:val="Amendment1"/>
        <w:numPr>
          <w:ilvl w:val="0"/>
          <w:numId w:val="0"/>
        </w:numPr>
        <w:spacing w:before="60" w:after="60" w:line="260" w:lineRule="exact"/>
        <w:ind w:left="794"/>
      </w:pPr>
      <w:r w:rsidRPr="00EE40B5">
        <w:rPr>
          <w:rFonts w:ascii="Times New Roman" w:hAnsi="Times New Roman"/>
          <w:b w:val="0"/>
          <w:bCs w:val="0"/>
          <w:i/>
        </w:rPr>
        <w:t xml:space="preserve">omit from the column headed “Circumstances”: </w:t>
      </w:r>
      <w:r w:rsidRPr="00EE40B5">
        <w:rPr>
          <w:szCs w:val="28"/>
        </w:rPr>
        <w:t>C11178 C11181 C11183 C11185</w:t>
      </w:r>
      <w:r w:rsidRPr="00EE40B5">
        <w:rPr>
          <w:iCs/>
          <w:sz w:val="24"/>
          <w:szCs w:val="24"/>
        </w:rPr>
        <w:tab/>
      </w:r>
      <w:r w:rsidRPr="00EE40B5">
        <w:rPr>
          <w:iCs/>
        </w:rPr>
        <w:tab/>
      </w:r>
      <w:r w:rsidRPr="00EE40B5">
        <w:rPr>
          <w:rFonts w:ascii="Times New Roman" w:hAnsi="Times New Roman"/>
          <w:b w:val="0"/>
          <w:bCs w:val="0"/>
          <w:i/>
        </w:rPr>
        <w:t xml:space="preserve">substitute: </w:t>
      </w:r>
      <w:r w:rsidRPr="00EE40B5">
        <w:rPr>
          <w:color w:val="000000"/>
          <w:szCs w:val="24"/>
        </w:rPr>
        <w:t>C15257 C15281 C15283 C15299 C15329</w:t>
      </w:r>
    </w:p>
    <w:p w14:paraId="7691C809" w14:textId="7E3756B7" w:rsidR="008C1DEE" w:rsidRPr="00EE40B5" w:rsidRDefault="008C1DEE"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Ozanimod</w:t>
      </w:r>
      <w:r w:rsidRPr="00EE40B5">
        <w:t xml:space="preserve"> in the form </w:t>
      </w:r>
      <w:r w:rsidRPr="00EE40B5">
        <w:rPr>
          <w:szCs w:val="28"/>
        </w:rPr>
        <w:t xml:space="preserve">Capsule 920 micrograms </w:t>
      </w:r>
      <w:r w:rsidR="000D1FE0" w:rsidRPr="00EE40B5">
        <w:rPr>
          <w:i/>
          <w:iCs/>
          <w:szCs w:val="28"/>
        </w:rPr>
        <w:t>[</w:t>
      </w:r>
      <w:r w:rsidRPr="00EE40B5">
        <w:rPr>
          <w:i/>
        </w:rPr>
        <w:t>Maximum Quantity: 28; Number of Repeats: 5]</w:t>
      </w:r>
    </w:p>
    <w:p w14:paraId="751BAF0C" w14:textId="1F6D7F02" w:rsidR="008C1DEE" w:rsidRPr="00EE40B5" w:rsidRDefault="008C1DEE" w:rsidP="00E31328">
      <w:pPr>
        <w:pStyle w:val="Amendment1"/>
        <w:numPr>
          <w:ilvl w:val="0"/>
          <w:numId w:val="38"/>
        </w:numPr>
        <w:spacing w:before="60" w:after="60" w:line="260" w:lineRule="exact"/>
        <w:ind w:left="1361" w:hanging="567"/>
      </w:pPr>
      <w:r w:rsidRPr="00EE40B5">
        <w:rPr>
          <w:rFonts w:ascii="Times New Roman" w:hAnsi="Times New Roman"/>
          <w:b w:val="0"/>
          <w:bCs w:val="0"/>
          <w:i/>
        </w:rPr>
        <w:t xml:space="preserve">omit from the column headed “Circumstances”: </w:t>
      </w:r>
      <w:r w:rsidRPr="00EE40B5">
        <w:rPr>
          <w:szCs w:val="28"/>
        </w:rPr>
        <w:t>C13993</w:t>
      </w:r>
    </w:p>
    <w:p w14:paraId="13E83E03" w14:textId="0BD06058" w:rsidR="008C1DEE" w:rsidRPr="00EE40B5" w:rsidRDefault="008C1DEE" w:rsidP="00E31328">
      <w:pPr>
        <w:pStyle w:val="Amendment1"/>
        <w:numPr>
          <w:ilvl w:val="0"/>
          <w:numId w:val="38"/>
        </w:numPr>
        <w:spacing w:before="60" w:after="60" w:line="260" w:lineRule="exact"/>
        <w:ind w:left="1361" w:hanging="567"/>
      </w:pPr>
      <w:r w:rsidRPr="00EE40B5">
        <w:rPr>
          <w:rFonts w:ascii="Times New Roman" w:hAnsi="Times New Roman"/>
          <w:b w:val="0"/>
          <w:bCs w:val="0"/>
          <w:i/>
        </w:rPr>
        <w:t xml:space="preserve">omit from the column headed “Purposes”: </w:t>
      </w:r>
      <w:r w:rsidRPr="00EE40B5">
        <w:rPr>
          <w:szCs w:val="28"/>
        </w:rPr>
        <w:t>P13993</w:t>
      </w:r>
    </w:p>
    <w:p w14:paraId="62DCE3F5" w14:textId="30DAEB50" w:rsidR="003511B0" w:rsidRPr="00EE40B5" w:rsidRDefault="003511B0"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Pembrolizumab</w:t>
      </w:r>
    </w:p>
    <w:p w14:paraId="4F220AC4" w14:textId="77777777" w:rsidR="003511B0" w:rsidRPr="00EE40B5" w:rsidRDefault="003511B0"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511B0" w:rsidRPr="00EE40B5" w14:paraId="2283796A" w14:textId="77777777" w:rsidTr="006D171F">
        <w:tc>
          <w:tcPr>
            <w:tcW w:w="1191" w:type="dxa"/>
          </w:tcPr>
          <w:p w14:paraId="6803D618" w14:textId="036D208D"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Pembrolizumab</w:t>
            </w:r>
          </w:p>
        </w:tc>
        <w:tc>
          <w:tcPr>
            <w:tcW w:w="2154" w:type="dxa"/>
          </w:tcPr>
          <w:p w14:paraId="76394F33" w14:textId="0C86637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Solution concentrate for I.V. infusion 100 mg in 4 mL</w:t>
            </w:r>
          </w:p>
        </w:tc>
        <w:tc>
          <w:tcPr>
            <w:tcW w:w="850" w:type="dxa"/>
          </w:tcPr>
          <w:p w14:paraId="0FA05ABB" w14:textId="1AA2A67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15C56D83" w14:textId="6CD8319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Keytruda</w:t>
            </w:r>
          </w:p>
        </w:tc>
        <w:tc>
          <w:tcPr>
            <w:tcW w:w="567" w:type="dxa"/>
          </w:tcPr>
          <w:p w14:paraId="5206E932" w14:textId="3CF24C7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MK</w:t>
            </w:r>
          </w:p>
        </w:tc>
        <w:tc>
          <w:tcPr>
            <w:tcW w:w="680" w:type="dxa"/>
          </w:tcPr>
          <w:p w14:paraId="6E2CFC40" w14:textId="058C5E6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ED62254" w14:textId="6C5915F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C14818</w:t>
            </w:r>
          </w:p>
        </w:tc>
        <w:tc>
          <w:tcPr>
            <w:tcW w:w="1417" w:type="dxa"/>
          </w:tcPr>
          <w:p w14:paraId="07EFCCC2" w14:textId="30AD0DFC"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P14818</w:t>
            </w:r>
          </w:p>
        </w:tc>
        <w:tc>
          <w:tcPr>
            <w:tcW w:w="737" w:type="dxa"/>
          </w:tcPr>
          <w:p w14:paraId="158ED298" w14:textId="79FE414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331D9D4" w14:textId="2A1A4A1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A7E4DDE"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6A7E0BCC" w14:textId="4D99D27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0977C43"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4E86C013" w14:textId="212AEA5B" w:rsidR="003511B0" w:rsidRPr="00EE40B5" w:rsidRDefault="003511B0" w:rsidP="003511B0">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3511B0" w:rsidRPr="00EE40B5" w14:paraId="64E9AE5B" w14:textId="77777777" w:rsidTr="006D171F">
        <w:tc>
          <w:tcPr>
            <w:tcW w:w="1191" w:type="dxa"/>
          </w:tcPr>
          <w:p w14:paraId="28D594A7" w14:textId="066D6C7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Pembrolizumab</w:t>
            </w:r>
          </w:p>
        </w:tc>
        <w:tc>
          <w:tcPr>
            <w:tcW w:w="2154" w:type="dxa"/>
          </w:tcPr>
          <w:p w14:paraId="24B4868A" w14:textId="2EE6EF0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Solution concentrate for I.V. infusion 100 mg in 4 mL</w:t>
            </w:r>
          </w:p>
        </w:tc>
        <w:tc>
          <w:tcPr>
            <w:tcW w:w="850" w:type="dxa"/>
          </w:tcPr>
          <w:p w14:paraId="3C9A14A1" w14:textId="6C6D3C5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7E163CAD" w14:textId="35B1543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Keytruda</w:t>
            </w:r>
          </w:p>
        </w:tc>
        <w:tc>
          <w:tcPr>
            <w:tcW w:w="567" w:type="dxa"/>
          </w:tcPr>
          <w:p w14:paraId="3622B109" w14:textId="6EF87DD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MK</w:t>
            </w:r>
          </w:p>
        </w:tc>
        <w:tc>
          <w:tcPr>
            <w:tcW w:w="680" w:type="dxa"/>
          </w:tcPr>
          <w:p w14:paraId="6BEE673B" w14:textId="18D02E4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3FB2EC8" w14:textId="0FB97AA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C13431 C13432</w:t>
            </w:r>
          </w:p>
        </w:tc>
        <w:tc>
          <w:tcPr>
            <w:tcW w:w="1417" w:type="dxa"/>
          </w:tcPr>
          <w:p w14:paraId="463E7B4F" w14:textId="59A2C55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P13431 P13432</w:t>
            </w:r>
          </w:p>
        </w:tc>
        <w:tc>
          <w:tcPr>
            <w:tcW w:w="737" w:type="dxa"/>
          </w:tcPr>
          <w:p w14:paraId="660D5891" w14:textId="5479535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90BAED5" w14:textId="4D7E843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403EFA65"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B18C670" w14:textId="09A450B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081970C"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68C7176" w14:textId="7FB91833" w:rsidR="003511B0" w:rsidRPr="00EE40B5" w:rsidRDefault="003511B0" w:rsidP="003511B0">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3511B0" w:rsidRPr="00EE40B5" w14:paraId="6E6E65F2" w14:textId="77777777" w:rsidTr="006D171F">
        <w:tc>
          <w:tcPr>
            <w:tcW w:w="1191" w:type="dxa"/>
          </w:tcPr>
          <w:p w14:paraId="73D2C7E0" w14:textId="7AE264AB"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Pembrolizumab</w:t>
            </w:r>
          </w:p>
        </w:tc>
        <w:tc>
          <w:tcPr>
            <w:tcW w:w="2154" w:type="dxa"/>
          </w:tcPr>
          <w:p w14:paraId="784ACF03" w14:textId="5A3CF5F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Solution concentrate for I.V. infusion 100 mg in 4 mL</w:t>
            </w:r>
          </w:p>
        </w:tc>
        <w:tc>
          <w:tcPr>
            <w:tcW w:w="850" w:type="dxa"/>
          </w:tcPr>
          <w:p w14:paraId="68F4A2FE" w14:textId="6FB5230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0C1DE2B0" w14:textId="130EA28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Keytruda</w:t>
            </w:r>
          </w:p>
        </w:tc>
        <w:tc>
          <w:tcPr>
            <w:tcW w:w="567" w:type="dxa"/>
          </w:tcPr>
          <w:p w14:paraId="718E2970" w14:textId="337D279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MK</w:t>
            </w:r>
          </w:p>
        </w:tc>
        <w:tc>
          <w:tcPr>
            <w:tcW w:w="680" w:type="dxa"/>
          </w:tcPr>
          <w:p w14:paraId="75D8B408" w14:textId="52F3B7B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57F8AF9" w14:textId="0E0BB12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C10705 C14770 C14786</w:t>
            </w:r>
          </w:p>
        </w:tc>
        <w:tc>
          <w:tcPr>
            <w:tcW w:w="1417" w:type="dxa"/>
          </w:tcPr>
          <w:p w14:paraId="590333DE" w14:textId="71981AA7"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P10705 P14770 P14786</w:t>
            </w:r>
          </w:p>
        </w:tc>
        <w:tc>
          <w:tcPr>
            <w:tcW w:w="737" w:type="dxa"/>
          </w:tcPr>
          <w:p w14:paraId="6AE9BB70" w14:textId="734371A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3C8B831" w14:textId="7D6CE12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64EF70E"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7E68CA52" w14:textId="5507416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5269DC2"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57ED999" w14:textId="12650654" w:rsidR="003511B0" w:rsidRPr="00EE40B5" w:rsidRDefault="003511B0" w:rsidP="003511B0">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3511B0" w:rsidRPr="00EE40B5" w14:paraId="1CA32684" w14:textId="77777777" w:rsidTr="006D171F">
        <w:tc>
          <w:tcPr>
            <w:tcW w:w="1191" w:type="dxa"/>
          </w:tcPr>
          <w:p w14:paraId="1C49EAEE" w14:textId="48B08C4C"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Pembrolizumab</w:t>
            </w:r>
          </w:p>
        </w:tc>
        <w:tc>
          <w:tcPr>
            <w:tcW w:w="2154" w:type="dxa"/>
          </w:tcPr>
          <w:p w14:paraId="5AC6633B" w14:textId="380319E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Solution concentrate for I.V. infusion 100 mg in 4 mL</w:t>
            </w:r>
          </w:p>
        </w:tc>
        <w:tc>
          <w:tcPr>
            <w:tcW w:w="850" w:type="dxa"/>
          </w:tcPr>
          <w:p w14:paraId="07D9C62C" w14:textId="6A0561A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48944380" w14:textId="6B80EA8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Keytruda</w:t>
            </w:r>
          </w:p>
        </w:tc>
        <w:tc>
          <w:tcPr>
            <w:tcW w:w="567" w:type="dxa"/>
          </w:tcPr>
          <w:p w14:paraId="7AEE6435" w14:textId="4BB1741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MK</w:t>
            </w:r>
          </w:p>
        </w:tc>
        <w:tc>
          <w:tcPr>
            <w:tcW w:w="680" w:type="dxa"/>
          </w:tcPr>
          <w:p w14:paraId="268735DF" w14:textId="1DBCB91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C2A8627" w14:textId="308049A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C14817</w:t>
            </w:r>
          </w:p>
        </w:tc>
        <w:tc>
          <w:tcPr>
            <w:tcW w:w="1417" w:type="dxa"/>
          </w:tcPr>
          <w:p w14:paraId="76694D59" w14:textId="4496495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P14817</w:t>
            </w:r>
          </w:p>
        </w:tc>
        <w:tc>
          <w:tcPr>
            <w:tcW w:w="737" w:type="dxa"/>
          </w:tcPr>
          <w:p w14:paraId="40C93E9A" w14:textId="54882E8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037369BF" w14:textId="076DB30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7DAC8905"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5F116D57" w14:textId="167AFAE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3A9C8B6E"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229DD939" w14:textId="06F82918" w:rsidR="003511B0" w:rsidRPr="00EE40B5" w:rsidRDefault="003511B0" w:rsidP="003511B0">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3511B0" w:rsidRPr="00EE40B5" w14:paraId="33EC50DB" w14:textId="77777777" w:rsidTr="006D171F">
        <w:tc>
          <w:tcPr>
            <w:tcW w:w="1191" w:type="dxa"/>
          </w:tcPr>
          <w:p w14:paraId="3A096261" w14:textId="794D218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Pembrolizumab</w:t>
            </w:r>
          </w:p>
        </w:tc>
        <w:tc>
          <w:tcPr>
            <w:tcW w:w="2154" w:type="dxa"/>
          </w:tcPr>
          <w:p w14:paraId="15100792" w14:textId="1F0C57D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Solution concentrate for I.V. infusion 100 mg in 4 mL</w:t>
            </w:r>
          </w:p>
        </w:tc>
        <w:tc>
          <w:tcPr>
            <w:tcW w:w="850" w:type="dxa"/>
          </w:tcPr>
          <w:p w14:paraId="22FF27D5" w14:textId="3793A40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1A7EE45" w14:textId="3609A71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Keytruda</w:t>
            </w:r>
          </w:p>
        </w:tc>
        <w:tc>
          <w:tcPr>
            <w:tcW w:w="567" w:type="dxa"/>
          </w:tcPr>
          <w:p w14:paraId="126CA962" w14:textId="2B5B2C4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MK</w:t>
            </w:r>
          </w:p>
        </w:tc>
        <w:tc>
          <w:tcPr>
            <w:tcW w:w="680" w:type="dxa"/>
          </w:tcPr>
          <w:p w14:paraId="6DAABFAF" w14:textId="29058D6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A88876C" w14:textId="2DFF6D3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C10676 C10688 C10701 C13436 C13437</w:t>
            </w:r>
          </w:p>
        </w:tc>
        <w:tc>
          <w:tcPr>
            <w:tcW w:w="1417" w:type="dxa"/>
          </w:tcPr>
          <w:p w14:paraId="72C014F8" w14:textId="3B0DBA7C"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P10676 P10688 P10701 P13436 P13437</w:t>
            </w:r>
          </w:p>
        </w:tc>
        <w:tc>
          <w:tcPr>
            <w:tcW w:w="737" w:type="dxa"/>
          </w:tcPr>
          <w:p w14:paraId="4DF16D06" w14:textId="18B8094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41F04DA1" w14:textId="6748C7A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3ADEFA25"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72F436C" w14:textId="6E2029D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0B3A41E1"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4FE1EB1" w14:textId="62F2AEBE" w:rsidR="003511B0" w:rsidRPr="00EE40B5" w:rsidRDefault="003511B0" w:rsidP="003511B0">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3511B0" w:rsidRPr="00EE40B5" w14:paraId="022D4DFE" w14:textId="77777777" w:rsidTr="006D171F">
        <w:tc>
          <w:tcPr>
            <w:tcW w:w="1191" w:type="dxa"/>
          </w:tcPr>
          <w:p w14:paraId="0BE6B243" w14:textId="1326965A"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Pembrolizumab</w:t>
            </w:r>
          </w:p>
        </w:tc>
        <w:tc>
          <w:tcPr>
            <w:tcW w:w="2154" w:type="dxa"/>
          </w:tcPr>
          <w:p w14:paraId="2C515981" w14:textId="4A62C0A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Solution concentrate for I.V. infusion 100 mg in 4 mL</w:t>
            </w:r>
          </w:p>
        </w:tc>
        <w:tc>
          <w:tcPr>
            <w:tcW w:w="850" w:type="dxa"/>
          </w:tcPr>
          <w:p w14:paraId="47E3874C" w14:textId="49869FB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7ECA5BDA" w14:textId="4CA9F46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Keytruda</w:t>
            </w:r>
          </w:p>
        </w:tc>
        <w:tc>
          <w:tcPr>
            <w:tcW w:w="567" w:type="dxa"/>
          </w:tcPr>
          <w:p w14:paraId="3432B3F4" w14:textId="2F12648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MK</w:t>
            </w:r>
          </w:p>
        </w:tc>
        <w:tc>
          <w:tcPr>
            <w:tcW w:w="680" w:type="dxa"/>
          </w:tcPr>
          <w:p w14:paraId="182E77ED" w14:textId="0691229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9BB823C" w14:textId="1B3211A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C13726 C13727 C13728 C13730 C13731 C13732 C13735 C13736 C13739 C13741 C13948 C13949 C14027 C14028 C14044 C14324 C14403 C14404 C14405</w:t>
            </w:r>
          </w:p>
        </w:tc>
        <w:tc>
          <w:tcPr>
            <w:tcW w:w="1417" w:type="dxa"/>
          </w:tcPr>
          <w:p w14:paraId="3980080C" w14:textId="6ADB30C4"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P13726 P13727 P13728 P13730 P13731 P13732 P13735 P13736 P13739 P13741 P13948 P13949 P14027 P14028 P14044 P14324 P14403 P14404 P14405</w:t>
            </w:r>
          </w:p>
        </w:tc>
        <w:tc>
          <w:tcPr>
            <w:tcW w:w="737" w:type="dxa"/>
          </w:tcPr>
          <w:p w14:paraId="7FC17C70" w14:textId="75EAC2E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3CCFCADA" w14:textId="4A43900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0AA5D1E8"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6727A6A" w14:textId="1CFA19D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0CEF2C6"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E446D98" w14:textId="41BF16A4" w:rsidR="003511B0" w:rsidRPr="00EE40B5" w:rsidRDefault="003511B0" w:rsidP="003511B0">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r w:rsidR="003511B0" w:rsidRPr="00EE40B5" w14:paraId="1D8E1FF5" w14:textId="77777777" w:rsidTr="006D171F">
        <w:tc>
          <w:tcPr>
            <w:tcW w:w="1191" w:type="dxa"/>
          </w:tcPr>
          <w:p w14:paraId="1F15C0B9" w14:textId="5AD465DF"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Pembrolizumab</w:t>
            </w:r>
          </w:p>
        </w:tc>
        <w:tc>
          <w:tcPr>
            <w:tcW w:w="2154" w:type="dxa"/>
          </w:tcPr>
          <w:p w14:paraId="208F3C92" w14:textId="2155031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Solution concentrate for I.V. infusion 100 mg in 4 mL</w:t>
            </w:r>
          </w:p>
        </w:tc>
        <w:tc>
          <w:tcPr>
            <w:tcW w:w="850" w:type="dxa"/>
          </w:tcPr>
          <w:p w14:paraId="321382D5" w14:textId="556546F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18EFE65" w14:textId="2960BDB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Keytruda</w:t>
            </w:r>
          </w:p>
        </w:tc>
        <w:tc>
          <w:tcPr>
            <w:tcW w:w="567" w:type="dxa"/>
          </w:tcPr>
          <w:p w14:paraId="55C23A70" w14:textId="7F59CCB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MK</w:t>
            </w:r>
          </w:p>
        </w:tc>
        <w:tc>
          <w:tcPr>
            <w:tcW w:w="680" w:type="dxa"/>
          </w:tcPr>
          <w:p w14:paraId="1748BB0C" w14:textId="629CB52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C3C8576" w14:textId="206FEA4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C14727</w:t>
            </w:r>
          </w:p>
        </w:tc>
        <w:tc>
          <w:tcPr>
            <w:tcW w:w="1417" w:type="dxa"/>
          </w:tcPr>
          <w:p w14:paraId="18D8F25C" w14:textId="007B05E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P14727</w:t>
            </w:r>
          </w:p>
        </w:tc>
        <w:tc>
          <w:tcPr>
            <w:tcW w:w="737" w:type="dxa"/>
          </w:tcPr>
          <w:p w14:paraId="55D67BE0" w14:textId="0A9D2DA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737" w:type="dxa"/>
          </w:tcPr>
          <w:p w14:paraId="205B3304" w14:textId="4AEE34B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See Note 3</w:t>
            </w:r>
          </w:p>
        </w:tc>
        <w:tc>
          <w:tcPr>
            <w:tcW w:w="1417" w:type="dxa"/>
          </w:tcPr>
          <w:p w14:paraId="65C0F6D8"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36CAA6DE" w14:textId="2F6A3BC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177069CB"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4E974DBD" w14:textId="1983D587" w:rsidR="003511B0" w:rsidRPr="00EE40B5" w:rsidRDefault="003511B0" w:rsidP="003511B0">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D(</w:t>
            </w:r>
            <w:proofErr w:type="gramEnd"/>
            <w:r w:rsidRPr="00EE40B5">
              <w:rPr>
                <w:rFonts w:ascii="Arial" w:hAnsi="Arial" w:cs="Arial"/>
                <w:sz w:val="16"/>
                <w:szCs w:val="16"/>
              </w:rPr>
              <w:t>100)</w:t>
            </w:r>
          </w:p>
        </w:tc>
      </w:tr>
    </w:tbl>
    <w:p w14:paraId="09D4C282" w14:textId="4950DE87" w:rsidR="003511B0" w:rsidRPr="00EE40B5" w:rsidRDefault="003511B0" w:rsidP="003F5EE1">
      <w:pPr>
        <w:pStyle w:val="Amendment1"/>
        <w:numPr>
          <w:ilvl w:val="0"/>
          <w:numId w:val="7"/>
        </w:numPr>
        <w:tabs>
          <w:tab w:val="num" w:pos="794"/>
        </w:tabs>
        <w:spacing w:line="260" w:lineRule="exact"/>
        <w:ind w:left="794"/>
      </w:pPr>
      <w:r w:rsidRPr="00EE40B5">
        <w:t xml:space="preserve">Schedule 1, Part 1, entry for Perindopril in the form </w:t>
      </w:r>
      <w:r w:rsidRPr="00EE40B5">
        <w:rPr>
          <w:szCs w:val="28"/>
        </w:rPr>
        <w:t>Tablet containing perindopril arginine 2.5 mg</w:t>
      </w:r>
    </w:p>
    <w:p w14:paraId="423698F8" w14:textId="77777777" w:rsidR="003511B0" w:rsidRPr="00EE40B5" w:rsidRDefault="003511B0"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511B0" w:rsidRPr="00EE40B5" w14:paraId="08F8424F" w14:textId="77777777" w:rsidTr="006D171F">
        <w:tc>
          <w:tcPr>
            <w:tcW w:w="1191" w:type="dxa"/>
          </w:tcPr>
          <w:p w14:paraId="43972E39" w14:textId="2185F11F"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Perindopril</w:t>
            </w:r>
          </w:p>
        </w:tc>
        <w:tc>
          <w:tcPr>
            <w:tcW w:w="2154" w:type="dxa"/>
          </w:tcPr>
          <w:p w14:paraId="19D5092A" w14:textId="2A7FF26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perindopril arginine 2.5 mg</w:t>
            </w:r>
          </w:p>
        </w:tc>
        <w:tc>
          <w:tcPr>
            <w:tcW w:w="850" w:type="dxa"/>
          </w:tcPr>
          <w:p w14:paraId="1CCD5C8A" w14:textId="09831F7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0D63CA2A" w14:textId="065B5EC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Perindopril Arginine Sandoz</w:t>
            </w:r>
          </w:p>
        </w:tc>
        <w:tc>
          <w:tcPr>
            <w:tcW w:w="567" w:type="dxa"/>
          </w:tcPr>
          <w:p w14:paraId="484F714B" w14:textId="7A50528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SZ</w:t>
            </w:r>
          </w:p>
        </w:tc>
        <w:tc>
          <w:tcPr>
            <w:tcW w:w="680" w:type="dxa"/>
          </w:tcPr>
          <w:p w14:paraId="2ABA2164" w14:textId="767C165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419FB652" w14:textId="30E08B94"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1417" w:type="dxa"/>
          </w:tcPr>
          <w:p w14:paraId="27223C16"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6767D8BA" w14:textId="11729C2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737" w:type="dxa"/>
          </w:tcPr>
          <w:p w14:paraId="15F25561" w14:textId="74DDE1E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5</w:t>
            </w:r>
          </w:p>
        </w:tc>
        <w:tc>
          <w:tcPr>
            <w:tcW w:w="1417" w:type="dxa"/>
          </w:tcPr>
          <w:p w14:paraId="0CC21CBE"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0DD568D6" w14:textId="7F2F60C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567" w:type="dxa"/>
          </w:tcPr>
          <w:p w14:paraId="4F239BFA"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2423B58A"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6BF0A0B" w14:textId="77777777" w:rsidTr="006D171F">
        <w:tc>
          <w:tcPr>
            <w:tcW w:w="1191" w:type="dxa"/>
          </w:tcPr>
          <w:p w14:paraId="4A569E91" w14:textId="57A0D629"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Perindopril</w:t>
            </w:r>
          </w:p>
        </w:tc>
        <w:tc>
          <w:tcPr>
            <w:tcW w:w="2154" w:type="dxa"/>
          </w:tcPr>
          <w:p w14:paraId="780DFE1C" w14:textId="5044C65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perindopril arginine 2.5 mg</w:t>
            </w:r>
          </w:p>
        </w:tc>
        <w:tc>
          <w:tcPr>
            <w:tcW w:w="850" w:type="dxa"/>
          </w:tcPr>
          <w:p w14:paraId="4BDA656B" w14:textId="7979396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14718D6B" w14:textId="3A9C7A7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Perindopril Arginine Sandoz</w:t>
            </w:r>
          </w:p>
        </w:tc>
        <w:tc>
          <w:tcPr>
            <w:tcW w:w="567" w:type="dxa"/>
          </w:tcPr>
          <w:p w14:paraId="634B09A7" w14:textId="2013E54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SZ</w:t>
            </w:r>
          </w:p>
        </w:tc>
        <w:tc>
          <w:tcPr>
            <w:tcW w:w="680" w:type="dxa"/>
          </w:tcPr>
          <w:p w14:paraId="50BE25F5" w14:textId="3650974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29C2FD20"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1417" w:type="dxa"/>
          </w:tcPr>
          <w:p w14:paraId="3875754A" w14:textId="4CC89CF7"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lang w:eastAsia="en-AU"/>
              </w:rPr>
              <w:t>P14238</w:t>
            </w:r>
          </w:p>
        </w:tc>
        <w:tc>
          <w:tcPr>
            <w:tcW w:w="737" w:type="dxa"/>
          </w:tcPr>
          <w:p w14:paraId="0D21685C" w14:textId="473A9A9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60</w:t>
            </w:r>
          </w:p>
        </w:tc>
        <w:tc>
          <w:tcPr>
            <w:tcW w:w="737" w:type="dxa"/>
          </w:tcPr>
          <w:p w14:paraId="55AD480B" w14:textId="2E48FA5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5</w:t>
            </w:r>
          </w:p>
        </w:tc>
        <w:tc>
          <w:tcPr>
            <w:tcW w:w="1417" w:type="dxa"/>
          </w:tcPr>
          <w:p w14:paraId="73B1B7CB"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03E4D2DF" w14:textId="40B93FB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567" w:type="dxa"/>
          </w:tcPr>
          <w:p w14:paraId="7C7A6CAE"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7FA84DD6"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bl>
    <w:p w14:paraId="6CC86AAC" w14:textId="3998DB77" w:rsidR="003511B0" w:rsidRPr="00EE40B5" w:rsidRDefault="003511B0"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Perindopril</w:t>
      </w:r>
      <w:r w:rsidRPr="00EE40B5">
        <w:t xml:space="preserve"> in the form </w:t>
      </w:r>
      <w:r w:rsidRPr="00EE40B5">
        <w:rPr>
          <w:szCs w:val="28"/>
        </w:rPr>
        <w:t>Tablet containing perindopril arginine 5 mg</w:t>
      </w:r>
    </w:p>
    <w:p w14:paraId="5FB13D4C" w14:textId="77777777" w:rsidR="003511B0" w:rsidRPr="00EE40B5" w:rsidRDefault="003511B0"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511B0" w:rsidRPr="00EE40B5" w14:paraId="2E54EA1C" w14:textId="77777777" w:rsidTr="006D171F">
        <w:tc>
          <w:tcPr>
            <w:tcW w:w="1191" w:type="dxa"/>
          </w:tcPr>
          <w:p w14:paraId="2D896D58" w14:textId="592516C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lastRenderedPageBreak/>
              <w:t>Perindopril</w:t>
            </w:r>
          </w:p>
        </w:tc>
        <w:tc>
          <w:tcPr>
            <w:tcW w:w="2154" w:type="dxa"/>
          </w:tcPr>
          <w:p w14:paraId="0C348F8E" w14:textId="7EE7E2B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perindopril arginine 5 mg</w:t>
            </w:r>
          </w:p>
        </w:tc>
        <w:tc>
          <w:tcPr>
            <w:tcW w:w="850" w:type="dxa"/>
          </w:tcPr>
          <w:p w14:paraId="5773F21B" w14:textId="20F0EA6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161BE681" w14:textId="555C871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Perindopril Arginine Sandoz</w:t>
            </w:r>
          </w:p>
        </w:tc>
        <w:tc>
          <w:tcPr>
            <w:tcW w:w="567" w:type="dxa"/>
          </w:tcPr>
          <w:p w14:paraId="47669D88" w14:textId="59B7873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SZ</w:t>
            </w:r>
          </w:p>
        </w:tc>
        <w:tc>
          <w:tcPr>
            <w:tcW w:w="680" w:type="dxa"/>
          </w:tcPr>
          <w:p w14:paraId="46B64CDD" w14:textId="70CB77E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5AAF87AF"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1417" w:type="dxa"/>
          </w:tcPr>
          <w:p w14:paraId="1AF536C4"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4C42D026" w14:textId="48C5110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737" w:type="dxa"/>
          </w:tcPr>
          <w:p w14:paraId="3A381E91" w14:textId="4B2BD1B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5</w:t>
            </w:r>
          </w:p>
        </w:tc>
        <w:tc>
          <w:tcPr>
            <w:tcW w:w="1417" w:type="dxa"/>
          </w:tcPr>
          <w:p w14:paraId="15F97593"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E20342A" w14:textId="6B189FC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567" w:type="dxa"/>
          </w:tcPr>
          <w:p w14:paraId="547DE5BB"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7CE312CB"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1BE9177" w14:textId="77777777" w:rsidTr="006D171F">
        <w:tc>
          <w:tcPr>
            <w:tcW w:w="1191" w:type="dxa"/>
          </w:tcPr>
          <w:p w14:paraId="0AA61176" w14:textId="2AB6C11B"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Perindopril</w:t>
            </w:r>
          </w:p>
        </w:tc>
        <w:tc>
          <w:tcPr>
            <w:tcW w:w="2154" w:type="dxa"/>
          </w:tcPr>
          <w:p w14:paraId="1FF894D1" w14:textId="401AEF9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perindopril arginine 5 mg</w:t>
            </w:r>
          </w:p>
        </w:tc>
        <w:tc>
          <w:tcPr>
            <w:tcW w:w="850" w:type="dxa"/>
          </w:tcPr>
          <w:p w14:paraId="1E71CB34" w14:textId="64674CD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0E8D42FD" w14:textId="69FB1EF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Perindopril Arginine Sandoz</w:t>
            </w:r>
          </w:p>
        </w:tc>
        <w:tc>
          <w:tcPr>
            <w:tcW w:w="567" w:type="dxa"/>
          </w:tcPr>
          <w:p w14:paraId="5C4FA71F" w14:textId="61E0655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SZ</w:t>
            </w:r>
          </w:p>
        </w:tc>
        <w:tc>
          <w:tcPr>
            <w:tcW w:w="680" w:type="dxa"/>
          </w:tcPr>
          <w:p w14:paraId="76CB277A" w14:textId="789C927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6AB65DA4"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1417" w:type="dxa"/>
          </w:tcPr>
          <w:p w14:paraId="71335330" w14:textId="29ACEE73"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lang w:eastAsia="en-AU"/>
              </w:rPr>
              <w:t>P14238</w:t>
            </w:r>
          </w:p>
        </w:tc>
        <w:tc>
          <w:tcPr>
            <w:tcW w:w="737" w:type="dxa"/>
          </w:tcPr>
          <w:p w14:paraId="590B46E1" w14:textId="6A44833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60</w:t>
            </w:r>
          </w:p>
        </w:tc>
        <w:tc>
          <w:tcPr>
            <w:tcW w:w="737" w:type="dxa"/>
          </w:tcPr>
          <w:p w14:paraId="20AB1C0D" w14:textId="616B0C8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5</w:t>
            </w:r>
          </w:p>
        </w:tc>
        <w:tc>
          <w:tcPr>
            <w:tcW w:w="1417" w:type="dxa"/>
          </w:tcPr>
          <w:p w14:paraId="5F5FF14B"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7EB8AA87" w14:textId="62CD7E2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567" w:type="dxa"/>
          </w:tcPr>
          <w:p w14:paraId="0D72E68C"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C0332BF"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bl>
    <w:p w14:paraId="66773DA3" w14:textId="234C5CFB" w:rsidR="003511B0" w:rsidRPr="00EE40B5" w:rsidRDefault="003511B0"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Perindopril</w:t>
      </w:r>
      <w:r w:rsidRPr="00EE40B5">
        <w:t xml:space="preserve"> in the form </w:t>
      </w:r>
      <w:r w:rsidRPr="00EE40B5">
        <w:rPr>
          <w:szCs w:val="28"/>
        </w:rPr>
        <w:t>Tablet containing perindopril arginine 10 mg</w:t>
      </w:r>
    </w:p>
    <w:p w14:paraId="07848D21" w14:textId="77777777" w:rsidR="003511B0" w:rsidRPr="00EE40B5" w:rsidRDefault="003511B0"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511B0" w:rsidRPr="00EE40B5" w14:paraId="0BC54A8B" w14:textId="77777777" w:rsidTr="006D171F">
        <w:tc>
          <w:tcPr>
            <w:tcW w:w="1191" w:type="dxa"/>
          </w:tcPr>
          <w:p w14:paraId="0326E895" w14:textId="34F9665A"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Perindopril</w:t>
            </w:r>
          </w:p>
        </w:tc>
        <w:tc>
          <w:tcPr>
            <w:tcW w:w="2154" w:type="dxa"/>
          </w:tcPr>
          <w:p w14:paraId="06B55B72" w14:textId="5ED84FB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perindopril arginine 10 mg</w:t>
            </w:r>
          </w:p>
        </w:tc>
        <w:tc>
          <w:tcPr>
            <w:tcW w:w="850" w:type="dxa"/>
          </w:tcPr>
          <w:p w14:paraId="7681EA8C" w14:textId="2B76916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710FEE4A" w14:textId="7EB4A3D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Perindopril Arginine Sandoz</w:t>
            </w:r>
          </w:p>
        </w:tc>
        <w:tc>
          <w:tcPr>
            <w:tcW w:w="567" w:type="dxa"/>
          </w:tcPr>
          <w:p w14:paraId="0B357E1A" w14:textId="72FE21E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SZ</w:t>
            </w:r>
          </w:p>
        </w:tc>
        <w:tc>
          <w:tcPr>
            <w:tcW w:w="680" w:type="dxa"/>
          </w:tcPr>
          <w:p w14:paraId="1E33709B" w14:textId="1A67A11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3673B6E3"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1417" w:type="dxa"/>
          </w:tcPr>
          <w:p w14:paraId="103BEE5F"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6634660F" w14:textId="149CBBA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737" w:type="dxa"/>
          </w:tcPr>
          <w:p w14:paraId="033C4C75" w14:textId="5BD8325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5</w:t>
            </w:r>
          </w:p>
        </w:tc>
        <w:tc>
          <w:tcPr>
            <w:tcW w:w="1417" w:type="dxa"/>
          </w:tcPr>
          <w:p w14:paraId="3B4DD369"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33B431BF" w14:textId="100FF55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567" w:type="dxa"/>
          </w:tcPr>
          <w:p w14:paraId="22E54B9F"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192E76E"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25088831" w14:textId="77777777" w:rsidTr="006D171F">
        <w:tc>
          <w:tcPr>
            <w:tcW w:w="1191" w:type="dxa"/>
          </w:tcPr>
          <w:p w14:paraId="2AC97955" w14:textId="4F4309BA"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22"/>
              </w:rPr>
              <w:t>Perindopril</w:t>
            </w:r>
          </w:p>
        </w:tc>
        <w:tc>
          <w:tcPr>
            <w:tcW w:w="2154" w:type="dxa"/>
          </w:tcPr>
          <w:p w14:paraId="0E408C9F" w14:textId="59D9149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Tablet containing perindopril arginine 10 mg</w:t>
            </w:r>
          </w:p>
        </w:tc>
        <w:tc>
          <w:tcPr>
            <w:tcW w:w="850" w:type="dxa"/>
          </w:tcPr>
          <w:p w14:paraId="5D5F61F6" w14:textId="77F7AD8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Oral</w:t>
            </w:r>
          </w:p>
        </w:tc>
        <w:tc>
          <w:tcPr>
            <w:tcW w:w="1476" w:type="dxa"/>
          </w:tcPr>
          <w:p w14:paraId="2F3E0F08" w14:textId="73C941F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Perindopril Arginine Sandoz</w:t>
            </w:r>
          </w:p>
        </w:tc>
        <w:tc>
          <w:tcPr>
            <w:tcW w:w="567" w:type="dxa"/>
          </w:tcPr>
          <w:p w14:paraId="7AD378A0" w14:textId="0AF3F7C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SZ</w:t>
            </w:r>
          </w:p>
        </w:tc>
        <w:tc>
          <w:tcPr>
            <w:tcW w:w="680" w:type="dxa"/>
          </w:tcPr>
          <w:p w14:paraId="1DC78059" w14:textId="4C74269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MP NP</w:t>
            </w:r>
          </w:p>
        </w:tc>
        <w:tc>
          <w:tcPr>
            <w:tcW w:w="1417" w:type="dxa"/>
          </w:tcPr>
          <w:p w14:paraId="0993914E"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1417" w:type="dxa"/>
          </w:tcPr>
          <w:p w14:paraId="7D3A0EEF" w14:textId="1EF93E4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lang w:eastAsia="en-AU"/>
              </w:rPr>
              <w:t>P14238</w:t>
            </w:r>
          </w:p>
        </w:tc>
        <w:tc>
          <w:tcPr>
            <w:tcW w:w="737" w:type="dxa"/>
          </w:tcPr>
          <w:p w14:paraId="375BF078" w14:textId="5AD7185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60</w:t>
            </w:r>
          </w:p>
        </w:tc>
        <w:tc>
          <w:tcPr>
            <w:tcW w:w="737" w:type="dxa"/>
          </w:tcPr>
          <w:p w14:paraId="5D24F8FE" w14:textId="08CC8BD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5</w:t>
            </w:r>
          </w:p>
        </w:tc>
        <w:tc>
          <w:tcPr>
            <w:tcW w:w="1417" w:type="dxa"/>
          </w:tcPr>
          <w:p w14:paraId="6E711A76"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04111A2E" w14:textId="2A1D2AE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rPr>
              <w:t>30</w:t>
            </w:r>
          </w:p>
        </w:tc>
        <w:tc>
          <w:tcPr>
            <w:tcW w:w="567" w:type="dxa"/>
          </w:tcPr>
          <w:p w14:paraId="1F260D30"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1D49FF0"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bl>
    <w:p w14:paraId="15046DAA" w14:textId="106CE7A7" w:rsidR="003511B0" w:rsidRPr="00EE40B5" w:rsidRDefault="003511B0"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Pioglitazone</w:t>
      </w:r>
    </w:p>
    <w:p w14:paraId="65EFCB8D" w14:textId="2A1593DA" w:rsidR="003511B0" w:rsidRPr="00EE40B5" w:rsidRDefault="003511B0"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511B0" w:rsidRPr="00EE40B5" w14:paraId="39BAA3FF" w14:textId="77777777" w:rsidTr="006D171F">
        <w:tc>
          <w:tcPr>
            <w:tcW w:w="1191" w:type="dxa"/>
          </w:tcPr>
          <w:p w14:paraId="3B60D44A" w14:textId="388D8CD5"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0CBCDC39" w14:textId="296090E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4459392B" w14:textId="78A30F3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DF304E2" w14:textId="228B4DAE"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Acpio</w:t>
            </w:r>
            <w:proofErr w:type="spellEnd"/>
            <w:r w:rsidRPr="00EE40B5">
              <w:rPr>
                <w:rFonts w:ascii="Arial" w:hAnsi="Arial" w:cs="Arial"/>
                <w:sz w:val="16"/>
                <w:szCs w:val="16"/>
              </w:rPr>
              <w:t xml:space="preserve"> 15</w:t>
            </w:r>
          </w:p>
        </w:tc>
        <w:tc>
          <w:tcPr>
            <w:tcW w:w="567" w:type="dxa"/>
          </w:tcPr>
          <w:p w14:paraId="5F0F18E8" w14:textId="552FD59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613B6F12" w14:textId="2C634E9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020E9DE" w14:textId="06CB6F9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49B8CBCE" w14:textId="1AB5DC5A"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516F75BA" w14:textId="3FE5452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C043CE2" w14:textId="5999FB9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9A07B8D"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6CB094B4" w14:textId="0356ED8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D45BE57"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7A400AD"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3075677" w14:textId="77777777" w:rsidTr="006D171F">
        <w:tc>
          <w:tcPr>
            <w:tcW w:w="1191" w:type="dxa"/>
          </w:tcPr>
          <w:p w14:paraId="7DEF4593" w14:textId="38E37464"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5F4D1B86" w14:textId="08F4EF1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2C25DF17" w14:textId="3784A86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3EC2F0D" w14:textId="773E7FD0"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Acpio</w:t>
            </w:r>
            <w:proofErr w:type="spellEnd"/>
            <w:r w:rsidRPr="00EE40B5">
              <w:rPr>
                <w:rFonts w:ascii="Arial" w:hAnsi="Arial" w:cs="Arial"/>
                <w:sz w:val="16"/>
                <w:szCs w:val="16"/>
              </w:rPr>
              <w:t xml:space="preserve"> 15</w:t>
            </w:r>
          </w:p>
        </w:tc>
        <w:tc>
          <w:tcPr>
            <w:tcW w:w="567" w:type="dxa"/>
          </w:tcPr>
          <w:p w14:paraId="56D5DA51" w14:textId="33BA586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65253209" w14:textId="74D2C11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EFD7097" w14:textId="04A2D4F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3BD52B38" w14:textId="6446CE6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7BE7DF6D" w14:textId="42ABFF5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097361DF" w14:textId="5B6E876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A7E527F"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B2FAB9A" w14:textId="3A4CCD5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7ED70823"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A6014B6"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6A990FED" w14:textId="77777777" w:rsidTr="006D171F">
        <w:tc>
          <w:tcPr>
            <w:tcW w:w="1191" w:type="dxa"/>
          </w:tcPr>
          <w:p w14:paraId="173D6830" w14:textId="2F6D429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29D2C5F1" w14:textId="0D9F799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1600737D" w14:textId="3A0933B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A5B3A15" w14:textId="0E117F06"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Actaze</w:t>
            </w:r>
            <w:proofErr w:type="spellEnd"/>
          </w:p>
        </w:tc>
        <w:tc>
          <w:tcPr>
            <w:tcW w:w="567" w:type="dxa"/>
          </w:tcPr>
          <w:p w14:paraId="08D00FE6" w14:textId="5042BB9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30FE9CFC" w14:textId="2007019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2D92C64" w14:textId="363BD33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5088BEAF" w14:textId="4831B18E"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29082EEB" w14:textId="4CEC24B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9FCC410" w14:textId="1A4853D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0FA79B9"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41C74DE" w14:textId="63C5727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22BC2724"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2736564A"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223AE915" w14:textId="77777777" w:rsidTr="006D171F">
        <w:tc>
          <w:tcPr>
            <w:tcW w:w="1191" w:type="dxa"/>
          </w:tcPr>
          <w:p w14:paraId="13B7DF7F" w14:textId="28C60A44"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1005B66D" w14:textId="508498E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4634325A" w14:textId="09EB040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B7C721C" w14:textId="180745A9"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Actaze</w:t>
            </w:r>
            <w:proofErr w:type="spellEnd"/>
          </w:p>
        </w:tc>
        <w:tc>
          <w:tcPr>
            <w:tcW w:w="567" w:type="dxa"/>
          </w:tcPr>
          <w:p w14:paraId="50328260" w14:textId="6A081D3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3CC06D6C" w14:textId="73E3E6D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D32AC30" w14:textId="72A1B9B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5C04931D" w14:textId="69FF9F3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368CAC08" w14:textId="1C863FF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DB08958" w14:textId="655060C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891D807"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5E193CF6" w14:textId="579ED7F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944A0F5"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28DF8696"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6D2AE4C1" w14:textId="77777777" w:rsidTr="006D171F">
        <w:tc>
          <w:tcPr>
            <w:tcW w:w="1191" w:type="dxa"/>
          </w:tcPr>
          <w:p w14:paraId="394F4866" w14:textId="03D0E93E"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31995157" w14:textId="0090AB5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61D239BD" w14:textId="49091A5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8FDFE45" w14:textId="7D4371B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Actos</w:t>
            </w:r>
          </w:p>
        </w:tc>
        <w:tc>
          <w:tcPr>
            <w:tcW w:w="567" w:type="dxa"/>
          </w:tcPr>
          <w:p w14:paraId="23108B83" w14:textId="1F6F3C9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EW</w:t>
            </w:r>
          </w:p>
        </w:tc>
        <w:tc>
          <w:tcPr>
            <w:tcW w:w="680" w:type="dxa"/>
          </w:tcPr>
          <w:p w14:paraId="4CC4F063" w14:textId="1DCC8D7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A46F0F7" w14:textId="09A6266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4E96F5E4" w14:textId="2A4E1BA3"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10641495" w14:textId="0A073E5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6A76490E" w14:textId="52EEE7A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6DD8F60"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0CD2484B" w14:textId="323A6C1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7A2C26BB"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AD6CAB3"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45275512" w14:textId="77777777" w:rsidTr="006D171F">
        <w:tc>
          <w:tcPr>
            <w:tcW w:w="1191" w:type="dxa"/>
          </w:tcPr>
          <w:p w14:paraId="6807A2CA" w14:textId="065116C2"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07FD15FF" w14:textId="6FE2BBA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13419FB9" w14:textId="684527A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79925A4" w14:textId="400FA1A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Actos</w:t>
            </w:r>
          </w:p>
        </w:tc>
        <w:tc>
          <w:tcPr>
            <w:tcW w:w="567" w:type="dxa"/>
          </w:tcPr>
          <w:p w14:paraId="2945EF94" w14:textId="32B9C8B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EW</w:t>
            </w:r>
          </w:p>
        </w:tc>
        <w:tc>
          <w:tcPr>
            <w:tcW w:w="680" w:type="dxa"/>
          </w:tcPr>
          <w:p w14:paraId="7B04C2ED" w14:textId="11A3105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0B6E6DA" w14:textId="01A5FF7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03C2EA47" w14:textId="197D141B"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67A2584B" w14:textId="4C9CD4D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A222AEA" w14:textId="379EFD7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BD542A6"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6F6ACCDE" w14:textId="696EE6F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F425682"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EFDAECA"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1E96572B" w14:textId="77777777" w:rsidTr="006D171F">
        <w:tc>
          <w:tcPr>
            <w:tcW w:w="1191" w:type="dxa"/>
          </w:tcPr>
          <w:p w14:paraId="57BF14E3" w14:textId="5E9F9407"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58912D64" w14:textId="2AFECBE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548748DE" w14:textId="0BE0297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50349EF" w14:textId="31A392F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APOTEX-Pioglitazone</w:t>
            </w:r>
          </w:p>
        </w:tc>
        <w:tc>
          <w:tcPr>
            <w:tcW w:w="567" w:type="dxa"/>
          </w:tcPr>
          <w:p w14:paraId="4A383522" w14:textId="6B492A2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695B34FD" w14:textId="61D342A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B0CAD5E" w14:textId="37E0E6C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6063D8B9" w14:textId="3088831B"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717E087F" w14:textId="475709B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0B18E16F" w14:textId="711CE5F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48D0503"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1062BF1" w14:textId="7CAFBDF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24D08CF3"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6FBC1C4B"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352E9C5D" w14:textId="77777777" w:rsidTr="006D171F">
        <w:tc>
          <w:tcPr>
            <w:tcW w:w="1191" w:type="dxa"/>
          </w:tcPr>
          <w:p w14:paraId="132E38F8" w14:textId="7D17F9F5"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6F4C448D" w14:textId="1BDD19A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5BEED9D8" w14:textId="0C2CDF1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52820C9" w14:textId="3076AE7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APOTEX-Pioglitazone</w:t>
            </w:r>
          </w:p>
        </w:tc>
        <w:tc>
          <w:tcPr>
            <w:tcW w:w="567" w:type="dxa"/>
          </w:tcPr>
          <w:p w14:paraId="1F7EBFC0" w14:textId="5410383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5C8EDE9F" w14:textId="0B315D6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FFF6A9A" w14:textId="1235891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34A984EA" w14:textId="714277C5"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665CDF4B" w14:textId="3F1E642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3EF3BBB" w14:textId="0BF4189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BD33598"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50BBFF0E" w14:textId="2E5F063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7349912"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7E13157"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FFF9BE0" w14:textId="77777777" w:rsidTr="006D171F">
        <w:tc>
          <w:tcPr>
            <w:tcW w:w="1191" w:type="dxa"/>
          </w:tcPr>
          <w:p w14:paraId="3B280AF4" w14:textId="0E7EEEF0"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Pioglitazone</w:t>
            </w:r>
          </w:p>
        </w:tc>
        <w:tc>
          <w:tcPr>
            <w:tcW w:w="2154" w:type="dxa"/>
          </w:tcPr>
          <w:p w14:paraId="0A390571" w14:textId="36A1171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48926883" w14:textId="5CFEFBF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3C046BA" w14:textId="3D15C259"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Vexazone</w:t>
            </w:r>
            <w:proofErr w:type="spellEnd"/>
          </w:p>
        </w:tc>
        <w:tc>
          <w:tcPr>
            <w:tcW w:w="567" w:type="dxa"/>
          </w:tcPr>
          <w:p w14:paraId="72661EF1" w14:textId="06CD94F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52BDE76E" w14:textId="3B63A0F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A6445BE" w14:textId="0F23516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53D4819C" w14:textId="6EA8C27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1A7D139E" w14:textId="1565DB4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4B6654FC" w14:textId="7F99B91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FD7376B"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6E75BE9D" w14:textId="475E64B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61E7676"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49B35639"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211E5E5D" w14:textId="77777777" w:rsidTr="006D171F">
        <w:tc>
          <w:tcPr>
            <w:tcW w:w="1191" w:type="dxa"/>
          </w:tcPr>
          <w:p w14:paraId="0590D5A2" w14:textId="0B4ADE0F"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20606AD7" w14:textId="5235988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 (as hydrochloride)</w:t>
            </w:r>
          </w:p>
        </w:tc>
        <w:tc>
          <w:tcPr>
            <w:tcW w:w="850" w:type="dxa"/>
          </w:tcPr>
          <w:p w14:paraId="2DEF7C6B" w14:textId="6D2A2E6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784E531" w14:textId="06438682"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Vexazone</w:t>
            </w:r>
            <w:proofErr w:type="spellEnd"/>
          </w:p>
        </w:tc>
        <w:tc>
          <w:tcPr>
            <w:tcW w:w="567" w:type="dxa"/>
          </w:tcPr>
          <w:p w14:paraId="20597E37" w14:textId="678BCF3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244BCFA9" w14:textId="72BF8C3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B6A4B68" w14:textId="47013DE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07DB936D" w14:textId="58448354"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0DB36A62" w14:textId="16BB5B1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704E467" w14:textId="2CA2D66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1BB231A"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33E7490" w14:textId="7E070A3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E0A832A"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456CDB4"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2132393A" w14:textId="77777777" w:rsidTr="006D171F">
        <w:tc>
          <w:tcPr>
            <w:tcW w:w="1191" w:type="dxa"/>
          </w:tcPr>
          <w:p w14:paraId="6603A280" w14:textId="4BF881F9"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347DF2D3" w14:textId="179F0CC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5ED958D3" w14:textId="4BB996D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3317E21" w14:textId="29DC9591"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Acpio</w:t>
            </w:r>
            <w:proofErr w:type="spellEnd"/>
            <w:r w:rsidRPr="00EE40B5">
              <w:rPr>
                <w:rFonts w:ascii="Arial" w:hAnsi="Arial" w:cs="Arial"/>
                <w:sz w:val="16"/>
                <w:szCs w:val="16"/>
              </w:rPr>
              <w:t xml:space="preserve"> 30</w:t>
            </w:r>
          </w:p>
        </w:tc>
        <w:tc>
          <w:tcPr>
            <w:tcW w:w="567" w:type="dxa"/>
          </w:tcPr>
          <w:p w14:paraId="2CC08BE9" w14:textId="0E629EE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71C42DE7" w14:textId="6817979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E21E2F8" w14:textId="5DE3ACE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450CF4DF" w14:textId="2D3F981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1D1AF25E" w14:textId="16B769F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2DD0D472" w14:textId="15694C3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F72DA27"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3427E19C" w14:textId="039E0D9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7906F689"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B2CCFF2"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583E84AE" w14:textId="77777777" w:rsidTr="006D171F">
        <w:tc>
          <w:tcPr>
            <w:tcW w:w="1191" w:type="dxa"/>
          </w:tcPr>
          <w:p w14:paraId="1ECA3665" w14:textId="617BF607"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4E958FBD" w14:textId="6B9A4FC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5AB837B3" w14:textId="19F3219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83DB966" w14:textId="1F5D775A"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Acpio</w:t>
            </w:r>
            <w:proofErr w:type="spellEnd"/>
            <w:r w:rsidRPr="00EE40B5">
              <w:rPr>
                <w:rFonts w:ascii="Arial" w:hAnsi="Arial" w:cs="Arial"/>
                <w:sz w:val="16"/>
                <w:szCs w:val="16"/>
              </w:rPr>
              <w:t xml:space="preserve"> 30</w:t>
            </w:r>
          </w:p>
        </w:tc>
        <w:tc>
          <w:tcPr>
            <w:tcW w:w="567" w:type="dxa"/>
          </w:tcPr>
          <w:p w14:paraId="22FE630F" w14:textId="5FB8801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142B0A99" w14:textId="1802543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2424262" w14:textId="1863657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52F98949" w14:textId="03580FD4"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4A148DA3" w14:textId="4DCD399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18A7112" w14:textId="552667A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72084A0"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058CB3BD" w14:textId="3D62AAA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1D80353"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7043A54"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0E6F8B75" w14:textId="77777777" w:rsidTr="006D171F">
        <w:tc>
          <w:tcPr>
            <w:tcW w:w="1191" w:type="dxa"/>
          </w:tcPr>
          <w:p w14:paraId="7174E1B9" w14:textId="0D39019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2C04603B" w14:textId="5EFDBCB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3EEC922C" w14:textId="473CA1C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4B07A8D" w14:textId="7C180498"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Actaze</w:t>
            </w:r>
            <w:proofErr w:type="spellEnd"/>
          </w:p>
        </w:tc>
        <w:tc>
          <w:tcPr>
            <w:tcW w:w="567" w:type="dxa"/>
          </w:tcPr>
          <w:p w14:paraId="515A4186" w14:textId="4075343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0E908467" w14:textId="72D8543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9342B46" w14:textId="30321F7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416CFDB0" w14:textId="6D0D3F4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0D4D19F0" w14:textId="3573926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61E8CD39" w14:textId="2DC3DC1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B15F706"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54B2698F" w14:textId="4DE06A4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B887E9F"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E6E7447"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43AA6FCE" w14:textId="77777777" w:rsidTr="006D171F">
        <w:tc>
          <w:tcPr>
            <w:tcW w:w="1191" w:type="dxa"/>
          </w:tcPr>
          <w:p w14:paraId="6845BBCD" w14:textId="3559F78A"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56429F6F" w14:textId="577A497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54EB37BF" w14:textId="096230E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EC66CBB" w14:textId="16F9F3DE"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Actaze</w:t>
            </w:r>
            <w:proofErr w:type="spellEnd"/>
          </w:p>
        </w:tc>
        <w:tc>
          <w:tcPr>
            <w:tcW w:w="567" w:type="dxa"/>
          </w:tcPr>
          <w:p w14:paraId="7D4633AC" w14:textId="0E0D541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0939435A" w14:textId="1611184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4D97C87" w14:textId="3AAE205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568B4705" w14:textId="6FCA7CC0"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38306DF3" w14:textId="2176472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4F6C2AB" w14:textId="5194136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996E738"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2D314C07" w14:textId="38BA5D9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73E659C"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FCCECF0"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2EF7B5D4" w14:textId="77777777" w:rsidTr="006D171F">
        <w:tc>
          <w:tcPr>
            <w:tcW w:w="1191" w:type="dxa"/>
          </w:tcPr>
          <w:p w14:paraId="7C9009A6" w14:textId="60A65D80"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3CCF2103" w14:textId="695DCEF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713245BB" w14:textId="4ED8CC6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0AA0860" w14:textId="6E26E8A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Actos</w:t>
            </w:r>
          </w:p>
        </w:tc>
        <w:tc>
          <w:tcPr>
            <w:tcW w:w="567" w:type="dxa"/>
          </w:tcPr>
          <w:p w14:paraId="06102505" w14:textId="65B943C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EW</w:t>
            </w:r>
          </w:p>
        </w:tc>
        <w:tc>
          <w:tcPr>
            <w:tcW w:w="680" w:type="dxa"/>
          </w:tcPr>
          <w:p w14:paraId="3468D1A3" w14:textId="5FA658F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43F231F" w14:textId="7054DB2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75332BFC" w14:textId="76E5C0C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472B4693" w14:textId="2AC6950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623F621F" w14:textId="1F4F1A9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4A42E9B"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99CC701" w14:textId="38BCA4F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2E8B2AE9"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2BF9F34E"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4784B923" w14:textId="77777777" w:rsidTr="006D171F">
        <w:tc>
          <w:tcPr>
            <w:tcW w:w="1191" w:type="dxa"/>
          </w:tcPr>
          <w:p w14:paraId="70074C39" w14:textId="38109C53"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6304081D" w14:textId="7049EFC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2CB81F79" w14:textId="5F804DA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E9C1DC1" w14:textId="5830E27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Actos</w:t>
            </w:r>
          </w:p>
        </w:tc>
        <w:tc>
          <w:tcPr>
            <w:tcW w:w="567" w:type="dxa"/>
          </w:tcPr>
          <w:p w14:paraId="362E42D1" w14:textId="666C589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EW</w:t>
            </w:r>
          </w:p>
        </w:tc>
        <w:tc>
          <w:tcPr>
            <w:tcW w:w="680" w:type="dxa"/>
          </w:tcPr>
          <w:p w14:paraId="27C60D44" w14:textId="50596A0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3F7AC29" w14:textId="08E7D57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7F94A584" w14:textId="1DA2CA8E"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049EA647" w14:textId="023BEF8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55DA5DE" w14:textId="5061081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4B118B5"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90D902D" w14:textId="3580A32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860DF92"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776DB9FB"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104BCF51" w14:textId="77777777" w:rsidTr="006D171F">
        <w:tc>
          <w:tcPr>
            <w:tcW w:w="1191" w:type="dxa"/>
          </w:tcPr>
          <w:p w14:paraId="49BF3D5E" w14:textId="23006B4F"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48A22E31" w14:textId="6221828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10D2EEFC" w14:textId="3A98494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7270394" w14:textId="7F41293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APOTEX-Pioglitazone</w:t>
            </w:r>
          </w:p>
        </w:tc>
        <w:tc>
          <w:tcPr>
            <w:tcW w:w="567" w:type="dxa"/>
          </w:tcPr>
          <w:p w14:paraId="7EC109EC" w14:textId="01D8560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4EA695AC" w14:textId="542C1A5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7C8D9E6" w14:textId="2CE6919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1F5C3468" w14:textId="04A0943C"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2F534A2E" w14:textId="266019C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29519CBB" w14:textId="4FCAF49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AF6797E"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C9F9C29" w14:textId="3815146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2368C04"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71A634FD"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62199CA6" w14:textId="77777777" w:rsidTr="006D171F">
        <w:tc>
          <w:tcPr>
            <w:tcW w:w="1191" w:type="dxa"/>
          </w:tcPr>
          <w:p w14:paraId="475CFE36" w14:textId="1BBC6FF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559148C3" w14:textId="2720013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41A1574D" w14:textId="11DB747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59F057A" w14:textId="2B0F0E9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APOTEX-Pioglitazone</w:t>
            </w:r>
          </w:p>
        </w:tc>
        <w:tc>
          <w:tcPr>
            <w:tcW w:w="567" w:type="dxa"/>
          </w:tcPr>
          <w:p w14:paraId="20A217BA" w14:textId="7BB03E4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0574FE76" w14:textId="741EB92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45297B5" w14:textId="4606EB0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1F92E65A" w14:textId="180F6DE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619BDE3D" w14:textId="4924B9D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3A9B84E" w14:textId="20FB803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11062A1"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3CA4693E" w14:textId="6B72C6D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A66568E"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3132FB3"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58BC6D01" w14:textId="77777777" w:rsidTr="006D171F">
        <w:tc>
          <w:tcPr>
            <w:tcW w:w="1191" w:type="dxa"/>
          </w:tcPr>
          <w:p w14:paraId="0B9B761B" w14:textId="08129B0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660EAF91" w14:textId="4CD23CB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5C722BA2" w14:textId="3870759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300DD84" w14:textId="4D5C5A1B"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Vexazone</w:t>
            </w:r>
            <w:proofErr w:type="spellEnd"/>
          </w:p>
        </w:tc>
        <w:tc>
          <w:tcPr>
            <w:tcW w:w="567" w:type="dxa"/>
          </w:tcPr>
          <w:p w14:paraId="733EC780" w14:textId="6AF98A6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4A785C55" w14:textId="7AE0641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67AF2D6" w14:textId="79B7202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35C2B9EF" w14:textId="66ACBE2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0A63D687" w14:textId="12EE7FC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3299E35" w14:textId="62A9C7B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EA734B0"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F9D312F" w14:textId="2660AFE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C74AB78"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2E2FACE"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2602644D" w14:textId="77777777" w:rsidTr="006D171F">
        <w:tc>
          <w:tcPr>
            <w:tcW w:w="1191" w:type="dxa"/>
          </w:tcPr>
          <w:p w14:paraId="4FAE93BC" w14:textId="6649B9CA"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77667201" w14:textId="3569580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30 mg (as hydrochloride)</w:t>
            </w:r>
          </w:p>
        </w:tc>
        <w:tc>
          <w:tcPr>
            <w:tcW w:w="850" w:type="dxa"/>
          </w:tcPr>
          <w:p w14:paraId="303080FB" w14:textId="256379C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FD0F752" w14:textId="7443DB0C"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Vexazone</w:t>
            </w:r>
            <w:proofErr w:type="spellEnd"/>
          </w:p>
        </w:tc>
        <w:tc>
          <w:tcPr>
            <w:tcW w:w="567" w:type="dxa"/>
          </w:tcPr>
          <w:p w14:paraId="1EACF256" w14:textId="6A37630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6BD99625" w14:textId="7925194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561FF88" w14:textId="1A4E59D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6B94C212" w14:textId="2FBD051D"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44E6192F" w14:textId="717D705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A610899" w14:textId="744C735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793BE56"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9F99A2C" w14:textId="33F14BB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79C54EB"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3726110"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096B586" w14:textId="77777777" w:rsidTr="006D171F">
        <w:tc>
          <w:tcPr>
            <w:tcW w:w="1191" w:type="dxa"/>
          </w:tcPr>
          <w:p w14:paraId="134694C4" w14:textId="099A8DFC"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15C5D063" w14:textId="0945A86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60D82DBF" w14:textId="5059750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05FD2AC" w14:textId="12EBFEBD"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Acpio</w:t>
            </w:r>
            <w:proofErr w:type="spellEnd"/>
            <w:r w:rsidRPr="00EE40B5">
              <w:rPr>
                <w:rFonts w:ascii="Arial" w:hAnsi="Arial" w:cs="Arial"/>
                <w:sz w:val="16"/>
                <w:szCs w:val="16"/>
              </w:rPr>
              <w:t xml:space="preserve"> 45</w:t>
            </w:r>
          </w:p>
        </w:tc>
        <w:tc>
          <w:tcPr>
            <w:tcW w:w="567" w:type="dxa"/>
          </w:tcPr>
          <w:p w14:paraId="57220BF7" w14:textId="0298670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5031E9C2" w14:textId="06B187E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5E187F4" w14:textId="402853D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58295243" w14:textId="253E4AF7"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4445BE23" w14:textId="322D0A3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429C30D6" w14:textId="04ECB50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D0A5FB3"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12064DB1" w14:textId="07E8612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6DF35ED"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C248889"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C2CE7A1" w14:textId="77777777" w:rsidTr="006D171F">
        <w:tc>
          <w:tcPr>
            <w:tcW w:w="1191" w:type="dxa"/>
          </w:tcPr>
          <w:p w14:paraId="60BEDA00" w14:textId="78E39F5B"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14BE29D0" w14:textId="4F655AD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5E56D50C" w14:textId="7E5BFDB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43807F3" w14:textId="2A224EF9"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Acpio</w:t>
            </w:r>
            <w:proofErr w:type="spellEnd"/>
            <w:r w:rsidRPr="00EE40B5">
              <w:rPr>
                <w:rFonts w:ascii="Arial" w:hAnsi="Arial" w:cs="Arial"/>
                <w:sz w:val="16"/>
                <w:szCs w:val="16"/>
              </w:rPr>
              <w:t xml:space="preserve"> 45</w:t>
            </w:r>
          </w:p>
        </w:tc>
        <w:tc>
          <w:tcPr>
            <w:tcW w:w="567" w:type="dxa"/>
          </w:tcPr>
          <w:p w14:paraId="3495BFE8" w14:textId="013C5E2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RF</w:t>
            </w:r>
          </w:p>
        </w:tc>
        <w:tc>
          <w:tcPr>
            <w:tcW w:w="680" w:type="dxa"/>
          </w:tcPr>
          <w:p w14:paraId="6FEFFDD2" w14:textId="079AB75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4E9599F" w14:textId="4F90242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67201E2C" w14:textId="623290A8"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56327006" w14:textId="7D110EA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6800818D" w14:textId="126C5B9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676E339"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9F7FC37" w14:textId="62025C7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993A338"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3FE981FF"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59DBFC6F" w14:textId="77777777" w:rsidTr="006D171F">
        <w:tc>
          <w:tcPr>
            <w:tcW w:w="1191" w:type="dxa"/>
          </w:tcPr>
          <w:p w14:paraId="61BEFD14" w14:textId="0FA11174"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76FFD030" w14:textId="31273DA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4EE2BF2B" w14:textId="4975C19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BCCA6AA" w14:textId="45913425"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Actaze</w:t>
            </w:r>
            <w:proofErr w:type="spellEnd"/>
          </w:p>
        </w:tc>
        <w:tc>
          <w:tcPr>
            <w:tcW w:w="567" w:type="dxa"/>
          </w:tcPr>
          <w:p w14:paraId="2522C3FE" w14:textId="6E8A4B4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41C5A10B" w14:textId="727ECB6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5BFFE8F" w14:textId="7E46B3C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41958C71" w14:textId="15087324"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21399262" w14:textId="30F33B5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8B19072" w14:textId="7E380B5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EFF2CE6"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6E6A31F8" w14:textId="4717CBD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7B0BDCB1"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111E7E32"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6E2B77AB" w14:textId="77777777" w:rsidTr="006D171F">
        <w:tc>
          <w:tcPr>
            <w:tcW w:w="1191" w:type="dxa"/>
          </w:tcPr>
          <w:p w14:paraId="677017F9" w14:textId="76F2E837"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Pioglitazone</w:t>
            </w:r>
          </w:p>
        </w:tc>
        <w:tc>
          <w:tcPr>
            <w:tcW w:w="2154" w:type="dxa"/>
          </w:tcPr>
          <w:p w14:paraId="525489A4" w14:textId="5FC37745"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10313EC9" w14:textId="68C3847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C424F34" w14:textId="2FBE4A89"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Actaze</w:t>
            </w:r>
            <w:proofErr w:type="spellEnd"/>
          </w:p>
        </w:tc>
        <w:tc>
          <w:tcPr>
            <w:tcW w:w="567" w:type="dxa"/>
          </w:tcPr>
          <w:p w14:paraId="26E561D9" w14:textId="323E3A2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RW</w:t>
            </w:r>
          </w:p>
        </w:tc>
        <w:tc>
          <w:tcPr>
            <w:tcW w:w="680" w:type="dxa"/>
          </w:tcPr>
          <w:p w14:paraId="48E78125" w14:textId="15D7976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45254EF" w14:textId="2FEA83F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159155A1" w14:textId="43F67DE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038EBE42" w14:textId="50B344B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625A95E" w14:textId="085FEDF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DDF4840"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39E39591" w14:textId="6338A2C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AEDBF1A"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3DC94A12"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349E62EE" w14:textId="77777777" w:rsidTr="006D171F">
        <w:tc>
          <w:tcPr>
            <w:tcW w:w="1191" w:type="dxa"/>
          </w:tcPr>
          <w:p w14:paraId="149AC0E0" w14:textId="0ECA614D"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0FE61EA1" w14:textId="05037DC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0A31C462" w14:textId="71FBD9C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247986D" w14:textId="65DDCB5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Actos</w:t>
            </w:r>
          </w:p>
        </w:tc>
        <w:tc>
          <w:tcPr>
            <w:tcW w:w="567" w:type="dxa"/>
          </w:tcPr>
          <w:p w14:paraId="7FAF699B" w14:textId="08CF40D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EW</w:t>
            </w:r>
          </w:p>
        </w:tc>
        <w:tc>
          <w:tcPr>
            <w:tcW w:w="680" w:type="dxa"/>
          </w:tcPr>
          <w:p w14:paraId="0773619D" w14:textId="3C84AC2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07472B6" w14:textId="7FD4C0E1"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3E61B68A" w14:textId="1B7CDA8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45A4A0E0" w14:textId="67D545D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7BC9BEC" w14:textId="7BE490C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9B691CF"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6C04B3AC" w14:textId="0A924BE7"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B6DC8E5"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DC0B2F7"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347D497F" w14:textId="77777777" w:rsidTr="006D171F">
        <w:tc>
          <w:tcPr>
            <w:tcW w:w="1191" w:type="dxa"/>
          </w:tcPr>
          <w:p w14:paraId="3B461CF4" w14:textId="2976A64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0BD183FA" w14:textId="47D59E9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7FC0BE4C" w14:textId="6932453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0515775" w14:textId="489770C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Actos</w:t>
            </w:r>
          </w:p>
        </w:tc>
        <w:tc>
          <w:tcPr>
            <w:tcW w:w="567" w:type="dxa"/>
          </w:tcPr>
          <w:p w14:paraId="6B94E211" w14:textId="74CE7BE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EW</w:t>
            </w:r>
          </w:p>
        </w:tc>
        <w:tc>
          <w:tcPr>
            <w:tcW w:w="680" w:type="dxa"/>
          </w:tcPr>
          <w:p w14:paraId="49B199B7" w14:textId="03F4A2A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D62DEEB" w14:textId="3C037DF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150EA442" w14:textId="2CA2B513"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6DC02502" w14:textId="2010BCD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F589DEE" w14:textId="3D2968F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5AFBC5C"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1D9C381" w14:textId="78AC6B9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A2DFA89"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30F14F55"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7224B30" w14:textId="77777777" w:rsidTr="006D171F">
        <w:tc>
          <w:tcPr>
            <w:tcW w:w="1191" w:type="dxa"/>
          </w:tcPr>
          <w:p w14:paraId="457949E7" w14:textId="09A7C7D0"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591508AB" w14:textId="04A92F2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16FA7B97" w14:textId="69820A8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263FFD0" w14:textId="3CDA114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APOTEX-Pioglitazone</w:t>
            </w:r>
          </w:p>
        </w:tc>
        <w:tc>
          <w:tcPr>
            <w:tcW w:w="567" w:type="dxa"/>
          </w:tcPr>
          <w:p w14:paraId="71598BA0" w14:textId="14D62B96"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134E7AC1" w14:textId="559D9D6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4C7FAE1" w14:textId="6263E78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46F06F7E" w14:textId="4DB8915C"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10F201E1" w14:textId="7EF964B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2F3EC4B2" w14:textId="409A82B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60C9DBC"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7D0BEA31" w14:textId="0296BC5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D246325"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07FC5A56"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6392FF07" w14:textId="77777777" w:rsidTr="006D171F">
        <w:tc>
          <w:tcPr>
            <w:tcW w:w="1191" w:type="dxa"/>
          </w:tcPr>
          <w:p w14:paraId="79AB683F" w14:textId="6BC539F6"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3FCB23CF" w14:textId="084D8E1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6F299DD4" w14:textId="22505B7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A98C1DB" w14:textId="7FD2125C"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APOTEX-Pioglitazone</w:t>
            </w:r>
          </w:p>
        </w:tc>
        <w:tc>
          <w:tcPr>
            <w:tcW w:w="567" w:type="dxa"/>
          </w:tcPr>
          <w:p w14:paraId="4151C181" w14:textId="391758B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78794E9F" w14:textId="772ED30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0CA2504" w14:textId="5E7FDC6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45FB0303" w14:textId="14A15B29"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49AF6DE5" w14:textId="290A799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6A17C1EE" w14:textId="11E87D24"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C77BC33"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087BCA38" w14:textId="1F15804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0098A15"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590302E5"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7DE4C521" w14:textId="77777777" w:rsidTr="006D171F">
        <w:tc>
          <w:tcPr>
            <w:tcW w:w="1191" w:type="dxa"/>
          </w:tcPr>
          <w:p w14:paraId="194EA8B4" w14:textId="3AFAD3B0"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79AAD036" w14:textId="4397DAEF"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2902AB1E" w14:textId="33B6CE0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66B6F58" w14:textId="070BB0A7"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Vexazone</w:t>
            </w:r>
            <w:proofErr w:type="spellEnd"/>
          </w:p>
        </w:tc>
        <w:tc>
          <w:tcPr>
            <w:tcW w:w="567" w:type="dxa"/>
          </w:tcPr>
          <w:p w14:paraId="429B6DD1" w14:textId="6684A7A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5FD0C583" w14:textId="225B1C3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7362394" w14:textId="768F45E9"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C15321</w:t>
            </w:r>
          </w:p>
        </w:tc>
        <w:tc>
          <w:tcPr>
            <w:tcW w:w="1417" w:type="dxa"/>
          </w:tcPr>
          <w:p w14:paraId="22FFE1AC" w14:textId="6FA5A6D1"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P15321</w:t>
            </w:r>
          </w:p>
        </w:tc>
        <w:tc>
          <w:tcPr>
            <w:tcW w:w="737" w:type="dxa"/>
          </w:tcPr>
          <w:p w14:paraId="4D815575" w14:textId="277C56B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75B83867" w14:textId="68180558"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758AB86"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5FB900EE" w14:textId="7C91F0C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7658EB7"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6E20DDAA"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r w:rsidR="003511B0" w:rsidRPr="00EE40B5" w14:paraId="6F14ACEE" w14:textId="77777777" w:rsidTr="006D171F">
        <w:tc>
          <w:tcPr>
            <w:tcW w:w="1191" w:type="dxa"/>
          </w:tcPr>
          <w:p w14:paraId="4C6B854A" w14:textId="05CE42FC"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Pioglitazone</w:t>
            </w:r>
          </w:p>
        </w:tc>
        <w:tc>
          <w:tcPr>
            <w:tcW w:w="2154" w:type="dxa"/>
          </w:tcPr>
          <w:p w14:paraId="53E53CED" w14:textId="54EC5E70"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45 mg (as hydrochloride)</w:t>
            </w:r>
          </w:p>
        </w:tc>
        <w:tc>
          <w:tcPr>
            <w:tcW w:w="850" w:type="dxa"/>
          </w:tcPr>
          <w:p w14:paraId="1C5F3029" w14:textId="0AEFE4E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AC74321" w14:textId="302E23B4" w:rsidR="003511B0" w:rsidRPr="00EE40B5" w:rsidRDefault="003511B0" w:rsidP="003511B0">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Vexazone</w:t>
            </w:r>
            <w:proofErr w:type="spellEnd"/>
          </w:p>
        </w:tc>
        <w:tc>
          <w:tcPr>
            <w:tcW w:w="567" w:type="dxa"/>
          </w:tcPr>
          <w:p w14:paraId="1966FF3D" w14:textId="751C6E6E"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AF</w:t>
            </w:r>
          </w:p>
        </w:tc>
        <w:tc>
          <w:tcPr>
            <w:tcW w:w="680" w:type="dxa"/>
          </w:tcPr>
          <w:p w14:paraId="1F5A8E1F" w14:textId="08623C92"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00AEF42" w14:textId="590C90BD"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C15290</w:t>
            </w:r>
          </w:p>
        </w:tc>
        <w:tc>
          <w:tcPr>
            <w:tcW w:w="1417" w:type="dxa"/>
          </w:tcPr>
          <w:p w14:paraId="6E89B96D" w14:textId="39F78793" w:rsidR="003511B0" w:rsidRPr="00EE40B5" w:rsidRDefault="003511B0" w:rsidP="003511B0">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P15290</w:t>
            </w:r>
          </w:p>
        </w:tc>
        <w:tc>
          <w:tcPr>
            <w:tcW w:w="737" w:type="dxa"/>
          </w:tcPr>
          <w:p w14:paraId="349B6D94" w14:textId="784D31DB"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9C79EA8" w14:textId="447E9B8A"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A1E6F59" w14:textId="77777777" w:rsidR="003511B0" w:rsidRPr="00EE40B5" w:rsidRDefault="003511B0" w:rsidP="003511B0">
            <w:pPr>
              <w:pStyle w:val="Tabletext"/>
              <w:widowControl w:val="0"/>
              <w:spacing w:after="60" w:line="240" w:lineRule="auto"/>
              <w:rPr>
                <w:rFonts w:ascii="Arial" w:eastAsia="Arial" w:hAnsi="Arial" w:cs="Arial"/>
                <w:sz w:val="16"/>
                <w:szCs w:val="16"/>
                <w:lang w:eastAsia="zh-CN"/>
              </w:rPr>
            </w:pPr>
          </w:p>
        </w:tc>
        <w:tc>
          <w:tcPr>
            <w:tcW w:w="567" w:type="dxa"/>
          </w:tcPr>
          <w:p w14:paraId="4CA2546A" w14:textId="4821D613" w:rsidR="003511B0" w:rsidRPr="00EE40B5" w:rsidRDefault="003511B0" w:rsidP="003511B0">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A8D515C"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c>
          <w:tcPr>
            <w:tcW w:w="737" w:type="dxa"/>
          </w:tcPr>
          <w:p w14:paraId="6A76EAA5" w14:textId="77777777" w:rsidR="003511B0" w:rsidRPr="00EE40B5" w:rsidRDefault="003511B0" w:rsidP="003511B0">
            <w:pPr>
              <w:widowControl w:val="0"/>
              <w:spacing w:before="60" w:after="60" w:line="240" w:lineRule="auto"/>
              <w:rPr>
                <w:rFonts w:ascii="Arial" w:eastAsia="Arial" w:hAnsi="Arial" w:cs="Arial"/>
                <w:sz w:val="16"/>
                <w:szCs w:val="16"/>
                <w:lang w:eastAsia="zh-CN"/>
              </w:rPr>
            </w:pPr>
          </w:p>
        </w:tc>
      </w:tr>
    </w:tbl>
    <w:p w14:paraId="125CD1FC" w14:textId="6C91D46F" w:rsidR="00BF5577" w:rsidRPr="00EE40B5" w:rsidRDefault="00BF5577"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Plerixafor</w:t>
      </w:r>
    </w:p>
    <w:p w14:paraId="0DF05C88" w14:textId="77777777" w:rsidR="00BF5577" w:rsidRPr="00EE40B5" w:rsidRDefault="00BF557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5577" w:rsidRPr="00EE40B5" w14:paraId="7AFD7EE8" w14:textId="77777777" w:rsidTr="006D171F">
        <w:tc>
          <w:tcPr>
            <w:tcW w:w="1191" w:type="dxa"/>
          </w:tcPr>
          <w:p w14:paraId="591A98C8" w14:textId="32267B86"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Plerixafor</w:t>
            </w:r>
          </w:p>
        </w:tc>
        <w:tc>
          <w:tcPr>
            <w:tcW w:w="2154" w:type="dxa"/>
          </w:tcPr>
          <w:p w14:paraId="6C642684" w14:textId="095DA47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24 mg in 1.2 mL</w:t>
            </w:r>
          </w:p>
        </w:tc>
        <w:tc>
          <w:tcPr>
            <w:tcW w:w="850" w:type="dxa"/>
          </w:tcPr>
          <w:p w14:paraId="59268B71" w14:textId="687C1CF5"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6C040B3" w14:textId="7C6FE321"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PLERIXAFOR EUGIA</w:t>
            </w:r>
          </w:p>
        </w:tc>
        <w:tc>
          <w:tcPr>
            <w:tcW w:w="567" w:type="dxa"/>
          </w:tcPr>
          <w:p w14:paraId="087ED3EB" w14:textId="6B695A0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YG</w:t>
            </w:r>
          </w:p>
        </w:tc>
        <w:tc>
          <w:tcPr>
            <w:tcW w:w="680" w:type="dxa"/>
          </w:tcPr>
          <w:p w14:paraId="04949D64" w14:textId="43B0A8AC"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w:t>
            </w:r>
          </w:p>
        </w:tc>
        <w:tc>
          <w:tcPr>
            <w:tcW w:w="1417" w:type="dxa"/>
          </w:tcPr>
          <w:p w14:paraId="5466AF96" w14:textId="6B43A360"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C4549 C9329</w:t>
            </w:r>
          </w:p>
        </w:tc>
        <w:tc>
          <w:tcPr>
            <w:tcW w:w="1417" w:type="dxa"/>
          </w:tcPr>
          <w:p w14:paraId="026AF86B"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5CC8DC10" w14:textId="1CDF925D"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737" w:type="dxa"/>
          </w:tcPr>
          <w:p w14:paraId="20AF3EB0" w14:textId="47FEB042"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1417" w:type="dxa"/>
          </w:tcPr>
          <w:p w14:paraId="7E04AD7E"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1480A686" w14:textId="10BCAFD8"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1</w:t>
            </w:r>
          </w:p>
        </w:tc>
        <w:tc>
          <w:tcPr>
            <w:tcW w:w="567" w:type="dxa"/>
          </w:tcPr>
          <w:p w14:paraId="26811DF3"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4266C0C1" w14:textId="31B2991B" w:rsidR="00BF5577" w:rsidRPr="00EE40B5" w:rsidRDefault="00BF5577" w:rsidP="00BF5577">
            <w:pPr>
              <w:widowControl w:val="0"/>
              <w:spacing w:before="60" w:after="60" w:line="240" w:lineRule="auto"/>
              <w:rPr>
                <w:rFonts w:ascii="Arial" w:eastAsia="Arial" w:hAnsi="Arial" w:cs="Arial"/>
                <w:sz w:val="16"/>
                <w:szCs w:val="16"/>
                <w:lang w:eastAsia="zh-CN"/>
              </w:rPr>
            </w:pPr>
            <w:proofErr w:type="gramStart"/>
            <w:r w:rsidRPr="00EE40B5">
              <w:rPr>
                <w:rFonts w:ascii="Arial" w:eastAsia="Times New Roman" w:hAnsi="Arial" w:cs="Arial"/>
                <w:color w:val="000000"/>
                <w:sz w:val="16"/>
                <w:szCs w:val="16"/>
                <w:lang w:eastAsia="en-AU"/>
              </w:rPr>
              <w:t>D(</w:t>
            </w:r>
            <w:proofErr w:type="gramEnd"/>
            <w:r w:rsidRPr="00EE40B5">
              <w:rPr>
                <w:rFonts w:ascii="Arial" w:eastAsia="Times New Roman" w:hAnsi="Arial" w:cs="Arial"/>
                <w:color w:val="000000"/>
                <w:sz w:val="16"/>
                <w:szCs w:val="16"/>
                <w:lang w:eastAsia="en-AU"/>
              </w:rPr>
              <w:t>100)</w:t>
            </w:r>
          </w:p>
        </w:tc>
      </w:tr>
    </w:tbl>
    <w:p w14:paraId="5497D30A" w14:textId="634F332C" w:rsidR="00BF5577" w:rsidRPr="00EE40B5" w:rsidRDefault="00BF5577"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Quetiapine in the form Tablet (modified release) 50 mg (as fumarate)</w:t>
      </w:r>
    </w:p>
    <w:p w14:paraId="5F87F934" w14:textId="77777777" w:rsidR="00BF5577" w:rsidRPr="00EE40B5" w:rsidRDefault="00BF557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5577" w:rsidRPr="00EE40B5" w14:paraId="39599455" w14:textId="77777777" w:rsidTr="006D171F">
        <w:tc>
          <w:tcPr>
            <w:tcW w:w="1191" w:type="dxa"/>
          </w:tcPr>
          <w:p w14:paraId="7E70202C" w14:textId="32BE3978"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Quetiapine</w:t>
            </w:r>
          </w:p>
        </w:tc>
        <w:tc>
          <w:tcPr>
            <w:tcW w:w="2154" w:type="dxa"/>
          </w:tcPr>
          <w:p w14:paraId="2E8F217C" w14:textId="4CC321C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50 mg (as fumarate)</w:t>
            </w:r>
          </w:p>
        </w:tc>
        <w:tc>
          <w:tcPr>
            <w:tcW w:w="850" w:type="dxa"/>
          </w:tcPr>
          <w:p w14:paraId="4404624C" w14:textId="562B03D5"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73BC5B0" w14:textId="4B3EEEBA"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Quetiapine Sandoz XR</w:t>
            </w:r>
          </w:p>
        </w:tc>
        <w:tc>
          <w:tcPr>
            <w:tcW w:w="567" w:type="dxa"/>
          </w:tcPr>
          <w:p w14:paraId="4B1BE719" w14:textId="48592212"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SZ</w:t>
            </w:r>
          </w:p>
        </w:tc>
        <w:tc>
          <w:tcPr>
            <w:tcW w:w="680" w:type="dxa"/>
          </w:tcPr>
          <w:p w14:paraId="087D9529" w14:textId="1E7CF7D7"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54CFE8A9" w14:textId="3B3CAAC7"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C4246 C5611 C5639</w:t>
            </w:r>
          </w:p>
        </w:tc>
        <w:tc>
          <w:tcPr>
            <w:tcW w:w="1417" w:type="dxa"/>
          </w:tcPr>
          <w:p w14:paraId="471D8006"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51C53DD8" w14:textId="21706C90"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737" w:type="dxa"/>
          </w:tcPr>
          <w:p w14:paraId="16E2753E" w14:textId="710182BD"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08B882F9"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29854DD2" w14:textId="62016FDD"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567" w:type="dxa"/>
          </w:tcPr>
          <w:p w14:paraId="7A073013"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00CC515A" w14:textId="37CB861C" w:rsidR="00BF5577" w:rsidRPr="00EE40B5" w:rsidRDefault="00BF5577" w:rsidP="00BF5577">
            <w:pPr>
              <w:widowControl w:val="0"/>
              <w:spacing w:before="60" w:after="60" w:line="240" w:lineRule="auto"/>
              <w:rPr>
                <w:rFonts w:ascii="Arial" w:eastAsia="Arial" w:hAnsi="Arial" w:cs="Arial"/>
                <w:sz w:val="16"/>
                <w:szCs w:val="16"/>
                <w:lang w:eastAsia="zh-CN"/>
              </w:rPr>
            </w:pPr>
          </w:p>
        </w:tc>
      </w:tr>
    </w:tbl>
    <w:p w14:paraId="59B2684F" w14:textId="41DDC682" w:rsidR="00BF5577" w:rsidRPr="00EE40B5" w:rsidRDefault="00BF5577" w:rsidP="003F5EE1">
      <w:pPr>
        <w:pStyle w:val="Amendment1"/>
        <w:numPr>
          <w:ilvl w:val="0"/>
          <w:numId w:val="7"/>
        </w:numPr>
        <w:tabs>
          <w:tab w:val="num" w:pos="794"/>
        </w:tabs>
        <w:spacing w:line="260" w:lineRule="exact"/>
        <w:ind w:left="794"/>
        <w:rPr>
          <w:sz w:val="24"/>
          <w:szCs w:val="24"/>
        </w:rPr>
      </w:pPr>
      <w:r w:rsidRPr="00EE40B5">
        <w:t xml:space="preserve">Schedule 1, Part 1, entry for </w:t>
      </w:r>
      <w:r w:rsidRPr="00EE40B5">
        <w:rPr>
          <w:szCs w:val="28"/>
        </w:rPr>
        <w:t>Quetiapine in the form Tablet (modified release) 150 mg (as fumarate)</w:t>
      </w:r>
    </w:p>
    <w:p w14:paraId="2C589217" w14:textId="77777777" w:rsidR="00BF5577" w:rsidRPr="00EE40B5" w:rsidRDefault="00BF557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5577" w:rsidRPr="00EE40B5" w14:paraId="69AC1134" w14:textId="77777777" w:rsidTr="006D171F">
        <w:tc>
          <w:tcPr>
            <w:tcW w:w="1191" w:type="dxa"/>
          </w:tcPr>
          <w:p w14:paraId="5CE94BB4" w14:textId="3F93FC7E"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Quetiapine</w:t>
            </w:r>
          </w:p>
        </w:tc>
        <w:tc>
          <w:tcPr>
            <w:tcW w:w="2154" w:type="dxa"/>
          </w:tcPr>
          <w:p w14:paraId="7D0A1FF0" w14:textId="41B003E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150 mg (as fumarate)</w:t>
            </w:r>
          </w:p>
        </w:tc>
        <w:tc>
          <w:tcPr>
            <w:tcW w:w="850" w:type="dxa"/>
          </w:tcPr>
          <w:p w14:paraId="08783B71" w14:textId="5D8D0DFB"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78D1E45" w14:textId="075E2DC7"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Quetiapine Sandoz XR</w:t>
            </w:r>
          </w:p>
        </w:tc>
        <w:tc>
          <w:tcPr>
            <w:tcW w:w="567" w:type="dxa"/>
          </w:tcPr>
          <w:p w14:paraId="4BCEE3BB" w14:textId="430EEBBB"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SZ</w:t>
            </w:r>
          </w:p>
        </w:tc>
        <w:tc>
          <w:tcPr>
            <w:tcW w:w="680" w:type="dxa"/>
          </w:tcPr>
          <w:p w14:paraId="5B034C48" w14:textId="2E7646D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28924DB5" w14:textId="0A8975A3"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C4246 C5611 C5639</w:t>
            </w:r>
          </w:p>
        </w:tc>
        <w:tc>
          <w:tcPr>
            <w:tcW w:w="1417" w:type="dxa"/>
          </w:tcPr>
          <w:p w14:paraId="0FBBF3A5"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387EC115" w14:textId="5672B086"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737" w:type="dxa"/>
          </w:tcPr>
          <w:p w14:paraId="71C208AF" w14:textId="08EAFB5F"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3BD41B69"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532C4C1B" w14:textId="39BA1433"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567" w:type="dxa"/>
          </w:tcPr>
          <w:p w14:paraId="65709427"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2AF08F09"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r>
    </w:tbl>
    <w:p w14:paraId="3C954D96" w14:textId="77777777" w:rsidR="008D1403" w:rsidRPr="00EE40B5" w:rsidRDefault="008D1403">
      <w:pPr>
        <w:spacing w:line="240" w:lineRule="auto"/>
        <w:rPr>
          <w:rFonts w:ascii="Arial" w:eastAsia="Times New Roman" w:hAnsi="Arial" w:cs="Arial"/>
          <w:b/>
          <w:bCs/>
          <w:sz w:val="20"/>
          <w:lang w:eastAsia="en-AU"/>
        </w:rPr>
      </w:pPr>
      <w:r w:rsidRPr="00EE40B5">
        <w:br w:type="page"/>
      </w:r>
    </w:p>
    <w:p w14:paraId="04E0F0F9" w14:textId="4C1AD61F" w:rsidR="00BF5577" w:rsidRPr="00EE40B5" w:rsidRDefault="00BF5577" w:rsidP="003F5EE1">
      <w:pPr>
        <w:pStyle w:val="Amendment1"/>
        <w:numPr>
          <w:ilvl w:val="0"/>
          <w:numId w:val="7"/>
        </w:numPr>
        <w:tabs>
          <w:tab w:val="num" w:pos="794"/>
        </w:tabs>
        <w:spacing w:line="260" w:lineRule="exact"/>
        <w:ind w:left="794"/>
        <w:rPr>
          <w:sz w:val="24"/>
          <w:szCs w:val="24"/>
        </w:rPr>
      </w:pPr>
      <w:r w:rsidRPr="00EE40B5">
        <w:lastRenderedPageBreak/>
        <w:t xml:space="preserve">Schedule 1, Part 1, entry for </w:t>
      </w:r>
      <w:r w:rsidRPr="00EE40B5">
        <w:rPr>
          <w:szCs w:val="28"/>
        </w:rPr>
        <w:t>Quetiapine in the form Tablet (modified release) 200 mg (as fumarate)</w:t>
      </w:r>
    </w:p>
    <w:p w14:paraId="448941CB" w14:textId="77777777" w:rsidR="00BF5577" w:rsidRPr="00EE40B5" w:rsidRDefault="00BF557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5577" w:rsidRPr="00EE40B5" w14:paraId="1D50F0C3" w14:textId="77777777" w:rsidTr="006D171F">
        <w:tc>
          <w:tcPr>
            <w:tcW w:w="1191" w:type="dxa"/>
          </w:tcPr>
          <w:p w14:paraId="60ADF192" w14:textId="4EE115E1"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Quetiapine</w:t>
            </w:r>
          </w:p>
        </w:tc>
        <w:tc>
          <w:tcPr>
            <w:tcW w:w="2154" w:type="dxa"/>
          </w:tcPr>
          <w:p w14:paraId="0C194C4D" w14:textId="3D37715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200 mg (as fumarate)</w:t>
            </w:r>
          </w:p>
        </w:tc>
        <w:tc>
          <w:tcPr>
            <w:tcW w:w="850" w:type="dxa"/>
          </w:tcPr>
          <w:p w14:paraId="4190ECC8" w14:textId="2BFEDBBB"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FD88115" w14:textId="6B405F7C"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Quetiapine Sandoz XR</w:t>
            </w:r>
          </w:p>
        </w:tc>
        <w:tc>
          <w:tcPr>
            <w:tcW w:w="567" w:type="dxa"/>
          </w:tcPr>
          <w:p w14:paraId="5FDCE6F5" w14:textId="1F9C0DFC"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SZ</w:t>
            </w:r>
          </w:p>
        </w:tc>
        <w:tc>
          <w:tcPr>
            <w:tcW w:w="680" w:type="dxa"/>
          </w:tcPr>
          <w:p w14:paraId="3895273C" w14:textId="40D152CA"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4D0F07A8" w14:textId="3961EBD8"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C4246 C5611 C5639</w:t>
            </w:r>
          </w:p>
        </w:tc>
        <w:tc>
          <w:tcPr>
            <w:tcW w:w="1417" w:type="dxa"/>
          </w:tcPr>
          <w:p w14:paraId="54A59039"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6E9AAC87" w14:textId="7CA19CD9"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737" w:type="dxa"/>
          </w:tcPr>
          <w:p w14:paraId="3ED99E5F" w14:textId="5F0B39CD"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3D9D6892"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5AC17C82" w14:textId="4CB548CF"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567" w:type="dxa"/>
          </w:tcPr>
          <w:p w14:paraId="4BD26E67"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62E243D3"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r>
    </w:tbl>
    <w:p w14:paraId="45312D06" w14:textId="261D09A5" w:rsidR="00BF5577" w:rsidRPr="00EE40B5" w:rsidRDefault="00BF5577"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Quetiapine in the form Tablet (modified release) 300 mg (as fumarate)</w:t>
      </w:r>
    </w:p>
    <w:p w14:paraId="0A992443" w14:textId="77777777" w:rsidR="00BF5577" w:rsidRPr="00EE40B5" w:rsidRDefault="00BF557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5577" w:rsidRPr="00EE40B5" w14:paraId="6E9C0705" w14:textId="77777777" w:rsidTr="006D171F">
        <w:tc>
          <w:tcPr>
            <w:tcW w:w="1191" w:type="dxa"/>
          </w:tcPr>
          <w:p w14:paraId="3010D317" w14:textId="50168AAC"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Quetiapine</w:t>
            </w:r>
          </w:p>
        </w:tc>
        <w:tc>
          <w:tcPr>
            <w:tcW w:w="2154" w:type="dxa"/>
          </w:tcPr>
          <w:p w14:paraId="107EEE67" w14:textId="74179FE4"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300 mg (as fumarate)</w:t>
            </w:r>
          </w:p>
        </w:tc>
        <w:tc>
          <w:tcPr>
            <w:tcW w:w="850" w:type="dxa"/>
          </w:tcPr>
          <w:p w14:paraId="708C9F1C" w14:textId="2F619CBB"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DC0F021" w14:textId="4EC681C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Quetiapine Sandoz XR</w:t>
            </w:r>
          </w:p>
        </w:tc>
        <w:tc>
          <w:tcPr>
            <w:tcW w:w="567" w:type="dxa"/>
          </w:tcPr>
          <w:p w14:paraId="4DC8FEAD" w14:textId="306EADC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SZ</w:t>
            </w:r>
          </w:p>
        </w:tc>
        <w:tc>
          <w:tcPr>
            <w:tcW w:w="680" w:type="dxa"/>
          </w:tcPr>
          <w:p w14:paraId="32DF00C6" w14:textId="210E75E1"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302D822C" w14:textId="42CCFB80"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C4246 C5611 C5639</w:t>
            </w:r>
          </w:p>
        </w:tc>
        <w:tc>
          <w:tcPr>
            <w:tcW w:w="1417" w:type="dxa"/>
          </w:tcPr>
          <w:p w14:paraId="5CE7AE72"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3F1C2ACC" w14:textId="4CD93145"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737" w:type="dxa"/>
          </w:tcPr>
          <w:p w14:paraId="36A2B6B7" w14:textId="434400C1"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1B4865D2"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4376ECE0" w14:textId="22DDBA0A"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567" w:type="dxa"/>
          </w:tcPr>
          <w:p w14:paraId="446A2112"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36838542"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r>
    </w:tbl>
    <w:p w14:paraId="13327882" w14:textId="6AF54C33" w:rsidR="00BF5577" w:rsidRPr="00EE40B5" w:rsidRDefault="00BF5577"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Quetiapine in the form Tablet (modified release) 400 mg (as fumarate)</w:t>
      </w:r>
    </w:p>
    <w:p w14:paraId="1245E02E" w14:textId="77777777" w:rsidR="00BF5577" w:rsidRPr="00EE40B5" w:rsidRDefault="00BF557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5577" w:rsidRPr="00EE40B5" w14:paraId="725BF3E1" w14:textId="77777777" w:rsidTr="006D171F">
        <w:tc>
          <w:tcPr>
            <w:tcW w:w="1191" w:type="dxa"/>
          </w:tcPr>
          <w:p w14:paraId="1DB60D18" w14:textId="69C84BAA"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Quetiapine</w:t>
            </w:r>
          </w:p>
        </w:tc>
        <w:tc>
          <w:tcPr>
            <w:tcW w:w="2154" w:type="dxa"/>
          </w:tcPr>
          <w:p w14:paraId="6C211706" w14:textId="1DD0B6F0"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400 mg (as fumarate)</w:t>
            </w:r>
          </w:p>
        </w:tc>
        <w:tc>
          <w:tcPr>
            <w:tcW w:w="850" w:type="dxa"/>
          </w:tcPr>
          <w:p w14:paraId="4C7D420E" w14:textId="0F5C3735"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C5BFD1B" w14:textId="5FBEAFB0"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Quetiapine Sandoz XR</w:t>
            </w:r>
          </w:p>
        </w:tc>
        <w:tc>
          <w:tcPr>
            <w:tcW w:w="567" w:type="dxa"/>
          </w:tcPr>
          <w:p w14:paraId="7009F5D5" w14:textId="3166DF0F"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SZ</w:t>
            </w:r>
          </w:p>
        </w:tc>
        <w:tc>
          <w:tcPr>
            <w:tcW w:w="680" w:type="dxa"/>
          </w:tcPr>
          <w:p w14:paraId="4928E47D" w14:textId="52882069"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40D26FD8" w14:textId="4B502D71"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C4246 C5611 C5639</w:t>
            </w:r>
          </w:p>
        </w:tc>
        <w:tc>
          <w:tcPr>
            <w:tcW w:w="1417" w:type="dxa"/>
          </w:tcPr>
          <w:p w14:paraId="6419828A"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41B1D681" w14:textId="5DEC24F6"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737" w:type="dxa"/>
          </w:tcPr>
          <w:p w14:paraId="5E7EDBB1" w14:textId="4752D433"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43BF046B"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12196506" w14:textId="4FA37268"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567" w:type="dxa"/>
          </w:tcPr>
          <w:p w14:paraId="73455D16"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471100E4"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r>
    </w:tbl>
    <w:p w14:paraId="688737A8" w14:textId="1F792BC3" w:rsidR="00BF5577" w:rsidRPr="00EE40B5" w:rsidRDefault="00BF5577"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Ramipril</w:t>
      </w:r>
      <w:r w:rsidRPr="00EE40B5">
        <w:rPr>
          <w:sz w:val="24"/>
          <w:szCs w:val="36"/>
        </w:rPr>
        <w:t xml:space="preserve"> </w:t>
      </w:r>
      <w:r w:rsidRPr="00EE40B5">
        <w:rPr>
          <w:szCs w:val="28"/>
        </w:rPr>
        <w:t>in the form</w:t>
      </w:r>
      <w:r w:rsidRPr="00EE40B5">
        <w:rPr>
          <w:sz w:val="24"/>
          <w:szCs w:val="36"/>
        </w:rPr>
        <w:t xml:space="preserve"> </w:t>
      </w:r>
      <w:r w:rsidRPr="00EE40B5">
        <w:rPr>
          <w:szCs w:val="28"/>
        </w:rPr>
        <w:t>Tablet 2.5 mg</w:t>
      </w:r>
    </w:p>
    <w:p w14:paraId="266F0F49" w14:textId="77777777" w:rsidR="00BF5577" w:rsidRPr="00EE40B5" w:rsidRDefault="00BF5577" w:rsidP="003F5EE1">
      <w:pPr>
        <w:pStyle w:val="Amendment2"/>
        <w:numPr>
          <w:ilvl w:val="1"/>
          <w:numId w:val="7"/>
        </w:numPr>
        <w:rPr>
          <w:i/>
        </w:r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5577" w:rsidRPr="00EE40B5" w14:paraId="41E5964D" w14:textId="77777777" w:rsidTr="006D171F">
        <w:tc>
          <w:tcPr>
            <w:tcW w:w="1191" w:type="dxa"/>
          </w:tcPr>
          <w:p w14:paraId="0DAA228A" w14:textId="43F0A169"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Ramipril</w:t>
            </w:r>
          </w:p>
        </w:tc>
        <w:tc>
          <w:tcPr>
            <w:tcW w:w="2154" w:type="dxa"/>
          </w:tcPr>
          <w:p w14:paraId="52FBB264" w14:textId="016D0CC5"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1CF79141" w14:textId="4F8F89F4"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08C25CE" w14:textId="50AC2BCF"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Ramipril Viatris</w:t>
            </w:r>
          </w:p>
        </w:tc>
        <w:tc>
          <w:tcPr>
            <w:tcW w:w="567" w:type="dxa"/>
          </w:tcPr>
          <w:p w14:paraId="7B933CB4" w14:textId="78198527"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AL</w:t>
            </w:r>
          </w:p>
        </w:tc>
        <w:tc>
          <w:tcPr>
            <w:tcW w:w="680" w:type="dxa"/>
          </w:tcPr>
          <w:p w14:paraId="5A8CC2AB" w14:textId="06162B06"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65150EEF" w14:textId="38ADE5E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1417" w:type="dxa"/>
          </w:tcPr>
          <w:p w14:paraId="73EAC77B"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10F39FAA" w14:textId="1B7D306A"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30</w:t>
            </w:r>
          </w:p>
        </w:tc>
        <w:tc>
          <w:tcPr>
            <w:tcW w:w="737" w:type="dxa"/>
          </w:tcPr>
          <w:p w14:paraId="6D40F879" w14:textId="2CB724EE"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7089313D"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5A32F7F4" w14:textId="091090D0"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30</w:t>
            </w:r>
          </w:p>
        </w:tc>
        <w:tc>
          <w:tcPr>
            <w:tcW w:w="567" w:type="dxa"/>
          </w:tcPr>
          <w:p w14:paraId="705F4326"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119FFE25"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r>
      <w:tr w:rsidR="00BF5577" w:rsidRPr="00EE40B5" w14:paraId="0BCBCB43" w14:textId="77777777" w:rsidTr="006D171F">
        <w:tc>
          <w:tcPr>
            <w:tcW w:w="1191" w:type="dxa"/>
          </w:tcPr>
          <w:p w14:paraId="7B80FF91" w14:textId="5B902093"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Ramipril</w:t>
            </w:r>
          </w:p>
        </w:tc>
        <w:tc>
          <w:tcPr>
            <w:tcW w:w="2154" w:type="dxa"/>
          </w:tcPr>
          <w:p w14:paraId="1ED94FDE" w14:textId="433E9D44"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11D9CA99" w14:textId="542408D4"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B3E05FA" w14:textId="05737FAA"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Ramipril Viatris</w:t>
            </w:r>
          </w:p>
        </w:tc>
        <w:tc>
          <w:tcPr>
            <w:tcW w:w="567" w:type="dxa"/>
          </w:tcPr>
          <w:p w14:paraId="45784314" w14:textId="3AF55DA5"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AL</w:t>
            </w:r>
          </w:p>
        </w:tc>
        <w:tc>
          <w:tcPr>
            <w:tcW w:w="680" w:type="dxa"/>
          </w:tcPr>
          <w:p w14:paraId="31B22877" w14:textId="72166851"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MP NP</w:t>
            </w:r>
          </w:p>
        </w:tc>
        <w:tc>
          <w:tcPr>
            <w:tcW w:w="1417" w:type="dxa"/>
          </w:tcPr>
          <w:p w14:paraId="1AC71AAD"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1417" w:type="dxa"/>
          </w:tcPr>
          <w:p w14:paraId="63571039" w14:textId="60ACE269" w:rsidR="00BF5577" w:rsidRPr="00EE40B5" w:rsidRDefault="00BF5577" w:rsidP="00BF5577">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P14238</w:t>
            </w:r>
          </w:p>
        </w:tc>
        <w:tc>
          <w:tcPr>
            <w:tcW w:w="737" w:type="dxa"/>
          </w:tcPr>
          <w:p w14:paraId="1E164F73" w14:textId="6376C111"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60</w:t>
            </w:r>
          </w:p>
        </w:tc>
        <w:tc>
          <w:tcPr>
            <w:tcW w:w="737" w:type="dxa"/>
          </w:tcPr>
          <w:p w14:paraId="58F2A21A" w14:textId="5DD98ABB"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5</w:t>
            </w:r>
          </w:p>
        </w:tc>
        <w:tc>
          <w:tcPr>
            <w:tcW w:w="1417" w:type="dxa"/>
          </w:tcPr>
          <w:p w14:paraId="6F41A98B" w14:textId="77777777" w:rsidR="00BF5577" w:rsidRPr="00EE40B5" w:rsidRDefault="00BF5577" w:rsidP="00BF5577">
            <w:pPr>
              <w:pStyle w:val="Tabletext"/>
              <w:widowControl w:val="0"/>
              <w:spacing w:after="60" w:line="240" w:lineRule="auto"/>
              <w:rPr>
                <w:rFonts w:ascii="Arial" w:eastAsia="Arial" w:hAnsi="Arial" w:cs="Arial"/>
                <w:sz w:val="16"/>
                <w:szCs w:val="16"/>
                <w:lang w:eastAsia="zh-CN"/>
              </w:rPr>
            </w:pPr>
          </w:p>
        </w:tc>
        <w:tc>
          <w:tcPr>
            <w:tcW w:w="567" w:type="dxa"/>
          </w:tcPr>
          <w:p w14:paraId="45121B21" w14:textId="7DAC14CD" w:rsidR="00BF5577" w:rsidRPr="00EE40B5" w:rsidRDefault="00BF5577" w:rsidP="00BF5577">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30</w:t>
            </w:r>
          </w:p>
        </w:tc>
        <w:tc>
          <w:tcPr>
            <w:tcW w:w="567" w:type="dxa"/>
          </w:tcPr>
          <w:p w14:paraId="62A78E8A"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c>
          <w:tcPr>
            <w:tcW w:w="737" w:type="dxa"/>
          </w:tcPr>
          <w:p w14:paraId="51141DE5" w14:textId="77777777" w:rsidR="00BF5577" w:rsidRPr="00EE40B5" w:rsidRDefault="00BF5577" w:rsidP="00BF5577">
            <w:pPr>
              <w:widowControl w:val="0"/>
              <w:spacing w:before="60" w:after="60" w:line="240" w:lineRule="auto"/>
              <w:rPr>
                <w:rFonts w:ascii="Arial" w:eastAsia="Arial" w:hAnsi="Arial" w:cs="Arial"/>
                <w:sz w:val="16"/>
                <w:szCs w:val="16"/>
                <w:lang w:eastAsia="zh-CN"/>
              </w:rPr>
            </w:pPr>
          </w:p>
        </w:tc>
      </w:tr>
    </w:tbl>
    <w:p w14:paraId="1206E355" w14:textId="0EAAA2CB" w:rsidR="005E3D79" w:rsidRPr="00EE40B5" w:rsidRDefault="005E3D79" w:rsidP="003F5EE1">
      <w:pPr>
        <w:pStyle w:val="Amendment1"/>
        <w:numPr>
          <w:ilvl w:val="0"/>
          <w:numId w:val="7"/>
        </w:numPr>
        <w:tabs>
          <w:tab w:val="num" w:pos="794"/>
        </w:tabs>
        <w:spacing w:line="260" w:lineRule="exact"/>
        <w:ind w:left="794"/>
        <w:rPr>
          <w:sz w:val="24"/>
          <w:szCs w:val="24"/>
        </w:rPr>
      </w:pPr>
      <w:r w:rsidRPr="00EE40B5">
        <w:t xml:space="preserve">Schedule 1, Part 1, entry for </w:t>
      </w:r>
      <w:r w:rsidRPr="00EE40B5">
        <w:rPr>
          <w:szCs w:val="28"/>
        </w:rPr>
        <w:t>Rosuvastatin</w:t>
      </w:r>
      <w:r w:rsidRPr="00EE40B5">
        <w:rPr>
          <w:sz w:val="24"/>
          <w:szCs w:val="36"/>
        </w:rPr>
        <w:t xml:space="preserve"> </w:t>
      </w:r>
      <w:r w:rsidRPr="00EE40B5">
        <w:rPr>
          <w:szCs w:val="28"/>
        </w:rPr>
        <w:t>in the form</w:t>
      </w:r>
      <w:r w:rsidRPr="00EE40B5">
        <w:rPr>
          <w:sz w:val="24"/>
          <w:szCs w:val="36"/>
        </w:rPr>
        <w:t xml:space="preserve"> </w:t>
      </w:r>
      <w:r w:rsidRPr="00EE40B5">
        <w:rPr>
          <w:szCs w:val="28"/>
        </w:rPr>
        <w:t>Tablet 5 mg (as calcium)</w:t>
      </w:r>
    </w:p>
    <w:p w14:paraId="2D4BF179" w14:textId="3DB25B71" w:rsidR="005E3D79" w:rsidRPr="00EE40B5" w:rsidRDefault="005E3D79" w:rsidP="003F5EE1">
      <w:pPr>
        <w:pStyle w:val="Amendment2"/>
        <w:numPr>
          <w:ilvl w:val="1"/>
          <w:numId w:val="7"/>
        </w:numPr>
        <w:rPr>
          <w:i/>
        </w:r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E3D79" w:rsidRPr="00EE40B5" w14:paraId="0F9A7F85" w14:textId="77777777" w:rsidTr="006D171F">
        <w:tc>
          <w:tcPr>
            <w:tcW w:w="1191" w:type="dxa"/>
          </w:tcPr>
          <w:p w14:paraId="557B6E45" w14:textId="22325ABA" w:rsidR="005E3D79" w:rsidRPr="00EE40B5" w:rsidRDefault="005E3D79" w:rsidP="005E3D7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7B42398F" w14:textId="00CF590E"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 (as calcium)</w:t>
            </w:r>
          </w:p>
        </w:tc>
        <w:tc>
          <w:tcPr>
            <w:tcW w:w="850" w:type="dxa"/>
          </w:tcPr>
          <w:p w14:paraId="36A723C0" w14:textId="2D982C81"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5135FE1" w14:textId="41F0101B"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1352207E" w14:textId="31A6A67A"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50B54EE0" w14:textId="49C93EBB"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69FBDB1"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1417" w:type="dxa"/>
          </w:tcPr>
          <w:p w14:paraId="493D12BB"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c>
          <w:tcPr>
            <w:tcW w:w="737" w:type="dxa"/>
          </w:tcPr>
          <w:p w14:paraId="47046B32" w14:textId="6FFD6749"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0F914026" w14:textId="67703BBA"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256A342"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567" w:type="dxa"/>
          </w:tcPr>
          <w:p w14:paraId="60C1F051" w14:textId="57B0311A"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0B2D4F5C"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c>
          <w:tcPr>
            <w:tcW w:w="737" w:type="dxa"/>
          </w:tcPr>
          <w:p w14:paraId="644A4088"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r>
      <w:tr w:rsidR="005E3D79" w:rsidRPr="00EE40B5" w14:paraId="71C397A3" w14:textId="77777777" w:rsidTr="006D171F">
        <w:tc>
          <w:tcPr>
            <w:tcW w:w="1191" w:type="dxa"/>
          </w:tcPr>
          <w:p w14:paraId="351ACA30" w14:textId="1D5886D1" w:rsidR="005E3D79" w:rsidRPr="00EE40B5" w:rsidRDefault="005E3D79" w:rsidP="005E3D7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5FCB681B" w14:textId="6838C7A1"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 (as calcium)</w:t>
            </w:r>
          </w:p>
        </w:tc>
        <w:tc>
          <w:tcPr>
            <w:tcW w:w="850" w:type="dxa"/>
          </w:tcPr>
          <w:p w14:paraId="1965B764" w14:textId="654F652B"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E393A29" w14:textId="31E9223A"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247937FF" w14:textId="57D2CB5C"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59660A47" w14:textId="487876C8"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AA51B10"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1417" w:type="dxa"/>
          </w:tcPr>
          <w:p w14:paraId="6B0C0369" w14:textId="70764019" w:rsidR="005E3D79" w:rsidRPr="00EE40B5" w:rsidRDefault="005E3D79" w:rsidP="005E3D7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P14238</w:t>
            </w:r>
          </w:p>
        </w:tc>
        <w:tc>
          <w:tcPr>
            <w:tcW w:w="737" w:type="dxa"/>
          </w:tcPr>
          <w:p w14:paraId="46EBC1BD" w14:textId="0385E703"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5D744D65" w14:textId="42FC0F2B"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1C9FE72"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567" w:type="dxa"/>
          </w:tcPr>
          <w:p w14:paraId="4D3344B0" w14:textId="5ADEBD7C"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42DEF5A5"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c>
          <w:tcPr>
            <w:tcW w:w="737" w:type="dxa"/>
          </w:tcPr>
          <w:p w14:paraId="7E828F62"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r>
    </w:tbl>
    <w:p w14:paraId="0EC7C366" w14:textId="17002535" w:rsidR="005E3D79" w:rsidRPr="00EE40B5" w:rsidRDefault="005E3D79" w:rsidP="003F5EE1">
      <w:pPr>
        <w:pStyle w:val="Amendment1"/>
        <w:numPr>
          <w:ilvl w:val="0"/>
          <w:numId w:val="7"/>
        </w:numPr>
        <w:tabs>
          <w:tab w:val="num" w:pos="794"/>
        </w:tabs>
        <w:spacing w:line="260" w:lineRule="exact"/>
        <w:ind w:left="794"/>
        <w:rPr>
          <w:sz w:val="24"/>
          <w:szCs w:val="24"/>
        </w:rPr>
      </w:pPr>
      <w:r w:rsidRPr="00EE40B5">
        <w:t xml:space="preserve">Schedule 1, Part 1, entry for </w:t>
      </w:r>
      <w:r w:rsidRPr="00EE40B5">
        <w:rPr>
          <w:szCs w:val="28"/>
        </w:rPr>
        <w:t>Rosuvastatin</w:t>
      </w:r>
      <w:r w:rsidRPr="00EE40B5">
        <w:rPr>
          <w:sz w:val="24"/>
          <w:szCs w:val="36"/>
        </w:rPr>
        <w:t xml:space="preserve"> </w:t>
      </w:r>
      <w:r w:rsidRPr="00EE40B5">
        <w:rPr>
          <w:szCs w:val="28"/>
        </w:rPr>
        <w:t>in the form</w:t>
      </w:r>
      <w:r w:rsidRPr="00EE40B5">
        <w:rPr>
          <w:sz w:val="24"/>
          <w:szCs w:val="36"/>
        </w:rPr>
        <w:t xml:space="preserve"> </w:t>
      </w:r>
      <w:r w:rsidRPr="00EE40B5">
        <w:rPr>
          <w:szCs w:val="28"/>
        </w:rPr>
        <w:t>Tablet 10 mg (as calcium)</w:t>
      </w:r>
    </w:p>
    <w:p w14:paraId="209FEC1C" w14:textId="0D0F2138" w:rsidR="005E3D79" w:rsidRPr="00EE40B5" w:rsidRDefault="005E3D79" w:rsidP="00E31328">
      <w:pPr>
        <w:pStyle w:val="Amendment1"/>
        <w:numPr>
          <w:ilvl w:val="0"/>
          <w:numId w:val="40"/>
        </w:numPr>
        <w:spacing w:before="60" w:after="60" w:line="260" w:lineRule="exact"/>
        <w:ind w:left="1361" w:hanging="567"/>
        <w:rPr>
          <w:i/>
        </w:rPr>
      </w:pPr>
      <w:r w:rsidRPr="00EE40B5">
        <w:rPr>
          <w:rFonts w:ascii="Times New Roman" w:hAnsi="Times New Roman"/>
          <w:b w:val="0"/>
          <w:bCs w:val="0"/>
          <w:i/>
        </w:rPr>
        <w:t>insert</w:t>
      </w:r>
      <w:r w:rsidRPr="00EE40B5">
        <w:rPr>
          <w:i/>
        </w:rPr>
        <w:t xml:space="preserve"> </w:t>
      </w:r>
      <w:r w:rsidRPr="00EE40B5">
        <w:rPr>
          <w:rFonts w:ascii="Times New Roman" w:hAnsi="Times New Roman" w:cs="Times New Roman"/>
          <w:b w:val="0"/>
          <w:bCs w:val="0"/>
          <w:i/>
        </w:rPr>
        <w:t>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D1403" w:rsidRPr="00EE40B5" w14:paraId="34E8FFEC" w14:textId="77777777" w:rsidTr="006D171F">
        <w:tc>
          <w:tcPr>
            <w:tcW w:w="1191" w:type="dxa"/>
          </w:tcPr>
          <w:p w14:paraId="3231AFA9" w14:textId="4FA8603C" w:rsidR="008D1403" w:rsidRPr="00EE40B5" w:rsidRDefault="008D1403" w:rsidP="008D1403">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Rosuvastatin</w:t>
            </w:r>
          </w:p>
        </w:tc>
        <w:tc>
          <w:tcPr>
            <w:tcW w:w="2154" w:type="dxa"/>
          </w:tcPr>
          <w:p w14:paraId="372CB6CB" w14:textId="0980C1AE"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 (as calcium)</w:t>
            </w:r>
          </w:p>
        </w:tc>
        <w:tc>
          <w:tcPr>
            <w:tcW w:w="850" w:type="dxa"/>
          </w:tcPr>
          <w:p w14:paraId="496D5FC3" w14:textId="2B92E88F"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3FFA9C3" w14:textId="1697C969"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APO-ROSUVASTATIN</w:t>
            </w:r>
          </w:p>
        </w:tc>
        <w:tc>
          <w:tcPr>
            <w:tcW w:w="567" w:type="dxa"/>
          </w:tcPr>
          <w:p w14:paraId="0220633A" w14:textId="4E7324F4"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2F8B6331" w14:textId="47C5E48C"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1690E58" w14:textId="77777777" w:rsidR="008D1403" w:rsidRPr="00EE40B5" w:rsidRDefault="008D1403" w:rsidP="008D1403">
            <w:pPr>
              <w:pStyle w:val="Tabletext"/>
              <w:widowControl w:val="0"/>
              <w:spacing w:after="60" w:line="240" w:lineRule="auto"/>
              <w:rPr>
                <w:rFonts w:ascii="Arial" w:eastAsia="Arial" w:hAnsi="Arial" w:cs="Arial"/>
                <w:sz w:val="16"/>
                <w:szCs w:val="16"/>
                <w:lang w:eastAsia="zh-CN"/>
              </w:rPr>
            </w:pPr>
          </w:p>
        </w:tc>
        <w:tc>
          <w:tcPr>
            <w:tcW w:w="1417" w:type="dxa"/>
          </w:tcPr>
          <w:p w14:paraId="065811A6" w14:textId="77777777" w:rsidR="008D1403" w:rsidRPr="00EE40B5" w:rsidRDefault="008D1403" w:rsidP="008D1403">
            <w:pPr>
              <w:widowControl w:val="0"/>
              <w:spacing w:before="60" w:after="60" w:line="240" w:lineRule="auto"/>
              <w:rPr>
                <w:rFonts w:ascii="Arial" w:eastAsia="Arial" w:hAnsi="Arial" w:cs="Arial"/>
                <w:sz w:val="16"/>
                <w:szCs w:val="16"/>
                <w:lang w:eastAsia="zh-CN"/>
              </w:rPr>
            </w:pPr>
          </w:p>
        </w:tc>
        <w:tc>
          <w:tcPr>
            <w:tcW w:w="737" w:type="dxa"/>
          </w:tcPr>
          <w:p w14:paraId="7BA9D24F" w14:textId="49B2B05F"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3CF62C11" w14:textId="6724FBDC"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B055C52" w14:textId="77777777" w:rsidR="008D1403" w:rsidRPr="00EE40B5" w:rsidRDefault="008D1403" w:rsidP="008D1403">
            <w:pPr>
              <w:pStyle w:val="Tabletext"/>
              <w:widowControl w:val="0"/>
              <w:spacing w:after="60" w:line="240" w:lineRule="auto"/>
              <w:rPr>
                <w:rFonts w:ascii="Arial" w:eastAsia="Arial" w:hAnsi="Arial" w:cs="Arial"/>
                <w:sz w:val="16"/>
                <w:szCs w:val="16"/>
                <w:lang w:eastAsia="zh-CN"/>
              </w:rPr>
            </w:pPr>
          </w:p>
        </w:tc>
        <w:tc>
          <w:tcPr>
            <w:tcW w:w="567" w:type="dxa"/>
          </w:tcPr>
          <w:p w14:paraId="27B38EF5" w14:textId="10DF0E7A"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2E800653" w14:textId="77777777" w:rsidR="008D1403" w:rsidRPr="00EE40B5" w:rsidRDefault="008D1403" w:rsidP="008D1403">
            <w:pPr>
              <w:widowControl w:val="0"/>
              <w:spacing w:before="60" w:after="60" w:line="240" w:lineRule="auto"/>
              <w:rPr>
                <w:rFonts w:ascii="Arial" w:eastAsia="Arial" w:hAnsi="Arial" w:cs="Arial"/>
                <w:sz w:val="16"/>
                <w:szCs w:val="16"/>
                <w:lang w:eastAsia="zh-CN"/>
              </w:rPr>
            </w:pPr>
          </w:p>
        </w:tc>
        <w:tc>
          <w:tcPr>
            <w:tcW w:w="737" w:type="dxa"/>
          </w:tcPr>
          <w:p w14:paraId="007F7646" w14:textId="77777777" w:rsidR="008D1403" w:rsidRPr="00EE40B5" w:rsidRDefault="008D1403" w:rsidP="008D1403">
            <w:pPr>
              <w:widowControl w:val="0"/>
              <w:spacing w:before="60" w:after="60" w:line="240" w:lineRule="auto"/>
              <w:rPr>
                <w:rFonts w:ascii="Arial" w:eastAsia="Arial" w:hAnsi="Arial" w:cs="Arial"/>
                <w:sz w:val="16"/>
                <w:szCs w:val="16"/>
                <w:lang w:eastAsia="zh-CN"/>
              </w:rPr>
            </w:pPr>
          </w:p>
        </w:tc>
      </w:tr>
      <w:tr w:rsidR="008D1403" w:rsidRPr="00EE40B5" w14:paraId="658F6C17" w14:textId="77777777" w:rsidTr="006D171F">
        <w:tc>
          <w:tcPr>
            <w:tcW w:w="1191" w:type="dxa"/>
          </w:tcPr>
          <w:p w14:paraId="69AEC5D1" w14:textId="583B12D8" w:rsidR="008D1403" w:rsidRPr="00EE40B5" w:rsidRDefault="008D1403" w:rsidP="008D1403">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70E7DA65" w14:textId="6D4ECEF8"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 (as calcium)</w:t>
            </w:r>
          </w:p>
        </w:tc>
        <w:tc>
          <w:tcPr>
            <w:tcW w:w="850" w:type="dxa"/>
          </w:tcPr>
          <w:p w14:paraId="09B259C5" w14:textId="0366EC85"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A2A7E76" w14:textId="73C3840E"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22"/>
              </w:rPr>
              <w:t>APO-ROSUVASTATIN</w:t>
            </w:r>
          </w:p>
        </w:tc>
        <w:tc>
          <w:tcPr>
            <w:tcW w:w="567" w:type="dxa"/>
          </w:tcPr>
          <w:p w14:paraId="6B422891" w14:textId="09059149"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641B2940" w14:textId="0DDDB4D7"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10A6FB8" w14:textId="77777777" w:rsidR="008D1403" w:rsidRPr="00EE40B5" w:rsidRDefault="008D1403" w:rsidP="008D1403">
            <w:pPr>
              <w:pStyle w:val="Tabletext"/>
              <w:widowControl w:val="0"/>
              <w:spacing w:after="60" w:line="240" w:lineRule="auto"/>
              <w:rPr>
                <w:rFonts w:ascii="Arial" w:eastAsia="Arial" w:hAnsi="Arial" w:cs="Arial"/>
                <w:sz w:val="16"/>
                <w:szCs w:val="16"/>
                <w:lang w:eastAsia="zh-CN"/>
              </w:rPr>
            </w:pPr>
          </w:p>
        </w:tc>
        <w:tc>
          <w:tcPr>
            <w:tcW w:w="1417" w:type="dxa"/>
          </w:tcPr>
          <w:p w14:paraId="086C95CD" w14:textId="55785788" w:rsidR="008D1403" w:rsidRPr="00EE40B5" w:rsidRDefault="008D1403" w:rsidP="008D1403">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P14238</w:t>
            </w:r>
          </w:p>
        </w:tc>
        <w:tc>
          <w:tcPr>
            <w:tcW w:w="737" w:type="dxa"/>
          </w:tcPr>
          <w:p w14:paraId="48BB968A" w14:textId="04C2E370"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5F8B12E5" w14:textId="439BE9CC"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560CCC8" w14:textId="77777777" w:rsidR="008D1403" w:rsidRPr="00EE40B5" w:rsidRDefault="008D1403" w:rsidP="008D1403">
            <w:pPr>
              <w:pStyle w:val="Tabletext"/>
              <w:widowControl w:val="0"/>
              <w:spacing w:after="60" w:line="240" w:lineRule="auto"/>
              <w:rPr>
                <w:rFonts w:ascii="Arial" w:eastAsia="Arial" w:hAnsi="Arial" w:cs="Arial"/>
                <w:sz w:val="16"/>
                <w:szCs w:val="16"/>
                <w:lang w:eastAsia="zh-CN"/>
              </w:rPr>
            </w:pPr>
          </w:p>
        </w:tc>
        <w:tc>
          <w:tcPr>
            <w:tcW w:w="567" w:type="dxa"/>
          </w:tcPr>
          <w:p w14:paraId="1D9CFC96" w14:textId="4F651418" w:rsidR="008D1403" w:rsidRPr="00EE40B5" w:rsidRDefault="008D1403" w:rsidP="008D140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2A92B792" w14:textId="77777777" w:rsidR="008D1403" w:rsidRPr="00EE40B5" w:rsidRDefault="008D1403" w:rsidP="008D1403">
            <w:pPr>
              <w:widowControl w:val="0"/>
              <w:spacing w:before="60" w:after="60" w:line="240" w:lineRule="auto"/>
              <w:rPr>
                <w:rFonts w:ascii="Arial" w:eastAsia="Arial" w:hAnsi="Arial" w:cs="Arial"/>
                <w:sz w:val="16"/>
                <w:szCs w:val="16"/>
                <w:lang w:eastAsia="zh-CN"/>
              </w:rPr>
            </w:pPr>
          </w:p>
        </w:tc>
        <w:tc>
          <w:tcPr>
            <w:tcW w:w="737" w:type="dxa"/>
          </w:tcPr>
          <w:p w14:paraId="599934E7" w14:textId="77777777" w:rsidR="008D1403" w:rsidRPr="00EE40B5" w:rsidRDefault="008D1403" w:rsidP="008D1403">
            <w:pPr>
              <w:widowControl w:val="0"/>
              <w:spacing w:before="60" w:after="60" w:line="240" w:lineRule="auto"/>
              <w:rPr>
                <w:rFonts w:ascii="Arial" w:eastAsia="Arial" w:hAnsi="Arial" w:cs="Arial"/>
                <w:sz w:val="16"/>
                <w:szCs w:val="16"/>
                <w:lang w:eastAsia="zh-CN"/>
              </w:rPr>
            </w:pPr>
          </w:p>
        </w:tc>
      </w:tr>
    </w:tbl>
    <w:p w14:paraId="43CE13EA" w14:textId="6B91DDCD" w:rsidR="005E3D79" w:rsidRPr="00EE40B5" w:rsidRDefault="005E3D79" w:rsidP="00E31328">
      <w:pPr>
        <w:pStyle w:val="Amendment1"/>
        <w:numPr>
          <w:ilvl w:val="0"/>
          <w:numId w:val="40"/>
        </w:numPr>
        <w:spacing w:before="60" w:after="60" w:line="260" w:lineRule="exact"/>
        <w:ind w:left="1361" w:hanging="567"/>
        <w:rPr>
          <w:rFonts w:ascii="Times New Roman" w:hAnsi="Times New Roman" w:cs="Times New Roman"/>
          <w:b w:val="0"/>
          <w:bCs w:val="0"/>
          <w:i/>
        </w:rPr>
      </w:pPr>
      <w:r w:rsidRPr="00EE40B5">
        <w:rPr>
          <w:rFonts w:ascii="Times New Roman" w:hAnsi="Times New Roman" w:cs="Times New Roman"/>
          <w:b w:val="0"/>
          <w:bCs w:val="0"/>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E3D79" w:rsidRPr="00EE40B5" w14:paraId="7BF90835" w14:textId="77777777" w:rsidTr="006D171F">
        <w:tc>
          <w:tcPr>
            <w:tcW w:w="1191" w:type="dxa"/>
          </w:tcPr>
          <w:p w14:paraId="53DED8E4" w14:textId="7D1DC8A4" w:rsidR="005E3D79" w:rsidRPr="00EE40B5" w:rsidRDefault="005E3D79" w:rsidP="005E3D7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27337759" w14:textId="7AA737BB"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 (as calcium)</w:t>
            </w:r>
          </w:p>
        </w:tc>
        <w:tc>
          <w:tcPr>
            <w:tcW w:w="850" w:type="dxa"/>
          </w:tcPr>
          <w:p w14:paraId="7C7666F9" w14:textId="7C120062"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5594FE6" w14:textId="7E911F2D"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2E5B04B2" w14:textId="2065FC3B"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74CFE7D8" w14:textId="038A3915"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6FE38BC"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1417" w:type="dxa"/>
          </w:tcPr>
          <w:p w14:paraId="41D37A76"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c>
          <w:tcPr>
            <w:tcW w:w="737" w:type="dxa"/>
          </w:tcPr>
          <w:p w14:paraId="690DC580" w14:textId="68BC7F57"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505EA806" w14:textId="226E2CF6"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A60D6EE"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567" w:type="dxa"/>
          </w:tcPr>
          <w:p w14:paraId="50223FC0" w14:textId="77BF929C"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4CF49A0B"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c>
          <w:tcPr>
            <w:tcW w:w="737" w:type="dxa"/>
          </w:tcPr>
          <w:p w14:paraId="5EC6640C"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r>
      <w:tr w:rsidR="005E3D79" w:rsidRPr="00EE40B5" w14:paraId="5AAFBB02" w14:textId="77777777" w:rsidTr="006D171F">
        <w:tc>
          <w:tcPr>
            <w:tcW w:w="1191" w:type="dxa"/>
          </w:tcPr>
          <w:p w14:paraId="1BBCD005" w14:textId="59A5AEC1" w:rsidR="005E3D79" w:rsidRPr="00EE40B5" w:rsidRDefault="005E3D79" w:rsidP="005E3D7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3584FF8C" w14:textId="442E0565"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 (as calcium)</w:t>
            </w:r>
          </w:p>
        </w:tc>
        <w:tc>
          <w:tcPr>
            <w:tcW w:w="850" w:type="dxa"/>
          </w:tcPr>
          <w:p w14:paraId="4A4C6C62" w14:textId="3491C105"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0E6D33A" w14:textId="0B686230"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624239ED" w14:textId="3E8B7420"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21B51BA1" w14:textId="06F2BB4E"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BF1C3DC"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1417" w:type="dxa"/>
          </w:tcPr>
          <w:p w14:paraId="44F396A1" w14:textId="29086459" w:rsidR="005E3D79" w:rsidRPr="00EE40B5" w:rsidRDefault="005E3D79" w:rsidP="005E3D7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P14238</w:t>
            </w:r>
          </w:p>
        </w:tc>
        <w:tc>
          <w:tcPr>
            <w:tcW w:w="737" w:type="dxa"/>
          </w:tcPr>
          <w:p w14:paraId="4FE671CF" w14:textId="41FE68F9"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56A8EB70" w14:textId="580DEC9A"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95D0E57" w14:textId="77777777" w:rsidR="005E3D79" w:rsidRPr="00EE40B5" w:rsidRDefault="005E3D79" w:rsidP="005E3D79">
            <w:pPr>
              <w:pStyle w:val="Tabletext"/>
              <w:widowControl w:val="0"/>
              <w:spacing w:after="60" w:line="240" w:lineRule="auto"/>
              <w:rPr>
                <w:rFonts w:ascii="Arial" w:eastAsia="Arial" w:hAnsi="Arial" w:cs="Arial"/>
                <w:sz w:val="16"/>
                <w:szCs w:val="16"/>
                <w:lang w:eastAsia="zh-CN"/>
              </w:rPr>
            </w:pPr>
          </w:p>
        </w:tc>
        <w:tc>
          <w:tcPr>
            <w:tcW w:w="567" w:type="dxa"/>
          </w:tcPr>
          <w:p w14:paraId="71FBF399" w14:textId="293AA91D" w:rsidR="005E3D79" w:rsidRPr="00EE40B5" w:rsidRDefault="005E3D79" w:rsidP="005E3D7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69BD262C"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c>
          <w:tcPr>
            <w:tcW w:w="737" w:type="dxa"/>
          </w:tcPr>
          <w:p w14:paraId="186E4DEA" w14:textId="77777777" w:rsidR="005E3D79" w:rsidRPr="00EE40B5" w:rsidRDefault="005E3D79" w:rsidP="005E3D79">
            <w:pPr>
              <w:widowControl w:val="0"/>
              <w:spacing w:before="60" w:after="60" w:line="240" w:lineRule="auto"/>
              <w:rPr>
                <w:rFonts w:ascii="Arial" w:eastAsia="Arial" w:hAnsi="Arial" w:cs="Arial"/>
                <w:sz w:val="16"/>
                <w:szCs w:val="16"/>
                <w:lang w:eastAsia="zh-CN"/>
              </w:rPr>
            </w:pPr>
          </w:p>
        </w:tc>
      </w:tr>
    </w:tbl>
    <w:p w14:paraId="250F2BF8" w14:textId="0ACA93CD" w:rsidR="005E3D79" w:rsidRPr="00EE40B5" w:rsidRDefault="005E3D79" w:rsidP="003F5EE1">
      <w:pPr>
        <w:pStyle w:val="Amendment1"/>
        <w:numPr>
          <w:ilvl w:val="0"/>
          <w:numId w:val="7"/>
        </w:numPr>
        <w:tabs>
          <w:tab w:val="num" w:pos="794"/>
        </w:tabs>
        <w:spacing w:line="260" w:lineRule="exact"/>
        <w:ind w:left="794"/>
        <w:rPr>
          <w:sz w:val="24"/>
          <w:szCs w:val="24"/>
        </w:rPr>
      </w:pPr>
      <w:r w:rsidRPr="00EE40B5">
        <w:t xml:space="preserve">Schedule 1, Part 1, entry for </w:t>
      </w:r>
      <w:r w:rsidRPr="00EE40B5">
        <w:rPr>
          <w:szCs w:val="28"/>
        </w:rPr>
        <w:t>Rosuvastatin</w:t>
      </w:r>
      <w:r w:rsidRPr="00EE40B5">
        <w:rPr>
          <w:sz w:val="24"/>
          <w:szCs w:val="36"/>
        </w:rPr>
        <w:t xml:space="preserve"> </w:t>
      </w:r>
      <w:r w:rsidRPr="00EE40B5">
        <w:rPr>
          <w:szCs w:val="28"/>
        </w:rPr>
        <w:t>in the form</w:t>
      </w:r>
      <w:r w:rsidRPr="00EE40B5">
        <w:rPr>
          <w:sz w:val="24"/>
          <w:szCs w:val="36"/>
        </w:rPr>
        <w:t xml:space="preserve"> </w:t>
      </w:r>
      <w:r w:rsidRPr="00EE40B5">
        <w:rPr>
          <w:szCs w:val="28"/>
        </w:rPr>
        <w:t>Tablet 20 mg (as calcium)</w:t>
      </w:r>
    </w:p>
    <w:p w14:paraId="521692D3" w14:textId="77777777" w:rsidR="005E3D79" w:rsidRPr="00EE40B5" w:rsidRDefault="005E3D79" w:rsidP="003F5EE1">
      <w:pPr>
        <w:pStyle w:val="Amendment2"/>
        <w:numPr>
          <w:ilvl w:val="1"/>
          <w:numId w:val="7"/>
        </w:numPr>
        <w:rPr>
          <w:i/>
        </w:r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E3D79" w:rsidRPr="00EE40B5" w14:paraId="56F1BD9F" w14:textId="77777777" w:rsidTr="006D171F">
        <w:tc>
          <w:tcPr>
            <w:tcW w:w="1191" w:type="dxa"/>
          </w:tcPr>
          <w:p w14:paraId="470B784D"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1E12FF09" w14:textId="4CC7C543"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20 mg (as calcium)</w:t>
            </w:r>
          </w:p>
        </w:tc>
        <w:tc>
          <w:tcPr>
            <w:tcW w:w="850" w:type="dxa"/>
          </w:tcPr>
          <w:p w14:paraId="59CEC6AC"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CA89C7C"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1B881F62"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5028C074"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66BF16A"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1417" w:type="dxa"/>
          </w:tcPr>
          <w:p w14:paraId="36195017"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c>
          <w:tcPr>
            <w:tcW w:w="737" w:type="dxa"/>
          </w:tcPr>
          <w:p w14:paraId="0422615E"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35FE12EA"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F286496"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567" w:type="dxa"/>
          </w:tcPr>
          <w:p w14:paraId="7BA7B690"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6C13BE0D"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c>
          <w:tcPr>
            <w:tcW w:w="737" w:type="dxa"/>
          </w:tcPr>
          <w:p w14:paraId="4C6EEFC9"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r>
      <w:tr w:rsidR="005E3D79" w:rsidRPr="00EE40B5" w14:paraId="66D156A3" w14:textId="77777777" w:rsidTr="006D171F">
        <w:tc>
          <w:tcPr>
            <w:tcW w:w="1191" w:type="dxa"/>
          </w:tcPr>
          <w:p w14:paraId="1304612B"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2A107162" w14:textId="10CE2C84"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20 mg (as calcium)</w:t>
            </w:r>
          </w:p>
        </w:tc>
        <w:tc>
          <w:tcPr>
            <w:tcW w:w="850" w:type="dxa"/>
          </w:tcPr>
          <w:p w14:paraId="53DA905F"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2E16934"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1C8D9775"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7EF81362"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E0C8A12"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1417" w:type="dxa"/>
          </w:tcPr>
          <w:p w14:paraId="12198492"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P14238</w:t>
            </w:r>
          </w:p>
        </w:tc>
        <w:tc>
          <w:tcPr>
            <w:tcW w:w="737" w:type="dxa"/>
          </w:tcPr>
          <w:p w14:paraId="77FF9912"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23A0450C"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6859A6D"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567" w:type="dxa"/>
          </w:tcPr>
          <w:p w14:paraId="5E8222DC"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418034E7"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c>
          <w:tcPr>
            <w:tcW w:w="737" w:type="dxa"/>
          </w:tcPr>
          <w:p w14:paraId="6E7A59BB"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r>
    </w:tbl>
    <w:p w14:paraId="5018BEB7" w14:textId="463B3339" w:rsidR="005E3D79" w:rsidRPr="00EE40B5" w:rsidRDefault="005E3D79" w:rsidP="003F5EE1">
      <w:pPr>
        <w:pStyle w:val="Amendment1"/>
        <w:numPr>
          <w:ilvl w:val="0"/>
          <w:numId w:val="7"/>
        </w:numPr>
        <w:tabs>
          <w:tab w:val="num" w:pos="794"/>
        </w:tabs>
        <w:spacing w:line="260" w:lineRule="exact"/>
        <w:ind w:left="794"/>
        <w:rPr>
          <w:sz w:val="24"/>
          <w:szCs w:val="24"/>
        </w:rPr>
      </w:pPr>
      <w:r w:rsidRPr="00EE40B5">
        <w:t xml:space="preserve">Schedule 1, Part 1, entry for </w:t>
      </w:r>
      <w:r w:rsidRPr="00EE40B5">
        <w:rPr>
          <w:szCs w:val="28"/>
        </w:rPr>
        <w:t>Rosuvastatin</w:t>
      </w:r>
      <w:r w:rsidRPr="00EE40B5">
        <w:rPr>
          <w:sz w:val="24"/>
          <w:szCs w:val="36"/>
        </w:rPr>
        <w:t xml:space="preserve"> </w:t>
      </w:r>
      <w:r w:rsidRPr="00EE40B5">
        <w:rPr>
          <w:szCs w:val="28"/>
        </w:rPr>
        <w:t>in the form</w:t>
      </w:r>
      <w:r w:rsidRPr="00EE40B5">
        <w:rPr>
          <w:sz w:val="24"/>
          <w:szCs w:val="36"/>
        </w:rPr>
        <w:t xml:space="preserve"> </w:t>
      </w:r>
      <w:r w:rsidRPr="00EE40B5">
        <w:rPr>
          <w:szCs w:val="28"/>
        </w:rPr>
        <w:t>Tablet 40 mg (as calcium)</w:t>
      </w:r>
    </w:p>
    <w:p w14:paraId="605958FB" w14:textId="77777777" w:rsidR="005E3D79" w:rsidRPr="00EE40B5" w:rsidRDefault="005E3D79" w:rsidP="003F5EE1">
      <w:pPr>
        <w:pStyle w:val="Amendment2"/>
        <w:numPr>
          <w:ilvl w:val="1"/>
          <w:numId w:val="7"/>
        </w:numPr>
        <w:rPr>
          <w:i/>
        </w:rPr>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E3D79" w:rsidRPr="00EE40B5" w14:paraId="7CA02D5C" w14:textId="77777777" w:rsidTr="006D171F">
        <w:tc>
          <w:tcPr>
            <w:tcW w:w="1191" w:type="dxa"/>
          </w:tcPr>
          <w:p w14:paraId="5EB78D11"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42ABB6FE" w14:textId="572F3C2B"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40 mg (as calcium)</w:t>
            </w:r>
          </w:p>
        </w:tc>
        <w:tc>
          <w:tcPr>
            <w:tcW w:w="850" w:type="dxa"/>
          </w:tcPr>
          <w:p w14:paraId="509804BD"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2FAB806"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1772B791"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26F8F30B"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790BDC5"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1417" w:type="dxa"/>
          </w:tcPr>
          <w:p w14:paraId="46CD0110"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c>
          <w:tcPr>
            <w:tcW w:w="737" w:type="dxa"/>
          </w:tcPr>
          <w:p w14:paraId="41AE9C21"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62A8653E"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140F1C2"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567" w:type="dxa"/>
          </w:tcPr>
          <w:p w14:paraId="63879171"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62E38087"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c>
          <w:tcPr>
            <w:tcW w:w="737" w:type="dxa"/>
          </w:tcPr>
          <w:p w14:paraId="4CC6AB23"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r>
      <w:tr w:rsidR="005E3D79" w:rsidRPr="00EE40B5" w14:paraId="6E15F89F" w14:textId="77777777" w:rsidTr="006D171F">
        <w:tc>
          <w:tcPr>
            <w:tcW w:w="1191" w:type="dxa"/>
          </w:tcPr>
          <w:p w14:paraId="27F925D9"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Rosuvastatin</w:t>
            </w:r>
          </w:p>
        </w:tc>
        <w:tc>
          <w:tcPr>
            <w:tcW w:w="2154" w:type="dxa"/>
          </w:tcPr>
          <w:p w14:paraId="1C2DC063" w14:textId="6F233904"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40 mg (as calcium)</w:t>
            </w:r>
          </w:p>
        </w:tc>
        <w:tc>
          <w:tcPr>
            <w:tcW w:w="850" w:type="dxa"/>
          </w:tcPr>
          <w:p w14:paraId="223A658A"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556353A"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Rosuvastatin</w:t>
            </w:r>
          </w:p>
        </w:tc>
        <w:tc>
          <w:tcPr>
            <w:tcW w:w="567" w:type="dxa"/>
          </w:tcPr>
          <w:p w14:paraId="4744C098"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339D6ED8"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9B23653"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1417" w:type="dxa"/>
          </w:tcPr>
          <w:p w14:paraId="04DAF08A"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P14238</w:t>
            </w:r>
          </w:p>
        </w:tc>
        <w:tc>
          <w:tcPr>
            <w:tcW w:w="737" w:type="dxa"/>
          </w:tcPr>
          <w:p w14:paraId="5E4A7E33"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6AD860D6"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A07EAAE"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p>
        </w:tc>
        <w:tc>
          <w:tcPr>
            <w:tcW w:w="567" w:type="dxa"/>
          </w:tcPr>
          <w:p w14:paraId="6CC2CF47" w14:textId="77777777" w:rsidR="005E3D79" w:rsidRPr="00EE40B5" w:rsidRDefault="005E3D79" w:rsidP="006D171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0896CE3B"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c>
          <w:tcPr>
            <w:tcW w:w="737" w:type="dxa"/>
          </w:tcPr>
          <w:p w14:paraId="1C727598" w14:textId="77777777" w:rsidR="005E3D79" w:rsidRPr="00EE40B5" w:rsidRDefault="005E3D79" w:rsidP="006D171F">
            <w:pPr>
              <w:widowControl w:val="0"/>
              <w:spacing w:before="60" w:after="60" w:line="240" w:lineRule="auto"/>
              <w:rPr>
                <w:rFonts w:ascii="Arial" w:eastAsia="Arial" w:hAnsi="Arial" w:cs="Arial"/>
                <w:sz w:val="16"/>
                <w:szCs w:val="16"/>
                <w:lang w:eastAsia="zh-CN"/>
              </w:rPr>
            </w:pPr>
          </w:p>
        </w:tc>
      </w:tr>
    </w:tbl>
    <w:p w14:paraId="016F2D14" w14:textId="65A8D625" w:rsidR="005E3D79" w:rsidRPr="00EE40B5" w:rsidRDefault="00E97645" w:rsidP="003F5EE1">
      <w:pPr>
        <w:pStyle w:val="Amendment1"/>
        <w:numPr>
          <w:ilvl w:val="0"/>
          <w:numId w:val="7"/>
        </w:numPr>
        <w:tabs>
          <w:tab w:val="num" w:pos="794"/>
        </w:tabs>
        <w:spacing w:line="260" w:lineRule="exact"/>
        <w:ind w:left="794"/>
      </w:pPr>
      <w:r w:rsidRPr="00EE40B5">
        <w:t xml:space="preserve">Schedule 1, Part 1, entry for </w:t>
      </w:r>
      <w:proofErr w:type="spellStart"/>
      <w:r w:rsidRPr="00EE40B5">
        <w:rPr>
          <w:szCs w:val="28"/>
        </w:rPr>
        <w:t>Ruxolitinib</w:t>
      </w:r>
      <w:proofErr w:type="spellEnd"/>
    </w:p>
    <w:p w14:paraId="2E1A8CBC" w14:textId="41B8072B" w:rsidR="00E97645" w:rsidRPr="00EE40B5" w:rsidRDefault="00E97645"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97645" w:rsidRPr="00EE40B5" w14:paraId="25F61954" w14:textId="77777777" w:rsidTr="006D171F">
        <w:tc>
          <w:tcPr>
            <w:tcW w:w="1191" w:type="dxa"/>
          </w:tcPr>
          <w:p w14:paraId="4B95E6A2" w14:textId="0864D896"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50BDA2A0" w14:textId="1FD59EE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w:t>
            </w:r>
          </w:p>
        </w:tc>
        <w:tc>
          <w:tcPr>
            <w:tcW w:w="850" w:type="dxa"/>
          </w:tcPr>
          <w:p w14:paraId="1614C2CC" w14:textId="613EB8EC"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581CA73" w14:textId="3E4912DF"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4F407C69" w14:textId="1465C66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77F1B1CA" w14:textId="26F4D8E0"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E3E96EF" w14:textId="6D0C2A6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C13907 C13911</w:t>
            </w:r>
          </w:p>
        </w:tc>
        <w:tc>
          <w:tcPr>
            <w:tcW w:w="1417" w:type="dxa"/>
          </w:tcPr>
          <w:p w14:paraId="12310EBE" w14:textId="06C32EF3"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P13907 P13911</w:t>
            </w:r>
          </w:p>
        </w:tc>
        <w:tc>
          <w:tcPr>
            <w:tcW w:w="737" w:type="dxa"/>
          </w:tcPr>
          <w:p w14:paraId="7F0F402C" w14:textId="08ECD40E"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071DDE2F" w14:textId="008FE44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1FE170D7"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26B2B1B0" w14:textId="2B34F3F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0576EA7"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253CBB9C" w14:textId="2980672F" w:rsidR="00E97645" w:rsidRPr="00EE40B5" w:rsidRDefault="00E97645" w:rsidP="00E97645">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97645" w:rsidRPr="00EE40B5" w14:paraId="633AA382" w14:textId="77777777" w:rsidTr="006D171F">
        <w:tc>
          <w:tcPr>
            <w:tcW w:w="1191" w:type="dxa"/>
          </w:tcPr>
          <w:p w14:paraId="6D367432" w14:textId="3E033F3E"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5D148358" w14:textId="1D9E0275"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w:t>
            </w:r>
          </w:p>
        </w:tc>
        <w:tc>
          <w:tcPr>
            <w:tcW w:w="850" w:type="dxa"/>
          </w:tcPr>
          <w:p w14:paraId="76FFB76F" w14:textId="51D104E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B2D0FD0" w14:textId="5AB5761E"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1AC48D62" w14:textId="7E814E30"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170B4E2" w14:textId="6F5EB661"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BD7F221" w14:textId="6ACC881E"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C13867 C13906</w:t>
            </w:r>
          </w:p>
        </w:tc>
        <w:tc>
          <w:tcPr>
            <w:tcW w:w="1417" w:type="dxa"/>
          </w:tcPr>
          <w:p w14:paraId="0670C664" w14:textId="438EE4A1"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P13867 P13906</w:t>
            </w:r>
          </w:p>
        </w:tc>
        <w:tc>
          <w:tcPr>
            <w:tcW w:w="737" w:type="dxa"/>
          </w:tcPr>
          <w:p w14:paraId="2F77A692" w14:textId="5BE5C68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C3E0A61" w14:textId="18FE4BA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320EED4"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7176E858" w14:textId="6EA88C32"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79BC740C"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4DBCE8C5"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3A3CD74A" w14:textId="77777777" w:rsidTr="006D171F">
        <w:tc>
          <w:tcPr>
            <w:tcW w:w="1191" w:type="dxa"/>
          </w:tcPr>
          <w:p w14:paraId="38848B77" w14:textId="53174E27"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4FE7169E" w14:textId="401E0EE7"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w:t>
            </w:r>
          </w:p>
        </w:tc>
        <w:tc>
          <w:tcPr>
            <w:tcW w:w="850" w:type="dxa"/>
          </w:tcPr>
          <w:p w14:paraId="6F5B9053" w14:textId="5C2E7A80"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6BCB3B2" w14:textId="7E1E5E62"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30466ABD" w14:textId="6E17C64B"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18799B8C" w14:textId="2D8C5837"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C50F6E5" w14:textId="3F26E25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C13876 C13892</w:t>
            </w:r>
          </w:p>
        </w:tc>
        <w:tc>
          <w:tcPr>
            <w:tcW w:w="1417" w:type="dxa"/>
          </w:tcPr>
          <w:p w14:paraId="191C690A" w14:textId="7F751536"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P13876 P13892</w:t>
            </w:r>
          </w:p>
        </w:tc>
        <w:tc>
          <w:tcPr>
            <w:tcW w:w="737" w:type="dxa"/>
          </w:tcPr>
          <w:p w14:paraId="71F660CC" w14:textId="1BC8026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3EC6CD8" w14:textId="6310634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0186253"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7280EB68" w14:textId="06BDC0C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56D3EC4A"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1B1CC84C" w14:textId="3898B921" w:rsidR="00E97645" w:rsidRPr="00EE40B5" w:rsidRDefault="00E97645" w:rsidP="00E97645">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97645" w:rsidRPr="00EE40B5" w14:paraId="64EC6431" w14:textId="77777777" w:rsidTr="006D171F">
        <w:tc>
          <w:tcPr>
            <w:tcW w:w="1191" w:type="dxa"/>
          </w:tcPr>
          <w:p w14:paraId="4B1BF6E4" w14:textId="5602FAFB"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lastRenderedPageBreak/>
              <w:t>Ruxolitinib</w:t>
            </w:r>
            <w:proofErr w:type="spellEnd"/>
          </w:p>
        </w:tc>
        <w:tc>
          <w:tcPr>
            <w:tcW w:w="2154" w:type="dxa"/>
          </w:tcPr>
          <w:p w14:paraId="0ADB6DD6" w14:textId="4B6360C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w:t>
            </w:r>
          </w:p>
        </w:tc>
        <w:tc>
          <w:tcPr>
            <w:tcW w:w="850" w:type="dxa"/>
          </w:tcPr>
          <w:p w14:paraId="1F115887" w14:textId="3E8473DB"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77DE5D7" w14:textId="7A5D6FEC"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33E76F27" w14:textId="6D9BA8FE"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50A0035C" w14:textId="1760CB6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5ADB23F" w14:textId="609EB0D8"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C13127 C13173</w:t>
            </w:r>
          </w:p>
        </w:tc>
        <w:tc>
          <w:tcPr>
            <w:tcW w:w="1417" w:type="dxa"/>
          </w:tcPr>
          <w:p w14:paraId="139BDBDA" w14:textId="42F3448E"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P13127 P13173</w:t>
            </w:r>
          </w:p>
        </w:tc>
        <w:tc>
          <w:tcPr>
            <w:tcW w:w="737" w:type="dxa"/>
          </w:tcPr>
          <w:p w14:paraId="5D4E002D" w14:textId="0999DF9E"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1469B137" w14:textId="6F2476AE"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35C04FEA"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2DC6A20B" w14:textId="64E9D99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8435843"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0A9DDB22"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44C6EA48" w14:textId="77777777" w:rsidTr="006D171F">
        <w:tc>
          <w:tcPr>
            <w:tcW w:w="1191" w:type="dxa"/>
          </w:tcPr>
          <w:p w14:paraId="73DDE494" w14:textId="7A4D2A61"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229700D9" w14:textId="7D5FB1B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w:t>
            </w:r>
          </w:p>
        </w:tc>
        <w:tc>
          <w:tcPr>
            <w:tcW w:w="850" w:type="dxa"/>
          </w:tcPr>
          <w:p w14:paraId="16083AB5" w14:textId="5B328C1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4C0FC3B" w14:textId="3D34D52D"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0A995268" w14:textId="2EE2E721"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36FB13A2" w14:textId="594301C7"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92CFC00" w14:textId="4288F3E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C13128 C13130</w:t>
            </w:r>
          </w:p>
        </w:tc>
        <w:tc>
          <w:tcPr>
            <w:tcW w:w="1417" w:type="dxa"/>
          </w:tcPr>
          <w:p w14:paraId="2DCC7726" w14:textId="1B0218AC"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P13128 P13130</w:t>
            </w:r>
          </w:p>
        </w:tc>
        <w:tc>
          <w:tcPr>
            <w:tcW w:w="737" w:type="dxa"/>
          </w:tcPr>
          <w:p w14:paraId="1803BCE8" w14:textId="3A794EF5"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6272CA6D" w14:textId="5AD6E9F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8CC8FA3"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0AAF4A77" w14:textId="01DB78B7"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01C88071"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03F40DED"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4817CC3C" w14:textId="77777777" w:rsidTr="006D171F">
        <w:tc>
          <w:tcPr>
            <w:tcW w:w="1191" w:type="dxa"/>
          </w:tcPr>
          <w:p w14:paraId="1E16AAEF" w14:textId="5BB2A3E0"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66A854C2" w14:textId="6F45A65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w:t>
            </w:r>
          </w:p>
        </w:tc>
        <w:tc>
          <w:tcPr>
            <w:tcW w:w="850" w:type="dxa"/>
          </w:tcPr>
          <w:p w14:paraId="62C890AF" w14:textId="5E0B198A"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3636D3B" w14:textId="6ADFBD57"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58623A3D" w14:textId="246F964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B610CC7" w14:textId="1E3C0EF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6534073B" w14:textId="3D35EBC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C13127 C13173</w:t>
            </w:r>
          </w:p>
        </w:tc>
        <w:tc>
          <w:tcPr>
            <w:tcW w:w="1417" w:type="dxa"/>
          </w:tcPr>
          <w:p w14:paraId="18065394" w14:textId="58A3E82B"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P13127 P13173</w:t>
            </w:r>
          </w:p>
        </w:tc>
        <w:tc>
          <w:tcPr>
            <w:tcW w:w="737" w:type="dxa"/>
          </w:tcPr>
          <w:p w14:paraId="45C112E2" w14:textId="230EAB8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AFE31D5" w14:textId="04D69E08"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4CA8808"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08D1519C" w14:textId="3879396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613471B6"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33FB3B1E"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0F9746EF" w14:textId="77777777" w:rsidTr="006D171F">
        <w:tc>
          <w:tcPr>
            <w:tcW w:w="1191" w:type="dxa"/>
          </w:tcPr>
          <w:p w14:paraId="4AF2A903" w14:textId="1D9CDDFF"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5A4AA4BD" w14:textId="25FD397C"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w:t>
            </w:r>
          </w:p>
        </w:tc>
        <w:tc>
          <w:tcPr>
            <w:tcW w:w="850" w:type="dxa"/>
          </w:tcPr>
          <w:p w14:paraId="7C9EDFE4" w14:textId="7E93063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60029FB" w14:textId="69624059"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7F5781A2" w14:textId="794B848C"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5B152301" w14:textId="53916B4A"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4ECC0A4" w14:textId="7B849DD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C13907 C13911</w:t>
            </w:r>
          </w:p>
        </w:tc>
        <w:tc>
          <w:tcPr>
            <w:tcW w:w="1417" w:type="dxa"/>
          </w:tcPr>
          <w:p w14:paraId="19A74745" w14:textId="29A7C35B"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P13907 P13911</w:t>
            </w:r>
          </w:p>
        </w:tc>
        <w:tc>
          <w:tcPr>
            <w:tcW w:w="737" w:type="dxa"/>
          </w:tcPr>
          <w:p w14:paraId="4165E6ED" w14:textId="23FE3EEB"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D58E929" w14:textId="6BC0946F"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56F5CCA5"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2EB8AE6F" w14:textId="560B691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7E089FA7"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2BE1C6E0" w14:textId="0ECAD665" w:rsidR="00E97645" w:rsidRPr="00EE40B5" w:rsidRDefault="00E97645" w:rsidP="00E97645">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97645" w:rsidRPr="00EE40B5" w14:paraId="11179D89" w14:textId="77777777" w:rsidTr="006D171F">
        <w:tc>
          <w:tcPr>
            <w:tcW w:w="1191" w:type="dxa"/>
          </w:tcPr>
          <w:p w14:paraId="39890435" w14:textId="168FA807"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587346BC" w14:textId="202DC50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w:t>
            </w:r>
          </w:p>
        </w:tc>
        <w:tc>
          <w:tcPr>
            <w:tcW w:w="850" w:type="dxa"/>
          </w:tcPr>
          <w:p w14:paraId="596D8033" w14:textId="16EC3EAA"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8DBFF90" w14:textId="002CBE2D"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0AE82BC1" w14:textId="4F88839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7E348EF" w14:textId="5266DE2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571A6AE" w14:textId="2F0D67C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C13128 C13130 C13867 C13906</w:t>
            </w:r>
          </w:p>
        </w:tc>
        <w:tc>
          <w:tcPr>
            <w:tcW w:w="1417" w:type="dxa"/>
          </w:tcPr>
          <w:p w14:paraId="64144158" w14:textId="305281BA"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P13128 P13130 P13867 P13906</w:t>
            </w:r>
          </w:p>
        </w:tc>
        <w:tc>
          <w:tcPr>
            <w:tcW w:w="737" w:type="dxa"/>
          </w:tcPr>
          <w:p w14:paraId="781BA887" w14:textId="684786E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81D41E5" w14:textId="1B0F0697"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575DBF5"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45844A2D" w14:textId="2A7C8AF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7F1E8A11"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51A3B9B1"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3FC39C2F" w14:textId="77777777" w:rsidTr="006D171F">
        <w:tc>
          <w:tcPr>
            <w:tcW w:w="1191" w:type="dxa"/>
          </w:tcPr>
          <w:p w14:paraId="434805DA" w14:textId="06EB59AF"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3D15603A" w14:textId="0DDC340B"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 mg</w:t>
            </w:r>
          </w:p>
        </w:tc>
        <w:tc>
          <w:tcPr>
            <w:tcW w:w="850" w:type="dxa"/>
          </w:tcPr>
          <w:p w14:paraId="7819575A" w14:textId="53C53694"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F390011" w14:textId="4FCBA887"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48C48D6D" w14:textId="530D17F0"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3772752D" w14:textId="779BBF35"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D060C60" w14:textId="41E9C78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C13876 C13892</w:t>
            </w:r>
          </w:p>
        </w:tc>
        <w:tc>
          <w:tcPr>
            <w:tcW w:w="1417" w:type="dxa"/>
          </w:tcPr>
          <w:p w14:paraId="2C158E3A" w14:textId="4098AEA2"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P13876 P13892</w:t>
            </w:r>
          </w:p>
        </w:tc>
        <w:tc>
          <w:tcPr>
            <w:tcW w:w="737" w:type="dxa"/>
          </w:tcPr>
          <w:p w14:paraId="51FE0842" w14:textId="3C704ADA"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98FA6DE" w14:textId="3AF46A68"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70152CA"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48D1D571" w14:textId="4DA2F01F"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4F62386"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61BD8C7E" w14:textId="7EE2B504" w:rsidR="00E97645" w:rsidRPr="00EE40B5" w:rsidRDefault="00E97645" w:rsidP="00E97645">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97645" w:rsidRPr="00EE40B5" w14:paraId="5B5BAA45" w14:textId="77777777" w:rsidTr="006D171F">
        <w:tc>
          <w:tcPr>
            <w:tcW w:w="1191" w:type="dxa"/>
          </w:tcPr>
          <w:p w14:paraId="4E4B8BD1" w14:textId="5A475FE6"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433FBB79" w14:textId="7F36E7B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w:t>
            </w:r>
          </w:p>
        </w:tc>
        <w:tc>
          <w:tcPr>
            <w:tcW w:w="850" w:type="dxa"/>
          </w:tcPr>
          <w:p w14:paraId="7F07F608" w14:textId="786496FE"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F769261" w14:textId="460198F7"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32DA8EA5" w14:textId="46561DF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59F3014" w14:textId="70BB21A1"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7042477" w14:textId="4E149A4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C13127 C13173</w:t>
            </w:r>
          </w:p>
        </w:tc>
        <w:tc>
          <w:tcPr>
            <w:tcW w:w="1417" w:type="dxa"/>
          </w:tcPr>
          <w:p w14:paraId="04F7C1BA" w14:textId="076ECE3E"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P13127 P13173</w:t>
            </w:r>
          </w:p>
        </w:tc>
        <w:tc>
          <w:tcPr>
            <w:tcW w:w="737" w:type="dxa"/>
          </w:tcPr>
          <w:p w14:paraId="2FCF9D8A" w14:textId="40EAC217"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ADB8DF9" w14:textId="0924D49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63E2774D"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0207A9C1" w14:textId="64FC2501"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7B081059"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7F683239"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25D45A71" w14:textId="77777777" w:rsidTr="006D171F">
        <w:tc>
          <w:tcPr>
            <w:tcW w:w="1191" w:type="dxa"/>
          </w:tcPr>
          <w:p w14:paraId="7DA0C567" w14:textId="38247F24"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1BC1FF46" w14:textId="6B2E5181"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15 mg</w:t>
            </w:r>
          </w:p>
        </w:tc>
        <w:tc>
          <w:tcPr>
            <w:tcW w:w="850" w:type="dxa"/>
          </w:tcPr>
          <w:p w14:paraId="7C6AE7D5" w14:textId="6AF9C25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C4CDA8E" w14:textId="0AA25769"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1B693CF3" w14:textId="110000BC"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2F53F512" w14:textId="41D3967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42ED6F42" w14:textId="6206AD25"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C13128 C13130</w:t>
            </w:r>
          </w:p>
        </w:tc>
        <w:tc>
          <w:tcPr>
            <w:tcW w:w="1417" w:type="dxa"/>
          </w:tcPr>
          <w:p w14:paraId="29D207E7" w14:textId="352D4DF1"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P13128 P13130</w:t>
            </w:r>
          </w:p>
        </w:tc>
        <w:tc>
          <w:tcPr>
            <w:tcW w:w="737" w:type="dxa"/>
          </w:tcPr>
          <w:p w14:paraId="7985E2FC" w14:textId="2613E6C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061D4FC" w14:textId="648A0E8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4348FB3"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4F79C328" w14:textId="1F5D2D6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0D40BC69"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0788CAAF"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368BF930" w14:textId="77777777" w:rsidTr="006D171F">
        <w:tc>
          <w:tcPr>
            <w:tcW w:w="1191" w:type="dxa"/>
          </w:tcPr>
          <w:p w14:paraId="5E9E63BC" w14:textId="54A2F399"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7D651675" w14:textId="0A681D1C"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20 mg</w:t>
            </w:r>
          </w:p>
        </w:tc>
        <w:tc>
          <w:tcPr>
            <w:tcW w:w="850" w:type="dxa"/>
          </w:tcPr>
          <w:p w14:paraId="2A1B8DAD" w14:textId="57317D8F"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E16F365" w14:textId="20AAAE3E"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518469D1" w14:textId="4EEB4B73"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5FDC6824" w14:textId="4CBE3A62"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5941887" w14:textId="11FBD8A8"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C13127 C13173</w:t>
            </w:r>
          </w:p>
        </w:tc>
        <w:tc>
          <w:tcPr>
            <w:tcW w:w="1417" w:type="dxa"/>
          </w:tcPr>
          <w:p w14:paraId="3D7DB8A7" w14:textId="05B34F12"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P13127 P13173</w:t>
            </w:r>
          </w:p>
        </w:tc>
        <w:tc>
          <w:tcPr>
            <w:tcW w:w="737" w:type="dxa"/>
          </w:tcPr>
          <w:p w14:paraId="1B21AEB2" w14:textId="4AED1531"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63795D6" w14:textId="0452E6B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4D7C3544"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31145BBA" w14:textId="7B6A0C96"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750FC93B"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79A7D464"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r w:rsidR="00E97645" w:rsidRPr="00EE40B5" w14:paraId="4D8A9F9C" w14:textId="77777777" w:rsidTr="006D171F">
        <w:tc>
          <w:tcPr>
            <w:tcW w:w="1191" w:type="dxa"/>
          </w:tcPr>
          <w:p w14:paraId="713E63CC" w14:textId="2E71DE57" w:rsidR="00E97645" w:rsidRPr="00EE40B5" w:rsidRDefault="00E97645" w:rsidP="00E97645">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Ruxolitinib</w:t>
            </w:r>
            <w:proofErr w:type="spellEnd"/>
          </w:p>
        </w:tc>
        <w:tc>
          <w:tcPr>
            <w:tcW w:w="2154" w:type="dxa"/>
          </w:tcPr>
          <w:p w14:paraId="01876B0B" w14:textId="616B6F38"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20 mg</w:t>
            </w:r>
          </w:p>
        </w:tc>
        <w:tc>
          <w:tcPr>
            <w:tcW w:w="850" w:type="dxa"/>
          </w:tcPr>
          <w:p w14:paraId="4322480F" w14:textId="7196995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53330BC" w14:textId="3985DBA6" w:rsidR="00E97645" w:rsidRPr="00EE40B5" w:rsidRDefault="00E97645" w:rsidP="00E97645">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Jakavi</w:t>
            </w:r>
            <w:proofErr w:type="spellEnd"/>
          </w:p>
        </w:tc>
        <w:tc>
          <w:tcPr>
            <w:tcW w:w="567" w:type="dxa"/>
          </w:tcPr>
          <w:p w14:paraId="67E14D99" w14:textId="5F4853EF"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96AD45A" w14:textId="017CDCEB"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2615E82" w14:textId="56CCDC2E"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C13128 C13130</w:t>
            </w:r>
          </w:p>
        </w:tc>
        <w:tc>
          <w:tcPr>
            <w:tcW w:w="1417" w:type="dxa"/>
          </w:tcPr>
          <w:p w14:paraId="0C736497" w14:textId="0C27AE99" w:rsidR="00E97645" w:rsidRPr="00EE40B5" w:rsidRDefault="00E97645" w:rsidP="00E97645">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P13128 P13130</w:t>
            </w:r>
          </w:p>
        </w:tc>
        <w:tc>
          <w:tcPr>
            <w:tcW w:w="737" w:type="dxa"/>
          </w:tcPr>
          <w:p w14:paraId="41E6B3A5" w14:textId="6961EDE9"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A86A306" w14:textId="6CF0E4A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A28EE1B" w14:textId="77777777" w:rsidR="00E97645" w:rsidRPr="00EE40B5" w:rsidRDefault="00E97645" w:rsidP="00E97645">
            <w:pPr>
              <w:pStyle w:val="Tabletext"/>
              <w:widowControl w:val="0"/>
              <w:spacing w:after="60" w:line="240" w:lineRule="auto"/>
              <w:rPr>
                <w:rFonts w:ascii="Arial" w:eastAsia="Arial" w:hAnsi="Arial" w:cs="Arial"/>
                <w:sz w:val="16"/>
                <w:szCs w:val="16"/>
                <w:lang w:eastAsia="zh-CN"/>
              </w:rPr>
            </w:pPr>
          </w:p>
        </w:tc>
        <w:tc>
          <w:tcPr>
            <w:tcW w:w="567" w:type="dxa"/>
          </w:tcPr>
          <w:p w14:paraId="7F433BE0" w14:textId="7081A34D" w:rsidR="00E97645" w:rsidRPr="00EE40B5" w:rsidRDefault="00E97645" w:rsidP="00E97645">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515CF7CF"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c>
          <w:tcPr>
            <w:tcW w:w="737" w:type="dxa"/>
          </w:tcPr>
          <w:p w14:paraId="769BAEB7" w14:textId="77777777" w:rsidR="00E97645" w:rsidRPr="00EE40B5" w:rsidRDefault="00E97645" w:rsidP="00E97645">
            <w:pPr>
              <w:widowControl w:val="0"/>
              <w:spacing w:before="60" w:after="60" w:line="240" w:lineRule="auto"/>
              <w:rPr>
                <w:rFonts w:ascii="Arial" w:eastAsia="Arial" w:hAnsi="Arial" w:cs="Arial"/>
                <w:sz w:val="16"/>
                <w:szCs w:val="16"/>
                <w:lang w:eastAsia="zh-CN"/>
              </w:rPr>
            </w:pPr>
          </w:p>
        </w:tc>
      </w:tr>
    </w:tbl>
    <w:p w14:paraId="218CF137" w14:textId="4DEA422B" w:rsidR="00E97645" w:rsidRPr="00EE40B5" w:rsidRDefault="00E97645" w:rsidP="003F5EE1">
      <w:pPr>
        <w:pStyle w:val="Amendment1"/>
        <w:numPr>
          <w:ilvl w:val="0"/>
          <w:numId w:val="7"/>
        </w:numPr>
        <w:tabs>
          <w:tab w:val="num" w:pos="794"/>
        </w:tabs>
        <w:spacing w:line="260" w:lineRule="exact"/>
        <w:ind w:left="794"/>
      </w:pPr>
      <w:r w:rsidRPr="00EE40B5">
        <w:t xml:space="preserve">Schedule 1, Part 1, entry for </w:t>
      </w:r>
      <w:proofErr w:type="spellStart"/>
      <w:r w:rsidRPr="00EE40B5">
        <w:rPr>
          <w:szCs w:val="28"/>
        </w:rPr>
        <w:t>Saxagliptin</w:t>
      </w:r>
      <w:proofErr w:type="spellEnd"/>
    </w:p>
    <w:p w14:paraId="370E9ADB" w14:textId="77777777" w:rsidR="00E97645" w:rsidRPr="00EE40B5" w:rsidRDefault="00E97645"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A4CA3" w:rsidRPr="00EE40B5" w14:paraId="765A2CB1" w14:textId="77777777" w:rsidTr="006D171F">
        <w:tc>
          <w:tcPr>
            <w:tcW w:w="1191" w:type="dxa"/>
          </w:tcPr>
          <w:p w14:paraId="46578F29" w14:textId="054C980B"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p>
        </w:tc>
        <w:tc>
          <w:tcPr>
            <w:tcW w:w="2154" w:type="dxa"/>
          </w:tcPr>
          <w:p w14:paraId="281BFC4D" w14:textId="66717FB6"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 (as hydrochloride)</w:t>
            </w:r>
          </w:p>
        </w:tc>
        <w:tc>
          <w:tcPr>
            <w:tcW w:w="850" w:type="dxa"/>
          </w:tcPr>
          <w:p w14:paraId="54AAD8BC" w14:textId="2B3D5F48"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9497811" w14:textId="6C7D11CA"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Onglyza</w:t>
            </w:r>
            <w:proofErr w:type="spellEnd"/>
          </w:p>
        </w:tc>
        <w:tc>
          <w:tcPr>
            <w:tcW w:w="567" w:type="dxa"/>
          </w:tcPr>
          <w:p w14:paraId="529000DC" w14:textId="15205AE9"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797DEC35" w14:textId="322F0FA8"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EDBA9DB" w14:textId="5633D71E"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7C103974" w14:textId="2745C70F"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157923EF" w14:textId="706EACC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636446FD" w14:textId="60E672CE"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9043679"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51AA7C46" w14:textId="03CF2B1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46E6BBD"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6B27F11F" w14:textId="4775FE7E"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04BD8E98" w14:textId="77777777" w:rsidTr="006D171F">
        <w:tc>
          <w:tcPr>
            <w:tcW w:w="1191" w:type="dxa"/>
          </w:tcPr>
          <w:p w14:paraId="5FC35D72" w14:textId="6C9FF176"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p>
        </w:tc>
        <w:tc>
          <w:tcPr>
            <w:tcW w:w="2154" w:type="dxa"/>
          </w:tcPr>
          <w:p w14:paraId="64E4C3F1" w14:textId="4EFF2EA8"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 (as hydrochloride)</w:t>
            </w:r>
          </w:p>
        </w:tc>
        <w:tc>
          <w:tcPr>
            <w:tcW w:w="850" w:type="dxa"/>
          </w:tcPr>
          <w:p w14:paraId="373DD31C" w14:textId="2EADC75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9D8BBDA" w14:textId="5BC5F694"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Onglyza</w:t>
            </w:r>
            <w:proofErr w:type="spellEnd"/>
          </w:p>
        </w:tc>
        <w:tc>
          <w:tcPr>
            <w:tcW w:w="567" w:type="dxa"/>
          </w:tcPr>
          <w:p w14:paraId="6AAB7C80" w14:textId="549163A8"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4FD42054" w14:textId="6366CB00"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7E90A97" w14:textId="5EE73B59"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6247EEB0" w14:textId="7FB9C0F5"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7C9CB9BD" w14:textId="0773BFA7"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38E85C4" w14:textId="7E8C0DEE"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DAE7EA8"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1A3DAD54" w14:textId="5DFF605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B2F2F21"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6C2FE6FE"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2E8D27DF" w14:textId="77777777" w:rsidTr="006D171F">
        <w:tc>
          <w:tcPr>
            <w:tcW w:w="1191" w:type="dxa"/>
          </w:tcPr>
          <w:p w14:paraId="04E7A35E" w14:textId="54CD5351"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p>
        </w:tc>
        <w:tc>
          <w:tcPr>
            <w:tcW w:w="2154" w:type="dxa"/>
          </w:tcPr>
          <w:p w14:paraId="4572FE74" w14:textId="64022EFA"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 (as hydrochloride)</w:t>
            </w:r>
          </w:p>
        </w:tc>
        <w:tc>
          <w:tcPr>
            <w:tcW w:w="850" w:type="dxa"/>
          </w:tcPr>
          <w:p w14:paraId="67986F8C" w14:textId="42D123E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DFC2BAB" w14:textId="6C5A60A0"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Onglyza</w:t>
            </w:r>
            <w:proofErr w:type="spellEnd"/>
          </w:p>
        </w:tc>
        <w:tc>
          <w:tcPr>
            <w:tcW w:w="567" w:type="dxa"/>
          </w:tcPr>
          <w:p w14:paraId="2E2428D9" w14:textId="6239DDEC"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3C3FCB9F" w14:textId="748361A3"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67374D7" w14:textId="67DCBE6A"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46565364" w14:textId="142C7DF4"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78CA03C2" w14:textId="2E5C0B3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78FF20E9" w14:textId="1C2627A7"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E9E7929"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509B1719" w14:textId="7ECBE4C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8D20800"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5C89D3BF"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5A55E16E" w14:textId="77777777" w:rsidTr="006D171F">
        <w:tc>
          <w:tcPr>
            <w:tcW w:w="1191" w:type="dxa"/>
          </w:tcPr>
          <w:p w14:paraId="783F558C" w14:textId="6F142EC2"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p>
        </w:tc>
        <w:tc>
          <w:tcPr>
            <w:tcW w:w="2154" w:type="dxa"/>
          </w:tcPr>
          <w:p w14:paraId="30C1DD43" w14:textId="7452B68B"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 mg (as hydrochloride)</w:t>
            </w:r>
          </w:p>
        </w:tc>
        <w:tc>
          <w:tcPr>
            <w:tcW w:w="850" w:type="dxa"/>
          </w:tcPr>
          <w:p w14:paraId="1852217E" w14:textId="2431EC4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1DBA38F" w14:textId="2A4159E6"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Onglyza</w:t>
            </w:r>
            <w:proofErr w:type="spellEnd"/>
          </w:p>
        </w:tc>
        <w:tc>
          <w:tcPr>
            <w:tcW w:w="567" w:type="dxa"/>
          </w:tcPr>
          <w:p w14:paraId="021E750D" w14:textId="28228FB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657D2DDD" w14:textId="79A36645"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E5575B2" w14:textId="6F42F7C0"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7F90E22F" w14:textId="127E8FFC"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744231F0" w14:textId="7451E159"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A82B09C" w14:textId="043EFBDC"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2BE2437"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03804021" w14:textId="7F50E96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A28E610"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3E0ED6DE"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bl>
    <w:p w14:paraId="7F452304" w14:textId="58FCFE8C" w:rsidR="00E97645" w:rsidRPr="00EE40B5" w:rsidRDefault="00E97645" w:rsidP="003F5EE1">
      <w:pPr>
        <w:pStyle w:val="Amendment1"/>
        <w:numPr>
          <w:ilvl w:val="0"/>
          <w:numId w:val="7"/>
        </w:numPr>
        <w:tabs>
          <w:tab w:val="num" w:pos="794"/>
        </w:tabs>
        <w:spacing w:line="260" w:lineRule="exact"/>
        <w:ind w:left="794"/>
      </w:pPr>
      <w:r w:rsidRPr="00EE40B5">
        <w:t xml:space="preserve">Schedule 1, Part 1, entry for </w:t>
      </w:r>
      <w:proofErr w:type="spellStart"/>
      <w:r w:rsidRPr="00EE40B5">
        <w:rPr>
          <w:szCs w:val="28"/>
        </w:rPr>
        <w:t>Saxagliptin</w:t>
      </w:r>
      <w:proofErr w:type="spellEnd"/>
      <w:r w:rsidRPr="00EE40B5">
        <w:rPr>
          <w:szCs w:val="28"/>
        </w:rPr>
        <w:t xml:space="preserve"> with dapagliflozin</w:t>
      </w:r>
    </w:p>
    <w:p w14:paraId="1A5D4053" w14:textId="77777777" w:rsidR="00E97645" w:rsidRPr="00EE40B5" w:rsidRDefault="00E97645"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A4CA3" w:rsidRPr="00EE40B5" w14:paraId="20B4BCC6" w14:textId="77777777" w:rsidTr="006D171F">
        <w:tc>
          <w:tcPr>
            <w:tcW w:w="1191" w:type="dxa"/>
          </w:tcPr>
          <w:p w14:paraId="06796AFA" w14:textId="74112524"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dapagliflozin</w:t>
            </w:r>
          </w:p>
        </w:tc>
        <w:tc>
          <w:tcPr>
            <w:tcW w:w="2154" w:type="dxa"/>
          </w:tcPr>
          <w:p w14:paraId="7B099C7C" w14:textId="50CAC2E0"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containing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5 mg with </w:t>
            </w:r>
            <w:proofErr w:type="spellStart"/>
            <w:r w:rsidRPr="00EE40B5">
              <w:rPr>
                <w:rFonts w:ascii="Arial" w:hAnsi="Arial" w:cs="Arial"/>
                <w:sz w:val="16"/>
                <w:szCs w:val="16"/>
              </w:rPr>
              <w:t>dapaglifozin</w:t>
            </w:r>
            <w:proofErr w:type="spellEnd"/>
            <w:r w:rsidRPr="00EE40B5">
              <w:rPr>
                <w:rFonts w:ascii="Arial" w:hAnsi="Arial" w:cs="Arial"/>
                <w:sz w:val="16"/>
                <w:szCs w:val="16"/>
              </w:rPr>
              <w:t xml:space="preserve"> 10 mg</w:t>
            </w:r>
          </w:p>
        </w:tc>
        <w:tc>
          <w:tcPr>
            <w:tcW w:w="850" w:type="dxa"/>
          </w:tcPr>
          <w:p w14:paraId="3AC52C92" w14:textId="0DA2DB5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94BA9B1" w14:textId="3BC4D1B9"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Qtern</w:t>
            </w:r>
            <w:proofErr w:type="spellEnd"/>
            <w:r w:rsidRPr="00EE40B5">
              <w:rPr>
                <w:rFonts w:ascii="Arial" w:hAnsi="Arial" w:cs="Arial"/>
                <w:sz w:val="16"/>
                <w:szCs w:val="16"/>
              </w:rPr>
              <w:t xml:space="preserve"> 5/10</w:t>
            </w:r>
          </w:p>
        </w:tc>
        <w:tc>
          <w:tcPr>
            <w:tcW w:w="567" w:type="dxa"/>
          </w:tcPr>
          <w:p w14:paraId="26B9BE2C" w14:textId="08AE867E"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3EC173C7" w14:textId="46DB0E0E"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E83724F" w14:textId="1B27B72E"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C15269</w:t>
            </w:r>
          </w:p>
        </w:tc>
        <w:tc>
          <w:tcPr>
            <w:tcW w:w="1417" w:type="dxa"/>
          </w:tcPr>
          <w:p w14:paraId="33C51272" w14:textId="7B038435"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P15269</w:t>
            </w:r>
          </w:p>
        </w:tc>
        <w:tc>
          <w:tcPr>
            <w:tcW w:w="737" w:type="dxa"/>
          </w:tcPr>
          <w:p w14:paraId="2A617FC6" w14:textId="4DD8063A"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796F9908" w14:textId="7373CA1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94EBA65"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6C51A382" w14:textId="3C1BD6B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2FAA4DF"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3493AF31"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68077E33" w14:textId="77777777" w:rsidTr="006D171F">
        <w:tc>
          <w:tcPr>
            <w:tcW w:w="1191" w:type="dxa"/>
          </w:tcPr>
          <w:p w14:paraId="10D0B97C" w14:textId="286866E4"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lastRenderedPageBreak/>
              <w:t>Saxagliptin</w:t>
            </w:r>
            <w:proofErr w:type="spellEnd"/>
            <w:r w:rsidRPr="00EE40B5">
              <w:rPr>
                <w:rFonts w:ascii="Arial" w:hAnsi="Arial" w:cs="Arial"/>
                <w:sz w:val="16"/>
                <w:szCs w:val="16"/>
              </w:rPr>
              <w:t xml:space="preserve"> with dapagliflozin</w:t>
            </w:r>
          </w:p>
        </w:tc>
        <w:tc>
          <w:tcPr>
            <w:tcW w:w="2154" w:type="dxa"/>
          </w:tcPr>
          <w:p w14:paraId="326873C8" w14:textId="48400F5F"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containing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5 mg with </w:t>
            </w:r>
            <w:proofErr w:type="spellStart"/>
            <w:r w:rsidRPr="00EE40B5">
              <w:rPr>
                <w:rFonts w:ascii="Arial" w:hAnsi="Arial" w:cs="Arial"/>
                <w:sz w:val="16"/>
                <w:szCs w:val="16"/>
              </w:rPr>
              <w:t>dapaglifozin</w:t>
            </w:r>
            <w:proofErr w:type="spellEnd"/>
            <w:r w:rsidRPr="00EE40B5">
              <w:rPr>
                <w:rFonts w:ascii="Arial" w:hAnsi="Arial" w:cs="Arial"/>
                <w:sz w:val="16"/>
                <w:szCs w:val="16"/>
              </w:rPr>
              <w:t xml:space="preserve"> 10 mg</w:t>
            </w:r>
          </w:p>
        </w:tc>
        <w:tc>
          <w:tcPr>
            <w:tcW w:w="850" w:type="dxa"/>
          </w:tcPr>
          <w:p w14:paraId="6C2EA029" w14:textId="5C9A817B"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3C3434C" w14:textId="2E6640F3"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Qtern</w:t>
            </w:r>
            <w:proofErr w:type="spellEnd"/>
            <w:r w:rsidRPr="00EE40B5">
              <w:rPr>
                <w:rFonts w:ascii="Arial" w:hAnsi="Arial" w:cs="Arial"/>
                <w:sz w:val="16"/>
                <w:szCs w:val="16"/>
              </w:rPr>
              <w:t xml:space="preserve"> 5/10</w:t>
            </w:r>
          </w:p>
        </w:tc>
        <w:tc>
          <w:tcPr>
            <w:tcW w:w="567" w:type="dxa"/>
          </w:tcPr>
          <w:p w14:paraId="04F9A4F0" w14:textId="23D66805"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783934FF" w14:textId="64D5AFD8"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5B3021D" w14:textId="4450AAB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C15270</w:t>
            </w:r>
          </w:p>
        </w:tc>
        <w:tc>
          <w:tcPr>
            <w:tcW w:w="1417" w:type="dxa"/>
          </w:tcPr>
          <w:p w14:paraId="7F64E687" w14:textId="34755A41"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P15270</w:t>
            </w:r>
          </w:p>
        </w:tc>
        <w:tc>
          <w:tcPr>
            <w:tcW w:w="737" w:type="dxa"/>
          </w:tcPr>
          <w:p w14:paraId="5CECBAA2" w14:textId="5EC881A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00C0C0C8" w14:textId="4D21FE8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DB069A8"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73D24A4A" w14:textId="2C2DDF8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578F2CA"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6C071D9A"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bl>
    <w:p w14:paraId="2A24FECD" w14:textId="7844D7CB" w:rsidR="00E97645" w:rsidRPr="00EE40B5" w:rsidRDefault="00E97645" w:rsidP="003F5EE1">
      <w:pPr>
        <w:pStyle w:val="Amendment1"/>
        <w:numPr>
          <w:ilvl w:val="0"/>
          <w:numId w:val="7"/>
        </w:numPr>
        <w:tabs>
          <w:tab w:val="num" w:pos="794"/>
        </w:tabs>
        <w:spacing w:line="260" w:lineRule="exact"/>
        <w:ind w:left="794"/>
      </w:pPr>
      <w:r w:rsidRPr="00EE40B5">
        <w:t xml:space="preserve">Schedule 1, Part 1, entry for </w:t>
      </w:r>
      <w:proofErr w:type="spellStart"/>
      <w:r w:rsidRPr="00EE40B5">
        <w:rPr>
          <w:szCs w:val="28"/>
        </w:rPr>
        <w:t>Saxagliptin</w:t>
      </w:r>
      <w:proofErr w:type="spellEnd"/>
      <w:r w:rsidRPr="00EE40B5">
        <w:rPr>
          <w:szCs w:val="28"/>
        </w:rPr>
        <w:t xml:space="preserve"> with metformin</w:t>
      </w:r>
    </w:p>
    <w:p w14:paraId="684FD337" w14:textId="77777777" w:rsidR="00E97645" w:rsidRPr="00EE40B5" w:rsidRDefault="00E97645"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A4CA3" w:rsidRPr="00EE40B5" w14:paraId="1E87217F" w14:textId="77777777" w:rsidTr="006D171F">
        <w:tc>
          <w:tcPr>
            <w:tcW w:w="1191" w:type="dxa"/>
          </w:tcPr>
          <w:p w14:paraId="5966CF87" w14:textId="4694C0E3"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metformin</w:t>
            </w:r>
          </w:p>
        </w:tc>
        <w:tc>
          <w:tcPr>
            <w:tcW w:w="2154" w:type="dxa"/>
          </w:tcPr>
          <w:p w14:paraId="5834531F" w14:textId="406A5EA0"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(modified release) containing 2.5 mg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(as hydrochloride) with 1000 mg metformin hydrochloride</w:t>
            </w:r>
          </w:p>
        </w:tc>
        <w:tc>
          <w:tcPr>
            <w:tcW w:w="850" w:type="dxa"/>
          </w:tcPr>
          <w:p w14:paraId="6A65A75F" w14:textId="6AE05C0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8D2E2EB" w14:textId="3C385110"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Kombiglyze</w:t>
            </w:r>
            <w:proofErr w:type="spellEnd"/>
            <w:r w:rsidRPr="00EE40B5">
              <w:rPr>
                <w:rFonts w:ascii="Arial" w:hAnsi="Arial" w:cs="Arial"/>
                <w:sz w:val="16"/>
                <w:szCs w:val="16"/>
              </w:rPr>
              <w:t xml:space="preserve"> XR 2.5/1000</w:t>
            </w:r>
          </w:p>
        </w:tc>
        <w:tc>
          <w:tcPr>
            <w:tcW w:w="567" w:type="dxa"/>
          </w:tcPr>
          <w:p w14:paraId="2D58316E" w14:textId="578AB3D8"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2B6D1D8E" w14:textId="2289B599"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413AD33" w14:textId="7BF8FCD7"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51E8447C" w14:textId="4C36F551"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56982369" w14:textId="70B6175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5934F3C" w14:textId="14A9F086"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F536D57"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5E967374" w14:textId="567CF3A9"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CD8029B"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15E8C981"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3F92F970" w14:textId="77777777" w:rsidTr="006D171F">
        <w:tc>
          <w:tcPr>
            <w:tcW w:w="1191" w:type="dxa"/>
          </w:tcPr>
          <w:p w14:paraId="7BC76B54" w14:textId="11D6F8F1"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metformin</w:t>
            </w:r>
          </w:p>
        </w:tc>
        <w:tc>
          <w:tcPr>
            <w:tcW w:w="2154" w:type="dxa"/>
          </w:tcPr>
          <w:p w14:paraId="2C6D73B2" w14:textId="2947C4B9"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(modified release) containing 2.5 mg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(as hydrochloride) with 1000 mg metformin hydrochloride</w:t>
            </w:r>
          </w:p>
        </w:tc>
        <w:tc>
          <w:tcPr>
            <w:tcW w:w="850" w:type="dxa"/>
          </w:tcPr>
          <w:p w14:paraId="7DFC4901" w14:textId="7ACD1669"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289A74B" w14:textId="28E1A19F"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Kombiglyze</w:t>
            </w:r>
            <w:proofErr w:type="spellEnd"/>
            <w:r w:rsidRPr="00EE40B5">
              <w:rPr>
                <w:rFonts w:ascii="Arial" w:hAnsi="Arial" w:cs="Arial"/>
                <w:sz w:val="16"/>
                <w:szCs w:val="16"/>
              </w:rPr>
              <w:t xml:space="preserve"> XR 2.5/1000</w:t>
            </w:r>
          </w:p>
        </w:tc>
        <w:tc>
          <w:tcPr>
            <w:tcW w:w="567" w:type="dxa"/>
          </w:tcPr>
          <w:p w14:paraId="05E3D2DF" w14:textId="730224C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101D7AB3" w14:textId="6BCA86A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5F8D5A8" w14:textId="04AFDD7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46296373" w14:textId="3BD6FB0D"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3CD90F50" w14:textId="6F7B6DCA"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6E2D5669" w14:textId="6D2FDA9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C58FEFE"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5D3B320F" w14:textId="5FE2992B"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2FC56D8"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659C7DCC"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755BFF29" w14:textId="77777777" w:rsidTr="006D171F">
        <w:tc>
          <w:tcPr>
            <w:tcW w:w="1191" w:type="dxa"/>
          </w:tcPr>
          <w:p w14:paraId="047820F9" w14:textId="131AE243"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metformin</w:t>
            </w:r>
          </w:p>
        </w:tc>
        <w:tc>
          <w:tcPr>
            <w:tcW w:w="2154" w:type="dxa"/>
          </w:tcPr>
          <w:p w14:paraId="0F95976C" w14:textId="681EAE83"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(modified release) containing 5 mg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(as hydrochloride) with 1000 mg metformin hydrochloride</w:t>
            </w:r>
          </w:p>
        </w:tc>
        <w:tc>
          <w:tcPr>
            <w:tcW w:w="850" w:type="dxa"/>
          </w:tcPr>
          <w:p w14:paraId="78DECF17" w14:textId="4A49D4E6"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6BBA2CA" w14:textId="0D7952C6"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Kombiglyze</w:t>
            </w:r>
            <w:proofErr w:type="spellEnd"/>
            <w:r w:rsidRPr="00EE40B5">
              <w:rPr>
                <w:rFonts w:ascii="Arial" w:hAnsi="Arial" w:cs="Arial"/>
                <w:sz w:val="16"/>
                <w:szCs w:val="16"/>
              </w:rPr>
              <w:t xml:space="preserve"> XR 5/1000</w:t>
            </w:r>
          </w:p>
        </w:tc>
        <w:tc>
          <w:tcPr>
            <w:tcW w:w="567" w:type="dxa"/>
          </w:tcPr>
          <w:p w14:paraId="3760D58F" w14:textId="026939E5"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18ED8EF1" w14:textId="5DD3F02E"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C916BAB" w14:textId="6724F74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21DC8133" w14:textId="7745ECC6"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23554198" w14:textId="3E838215"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18C22350" w14:textId="56222623"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AD1654A"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7E27AEAE" w14:textId="771DE3A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3655181"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70F4AB49"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362004B6" w14:textId="77777777" w:rsidTr="006D171F">
        <w:tc>
          <w:tcPr>
            <w:tcW w:w="1191" w:type="dxa"/>
          </w:tcPr>
          <w:p w14:paraId="721A40A0" w14:textId="74858F2D"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metformin</w:t>
            </w:r>
          </w:p>
        </w:tc>
        <w:tc>
          <w:tcPr>
            <w:tcW w:w="2154" w:type="dxa"/>
          </w:tcPr>
          <w:p w14:paraId="742E220C" w14:textId="041063D6"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(modified release) containing 5 mg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(as hydrochloride) with 1000 mg metformin hydrochloride</w:t>
            </w:r>
          </w:p>
        </w:tc>
        <w:tc>
          <w:tcPr>
            <w:tcW w:w="850" w:type="dxa"/>
          </w:tcPr>
          <w:p w14:paraId="28DD242A" w14:textId="28FAB413"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6C13833" w14:textId="34DAFB65"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Kombiglyze</w:t>
            </w:r>
            <w:proofErr w:type="spellEnd"/>
            <w:r w:rsidRPr="00EE40B5">
              <w:rPr>
                <w:rFonts w:ascii="Arial" w:hAnsi="Arial" w:cs="Arial"/>
                <w:sz w:val="16"/>
                <w:szCs w:val="16"/>
              </w:rPr>
              <w:t xml:space="preserve"> XR 5/1000</w:t>
            </w:r>
          </w:p>
        </w:tc>
        <w:tc>
          <w:tcPr>
            <w:tcW w:w="567" w:type="dxa"/>
          </w:tcPr>
          <w:p w14:paraId="7D95C74D" w14:textId="4FEB17E6"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760BDFD0" w14:textId="133347BC"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0961EBB" w14:textId="2CD8EA9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5A25C2A0" w14:textId="19BCC519"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75A85408" w14:textId="2A3A263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5ACA3ED" w14:textId="13D8682B"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B19A006"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011CF9B9" w14:textId="7020FF57"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FA4E521"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03F7024D"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487F2606" w14:textId="77777777" w:rsidTr="006D171F">
        <w:tc>
          <w:tcPr>
            <w:tcW w:w="1191" w:type="dxa"/>
          </w:tcPr>
          <w:p w14:paraId="646CF870" w14:textId="3CF09A43"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metformin</w:t>
            </w:r>
          </w:p>
        </w:tc>
        <w:tc>
          <w:tcPr>
            <w:tcW w:w="2154" w:type="dxa"/>
          </w:tcPr>
          <w:p w14:paraId="4383C82A" w14:textId="7B223B6A"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(modified release) containing 5 mg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(as hydrochloride) with 500 mg metformin hydrochloride</w:t>
            </w:r>
          </w:p>
        </w:tc>
        <w:tc>
          <w:tcPr>
            <w:tcW w:w="850" w:type="dxa"/>
          </w:tcPr>
          <w:p w14:paraId="31A2C72E" w14:textId="3AC01E66"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CBFF3F8" w14:textId="775AFE67"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Kombiglyze</w:t>
            </w:r>
            <w:proofErr w:type="spellEnd"/>
            <w:r w:rsidRPr="00EE40B5">
              <w:rPr>
                <w:rFonts w:ascii="Arial" w:hAnsi="Arial" w:cs="Arial"/>
                <w:sz w:val="16"/>
                <w:szCs w:val="16"/>
              </w:rPr>
              <w:t xml:space="preserve"> XR 5/500</w:t>
            </w:r>
          </w:p>
        </w:tc>
        <w:tc>
          <w:tcPr>
            <w:tcW w:w="567" w:type="dxa"/>
          </w:tcPr>
          <w:p w14:paraId="7AFF5D23" w14:textId="78DE9CF7"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31A50512" w14:textId="71EADE2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2C05909" w14:textId="4FE7D230"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48246B69" w14:textId="6B4AD63A"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38397D60" w14:textId="44C3D067"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108BAABD" w14:textId="271EE001"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921C67C"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7FC87B3A" w14:textId="66843F0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92C6DC2"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487B97E6"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r w:rsidR="000A4CA3" w:rsidRPr="00EE40B5" w14:paraId="3029CA35" w14:textId="77777777" w:rsidTr="006D171F">
        <w:tc>
          <w:tcPr>
            <w:tcW w:w="1191" w:type="dxa"/>
          </w:tcPr>
          <w:p w14:paraId="2E4026BF" w14:textId="3A8D994B" w:rsidR="000A4CA3" w:rsidRPr="00EE40B5" w:rsidRDefault="000A4CA3" w:rsidP="000A4CA3">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metformin</w:t>
            </w:r>
          </w:p>
        </w:tc>
        <w:tc>
          <w:tcPr>
            <w:tcW w:w="2154" w:type="dxa"/>
          </w:tcPr>
          <w:p w14:paraId="6E1B498C" w14:textId="6F8AEFC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(modified release) containing 5 mg </w:t>
            </w: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(as hydrochloride) with 500 mg metformin hydrochloride</w:t>
            </w:r>
          </w:p>
        </w:tc>
        <w:tc>
          <w:tcPr>
            <w:tcW w:w="850" w:type="dxa"/>
          </w:tcPr>
          <w:p w14:paraId="27E169BC" w14:textId="2CD04288"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DA21E1A" w14:textId="4C9532B3" w:rsidR="000A4CA3" w:rsidRPr="00EE40B5" w:rsidRDefault="000A4CA3" w:rsidP="000A4CA3">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Kombiglyze</w:t>
            </w:r>
            <w:proofErr w:type="spellEnd"/>
            <w:r w:rsidRPr="00EE40B5">
              <w:rPr>
                <w:rFonts w:ascii="Arial" w:hAnsi="Arial" w:cs="Arial"/>
                <w:sz w:val="16"/>
                <w:szCs w:val="16"/>
              </w:rPr>
              <w:t xml:space="preserve"> XR 5/500</w:t>
            </w:r>
          </w:p>
        </w:tc>
        <w:tc>
          <w:tcPr>
            <w:tcW w:w="567" w:type="dxa"/>
          </w:tcPr>
          <w:p w14:paraId="1F6985E4" w14:textId="12C6C7F5"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AP</w:t>
            </w:r>
          </w:p>
        </w:tc>
        <w:tc>
          <w:tcPr>
            <w:tcW w:w="680" w:type="dxa"/>
          </w:tcPr>
          <w:p w14:paraId="2E424961" w14:textId="57B3B3B2"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005E801" w14:textId="449BFFCD"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3DA23911" w14:textId="316FDCF0" w:rsidR="000A4CA3" w:rsidRPr="00EE40B5" w:rsidRDefault="000A4CA3" w:rsidP="000A4CA3">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13741EB0" w14:textId="68DB6140"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68CA13C9" w14:textId="432EBA14"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B65FBA9" w14:textId="77777777" w:rsidR="000A4CA3" w:rsidRPr="00EE40B5" w:rsidRDefault="000A4CA3" w:rsidP="000A4CA3">
            <w:pPr>
              <w:pStyle w:val="Tabletext"/>
              <w:widowControl w:val="0"/>
              <w:spacing w:after="60" w:line="240" w:lineRule="auto"/>
              <w:rPr>
                <w:rFonts w:ascii="Arial" w:eastAsia="Arial" w:hAnsi="Arial" w:cs="Arial"/>
                <w:sz w:val="16"/>
                <w:szCs w:val="16"/>
                <w:lang w:eastAsia="zh-CN"/>
              </w:rPr>
            </w:pPr>
          </w:p>
        </w:tc>
        <w:tc>
          <w:tcPr>
            <w:tcW w:w="567" w:type="dxa"/>
          </w:tcPr>
          <w:p w14:paraId="02743C9E" w14:textId="72A56555" w:rsidR="000A4CA3" w:rsidRPr="00EE40B5" w:rsidRDefault="000A4CA3" w:rsidP="000A4CA3">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046320B"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c>
          <w:tcPr>
            <w:tcW w:w="737" w:type="dxa"/>
          </w:tcPr>
          <w:p w14:paraId="5FFAB620" w14:textId="77777777" w:rsidR="000A4CA3" w:rsidRPr="00EE40B5" w:rsidRDefault="000A4CA3" w:rsidP="000A4CA3">
            <w:pPr>
              <w:widowControl w:val="0"/>
              <w:spacing w:before="60" w:after="60" w:line="240" w:lineRule="auto"/>
              <w:rPr>
                <w:rFonts w:ascii="Arial" w:eastAsia="Arial" w:hAnsi="Arial" w:cs="Arial"/>
                <w:sz w:val="16"/>
                <w:szCs w:val="16"/>
                <w:lang w:eastAsia="zh-CN"/>
              </w:rPr>
            </w:pPr>
          </w:p>
        </w:tc>
      </w:tr>
    </w:tbl>
    <w:p w14:paraId="42BC4D04" w14:textId="266A92A1" w:rsidR="00352139" w:rsidRPr="00EE40B5" w:rsidRDefault="00352139" w:rsidP="003F5EE1">
      <w:pPr>
        <w:pStyle w:val="Amendment1"/>
        <w:numPr>
          <w:ilvl w:val="0"/>
          <w:numId w:val="7"/>
        </w:numPr>
        <w:tabs>
          <w:tab w:val="num" w:pos="794"/>
        </w:tabs>
        <w:spacing w:line="260" w:lineRule="exact"/>
        <w:ind w:left="794"/>
      </w:pPr>
      <w:r w:rsidRPr="00EE40B5">
        <w:lastRenderedPageBreak/>
        <w:t xml:space="preserve">Schedule 1, Part 1, entry for </w:t>
      </w:r>
      <w:proofErr w:type="spellStart"/>
      <w:r w:rsidRPr="00EE40B5">
        <w:rPr>
          <w:szCs w:val="28"/>
        </w:rPr>
        <w:t>Secukinumab</w:t>
      </w:r>
      <w:proofErr w:type="spellEnd"/>
    </w:p>
    <w:p w14:paraId="4CE376DB" w14:textId="77777777" w:rsidR="00352139" w:rsidRPr="00EE40B5" w:rsidRDefault="00352139" w:rsidP="003F5EE1">
      <w:pPr>
        <w:pStyle w:val="Amendment2"/>
        <w:numPr>
          <w:ilvl w:val="1"/>
          <w:numId w:val="7"/>
        </w:numPr>
        <w:rPr>
          <w:i/>
        </w:r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52139" w:rsidRPr="00EE40B5" w14:paraId="23D7FA4A" w14:textId="77777777" w:rsidTr="006D171F">
        <w:tc>
          <w:tcPr>
            <w:tcW w:w="1191" w:type="dxa"/>
          </w:tcPr>
          <w:p w14:paraId="4D5398AF" w14:textId="5FA39BA3"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1B154559" w14:textId="2296A5A4"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1A121DA8" w14:textId="085D4DD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440883F5" w14:textId="7E80BD1F"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15BB2440" w14:textId="2BE4440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76A6159" w14:textId="4239CCC9"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572572B7" w14:textId="57918481"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C11390 C12392</w:t>
            </w:r>
          </w:p>
        </w:tc>
        <w:tc>
          <w:tcPr>
            <w:tcW w:w="1417" w:type="dxa"/>
          </w:tcPr>
          <w:p w14:paraId="52AEB916" w14:textId="04952FE5"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P11390 P12392</w:t>
            </w:r>
          </w:p>
        </w:tc>
        <w:tc>
          <w:tcPr>
            <w:tcW w:w="737" w:type="dxa"/>
          </w:tcPr>
          <w:p w14:paraId="13FF5C55" w14:textId="6A5B0E4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4685EC77" w14:textId="42407CF5"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1ACD64EE"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54A5ADD1" w14:textId="3F06ACC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7309FCF8"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613AB253"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34EE779F" w14:textId="77777777" w:rsidTr="006D171F">
        <w:tc>
          <w:tcPr>
            <w:tcW w:w="1191" w:type="dxa"/>
          </w:tcPr>
          <w:p w14:paraId="32FB74C8" w14:textId="7E202097"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73BBD9F2" w14:textId="318F452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08A50916" w14:textId="605DC728"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E5A4152" w14:textId="08AE3462"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2788C6B3" w14:textId="1E1C47D4"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53B87AF" w14:textId="244F3819"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7D1296E" w14:textId="152E427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C9064 C9429</w:t>
            </w:r>
          </w:p>
        </w:tc>
        <w:tc>
          <w:tcPr>
            <w:tcW w:w="1417" w:type="dxa"/>
          </w:tcPr>
          <w:p w14:paraId="4E2F272B" w14:textId="2AB96105"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P9064 P9429</w:t>
            </w:r>
          </w:p>
        </w:tc>
        <w:tc>
          <w:tcPr>
            <w:tcW w:w="737" w:type="dxa"/>
          </w:tcPr>
          <w:p w14:paraId="01FE7E08" w14:textId="24CBCBB8"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1B35B17B" w14:textId="39530F96"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75E6747B"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250F7764" w14:textId="4289BAB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5D63EF99"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5DEBAA3B"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328D9C8D" w14:textId="77777777" w:rsidTr="006D171F">
        <w:tc>
          <w:tcPr>
            <w:tcW w:w="1191" w:type="dxa"/>
          </w:tcPr>
          <w:p w14:paraId="587942CE" w14:textId="38CDEF47"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3F04B047" w14:textId="4F6151F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31EB6CA9" w14:textId="6392E632"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FB45335" w14:textId="1595E81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33E8DA7E" w14:textId="32F6026A"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712DD22" w14:textId="7177AEC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79BA0E28" w14:textId="58F7474C"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C9063 C9105 C9431 C10431 C14692</w:t>
            </w:r>
          </w:p>
        </w:tc>
        <w:tc>
          <w:tcPr>
            <w:tcW w:w="1417" w:type="dxa"/>
          </w:tcPr>
          <w:p w14:paraId="71BE0632" w14:textId="21770AD9"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P9063 P9105 P9431 P10431 P14692</w:t>
            </w:r>
          </w:p>
        </w:tc>
        <w:tc>
          <w:tcPr>
            <w:tcW w:w="737" w:type="dxa"/>
          </w:tcPr>
          <w:p w14:paraId="22009B23" w14:textId="6EE7F14F"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737" w:type="dxa"/>
          </w:tcPr>
          <w:p w14:paraId="0C4C41A5" w14:textId="532152A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47F05B2"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780A64B0" w14:textId="406D4469"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1C5AAC6"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57354B11"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00C0A2E4" w14:textId="77777777" w:rsidTr="006D171F">
        <w:tc>
          <w:tcPr>
            <w:tcW w:w="1191" w:type="dxa"/>
          </w:tcPr>
          <w:p w14:paraId="4585062C" w14:textId="3AE64544"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1B4AA49F" w14:textId="2EFC025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199A2B0D" w14:textId="14F3A0A0"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4A72498B" w14:textId="6165D0BF"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1D7C3FB3" w14:textId="1A061930"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2A48693" w14:textId="6DFDF9A4"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CCB995B" w14:textId="7E3DB81F"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C8831 C9064</w:t>
            </w:r>
          </w:p>
        </w:tc>
        <w:tc>
          <w:tcPr>
            <w:tcW w:w="1417" w:type="dxa"/>
          </w:tcPr>
          <w:p w14:paraId="69C71DBC" w14:textId="20CD7513"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P8831 P9064</w:t>
            </w:r>
          </w:p>
        </w:tc>
        <w:tc>
          <w:tcPr>
            <w:tcW w:w="737" w:type="dxa"/>
          </w:tcPr>
          <w:p w14:paraId="16CCA1CC" w14:textId="05111E77"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4367C32F" w14:textId="7CCA766C"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7EB7C520"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6B1261C5" w14:textId="7E2DFA1A"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567" w:type="dxa"/>
          </w:tcPr>
          <w:p w14:paraId="3B3DBA3A"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4A1E200E"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6E7E690A" w14:textId="77777777" w:rsidTr="006D171F">
        <w:tc>
          <w:tcPr>
            <w:tcW w:w="1191" w:type="dxa"/>
          </w:tcPr>
          <w:p w14:paraId="7935A438" w14:textId="44E0B4CD"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19E9FCAC" w14:textId="7B84F1F6"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408F08F5" w14:textId="3643743C"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4A577ADE" w14:textId="54CF0407"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191164A7" w14:textId="24DA5F67"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B4F1184" w14:textId="0EC37150"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335FCD4B" w14:textId="2F8B947F"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C15279 C15295 C15316 C15328</w:t>
            </w:r>
          </w:p>
        </w:tc>
        <w:tc>
          <w:tcPr>
            <w:tcW w:w="1417" w:type="dxa"/>
          </w:tcPr>
          <w:p w14:paraId="7D539600" w14:textId="18CC8D1A"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P15279 P15295 P15316 P15328</w:t>
            </w:r>
          </w:p>
        </w:tc>
        <w:tc>
          <w:tcPr>
            <w:tcW w:w="737" w:type="dxa"/>
          </w:tcPr>
          <w:p w14:paraId="0AAE8373" w14:textId="7A4DE46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2</w:t>
            </w:r>
          </w:p>
        </w:tc>
        <w:tc>
          <w:tcPr>
            <w:tcW w:w="737" w:type="dxa"/>
          </w:tcPr>
          <w:p w14:paraId="63F59995" w14:textId="19411C77"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3</w:t>
            </w:r>
          </w:p>
        </w:tc>
        <w:tc>
          <w:tcPr>
            <w:tcW w:w="1417" w:type="dxa"/>
          </w:tcPr>
          <w:p w14:paraId="6011DBEB"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282EAAB4" w14:textId="71EDC63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567" w:type="dxa"/>
          </w:tcPr>
          <w:p w14:paraId="21577730"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33841DF7"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5E10BE57" w14:textId="77777777" w:rsidTr="006D171F">
        <w:tc>
          <w:tcPr>
            <w:tcW w:w="1191" w:type="dxa"/>
          </w:tcPr>
          <w:p w14:paraId="02909C72" w14:textId="49DAF72A"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00CE85FA" w14:textId="7048DA66"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0DF68305" w14:textId="35EF7A95"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450D0DF5" w14:textId="3F3E85F6"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20DD5118" w14:textId="5CA6146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657CD0A5" w14:textId="2C30CB3A"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05D3C5C" w14:textId="07A08BA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C6696 C8830 C8892 C9063 C9105 </w:t>
            </w:r>
            <w:r w:rsidRPr="00EE40B5">
              <w:rPr>
                <w:rFonts w:ascii="Arial" w:hAnsi="Arial" w:cs="Arial"/>
                <w:color w:val="000000"/>
                <w:sz w:val="16"/>
                <w:szCs w:val="16"/>
              </w:rPr>
              <w:t>C15317 C15325</w:t>
            </w:r>
          </w:p>
        </w:tc>
        <w:tc>
          <w:tcPr>
            <w:tcW w:w="1417" w:type="dxa"/>
          </w:tcPr>
          <w:p w14:paraId="13E156EA" w14:textId="351ADDB0"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P6696 P8830 P8892 P9063 P9105 </w:t>
            </w:r>
            <w:r w:rsidRPr="00EE40B5">
              <w:rPr>
                <w:rFonts w:ascii="Arial" w:eastAsia="Times New Roman" w:hAnsi="Arial" w:cs="Arial"/>
                <w:color w:val="000000"/>
                <w:sz w:val="16"/>
                <w:szCs w:val="16"/>
                <w:lang w:eastAsia="en-AU"/>
              </w:rPr>
              <w:t>P15317 P15325</w:t>
            </w:r>
          </w:p>
        </w:tc>
        <w:tc>
          <w:tcPr>
            <w:tcW w:w="737" w:type="dxa"/>
          </w:tcPr>
          <w:p w14:paraId="46CFF90B" w14:textId="62B7761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737" w:type="dxa"/>
          </w:tcPr>
          <w:p w14:paraId="3391FF62" w14:textId="333B13D2"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2FF1D3C"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101136FB" w14:textId="7C743E98"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567" w:type="dxa"/>
          </w:tcPr>
          <w:p w14:paraId="7F76E6CA"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0F80DFA7"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6A6F2937" w14:textId="77777777" w:rsidTr="006D171F">
        <w:tc>
          <w:tcPr>
            <w:tcW w:w="1191" w:type="dxa"/>
          </w:tcPr>
          <w:p w14:paraId="62FA05DF" w14:textId="12924F39"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2CC02669" w14:textId="11F5F6E1"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628E6149" w14:textId="240CDFE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0B3710E1" w14:textId="1CF70D78"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5A8F35AB" w14:textId="4CCC78E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30AC839" w14:textId="66F12D6F"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0FB00A27" w14:textId="76789E67"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C9069 C9078 C9155 C14655 C14662 C14670</w:t>
            </w:r>
          </w:p>
        </w:tc>
        <w:tc>
          <w:tcPr>
            <w:tcW w:w="1417" w:type="dxa"/>
          </w:tcPr>
          <w:p w14:paraId="6F822CAB" w14:textId="0C61D194"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P9069 P9078 P9155 P14655 P14662 P14670</w:t>
            </w:r>
          </w:p>
        </w:tc>
        <w:tc>
          <w:tcPr>
            <w:tcW w:w="737" w:type="dxa"/>
          </w:tcPr>
          <w:p w14:paraId="6FF8864B" w14:textId="1FB1CD7F"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4</w:t>
            </w:r>
          </w:p>
        </w:tc>
        <w:tc>
          <w:tcPr>
            <w:tcW w:w="737" w:type="dxa"/>
          </w:tcPr>
          <w:p w14:paraId="2C44D3EC" w14:textId="0325337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6782D521"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21374F5F" w14:textId="45351EA6"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61ECB711"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5137F2EC"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5E189F94" w14:textId="77777777" w:rsidTr="006D171F">
        <w:tc>
          <w:tcPr>
            <w:tcW w:w="1191" w:type="dxa"/>
          </w:tcPr>
          <w:p w14:paraId="458D08E2" w14:textId="21E590CA"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4E9AA124" w14:textId="7EF04EA0"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1D24B028" w14:textId="640547A2"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2386AC59" w14:textId="399A0744"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008EA68E" w14:textId="65158761"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7B984F5A" w14:textId="6A1575BD"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1D2931A0" w14:textId="02E768A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C15127 C15137 C15158</w:t>
            </w:r>
          </w:p>
        </w:tc>
        <w:tc>
          <w:tcPr>
            <w:tcW w:w="1417" w:type="dxa"/>
          </w:tcPr>
          <w:p w14:paraId="506184CA" w14:textId="02A788FF"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P15127 P15137 P15158</w:t>
            </w:r>
          </w:p>
        </w:tc>
        <w:tc>
          <w:tcPr>
            <w:tcW w:w="737" w:type="dxa"/>
          </w:tcPr>
          <w:p w14:paraId="48302607" w14:textId="703F5170"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737" w:type="dxa"/>
          </w:tcPr>
          <w:p w14:paraId="7A2FC2EA" w14:textId="48242C5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15558C30"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0DEFC69C" w14:textId="2EC70012"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w:t>
            </w:r>
          </w:p>
        </w:tc>
        <w:tc>
          <w:tcPr>
            <w:tcW w:w="567" w:type="dxa"/>
          </w:tcPr>
          <w:p w14:paraId="42A318DA"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05FD364B"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r w:rsidR="00352139" w:rsidRPr="00EE40B5" w14:paraId="489E7C2E" w14:textId="77777777" w:rsidTr="006D171F">
        <w:tc>
          <w:tcPr>
            <w:tcW w:w="1191" w:type="dxa"/>
          </w:tcPr>
          <w:p w14:paraId="71AEE3C7" w14:textId="235A77ED" w:rsidR="00352139" w:rsidRPr="00EE40B5" w:rsidRDefault="00352139" w:rsidP="00352139">
            <w:pPr>
              <w:widowControl w:val="0"/>
              <w:spacing w:before="60" w:after="60" w:line="240" w:lineRule="auto"/>
              <w:rPr>
                <w:rFonts w:ascii="Arial" w:eastAsia="Arial" w:hAnsi="Arial" w:cs="Arial"/>
                <w:sz w:val="16"/>
                <w:szCs w:val="16"/>
                <w:lang w:eastAsia="zh-CN"/>
              </w:rPr>
            </w:pPr>
            <w:proofErr w:type="spellStart"/>
            <w:r w:rsidRPr="00EE40B5">
              <w:rPr>
                <w:rFonts w:ascii="Arial" w:hAnsi="Arial" w:cs="Arial"/>
                <w:sz w:val="16"/>
                <w:szCs w:val="16"/>
              </w:rPr>
              <w:t>Secukinumab</w:t>
            </w:r>
            <w:proofErr w:type="spellEnd"/>
          </w:p>
        </w:tc>
        <w:tc>
          <w:tcPr>
            <w:tcW w:w="2154" w:type="dxa"/>
          </w:tcPr>
          <w:p w14:paraId="5D654287" w14:textId="60B77A37"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 150 mg in 1 mL pre-filled pen</w:t>
            </w:r>
          </w:p>
        </w:tc>
        <w:tc>
          <w:tcPr>
            <w:tcW w:w="850" w:type="dxa"/>
          </w:tcPr>
          <w:p w14:paraId="10B60AFD" w14:textId="79D875E1"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Injection</w:t>
            </w:r>
          </w:p>
        </w:tc>
        <w:tc>
          <w:tcPr>
            <w:tcW w:w="1476" w:type="dxa"/>
          </w:tcPr>
          <w:p w14:paraId="32D04C80" w14:textId="002F3A25"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Cosentyx</w:t>
            </w:r>
          </w:p>
        </w:tc>
        <w:tc>
          <w:tcPr>
            <w:tcW w:w="567" w:type="dxa"/>
          </w:tcPr>
          <w:p w14:paraId="7C139400" w14:textId="2ED6453B"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1621CB79" w14:textId="5452CCF8"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w:t>
            </w:r>
          </w:p>
        </w:tc>
        <w:tc>
          <w:tcPr>
            <w:tcW w:w="1417" w:type="dxa"/>
          </w:tcPr>
          <w:p w14:paraId="2987A405" w14:textId="19441BD5"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C9069 C9078 C9155 C11089 C11096 C11138 C11154 C14430 C14462 </w:t>
            </w:r>
            <w:r w:rsidRPr="00EE40B5">
              <w:rPr>
                <w:rFonts w:ascii="Arial" w:hAnsi="Arial" w:cs="Arial"/>
                <w:color w:val="000000"/>
                <w:sz w:val="16"/>
                <w:szCs w:val="16"/>
              </w:rPr>
              <w:t>C15280 C15296 C15307</w:t>
            </w:r>
          </w:p>
        </w:tc>
        <w:tc>
          <w:tcPr>
            <w:tcW w:w="1417" w:type="dxa"/>
          </w:tcPr>
          <w:p w14:paraId="53AC1D18" w14:textId="64EC6FCD" w:rsidR="00352139" w:rsidRPr="00EE40B5" w:rsidRDefault="00352139" w:rsidP="00352139">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P9069 P9078 P9155 P11089 P11096 P11138 P11154 P14430 P14462 </w:t>
            </w:r>
            <w:r w:rsidRPr="00EE40B5">
              <w:rPr>
                <w:rFonts w:ascii="Arial" w:eastAsia="Times New Roman" w:hAnsi="Arial" w:cs="Arial"/>
                <w:color w:val="000000"/>
                <w:sz w:val="16"/>
                <w:szCs w:val="16"/>
                <w:lang w:eastAsia="en-AU"/>
              </w:rPr>
              <w:t>P15280 P15296 P15307</w:t>
            </w:r>
          </w:p>
        </w:tc>
        <w:tc>
          <w:tcPr>
            <w:tcW w:w="737" w:type="dxa"/>
          </w:tcPr>
          <w:p w14:paraId="0CE5144A" w14:textId="5D89F8DE"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8</w:t>
            </w:r>
          </w:p>
        </w:tc>
        <w:tc>
          <w:tcPr>
            <w:tcW w:w="737" w:type="dxa"/>
          </w:tcPr>
          <w:p w14:paraId="4B4803F1" w14:textId="111D3DFC"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0</w:t>
            </w:r>
          </w:p>
        </w:tc>
        <w:tc>
          <w:tcPr>
            <w:tcW w:w="1417" w:type="dxa"/>
          </w:tcPr>
          <w:p w14:paraId="24CC2312" w14:textId="77777777" w:rsidR="00352139" w:rsidRPr="00EE40B5" w:rsidRDefault="00352139" w:rsidP="00352139">
            <w:pPr>
              <w:pStyle w:val="Tabletext"/>
              <w:widowControl w:val="0"/>
              <w:spacing w:after="60" w:line="240" w:lineRule="auto"/>
              <w:rPr>
                <w:rFonts w:ascii="Arial" w:eastAsia="Arial" w:hAnsi="Arial" w:cs="Arial"/>
                <w:sz w:val="16"/>
                <w:szCs w:val="16"/>
                <w:lang w:eastAsia="zh-CN"/>
              </w:rPr>
            </w:pPr>
          </w:p>
        </w:tc>
        <w:tc>
          <w:tcPr>
            <w:tcW w:w="567" w:type="dxa"/>
          </w:tcPr>
          <w:p w14:paraId="466A404E" w14:textId="29DF9E27" w:rsidR="00352139" w:rsidRPr="00EE40B5" w:rsidRDefault="00352139" w:rsidP="00352139">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567" w:type="dxa"/>
          </w:tcPr>
          <w:p w14:paraId="7531D736"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c>
          <w:tcPr>
            <w:tcW w:w="737" w:type="dxa"/>
          </w:tcPr>
          <w:p w14:paraId="141A1B85" w14:textId="77777777" w:rsidR="00352139" w:rsidRPr="00EE40B5" w:rsidRDefault="00352139" w:rsidP="00352139">
            <w:pPr>
              <w:widowControl w:val="0"/>
              <w:spacing w:before="60" w:after="60" w:line="240" w:lineRule="auto"/>
              <w:rPr>
                <w:rFonts w:ascii="Arial" w:eastAsia="Arial" w:hAnsi="Arial" w:cs="Arial"/>
                <w:sz w:val="16"/>
                <w:szCs w:val="16"/>
                <w:lang w:eastAsia="zh-CN"/>
              </w:rPr>
            </w:pPr>
          </w:p>
        </w:tc>
      </w:tr>
    </w:tbl>
    <w:p w14:paraId="0C4EA57D" w14:textId="018473CA" w:rsidR="00C812FD" w:rsidRPr="00EE40B5" w:rsidRDefault="00C812FD" w:rsidP="003F5EE1">
      <w:pPr>
        <w:pStyle w:val="Amendment1"/>
        <w:numPr>
          <w:ilvl w:val="0"/>
          <w:numId w:val="7"/>
        </w:numPr>
        <w:tabs>
          <w:tab w:val="num" w:pos="794"/>
        </w:tabs>
        <w:spacing w:line="260" w:lineRule="exact"/>
        <w:ind w:left="794"/>
        <w:rPr>
          <w:sz w:val="24"/>
          <w:szCs w:val="24"/>
        </w:rPr>
      </w:pPr>
      <w:r w:rsidRPr="00EE40B5">
        <w:t xml:space="preserve">Schedule 1, Part 1, entry for </w:t>
      </w:r>
      <w:proofErr w:type="spellStart"/>
      <w:r w:rsidR="00352139" w:rsidRPr="00EE40B5">
        <w:t>Semaglutide</w:t>
      </w:r>
      <w:proofErr w:type="spellEnd"/>
      <w:r w:rsidR="00B3365B" w:rsidRPr="00EE40B5">
        <w:t xml:space="preserve"> </w:t>
      </w:r>
      <w:r w:rsidRPr="00EE40B5">
        <w:t xml:space="preserve">in </w:t>
      </w:r>
      <w:r w:rsidR="00352139" w:rsidRPr="00EE40B5">
        <w:t xml:space="preserve">each of </w:t>
      </w:r>
      <w:r w:rsidRPr="00EE40B5">
        <w:t>the form</w:t>
      </w:r>
      <w:r w:rsidR="00352139" w:rsidRPr="00EE40B5">
        <w:t>s:</w:t>
      </w:r>
      <w:r w:rsidRPr="00EE40B5">
        <w:rPr>
          <w:sz w:val="24"/>
          <w:szCs w:val="24"/>
        </w:rPr>
        <w:t xml:space="preserve"> </w:t>
      </w:r>
      <w:r w:rsidR="00352139" w:rsidRPr="00EE40B5">
        <w:rPr>
          <w:szCs w:val="28"/>
        </w:rPr>
        <w:t xml:space="preserve">Solution for injection 2 mg in 1.5 mL pre-filled pen; and </w:t>
      </w:r>
      <w:r w:rsidR="00352139" w:rsidRPr="00EE40B5">
        <w:t>Solution for injection 4 mg in 3 mL pre-filled pen</w:t>
      </w:r>
    </w:p>
    <w:p w14:paraId="4CFAAB40" w14:textId="077BB9C0" w:rsidR="00376F87" w:rsidRPr="00EE40B5" w:rsidRDefault="00352139" w:rsidP="003F5EE1">
      <w:pPr>
        <w:pStyle w:val="Amendment3"/>
        <w:numPr>
          <w:ilvl w:val="0"/>
          <w:numId w:val="0"/>
        </w:numPr>
        <w:ind w:left="74" w:firstLine="720"/>
        <w:rPr>
          <w:rFonts w:ascii="Times New Roman" w:hAnsi="Times New Roman"/>
          <w:i/>
        </w:rPr>
      </w:pPr>
      <w:r w:rsidRPr="00EE40B5">
        <w:rPr>
          <w:rFonts w:ascii="Times New Roman" w:hAnsi="Times New Roman"/>
          <w:i/>
        </w:rPr>
        <w:t>omit from</w:t>
      </w:r>
      <w:r w:rsidR="00376F87" w:rsidRPr="00EE40B5">
        <w:rPr>
          <w:rFonts w:ascii="Times New Roman" w:hAnsi="Times New Roman"/>
          <w:i/>
        </w:rPr>
        <w:t xml:space="preserve"> the column headed “</w:t>
      </w:r>
      <w:r w:rsidRPr="00EE40B5">
        <w:rPr>
          <w:rFonts w:ascii="Times New Roman" w:hAnsi="Times New Roman"/>
          <w:i/>
        </w:rPr>
        <w:t>Circumstances</w:t>
      </w:r>
      <w:r w:rsidR="00376F87" w:rsidRPr="00EE40B5">
        <w:rPr>
          <w:rFonts w:ascii="Times New Roman" w:hAnsi="Times New Roman"/>
          <w:i/>
        </w:rPr>
        <w:t xml:space="preserve">”: </w:t>
      </w:r>
      <w:r w:rsidRPr="00EE40B5">
        <w:rPr>
          <w:b/>
          <w:bCs/>
          <w:szCs w:val="28"/>
        </w:rPr>
        <w:t>C5469 C5478 C5500</w:t>
      </w:r>
      <w:r w:rsidRPr="00EE40B5">
        <w:rPr>
          <w:sz w:val="16"/>
          <w:szCs w:val="22"/>
        </w:rPr>
        <w:tab/>
      </w:r>
      <w:r w:rsidRPr="00EE40B5">
        <w:rPr>
          <w:rFonts w:ascii="Times New Roman" w:hAnsi="Times New Roman"/>
          <w:i/>
        </w:rPr>
        <w:t xml:space="preserve">substitute: </w:t>
      </w:r>
      <w:r w:rsidRPr="00EE40B5">
        <w:rPr>
          <w:b/>
          <w:bCs/>
          <w:color w:val="000000"/>
          <w:szCs w:val="24"/>
        </w:rPr>
        <w:t>C15263 C15301</w:t>
      </w:r>
    </w:p>
    <w:p w14:paraId="3F87DBED" w14:textId="172D6B14" w:rsidR="00352139" w:rsidRPr="00EE40B5" w:rsidRDefault="00352139" w:rsidP="003F5EE1">
      <w:pPr>
        <w:pStyle w:val="Amendment1"/>
        <w:numPr>
          <w:ilvl w:val="0"/>
          <w:numId w:val="7"/>
        </w:numPr>
        <w:spacing w:line="260" w:lineRule="exact"/>
        <w:ind w:left="794"/>
      </w:pPr>
      <w:r w:rsidRPr="00EE40B5">
        <w:lastRenderedPageBreak/>
        <w:t xml:space="preserve">Schedule 1, Part 1, entry for </w:t>
      </w:r>
      <w:r w:rsidRPr="00EE40B5">
        <w:rPr>
          <w:szCs w:val="28"/>
        </w:rPr>
        <w:t>Sitagliptin</w:t>
      </w:r>
    </w:p>
    <w:p w14:paraId="5A0CEEE2" w14:textId="55D366BB" w:rsidR="00352139" w:rsidRPr="00EE40B5" w:rsidRDefault="00352139" w:rsidP="003F5EE1">
      <w:pPr>
        <w:pStyle w:val="Amendment2"/>
        <w:numPr>
          <w:ilvl w:val="1"/>
          <w:numId w:val="7"/>
        </w:num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2622FB" w:rsidRPr="00EE40B5" w14:paraId="056FFAE6" w14:textId="77777777" w:rsidTr="006D171F">
        <w:tc>
          <w:tcPr>
            <w:tcW w:w="1191" w:type="dxa"/>
          </w:tcPr>
          <w:p w14:paraId="491C16B0" w14:textId="4E82CB47"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59F3108" w14:textId="0ABD501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5728EA9A" w14:textId="1BB742E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7BD08F6" w14:textId="608E4DA4"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Januvia</w:t>
            </w:r>
            <w:proofErr w:type="spellEnd"/>
          </w:p>
        </w:tc>
        <w:tc>
          <w:tcPr>
            <w:tcW w:w="567" w:type="dxa"/>
          </w:tcPr>
          <w:p w14:paraId="0A0D983E" w14:textId="4E456F7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469631F4" w14:textId="0A45FCE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B0736A9" w14:textId="632CF55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2EC89CC8" w14:textId="12CEBC3A"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61335EA6" w14:textId="2017C4B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0AC2F6C7" w14:textId="4AE1F9B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481D60E"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33FDC5E8" w14:textId="5A36CB6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299E21A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327D2137"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11235371" w14:textId="77777777" w:rsidTr="006D171F">
        <w:tc>
          <w:tcPr>
            <w:tcW w:w="1191" w:type="dxa"/>
          </w:tcPr>
          <w:p w14:paraId="212F4FCA" w14:textId="032554E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2F14C87C" w14:textId="4A36134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4B5BF731" w14:textId="178D847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226EAD8" w14:textId="2B1F0679"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Januvia</w:t>
            </w:r>
            <w:proofErr w:type="spellEnd"/>
          </w:p>
        </w:tc>
        <w:tc>
          <w:tcPr>
            <w:tcW w:w="567" w:type="dxa"/>
          </w:tcPr>
          <w:p w14:paraId="4A0C245A" w14:textId="6048098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4EDB8043" w14:textId="1AE251B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5D475F0" w14:textId="61B923B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52BD4BBB" w14:textId="7C1B70BF"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430F3314" w14:textId="5AC4EA3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927608E" w14:textId="4F59D23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6AFFCB5"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187E6C6B" w14:textId="43E15A9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5121558"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61C9ADF4"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540AD135" w14:textId="77777777" w:rsidTr="006D171F">
        <w:tc>
          <w:tcPr>
            <w:tcW w:w="1191" w:type="dxa"/>
          </w:tcPr>
          <w:p w14:paraId="749E9224" w14:textId="12438C0D"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0259689E" w14:textId="44607A2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3B0F1A7D" w14:textId="443C1E0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D7803E1" w14:textId="51592B9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Lupin</w:t>
            </w:r>
          </w:p>
        </w:tc>
        <w:tc>
          <w:tcPr>
            <w:tcW w:w="567" w:type="dxa"/>
          </w:tcPr>
          <w:p w14:paraId="1039B0BF" w14:textId="64EB18E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103E5958" w14:textId="15634E0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2F64329" w14:textId="169BCDD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7C7B4C97" w14:textId="19DBDEB4"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21362EC0" w14:textId="22FB51D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6AC32D3" w14:textId="1E7EA22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7268F8A"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6D5D4E2A" w14:textId="7B1EB8B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2F8C8178"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3C4F94C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4198CF24" w14:textId="77777777" w:rsidTr="006D171F">
        <w:tc>
          <w:tcPr>
            <w:tcW w:w="1191" w:type="dxa"/>
          </w:tcPr>
          <w:p w14:paraId="3E08CC53" w14:textId="64A0E718"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72935F78" w14:textId="0BCE80E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1AC27E33" w14:textId="0C34CB9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2702AE4" w14:textId="6072D18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Lupin</w:t>
            </w:r>
          </w:p>
        </w:tc>
        <w:tc>
          <w:tcPr>
            <w:tcW w:w="567" w:type="dxa"/>
          </w:tcPr>
          <w:p w14:paraId="142A47CB" w14:textId="2FDDA71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3510FDDB" w14:textId="4CF14C3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7E77C7E" w14:textId="10D480C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369FE7FB" w14:textId="43C14DB7"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2F936BD7" w14:textId="1423CED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59CE0E9" w14:textId="3CC2F3E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E6D2143"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2BA1E048" w14:textId="1E14EBE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7C25F4EE"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5732594D"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645C5088" w14:textId="77777777" w:rsidTr="006D171F">
        <w:tc>
          <w:tcPr>
            <w:tcW w:w="1191" w:type="dxa"/>
          </w:tcPr>
          <w:p w14:paraId="7CBAC3B2" w14:textId="630F89CC"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23F27F00" w14:textId="662651F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28FED5E1" w14:textId="672452E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35FD907" w14:textId="778DCC7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Sandoz Pharma</w:t>
            </w:r>
          </w:p>
        </w:tc>
        <w:tc>
          <w:tcPr>
            <w:tcW w:w="567" w:type="dxa"/>
          </w:tcPr>
          <w:p w14:paraId="1F15B58A" w14:textId="15E931C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1EE23A5D" w14:textId="790C7B2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7E5C358" w14:textId="4CE6658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748404B2" w14:textId="3497ADFC"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07B518EE" w14:textId="39FA61A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498A041A" w14:textId="5580497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ECC48A3"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0E0B8456" w14:textId="358F03E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AE09907"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455B8DD0"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7B00C975" w14:textId="77777777" w:rsidTr="006D171F">
        <w:tc>
          <w:tcPr>
            <w:tcW w:w="1191" w:type="dxa"/>
          </w:tcPr>
          <w:p w14:paraId="1B81B321" w14:textId="4A951B5E"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9C1AC9D" w14:textId="5547C14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7607E2A4" w14:textId="3CCFDD9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78EA517" w14:textId="0D741D2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Sandoz Pharma</w:t>
            </w:r>
          </w:p>
        </w:tc>
        <w:tc>
          <w:tcPr>
            <w:tcW w:w="567" w:type="dxa"/>
          </w:tcPr>
          <w:p w14:paraId="26603268" w14:textId="3A8E54D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537A8B75" w14:textId="264AEB0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F44F2E1" w14:textId="2D6D1A0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33266061" w14:textId="559FBA19"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624C3D62" w14:textId="1728E73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1DBB1C5" w14:textId="173BF97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43F8BE4"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14E65B95" w14:textId="72DEDA3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4542DFB"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0C74E1A2"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031F7651" w14:textId="77777777" w:rsidTr="006D171F">
        <w:tc>
          <w:tcPr>
            <w:tcW w:w="1191" w:type="dxa"/>
          </w:tcPr>
          <w:p w14:paraId="1E0262F5" w14:textId="6FE4ED7E"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C9B0467" w14:textId="3C77E5D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4204D47C" w14:textId="5EB97F0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E58768F" w14:textId="0D4B67D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SUN</w:t>
            </w:r>
          </w:p>
        </w:tc>
        <w:tc>
          <w:tcPr>
            <w:tcW w:w="567" w:type="dxa"/>
          </w:tcPr>
          <w:p w14:paraId="32C919CD" w14:textId="20DC833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67EF9CBF" w14:textId="6137109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E5D2BF7" w14:textId="4D8CA14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076CA81B" w14:textId="5EE2420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6E79D392" w14:textId="290B2DC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2B677FB" w14:textId="2CE7159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D25C069"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6C534905" w14:textId="3833F87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2252C97"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772C8CB8"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68E96C51" w14:textId="77777777" w:rsidTr="006D171F">
        <w:tc>
          <w:tcPr>
            <w:tcW w:w="1191" w:type="dxa"/>
          </w:tcPr>
          <w:p w14:paraId="690AC47C" w14:textId="3CD04A1F"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D20B8B1" w14:textId="1DB84D0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4B5A4181" w14:textId="426F96C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08FDE95" w14:textId="4DF8219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SUN</w:t>
            </w:r>
          </w:p>
        </w:tc>
        <w:tc>
          <w:tcPr>
            <w:tcW w:w="567" w:type="dxa"/>
          </w:tcPr>
          <w:p w14:paraId="0A5AE97A" w14:textId="432D7AC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5CBB9DA6" w14:textId="27F88BE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49BC937" w14:textId="7FDEA99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078309A4" w14:textId="6BB33F00"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49159711" w14:textId="529E232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C5153BF" w14:textId="17B733F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706A7CB"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155FF5AF" w14:textId="6A511EF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D60F35F"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2B655137"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1CE17771" w14:textId="77777777" w:rsidTr="006D171F">
        <w:tc>
          <w:tcPr>
            <w:tcW w:w="1191" w:type="dxa"/>
          </w:tcPr>
          <w:p w14:paraId="7F3F5A7D" w14:textId="47708E7E"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3C7F685E" w14:textId="4417486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7ED3BAD5" w14:textId="4C41359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BB371AC" w14:textId="7CB2A997"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Sitaglo</w:t>
            </w:r>
            <w:proofErr w:type="spellEnd"/>
          </w:p>
        </w:tc>
        <w:tc>
          <w:tcPr>
            <w:tcW w:w="567" w:type="dxa"/>
          </w:tcPr>
          <w:p w14:paraId="4E1C835D" w14:textId="6D20F2B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CR</w:t>
            </w:r>
          </w:p>
        </w:tc>
        <w:tc>
          <w:tcPr>
            <w:tcW w:w="680" w:type="dxa"/>
          </w:tcPr>
          <w:p w14:paraId="36E8633F" w14:textId="1CED411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C344746" w14:textId="758AC43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4C9F04AC" w14:textId="124B8758"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0B8315D3" w14:textId="7693F6D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EE9033D" w14:textId="25714E9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C2E0EDC"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5DFCBD46" w14:textId="06E1424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3F61ED7"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5409F3F9"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71B65741" w14:textId="77777777" w:rsidTr="006D171F">
        <w:tc>
          <w:tcPr>
            <w:tcW w:w="1191" w:type="dxa"/>
          </w:tcPr>
          <w:p w14:paraId="13C31E30" w14:textId="0AB8CA48"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3F69D481" w14:textId="6E34E4E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5A0A3420" w14:textId="7E3D527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47E929B" w14:textId="1191B16B"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Sitaglo</w:t>
            </w:r>
            <w:proofErr w:type="spellEnd"/>
          </w:p>
        </w:tc>
        <w:tc>
          <w:tcPr>
            <w:tcW w:w="567" w:type="dxa"/>
          </w:tcPr>
          <w:p w14:paraId="16CB1C21" w14:textId="1D50180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CR</w:t>
            </w:r>
          </w:p>
        </w:tc>
        <w:tc>
          <w:tcPr>
            <w:tcW w:w="680" w:type="dxa"/>
          </w:tcPr>
          <w:p w14:paraId="0902CCF9" w14:textId="5CC91F0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B7E1BA9" w14:textId="444DE0B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3FF80CDE" w14:textId="2F80B7B5"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2A127EC3" w14:textId="0533A3A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295B7B6" w14:textId="291B321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4B595C9"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2540239A" w14:textId="135C603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28A28DC8"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7F260C64"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66F39976" w14:textId="77777777" w:rsidTr="006D171F">
        <w:tc>
          <w:tcPr>
            <w:tcW w:w="1191" w:type="dxa"/>
          </w:tcPr>
          <w:p w14:paraId="511773B9" w14:textId="2C238783"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0BBF5315" w14:textId="6A12851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45E2FC0F" w14:textId="63883DF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FECA477" w14:textId="7CBDDD35"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Xelevia</w:t>
            </w:r>
            <w:proofErr w:type="spellEnd"/>
          </w:p>
        </w:tc>
        <w:tc>
          <w:tcPr>
            <w:tcW w:w="567" w:type="dxa"/>
          </w:tcPr>
          <w:p w14:paraId="246E3AFB" w14:textId="1ADC281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33D9692E" w14:textId="5E83F5D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6A4D3D1" w14:textId="5DE7D11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6C5EC50D" w14:textId="4BB20795"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0ABA728C" w14:textId="596F9E3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2DC90AD9" w14:textId="2A15A5F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4B20432"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0C57B215" w14:textId="1B8D6DA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B5780C9"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06F4587E"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0DDFA7C6" w14:textId="77777777" w:rsidTr="006D171F">
        <w:tc>
          <w:tcPr>
            <w:tcW w:w="1191" w:type="dxa"/>
          </w:tcPr>
          <w:p w14:paraId="2A532CD8" w14:textId="1BB41628"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3EC204D" w14:textId="66C2AD6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25 mg</w:t>
            </w:r>
          </w:p>
        </w:tc>
        <w:tc>
          <w:tcPr>
            <w:tcW w:w="850" w:type="dxa"/>
          </w:tcPr>
          <w:p w14:paraId="24A00EE7" w14:textId="558272E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B688118" w14:textId="087FBE46"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Xelevia</w:t>
            </w:r>
            <w:proofErr w:type="spellEnd"/>
          </w:p>
        </w:tc>
        <w:tc>
          <w:tcPr>
            <w:tcW w:w="567" w:type="dxa"/>
          </w:tcPr>
          <w:p w14:paraId="632D5301" w14:textId="27B3448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5CD62CAC" w14:textId="31DEB0B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F7C9E20" w14:textId="485FFF5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0ACAEAB9" w14:textId="3371187B"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259B7E6B" w14:textId="6C14974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94DA616" w14:textId="6CFBBAC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2E98452"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2385E79A" w14:textId="1038810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312C00E"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615ED35E"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486616E7" w14:textId="77777777" w:rsidTr="006D171F">
        <w:tc>
          <w:tcPr>
            <w:tcW w:w="1191" w:type="dxa"/>
          </w:tcPr>
          <w:p w14:paraId="303C7B7D" w14:textId="625BCF6D"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1B5A4800" w14:textId="7731673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7188D674" w14:textId="3D522C1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99811A9" w14:textId="1471FFF7"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Januvia</w:t>
            </w:r>
            <w:proofErr w:type="spellEnd"/>
          </w:p>
        </w:tc>
        <w:tc>
          <w:tcPr>
            <w:tcW w:w="567" w:type="dxa"/>
          </w:tcPr>
          <w:p w14:paraId="49EA3B10" w14:textId="7475748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39E8B745" w14:textId="43FD653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FCB9F78" w14:textId="656F9DD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31B18A6C" w14:textId="368D9B9A"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0318242F" w14:textId="495BFB6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030D579" w14:textId="68C7706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C7A57DA"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7C892F51" w14:textId="4631350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5E930A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4DFB9A95"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1A4B3E91" w14:textId="77777777" w:rsidTr="006D171F">
        <w:tc>
          <w:tcPr>
            <w:tcW w:w="1191" w:type="dxa"/>
          </w:tcPr>
          <w:p w14:paraId="0F896E6B" w14:textId="1425733D"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265DB1D3" w14:textId="7BC2A4D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737BB2E8" w14:textId="753B3A2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B8B6484" w14:textId="7C32C6DA"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Januvia</w:t>
            </w:r>
            <w:proofErr w:type="spellEnd"/>
          </w:p>
        </w:tc>
        <w:tc>
          <w:tcPr>
            <w:tcW w:w="567" w:type="dxa"/>
          </w:tcPr>
          <w:p w14:paraId="5D9C0E11" w14:textId="43038D8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46D49497" w14:textId="563A4DE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4554CB4" w14:textId="4F9118E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376C8C27" w14:textId="6C4D275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5A498A2F" w14:textId="24C3F8F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2471AFE" w14:textId="0D324C7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CE36E06"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0C00974D" w14:textId="5DABF79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DB92484"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12BA90A1"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0FA22B26" w14:textId="77777777" w:rsidTr="006D171F">
        <w:tc>
          <w:tcPr>
            <w:tcW w:w="1191" w:type="dxa"/>
          </w:tcPr>
          <w:p w14:paraId="4EF5A123" w14:textId="3EE5D147"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4033981A" w14:textId="119A637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165EF5DD" w14:textId="6AE5A6F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40ADFA6" w14:textId="07422A9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Lupin</w:t>
            </w:r>
          </w:p>
        </w:tc>
        <w:tc>
          <w:tcPr>
            <w:tcW w:w="567" w:type="dxa"/>
          </w:tcPr>
          <w:p w14:paraId="4032BE45" w14:textId="1067CD6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75BA242C" w14:textId="5E49632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10A944A" w14:textId="498BDD8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0DE7885E" w14:textId="6F87598C"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06673B72" w14:textId="1645C96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4160335B" w14:textId="0E4BE46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29F0F54"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4B1BBC77" w14:textId="1085626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21A0EDB"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3CB89112"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0AF648A2" w14:textId="77777777" w:rsidTr="006D171F">
        <w:tc>
          <w:tcPr>
            <w:tcW w:w="1191" w:type="dxa"/>
          </w:tcPr>
          <w:p w14:paraId="5B5DFF7C" w14:textId="681C412F"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401F181B" w14:textId="1EFDA46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03EC9868" w14:textId="0398043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69F8408" w14:textId="79E5954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Lupin</w:t>
            </w:r>
          </w:p>
        </w:tc>
        <w:tc>
          <w:tcPr>
            <w:tcW w:w="567" w:type="dxa"/>
          </w:tcPr>
          <w:p w14:paraId="5098EDDD" w14:textId="779DB27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15EA11A7" w14:textId="5D2CE64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FB3E964" w14:textId="62E612B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440D843C" w14:textId="4CC2CC2C"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5596C2A5" w14:textId="5D470DF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13B60D69" w14:textId="09F08DB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A2D23F9"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40C9F574" w14:textId="6C78463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EDA2F7F"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335CD22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76E6AE5C" w14:textId="77777777" w:rsidTr="006D171F">
        <w:tc>
          <w:tcPr>
            <w:tcW w:w="1191" w:type="dxa"/>
          </w:tcPr>
          <w:p w14:paraId="5FC6EDF7" w14:textId="7D36081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6DA40B66" w14:textId="1CE0989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49562CC2" w14:textId="6F49E09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9FFED1D" w14:textId="003A12F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Sandoz Pharma</w:t>
            </w:r>
          </w:p>
        </w:tc>
        <w:tc>
          <w:tcPr>
            <w:tcW w:w="567" w:type="dxa"/>
          </w:tcPr>
          <w:p w14:paraId="3A3834D2" w14:textId="4EF66F5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194F3A7A" w14:textId="30C0D35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F831A2A" w14:textId="1ED57AB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338F6772" w14:textId="43303FA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1F803E02" w14:textId="0C91844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15D7920B" w14:textId="458C647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A0A7622"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4E62AA6D" w14:textId="35F63C4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A30FAA7"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040CB775"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368E11AB" w14:textId="77777777" w:rsidTr="006D171F">
        <w:tc>
          <w:tcPr>
            <w:tcW w:w="1191" w:type="dxa"/>
          </w:tcPr>
          <w:p w14:paraId="0ABBFBBB" w14:textId="42739250"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68B4F598" w14:textId="66C0E01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013EBF0F" w14:textId="1061310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F345912" w14:textId="7BA2207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Sandoz Pharma</w:t>
            </w:r>
          </w:p>
        </w:tc>
        <w:tc>
          <w:tcPr>
            <w:tcW w:w="567" w:type="dxa"/>
          </w:tcPr>
          <w:p w14:paraId="7649F156" w14:textId="15C3A5E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0DBC67D5" w14:textId="076DCDE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FE805F6" w14:textId="5C499DA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53396EF4" w14:textId="7B029139"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5D627682" w14:textId="0949CB6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5693A56" w14:textId="6F0D157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0EFB84D"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177E519E" w14:textId="63FC86E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40DE699"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04547160"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10B5BB72" w14:textId="77777777" w:rsidTr="006D171F">
        <w:tc>
          <w:tcPr>
            <w:tcW w:w="1191" w:type="dxa"/>
          </w:tcPr>
          <w:p w14:paraId="799E0F67" w14:textId="12152D1A"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3FC1C912" w14:textId="51700A0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084B8BB0" w14:textId="523E52C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53A91BD" w14:textId="3BF9EBF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SUN</w:t>
            </w:r>
          </w:p>
        </w:tc>
        <w:tc>
          <w:tcPr>
            <w:tcW w:w="567" w:type="dxa"/>
          </w:tcPr>
          <w:p w14:paraId="42F5DF58" w14:textId="7DDE367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6D860B15" w14:textId="2FCBBB1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A6415D8" w14:textId="4F78616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7CA6EAFD" w14:textId="508D0783"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2A91DEDA" w14:textId="2DC4C4E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91F1D40" w14:textId="70C264F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9B1E1BC"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382DE00F" w14:textId="6CA79D5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2F9758A"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471F2405"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3DE8E1E2" w14:textId="77777777" w:rsidTr="006D171F">
        <w:tc>
          <w:tcPr>
            <w:tcW w:w="1191" w:type="dxa"/>
          </w:tcPr>
          <w:p w14:paraId="26E4BFE9" w14:textId="754CBF97"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Sitagliptin</w:t>
            </w:r>
          </w:p>
        </w:tc>
        <w:tc>
          <w:tcPr>
            <w:tcW w:w="2154" w:type="dxa"/>
          </w:tcPr>
          <w:p w14:paraId="30A309AA" w14:textId="1C5EF6B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79B68530" w14:textId="022BDC3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A2078BF" w14:textId="67AC0EF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SUN</w:t>
            </w:r>
          </w:p>
        </w:tc>
        <w:tc>
          <w:tcPr>
            <w:tcW w:w="567" w:type="dxa"/>
          </w:tcPr>
          <w:p w14:paraId="7AC53065" w14:textId="4EC7ADB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79DE79F0" w14:textId="3CC8DF9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6F8F814" w14:textId="5E48192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7851F5E6" w14:textId="41853F9A"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7B536233" w14:textId="2D2ED5B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8EB433A" w14:textId="78CA250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47ED5ED"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10E18E03" w14:textId="7DFC2D7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811C34F"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1C7E8CB6"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0583ACE6" w14:textId="77777777" w:rsidTr="006D171F">
        <w:tc>
          <w:tcPr>
            <w:tcW w:w="1191" w:type="dxa"/>
          </w:tcPr>
          <w:p w14:paraId="6527A0F3" w14:textId="2857F6AB"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3C5670EE" w14:textId="519EC4B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5B372E74" w14:textId="52ED0B4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EFE09BB" w14:textId="6AD66D1F"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Sitaglo</w:t>
            </w:r>
            <w:proofErr w:type="spellEnd"/>
          </w:p>
        </w:tc>
        <w:tc>
          <w:tcPr>
            <w:tcW w:w="567" w:type="dxa"/>
          </w:tcPr>
          <w:p w14:paraId="22C832DC" w14:textId="3F251F4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CR</w:t>
            </w:r>
          </w:p>
        </w:tc>
        <w:tc>
          <w:tcPr>
            <w:tcW w:w="680" w:type="dxa"/>
          </w:tcPr>
          <w:p w14:paraId="7553F95C" w14:textId="37B3F32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1923DA7" w14:textId="1DE3A81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5253F3A1" w14:textId="16747BF9"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79B637A9" w14:textId="1A2C858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E8235DE" w14:textId="390C4B7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4598002"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389097F5" w14:textId="27B7D48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E225392"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25ECB90B"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69897F75" w14:textId="77777777" w:rsidTr="006D171F">
        <w:tc>
          <w:tcPr>
            <w:tcW w:w="1191" w:type="dxa"/>
          </w:tcPr>
          <w:p w14:paraId="278C9520" w14:textId="5260C64F"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741AE7C" w14:textId="65A4B64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0DCFBE4A" w14:textId="7AF21CC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5C3DE4B" w14:textId="35480891"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Sitaglo</w:t>
            </w:r>
            <w:proofErr w:type="spellEnd"/>
          </w:p>
        </w:tc>
        <w:tc>
          <w:tcPr>
            <w:tcW w:w="567" w:type="dxa"/>
          </w:tcPr>
          <w:p w14:paraId="7633D309" w14:textId="277D74B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CR</w:t>
            </w:r>
          </w:p>
        </w:tc>
        <w:tc>
          <w:tcPr>
            <w:tcW w:w="680" w:type="dxa"/>
          </w:tcPr>
          <w:p w14:paraId="3D3400C6" w14:textId="32F64A5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F0E7331" w14:textId="4D4AF56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3865C850" w14:textId="123AD448"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33C270AB" w14:textId="5C08941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5690E29" w14:textId="5025FCF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A512404"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45DFA796" w14:textId="5C65611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02D022E"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49B96CA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6F1FB911" w14:textId="77777777" w:rsidTr="006D171F">
        <w:tc>
          <w:tcPr>
            <w:tcW w:w="1191" w:type="dxa"/>
          </w:tcPr>
          <w:p w14:paraId="36030446" w14:textId="206BA1E7"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2CC7B82A" w14:textId="5C2EE1E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04F0E8B8" w14:textId="0D9C28B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91C9CEF" w14:textId="3AD3B6BF"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Xelevia</w:t>
            </w:r>
            <w:proofErr w:type="spellEnd"/>
          </w:p>
        </w:tc>
        <w:tc>
          <w:tcPr>
            <w:tcW w:w="567" w:type="dxa"/>
          </w:tcPr>
          <w:p w14:paraId="49BD383E" w14:textId="6716A04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7B237DEF" w14:textId="7C5BC36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BA32ABE" w14:textId="59BF17B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5DAB8AAC" w14:textId="3193E030"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18F3C58C" w14:textId="76E3E6B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AEE5643" w14:textId="20162D6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4703058"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5EFB57F0" w14:textId="0DD7BFA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B69865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4A530CD2"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291E7B4F" w14:textId="77777777" w:rsidTr="006D171F">
        <w:tc>
          <w:tcPr>
            <w:tcW w:w="1191" w:type="dxa"/>
          </w:tcPr>
          <w:p w14:paraId="2F0BA6C8" w14:textId="28E116BB"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6D0A05D2" w14:textId="5E31D75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 mg</w:t>
            </w:r>
          </w:p>
        </w:tc>
        <w:tc>
          <w:tcPr>
            <w:tcW w:w="850" w:type="dxa"/>
          </w:tcPr>
          <w:p w14:paraId="348E27D9" w14:textId="391E91B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C9B92A9" w14:textId="64C948BC"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Xelevia</w:t>
            </w:r>
            <w:proofErr w:type="spellEnd"/>
          </w:p>
        </w:tc>
        <w:tc>
          <w:tcPr>
            <w:tcW w:w="567" w:type="dxa"/>
          </w:tcPr>
          <w:p w14:paraId="07564DA4" w14:textId="18F84F0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14ED43CE" w14:textId="28EE716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D4EE44A" w14:textId="24FACEC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0698DC67" w14:textId="2FDD94E9"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314C1617" w14:textId="5933614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EF82C73" w14:textId="23271B5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1CE052E"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77A98189" w14:textId="2E507D7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CDB5E14"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46B5021A"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1097224E" w14:textId="77777777" w:rsidTr="006D171F">
        <w:tc>
          <w:tcPr>
            <w:tcW w:w="1191" w:type="dxa"/>
          </w:tcPr>
          <w:p w14:paraId="3DAF9E92" w14:textId="2A97A085"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156314E4" w14:textId="15F5DE0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15253E1B" w14:textId="145409A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0CC4C07" w14:textId="7703850A"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Januvia</w:t>
            </w:r>
            <w:proofErr w:type="spellEnd"/>
          </w:p>
        </w:tc>
        <w:tc>
          <w:tcPr>
            <w:tcW w:w="567" w:type="dxa"/>
          </w:tcPr>
          <w:p w14:paraId="488D878D" w14:textId="5D13B90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78961259" w14:textId="4F79119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04AD047" w14:textId="701DBC3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4124F5A8" w14:textId="051F38BF"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41F0FAE8" w14:textId="73C8B04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4D67E0E" w14:textId="751F2E3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3AECEE1"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244367E1" w14:textId="483DDF0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8F4E9EC"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76BECBA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6F47AFCE" w14:textId="77777777" w:rsidTr="006D171F">
        <w:tc>
          <w:tcPr>
            <w:tcW w:w="1191" w:type="dxa"/>
          </w:tcPr>
          <w:p w14:paraId="110BC801" w14:textId="08A12B84"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0C0494A6" w14:textId="2A0F2DF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26C76652" w14:textId="2363FDE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AAD0C3D" w14:textId="4E0F78B4"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Januvia</w:t>
            </w:r>
            <w:proofErr w:type="spellEnd"/>
          </w:p>
        </w:tc>
        <w:tc>
          <w:tcPr>
            <w:tcW w:w="567" w:type="dxa"/>
          </w:tcPr>
          <w:p w14:paraId="6BBB5FB1" w14:textId="429674A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0E52F9D9" w14:textId="206ED0E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047A6B7" w14:textId="74491CB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77D38CC0" w14:textId="7B26393C"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09CB8C87" w14:textId="5250975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60DAC45F" w14:textId="78CB7CE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3AC6C98"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48CED544" w14:textId="3183E45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41D86792"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260A2C06"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23B17D35" w14:textId="77777777" w:rsidTr="006D171F">
        <w:tc>
          <w:tcPr>
            <w:tcW w:w="1191" w:type="dxa"/>
          </w:tcPr>
          <w:p w14:paraId="3CB6595B" w14:textId="33D22BE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3A8ED186" w14:textId="20EA4FE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1408D6E0" w14:textId="5807F96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2281702" w14:textId="44F6DB6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Lupin</w:t>
            </w:r>
          </w:p>
        </w:tc>
        <w:tc>
          <w:tcPr>
            <w:tcW w:w="567" w:type="dxa"/>
          </w:tcPr>
          <w:p w14:paraId="47077414" w14:textId="4D4AC33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03FD00A1" w14:textId="6529091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C0DE068" w14:textId="239F924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5B66A6EF" w14:textId="4401D670"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0C1EFEA9" w14:textId="5FBC2F6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1C1C5916" w14:textId="517368F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692639B"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3903F724" w14:textId="538FCBA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82D0501"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2225EAE8"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31C96BE4" w14:textId="77777777" w:rsidTr="006D171F">
        <w:tc>
          <w:tcPr>
            <w:tcW w:w="1191" w:type="dxa"/>
          </w:tcPr>
          <w:p w14:paraId="6B1D1332" w14:textId="4E85081B"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576672A" w14:textId="6094DB5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3A6095CB" w14:textId="49B0334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65F56ED" w14:textId="07AD443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Lupin</w:t>
            </w:r>
          </w:p>
        </w:tc>
        <w:tc>
          <w:tcPr>
            <w:tcW w:w="567" w:type="dxa"/>
          </w:tcPr>
          <w:p w14:paraId="32969532" w14:textId="1D1E44F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55E6637F" w14:textId="3ADCF85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283F228" w14:textId="43DBDE2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1AED950B" w14:textId="135B4ADE"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277B766E" w14:textId="42CFE2F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67B239E" w14:textId="3C426ED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D122D13"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3D583973" w14:textId="5BA279B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7CA0BAE1"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3D2E3C3B"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5FC975AF" w14:textId="77777777" w:rsidTr="006D171F">
        <w:tc>
          <w:tcPr>
            <w:tcW w:w="1191" w:type="dxa"/>
          </w:tcPr>
          <w:p w14:paraId="508A05CE" w14:textId="0F000443"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5A0D9BCE" w14:textId="0EB032C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571F2439" w14:textId="18994EE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0BD783F" w14:textId="4C75578D"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Sandoz Pharma</w:t>
            </w:r>
          </w:p>
        </w:tc>
        <w:tc>
          <w:tcPr>
            <w:tcW w:w="567" w:type="dxa"/>
          </w:tcPr>
          <w:p w14:paraId="5FBAE50C" w14:textId="4CAC8F5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1FF1E73C" w14:textId="491CDB9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E40B587" w14:textId="1C092D9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3380AF85" w14:textId="3D7990DD"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6ADA52FC" w14:textId="1F0F8AB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4AE8D4C" w14:textId="3248DC0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76F9146"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1E24FD27" w14:textId="302ED58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0C108907"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71658C6F"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6428F5AF" w14:textId="77777777" w:rsidTr="006D171F">
        <w:tc>
          <w:tcPr>
            <w:tcW w:w="1191" w:type="dxa"/>
          </w:tcPr>
          <w:p w14:paraId="1CDF8DDA" w14:textId="0FC3ABF0"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4751A7DB" w14:textId="60A7D99F"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22A15739" w14:textId="225494E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29BF74E" w14:textId="21E0801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Sandoz Pharma</w:t>
            </w:r>
          </w:p>
        </w:tc>
        <w:tc>
          <w:tcPr>
            <w:tcW w:w="567" w:type="dxa"/>
          </w:tcPr>
          <w:p w14:paraId="546B3DC2" w14:textId="3C9DB71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312D0DD3" w14:textId="317E21F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8782308" w14:textId="3E1DCA6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23E4B968" w14:textId="30EF99E7"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18A999E9" w14:textId="11FA0EF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D822BED" w14:textId="411D3B4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5DC0A59"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2585DDB6" w14:textId="1977DDF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B975FBE"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1940C096"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2AE0906B" w14:textId="77777777" w:rsidTr="006D171F">
        <w:tc>
          <w:tcPr>
            <w:tcW w:w="1191" w:type="dxa"/>
          </w:tcPr>
          <w:p w14:paraId="3E51F917" w14:textId="1096AA95"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69CDAE76" w14:textId="7F1ADD6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12AACD2C" w14:textId="44ABEED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D8DBE77" w14:textId="12F679D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SUN</w:t>
            </w:r>
          </w:p>
        </w:tc>
        <w:tc>
          <w:tcPr>
            <w:tcW w:w="567" w:type="dxa"/>
          </w:tcPr>
          <w:p w14:paraId="01D0BEE4" w14:textId="14ADB8E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4037D445" w14:textId="6D67120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8D731B0" w14:textId="7D6888A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3299F685" w14:textId="610E5E14"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57930E07" w14:textId="24D065A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3F8E07D9" w14:textId="69D7D1D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6CFD97D"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2ED75918" w14:textId="179A04B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681A88A"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072B802A"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54682C5D" w14:textId="77777777" w:rsidTr="006D171F">
        <w:tc>
          <w:tcPr>
            <w:tcW w:w="1191" w:type="dxa"/>
          </w:tcPr>
          <w:p w14:paraId="04112574" w14:textId="0AB3B1A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20D678AF" w14:textId="2AB23C7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5EE08520" w14:textId="12C665F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65FF543" w14:textId="604197A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 SUN</w:t>
            </w:r>
          </w:p>
        </w:tc>
        <w:tc>
          <w:tcPr>
            <w:tcW w:w="567" w:type="dxa"/>
          </w:tcPr>
          <w:p w14:paraId="0A5106FA" w14:textId="4F64D2D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61854D0E" w14:textId="4E62C0D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1EA00AE" w14:textId="40BB66A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1928F0F3" w14:textId="7B2A39A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52B056AB" w14:textId="78B20171"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1F9C765" w14:textId="5FEE57A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6634F65"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5AE9D07F" w14:textId="55A517B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56F08D40"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6567A66A"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5BA5F8BA" w14:textId="77777777" w:rsidTr="006D171F">
        <w:tc>
          <w:tcPr>
            <w:tcW w:w="1191" w:type="dxa"/>
          </w:tcPr>
          <w:p w14:paraId="0E886440" w14:textId="5304F00E"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217A931D" w14:textId="7F7A3AD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766A8B49" w14:textId="0F2FA68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06E61DC" w14:textId="3213E527"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Sitaglo</w:t>
            </w:r>
            <w:proofErr w:type="spellEnd"/>
          </w:p>
        </w:tc>
        <w:tc>
          <w:tcPr>
            <w:tcW w:w="567" w:type="dxa"/>
          </w:tcPr>
          <w:p w14:paraId="55AD15F4" w14:textId="404AE2C8"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CR</w:t>
            </w:r>
          </w:p>
        </w:tc>
        <w:tc>
          <w:tcPr>
            <w:tcW w:w="680" w:type="dxa"/>
          </w:tcPr>
          <w:p w14:paraId="6C30142B" w14:textId="409AB96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B82B05B" w14:textId="6474187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2FB45AEB" w14:textId="75210D0B"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3510A444" w14:textId="3C2AEB3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5A7A95B3" w14:textId="558ECD2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BCDDB6E"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1367D7EA" w14:textId="626092F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1D2F464"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64F665A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1412B454" w14:textId="77777777" w:rsidTr="006D171F">
        <w:tc>
          <w:tcPr>
            <w:tcW w:w="1191" w:type="dxa"/>
          </w:tcPr>
          <w:p w14:paraId="0943E199" w14:textId="1F554712"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0C325EE3" w14:textId="2594383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036ED5B4" w14:textId="423D2BB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E090673" w14:textId="3FC2B285"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Sitaglo</w:t>
            </w:r>
            <w:proofErr w:type="spellEnd"/>
          </w:p>
        </w:tc>
        <w:tc>
          <w:tcPr>
            <w:tcW w:w="567" w:type="dxa"/>
          </w:tcPr>
          <w:p w14:paraId="4B493C20" w14:textId="2B476425"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CR</w:t>
            </w:r>
          </w:p>
        </w:tc>
        <w:tc>
          <w:tcPr>
            <w:tcW w:w="680" w:type="dxa"/>
          </w:tcPr>
          <w:p w14:paraId="53946301" w14:textId="4925DBCB"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EA6ECDC" w14:textId="29C579A9"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64D9A968" w14:textId="7FBB4CB3"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0D44F3CB" w14:textId="761F072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94973A3" w14:textId="1F62D83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1E5F33C"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6DB0EF0E" w14:textId="2E0C5BB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7CFD703"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3B786049"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51F306F6" w14:textId="77777777" w:rsidTr="006D171F">
        <w:tc>
          <w:tcPr>
            <w:tcW w:w="1191" w:type="dxa"/>
          </w:tcPr>
          <w:p w14:paraId="78B2F934" w14:textId="553BA9D6"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050F25F2" w14:textId="6CEF51C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312F77AD" w14:textId="342133B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50EFB9F" w14:textId="78CA7142"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Xelevia</w:t>
            </w:r>
            <w:proofErr w:type="spellEnd"/>
          </w:p>
        </w:tc>
        <w:tc>
          <w:tcPr>
            <w:tcW w:w="567" w:type="dxa"/>
          </w:tcPr>
          <w:p w14:paraId="2AD7B916" w14:textId="0967F98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30E44EEB" w14:textId="2C6D311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1B4639D" w14:textId="2529F1B4"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C15261</w:t>
            </w:r>
          </w:p>
        </w:tc>
        <w:tc>
          <w:tcPr>
            <w:tcW w:w="1417" w:type="dxa"/>
          </w:tcPr>
          <w:p w14:paraId="405E5A7F" w14:textId="55502DE4"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P15261</w:t>
            </w:r>
          </w:p>
        </w:tc>
        <w:tc>
          <w:tcPr>
            <w:tcW w:w="737" w:type="dxa"/>
          </w:tcPr>
          <w:p w14:paraId="7EC29984" w14:textId="1355795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0A8865ED" w14:textId="511D89E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DBAEA13"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76B29E7C" w14:textId="753F2CD7"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D76F51B"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17A5E29B"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r w:rsidR="002622FB" w:rsidRPr="00EE40B5" w14:paraId="78EB3248" w14:textId="77777777" w:rsidTr="006D171F">
        <w:tc>
          <w:tcPr>
            <w:tcW w:w="1191" w:type="dxa"/>
          </w:tcPr>
          <w:p w14:paraId="735EDD1C" w14:textId="13A8257A"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w:t>
            </w:r>
          </w:p>
        </w:tc>
        <w:tc>
          <w:tcPr>
            <w:tcW w:w="2154" w:type="dxa"/>
          </w:tcPr>
          <w:p w14:paraId="195581E5" w14:textId="34B2660E"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100 mg</w:t>
            </w:r>
          </w:p>
        </w:tc>
        <w:tc>
          <w:tcPr>
            <w:tcW w:w="850" w:type="dxa"/>
          </w:tcPr>
          <w:p w14:paraId="0064F873" w14:textId="3B01EB6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C9C077A" w14:textId="53B15AE3" w:rsidR="002622FB" w:rsidRPr="00EE40B5" w:rsidRDefault="002622FB" w:rsidP="002622FB">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Xelevia</w:t>
            </w:r>
            <w:proofErr w:type="spellEnd"/>
          </w:p>
        </w:tc>
        <w:tc>
          <w:tcPr>
            <w:tcW w:w="567" w:type="dxa"/>
          </w:tcPr>
          <w:p w14:paraId="48D7B9E6" w14:textId="55F88956"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170387F8" w14:textId="4AF3611C"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D83FFA5" w14:textId="35C89D40"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C15287</w:t>
            </w:r>
          </w:p>
        </w:tc>
        <w:tc>
          <w:tcPr>
            <w:tcW w:w="1417" w:type="dxa"/>
          </w:tcPr>
          <w:p w14:paraId="4BF352E1" w14:textId="409793F5" w:rsidR="002622FB" w:rsidRPr="00EE40B5" w:rsidRDefault="002622FB" w:rsidP="002622FB">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P15287</w:t>
            </w:r>
          </w:p>
        </w:tc>
        <w:tc>
          <w:tcPr>
            <w:tcW w:w="737" w:type="dxa"/>
          </w:tcPr>
          <w:p w14:paraId="50BF57FB" w14:textId="6AA34322"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79F14A5" w14:textId="145366CA"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CE7DD54" w14:textId="77777777" w:rsidR="002622FB" w:rsidRPr="00EE40B5" w:rsidRDefault="002622FB" w:rsidP="002622FB">
            <w:pPr>
              <w:pStyle w:val="Tabletext"/>
              <w:widowControl w:val="0"/>
              <w:spacing w:after="60" w:line="240" w:lineRule="auto"/>
              <w:rPr>
                <w:rFonts w:ascii="Arial" w:eastAsia="Arial" w:hAnsi="Arial" w:cs="Arial"/>
                <w:sz w:val="16"/>
                <w:szCs w:val="16"/>
                <w:lang w:eastAsia="zh-CN"/>
              </w:rPr>
            </w:pPr>
          </w:p>
        </w:tc>
        <w:tc>
          <w:tcPr>
            <w:tcW w:w="567" w:type="dxa"/>
          </w:tcPr>
          <w:p w14:paraId="36229BC2" w14:textId="5E9B1B63" w:rsidR="002622FB" w:rsidRPr="00EE40B5" w:rsidRDefault="002622FB" w:rsidP="002622FB">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68BE3CD0"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c>
          <w:tcPr>
            <w:tcW w:w="737" w:type="dxa"/>
          </w:tcPr>
          <w:p w14:paraId="652FE182" w14:textId="77777777" w:rsidR="002622FB" w:rsidRPr="00EE40B5" w:rsidRDefault="002622FB" w:rsidP="002622FB">
            <w:pPr>
              <w:widowControl w:val="0"/>
              <w:spacing w:before="60" w:after="60" w:line="240" w:lineRule="auto"/>
              <w:rPr>
                <w:rFonts w:ascii="Arial" w:eastAsia="Arial" w:hAnsi="Arial" w:cs="Arial"/>
                <w:sz w:val="16"/>
                <w:szCs w:val="16"/>
                <w:lang w:eastAsia="zh-CN"/>
              </w:rPr>
            </w:pPr>
          </w:p>
        </w:tc>
      </w:tr>
    </w:tbl>
    <w:p w14:paraId="6C11DA76" w14:textId="21AD9B6A" w:rsidR="00301C82" w:rsidRPr="00EE40B5" w:rsidRDefault="00301C82" w:rsidP="003F5EE1">
      <w:pPr>
        <w:pStyle w:val="Amendment1"/>
        <w:numPr>
          <w:ilvl w:val="0"/>
          <w:numId w:val="7"/>
        </w:numPr>
        <w:spacing w:line="260" w:lineRule="exact"/>
        <w:ind w:left="794"/>
      </w:pPr>
      <w:r w:rsidRPr="00EE40B5">
        <w:t xml:space="preserve">Schedule 1, Part 1, entry for </w:t>
      </w:r>
      <w:r w:rsidRPr="00EE40B5">
        <w:rPr>
          <w:szCs w:val="28"/>
        </w:rPr>
        <w:t>Sitagliptin with metformin</w:t>
      </w:r>
    </w:p>
    <w:p w14:paraId="03F6DC5A" w14:textId="77777777" w:rsidR="00301C82" w:rsidRPr="00EE40B5" w:rsidRDefault="00301C82" w:rsidP="003F5EE1">
      <w:pPr>
        <w:pStyle w:val="Amendment2"/>
        <w:numPr>
          <w:ilvl w:val="1"/>
          <w:numId w:val="7"/>
        </w:numPr>
      </w:pPr>
      <w:r w:rsidRPr="00EE40B5">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01C82" w:rsidRPr="00EE40B5" w14:paraId="2DB4CB58" w14:textId="77777777" w:rsidTr="006D171F">
        <w:tc>
          <w:tcPr>
            <w:tcW w:w="1191" w:type="dxa"/>
          </w:tcPr>
          <w:p w14:paraId="3070295C" w14:textId="2834CCF8" w:rsidR="00301C82" w:rsidRPr="00EE40B5" w:rsidRDefault="00301C82"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59EF7EE5" w14:textId="0CA808DC"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50 mg sitagliptin with 1000 mg metformin hydrochloride</w:t>
            </w:r>
          </w:p>
        </w:tc>
        <w:tc>
          <w:tcPr>
            <w:tcW w:w="850" w:type="dxa"/>
          </w:tcPr>
          <w:p w14:paraId="53E3F42D" w14:textId="25688D55"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B1B4C25" w14:textId="3702AC34"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 XR</w:t>
            </w:r>
          </w:p>
        </w:tc>
        <w:tc>
          <w:tcPr>
            <w:tcW w:w="567" w:type="dxa"/>
          </w:tcPr>
          <w:p w14:paraId="11451391" w14:textId="7C9514D0"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220C595A" w14:textId="65488B91"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ECC8399" w14:textId="06F5833A"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16E15D60" w14:textId="786706F5" w:rsidR="00301C82" w:rsidRPr="00EE40B5" w:rsidRDefault="00301C82"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5EC7E8B7" w14:textId="2382CA75"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637A134" w14:textId="6B9DC23E"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F3010E0" w14:textId="77777777" w:rsidR="00301C82" w:rsidRPr="00EE40B5" w:rsidRDefault="00301C82" w:rsidP="00F90C3D">
            <w:pPr>
              <w:pStyle w:val="Tabletext"/>
              <w:widowControl w:val="0"/>
              <w:spacing w:after="60" w:line="240" w:lineRule="auto"/>
              <w:rPr>
                <w:rFonts w:ascii="Arial" w:eastAsia="Arial" w:hAnsi="Arial" w:cs="Arial"/>
                <w:sz w:val="16"/>
                <w:szCs w:val="16"/>
                <w:lang w:eastAsia="zh-CN"/>
              </w:rPr>
            </w:pPr>
          </w:p>
        </w:tc>
        <w:tc>
          <w:tcPr>
            <w:tcW w:w="567" w:type="dxa"/>
          </w:tcPr>
          <w:p w14:paraId="420411B4" w14:textId="1E31B944" w:rsidR="00301C82" w:rsidRPr="00EE40B5" w:rsidRDefault="00301C82"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128064D" w14:textId="77777777" w:rsidR="00301C82" w:rsidRPr="00EE40B5" w:rsidRDefault="00301C82" w:rsidP="00F90C3D">
            <w:pPr>
              <w:widowControl w:val="0"/>
              <w:spacing w:before="60" w:after="60" w:line="240" w:lineRule="auto"/>
              <w:rPr>
                <w:rFonts w:ascii="Arial" w:eastAsia="Arial" w:hAnsi="Arial" w:cs="Arial"/>
                <w:sz w:val="16"/>
                <w:szCs w:val="16"/>
                <w:lang w:eastAsia="zh-CN"/>
              </w:rPr>
            </w:pPr>
          </w:p>
        </w:tc>
        <w:tc>
          <w:tcPr>
            <w:tcW w:w="737" w:type="dxa"/>
          </w:tcPr>
          <w:p w14:paraId="67867EA1" w14:textId="77777777" w:rsidR="00301C82" w:rsidRPr="00EE40B5" w:rsidRDefault="00301C82" w:rsidP="00F90C3D">
            <w:pPr>
              <w:widowControl w:val="0"/>
              <w:spacing w:before="60" w:after="60" w:line="240" w:lineRule="auto"/>
              <w:rPr>
                <w:rFonts w:ascii="Arial" w:eastAsia="Arial" w:hAnsi="Arial" w:cs="Arial"/>
                <w:sz w:val="16"/>
                <w:szCs w:val="16"/>
                <w:lang w:eastAsia="zh-CN"/>
              </w:rPr>
            </w:pPr>
          </w:p>
        </w:tc>
      </w:tr>
      <w:tr w:rsidR="00930E00" w:rsidRPr="00EE40B5" w14:paraId="0E57BB0E" w14:textId="77777777" w:rsidTr="006D171F">
        <w:tc>
          <w:tcPr>
            <w:tcW w:w="1191" w:type="dxa"/>
          </w:tcPr>
          <w:p w14:paraId="2DB3BB97" w14:textId="02BD5A80"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lastRenderedPageBreak/>
              <w:t>Sitagliptin with metformin</w:t>
            </w:r>
          </w:p>
        </w:tc>
        <w:tc>
          <w:tcPr>
            <w:tcW w:w="2154" w:type="dxa"/>
          </w:tcPr>
          <w:p w14:paraId="63306CFD" w14:textId="3545824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50 mg sitagliptin with 1000 mg metformin hydrochloride</w:t>
            </w:r>
          </w:p>
        </w:tc>
        <w:tc>
          <w:tcPr>
            <w:tcW w:w="850" w:type="dxa"/>
          </w:tcPr>
          <w:p w14:paraId="53D21DA5" w14:textId="46A44E0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EC826D2" w14:textId="2851C6F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 XR</w:t>
            </w:r>
          </w:p>
        </w:tc>
        <w:tc>
          <w:tcPr>
            <w:tcW w:w="567" w:type="dxa"/>
          </w:tcPr>
          <w:p w14:paraId="1F862500" w14:textId="644AF7E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78463B40" w14:textId="4A4CFAA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95C06AE" w14:textId="3B9634A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1A790194" w14:textId="5CC8302A"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2F3E3F5E" w14:textId="587E495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0211C042" w14:textId="7FD05BD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E0965E9"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499795DB" w14:textId="7760C4C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575CC6DA"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1D45804D"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70C9BDE6" w14:textId="77777777" w:rsidTr="006D171F">
        <w:tc>
          <w:tcPr>
            <w:tcW w:w="1191" w:type="dxa"/>
          </w:tcPr>
          <w:p w14:paraId="47B55B85" w14:textId="566B3AE6"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1384DA28" w14:textId="6ABF739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50 mg sitagliptin with 1000 mg metformin hydrochloride</w:t>
            </w:r>
          </w:p>
        </w:tc>
        <w:tc>
          <w:tcPr>
            <w:tcW w:w="850" w:type="dxa"/>
          </w:tcPr>
          <w:p w14:paraId="6AB1E607" w14:textId="4DC1CF6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5D28EE8" w14:textId="1F3F808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 XR</w:t>
            </w:r>
          </w:p>
        </w:tc>
        <w:tc>
          <w:tcPr>
            <w:tcW w:w="567" w:type="dxa"/>
          </w:tcPr>
          <w:p w14:paraId="39C1377E" w14:textId="6233C05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447AB51D" w14:textId="2CB972B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282F94B" w14:textId="5A16A68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65A29154" w14:textId="3AD55044"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28AE309D" w14:textId="600F26D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3D8BBC7F" w14:textId="4051370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4CB1639"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6E206A7C" w14:textId="06B9FC1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6CA218D2"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219F2135"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0D7C9AC9" w14:textId="77777777" w:rsidTr="006D171F">
        <w:tc>
          <w:tcPr>
            <w:tcW w:w="1191" w:type="dxa"/>
          </w:tcPr>
          <w:p w14:paraId="7DA55803" w14:textId="6435AACE"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4B2E76C1" w14:textId="79E687A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50 mg sitagliptin with 1000 mg metformin hydrochloride</w:t>
            </w:r>
          </w:p>
        </w:tc>
        <w:tc>
          <w:tcPr>
            <w:tcW w:w="850" w:type="dxa"/>
          </w:tcPr>
          <w:p w14:paraId="508EBA21" w14:textId="1BEE5A2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E877309" w14:textId="220526D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 XR</w:t>
            </w:r>
          </w:p>
        </w:tc>
        <w:tc>
          <w:tcPr>
            <w:tcW w:w="567" w:type="dxa"/>
          </w:tcPr>
          <w:p w14:paraId="7D54DB16" w14:textId="3AB0DBE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3B65CB63" w14:textId="03EF38F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B385A20" w14:textId="38889AB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4BE64A34" w14:textId="7D2CB22C"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5CB978CB" w14:textId="0731BF3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525BDDA9" w14:textId="1A80EE6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9537509"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01BDAF8B" w14:textId="5F46CE5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65040FBB"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67DC6787"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39CF05D2" w14:textId="77777777" w:rsidTr="006D171F">
        <w:tc>
          <w:tcPr>
            <w:tcW w:w="1191" w:type="dxa"/>
          </w:tcPr>
          <w:p w14:paraId="4B6604D9" w14:textId="3A65DEA8"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23D4DD3D" w14:textId="711B95B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100 mg sitagliptin with 1000 mg metformin hydrochloride</w:t>
            </w:r>
          </w:p>
        </w:tc>
        <w:tc>
          <w:tcPr>
            <w:tcW w:w="850" w:type="dxa"/>
          </w:tcPr>
          <w:p w14:paraId="38382FEC" w14:textId="4A4B80A5"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E934481" w14:textId="4D931AD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 XR</w:t>
            </w:r>
          </w:p>
        </w:tc>
        <w:tc>
          <w:tcPr>
            <w:tcW w:w="567" w:type="dxa"/>
          </w:tcPr>
          <w:p w14:paraId="52B7E58C" w14:textId="1F78E52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73EE2025" w14:textId="79D275D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154280D" w14:textId="7018B39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649130E5" w14:textId="2B759F6F"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310DA78B" w14:textId="008E761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73E15DFA" w14:textId="7455D91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7DF41E6"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3AEFD49E" w14:textId="1C75A3F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1DBC96DB"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66F400C9"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3893E1B5" w14:textId="77777777" w:rsidTr="006D171F">
        <w:tc>
          <w:tcPr>
            <w:tcW w:w="1191" w:type="dxa"/>
          </w:tcPr>
          <w:p w14:paraId="46ED10F0" w14:textId="6A59375E"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0FAFA11B" w14:textId="7BADEF1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100 mg sitagliptin with 1000 mg metformin hydrochloride</w:t>
            </w:r>
          </w:p>
        </w:tc>
        <w:tc>
          <w:tcPr>
            <w:tcW w:w="850" w:type="dxa"/>
          </w:tcPr>
          <w:p w14:paraId="5FC43B15" w14:textId="5ABAD67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61B9044" w14:textId="4CC2969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 XR</w:t>
            </w:r>
          </w:p>
        </w:tc>
        <w:tc>
          <w:tcPr>
            <w:tcW w:w="567" w:type="dxa"/>
          </w:tcPr>
          <w:p w14:paraId="6A7A28F0" w14:textId="6017959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6B816DC8" w14:textId="6B2569E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F5D6F64" w14:textId="6B1389C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1E873229" w14:textId="68B77815"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439C18C6" w14:textId="16FCF0D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66F4184" w14:textId="00B0249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53139C7"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4C822C15" w14:textId="0077E54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8E20296"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518A0FFB"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6F780F76" w14:textId="77777777" w:rsidTr="006D171F">
        <w:tc>
          <w:tcPr>
            <w:tcW w:w="1191" w:type="dxa"/>
          </w:tcPr>
          <w:p w14:paraId="162B96B7" w14:textId="12A3D8BF"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21419D82" w14:textId="32BED15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100 mg sitagliptin with 1000 mg metformin hydrochloride</w:t>
            </w:r>
          </w:p>
        </w:tc>
        <w:tc>
          <w:tcPr>
            <w:tcW w:w="850" w:type="dxa"/>
          </w:tcPr>
          <w:p w14:paraId="6D445273" w14:textId="5D71DFC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11BF7E4" w14:textId="74A24CA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 XR</w:t>
            </w:r>
          </w:p>
        </w:tc>
        <w:tc>
          <w:tcPr>
            <w:tcW w:w="567" w:type="dxa"/>
          </w:tcPr>
          <w:p w14:paraId="5901D83E" w14:textId="1162F71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36D1AA73" w14:textId="407A973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484D525" w14:textId="07F9D3E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16F1BE57" w14:textId="13C6D311"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531FD789" w14:textId="44838F0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737" w:type="dxa"/>
          </w:tcPr>
          <w:p w14:paraId="079C8B00" w14:textId="0613E7B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B8D2584"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10E4FA5E" w14:textId="44AD83A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B65B194"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475A54E7"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28E74B24" w14:textId="77777777" w:rsidTr="006D171F">
        <w:tc>
          <w:tcPr>
            <w:tcW w:w="1191" w:type="dxa"/>
          </w:tcPr>
          <w:p w14:paraId="06059329" w14:textId="33CE2DD6"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1EEB32C9" w14:textId="07C141E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(modified release) containing 100 mg sitagliptin with 1000 mg metformin hydrochloride</w:t>
            </w:r>
          </w:p>
        </w:tc>
        <w:tc>
          <w:tcPr>
            <w:tcW w:w="850" w:type="dxa"/>
          </w:tcPr>
          <w:p w14:paraId="400806E9" w14:textId="1C095E7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EFDF3D6" w14:textId="2E7982C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 XR</w:t>
            </w:r>
          </w:p>
        </w:tc>
        <w:tc>
          <w:tcPr>
            <w:tcW w:w="567" w:type="dxa"/>
          </w:tcPr>
          <w:p w14:paraId="3F800E64" w14:textId="069BB33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2EB4EE44" w14:textId="03C9A08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E257BAB" w14:textId="738A283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2F064E93" w14:textId="16853442"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20013632" w14:textId="3A40776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6988D901" w14:textId="56314D6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1F9E816"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2B495CF9" w14:textId="3C73885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28</w:t>
            </w:r>
          </w:p>
        </w:tc>
        <w:tc>
          <w:tcPr>
            <w:tcW w:w="567" w:type="dxa"/>
          </w:tcPr>
          <w:p w14:paraId="38809326"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3799F8B7"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049B40DA" w14:textId="77777777" w:rsidTr="006D171F">
        <w:tc>
          <w:tcPr>
            <w:tcW w:w="1191" w:type="dxa"/>
          </w:tcPr>
          <w:p w14:paraId="19531787" w14:textId="210BEC8A"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23BA5DAD" w14:textId="617E22A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1000 mg metformin hydrochloride</w:t>
            </w:r>
          </w:p>
        </w:tc>
        <w:tc>
          <w:tcPr>
            <w:tcW w:w="850" w:type="dxa"/>
          </w:tcPr>
          <w:p w14:paraId="3FA88233" w14:textId="3F0352A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E97BBE3" w14:textId="7D87AF0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w:t>
            </w:r>
          </w:p>
        </w:tc>
        <w:tc>
          <w:tcPr>
            <w:tcW w:w="567" w:type="dxa"/>
          </w:tcPr>
          <w:p w14:paraId="5E0FD9BE" w14:textId="5952AD3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2121258B" w14:textId="09D1E46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FA9FEF8" w14:textId="2234DA9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07A72FC9" w14:textId="44EDB3ED"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33E0F4A2" w14:textId="36D2515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5815B0AF" w14:textId="3D86DF4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3280E80"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42C1380A" w14:textId="7A317A5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098FB4EC"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691C7AAD"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56DAEA71" w14:textId="77777777" w:rsidTr="006D171F">
        <w:tc>
          <w:tcPr>
            <w:tcW w:w="1191" w:type="dxa"/>
          </w:tcPr>
          <w:p w14:paraId="5313A44A" w14:textId="5730497B"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33929475" w14:textId="727FCBB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1000 mg metformin hydrochloride</w:t>
            </w:r>
          </w:p>
        </w:tc>
        <w:tc>
          <w:tcPr>
            <w:tcW w:w="850" w:type="dxa"/>
          </w:tcPr>
          <w:p w14:paraId="195623B9" w14:textId="2BB76275"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8A5342B" w14:textId="3548EBD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w:t>
            </w:r>
          </w:p>
        </w:tc>
        <w:tc>
          <w:tcPr>
            <w:tcW w:w="567" w:type="dxa"/>
          </w:tcPr>
          <w:p w14:paraId="14CF25CC" w14:textId="498D2A1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69E9C438" w14:textId="02BFF36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81992A0" w14:textId="52D4B74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181AEEC0" w14:textId="2B3B0CE1"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5C46016F" w14:textId="6F2CB30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04B1D652" w14:textId="20DE0AD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577B6D8"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4CAE5901" w14:textId="01536D9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579961B7"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324687F7"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2D2A250B" w14:textId="77777777" w:rsidTr="006D171F">
        <w:tc>
          <w:tcPr>
            <w:tcW w:w="1191" w:type="dxa"/>
          </w:tcPr>
          <w:p w14:paraId="236D65D2" w14:textId="5BC26E2E"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Sitagliptin with </w:t>
            </w:r>
            <w:r w:rsidRPr="00EE40B5">
              <w:rPr>
                <w:rFonts w:ascii="Arial" w:hAnsi="Arial" w:cs="Arial"/>
                <w:sz w:val="16"/>
                <w:szCs w:val="16"/>
              </w:rPr>
              <w:lastRenderedPageBreak/>
              <w:t>metformin</w:t>
            </w:r>
          </w:p>
        </w:tc>
        <w:tc>
          <w:tcPr>
            <w:tcW w:w="2154" w:type="dxa"/>
          </w:tcPr>
          <w:p w14:paraId="36E7FEDC" w14:textId="4D09C86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Tablet containing 50 mg </w:t>
            </w:r>
            <w:r w:rsidRPr="00EE40B5">
              <w:rPr>
                <w:rFonts w:ascii="Arial" w:hAnsi="Arial" w:cs="Arial"/>
                <w:sz w:val="16"/>
                <w:szCs w:val="16"/>
              </w:rPr>
              <w:lastRenderedPageBreak/>
              <w:t>sitagliptin with 1000 mg metformin hydrochloride</w:t>
            </w:r>
          </w:p>
        </w:tc>
        <w:tc>
          <w:tcPr>
            <w:tcW w:w="850" w:type="dxa"/>
          </w:tcPr>
          <w:p w14:paraId="7D290207" w14:textId="0B5A14A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Oral</w:t>
            </w:r>
          </w:p>
        </w:tc>
        <w:tc>
          <w:tcPr>
            <w:tcW w:w="1476" w:type="dxa"/>
          </w:tcPr>
          <w:p w14:paraId="293FCB05" w14:textId="19D6059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w:t>
            </w:r>
            <w:r w:rsidRPr="00EE40B5">
              <w:rPr>
                <w:rFonts w:ascii="Arial" w:hAnsi="Arial" w:cs="Arial"/>
                <w:sz w:val="16"/>
                <w:szCs w:val="16"/>
              </w:rPr>
              <w:lastRenderedPageBreak/>
              <w:t>FORMIN 50/1000 SUN</w:t>
            </w:r>
          </w:p>
        </w:tc>
        <w:tc>
          <w:tcPr>
            <w:tcW w:w="567" w:type="dxa"/>
          </w:tcPr>
          <w:p w14:paraId="0F5C37B1" w14:textId="42A1F01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RA</w:t>
            </w:r>
          </w:p>
        </w:tc>
        <w:tc>
          <w:tcPr>
            <w:tcW w:w="680" w:type="dxa"/>
          </w:tcPr>
          <w:p w14:paraId="5FD12F9B" w14:textId="56B13EB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71C30E3" w14:textId="5F5F345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0F8C5DAB" w14:textId="7172D3B1"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16F21D80" w14:textId="392D809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616269B3" w14:textId="21AB298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77DECB2"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54EE1505" w14:textId="3E64DF8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CA94F09"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1649ED88"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20FFD2EE" w14:textId="77777777" w:rsidTr="006D171F">
        <w:tc>
          <w:tcPr>
            <w:tcW w:w="1191" w:type="dxa"/>
          </w:tcPr>
          <w:p w14:paraId="44DBD809" w14:textId="3EDF524C"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40FB9E39" w14:textId="1864FFC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1000 mg metformin hydrochloride</w:t>
            </w:r>
          </w:p>
        </w:tc>
        <w:tc>
          <w:tcPr>
            <w:tcW w:w="850" w:type="dxa"/>
          </w:tcPr>
          <w:p w14:paraId="0FF1B917" w14:textId="75B665A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7566CAA" w14:textId="71661C5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50/1000 SUN</w:t>
            </w:r>
          </w:p>
        </w:tc>
        <w:tc>
          <w:tcPr>
            <w:tcW w:w="567" w:type="dxa"/>
          </w:tcPr>
          <w:p w14:paraId="59939045" w14:textId="7559443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0D129118" w14:textId="2E03623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C54FA05" w14:textId="1935234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0308636B" w14:textId="38FDD90C"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73DAABED" w14:textId="3BFDD21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27029BD0" w14:textId="1371A09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A203695"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30DAB890" w14:textId="092B5BD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51E73C43"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2EFFA8EA"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5CEB56FD" w14:textId="77777777" w:rsidTr="006D171F">
        <w:tc>
          <w:tcPr>
            <w:tcW w:w="1191" w:type="dxa"/>
          </w:tcPr>
          <w:p w14:paraId="1064F866" w14:textId="6BBF12E2"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0C9A0DDE" w14:textId="1C445EF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1000 mg metformin hydrochloride</w:t>
            </w:r>
          </w:p>
        </w:tc>
        <w:tc>
          <w:tcPr>
            <w:tcW w:w="850" w:type="dxa"/>
          </w:tcPr>
          <w:p w14:paraId="0D12A297" w14:textId="05FAFA5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EF44363" w14:textId="0862138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w:t>
            </w:r>
          </w:p>
        </w:tc>
        <w:tc>
          <w:tcPr>
            <w:tcW w:w="567" w:type="dxa"/>
          </w:tcPr>
          <w:p w14:paraId="1BCA0036" w14:textId="3593DF8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2F76E9E4" w14:textId="5723D33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FF7943C" w14:textId="2B6F86A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57FEBBC7" w14:textId="549FE93C"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6276B667" w14:textId="3C3EDEB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F4089F2" w14:textId="52F3529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9F904C5"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1138DD26" w14:textId="5BB486E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D88BDA4"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11E01752"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30A2098E" w14:textId="77777777" w:rsidTr="006D171F">
        <w:tc>
          <w:tcPr>
            <w:tcW w:w="1191" w:type="dxa"/>
          </w:tcPr>
          <w:p w14:paraId="4E787756" w14:textId="1B0FB926"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7E870D5B" w14:textId="453E95E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1000 mg metformin hydrochloride</w:t>
            </w:r>
          </w:p>
        </w:tc>
        <w:tc>
          <w:tcPr>
            <w:tcW w:w="850" w:type="dxa"/>
          </w:tcPr>
          <w:p w14:paraId="1E186A93" w14:textId="0D0AD555"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9BD4F76" w14:textId="73A6D9B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w:t>
            </w:r>
          </w:p>
        </w:tc>
        <w:tc>
          <w:tcPr>
            <w:tcW w:w="567" w:type="dxa"/>
          </w:tcPr>
          <w:p w14:paraId="5E9E3556" w14:textId="62FC533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76710B6A" w14:textId="3FADEEF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9CFE647" w14:textId="0AAAA73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67C22CE6" w14:textId="68FD7ABF"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1F415E1B" w14:textId="0ABA802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29C3F086" w14:textId="2FD42A2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CEF1FCB"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5CA383CA" w14:textId="79629C1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0803BC72"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12610FA6"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547056E6" w14:textId="77777777" w:rsidTr="006D171F">
        <w:tc>
          <w:tcPr>
            <w:tcW w:w="1191" w:type="dxa"/>
          </w:tcPr>
          <w:p w14:paraId="757D2ACF" w14:textId="7314E47D"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5DE044ED" w14:textId="038E74F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1000 mg metformin hydrochloride</w:t>
            </w:r>
          </w:p>
        </w:tc>
        <w:tc>
          <w:tcPr>
            <w:tcW w:w="850" w:type="dxa"/>
          </w:tcPr>
          <w:p w14:paraId="7FC13081" w14:textId="0B28F9D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16EC118" w14:textId="3E04D6F0" w:rsidR="00930E00" w:rsidRPr="00EE40B5" w:rsidRDefault="00930E00" w:rsidP="00F90C3D">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Velmetia</w:t>
            </w:r>
            <w:proofErr w:type="spellEnd"/>
          </w:p>
        </w:tc>
        <w:tc>
          <w:tcPr>
            <w:tcW w:w="567" w:type="dxa"/>
          </w:tcPr>
          <w:p w14:paraId="00F295DB" w14:textId="5AB6935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756BA7C1" w14:textId="4962BF65"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E0F95F8" w14:textId="3AE82E1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76F91E09" w14:textId="4FD6228E"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4E024265" w14:textId="2FBBAFD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7B9F1BC" w14:textId="4E54AB0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37B995B"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77B70CA6" w14:textId="213338E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46D3F48"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2E21741D"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695D2CA2" w14:textId="77777777" w:rsidTr="006D171F">
        <w:tc>
          <w:tcPr>
            <w:tcW w:w="1191" w:type="dxa"/>
          </w:tcPr>
          <w:p w14:paraId="74C291A3" w14:textId="451A3F85"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675A237B" w14:textId="1B03B01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1000 mg metformin hydrochloride</w:t>
            </w:r>
          </w:p>
        </w:tc>
        <w:tc>
          <w:tcPr>
            <w:tcW w:w="850" w:type="dxa"/>
          </w:tcPr>
          <w:p w14:paraId="08101CE6" w14:textId="7787A6A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D3156A7" w14:textId="2A11C411" w:rsidR="00930E00" w:rsidRPr="00EE40B5" w:rsidRDefault="00930E00" w:rsidP="00F90C3D">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Velmetia</w:t>
            </w:r>
            <w:proofErr w:type="spellEnd"/>
          </w:p>
        </w:tc>
        <w:tc>
          <w:tcPr>
            <w:tcW w:w="567" w:type="dxa"/>
          </w:tcPr>
          <w:p w14:paraId="18D6403A" w14:textId="069B80D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6E6AB8C6" w14:textId="20EB855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F3F7D9E" w14:textId="29CC6B7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11C2C947" w14:textId="29686B7A"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78B06914" w14:textId="0FB9FBF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22BC1EA0" w14:textId="6D04AA2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5EFAB6E"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7690637D" w14:textId="67001EB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1C45AC05"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37E50E2A"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7D5A6D72" w14:textId="77777777" w:rsidTr="006D171F">
        <w:tc>
          <w:tcPr>
            <w:tcW w:w="1191" w:type="dxa"/>
          </w:tcPr>
          <w:p w14:paraId="3A38BB88" w14:textId="7A9EA884"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2D7F1B30" w14:textId="33B3BCF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500 mg metformin hydrochloride</w:t>
            </w:r>
          </w:p>
        </w:tc>
        <w:tc>
          <w:tcPr>
            <w:tcW w:w="850" w:type="dxa"/>
          </w:tcPr>
          <w:p w14:paraId="0042BE8F" w14:textId="1165816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B951751" w14:textId="7E21802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w:t>
            </w:r>
          </w:p>
        </w:tc>
        <w:tc>
          <w:tcPr>
            <w:tcW w:w="567" w:type="dxa"/>
          </w:tcPr>
          <w:p w14:paraId="41AC4E14" w14:textId="663DC25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0A3C1A5A" w14:textId="3E656155"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3ECBB44E" w14:textId="019D684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27D0E45C" w14:textId="65DE28F5"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13D576F7" w14:textId="7FA0BCB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F419787" w14:textId="547525C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25EFFEB"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618CA72C" w14:textId="2D37270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6BF623CA"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5CC7F04C"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4A58D50F" w14:textId="77777777" w:rsidTr="006D171F">
        <w:tc>
          <w:tcPr>
            <w:tcW w:w="1191" w:type="dxa"/>
          </w:tcPr>
          <w:p w14:paraId="1125A674" w14:textId="37E0E1F4"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6C6F6350" w14:textId="4949202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500 mg metformin hydrochloride</w:t>
            </w:r>
          </w:p>
        </w:tc>
        <w:tc>
          <w:tcPr>
            <w:tcW w:w="850" w:type="dxa"/>
          </w:tcPr>
          <w:p w14:paraId="0841F697" w14:textId="1562B80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59DC284" w14:textId="073AD22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w:t>
            </w:r>
          </w:p>
        </w:tc>
        <w:tc>
          <w:tcPr>
            <w:tcW w:w="567" w:type="dxa"/>
          </w:tcPr>
          <w:p w14:paraId="703C1C9D" w14:textId="769D652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4D22AAFF" w14:textId="71DA6EF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606CB22" w14:textId="32148F1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0DABB0AB" w14:textId="34152525"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0EA55762" w14:textId="12E596E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7815F41C" w14:textId="0CDBB8C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D42C822"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0604CB33" w14:textId="644D348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00F406F9"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2CBC2EB6"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1B09FEC9" w14:textId="77777777" w:rsidTr="006D171F">
        <w:tc>
          <w:tcPr>
            <w:tcW w:w="1191" w:type="dxa"/>
          </w:tcPr>
          <w:p w14:paraId="5C09C500" w14:textId="197AE85A"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7DD7789F" w14:textId="1B30884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500 mg metformin hydrochloride</w:t>
            </w:r>
          </w:p>
        </w:tc>
        <w:tc>
          <w:tcPr>
            <w:tcW w:w="850" w:type="dxa"/>
          </w:tcPr>
          <w:p w14:paraId="4E3B73FB" w14:textId="2FE905D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9DD46B7" w14:textId="199251E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50/500 SUN</w:t>
            </w:r>
          </w:p>
        </w:tc>
        <w:tc>
          <w:tcPr>
            <w:tcW w:w="567" w:type="dxa"/>
          </w:tcPr>
          <w:p w14:paraId="18EEAEDA" w14:textId="1D5D500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17B6A8E8" w14:textId="083246B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57A793D" w14:textId="44C3FB7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5689F266" w14:textId="64A63649"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052519B6" w14:textId="3629D77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B5808BF" w14:textId="7E3C76A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B5478FA"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72B1F6BE" w14:textId="709FDC5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053D4D4"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1B18A1F5"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44055666" w14:textId="77777777" w:rsidTr="006D171F">
        <w:tc>
          <w:tcPr>
            <w:tcW w:w="1191" w:type="dxa"/>
          </w:tcPr>
          <w:p w14:paraId="69802322" w14:textId="3FD61947"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73D0BF71" w14:textId="1394A0D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500 mg metformin hydrochloride</w:t>
            </w:r>
          </w:p>
        </w:tc>
        <w:tc>
          <w:tcPr>
            <w:tcW w:w="850" w:type="dxa"/>
          </w:tcPr>
          <w:p w14:paraId="2A4D4811" w14:textId="47EC49F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1D26AF2" w14:textId="4EDDDF4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50/500 SUN</w:t>
            </w:r>
          </w:p>
        </w:tc>
        <w:tc>
          <w:tcPr>
            <w:tcW w:w="567" w:type="dxa"/>
          </w:tcPr>
          <w:p w14:paraId="305DBDA7" w14:textId="30CC2F4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17416D56" w14:textId="3454E3E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40C4286" w14:textId="03F941F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2560F70F" w14:textId="254C594F"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13F2AEE7" w14:textId="47028A1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602C8D16" w14:textId="47783A0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82D7589"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7302DBDD" w14:textId="6A579FD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FB997FB"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1E086B33"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5FD26DAD" w14:textId="77777777" w:rsidTr="006D171F">
        <w:tc>
          <w:tcPr>
            <w:tcW w:w="1191" w:type="dxa"/>
          </w:tcPr>
          <w:p w14:paraId="70186010" w14:textId="57DD2B93"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722A47F6" w14:textId="5ADD955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500 mg metformin hydrochloride</w:t>
            </w:r>
          </w:p>
        </w:tc>
        <w:tc>
          <w:tcPr>
            <w:tcW w:w="850" w:type="dxa"/>
          </w:tcPr>
          <w:p w14:paraId="5B1795D6" w14:textId="01B837B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2DC1B1E" w14:textId="133EA8B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w:t>
            </w:r>
          </w:p>
        </w:tc>
        <w:tc>
          <w:tcPr>
            <w:tcW w:w="567" w:type="dxa"/>
          </w:tcPr>
          <w:p w14:paraId="410928B6" w14:textId="65DB85F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176BADA7" w14:textId="7D0015E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8F1A9DA" w14:textId="25E40A3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0A0DBCEE" w14:textId="3420CD02"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4C15BACC" w14:textId="59777F0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78ABF0C2" w14:textId="585224A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7403BB5"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763F8B0F" w14:textId="62563D4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7EC6A579"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25C709DF"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58A6433B" w14:textId="77777777" w:rsidTr="006D171F">
        <w:tc>
          <w:tcPr>
            <w:tcW w:w="1191" w:type="dxa"/>
          </w:tcPr>
          <w:p w14:paraId="26C6727F" w14:textId="217A396B"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Sitagliptin with </w:t>
            </w:r>
            <w:r w:rsidRPr="00EE40B5">
              <w:rPr>
                <w:rFonts w:ascii="Arial" w:hAnsi="Arial" w:cs="Arial"/>
                <w:sz w:val="16"/>
                <w:szCs w:val="16"/>
              </w:rPr>
              <w:lastRenderedPageBreak/>
              <w:t>metformin</w:t>
            </w:r>
          </w:p>
        </w:tc>
        <w:tc>
          <w:tcPr>
            <w:tcW w:w="2154" w:type="dxa"/>
          </w:tcPr>
          <w:p w14:paraId="26233427" w14:textId="68F9892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Tablet containing 50 mg sitagliptin with 500 mg </w:t>
            </w:r>
            <w:r w:rsidRPr="00EE40B5">
              <w:rPr>
                <w:rFonts w:ascii="Arial" w:hAnsi="Arial" w:cs="Arial"/>
                <w:sz w:val="16"/>
                <w:szCs w:val="16"/>
              </w:rPr>
              <w:lastRenderedPageBreak/>
              <w:t>metformin hydrochloride</w:t>
            </w:r>
          </w:p>
        </w:tc>
        <w:tc>
          <w:tcPr>
            <w:tcW w:w="850" w:type="dxa"/>
          </w:tcPr>
          <w:p w14:paraId="2F94709E" w14:textId="48104BE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Oral</w:t>
            </w:r>
          </w:p>
        </w:tc>
        <w:tc>
          <w:tcPr>
            <w:tcW w:w="1476" w:type="dxa"/>
          </w:tcPr>
          <w:p w14:paraId="6CB13CEE" w14:textId="343BC9F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w:t>
            </w:r>
            <w:r w:rsidRPr="00EE40B5">
              <w:rPr>
                <w:rFonts w:ascii="Arial" w:hAnsi="Arial" w:cs="Arial"/>
                <w:sz w:val="16"/>
                <w:szCs w:val="16"/>
              </w:rPr>
              <w:lastRenderedPageBreak/>
              <w:t>n Sandoz</w:t>
            </w:r>
          </w:p>
        </w:tc>
        <w:tc>
          <w:tcPr>
            <w:tcW w:w="567" w:type="dxa"/>
          </w:tcPr>
          <w:p w14:paraId="667B6700" w14:textId="74C09AD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SZ</w:t>
            </w:r>
          </w:p>
        </w:tc>
        <w:tc>
          <w:tcPr>
            <w:tcW w:w="680" w:type="dxa"/>
          </w:tcPr>
          <w:p w14:paraId="272B649C" w14:textId="1B7DDB9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6BF86F1" w14:textId="7BAA03B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3CA8B653" w14:textId="4329D3C2"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2F6761C6" w14:textId="09A0282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2C1EB7AE" w14:textId="6030E94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31796461"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190CB2BC" w14:textId="4F735BA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17319371"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63F211EB"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2A064D4A" w14:textId="77777777" w:rsidTr="006D171F">
        <w:tc>
          <w:tcPr>
            <w:tcW w:w="1191" w:type="dxa"/>
          </w:tcPr>
          <w:p w14:paraId="41D169DD" w14:textId="140641B4"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19D71329" w14:textId="4F1351E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500 mg metformin hydrochloride</w:t>
            </w:r>
          </w:p>
        </w:tc>
        <w:tc>
          <w:tcPr>
            <w:tcW w:w="850" w:type="dxa"/>
          </w:tcPr>
          <w:p w14:paraId="6B06D77F" w14:textId="33392D7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086078B" w14:textId="3392B47B" w:rsidR="00930E00" w:rsidRPr="00EE40B5" w:rsidRDefault="00930E00" w:rsidP="00F90C3D">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Velmetia</w:t>
            </w:r>
            <w:proofErr w:type="spellEnd"/>
          </w:p>
        </w:tc>
        <w:tc>
          <w:tcPr>
            <w:tcW w:w="567" w:type="dxa"/>
          </w:tcPr>
          <w:p w14:paraId="30DC2242" w14:textId="1E22A2A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081B11C0" w14:textId="76C7C59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184B494" w14:textId="396719B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2B1047FA" w14:textId="4727A5C0"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2AA6187A" w14:textId="26DE056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4105C990" w14:textId="2E81956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6127537"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5D277D52" w14:textId="3C4DACF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EFF916C"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3D7AC5E2"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754F13F2" w14:textId="77777777" w:rsidTr="006D171F">
        <w:tc>
          <w:tcPr>
            <w:tcW w:w="1191" w:type="dxa"/>
          </w:tcPr>
          <w:p w14:paraId="4ECFCFB9" w14:textId="0AF0848D"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1560BCC2" w14:textId="4819D76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500 mg metformin hydrochloride</w:t>
            </w:r>
          </w:p>
        </w:tc>
        <w:tc>
          <w:tcPr>
            <w:tcW w:w="850" w:type="dxa"/>
          </w:tcPr>
          <w:p w14:paraId="3B361C11" w14:textId="2268B35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5DF9DDB" w14:textId="25B55AFD" w:rsidR="00930E00" w:rsidRPr="00EE40B5" w:rsidRDefault="00930E00" w:rsidP="00F90C3D">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Velmetia</w:t>
            </w:r>
            <w:proofErr w:type="spellEnd"/>
          </w:p>
        </w:tc>
        <w:tc>
          <w:tcPr>
            <w:tcW w:w="567" w:type="dxa"/>
          </w:tcPr>
          <w:p w14:paraId="0EB7A0B2" w14:textId="397066D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359C80BD" w14:textId="78B037F5"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003B5B7" w14:textId="62D0F96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395F0C44" w14:textId="631D92A8"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0E665DEE" w14:textId="357D4605"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082E230B" w14:textId="21F3F56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D031D95"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2B92CD00" w14:textId="2719294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9CF33D2"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5D03C951"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6FECAF8C" w14:textId="77777777" w:rsidTr="006D171F">
        <w:tc>
          <w:tcPr>
            <w:tcW w:w="1191" w:type="dxa"/>
          </w:tcPr>
          <w:p w14:paraId="596E0BBF" w14:textId="195F9FD7"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6DC587CF" w14:textId="0483BF3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4DF7FFD8" w14:textId="4D4B7F1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E1ECDD2" w14:textId="6457749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w:t>
            </w:r>
          </w:p>
        </w:tc>
        <w:tc>
          <w:tcPr>
            <w:tcW w:w="567" w:type="dxa"/>
          </w:tcPr>
          <w:p w14:paraId="3ECACEA6" w14:textId="0A20998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05669C96" w14:textId="40F110D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C91D7A5" w14:textId="36F4725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120AB4C7" w14:textId="116A1EDF"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3FC5F5FB" w14:textId="1AB56F8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287A8729" w14:textId="3D858F4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F9FF5B9"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36A2C580" w14:textId="47D55CF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1D7F8CC1"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41478601"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1D897CFF" w14:textId="77777777" w:rsidTr="006D171F">
        <w:tc>
          <w:tcPr>
            <w:tcW w:w="1191" w:type="dxa"/>
          </w:tcPr>
          <w:p w14:paraId="6617903C" w14:textId="5F5C8450"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310529BC" w14:textId="7B4CD25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2E1EE644" w14:textId="4D2D64C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27497CA" w14:textId="61805A7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Janumet</w:t>
            </w:r>
          </w:p>
        </w:tc>
        <w:tc>
          <w:tcPr>
            <w:tcW w:w="567" w:type="dxa"/>
          </w:tcPr>
          <w:p w14:paraId="7DF01F75" w14:textId="141C8E0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XW</w:t>
            </w:r>
          </w:p>
        </w:tc>
        <w:tc>
          <w:tcPr>
            <w:tcW w:w="680" w:type="dxa"/>
          </w:tcPr>
          <w:p w14:paraId="7FF3CE1A" w14:textId="7CDBDC8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736AC5D" w14:textId="39EE7F8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177F3B70" w14:textId="3434BC7A"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0717EE64" w14:textId="6BD03DB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3C21165F" w14:textId="2EDCC5B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C63FC26"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02CD1C25" w14:textId="6699B95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11BD5EDB"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28ECBFDE"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422BC4F7" w14:textId="77777777" w:rsidTr="006D171F">
        <w:tc>
          <w:tcPr>
            <w:tcW w:w="1191" w:type="dxa"/>
          </w:tcPr>
          <w:p w14:paraId="576F2A82" w14:textId="4F1D36AE"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5EBEA620" w14:textId="2EC782C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52F7FEDA" w14:textId="36F2119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EF8DA40" w14:textId="7F9AD31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50/850 SUN</w:t>
            </w:r>
          </w:p>
        </w:tc>
        <w:tc>
          <w:tcPr>
            <w:tcW w:w="567" w:type="dxa"/>
          </w:tcPr>
          <w:p w14:paraId="7BD96FAF" w14:textId="71A1A48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5F9E93BE" w14:textId="6A87D677"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196D3F0" w14:textId="41F00B9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724D77F3" w14:textId="036A39BE"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20FF9659" w14:textId="13DA553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08378B8F" w14:textId="3A0470D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5F19B67"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30E3AFF0" w14:textId="576A52C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29E144C8"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42188825"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4048455A" w14:textId="77777777" w:rsidTr="006D171F">
        <w:tc>
          <w:tcPr>
            <w:tcW w:w="1191" w:type="dxa"/>
          </w:tcPr>
          <w:p w14:paraId="2430032F" w14:textId="24F6989A"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60F6F88A" w14:textId="23490C8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7DA9B77F" w14:textId="4472AD4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2F17C85" w14:textId="7E6E378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50/850 SUN</w:t>
            </w:r>
          </w:p>
        </w:tc>
        <w:tc>
          <w:tcPr>
            <w:tcW w:w="567" w:type="dxa"/>
          </w:tcPr>
          <w:p w14:paraId="3542DE0C" w14:textId="65556C3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RA</w:t>
            </w:r>
          </w:p>
        </w:tc>
        <w:tc>
          <w:tcPr>
            <w:tcW w:w="680" w:type="dxa"/>
          </w:tcPr>
          <w:p w14:paraId="614D4335" w14:textId="1F3DCA6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6C1821B7" w14:textId="352A536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74D26509" w14:textId="25A0C03A"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467AF857" w14:textId="1AC2FB0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7695F4FF" w14:textId="4524755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1E4E135"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74A090C8" w14:textId="22B6368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4EDF4377"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662BFAFA"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7BBCEF2E" w14:textId="77777777" w:rsidTr="006D171F">
        <w:tc>
          <w:tcPr>
            <w:tcW w:w="1191" w:type="dxa"/>
          </w:tcPr>
          <w:p w14:paraId="02EABE15" w14:textId="5427B8FD"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028AEDB8" w14:textId="12F0A7E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26CE6744" w14:textId="3565917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75C67C0" w14:textId="148A98EA"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w:t>
            </w:r>
          </w:p>
        </w:tc>
        <w:tc>
          <w:tcPr>
            <w:tcW w:w="567" w:type="dxa"/>
          </w:tcPr>
          <w:p w14:paraId="0F0510F6" w14:textId="2419073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50686989" w14:textId="6A8C6C82"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0A58123" w14:textId="1A22C49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785809C8" w14:textId="3169FE22"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647C3757" w14:textId="47A8A1B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0C63DDD9" w14:textId="2B50236D"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E428E1E"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0A530F43" w14:textId="3C6BC67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2F7D2248"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6E98ECAF"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48FB5B83" w14:textId="77777777" w:rsidTr="006D171F">
        <w:tc>
          <w:tcPr>
            <w:tcW w:w="1191" w:type="dxa"/>
          </w:tcPr>
          <w:p w14:paraId="1A30B06C" w14:textId="0DA8BF96"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58ECEAB0" w14:textId="1DCA8B8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13F43868" w14:textId="7E56753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1B24B8C9" w14:textId="55DB459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Sitagliptin/Metformin Sandoz</w:t>
            </w:r>
          </w:p>
        </w:tc>
        <w:tc>
          <w:tcPr>
            <w:tcW w:w="567" w:type="dxa"/>
          </w:tcPr>
          <w:p w14:paraId="6AD1CA0A" w14:textId="5808F1A4"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0D40C55E" w14:textId="2CFE2D1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8E051A3" w14:textId="28240E6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20A88D51" w14:textId="400B4848"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7D42319E" w14:textId="1AD24A5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6F766864" w14:textId="107BA92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2C8FB70B"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206DFE6F" w14:textId="7315261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6C6AF35"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7F3C57A5"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1FF31088" w14:textId="77777777" w:rsidTr="006D171F">
        <w:tc>
          <w:tcPr>
            <w:tcW w:w="1191" w:type="dxa"/>
          </w:tcPr>
          <w:p w14:paraId="79F3EEE1" w14:textId="3A0311E3"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1E2031D7" w14:textId="22D2052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5424C192" w14:textId="6E1CCB9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122EE49" w14:textId="61BC1814" w:rsidR="00930E00" w:rsidRPr="00EE40B5" w:rsidRDefault="00930E00" w:rsidP="00F90C3D">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Velmetia</w:t>
            </w:r>
            <w:proofErr w:type="spellEnd"/>
          </w:p>
        </w:tc>
        <w:tc>
          <w:tcPr>
            <w:tcW w:w="567" w:type="dxa"/>
          </w:tcPr>
          <w:p w14:paraId="541C1DBE" w14:textId="07F4B39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55ADD6D7" w14:textId="7BEF6791"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917E7A0" w14:textId="48EAD3B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751D9FB7" w14:textId="0B7F5C1E"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0C853156" w14:textId="2743A07B"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737" w:type="dxa"/>
          </w:tcPr>
          <w:p w14:paraId="6CC25B79" w14:textId="687057F6"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73C29BD"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5A1A305E" w14:textId="38EB6AEF"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39BE77F7"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5B0D1532"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r w:rsidR="00930E00" w:rsidRPr="00EE40B5" w14:paraId="36F167FF" w14:textId="77777777" w:rsidTr="006D171F">
        <w:tc>
          <w:tcPr>
            <w:tcW w:w="1191" w:type="dxa"/>
          </w:tcPr>
          <w:p w14:paraId="4ACE046D" w14:textId="3A722240"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Sitagliptin with metformin</w:t>
            </w:r>
          </w:p>
        </w:tc>
        <w:tc>
          <w:tcPr>
            <w:tcW w:w="2154" w:type="dxa"/>
          </w:tcPr>
          <w:p w14:paraId="5C8CAD53" w14:textId="4798B968"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sitagliptin with 850 mg metformin hydrochloride</w:t>
            </w:r>
          </w:p>
        </w:tc>
        <w:tc>
          <w:tcPr>
            <w:tcW w:w="850" w:type="dxa"/>
          </w:tcPr>
          <w:p w14:paraId="1BE2404A" w14:textId="490DA18C"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1C92961" w14:textId="2AFB5EBD" w:rsidR="00930E00" w:rsidRPr="00EE40B5" w:rsidRDefault="00930E00" w:rsidP="00F90C3D">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Velmetia</w:t>
            </w:r>
            <w:proofErr w:type="spellEnd"/>
          </w:p>
        </w:tc>
        <w:tc>
          <w:tcPr>
            <w:tcW w:w="567" w:type="dxa"/>
          </w:tcPr>
          <w:p w14:paraId="2D45478E" w14:textId="086E3B3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55D6D9D7" w14:textId="02A7DA4E"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E700358" w14:textId="3240FD10"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1A3D1293" w14:textId="62F3C1B4" w:rsidR="00930E00" w:rsidRPr="00EE40B5" w:rsidRDefault="00930E00" w:rsidP="00F90C3D">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33FE4F72" w14:textId="68318583"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112</w:t>
            </w:r>
          </w:p>
        </w:tc>
        <w:tc>
          <w:tcPr>
            <w:tcW w:w="737" w:type="dxa"/>
          </w:tcPr>
          <w:p w14:paraId="3E3A8B2D" w14:textId="4EDBED7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6FA111E" w14:textId="77777777" w:rsidR="00930E00" w:rsidRPr="00EE40B5" w:rsidRDefault="00930E00" w:rsidP="00F90C3D">
            <w:pPr>
              <w:pStyle w:val="Tabletext"/>
              <w:widowControl w:val="0"/>
              <w:spacing w:after="60" w:line="240" w:lineRule="auto"/>
              <w:rPr>
                <w:rFonts w:ascii="Arial" w:eastAsia="Arial" w:hAnsi="Arial" w:cs="Arial"/>
                <w:sz w:val="16"/>
                <w:szCs w:val="16"/>
                <w:lang w:eastAsia="zh-CN"/>
              </w:rPr>
            </w:pPr>
          </w:p>
        </w:tc>
        <w:tc>
          <w:tcPr>
            <w:tcW w:w="567" w:type="dxa"/>
          </w:tcPr>
          <w:p w14:paraId="226F8896" w14:textId="66321099" w:rsidR="00930E00" w:rsidRPr="00EE40B5" w:rsidRDefault="00930E00" w:rsidP="00F90C3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56</w:t>
            </w:r>
          </w:p>
        </w:tc>
        <w:tc>
          <w:tcPr>
            <w:tcW w:w="567" w:type="dxa"/>
          </w:tcPr>
          <w:p w14:paraId="2BD7B06B"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c>
          <w:tcPr>
            <w:tcW w:w="737" w:type="dxa"/>
          </w:tcPr>
          <w:p w14:paraId="0C97CF1E" w14:textId="77777777" w:rsidR="00930E00" w:rsidRPr="00EE40B5" w:rsidRDefault="00930E00" w:rsidP="00F90C3D">
            <w:pPr>
              <w:widowControl w:val="0"/>
              <w:spacing w:before="60" w:after="60" w:line="240" w:lineRule="auto"/>
              <w:rPr>
                <w:rFonts w:ascii="Arial" w:eastAsia="Arial" w:hAnsi="Arial" w:cs="Arial"/>
                <w:sz w:val="16"/>
                <w:szCs w:val="16"/>
                <w:lang w:eastAsia="zh-CN"/>
              </w:rPr>
            </w:pPr>
          </w:p>
        </w:tc>
      </w:tr>
    </w:tbl>
    <w:p w14:paraId="0724379C" w14:textId="77777777" w:rsidR="00AC0460" w:rsidRPr="00EE40B5" w:rsidRDefault="00AC0460">
      <w:pPr>
        <w:spacing w:line="240" w:lineRule="auto"/>
        <w:rPr>
          <w:rFonts w:ascii="Arial" w:eastAsia="Times New Roman" w:hAnsi="Arial" w:cs="Arial"/>
          <w:b/>
          <w:bCs/>
          <w:sz w:val="20"/>
          <w:lang w:eastAsia="en-AU"/>
        </w:rPr>
      </w:pPr>
      <w:r w:rsidRPr="00EE40B5">
        <w:br w:type="page"/>
      </w:r>
    </w:p>
    <w:p w14:paraId="07C8EB4A" w14:textId="74A8B492" w:rsidR="00930E00" w:rsidRPr="00EE40B5" w:rsidRDefault="00930E00" w:rsidP="003F5EE1">
      <w:pPr>
        <w:pStyle w:val="Amendment1"/>
        <w:numPr>
          <w:ilvl w:val="0"/>
          <w:numId w:val="7"/>
        </w:numPr>
        <w:tabs>
          <w:tab w:val="num" w:pos="794"/>
        </w:tabs>
        <w:spacing w:line="260" w:lineRule="exact"/>
        <w:ind w:left="794"/>
      </w:pPr>
      <w:r w:rsidRPr="00EE40B5">
        <w:lastRenderedPageBreak/>
        <w:t xml:space="preserve">Schedule 1, Part 1, entry for </w:t>
      </w:r>
      <w:r w:rsidRPr="00EE40B5">
        <w:rPr>
          <w:szCs w:val="28"/>
        </w:rPr>
        <w:t>Sumatriptan</w:t>
      </w:r>
      <w:r w:rsidRPr="00EE40B5">
        <w:rPr>
          <w:sz w:val="24"/>
          <w:szCs w:val="24"/>
        </w:rPr>
        <w:t xml:space="preserve"> </w:t>
      </w:r>
      <w:r w:rsidRPr="00EE40B5">
        <w:t xml:space="preserve">in the form </w:t>
      </w:r>
      <w:r w:rsidRPr="00EE40B5">
        <w:rPr>
          <w:szCs w:val="28"/>
        </w:rPr>
        <w:t>Tablet 50 mg (as succinate)</w:t>
      </w:r>
    </w:p>
    <w:p w14:paraId="41F735F2" w14:textId="77777777" w:rsidR="00930E00" w:rsidRPr="00EE40B5" w:rsidRDefault="00930E00" w:rsidP="003F5EE1">
      <w:pPr>
        <w:pStyle w:val="Amendment2"/>
        <w:numPr>
          <w:ilvl w:val="1"/>
          <w:numId w:val="7"/>
        </w:num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2E131E" w:rsidRPr="00EE40B5" w14:paraId="34FEBA89" w14:textId="77777777" w:rsidTr="006D171F">
        <w:tc>
          <w:tcPr>
            <w:tcW w:w="1191" w:type="dxa"/>
          </w:tcPr>
          <w:p w14:paraId="43DD6A5E" w14:textId="16B3DF44" w:rsidR="002E131E" w:rsidRPr="00EE40B5" w:rsidRDefault="002E131E" w:rsidP="002E131E">
            <w:pPr>
              <w:widowControl w:val="0"/>
              <w:spacing w:before="60" w:after="60" w:line="240" w:lineRule="auto"/>
              <w:rPr>
                <w:rFonts w:ascii="Arial" w:eastAsia="Arial" w:hAnsi="Arial" w:cs="Arial"/>
                <w:sz w:val="16"/>
                <w:szCs w:val="22"/>
                <w:lang w:eastAsia="zh-CN"/>
              </w:rPr>
            </w:pPr>
            <w:r w:rsidRPr="00EE40B5">
              <w:rPr>
                <w:rFonts w:ascii="Arial" w:hAnsi="Arial" w:cs="Arial"/>
                <w:sz w:val="16"/>
                <w:szCs w:val="22"/>
              </w:rPr>
              <w:t>Sumatriptan</w:t>
            </w:r>
          </w:p>
        </w:tc>
        <w:tc>
          <w:tcPr>
            <w:tcW w:w="2154" w:type="dxa"/>
          </w:tcPr>
          <w:p w14:paraId="20466FBE" w14:textId="0D88E5FC"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Tablet 50 mg (as succinate)</w:t>
            </w:r>
          </w:p>
        </w:tc>
        <w:tc>
          <w:tcPr>
            <w:tcW w:w="850" w:type="dxa"/>
          </w:tcPr>
          <w:p w14:paraId="49398C76" w14:textId="57EBA373"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Oral</w:t>
            </w:r>
          </w:p>
        </w:tc>
        <w:tc>
          <w:tcPr>
            <w:tcW w:w="1476" w:type="dxa"/>
          </w:tcPr>
          <w:p w14:paraId="3FCE6CCC" w14:textId="05EA67BF"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IMIGRAN MIGRAINE</w:t>
            </w:r>
          </w:p>
        </w:tc>
        <w:tc>
          <w:tcPr>
            <w:tcW w:w="567" w:type="dxa"/>
          </w:tcPr>
          <w:p w14:paraId="6D30B775" w14:textId="0C9AAC42"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AS</w:t>
            </w:r>
          </w:p>
        </w:tc>
        <w:tc>
          <w:tcPr>
            <w:tcW w:w="680" w:type="dxa"/>
          </w:tcPr>
          <w:p w14:paraId="00FAEC2F" w14:textId="24CF175A"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MP NP</w:t>
            </w:r>
          </w:p>
        </w:tc>
        <w:tc>
          <w:tcPr>
            <w:tcW w:w="1417" w:type="dxa"/>
          </w:tcPr>
          <w:p w14:paraId="3543711C" w14:textId="37BF9417"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C5259</w:t>
            </w:r>
          </w:p>
        </w:tc>
        <w:tc>
          <w:tcPr>
            <w:tcW w:w="1417" w:type="dxa"/>
          </w:tcPr>
          <w:p w14:paraId="77571530" w14:textId="77777777" w:rsidR="002E131E" w:rsidRPr="00EE40B5" w:rsidRDefault="002E131E" w:rsidP="002E131E">
            <w:pPr>
              <w:widowControl w:val="0"/>
              <w:spacing w:before="60" w:after="60" w:line="240" w:lineRule="auto"/>
              <w:rPr>
                <w:rFonts w:ascii="Arial" w:eastAsia="Arial" w:hAnsi="Arial" w:cs="Arial"/>
                <w:sz w:val="16"/>
                <w:szCs w:val="22"/>
                <w:lang w:eastAsia="zh-CN"/>
              </w:rPr>
            </w:pPr>
          </w:p>
        </w:tc>
        <w:tc>
          <w:tcPr>
            <w:tcW w:w="737" w:type="dxa"/>
          </w:tcPr>
          <w:p w14:paraId="62D4CBDB" w14:textId="4BA0F944"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4</w:t>
            </w:r>
          </w:p>
        </w:tc>
        <w:tc>
          <w:tcPr>
            <w:tcW w:w="737" w:type="dxa"/>
          </w:tcPr>
          <w:p w14:paraId="189D8B12" w14:textId="79878768"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5</w:t>
            </w:r>
          </w:p>
        </w:tc>
        <w:tc>
          <w:tcPr>
            <w:tcW w:w="1417" w:type="dxa"/>
          </w:tcPr>
          <w:p w14:paraId="6EECE457" w14:textId="77777777" w:rsidR="002E131E" w:rsidRPr="00EE40B5" w:rsidRDefault="002E131E" w:rsidP="002E131E">
            <w:pPr>
              <w:pStyle w:val="Tabletext"/>
              <w:widowControl w:val="0"/>
              <w:spacing w:after="60" w:line="240" w:lineRule="auto"/>
              <w:rPr>
                <w:rFonts w:ascii="Arial" w:eastAsia="Arial" w:hAnsi="Arial" w:cs="Arial"/>
                <w:sz w:val="16"/>
                <w:szCs w:val="22"/>
                <w:lang w:eastAsia="zh-CN"/>
              </w:rPr>
            </w:pPr>
          </w:p>
        </w:tc>
        <w:tc>
          <w:tcPr>
            <w:tcW w:w="567" w:type="dxa"/>
          </w:tcPr>
          <w:p w14:paraId="1100BD4B" w14:textId="5F629B96" w:rsidR="002E131E" w:rsidRPr="00EE40B5" w:rsidRDefault="002E131E" w:rsidP="002E131E">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2</w:t>
            </w:r>
          </w:p>
        </w:tc>
        <w:tc>
          <w:tcPr>
            <w:tcW w:w="567" w:type="dxa"/>
          </w:tcPr>
          <w:p w14:paraId="646A9812" w14:textId="77777777" w:rsidR="002E131E" w:rsidRPr="00EE40B5" w:rsidRDefault="002E131E" w:rsidP="002E131E">
            <w:pPr>
              <w:widowControl w:val="0"/>
              <w:spacing w:before="60" w:after="60" w:line="240" w:lineRule="auto"/>
              <w:rPr>
                <w:rFonts w:ascii="Arial" w:eastAsia="Arial" w:hAnsi="Arial" w:cs="Arial"/>
                <w:sz w:val="16"/>
                <w:szCs w:val="22"/>
                <w:lang w:eastAsia="zh-CN"/>
              </w:rPr>
            </w:pPr>
          </w:p>
        </w:tc>
        <w:tc>
          <w:tcPr>
            <w:tcW w:w="737" w:type="dxa"/>
          </w:tcPr>
          <w:p w14:paraId="6858E2B9" w14:textId="77777777" w:rsidR="002E131E" w:rsidRPr="00EE40B5" w:rsidRDefault="002E131E" w:rsidP="002E131E">
            <w:pPr>
              <w:widowControl w:val="0"/>
              <w:spacing w:before="60" w:after="60" w:line="240" w:lineRule="auto"/>
              <w:rPr>
                <w:rFonts w:ascii="Arial" w:eastAsia="Arial" w:hAnsi="Arial" w:cs="Arial"/>
                <w:sz w:val="16"/>
                <w:szCs w:val="22"/>
                <w:lang w:eastAsia="zh-CN"/>
              </w:rPr>
            </w:pPr>
          </w:p>
        </w:tc>
      </w:tr>
    </w:tbl>
    <w:p w14:paraId="4BB6CE58" w14:textId="4C3D88A1" w:rsidR="00E65C78" w:rsidRPr="00EE40B5" w:rsidRDefault="00E65C78" w:rsidP="003F5EE1">
      <w:pPr>
        <w:pStyle w:val="Amendment1"/>
        <w:numPr>
          <w:ilvl w:val="0"/>
          <w:numId w:val="7"/>
        </w:numPr>
        <w:spacing w:line="260" w:lineRule="exact"/>
        <w:ind w:left="794"/>
      </w:pPr>
      <w:r w:rsidRPr="00EE40B5">
        <w:t xml:space="preserve">Schedule 1, Part 1, entry for </w:t>
      </w:r>
      <w:proofErr w:type="spellStart"/>
      <w:r w:rsidR="002E131E" w:rsidRPr="00EE40B5">
        <w:rPr>
          <w:szCs w:val="24"/>
        </w:rPr>
        <w:t>Tafamidis</w:t>
      </w:r>
      <w:proofErr w:type="spellEnd"/>
    </w:p>
    <w:p w14:paraId="6A0FD9FD" w14:textId="458DDFED" w:rsidR="002033E5" w:rsidRPr="00EE40B5" w:rsidRDefault="002033E5" w:rsidP="00E31328">
      <w:pPr>
        <w:pStyle w:val="Amendment3"/>
        <w:numPr>
          <w:ilvl w:val="0"/>
          <w:numId w:val="16"/>
        </w:numPr>
        <w:ind w:left="1361" w:hanging="567"/>
        <w:rPr>
          <w:rFonts w:ascii="Times New Roman" w:hAnsi="Times New Roman"/>
          <w:i/>
        </w:rPr>
      </w:pPr>
      <w:r w:rsidRPr="00EE40B5">
        <w:rPr>
          <w:rFonts w:ascii="Times New Roman" w:hAnsi="Times New Roman"/>
          <w:i/>
        </w:rPr>
        <w:t xml:space="preserve">omit from the column headed “Circumstances”: </w:t>
      </w:r>
      <w:r w:rsidRPr="00EE40B5">
        <w:rPr>
          <w:rFonts w:cs="Arial"/>
          <w:b/>
          <w:bCs/>
          <w:iCs w:val="0"/>
        </w:rPr>
        <w:t>C</w:t>
      </w:r>
      <w:r w:rsidR="002E131E" w:rsidRPr="00EE40B5">
        <w:rPr>
          <w:rFonts w:cs="Arial"/>
          <w:b/>
          <w:bCs/>
          <w:iCs w:val="0"/>
        </w:rPr>
        <w:t>15088</w:t>
      </w:r>
    </w:p>
    <w:p w14:paraId="26380C77" w14:textId="7E63F877" w:rsidR="002033E5" w:rsidRPr="00EE40B5" w:rsidRDefault="002033E5" w:rsidP="00E31328">
      <w:pPr>
        <w:pStyle w:val="Amendment3"/>
        <w:numPr>
          <w:ilvl w:val="0"/>
          <w:numId w:val="16"/>
        </w:numPr>
        <w:ind w:left="1361" w:hanging="567"/>
        <w:rPr>
          <w:rFonts w:ascii="Times New Roman" w:hAnsi="Times New Roman"/>
          <w:i/>
        </w:rPr>
      </w:pPr>
      <w:r w:rsidRPr="00EE40B5">
        <w:rPr>
          <w:rFonts w:ascii="Times New Roman" w:hAnsi="Times New Roman"/>
          <w:i/>
        </w:rPr>
        <w:t xml:space="preserve">insert in numerical order in the column headed “Circumstances”: </w:t>
      </w:r>
      <w:r w:rsidR="002E131E" w:rsidRPr="00EE40B5">
        <w:rPr>
          <w:b/>
          <w:bCs/>
          <w:color w:val="000000"/>
          <w:szCs w:val="24"/>
        </w:rPr>
        <w:t>C15303</w:t>
      </w:r>
    </w:p>
    <w:p w14:paraId="202A246D" w14:textId="395AF0CF" w:rsidR="000B0202" w:rsidRPr="00EE40B5" w:rsidRDefault="00C51957" w:rsidP="003F5EE1">
      <w:pPr>
        <w:pStyle w:val="Amendment1"/>
        <w:numPr>
          <w:ilvl w:val="0"/>
          <w:numId w:val="7"/>
        </w:numPr>
        <w:spacing w:line="260" w:lineRule="exact"/>
        <w:ind w:left="794"/>
      </w:pPr>
      <w:r w:rsidRPr="00EE40B5">
        <w:t xml:space="preserve">Schedule 1, Part 1, entry for </w:t>
      </w:r>
      <w:r w:rsidRPr="00EE40B5">
        <w:rPr>
          <w:szCs w:val="28"/>
        </w:rPr>
        <w:t>Tenofovir with emtricitabine</w:t>
      </w:r>
    </w:p>
    <w:p w14:paraId="12F6E077" w14:textId="503CD776" w:rsidR="00C51957" w:rsidRPr="00EE40B5" w:rsidRDefault="00EC11ED" w:rsidP="003F5EE1">
      <w:pPr>
        <w:pStyle w:val="Amendment1"/>
        <w:numPr>
          <w:ilvl w:val="0"/>
          <w:numId w:val="0"/>
        </w:numPr>
        <w:spacing w:before="60" w:after="60" w:line="260" w:lineRule="exact"/>
        <w:ind w:left="788"/>
        <w:rPr>
          <w:szCs w:val="28"/>
        </w:rPr>
      </w:pPr>
      <w:r w:rsidRPr="00EE40B5">
        <w:rPr>
          <w:rFonts w:ascii="Times New Roman" w:hAnsi="Times New Roman" w:cs="Times New Roman"/>
          <w:b w:val="0"/>
          <w:bCs w:val="0"/>
          <w:i/>
          <w:iCs/>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C11ED" w:rsidRPr="00EE40B5" w14:paraId="46B1220A" w14:textId="77777777" w:rsidTr="006D171F">
        <w:tc>
          <w:tcPr>
            <w:tcW w:w="1191" w:type="dxa"/>
          </w:tcPr>
          <w:p w14:paraId="7875B6E4" w14:textId="2EB2ADA2"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56F64090" w14:textId="17BBF9B2"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fumarate 300 mg with emtricitabine 200 mg</w:t>
            </w:r>
          </w:p>
        </w:tc>
        <w:tc>
          <w:tcPr>
            <w:tcW w:w="850" w:type="dxa"/>
          </w:tcPr>
          <w:p w14:paraId="4017B858" w14:textId="2166CCF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907CE40" w14:textId="7FD245D8"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CIPLA TENOFOVIR + EMTRICITABINE 300/200</w:t>
            </w:r>
          </w:p>
        </w:tc>
        <w:tc>
          <w:tcPr>
            <w:tcW w:w="567" w:type="dxa"/>
          </w:tcPr>
          <w:p w14:paraId="6B80559F" w14:textId="40CE640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LR</w:t>
            </w:r>
          </w:p>
        </w:tc>
        <w:tc>
          <w:tcPr>
            <w:tcW w:w="680" w:type="dxa"/>
          </w:tcPr>
          <w:p w14:paraId="3561B5F0" w14:textId="1A3B4C6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08D97BA" w14:textId="090E19D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C11143</w:t>
            </w:r>
          </w:p>
        </w:tc>
        <w:tc>
          <w:tcPr>
            <w:tcW w:w="1417" w:type="dxa"/>
          </w:tcPr>
          <w:p w14:paraId="53025E63" w14:textId="7D033A87"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P11143</w:t>
            </w:r>
          </w:p>
        </w:tc>
        <w:tc>
          <w:tcPr>
            <w:tcW w:w="737" w:type="dxa"/>
          </w:tcPr>
          <w:p w14:paraId="1CEBCF10" w14:textId="7FE947EC"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1D73689D" w14:textId="337924B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6F8113AB"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45DC6FA5" w14:textId="4983582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34B3F5C4"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76E83E76"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r>
      <w:tr w:rsidR="00EC11ED" w:rsidRPr="00EE40B5" w14:paraId="119F6252" w14:textId="77777777" w:rsidTr="006D171F">
        <w:tc>
          <w:tcPr>
            <w:tcW w:w="1191" w:type="dxa"/>
          </w:tcPr>
          <w:p w14:paraId="3FF513AD" w14:textId="4EDA974E"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3800AA77" w14:textId="32EB66D3"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fumarate 300 mg with emtricitabine 200 mg</w:t>
            </w:r>
          </w:p>
        </w:tc>
        <w:tc>
          <w:tcPr>
            <w:tcW w:w="850" w:type="dxa"/>
          </w:tcPr>
          <w:p w14:paraId="0C98702C" w14:textId="0BD47E2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F1412C3" w14:textId="71F94FCC"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CIPLA TENOFOVIR + EMTRICITABINE 300/200</w:t>
            </w:r>
          </w:p>
        </w:tc>
        <w:tc>
          <w:tcPr>
            <w:tcW w:w="567" w:type="dxa"/>
          </w:tcPr>
          <w:p w14:paraId="5020A751" w14:textId="047741F2"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LR</w:t>
            </w:r>
          </w:p>
        </w:tc>
        <w:tc>
          <w:tcPr>
            <w:tcW w:w="680" w:type="dxa"/>
          </w:tcPr>
          <w:p w14:paraId="0FBFBE86" w14:textId="031075C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9FCC3F7" w14:textId="49FB2B59"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C6985 C6986</w:t>
            </w:r>
          </w:p>
        </w:tc>
        <w:tc>
          <w:tcPr>
            <w:tcW w:w="1417" w:type="dxa"/>
          </w:tcPr>
          <w:p w14:paraId="00F6B7CC" w14:textId="43BAD0F8"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P6985 P6986</w:t>
            </w:r>
          </w:p>
        </w:tc>
        <w:tc>
          <w:tcPr>
            <w:tcW w:w="737" w:type="dxa"/>
          </w:tcPr>
          <w:p w14:paraId="13F5B127" w14:textId="70EF998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5399E6CE" w14:textId="32E29FCC"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23856AC"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5661E0F2" w14:textId="3B192C67"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03FF834D"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7C5CDD36" w14:textId="4FC93658" w:rsidR="00EC11ED" w:rsidRPr="00EE40B5" w:rsidRDefault="00EC11ED" w:rsidP="00EC11ED">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C11ED" w:rsidRPr="00EE40B5" w14:paraId="55D7E2E4" w14:textId="77777777" w:rsidTr="006D171F">
        <w:tc>
          <w:tcPr>
            <w:tcW w:w="1191" w:type="dxa"/>
          </w:tcPr>
          <w:p w14:paraId="03B33137" w14:textId="7536C062"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0C73C79A" w14:textId="507F577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fumarate 300 mg with emtricitabine 200 mg</w:t>
            </w:r>
          </w:p>
        </w:tc>
        <w:tc>
          <w:tcPr>
            <w:tcW w:w="850" w:type="dxa"/>
          </w:tcPr>
          <w:p w14:paraId="50BD1066" w14:textId="404ACDB0"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02AEE67" w14:textId="10C1BCE5"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Tenofovir/Emtricitabine 300/200 APOTEX</w:t>
            </w:r>
          </w:p>
        </w:tc>
        <w:tc>
          <w:tcPr>
            <w:tcW w:w="567" w:type="dxa"/>
          </w:tcPr>
          <w:p w14:paraId="0A0894A0" w14:textId="73785C81"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063A823D" w14:textId="4736E028"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DA32449" w14:textId="68E47CDC"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C11143</w:t>
            </w:r>
          </w:p>
        </w:tc>
        <w:tc>
          <w:tcPr>
            <w:tcW w:w="1417" w:type="dxa"/>
          </w:tcPr>
          <w:p w14:paraId="46B3CFB3" w14:textId="2096E70E"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P11143</w:t>
            </w:r>
          </w:p>
        </w:tc>
        <w:tc>
          <w:tcPr>
            <w:tcW w:w="737" w:type="dxa"/>
          </w:tcPr>
          <w:p w14:paraId="7B33EE66" w14:textId="582AC379"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124DC03C" w14:textId="7B99EC6B"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4BD476F7"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30E4D246" w14:textId="5B0FC18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55639A86"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692BF160"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r>
      <w:tr w:rsidR="00EC11ED" w:rsidRPr="00EE40B5" w14:paraId="7055567D" w14:textId="77777777" w:rsidTr="006D171F">
        <w:tc>
          <w:tcPr>
            <w:tcW w:w="1191" w:type="dxa"/>
          </w:tcPr>
          <w:p w14:paraId="0D2CDC9E" w14:textId="068121A8"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0D184D7A" w14:textId="22F4DEE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fumarate 300 mg with emtricitabine 200 mg</w:t>
            </w:r>
          </w:p>
        </w:tc>
        <w:tc>
          <w:tcPr>
            <w:tcW w:w="850" w:type="dxa"/>
          </w:tcPr>
          <w:p w14:paraId="7860FE02" w14:textId="27193371"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BFD97E0" w14:textId="0CD74DD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Tenofovir/Emtricitabine 300/200 APOTEX</w:t>
            </w:r>
          </w:p>
        </w:tc>
        <w:tc>
          <w:tcPr>
            <w:tcW w:w="567" w:type="dxa"/>
          </w:tcPr>
          <w:p w14:paraId="0AB83DAD" w14:textId="3AD312F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TX</w:t>
            </w:r>
          </w:p>
        </w:tc>
        <w:tc>
          <w:tcPr>
            <w:tcW w:w="680" w:type="dxa"/>
          </w:tcPr>
          <w:p w14:paraId="5922CC65" w14:textId="4973D1F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27082186" w14:textId="7CAB7593"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C6985 C6986</w:t>
            </w:r>
          </w:p>
        </w:tc>
        <w:tc>
          <w:tcPr>
            <w:tcW w:w="1417" w:type="dxa"/>
          </w:tcPr>
          <w:p w14:paraId="7DFADB8E" w14:textId="58CA8CE0"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P6985 P6986</w:t>
            </w:r>
          </w:p>
        </w:tc>
        <w:tc>
          <w:tcPr>
            <w:tcW w:w="737" w:type="dxa"/>
          </w:tcPr>
          <w:p w14:paraId="1BC5DA8A" w14:textId="6D8B4C9B"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105D8EAB" w14:textId="1406D158"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036E1E0"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04845194" w14:textId="6499DA55"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633A5056"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4F28EE93" w14:textId="7D59E603" w:rsidR="00EC11ED" w:rsidRPr="00EE40B5" w:rsidRDefault="00EC11ED" w:rsidP="00EC11ED">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C11ED" w:rsidRPr="00EE40B5" w14:paraId="0D9BFBF3" w14:textId="77777777" w:rsidTr="006D171F">
        <w:tc>
          <w:tcPr>
            <w:tcW w:w="1191" w:type="dxa"/>
          </w:tcPr>
          <w:p w14:paraId="3D2D2711" w14:textId="7CD9F9F2"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084091D8" w14:textId="5156B8AB"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fumarate 300 mg with emtricitabine 200 mg</w:t>
            </w:r>
          </w:p>
        </w:tc>
        <w:tc>
          <w:tcPr>
            <w:tcW w:w="850" w:type="dxa"/>
          </w:tcPr>
          <w:p w14:paraId="3027B6B4" w14:textId="06F7466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E98E9CF" w14:textId="57556FF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TENOFOVIR/EMTRICITABINE 300/200 ARX</w:t>
            </w:r>
          </w:p>
        </w:tc>
        <w:tc>
          <w:tcPr>
            <w:tcW w:w="567" w:type="dxa"/>
          </w:tcPr>
          <w:p w14:paraId="4B4EA2E9" w14:textId="03B4D1D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22CC9019" w14:textId="6CAF0B00"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1CC0E58D" w14:textId="1F36A3B6"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C11143</w:t>
            </w:r>
          </w:p>
        </w:tc>
        <w:tc>
          <w:tcPr>
            <w:tcW w:w="1417" w:type="dxa"/>
          </w:tcPr>
          <w:p w14:paraId="2F331D3A" w14:textId="0E333E29"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P11143</w:t>
            </w:r>
          </w:p>
        </w:tc>
        <w:tc>
          <w:tcPr>
            <w:tcW w:w="737" w:type="dxa"/>
          </w:tcPr>
          <w:p w14:paraId="56F50D17" w14:textId="5EE4517B"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12040F17" w14:textId="7816CA6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40C38FC4"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296F24B3" w14:textId="1D60A346"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27DFC058"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4DE2B73A"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r>
      <w:tr w:rsidR="00EC11ED" w:rsidRPr="00EE40B5" w14:paraId="13210057" w14:textId="77777777" w:rsidTr="006D171F">
        <w:tc>
          <w:tcPr>
            <w:tcW w:w="1191" w:type="dxa"/>
          </w:tcPr>
          <w:p w14:paraId="1B27D642" w14:textId="1F6468A8"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6253523B" w14:textId="6A0FBFA8"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fumarate 300 mg with emtricitabine 200 mg</w:t>
            </w:r>
          </w:p>
        </w:tc>
        <w:tc>
          <w:tcPr>
            <w:tcW w:w="850" w:type="dxa"/>
          </w:tcPr>
          <w:p w14:paraId="31867A60" w14:textId="79388CE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F117FA8" w14:textId="0983A52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TENOFOVIR/EMTRICITABINE 300/200 ARX</w:t>
            </w:r>
          </w:p>
        </w:tc>
        <w:tc>
          <w:tcPr>
            <w:tcW w:w="567" w:type="dxa"/>
          </w:tcPr>
          <w:p w14:paraId="2D5B0E26" w14:textId="1A63E4F2"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XT</w:t>
            </w:r>
          </w:p>
        </w:tc>
        <w:tc>
          <w:tcPr>
            <w:tcW w:w="680" w:type="dxa"/>
          </w:tcPr>
          <w:p w14:paraId="193A9189" w14:textId="224B006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6EE046A" w14:textId="57F2033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C6985 C6986</w:t>
            </w:r>
          </w:p>
        </w:tc>
        <w:tc>
          <w:tcPr>
            <w:tcW w:w="1417" w:type="dxa"/>
          </w:tcPr>
          <w:p w14:paraId="242C59EF" w14:textId="7A72AD12"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P6985 P6986</w:t>
            </w:r>
          </w:p>
        </w:tc>
        <w:tc>
          <w:tcPr>
            <w:tcW w:w="737" w:type="dxa"/>
          </w:tcPr>
          <w:p w14:paraId="5482F060" w14:textId="1C66860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3E4C88D0" w14:textId="2431539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92969A8"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64C7208E" w14:textId="1360FB3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4638CF36"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0C722C7A" w14:textId="0A9300CC" w:rsidR="00EC11ED" w:rsidRPr="00EE40B5" w:rsidRDefault="00EC11ED" w:rsidP="00EC11ED">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C11ED" w:rsidRPr="00EE40B5" w14:paraId="2898E173" w14:textId="77777777" w:rsidTr="006D171F">
        <w:tc>
          <w:tcPr>
            <w:tcW w:w="1191" w:type="dxa"/>
          </w:tcPr>
          <w:p w14:paraId="154EF1F8" w14:textId="449236F9"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10A57AAF" w14:textId="3853D662"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containing tenofovir disoproxil maleate 300 mg </w:t>
            </w:r>
            <w:r w:rsidRPr="00EE40B5">
              <w:rPr>
                <w:rFonts w:ascii="Arial" w:hAnsi="Arial" w:cs="Arial"/>
                <w:sz w:val="16"/>
                <w:szCs w:val="16"/>
              </w:rPr>
              <w:lastRenderedPageBreak/>
              <w:t>with emtricitabine 200 mg</w:t>
            </w:r>
          </w:p>
        </w:tc>
        <w:tc>
          <w:tcPr>
            <w:tcW w:w="850" w:type="dxa"/>
          </w:tcPr>
          <w:p w14:paraId="376038E8" w14:textId="035444F9"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Oral</w:t>
            </w:r>
          </w:p>
        </w:tc>
        <w:tc>
          <w:tcPr>
            <w:tcW w:w="1476" w:type="dxa"/>
          </w:tcPr>
          <w:p w14:paraId="0173F201" w14:textId="52E6AFF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Tenofovir Disoproxil Emtricitabine Viatris </w:t>
            </w:r>
            <w:r w:rsidRPr="00EE40B5">
              <w:rPr>
                <w:rFonts w:ascii="Arial" w:hAnsi="Arial" w:cs="Arial"/>
                <w:sz w:val="16"/>
                <w:szCs w:val="16"/>
              </w:rPr>
              <w:lastRenderedPageBreak/>
              <w:t>300/200</w:t>
            </w:r>
          </w:p>
        </w:tc>
        <w:tc>
          <w:tcPr>
            <w:tcW w:w="567" w:type="dxa"/>
          </w:tcPr>
          <w:p w14:paraId="5817BC0C" w14:textId="76FA6B3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AL</w:t>
            </w:r>
          </w:p>
        </w:tc>
        <w:tc>
          <w:tcPr>
            <w:tcW w:w="680" w:type="dxa"/>
          </w:tcPr>
          <w:p w14:paraId="2195EE3B" w14:textId="0344604B"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FE11285" w14:textId="2837CE39"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C11143</w:t>
            </w:r>
          </w:p>
        </w:tc>
        <w:tc>
          <w:tcPr>
            <w:tcW w:w="1417" w:type="dxa"/>
          </w:tcPr>
          <w:p w14:paraId="48903DED" w14:textId="7FEF30F4"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P11143</w:t>
            </w:r>
          </w:p>
        </w:tc>
        <w:tc>
          <w:tcPr>
            <w:tcW w:w="737" w:type="dxa"/>
          </w:tcPr>
          <w:p w14:paraId="60A47D1F" w14:textId="1635EF16"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2160E7CE" w14:textId="2E21EEF1"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1DA97FA3"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0A9253BB" w14:textId="66D8661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2AA2D34C"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4390E473"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r>
      <w:tr w:rsidR="00EC11ED" w:rsidRPr="00EE40B5" w14:paraId="59B4D683" w14:textId="77777777" w:rsidTr="006D171F">
        <w:tc>
          <w:tcPr>
            <w:tcW w:w="1191" w:type="dxa"/>
          </w:tcPr>
          <w:p w14:paraId="0C0DD22C" w14:textId="16D2938C"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094489DA" w14:textId="277324F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maleate 300 mg with emtricitabine 200 mg</w:t>
            </w:r>
          </w:p>
        </w:tc>
        <w:tc>
          <w:tcPr>
            <w:tcW w:w="850" w:type="dxa"/>
          </w:tcPr>
          <w:p w14:paraId="25691596" w14:textId="075F1AE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B6DE778" w14:textId="66973E8B"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 Disoproxil Emtricitabine Viatris 300/200</w:t>
            </w:r>
          </w:p>
        </w:tc>
        <w:tc>
          <w:tcPr>
            <w:tcW w:w="567" w:type="dxa"/>
          </w:tcPr>
          <w:p w14:paraId="5255C77A" w14:textId="534750A8"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AL</w:t>
            </w:r>
          </w:p>
        </w:tc>
        <w:tc>
          <w:tcPr>
            <w:tcW w:w="680" w:type="dxa"/>
          </w:tcPr>
          <w:p w14:paraId="3FD267D7" w14:textId="2D26AE1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5E678C1" w14:textId="58827D11"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C6985 C6986</w:t>
            </w:r>
          </w:p>
        </w:tc>
        <w:tc>
          <w:tcPr>
            <w:tcW w:w="1417" w:type="dxa"/>
          </w:tcPr>
          <w:p w14:paraId="75B328D3" w14:textId="2104DE01"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P6985 P6986</w:t>
            </w:r>
          </w:p>
        </w:tc>
        <w:tc>
          <w:tcPr>
            <w:tcW w:w="737" w:type="dxa"/>
          </w:tcPr>
          <w:p w14:paraId="75322700" w14:textId="52C58442"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200F310D" w14:textId="7E6FC525"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1D9718E"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0DE6000C" w14:textId="20EB0F3C"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4B9C8D53"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4FE68623" w14:textId="74B42EC2" w:rsidR="00EC11ED" w:rsidRPr="00EE40B5" w:rsidRDefault="00EC11ED" w:rsidP="00EC11ED">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C11ED" w:rsidRPr="00EE40B5" w14:paraId="361EB3FB" w14:textId="77777777" w:rsidTr="006D171F">
        <w:tc>
          <w:tcPr>
            <w:tcW w:w="1191" w:type="dxa"/>
          </w:tcPr>
          <w:p w14:paraId="09964BB7" w14:textId="3F72D0FF"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65E36313" w14:textId="32C89EA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phosphate 291 mg with emtricitabine 200 mg</w:t>
            </w:r>
          </w:p>
        </w:tc>
        <w:tc>
          <w:tcPr>
            <w:tcW w:w="850" w:type="dxa"/>
          </w:tcPr>
          <w:p w14:paraId="5F5CC790" w14:textId="557C3D18"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560BC3A" w14:textId="1A40B14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 EMT GH</w:t>
            </w:r>
          </w:p>
        </w:tc>
        <w:tc>
          <w:tcPr>
            <w:tcW w:w="567" w:type="dxa"/>
          </w:tcPr>
          <w:p w14:paraId="6B21B989" w14:textId="3EDE291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07D7AD04" w14:textId="1D985396"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81529D2" w14:textId="7A47D831"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C11143</w:t>
            </w:r>
          </w:p>
        </w:tc>
        <w:tc>
          <w:tcPr>
            <w:tcW w:w="1417" w:type="dxa"/>
          </w:tcPr>
          <w:p w14:paraId="5EF26668" w14:textId="313DD09B"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P11143</w:t>
            </w:r>
          </w:p>
        </w:tc>
        <w:tc>
          <w:tcPr>
            <w:tcW w:w="737" w:type="dxa"/>
          </w:tcPr>
          <w:p w14:paraId="144F8D35" w14:textId="2B788714"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4AE8F389" w14:textId="49E2C9A8"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65D39AF8"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01ED11E3" w14:textId="1C5EFF23"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7ED3D341"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1F5C61C0"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r>
      <w:tr w:rsidR="00EC11ED" w:rsidRPr="00EE40B5" w14:paraId="006D0299" w14:textId="77777777" w:rsidTr="006D171F">
        <w:tc>
          <w:tcPr>
            <w:tcW w:w="1191" w:type="dxa"/>
          </w:tcPr>
          <w:p w14:paraId="52EB649F" w14:textId="036E91AC"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2B8009B2" w14:textId="43D7308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phosphate 291 mg with emtricitabine 200 mg</w:t>
            </w:r>
          </w:p>
        </w:tc>
        <w:tc>
          <w:tcPr>
            <w:tcW w:w="850" w:type="dxa"/>
          </w:tcPr>
          <w:p w14:paraId="6A00B4A6" w14:textId="316E6C7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381F2CFB" w14:textId="7444B406"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 EMT GH</w:t>
            </w:r>
          </w:p>
        </w:tc>
        <w:tc>
          <w:tcPr>
            <w:tcW w:w="567" w:type="dxa"/>
          </w:tcPr>
          <w:p w14:paraId="1F0D6982" w14:textId="0ABB485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GQ</w:t>
            </w:r>
          </w:p>
        </w:tc>
        <w:tc>
          <w:tcPr>
            <w:tcW w:w="680" w:type="dxa"/>
          </w:tcPr>
          <w:p w14:paraId="60956F46" w14:textId="51C91A43"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FDAC278" w14:textId="507D22C5"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C6985 C6986</w:t>
            </w:r>
          </w:p>
        </w:tc>
        <w:tc>
          <w:tcPr>
            <w:tcW w:w="1417" w:type="dxa"/>
          </w:tcPr>
          <w:p w14:paraId="666360F7" w14:textId="6BABCA0A"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P6985 P6986</w:t>
            </w:r>
          </w:p>
        </w:tc>
        <w:tc>
          <w:tcPr>
            <w:tcW w:w="737" w:type="dxa"/>
          </w:tcPr>
          <w:p w14:paraId="0D8BC8BD" w14:textId="3872BFB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46A0A871" w14:textId="2532BB42"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1C6AD038"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48C2ADAA" w14:textId="2646A7A6"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6F8D2ADF"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15B29E3B" w14:textId="7F9A4884" w:rsidR="00EC11ED" w:rsidRPr="00EE40B5" w:rsidRDefault="00EC11ED" w:rsidP="00EC11ED">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r w:rsidR="00EC11ED" w:rsidRPr="00EE40B5" w14:paraId="4B009A61" w14:textId="77777777" w:rsidTr="006D171F">
        <w:tc>
          <w:tcPr>
            <w:tcW w:w="1191" w:type="dxa"/>
          </w:tcPr>
          <w:p w14:paraId="71094DCB" w14:textId="5CDCFF84"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0CFA5704" w14:textId="254345B1"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succinate 301 mg with emtricitabine 200 mg</w:t>
            </w:r>
          </w:p>
        </w:tc>
        <w:tc>
          <w:tcPr>
            <w:tcW w:w="850" w:type="dxa"/>
          </w:tcPr>
          <w:p w14:paraId="7AE8F39D" w14:textId="20D56FD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5D6D2F5" w14:textId="373165F3"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Tenofovir/Emtricitabine Sandoz 301/200</w:t>
            </w:r>
          </w:p>
        </w:tc>
        <w:tc>
          <w:tcPr>
            <w:tcW w:w="567" w:type="dxa"/>
          </w:tcPr>
          <w:p w14:paraId="2D67E3D6" w14:textId="7D20EDF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059C52A0" w14:textId="6C627F3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91A7B59" w14:textId="74ECDBE3"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C11143</w:t>
            </w:r>
          </w:p>
        </w:tc>
        <w:tc>
          <w:tcPr>
            <w:tcW w:w="1417" w:type="dxa"/>
          </w:tcPr>
          <w:p w14:paraId="67FADA26" w14:textId="3DBC91DF"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P11143</w:t>
            </w:r>
          </w:p>
        </w:tc>
        <w:tc>
          <w:tcPr>
            <w:tcW w:w="737" w:type="dxa"/>
          </w:tcPr>
          <w:p w14:paraId="1D8FD553" w14:textId="0634DBF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737" w:type="dxa"/>
          </w:tcPr>
          <w:p w14:paraId="31F78BBF" w14:textId="34E7AFA2"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2</w:t>
            </w:r>
          </w:p>
        </w:tc>
        <w:tc>
          <w:tcPr>
            <w:tcW w:w="1417" w:type="dxa"/>
          </w:tcPr>
          <w:p w14:paraId="00B8F9E1"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5356D7E5" w14:textId="37499AF7"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45A55E02"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741454A8"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r>
      <w:tr w:rsidR="00EC11ED" w:rsidRPr="00EE40B5" w14:paraId="779D4DC1" w14:textId="77777777" w:rsidTr="006D171F">
        <w:tc>
          <w:tcPr>
            <w:tcW w:w="1191" w:type="dxa"/>
          </w:tcPr>
          <w:p w14:paraId="712F640F" w14:textId="1DCAC9A7"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Tenofovir with emtricitabine</w:t>
            </w:r>
          </w:p>
        </w:tc>
        <w:tc>
          <w:tcPr>
            <w:tcW w:w="2154" w:type="dxa"/>
          </w:tcPr>
          <w:p w14:paraId="421E9813" w14:textId="07A6CFEE"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tenofovir disoproxil succinate 301 mg with emtricitabine 200 mg</w:t>
            </w:r>
          </w:p>
        </w:tc>
        <w:tc>
          <w:tcPr>
            <w:tcW w:w="850" w:type="dxa"/>
          </w:tcPr>
          <w:p w14:paraId="2ABCD7DC" w14:textId="2583A325"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29B1ED49" w14:textId="4616996F"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Tenofovir/Emtricitabine Sandoz 301/200</w:t>
            </w:r>
          </w:p>
        </w:tc>
        <w:tc>
          <w:tcPr>
            <w:tcW w:w="567" w:type="dxa"/>
          </w:tcPr>
          <w:p w14:paraId="29E8E59C" w14:textId="6C090CB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SZ</w:t>
            </w:r>
          </w:p>
        </w:tc>
        <w:tc>
          <w:tcPr>
            <w:tcW w:w="680" w:type="dxa"/>
          </w:tcPr>
          <w:p w14:paraId="66BD4E36" w14:textId="5367898A"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76E64D5" w14:textId="10BAA161"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C6985 C6986</w:t>
            </w:r>
          </w:p>
        </w:tc>
        <w:tc>
          <w:tcPr>
            <w:tcW w:w="1417" w:type="dxa"/>
          </w:tcPr>
          <w:p w14:paraId="311EF27B" w14:textId="62CDC553" w:rsidR="00EC11ED" w:rsidRPr="00EE40B5" w:rsidRDefault="00EC11ED" w:rsidP="00EC11ED">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P6985 P6986</w:t>
            </w:r>
          </w:p>
        </w:tc>
        <w:tc>
          <w:tcPr>
            <w:tcW w:w="737" w:type="dxa"/>
          </w:tcPr>
          <w:p w14:paraId="0B492DE1" w14:textId="0B17FF1C"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1171D85F" w14:textId="32A2959D"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578680DD" w14:textId="77777777" w:rsidR="00EC11ED" w:rsidRPr="00EE40B5" w:rsidRDefault="00EC11ED" w:rsidP="00EC11ED">
            <w:pPr>
              <w:pStyle w:val="Tabletext"/>
              <w:widowControl w:val="0"/>
              <w:spacing w:after="60" w:line="240" w:lineRule="auto"/>
              <w:rPr>
                <w:rFonts w:ascii="Arial" w:eastAsia="Arial" w:hAnsi="Arial" w:cs="Arial"/>
                <w:sz w:val="16"/>
                <w:szCs w:val="16"/>
                <w:lang w:eastAsia="zh-CN"/>
              </w:rPr>
            </w:pPr>
          </w:p>
        </w:tc>
        <w:tc>
          <w:tcPr>
            <w:tcW w:w="567" w:type="dxa"/>
          </w:tcPr>
          <w:p w14:paraId="5E0A7BA5" w14:textId="2252639B" w:rsidR="00EC11ED" w:rsidRPr="00EE40B5" w:rsidRDefault="00EC11ED" w:rsidP="00EC11ED">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30</w:t>
            </w:r>
          </w:p>
        </w:tc>
        <w:tc>
          <w:tcPr>
            <w:tcW w:w="567" w:type="dxa"/>
          </w:tcPr>
          <w:p w14:paraId="53364F38" w14:textId="77777777" w:rsidR="00EC11ED" w:rsidRPr="00EE40B5" w:rsidRDefault="00EC11ED" w:rsidP="00EC11ED">
            <w:pPr>
              <w:widowControl w:val="0"/>
              <w:spacing w:before="60" w:after="60" w:line="240" w:lineRule="auto"/>
              <w:rPr>
                <w:rFonts w:ascii="Arial" w:eastAsia="Arial" w:hAnsi="Arial" w:cs="Arial"/>
                <w:sz w:val="16"/>
                <w:szCs w:val="16"/>
                <w:lang w:eastAsia="zh-CN"/>
              </w:rPr>
            </w:pPr>
          </w:p>
        </w:tc>
        <w:tc>
          <w:tcPr>
            <w:tcW w:w="737" w:type="dxa"/>
          </w:tcPr>
          <w:p w14:paraId="6589EEDC" w14:textId="4DC3F44B" w:rsidR="00EC11ED" w:rsidRPr="00EE40B5" w:rsidRDefault="00EC11ED" w:rsidP="00EC11ED">
            <w:pPr>
              <w:widowControl w:val="0"/>
              <w:spacing w:before="60" w:after="60" w:line="240" w:lineRule="auto"/>
              <w:rPr>
                <w:rFonts w:ascii="Arial" w:eastAsia="Arial" w:hAnsi="Arial" w:cs="Arial"/>
                <w:sz w:val="16"/>
                <w:szCs w:val="16"/>
                <w:lang w:eastAsia="zh-CN"/>
              </w:rPr>
            </w:pPr>
            <w:proofErr w:type="gramStart"/>
            <w:r w:rsidRPr="00EE40B5">
              <w:rPr>
                <w:rFonts w:ascii="Arial" w:hAnsi="Arial" w:cs="Arial"/>
                <w:sz w:val="16"/>
                <w:szCs w:val="16"/>
              </w:rPr>
              <w:t>C(</w:t>
            </w:r>
            <w:proofErr w:type="gramEnd"/>
            <w:r w:rsidRPr="00EE40B5">
              <w:rPr>
                <w:rFonts w:ascii="Arial" w:hAnsi="Arial" w:cs="Arial"/>
                <w:sz w:val="16"/>
                <w:szCs w:val="16"/>
              </w:rPr>
              <w:t>100)</w:t>
            </w:r>
          </w:p>
        </w:tc>
      </w:tr>
    </w:tbl>
    <w:p w14:paraId="3AD20C2E" w14:textId="1AA499BC" w:rsidR="00C51957" w:rsidRPr="00EE40B5" w:rsidRDefault="000240D9" w:rsidP="003F5EE1">
      <w:pPr>
        <w:pStyle w:val="Amendment1"/>
        <w:numPr>
          <w:ilvl w:val="0"/>
          <w:numId w:val="7"/>
        </w:numPr>
        <w:spacing w:line="260" w:lineRule="exact"/>
        <w:ind w:left="794"/>
        <w:rPr>
          <w:szCs w:val="28"/>
        </w:rPr>
      </w:pPr>
      <w:r w:rsidRPr="00EE40B5">
        <w:t xml:space="preserve">Schedule 1, Part 1, entry for </w:t>
      </w:r>
      <w:r w:rsidRPr="00EE40B5">
        <w:rPr>
          <w:szCs w:val="28"/>
        </w:rPr>
        <w:t>Teriparatide in the form</w:t>
      </w:r>
      <w:r w:rsidRPr="00EE40B5">
        <w:rPr>
          <w:sz w:val="24"/>
          <w:szCs w:val="36"/>
        </w:rPr>
        <w:t xml:space="preserve"> </w:t>
      </w:r>
      <w:r w:rsidRPr="00EE40B5">
        <w:rPr>
          <w:szCs w:val="28"/>
        </w:rPr>
        <w:t>Injection 250 micrograms per mL, 2.4 mL in multi-dose pre-filled cartridge</w:t>
      </w:r>
      <w:r w:rsidR="00AC0460" w:rsidRPr="00EE40B5">
        <w:rPr>
          <w:szCs w:val="28"/>
        </w:rPr>
        <w:t xml:space="preserve"> </w:t>
      </w:r>
      <w:r w:rsidR="00AC0460" w:rsidRPr="00EE40B5">
        <w:rPr>
          <w:i/>
          <w:iCs/>
          <w:szCs w:val="28"/>
        </w:rPr>
        <w:t xml:space="preserve">[Maximum Quantity: </w:t>
      </w:r>
      <w:r w:rsidR="00AC0460" w:rsidRPr="00EE40B5">
        <w:rPr>
          <w:i/>
        </w:rPr>
        <w:t>2; Number of Repeats: 5]</w:t>
      </w:r>
    </w:p>
    <w:p w14:paraId="6444A93E" w14:textId="66250A17" w:rsidR="000240D9" w:rsidRPr="00EE40B5" w:rsidRDefault="000240D9" w:rsidP="003F5EE1">
      <w:pPr>
        <w:pStyle w:val="Amendment1"/>
        <w:numPr>
          <w:ilvl w:val="0"/>
          <w:numId w:val="0"/>
        </w:numPr>
        <w:spacing w:before="60" w:after="60" w:line="260" w:lineRule="exact"/>
        <w:ind w:left="786"/>
      </w:pPr>
      <w:r w:rsidRPr="00EE40B5">
        <w:rPr>
          <w:rFonts w:ascii="Times New Roman" w:hAnsi="Times New Roman" w:cs="Times New Roman"/>
          <w:b w:val="0"/>
          <w:bCs w:val="0"/>
          <w:i/>
          <w:iCs/>
        </w:rPr>
        <w:t>omit from the column headed “</w:t>
      </w:r>
      <w:r w:rsidR="0016775B" w:rsidRPr="00EE40B5">
        <w:rPr>
          <w:rFonts w:ascii="Times New Roman" w:hAnsi="Times New Roman" w:cs="Times New Roman"/>
          <w:b w:val="0"/>
          <w:bCs w:val="0"/>
          <w:i/>
          <w:iCs/>
        </w:rPr>
        <w:t>Number of Repeats</w:t>
      </w:r>
      <w:r w:rsidRPr="00EE40B5">
        <w:rPr>
          <w:rFonts w:ascii="Times New Roman" w:hAnsi="Times New Roman" w:cs="Times New Roman"/>
          <w:b w:val="0"/>
          <w:bCs w:val="0"/>
          <w:i/>
          <w:iCs/>
        </w:rPr>
        <w:t xml:space="preserve">”: </w:t>
      </w:r>
      <w:r w:rsidR="0016775B" w:rsidRPr="00EE40B5">
        <w:t>5</w:t>
      </w:r>
      <w:r w:rsidR="0016775B" w:rsidRPr="00EE40B5">
        <w:tab/>
      </w:r>
      <w:proofErr w:type="gramStart"/>
      <w:r w:rsidR="0016775B" w:rsidRPr="00EE40B5">
        <w:rPr>
          <w:rFonts w:ascii="Times New Roman" w:hAnsi="Times New Roman" w:cs="Times New Roman"/>
          <w:b w:val="0"/>
          <w:bCs w:val="0"/>
          <w:i/>
          <w:iCs/>
        </w:rPr>
        <w:t>substitute</w:t>
      </w:r>
      <w:proofErr w:type="gramEnd"/>
      <w:r w:rsidR="0016775B" w:rsidRPr="00EE40B5">
        <w:rPr>
          <w:rFonts w:ascii="Times New Roman" w:hAnsi="Times New Roman" w:cs="Times New Roman"/>
          <w:b w:val="0"/>
          <w:bCs w:val="0"/>
          <w:i/>
          <w:iCs/>
        </w:rPr>
        <w:t xml:space="preserve">: </w:t>
      </w:r>
      <w:r w:rsidR="0016775B" w:rsidRPr="00EE40B5">
        <w:t>2</w:t>
      </w:r>
    </w:p>
    <w:p w14:paraId="0EC5CF49" w14:textId="19389809" w:rsidR="0016775B" w:rsidRPr="00EE40B5" w:rsidRDefault="0016775B" w:rsidP="003F5EE1">
      <w:pPr>
        <w:pStyle w:val="Amendment1"/>
        <w:numPr>
          <w:ilvl w:val="0"/>
          <w:numId w:val="7"/>
        </w:numPr>
        <w:tabs>
          <w:tab w:val="num" w:pos="794"/>
        </w:tabs>
        <w:spacing w:line="260" w:lineRule="exact"/>
        <w:ind w:left="794"/>
        <w:rPr>
          <w:sz w:val="24"/>
          <w:szCs w:val="24"/>
        </w:rPr>
      </w:pPr>
      <w:r w:rsidRPr="00EE40B5">
        <w:t xml:space="preserve">Schedule 1, Part 1, entry for </w:t>
      </w:r>
      <w:r w:rsidRPr="00EE40B5">
        <w:rPr>
          <w:szCs w:val="28"/>
        </w:rPr>
        <w:t>Testosterone</w:t>
      </w:r>
      <w:r w:rsidRPr="00EE40B5">
        <w:t xml:space="preserve"> in the form </w:t>
      </w:r>
      <w:r w:rsidRPr="00EE40B5">
        <w:rPr>
          <w:szCs w:val="28"/>
        </w:rPr>
        <w:t>I.M. injection containing testosterone undecanoate 1,000 mg in 4 mL</w:t>
      </w:r>
    </w:p>
    <w:p w14:paraId="55ADD831" w14:textId="77777777" w:rsidR="0016775B" w:rsidRPr="00EE40B5" w:rsidRDefault="0016775B" w:rsidP="003F5EE1">
      <w:pPr>
        <w:pStyle w:val="Amendment2"/>
        <w:numPr>
          <w:ilvl w:val="1"/>
          <w:numId w:val="7"/>
        </w:numPr>
      </w:pPr>
      <w:r w:rsidRPr="00EE40B5">
        <w:rPr>
          <w:i/>
        </w:rPr>
        <w:t>insert in the columns in the order indicated, and in alphabetical order for the column headed “Brand”:</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6775B" w:rsidRPr="00EE40B5" w14:paraId="0F28FF4A" w14:textId="77777777" w:rsidTr="006D171F">
        <w:tc>
          <w:tcPr>
            <w:tcW w:w="1191" w:type="dxa"/>
          </w:tcPr>
          <w:p w14:paraId="094BC43E" w14:textId="56D150D8" w:rsidR="0016775B" w:rsidRPr="00EE40B5" w:rsidRDefault="0016775B" w:rsidP="0016775B">
            <w:pPr>
              <w:widowControl w:val="0"/>
              <w:spacing w:before="60" w:after="60" w:line="240" w:lineRule="auto"/>
              <w:rPr>
                <w:rFonts w:ascii="Arial" w:eastAsia="Arial" w:hAnsi="Arial" w:cs="Arial"/>
                <w:sz w:val="16"/>
                <w:szCs w:val="22"/>
                <w:lang w:eastAsia="zh-CN"/>
              </w:rPr>
            </w:pPr>
            <w:r w:rsidRPr="00EE40B5">
              <w:rPr>
                <w:rFonts w:ascii="Arial" w:hAnsi="Arial" w:cs="Arial"/>
                <w:sz w:val="16"/>
                <w:szCs w:val="22"/>
              </w:rPr>
              <w:t>Testosterone</w:t>
            </w:r>
          </w:p>
        </w:tc>
        <w:tc>
          <w:tcPr>
            <w:tcW w:w="2154" w:type="dxa"/>
          </w:tcPr>
          <w:p w14:paraId="3AB43C57" w14:textId="3717411E"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I.M. injection containing testosterone undecanoate 1,000 mg in 4 mL</w:t>
            </w:r>
          </w:p>
        </w:tc>
        <w:tc>
          <w:tcPr>
            <w:tcW w:w="850" w:type="dxa"/>
          </w:tcPr>
          <w:p w14:paraId="2F7BA9D4" w14:textId="1229F3CB"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sz w:val="16"/>
                <w:szCs w:val="22"/>
              </w:rPr>
              <w:t>Injection</w:t>
            </w:r>
          </w:p>
        </w:tc>
        <w:tc>
          <w:tcPr>
            <w:tcW w:w="1476" w:type="dxa"/>
          </w:tcPr>
          <w:p w14:paraId="362EE3C9" w14:textId="6E7A68B1"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Testosterone ADVZ 1000</w:t>
            </w:r>
          </w:p>
        </w:tc>
        <w:tc>
          <w:tcPr>
            <w:tcW w:w="567" w:type="dxa"/>
          </w:tcPr>
          <w:p w14:paraId="3FE57195" w14:textId="690F461C"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BZ</w:t>
            </w:r>
          </w:p>
        </w:tc>
        <w:tc>
          <w:tcPr>
            <w:tcW w:w="680" w:type="dxa"/>
          </w:tcPr>
          <w:p w14:paraId="6043399E" w14:textId="0A018B19"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MP</w:t>
            </w:r>
          </w:p>
        </w:tc>
        <w:tc>
          <w:tcPr>
            <w:tcW w:w="1417" w:type="dxa"/>
          </w:tcPr>
          <w:p w14:paraId="0E065019" w14:textId="7841F946"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C6324 C6910 C6919 C6933 C6934</w:t>
            </w:r>
          </w:p>
        </w:tc>
        <w:tc>
          <w:tcPr>
            <w:tcW w:w="1417" w:type="dxa"/>
          </w:tcPr>
          <w:p w14:paraId="233B7F90" w14:textId="77777777" w:rsidR="0016775B" w:rsidRPr="00EE40B5" w:rsidRDefault="0016775B" w:rsidP="0016775B">
            <w:pPr>
              <w:widowControl w:val="0"/>
              <w:spacing w:before="60" w:after="60" w:line="240" w:lineRule="auto"/>
              <w:rPr>
                <w:rFonts w:ascii="Arial" w:eastAsia="Arial" w:hAnsi="Arial" w:cs="Arial"/>
                <w:sz w:val="16"/>
                <w:szCs w:val="22"/>
                <w:lang w:eastAsia="zh-CN"/>
              </w:rPr>
            </w:pPr>
          </w:p>
        </w:tc>
        <w:tc>
          <w:tcPr>
            <w:tcW w:w="737" w:type="dxa"/>
          </w:tcPr>
          <w:p w14:paraId="3C997ECB" w14:textId="1604DF4E"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1</w:t>
            </w:r>
          </w:p>
        </w:tc>
        <w:tc>
          <w:tcPr>
            <w:tcW w:w="737" w:type="dxa"/>
          </w:tcPr>
          <w:p w14:paraId="67A21686" w14:textId="53F763F7"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1</w:t>
            </w:r>
          </w:p>
        </w:tc>
        <w:tc>
          <w:tcPr>
            <w:tcW w:w="1417" w:type="dxa"/>
          </w:tcPr>
          <w:p w14:paraId="5046F848" w14:textId="77777777" w:rsidR="0016775B" w:rsidRPr="00EE40B5" w:rsidRDefault="0016775B" w:rsidP="0016775B">
            <w:pPr>
              <w:pStyle w:val="Tabletext"/>
              <w:widowControl w:val="0"/>
              <w:spacing w:after="60" w:line="240" w:lineRule="auto"/>
              <w:rPr>
                <w:rFonts w:ascii="Arial" w:eastAsia="Arial" w:hAnsi="Arial" w:cs="Arial"/>
                <w:sz w:val="16"/>
                <w:szCs w:val="22"/>
                <w:lang w:eastAsia="zh-CN"/>
              </w:rPr>
            </w:pPr>
          </w:p>
        </w:tc>
        <w:tc>
          <w:tcPr>
            <w:tcW w:w="567" w:type="dxa"/>
          </w:tcPr>
          <w:p w14:paraId="4DAFC7AF" w14:textId="54C2D026" w:rsidR="0016775B" w:rsidRPr="00EE40B5" w:rsidRDefault="0016775B" w:rsidP="0016775B">
            <w:pPr>
              <w:pStyle w:val="Tabletext"/>
              <w:widowControl w:val="0"/>
              <w:spacing w:after="60" w:line="240" w:lineRule="auto"/>
              <w:rPr>
                <w:rFonts w:ascii="Arial" w:eastAsia="Arial" w:hAnsi="Arial" w:cs="Arial"/>
                <w:sz w:val="16"/>
                <w:szCs w:val="22"/>
                <w:lang w:eastAsia="zh-CN"/>
              </w:rPr>
            </w:pPr>
            <w:r w:rsidRPr="00EE40B5">
              <w:rPr>
                <w:rFonts w:ascii="Arial" w:hAnsi="Arial" w:cs="Arial"/>
                <w:color w:val="000000"/>
                <w:sz w:val="16"/>
              </w:rPr>
              <w:t>1</w:t>
            </w:r>
          </w:p>
        </w:tc>
        <w:tc>
          <w:tcPr>
            <w:tcW w:w="567" w:type="dxa"/>
          </w:tcPr>
          <w:p w14:paraId="6B8C6322" w14:textId="77777777" w:rsidR="0016775B" w:rsidRPr="00EE40B5" w:rsidRDefault="0016775B" w:rsidP="0016775B">
            <w:pPr>
              <w:widowControl w:val="0"/>
              <w:spacing w:before="60" w:after="60" w:line="240" w:lineRule="auto"/>
              <w:rPr>
                <w:rFonts w:ascii="Arial" w:eastAsia="Arial" w:hAnsi="Arial" w:cs="Arial"/>
                <w:sz w:val="16"/>
                <w:szCs w:val="22"/>
                <w:lang w:eastAsia="zh-CN"/>
              </w:rPr>
            </w:pPr>
          </w:p>
        </w:tc>
        <w:tc>
          <w:tcPr>
            <w:tcW w:w="737" w:type="dxa"/>
          </w:tcPr>
          <w:p w14:paraId="03C3F209" w14:textId="77777777" w:rsidR="0016775B" w:rsidRPr="00EE40B5" w:rsidRDefault="0016775B" w:rsidP="0016775B">
            <w:pPr>
              <w:widowControl w:val="0"/>
              <w:spacing w:before="60" w:after="60" w:line="240" w:lineRule="auto"/>
              <w:rPr>
                <w:rFonts w:ascii="Arial" w:eastAsia="Arial" w:hAnsi="Arial" w:cs="Arial"/>
                <w:sz w:val="16"/>
                <w:szCs w:val="22"/>
                <w:lang w:eastAsia="zh-CN"/>
              </w:rPr>
            </w:pPr>
          </w:p>
        </w:tc>
      </w:tr>
    </w:tbl>
    <w:p w14:paraId="4A3C7C55" w14:textId="6A9B27AA" w:rsidR="0016775B" w:rsidRPr="00EE40B5" w:rsidRDefault="0016775B" w:rsidP="003F5EE1">
      <w:pPr>
        <w:pStyle w:val="Amendment1"/>
        <w:numPr>
          <w:ilvl w:val="0"/>
          <w:numId w:val="7"/>
        </w:numPr>
        <w:tabs>
          <w:tab w:val="num" w:pos="794"/>
        </w:tabs>
        <w:spacing w:line="260" w:lineRule="exact"/>
        <w:ind w:left="794"/>
      </w:pPr>
      <w:r w:rsidRPr="00EE40B5">
        <w:t xml:space="preserve">Schedule 1, Part 1, entry for </w:t>
      </w:r>
      <w:r w:rsidRPr="00EE40B5">
        <w:rPr>
          <w:szCs w:val="28"/>
        </w:rPr>
        <w:t>Tobramycin</w:t>
      </w:r>
      <w:r w:rsidRPr="00EE40B5">
        <w:t xml:space="preserve"> in the form </w:t>
      </w:r>
      <w:r w:rsidRPr="00EE40B5">
        <w:rPr>
          <w:szCs w:val="28"/>
        </w:rPr>
        <w:t>Solution for inhalation 300 mg in 5 mL</w:t>
      </w:r>
      <w:r w:rsidR="00AC0460" w:rsidRPr="00EE40B5">
        <w:rPr>
          <w:szCs w:val="28"/>
        </w:rPr>
        <w:t xml:space="preserve"> </w:t>
      </w:r>
      <w:r w:rsidR="00AC0460" w:rsidRPr="00EE40B5">
        <w:rPr>
          <w:i/>
          <w:iCs/>
          <w:szCs w:val="28"/>
        </w:rPr>
        <w:t>[Brand: Tobramycin WKT]</w:t>
      </w:r>
    </w:p>
    <w:p w14:paraId="14C24AFA" w14:textId="6D0DCEB8" w:rsidR="00C51957" w:rsidRPr="00EE40B5" w:rsidRDefault="0016775B" w:rsidP="003F5EE1">
      <w:pPr>
        <w:pStyle w:val="Amendment1"/>
        <w:numPr>
          <w:ilvl w:val="0"/>
          <w:numId w:val="0"/>
        </w:numPr>
        <w:spacing w:before="60" w:after="60" w:line="260" w:lineRule="exact"/>
        <w:ind w:left="786"/>
      </w:pPr>
      <w:r w:rsidRPr="00EE40B5">
        <w:rPr>
          <w:rFonts w:ascii="Times New Roman" w:hAnsi="Times New Roman" w:cs="Times New Roman"/>
          <w:b w:val="0"/>
          <w:bCs w:val="0"/>
          <w:i/>
          <w:iCs/>
        </w:rPr>
        <w:t>omit from the column headed “Responsible Person”</w:t>
      </w:r>
      <w:r w:rsidR="00E31328" w:rsidRPr="00EE40B5">
        <w:rPr>
          <w:rFonts w:ascii="Times New Roman" w:hAnsi="Times New Roman" w:cs="Times New Roman"/>
          <w:b w:val="0"/>
          <w:bCs w:val="0"/>
          <w:i/>
          <w:iCs/>
        </w:rPr>
        <w:t xml:space="preserve"> </w:t>
      </w:r>
      <w:r w:rsidRPr="00EE40B5">
        <w:rPr>
          <w:rFonts w:ascii="Times New Roman" w:hAnsi="Times New Roman" w:cs="Times New Roman"/>
          <w:b w:val="0"/>
          <w:bCs w:val="0"/>
          <w:i/>
          <w:iCs/>
        </w:rPr>
        <w:t>(all instances):</w:t>
      </w:r>
      <w:r w:rsidRPr="00EE40B5">
        <w:rPr>
          <w:b w:val="0"/>
          <w:bCs w:val="0"/>
          <w:i/>
        </w:rPr>
        <w:t xml:space="preserve"> </w:t>
      </w:r>
      <w:r w:rsidRPr="00EE40B5">
        <w:t>LI</w:t>
      </w:r>
      <w:r w:rsidRPr="00EE40B5">
        <w:rPr>
          <w:i/>
        </w:rPr>
        <w:tab/>
      </w:r>
      <w:r w:rsidRPr="00EE40B5">
        <w:rPr>
          <w:i/>
        </w:rPr>
        <w:tab/>
      </w:r>
      <w:r w:rsidRPr="00EE40B5">
        <w:rPr>
          <w:rFonts w:ascii="Times New Roman" w:hAnsi="Times New Roman" w:cs="Times New Roman"/>
          <w:b w:val="0"/>
          <w:bCs w:val="0"/>
          <w:i/>
          <w:iCs/>
        </w:rPr>
        <w:t>substitute (all instances):</w:t>
      </w:r>
      <w:r w:rsidRPr="00EE40B5">
        <w:rPr>
          <w:b w:val="0"/>
          <w:bCs w:val="0"/>
          <w:i/>
        </w:rPr>
        <w:t xml:space="preserve"> </w:t>
      </w:r>
      <w:r w:rsidRPr="00EE40B5">
        <w:t>JU</w:t>
      </w:r>
    </w:p>
    <w:p w14:paraId="7E5CFA5A" w14:textId="15C93905" w:rsidR="00E65C78" w:rsidRPr="00EE40B5" w:rsidRDefault="00E65C78" w:rsidP="003F5EE1">
      <w:pPr>
        <w:pStyle w:val="Amendment1"/>
        <w:numPr>
          <w:ilvl w:val="0"/>
          <w:numId w:val="7"/>
        </w:numPr>
        <w:spacing w:line="260" w:lineRule="exact"/>
        <w:ind w:left="794"/>
      </w:pPr>
      <w:r w:rsidRPr="00EE40B5">
        <w:t xml:space="preserve">Schedule 1, Part 1, entry for </w:t>
      </w:r>
      <w:r w:rsidR="00240A7B" w:rsidRPr="00EE40B5">
        <w:t xml:space="preserve">Upadacitinib </w:t>
      </w:r>
      <w:r w:rsidRPr="00EE40B5">
        <w:t xml:space="preserve">in </w:t>
      </w:r>
      <w:r w:rsidR="003B2C85" w:rsidRPr="00EE40B5">
        <w:t xml:space="preserve">each of the </w:t>
      </w:r>
      <w:r w:rsidRPr="00EE40B5">
        <w:t>form</w:t>
      </w:r>
      <w:r w:rsidR="003B2C85" w:rsidRPr="00EE40B5">
        <w:t xml:space="preserve">s: Tablet 15 mg; and </w:t>
      </w:r>
      <w:r w:rsidR="003B2C85" w:rsidRPr="00EE40B5">
        <w:rPr>
          <w:szCs w:val="28"/>
        </w:rPr>
        <w:t>Tablet 30 mg</w:t>
      </w:r>
      <w:r w:rsidR="003B2C85" w:rsidRPr="00EE40B5">
        <w:rPr>
          <w:i/>
          <w:sz w:val="24"/>
          <w:szCs w:val="24"/>
        </w:rPr>
        <w:t xml:space="preserve"> </w:t>
      </w:r>
      <w:r w:rsidR="000D1FE0" w:rsidRPr="00EE40B5">
        <w:rPr>
          <w:i/>
          <w:iCs/>
        </w:rPr>
        <w:t>[</w:t>
      </w:r>
      <w:r w:rsidR="003B2C85" w:rsidRPr="00EE40B5">
        <w:rPr>
          <w:i/>
        </w:rPr>
        <w:t>Maximum Quantity: 28; Number of Repeats: 5]</w:t>
      </w:r>
    </w:p>
    <w:p w14:paraId="186F6C95" w14:textId="3C67705E" w:rsidR="002033E5" w:rsidRPr="00EE40B5" w:rsidRDefault="002033E5" w:rsidP="00E31328">
      <w:pPr>
        <w:pStyle w:val="Amendment3"/>
        <w:numPr>
          <w:ilvl w:val="0"/>
          <w:numId w:val="17"/>
        </w:numPr>
        <w:ind w:left="1361" w:hanging="567"/>
        <w:rPr>
          <w:rFonts w:ascii="Times New Roman" w:hAnsi="Times New Roman"/>
          <w:i/>
        </w:rPr>
      </w:pPr>
      <w:r w:rsidRPr="00EE40B5">
        <w:rPr>
          <w:rFonts w:ascii="Times New Roman" w:hAnsi="Times New Roman"/>
          <w:i/>
        </w:rPr>
        <w:t xml:space="preserve">omit from the column headed “Circumstances”: </w:t>
      </w:r>
      <w:r w:rsidR="00B72C3A" w:rsidRPr="00EE40B5">
        <w:rPr>
          <w:rFonts w:cs="Arial"/>
          <w:b/>
          <w:bCs/>
          <w:iCs w:val="0"/>
        </w:rPr>
        <w:t>C</w:t>
      </w:r>
      <w:r w:rsidR="003B2C85" w:rsidRPr="00EE40B5">
        <w:rPr>
          <w:rFonts w:cs="Arial"/>
          <w:b/>
          <w:bCs/>
          <w:iCs w:val="0"/>
        </w:rPr>
        <w:t>13930</w:t>
      </w:r>
    </w:p>
    <w:p w14:paraId="05A55105" w14:textId="378BAA93" w:rsidR="002033E5" w:rsidRPr="00EE40B5" w:rsidRDefault="002033E5" w:rsidP="00E31328">
      <w:pPr>
        <w:pStyle w:val="Amendment3"/>
        <w:numPr>
          <w:ilvl w:val="0"/>
          <w:numId w:val="17"/>
        </w:numPr>
        <w:ind w:left="1361" w:hanging="567"/>
        <w:rPr>
          <w:rFonts w:ascii="Times New Roman" w:hAnsi="Times New Roman"/>
          <w:i/>
        </w:rPr>
      </w:pPr>
      <w:r w:rsidRPr="00EE40B5">
        <w:rPr>
          <w:rFonts w:ascii="Times New Roman" w:hAnsi="Times New Roman"/>
          <w:i/>
        </w:rPr>
        <w:lastRenderedPageBreak/>
        <w:t>omit from the column headed “</w:t>
      </w:r>
      <w:r w:rsidR="003B2C85" w:rsidRPr="00EE40B5">
        <w:rPr>
          <w:rFonts w:ascii="Times New Roman" w:hAnsi="Times New Roman"/>
          <w:i/>
        </w:rPr>
        <w:t>Purposes</w:t>
      </w:r>
      <w:r w:rsidRPr="00EE40B5">
        <w:rPr>
          <w:rFonts w:ascii="Times New Roman" w:hAnsi="Times New Roman"/>
          <w:i/>
        </w:rPr>
        <w:t xml:space="preserve">”: </w:t>
      </w:r>
      <w:r w:rsidR="003B2C85" w:rsidRPr="00EE40B5">
        <w:rPr>
          <w:rFonts w:cs="Arial"/>
          <w:b/>
          <w:bCs/>
          <w:iCs w:val="0"/>
        </w:rPr>
        <w:t>P13930</w:t>
      </w:r>
    </w:p>
    <w:p w14:paraId="61A46035" w14:textId="1DC3C692" w:rsidR="003B2C85" w:rsidRPr="00EE40B5" w:rsidRDefault="003B2C85" w:rsidP="003F5EE1">
      <w:pPr>
        <w:pStyle w:val="Amendment1"/>
        <w:numPr>
          <w:ilvl w:val="0"/>
          <w:numId w:val="7"/>
        </w:numPr>
        <w:spacing w:line="260" w:lineRule="exact"/>
        <w:ind w:left="794"/>
      </w:pPr>
      <w:r w:rsidRPr="00EE40B5">
        <w:t xml:space="preserve">Schedule 1, Part 1, entry for </w:t>
      </w:r>
      <w:r w:rsidRPr="00EE40B5">
        <w:rPr>
          <w:szCs w:val="28"/>
        </w:rPr>
        <w:t>Ustekinumab</w:t>
      </w:r>
      <w:r w:rsidRPr="00EE40B5">
        <w:t xml:space="preserve"> in the form </w:t>
      </w:r>
      <w:r w:rsidRPr="00EE40B5">
        <w:rPr>
          <w:szCs w:val="28"/>
        </w:rPr>
        <w:t xml:space="preserve">Injection 90 mg in 1 mL single use pre-filled syringe </w:t>
      </w:r>
      <w:r w:rsidR="000D1FE0" w:rsidRPr="00EE40B5">
        <w:rPr>
          <w:i/>
          <w:iCs/>
        </w:rPr>
        <w:t>[</w:t>
      </w:r>
      <w:r w:rsidRPr="00EE40B5">
        <w:rPr>
          <w:i/>
        </w:rPr>
        <w:t>Maximum Quantity: 1; Number of Repeats: 1]</w:t>
      </w:r>
    </w:p>
    <w:p w14:paraId="7A0BA8D8" w14:textId="518B03AB" w:rsidR="003B2C85" w:rsidRPr="00EE40B5" w:rsidRDefault="003B2C85" w:rsidP="00E31328">
      <w:pPr>
        <w:pStyle w:val="Amendment3"/>
        <w:numPr>
          <w:ilvl w:val="0"/>
          <w:numId w:val="36"/>
        </w:numPr>
        <w:ind w:left="1361" w:hanging="567"/>
        <w:rPr>
          <w:rFonts w:ascii="Times New Roman" w:hAnsi="Times New Roman"/>
          <w:i/>
        </w:rPr>
      </w:pPr>
      <w:r w:rsidRPr="00EE40B5">
        <w:rPr>
          <w:rFonts w:ascii="Times New Roman" w:hAnsi="Times New Roman"/>
          <w:i/>
        </w:rPr>
        <w:t xml:space="preserve">omit from the column headed “Circumstances”: </w:t>
      </w:r>
      <w:r w:rsidRPr="00EE40B5">
        <w:rPr>
          <w:rFonts w:cs="Arial"/>
          <w:b/>
          <w:bCs/>
          <w:iCs w:val="0"/>
        </w:rPr>
        <w:t>C14009</w:t>
      </w:r>
    </w:p>
    <w:p w14:paraId="5EFB5556" w14:textId="2E8F8434" w:rsidR="003B2C85" w:rsidRPr="00EE40B5" w:rsidRDefault="003B2C85" w:rsidP="00E31328">
      <w:pPr>
        <w:pStyle w:val="Amendment3"/>
        <w:numPr>
          <w:ilvl w:val="0"/>
          <w:numId w:val="36"/>
        </w:numPr>
        <w:ind w:left="1361" w:hanging="567"/>
        <w:rPr>
          <w:rFonts w:ascii="Times New Roman" w:hAnsi="Times New Roman"/>
          <w:i/>
        </w:rPr>
      </w:pPr>
      <w:r w:rsidRPr="00EE40B5">
        <w:rPr>
          <w:rFonts w:ascii="Times New Roman" w:hAnsi="Times New Roman"/>
          <w:i/>
        </w:rPr>
        <w:t xml:space="preserve">omit from the column headed “Purposes”: </w:t>
      </w:r>
      <w:r w:rsidRPr="00EE40B5">
        <w:rPr>
          <w:rFonts w:cs="Arial"/>
          <w:b/>
          <w:bCs/>
          <w:iCs w:val="0"/>
        </w:rPr>
        <w:t>P1</w:t>
      </w:r>
      <w:r w:rsidR="00AC0460" w:rsidRPr="00EE40B5">
        <w:rPr>
          <w:rFonts w:cs="Arial"/>
          <w:b/>
          <w:bCs/>
          <w:iCs w:val="0"/>
        </w:rPr>
        <w:t>4009</w:t>
      </w:r>
    </w:p>
    <w:p w14:paraId="02D2E939" w14:textId="73BA76C4" w:rsidR="004122CF" w:rsidRPr="00EE40B5" w:rsidRDefault="004122CF" w:rsidP="003F5EE1">
      <w:pPr>
        <w:pStyle w:val="Amendment1"/>
        <w:numPr>
          <w:ilvl w:val="0"/>
          <w:numId w:val="7"/>
        </w:numPr>
        <w:spacing w:line="260" w:lineRule="exact"/>
        <w:ind w:left="794"/>
        <w:rPr>
          <w:sz w:val="24"/>
          <w:szCs w:val="24"/>
        </w:rPr>
      </w:pPr>
      <w:r w:rsidRPr="00EE40B5">
        <w:t xml:space="preserve">Schedule 1, Part 1, entry for </w:t>
      </w:r>
      <w:r w:rsidRPr="00EE40B5">
        <w:rPr>
          <w:szCs w:val="28"/>
        </w:rPr>
        <w:t>Valaciclovir</w:t>
      </w:r>
    </w:p>
    <w:p w14:paraId="7049EE0B" w14:textId="3D28E39C" w:rsidR="004122CF" w:rsidRPr="00EE40B5" w:rsidRDefault="004122CF" w:rsidP="003F5EE1">
      <w:pPr>
        <w:pStyle w:val="Amendment2"/>
        <w:numPr>
          <w:ilvl w:val="0"/>
          <w:numId w:val="0"/>
        </w:numPr>
        <w:ind w:left="794"/>
      </w:pPr>
      <w:r w:rsidRPr="00EE40B5">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122CF" w:rsidRPr="00EE40B5" w14:paraId="1BE57114" w14:textId="77777777" w:rsidTr="006D171F">
        <w:tc>
          <w:tcPr>
            <w:tcW w:w="1191" w:type="dxa"/>
          </w:tcPr>
          <w:p w14:paraId="5F3E20FF" w14:textId="0E6D60FC" w:rsidR="004122CF" w:rsidRPr="00EE40B5" w:rsidRDefault="004122CF" w:rsidP="004122CF">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Valaciclovir</w:t>
            </w:r>
          </w:p>
        </w:tc>
        <w:tc>
          <w:tcPr>
            <w:tcW w:w="2154" w:type="dxa"/>
          </w:tcPr>
          <w:p w14:paraId="6D84B0EC" w14:textId="152E6F4D"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500 mg (as hydrochloride)</w:t>
            </w:r>
          </w:p>
        </w:tc>
        <w:tc>
          <w:tcPr>
            <w:tcW w:w="850" w:type="dxa"/>
          </w:tcPr>
          <w:p w14:paraId="16844938" w14:textId="3170A8F3"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6BF9AA01" w14:textId="4A0E5329"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NOUMED VALACICLOVIR</w:t>
            </w:r>
          </w:p>
        </w:tc>
        <w:tc>
          <w:tcPr>
            <w:tcW w:w="567" w:type="dxa"/>
          </w:tcPr>
          <w:p w14:paraId="63FBDF33" w14:textId="2299206A"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VO</w:t>
            </w:r>
          </w:p>
        </w:tc>
        <w:tc>
          <w:tcPr>
            <w:tcW w:w="680" w:type="dxa"/>
          </w:tcPr>
          <w:p w14:paraId="50AE84AA" w14:textId="6FB8FD56"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2243F21" w14:textId="4EAA58AC"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C5940 C5961</w:t>
            </w:r>
          </w:p>
        </w:tc>
        <w:tc>
          <w:tcPr>
            <w:tcW w:w="1417" w:type="dxa"/>
          </w:tcPr>
          <w:p w14:paraId="5396B8DE" w14:textId="77777777" w:rsidR="004122CF" w:rsidRPr="00EE40B5" w:rsidRDefault="004122CF" w:rsidP="004122CF">
            <w:pPr>
              <w:widowControl w:val="0"/>
              <w:spacing w:before="60" w:after="60" w:line="240" w:lineRule="auto"/>
              <w:rPr>
                <w:rFonts w:ascii="Arial" w:eastAsia="Arial" w:hAnsi="Arial" w:cs="Arial"/>
                <w:sz w:val="16"/>
                <w:szCs w:val="16"/>
                <w:lang w:eastAsia="zh-CN"/>
              </w:rPr>
            </w:pPr>
          </w:p>
        </w:tc>
        <w:tc>
          <w:tcPr>
            <w:tcW w:w="737" w:type="dxa"/>
          </w:tcPr>
          <w:p w14:paraId="583EFB5B" w14:textId="1C723B1A"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30</w:t>
            </w:r>
          </w:p>
        </w:tc>
        <w:tc>
          <w:tcPr>
            <w:tcW w:w="737" w:type="dxa"/>
          </w:tcPr>
          <w:p w14:paraId="033DC2AE" w14:textId="65520E4A"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5</w:t>
            </w:r>
          </w:p>
        </w:tc>
        <w:tc>
          <w:tcPr>
            <w:tcW w:w="1417" w:type="dxa"/>
          </w:tcPr>
          <w:p w14:paraId="736240E9" w14:textId="77777777" w:rsidR="004122CF" w:rsidRPr="00EE40B5" w:rsidRDefault="004122CF" w:rsidP="004122CF">
            <w:pPr>
              <w:pStyle w:val="Tabletext"/>
              <w:widowControl w:val="0"/>
              <w:spacing w:after="60" w:line="240" w:lineRule="auto"/>
              <w:rPr>
                <w:rFonts w:ascii="Arial" w:eastAsia="Arial" w:hAnsi="Arial" w:cs="Arial"/>
                <w:sz w:val="16"/>
                <w:szCs w:val="16"/>
                <w:lang w:eastAsia="zh-CN"/>
              </w:rPr>
            </w:pPr>
          </w:p>
        </w:tc>
        <w:tc>
          <w:tcPr>
            <w:tcW w:w="567" w:type="dxa"/>
          </w:tcPr>
          <w:p w14:paraId="1B61113A" w14:textId="158B29E1" w:rsidR="004122CF" w:rsidRPr="00EE40B5" w:rsidRDefault="004122CF" w:rsidP="004122CF">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30</w:t>
            </w:r>
          </w:p>
        </w:tc>
        <w:tc>
          <w:tcPr>
            <w:tcW w:w="567" w:type="dxa"/>
          </w:tcPr>
          <w:p w14:paraId="75DE9BBC" w14:textId="77777777" w:rsidR="004122CF" w:rsidRPr="00EE40B5" w:rsidRDefault="004122CF" w:rsidP="004122CF">
            <w:pPr>
              <w:widowControl w:val="0"/>
              <w:spacing w:before="60" w:after="60" w:line="240" w:lineRule="auto"/>
              <w:rPr>
                <w:rFonts w:ascii="Arial" w:eastAsia="Arial" w:hAnsi="Arial" w:cs="Arial"/>
                <w:sz w:val="16"/>
                <w:szCs w:val="16"/>
                <w:lang w:eastAsia="zh-CN"/>
              </w:rPr>
            </w:pPr>
          </w:p>
        </w:tc>
        <w:tc>
          <w:tcPr>
            <w:tcW w:w="737" w:type="dxa"/>
          </w:tcPr>
          <w:p w14:paraId="780967F1" w14:textId="77777777" w:rsidR="004122CF" w:rsidRPr="00EE40B5" w:rsidRDefault="004122CF" w:rsidP="004122CF">
            <w:pPr>
              <w:widowControl w:val="0"/>
              <w:spacing w:before="60" w:after="60" w:line="240" w:lineRule="auto"/>
              <w:rPr>
                <w:rFonts w:ascii="Arial" w:eastAsia="Arial" w:hAnsi="Arial" w:cs="Arial"/>
                <w:sz w:val="16"/>
                <w:szCs w:val="16"/>
                <w:lang w:eastAsia="zh-CN"/>
              </w:rPr>
            </w:pPr>
          </w:p>
        </w:tc>
      </w:tr>
    </w:tbl>
    <w:p w14:paraId="470E0D74" w14:textId="3A78B488" w:rsidR="006B46FB" w:rsidRPr="00EE40B5" w:rsidRDefault="006B46FB" w:rsidP="003705B0">
      <w:pPr>
        <w:pStyle w:val="Amendment1"/>
        <w:numPr>
          <w:ilvl w:val="0"/>
          <w:numId w:val="7"/>
        </w:numPr>
        <w:spacing w:line="260" w:lineRule="exact"/>
        <w:ind w:left="794"/>
      </w:pPr>
      <w:r w:rsidRPr="00EE40B5">
        <w:t xml:space="preserve">Schedule 1, Part 1, entry for </w:t>
      </w:r>
      <w:r w:rsidR="00EE132C" w:rsidRPr="00EE40B5">
        <w:t>Vildagliptin</w:t>
      </w:r>
      <w:r w:rsidRPr="00EE40B5">
        <w:t xml:space="preserve"> in the form </w:t>
      </w:r>
      <w:r w:rsidR="00EE132C" w:rsidRPr="00EE40B5">
        <w:t>Tablet 50 mg</w:t>
      </w:r>
      <w:r w:rsidRPr="00EE40B5">
        <w:rPr>
          <w:sz w:val="16"/>
          <w:szCs w:val="22"/>
        </w:rPr>
        <w:t xml:space="preserve"> </w:t>
      </w:r>
      <w:r w:rsidR="000D1FE0" w:rsidRPr="00EE40B5">
        <w:rPr>
          <w:i/>
          <w:iCs/>
        </w:rPr>
        <w:t>[</w:t>
      </w:r>
      <w:r w:rsidRPr="00EE40B5">
        <w:rPr>
          <w:i/>
        </w:rPr>
        <w:t xml:space="preserve">Maximum Quantity: </w:t>
      </w:r>
      <w:r w:rsidR="00EE132C" w:rsidRPr="00EE40B5">
        <w:rPr>
          <w:i/>
        </w:rPr>
        <w:t>60</w:t>
      </w:r>
      <w:r w:rsidRPr="00EE40B5">
        <w:rPr>
          <w:i/>
        </w:rPr>
        <w:t xml:space="preserve">; Number of Repeats: </w:t>
      </w:r>
      <w:r w:rsidR="00EE132C" w:rsidRPr="00EE40B5">
        <w:rPr>
          <w:i/>
        </w:rPr>
        <w:t>5</w:t>
      </w:r>
      <w:r w:rsidRPr="00EE40B5">
        <w:rPr>
          <w:i/>
        </w:rPr>
        <w:t>]</w:t>
      </w:r>
    </w:p>
    <w:p w14:paraId="0126F86E" w14:textId="39DDBE67" w:rsidR="006B46FB" w:rsidRPr="00EE40B5" w:rsidRDefault="006B46FB" w:rsidP="00E31328">
      <w:pPr>
        <w:pStyle w:val="Amendment3"/>
        <w:numPr>
          <w:ilvl w:val="0"/>
          <w:numId w:val="18"/>
        </w:numPr>
        <w:ind w:left="1361" w:hanging="567"/>
        <w:rPr>
          <w:rFonts w:ascii="Times New Roman" w:hAnsi="Times New Roman"/>
          <w:i/>
        </w:rPr>
      </w:pPr>
      <w:r w:rsidRPr="00EE40B5">
        <w:rPr>
          <w:rFonts w:ascii="Times New Roman" w:hAnsi="Times New Roman"/>
          <w:i/>
        </w:rPr>
        <w:t xml:space="preserve">omit from the column headed “Circumstances”: </w:t>
      </w:r>
      <w:r w:rsidR="00EE132C" w:rsidRPr="00EE40B5">
        <w:rPr>
          <w:b/>
          <w:bCs/>
          <w:szCs w:val="28"/>
        </w:rPr>
        <w:t>C6346 C6363 C6376</w:t>
      </w:r>
      <w:r w:rsidR="00EE132C" w:rsidRPr="00EE40B5">
        <w:rPr>
          <w:b/>
          <w:bCs/>
          <w:szCs w:val="28"/>
        </w:rPr>
        <w:tab/>
      </w:r>
      <w:r w:rsidR="00EE132C" w:rsidRPr="00EE40B5">
        <w:rPr>
          <w:rFonts w:cs="Arial"/>
          <w:b/>
          <w:bCs/>
          <w:iCs w:val="0"/>
        </w:rPr>
        <w:tab/>
      </w:r>
      <w:r w:rsidR="00EE132C" w:rsidRPr="00EE40B5">
        <w:rPr>
          <w:rFonts w:ascii="Times New Roman" w:hAnsi="Times New Roman"/>
          <w:i/>
        </w:rPr>
        <w:t>substitute:</w:t>
      </w:r>
      <w:r w:rsidR="00EE132C" w:rsidRPr="00EE40B5">
        <w:rPr>
          <w:rFonts w:cs="Arial"/>
          <w:iCs w:val="0"/>
        </w:rPr>
        <w:t xml:space="preserve"> </w:t>
      </w:r>
      <w:r w:rsidR="00EE132C" w:rsidRPr="00EE40B5">
        <w:rPr>
          <w:b/>
          <w:bCs/>
          <w:color w:val="000000"/>
          <w:szCs w:val="24"/>
        </w:rPr>
        <w:t>C15261</w:t>
      </w:r>
    </w:p>
    <w:p w14:paraId="4F154CE8" w14:textId="018F1FC2" w:rsidR="006B46FB" w:rsidRPr="00EE40B5" w:rsidRDefault="006B46FB" w:rsidP="00E31328">
      <w:pPr>
        <w:pStyle w:val="Amendment3"/>
        <w:numPr>
          <w:ilvl w:val="0"/>
          <w:numId w:val="18"/>
        </w:numPr>
        <w:ind w:left="1361" w:hanging="567"/>
        <w:rPr>
          <w:rFonts w:ascii="Times New Roman" w:hAnsi="Times New Roman"/>
          <w:i/>
        </w:rPr>
      </w:pPr>
      <w:r w:rsidRPr="00EE40B5">
        <w:rPr>
          <w:rFonts w:ascii="Times New Roman" w:hAnsi="Times New Roman"/>
          <w:i/>
        </w:rPr>
        <w:t xml:space="preserve">omit from the column headed “Purposes”: </w:t>
      </w:r>
      <w:r w:rsidR="00EE132C" w:rsidRPr="00EE40B5">
        <w:rPr>
          <w:b/>
          <w:bCs/>
          <w:szCs w:val="28"/>
        </w:rPr>
        <w:t>P6346 P6363 P6376</w:t>
      </w:r>
      <w:r w:rsidR="00EE132C" w:rsidRPr="00EE40B5">
        <w:rPr>
          <w:rFonts w:cs="Arial"/>
          <w:b/>
          <w:bCs/>
          <w:iCs w:val="0"/>
        </w:rPr>
        <w:tab/>
      </w:r>
      <w:r w:rsidR="00EE132C" w:rsidRPr="00EE40B5">
        <w:rPr>
          <w:rFonts w:cs="Arial"/>
          <w:b/>
          <w:bCs/>
          <w:iCs w:val="0"/>
        </w:rPr>
        <w:tab/>
      </w:r>
      <w:r w:rsidR="00EE132C" w:rsidRPr="00EE40B5">
        <w:rPr>
          <w:rFonts w:ascii="Times New Roman" w:hAnsi="Times New Roman"/>
          <w:i/>
        </w:rPr>
        <w:t>substitute:</w:t>
      </w:r>
      <w:r w:rsidR="00EE132C" w:rsidRPr="00EE40B5">
        <w:rPr>
          <w:rFonts w:cs="Arial"/>
          <w:iCs w:val="0"/>
        </w:rPr>
        <w:t xml:space="preserve"> </w:t>
      </w:r>
      <w:r w:rsidR="00EE132C" w:rsidRPr="00EE40B5">
        <w:rPr>
          <w:b/>
          <w:bCs/>
          <w:color w:val="000000"/>
          <w:szCs w:val="24"/>
        </w:rPr>
        <w:t>P15261</w:t>
      </w:r>
    </w:p>
    <w:p w14:paraId="744ADE4B" w14:textId="351896A1" w:rsidR="00EE132C" w:rsidRPr="00EE40B5" w:rsidRDefault="00EE132C" w:rsidP="003705B0">
      <w:pPr>
        <w:pStyle w:val="Amendment1"/>
        <w:numPr>
          <w:ilvl w:val="0"/>
          <w:numId w:val="7"/>
        </w:numPr>
        <w:spacing w:line="260" w:lineRule="exact"/>
        <w:ind w:left="794"/>
      </w:pPr>
      <w:r w:rsidRPr="00EE40B5">
        <w:t>Schedule 1, Part 1, entry for Vildagliptin in the form Tablet 50 mg</w:t>
      </w:r>
      <w:r w:rsidRPr="00EE40B5">
        <w:rPr>
          <w:sz w:val="16"/>
          <w:szCs w:val="22"/>
        </w:rPr>
        <w:t xml:space="preserve"> </w:t>
      </w:r>
      <w:r w:rsidR="000D1FE0" w:rsidRPr="00EE40B5">
        <w:rPr>
          <w:i/>
          <w:iCs/>
        </w:rPr>
        <w:t>[</w:t>
      </w:r>
      <w:r w:rsidRPr="00EE40B5">
        <w:rPr>
          <w:i/>
        </w:rPr>
        <w:t xml:space="preserve">Maximum Quantity: </w:t>
      </w:r>
      <w:r w:rsidR="002E0B99" w:rsidRPr="00EE40B5">
        <w:rPr>
          <w:i/>
        </w:rPr>
        <w:t>120</w:t>
      </w:r>
      <w:r w:rsidRPr="00EE40B5">
        <w:rPr>
          <w:i/>
        </w:rPr>
        <w:t>; Number of Repeats: 5]</w:t>
      </w:r>
    </w:p>
    <w:p w14:paraId="14386E2C" w14:textId="6DCAD3B7" w:rsidR="002E0B99" w:rsidRPr="00EE40B5" w:rsidRDefault="00EE132C" w:rsidP="00E31328">
      <w:pPr>
        <w:pStyle w:val="Amendment3"/>
        <w:numPr>
          <w:ilvl w:val="0"/>
          <w:numId w:val="37"/>
        </w:numPr>
        <w:ind w:left="1361" w:hanging="567"/>
        <w:rPr>
          <w:rFonts w:cs="Arial"/>
          <w:iCs w:val="0"/>
        </w:rPr>
      </w:pPr>
      <w:r w:rsidRPr="00EE40B5">
        <w:rPr>
          <w:rFonts w:ascii="Times New Roman" w:hAnsi="Times New Roman"/>
          <w:i/>
        </w:rPr>
        <w:t>omit from the column headed “Circumstances”</w:t>
      </w:r>
      <w:r w:rsidR="002E0B99" w:rsidRPr="00EE40B5">
        <w:rPr>
          <w:rFonts w:ascii="Times New Roman" w:hAnsi="Times New Roman"/>
          <w:i/>
        </w:rPr>
        <w:t xml:space="preserve">: </w:t>
      </w:r>
      <w:r w:rsidR="002E0B99" w:rsidRPr="00EE40B5">
        <w:rPr>
          <w:b/>
          <w:bCs/>
          <w:color w:val="000000"/>
          <w:szCs w:val="24"/>
        </w:rPr>
        <w:t>C14978 C14999 C15000</w:t>
      </w:r>
      <w:r w:rsidRPr="00EE40B5">
        <w:rPr>
          <w:b/>
          <w:bCs/>
          <w:color w:val="000000"/>
          <w:szCs w:val="24"/>
        </w:rPr>
        <w:tab/>
      </w:r>
      <w:r w:rsidRPr="00EE40B5">
        <w:rPr>
          <w:rFonts w:ascii="Times New Roman" w:hAnsi="Times New Roman"/>
          <w:i/>
        </w:rPr>
        <w:t>substitute:</w:t>
      </w:r>
      <w:r w:rsidRPr="00EE40B5">
        <w:rPr>
          <w:rFonts w:cs="Arial"/>
          <w:iCs w:val="0"/>
        </w:rPr>
        <w:t xml:space="preserve"> </w:t>
      </w:r>
      <w:r w:rsidR="002E0B99" w:rsidRPr="00EE40B5">
        <w:rPr>
          <w:b/>
          <w:bCs/>
          <w:color w:val="000000"/>
          <w:szCs w:val="24"/>
        </w:rPr>
        <w:t>C15287</w:t>
      </w:r>
    </w:p>
    <w:p w14:paraId="30C74B59" w14:textId="212220A6" w:rsidR="00EE132C" w:rsidRPr="00EE40B5" w:rsidRDefault="00EE132C" w:rsidP="00E31328">
      <w:pPr>
        <w:pStyle w:val="Amendment3"/>
        <w:numPr>
          <w:ilvl w:val="0"/>
          <w:numId w:val="37"/>
        </w:numPr>
        <w:ind w:left="1361" w:hanging="567"/>
        <w:rPr>
          <w:rFonts w:ascii="Times New Roman" w:hAnsi="Times New Roman"/>
          <w:i/>
        </w:rPr>
      </w:pPr>
      <w:r w:rsidRPr="00EE40B5">
        <w:rPr>
          <w:rFonts w:ascii="Times New Roman" w:hAnsi="Times New Roman"/>
          <w:i/>
        </w:rPr>
        <w:t>omit from the column headed “Purposes”:</w:t>
      </w:r>
      <w:r w:rsidR="002E0B99" w:rsidRPr="00EE40B5">
        <w:rPr>
          <w:rFonts w:cs="Arial"/>
          <w:iCs w:val="0"/>
        </w:rPr>
        <w:t xml:space="preserve"> </w:t>
      </w:r>
      <w:r w:rsidR="002E0B99" w:rsidRPr="00EE40B5">
        <w:rPr>
          <w:b/>
          <w:bCs/>
          <w:color w:val="000000"/>
          <w:szCs w:val="24"/>
        </w:rPr>
        <w:t>P14978 P14999 P15000</w:t>
      </w:r>
      <w:r w:rsidRPr="00EE40B5">
        <w:rPr>
          <w:rFonts w:cs="Arial"/>
          <w:iCs w:val="0"/>
        </w:rPr>
        <w:tab/>
      </w:r>
      <w:r w:rsidR="002E0B99" w:rsidRPr="00EE40B5">
        <w:rPr>
          <w:rFonts w:cs="Arial"/>
          <w:iCs w:val="0"/>
        </w:rPr>
        <w:tab/>
      </w:r>
      <w:r w:rsidRPr="00EE40B5">
        <w:rPr>
          <w:rFonts w:ascii="Times New Roman" w:hAnsi="Times New Roman"/>
          <w:i/>
        </w:rPr>
        <w:t>substitute:</w:t>
      </w:r>
      <w:r w:rsidRPr="00EE40B5">
        <w:rPr>
          <w:rFonts w:cs="Arial"/>
          <w:iCs w:val="0"/>
        </w:rPr>
        <w:t xml:space="preserve"> </w:t>
      </w:r>
      <w:r w:rsidR="008429B8" w:rsidRPr="00EE40B5">
        <w:rPr>
          <w:b/>
          <w:bCs/>
          <w:color w:val="000000"/>
          <w:szCs w:val="24"/>
        </w:rPr>
        <w:t>P</w:t>
      </w:r>
      <w:r w:rsidR="002E0B99" w:rsidRPr="00EE40B5">
        <w:rPr>
          <w:b/>
          <w:bCs/>
          <w:color w:val="000000"/>
          <w:szCs w:val="24"/>
        </w:rPr>
        <w:t>15287</w:t>
      </w:r>
    </w:p>
    <w:p w14:paraId="4EF07768" w14:textId="17ECE3D8" w:rsidR="006B46FB" w:rsidRPr="00EE40B5" w:rsidRDefault="006B46FB" w:rsidP="003705B0">
      <w:pPr>
        <w:pStyle w:val="Amendment1"/>
        <w:keepNext/>
        <w:keepLines/>
        <w:numPr>
          <w:ilvl w:val="0"/>
          <w:numId w:val="7"/>
        </w:numPr>
        <w:spacing w:line="260" w:lineRule="exact"/>
        <w:ind w:left="794"/>
      </w:pPr>
      <w:r w:rsidRPr="00EE40B5">
        <w:t xml:space="preserve">Schedule 1, Part 1, entry for </w:t>
      </w:r>
      <w:r w:rsidR="008429B8" w:rsidRPr="00EE40B5">
        <w:t>Vildagliptin with metformin</w:t>
      </w:r>
    </w:p>
    <w:p w14:paraId="21DC47EC" w14:textId="70D9D853" w:rsidR="00216458" w:rsidRPr="00EE40B5" w:rsidRDefault="00AC0460" w:rsidP="003705B0">
      <w:pPr>
        <w:pStyle w:val="Amendment1"/>
        <w:numPr>
          <w:ilvl w:val="0"/>
          <w:numId w:val="0"/>
        </w:numPr>
        <w:spacing w:before="60" w:after="60" w:line="260" w:lineRule="exact"/>
        <w:ind w:left="786"/>
        <w:rPr>
          <w:rFonts w:ascii="Times New Roman" w:hAnsi="Times New Roman" w:cs="Times New Roman"/>
          <w:b w:val="0"/>
          <w:bCs w:val="0"/>
          <w:i/>
          <w:iCs/>
        </w:rPr>
      </w:pPr>
      <w:r w:rsidRPr="00EE40B5">
        <w:rPr>
          <w:rFonts w:ascii="Times New Roman" w:hAnsi="Times New Roman" w:cs="Times New Roman"/>
          <w:b w:val="0"/>
          <w:bCs w:val="0"/>
          <w:i/>
          <w:iCs/>
        </w:rPr>
        <w:t>substitute</w:t>
      </w:r>
      <w:r w:rsidR="00216458" w:rsidRPr="00EE40B5">
        <w:rPr>
          <w:rFonts w:ascii="Times New Roman" w:hAnsi="Times New Roman" w:cs="Times New Roman"/>
          <w:b w:val="0"/>
          <w:bCs w:val="0"/>
          <w:i/>
          <w:iCs/>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216458" w:rsidRPr="00EE40B5" w14:paraId="2F1FCD58" w14:textId="77777777" w:rsidTr="006D171F">
        <w:tc>
          <w:tcPr>
            <w:tcW w:w="1191" w:type="dxa"/>
          </w:tcPr>
          <w:p w14:paraId="1ABFEF18" w14:textId="6E11F17B"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Vildagliptin with metformin</w:t>
            </w:r>
          </w:p>
        </w:tc>
        <w:tc>
          <w:tcPr>
            <w:tcW w:w="2154" w:type="dxa"/>
          </w:tcPr>
          <w:p w14:paraId="504434B3" w14:textId="4169E974"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vildagliptin with 1000 mg metformin hydrochloride</w:t>
            </w:r>
          </w:p>
        </w:tc>
        <w:tc>
          <w:tcPr>
            <w:tcW w:w="850" w:type="dxa"/>
          </w:tcPr>
          <w:p w14:paraId="63A68DB8" w14:textId="172DE507"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0797ABC1" w14:textId="56B807DF" w:rsidR="00216458" w:rsidRPr="00EE40B5" w:rsidRDefault="00216458" w:rsidP="0021645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Galvumet</w:t>
            </w:r>
            <w:proofErr w:type="spellEnd"/>
            <w:r w:rsidRPr="00EE40B5">
              <w:rPr>
                <w:rFonts w:ascii="Arial" w:hAnsi="Arial" w:cs="Arial"/>
                <w:sz w:val="16"/>
                <w:szCs w:val="16"/>
              </w:rPr>
              <w:t xml:space="preserve"> 50/1000</w:t>
            </w:r>
          </w:p>
        </w:tc>
        <w:tc>
          <w:tcPr>
            <w:tcW w:w="567" w:type="dxa"/>
          </w:tcPr>
          <w:p w14:paraId="60A4D1C5" w14:textId="6D12D70B"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2E10576C" w14:textId="62036893"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3F69071" w14:textId="0D1B66B2"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65102075" w14:textId="6F3F6E10"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36BA0770" w14:textId="6F6E4CE0"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19BC32D9" w14:textId="75883152"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3F77C88" w14:textId="77777777" w:rsidR="00216458" w:rsidRPr="00EE40B5" w:rsidRDefault="00216458" w:rsidP="00216458">
            <w:pPr>
              <w:pStyle w:val="Tabletext"/>
              <w:widowControl w:val="0"/>
              <w:spacing w:after="60" w:line="240" w:lineRule="auto"/>
              <w:rPr>
                <w:rFonts w:ascii="Arial" w:eastAsia="Arial" w:hAnsi="Arial" w:cs="Arial"/>
                <w:sz w:val="16"/>
                <w:szCs w:val="16"/>
                <w:lang w:eastAsia="zh-CN"/>
              </w:rPr>
            </w:pPr>
          </w:p>
        </w:tc>
        <w:tc>
          <w:tcPr>
            <w:tcW w:w="567" w:type="dxa"/>
          </w:tcPr>
          <w:p w14:paraId="2871551C" w14:textId="04D9120D"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1EDAD5A3"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c>
          <w:tcPr>
            <w:tcW w:w="737" w:type="dxa"/>
          </w:tcPr>
          <w:p w14:paraId="4C42861C"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r>
      <w:tr w:rsidR="00216458" w:rsidRPr="00EE40B5" w14:paraId="1D9581A5" w14:textId="77777777" w:rsidTr="006D171F">
        <w:tc>
          <w:tcPr>
            <w:tcW w:w="1191" w:type="dxa"/>
          </w:tcPr>
          <w:p w14:paraId="59EC9470" w14:textId="1696288F"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Vildagliptin with metformin</w:t>
            </w:r>
          </w:p>
        </w:tc>
        <w:tc>
          <w:tcPr>
            <w:tcW w:w="2154" w:type="dxa"/>
          </w:tcPr>
          <w:p w14:paraId="64077F8D" w14:textId="78CABEC7"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 xml:space="preserve">Tablet </w:t>
            </w:r>
            <w:proofErr w:type="spellStart"/>
            <w:r w:rsidRPr="00EE40B5">
              <w:rPr>
                <w:rFonts w:ascii="Arial" w:hAnsi="Arial" w:cs="Arial"/>
                <w:sz w:val="16"/>
                <w:szCs w:val="16"/>
              </w:rPr>
              <w:t>contaiing</w:t>
            </w:r>
            <w:proofErr w:type="spellEnd"/>
            <w:r w:rsidRPr="00EE40B5">
              <w:rPr>
                <w:rFonts w:ascii="Arial" w:hAnsi="Arial" w:cs="Arial"/>
                <w:sz w:val="16"/>
                <w:szCs w:val="16"/>
              </w:rPr>
              <w:t xml:space="preserve"> 50 mg vildagliptin with 1000 mg metformin hydrochloride</w:t>
            </w:r>
          </w:p>
        </w:tc>
        <w:tc>
          <w:tcPr>
            <w:tcW w:w="850" w:type="dxa"/>
          </w:tcPr>
          <w:p w14:paraId="0EB52F86" w14:textId="7854DB11"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57ECDF5A" w14:textId="6A650FE9" w:rsidR="00216458" w:rsidRPr="00EE40B5" w:rsidRDefault="00216458" w:rsidP="0021645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Galvumet</w:t>
            </w:r>
            <w:proofErr w:type="spellEnd"/>
            <w:r w:rsidRPr="00EE40B5">
              <w:rPr>
                <w:rFonts w:ascii="Arial" w:hAnsi="Arial" w:cs="Arial"/>
                <w:sz w:val="16"/>
                <w:szCs w:val="16"/>
              </w:rPr>
              <w:t xml:space="preserve"> 50/1000</w:t>
            </w:r>
          </w:p>
        </w:tc>
        <w:tc>
          <w:tcPr>
            <w:tcW w:w="567" w:type="dxa"/>
          </w:tcPr>
          <w:p w14:paraId="354157F6" w14:textId="42205DD9"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26D85129" w14:textId="1871FFC5"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53AE4EBC" w14:textId="3E8F1056"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610F6F04" w14:textId="2FAA8914"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2822DBCC" w14:textId="22261BBB"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5C56F7CD" w14:textId="2B029CCB"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0F6D5362" w14:textId="77777777" w:rsidR="00216458" w:rsidRPr="00EE40B5" w:rsidRDefault="00216458" w:rsidP="00216458">
            <w:pPr>
              <w:pStyle w:val="Tabletext"/>
              <w:widowControl w:val="0"/>
              <w:spacing w:after="60" w:line="240" w:lineRule="auto"/>
              <w:rPr>
                <w:rFonts w:ascii="Arial" w:eastAsia="Arial" w:hAnsi="Arial" w:cs="Arial"/>
                <w:sz w:val="16"/>
                <w:szCs w:val="16"/>
                <w:lang w:eastAsia="zh-CN"/>
              </w:rPr>
            </w:pPr>
          </w:p>
        </w:tc>
        <w:tc>
          <w:tcPr>
            <w:tcW w:w="567" w:type="dxa"/>
          </w:tcPr>
          <w:p w14:paraId="70249D42" w14:textId="1E45D2A4"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47B1D1D4"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c>
          <w:tcPr>
            <w:tcW w:w="737" w:type="dxa"/>
          </w:tcPr>
          <w:p w14:paraId="0BCB9EBD"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r>
      <w:tr w:rsidR="00216458" w:rsidRPr="00EE40B5" w14:paraId="5FC9A672" w14:textId="77777777" w:rsidTr="006D171F">
        <w:tc>
          <w:tcPr>
            <w:tcW w:w="1191" w:type="dxa"/>
          </w:tcPr>
          <w:p w14:paraId="5F44F32F" w14:textId="77AEAE93"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Vildagliptin with metformin</w:t>
            </w:r>
          </w:p>
        </w:tc>
        <w:tc>
          <w:tcPr>
            <w:tcW w:w="2154" w:type="dxa"/>
          </w:tcPr>
          <w:p w14:paraId="7332472F" w14:textId="036C24CF"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vildagliptin with 500 mg metformin hydrochloride</w:t>
            </w:r>
          </w:p>
        </w:tc>
        <w:tc>
          <w:tcPr>
            <w:tcW w:w="850" w:type="dxa"/>
          </w:tcPr>
          <w:p w14:paraId="6AE1D29A" w14:textId="66CCBFC9"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745959F3" w14:textId="57E670C3" w:rsidR="00216458" w:rsidRPr="00EE40B5" w:rsidRDefault="00216458" w:rsidP="0021645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Galvumet</w:t>
            </w:r>
            <w:proofErr w:type="spellEnd"/>
            <w:r w:rsidRPr="00EE40B5">
              <w:rPr>
                <w:rFonts w:ascii="Arial" w:hAnsi="Arial" w:cs="Arial"/>
                <w:sz w:val="16"/>
                <w:szCs w:val="16"/>
              </w:rPr>
              <w:t xml:space="preserve"> 50/500</w:t>
            </w:r>
          </w:p>
        </w:tc>
        <w:tc>
          <w:tcPr>
            <w:tcW w:w="567" w:type="dxa"/>
          </w:tcPr>
          <w:p w14:paraId="22DCB0CC" w14:textId="3E80D483"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07773CC8" w14:textId="5974459B"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046380C1" w14:textId="0C5E5673"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784F1326" w14:textId="5D5CE816"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0C9E8B00" w14:textId="1C125A72"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39472B95" w14:textId="072495B8"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A5FCFE3" w14:textId="77777777" w:rsidR="00216458" w:rsidRPr="00EE40B5" w:rsidRDefault="00216458" w:rsidP="00216458">
            <w:pPr>
              <w:pStyle w:val="Tabletext"/>
              <w:widowControl w:val="0"/>
              <w:spacing w:after="60" w:line="240" w:lineRule="auto"/>
              <w:rPr>
                <w:rFonts w:ascii="Arial" w:eastAsia="Arial" w:hAnsi="Arial" w:cs="Arial"/>
                <w:sz w:val="16"/>
                <w:szCs w:val="16"/>
                <w:lang w:eastAsia="zh-CN"/>
              </w:rPr>
            </w:pPr>
          </w:p>
        </w:tc>
        <w:tc>
          <w:tcPr>
            <w:tcW w:w="567" w:type="dxa"/>
          </w:tcPr>
          <w:p w14:paraId="48B732B9" w14:textId="21906034"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3721B567"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c>
          <w:tcPr>
            <w:tcW w:w="737" w:type="dxa"/>
          </w:tcPr>
          <w:p w14:paraId="23391439"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r>
      <w:tr w:rsidR="00216458" w:rsidRPr="00EE40B5" w14:paraId="73284007" w14:textId="77777777" w:rsidTr="006D171F">
        <w:tc>
          <w:tcPr>
            <w:tcW w:w="1191" w:type="dxa"/>
          </w:tcPr>
          <w:p w14:paraId="338B11D3" w14:textId="3AC772BF"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 xml:space="preserve">Vildagliptin with </w:t>
            </w:r>
            <w:r w:rsidRPr="00EE40B5">
              <w:rPr>
                <w:rFonts w:ascii="Arial" w:hAnsi="Arial" w:cs="Arial"/>
                <w:sz w:val="16"/>
                <w:szCs w:val="16"/>
              </w:rPr>
              <w:lastRenderedPageBreak/>
              <w:t>metformin</w:t>
            </w:r>
          </w:p>
        </w:tc>
        <w:tc>
          <w:tcPr>
            <w:tcW w:w="2154" w:type="dxa"/>
          </w:tcPr>
          <w:p w14:paraId="7937AC9B" w14:textId="1089EAA6"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 xml:space="preserve">Tablet containing 50 mg </w:t>
            </w:r>
            <w:r w:rsidRPr="00EE40B5">
              <w:rPr>
                <w:rFonts w:ascii="Arial" w:hAnsi="Arial" w:cs="Arial"/>
                <w:sz w:val="16"/>
                <w:szCs w:val="16"/>
              </w:rPr>
              <w:lastRenderedPageBreak/>
              <w:t>vildagliptin with 500 mg metformin hydrochloride</w:t>
            </w:r>
          </w:p>
        </w:tc>
        <w:tc>
          <w:tcPr>
            <w:tcW w:w="850" w:type="dxa"/>
          </w:tcPr>
          <w:p w14:paraId="67E5B828" w14:textId="15FB8CF1"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lastRenderedPageBreak/>
              <w:t>Oral</w:t>
            </w:r>
          </w:p>
        </w:tc>
        <w:tc>
          <w:tcPr>
            <w:tcW w:w="1476" w:type="dxa"/>
          </w:tcPr>
          <w:p w14:paraId="72D6CE7D" w14:textId="6E5ABA96" w:rsidR="00216458" w:rsidRPr="00EE40B5" w:rsidRDefault="00216458" w:rsidP="0021645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Galvumet</w:t>
            </w:r>
            <w:proofErr w:type="spellEnd"/>
            <w:r w:rsidRPr="00EE40B5">
              <w:rPr>
                <w:rFonts w:ascii="Arial" w:hAnsi="Arial" w:cs="Arial"/>
                <w:sz w:val="16"/>
                <w:szCs w:val="16"/>
              </w:rPr>
              <w:t xml:space="preserve"> 50/500</w:t>
            </w:r>
          </w:p>
        </w:tc>
        <w:tc>
          <w:tcPr>
            <w:tcW w:w="567" w:type="dxa"/>
          </w:tcPr>
          <w:p w14:paraId="35BC8A32" w14:textId="29B4FFCF"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1D0E7283" w14:textId="63D36CC6"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E4BD6F8" w14:textId="728529CA"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4E82B798" w14:textId="50406B6F"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07CA1159" w14:textId="33BAE6C1"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6E082F9D" w14:textId="24335142"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4B178149" w14:textId="77777777" w:rsidR="00216458" w:rsidRPr="00EE40B5" w:rsidRDefault="00216458" w:rsidP="00216458">
            <w:pPr>
              <w:pStyle w:val="Tabletext"/>
              <w:widowControl w:val="0"/>
              <w:spacing w:after="60" w:line="240" w:lineRule="auto"/>
              <w:rPr>
                <w:rFonts w:ascii="Arial" w:eastAsia="Arial" w:hAnsi="Arial" w:cs="Arial"/>
                <w:sz w:val="16"/>
                <w:szCs w:val="16"/>
                <w:lang w:eastAsia="zh-CN"/>
              </w:rPr>
            </w:pPr>
          </w:p>
        </w:tc>
        <w:tc>
          <w:tcPr>
            <w:tcW w:w="567" w:type="dxa"/>
          </w:tcPr>
          <w:p w14:paraId="5FC7B30C" w14:textId="5FC10DF7"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0B2CB1EC"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c>
          <w:tcPr>
            <w:tcW w:w="737" w:type="dxa"/>
          </w:tcPr>
          <w:p w14:paraId="4CB2670D"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r>
      <w:tr w:rsidR="00216458" w:rsidRPr="00EE40B5" w14:paraId="1100ED37" w14:textId="77777777" w:rsidTr="006D171F">
        <w:tc>
          <w:tcPr>
            <w:tcW w:w="1191" w:type="dxa"/>
          </w:tcPr>
          <w:p w14:paraId="3DEB51EE" w14:textId="0C41B764"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Vildagliptin with metformin</w:t>
            </w:r>
          </w:p>
        </w:tc>
        <w:tc>
          <w:tcPr>
            <w:tcW w:w="2154" w:type="dxa"/>
          </w:tcPr>
          <w:p w14:paraId="07B2FF9D" w14:textId="50253811"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vildagliptin with 850 mg metformin hydrochloride</w:t>
            </w:r>
          </w:p>
        </w:tc>
        <w:tc>
          <w:tcPr>
            <w:tcW w:w="850" w:type="dxa"/>
          </w:tcPr>
          <w:p w14:paraId="7904EFF1" w14:textId="3EE4BB9E"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D75DC72" w14:textId="67FE7543" w:rsidR="00216458" w:rsidRPr="00EE40B5" w:rsidRDefault="00216458" w:rsidP="0021645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Galvumet</w:t>
            </w:r>
            <w:proofErr w:type="spellEnd"/>
            <w:r w:rsidRPr="00EE40B5">
              <w:rPr>
                <w:rFonts w:ascii="Arial" w:hAnsi="Arial" w:cs="Arial"/>
                <w:sz w:val="16"/>
                <w:szCs w:val="16"/>
              </w:rPr>
              <w:t xml:space="preserve"> 50/850</w:t>
            </w:r>
          </w:p>
        </w:tc>
        <w:tc>
          <w:tcPr>
            <w:tcW w:w="567" w:type="dxa"/>
          </w:tcPr>
          <w:p w14:paraId="3D96F0D5" w14:textId="27E57584"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62A1F90A" w14:textId="5524D397"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7ADBD06B" w14:textId="6E1F61A7"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C15276</w:t>
            </w:r>
          </w:p>
        </w:tc>
        <w:tc>
          <w:tcPr>
            <w:tcW w:w="1417" w:type="dxa"/>
          </w:tcPr>
          <w:p w14:paraId="5DD78644" w14:textId="5D32BC30"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P15276</w:t>
            </w:r>
          </w:p>
        </w:tc>
        <w:tc>
          <w:tcPr>
            <w:tcW w:w="737" w:type="dxa"/>
          </w:tcPr>
          <w:p w14:paraId="3046C009" w14:textId="3008D1B2"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737" w:type="dxa"/>
          </w:tcPr>
          <w:p w14:paraId="2541F13D" w14:textId="5D616231"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6DD06E13" w14:textId="77777777" w:rsidR="00216458" w:rsidRPr="00EE40B5" w:rsidRDefault="00216458" w:rsidP="00216458">
            <w:pPr>
              <w:pStyle w:val="Tabletext"/>
              <w:widowControl w:val="0"/>
              <w:spacing w:after="60" w:line="240" w:lineRule="auto"/>
              <w:rPr>
                <w:rFonts w:ascii="Arial" w:eastAsia="Arial" w:hAnsi="Arial" w:cs="Arial"/>
                <w:sz w:val="16"/>
                <w:szCs w:val="16"/>
                <w:lang w:eastAsia="zh-CN"/>
              </w:rPr>
            </w:pPr>
          </w:p>
        </w:tc>
        <w:tc>
          <w:tcPr>
            <w:tcW w:w="567" w:type="dxa"/>
          </w:tcPr>
          <w:p w14:paraId="701BC297" w14:textId="7C00EB68"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74050613"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c>
          <w:tcPr>
            <w:tcW w:w="737" w:type="dxa"/>
          </w:tcPr>
          <w:p w14:paraId="7FC70467"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r>
      <w:tr w:rsidR="00216458" w:rsidRPr="00EE40B5" w14:paraId="30221538" w14:textId="77777777" w:rsidTr="006D171F">
        <w:tc>
          <w:tcPr>
            <w:tcW w:w="1191" w:type="dxa"/>
          </w:tcPr>
          <w:p w14:paraId="164639B0" w14:textId="4A53ED6A"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hAnsi="Arial" w:cs="Arial"/>
                <w:sz w:val="16"/>
                <w:szCs w:val="16"/>
              </w:rPr>
              <w:t>Vildagliptin with metformin</w:t>
            </w:r>
          </w:p>
        </w:tc>
        <w:tc>
          <w:tcPr>
            <w:tcW w:w="2154" w:type="dxa"/>
          </w:tcPr>
          <w:p w14:paraId="1F1FCEEF" w14:textId="10C7E66F"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Tablet containing 50 mg vildagliptin with 850 mg metformin hydrochloride</w:t>
            </w:r>
          </w:p>
        </w:tc>
        <w:tc>
          <w:tcPr>
            <w:tcW w:w="850" w:type="dxa"/>
          </w:tcPr>
          <w:p w14:paraId="225270EE" w14:textId="5FDFEB84"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Oral</w:t>
            </w:r>
          </w:p>
        </w:tc>
        <w:tc>
          <w:tcPr>
            <w:tcW w:w="1476" w:type="dxa"/>
          </w:tcPr>
          <w:p w14:paraId="4FC32696" w14:textId="2C5B13D3" w:rsidR="00216458" w:rsidRPr="00EE40B5" w:rsidRDefault="00216458" w:rsidP="00216458">
            <w:pPr>
              <w:pStyle w:val="Tabletext"/>
              <w:widowControl w:val="0"/>
              <w:spacing w:after="60" w:line="240" w:lineRule="auto"/>
              <w:rPr>
                <w:rFonts w:ascii="Arial" w:eastAsia="Arial" w:hAnsi="Arial" w:cs="Arial"/>
                <w:sz w:val="16"/>
                <w:szCs w:val="16"/>
                <w:lang w:eastAsia="zh-CN"/>
              </w:rPr>
            </w:pPr>
            <w:proofErr w:type="spellStart"/>
            <w:r w:rsidRPr="00EE40B5">
              <w:rPr>
                <w:rFonts w:ascii="Arial" w:hAnsi="Arial" w:cs="Arial"/>
                <w:sz w:val="16"/>
                <w:szCs w:val="16"/>
              </w:rPr>
              <w:t>Galvumet</w:t>
            </w:r>
            <w:proofErr w:type="spellEnd"/>
            <w:r w:rsidRPr="00EE40B5">
              <w:rPr>
                <w:rFonts w:ascii="Arial" w:hAnsi="Arial" w:cs="Arial"/>
                <w:sz w:val="16"/>
                <w:szCs w:val="16"/>
              </w:rPr>
              <w:t xml:space="preserve"> 50/850</w:t>
            </w:r>
          </w:p>
        </w:tc>
        <w:tc>
          <w:tcPr>
            <w:tcW w:w="567" w:type="dxa"/>
          </w:tcPr>
          <w:p w14:paraId="0CAC3751" w14:textId="3D145C92"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NV</w:t>
            </w:r>
          </w:p>
        </w:tc>
        <w:tc>
          <w:tcPr>
            <w:tcW w:w="680" w:type="dxa"/>
          </w:tcPr>
          <w:p w14:paraId="45D2C457" w14:textId="346F7D76"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MP NP</w:t>
            </w:r>
          </w:p>
        </w:tc>
        <w:tc>
          <w:tcPr>
            <w:tcW w:w="1417" w:type="dxa"/>
          </w:tcPr>
          <w:p w14:paraId="41C313FF" w14:textId="44F243B8"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color w:val="000000"/>
                <w:sz w:val="16"/>
                <w:szCs w:val="16"/>
              </w:rPr>
              <w:t>C15288</w:t>
            </w:r>
          </w:p>
        </w:tc>
        <w:tc>
          <w:tcPr>
            <w:tcW w:w="1417" w:type="dxa"/>
          </w:tcPr>
          <w:p w14:paraId="73E30808" w14:textId="07CD089A" w:rsidR="00216458" w:rsidRPr="00EE40B5" w:rsidRDefault="00216458" w:rsidP="00216458">
            <w:pPr>
              <w:widowControl w:val="0"/>
              <w:spacing w:before="60" w:after="60" w:line="240" w:lineRule="auto"/>
              <w:rPr>
                <w:rFonts w:ascii="Arial" w:eastAsia="Arial" w:hAnsi="Arial" w:cs="Arial"/>
                <w:sz w:val="16"/>
                <w:szCs w:val="16"/>
                <w:lang w:eastAsia="zh-CN"/>
              </w:rPr>
            </w:pPr>
            <w:r w:rsidRPr="00EE40B5">
              <w:rPr>
                <w:rFonts w:ascii="Arial" w:eastAsia="Times New Roman" w:hAnsi="Arial" w:cs="Arial"/>
                <w:color w:val="000000"/>
                <w:sz w:val="16"/>
                <w:szCs w:val="16"/>
                <w:lang w:eastAsia="en-AU"/>
              </w:rPr>
              <w:t>P15288</w:t>
            </w:r>
          </w:p>
        </w:tc>
        <w:tc>
          <w:tcPr>
            <w:tcW w:w="737" w:type="dxa"/>
          </w:tcPr>
          <w:p w14:paraId="67B81869" w14:textId="2CA1272D"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120</w:t>
            </w:r>
          </w:p>
        </w:tc>
        <w:tc>
          <w:tcPr>
            <w:tcW w:w="737" w:type="dxa"/>
          </w:tcPr>
          <w:p w14:paraId="1C8D5794" w14:textId="3D68B34D"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5</w:t>
            </w:r>
          </w:p>
        </w:tc>
        <w:tc>
          <w:tcPr>
            <w:tcW w:w="1417" w:type="dxa"/>
          </w:tcPr>
          <w:p w14:paraId="75657DA9" w14:textId="77777777" w:rsidR="00216458" w:rsidRPr="00EE40B5" w:rsidRDefault="00216458" w:rsidP="00216458">
            <w:pPr>
              <w:pStyle w:val="Tabletext"/>
              <w:widowControl w:val="0"/>
              <w:spacing w:after="60" w:line="240" w:lineRule="auto"/>
              <w:rPr>
                <w:rFonts w:ascii="Arial" w:eastAsia="Arial" w:hAnsi="Arial" w:cs="Arial"/>
                <w:sz w:val="16"/>
                <w:szCs w:val="16"/>
                <w:lang w:eastAsia="zh-CN"/>
              </w:rPr>
            </w:pPr>
          </w:p>
        </w:tc>
        <w:tc>
          <w:tcPr>
            <w:tcW w:w="567" w:type="dxa"/>
          </w:tcPr>
          <w:p w14:paraId="5192C5BD" w14:textId="74B37586" w:rsidR="00216458" w:rsidRPr="00EE40B5" w:rsidRDefault="00216458" w:rsidP="00216458">
            <w:pPr>
              <w:pStyle w:val="Tabletext"/>
              <w:widowControl w:val="0"/>
              <w:spacing w:after="60" w:line="240" w:lineRule="auto"/>
              <w:rPr>
                <w:rFonts w:ascii="Arial" w:eastAsia="Arial" w:hAnsi="Arial" w:cs="Arial"/>
                <w:sz w:val="16"/>
                <w:szCs w:val="16"/>
                <w:lang w:eastAsia="zh-CN"/>
              </w:rPr>
            </w:pPr>
            <w:r w:rsidRPr="00EE40B5">
              <w:rPr>
                <w:rFonts w:ascii="Arial" w:hAnsi="Arial" w:cs="Arial"/>
                <w:sz w:val="16"/>
                <w:szCs w:val="16"/>
              </w:rPr>
              <w:t>60</w:t>
            </w:r>
          </w:p>
        </w:tc>
        <w:tc>
          <w:tcPr>
            <w:tcW w:w="567" w:type="dxa"/>
          </w:tcPr>
          <w:p w14:paraId="06B8BB8E"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c>
          <w:tcPr>
            <w:tcW w:w="737" w:type="dxa"/>
          </w:tcPr>
          <w:p w14:paraId="77FFEC88" w14:textId="77777777" w:rsidR="00216458" w:rsidRPr="00EE40B5" w:rsidRDefault="00216458" w:rsidP="00216458">
            <w:pPr>
              <w:widowControl w:val="0"/>
              <w:spacing w:before="60" w:after="60" w:line="240" w:lineRule="auto"/>
              <w:rPr>
                <w:rFonts w:ascii="Arial" w:eastAsia="Arial" w:hAnsi="Arial" w:cs="Arial"/>
                <w:sz w:val="16"/>
                <w:szCs w:val="16"/>
                <w:lang w:eastAsia="zh-CN"/>
              </w:rPr>
            </w:pPr>
          </w:p>
        </w:tc>
      </w:tr>
    </w:tbl>
    <w:p w14:paraId="65BEDD72" w14:textId="08E061AA" w:rsidR="008429B8" w:rsidRPr="00EE40B5" w:rsidRDefault="008429B8" w:rsidP="008429B8">
      <w:pPr>
        <w:pStyle w:val="Amendment1"/>
        <w:keepNext/>
        <w:keepLines/>
        <w:numPr>
          <w:ilvl w:val="0"/>
          <w:numId w:val="7"/>
        </w:numPr>
        <w:spacing w:line="260" w:lineRule="exact"/>
        <w:ind w:left="794"/>
      </w:pPr>
      <w:r w:rsidRPr="00EE40B5">
        <w:t xml:space="preserve">Schedule 1, Part 1, entry for </w:t>
      </w:r>
      <w:r w:rsidR="006E793A" w:rsidRPr="00EE40B5">
        <w:rPr>
          <w:szCs w:val="28"/>
        </w:rPr>
        <w:t>Vosoritide</w:t>
      </w:r>
      <w:r w:rsidRPr="00EE40B5">
        <w:rPr>
          <w:sz w:val="24"/>
          <w:szCs w:val="24"/>
        </w:rPr>
        <w:t xml:space="preserve"> </w:t>
      </w:r>
      <w:r w:rsidRPr="00EE40B5">
        <w:t xml:space="preserve">in </w:t>
      </w:r>
      <w:r w:rsidR="006E793A" w:rsidRPr="00EE40B5">
        <w:t xml:space="preserve">each of </w:t>
      </w:r>
      <w:r w:rsidRPr="00EE40B5">
        <w:t>the form</w:t>
      </w:r>
      <w:r w:rsidR="006E793A" w:rsidRPr="00EE40B5">
        <w:t xml:space="preserve">s: </w:t>
      </w:r>
      <w:r w:rsidR="006E793A" w:rsidRPr="00EE40B5">
        <w:rPr>
          <w:szCs w:val="28"/>
        </w:rPr>
        <w:t>Powder for injection 400 micrograms with diluent; Powder for injection 560 micrograms with diluent; and Powder for injection 1.2 mg with diluent</w:t>
      </w:r>
    </w:p>
    <w:p w14:paraId="66424EE1" w14:textId="7D6A23D9" w:rsidR="008429B8" w:rsidRPr="00EE40B5" w:rsidRDefault="008429B8" w:rsidP="006E793A">
      <w:pPr>
        <w:pStyle w:val="Amendment3"/>
        <w:numPr>
          <w:ilvl w:val="0"/>
          <w:numId w:val="0"/>
        </w:numPr>
        <w:ind w:left="74" w:firstLine="720"/>
        <w:rPr>
          <w:rFonts w:ascii="Times New Roman" w:hAnsi="Times New Roman"/>
          <w:i/>
        </w:rPr>
      </w:pPr>
      <w:r w:rsidRPr="00EE40B5">
        <w:rPr>
          <w:rFonts w:ascii="Times New Roman" w:hAnsi="Times New Roman"/>
          <w:i/>
        </w:rPr>
        <w:t xml:space="preserve">omit from the column headed “Circumstances”: </w:t>
      </w:r>
      <w:r w:rsidR="006E793A" w:rsidRPr="00EE40B5">
        <w:rPr>
          <w:b/>
          <w:bCs/>
          <w:szCs w:val="28"/>
        </w:rPr>
        <w:t>C13929</w:t>
      </w:r>
    </w:p>
    <w:p w14:paraId="4E9AAFF9" w14:textId="77777777" w:rsidR="00173944" w:rsidRPr="00EE40B5" w:rsidRDefault="00173944" w:rsidP="003705B0">
      <w:pPr>
        <w:pStyle w:val="Amendment1"/>
        <w:numPr>
          <w:ilvl w:val="0"/>
          <w:numId w:val="7"/>
        </w:numPr>
        <w:spacing w:line="260" w:lineRule="exact"/>
        <w:ind w:left="794"/>
      </w:pPr>
      <w:r w:rsidRPr="00EE40B5">
        <w:t>Schedule 1, Part 2</w:t>
      </w:r>
    </w:p>
    <w:p w14:paraId="1F5DB787" w14:textId="77777777" w:rsidR="00173944" w:rsidRPr="00EE40B5" w:rsidRDefault="00173944" w:rsidP="003705B0">
      <w:pPr>
        <w:pStyle w:val="Amendment2"/>
        <w:numPr>
          <w:ilvl w:val="1"/>
          <w:numId w:val="7"/>
        </w:numPr>
        <w:rPr>
          <w:i/>
        </w:rPr>
      </w:pPr>
      <w:r w:rsidRPr="00EE40B5">
        <w:rPr>
          <w:i/>
        </w:rPr>
        <w:t>insert as first entry:</w:t>
      </w:r>
    </w:p>
    <w:tbl>
      <w:tblPr>
        <w:tblW w:w="1406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47"/>
        <w:gridCol w:w="5108"/>
        <w:gridCol w:w="1134"/>
        <w:gridCol w:w="2835"/>
        <w:gridCol w:w="567"/>
        <w:gridCol w:w="567"/>
        <w:gridCol w:w="567"/>
        <w:gridCol w:w="737"/>
      </w:tblGrid>
      <w:tr w:rsidR="00173944" w:rsidRPr="00EE40B5" w14:paraId="6570622D" w14:textId="77777777" w:rsidTr="007F1B56">
        <w:tc>
          <w:tcPr>
            <w:tcW w:w="2547" w:type="dxa"/>
          </w:tcPr>
          <w:p w14:paraId="6956883D" w14:textId="77777777" w:rsidR="00173944" w:rsidRPr="00EE40B5" w:rsidRDefault="00173944" w:rsidP="00173944">
            <w:pPr>
              <w:widowControl w:val="0"/>
              <w:spacing w:before="60" w:after="60" w:line="240" w:lineRule="auto"/>
              <w:rPr>
                <w:rFonts w:ascii="Arial" w:hAnsi="Arial" w:cs="Arial"/>
                <w:sz w:val="16"/>
                <w:szCs w:val="16"/>
              </w:rPr>
            </w:pPr>
            <w:r w:rsidRPr="00EE40B5">
              <w:rPr>
                <w:rFonts w:ascii="Arial" w:hAnsi="Arial" w:cs="Arial"/>
                <w:sz w:val="16"/>
              </w:rPr>
              <w:t>Bisacodyl</w:t>
            </w:r>
          </w:p>
        </w:tc>
        <w:tc>
          <w:tcPr>
            <w:tcW w:w="5108" w:type="dxa"/>
          </w:tcPr>
          <w:p w14:paraId="37B56FF7"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hAnsi="Arial" w:cs="Arial"/>
                <w:sz w:val="16"/>
              </w:rPr>
              <w:t>Enemas 10 mg in 5 mL, 25</w:t>
            </w:r>
          </w:p>
        </w:tc>
        <w:tc>
          <w:tcPr>
            <w:tcW w:w="1134" w:type="dxa"/>
          </w:tcPr>
          <w:p w14:paraId="46952E79"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hAnsi="Arial" w:cs="Arial"/>
                <w:sz w:val="16"/>
              </w:rPr>
              <w:t>Rectal</w:t>
            </w:r>
          </w:p>
        </w:tc>
        <w:tc>
          <w:tcPr>
            <w:tcW w:w="2835" w:type="dxa"/>
          </w:tcPr>
          <w:p w14:paraId="6424A655" w14:textId="77777777" w:rsidR="00173944" w:rsidRPr="00EE40B5" w:rsidRDefault="00173944" w:rsidP="00173944">
            <w:pPr>
              <w:pStyle w:val="Tabletext"/>
              <w:widowControl w:val="0"/>
              <w:spacing w:after="60" w:line="240" w:lineRule="auto"/>
              <w:rPr>
                <w:rFonts w:ascii="Arial" w:hAnsi="Arial" w:cs="Arial"/>
                <w:sz w:val="16"/>
                <w:szCs w:val="16"/>
              </w:rPr>
            </w:pPr>
            <w:proofErr w:type="spellStart"/>
            <w:r w:rsidRPr="00EE40B5">
              <w:rPr>
                <w:rFonts w:ascii="Arial" w:hAnsi="Arial" w:cs="Arial"/>
                <w:sz w:val="16"/>
              </w:rPr>
              <w:t>Bisalax</w:t>
            </w:r>
            <w:proofErr w:type="spellEnd"/>
          </w:p>
        </w:tc>
        <w:tc>
          <w:tcPr>
            <w:tcW w:w="567" w:type="dxa"/>
          </w:tcPr>
          <w:p w14:paraId="6D0DE491"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hAnsi="Arial" w:cs="Arial"/>
                <w:sz w:val="16"/>
              </w:rPr>
              <w:t>OX</w:t>
            </w:r>
          </w:p>
        </w:tc>
        <w:tc>
          <w:tcPr>
            <w:tcW w:w="567" w:type="dxa"/>
          </w:tcPr>
          <w:p w14:paraId="490678C6"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eastAsia="Arial" w:hAnsi="Arial" w:cs="Arial"/>
                <w:sz w:val="16"/>
                <w:szCs w:val="22"/>
                <w:lang w:eastAsia="zh-CN"/>
              </w:rPr>
              <w:t>1</w:t>
            </w:r>
          </w:p>
        </w:tc>
        <w:tc>
          <w:tcPr>
            <w:tcW w:w="567" w:type="dxa"/>
          </w:tcPr>
          <w:p w14:paraId="18542590" w14:textId="77777777" w:rsidR="00173944" w:rsidRPr="00EE40B5" w:rsidRDefault="00173944" w:rsidP="00173944">
            <w:pPr>
              <w:pStyle w:val="Tabletext"/>
              <w:widowControl w:val="0"/>
              <w:spacing w:after="60" w:line="240" w:lineRule="auto"/>
              <w:rPr>
                <w:rFonts w:ascii="Arial" w:hAnsi="Arial" w:cs="Arial"/>
                <w:sz w:val="16"/>
                <w:szCs w:val="16"/>
              </w:rPr>
            </w:pPr>
          </w:p>
        </w:tc>
        <w:tc>
          <w:tcPr>
            <w:tcW w:w="737" w:type="dxa"/>
          </w:tcPr>
          <w:p w14:paraId="6F31D2C9" w14:textId="77777777" w:rsidR="00173944" w:rsidRPr="00EE40B5" w:rsidRDefault="00173944" w:rsidP="00173944">
            <w:pPr>
              <w:widowControl w:val="0"/>
              <w:spacing w:before="60" w:after="60" w:line="240" w:lineRule="auto"/>
              <w:rPr>
                <w:rFonts w:ascii="Arial" w:hAnsi="Arial" w:cs="Arial"/>
                <w:b/>
                <w:bCs/>
                <w:sz w:val="16"/>
                <w:szCs w:val="16"/>
              </w:rPr>
            </w:pPr>
          </w:p>
        </w:tc>
      </w:tr>
    </w:tbl>
    <w:p w14:paraId="23734D9D" w14:textId="77777777" w:rsidR="00173944" w:rsidRPr="00EE40B5" w:rsidRDefault="00173944" w:rsidP="003705B0">
      <w:pPr>
        <w:pStyle w:val="Amendment1"/>
        <w:numPr>
          <w:ilvl w:val="0"/>
          <w:numId w:val="7"/>
        </w:numPr>
        <w:spacing w:line="260" w:lineRule="exact"/>
        <w:ind w:left="794"/>
      </w:pPr>
      <w:r w:rsidRPr="00EE40B5">
        <w:t>Schedule 1, Part 2, omit entry for Insulin neutral with insulin isophane</w:t>
      </w:r>
    </w:p>
    <w:p w14:paraId="19753DC7" w14:textId="77777777" w:rsidR="00173944" w:rsidRPr="00EE40B5" w:rsidRDefault="00173944" w:rsidP="003705B0">
      <w:pPr>
        <w:pStyle w:val="Amendment1"/>
        <w:numPr>
          <w:ilvl w:val="0"/>
          <w:numId w:val="7"/>
        </w:numPr>
        <w:spacing w:line="260" w:lineRule="exact"/>
        <w:ind w:left="794"/>
      </w:pPr>
      <w:r w:rsidRPr="00EE40B5">
        <w:t>Schedule 1, Part 2, after entry for</w:t>
      </w:r>
      <w:r w:rsidRPr="00EE40B5">
        <w:rPr>
          <w:sz w:val="24"/>
          <w:szCs w:val="24"/>
        </w:rPr>
        <w:t xml:space="preserve"> </w:t>
      </w:r>
      <w:r w:rsidRPr="00EE40B5">
        <w:rPr>
          <w:rFonts w:eastAsia="Arial"/>
          <w:szCs w:val="28"/>
          <w:lang w:eastAsia="zh-CN"/>
        </w:rPr>
        <w:t>Hypromellose with dextran</w:t>
      </w:r>
    </w:p>
    <w:p w14:paraId="41CFC88B" w14:textId="77777777" w:rsidR="00173944" w:rsidRPr="00EE40B5" w:rsidRDefault="00173944" w:rsidP="003705B0">
      <w:pPr>
        <w:pStyle w:val="Amendment2"/>
        <w:numPr>
          <w:ilvl w:val="1"/>
          <w:numId w:val="7"/>
        </w:numPr>
        <w:rPr>
          <w:i/>
          <w:iCs w:val="0"/>
        </w:rPr>
      </w:pPr>
      <w:r w:rsidRPr="00EE40B5">
        <w:rPr>
          <w:i/>
          <w:iCs w:val="0"/>
        </w:rPr>
        <w:t>insert:</w:t>
      </w:r>
    </w:p>
    <w:tbl>
      <w:tblPr>
        <w:tblW w:w="1406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2"/>
        <w:gridCol w:w="5103"/>
        <w:gridCol w:w="1134"/>
        <w:gridCol w:w="2835"/>
        <w:gridCol w:w="567"/>
        <w:gridCol w:w="567"/>
        <w:gridCol w:w="567"/>
        <w:gridCol w:w="737"/>
      </w:tblGrid>
      <w:tr w:rsidR="00173944" w:rsidRPr="00EE40B5" w14:paraId="42DD6669" w14:textId="77777777" w:rsidTr="00173944">
        <w:tc>
          <w:tcPr>
            <w:tcW w:w="2551" w:type="dxa"/>
          </w:tcPr>
          <w:p w14:paraId="5B4D60C0" w14:textId="77777777" w:rsidR="00173944" w:rsidRPr="00EE40B5" w:rsidRDefault="00173944" w:rsidP="00173944">
            <w:pPr>
              <w:widowControl w:val="0"/>
              <w:spacing w:before="60" w:after="60" w:line="240" w:lineRule="auto"/>
              <w:rPr>
                <w:rFonts w:ascii="Arial" w:hAnsi="Arial" w:cs="Arial"/>
                <w:sz w:val="16"/>
                <w:szCs w:val="16"/>
              </w:rPr>
            </w:pPr>
            <w:r w:rsidRPr="00EE40B5">
              <w:rPr>
                <w:rFonts w:ascii="Arial" w:hAnsi="Arial" w:cs="Arial"/>
                <w:sz w:val="16"/>
                <w:szCs w:val="16"/>
              </w:rPr>
              <w:t>Ketoconazole</w:t>
            </w:r>
          </w:p>
        </w:tc>
        <w:tc>
          <w:tcPr>
            <w:tcW w:w="5103" w:type="dxa"/>
          </w:tcPr>
          <w:p w14:paraId="428580F0"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hAnsi="Arial" w:cs="Arial"/>
                <w:sz w:val="16"/>
                <w:szCs w:val="16"/>
              </w:rPr>
              <w:t>Cream 20 mg per g, 30 g</w:t>
            </w:r>
          </w:p>
        </w:tc>
        <w:tc>
          <w:tcPr>
            <w:tcW w:w="1134" w:type="dxa"/>
          </w:tcPr>
          <w:p w14:paraId="16B05334"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hAnsi="Arial" w:cs="Arial"/>
                <w:sz w:val="16"/>
                <w:szCs w:val="16"/>
              </w:rPr>
              <w:t>Application</w:t>
            </w:r>
          </w:p>
        </w:tc>
        <w:tc>
          <w:tcPr>
            <w:tcW w:w="2835" w:type="dxa"/>
          </w:tcPr>
          <w:p w14:paraId="0574A778"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hAnsi="Arial" w:cs="Arial"/>
                <w:sz w:val="16"/>
                <w:szCs w:val="16"/>
              </w:rPr>
              <w:t>Nizoral 2% Cream</w:t>
            </w:r>
          </w:p>
        </w:tc>
        <w:tc>
          <w:tcPr>
            <w:tcW w:w="567" w:type="dxa"/>
          </w:tcPr>
          <w:p w14:paraId="67495532"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hAnsi="Arial" w:cs="Arial"/>
                <w:sz w:val="16"/>
                <w:szCs w:val="16"/>
              </w:rPr>
              <w:t>JT</w:t>
            </w:r>
          </w:p>
        </w:tc>
        <w:tc>
          <w:tcPr>
            <w:tcW w:w="567" w:type="dxa"/>
          </w:tcPr>
          <w:p w14:paraId="03565E9F" w14:textId="77777777" w:rsidR="00173944" w:rsidRPr="00EE40B5" w:rsidRDefault="00173944" w:rsidP="00173944">
            <w:pPr>
              <w:pStyle w:val="Tabletext"/>
              <w:widowControl w:val="0"/>
              <w:spacing w:after="60" w:line="240" w:lineRule="auto"/>
              <w:rPr>
                <w:rFonts w:ascii="Arial" w:hAnsi="Arial" w:cs="Arial"/>
                <w:sz w:val="16"/>
                <w:szCs w:val="16"/>
              </w:rPr>
            </w:pPr>
            <w:r w:rsidRPr="00EE40B5">
              <w:rPr>
                <w:rFonts w:ascii="Arial" w:eastAsia="Arial" w:hAnsi="Arial" w:cs="Arial"/>
                <w:sz w:val="16"/>
                <w:szCs w:val="16"/>
                <w:lang w:eastAsia="zh-CN"/>
              </w:rPr>
              <w:t>1</w:t>
            </w:r>
          </w:p>
        </w:tc>
        <w:tc>
          <w:tcPr>
            <w:tcW w:w="567" w:type="dxa"/>
          </w:tcPr>
          <w:p w14:paraId="2378AC1E" w14:textId="77777777" w:rsidR="00173944" w:rsidRPr="00EE40B5" w:rsidRDefault="00173944" w:rsidP="00173944">
            <w:pPr>
              <w:pStyle w:val="Tabletext"/>
              <w:widowControl w:val="0"/>
              <w:spacing w:after="60" w:line="240" w:lineRule="auto"/>
              <w:rPr>
                <w:rFonts w:ascii="Arial" w:hAnsi="Arial" w:cs="Arial"/>
                <w:sz w:val="16"/>
                <w:szCs w:val="16"/>
              </w:rPr>
            </w:pPr>
          </w:p>
        </w:tc>
        <w:tc>
          <w:tcPr>
            <w:tcW w:w="737" w:type="dxa"/>
          </w:tcPr>
          <w:p w14:paraId="676FB0C5" w14:textId="77777777" w:rsidR="00173944" w:rsidRPr="00EE40B5" w:rsidRDefault="00173944" w:rsidP="00173944">
            <w:pPr>
              <w:widowControl w:val="0"/>
              <w:spacing w:before="60" w:after="60" w:line="240" w:lineRule="auto"/>
              <w:rPr>
                <w:rFonts w:ascii="Arial" w:hAnsi="Arial" w:cs="Arial"/>
                <w:b/>
                <w:bCs/>
                <w:sz w:val="16"/>
                <w:szCs w:val="16"/>
              </w:rPr>
            </w:pPr>
          </w:p>
        </w:tc>
      </w:tr>
    </w:tbl>
    <w:p w14:paraId="42AE92C0" w14:textId="1F9FC4F6" w:rsidR="00173944" w:rsidRPr="00EE40B5" w:rsidRDefault="00173944" w:rsidP="003705B0">
      <w:pPr>
        <w:pStyle w:val="Amendment1"/>
        <w:numPr>
          <w:ilvl w:val="0"/>
          <w:numId w:val="7"/>
        </w:numPr>
        <w:spacing w:line="260" w:lineRule="exact"/>
        <w:ind w:left="794"/>
      </w:pPr>
      <w:r w:rsidRPr="00EE40B5">
        <w:t>Schedule 1, Part 2, omit entry for Macrogol 3350</w:t>
      </w:r>
    </w:p>
    <w:p w14:paraId="3E40A9F7" w14:textId="77777777" w:rsidR="00173944" w:rsidRPr="00EE40B5" w:rsidRDefault="00173944" w:rsidP="003705B0">
      <w:pPr>
        <w:pStyle w:val="Amendment1"/>
        <w:numPr>
          <w:ilvl w:val="0"/>
          <w:numId w:val="7"/>
        </w:numPr>
        <w:spacing w:line="260" w:lineRule="exact"/>
        <w:ind w:left="794"/>
      </w:pPr>
      <w:r w:rsidRPr="00EE40B5">
        <w:t xml:space="preserve">Schedule 1, Part 2, omit entry for </w:t>
      </w:r>
      <w:proofErr w:type="spellStart"/>
      <w:r w:rsidRPr="00EE40B5">
        <w:t>Pancrelipase</w:t>
      </w:r>
      <w:proofErr w:type="spellEnd"/>
    </w:p>
    <w:p w14:paraId="51C536E1" w14:textId="77777777" w:rsidR="00173944" w:rsidRPr="00EE40B5" w:rsidRDefault="00173944" w:rsidP="003705B0">
      <w:pPr>
        <w:pStyle w:val="Amendment1"/>
        <w:numPr>
          <w:ilvl w:val="0"/>
          <w:numId w:val="7"/>
        </w:numPr>
        <w:spacing w:line="260" w:lineRule="exact"/>
        <w:ind w:left="794"/>
      </w:pPr>
      <w:r w:rsidRPr="00EE40B5">
        <w:t>Schedule 1, Part 2, omit entry for Paraffin with retinol palmitate</w:t>
      </w:r>
    </w:p>
    <w:p w14:paraId="58E47AA6" w14:textId="15D740E3" w:rsidR="008429B8" w:rsidRPr="00EE40B5" w:rsidRDefault="00173944" w:rsidP="00E31328">
      <w:pPr>
        <w:pStyle w:val="Amendment1"/>
        <w:numPr>
          <w:ilvl w:val="0"/>
          <w:numId w:val="7"/>
        </w:numPr>
        <w:spacing w:line="260" w:lineRule="exact"/>
        <w:ind w:left="794"/>
      </w:pPr>
      <w:r w:rsidRPr="00EE40B5">
        <w:t>Schedule 1, Part 2, omit entry for Raltegravir</w:t>
      </w:r>
    </w:p>
    <w:p w14:paraId="41F358C0" w14:textId="77777777" w:rsidR="009970BF" w:rsidRPr="00EE40B5" w:rsidRDefault="009970BF" w:rsidP="003705B0">
      <w:pPr>
        <w:pStyle w:val="Amendment1"/>
        <w:numPr>
          <w:ilvl w:val="0"/>
          <w:numId w:val="7"/>
        </w:numPr>
        <w:spacing w:line="260" w:lineRule="exact"/>
        <w:ind w:left="794"/>
      </w:pPr>
      <w:r w:rsidRPr="00EE40B5">
        <w:t>Schedule 3</w:t>
      </w:r>
    </w:p>
    <w:p w14:paraId="2FA090EC" w14:textId="77777777" w:rsidR="009970BF" w:rsidRPr="00EE40B5" w:rsidRDefault="009970BF" w:rsidP="003705B0">
      <w:pPr>
        <w:pStyle w:val="Amendment2"/>
        <w:numPr>
          <w:ilvl w:val="1"/>
          <w:numId w:val="7"/>
        </w:numPr>
        <w:rPr>
          <w:i/>
        </w:rPr>
      </w:pPr>
      <w:r w:rsidRPr="00EE40B5">
        <w:rPr>
          <w:i/>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F1B56" w:rsidRPr="00EE40B5" w14:paraId="37E2F223" w14:textId="77777777" w:rsidTr="00B67FA2">
        <w:trPr>
          <w:trHeight w:val="255"/>
        </w:trPr>
        <w:tc>
          <w:tcPr>
            <w:tcW w:w="1349" w:type="dxa"/>
            <w:tcBorders>
              <w:top w:val="single" w:sz="4" w:space="0" w:color="auto"/>
              <w:left w:val="single" w:sz="4" w:space="0" w:color="auto"/>
              <w:bottom w:val="single" w:sz="4" w:space="0" w:color="auto"/>
              <w:right w:val="single" w:sz="4" w:space="0" w:color="auto"/>
            </w:tcBorders>
          </w:tcPr>
          <w:p w14:paraId="3DE4790A" w14:textId="496C7EEE"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LI</w:t>
            </w:r>
          </w:p>
        </w:tc>
        <w:tc>
          <w:tcPr>
            <w:tcW w:w="4734" w:type="dxa"/>
            <w:tcBorders>
              <w:top w:val="single" w:sz="4" w:space="0" w:color="auto"/>
              <w:left w:val="single" w:sz="4" w:space="0" w:color="auto"/>
              <w:bottom w:val="single" w:sz="4" w:space="0" w:color="auto"/>
              <w:right w:val="single" w:sz="4" w:space="0" w:color="auto"/>
            </w:tcBorders>
          </w:tcPr>
          <w:p w14:paraId="01043D2B" w14:textId="624E3A0A" w:rsidR="007F1B56" w:rsidRPr="00EE40B5" w:rsidRDefault="007F1B56" w:rsidP="007F1B56">
            <w:pPr>
              <w:spacing w:before="60" w:after="60" w:line="240" w:lineRule="auto"/>
              <w:rPr>
                <w:rFonts w:ascii="Arial" w:hAnsi="Arial" w:cs="Arial"/>
                <w:color w:val="000000"/>
                <w:sz w:val="16"/>
                <w:szCs w:val="16"/>
              </w:rPr>
            </w:pPr>
            <w:proofErr w:type="spellStart"/>
            <w:r w:rsidRPr="00EE40B5">
              <w:rPr>
                <w:rFonts w:ascii="Arial" w:hAnsi="Arial" w:cs="Arial"/>
                <w:sz w:val="16"/>
                <w:szCs w:val="16"/>
              </w:rPr>
              <w:t>Luminarie</w:t>
            </w:r>
            <w:proofErr w:type="spellEnd"/>
            <w:r w:rsidRPr="00EE40B5">
              <w:rPr>
                <w:rFonts w:ascii="Arial" w:hAnsi="Arial" w:cs="Arial"/>
                <w:sz w:val="16"/>
                <w:szCs w:val="16"/>
              </w:rPr>
              <w:t xml:space="preserve"> Pty Ltd</w:t>
            </w:r>
          </w:p>
        </w:tc>
        <w:tc>
          <w:tcPr>
            <w:tcW w:w="2222" w:type="dxa"/>
            <w:tcBorders>
              <w:top w:val="single" w:sz="4" w:space="0" w:color="auto"/>
              <w:left w:val="single" w:sz="4" w:space="0" w:color="auto"/>
              <w:bottom w:val="single" w:sz="4" w:space="0" w:color="auto"/>
              <w:right w:val="single" w:sz="4" w:space="0" w:color="auto"/>
            </w:tcBorders>
          </w:tcPr>
          <w:p w14:paraId="1AAB4781" w14:textId="6E1579B5"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18 601 868 375</w:t>
            </w:r>
          </w:p>
        </w:tc>
      </w:tr>
    </w:tbl>
    <w:p w14:paraId="186FF8A1" w14:textId="0D0E93BF" w:rsidR="009970BF" w:rsidRPr="00EE40B5" w:rsidRDefault="009970BF" w:rsidP="003705B0">
      <w:pPr>
        <w:pStyle w:val="Amendment1"/>
        <w:numPr>
          <w:ilvl w:val="0"/>
          <w:numId w:val="7"/>
        </w:numPr>
        <w:spacing w:line="260" w:lineRule="exact"/>
        <w:ind w:left="794"/>
      </w:pPr>
      <w:r w:rsidRPr="00EE40B5">
        <w:lastRenderedPageBreak/>
        <w:t>Schedule 3</w:t>
      </w:r>
      <w:r w:rsidR="007F1B56" w:rsidRPr="00EE40B5">
        <w:t>, after details relevant for Responsible Person code XY</w:t>
      </w:r>
    </w:p>
    <w:p w14:paraId="1AA1F46F" w14:textId="0CBA55DB" w:rsidR="009970BF" w:rsidRPr="00EE40B5" w:rsidRDefault="007F1B56" w:rsidP="003705B0">
      <w:pPr>
        <w:pStyle w:val="Amendment2"/>
        <w:numPr>
          <w:ilvl w:val="1"/>
          <w:numId w:val="7"/>
        </w:numPr>
        <w:rPr>
          <w:i/>
        </w:rPr>
      </w:pPr>
      <w:r w:rsidRPr="00EE40B5">
        <w:rPr>
          <w:i/>
        </w:rPr>
        <w:t>insert</w:t>
      </w:r>
      <w:r w:rsidR="009970BF" w:rsidRPr="00EE40B5">
        <w:rPr>
          <w:i/>
        </w:rPr>
        <w: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F1B56" w:rsidRPr="00EE40B5" w14:paraId="13D5650D" w14:textId="77777777" w:rsidTr="00B67FA2">
        <w:trPr>
          <w:trHeight w:val="255"/>
        </w:trPr>
        <w:tc>
          <w:tcPr>
            <w:tcW w:w="1349" w:type="dxa"/>
            <w:tcBorders>
              <w:top w:val="single" w:sz="4" w:space="0" w:color="auto"/>
              <w:left w:val="single" w:sz="4" w:space="0" w:color="auto"/>
              <w:bottom w:val="single" w:sz="4" w:space="0" w:color="auto"/>
              <w:right w:val="single" w:sz="4" w:space="0" w:color="auto"/>
            </w:tcBorders>
          </w:tcPr>
          <w:p w14:paraId="522B05CA" w14:textId="62A244AA"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YG</w:t>
            </w:r>
          </w:p>
        </w:tc>
        <w:tc>
          <w:tcPr>
            <w:tcW w:w="4734" w:type="dxa"/>
            <w:tcBorders>
              <w:top w:val="single" w:sz="4" w:space="0" w:color="auto"/>
              <w:left w:val="single" w:sz="4" w:space="0" w:color="auto"/>
              <w:bottom w:val="single" w:sz="4" w:space="0" w:color="auto"/>
              <w:right w:val="single" w:sz="4" w:space="0" w:color="auto"/>
            </w:tcBorders>
          </w:tcPr>
          <w:p w14:paraId="5789EA74" w14:textId="063125F2"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EUGIA PHARMA (AUSTRALIA) PTY LTD</w:t>
            </w:r>
          </w:p>
        </w:tc>
        <w:tc>
          <w:tcPr>
            <w:tcW w:w="2222" w:type="dxa"/>
            <w:tcBorders>
              <w:top w:val="single" w:sz="4" w:space="0" w:color="auto"/>
              <w:left w:val="single" w:sz="4" w:space="0" w:color="auto"/>
              <w:bottom w:val="single" w:sz="4" w:space="0" w:color="auto"/>
              <w:right w:val="single" w:sz="4" w:space="0" w:color="auto"/>
            </w:tcBorders>
          </w:tcPr>
          <w:p w14:paraId="60F43656" w14:textId="268975E1"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57 656 083 028</w:t>
            </w:r>
          </w:p>
        </w:tc>
      </w:tr>
    </w:tbl>
    <w:p w14:paraId="66FA2880" w14:textId="1B95971D" w:rsidR="007F1B56" w:rsidRPr="00EE40B5" w:rsidRDefault="007F1B56" w:rsidP="003705B0">
      <w:pPr>
        <w:pStyle w:val="Amendment1"/>
        <w:numPr>
          <w:ilvl w:val="0"/>
          <w:numId w:val="7"/>
        </w:numPr>
        <w:spacing w:line="260" w:lineRule="exact"/>
        <w:ind w:left="794"/>
      </w:pPr>
      <w:r w:rsidRPr="00EE40B5">
        <w:t xml:space="preserve">Schedule 3, after details relevant for Responsible Person code </w:t>
      </w:r>
      <w:r w:rsidR="00E31328" w:rsidRPr="00EE40B5">
        <w:t>Y</w:t>
      </w:r>
      <w:r w:rsidRPr="00EE40B5">
        <w:t>N</w:t>
      </w:r>
    </w:p>
    <w:p w14:paraId="25F0A339" w14:textId="19B929D0" w:rsidR="007F1B56" w:rsidRPr="00EE40B5" w:rsidRDefault="007F1B56" w:rsidP="003705B0">
      <w:pPr>
        <w:pStyle w:val="Amendment2"/>
        <w:numPr>
          <w:ilvl w:val="1"/>
          <w:numId w:val="7"/>
        </w:numPr>
        <w:rPr>
          <w:i/>
        </w:rPr>
      </w:pPr>
      <w:r w:rsidRPr="00EE40B5">
        <w:rPr>
          <w:i/>
        </w:rPr>
        <w:t>insert: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F1B56" w:rsidRPr="00EE40B5" w14:paraId="488127B6" w14:textId="77777777" w:rsidTr="006D171F">
        <w:trPr>
          <w:trHeight w:val="255"/>
        </w:trPr>
        <w:tc>
          <w:tcPr>
            <w:tcW w:w="1349" w:type="dxa"/>
            <w:tcBorders>
              <w:top w:val="single" w:sz="4" w:space="0" w:color="auto"/>
              <w:left w:val="single" w:sz="4" w:space="0" w:color="auto"/>
              <w:bottom w:val="single" w:sz="4" w:space="0" w:color="auto"/>
              <w:right w:val="single" w:sz="4" w:space="0" w:color="auto"/>
            </w:tcBorders>
          </w:tcPr>
          <w:p w14:paraId="1BB28AB1" w14:textId="70D164DD"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YO</w:t>
            </w:r>
          </w:p>
        </w:tc>
        <w:tc>
          <w:tcPr>
            <w:tcW w:w="4734" w:type="dxa"/>
            <w:tcBorders>
              <w:top w:val="single" w:sz="4" w:space="0" w:color="auto"/>
              <w:left w:val="single" w:sz="4" w:space="0" w:color="auto"/>
              <w:bottom w:val="single" w:sz="4" w:space="0" w:color="auto"/>
              <w:right w:val="single" w:sz="4" w:space="0" w:color="auto"/>
            </w:tcBorders>
          </w:tcPr>
          <w:p w14:paraId="2B7F58A2" w14:textId="2C177915"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The Trustee for ORSPEC PHARMA UNIT TRUST</w:t>
            </w:r>
          </w:p>
        </w:tc>
        <w:tc>
          <w:tcPr>
            <w:tcW w:w="2222" w:type="dxa"/>
            <w:tcBorders>
              <w:top w:val="single" w:sz="4" w:space="0" w:color="auto"/>
              <w:left w:val="single" w:sz="4" w:space="0" w:color="auto"/>
              <w:bottom w:val="single" w:sz="4" w:space="0" w:color="auto"/>
              <w:right w:val="single" w:sz="4" w:space="0" w:color="auto"/>
            </w:tcBorders>
          </w:tcPr>
          <w:p w14:paraId="4F77F865" w14:textId="1B8CEBC7" w:rsidR="007F1B56" w:rsidRPr="00EE40B5" w:rsidRDefault="007F1B56" w:rsidP="007F1B56">
            <w:pPr>
              <w:spacing w:before="60" w:after="60" w:line="240" w:lineRule="auto"/>
              <w:rPr>
                <w:rFonts w:ascii="Arial" w:hAnsi="Arial" w:cs="Arial"/>
                <w:color w:val="000000"/>
                <w:sz w:val="16"/>
                <w:szCs w:val="16"/>
              </w:rPr>
            </w:pPr>
            <w:r w:rsidRPr="00EE40B5">
              <w:rPr>
                <w:rFonts w:ascii="Arial" w:hAnsi="Arial" w:cs="Arial"/>
                <w:sz w:val="16"/>
                <w:szCs w:val="16"/>
              </w:rPr>
              <w:t>15 634 980 417</w:t>
            </w:r>
          </w:p>
        </w:tc>
      </w:tr>
    </w:tbl>
    <w:p w14:paraId="053F56E3" w14:textId="624E0AEC" w:rsidR="00AB7B57" w:rsidRPr="00EE40B5" w:rsidRDefault="00AB7B57" w:rsidP="00AB7B57">
      <w:pPr>
        <w:pStyle w:val="Amendment1"/>
        <w:numPr>
          <w:ilvl w:val="0"/>
          <w:numId w:val="7"/>
        </w:numPr>
        <w:tabs>
          <w:tab w:val="num" w:pos="794"/>
        </w:tabs>
        <w:ind w:left="794"/>
      </w:pPr>
      <w:r w:rsidRPr="00EE40B5">
        <w:t>Schedule 4, Part 1, omit entry for Circumstances Code “C4072”</w:t>
      </w:r>
    </w:p>
    <w:p w14:paraId="2A2A6E13" w14:textId="5F23D40A" w:rsidR="00AB7B57" w:rsidRPr="00EE40B5" w:rsidRDefault="00AB7B57" w:rsidP="00AB7B57">
      <w:pPr>
        <w:pStyle w:val="Amendment1"/>
        <w:numPr>
          <w:ilvl w:val="0"/>
          <w:numId w:val="7"/>
        </w:numPr>
        <w:tabs>
          <w:tab w:val="num" w:pos="794"/>
        </w:tabs>
        <w:ind w:left="794"/>
      </w:pPr>
      <w:r w:rsidRPr="00EE40B5">
        <w:t>Schedule 4, Part 1, omit entry for Circumstances Code “C4274”</w:t>
      </w:r>
    </w:p>
    <w:p w14:paraId="024DEC56" w14:textId="4D469ADE" w:rsidR="00AB7B57" w:rsidRPr="00EE40B5" w:rsidRDefault="00AB7B57" w:rsidP="00AB7B57">
      <w:pPr>
        <w:pStyle w:val="Amendment1"/>
        <w:numPr>
          <w:ilvl w:val="0"/>
          <w:numId w:val="7"/>
        </w:numPr>
        <w:tabs>
          <w:tab w:val="num" w:pos="794"/>
        </w:tabs>
        <w:ind w:left="794"/>
      </w:pPr>
      <w:r w:rsidRPr="00EE40B5">
        <w:t>Schedule 4, Part 1, omit entry for Circumstances Code “C4275”</w:t>
      </w:r>
    </w:p>
    <w:p w14:paraId="4ECF2FFF" w14:textId="554E928D" w:rsidR="00AB7B57" w:rsidRPr="00EE40B5" w:rsidRDefault="00AB7B57" w:rsidP="00AB7B57">
      <w:pPr>
        <w:pStyle w:val="Amendment1"/>
        <w:numPr>
          <w:ilvl w:val="0"/>
          <w:numId w:val="7"/>
        </w:numPr>
        <w:tabs>
          <w:tab w:val="num" w:pos="794"/>
        </w:tabs>
        <w:ind w:left="794"/>
      </w:pPr>
      <w:r w:rsidRPr="00EE40B5">
        <w:t>Schedule 4, Part 1, omit entry for Circumstances Code “C4349”</w:t>
      </w:r>
    </w:p>
    <w:p w14:paraId="3C7A3FAB" w14:textId="69F1ED6A" w:rsidR="00AB7B57" w:rsidRPr="00EE40B5" w:rsidRDefault="00AB7B57" w:rsidP="00AB7B57">
      <w:pPr>
        <w:pStyle w:val="Amendment1"/>
        <w:numPr>
          <w:ilvl w:val="0"/>
          <w:numId w:val="7"/>
        </w:numPr>
        <w:tabs>
          <w:tab w:val="num" w:pos="794"/>
        </w:tabs>
        <w:ind w:left="794"/>
      </w:pPr>
      <w:r w:rsidRPr="00EE40B5">
        <w:t>Schedule 4, Part 1, omit entry for Circumstances Code “C4363”</w:t>
      </w:r>
    </w:p>
    <w:p w14:paraId="2A206517" w14:textId="651105DC" w:rsidR="00AB7B57" w:rsidRPr="00EE40B5" w:rsidRDefault="00AB7B57" w:rsidP="00AB7B57">
      <w:pPr>
        <w:pStyle w:val="Amendment1"/>
        <w:numPr>
          <w:ilvl w:val="0"/>
          <w:numId w:val="7"/>
        </w:numPr>
        <w:tabs>
          <w:tab w:val="num" w:pos="794"/>
        </w:tabs>
        <w:ind w:left="794"/>
      </w:pPr>
      <w:r w:rsidRPr="00EE40B5">
        <w:t>Schedule 4, Part 1, omit entry for Circumstances Code “C4364”</w:t>
      </w:r>
    </w:p>
    <w:p w14:paraId="5F0B4069" w14:textId="73A304BC" w:rsidR="00AB7B57" w:rsidRPr="00EE40B5" w:rsidRDefault="00AB7B57" w:rsidP="00AB7B57">
      <w:pPr>
        <w:pStyle w:val="Amendment1"/>
        <w:numPr>
          <w:ilvl w:val="0"/>
          <w:numId w:val="7"/>
        </w:numPr>
        <w:tabs>
          <w:tab w:val="num" w:pos="794"/>
        </w:tabs>
        <w:ind w:left="794"/>
      </w:pPr>
      <w:r w:rsidRPr="00EE40B5">
        <w:t>Schedule 4, Part 1, omit entry for Circumstances Code “C4388”</w:t>
      </w:r>
    </w:p>
    <w:p w14:paraId="657CA946" w14:textId="3540A901" w:rsidR="00AB7B57" w:rsidRPr="00EE40B5" w:rsidRDefault="00AB7B57" w:rsidP="00AB7B57">
      <w:pPr>
        <w:pStyle w:val="Amendment1"/>
        <w:numPr>
          <w:ilvl w:val="0"/>
          <w:numId w:val="7"/>
        </w:numPr>
        <w:tabs>
          <w:tab w:val="num" w:pos="794"/>
        </w:tabs>
        <w:ind w:left="794"/>
      </w:pPr>
      <w:r w:rsidRPr="00EE40B5">
        <w:t>Schedule 4, Part 1, omit entry for Circumstances Code “C4423”</w:t>
      </w:r>
    </w:p>
    <w:p w14:paraId="622B3F21" w14:textId="5B016F11" w:rsidR="00231F27" w:rsidRPr="00EE40B5" w:rsidRDefault="00231F27" w:rsidP="00AB7B57">
      <w:pPr>
        <w:pStyle w:val="Amendment1"/>
        <w:numPr>
          <w:ilvl w:val="0"/>
          <w:numId w:val="7"/>
        </w:numPr>
        <w:tabs>
          <w:tab w:val="num" w:pos="794"/>
        </w:tabs>
        <w:ind w:left="794"/>
      </w:pPr>
      <w:r w:rsidRPr="00EE40B5">
        <w:t>Schedule 4, Part 1, omit entry for Circumstances Code “C4427”</w:t>
      </w:r>
    </w:p>
    <w:p w14:paraId="6FDE030A" w14:textId="1538180B" w:rsidR="00AB7B57" w:rsidRPr="00EE40B5" w:rsidRDefault="00AB7B57" w:rsidP="00AB7B57">
      <w:pPr>
        <w:pStyle w:val="Amendment1"/>
        <w:numPr>
          <w:ilvl w:val="0"/>
          <w:numId w:val="7"/>
        </w:numPr>
        <w:tabs>
          <w:tab w:val="num" w:pos="794"/>
        </w:tabs>
        <w:ind w:left="794"/>
      </w:pPr>
      <w:r w:rsidRPr="00EE40B5">
        <w:t>Schedule 4, Part 1, omit entry for Circumstances Code “C4991”</w:t>
      </w:r>
    </w:p>
    <w:p w14:paraId="3126A43F" w14:textId="7CC8890E" w:rsidR="00AB7B57" w:rsidRPr="00EE40B5" w:rsidRDefault="00AB7B57" w:rsidP="00AB7B57">
      <w:pPr>
        <w:pStyle w:val="Amendment1"/>
        <w:numPr>
          <w:ilvl w:val="0"/>
          <w:numId w:val="7"/>
        </w:numPr>
        <w:tabs>
          <w:tab w:val="num" w:pos="794"/>
        </w:tabs>
        <w:ind w:left="794"/>
      </w:pPr>
      <w:r w:rsidRPr="00EE40B5">
        <w:t>Schedule 4, Part 1, omit entry for Circumstances Code “C5469”</w:t>
      </w:r>
    </w:p>
    <w:p w14:paraId="2C98E2CC" w14:textId="0884E51D" w:rsidR="00AB7B57" w:rsidRPr="00EE40B5" w:rsidRDefault="00AB7B57" w:rsidP="00AB7B57">
      <w:pPr>
        <w:pStyle w:val="Amendment1"/>
        <w:numPr>
          <w:ilvl w:val="0"/>
          <w:numId w:val="7"/>
        </w:numPr>
        <w:tabs>
          <w:tab w:val="num" w:pos="794"/>
        </w:tabs>
        <w:ind w:left="794"/>
      </w:pPr>
      <w:r w:rsidRPr="00EE40B5">
        <w:t>Schedule 4, Part 1, omit entry for Circumstances Code “C5478”</w:t>
      </w:r>
    </w:p>
    <w:p w14:paraId="717211A6" w14:textId="5251D3CF" w:rsidR="00AB7B57" w:rsidRPr="00EE40B5" w:rsidRDefault="00AB7B57" w:rsidP="00AB7B57">
      <w:pPr>
        <w:pStyle w:val="Amendment1"/>
        <w:numPr>
          <w:ilvl w:val="0"/>
          <w:numId w:val="7"/>
        </w:numPr>
        <w:tabs>
          <w:tab w:val="num" w:pos="794"/>
        </w:tabs>
        <w:ind w:left="794"/>
      </w:pPr>
      <w:r w:rsidRPr="00EE40B5">
        <w:t>Schedule 4, Part 1, omit entry for Circumstances Code “C5500”</w:t>
      </w:r>
    </w:p>
    <w:p w14:paraId="051A21EA" w14:textId="4E1B508F" w:rsidR="00AB7B57" w:rsidRPr="00EE40B5" w:rsidRDefault="00AB7B57" w:rsidP="00AB7B57">
      <w:pPr>
        <w:pStyle w:val="Amendment1"/>
        <w:numPr>
          <w:ilvl w:val="0"/>
          <w:numId w:val="7"/>
        </w:numPr>
        <w:tabs>
          <w:tab w:val="num" w:pos="794"/>
        </w:tabs>
        <w:ind w:left="794"/>
      </w:pPr>
      <w:r w:rsidRPr="00EE40B5">
        <w:t>Schedule 4, Part 1, omit entry for Circumstances Code “C</w:t>
      </w:r>
      <w:r w:rsidR="00DD2027" w:rsidRPr="00EE40B5">
        <w:t>5629</w:t>
      </w:r>
      <w:r w:rsidRPr="00EE40B5">
        <w:t>”</w:t>
      </w:r>
    </w:p>
    <w:p w14:paraId="5693CFA5" w14:textId="17C312CB" w:rsidR="00AB7B57" w:rsidRPr="00EE40B5" w:rsidRDefault="00AB7B57" w:rsidP="00AB7B57">
      <w:pPr>
        <w:pStyle w:val="Amendment1"/>
        <w:numPr>
          <w:ilvl w:val="0"/>
          <w:numId w:val="7"/>
        </w:numPr>
        <w:tabs>
          <w:tab w:val="num" w:pos="794"/>
        </w:tabs>
        <w:ind w:left="794"/>
      </w:pPr>
      <w:r w:rsidRPr="00EE40B5">
        <w:t>Schedule 4, Part 1, omit entry for Circumstances Code “C</w:t>
      </w:r>
      <w:r w:rsidR="00DD2027" w:rsidRPr="00EE40B5">
        <w:t>5631</w:t>
      </w:r>
      <w:r w:rsidRPr="00EE40B5">
        <w:t>”</w:t>
      </w:r>
    </w:p>
    <w:p w14:paraId="2B3BE1D8" w14:textId="19875038" w:rsidR="00AB7B57" w:rsidRPr="00EE40B5" w:rsidRDefault="00DD2027" w:rsidP="00DD2027">
      <w:pPr>
        <w:pStyle w:val="Amendment1"/>
        <w:numPr>
          <w:ilvl w:val="0"/>
          <w:numId w:val="7"/>
        </w:numPr>
        <w:tabs>
          <w:tab w:val="num" w:pos="794"/>
        </w:tabs>
        <w:ind w:left="794"/>
      </w:pPr>
      <w:r w:rsidRPr="00EE40B5">
        <w:t>Schedule 4, Part 1, omit entry for Circumstances Code “C</w:t>
      </w:r>
      <w:r w:rsidR="00A73177" w:rsidRPr="00EE40B5">
        <w:t>5657</w:t>
      </w:r>
      <w:r w:rsidRPr="00EE40B5">
        <w:t>”</w:t>
      </w:r>
    </w:p>
    <w:p w14:paraId="330A9B38" w14:textId="40AF47EF" w:rsidR="00AB7B57" w:rsidRPr="00EE40B5" w:rsidRDefault="00DD2027" w:rsidP="00DD2027">
      <w:pPr>
        <w:pStyle w:val="Amendment1"/>
        <w:numPr>
          <w:ilvl w:val="0"/>
          <w:numId w:val="7"/>
        </w:numPr>
        <w:tabs>
          <w:tab w:val="num" w:pos="794"/>
        </w:tabs>
        <w:ind w:left="794"/>
      </w:pPr>
      <w:r w:rsidRPr="00EE40B5">
        <w:t>Schedule 4, Part 1, omit entry for Circumstances Code “C</w:t>
      </w:r>
      <w:r w:rsidR="00A73177" w:rsidRPr="00EE40B5">
        <w:t>5739</w:t>
      </w:r>
      <w:r w:rsidRPr="00EE40B5">
        <w:t>”</w:t>
      </w:r>
    </w:p>
    <w:p w14:paraId="360B090A" w14:textId="0325567E" w:rsidR="00A73177" w:rsidRPr="00EE40B5" w:rsidRDefault="00A73177" w:rsidP="00A73177">
      <w:pPr>
        <w:pStyle w:val="Amendment1"/>
        <w:numPr>
          <w:ilvl w:val="0"/>
          <w:numId w:val="7"/>
        </w:numPr>
        <w:tabs>
          <w:tab w:val="num" w:pos="794"/>
        </w:tabs>
        <w:ind w:left="794"/>
      </w:pPr>
      <w:r w:rsidRPr="00EE40B5">
        <w:lastRenderedPageBreak/>
        <w:t xml:space="preserve">Schedule 4, Part 1, </w:t>
      </w:r>
      <w:r w:rsidR="00231F27" w:rsidRPr="00EE40B5">
        <w:t xml:space="preserve">omit </w:t>
      </w:r>
      <w:r w:rsidRPr="00EE40B5">
        <w:t>entry for Circumstances Code “C5779”</w:t>
      </w:r>
    </w:p>
    <w:p w14:paraId="55B54759" w14:textId="2A2B443C" w:rsidR="00A73177" w:rsidRPr="00EE40B5" w:rsidRDefault="00A73177" w:rsidP="00A73177">
      <w:pPr>
        <w:pStyle w:val="Amendment1"/>
        <w:numPr>
          <w:ilvl w:val="0"/>
          <w:numId w:val="7"/>
        </w:numPr>
        <w:tabs>
          <w:tab w:val="num" w:pos="794"/>
        </w:tabs>
        <w:ind w:left="794"/>
      </w:pPr>
      <w:r w:rsidRPr="00EE40B5">
        <w:t>Schedule 4, Part 1, omit entry for Circumstances Code “C5798”</w:t>
      </w:r>
    </w:p>
    <w:p w14:paraId="5D810408" w14:textId="293F4E4E" w:rsidR="002040FB" w:rsidRPr="00EE40B5" w:rsidRDefault="002040FB" w:rsidP="00A73177">
      <w:pPr>
        <w:pStyle w:val="Amendment1"/>
        <w:numPr>
          <w:ilvl w:val="0"/>
          <w:numId w:val="7"/>
        </w:numPr>
        <w:tabs>
          <w:tab w:val="num" w:pos="794"/>
        </w:tabs>
        <w:ind w:left="794"/>
      </w:pPr>
      <w:r w:rsidRPr="00EE40B5">
        <w:t>Schedule 4, Part 1, omit entry for Circumstances Code “C5953”</w:t>
      </w:r>
    </w:p>
    <w:p w14:paraId="634B9AC7" w14:textId="7A223C1A" w:rsidR="00A73177" w:rsidRPr="00EE40B5" w:rsidRDefault="00A73177" w:rsidP="00A73177">
      <w:pPr>
        <w:pStyle w:val="Amendment1"/>
        <w:numPr>
          <w:ilvl w:val="0"/>
          <w:numId w:val="7"/>
        </w:numPr>
        <w:tabs>
          <w:tab w:val="num" w:pos="794"/>
        </w:tabs>
        <w:ind w:left="794"/>
      </w:pPr>
      <w:r w:rsidRPr="00EE40B5">
        <w:t>Schedule 4, Part 1, omit entry for Circumstances Code “C5966”</w:t>
      </w:r>
    </w:p>
    <w:p w14:paraId="393759B2" w14:textId="17097C65" w:rsidR="00A73177" w:rsidRPr="00EE40B5" w:rsidRDefault="00A73177" w:rsidP="00A73177">
      <w:pPr>
        <w:pStyle w:val="Amendment1"/>
        <w:numPr>
          <w:ilvl w:val="0"/>
          <w:numId w:val="7"/>
        </w:numPr>
        <w:tabs>
          <w:tab w:val="num" w:pos="794"/>
        </w:tabs>
        <w:ind w:left="794"/>
      </w:pPr>
      <w:r w:rsidRPr="00EE40B5">
        <w:t>Schedule 4, Part 1, omit entry for Circumstances Code “C6333”</w:t>
      </w:r>
    </w:p>
    <w:p w14:paraId="1B78D74F" w14:textId="1F75E5B9" w:rsidR="00A73177" w:rsidRPr="00EE40B5" w:rsidRDefault="00A73177" w:rsidP="00A73177">
      <w:pPr>
        <w:pStyle w:val="Amendment1"/>
        <w:numPr>
          <w:ilvl w:val="0"/>
          <w:numId w:val="7"/>
        </w:numPr>
        <w:tabs>
          <w:tab w:val="num" w:pos="794"/>
        </w:tabs>
        <w:ind w:left="794"/>
      </w:pPr>
      <w:r w:rsidRPr="00EE40B5">
        <w:t>Schedule 4, Part 1, omit entry for Circumstances Code “C6334”</w:t>
      </w:r>
    </w:p>
    <w:p w14:paraId="169ED964" w14:textId="4D393619" w:rsidR="00DD2027" w:rsidRPr="00EE40B5" w:rsidRDefault="00DD2027" w:rsidP="00DD2027">
      <w:pPr>
        <w:pStyle w:val="Amendment1"/>
        <w:numPr>
          <w:ilvl w:val="0"/>
          <w:numId w:val="7"/>
        </w:numPr>
        <w:tabs>
          <w:tab w:val="num" w:pos="794"/>
        </w:tabs>
        <w:ind w:left="794"/>
      </w:pPr>
      <w:r w:rsidRPr="00EE40B5">
        <w:t>Schedule 4, Part 1, omit entry for Circumstances Code “C</w:t>
      </w:r>
      <w:r w:rsidR="00A73177" w:rsidRPr="00EE40B5">
        <w:t>6335</w:t>
      </w:r>
      <w:r w:rsidRPr="00EE40B5">
        <w:t>”</w:t>
      </w:r>
    </w:p>
    <w:p w14:paraId="04773298" w14:textId="40DE2453" w:rsidR="00DD2027" w:rsidRPr="00EE40B5" w:rsidRDefault="00DD2027" w:rsidP="00DD2027">
      <w:pPr>
        <w:pStyle w:val="Amendment1"/>
        <w:numPr>
          <w:ilvl w:val="0"/>
          <w:numId w:val="7"/>
        </w:numPr>
        <w:tabs>
          <w:tab w:val="num" w:pos="794"/>
        </w:tabs>
        <w:ind w:left="794"/>
      </w:pPr>
      <w:r w:rsidRPr="00EE40B5">
        <w:t>Schedule 4, Part 1, omit entry for Circumstances Code “C</w:t>
      </w:r>
      <w:r w:rsidR="00A73177" w:rsidRPr="00EE40B5">
        <w:t>6336</w:t>
      </w:r>
      <w:r w:rsidRPr="00EE40B5">
        <w:t>”</w:t>
      </w:r>
    </w:p>
    <w:p w14:paraId="176BE50F" w14:textId="2E44A038" w:rsidR="00A73177" w:rsidRPr="00EE40B5" w:rsidRDefault="00A73177" w:rsidP="00A73177">
      <w:pPr>
        <w:pStyle w:val="Amendment1"/>
        <w:numPr>
          <w:ilvl w:val="0"/>
          <w:numId w:val="7"/>
        </w:numPr>
        <w:tabs>
          <w:tab w:val="num" w:pos="794"/>
        </w:tabs>
        <w:ind w:left="794"/>
      </w:pPr>
      <w:r w:rsidRPr="00EE40B5">
        <w:t>Schedule 4, Part 1, omit entry for Circumstances Code “C6344”</w:t>
      </w:r>
    </w:p>
    <w:p w14:paraId="38C58482" w14:textId="497F8CDB" w:rsidR="00A73177" w:rsidRPr="00EE40B5" w:rsidRDefault="00A73177" w:rsidP="00A73177">
      <w:pPr>
        <w:pStyle w:val="Amendment1"/>
        <w:numPr>
          <w:ilvl w:val="0"/>
          <w:numId w:val="7"/>
        </w:numPr>
        <w:tabs>
          <w:tab w:val="num" w:pos="794"/>
        </w:tabs>
        <w:ind w:left="794"/>
      </w:pPr>
      <w:r w:rsidRPr="00EE40B5">
        <w:t>Schedule 4, Part 1, omit entry for Circumstances Code “C6346”</w:t>
      </w:r>
    </w:p>
    <w:p w14:paraId="5191C45E" w14:textId="6DA23B8B" w:rsidR="00AB7B57" w:rsidRPr="00EE40B5" w:rsidRDefault="00AB7B57" w:rsidP="00AB7B57">
      <w:pPr>
        <w:pStyle w:val="Amendment1"/>
        <w:numPr>
          <w:ilvl w:val="0"/>
          <w:numId w:val="7"/>
        </w:numPr>
        <w:tabs>
          <w:tab w:val="num" w:pos="794"/>
        </w:tabs>
        <w:ind w:left="794"/>
      </w:pPr>
      <w:r w:rsidRPr="00EE40B5">
        <w:t>Schedule 4, Part 1, omit entry for Circumstances Code “C</w:t>
      </w:r>
      <w:r w:rsidR="00A73177" w:rsidRPr="00EE40B5">
        <w:t>6357</w:t>
      </w:r>
      <w:r w:rsidRPr="00EE40B5">
        <w:t>”</w:t>
      </w:r>
    </w:p>
    <w:p w14:paraId="78E7774B" w14:textId="37ADD86F" w:rsidR="00A73177" w:rsidRPr="00EE40B5" w:rsidRDefault="00A73177" w:rsidP="00A73177">
      <w:pPr>
        <w:pStyle w:val="Amendment1"/>
        <w:numPr>
          <w:ilvl w:val="0"/>
          <w:numId w:val="7"/>
        </w:numPr>
        <w:tabs>
          <w:tab w:val="num" w:pos="794"/>
        </w:tabs>
        <w:ind w:left="794"/>
      </w:pPr>
      <w:r w:rsidRPr="00EE40B5">
        <w:t>Schedule 4, Part 1, omit entry for Circumstances Code “C6363”</w:t>
      </w:r>
    </w:p>
    <w:p w14:paraId="0A52C576" w14:textId="16CA671E" w:rsidR="00A73177" w:rsidRPr="00EE40B5" w:rsidRDefault="00A73177" w:rsidP="00A73177">
      <w:pPr>
        <w:pStyle w:val="Amendment1"/>
        <w:numPr>
          <w:ilvl w:val="0"/>
          <w:numId w:val="7"/>
        </w:numPr>
        <w:tabs>
          <w:tab w:val="num" w:pos="794"/>
        </w:tabs>
        <w:ind w:left="794"/>
      </w:pPr>
      <w:r w:rsidRPr="00EE40B5">
        <w:t>Schedule 4, Part 1, omit entry for Circumstances Code “C6376”</w:t>
      </w:r>
    </w:p>
    <w:p w14:paraId="2A72D7F8" w14:textId="51C1BE56" w:rsidR="007F1789" w:rsidRPr="00EE40B5" w:rsidRDefault="007F1789" w:rsidP="007F1789">
      <w:pPr>
        <w:pStyle w:val="Amendment1"/>
        <w:numPr>
          <w:ilvl w:val="0"/>
          <w:numId w:val="7"/>
        </w:numPr>
        <w:tabs>
          <w:tab w:val="num" w:pos="794"/>
        </w:tabs>
        <w:ind w:left="794"/>
      </w:pPr>
      <w:r w:rsidRPr="00EE40B5">
        <w:t>Schedule 4, Part 1, entry for Circumstances Code “C6434”</w:t>
      </w:r>
    </w:p>
    <w:p w14:paraId="1597BDA7" w14:textId="56D2C7A1" w:rsidR="007F1789" w:rsidRPr="00EE40B5" w:rsidRDefault="007F1789" w:rsidP="007F1789">
      <w:pPr>
        <w:spacing w:before="60" w:after="60" w:line="240" w:lineRule="auto"/>
        <w:ind w:left="74" w:firstLine="720"/>
        <w:rPr>
          <w:rFonts w:ascii="Arial" w:eastAsia="Calibri" w:hAnsi="Arial" w:cs="Times New Roman"/>
          <w:strike/>
          <w:sz w:val="20"/>
        </w:rPr>
      </w:pPr>
      <w:r w:rsidRPr="00EE40B5">
        <w:rPr>
          <w:i/>
          <w:sz w:val="20"/>
        </w:rPr>
        <w:t>omit from the column headed “Listed Drug”:</w:t>
      </w:r>
      <w:r w:rsidRPr="00EE40B5">
        <w:rPr>
          <w:rFonts w:ascii="Arial" w:eastAsia="Times New Roman" w:hAnsi="Arial" w:cs="Arial"/>
          <w:b/>
          <w:bCs/>
          <w:sz w:val="20"/>
          <w:lang w:eastAsia="en-AU"/>
        </w:rPr>
        <w:t xml:space="preserve"> Ketoconazole</w:t>
      </w:r>
    </w:p>
    <w:p w14:paraId="73DD0989" w14:textId="1DAB108A" w:rsidR="007F1789" w:rsidRPr="00EE40B5" w:rsidRDefault="007F1789" w:rsidP="007F1789">
      <w:pPr>
        <w:pStyle w:val="Amendment1"/>
        <w:numPr>
          <w:ilvl w:val="0"/>
          <w:numId w:val="7"/>
        </w:numPr>
        <w:tabs>
          <w:tab w:val="num" w:pos="794"/>
        </w:tabs>
        <w:ind w:left="794"/>
      </w:pPr>
      <w:r w:rsidRPr="00EE40B5">
        <w:t>Schedule 4, Part 1, omit entry for Circumstances Code “C6443”</w:t>
      </w:r>
    </w:p>
    <w:p w14:paraId="0781CA05" w14:textId="64DE0A6A" w:rsidR="007F1789" w:rsidRPr="00EE40B5" w:rsidRDefault="007F1789" w:rsidP="007F1789">
      <w:pPr>
        <w:pStyle w:val="Amendment1"/>
        <w:numPr>
          <w:ilvl w:val="0"/>
          <w:numId w:val="7"/>
        </w:numPr>
        <w:tabs>
          <w:tab w:val="num" w:pos="794"/>
        </w:tabs>
        <w:ind w:left="794"/>
      </w:pPr>
      <w:r w:rsidRPr="00EE40B5">
        <w:t>Schedule 4, Part 1, omit entry for Circumstances Code “C6645”</w:t>
      </w:r>
    </w:p>
    <w:p w14:paraId="192FE927" w14:textId="403C7083" w:rsidR="007F1789" w:rsidRPr="00EE40B5" w:rsidRDefault="007F1789" w:rsidP="007F1789">
      <w:pPr>
        <w:pStyle w:val="Amendment1"/>
        <w:numPr>
          <w:ilvl w:val="0"/>
          <w:numId w:val="7"/>
        </w:numPr>
        <w:tabs>
          <w:tab w:val="num" w:pos="794"/>
        </w:tabs>
        <w:ind w:left="794"/>
      </w:pPr>
      <w:r w:rsidRPr="00EE40B5">
        <w:t>Schedule 4, Part 1, omit entry for Circumstances Code “C6664”</w:t>
      </w:r>
    </w:p>
    <w:p w14:paraId="78E20658" w14:textId="3BB3A23A" w:rsidR="007F1789" w:rsidRPr="00EE40B5" w:rsidRDefault="007F1789" w:rsidP="007F1789">
      <w:pPr>
        <w:pStyle w:val="Amendment1"/>
        <w:numPr>
          <w:ilvl w:val="0"/>
          <w:numId w:val="7"/>
        </w:numPr>
        <w:tabs>
          <w:tab w:val="num" w:pos="794"/>
        </w:tabs>
        <w:ind w:left="794"/>
      </w:pPr>
      <w:r w:rsidRPr="00EE40B5">
        <w:t>Schedule 4, Part 1, omit entry for Circumstances Code “C7492”</w:t>
      </w:r>
    </w:p>
    <w:p w14:paraId="121A58B4" w14:textId="6DD6288E" w:rsidR="007F1789" w:rsidRPr="00EE40B5" w:rsidRDefault="007F1789" w:rsidP="007F1789">
      <w:pPr>
        <w:pStyle w:val="Amendment1"/>
        <w:numPr>
          <w:ilvl w:val="0"/>
          <w:numId w:val="7"/>
        </w:numPr>
        <w:tabs>
          <w:tab w:val="num" w:pos="794"/>
        </w:tabs>
        <w:ind w:left="794"/>
      </w:pPr>
      <w:r w:rsidRPr="00EE40B5">
        <w:t>Schedule 4, Part 1, omit entry for Circumstances Code “C7495”</w:t>
      </w:r>
    </w:p>
    <w:p w14:paraId="3E9B79F1" w14:textId="3D167650" w:rsidR="007F1789" w:rsidRPr="00EE40B5" w:rsidRDefault="007F1789" w:rsidP="007F1789">
      <w:pPr>
        <w:pStyle w:val="Amendment1"/>
        <w:numPr>
          <w:ilvl w:val="0"/>
          <w:numId w:val="7"/>
        </w:numPr>
        <w:tabs>
          <w:tab w:val="num" w:pos="794"/>
        </w:tabs>
        <w:ind w:left="794"/>
      </w:pPr>
      <w:r w:rsidRPr="00EE40B5">
        <w:t>Schedule 4, Part 1, omit entry for Circumstances Code “C7498”</w:t>
      </w:r>
    </w:p>
    <w:p w14:paraId="6DA1FA40" w14:textId="7E6F3950" w:rsidR="007F1789" w:rsidRPr="00EE40B5" w:rsidRDefault="007F1789" w:rsidP="007F1789">
      <w:pPr>
        <w:pStyle w:val="Amendment1"/>
        <w:numPr>
          <w:ilvl w:val="0"/>
          <w:numId w:val="7"/>
        </w:numPr>
        <w:tabs>
          <w:tab w:val="num" w:pos="794"/>
        </w:tabs>
        <w:ind w:left="794"/>
      </w:pPr>
      <w:r w:rsidRPr="00EE40B5">
        <w:t>Schedule 4, Part 1, omit entry for Circumstances Code “C7505”</w:t>
      </w:r>
    </w:p>
    <w:p w14:paraId="66B31DEE" w14:textId="531EB146" w:rsidR="00A73177" w:rsidRPr="00EE40B5" w:rsidRDefault="00A73177" w:rsidP="00A73177">
      <w:pPr>
        <w:pStyle w:val="Amendment1"/>
        <w:numPr>
          <w:ilvl w:val="0"/>
          <w:numId w:val="7"/>
        </w:numPr>
        <w:tabs>
          <w:tab w:val="num" w:pos="794"/>
        </w:tabs>
        <w:ind w:left="794"/>
      </w:pPr>
      <w:r w:rsidRPr="00EE40B5">
        <w:t>Schedule 4, Part 1, omit entry for Circumstances Code “C</w:t>
      </w:r>
      <w:r w:rsidR="007F1789" w:rsidRPr="00EE40B5">
        <w:t>7506</w:t>
      </w:r>
      <w:r w:rsidRPr="00EE40B5">
        <w:t>”</w:t>
      </w:r>
    </w:p>
    <w:p w14:paraId="0090122D" w14:textId="032A3585" w:rsidR="00A73177" w:rsidRPr="00EE40B5" w:rsidRDefault="00A73177" w:rsidP="00A73177">
      <w:pPr>
        <w:pStyle w:val="Amendment1"/>
        <w:numPr>
          <w:ilvl w:val="0"/>
          <w:numId w:val="7"/>
        </w:numPr>
        <w:tabs>
          <w:tab w:val="num" w:pos="794"/>
        </w:tabs>
        <w:ind w:left="794"/>
      </w:pPr>
      <w:r w:rsidRPr="00EE40B5">
        <w:t>Schedule 4, Part 1, omit entry for Circumstances Code “C</w:t>
      </w:r>
      <w:r w:rsidR="007F1789" w:rsidRPr="00EE40B5">
        <w:t>7507</w:t>
      </w:r>
      <w:r w:rsidRPr="00EE40B5">
        <w:t>”</w:t>
      </w:r>
    </w:p>
    <w:p w14:paraId="6CD2177A" w14:textId="5DB876B8" w:rsidR="007F1789" w:rsidRPr="00EE40B5" w:rsidRDefault="007F1789" w:rsidP="007F1789">
      <w:pPr>
        <w:pStyle w:val="Amendment1"/>
        <w:numPr>
          <w:ilvl w:val="0"/>
          <w:numId w:val="7"/>
        </w:numPr>
        <w:tabs>
          <w:tab w:val="num" w:pos="794"/>
        </w:tabs>
        <w:ind w:left="794"/>
      </w:pPr>
      <w:r w:rsidRPr="00EE40B5">
        <w:lastRenderedPageBreak/>
        <w:t>Schedule 4, Part 1, omit entry for Circumstances Code “C7524”</w:t>
      </w:r>
    </w:p>
    <w:p w14:paraId="52DB863A" w14:textId="41963CF6" w:rsidR="007F1789" w:rsidRPr="00EE40B5" w:rsidRDefault="007F1789" w:rsidP="007F1789">
      <w:pPr>
        <w:pStyle w:val="Amendment1"/>
        <w:numPr>
          <w:ilvl w:val="0"/>
          <w:numId w:val="7"/>
        </w:numPr>
        <w:tabs>
          <w:tab w:val="num" w:pos="794"/>
        </w:tabs>
        <w:ind w:left="794"/>
      </w:pPr>
      <w:r w:rsidRPr="00EE40B5">
        <w:t>Schedule 4, Part 1, omit entry for Circumstances Code “C7528”</w:t>
      </w:r>
    </w:p>
    <w:p w14:paraId="1041D0D1" w14:textId="44B61025" w:rsidR="007F1789" w:rsidRPr="00EE40B5" w:rsidRDefault="007F1789" w:rsidP="007F1789">
      <w:pPr>
        <w:pStyle w:val="Amendment1"/>
        <w:numPr>
          <w:ilvl w:val="0"/>
          <w:numId w:val="7"/>
        </w:numPr>
        <w:tabs>
          <w:tab w:val="num" w:pos="794"/>
        </w:tabs>
        <w:ind w:left="794"/>
      </w:pPr>
      <w:r w:rsidRPr="00EE40B5">
        <w:t>Schedule 4, Part 1, omit entry for Circumstances Code “C7530”</w:t>
      </w:r>
    </w:p>
    <w:p w14:paraId="47F4933A" w14:textId="7D88C99F" w:rsidR="007F1789" w:rsidRPr="00EE40B5" w:rsidRDefault="007F1789" w:rsidP="007F1789">
      <w:pPr>
        <w:pStyle w:val="Amendment1"/>
        <w:numPr>
          <w:ilvl w:val="0"/>
          <w:numId w:val="7"/>
        </w:numPr>
        <w:tabs>
          <w:tab w:val="num" w:pos="794"/>
        </w:tabs>
        <w:ind w:left="794"/>
      </w:pPr>
      <w:r w:rsidRPr="00EE40B5">
        <w:t>Schedule 4, Part 1, omit entry for Circumstances Code “C7541”</w:t>
      </w:r>
    </w:p>
    <w:p w14:paraId="6BF13DBC" w14:textId="2431A0FA" w:rsidR="007F1789" w:rsidRPr="00EE40B5" w:rsidRDefault="007F1789" w:rsidP="007F1789">
      <w:pPr>
        <w:pStyle w:val="Amendment1"/>
        <w:numPr>
          <w:ilvl w:val="0"/>
          <w:numId w:val="7"/>
        </w:numPr>
        <w:tabs>
          <w:tab w:val="num" w:pos="794"/>
        </w:tabs>
        <w:ind w:left="794"/>
      </w:pPr>
      <w:r w:rsidRPr="00EE40B5">
        <w:t>Schedule 4, Part 1, omit entry for Circumstances Code “C7556”</w:t>
      </w:r>
    </w:p>
    <w:p w14:paraId="0E4F6617" w14:textId="2733B9BD" w:rsidR="002040FB" w:rsidRPr="00EE40B5" w:rsidRDefault="002040FB" w:rsidP="007F1789">
      <w:pPr>
        <w:pStyle w:val="Amendment1"/>
        <w:numPr>
          <w:ilvl w:val="0"/>
          <w:numId w:val="7"/>
        </w:numPr>
        <w:tabs>
          <w:tab w:val="num" w:pos="794"/>
        </w:tabs>
        <w:ind w:left="794"/>
      </w:pPr>
      <w:r w:rsidRPr="00EE40B5">
        <w:t>Schedule 4, Part 1, omit entry for Circumstances Code “C7598”</w:t>
      </w:r>
    </w:p>
    <w:p w14:paraId="7C886BCD" w14:textId="031E7A27" w:rsidR="007F1789" w:rsidRPr="00EE40B5" w:rsidRDefault="007F1789" w:rsidP="007F1789">
      <w:pPr>
        <w:pStyle w:val="Amendment1"/>
        <w:numPr>
          <w:ilvl w:val="0"/>
          <w:numId w:val="7"/>
        </w:numPr>
        <w:tabs>
          <w:tab w:val="num" w:pos="794"/>
        </w:tabs>
        <w:ind w:left="794"/>
      </w:pPr>
      <w:r w:rsidRPr="00EE40B5">
        <w:t>Schedule 4, Part 1, omit entry for Circumstances Code “C7629”</w:t>
      </w:r>
    </w:p>
    <w:p w14:paraId="189C955B" w14:textId="64212813" w:rsidR="007F1789" w:rsidRPr="00EE40B5" w:rsidRDefault="007F1789" w:rsidP="007F1789">
      <w:pPr>
        <w:pStyle w:val="Amendment1"/>
        <w:numPr>
          <w:ilvl w:val="0"/>
          <w:numId w:val="7"/>
        </w:numPr>
        <w:tabs>
          <w:tab w:val="num" w:pos="794"/>
        </w:tabs>
        <w:ind w:left="794"/>
      </w:pPr>
      <w:r w:rsidRPr="00EE40B5">
        <w:t>Schedule 4, Part 1, omit entry for Circumstances Code “C7645”</w:t>
      </w:r>
    </w:p>
    <w:p w14:paraId="5C0C0628" w14:textId="086C9232" w:rsidR="00340270" w:rsidRPr="00EE40B5" w:rsidRDefault="00340270" w:rsidP="00340270">
      <w:pPr>
        <w:pStyle w:val="Amendment1"/>
        <w:numPr>
          <w:ilvl w:val="0"/>
          <w:numId w:val="7"/>
        </w:numPr>
        <w:ind w:left="794"/>
      </w:pPr>
      <w:r w:rsidRPr="00EE40B5">
        <w:t>Schedule 4, Part 1, entry for Circumstances Code “C10742”</w:t>
      </w:r>
    </w:p>
    <w:p w14:paraId="54550D6A" w14:textId="6F54CFB5" w:rsidR="00340270" w:rsidRPr="00EE40B5" w:rsidRDefault="00340270" w:rsidP="00340270">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“C10742”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340270" w:rsidRPr="00EE40B5" w14:paraId="7EBB3A60" w14:textId="77777777" w:rsidTr="00B4414D">
        <w:tc>
          <w:tcPr>
            <w:tcW w:w="1134" w:type="dxa"/>
          </w:tcPr>
          <w:p w14:paraId="5DF07007" w14:textId="23815994" w:rsidR="00340270" w:rsidRPr="00EE40B5" w:rsidRDefault="00340270" w:rsidP="00340270">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C10742</w:t>
            </w:r>
          </w:p>
        </w:tc>
        <w:tc>
          <w:tcPr>
            <w:tcW w:w="1134" w:type="dxa"/>
          </w:tcPr>
          <w:p w14:paraId="6C06922F" w14:textId="34563D96" w:rsidR="00340270" w:rsidRPr="00EE40B5" w:rsidRDefault="00340270" w:rsidP="00340270">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P10742</w:t>
            </w:r>
          </w:p>
        </w:tc>
        <w:tc>
          <w:tcPr>
            <w:tcW w:w="1134" w:type="dxa"/>
          </w:tcPr>
          <w:p w14:paraId="53230684" w14:textId="6B856D85" w:rsidR="00340270" w:rsidRPr="00EE40B5" w:rsidRDefault="00340270" w:rsidP="00340270">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CN10742</w:t>
            </w:r>
          </w:p>
        </w:tc>
        <w:tc>
          <w:tcPr>
            <w:tcW w:w="2126" w:type="dxa"/>
          </w:tcPr>
          <w:p w14:paraId="01BDD019" w14:textId="3913476F" w:rsidR="00340270" w:rsidRPr="00EE40B5" w:rsidRDefault="00340270" w:rsidP="00340270">
            <w:pPr>
              <w:widowControl w:val="0"/>
              <w:spacing w:before="60" w:after="60" w:line="240" w:lineRule="auto"/>
              <w:rPr>
                <w:rFonts w:ascii="Arial" w:eastAsia="Times New Roman" w:hAnsi="Arial" w:cs="Arial"/>
                <w:sz w:val="16"/>
                <w:szCs w:val="16"/>
              </w:rPr>
            </w:pPr>
            <w:proofErr w:type="spellStart"/>
            <w:r w:rsidRPr="00EE40B5">
              <w:rPr>
                <w:rFonts w:ascii="Arial" w:eastAsia="Calibri" w:hAnsi="Arial" w:cs="Times New Roman"/>
                <w:sz w:val="16"/>
              </w:rPr>
              <w:t>Guselkumab</w:t>
            </w:r>
            <w:proofErr w:type="spellEnd"/>
          </w:p>
        </w:tc>
        <w:tc>
          <w:tcPr>
            <w:tcW w:w="6236" w:type="dxa"/>
          </w:tcPr>
          <w:p w14:paraId="168D6EC3"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4ADEDB6C"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62949AFE"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7A0AFD87"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12AD1C88"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162C43E2"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3B34EA9A"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20 weeks of treatment under this </w:t>
            </w:r>
            <w:proofErr w:type="gramStart"/>
            <w:r w:rsidRPr="00EE40B5">
              <w:rPr>
                <w:rFonts w:ascii="Arial" w:eastAsia="Calibri" w:hAnsi="Arial" w:cs="Times New Roman"/>
                <w:sz w:val="16"/>
              </w:rPr>
              <w:t>restriction;</w:t>
            </w:r>
            <w:proofErr w:type="gramEnd"/>
          </w:p>
          <w:p w14:paraId="7818E3F1"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6DED981F"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4EF1DBF7"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2F907291"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387E45D"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F50ACC3"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To demonstrate a response to treatment the application must be accompanied with the assessment of response, conducted following a minimum of 12 weeks of therapy and </w:t>
            </w:r>
            <w:r w:rsidRPr="00EE40B5">
              <w:rPr>
                <w:rFonts w:ascii="Arial" w:eastAsia="Calibri" w:hAnsi="Arial" w:cs="Times New Roman"/>
                <w:sz w:val="16"/>
              </w:rPr>
              <w:lastRenderedPageBreak/>
              <w:t>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5007AAC"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E6EFD6A"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72FC98C2"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5F7D2EBB"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60769745"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including the dates of assessment of the patient's condition; and</w:t>
            </w:r>
          </w:p>
          <w:p w14:paraId="40961C04"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59BD9926" w14:textId="77777777" w:rsidR="00340270" w:rsidRPr="00EE40B5" w:rsidRDefault="00340270" w:rsidP="00340270">
            <w:pPr>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69E4EFE6" w14:textId="59A91C85" w:rsidR="00340270" w:rsidRPr="00EE40B5" w:rsidRDefault="00340270" w:rsidP="00340270">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0ED439D4" w14:textId="47B812BA" w:rsidR="00340270" w:rsidRPr="00EE40B5" w:rsidRDefault="00340270" w:rsidP="00340270">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5D43D9D6" w14:textId="0EE899DD" w:rsidR="00C06A92" w:rsidRPr="00EE40B5" w:rsidRDefault="00C06A92" w:rsidP="00C06A92">
      <w:pPr>
        <w:pStyle w:val="Amendment1"/>
        <w:numPr>
          <w:ilvl w:val="0"/>
          <w:numId w:val="7"/>
        </w:numPr>
        <w:ind w:left="794"/>
      </w:pPr>
      <w:r w:rsidRPr="00EE40B5">
        <w:t>Schedule 4, Part 1, entry for Circumstances Code “C11090”</w:t>
      </w:r>
    </w:p>
    <w:p w14:paraId="0F08D02B" w14:textId="27626F36" w:rsidR="00C06A92" w:rsidRPr="00EE40B5" w:rsidRDefault="00C06A92" w:rsidP="00C06A92">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“C11090”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C06A92" w:rsidRPr="00EE40B5" w14:paraId="04045D50" w14:textId="77777777" w:rsidTr="00B4414D">
        <w:tc>
          <w:tcPr>
            <w:tcW w:w="1134" w:type="dxa"/>
          </w:tcPr>
          <w:p w14:paraId="6026CAE6" w14:textId="106BF132" w:rsidR="00C06A92" w:rsidRPr="00EE40B5" w:rsidRDefault="00C06A92"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C11090</w:t>
            </w:r>
          </w:p>
        </w:tc>
        <w:tc>
          <w:tcPr>
            <w:tcW w:w="1134" w:type="dxa"/>
          </w:tcPr>
          <w:p w14:paraId="4B42CC1F" w14:textId="1810C9F5" w:rsidR="00C06A92" w:rsidRPr="00EE40B5" w:rsidRDefault="00C06A9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P11090</w:t>
            </w:r>
          </w:p>
        </w:tc>
        <w:tc>
          <w:tcPr>
            <w:tcW w:w="1134" w:type="dxa"/>
          </w:tcPr>
          <w:p w14:paraId="5C9D90AF" w14:textId="572077B8" w:rsidR="00C06A92" w:rsidRPr="00EE40B5" w:rsidRDefault="00C06A92"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CN11090</w:t>
            </w:r>
          </w:p>
        </w:tc>
        <w:tc>
          <w:tcPr>
            <w:tcW w:w="2126" w:type="dxa"/>
          </w:tcPr>
          <w:p w14:paraId="4340077C" w14:textId="139DC522" w:rsidR="00C06A92" w:rsidRPr="00EE40B5" w:rsidRDefault="00C06A92"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 xml:space="preserve">Tildrakizumab </w:t>
            </w:r>
          </w:p>
        </w:tc>
        <w:tc>
          <w:tcPr>
            <w:tcW w:w="6236" w:type="dxa"/>
          </w:tcPr>
          <w:p w14:paraId="26A0636C"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7212F74E"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5CA659B4"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74CC3DA8"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A664C1E"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2182FEEE"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397AB6BF"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28 weeks of treatment under this </w:t>
            </w:r>
            <w:proofErr w:type="gramStart"/>
            <w:r w:rsidRPr="00EE40B5">
              <w:rPr>
                <w:rFonts w:ascii="Arial" w:eastAsia="Calibri" w:hAnsi="Arial" w:cs="Times New Roman"/>
                <w:sz w:val="16"/>
              </w:rPr>
              <w:t>restriction;</w:t>
            </w:r>
            <w:proofErr w:type="gramEnd"/>
          </w:p>
          <w:p w14:paraId="33C17F66"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214146DF"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 xml:space="preserve">Must be treated by a dermatologist. </w:t>
            </w:r>
          </w:p>
          <w:p w14:paraId="6048922E"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5B1CDF40"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7DAD93B5"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07087175"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9F53BCA"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003AD9F"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28285C31"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2F659CD1"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683DDD7F"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including the dates of assessment of the patient's condition; and</w:t>
            </w:r>
          </w:p>
          <w:p w14:paraId="286731FC"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19F54E71"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72CEF9DF" w14:textId="77777777" w:rsidR="00C06A92" w:rsidRPr="00EE40B5" w:rsidRDefault="00C06A9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6B794844" w14:textId="0954E264" w:rsidR="00C06A92" w:rsidRPr="00EE40B5" w:rsidRDefault="00C06A9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2041" w:type="dxa"/>
          </w:tcPr>
          <w:p w14:paraId="26D63D8F" w14:textId="187DCBE8" w:rsidR="00C06A92" w:rsidRPr="00EE40B5" w:rsidRDefault="00C06A9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48BCEF29" w14:textId="77777777" w:rsidR="00231F27" w:rsidRPr="00EE40B5" w:rsidRDefault="00231F27">
      <w:pPr>
        <w:spacing w:line="240" w:lineRule="auto"/>
        <w:rPr>
          <w:rFonts w:ascii="Arial" w:eastAsia="Times New Roman" w:hAnsi="Arial" w:cs="Arial"/>
          <w:b/>
          <w:bCs/>
          <w:sz w:val="20"/>
          <w:lang w:eastAsia="en-AU"/>
        </w:rPr>
      </w:pPr>
      <w:r w:rsidRPr="00EE40B5">
        <w:br w:type="page"/>
      </w:r>
    </w:p>
    <w:p w14:paraId="48877856" w14:textId="4B48F3C7" w:rsidR="00BB14CA" w:rsidRPr="00EE40B5" w:rsidRDefault="00BB14CA" w:rsidP="00BB14CA">
      <w:pPr>
        <w:pStyle w:val="Amendment1"/>
        <w:numPr>
          <w:ilvl w:val="0"/>
          <w:numId w:val="7"/>
        </w:numPr>
        <w:ind w:left="794"/>
      </w:pPr>
      <w:r w:rsidRPr="00EE40B5">
        <w:lastRenderedPageBreak/>
        <w:t>Schedule 4, Part 1, entry for Circumstances Code “C11096”</w:t>
      </w:r>
    </w:p>
    <w:p w14:paraId="10205E3A" w14:textId="0B169CFB" w:rsidR="00BB14CA" w:rsidRPr="00EE40B5" w:rsidRDefault="00BB14CA" w:rsidP="00BB14CA">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“C11096”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BB14CA" w:rsidRPr="00EE40B5" w14:paraId="1CD5AF1C" w14:textId="77777777" w:rsidTr="00B4414D">
        <w:tc>
          <w:tcPr>
            <w:tcW w:w="1134" w:type="dxa"/>
          </w:tcPr>
          <w:p w14:paraId="44CB8886" w14:textId="26F049D7" w:rsidR="00BB14CA" w:rsidRPr="00EE40B5" w:rsidRDefault="00BB14CA" w:rsidP="00BB14CA">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C11096</w:t>
            </w:r>
          </w:p>
        </w:tc>
        <w:tc>
          <w:tcPr>
            <w:tcW w:w="1134" w:type="dxa"/>
          </w:tcPr>
          <w:p w14:paraId="4F415206" w14:textId="6B4D7BBE" w:rsidR="00BB14CA" w:rsidRPr="00EE40B5" w:rsidRDefault="00BB14CA" w:rsidP="00BB14CA">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P11096</w:t>
            </w:r>
          </w:p>
        </w:tc>
        <w:tc>
          <w:tcPr>
            <w:tcW w:w="1134" w:type="dxa"/>
          </w:tcPr>
          <w:p w14:paraId="17F485C0" w14:textId="16912289" w:rsidR="00BB14CA" w:rsidRPr="00EE40B5" w:rsidRDefault="00BB14CA" w:rsidP="00BB14CA">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CN11096</w:t>
            </w:r>
          </w:p>
        </w:tc>
        <w:tc>
          <w:tcPr>
            <w:tcW w:w="2126" w:type="dxa"/>
          </w:tcPr>
          <w:p w14:paraId="58E694A5" w14:textId="4725E015" w:rsidR="00BB14CA" w:rsidRPr="00EE40B5" w:rsidRDefault="00BB14CA" w:rsidP="00BB14CA">
            <w:pPr>
              <w:spacing w:before="40" w:after="120" w:line="240" w:lineRule="auto"/>
              <w:rPr>
                <w:rFonts w:ascii="Arial" w:eastAsia="Calibri" w:hAnsi="Arial" w:cs="Times New Roman"/>
                <w:sz w:val="16"/>
              </w:rPr>
            </w:pPr>
            <w:proofErr w:type="spellStart"/>
            <w:r w:rsidRPr="00EE40B5">
              <w:rPr>
                <w:rFonts w:ascii="Arial" w:eastAsia="Calibri" w:hAnsi="Arial" w:cs="Times New Roman"/>
                <w:sz w:val="16"/>
              </w:rPr>
              <w:t>Ixekizumab</w:t>
            </w:r>
            <w:proofErr w:type="spellEnd"/>
          </w:p>
          <w:p w14:paraId="1ABBDADD" w14:textId="25A6C6A0" w:rsidR="00BB14CA" w:rsidRPr="00EE40B5" w:rsidRDefault="00BB14CA" w:rsidP="00BB14CA">
            <w:pPr>
              <w:widowControl w:val="0"/>
              <w:spacing w:before="60" w:after="60" w:line="240" w:lineRule="auto"/>
              <w:rPr>
                <w:rFonts w:ascii="Arial" w:eastAsia="Times New Roman" w:hAnsi="Arial" w:cs="Arial"/>
                <w:sz w:val="16"/>
                <w:szCs w:val="16"/>
              </w:rPr>
            </w:pPr>
            <w:proofErr w:type="spellStart"/>
            <w:r w:rsidRPr="00EE40B5">
              <w:rPr>
                <w:rFonts w:ascii="Arial" w:eastAsia="Calibri" w:hAnsi="Arial" w:cs="Times New Roman"/>
                <w:sz w:val="16"/>
              </w:rPr>
              <w:t>Secukinumab</w:t>
            </w:r>
            <w:proofErr w:type="spellEnd"/>
          </w:p>
        </w:tc>
        <w:tc>
          <w:tcPr>
            <w:tcW w:w="6236" w:type="dxa"/>
          </w:tcPr>
          <w:p w14:paraId="01DCEF38"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13D1DC36"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74F9C52E"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2D0E6415"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1C224289"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695F517E"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08C632CE"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16 weeks of treatment under this </w:t>
            </w:r>
            <w:proofErr w:type="gramStart"/>
            <w:r w:rsidRPr="00EE40B5">
              <w:rPr>
                <w:rFonts w:ascii="Arial" w:eastAsia="Calibri" w:hAnsi="Arial" w:cs="Times New Roman"/>
                <w:sz w:val="16"/>
              </w:rPr>
              <w:t>restriction;</w:t>
            </w:r>
            <w:proofErr w:type="gramEnd"/>
          </w:p>
          <w:p w14:paraId="3697CF1F"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78F19A45"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67B84A3E"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24050C0F"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70AC65A0" w14:textId="1DA41898"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0C3A496"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C8DD2E8"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7E0BB8A"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43876BE2"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3D429345"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3E18938F"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including the dates of assessment of the patient's condition; and</w:t>
            </w:r>
          </w:p>
          <w:p w14:paraId="4FE1B874"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216E1C60" w14:textId="77777777" w:rsidR="00BB14CA" w:rsidRPr="00EE40B5" w:rsidRDefault="00BB14CA" w:rsidP="00BB14CA">
            <w:pPr>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1EF84B36" w14:textId="18434760" w:rsidR="00BB14CA" w:rsidRPr="00EE40B5" w:rsidRDefault="00BB14CA" w:rsidP="00BB14CA">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366A0885" w14:textId="6815DFB3" w:rsidR="00BB14CA" w:rsidRPr="00EE40B5" w:rsidRDefault="00BB14CA" w:rsidP="00BB14CA">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75C7CBE7" w14:textId="61D13D35" w:rsidR="00CB41A0" w:rsidRPr="00EE40B5" w:rsidRDefault="00CB41A0" w:rsidP="00CB41A0">
      <w:pPr>
        <w:pStyle w:val="Amendment1"/>
        <w:numPr>
          <w:ilvl w:val="0"/>
          <w:numId w:val="7"/>
        </w:numPr>
        <w:ind w:left="794"/>
      </w:pPr>
      <w:r w:rsidRPr="00EE40B5">
        <w:t>Schedule 4, Part 1, entry for Circumstances Code “C11119”</w:t>
      </w:r>
    </w:p>
    <w:p w14:paraId="0CE6436C" w14:textId="454C2565" w:rsidR="00CB41A0" w:rsidRPr="00EE40B5" w:rsidRDefault="00CB41A0" w:rsidP="00CB41A0">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“C11119”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CB41A0" w:rsidRPr="00EE40B5" w14:paraId="4C8B20F0" w14:textId="77777777" w:rsidTr="00B4414D">
        <w:tc>
          <w:tcPr>
            <w:tcW w:w="1134" w:type="dxa"/>
          </w:tcPr>
          <w:p w14:paraId="78B54C4A" w14:textId="55F5CD78" w:rsidR="00CB41A0" w:rsidRPr="00EE40B5" w:rsidRDefault="00CB41A0"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C11119</w:t>
            </w:r>
          </w:p>
        </w:tc>
        <w:tc>
          <w:tcPr>
            <w:tcW w:w="1134" w:type="dxa"/>
          </w:tcPr>
          <w:p w14:paraId="5E3CACB7" w14:textId="51D8497D" w:rsidR="00CB41A0" w:rsidRPr="00EE40B5" w:rsidRDefault="00CB41A0"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P11119</w:t>
            </w:r>
          </w:p>
        </w:tc>
        <w:tc>
          <w:tcPr>
            <w:tcW w:w="1134" w:type="dxa"/>
          </w:tcPr>
          <w:p w14:paraId="58BACFCE" w14:textId="71881287" w:rsidR="00CB41A0" w:rsidRPr="00EE40B5" w:rsidRDefault="00CB41A0"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CN11119</w:t>
            </w:r>
          </w:p>
        </w:tc>
        <w:tc>
          <w:tcPr>
            <w:tcW w:w="2126" w:type="dxa"/>
          </w:tcPr>
          <w:p w14:paraId="009E1D95" w14:textId="68420125" w:rsidR="00CB41A0" w:rsidRPr="00EE40B5" w:rsidRDefault="00CB41A0"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Ustekinumab</w:t>
            </w:r>
          </w:p>
        </w:tc>
        <w:tc>
          <w:tcPr>
            <w:tcW w:w="6236" w:type="dxa"/>
          </w:tcPr>
          <w:p w14:paraId="6C7DCE75"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316659D6"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3E913FFB"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655066D5"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5885F3BC"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25E464E4"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45FF4064"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28 weeks of treatment under this </w:t>
            </w:r>
            <w:proofErr w:type="gramStart"/>
            <w:r w:rsidRPr="00EE40B5">
              <w:rPr>
                <w:rFonts w:ascii="Arial" w:eastAsia="Calibri" w:hAnsi="Arial" w:cs="Times New Roman"/>
                <w:sz w:val="16"/>
              </w:rPr>
              <w:t>restriction;</w:t>
            </w:r>
            <w:proofErr w:type="gramEnd"/>
          </w:p>
          <w:p w14:paraId="6C5613B1"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3D3E6590"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1DCB0D52"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11CACB9F"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xml:space="preserve">) a reduction in the Psoriasis Area and Severity Index (PASI) symptom </w:t>
            </w:r>
            <w:proofErr w:type="spellStart"/>
            <w:r w:rsidRPr="00EE40B5">
              <w:rPr>
                <w:rFonts w:ascii="Arial" w:eastAsia="Calibri" w:hAnsi="Arial" w:cs="Times New Roman"/>
                <w:sz w:val="16"/>
              </w:rPr>
              <w:t>subscores</w:t>
            </w:r>
            <w:proofErr w:type="spellEnd"/>
            <w:r w:rsidRPr="00EE40B5">
              <w:rPr>
                <w:rFonts w:ascii="Arial" w:eastAsia="Calibri" w:hAnsi="Arial" w:cs="Times New Roman"/>
                <w:sz w:val="16"/>
              </w:rPr>
              <w:t xml:space="preserve"> for all 3 of erythema, </w:t>
            </w:r>
            <w:proofErr w:type="gramStart"/>
            <w:r w:rsidRPr="00EE40B5">
              <w:rPr>
                <w:rFonts w:ascii="Arial" w:eastAsia="Calibri" w:hAnsi="Arial" w:cs="Times New Roman"/>
                <w:sz w:val="16"/>
              </w:rPr>
              <w:t>thickness</w:t>
            </w:r>
            <w:proofErr w:type="gramEnd"/>
            <w:r w:rsidRPr="00EE40B5">
              <w:rPr>
                <w:rFonts w:ascii="Arial" w:eastAsia="Calibri" w:hAnsi="Arial" w:cs="Times New Roman"/>
                <w:sz w:val="16"/>
              </w:rPr>
              <w:t xml:space="preserve"> and scaling, to slight or better, or sustained at this level, as compared to the baseline values; or</w:t>
            </w:r>
          </w:p>
          <w:p w14:paraId="2BF25B85"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0BADBF1B"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38934B8"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w:t>
            </w:r>
            <w:r w:rsidRPr="00EE40B5">
              <w:rPr>
                <w:rFonts w:ascii="Arial" w:eastAsia="Calibri" w:hAnsi="Arial" w:cs="Times New Roman"/>
                <w:sz w:val="16"/>
              </w:rPr>
              <w:lastRenderedPageBreak/>
              <w:t>It is recommended that an application for the continuing treatment be submitted no later than 4 weeks from the date of completion of the most recent course of treatment. This is to ensure treatment continuity for those who meet the continuing restriction.</w:t>
            </w:r>
          </w:p>
          <w:p w14:paraId="61B83C60"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73F11E4A"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42400E9"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7443A037"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61665950"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2E7D2B4E"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12F30FA1"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and face, hand, foot area diagrams including the dates of assessment of the patient's condition; and</w:t>
            </w:r>
          </w:p>
          <w:p w14:paraId="11AB411F"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71EE0D7D" w14:textId="77777777" w:rsidR="00CB41A0" w:rsidRPr="00EE40B5" w:rsidRDefault="00CB41A0"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32E979EE" w14:textId="54885C56" w:rsidR="00CB41A0" w:rsidRPr="00EE40B5" w:rsidRDefault="00CB41A0"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41F76FDC" w14:textId="0E4B26B0" w:rsidR="00CB41A0" w:rsidRPr="00EE40B5" w:rsidRDefault="00CB41A0"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72BFE5C5" w14:textId="22D959D9" w:rsidR="00081642" w:rsidRPr="00EE40B5" w:rsidRDefault="00081642" w:rsidP="00081642">
      <w:pPr>
        <w:pStyle w:val="Amendment1"/>
        <w:numPr>
          <w:ilvl w:val="0"/>
          <w:numId w:val="7"/>
        </w:numPr>
        <w:ind w:left="794"/>
      </w:pPr>
      <w:r w:rsidRPr="00EE40B5">
        <w:t>Schedule 4, Part 1, entry for Circumstances Code “C11123”</w:t>
      </w:r>
    </w:p>
    <w:p w14:paraId="46DEB160" w14:textId="61C6D658" w:rsidR="00081642" w:rsidRPr="00EE40B5" w:rsidRDefault="00081642" w:rsidP="00081642">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“C11123”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081642" w:rsidRPr="00EE40B5" w14:paraId="2845BC07" w14:textId="77777777" w:rsidTr="00B4414D">
        <w:tc>
          <w:tcPr>
            <w:tcW w:w="1134" w:type="dxa"/>
          </w:tcPr>
          <w:p w14:paraId="68477E9F" w14:textId="087B52F8" w:rsidR="00081642" w:rsidRPr="00EE40B5" w:rsidRDefault="00081642"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C11123</w:t>
            </w:r>
          </w:p>
        </w:tc>
        <w:tc>
          <w:tcPr>
            <w:tcW w:w="1134" w:type="dxa"/>
          </w:tcPr>
          <w:p w14:paraId="19D1964C" w14:textId="7E2AADB6" w:rsidR="00081642" w:rsidRPr="00EE40B5" w:rsidRDefault="0008164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P11123</w:t>
            </w:r>
          </w:p>
        </w:tc>
        <w:tc>
          <w:tcPr>
            <w:tcW w:w="1134" w:type="dxa"/>
          </w:tcPr>
          <w:p w14:paraId="187F90BE" w14:textId="4657131B" w:rsidR="00081642" w:rsidRPr="00EE40B5" w:rsidRDefault="00081642"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CN11123</w:t>
            </w:r>
          </w:p>
        </w:tc>
        <w:tc>
          <w:tcPr>
            <w:tcW w:w="2126" w:type="dxa"/>
          </w:tcPr>
          <w:p w14:paraId="70E0862A" w14:textId="032C2660" w:rsidR="00081642" w:rsidRPr="00EE40B5" w:rsidRDefault="00081642"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Tildrakizumab</w:t>
            </w:r>
          </w:p>
        </w:tc>
        <w:tc>
          <w:tcPr>
            <w:tcW w:w="6236" w:type="dxa"/>
          </w:tcPr>
          <w:p w14:paraId="23B44215"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5557D726"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25E5BD80"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79A3922A"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132B5E14"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w:t>
            </w:r>
            <w:r w:rsidRPr="00EE40B5">
              <w:rPr>
                <w:rFonts w:ascii="Arial" w:eastAsia="Calibri" w:hAnsi="Arial" w:cs="Times New Roman"/>
                <w:sz w:val="16"/>
              </w:rPr>
              <w:lastRenderedPageBreak/>
              <w:t xml:space="preserve">treatment with this drug for this condition during the current treatment cycle; AND </w:t>
            </w:r>
          </w:p>
          <w:p w14:paraId="01C4F2D2"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7BA415B0"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28 weeks of treatment under this </w:t>
            </w:r>
            <w:proofErr w:type="gramStart"/>
            <w:r w:rsidRPr="00EE40B5">
              <w:rPr>
                <w:rFonts w:ascii="Arial" w:eastAsia="Calibri" w:hAnsi="Arial" w:cs="Times New Roman"/>
                <w:sz w:val="16"/>
              </w:rPr>
              <w:t>restriction;</w:t>
            </w:r>
            <w:proofErr w:type="gramEnd"/>
          </w:p>
          <w:p w14:paraId="60E0F201"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30B104E1"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1214F087"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485C14C7"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xml:space="preserve">) a reduction in the Psoriasis Area and Severity Index (PASI) symptom </w:t>
            </w:r>
            <w:proofErr w:type="spellStart"/>
            <w:r w:rsidRPr="00EE40B5">
              <w:rPr>
                <w:rFonts w:ascii="Arial" w:eastAsia="Calibri" w:hAnsi="Arial" w:cs="Times New Roman"/>
                <w:sz w:val="16"/>
              </w:rPr>
              <w:t>subscores</w:t>
            </w:r>
            <w:proofErr w:type="spellEnd"/>
            <w:r w:rsidRPr="00EE40B5">
              <w:rPr>
                <w:rFonts w:ascii="Arial" w:eastAsia="Calibri" w:hAnsi="Arial" w:cs="Times New Roman"/>
                <w:sz w:val="16"/>
              </w:rPr>
              <w:t xml:space="preserve"> for all 3 of erythema, </w:t>
            </w:r>
            <w:proofErr w:type="gramStart"/>
            <w:r w:rsidRPr="00EE40B5">
              <w:rPr>
                <w:rFonts w:ascii="Arial" w:eastAsia="Calibri" w:hAnsi="Arial" w:cs="Times New Roman"/>
                <w:sz w:val="16"/>
              </w:rPr>
              <w:t>thickness</w:t>
            </w:r>
            <w:proofErr w:type="gramEnd"/>
            <w:r w:rsidRPr="00EE40B5">
              <w:rPr>
                <w:rFonts w:ascii="Arial" w:eastAsia="Calibri" w:hAnsi="Arial" w:cs="Times New Roman"/>
                <w:sz w:val="16"/>
              </w:rPr>
              <w:t xml:space="preserve"> and scaling, to slight or better, or sustained at this level, as compared to the baseline values; or</w:t>
            </w:r>
          </w:p>
          <w:p w14:paraId="0F95F6CE"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0729EE84"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6EB001D6"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71435E4F"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085E85F"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C305F19"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16BD3314"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735D3671"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59FE8562"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and face, hand, foot area diagrams including the dates of assessment of the patient's condition; and</w:t>
            </w:r>
          </w:p>
          <w:p w14:paraId="144FF604"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5A9DC321"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7153B45C" w14:textId="77777777" w:rsidR="00081642" w:rsidRPr="00EE40B5" w:rsidRDefault="00081642"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E97DEFA" w14:textId="333B126D" w:rsidR="00081642" w:rsidRPr="00EE40B5" w:rsidRDefault="0008164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2041" w:type="dxa"/>
          </w:tcPr>
          <w:p w14:paraId="7351E832" w14:textId="7C3EB3BD" w:rsidR="00081642" w:rsidRPr="00EE40B5" w:rsidRDefault="0008164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7F17FBF7" w14:textId="48436E96" w:rsidR="00F52649" w:rsidRPr="00EE40B5" w:rsidRDefault="00F52649" w:rsidP="00F52649">
      <w:pPr>
        <w:pStyle w:val="Amendment1"/>
        <w:numPr>
          <w:ilvl w:val="0"/>
          <w:numId w:val="7"/>
        </w:numPr>
        <w:ind w:left="794"/>
      </w:pPr>
      <w:r w:rsidRPr="00EE40B5">
        <w:lastRenderedPageBreak/>
        <w:t>Schedule 4, Part 1, entry for Circumstances Code “C11130”</w:t>
      </w:r>
    </w:p>
    <w:p w14:paraId="562A3CAC" w14:textId="5DC6187F" w:rsidR="00F52649" w:rsidRPr="00EE40B5" w:rsidRDefault="00F52649" w:rsidP="00F52649">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“C11130”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F52649" w:rsidRPr="00EE40B5" w14:paraId="3E6B6709" w14:textId="77777777" w:rsidTr="00B4414D">
        <w:tc>
          <w:tcPr>
            <w:tcW w:w="1134" w:type="dxa"/>
          </w:tcPr>
          <w:p w14:paraId="2D667BC3" w14:textId="551D56A1" w:rsidR="00F52649" w:rsidRPr="00EE40B5" w:rsidRDefault="00F52649"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C11130</w:t>
            </w:r>
          </w:p>
        </w:tc>
        <w:tc>
          <w:tcPr>
            <w:tcW w:w="1134" w:type="dxa"/>
          </w:tcPr>
          <w:p w14:paraId="4FA6A32F" w14:textId="619153F9" w:rsidR="00F52649" w:rsidRPr="00EE40B5" w:rsidRDefault="00F52649"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P11130</w:t>
            </w:r>
          </w:p>
        </w:tc>
        <w:tc>
          <w:tcPr>
            <w:tcW w:w="1134" w:type="dxa"/>
          </w:tcPr>
          <w:p w14:paraId="46CF1685" w14:textId="1F4F7078" w:rsidR="00F52649" w:rsidRPr="00EE40B5" w:rsidRDefault="00F52649"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CN11130</w:t>
            </w:r>
          </w:p>
        </w:tc>
        <w:tc>
          <w:tcPr>
            <w:tcW w:w="2126" w:type="dxa"/>
          </w:tcPr>
          <w:p w14:paraId="119FBAFF" w14:textId="3AEE4743" w:rsidR="00F52649" w:rsidRPr="00EE40B5" w:rsidRDefault="00F52649" w:rsidP="00231F27">
            <w:pPr>
              <w:widowControl w:val="0"/>
              <w:spacing w:before="60" w:after="60" w:line="240" w:lineRule="auto"/>
              <w:rPr>
                <w:rFonts w:ascii="Arial" w:eastAsia="Times New Roman" w:hAnsi="Arial" w:cs="Arial"/>
                <w:sz w:val="16"/>
                <w:szCs w:val="16"/>
              </w:rPr>
            </w:pPr>
            <w:proofErr w:type="spellStart"/>
            <w:r w:rsidRPr="00EE40B5">
              <w:rPr>
                <w:rFonts w:ascii="Arial" w:eastAsia="Calibri" w:hAnsi="Arial" w:cs="Times New Roman"/>
                <w:sz w:val="16"/>
              </w:rPr>
              <w:t>Guselkumab</w:t>
            </w:r>
            <w:proofErr w:type="spellEnd"/>
          </w:p>
        </w:tc>
        <w:tc>
          <w:tcPr>
            <w:tcW w:w="6236" w:type="dxa"/>
          </w:tcPr>
          <w:p w14:paraId="50409010"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57E3866F"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4EA93B3F"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4D52C171"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7AD3F8EB"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31014CA7"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19E6711F"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20 weeks of treatment under this </w:t>
            </w:r>
            <w:proofErr w:type="gramStart"/>
            <w:r w:rsidRPr="00EE40B5">
              <w:rPr>
                <w:rFonts w:ascii="Arial" w:eastAsia="Calibri" w:hAnsi="Arial" w:cs="Times New Roman"/>
                <w:sz w:val="16"/>
              </w:rPr>
              <w:t>restriction;</w:t>
            </w:r>
            <w:proofErr w:type="gramEnd"/>
          </w:p>
          <w:p w14:paraId="388E6C8F"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4AE76990"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2AC99B52"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135862BF"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xml:space="preserve">) a reduction in the Psoriasis Area and Severity Index (PASI) symptom </w:t>
            </w:r>
            <w:proofErr w:type="spellStart"/>
            <w:r w:rsidRPr="00EE40B5">
              <w:rPr>
                <w:rFonts w:ascii="Arial" w:eastAsia="Calibri" w:hAnsi="Arial" w:cs="Times New Roman"/>
                <w:sz w:val="16"/>
              </w:rPr>
              <w:t>subscores</w:t>
            </w:r>
            <w:proofErr w:type="spellEnd"/>
            <w:r w:rsidRPr="00EE40B5">
              <w:rPr>
                <w:rFonts w:ascii="Arial" w:eastAsia="Calibri" w:hAnsi="Arial" w:cs="Times New Roman"/>
                <w:sz w:val="16"/>
              </w:rPr>
              <w:t xml:space="preserve"> for all 3 of erythema, </w:t>
            </w:r>
            <w:proofErr w:type="gramStart"/>
            <w:r w:rsidRPr="00EE40B5">
              <w:rPr>
                <w:rFonts w:ascii="Arial" w:eastAsia="Calibri" w:hAnsi="Arial" w:cs="Times New Roman"/>
                <w:sz w:val="16"/>
              </w:rPr>
              <w:t>thickness</w:t>
            </w:r>
            <w:proofErr w:type="gramEnd"/>
            <w:r w:rsidRPr="00EE40B5">
              <w:rPr>
                <w:rFonts w:ascii="Arial" w:eastAsia="Calibri" w:hAnsi="Arial" w:cs="Times New Roman"/>
                <w:sz w:val="16"/>
              </w:rPr>
              <w:t xml:space="preserve"> and scaling, to slight or better, or sustained at this level, as compared to the baseline values; or</w:t>
            </w:r>
          </w:p>
          <w:p w14:paraId="40D0F794"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2BB6B977"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1BF5D5C3"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11650EA"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To demonstrate a response to treatment the application must be accompanied with the assessment of response, conducted following a minimum of 12 weeks of therapy and </w:t>
            </w:r>
            <w:r w:rsidRPr="00EE40B5">
              <w:rPr>
                <w:rFonts w:ascii="Arial" w:eastAsia="Calibri" w:hAnsi="Arial" w:cs="Times New Roman"/>
                <w:sz w:val="16"/>
              </w:rPr>
              <w:lastRenderedPageBreak/>
              <w:t>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02AE7E5"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90EE939"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2C160FEB"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656D6689"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31039081"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and face, hand, foot area diagrams including the dates of assessment of the patient's condition; and</w:t>
            </w:r>
          </w:p>
          <w:p w14:paraId="70CB6C91"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4710F05C" w14:textId="77777777" w:rsidR="00F52649" w:rsidRPr="00EE40B5" w:rsidRDefault="00F52649"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6978549F" w14:textId="6FE1D2A9" w:rsidR="00F52649" w:rsidRPr="00EE40B5" w:rsidRDefault="00F52649"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48534ADA" w14:textId="455B840C" w:rsidR="00F52649" w:rsidRPr="00EE40B5" w:rsidRDefault="00F52649"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640A5ABC" w14:textId="4A71F69E" w:rsidR="00C96881" w:rsidRPr="00EE40B5" w:rsidRDefault="00C96881" w:rsidP="00C96881">
      <w:pPr>
        <w:pStyle w:val="Amendment1"/>
        <w:numPr>
          <w:ilvl w:val="0"/>
          <w:numId w:val="7"/>
        </w:numPr>
        <w:ind w:left="794"/>
      </w:pPr>
      <w:r w:rsidRPr="00EE40B5">
        <w:t>Schedule 4, Part 1, entry for Circumstances Code “C11138”</w:t>
      </w:r>
    </w:p>
    <w:p w14:paraId="7C47C386" w14:textId="24667366" w:rsidR="00C96881" w:rsidRPr="00EE40B5" w:rsidRDefault="00C96881" w:rsidP="00C96881">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“C11138”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C96881" w:rsidRPr="00EE40B5" w14:paraId="6A5B3213" w14:textId="77777777" w:rsidTr="00B4414D">
        <w:tc>
          <w:tcPr>
            <w:tcW w:w="1134" w:type="dxa"/>
          </w:tcPr>
          <w:p w14:paraId="6824D4BA" w14:textId="665ED1B6" w:rsidR="00C96881" w:rsidRPr="00EE40B5" w:rsidRDefault="00C96881"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C11138</w:t>
            </w:r>
          </w:p>
        </w:tc>
        <w:tc>
          <w:tcPr>
            <w:tcW w:w="1134" w:type="dxa"/>
          </w:tcPr>
          <w:p w14:paraId="6801D6E2" w14:textId="5EA01A38" w:rsidR="00C96881" w:rsidRPr="00EE40B5" w:rsidRDefault="00C96881"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P11138</w:t>
            </w:r>
          </w:p>
        </w:tc>
        <w:tc>
          <w:tcPr>
            <w:tcW w:w="1134" w:type="dxa"/>
          </w:tcPr>
          <w:p w14:paraId="299D8AD9" w14:textId="3F1AADC9" w:rsidR="00C96881" w:rsidRPr="00EE40B5" w:rsidRDefault="00C96881"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CN11138</w:t>
            </w:r>
          </w:p>
        </w:tc>
        <w:tc>
          <w:tcPr>
            <w:tcW w:w="2126" w:type="dxa"/>
          </w:tcPr>
          <w:p w14:paraId="7D89D0E2" w14:textId="7D3D5E09" w:rsidR="00C96881" w:rsidRPr="00EE40B5" w:rsidRDefault="00C96881" w:rsidP="002040FB">
            <w:pPr>
              <w:widowControl w:val="0"/>
              <w:spacing w:before="40" w:after="120" w:line="240" w:lineRule="auto"/>
              <w:rPr>
                <w:rFonts w:ascii="Arial" w:eastAsia="Calibri" w:hAnsi="Arial" w:cs="Times New Roman"/>
                <w:sz w:val="16"/>
              </w:rPr>
            </w:pPr>
            <w:proofErr w:type="spellStart"/>
            <w:r w:rsidRPr="00EE40B5">
              <w:rPr>
                <w:rFonts w:ascii="Arial" w:eastAsia="Calibri" w:hAnsi="Arial" w:cs="Times New Roman"/>
                <w:sz w:val="16"/>
              </w:rPr>
              <w:t>Ixekizumab</w:t>
            </w:r>
            <w:proofErr w:type="spellEnd"/>
          </w:p>
          <w:p w14:paraId="25157B98" w14:textId="5CDB63C3" w:rsidR="00C96881" w:rsidRPr="00EE40B5" w:rsidRDefault="00C96881" w:rsidP="002040FB">
            <w:pPr>
              <w:widowControl w:val="0"/>
              <w:spacing w:before="60" w:after="60" w:line="240" w:lineRule="auto"/>
              <w:rPr>
                <w:rFonts w:ascii="Arial" w:eastAsia="Times New Roman" w:hAnsi="Arial" w:cs="Arial"/>
                <w:sz w:val="16"/>
                <w:szCs w:val="16"/>
              </w:rPr>
            </w:pPr>
            <w:proofErr w:type="spellStart"/>
            <w:r w:rsidRPr="00EE40B5">
              <w:rPr>
                <w:rFonts w:ascii="Arial" w:eastAsia="Calibri" w:hAnsi="Arial" w:cs="Times New Roman"/>
                <w:sz w:val="16"/>
              </w:rPr>
              <w:t>Secukinumab</w:t>
            </w:r>
            <w:proofErr w:type="spellEnd"/>
          </w:p>
        </w:tc>
        <w:tc>
          <w:tcPr>
            <w:tcW w:w="6236" w:type="dxa"/>
          </w:tcPr>
          <w:p w14:paraId="6C8A5E1A"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13490223"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72E3A166"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21B3B819"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06AA5C3F"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50A18319"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5F2F4859"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16 weeks of treatment under this </w:t>
            </w:r>
            <w:proofErr w:type="gramStart"/>
            <w:r w:rsidRPr="00EE40B5">
              <w:rPr>
                <w:rFonts w:ascii="Arial" w:eastAsia="Calibri" w:hAnsi="Arial" w:cs="Times New Roman"/>
                <w:sz w:val="16"/>
              </w:rPr>
              <w:t>restriction;</w:t>
            </w:r>
            <w:proofErr w:type="gramEnd"/>
          </w:p>
          <w:p w14:paraId="33F7583F"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33014187"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lastRenderedPageBreak/>
              <w:t xml:space="preserve">Must be treated by a dermatologist. </w:t>
            </w:r>
          </w:p>
          <w:p w14:paraId="523BAD50"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5674A4A9"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xml:space="preserve">) a reduction in the Psoriasis Area and Severity Index (PASI) symptom </w:t>
            </w:r>
            <w:proofErr w:type="spellStart"/>
            <w:r w:rsidRPr="00EE40B5">
              <w:rPr>
                <w:rFonts w:ascii="Arial" w:eastAsia="Calibri" w:hAnsi="Arial" w:cs="Times New Roman"/>
                <w:sz w:val="16"/>
              </w:rPr>
              <w:t>subscores</w:t>
            </w:r>
            <w:proofErr w:type="spellEnd"/>
            <w:r w:rsidRPr="00EE40B5">
              <w:rPr>
                <w:rFonts w:ascii="Arial" w:eastAsia="Calibri" w:hAnsi="Arial" w:cs="Times New Roman"/>
                <w:sz w:val="16"/>
              </w:rPr>
              <w:t xml:space="preserve"> for all 3 of erythema, </w:t>
            </w:r>
            <w:proofErr w:type="gramStart"/>
            <w:r w:rsidRPr="00EE40B5">
              <w:rPr>
                <w:rFonts w:ascii="Arial" w:eastAsia="Calibri" w:hAnsi="Arial" w:cs="Times New Roman"/>
                <w:sz w:val="16"/>
              </w:rPr>
              <w:t>thickness</w:t>
            </w:r>
            <w:proofErr w:type="gramEnd"/>
            <w:r w:rsidRPr="00EE40B5">
              <w:rPr>
                <w:rFonts w:ascii="Arial" w:eastAsia="Calibri" w:hAnsi="Arial" w:cs="Times New Roman"/>
                <w:sz w:val="16"/>
              </w:rPr>
              <w:t xml:space="preserve"> and scaling, to slight or better, or sustained at this level, as compared to the baseline values; or</w:t>
            </w:r>
          </w:p>
          <w:p w14:paraId="53DDD5FD"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006728A6"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08F24B3"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E7FA9F0"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62A74C42"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7257DDB"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045A1A65"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0FB35462"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Severe Chronic Plaque Psoriasis PBS Authority Application - Supporting Information Form which includes the following </w:t>
            </w:r>
          </w:p>
          <w:p w14:paraId="6DB8F636"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and face, hand, foot area diagrams including the dates of assessment of the patient's condition; and</w:t>
            </w:r>
          </w:p>
          <w:p w14:paraId="6BCA61D0"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4E174D7E" w14:textId="77777777" w:rsidR="00C96881" w:rsidRPr="00EE40B5" w:rsidRDefault="00C96881"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54470F91" w14:textId="6F04A806" w:rsidR="00C96881" w:rsidRPr="00EE40B5" w:rsidRDefault="00C96881"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452CFFB9" w14:textId="20AED270" w:rsidR="00C96881" w:rsidRPr="00EE40B5" w:rsidRDefault="00C96881"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30E317C0" w14:textId="5D2E91EB" w:rsidR="00580BC9" w:rsidRPr="00EE40B5" w:rsidRDefault="00580BC9" w:rsidP="00580BC9">
      <w:pPr>
        <w:pStyle w:val="Amendment1"/>
        <w:numPr>
          <w:ilvl w:val="0"/>
          <w:numId w:val="7"/>
        </w:numPr>
        <w:ind w:left="794"/>
      </w:pPr>
      <w:r w:rsidRPr="00EE40B5">
        <w:lastRenderedPageBreak/>
        <w:t>Schedule 4, Part 1, entry for Circumstances Code “C11153”</w:t>
      </w:r>
    </w:p>
    <w:p w14:paraId="1312F6C5" w14:textId="559B2ED1" w:rsidR="00580BC9" w:rsidRPr="00EE40B5" w:rsidRDefault="00580BC9" w:rsidP="00580BC9">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“C11153”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580BC9" w:rsidRPr="00EE40B5" w14:paraId="180EEC25" w14:textId="77777777" w:rsidTr="00B4414D">
        <w:tc>
          <w:tcPr>
            <w:tcW w:w="1134" w:type="dxa"/>
          </w:tcPr>
          <w:p w14:paraId="5991AB1F" w14:textId="4D20BF39" w:rsidR="00580BC9" w:rsidRPr="00EE40B5" w:rsidRDefault="00580BC9"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C11153</w:t>
            </w:r>
          </w:p>
        </w:tc>
        <w:tc>
          <w:tcPr>
            <w:tcW w:w="1134" w:type="dxa"/>
          </w:tcPr>
          <w:p w14:paraId="445EB002" w14:textId="7C54C6CB" w:rsidR="00580BC9" w:rsidRPr="00EE40B5" w:rsidRDefault="00580BC9"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P11153</w:t>
            </w:r>
          </w:p>
        </w:tc>
        <w:tc>
          <w:tcPr>
            <w:tcW w:w="1134" w:type="dxa"/>
          </w:tcPr>
          <w:p w14:paraId="7F931E34" w14:textId="5B5B58D3" w:rsidR="00580BC9" w:rsidRPr="00EE40B5" w:rsidRDefault="00580BC9"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CN11153</w:t>
            </w:r>
          </w:p>
        </w:tc>
        <w:tc>
          <w:tcPr>
            <w:tcW w:w="2126" w:type="dxa"/>
          </w:tcPr>
          <w:p w14:paraId="33378292" w14:textId="00B5D1F2" w:rsidR="00580BC9" w:rsidRPr="00EE40B5" w:rsidRDefault="00580BC9"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Ustekinumab</w:t>
            </w:r>
          </w:p>
        </w:tc>
        <w:tc>
          <w:tcPr>
            <w:tcW w:w="6236" w:type="dxa"/>
          </w:tcPr>
          <w:p w14:paraId="67235F4E"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530C224E"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138CE48D"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1F28C360"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79DBFEA8"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07C5697F"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3B6CE75B"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28 weeks of treatment under this </w:t>
            </w:r>
            <w:proofErr w:type="gramStart"/>
            <w:r w:rsidRPr="00EE40B5">
              <w:rPr>
                <w:rFonts w:ascii="Arial" w:eastAsia="Calibri" w:hAnsi="Arial" w:cs="Times New Roman"/>
                <w:sz w:val="16"/>
              </w:rPr>
              <w:t>restriction;</w:t>
            </w:r>
            <w:proofErr w:type="gramEnd"/>
          </w:p>
          <w:p w14:paraId="5BF46D11"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4B090B4D"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350378EB"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61429115"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1C4B7EE"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02D1157C"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A31D85E"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54648F8"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At the time of the authority application, medical practitioners should request the appropriate number of vials, based on the weight of the patient, to provide sufficient for a single injection. Up to a maximum of 2 repeats will be authorised.</w:t>
            </w:r>
          </w:p>
          <w:p w14:paraId="046A3321"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79383514"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7C593407"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(b) a completed Severe Chronic Plaque Psoriasis PBS Authority Application - </w:t>
            </w:r>
            <w:r w:rsidRPr="00EE40B5">
              <w:rPr>
                <w:rFonts w:ascii="Arial" w:eastAsia="Calibri" w:hAnsi="Arial" w:cs="Times New Roman"/>
                <w:sz w:val="16"/>
              </w:rPr>
              <w:lastRenderedPageBreak/>
              <w:t>Supporting Information Form which includes the following </w:t>
            </w:r>
          </w:p>
          <w:p w14:paraId="052DE2D0"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including the dates of assessment of the patient's condition; and</w:t>
            </w:r>
          </w:p>
          <w:p w14:paraId="4C62F930"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0BFE860D" w14:textId="77777777" w:rsidR="00580BC9" w:rsidRPr="00EE40B5" w:rsidRDefault="00580BC9"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32EE009F" w14:textId="3E694B82" w:rsidR="00580BC9" w:rsidRPr="00EE40B5" w:rsidRDefault="00580BC9"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6F9A9339" w14:textId="68828933" w:rsidR="00580BC9" w:rsidRPr="00EE40B5" w:rsidRDefault="00580BC9"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69DA61D6" w14:textId="045012BE" w:rsidR="007F1789" w:rsidRPr="00EE40B5" w:rsidRDefault="007F1789" w:rsidP="007F1789">
      <w:pPr>
        <w:pStyle w:val="Amendment1"/>
        <w:numPr>
          <w:ilvl w:val="0"/>
          <w:numId w:val="7"/>
        </w:numPr>
        <w:tabs>
          <w:tab w:val="num" w:pos="794"/>
        </w:tabs>
        <w:ind w:left="794"/>
      </w:pPr>
      <w:r w:rsidRPr="00EE40B5">
        <w:t>Schedule 4, Part 1, omit entry for Circumstances Code “C11178”</w:t>
      </w:r>
    </w:p>
    <w:p w14:paraId="79E84D71" w14:textId="6DCAD1FD" w:rsidR="007F1789" w:rsidRPr="00EE40B5" w:rsidRDefault="007F1789" w:rsidP="007F1789">
      <w:pPr>
        <w:pStyle w:val="Amendment1"/>
        <w:numPr>
          <w:ilvl w:val="0"/>
          <w:numId w:val="7"/>
        </w:numPr>
        <w:tabs>
          <w:tab w:val="num" w:pos="794"/>
        </w:tabs>
        <w:ind w:left="794"/>
      </w:pPr>
      <w:r w:rsidRPr="00EE40B5">
        <w:t>Schedule 4, Part 1, omit entry for Circumstances Code “C11181”</w:t>
      </w:r>
    </w:p>
    <w:p w14:paraId="554EDCB6" w14:textId="354F2111" w:rsidR="007F1789" w:rsidRPr="00EE40B5" w:rsidRDefault="007F1789" w:rsidP="007F1789">
      <w:pPr>
        <w:pStyle w:val="Amendment1"/>
        <w:numPr>
          <w:ilvl w:val="0"/>
          <w:numId w:val="7"/>
        </w:numPr>
        <w:tabs>
          <w:tab w:val="num" w:pos="794"/>
        </w:tabs>
        <w:ind w:left="794"/>
      </w:pPr>
      <w:r w:rsidRPr="00EE40B5">
        <w:t>Schedule 4, Part 1, omit entry for Circumstances Code “C11183”</w:t>
      </w:r>
    </w:p>
    <w:p w14:paraId="4D761420" w14:textId="77AC1FE2" w:rsidR="007F1789" w:rsidRPr="00EE40B5" w:rsidRDefault="007F1789" w:rsidP="007F1789">
      <w:pPr>
        <w:pStyle w:val="Amendment1"/>
        <w:numPr>
          <w:ilvl w:val="0"/>
          <w:numId w:val="7"/>
        </w:numPr>
        <w:tabs>
          <w:tab w:val="num" w:pos="794"/>
        </w:tabs>
        <w:ind w:left="794"/>
      </w:pPr>
      <w:r w:rsidRPr="00EE40B5">
        <w:t>Schedule 4, Part 1, omit entry for Circumstances Code “C11185”</w:t>
      </w:r>
    </w:p>
    <w:p w14:paraId="0EF8C8F9" w14:textId="1022DA4A" w:rsidR="007F1789" w:rsidRPr="00EE40B5" w:rsidRDefault="007F1789" w:rsidP="007F1789">
      <w:pPr>
        <w:pStyle w:val="Amendment1"/>
        <w:numPr>
          <w:ilvl w:val="0"/>
          <w:numId w:val="7"/>
        </w:numPr>
        <w:tabs>
          <w:tab w:val="num" w:pos="794"/>
        </w:tabs>
        <w:ind w:left="794"/>
      </w:pPr>
      <w:r w:rsidRPr="00EE40B5">
        <w:t>Schedule 4, Part 1, omit entry for Circumstances Code “C11229”</w:t>
      </w:r>
    </w:p>
    <w:p w14:paraId="76C8D868" w14:textId="2DB1241F" w:rsidR="00D50572" w:rsidRPr="00EE40B5" w:rsidRDefault="00D50572" w:rsidP="00D50572">
      <w:pPr>
        <w:pStyle w:val="Amendment1"/>
        <w:numPr>
          <w:ilvl w:val="0"/>
          <w:numId w:val="7"/>
        </w:numPr>
        <w:tabs>
          <w:tab w:val="num" w:pos="794"/>
        </w:tabs>
        <w:spacing w:line="260" w:lineRule="exact"/>
        <w:ind w:left="794"/>
      </w:pPr>
      <w:r w:rsidRPr="00EE40B5">
        <w:t>Schedule 4, Part 1, entry for Circumstances Code “C11704”</w:t>
      </w:r>
    </w:p>
    <w:p w14:paraId="1222F569" w14:textId="77777777" w:rsidR="00D50572" w:rsidRPr="00EE40B5" w:rsidRDefault="00D50572" w:rsidP="00D50572">
      <w:pPr>
        <w:pStyle w:val="Amendment2"/>
        <w:numPr>
          <w:ilvl w:val="1"/>
          <w:numId w:val="7"/>
        </w:numPr>
        <w:rPr>
          <w:rStyle w:val="AmendmentKeyword"/>
          <w:rFonts w:ascii="Times New Roman" w:hAnsi="Times New Roman"/>
          <w:b w:val="0"/>
          <w:i/>
          <w:iCs/>
          <w:szCs w:val="20"/>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22D78B6" w14:textId="37CF0843" w:rsidR="00D50572" w:rsidRPr="00EE40B5" w:rsidRDefault="00D50572" w:rsidP="00D50572">
      <w:pPr>
        <w:pStyle w:val="Amendment1"/>
        <w:numPr>
          <w:ilvl w:val="0"/>
          <w:numId w:val="7"/>
        </w:numPr>
        <w:ind w:left="794"/>
      </w:pPr>
      <w:r w:rsidRPr="00EE40B5">
        <w:t>Schedule 4, Part 1, entry for Circumstances Code “C11711”</w:t>
      </w:r>
    </w:p>
    <w:p w14:paraId="057CC778"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EFD08E8" w14:textId="77777777" w:rsidR="00D50572" w:rsidRPr="00EE40B5" w:rsidRDefault="00D50572" w:rsidP="00D50572">
      <w:pPr>
        <w:pStyle w:val="Amendment1"/>
        <w:numPr>
          <w:ilvl w:val="0"/>
          <w:numId w:val="7"/>
        </w:numPr>
        <w:ind w:left="794"/>
      </w:pPr>
      <w:r w:rsidRPr="00EE40B5">
        <w:t>Schedule 4, Part 1, entry for Circumstances Code “C11715”</w:t>
      </w:r>
    </w:p>
    <w:p w14:paraId="6C4B7C9A"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6F8155C" w14:textId="77777777" w:rsidR="00D50572" w:rsidRPr="00EE40B5" w:rsidRDefault="00D50572" w:rsidP="00D50572">
      <w:pPr>
        <w:pStyle w:val="Amendment1"/>
        <w:numPr>
          <w:ilvl w:val="0"/>
          <w:numId w:val="7"/>
        </w:numPr>
        <w:ind w:left="794"/>
      </w:pPr>
      <w:r w:rsidRPr="00EE40B5">
        <w:t>Schedule 4, Part 1, entry for Circumstances Code “C11716”</w:t>
      </w:r>
    </w:p>
    <w:p w14:paraId="1658362D"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1232853" w14:textId="77777777" w:rsidR="00D50572" w:rsidRPr="00EE40B5" w:rsidRDefault="00D50572" w:rsidP="00D50572">
      <w:pPr>
        <w:pStyle w:val="Amendment1"/>
        <w:numPr>
          <w:ilvl w:val="0"/>
          <w:numId w:val="7"/>
        </w:numPr>
        <w:ind w:left="794"/>
      </w:pPr>
      <w:r w:rsidRPr="00EE40B5">
        <w:lastRenderedPageBreak/>
        <w:t>Schedule 4, Part 1, entry for Circumstances Code “C11717”</w:t>
      </w:r>
    </w:p>
    <w:p w14:paraId="4CCED909"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66902CA" w14:textId="77777777" w:rsidR="00D50572" w:rsidRPr="00EE40B5" w:rsidRDefault="00D50572" w:rsidP="00D50572">
      <w:pPr>
        <w:pStyle w:val="Amendment1"/>
        <w:numPr>
          <w:ilvl w:val="0"/>
          <w:numId w:val="7"/>
        </w:numPr>
        <w:ind w:left="794"/>
      </w:pPr>
      <w:r w:rsidRPr="00EE40B5">
        <w:t>Schedule 4, Part 1, entry for Circumstances Code “C11761”</w:t>
      </w:r>
    </w:p>
    <w:p w14:paraId="759CD506"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CA538A0" w14:textId="77777777" w:rsidR="00D50572" w:rsidRPr="00EE40B5" w:rsidRDefault="00D50572" w:rsidP="00D50572">
      <w:pPr>
        <w:pStyle w:val="Amendment1"/>
        <w:numPr>
          <w:ilvl w:val="0"/>
          <w:numId w:val="7"/>
        </w:numPr>
        <w:ind w:left="794"/>
      </w:pPr>
      <w:r w:rsidRPr="00EE40B5">
        <w:t>Schedule 4, Part 1, entry for Circumstances Code “C11762”</w:t>
      </w:r>
    </w:p>
    <w:p w14:paraId="097A05E7"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941361A" w14:textId="77777777" w:rsidR="00D50572" w:rsidRPr="00EE40B5" w:rsidRDefault="00D50572" w:rsidP="00D50572">
      <w:pPr>
        <w:pStyle w:val="Amendment1"/>
        <w:numPr>
          <w:ilvl w:val="0"/>
          <w:numId w:val="7"/>
        </w:numPr>
        <w:ind w:left="794"/>
      </w:pPr>
      <w:r w:rsidRPr="00EE40B5">
        <w:t>Schedule 4, Part 1, entry for Circumstances Code “C11763”</w:t>
      </w:r>
    </w:p>
    <w:p w14:paraId="45C54C5A"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0FEE850" w14:textId="77777777" w:rsidR="00D50572" w:rsidRPr="00EE40B5" w:rsidRDefault="00D50572" w:rsidP="00D50572">
      <w:pPr>
        <w:pStyle w:val="Amendment1"/>
        <w:numPr>
          <w:ilvl w:val="0"/>
          <w:numId w:val="7"/>
        </w:numPr>
        <w:ind w:left="794"/>
      </w:pPr>
      <w:r w:rsidRPr="00EE40B5">
        <w:t>Schedule 4, Part 1, entry for Circumstances Code “C11767”</w:t>
      </w:r>
    </w:p>
    <w:p w14:paraId="7E2344E3" w14:textId="77777777" w:rsidR="00D50572" w:rsidRPr="00EE40B5" w:rsidRDefault="00D50572" w:rsidP="00D50572">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942B778" w14:textId="2B914380" w:rsidR="007F1789" w:rsidRPr="00EE40B5" w:rsidRDefault="007F1789" w:rsidP="007F1789">
      <w:pPr>
        <w:pStyle w:val="Amendment1"/>
        <w:numPr>
          <w:ilvl w:val="0"/>
          <w:numId w:val="7"/>
        </w:numPr>
        <w:tabs>
          <w:tab w:val="num" w:pos="794"/>
        </w:tabs>
        <w:ind w:left="794"/>
      </w:pPr>
      <w:r w:rsidRPr="00EE40B5">
        <w:t>Schedule 4, Part 1, omit entry for Circumstances Code “C</w:t>
      </w:r>
      <w:r w:rsidR="00DC0A62" w:rsidRPr="00EE40B5">
        <w:t>11841</w:t>
      </w:r>
      <w:r w:rsidRPr="00EE40B5">
        <w:t>”</w:t>
      </w:r>
    </w:p>
    <w:p w14:paraId="20F81D73" w14:textId="7FD4D05D" w:rsidR="00DC0A62" w:rsidRPr="00EE40B5" w:rsidRDefault="00DC0A62" w:rsidP="00DC0A62">
      <w:pPr>
        <w:pStyle w:val="Amendment1"/>
        <w:numPr>
          <w:ilvl w:val="0"/>
          <w:numId w:val="7"/>
        </w:numPr>
        <w:tabs>
          <w:tab w:val="num" w:pos="794"/>
        </w:tabs>
        <w:ind w:left="794"/>
      </w:pPr>
      <w:r w:rsidRPr="00EE40B5">
        <w:t>Schedule 4, Part 1, omit entry for Circumstances Code “C11842”</w:t>
      </w:r>
    </w:p>
    <w:p w14:paraId="48B3C89F" w14:textId="77777777" w:rsidR="00F31F20" w:rsidRPr="00EE40B5" w:rsidRDefault="00F31F20" w:rsidP="00F31F20">
      <w:pPr>
        <w:pStyle w:val="Amendment1"/>
        <w:numPr>
          <w:ilvl w:val="0"/>
          <w:numId w:val="7"/>
        </w:numPr>
        <w:spacing w:line="260" w:lineRule="exact"/>
        <w:ind w:left="794"/>
      </w:pPr>
      <w:r w:rsidRPr="00EE40B5">
        <w:t>Schedule 4, Part 1, entry for Circumstances Code “C11844”</w:t>
      </w:r>
    </w:p>
    <w:p w14:paraId="34244BF0"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F81F74C" w14:textId="77777777" w:rsidR="00F31F20" w:rsidRPr="00EE40B5" w:rsidRDefault="00F31F20" w:rsidP="00F31F20">
      <w:pPr>
        <w:pStyle w:val="Amendment1"/>
        <w:numPr>
          <w:ilvl w:val="0"/>
          <w:numId w:val="7"/>
        </w:numPr>
        <w:spacing w:line="260" w:lineRule="exact"/>
        <w:ind w:left="794"/>
      </w:pPr>
      <w:r w:rsidRPr="00EE40B5">
        <w:t>Schedule 4, Part 1, entry for Circumstances Code “C11846”</w:t>
      </w:r>
    </w:p>
    <w:p w14:paraId="67F918E4"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8CFB6A9" w14:textId="4F78FBDB" w:rsidR="00DC0A62" w:rsidRPr="00EE40B5" w:rsidRDefault="00DC0A62" w:rsidP="00F31F20">
      <w:pPr>
        <w:pStyle w:val="Amendment1"/>
        <w:numPr>
          <w:ilvl w:val="0"/>
          <w:numId w:val="7"/>
        </w:numPr>
        <w:tabs>
          <w:tab w:val="num" w:pos="794"/>
        </w:tabs>
        <w:ind w:left="794"/>
      </w:pPr>
      <w:r w:rsidRPr="00EE40B5">
        <w:t>Schedule 4, Part 1, omit entry for Circumstances Code “C11848”</w:t>
      </w:r>
    </w:p>
    <w:p w14:paraId="55BBBC2A" w14:textId="4487A43F" w:rsidR="002307EB" w:rsidRPr="00EE40B5" w:rsidRDefault="002307EB" w:rsidP="002307EB">
      <w:pPr>
        <w:pStyle w:val="Amendment1"/>
        <w:numPr>
          <w:ilvl w:val="0"/>
          <w:numId w:val="7"/>
        </w:numPr>
        <w:tabs>
          <w:tab w:val="num" w:pos="794"/>
        </w:tabs>
        <w:ind w:left="794"/>
      </w:pPr>
      <w:r w:rsidRPr="00EE40B5">
        <w:t>Schedule 4, Part 1, entry for Circumstances Code “C11861”</w:t>
      </w:r>
    </w:p>
    <w:p w14:paraId="2D813959" w14:textId="75F5A8BF" w:rsidR="002307EB" w:rsidRPr="00EE40B5" w:rsidRDefault="002307EB" w:rsidP="002307EB">
      <w:pPr>
        <w:pStyle w:val="Amendment1"/>
        <w:numPr>
          <w:ilvl w:val="0"/>
          <w:numId w:val="0"/>
        </w:numPr>
        <w:spacing w:before="60" w:after="60" w:line="260" w:lineRule="exact"/>
        <w:ind w:left="74" w:firstLine="720"/>
        <w:rPr>
          <w:rFonts w:ascii="Times New Roman" w:hAnsi="Times New Roman" w:cs="Times New Roman"/>
          <w:b w:val="0"/>
          <w:bCs w:val="0"/>
          <w:i/>
          <w:iCs/>
        </w:rPr>
      </w:pPr>
      <w:r w:rsidRPr="00EE40B5">
        <w:rPr>
          <w:rFonts w:ascii="Times New Roman" w:hAnsi="Times New Roman" w:cs="Times New Roman"/>
          <w:b w:val="0"/>
          <w:bCs w:val="0"/>
          <w:i/>
          <w:iCs/>
        </w:rPr>
        <w:t>omit entry for Circumstances Code “C11861”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2307EB" w:rsidRPr="00EE40B5" w14:paraId="00CF4F55" w14:textId="77777777" w:rsidTr="006D55AE">
        <w:tc>
          <w:tcPr>
            <w:tcW w:w="1134" w:type="dxa"/>
          </w:tcPr>
          <w:p w14:paraId="516FEBDB" w14:textId="4A017F22" w:rsidR="002307EB" w:rsidRPr="00EE40B5" w:rsidRDefault="002307EB"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lastRenderedPageBreak/>
              <w:t>C11861</w:t>
            </w:r>
          </w:p>
        </w:tc>
        <w:tc>
          <w:tcPr>
            <w:tcW w:w="1134" w:type="dxa"/>
          </w:tcPr>
          <w:p w14:paraId="4DB8036E" w14:textId="367715A4" w:rsidR="002307EB" w:rsidRPr="00EE40B5" w:rsidRDefault="002307EB"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P11861</w:t>
            </w:r>
          </w:p>
        </w:tc>
        <w:tc>
          <w:tcPr>
            <w:tcW w:w="1134" w:type="dxa"/>
          </w:tcPr>
          <w:p w14:paraId="276868C1" w14:textId="118609B3" w:rsidR="002307EB" w:rsidRPr="00EE40B5" w:rsidRDefault="002307EB"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CN11861</w:t>
            </w:r>
          </w:p>
        </w:tc>
        <w:tc>
          <w:tcPr>
            <w:tcW w:w="2126" w:type="dxa"/>
          </w:tcPr>
          <w:p w14:paraId="6B878D20" w14:textId="3E9D9670" w:rsidR="002307EB" w:rsidRPr="00EE40B5" w:rsidRDefault="002307EB"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Adalimumab</w:t>
            </w:r>
          </w:p>
        </w:tc>
        <w:tc>
          <w:tcPr>
            <w:tcW w:w="6236" w:type="dxa"/>
          </w:tcPr>
          <w:p w14:paraId="463BCEC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psoriatic arthritis</w:t>
            </w:r>
          </w:p>
          <w:p w14:paraId="7F785EEA"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(change or recommencement of treatment after a break in in biological medicine of less than 5 years)</w:t>
            </w:r>
          </w:p>
          <w:p w14:paraId="47DE20CE"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rheumatologist; or </w:t>
            </w:r>
          </w:p>
          <w:p w14:paraId="2F9D6AF5"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clinical immunologist with expertise in the management of psoriatic arthritis; AND </w:t>
            </w:r>
          </w:p>
          <w:p w14:paraId="451D16F7"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0806D308"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08DA9075"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failed, or ceased to respond to, PBS-subsidised treatment with this drug for this condition during the current treatment cycle; AND </w:t>
            </w:r>
          </w:p>
          <w:p w14:paraId="43E494F9"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16 weeks of treatment under this </w:t>
            </w:r>
            <w:proofErr w:type="gramStart"/>
            <w:r w:rsidRPr="00EE40B5">
              <w:rPr>
                <w:rFonts w:ascii="Arial" w:eastAsia="Calibri" w:hAnsi="Arial" w:cs="Times New Roman"/>
                <w:sz w:val="16"/>
              </w:rPr>
              <w:t>restriction;</w:t>
            </w:r>
            <w:proofErr w:type="gramEnd"/>
          </w:p>
          <w:p w14:paraId="3333DE5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older. </w:t>
            </w:r>
          </w:p>
          <w:p w14:paraId="67E566D3"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66A6A7D5"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228187E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either of the following </w:t>
            </w:r>
          </w:p>
          <w:p w14:paraId="5E473D2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reduction in the total active (swollen and tender) joint count by at least 50% from baseline, where baseline is at least 20 active joints; or</w:t>
            </w:r>
          </w:p>
          <w:p w14:paraId="6E01B64A"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reduction in the number of the following major active joints, from at least 4, by at least 50% </w:t>
            </w:r>
          </w:p>
          <w:p w14:paraId="52BB2CC4"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elbow, wrist, knee and/or ankle (assessed as swollen and tender); and/or</w:t>
            </w:r>
          </w:p>
          <w:p w14:paraId="71B14D04"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39E48F49"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1059AEAD"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(1) a completed authority prescription form; and</w:t>
            </w:r>
          </w:p>
          <w:p w14:paraId="5B8EDD71"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(2) a completed authority application form relevant to the indication and treatment phase (the latest version is located on the website specified in the Administrative Advice).</w:t>
            </w:r>
          </w:p>
          <w:p w14:paraId="12D2138B"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204466A8"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w:t>
            </w:r>
            <w:r w:rsidRPr="00EE40B5">
              <w:rPr>
                <w:rFonts w:ascii="Arial" w:eastAsia="Calibri" w:hAnsi="Arial" w:cs="Times New Roman"/>
                <w:sz w:val="16"/>
              </w:rPr>
              <w:lastRenderedPageBreak/>
              <w:t>later than 4 weeks from the date of completion of the most recent course of treatment. This is to ensure treatment continuity for those who meet the continuing restriction.</w:t>
            </w:r>
          </w:p>
          <w:p w14:paraId="7B23067B"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9BC9985"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w:t>
            </w:r>
            <w:proofErr w:type="gramStart"/>
            <w:r w:rsidRPr="00EE40B5">
              <w:rPr>
                <w:rFonts w:ascii="Arial" w:eastAsia="Calibri" w:hAnsi="Arial" w:cs="Times New Roman"/>
                <w:sz w:val="16"/>
              </w:rPr>
              <w:t>drug</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2BAC19A" w14:textId="235A281C" w:rsidR="002307EB" w:rsidRPr="00EE40B5" w:rsidRDefault="002307EB"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41A20CBC" w14:textId="54C174C4" w:rsidR="002307EB" w:rsidRPr="00EE40B5" w:rsidRDefault="002307EB"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70CF60C1" w14:textId="0B945CE0" w:rsidR="00F31F20" w:rsidRPr="00EE40B5" w:rsidRDefault="00F31F20" w:rsidP="00F31F20">
      <w:pPr>
        <w:pStyle w:val="Amendment1"/>
        <w:numPr>
          <w:ilvl w:val="0"/>
          <w:numId w:val="7"/>
        </w:numPr>
        <w:spacing w:line="260" w:lineRule="exact"/>
        <w:ind w:left="794"/>
      </w:pPr>
      <w:r w:rsidRPr="00EE40B5">
        <w:t>Schedule 4, Part 1, entry for Circumstances Code “C11892”</w:t>
      </w:r>
    </w:p>
    <w:p w14:paraId="5EBFBB88"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C8A2E23" w14:textId="1A6637B8" w:rsidR="00F31F20" w:rsidRPr="00EE40B5" w:rsidRDefault="00F31F20" w:rsidP="00F31F20">
      <w:pPr>
        <w:pStyle w:val="Amendment1"/>
        <w:numPr>
          <w:ilvl w:val="0"/>
          <w:numId w:val="7"/>
        </w:numPr>
        <w:spacing w:line="260" w:lineRule="exact"/>
        <w:ind w:left="794"/>
      </w:pPr>
      <w:r w:rsidRPr="00EE40B5">
        <w:t>Schedule 4, Part 1, entry for Circumstances Code “C11893”</w:t>
      </w:r>
    </w:p>
    <w:p w14:paraId="5C18FDD5"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5CEBDCE" w14:textId="77777777" w:rsidR="00F31F20" w:rsidRPr="00EE40B5" w:rsidRDefault="00F31F20" w:rsidP="00F31F20">
      <w:pPr>
        <w:pStyle w:val="Amendment1"/>
        <w:numPr>
          <w:ilvl w:val="0"/>
          <w:numId w:val="7"/>
        </w:numPr>
        <w:spacing w:line="260" w:lineRule="exact"/>
        <w:ind w:left="794"/>
      </w:pPr>
      <w:r w:rsidRPr="00EE40B5">
        <w:t>Schedule 4, Part 1, entry for Circumstances Code “C11897”</w:t>
      </w:r>
    </w:p>
    <w:p w14:paraId="2754511E"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8B8B819" w14:textId="77777777" w:rsidR="00F31F20" w:rsidRPr="00EE40B5" w:rsidRDefault="00F31F20" w:rsidP="00F31F20">
      <w:pPr>
        <w:pStyle w:val="Amendment1"/>
        <w:numPr>
          <w:ilvl w:val="0"/>
          <w:numId w:val="7"/>
        </w:numPr>
        <w:spacing w:line="260" w:lineRule="exact"/>
        <w:ind w:left="794"/>
      </w:pPr>
      <w:r w:rsidRPr="00EE40B5">
        <w:t>Schedule 4, Part 1, entry for Circumstances Code “C11902”</w:t>
      </w:r>
    </w:p>
    <w:p w14:paraId="117B8CDF"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BD80F2B" w14:textId="77777777" w:rsidR="00F31F20" w:rsidRPr="00EE40B5" w:rsidRDefault="00F31F20" w:rsidP="00F31F20">
      <w:pPr>
        <w:pStyle w:val="Amendment1"/>
        <w:numPr>
          <w:ilvl w:val="0"/>
          <w:numId w:val="7"/>
        </w:numPr>
        <w:spacing w:line="260" w:lineRule="exact"/>
        <w:ind w:left="794"/>
      </w:pPr>
      <w:r w:rsidRPr="00EE40B5">
        <w:t>Schedule 4, Part 1, entry for Circumstances Code “C11924”</w:t>
      </w:r>
    </w:p>
    <w:p w14:paraId="3ACABB64"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D4BF455" w14:textId="77777777" w:rsidR="00231F27" w:rsidRPr="00EE40B5" w:rsidRDefault="00231F27">
      <w:pPr>
        <w:spacing w:line="240" w:lineRule="auto"/>
        <w:rPr>
          <w:rFonts w:ascii="Arial" w:eastAsia="Times New Roman" w:hAnsi="Arial" w:cs="Arial"/>
          <w:b/>
          <w:bCs/>
          <w:sz w:val="20"/>
          <w:lang w:eastAsia="en-AU"/>
        </w:rPr>
      </w:pPr>
      <w:r w:rsidRPr="00EE40B5">
        <w:br w:type="page"/>
      </w:r>
    </w:p>
    <w:p w14:paraId="43FFB856" w14:textId="462A3BFB" w:rsidR="00F31F20" w:rsidRPr="00EE40B5" w:rsidRDefault="00F31F20" w:rsidP="00F31F20">
      <w:pPr>
        <w:pStyle w:val="Amendment1"/>
        <w:numPr>
          <w:ilvl w:val="0"/>
          <w:numId w:val="7"/>
        </w:numPr>
        <w:spacing w:line="260" w:lineRule="exact"/>
        <w:ind w:left="794"/>
      </w:pPr>
      <w:r w:rsidRPr="00EE40B5">
        <w:lastRenderedPageBreak/>
        <w:t>Schedule 4, Part 1, entry for Circumstances Code “C11926”</w:t>
      </w:r>
    </w:p>
    <w:p w14:paraId="444F8891" w14:textId="77777777" w:rsidR="00F31F20" w:rsidRPr="00EE40B5" w:rsidRDefault="00F31F20" w:rsidP="00F31F20">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9D80AF0" w14:textId="0A4DCDAA" w:rsidR="00825368" w:rsidRPr="00EE40B5" w:rsidRDefault="00825368" w:rsidP="00825368">
      <w:pPr>
        <w:pStyle w:val="Amendment1"/>
        <w:numPr>
          <w:ilvl w:val="0"/>
          <w:numId w:val="7"/>
        </w:numPr>
        <w:ind w:left="794"/>
      </w:pPr>
      <w:r w:rsidRPr="00EE40B5">
        <w:t>Schedule 4, Part 1, entry for Circumstances Code “C11945”</w:t>
      </w:r>
    </w:p>
    <w:p w14:paraId="5028895B" w14:textId="4A1751D4" w:rsidR="00825368" w:rsidRPr="00EE40B5" w:rsidRDefault="00825368" w:rsidP="00825368">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“C11945”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825368" w:rsidRPr="00EE40B5" w14:paraId="796FBD56" w14:textId="77777777" w:rsidTr="00B4414D">
        <w:tc>
          <w:tcPr>
            <w:tcW w:w="1134" w:type="dxa"/>
          </w:tcPr>
          <w:p w14:paraId="3E2A3EAD" w14:textId="12A2745C" w:rsidR="00825368" w:rsidRPr="00EE40B5" w:rsidRDefault="00825368"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C11945</w:t>
            </w:r>
          </w:p>
        </w:tc>
        <w:tc>
          <w:tcPr>
            <w:tcW w:w="1134" w:type="dxa"/>
          </w:tcPr>
          <w:p w14:paraId="75B34BC9" w14:textId="7D56B101" w:rsidR="00825368" w:rsidRPr="00EE40B5" w:rsidRDefault="00825368"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P11945</w:t>
            </w:r>
          </w:p>
        </w:tc>
        <w:tc>
          <w:tcPr>
            <w:tcW w:w="1134" w:type="dxa"/>
          </w:tcPr>
          <w:p w14:paraId="7A6F4F28" w14:textId="01D16D6D" w:rsidR="00825368" w:rsidRPr="00EE40B5" w:rsidRDefault="00825368"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CN11945</w:t>
            </w:r>
          </w:p>
        </w:tc>
        <w:tc>
          <w:tcPr>
            <w:tcW w:w="2126" w:type="dxa"/>
          </w:tcPr>
          <w:p w14:paraId="5A5F9E07" w14:textId="2F808539" w:rsidR="00825368" w:rsidRPr="00EE40B5" w:rsidRDefault="00825368" w:rsidP="002040FB">
            <w:pPr>
              <w:widowControl w:val="0"/>
              <w:spacing w:before="40" w:after="120" w:line="240" w:lineRule="auto"/>
              <w:rPr>
                <w:rFonts w:ascii="Arial" w:eastAsia="Calibri" w:hAnsi="Arial" w:cs="Times New Roman"/>
                <w:sz w:val="16"/>
              </w:rPr>
            </w:pPr>
            <w:r w:rsidRPr="00EE40B5">
              <w:rPr>
                <w:rFonts w:ascii="Arial" w:eastAsia="Calibri" w:hAnsi="Arial" w:cs="Times New Roman"/>
                <w:sz w:val="16"/>
              </w:rPr>
              <w:t>Tofacitinib</w:t>
            </w:r>
          </w:p>
          <w:p w14:paraId="1B3CBC87" w14:textId="7083A80E" w:rsidR="00825368" w:rsidRPr="00EE40B5" w:rsidRDefault="00825368"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Upadacitinib</w:t>
            </w:r>
          </w:p>
        </w:tc>
        <w:tc>
          <w:tcPr>
            <w:tcW w:w="6236" w:type="dxa"/>
          </w:tcPr>
          <w:p w14:paraId="6DE595B2"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psoriatic arthritis</w:t>
            </w:r>
          </w:p>
          <w:p w14:paraId="1BACCB52"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(change or recommencement of treatment after a break in in biological medicine of less than 5 years)</w:t>
            </w:r>
          </w:p>
          <w:p w14:paraId="4F00D3CB"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rheumatologist; or </w:t>
            </w:r>
          </w:p>
          <w:p w14:paraId="6DC9E5C4"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clinical immunologist with expertise in the management of psoriatic arthritis; AND </w:t>
            </w:r>
          </w:p>
          <w:p w14:paraId="758073EE"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5BEC68AC"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17786807"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013B8A58"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16 weeks of treatment under this </w:t>
            </w:r>
            <w:proofErr w:type="gramStart"/>
            <w:r w:rsidRPr="00EE40B5">
              <w:rPr>
                <w:rFonts w:ascii="Arial" w:eastAsia="Calibri" w:hAnsi="Arial" w:cs="Times New Roman"/>
                <w:sz w:val="16"/>
              </w:rPr>
              <w:t>restriction;</w:t>
            </w:r>
            <w:proofErr w:type="gramEnd"/>
          </w:p>
          <w:p w14:paraId="6437157A"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older. </w:t>
            </w:r>
          </w:p>
          <w:p w14:paraId="303FDC6A"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1CF78D73"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5FFA3E6E"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either of the following </w:t>
            </w:r>
          </w:p>
          <w:p w14:paraId="1E39F102"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reduction in the total active (swollen and tender) joint count by at least 50% from baseline, where baseline is at least 20 active joints; or</w:t>
            </w:r>
          </w:p>
          <w:p w14:paraId="2FDF948C"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reduction in the number of the following major active joints, from at least 4, by at least 50% </w:t>
            </w:r>
          </w:p>
          <w:p w14:paraId="2F5288E4"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elbow, wrist, knee and/or ankle (assessed as swollen and tender); and/or</w:t>
            </w:r>
          </w:p>
          <w:p w14:paraId="0C5A57FE"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00EE517E"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51B8F450"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3F817AFA"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(b) a completed authority application form relevant to the indication and treatment phase (the latest version is located on the website specified in the Administrative </w:t>
            </w:r>
            <w:r w:rsidRPr="00EE40B5">
              <w:rPr>
                <w:rFonts w:ascii="Arial" w:eastAsia="Calibri" w:hAnsi="Arial" w:cs="Times New Roman"/>
                <w:sz w:val="16"/>
              </w:rPr>
              <w:lastRenderedPageBreak/>
              <w:t>Advice).</w:t>
            </w:r>
          </w:p>
          <w:p w14:paraId="6557ACEC"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F91CD59"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77FB396"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9195CD5" w14:textId="77777777" w:rsidR="00825368" w:rsidRPr="00EE40B5" w:rsidRDefault="00825368"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w:t>
            </w:r>
            <w:proofErr w:type="gramStart"/>
            <w:r w:rsidRPr="00EE40B5">
              <w:rPr>
                <w:rFonts w:ascii="Arial" w:eastAsia="Calibri" w:hAnsi="Arial" w:cs="Times New Roman"/>
                <w:sz w:val="16"/>
              </w:rPr>
              <w:t>drug</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8C9FECF" w14:textId="2D0B1AF7" w:rsidR="00825368" w:rsidRPr="00EE40B5" w:rsidRDefault="00825368"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78413A8A" w14:textId="1E16496E" w:rsidR="00825368" w:rsidRPr="00EE40B5" w:rsidRDefault="00825368"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5E004754" w14:textId="46D9BC1F" w:rsidR="00DC0A62" w:rsidRPr="00EE40B5" w:rsidRDefault="00DC0A62" w:rsidP="00E23C3F">
      <w:pPr>
        <w:pStyle w:val="Amendment1"/>
        <w:numPr>
          <w:ilvl w:val="0"/>
          <w:numId w:val="7"/>
        </w:numPr>
        <w:tabs>
          <w:tab w:val="num" w:pos="794"/>
        </w:tabs>
        <w:spacing w:line="260" w:lineRule="exact"/>
        <w:ind w:left="794"/>
      </w:pPr>
      <w:r w:rsidRPr="00EE40B5">
        <w:t>Schedule 4, Part 1, omit entry for Circumstances Code “C11950”</w:t>
      </w:r>
    </w:p>
    <w:p w14:paraId="1B56E980" w14:textId="644D4EA5" w:rsidR="00ED7D44" w:rsidRPr="00EE40B5" w:rsidRDefault="00ED7D44" w:rsidP="00ED7D44">
      <w:pPr>
        <w:pStyle w:val="Amendment1"/>
        <w:numPr>
          <w:ilvl w:val="0"/>
          <w:numId w:val="7"/>
        </w:numPr>
        <w:ind w:left="794"/>
      </w:pPr>
      <w:r w:rsidRPr="00EE40B5">
        <w:t>Schedule 4, Part 1, entry for Circumstances Code “C11958”</w:t>
      </w:r>
    </w:p>
    <w:p w14:paraId="70489C8D" w14:textId="3AEE83AC" w:rsidR="00ED7D44" w:rsidRPr="00EE40B5" w:rsidRDefault="00ED7D44" w:rsidP="00ED7D44">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“C11958”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8D63E2" w:rsidRPr="00EE40B5" w14:paraId="6C4FA457" w14:textId="77777777" w:rsidTr="00B4414D">
        <w:tc>
          <w:tcPr>
            <w:tcW w:w="1134" w:type="dxa"/>
          </w:tcPr>
          <w:p w14:paraId="2CAAD13F" w14:textId="2F5CA812" w:rsidR="008D63E2" w:rsidRPr="00EE40B5" w:rsidRDefault="008D63E2"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C11958</w:t>
            </w:r>
          </w:p>
        </w:tc>
        <w:tc>
          <w:tcPr>
            <w:tcW w:w="1134" w:type="dxa"/>
          </w:tcPr>
          <w:p w14:paraId="302A39D3" w14:textId="10A8895E" w:rsidR="008D63E2" w:rsidRPr="00EE40B5" w:rsidRDefault="008D63E2"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P11958</w:t>
            </w:r>
          </w:p>
        </w:tc>
        <w:tc>
          <w:tcPr>
            <w:tcW w:w="1134" w:type="dxa"/>
          </w:tcPr>
          <w:p w14:paraId="5EF9289F" w14:textId="2CAA9F8F" w:rsidR="008D63E2" w:rsidRPr="00EE40B5" w:rsidRDefault="008D63E2"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CN11958</w:t>
            </w:r>
          </w:p>
        </w:tc>
        <w:tc>
          <w:tcPr>
            <w:tcW w:w="2126" w:type="dxa"/>
          </w:tcPr>
          <w:p w14:paraId="179834DB" w14:textId="5E04F3D4" w:rsidR="008D63E2" w:rsidRPr="00EE40B5" w:rsidRDefault="008D63E2" w:rsidP="002040FB">
            <w:pPr>
              <w:widowControl w:val="0"/>
              <w:spacing w:before="60" w:after="60" w:line="240" w:lineRule="auto"/>
              <w:rPr>
                <w:rFonts w:ascii="Arial" w:eastAsia="Times New Roman" w:hAnsi="Arial" w:cs="Arial"/>
                <w:sz w:val="16"/>
                <w:szCs w:val="16"/>
              </w:rPr>
            </w:pPr>
            <w:proofErr w:type="spellStart"/>
            <w:r w:rsidRPr="00EE40B5">
              <w:rPr>
                <w:rFonts w:ascii="Arial" w:eastAsia="Calibri" w:hAnsi="Arial" w:cs="Times New Roman"/>
                <w:sz w:val="16"/>
              </w:rPr>
              <w:t>Ixekizumab</w:t>
            </w:r>
            <w:proofErr w:type="spellEnd"/>
          </w:p>
        </w:tc>
        <w:tc>
          <w:tcPr>
            <w:tcW w:w="6236" w:type="dxa"/>
          </w:tcPr>
          <w:p w14:paraId="369423CA"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psoriatic arthritis</w:t>
            </w:r>
          </w:p>
          <w:p w14:paraId="6C2DD28C"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(change or recommencement of treatment after a break in biological medicine of less than 5 years)</w:t>
            </w:r>
          </w:p>
          <w:p w14:paraId="34F340B8"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rheumatologist; or </w:t>
            </w:r>
          </w:p>
          <w:p w14:paraId="7306900F"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clinical immunologist with expertise in the management of psoriatic arthritis; AND </w:t>
            </w:r>
          </w:p>
          <w:p w14:paraId="5DD178A6"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480E530B"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6894A58F"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w:t>
            </w:r>
            <w:r w:rsidRPr="00EE40B5">
              <w:rPr>
                <w:rFonts w:ascii="Arial" w:eastAsia="Calibri" w:hAnsi="Arial" w:cs="Times New Roman"/>
                <w:sz w:val="16"/>
              </w:rPr>
              <w:lastRenderedPageBreak/>
              <w:t xml:space="preserve">treatment with this drug for this condition during the current treatment cycle; AND </w:t>
            </w:r>
          </w:p>
          <w:p w14:paraId="29A0539D"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20 weeks of treatment under this </w:t>
            </w:r>
            <w:proofErr w:type="gramStart"/>
            <w:r w:rsidRPr="00EE40B5">
              <w:rPr>
                <w:rFonts w:ascii="Arial" w:eastAsia="Calibri" w:hAnsi="Arial" w:cs="Times New Roman"/>
                <w:sz w:val="16"/>
              </w:rPr>
              <w:t>restriction;</w:t>
            </w:r>
            <w:proofErr w:type="gramEnd"/>
          </w:p>
          <w:p w14:paraId="06B480C3"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older. </w:t>
            </w:r>
          </w:p>
          <w:p w14:paraId="55BC5A55"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35E25023"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erythrocyte sedimentation rate (ESR) no greater than 25 mm per hour or a C-reactive protein (CRP) level no greater than 15 mg per L or either marker reduced by at least 20% from baseline; and</w:t>
            </w:r>
          </w:p>
          <w:p w14:paraId="46291FB6"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either of the following </w:t>
            </w:r>
          </w:p>
          <w:p w14:paraId="32B27085"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reduction in the total active (swollen and tender) joint count by at least 50% from baseline, where baseline is at least 20 active joints; or</w:t>
            </w:r>
          </w:p>
          <w:p w14:paraId="02936B46"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reduction in the number of the following major active joints, from at least 4, by at least 50% </w:t>
            </w:r>
          </w:p>
          <w:p w14:paraId="6C86FE72"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elbow, wrist, knee and/or ankle (assessed as swollen and tender); and/or</w:t>
            </w:r>
          </w:p>
          <w:p w14:paraId="11DC4717"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shoulder and/or hip (assessed as pain in passive movement and restriction of passive movement, where pain and limitation of movement are due to active disease and not irreversible damage such as joint destruction or bony overgrowth).</w:t>
            </w:r>
          </w:p>
          <w:p w14:paraId="4AA00882"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7873442E"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a completed authority prescription form(s); and</w:t>
            </w:r>
          </w:p>
          <w:p w14:paraId="790B9A8F"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(b) a completed authority application form relevant to the indication and treatment phase (the latest version is located on the website specified in the Administrative Advice).</w:t>
            </w:r>
          </w:p>
          <w:p w14:paraId="4D3557E9"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27A5825"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A943664"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2F787F3" w14:textId="77777777" w:rsidR="008D63E2" w:rsidRPr="00EE40B5" w:rsidRDefault="008D63E2"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w:t>
            </w:r>
            <w:proofErr w:type="gramStart"/>
            <w:r w:rsidRPr="00EE40B5">
              <w:rPr>
                <w:rFonts w:ascii="Arial" w:eastAsia="Calibri" w:hAnsi="Arial" w:cs="Times New Roman"/>
                <w:sz w:val="16"/>
              </w:rPr>
              <w:t>drug</w:t>
            </w:r>
            <w:proofErr w:type="gramEnd"/>
            <w:r w:rsidRPr="00EE40B5">
              <w:rPr>
                <w:rFonts w:ascii="Arial" w:eastAsia="Calibri" w:hAnsi="Arial" w:cs="Times New Roman"/>
                <w:sz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p w14:paraId="692B295B" w14:textId="0D27453B" w:rsidR="008D63E2" w:rsidRPr="00EE40B5" w:rsidRDefault="008D63E2"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 xml:space="preserve">A patient may re-trial this drug after a minimum of 5 years have elapsed between the </w:t>
            </w:r>
            <w:r w:rsidRPr="00EE40B5">
              <w:rPr>
                <w:rFonts w:ascii="Arial" w:eastAsia="Calibri" w:hAnsi="Arial"/>
                <w:sz w:val="16"/>
              </w:rPr>
              <w:lastRenderedPageBreak/>
              <w:t>date the last prescription for a PBS-subsidised biological medicine was approved in this cycle and the date of the first application under a new cycle under the Initial 3 treatment restriction.</w:t>
            </w:r>
          </w:p>
        </w:tc>
        <w:tc>
          <w:tcPr>
            <w:tcW w:w="2041" w:type="dxa"/>
          </w:tcPr>
          <w:p w14:paraId="37DE7588" w14:textId="369794A4" w:rsidR="008D63E2" w:rsidRPr="00EE40B5" w:rsidRDefault="008D63E2"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78837C48" w14:textId="1651BEB7" w:rsidR="00F31F20" w:rsidRPr="00EE40B5" w:rsidRDefault="00F31F20" w:rsidP="00E23C3F">
      <w:pPr>
        <w:pStyle w:val="Amendment1"/>
        <w:numPr>
          <w:ilvl w:val="0"/>
          <w:numId w:val="7"/>
        </w:numPr>
        <w:spacing w:line="260" w:lineRule="exact"/>
        <w:ind w:left="794"/>
      </w:pPr>
      <w:r w:rsidRPr="00EE40B5">
        <w:lastRenderedPageBreak/>
        <w:t>Schedule 4, Part 1, entry for Circumstances Code “C11964”</w:t>
      </w:r>
    </w:p>
    <w:p w14:paraId="6743CFEA" w14:textId="77777777" w:rsidR="00F31F20" w:rsidRPr="00EE40B5" w:rsidRDefault="00F31F20"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5C07B28" w14:textId="08ACE956" w:rsidR="002307EB" w:rsidRPr="00EE40B5" w:rsidRDefault="002307EB" w:rsidP="002307EB">
      <w:pPr>
        <w:pStyle w:val="Amendment1"/>
        <w:numPr>
          <w:ilvl w:val="0"/>
          <w:numId w:val="7"/>
        </w:numPr>
        <w:tabs>
          <w:tab w:val="num" w:pos="794"/>
        </w:tabs>
        <w:ind w:left="794"/>
      </w:pPr>
      <w:r w:rsidRPr="00EE40B5">
        <w:t>Schedule 4, Part 1, entry for Circumstances Code “C12155”</w:t>
      </w:r>
    </w:p>
    <w:p w14:paraId="04418354" w14:textId="60037EF2" w:rsidR="002307EB" w:rsidRPr="00EE40B5" w:rsidRDefault="002307EB" w:rsidP="002307EB">
      <w:pPr>
        <w:pStyle w:val="Amendment1"/>
        <w:numPr>
          <w:ilvl w:val="0"/>
          <w:numId w:val="0"/>
        </w:numPr>
        <w:spacing w:before="60" w:after="60" w:line="260" w:lineRule="exact"/>
        <w:ind w:left="74" w:firstLine="720"/>
        <w:rPr>
          <w:rFonts w:ascii="Times New Roman" w:hAnsi="Times New Roman" w:cs="Times New Roman"/>
          <w:b w:val="0"/>
          <w:bCs w:val="0"/>
          <w:i/>
          <w:iCs/>
        </w:rPr>
      </w:pPr>
      <w:r w:rsidRPr="00EE40B5">
        <w:rPr>
          <w:rFonts w:ascii="Times New Roman" w:hAnsi="Times New Roman" w:cs="Times New Roman"/>
          <w:b w:val="0"/>
          <w:bCs w:val="0"/>
          <w:i/>
          <w:iCs/>
        </w:rPr>
        <w:t>omit entry for Circumstances Code “C12155”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2307EB" w:rsidRPr="00EE40B5" w14:paraId="169872E5" w14:textId="77777777" w:rsidTr="006D55AE">
        <w:tc>
          <w:tcPr>
            <w:tcW w:w="1134" w:type="dxa"/>
          </w:tcPr>
          <w:p w14:paraId="6057E02A" w14:textId="3A1D60F9" w:rsidR="002307EB" w:rsidRPr="00EE40B5" w:rsidRDefault="002307EB"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C12155</w:t>
            </w:r>
          </w:p>
        </w:tc>
        <w:tc>
          <w:tcPr>
            <w:tcW w:w="1134" w:type="dxa"/>
          </w:tcPr>
          <w:p w14:paraId="263FA35F" w14:textId="141E11DE" w:rsidR="002307EB" w:rsidRPr="00EE40B5" w:rsidRDefault="002307EB"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P12155</w:t>
            </w:r>
          </w:p>
        </w:tc>
        <w:tc>
          <w:tcPr>
            <w:tcW w:w="1134" w:type="dxa"/>
          </w:tcPr>
          <w:p w14:paraId="726B2D81" w14:textId="60A02A38" w:rsidR="002307EB" w:rsidRPr="00EE40B5" w:rsidRDefault="002307EB"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CN12155</w:t>
            </w:r>
          </w:p>
        </w:tc>
        <w:tc>
          <w:tcPr>
            <w:tcW w:w="2126" w:type="dxa"/>
          </w:tcPr>
          <w:p w14:paraId="14BD9E55" w14:textId="63A3C95C" w:rsidR="002307EB" w:rsidRPr="00EE40B5" w:rsidRDefault="002307EB" w:rsidP="002040FB">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Adalimumab</w:t>
            </w:r>
          </w:p>
        </w:tc>
        <w:tc>
          <w:tcPr>
            <w:tcW w:w="6236" w:type="dxa"/>
          </w:tcPr>
          <w:p w14:paraId="0C8E7391"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4FF4431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Whole body (change or recommencement of treatment after a break in biological medicine of less than 5 years)</w:t>
            </w:r>
          </w:p>
          <w:p w14:paraId="68BE92C8"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72120328"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38100314"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5952DF52"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5B4E2A73"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16 weeks of treatment under this </w:t>
            </w:r>
            <w:proofErr w:type="gramStart"/>
            <w:r w:rsidRPr="00EE40B5">
              <w:rPr>
                <w:rFonts w:ascii="Arial" w:eastAsia="Calibri" w:hAnsi="Arial" w:cs="Times New Roman"/>
                <w:sz w:val="16"/>
              </w:rPr>
              <w:t>restriction;</w:t>
            </w:r>
            <w:proofErr w:type="gramEnd"/>
          </w:p>
          <w:p w14:paraId="60BF5990"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27DBD6B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37C8BF1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w:t>
            </w:r>
          </w:p>
          <w:p w14:paraId="2B5786F6"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 Psoriasis Area and Severity Index (PASI) score which is reduced by 75% or more, or is sustained at this level, when compared with the baseline value for this treatment cycle.</w:t>
            </w:r>
          </w:p>
          <w:p w14:paraId="57E14848"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789EE5D8"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2E47AB2"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Where a response assessment is not conducted within the required timeframe, the </w:t>
            </w:r>
            <w:r w:rsidRPr="00EE40B5">
              <w:rPr>
                <w:rFonts w:ascii="Arial" w:eastAsia="Calibri" w:hAnsi="Arial" w:cs="Times New Roman"/>
                <w:sz w:val="16"/>
              </w:rPr>
              <w:lastRenderedPageBreak/>
              <w:t>patient will be deemed to have failed to respond to treatment with this drug, unless the patient has experienced a serious adverse reaction of a severity resulting in the necessity for permanent withdrawal of treatment.</w:t>
            </w:r>
          </w:p>
          <w:p w14:paraId="1243AF72"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49AE6568"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(1) a completed authority prescription form(s); and</w:t>
            </w:r>
          </w:p>
          <w:p w14:paraId="42753214"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250F074D"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including the dates of assessment of the patient's condition; and</w:t>
            </w:r>
          </w:p>
          <w:p w14:paraId="4C97ED3D"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7B7515F2" w14:textId="77777777" w:rsidR="002307EB" w:rsidRPr="00EE40B5" w:rsidRDefault="002307EB" w:rsidP="002040FB">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1B6081EB" w14:textId="55D7EE7B" w:rsidR="002307EB" w:rsidRPr="00EE40B5" w:rsidRDefault="002307EB"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6064D050" w14:textId="57E4D167" w:rsidR="002307EB" w:rsidRPr="00EE40B5" w:rsidRDefault="002307EB" w:rsidP="002040FB">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p w14:paraId="4F37114A" w14:textId="40D052DD" w:rsidR="008E153A" w:rsidRPr="00EE40B5" w:rsidRDefault="008E153A" w:rsidP="00D7649E">
      <w:pPr>
        <w:pStyle w:val="Amendment1"/>
        <w:numPr>
          <w:ilvl w:val="0"/>
          <w:numId w:val="7"/>
        </w:numPr>
        <w:tabs>
          <w:tab w:val="num" w:pos="794"/>
        </w:tabs>
        <w:spacing w:line="260" w:lineRule="exact"/>
        <w:ind w:left="794"/>
      </w:pPr>
      <w:bookmarkStart w:id="20" w:name="_Hlk167442692"/>
      <w:r w:rsidRPr="00EE40B5">
        <w:t>Schedule 4, Part 1, entry for Circumstances Code “C12212”</w:t>
      </w:r>
    </w:p>
    <w:p w14:paraId="0BFE2E31" w14:textId="777B0F34" w:rsidR="008E153A" w:rsidRPr="00EE40B5" w:rsidRDefault="008E153A" w:rsidP="00D7649E">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“C12212”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8E153A" w:rsidRPr="00EE40B5" w14:paraId="68244086" w14:textId="77777777" w:rsidTr="006D55AE">
        <w:tc>
          <w:tcPr>
            <w:tcW w:w="1134" w:type="dxa"/>
          </w:tcPr>
          <w:p w14:paraId="71340745" w14:textId="2FAEEF94" w:rsidR="008E153A" w:rsidRPr="00EE40B5" w:rsidRDefault="008E153A"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C12212</w:t>
            </w:r>
          </w:p>
        </w:tc>
        <w:tc>
          <w:tcPr>
            <w:tcW w:w="1134" w:type="dxa"/>
          </w:tcPr>
          <w:p w14:paraId="7407CE7A" w14:textId="6529D103" w:rsidR="008E153A" w:rsidRPr="00EE40B5" w:rsidRDefault="008E153A"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P12212</w:t>
            </w:r>
          </w:p>
        </w:tc>
        <w:tc>
          <w:tcPr>
            <w:tcW w:w="1134" w:type="dxa"/>
          </w:tcPr>
          <w:p w14:paraId="6A8908F1" w14:textId="10444E8A" w:rsidR="008E153A" w:rsidRPr="00EE40B5" w:rsidRDefault="008E153A"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CN12212</w:t>
            </w:r>
          </w:p>
        </w:tc>
        <w:tc>
          <w:tcPr>
            <w:tcW w:w="2126" w:type="dxa"/>
          </w:tcPr>
          <w:p w14:paraId="2628F1AD" w14:textId="7D941EF4" w:rsidR="008E153A" w:rsidRPr="00EE40B5" w:rsidRDefault="008E153A" w:rsidP="00231F27">
            <w:pPr>
              <w:widowControl w:val="0"/>
              <w:spacing w:before="60" w:after="60" w:line="240" w:lineRule="auto"/>
              <w:rPr>
                <w:rFonts w:ascii="Arial" w:eastAsia="Times New Roman" w:hAnsi="Arial" w:cs="Arial"/>
                <w:sz w:val="16"/>
                <w:szCs w:val="16"/>
              </w:rPr>
            </w:pPr>
            <w:r w:rsidRPr="00EE40B5">
              <w:rPr>
                <w:rFonts w:ascii="Arial" w:eastAsia="Calibri" w:hAnsi="Arial" w:cs="Times New Roman"/>
                <w:sz w:val="16"/>
              </w:rPr>
              <w:t>Adalimumab</w:t>
            </w:r>
          </w:p>
        </w:tc>
        <w:tc>
          <w:tcPr>
            <w:tcW w:w="6236" w:type="dxa"/>
          </w:tcPr>
          <w:p w14:paraId="4E607EAC"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Severe chronic plaque psoriasis</w:t>
            </w:r>
          </w:p>
          <w:p w14:paraId="66E87502"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Initial treatment - Initial 2, Face, hand, foot (change or recommencement of treatment after a break in biological medicine of less than 5 years)</w:t>
            </w:r>
          </w:p>
          <w:p w14:paraId="7EDDB679"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have received prior PBS-subsidised treatment with a biological medicine for this condition in this treatment cycle; AND </w:t>
            </w:r>
          </w:p>
          <w:p w14:paraId="1AAE3D9D"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3 biological medicines for this condition within this treatment cycle; AND </w:t>
            </w:r>
          </w:p>
          <w:p w14:paraId="297E7B0A"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have already failed, or ceased to respond to, PBS-subsidised treatment with this drug for this condition during the current treatment cycle; AND </w:t>
            </w:r>
          </w:p>
          <w:p w14:paraId="744301A7"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The treatment must be as systemic monotherapy (other than methotrexate); AND </w:t>
            </w:r>
          </w:p>
          <w:p w14:paraId="49A34766"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not receive more than 16 weeks of treatment under this </w:t>
            </w:r>
            <w:proofErr w:type="gramStart"/>
            <w:r w:rsidRPr="00EE40B5">
              <w:rPr>
                <w:rFonts w:ascii="Arial" w:eastAsia="Calibri" w:hAnsi="Arial" w:cs="Times New Roman"/>
                <w:sz w:val="16"/>
              </w:rPr>
              <w:t>restriction;</w:t>
            </w:r>
            <w:proofErr w:type="gramEnd"/>
          </w:p>
          <w:p w14:paraId="17F6E4E8"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Patient must be aged 18 years or </w:t>
            </w:r>
            <w:proofErr w:type="gramStart"/>
            <w:r w:rsidRPr="00EE40B5">
              <w:rPr>
                <w:rFonts w:ascii="Arial" w:eastAsia="Calibri" w:hAnsi="Arial" w:cs="Times New Roman"/>
                <w:sz w:val="16"/>
              </w:rPr>
              <w:t>older;</w:t>
            </w:r>
            <w:proofErr w:type="gramEnd"/>
          </w:p>
          <w:p w14:paraId="75B84B61"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Must be treated by a dermatologist. </w:t>
            </w:r>
          </w:p>
          <w:p w14:paraId="3A30C3CC"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adequate response to treatment is defined as the plaque or plaques assessed prior to biological treatment showing </w:t>
            </w:r>
          </w:p>
          <w:p w14:paraId="7BD430D0"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xml:space="preserve">) a reduction in the Psoriasis Area and Severity Index (PASI) symptom </w:t>
            </w:r>
            <w:proofErr w:type="spellStart"/>
            <w:r w:rsidRPr="00EE40B5">
              <w:rPr>
                <w:rFonts w:ascii="Arial" w:eastAsia="Calibri" w:hAnsi="Arial" w:cs="Times New Roman"/>
                <w:sz w:val="16"/>
              </w:rPr>
              <w:t>subscores</w:t>
            </w:r>
            <w:proofErr w:type="spellEnd"/>
            <w:r w:rsidRPr="00EE40B5">
              <w:rPr>
                <w:rFonts w:ascii="Arial" w:eastAsia="Calibri" w:hAnsi="Arial" w:cs="Times New Roman"/>
                <w:sz w:val="16"/>
              </w:rPr>
              <w:t xml:space="preserve"> for </w:t>
            </w:r>
            <w:r w:rsidRPr="00EE40B5">
              <w:rPr>
                <w:rFonts w:ascii="Arial" w:eastAsia="Calibri" w:hAnsi="Arial" w:cs="Times New Roman"/>
                <w:sz w:val="16"/>
              </w:rPr>
              <w:lastRenderedPageBreak/>
              <w:t xml:space="preserve">all 3 of erythema, </w:t>
            </w:r>
            <w:proofErr w:type="gramStart"/>
            <w:r w:rsidRPr="00EE40B5">
              <w:rPr>
                <w:rFonts w:ascii="Arial" w:eastAsia="Calibri" w:hAnsi="Arial" w:cs="Times New Roman"/>
                <w:sz w:val="16"/>
              </w:rPr>
              <w:t>thickness</w:t>
            </w:r>
            <w:proofErr w:type="gramEnd"/>
            <w:r w:rsidRPr="00EE40B5">
              <w:rPr>
                <w:rFonts w:ascii="Arial" w:eastAsia="Calibri" w:hAnsi="Arial" w:cs="Times New Roman"/>
                <w:sz w:val="16"/>
              </w:rPr>
              <w:t xml:space="preserve"> and scaling, to slight or better, or sustained at this level, as compared to the baseline values; or</w:t>
            </w:r>
          </w:p>
          <w:p w14:paraId="16619540"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(ii) a reduction by 75% or more in the skin area affected, or sustained at this level, as compared to the baseline value for this treatment cycle.</w:t>
            </w:r>
          </w:p>
          <w:p w14:paraId="38A76B21"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09C59148"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B6324C9"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PASI assessment for continuing treatment must be performed on the same affected area as assessed at baseline.</w:t>
            </w:r>
          </w:p>
          <w:p w14:paraId="2587249D"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C945C99"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The authority application must be made in writing and must include </w:t>
            </w:r>
          </w:p>
          <w:p w14:paraId="72B130F2"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(1) a completed authority prescription form(s); and</w:t>
            </w:r>
          </w:p>
          <w:p w14:paraId="12AFAC2D"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(2) a completed authority application form relevant to the indication and treatment phase (the latest version is located on the website specified in the Administrative Advice) which includes the following </w:t>
            </w:r>
          </w:p>
          <w:p w14:paraId="786D025A"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w:t>
            </w:r>
            <w:proofErr w:type="spellStart"/>
            <w:r w:rsidRPr="00EE40B5">
              <w:rPr>
                <w:rFonts w:ascii="Arial" w:eastAsia="Calibri" w:hAnsi="Arial" w:cs="Times New Roman"/>
                <w:sz w:val="16"/>
              </w:rPr>
              <w:t>i</w:t>
            </w:r>
            <w:proofErr w:type="spellEnd"/>
            <w:r w:rsidRPr="00EE40B5">
              <w:rPr>
                <w:rFonts w:ascii="Arial" w:eastAsia="Calibri" w:hAnsi="Arial" w:cs="Times New Roman"/>
                <w:sz w:val="16"/>
              </w:rPr>
              <w:t>) the completed current Psoriasis Area and Severity Index (PASI) calculation sheets, and the face, hand, foot area diagrams including the dates of assessment of the patient's condition; and</w:t>
            </w:r>
          </w:p>
          <w:p w14:paraId="090025E4"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(ii) details of prior biological treatment, including dosage, </w:t>
            </w:r>
            <w:proofErr w:type="gramStart"/>
            <w:r w:rsidRPr="00EE40B5">
              <w:rPr>
                <w:rFonts w:ascii="Arial" w:eastAsia="Calibri" w:hAnsi="Arial" w:cs="Times New Roman"/>
                <w:sz w:val="16"/>
              </w:rPr>
              <w:t>date</w:t>
            </w:r>
            <w:proofErr w:type="gramEnd"/>
            <w:r w:rsidRPr="00EE40B5">
              <w:rPr>
                <w:rFonts w:ascii="Arial" w:eastAsia="Calibri" w:hAnsi="Arial" w:cs="Times New Roman"/>
                <w:sz w:val="16"/>
              </w:rPr>
              <w:t xml:space="preserve"> and duration of treatment.</w:t>
            </w:r>
          </w:p>
          <w:p w14:paraId="65BA6495" w14:textId="77777777" w:rsidR="008E153A" w:rsidRPr="00EE40B5" w:rsidRDefault="008E153A" w:rsidP="00231F27">
            <w:pPr>
              <w:widowControl w:val="0"/>
              <w:spacing w:before="40" w:after="40" w:line="240" w:lineRule="auto"/>
              <w:rPr>
                <w:rFonts w:ascii="Arial" w:eastAsia="Calibri" w:hAnsi="Arial" w:cs="Times New Roman"/>
                <w:sz w:val="16"/>
              </w:rPr>
            </w:pPr>
            <w:r w:rsidRPr="00EE40B5">
              <w:rPr>
                <w:rFonts w:ascii="Arial" w:eastAsia="Calibri" w:hAnsi="Arial" w:cs="Times New Roman"/>
                <w:sz w:val="16"/>
              </w:rPr>
              <w:t xml:space="preserve">If a patient fails to demonstrate a response to treatment with this drug under this </w:t>
            </w:r>
            <w:proofErr w:type="gramStart"/>
            <w:r w:rsidRPr="00EE40B5">
              <w:rPr>
                <w:rFonts w:ascii="Arial" w:eastAsia="Calibri" w:hAnsi="Arial" w:cs="Times New Roman"/>
                <w:sz w:val="16"/>
              </w:rPr>
              <w:t>restriction</w:t>
            </w:r>
            <w:proofErr w:type="gramEnd"/>
            <w:r w:rsidRPr="00EE40B5">
              <w:rPr>
                <w:rFonts w:ascii="Arial" w:eastAsia="Calibri" w:hAnsi="Arial" w:cs="Times New Roman"/>
                <w:sz w:val="16"/>
              </w:rPr>
              <w:t xml:space="preserve"> they will not be eligible to receive further PBS-subsidised treatment with this drug for this condition within this treatment cycle.</w:t>
            </w:r>
          </w:p>
          <w:p w14:paraId="593BD0B9" w14:textId="3AB19048" w:rsidR="008E153A" w:rsidRPr="00EE40B5" w:rsidRDefault="008E153A"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66C329B7" w14:textId="48F8E010" w:rsidR="008E153A" w:rsidRPr="00EE40B5" w:rsidRDefault="008E153A" w:rsidP="00231F27">
            <w:pPr>
              <w:pStyle w:val="Tabletext"/>
              <w:widowControl w:val="0"/>
              <w:spacing w:after="60" w:line="240" w:lineRule="auto"/>
              <w:rPr>
                <w:rFonts w:ascii="Arial" w:hAnsi="Arial" w:cs="Arial"/>
                <w:sz w:val="16"/>
                <w:szCs w:val="16"/>
                <w:lang w:eastAsia="en-US"/>
              </w:rPr>
            </w:pPr>
            <w:r w:rsidRPr="00EE40B5">
              <w:rPr>
                <w:rFonts w:ascii="Arial" w:eastAsia="Calibri" w:hAnsi="Arial"/>
                <w:sz w:val="16"/>
              </w:rPr>
              <w:lastRenderedPageBreak/>
              <w:t>Compliance with Written Authority Required procedures</w:t>
            </w:r>
          </w:p>
        </w:tc>
      </w:tr>
    </w:tbl>
    <w:bookmarkEnd w:id="20"/>
    <w:p w14:paraId="2F8C244B" w14:textId="6EEC20A2" w:rsidR="00F31F20" w:rsidRPr="00EE40B5" w:rsidRDefault="00F31F20" w:rsidP="00E23C3F">
      <w:pPr>
        <w:pStyle w:val="Amendment1"/>
        <w:numPr>
          <w:ilvl w:val="0"/>
          <w:numId w:val="7"/>
        </w:numPr>
        <w:spacing w:line="260" w:lineRule="exact"/>
        <w:ind w:left="794"/>
      </w:pPr>
      <w:r w:rsidRPr="00EE40B5">
        <w:t>Schedule 4, Part 1, entry for Circumstances Code “C12272”</w:t>
      </w:r>
    </w:p>
    <w:p w14:paraId="2E591462" w14:textId="77777777" w:rsidR="00F31F20" w:rsidRPr="00EE40B5" w:rsidRDefault="00F31F20"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w:t>
      </w:r>
      <w:r w:rsidRPr="00EE40B5">
        <w:rPr>
          <w:i/>
        </w:rPr>
        <w:lastRenderedPageBreak/>
        <w:t>substitute: </w:t>
      </w:r>
      <w:r w:rsidRPr="00EE40B5">
        <w:rPr>
          <w:rStyle w:val="AmendmentKeyword"/>
        </w:rPr>
        <w:t>Compliance with Written Authority Required procedures</w:t>
      </w:r>
    </w:p>
    <w:p w14:paraId="5D9F3B67" w14:textId="1FB8A27B" w:rsidR="00DC0A62" w:rsidRPr="00EE40B5" w:rsidRDefault="00DC0A62" w:rsidP="00E23C3F">
      <w:pPr>
        <w:pStyle w:val="Amendment1"/>
        <w:numPr>
          <w:ilvl w:val="0"/>
          <w:numId w:val="7"/>
        </w:numPr>
        <w:tabs>
          <w:tab w:val="num" w:pos="794"/>
        </w:tabs>
        <w:spacing w:line="260" w:lineRule="exact"/>
        <w:ind w:left="794"/>
      </w:pPr>
      <w:r w:rsidRPr="00EE40B5">
        <w:t>Schedule 4, Part 1, omit entry for Circumstances Code “C12275”</w:t>
      </w:r>
    </w:p>
    <w:p w14:paraId="40B6D52F" w14:textId="4C1F08C6" w:rsidR="00DC0A62" w:rsidRPr="00EE40B5" w:rsidRDefault="00DC0A62" w:rsidP="00E23C3F">
      <w:pPr>
        <w:pStyle w:val="Amendment1"/>
        <w:numPr>
          <w:ilvl w:val="0"/>
          <w:numId w:val="7"/>
        </w:numPr>
        <w:tabs>
          <w:tab w:val="num" w:pos="794"/>
        </w:tabs>
        <w:spacing w:line="260" w:lineRule="exact"/>
        <w:ind w:left="794"/>
      </w:pPr>
      <w:r w:rsidRPr="00EE40B5">
        <w:t>Schedule 4, Part 1, omit entry for Circumstances Code “C12278”</w:t>
      </w:r>
    </w:p>
    <w:p w14:paraId="5752E438" w14:textId="77777777" w:rsidR="00F31F20" w:rsidRPr="00EE40B5" w:rsidRDefault="00F31F20" w:rsidP="00E23C3F">
      <w:pPr>
        <w:pStyle w:val="Amendment1"/>
        <w:numPr>
          <w:ilvl w:val="0"/>
          <w:numId w:val="7"/>
        </w:numPr>
        <w:spacing w:line="260" w:lineRule="exact"/>
        <w:ind w:left="794"/>
      </w:pPr>
      <w:r w:rsidRPr="00EE40B5">
        <w:t>Schedule 4, Part 1, entry for Circumstances Code “C12306”</w:t>
      </w:r>
    </w:p>
    <w:p w14:paraId="220A12EF" w14:textId="77777777" w:rsidR="00F31F20" w:rsidRPr="00EE40B5" w:rsidRDefault="00F31F20"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7852573" w14:textId="77777777" w:rsidR="00F31F20" w:rsidRPr="00EE40B5" w:rsidRDefault="00F31F20" w:rsidP="00E23C3F">
      <w:pPr>
        <w:pStyle w:val="Amendment1"/>
        <w:numPr>
          <w:ilvl w:val="0"/>
          <w:numId w:val="7"/>
        </w:numPr>
        <w:spacing w:line="260" w:lineRule="exact"/>
        <w:ind w:left="794"/>
      </w:pPr>
      <w:r w:rsidRPr="00EE40B5">
        <w:t>Schedule 4, Part 1, entry for Circumstances Code “C12315”</w:t>
      </w:r>
    </w:p>
    <w:p w14:paraId="49FAA9AF" w14:textId="77777777" w:rsidR="00F31F20" w:rsidRPr="00EE40B5" w:rsidRDefault="00F31F20"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04C709F" w14:textId="77777777" w:rsidR="00F31F20" w:rsidRPr="00EE40B5" w:rsidRDefault="00F31F20" w:rsidP="00E23C3F">
      <w:pPr>
        <w:pStyle w:val="Amendment1"/>
        <w:numPr>
          <w:ilvl w:val="0"/>
          <w:numId w:val="7"/>
        </w:numPr>
        <w:spacing w:line="260" w:lineRule="exact"/>
        <w:ind w:left="794"/>
      </w:pPr>
      <w:r w:rsidRPr="00EE40B5">
        <w:t>Schedule 4, Part 1, entry for Circumstances Code “C12399”</w:t>
      </w:r>
    </w:p>
    <w:p w14:paraId="7F8959A0" w14:textId="77777777" w:rsidR="00F31F20" w:rsidRPr="00EE40B5" w:rsidRDefault="00F31F20"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3405578" w14:textId="2D3FE86F" w:rsidR="00F31F20" w:rsidRPr="00EE40B5" w:rsidRDefault="00F31F20" w:rsidP="00E23C3F">
      <w:pPr>
        <w:pStyle w:val="Amendment1"/>
        <w:numPr>
          <w:ilvl w:val="0"/>
          <w:numId w:val="7"/>
        </w:numPr>
        <w:spacing w:line="260" w:lineRule="exact"/>
        <w:ind w:left="794"/>
      </w:pPr>
      <w:r w:rsidRPr="00EE40B5">
        <w:t>Schedule 4, Part 1, entry for Circumstances Code “C12404”</w:t>
      </w:r>
    </w:p>
    <w:p w14:paraId="661BD0A8" w14:textId="77777777" w:rsidR="00F31F20" w:rsidRPr="00EE40B5" w:rsidRDefault="00F31F20"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420A4BB" w14:textId="77777777" w:rsidR="00F31F20" w:rsidRPr="00EE40B5" w:rsidRDefault="00F31F20" w:rsidP="00E23C3F">
      <w:pPr>
        <w:pStyle w:val="Amendment1"/>
        <w:numPr>
          <w:ilvl w:val="0"/>
          <w:numId w:val="7"/>
        </w:numPr>
        <w:spacing w:line="260" w:lineRule="exact"/>
        <w:ind w:left="794"/>
      </w:pPr>
      <w:r w:rsidRPr="00EE40B5">
        <w:t>Schedule 4, Part 1, entry for Circumstances Code “C12405”</w:t>
      </w:r>
    </w:p>
    <w:p w14:paraId="035C82C3" w14:textId="77777777" w:rsidR="00F31F20" w:rsidRPr="00EE40B5" w:rsidRDefault="00F31F20"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0CF9CB1" w14:textId="1453031B" w:rsidR="00E23C3F" w:rsidRPr="00EE40B5" w:rsidRDefault="00E23C3F" w:rsidP="00E23C3F">
      <w:pPr>
        <w:pStyle w:val="Amendment1"/>
        <w:numPr>
          <w:ilvl w:val="0"/>
          <w:numId w:val="7"/>
        </w:numPr>
        <w:spacing w:line="260" w:lineRule="exact"/>
        <w:ind w:left="794"/>
      </w:pPr>
      <w:r w:rsidRPr="00EE40B5">
        <w:t>Schedule 4, Part 1, entry for Circumstances Code “C12436”</w:t>
      </w:r>
    </w:p>
    <w:p w14:paraId="67BB32E0"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499569C" w14:textId="39215FD9" w:rsidR="00DC0A62" w:rsidRPr="00EE40B5" w:rsidRDefault="00DC0A62" w:rsidP="00E23C3F">
      <w:pPr>
        <w:pStyle w:val="Amendment1"/>
        <w:numPr>
          <w:ilvl w:val="0"/>
          <w:numId w:val="7"/>
        </w:numPr>
        <w:tabs>
          <w:tab w:val="num" w:pos="794"/>
        </w:tabs>
        <w:spacing w:line="260" w:lineRule="exact"/>
        <w:ind w:left="794"/>
      </w:pPr>
      <w:r w:rsidRPr="00EE40B5">
        <w:t>Schedule 4, Part 1, omit entry for Circumstances Code “C12439”</w:t>
      </w:r>
    </w:p>
    <w:p w14:paraId="1293D630" w14:textId="6B6681C9" w:rsidR="00E23C3F" w:rsidRPr="00EE40B5" w:rsidRDefault="00E23C3F" w:rsidP="00E23C3F">
      <w:pPr>
        <w:pStyle w:val="Amendment1"/>
        <w:numPr>
          <w:ilvl w:val="0"/>
          <w:numId w:val="7"/>
        </w:numPr>
        <w:spacing w:line="260" w:lineRule="exact"/>
        <w:ind w:left="794"/>
      </w:pPr>
      <w:r w:rsidRPr="00EE40B5">
        <w:t>Schedule 4, Part 1, entry for Circumstances Code “C12450”</w:t>
      </w:r>
    </w:p>
    <w:p w14:paraId="4C8CBBB7"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E0A31DF" w14:textId="77777777" w:rsidR="00E23C3F" w:rsidRPr="00EE40B5" w:rsidRDefault="00E23C3F" w:rsidP="00E23C3F">
      <w:pPr>
        <w:pStyle w:val="Amendment1"/>
        <w:numPr>
          <w:ilvl w:val="0"/>
          <w:numId w:val="7"/>
        </w:numPr>
        <w:spacing w:line="260" w:lineRule="exact"/>
        <w:ind w:left="794"/>
      </w:pPr>
      <w:r w:rsidRPr="00EE40B5">
        <w:lastRenderedPageBreak/>
        <w:t>Schedule 4, Part 1, entry for Circumstances Code “C12451”</w:t>
      </w:r>
    </w:p>
    <w:p w14:paraId="78282268"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6BCED49" w14:textId="77777777" w:rsidR="00E23C3F" w:rsidRPr="00EE40B5" w:rsidRDefault="00E23C3F" w:rsidP="00E23C3F">
      <w:pPr>
        <w:pStyle w:val="Amendment1"/>
        <w:numPr>
          <w:ilvl w:val="0"/>
          <w:numId w:val="7"/>
        </w:numPr>
        <w:spacing w:line="260" w:lineRule="exact"/>
        <w:ind w:left="794"/>
      </w:pPr>
      <w:r w:rsidRPr="00EE40B5">
        <w:t>Schedule 4, Part 1, entry for Circumstances Code “C12609”</w:t>
      </w:r>
    </w:p>
    <w:p w14:paraId="08E7ECF4"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47A018A" w14:textId="77777777" w:rsidR="00E23C3F" w:rsidRPr="00EE40B5" w:rsidRDefault="00E23C3F" w:rsidP="00E23C3F">
      <w:pPr>
        <w:pStyle w:val="Amendment1"/>
        <w:numPr>
          <w:ilvl w:val="0"/>
          <w:numId w:val="7"/>
        </w:numPr>
        <w:spacing w:line="260" w:lineRule="exact"/>
        <w:ind w:left="794"/>
      </w:pPr>
      <w:r w:rsidRPr="00EE40B5">
        <w:t>Schedule 4, Part 1, entry for Circumstances Code “C12614”</w:t>
      </w:r>
    </w:p>
    <w:p w14:paraId="1799EE1E"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99C9A60" w14:textId="3ADC6469" w:rsidR="00DC0A62" w:rsidRPr="00EE40B5" w:rsidRDefault="00DC0A62" w:rsidP="00E23C3F">
      <w:pPr>
        <w:pStyle w:val="Amendment1"/>
        <w:numPr>
          <w:ilvl w:val="0"/>
          <w:numId w:val="7"/>
        </w:numPr>
        <w:tabs>
          <w:tab w:val="num" w:pos="794"/>
        </w:tabs>
        <w:spacing w:line="260" w:lineRule="exact"/>
        <w:ind w:left="794"/>
      </w:pPr>
      <w:r w:rsidRPr="00EE40B5">
        <w:t>Schedule 4, Part 1, omit entry for Circumstances Code “C12624”</w:t>
      </w:r>
    </w:p>
    <w:p w14:paraId="49E728BD" w14:textId="2E7DC388" w:rsidR="00DC0A62" w:rsidRPr="00EE40B5" w:rsidRDefault="00DC0A62" w:rsidP="00E23C3F">
      <w:pPr>
        <w:pStyle w:val="Amendment1"/>
        <w:numPr>
          <w:ilvl w:val="0"/>
          <w:numId w:val="7"/>
        </w:numPr>
        <w:tabs>
          <w:tab w:val="num" w:pos="794"/>
        </w:tabs>
        <w:spacing w:line="260" w:lineRule="exact"/>
        <w:ind w:left="794"/>
      </w:pPr>
      <w:r w:rsidRPr="00EE40B5">
        <w:t>Schedule 4, Part 1, omit entry for Circumstances Code “C12625”</w:t>
      </w:r>
    </w:p>
    <w:p w14:paraId="40018675" w14:textId="77777777" w:rsidR="00E23C3F" w:rsidRPr="00EE40B5" w:rsidRDefault="00E23C3F" w:rsidP="00E23C3F">
      <w:pPr>
        <w:pStyle w:val="Amendment1"/>
        <w:numPr>
          <w:ilvl w:val="0"/>
          <w:numId w:val="7"/>
        </w:numPr>
        <w:spacing w:line="260" w:lineRule="exact"/>
        <w:ind w:left="794"/>
      </w:pPr>
      <w:r w:rsidRPr="00EE40B5">
        <w:t>Schedule 4, Part 1, entry for Circumstances Code “C12630”</w:t>
      </w:r>
    </w:p>
    <w:p w14:paraId="1590178A"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3E3C539" w14:textId="64CA2086" w:rsidR="00E23C3F" w:rsidRPr="00EE40B5" w:rsidRDefault="00E23C3F" w:rsidP="00E23C3F">
      <w:pPr>
        <w:pStyle w:val="Amendment1"/>
        <w:numPr>
          <w:ilvl w:val="0"/>
          <w:numId w:val="7"/>
        </w:numPr>
        <w:spacing w:line="260" w:lineRule="exact"/>
        <w:ind w:left="794"/>
      </w:pPr>
      <w:r w:rsidRPr="00EE40B5">
        <w:t>Schedule 4, Part 1, entry for Circumstances Code “C12635”</w:t>
      </w:r>
    </w:p>
    <w:p w14:paraId="64120F78"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3E860C9" w14:textId="5DD5B34D" w:rsidR="00E23C3F" w:rsidRPr="00EE40B5" w:rsidRDefault="00E23C3F" w:rsidP="00E23C3F">
      <w:pPr>
        <w:pStyle w:val="Amendment1"/>
        <w:numPr>
          <w:ilvl w:val="0"/>
          <w:numId w:val="7"/>
        </w:numPr>
        <w:spacing w:line="260" w:lineRule="exact"/>
        <w:ind w:left="794"/>
      </w:pPr>
      <w:r w:rsidRPr="00EE40B5">
        <w:t>Schedule 4, Part 1, entry for Circumstances Code “C12639”</w:t>
      </w:r>
    </w:p>
    <w:p w14:paraId="24D5D1F8"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9E4CD7E" w14:textId="77777777" w:rsidR="00E23C3F" w:rsidRPr="00EE40B5" w:rsidRDefault="00E23C3F" w:rsidP="00E23C3F">
      <w:pPr>
        <w:pStyle w:val="Amendment1"/>
        <w:numPr>
          <w:ilvl w:val="0"/>
          <w:numId w:val="7"/>
        </w:numPr>
        <w:spacing w:line="260" w:lineRule="exact"/>
        <w:ind w:left="794"/>
      </w:pPr>
      <w:r w:rsidRPr="00EE40B5">
        <w:t>Schedule 4, Part 1, entry for Circumstances Code “C12672”</w:t>
      </w:r>
    </w:p>
    <w:p w14:paraId="19AC2FAB"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2766298" w14:textId="77777777" w:rsidR="00E23C3F" w:rsidRPr="00EE40B5" w:rsidRDefault="00E23C3F" w:rsidP="00E23C3F">
      <w:pPr>
        <w:pStyle w:val="Amendment1"/>
        <w:numPr>
          <w:ilvl w:val="0"/>
          <w:numId w:val="7"/>
        </w:numPr>
        <w:spacing w:line="260" w:lineRule="exact"/>
        <w:ind w:left="794"/>
      </w:pPr>
      <w:r w:rsidRPr="00EE40B5">
        <w:t>Schedule 4, Part 1, entry for Circumstances Code “C12676”</w:t>
      </w:r>
    </w:p>
    <w:p w14:paraId="52B149F8"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w:t>
      </w:r>
      <w:r w:rsidRPr="00EE40B5">
        <w:rPr>
          <w:i/>
        </w:rPr>
        <w:lastRenderedPageBreak/>
        <w:t>substitute: </w:t>
      </w:r>
      <w:r w:rsidRPr="00EE40B5">
        <w:rPr>
          <w:rStyle w:val="AmendmentKeyword"/>
        </w:rPr>
        <w:t>Compliance with Written Authority Required procedures</w:t>
      </w:r>
    </w:p>
    <w:p w14:paraId="766F8662"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“C12703”</w:t>
      </w:r>
    </w:p>
    <w:p w14:paraId="2F834EE5"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B76733E"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“C12704”</w:t>
      </w:r>
    </w:p>
    <w:p w14:paraId="6A2FF95F"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D7EA846"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“C12705”</w:t>
      </w:r>
    </w:p>
    <w:p w14:paraId="0F0A5B73"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B631256"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“C12711”</w:t>
      </w:r>
    </w:p>
    <w:p w14:paraId="42C332A0"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57A059B"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“C12712”</w:t>
      </w:r>
    </w:p>
    <w:p w14:paraId="4535F136"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1737FA8"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“C12713”</w:t>
      </w:r>
    </w:p>
    <w:p w14:paraId="06F51E1C"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0490D5FE"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“C12721”</w:t>
      </w:r>
    </w:p>
    <w:p w14:paraId="436E1F21"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2AD151E"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“C12722”</w:t>
      </w:r>
    </w:p>
    <w:p w14:paraId="751021D2"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3A0FBF7" w14:textId="77777777" w:rsidR="00E23C3F" w:rsidRPr="00EE40B5" w:rsidRDefault="00E23C3F" w:rsidP="00E23C3F">
      <w:pPr>
        <w:pStyle w:val="Amendment1"/>
        <w:numPr>
          <w:ilvl w:val="0"/>
          <w:numId w:val="7"/>
        </w:numPr>
        <w:spacing w:line="260" w:lineRule="exact"/>
        <w:ind w:left="794"/>
      </w:pPr>
      <w:r w:rsidRPr="00EE40B5">
        <w:lastRenderedPageBreak/>
        <w:t>Schedule 4, Part 1, entry for Circumstances Code “C12723”</w:t>
      </w:r>
    </w:p>
    <w:p w14:paraId="31EF13EA"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BDBC20A"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“C12725”</w:t>
      </w:r>
    </w:p>
    <w:p w14:paraId="78AFBECA"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09373E54"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“C12726”</w:t>
      </w:r>
    </w:p>
    <w:p w14:paraId="275EC235"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94D2CBD"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“C12731”</w:t>
      </w:r>
    </w:p>
    <w:p w14:paraId="20BA456C"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5061654"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“C12738”</w:t>
      </w:r>
    </w:p>
    <w:p w14:paraId="7593630A"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24B5E43"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“C12749”</w:t>
      </w:r>
    </w:p>
    <w:p w14:paraId="106BEBE9"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7460CA2"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“C12752”</w:t>
      </w:r>
    </w:p>
    <w:p w14:paraId="755F6529"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7B8CC94"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“C12755”</w:t>
      </w:r>
    </w:p>
    <w:p w14:paraId="378D3F2E"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0BD9364"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“C12758”</w:t>
      </w:r>
    </w:p>
    <w:p w14:paraId="43CC2856"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w:t>
      </w:r>
      <w:r w:rsidRPr="00EE40B5">
        <w:rPr>
          <w:i/>
        </w:rPr>
        <w:lastRenderedPageBreak/>
        <w:t>substitute: </w:t>
      </w:r>
      <w:r w:rsidRPr="00EE40B5">
        <w:rPr>
          <w:rStyle w:val="AmendmentKeyword"/>
        </w:rPr>
        <w:t>Compliance with Written Authority Required procedures</w:t>
      </w:r>
    </w:p>
    <w:p w14:paraId="7C9F12B6"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“C12760”</w:t>
      </w:r>
    </w:p>
    <w:p w14:paraId="7D9DCE38"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9FD2F29"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“C12765”</w:t>
      </w:r>
    </w:p>
    <w:p w14:paraId="7106F243"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288E149"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“C12768”</w:t>
      </w:r>
    </w:p>
    <w:p w14:paraId="48378B8E"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5F19EDB"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“C12769”</w:t>
      </w:r>
    </w:p>
    <w:p w14:paraId="7167E9FC"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A884BC1"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“C12770”</w:t>
      </w:r>
    </w:p>
    <w:p w14:paraId="19CEF179"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31277F0"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“C12771”</w:t>
      </w:r>
    </w:p>
    <w:p w14:paraId="669008E1"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EB17FA6"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“C12774”</w:t>
      </w:r>
    </w:p>
    <w:p w14:paraId="3A7AC9F6"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3A2C739"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“C12775”</w:t>
      </w:r>
    </w:p>
    <w:p w14:paraId="66C19BEA"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C87416B" w14:textId="77777777" w:rsidR="00E23C3F" w:rsidRPr="00EE40B5" w:rsidRDefault="00E23C3F" w:rsidP="00E23C3F">
      <w:pPr>
        <w:pStyle w:val="Amendment1"/>
        <w:numPr>
          <w:ilvl w:val="0"/>
          <w:numId w:val="7"/>
        </w:numPr>
        <w:spacing w:line="260" w:lineRule="exact"/>
        <w:ind w:left="794"/>
      </w:pPr>
      <w:r w:rsidRPr="00EE40B5">
        <w:lastRenderedPageBreak/>
        <w:t>Schedule 4, Part 1, entry for Circumstances Code “C12779”</w:t>
      </w:r>
    </w:p>
    <w:p w14:paraId="5BE55E71"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C9E9D00"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“C12780”</w:t>
      </w:r>
    </w:p>
    <w:p w14:paraId="1BF9EA42"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D9CB71F"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“C12784”</w:t>
      </w:r>
    </w:p>
    <w:p w14:paraId="602A1599"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98B79A8"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“C12785”</w:t>
      </w:r>
    </w:p>
    <w:p w14:paraId="06C6EB2A"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8386887"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“C12789”</w:t>
      </w:r>
    </w:p>
    <w:p w14:paraId="470EB458"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A2981BE"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“C12790”</w:t>
      </w:r>
    </w:p>
    <w:p w14:paraId="45630D78"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04089E52"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“C12791”</w:t>
      </w:r>
    </w:p>
    <w:p w14:paraId="59AE6E94" w14:textId="77777777" w:rsidR="00E23C3F" w:rsidRPr="00EE40B5" w:rsidRDefault="00E23C3F" w:rsidP="00E23C3F">
      <w:pPr>
        <w:pStyle w:val="Amendment2"/>
        <w:numPr>
          <w:ilvl w:val="1"/>
          <w:numId w:val="7"/>
        </w:numPr>
        <w:rPr>
          <w:rStyle w:val="AmendmentKeyword"/>
          <w:rFonts w:ascii="Times New Roman" w:hAnsi="Times New Roman"/>
          <w:b w:val="0"/>
          <w:i/>
          <w:iCs/>
          <w:szCs w:val="20"/>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3D505DA"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“C12793”</w:t>
      </w:r>
    </w:p>
    <w:p w14:paraId="6E4E26C1"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7319A8C" w14:textId="77777777" w:rsidR="00E23C3F" w:rsidRPr="00EE40B5" w:rsidRDefault="00E23C3F" w:rsidP="00E23C3F">
      <w:pPr>
        <w:pStyle w:val="Amendment1"/>
        <w:numPr>
          <w:ilvl w:val="0"/>
          <w:numId w:val="7"/>
        </w:numPr>
        <w:spacing w:line="260" w:lineRule="exact"/>
        <w:ind w:left="794"/>
      </w:pPr>
      <w:r w:rsidRPr="00EE40B5">
        <w:t>Schedule 4, Part 1, entry for Circumstances Code “C12798”</w:t>
      </w:r>
    </w:p>
    <w:p w14:paraId="5502BE01"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w:t>
      </w:r>
      <w:r w:rsidRPr="00EE40B5">
        <w:rPr>
          <w:i/>
        </w:rPr>
        <w:lastRenderedPageBreak/>
        <w:t>substitute: </w:t>
      </w:r>
      <w:r w:rsidRPr="00EE40B5">
        <w:rPr>
          <w:rStyle w:val="AmendmentKeyword"/>
        </w:rPr>
        <w:t>Compliance with Written Authority Required procedures</w:t>
      </w:r>
    </w:p>
    <w:p w14:paraId="654021B3"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“C12803”</w:t>
      </w:r>
    </w:p>
    <w:p w14:paraId="6859BB19"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0082D421"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“C12805”</w:t>
      </w:r>
    </w:p>
    <w:p w14:paraId="36109ADB"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611851F"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“C12806”</w:t>
      </w:r>
    </w:p>
    <w:p w14:paraId="592CD917"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891379A"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“C12809”</w:t>
      </w:r>
    </w:p>
    <w:p w14:paraId="660EC62A"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FD53470"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“C12810”</w:t>
      </w:r>
    </w:p>
    <w:p w14:paraId="11499E35"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04711D9"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“C12812”</w:t>
      </w:r>
    </w:p>
    <w:p w14:paraId="51848D52"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52E544F" w14:textId="77777777" w:rsidR="00E23C3F" w:rsidRPr="00EE40B5" w:rsidRDefault="00E23C3F" w:rsidP="00E23C3F">
      <w:pPr>
        <w:pStyle w:val="Amendment1"/>
        <w:numPr>
          <w:ilvl w:val="0"/>
          <w:numId w:val="7"/>
        </w:numPr>
        <w:spacing w:line="240" w:lineRule="exact"/>
        <w:ind w:left="794"/>
      </w:pPr>
      <w:r w:rsidRPr="00EE40B5">
        <w:t>Schedule 4, Part 1, entry for Circumstances Code “C12817”</w:t>
      </w:r>
    </w:p>
    <w:p w14:paraId="3D654C84"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2353A6B" w14:textId="303CA003" w:rsidR="00E23C3F" w:rsidRPr="00EE40B5" w:rsidRDefault="00E23C3F" w:rsidP="00E23C3F">
      <w:pPr>
        <w:pStyle w:val="Amendment1"/>
        <w:numPr>
          <w:ilvl w:val="0"/>
          <w:numId w:val="7"/>
        </w:numPr>
        <w:spacing w:line="240" w:lineRule="exact"/>
        <w:ind w:left="794"/>
      </w:pPr>
      <w:r w:rsidRPr="00EE40B5">
        <w:t>Schedule 4, Part 1, entry for Circumstances Code “C12820”</w:t>
      </w:r>
    </w:p>
    <w:p w14:paraId="7F0F0C3C"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150ED4D" w14:textId="77777777" w:rsidR="00231F27" w:rsidRPr="00EE40B5" w:rsidRDefault="00231F27">
      <w:pPr>
        <w:spacing w:line="240" w:lineRule="auto"/>
        <w:rPr>
          <w:rFonts w:ascii="Arial" w:eastAsia="Times New Roman" w:hAnsi="Arial" w:cs="Arial"/>
          <w:b/>
          <w:bCs/>
          <w:sz w:val="20"/>
          <w:lang w:eastAsia="en-AU"/>
        </w:rPr>
      </w:pPr>
      <w:r w:rsidRPr="00EE40B5">
        <w:br w:type="page"/>
      </w:r>
    </w:p>
    <w:p w14:paraId="7F555341" w14:textId="25163DE3" w:rsidR="00E23C3F" w:rsidRPr="00EE40B5" w:rsidRDefault="00E23C3F" w:rsidP="00E23C3F">
      <w:pPr>
        <w:pStyle w:val="Amendment1"/>
        <w:numPr>
          <w:ilvl w:val="0"/>
          <w:numId w:val="7"/>
        </w:numPr>
        <w:spacing w:line="240" w:lineRule="exact"/>
        <w:ind w:left="794"/>
      </w:pPr>
      <w:r w:rsidRPr="00EE40B5">
        <w:lastRenderedPageBreak/>
        <w:t>Schedule 4, Part 1, entry for Circumstances Code “C12824”</w:t>
      </w:r>
    </w:p>
    <w:p w14:paraId="0767CF64"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48BDCA9" w14:textId="77777777" w:rsidR="00E23C3F" w:rsidRPr="00EE40B5" w:rsidRDefault="00E23C3F" w:rsidP="00E23C3F">
      <w:pPr>
        <w:pStyle w:val="Amendment1"/>
        <w:numPr>
          <w:ilvl w:val="0"/>
          <w:numId w:val="7"/>
        </w:numPr>
        <w:spacing w:line="240" w:lineRule="exact"/>
        <w:ind w:left="794"/>
      </w:pPr>
      <w:r w:rsidRPr="00EE40B5">
        <w:t>Schedule 4, Part 1, entry for Circumstances Code “C12826”</w:t>
      </w:r>
    </w:p>
    <w:p w14:paraId="749D151C"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15BD58A" w14:textId="77777777" w:rsidR="00E23C3F" w:rsidRPr="00EE40B5" w:rsidRDefault="00E23C3F" w:rsidP="00E23C3F">
      <w:pPr>
        <w:pStyle w:val="Amendment1"/>
        <w:numPr>
          <w:ilvl w:val="0"/>
          <w:numId w:val="7"/>
        </w:numPr>
        <w:spacing w:line="240" w:lineRule="exact"/>
        <w:ind w:left="794"/>
      </w:pPr>
      <w:r w:rsidRPr="00EE40B5">
        <w:t>Schedule 4, Part 1, entry for Circumstances Code “C12829”</w:t>
      </w:r>
    </w:p>
    <w:p w14:paraId="4B1BF27D"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0A3279B5" w14:textId="77777777" w:rsidR="00E23C3F" w:rsidRPr="00EE40B5" w:rsidRDefault="00E23C3F" w:rsidP="00E23C3F">
      <w:pPr>
        <w:pStyle w:val="Amendment1"/>
        <w:numPr>
          <w:ilvl w:val="0"/>
          <w:numId w:val="7"/>
        </w:numPr>
        <w:spacing w:line="240" w:lineRule="exact"/>
        <w:ind w:left="794"/>
      </w:pPr>
      <w:r w:rsidRPr="00EE40B5">
        <w:t>Schedule 4, Part 1, entry for Circumstances Code “C12831”</w:t>
      </w:r>
    </w:p>
    <w:p w14:paraId="4D73D57E"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FD21A36" w14:textId="77777777" w:rsidR="00E23C3F" w:rsidRPr="00EE40B5" w:rsidRDefault="00E23C3F" w:rsidP="00E23C3F">
      <w:pPr>
        <w:pStyle w:val="Amendment1"/>
        <w:numPr>
          <w:ilvl w:val="0"/>
          <w:numId w:val="7"/>
        </w:numPr>
        <w:spacing w:line="240" w:lineRule="exact"/>
        <w:ind w:left="794"/>
      </w:pPr>
      <w:r w:rsidRPr="00EE40B5">
        <w:t>Schedule 4, Part 1, entry for Circumstances Code “C12832”</w:t>
      </w:r>
    </w:p>
    <w:p w14:paraId="6A4488D8"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242B0CA" w14:textId="77777777" w:rsidR="00E23C3F" w:rsidRPr="00EE40B5" w:rsidRDefault="00E23C3F" w:rsidP="00E23C3F">
      <w:pPr>
        <w:pStyle w:val="Amendment1"/>
        <w:numPr>
          <w:ilvl w:val="0"/>
          <w:numId w:val="7"/>
        </w:numPr>
        <w:spacing w:line="240" w:lineRule="exact"/>
        <w:ind w:left="794"/>
      </w:pPr>
      <w:r w:rsidRPr="00EE40B5">
        <w:t>Schedule 4, Part 1, entry for Circumstances Code “C12834”</w:t>
      </w:r>
    </w:p>
    <w:p w14:paraId="33852BEC" w14:textId="77777777" w:rsidR="00E23C3F" w:rsidRPr="00EE40B5" w:rsidRDefault="00E23C3F" w:rsidP="00E23C3F">
      <w:pPr>
        <w:pStyle w:val="Amendment2"/>
        <w:numPr>
          <w:ilvl w:val="1"/>
          <w:numId w:val="7"/>
        </w:numPr>
        <w:spacing w:line="240" w:lineRule="exact"/>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6F2BDDA" w14:textId="77777777" w:rsidR="00E23C3F" w:rsidRPr="00EE40B5" w:rsidRDefault="00E23C3F" w:rsidP="00E23C3F">
      <w:pPr>
        <w:pStyle w:val="Amendment1"/>
        <w:numPr>
          <w:ilvl w:val="0"/>
          <w:numId w:val="7"/>
        </w:numPr>
        <w:spacing w:line="240" w:lineRule="exact"/>
        <w:ind w:left="794"/>
      </w:pPr>
      <w:r w:rsidRPr="00EE40B5">
        <w:t>Schedule 4, Part 1, entry for Circumstances Code “C12855”</w:t>
      </w:r>
    </w:p>
    <w:p w14:paraId="796A01C0"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2D20D5F"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“C12857”</w:t>
      </w:r>
    </w:p>
    <w:p w14:paraId="7F57E1A1"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977E1E2"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“C12858”</w:t>
      </w:r>
    </w:p>
    <w:p w14:paraId="372199CE"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F165399" w14:textId="77777777" w:rsidR="00E23C3F" w:rsidRPr="00EE40B5" w:rsidRDefault="00E23C3F" w:rsidP="00E23C3F">
      <w:pPr>
        <w:pStyle w:val="Amendment1"/>
        <w:numPr>
          <w:ilvl w:val="0"/>
          <w:numId w:val="7"/>
        </w:numPr>
        <w:spacing w:line="260" w:lineRule="exact"/>
        <w:ind w:left="794"/>
      </w:pPr>
      <w:r w:rsidRPr="00EE40B5">
        <w:lastRenderedPageBreak/>
        <w:t>Schedule 4, Part 1, entry for Circumstances Code “C12860”</w:t>
      </w:r>
    </w:p>
    <w:p w14:paraId="3691CD4E"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27DF012"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“C12861”</w:t>
      </w:r>
    </w:p>
    <w:p w14:paraId="046FA800"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FAC3F57"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“C12866”</w:t>
      </w:r>
    </w:p>
    <w:p w14:paraId="7E06CBB0"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5C10C08"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“C12867”</w:t>
      </w:r>
    </w:p>
    <w:p w14:paraId="39F77ABB"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62C1A05" w14:textId="77777777" w:rsidR="00E23C3F" w:rsidRPr="00EE40B5" w:rsidRDefault="00E23C3F" w:rsidP="00E23C3F">
      <w:pPr>
        <w:pStyle w:val="Amendment1"/>
        <w:numPr>
          <w:ilvl w:val="0"/>
          <w:numId w:val="7"/>
        </w:numPr>
        <w:spacing w:line="260" w:lineRule="exact"/>
        <w:ind w:left="794"/>
      </w:pPr>
      <w:r w:rsidRPr="00EE40B5">
        <w:t>Schedule 4, Part 1, entry for Circumstances Code “C12869”</w:t>
      </w:r>
    </w:p>
    <w:p w14:paraId="44EF1399"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22CFAFFF" w14:textId="1B8129FC" w:rsidR="00E23C3F" w:rsidRPr="00EE40B5" w:rsidRDefault="00E23C3F" w:rsidP="00E23C3F">
      <w:pPr>
        <w:pStyle w:val="Amendment1"/>
        <w:numPr>
          <w:ilvl w:val="0"/>
          <w:numId w:val="7"/>
        </w:numPr>
        <w:spacing w:line="260" w:lineRule="exact"/>
        <w:ind w:left="794"/>
      </w:pPr>
      <w:r w:rsidRPr="00EE40B5">
        <w:t>Schedule 4, Part 1, entry for Circumstances Code “C12671”</w:t>
      </w:r>
    </w:p>
    <w:p w14:paraId="149F9431" w14:textId="77777777" w:rsidR="00E23C3F" w:rsidRPr="00EE40B5" w:rsidRDefault="00E23C3F" w:rsidP="00E23C3F">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904EB60" w14:textId="0011DDED" w:rsidR="00E23C3F" w:rsidRPr="00EE40B5" w:rsidRDefault="00E23C3F" w:rsidP="00582CE4">
      <w:pPr>
        <w:pStyle w:val="Amendment1"/>
        <w:numPr>
          <w:ilvl w:val="0"/>
          <w:numId w:val="7"/>
        </w:numPr>
        <w:spacing w:line="260" w:lineRule="exact"/>
        <w:ind w:left="794"/>
      </w:pPr>
      <w:r w:rsidRPr="00EE40B5">
        <w:t>Schedule 4, Part 1, entry for Circumstances Code “C12772”</w:t>
      </w:r>
    </w:p>
    <w:p w14:paraId="5CC697F7" w14:textId="77777777" w:rsidR="00E23C3F" w:rsidRPr="00EE40B5" w:rsidRDefault="00E23C3F"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9C0D39E" w14:textId="77777777" w:rsidR="00E23C3F" w:rsidRPr="00EE40B5" w:rsidRDefault="00E23C3F" w:rsidP="00582CE4">
      <w:pPr>
        <w:pStyle w:val="Amendment1"/>
        <w:numPr>
          <w:ilvl w:val="0"/>
          <w:numId w:val="7"/>
        </w:numPr>
        <w:spacing w:line="260" w:lineRule="exact"/>
        <w:ind w:left="794"/>
      </w:pPr>
      <w:r w:rsidRPr="00EE40B5">
        <w:t>Schedule 4, Part 1, entry for Circumstances Code “C12876”</w:t>
      </w:r>
    </w:p>
    <w:p w14:paraId="05833C07" w14:textId="77777777" w:rsidR="00E23C3F" w:rsidRPr="00EE40B5" w:rsidRDefault="00E23C3F"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6A2940A" w14:textId="77777777" w:rsidR="00E23C3F" w:rsidRPr="00EE40B5" w:rsidRDefault="00E23C3F" w:rsidP="00582CE4">
      <w:pPr>
        <w:pStyle w:val="Amendment1"/>
        <w:numPr>
          <w:ilvl w:val="0"/>
          <w:numId w:val="7"/>
        </w:numPr>
        <w:spacing w:line="260" w:lineRule="exact"/>
        <w:ind w:left="794"/>
      </w:pPr>
      <w:r w:rsidRPr="00EE40B5">
        <w:t>Schedule 4, Part 1, entry for Circumstances Code “C12877”</w:t>
      </w:r>
    </w:p>
    <w:p w14:paraId="7615FFA6" w14:textId="77777777" w:rsidR="00E23C3F" w:rsidRPr="00EE40B5" w:rsidRDefault="00E23C3F"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w:t>
      </w:r>
      <w:r w:rsidRPr="00EE40B5">
        <w:rPr>
          <w:i/>
        </w:rPr>
        <w:lastRenderedPageBreak/>
        <w:t>substitute: </w:t>
      </w:r>
      <w:r w:rsidRPr="00EE40B5">
        <w:rPr>
          <w:rStyle w:val="AmendmentKeyword"/>
        </w:rPr>
        <w:t>Compliance with Written Authority Required procedures</w:t>
      </w:r>
    </w:p>
    <w:p w14:paraId="44FD701A" w14:textId="77777777" w:rsidR="00E23C3F" w:rsidRPr="00EE40B5" w:rsidRDefault="00E23C3F" w:rsidP="00582CE4">
      <w:pPr>
        <w:pStyle w:val="Amendment1"/>
        <w:numPr>
          <w:ilvl w:val="0"/>
          <w:numId w:val="7"/>
        </w:numPr>
        <w:spacing w:line="260" w:lineRule="exact"/>
        <w:ind w:left="794"/>
      </w:pPr>
      <w:r w:rsidRPr="00EE40B5">
        <w:t>Schedule 4, Part 1, entry for Circumstances Code “C12880”</w:t>
      </w:r>
    </w:p>
    <w:p w14:paraId="49C26565" w14:textId="77777777" w:rsidR="00E23C3F" w:rsidRPr="00EE40B5" w:rsidRDefault="00E23C3F"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1B8A643" w14:textId="77777777" w:rsidR="00E23C3F" w:rsidRPr="00EE40B5" w:rsidRDefault="00E23C3F" w:rsidP="00582CE4">
      <w:pPr>
        <w:pStyle w:val="Amendment1"/>
        <w:numPr>
          <w:ilvl w:val="0"/>
          <w:numId w:val="7"/>
        </w:numPr>
        <w:spacing w:line="260" w:lineRule="exact"/>
        <w:ind w:left="794"/>
      </w:pPr>
      <w:r w:rsidRPr="00EE40B5">
        <w:t>Schedule 4, Part 1, entry for Circumstances Code “C12882”</w:t>
      </w:r>
    </w:p>
    <w:p w14:paraId="63CF389F" w14:textId="77777777" w:rsidR="00E23C3F" w:rsidRPr="00EE40B5" w:rsidRDefault="00E23C3F"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63EB92AE" w14:textId="77777777" w:rsidR="00582CE4" w:rsidRPr="00EE40B5" w:rsidRDefault="00582CE4" w:rsidP="00582CE4">
      <w:pPr>
        <w:pStyle w:val="Amendment1"/>
        <w:numPr>
          <w:ilvl w:val="0"/>
          <w:numId w:val="7"/>
        </w:numPr>
        <w:spacing w:line="260" w:lineRule="exact"/>
        <w:ind w:left="794"/>
      </w:pPr>
      <w:r w:rsidRPr="00EE40B5">
        <w:t>Schedule 4, Part 1, entry for Circumstances Code “C12884”</w:t>
      </w:r>
    </w:p>
    <w:p w14:paraId="5F66F82C" w14:textId="77777777" w:rsidR="00582CE4" w:rsidRPr="00EE40B5" w:rsidRDefault="00582CE4"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0C4B9D75" w14:textId="77777777" w:rsidR="00582CE4" w:rsidRPr="00EE40B5" w:rsidRDefault="00582CE4" w:rsidP="00582CE4">
      <w:pPr>
        <w:pStyle w:val="Amendment1"/>
        <w:numPr>
          <w:ilvl w:val="0"/>
          <w:numId w:val="7"/>
        </w:numPr>
        <w:spacing w:line="260" w:lineRule="exact"/>
        <w:ind w:left="794"/>
      </w:pPr>
      <w:r w:rsidRPr="00EE40B5">
        <w:t>Schedule 4, Part 1, entry for Circumstances Code “C12886”</w:t>
      </w:r>
    </w:p>
    <w:p w14:paraId="4BE45371" w14:textId="77777777" w:rsidR="00582CE4" w:rsidRPr="00EE40B5" w:rsidRDefault="00582CE4"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161E9E6" w14:textId="77777777" w:rsidR="00582CE4" w:rsidRPr="00EE40B5" w:rsidRDefault="00582CE4" w:rsidP="00582CE4">
      <w:pPr>
        <w:pStyle w:val="Amendment1"/>
        <w:numPr>
          <w:ilvl w:val="0"/>
          <w:numId w:val="7"/>
        </w:numPr>
        <w:spacing w:line="260" w:lineRule="exact"/>
        <w:ind w:left="794"/>
      </w:pPr>
      <w:r w:rsidRPr="00EE40B5">
        <w:t>Schedule 4, Part 1, entry for Circumstances Code “C12887”</w:t>
      </w:r>
    </w:p>
    <w:p w14:paraId="7456D9D8" w14:textId="77777777" w:rsidR="00582CE4" w:rsidRPr="00EE40B5" w:rsidRDefault="00582CE4" w:rsidP="00582CE4">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2F023A3" w14:textId="77777777" w:rsidR="00582CE4" w:rsidRPr="00EE40B5" w:rsidRDefault="00582CE4" w:rsidP="00582CE4">
      <w:pPr>
        <w:pStyle w:val="Amendment1"/>
        <w:numPr>
          <w:ilvl w:val="0"/>
          <w:numId w:val="7"/>
        </w:numPr>
        <w:spacing w:line="260" w:lineRule="exact"/>
        <w:ind w:left="794"/>
      </w:pPr>
      <w:r w:rsidRPr="00EE40B5">
        <w:t>Schedule 4, Part 1, entry for Circumstances Code “C12899”</w:t>
      </w:r>
    </w:p>
    <w:p w14:paraId="1193FAE9" w14:textId="77777777" w:rsidR="00582CE4" w:rsidRPr="00EE40B5" w:rsidRDefault="00582CE4" w:rsidP="00582CE4">
      <w:pPr>
        <w:pStyle w:val="Amendment2"/>
        <w:numPr>
          <w:ilvl w:val="1"/>
          <w:numId w:val="7"/>
        </w:numPr>
        <w:rPr>
          <w:rStyle w:val="AmendmentKeyword"/>
          <w:rFonts w:ascii="Times New Roman" w:hAnsi="Times New Roman"/>
          <w:b w:val="0"/>
          <w:i/>
          <w:iCs/>
          <w:szCs w:val="20"/>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4412B58C" w14:textId="6A32D6A3" w:rsidR="00DC0A62" w:rsidRPr="00EE40B5" w:rsidRDefault="00DC0A62" w:rsidP="00DC0A62">
      <w:pPr>
        <w:pStyle w:val="Amendment1"/>
        <w:numPr>
          <w:ilvl w:val="0"/>
          <w:numId w:val="7"/>
        </w:numPr>
        <w:tabs>
          <w:tab w:val="num" w:pos="794"/>
        </w:tabs>
        <w:ind w:left="794"/>
      </w:pPr>
      <w:r w:rsidRPr="00EE40B5">
        <w:t>Schedule 4, Part 1, omit entry for Circumstances Code “C12983”</w:t>
      </w:r>
    </w:p>
    <w:p w14:paraId="29D82600" w14:textId="3A482C49" w:rsidR="00DC0A62" w:rsidRPr="00EE40B5" w:rsidRDefault="00DC0A62" w:rsidP="00DC0A62">
      <w:pPr>
        <w:pStyle w:val="Amendment1"/>
        <w:numPr>
          <w:ilvl w:val="0"/>
          <w:numId w:val="7"/>
        </w:numPr>
        <w:tabs>
          <w:tab w:val="num" w:pos="794"/>
        </w:tabs>
        <w:ind w:left="794"/>
      </w:pPr>
      <w:r w:rsidRPr="00EE40B5">
        <w:t>Schedule 4, Part 1, omit entry for Circumstances Code “C12986”</w:t>
      </w:r>
    </w:p>
    <w:p w14:paraId="64369E2C" w14:textId="23981800" w:rsidR="00DC0A62" w:rsidRPr="00EE40B5" w:rsidRDefault="00DC0A62" w:rsidP="00DC0A62">
      <w:pPr>
        <w:pStyle w:val="Amendment1"/>
        <w:numPr>
          <w:ilvl w:val="0"/>
          <w:numId w:val="7"/>
        </w:numPr>
        <w:tabs>
          <w:tab w:val="num" w:pos="794"/>
        </w:tabs>
        <w:ind w:left="794"/>
      </w:pPr>
      <w:r w:rsidRPr="00EE40B5">
        <w:t>Schedule 4, Part 1, omit entry for Circumstances Code “C</w:t>
      </w:r>
      <w:r w:rsidR="001B6CCD" w:rsidRPr="00EE40B5">
        <w:t>13010</w:t>
      </w:r>
      <w:r w:rsidRPr="00EE40B5">
        <w:t>”</w:t>
      </w:r>
    </w:p>
    <w:p w14:paraId="5EEF3F68" w14:textId="116F7A33" w:rsidR="00DC0A62" w:rsidRPr="00EE40B5" w:rsidRDefault="00DC0A62" w:rsidP="00875383">
      <w:pPr>
        <w:pStyle w:val="Amendment1"/>
        <w:numPr>
          <w:ilvl w:val="0"/>
          <w:numId w:val="7"/>
        </w:numPr>
        <w:tabs>
          <w:tab w:val="num" w:pos="794"/>
        </w:tabs>
        <w:ind w:left="794"/>
      </w:pPr>
      <w:r w:rsidRPr="00EE40B5">
        <w:t>Schedule 4, Part 1, omit entry for Circumstances Code “C</w:t>
      </w:r>
      <w:r w:rsidR="001B6CCD" w:rsidRPr="00EE40B5">
        <w:t>13011</w:t>
      </w:r>
      <w:r w:rsidRPr="00EE40B5">
        <w:t>”</w:t>
      </w:r>
    </w:p>
    <w:p w14:paraId="70D8FF4F" w14:textId="515DA797" w:rsidR="00DC0A62" w:rsidRPr="00EE40B5" w:rsidRDefault="00DC0A62" w:rsidP="00875383">
      <w:pPr>
        <w:pStyle w:val="Amendment1"/>
        <w:numPr>
          <w:ilvl w:val="0"/>
          <w:numId w:val="7"/>
        </w:numPr>
        <w:tabs>
          <w:tab w:val="num" w:pos="794"/>
        </w:tabs>
        <w:ind w:left="794"/>
      </w:pPr>
      <w:r w:rsidRPr="00EE40B5">
        <w:t>Schedule 4, Part 1, omit entry for Circumstances Code “C</w:t>
      </w:r>
      <w:r w:rsidR="001B6CCD" w:rsidRPr="00EE40B5">
        <w:t>13012</w:t>
      </w:r>
      <w:r w:rsidRPr="00EE40B5">
        <w:t>”</w:t>
      </w:r>
    </w:p>
    <w:p w14:paraId="3348DCE8" w14:textId="5BF93720" w:rsidR="00DC0A62" w:rsidRPr="00EE40B5" w:rsidRDefault="00DC0A62" w:rsidP="00875383">
      <w:pPr>
        <w:pStyle w:val="Amendment1"/>
        <w:numPr>
          <w:ilvl w:val="0"/>
          <w:numId w:val="7"/>
        </w:numPr>
        <w:tabs>
          <w:tab w:val="num" w:pos="794"/>
        </w:tabs>
        <w:ind w:left="794"/>
      </w:pPr>
      <w:r w:rsidRPr="00EE40B5">
        <w:t>Schedule 4, Part 1, omit entry for Circumstances Code “C</w:t>
      </w:r>
      <w:r w:rsidR="001B6CCD" w:rsidRPr="00EE40B5">
        <w:t>13015</w:t>
      </w:r>
      <w:r w:rsidRPr="00EE40B5">
        <w:t>”</w:t>
      </w:r>
    </w:p>
    <w:p w14:paraId="3DDD4B2B" w14:textId="5783D28E" w:rsidR="00DC0A62" w:rsidRPr="00EE40B5" w:rsidRDefault="00DC0A62" w:rsidP="00875383">
      <w:pPr>
        <w:pStyle w:val="Amendment1"/>
        <w:numPr>
          <w:ilvl w:val="0"/>
          <w:numId w:val="7"/>
        </w:numPr>
        <w:tabs>
          <w:tab w:val="num" w:pos="794"/>
        </w:tabs>
        <w:ind w:left="794"/>
      </w:pPr>
      <w:r w:rsidRPr="00EE40B5">
        <w:lastRenderedPageBreak/>
        <w:t>Schedule 4, Part 1, omit entry for Circumstances Code “C</w:t>
      </w:r>
      <w:r w:rsidR="001B6CCD" w:rsidRPr="00EE40B5">
        <w:t>13029</w:t>
      </w:r>
      <w:r w:rsidRPr="00EE40B5">
        <w:t>”</w:t>
      </w:r>
    </w:p>
    <w:p w14:paraId="136DA0FE" w14:textId="7E06C773" w:rsidR="00353AB5" w:rsidRPr="00EE40B5" w:rsidRDefault="00353AB5" w:rsidP="00353AB5">
      <w:pPr>
        <w:pStyle w:val="Amendment1"/>
        <w:numPr>
          <w:ilvl w:val="0"/>
          <w:numId w:val="7"/>
        </w:numPr>
        <w:spacing w:line="260" w:lineRule="exact"/>
        <w:ind w:left="794"/>
      </w:pPr>
      <w:r w:rsidRPr="00EE40B5">
        <w:t>Schedule 4, Part 1, entry for Circumstances Code “C13177”</w:t>
      </w:r>
    </w:p>
    <w:p w14:paraId="6FC5DCC7" w14:textId="77777777" w:rsidR="00353AB5" w:rsidRPr="00EE40B5" w:rsidRDefault="00353AB5" w:rsidP="00353AB5">
      <w:pPr>
        <w:pStyle w:val="Amendment2"/>
        <w:numPr>
          <w:ilvl w:val="1"/>
          <w:numId w:val="7"/>
        </w:numPr>
        <w:rPr>
          <w:i/>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1C29606B" w14:textId="5F185B95" w:rsidR="00781AFC" w:rsidRPr="00EE40B5" w:rsidRDefault="00781AFC" w:rsidP="00781AFC">
      <w:pPr>
        <w:pStyle w:val="Amendment1"/>
        <w:numPr>
          <w:ilvl w:val="0"/>
          <w:numId w:val="7"/>
        </w:numPr>
        <w:spacing w:line="260" w:lineRule="exact"/>
        <w:ind w:left="794"/>
      </w:pPr>
      <w:r w:rsidRPr="00EE40B5">
        <w:t>Schedule 4, Part 1, entry for Circumstances Code “C13184”</w:t>
      </w:r>
    </w:p>
    <w:p w14:paraId="7A64B1D9" w14:textId="77777777" w:rsidR="00781AFC" w:rsidRPr="00EE40B5" w:rsidRDefault="00781AFC" w:rsidP="00781AFC">
      <w:pPr>
        <w:pStyle w:val="Amendment2"/>
        <w:numPr>
          <w:ilvl w:val="1"/>
          <w:numId w:val="7"/>
        </w:numPr>
        <w:rPr>
          <w:rStyle w:val="AmendmentKeyword"/>
          <w:rFonts w:ascii="Times New Roman" w:hAnsi="Times New Roman"/>
          <w:b w:val="0"/>
          <w:i/>
          <w:iCs/>
          <w:szCs w:val="20"/>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51FE824A" w14:textId="557792AC" w:rsidR="007F4869" w:rsidRPr="00EE40B5" w:rsidRDefault="007F4869" w:rsidP="007F4869">
      <w:pPr>
        <w:pStyle w:val="Amendment1"/>
        <w:numPr>
          <w:ilvl w:val="0"/>
          <w:numId w:val="7"/>
        </w:numPr>
        <w:spacing w:line="260" w:lineRule="exact"/>
        <w:ind w:left="794"/>
      </w:pPr>
      <w:r w:rsidRPr="00EE40B5">
        <w:t>Schedule 4, Part 1, entry for Circumstances Code “C13233”</w:t>
      </w:r>
    </w:p>
    <w:p w14:paraId="2BD9257A" w14:textId="77777777" w:rsidR="007F4869" w:rsidRPr="00EE40B5" w:rsidRDefault="007F4869" w:rsidP="007F4869">
      <w:pPr>
        <w:pStyle w:val="Amendment2"/>
        <w:numPr>
          <w:ilvl w:val="1"/>
          <w:numId w:val="7"/>
        </w:numPr>
        <w:rPr>
          <w:rStyle w:val="AmendmentKeyword"/>
          <w:rFonts w:ascii="Times New Roman" w:hAnsi="Times New Roman"/>
          <w:b w:val="0"/>
          <w:i/>
          <w:iCs/>
          <w:szCs w:val="20"/>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0D6CDE15" w14:textId="764D5F4F" w:rsidR="007F4869" w:rsidRPr="00EE40B5" w:rsidRDefault="007F4869" w:rsidP="0048331E">
      <w:pPr>
        <w:pStyle w:val="Amendment1"/>
        <w:numPr>
          <w:ilvl w:val="0"/>
          <w:numId w:val="7"/>
        </w:numPr>
        <w:spacing w:line="260" w:lineRule="exact"/>
        <w:ind w:left="794"/>
      </w:pPr>
      <w:r w:rsidRPr="00EE40B5">
        <w:t>Schedule 4, Part 1, entry for Circumstances Code “C13250”</w:t>
      </w:r>
    </w:p>
    <w:p w14:paraId="24907943" w14:textId="77777777" w:rsidR="007F4869" w:rsidRPr="00EE40B5" w:rsidRDefault="007F4869" w:rsidP="0048331E">
      <w:pPr>
        <w:pStyle w:val="Amendment2"/>
        <w:numPr>
          <w:ilvl w:val="1"/>
          <w:numId w:val="7"/>
        </w:numPr>
        <w:rPr>
          <w:rStyle w:val="AmendmentKeyword"/>
          <w:rFonts w:ascii="Times New Roman" w:hAnsi="Times New Roman"/>
          <w:b w:val="0"/>
          <w:i/>
          <w:iCs/>
          <w:szCs w:val="20"/>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3727F99E" w14:textId="0132863D" w:rsidR="00DC0A62" w:rsidRPr="00EE40B5" w:rsidRDefault="00DC0A62" w:rsidP="00875383">
      <w:pPr>
        <w:pStyle w:val="Amendment1"/>
        <w:numPr>
          <w:ilvl w:val="0"/>
          <w:numId w:val="7"/>
        </w:numPr>
        <w:tabs>
          <w:tab w:val="num" w:pos="794"/>
        </w:tabs>
        <w:ind w:left="794"/>
      </w:pPr>
      <w:r w:rsidRPr="00EE40B5">
        <w:t>Schedule 4, Part 1, omit entry for Circumstances Code “C</w:t>
      </w:r>
      <w:r w:rsidR="001B6CCD" w:rsidRPr="00EE40B5">
        <w:t>13327</w:t>
      </w:r>
      <w:r w:rsidRPr="00EE40B5">
        <w:t>”</w:t>
      </w:r>
    </w:p>
    <w:p w14:paraId="792F9DC3" w14:textId="399929C2" w:rsidR="00DC0A62" w:rsidRPr="00EE40B5" w:rsidRDefault="00DC0A62" w:rsidP="00875383">
      <w:pPr>
        <w:pStyle w:val="Amendment1"/>
        <w:numPr>
          <w:ilvl w:val="0"/>
          <w:numId w:val="7"/>
        </w:numPr>
        <w:tabs>
          <w:tab w:val="num" w:pos="794"/>
        </w:tabs>
        <w:ind w:left="794"/>
      </w:pPr>
      <w:r w:rsidRPr="00EE40B5">
        <w:t>Schedule 4, Part 1, omit entry for Circumstances Code “C</w:t>
      </w:r>
      <w:r w:rsidR="001B6CCD" w:rsidRPr="00EE40B5">
        <w:t>13377</w:t>
      </w:r>
      <w:r w:rsidRPr="00EE40B5">
        <w:t>”</w:t>
      </w:r>
    </w:p>
    <w:p w14:paraId="5D328B34" w14:textId="48C3E6E4" w:rsidR="001B6CCD" w:rsidRPr="00EE40B5" w:rsidRDefault="001B6CCD" w:rsidP="001B6CCD">
      <w:pPr>
        <w:pStyle w:val="Amendment1"/>
        <w:numPr>
          <w:ilvl w:val="0"/>
          <w:numId w:val="7"/>
        </w:numPr>
        <w:tabs>
          <w:tab w:val="num" w:pos="794"/>
        </w:tabs>
        <w:ind w:left="794"/>
      </w:pPr>
      <w:r w:rsidRPr="00EE40B5">
        <w:t>Schedule 4, Part 1, omit entry for Circumstances Code “C13491”</w:t>
      </w:r>
    </w:p>
    <w:p w14:paraId="771337A8" w14:textId="33E64F66" w:rsidR="001B6CCD" w:rsidRPr="00EE40B5" w:rsidRDefault="001B6CCD" w:rsidP="001B6CCD">
      <w:pPr>
        <w:pStyle w:val="Amendment1"/>
        <w:numPr>
          <w:ilvl w:val="0"/>
          <w:numId w:val="7"/>
        </w:numPr>
        <w:tabs>
          <w:tab w:val="num" w:pos="794"/>
        </w:tabs>
        <w:ind w:left="794"/>
      </w:pPr>
      <w:r w:rsidRPr="00EE40B5">
        <w:t>Schedule 4, Part 1, omit entry for Circumstances Code “C13496”</w:t>
      </w:r>
    </w:p>
    <w:p w14:paraId="10FB2C32" w14:textId="5659E8A5" w:rsidR="001B6CCD" w:rsidRPr="00EE40B5" w:rsidRDefault="001B6CCD" w:rsidP="001B6CCD">
      <w:pPr>
        <w:pStyle w:val="Amendment1"/>
        <w:numPr>
          <w:ilvl w:val="0"/>
          <w:numId w:val="7"/>
        </w:numPr>
        <w:tabs>
          <w:tab w:val="num" w:pos="794"/>
        </w:tabs>
        <w:ind w:left="794"/>
      </w:pPr>
      <w:r w:rsidRPr="00EE40B5">
        <w:t>Schedule 4, Part 1, omit entry for Circumstances Code “C13497”</w:t>
      </w:r>
    </w:p>
    <w:p w14:paraId="0EDB2314" w14:textId="71672518" w:rsidR="001B6CCD" w:rsidRPr="00EE40B5" w:rsidRDefault="001B6CCD" w:rsidP="001B6CCD">
      <w:pPr>
        <w:pStyle w:val="Amendment1"/>
        <w:numPr>
          <w:ilvl w:val="0"/>
          <w:numId w:val="7"/>
        </w:numPr>
        <w:tabs>
          <w:tab w:val="num" w:pos="794"/>
        </w:tabs>
        <w:ind w:left="794"/>
      </w:pPr>
      <w:r w:rsidRPr="00EE40B5">
        <w:t>Schedule 4, Part 1, omit entry for Circumstances Code “C13499”</w:t>
      </w:r>
    </w:p>
    <w:p w14:paraId="6CECB7BD" w14:textId="5EBDE688" w:rsidR="001B6CCD" w:rsidRPr="00EE40B5" w:rsidRDefault="001B6CCD" w:rsidP="001B6CCD">
      <w:pPr>
        <w:pStyle w:val="Amendment1"/>
        <w:numPr>
          <w:ilvl w:val="0"/>
          <w:numId w:val="7"/>
        </w:numPr>
        <w:tabs>
          <w:tab w:val="num" w:pos="794"/>
        </w:tabs>
        <w:ind w:left="794"/>
      </w:pPr>
      <w:r w:rsidRPr="00EE40B5">
        <w:t>Schedule 4, Part 1, omit entry for Circumstances Code “C13500”</w:t>
      </w:r>
    </w:p>
    <w:p w14:paraId="438BA9E1" w14:textId="59924139" w:rsidR="00264057" w:rsidRPr="00EE40B5" w:rsidRDefault="00264057" w:rsidP="001B6CCD">
      <w:pPr>
        <w:pStyle w:val="Amendment1"/>
        <w:numPr>
          <w:ilvl w:val="0"/>
          <w:numId w:val="7"/>
        </w:numPr>
        <w:tabs>
          <w:tab w:val="num" w:pos="794"/>
        </w:tabs>
        <w:ind w:left="794"/>
      </w:pPr>
      <w:r w:rsidRPr="00EE40B5">
        <w:t>Schedule 4, Part 1, omit entry for Circumstances Code “C13502”</w:t>
      </w:r>
    </w:p>
    <w:p w14:paraId="5051B85B" w14:textId="4B9FD086" w:rsidR="001B6CCD" w:rsidRPr="00EE40B5" w:rsidRDefault="001B6CCD" w:rsidP="001B6CCD">
      <w:pPr>
        <w:pStyle w:val="Amendment1"/>
        <w:numPr>
          <w:ilvl w:val="0"/>
          <w:numId w:val="7"/>
        </w:numPr>
        <w:tabs>
          <w:tab w:val="num" w:pos="794"/>
        </w:tabs>
        <w:ind w:left="794"/>
      </w:pPr>
      <w:r w:rsidRPr="00EE40B5">
        <w:t>Schedule 4, Part 1, omit entry for Circumstances Code “C13505”</w:t>
      </w:r>
    </w:p>
    <w:p w14:paraId="2C6307BF" w14:textId="1920C5BF" w:rsidR="001B6CCD" w:rsidRPr="00EE40B5" w:rsidRDefault="001B6CCD" w:rsidP="001B6CCD">
      <w:pPr>
        <w:pStyle w:val="Amendment1"/>
        <w:numPr>
          <w:ilvl w:val="0"/>
          <w:numId w:val="7"/>
        </w:numPr>
        <w:tabs>
          <w:tab w:val="num" w:pos="794"/>
        </w:tabs>
        <w:ind w:left="794"/>
      </w:pPr>
      <w:r w:rsidRPr="00EE40B5">
        <w:t>Schedule 4, Part 1, omit entry for Circumstances Code “C13506”</w:t>
      </w:r>
    </w:p>
    <w:p w14:paraId="4F99B845" w14:textId="04572557" w:rsidR="001B6CCD" w:rsidRPr="00EE40B5" w:rsidRDefault="001B6CCD" w:rsidP="001B6CCD">
      <w:pPr>
        <w:pStyle w:val="Amendment1"/>
        <w:numPr>
          <w:ilvl w:val="0"/>
          <w:numId w:val="7"/>
        </w:numPr>
        <w:tabs>
          <w:tab w:val="num" w:pos="794"/>
        </w:tabs>
        <w:ind w:left="794"/>
      </w:pPr>
      <w:r w:rsidRPr="00EE40B5">
        <w:t>Schedule 4, Part 1, omit entry for Circumstances Code “C13510”</w:t>
      </w:r>
    </w:p>
    <w:p w14:paraId="5AA2705B" w14:textId="3D45D2F4" w:rsidR="001B6CCD" w:rsidRPr="00EE40B5" w:rsidRDefault="001B6CCD" w:rsidP="001B6CCD">
      <w:pPr>
        <w:pStyle w:val="Amendment1"/>
        <w:numPr>
          <w:ilvl w:val="0"/>
          <w:numId w:val="7"/>
        </w:numPr>
        <w:tabs>
          <w:tab w:val="num" w:pos="794"/>
        </w:tabs>
        <w:ind w:left="794"/>
      </w:pPr>
      <w:r w:rsidRPr="00EE40B5">
        <w:t>Schedule 4, Part 1, omit entry for Circumstances Code “C13512”</w:t>
      </w:r>
    </w:p>
    <w:p w14:paraId="09613BEF" w14:textId="357E3D30" w:rsidR="00264057" w:rsidRPr="00EE40B5" w:rsidRDefault="00264057" w:rsidP="00264057">
      <w:pPr>
        <w:pStyle w:val="Amendment1"/>
        <w:numPr>
          <w:ilvl w:val="0"/>
          <w:numId w:val="7"/>
        </w:numPr>
        <w:tabs>
          <w:tab w:val="num" w:pos="794"/>
        </w:tabs>
        <w:ind w:left="794"/>
      </w:pPr>
      <w:r w:rsidRPr="00EE40B5">
        <w:lastRenderedPageBreak/>
        <w:t>Schedule 4, Part 1, omit entry for Circumstances Code “C13514”</w:t>
      </w:r>
    </w:p>
    <w:p w14:paraId="29BF8C86" w14:textId="73D95B56" w:rsidR="00264057" w:rsidRPr="00EE40B5" w:rsidRDefault="00264057" w:rsidP="00264057">
      <w:pPr>
        <w:pStyle w:val="Amendment1"/>
        <w:numPr>
          <w:ilvl w:val="0"/>
          <w:numId w:val="7"/>
        </w:numPr>
        <w:tabs>
          <w:tab w:val="num" w:pos="794"/>
        </w:tabs>
        <w:ind w:left="794"/>
      </w:pPr>
      <w:r w:rsidRPr="00EE40B5">
        <w:t>Schedule 4, Part 1, omit entry for Circumstances Code “C13515”</w:t>
      </w:r>
    </w:p>
    <w:p w14:paraId="1558A619" w14:textId="4BC3706C" w:rsidR="001B6CCD" w:rsidRPr="00EE40B5" w:rsidRDefault="001B6CCD" w:rsidP="001B6CCD">
      <w:pPr>
        <w:pStyle w:val="Amendment1"/>
        <w:numPr>
          <w:ilvl w:val="0"/>
          <w:numId w:val="7"/>
        </w:numPr>
        <w:tabs>
          <w:tab w:val="num" w:pos="794"/>
        </w:tabs>
        <w:ind w:left="794"/>
      </w:pPr>
      <w:r w:rsidRPr="00EE40B5">
        <w:t>Schedule 4, Part 1, omit entry for Circumstances Code “C13575”</w:t>
      </w:r>
    </w:p>
    <w:p w14:paraId="70527B24" w14:textId="472A91A4" w:rsidR="001B6CCD" w:rsidRPr="00EE40B5" w:rsidRDefault="001B6CCD" w:rsidP="001B6CCD">
      <w:pPr>
        <w:pStyle w:val="Amendment1"/>
        <w:numPr>
          <w:ilvl w:val="0"/>
          <w:numId w:val="7"/>
        </w:numPr>
        <w:tabs>
          <w:tab w:val="num" w:pos="794"/>
        </w:tabs>
        <w:ind w:left="794"/>
      </w:pPr>
      <w:r w:rsidRPr="00EE40B5">
        <w:t>Schedule 4, Part 1, omit entry for Circumstances Code “C13576”</w:t>
      </w:r>
    </w:p>
    <w:p w14:paraId="5E697EB5" w14:textId="223B847D" w:rsidR="001B6CCD" w:rsidRPr="00EE40B5" w:rsidRDefault="001B6CCD" w:rsidP="001B6CCD">
      <w:pPr>
        <w:pStyle w:val="Amendment1"/>
        <w:numPr>
          <w:ilvl w:val="0"/>
          <w:numId w:val="7"/>
        </w:numPr>
        <w:tabs>
          <w:tab w:val="num" w:pos="794"/>
        </w:tabs>
        <w:ind w:left="794"/>
      </w:pPr>
      <w:r w:rsidRPr="00EE40B5">
        <w:t>Schedule 4, Part 1, omit entry for Circumstances Code “C13577”</w:t>
      </w:r>
    </w:p>
    <w:p w14:paraId="3F15159A" w14:textId="286E7EAC" w:rsidR="001B6CCD" w:rsidRPr="00EE40B5" w:rsidRDefault="001B6CCD" w:rsidP="001B6CCD">
      <w:pPr>
        <w:pStyle w:val="Amendment1"/>
        <w:numPr>
          <w:ilvl w:val="0"/>
          <w:numId w:val="7"/>
        </w:numPr>
        <w:tabs>
          <w:tab w:val="num" w:pos="794"/>
        </w:tabs>
        <w:ind w:left="794"/>
      </w:pPr>
      <w:r w:rsidRPr="00EE40B5">
        <w:t>Schedule 4, Part 1, omit entry for Circumstances Code “C13582”</w:t>
      </w:r>
    </w:p>
    <w:p w14:paraId="693BA745" w14:textId="1AF649EE" w:rsidR="00781AFC" w:rsidRPr="00EE40B5" w:rsidRDefault="00781AFC" w:rsidP="00781AFC">
      <w:pPr>
        <w:pStyle w:val="Amendment1"/>
        <w:numPr>
          <w:ilvl w:val="0"/>
          <w:numId w:val="7"/>
        </w:numPr>
        <w:ind w:left="794"/>
      </w:pPr>
      <w:r w:rsidRPr="00EE40B5">
        <w:t>Schedule 4, Part 1, entry for Circumstances Code “C13598”</w:t>
      </w:r>
    </w:p>
    <w:p w14:paraId="308D0139" w14:textId="7DCEF9FD" w:rsidR="00781AFC" w:rsidRPr="00EE40B5" w:rsidRDefault="00781AFC" w:rsidP="00781AFC">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“C13598”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781AFC" w:rsidRPr="00EE40B5" w14:paraId="6DD93337" w14:textId="77777777" w:rsidTr="006D55AE">
        <w:tc>
          <w:tcPr>
            <w:tcW w:w="1134" w:type="dxa"/>
          </w:tcPr>
          <w:p w14:paraId="2C74A48D" w14:textId="0D2B6ACC" w:rsidR="00781AFC" w:rsidRPr="00EE40B5" w:rsidRDefault="00781AFC"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C13598</w:t>
            </w:r>
          </w:p>
        </w:tc>
        <w:tc>
          <w:tcPr>
            <w:tcW w:w="1134" w:type="dxa"/>
          </w:tcPr>
          <w:p w14:paraId="11D97B95" w14:textId="55ACDED0" w:rsidR="00781AFC" w:rsidRPr="00EE40B5" w:rsidRDefault="00781AFC"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P13598</w:t>
            </w:r>
          </w:p>
        </w:tc>
        <w:tc>
          <w:tcPr>
            <w:tcW w:w="1134" w:type="dxa"/>
          </w:tcPr>
          <w:p w14:paraId="5F66CC1C" w14:textId="63ECAF12" w:rsidR="00781AFC" w:rsidRPr="00EE40B5" w:rsidRDefault="00781AFC"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CN13598</w:t>
            </w:r>
          </w:p>
        </w:tc>
        <w:tc>
          <w:tcPr>
            <w:tcW w:w="2126" w:type="dxa"/>
          </w:tcPr>
          <w:p w14:paraId="05B124DE" w14:textId="6F93D587" w:rsidR="00781AFC" w:rsidRPr="00EE40B5" w:rsidRDefault="00781AFC"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Etanercept</w:t>
            </w:r>
          </w:p>
        </w:tc>
        <w:tc>
          <w:tcPr>
            <w:tcW w:w="6236" w:type="dxa"/>
          </w:tcPr>
          <w:p w14:paraId="05857064"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6B35668C"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Face, hand, foot (change or recommencement of treatment after a break in biological medicine of less than 5 years)</w:t>
            </w:r>
          </w:p>
          <w:p w14:paraId="7AABE7DD"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2FEB15C7"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68AF3CF2"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25C1FEF6"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1E5EDE30"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receive more than 16 weeks of treatment under this </w:t>
            </w:r>
            <w:proofErr w:type="gramStart"/>
            <w:r w:rsidRPr="00EE40B5">
              <w:rPr>
                <w:rFonts w:ascii="Arial" w:eastAsia="Calibri" w:hAnsi="Arial" w:cs="Arial"/>
                <w:sz w:val="16"/>
                <w:szCs w:val="16"/>
              </w:rPr>
              <w:t>restriction;</w:t>
            </w:r>
            <w:proofErr w:type="gramEnd"/>
          </w:p>
          <w:p w14:paraId="387EA178"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at least 18 years of </w:t>
            </w:r>
            <w:proofErr w:type="gramStart"/>
            <w:r w:rsidRPr="00EE40B5">
              <w:rPr>
                <w:rFonts w:ascii="Arial" w:eastAsia="Calibri" w:hAnsi="Arial" w:cs="Arial"/>
                <w:sz w:val="16"/>
                <w:szCs w:val="16"/>
              </w:rPr>
              <w:t>age;</w:t>
            </w:r>
            <w:proofErr w:type="gramEnd"/>
          </w:p>
          <w:p w14:paraId="6D053DC0"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7D1EE1B0"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the plaque or plaques assessed prior to biological treatment showing </w:t>
            </w:r>
          </w:p>
          <w:p w14:paraId="24C50F5B"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xml:space="preserve">) a reduction in the Psoriasis Area and Severity Index (PASI) symptom </w:t>
            </w:r>
            <w:proofErr w:type="spellStart"/>
            <w:r w:rsidRPr="00EE40B5">
              <w:rPr>
                <w:rFonts w:ascii="Arial" w:eastAsia="Calibri" w:hAnsi="Arial" w:cs="Arial"/>
                <w:sz w:val="16"/>
                <w:szCs w:val="16"/>
              </w:rPr>
              <w:t>subscores</w:t>
            </w:r>
            <w:proofErr w:type="spellEnd"/>
            <w:r w:rsidRPr="00EE40B5">
              <w:rPr>
                <w:rFonts w:ascii="Arial" w:eastAsia="Calibri" w:hAnsi="Arial" w:cs="Arial"/>
                <w:sz w:val="16"/>
                <w:szCs w:val="16"/>
              </w:rPr>
              <w:t xml:space="preserve"> for all 3 of erythema, </w:t>
            </w:r>
            <w:proofErr w:type="gramStart"/>
            <w:r w:rsidRPr="00EE40B5">
              <w:rPr>
                <w:rFonts w:ascii="Arial" w:eastAsia="Calibri" w:hAnsi="Arial" w:cs="Arial"/>
                <w:sz w:val="16"/>
                <w:szCs w:val="16"/>
              </w:rPr>
              <w:t>thickness</w:t>
            </w:r>
            <w:proofErr w:type="gramEnd"/>
            <w:r w:rsidRPr="00EE40B5">
              <w:rPr>
                <w:rFonts w:ascii="Arial" w:eastAsia="Calibri" w:hAnsi="Arial" w:cs="Arial"/>
                <w:sz w:val="16"/>
                <w:szCs w:val="16"/>
              </w:rPr>
              <w:t xml:space="preserve"> and scaling, to slight or better, or sustained at this level, as compared to the baseline values; or</w:t>
            </w:r>
          </w:p>
          <w:p w14:paraId="36EAD79F"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a reduction by 75% or more in the skin area affected, or sustained at this level, as compared to the baseline value for this treatment cycle.</w:t>
            </w:r>
          </w:p>
          <w:p w14:paraId="6A5EC620"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0E3B1E2"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Where the most recent course of PBS-subsidised treatment with this drug was approved under either of the Initial 1, Initial 2, Initial 3, </w:t>
            </w:r>
            <w:proofErr w:type="gramStart"/>
            <w:r w:rsidRPr="00EE40B5">
              <w:rPr>
                <w:rFonts w:ascii="Arial" w:eastAsia="Calibri" w:hAnsi="Arial" w:cs="Arial"/>
                <w:sz w:val="16"/>
                <w:szCs w:val="16"/>
              </w:rPr>
              <w:t>first</w:t>
            </w:r>
            <w:proofErr w:type="gramEnd"/>
            <w:r w:rsidRPr="00EE40B5">
              <w:rPr>
                <w:rFonts w:ascii="Arial" w:eastAsia="Calibri" w:hAnsi="Arial" w:cs="Arial"/>
                <w:sz w:val="16"/>
                <w:szCs w:val="16"/>
              </w:rPr>
              <w:t xml:space="preserve"> or subsequent continuing </w:t>
            </w:r>
            <w:r w:rsidRPr="00EE40B5">
              <w:rPr>
                <w:rFonts w:ascii="Arial" w:eastAsia="Calibri" w:hAnsi="Arial" w:cs="Arial"/>
                <w:sz w:val="16"/>
                <w:szCs w:val="16"/>
              </w:rPr>
              <w:lastRenderedPageBreak/>
              <w:t>treatment restrictions, it is recommended that an assessment of a patient's response is conducted following a minimum of 12 weeks of therapy and no later than 4 weeks from the completion of the most recent course of treatment.</w:t>
            </w:r>
          </w:p>
          <w:p w14:paraId="4A2C1965"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18D71FEB"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PASI assessment for first continuing or subsequent continuing treatment must be performed on the same affected area as assessed at baseline.</w:t>
            </w:r>
          </w:p>
          <w:p w14:paraId="0FF04740"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FEA23AA"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2466FA31"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1D98DD94"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0C793DF3"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the completed current Psoriasis Area and Severity Index (PASI) calculation sheets and face, hand, foot area diagrams including the dates of assessment of the patient's condition; and</w:t>
            </w:r>
          </w:p>
          <w:p w14:paraId="224A5C2F"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(ii) details of prior biological treatment, including dosage, </w:t>
            </w:r>
            <w:proofErr w:type="gramStart"/>
            <w:r w:rsidRPr="00EE40B5">
              <w:rPr>
                <w:rFonts w:ascii="Arial" w:eastAsia="Calibri" w:hAnsi="Arial" w:cs="Arial"/>
                <w:sz w:val="16"/>
                <w:szCs w:val="16"/>
              </w:rPr>
              <w:t>date</w:t>
            </w:r>
            <w:proofErr w:type="gramEnd"/>
            <w:r w:rsidRPr="00EE40B5">
              <w:rPr>
                <w:rFonts w:ascii="Arial" w:eastAsia="Calibri" w:hAnsi="Arial" w:cs="Arial"/>
                <w:sz w:val="16"/>
                <w:szCs w:val="16"/>
              </w:rPr>
              <w:t xml:space="preserve"> and duration of treatment.</w:t>
            </w:r>
          </w:p>
          <w:p w14:paraId="19BF46CD" w14:textId="77777777" w:rsidR="00781AFC" w:rsidRPr="00EE40B5" w:rsidRDefault="00781AFC"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If a patient fails to demonstrate a response to treatment with this drug under this </w:t>
            </w:r>
            <w:proofErr w:type="gramStart"/>
            <w:r w:rsidRPr="00EE40B5">
              <w:rPr>
                <w:rFonts w:ascii="Arial" w:eastAsia="Calibri" w:hAnsi="Arial" w:cs="Arial"/>
                <w:sz w:val="16"/>
                <w:szCs w:val="16"/>
              </w:rPr>
              <w:t>restriction</w:t>
            </w:r>
            <w:proofErr w:type="gramEnd"/>
            <w:r w:rsidRPr="00EE40B5">
              <w:rPr>
                <w:rFonts w:ascii="Arial" w:eastAsia="Calibri" w:hAnsi="Arial" w:cs="Arial"/>
                <w:sz w:val="16"/>
                <w:szCs w:val="16"/>
              </w:rPr>
              <w:t xml:space="preserve"> they will not be eligible to receive further PBS-subsidised treatment with this drug for this condition within this treatment cycle.</w:t>
            </w:r>
          </w:p>
          <w:p w14:paraId="77E01231" w14:textId="5A0BE423" w:rsidR="00781AFC" w:rsidRPr="00EE40B5" w:rsidRDefault="00781AFC"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6A26CED2" w14:textId="153BFF5D" w:rsidR="00781AFC" w:rsidRPr="00EE40B5" w:rsidRDefault="00781AFC"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Written Authority Required procedures</w:t>
            </w:r>
          </w:p>
        </w:tc>
      </w:tr>
    </w:tbl>
    <w:p w14:paraId="1B96B394" w14:textId="3E9CBF63" w:rsidR="0048331E" w:rsidRPr="00EE40B5" w:rsidRDefault="0048331E" w:rsidP="0048331E">
      <w:pPr>
        <w:pStyle w:val="Amendment1"/>
        <w:numPr>
          <w:ilvl w:val="0"/>
          <w:numId w:val="7"/>
        </w:numPr>
        <w:spacing w:line="260" w:lineRule="exact"/>
        <w:ind w:left="794"/>
      </w:pPr>
      <w:r w:rsidRPr="00EE40B5">
        <w:t>Schedule 4, Part 1, entry for Circumstances Code “C13629”</w:t>
      </w:r>
    </w:p>
    <w:p w14:paraId="7F73FC2B" w14:textId="77777777" w:rsidR="0048331E" w:rsidRPr="00EE40B5" w:rsidRDefault="0048331E" w:rsidP="0048331E">
      <w:pPr>
        <w:pStyle w:val="Amendment2"/>
        <w:numPr>
          <w:ilvl w:val="1"/>
          <w:numId w:val="7"/>
        </w:numPr>
        <w:rPr>
          <w:rStyle w:val="AmendmentKeyword"/>
          <w:rFonts w:ascii="Times New Roman" w:hAnsi="Times New Roman"/>
          <w:b w:val="0"/>
          <w:i/>
          <w:iCs/>
          <w:szCs w:val="20"/>
        </w:rPr>
      </w:pPr>
      <w:r w:rsidRPr="00EE40B5">
        <w:rPr>
          <w:i/>
        </w:rPr>
        <w:t>omit from the column headed “Authority Requirements (part of Circumstances; or Conditions)”: </w:t>
      </w:r>
      <w:r w:rsidRPr="00EE40B5">
        <w:rPr>
          <w:rStyle w:val="AmendmentKeyword"/>
        </w:rPr>
        <w:t>Compliance with Authority Required procedures</w:t>
      </w:r>
      <w:r w:rsidRPr="00EE40B5">
        <w:rPr>
          <w:i/>
        </w:rPr>
        <w:t xml:space="preserve"> substitute: </w:t>
      </w:r>
      <w:r w:rsidRPr="00EE40B5">
        <w:rPr>
          <w:rStyle w:val="AmendmentKeyword"/>
        </w:rPr>
        <w:t>Compliance with Written Authority Required procedures</w:t>
      </w:r>
    </w:p>
    <w:p w14:paraId="7CEA8083" w14:textId="61A540BF"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13631</w:t>
      </w:r>
      <w:r w:rsidRPr="00EE40B5">
        <w:t>”</w:t>
      </w:r>
    </w:p>
    <w:p w14:paraId="105DA8C9" w14:textId="06A9532B"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13634”</w:t>
      </w:r>
    </w:p>
    <w:p w14:paraId="5D94711B" w14:textId="64647C77" w:rsidR="002D4A7B" w:rsidRPr="00EE40B5" w:rsidRDefault="002D4A7B" w:rsidP="002D4A7B">
      <w:pPr>
        <w:pStyle w:val="Amendment1"/>
        <w:numPr>
          <w:ilvl w:val="0"/>
          <w:numId w:val="7"/>
        </w:numPr>
        <w:ind w:left="794"/>
      </w:pPr>
      <w:bookmarkStart w:id="21" w:name="_Hlk167445888"/>
      <w:r w:rsidRPr="00EE40B5">
        <w:lastRenderedPageBreak/>
        <w:t>Schedule 4, Part 1, entry for Circumstances Code “C13646”</w:t>
      </w:r>
    </w:p>
    <w:p w14:paraId="22C3F473" w14:textId="65FECBEC" w:rsidR="002D4A7B" w:rsidRPr="00EE40B5" w:rsidRDefault="002D4A7B" w:rsidP="002D4A7B">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“C13646”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2D4A7B" w:rsidRPr="00EE40B5" w14:paraId="7693B8EF" w14:textId="77777777" w:rsidTr="00B4414D">
        <w:tc>
          <w:tcPr>
            <w:tcW w:w="1134" w:type="dxa"/>
          </w:tcPr>
          <w:p w14:paraId="528598DF" w14:textId="06705E24" w:rsidR="002D4A7B" w:rsidRPr="00EE40B5" w:rsidRDefault="002D4A7B"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C13646</w:t>
            </w:r>
          </w:p>
        </w:tc>
        <w:tc>
          <w:tcPr>
            <w:tcW w:w="1134" w:type="dxa"/>
          </w:tcPr>
          <w:p w14:paraId="6A468C95" w14:textId="1FD83CAF" w:rsidR="002D4A7B" w:rsidRPr="00EE40B5" w:rsidRDefault="002D4A7B"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P13646</w:t>
            </w:r>
          </w:p>
        </w:tc>
        <w:tc>
          <w:tcPr>
            <w:tcW w:w="1134" w:type="dxa"/>
          </w:tcPr>
          <w:p w14:paraId="2F8C2DB6" w14:textId="459CC27E" w:rsidR="002D4A7B" w:rsidRPr="00EE40B5" w:rsidRDefault="002D4A7B"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CN13646</w:t>
            </w:r>
          </w:p>
        </w:tc>
        <w:tc>
          <w:tcPr>
            <w:tcW w:w="2126" w:type="dxa"/>
          </w:tcPr>
          <w:p w14:paraId="2FC26314" w14:textId="7B094C3F" w:rsidR="002D4A7B" w:rsidRPr="00EE40B5" w:rsidRDefault="002D4A7B"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Etanercept</w:t>
            </w:r>
          </w:p>
        </w:tc>
        <w:tc>
          <w:tcPr>
            <w:tcW w:w="6236" w:type="dxa"/>
          </w:tcPr>
          <w:p w14:paraId="4ADB8F4E"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64157A67"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Whole body (change or recommencement of treatment after a break in biological medicine of less than 5 years)</w:t>
            </w:r>
          </w:p>
          <w:p w14:paraId="27059DCE"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1D83C041"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62733DFA"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7A1D7AC8"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57FC3820"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receive more than 16 weeks of treatment under this </w:t>
            </w:r>
            <w:proofErr w:type="gramStart"/>
            <w:r w:rsidRPr="00EE40B5">
              <w:rPr>
                <w:rFonts w:ascii="Arial" w:eastAsia="Calibri" w:hAnsi="Arial" w:cs="Arial"/>
                <w:sz w:val="16"/>
                <w:szCs w:val="16"/>
              </w:rPr>
              <w:t>restriction;</w:t>
            </w:r>
            <w:proofErr w:type="gramEnd"/>
          </w:p>
          <w:p w14:paraId="02020C01"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at least 18 years of </w:t>
            </w:r>
            <w:proofErr w:type="gramStart"/>
            <w:r w:rsidRPr="00EE40B5">
              <w:rPr>
                <w:rFonts w:ascii="Arial" w:eastAsia="Calibri" w:hAnsi="Arial" w:cs="Arial"/>
                <w:sz w:val="16"/>
                <w:szCs w:val="16"/>
              </w:rPr>
              <w:t>age;</w:t>
            </w:r>
            <w:proofErr w:type="gramEnd"/>
          </w:p>
          <w:p w14:paraId="239336D1"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61AAA919"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w:t>
            </w:r>
          </w:p>
          <w:p w14:paraId="6B260543"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2CA4CBBC"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928B075"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Where the most recent course of PBS-subsidised treatment with this drug was approved under either of the Initial 1, Initial 2, Initial 3, </w:t>
            </w:r>
            <w:proofErr w:type="gramStart"/>
            <w:r w:rsidRPr="00EE40B5">
              <w:rPr>
                <w:rFonts w:ascii="Arial" w:eastAsia="Calibri" w:hAnsi="Arial" w:cs="Arial"/>
                <w:sz w:val="16"/>
                <w:szCs w:val="16"/>
              </w:rPr>
              <w:t>first</w:t>
            </w:r>
            <w:proofErr w:type="gramEnd"/>
            <w:r w:rsidRPr="00EE40B5">
              <w:rPr>
                <w:rFonts w:ascii="Arial" w:eastAsia="Calibri" w:hAnsi="Arial" w:cs="Arial"/>
                <w:sz w:val="16"/>
                <w:szCs w:val="16"/>
              </w:rPr>
              <w:t xml:space="preserve"> or subsequent continuing treatment restrictions, it is recommended that an assessment of a patient's response is conducted following a minimum of 12 weeks of therapy and no later than 4 weeks from the completion of the most recent course of treatment.</w:t>
            </w:r>
          </w:p>
          <w:p w14:paraId="39064515"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40950288"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F8EF552"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lastRenderedPageBreak/>
              <w:t>The authority application must be made in writing and must include </w:t>
            </w:r>
          </w:p>
          <w:p w14:paraId="1A66236F"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5B6A083A"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0DCA8E09"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the completed current Psoriasis Area and Severity Index (PASI) calculation sheets including the dates of assessment of the patient's condition; and</w:t>
            </w:r>
          </w:p>
          <w:p w14:paraId="2EB7B780"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(ii) details of prior biological treatment, including dosage, </w:t>
            </w:r>
            <w:proofErr w:type="gramStart"/>
            <w:r w:rsidRPr="00EE40B5">
              <w:rPr>
                <w:rFonts w:ascii="Arial" w:eastAsia="Calibri" w:hAnsi="Arial" w:cs="Arial"/>
                <w:sz w:val="16"/>
                <w:szCs w:val="16"/>
              </w:rPr>
              <w:t>date</w:t>
            </w:r>
            <w:proofErr w:type="gramEnd"/>
            <w:r w:rsidRPr="00EE40B5">
              <w:rPr>
                <w:rFonts w:ascii="Arial" w:eastAsia="Calibri" w:hAnsi="Arial" w:cs="Arial"/>
                <w:sz w:val="16"/>
                <w:szCs w:val="16"/>
              </w:rPr>
              <w:t xml:space="preserve"> and duration of treatment.</w:t>
            </w:r>
          </w:p>
          <w:p w14:paraId="5907873C" w14:textId="77777777" w:rsidR="002D4A7B" w:rsidRPr="00EE40B5" w:rsidRDefault="002D4A7B"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If a patient fails to demonstrate a response to treatment with this drug under this </w:t>
            </w:r>
            <w:proofErr w:type="gramStart"/>
            <w:r w:rsidRPr="00EE40B5">
              <w:rPr>
                <w:rFonts w:ascii="Arial" w:eastAsia="Calibri" w:hAnsi="Arial" w:cs="Arial"/>
                <w:sz w:val="16"/>
                <w:szCs w:val="16"/>
              </w:rPr>
              <w:t>restriction</w:t>
            </w:r>
            <w:proofErr w:type="gramEnd"/>
            <w:r w:rsidRPr="00EE40B5">
              <w:rPr>
                <w:rFonts w:ascii="Arial" w:eastAsia="Calibri" w:hAnsi="Arial" w:cs="Arial"/>
                <w:sz w:val="16"/>
                <w:szCs w:val="16"/>
              </w:rPr>
              <w:t xml:space="preserve"> they will not be eligible to receive further PBS-subsidised treatment with this drug for this condition within this treatment cycle.</w:t>
            </w:r>
          </w:p>
          <w:p w14:paraId="7D99FD02" w14:textId="10DBEB8E" w:rsidR="002D4A7B" w:rsidRPr="00EE40B5" w:rsidRDefault="002D4A7B"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178C25D2" w14:textId="5FE8697F" w:rsidR="002D4A7B" w:rsidRPr="00EE40B5" w:rsidRDefault="002D4A7B"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Written Authority Required procedures</w:t>
            </w:r>
          </w:p>
        </w:tc>
      </w:tr>
    </w:tbl>
    <w:bookmarkEnd w:id="21"/>
    <w:p w14:paraId="5753F458" w14:textId="483049A4" w:rsidR="00E52B8C" w:rsidRPr="00EE40B5" w:rsidRDefault="00E52B8C" w:rsidP="00E52B8C">
      <w:pPr>
        <w:pStyle w:val="Amendment1"/>
        <w:numPr>
          <w:ilvl w:val="0"/>
          <w:numId w:val="7"/>
        </w:numPr>
        <w:ind w:left="794"/>
      </w:pPr>
      <w:r w:rsidRPr="00EE40B5">
        <w:t>Schedule 4, Part 1, entry for Circumstances Code “C13692”</w:t>
      </w:r>
    </w:p>
    <w:p w14:paraId="4AD1A7BD" w14:textId="2906EB2E" w:rsidR="00E52B8C" w:rsidRPr="00EE40B5" w:rsidRDefault="00E52B8C" w:rsidP="00E52B8C">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“C13692”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E52B8C" w:rsidRPr="00EE40B5" w14:paraId="3EAC8809" w14:textId="77777777" w:rsidTr="00B4414D">
        <w:tc>
          <w:tcPr>
            <w:tcW w:w="1134" w:type="dxa"/>
          </w:tcPr>
          <w:p w14:paraId="681CDA58" w14:textId="0A4E7C88" w:rsidR="00E52B8C" w:rsidRPr="00EE40B5" w:rsidRDefault="00E52B8C"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C13692</w:t>
            </w:r>
          </w:p>
        </w:tc>
        <w:tc>
          <w:tcPr>
            <w:tcW w:w="1134" w:type="dxa"/>
          </w:tcPr>
          <w:p w14:paraId="35F15642" w14:textId="000C23CF" w:rsidR="00E52B8C" w:rsidRPr="00EE40B5" w:rsidRDefault="00E52B8C"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P13692</w:t>
            </w:r>
          </w:p>
        </w:tc>
        <w:tc>
          <w:tcPr>
            <w:tcW w:w="1134" w:type="dxa"/>
          </w:tcPr>
          <w:p w14:paraId="0686F839" w14:textId="6CC66ABA" w:rsidR="00E52B8C" w:rsidRPr="00EE40B5" w:rsidRDefault="00E52B8C"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CN13692</w:t>
            </w:r>
          </w:p>
        </w:tc>
        <w:tc>
          <w:tcPr>
            <w:tcW w:w="2126" w:type="dxa"/>
          </w:tcPr>
          <w:p w14:paraId="02ED58CF" w14:textId="3CD89C4B" w:rsidR="00E52B8C" w:rsidRPr="00EE40B5" w:rsidRDefault="00E52B8C"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Infliximab</w:t>
            </w:r>
          </w:p>
        </w:tc>
        <w:tc>
          <w:tcPr>
            <w:tcW w:w="6236" w:type="dxa"/>
          </w:tcPr>
          <w:p w14:paraId="0300B5B7"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4D47CCCD"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Whole body (change or re-commencement of treatment after a break in biological medicine of less than 5 years)</w:t>
            </w:r>
          </w:p>
          <w:p w14:paraId="5688AB77"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5426E0A7"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72853A23"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7C1437E3"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2EB10450"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receive more than 22 weeks of treatment under this </w:t>
            </w:r>
            <w:proofErr w:type="gramStart"/>
            <w:r w:rsidRPr="00EE40B5">
              <w:rPr>
                <w:rFonts w:ascii="Arial" w:eastAsia="Calibri" w:hAnsi="Arial" w:cs="Arial"/>
                <w:sz w:val="16"/>
                <w:szCs w:val="16"/>
              </w:rPr>
              <w:t>restriction;</w:t>
            </w:r>
            <w:proofErr w:type="gramEnd"/>
          </w:p>
          <w:p w14:paraId="57FF4CD9"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at least 18 years of </w:t>
            </w:r>
            <w:proofErr w:type="gramStart"/>
            <w:r w:rsidRPr="00EE40B5">
              <w:rPr>
                <w:rFonts w:ascii="Arial" w:eastAsia="Calibri" w:hAnsi="Arial" w:cs="Arial"/>
                <w:sz w:val="16"/>
                <w:szCs w:val="16"/>
              </w:rPr>
              <w:t>age;</w:t>
            </w:r>
            <w:proofErr w:type="gramEnd"/>
          </w:p>
          <w:p w14:paraId="78340E39"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0012A868"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w:t>
            </w:r>
          </w:p>
          <w:p w14:paraId="66D34F75"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539C25C1"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An application for a patient who has received PBS-subsidised treatment with this drug and who wishes to recommence therapy with this drug, must be accompanied by evidence of a response to the patient's most recent course of PBS-subsidised </w:t>
            </w:r>
            <w:r w:rsidRPr="00EE40B5">
              <w:rPr>
                <w:rFonts w:ascii="Arial" w:eastAsia="Calibri" w:hAnsi="Arial" w:cs="Arial"/>
                <w:sz w:val="16"/>
                <w:szCs w:val="16"/>
              </w:rPr>
              <w:lastRenderedPageBreak/>
              <w:t>treatment with this drug, within the timeframes specified below.</w:t>
            </w:r>
          </w:p>
          <w:p w14:paraId="286133F5"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413057D"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8C64AD3"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p>
          <w:p w14:paraId="4A316641"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642CB124"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219490A4"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5B7D9FE5"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the completed current Psoriasis Area and Severity Index (PASI) calculation sheets including the dates of assessment of the patient's condition; and</w:t>
            </w:r>
          </w:p>
          <w:p w14:paraId="7D6BF67E"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(ii) details of prior biological treatment, including dosage, </w:t>
            </w:r>
            <w:proofErr w:type="gramStart"/>
            <w:r w:rsidRPr="00EE40B5">
              <w:rPr>
                <w:rFonts w:ascii="Arial" w:eastAsia="Calibri" w:hAnsi="Arial" w:cs="Arial"/>
                <w:sz w:val="16"/>
                <w:szCs w:val="16"/>
              </w:rPr>
              <w:t>date</w:t>
            </w:r>
            <w:proofErr w:type="gramEnd"/>
            <w:r w:rsidRPr="00EE40B5">
              <w:rPr>
                <w:rFonts w:ascii="Arial" w:eastAsia="Calibri" w:hAnsi="Arial" w:cs="Arial"/>
                <w:sz w:val="16"/>
                <w:szCs w:val="16"/>
              </w:rPr>
              <w:t xml:space="preserve"> and duration of treatment.</w:t>
            </w:r>
          </w:p>
          <w:p w14:paraId="31DC4BF7" w14:textId="77777777" w:rsidR="00E52B8C" w:rsidRPr="00EE40B5" w:rsidRDefault="00E52B8C"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If a patient fails to demonstrate a response to treatment with this drug under this </w:t>
            </w:r>
            <w:proofErr w:type="gramStart"/>
            <w:r w:rsidRPr="00EE40B5">
              <w:rPr>
                <w:rFonts w:ascii="Arial" w:eastAsia="Calibri" w:hAnsi="Arial" w:cs="Arial"/>
                <w:sz w:val="16"/>
                <w:szCs w:val="16"/>
              </w:rPr>
              <w:t>restriction</w:t>
            </w:r>
            <w:proofErr w:type="gramEnd"/>
            <w:r w:rsidRPr="00EE40B5">
              <w:rPr>
                <w:rFonts w:ascii="Arial" w:eastAsia="Calibri" w:hAnsi="Arial" w:cs="Arial"/>
                <w:sz w:val="16"/>
                <w:szCs w:val="16"/>
              </w:rPr>
              <w:t xml:space="preserve"> they will not be eligible to receive further PBS-subsidised treatment with this drug for this condition within this treatment cycle.</w:t>
            </w:r>
          </w:p>
          <w:p w14:paraId="1002B994" w14:textId="6B5B16DF" w:rsidR="00E52B8C" w:rsidRPr="00EE40B5" w:rsidRDefault="00E52B8C"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53960E39" w14:textId="2089688B" w:rsidR="00E52B8C" w:rsidRPr="00EE40B5" w:rsidRDefault="00E52B8C"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Written Authority Required procedures</w:t>
            </w:r>
          </w:p>
        </w:tc>
      </w:tr>
    </w:tbl>
    <w:p w14:paraId="49444B15" w14:textId="2CD3F95E" w:rsidR="00D42A82" w:rsidRPr="00EE40B5" w:rsidRDefault="00D42A82" w:rsidP="00D42A82">
      <w:pPr>
        <w:pStyle w:val="Amendment1"/>
        <w:numPr>
          <w:ilvl w:val="0"/>
          <w:numId w:val="7"/>
        </w:numPr>
        <w:ind w:left="794"/>
      </w:pPr>
      <w:r w:rsidRPr="00EE40B5">
        <w:t>Schedule 4, Part 1, entry for Circumstances Code “C13719”</w:t>
      </w:r>
    </w:p>
    <w:p w14:paraId="5C0152D9" w14:textId="30EF3F4F" w:rsidR="00D42A82" w:rsidRPr="00EE40B5" w:rsidRDefault="00D42A82" w:rsidP="00D42A82">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“C13719”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D42A82" w:rsidRPr="00EE40B5" w14:paraId="6EBCC5B7" w14:textId="77777777" w:rsidTr="00B4414D">
        <w:tc>
          <w:tcPr>
            <w:tcW w:w="1134" w:type="dxa"/>
          </w:tcPr>
          <w:p w14:paraId="39D43017" w14:textId="2B60F27D" w:rsidR="00D42A82" w:rsidRPr="00EE40B5" w:rsidRDefault="00D42A82"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C13719</w:t>
            </w:r>
          </w:p>
        </w:tc>
        <w:tc>
          <w:tcPr>
            <w:tcW w:w="1134" w:type="dxa"/>
          </w:tcPr>
          <w:p w14:paraId="1C45B35B" w14:textId="41437A74" w:rsidR="00D42A82" w:rsidRPr="00EE40B5" w:rsidRDefault="00D42A8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P13719</w:t>
            </w:r>
          </w:p>
        </w:tc>
        <w:tc>
          <w:tcPr>
            <w:tcW w:w="1134" w:type="dxa"/>
          </w:tcPr>
          <w:p w14:paraId="38FE6B19" w14:textId="54BD9433" w:rsidR="00D42A82" w:rsidRPr="00EE40B5" w:rsidRDefault="00D42A82"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CN13719</w:t>
            </w:r>
          </w:p>
        </w:tc>
        <w:tc>
          <w:tcPr>
            <w:tcW w:w="2126" w:type="dxa"/>
          </w:tcPr>
          <w:p w14:paraId="135F6B09" w14:textId="1E711391" w:rsidR="00D42A82" w:rsidRPr="00EE40B5" w:rsidRDefault="00D42A82"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Infliximab</w:t>
            </w:r>
          </w:p>
        </w:tc>
        <w:tc>
          <w:tcPr>
            <w:tcW w:w="6236" w:type="dxa"/>
          </w:tcPr>
          <w:p w14:paraId="6694AADF"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706C1A54"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Face, hand, foot (change or re-commencement of treatment after a break in biological medicine of less than 5 years)</w:t>
            </w:r>
          </w:p>
          <w:p w14:paraId="7E3B093D"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39DE6BC3"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24D8E265"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lastRenderedPageBreak/>
              <w:t xml:space="preserve">Patient must not have already failed, or ceased to respond to, PBS-subsidised treatment with this drug for this condition during the current treatment cycle; AND </w:t>
            </w:r>
          </w:p>
          <w:p w14:paraId="2F720C44"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454D62CC"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receive more than 22 weeks of treatment under this </w:t>
            </w:r>
            <w:proofErr w:type="gramStart"/>
            <w:r w:rsidRPr="00EE40B5">
              <w:rPr>
                <w:rFonts w:ascii="Arial" w:eastAsia="Calibri" w:hAnsi="Arial" w:cs="Arial"/>
                <w:sz w:val="16"/>
                <w:szCs w:val="16"/>
              </w:rPr>
              <w:t>restriction;</w:t>
            </w:r>
            <w:proofErr w:type="gramEnd"/>
          </w:p>
          <w:p w14:paraId="44D3FAA2"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at least 18 years of </w:t>
            </w:r>
            <w:proofErr w:type="gramStart"/>
            <w:r w:rsidRPr="00EE40B5">
              <w:rPr>
                <w:rFonts w:ascii="Arial" w:eastAsia="Calibri" w:hAnsi="Arial" w:cs="Arial"/>
                <w:sz w:val="16"/>
                <w:szCs w:val="16"/>
              </w:rPr>
              <w:t>age;</w:t>
            </w:r>
            <w:proofErr w:type="gramEnd"/>
          </w:p>
          <w:p w14:paraId="1343007B"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0C762A2E"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the plaque or plaques assessed prior to biological treatment showing </w:t>
            </w:r>
          </w:p>
          <w:p w14:paraId="2C3CE2BB"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xml:space="preserve">) a reduction in the Psoriasis Area and Severity Index (PASI) symptom </w:t>
            </w:r>
            <w:proofErr w:type="spellStart"/>
            <w:r w:rsidRPr="00EE40B5">
              <w:rPr>
                <w:rFonts w:ascii="Arial" w:eastAsia="Calibri" w:hAnsi="Arial" w:cs="Arial"/>
                <w:sz w:val="16"/>
                <w:szCs w:val="16"/>
              </w:rPr>
              <w:t>subscores</w:t>
            </w:r>
            <w:proofErr w:type="spellEnd"/>
            <w:r w:rsidRPr="00EE40B5">
              <w:rPr>
                <w:rFonts w:ascii="Arial" w:eastAsia="Calibri" w:hAnsi="Arial" w:cs="Arial"/>
                <w:sz w:val="16"/>
                <w:szCs w:val="16"/>
              </w:rPr>
              <w:t xml:space="preserve"> for all 3 of erythema, </w:t>
            </w:r>
            <w:proofErr w:type="gramStart"/>
            <w:r w:rsidRPr="00EE40B5">
              <w:rPr>
                <w:rFonts w:ascii="Arial" w:eastAsia="Calibri" w:hAnsi="Arial" w:cs="Arial"/>
                <w:sz w:val="16"/>
                <w:szCs w:val="16"/>
              </w:rPr>
              <w:t>thickness</w:t>
            </w:r>
            <w:proofErr w:type="gramEnd"/>
            <w:r w:rsidRPr="00EE40B5">
              <w:rPr>
                <w:rFonts w:ascii="Arial" w:eastAsia="Calibri" w:hAnsi="Arial" w:cs="Arial"/>
                <w:sz w:val="16"/>
                <w:szCs w:val="16"/>
              </w:rPr>
              <w:t xml:space="preserve"> and scaling, to slight or better, or sustained at this level, as compared to the baseline values; or</w:t>
            </w:r>
          </w:p>
          <w:p w14:paraId="36D2E65E"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a reduction by 75% or more in the skin area affected, or sustained at this level, as compared to the baseline value for this treatment cycle.</w:t>
            </w:r>
          </w:p>
          <w:p w14:paraId="53DC7419"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B5EB5A7"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B6BA7F4"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PASI assessment for first continuing or subsequent continuing treatment must be performed on the same affected area as assessed at baseline.</w:t>
            </w:r>
          </w:p>
          <w:p w14:paraId="3C16FEC7"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938E88A"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p>
          <w:p w14:paraId="773DE493"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1C76D191"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a completed authority prescription form(s); and</w:t>
            </w:r>
          </w:p>
          <w:p w14:paraId="15526C63"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(b) a completed Severe Chronic Plaque Psoriasis PBS Authority Application - Supporting Information Form which includes the following </w:t>
            </w:r>
          </w:p>
          <w:p w14:paraId="1614DB19"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the completed current Psoriasis Area and Severity Index (PASI) calculation sheets and face, hand, foot area diagrams including the dates of assessment of the patient's condition; and</w:t>
            </w:r>
          </w:p>
          <w:p w14:paraId="39260C59"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(ii) details of prior biological treatment, including dosage, </w:t>
            </w:r>
            <w:proofErr w:type="gramStart"/>
            <w:r w:rsidRPr="00EE40B5">
              <w:rPr>
                <w:rFonts w:ascii="Arial" w:eastAsia="Calibri" w:hAnsi="Arial" w:cs="Arial"/>
                <w:sz w:val="16"/>
                <w:szCs w:val="16"/>
              </w:rPr>
              <w:t>date</w:t>
            </w:r>
            <w:proofErr w:type="gramEnd"/>
            <w:r w:rsidRPr="00EE40B5">
              <w:rPr>
                <w:rFonts w:ascii="Arial" w:eastAsia="Calibri" w:hAnsi="Arial" w:cs="Arial"/>
                <w:sz w:val="16"/>
                <w:szCs w:val="16"/>
              </w:rPr>
              <w:t xml:space="preserve"> and duration of </w:t>
            </w:r>
            <w:r w:rsidRPr="00EE40B5">
              <w:rPr>
                <w:rFonts w:ascii="Arial" w:eastAsia="Calibri" w:hAnsi="Arial" w:cs="Arial"/>
                <w:sz w:val="16"/>
                <w:szCs w:val="16"/>
              </w:rPr>
              <w:lastRenderedPageBreak/>
              <w:t>treatment.</w:t>
            </w:r>
          </w:p>
          <w:p w14:paraId="03B48A01" w14:textId="77777777" w:rsidR="00D42A82" w:rsidRPr="00EE40B5" w:rsidRDefault="00D42A82"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If a patient fails to demonstrate a response to treatment with this drug under this </w:t>
            </w:r>
            <w:proofErr w:type="gramStart"/>
            <w:r w:rsidRPr="00EE40B5">
              <w:rPr>
                <w:rFonts w:ascii="Arial" w:eastAsia="Calibri" w:hAnsi="Arial" w:cs="Arial"/>
                <w:sz w:val="16"/>
                <w:szCs w:val="16"/>
              </w:rPr>
              <w:t>restriction</w:t>
            </w:r>
            <w:proofErr w:type="gramEnd"/>
            <w:r w:rsidRPr="00EE40B5">
              <w:rPr>
                <w:rFonts w:ascii="Arial" w:eastAsia="Calibri" w:hAnsi="Arial" w:cs="Arial"/>
                <w:sz w:val="16"/>
                <w:szCs w:val="16"/>
              </w:rPr>
              <w:t xml:space="preserve"> they will not be eligible to receive further PBS-subsidised treatment with this drug for this condition within this treatment cycle.</w:t>
            </w:r>
          </w:p>
          <w:p w14:paraId="0D53354B" w14:textId="401EE968" w:rsidR="00D42A82" w:rsidRPr="00EE40B5" w:rsidRDefault="00D42A8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4C3029B4" w14:textId="7CED1897" w:rsidR="00D42A82" w:rsidRPr="00EE40B5" w:rsidRDefault="00D42A82"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Written Authority Required procedures</w:t>
            </w:r>
          </w:p>
        </w:tc>
      </w:tr>
    </w:tbl>
    <w:p w14:paraId="5C38DAA8" w14:textId="55C4FC76" w:rsidR="001B6CCD" w:rsidRPr="00EE40B5" w:rsidRDefault="001B6CCD" w:rsidP="001B6CCD">
      <w:pPr>
        <w:pStyle w:val="Amendment1"/>
        <w:numPr>
          <w:ilvl w:val="0"/>
          <w:numId w:val="7"/>
        </w:numPr>
        <w:tabs>
          <w:tab w:val="num" w:pos="794"/>
        </w:tabs>
        <w:ind w:left="794"/>
      </w:pPr>
      <w:r w:rsidRPr="00EE40B5">
        <w:lastRenderedPageBreak/>
        <w:t>Schedule 4, Part 1, omit entry for Circumstances Code “C</w:t>
      </w:r>
      <w:r w:rsidR="0044058E" w:rsidRPr="00EE40B5">
        <w:t>13852</w:t>
      </w:r>
      <w:r w:rsidRPr="00EE40B5">
        <w:t>”</w:t>
      </w:r>
    </w:p>
    <w:p w14:paraId="2E8D07BA" w14:textId="67BDA202"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13863”</w:t>
      </w:r>
    </w:p>
    <w:p w14:paraId="3DB1C4CD" w14:textId="515F49A5"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13864</w:t>
      </w:r>
      <w:r w:rsidRPr="00EE40B5">
        <w:t>”</w:t>
      </w:r>
    </w:p>
    <w:p w14:paraId="1ACA7A02" w14:textId="0EF42ED5"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13865</w:t>
      </w:r>
      <w:r w:rsidRPr="00EE40B5">
        <w:t>”</w:t>
      </w:r>
    </w:p>
    <w:p w14:paraId="512D0A38" w14:textId="66AE8410"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13866</w:t>
      </w:r>
      <w:r w:rsidRPr="00EE40B5">
        <w:t>”</w:t>
      </w:r>
    </w:p>
    <w:p w14:paraId="68600085" w14:textId="43A63380"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13877”</w:t>
      </w:r>
    </w:p>
    <w:p w14:paraId="5B0DE62C" w14:textId="09BC1933" w:rsidR="001B6CCD" w:rsidRPr="00EE40B5" w:rsidRDefault="001B6CCD" w:rsidP="001B6CCD">
      <w:pPr>
        <w:pStyle w:val="Amendment1"/>
        <w:numPr>
          <w:ilvl w:val="0"/>
          <w:numId w:val="7"/>
        </w:numPr>
        <w:tabs>
          <w:tab w:val="num" w:pos="794"/>
        </w:tabs>
        <w:ind w:left="794"/>
      </w:pPr>
      <w:r w:rsidRPr="00EE40B5">
        <w:t>Schedule 4, Part 1, omit entry for Circumstances Code “C</w:t>
      </w:r>
      <w:r w:rsidR="0044058E" w:rsidRPr="00EE40B5">
        <w:t>13890</w:t>
      </w:r>
      <w:r w:rsidRPr="00EE40B5">
        <w:t>”</w:t>
      </w:r>
    </w:p>
    <w:p w14:paraId="6983758E" w14:textId="472DCBE1" w:rsidR="001B6CCD" w:rsidRPr="00EE40B5" w:rsidRDefault="001B6CCD" w:rsidP="0044058E">
      <w:pPr>
        <w:pStyle w:val="Amendment1"/>
        <w:numPr>
          <w:ilvl w:val="0"/>
          <w:numId w:val="7"/>
        </w:numPr>
        <w:tabs>
          <w:tab w:val="num" w:pos="794"/>
        </w:tabs>
        <w:ind w:left="794"/>
      </w:pPr>
      <w:r w:rsidRPr="00EE40B5">
        <w:t>Schedule 4, Part 1, omit entry for Circumstances Code “C</w:t>
      </w:r>
      <w:r w:rsidR="0044058E" w:rsidRPr="00EE40B5">
        <w:t>13891”</w:t>
      </w:r>
    </w:p>
    <w:p w14:paraId="70F71304" w14:textId="36D1A2D0" w:rsidR="0044058E" w:rsidRPr="00EE40B5" w:rsidRDefault="0044058E" w:rsidP="0044058E">
      <w:pPr>
        <w:pStyle w:val="Amendment1"/>
        <w:numPr>
          <w:ilvl w:val="0"/>
          <w:numId w:val="7"/>
        </w:numPr>
        <w:tabs>
          <w:tab w:val="num" w:pos="794"/>
        </w:tabs>
        <w:ind w:left="794"/>
      </w:pPr>
      <w:r w:rsidRPr="00EE40B5">
        <w:t>Schedule 4, Part 1, omit entry for Circumstances Code “C13929”</w:t>
      </w:r>
    </w:p>
    <w:p w14:paraId="66D8B6D1" w14:textId="1A460F01" w:rsidR="0044058E" w:rsidRPr="00EE40B5" w:rsidRDefault="0044058E" w:rsidP="0044058E">
      <w:pPr>
        <w:pStyle w:val="Amendment1"/>
        <w:numPr>
          <w:ilvl w:val="0"/>
          <w:numId w:val="7"/>
        </w:numPr>
        <w:tabs>
          <w:tab w:val="num" w:pos="794"/>
        </w:tabs>
        <w:ind w:left="794"/>
      </w:pPr>
      <w:r w:rsidRPr="00EE40B5">
        <w:t>Schedule 4, Part 1, omit entry for Circumstances Code “C13930”</w:t>
      </w:r>
    </w:p>
    <w:p w14:paraId="7732B22F" w14:textId="0251C771" w:rsidR="0044058E" w:rsidRPr="00EE40B5" w:rsidRDefault="0044058E" w:rsidP="0044058E">
      <w:pPr>
        <w:pStyle w:val="Amendment1"/>
        <w:numPr>
          <w:ilvl w:val="0"/>
          <w:numId w:val="7"/>
        </w:numPr>
        <w:tabs>
          <w:tab w:val="num" w:pos="794"/>
        </w:tabs>
        <w:ind w:left="794"/>
      </w:pPr>
      <w:r w:rsidRPr="00EE40B5">
        <w:t>Schedule 4, Part 1, omit entry for Circumstances Code “C13986”</w:t>
      </w:r>
    </w:p>
    <w:p w14:paraId="258C4FA0" w14:textId="6849E524" w:rsidR="0044058E" w:rsidRPr="00EE40B5" w:rsidRDefault="0044058E" w:rsidP="0044058E">
      <w:pPr>
        <w:pStyle w:val="Amendment1"/>
        <w:numPr>
          <w:ilvl w:val="0"/>
          <w:numId w:val="7"/>
        </w:numPr>
        <w:tabs>
          <w:tab w:val="num" w:pos="794"/>
        </w:tabs>
        <w:ind w:left="794"/>
      </w:pPr>
      <w:r w:rsidRPr="00EE40B5">
        <w:t>Schedule 4, Part 1, omit entry for Circumstances Code “C13993”</w:t>
      </w:r>
    </w:p>
    <w:p w14:paraId="1F6ACED5" w14:textId="74C9E674" w:rsidR="0044058E" w:rsidRPr="00EE40B5" w:rsidRDefault="0044058E" w:rsidP="0044058E">
      <w:pPr>
        <w:pStyle w:val="Amendment1"/>
        <w:numPr>
          <w:ilvl w:val="0"/>
          <w:numId w:val="7"/>
        </w:numPr>
        <w:tabs>
          <w:tab w:val="num" w:pos="794"/>
        </w:tabs>
        <w:ind w:left="794"/>
      </w:pPr>
      <w:r w:rsidRPr="00EE40B5">
        <w:t>Schedule 4, Part 1, omit entry for Circumstances Code “C14007”</w:t>
      </w:r>
    </w:p>
    <w:p w14:paraId="2DE3ABAD" w14:textId="55D27E7F" w:rsidR="0044058E" w:rsidRPr="00EE40B5" w:rsidRDefault="0044058E" w:rsidP="0044058E">
      <w:pPr>
        <w:pStyle w:val="Amendment1"/>
        <w:numPr>
          <w:ilvl w:val="0"/>
          <w:numId w:val="7"/>
        </w:numPr>
        <w:tabs>
          <w:tab w:val="num" w:pos="794"/>
        </w:tabs>
        <w:ind w:left="794"/>
      </w:pPr>
      <w:r w:rsidRPr="00EE40B5">
        <w:t>Schedule 4, Part 1, omit entry for Circumstances Code “C14009”</w:t>
      </w:r>
    </w:p>
    <w:p w14:paraId="6C5BE90B" w14:textId="548138A1" w:rsidR="0044058E" w:rsidRPr="00EE40B5" w:rsidRDefault="0044058E" w:rsidP="0044058E">
      <w:pPr>
        <w:pStyle w:val="Amendment1"/>
        <w:numPr>
          <w:ilvl w:val="0"/>
          <w:numId w:val="7"/>
        </w:numPr>
        <w:tabs>
          <w:tab w:val="num" w:pos="794"/>
        </w:tabs>
        <w:ind w:left="794"/>
      </w:pPr>
      <w:r w:rsidRPr="00EE40B5">
        <w:t>Schedule 4, Part 1, omit entry for Circumstances Code “C14054”</w:t>
      </w:r>
    </w:p>
    <w:p w14:paraId="5520E364" w14:textId="32D70983" w:rsidR="0044058E" w:rsidRPr="00EE40B5" w:rsidRDefault="0044058E" w:rsidP="0044058E">
      <w:pPr>
        <w:pStyle w:val="Amendment1"/>
        <w:numPr>
          <w:ilvl w:val="0"/>
          <w:numId w:val="7"/>
        </w:numPr>
        <w:tabs>
          <w:tab w:val="num" w:pos="794"/>
        </w:tabs>
        <w:ind w:left="794"/>
      </w:pPr>
      <w:r w:rsidRPr="00EE40B5">
        <w:t>Schedule 4, Part 1, omit entry for Circumstances Code “C1410</w:t>
      </w:r>
      <w:r w:rsidR="00264057" w:rsidRPr="00EE40B5">
        <w:t>1</w:t>
      </w:r>
      <w:r w:rsidRPr="00EE40B5">
        <w:t>”</w:t>
      </w:r>
    </w:p>
    <w:p w14:paraId="497AC31B" w14:textId="624A27FD" w:rsidR="0044058E" w:rsidRPr="00EE40B5" w:rsidRDefault="0044058E" w:rsidP="0044058E">
      <w:pPr>
        <w:pStyle w:val="Amendment1"/>
        <w:numPr>
          <w:ilvl w:val="0"/>
          <w:numId w:val="7"/>
        </w:numPr>
        <w:tabs>
          <w:tab w:val="num" w:pos="794"/>
        </w:tabs>
        <w:ind w:left="794"/>
      </w:pPr>
      <w:r w:rsidRPr="00EE40B5">
        <w:t>Schedule 4, Part 1, omit entry for Circumstances Code “C14126”</w:t>
      </w:r>
    </w:p>
    <w:p w14:paraId="05913035" w14:textId="5D560D63" w:rsidR="0044058E" w:rsidRPr="00EE40B5" w:rsidRDefault="0044058E" w:rsidP="0044058E">
      <w:pPr>
        <w:pStyle w:val="Amendment1"/>
        <w:numPr>
          <w:ilvl w:val="0"/>
          <w:numId w:val="7"/>
        </w:numPr>
        <w:tabs>
          <w:tab w:val="num" w:pos="794"/>
        </w:tabs>
        <w:ind w:left="794"/>
      </w:pPr>
      <w:r w:rsidRPr="00EE40B5">
        <w:t>Schedule 4, Part 1, omit entry for Circumstances Code “C14127”</w:t>
      </w:r>
    </w:p>
    <w:p w14:paraId="523B5D22" w14:textId="7F32053A" w:rsidR="0044058E" w:rsidRPr="00EE40B5" w:rsidRDefault="0044058E" w:rsidP="0044058E">
      <w:pPr>
        <w:pStyle w:val="Amendment1"/>
        <w:numPr>
          <w:ilvl w:val="0"/>
          <w:numId w:val="7"/>
        </w:numPr>
        <w:tabs>
          <w:tab w:val="num" w:pos="794"/>
        </w:tabs>
        <w:ind w:left="794"/>
      </w:pPr>
      <w:r w:rsidRPr="00EE40B5">
        <w:lastRenderedPageBreak/>
        <w:t>Schedule 4, Part 1, omit entry for Circumstances Code “C14129”</w:t>
      </w:r>
    </w:p>
    <w:p w14:paraId="6BBE9A6C" w14:textId="2CE509CA" w:rsidR="0044058E" w:rsidRPr="00EE40B5" w:rsidRDefault="0044058E" w:rsidP="0044058E">
      <w:pPr>
        <w:pStyle w:val="Amendment1"/>
        <w:numPr>
          <w:ilvl w:val="0"/>
          <w:numId w:val="7"/>
        </w:numPr>
        <w:tabs>
          <w:tab w:val="num" w:pos="794"/>
        </w:tabs>
        <w:ind w:left="794"/>
      </w:pPr>
      <w:r w:rsidRPr="00EE40B5">
        <w:t>Schedule 4, Part 1, omit entry for Circumstances Code “C14130”</w:t>
      </w:r>
    </w:p>
    <w:p w14:paraId="62455993" w14:textId="1391DF2B" w:rsidR="0044058E" w:rsidRPr="00EE40B5" w:rsidRDefault="0044058E" w:rsidP="0044058E">
      <w:pPr>
        <w:pStyle w:val="Amendment1"/>
        <w:numPr>
          <w:ilvl w:val="0"/>
          <w:numId w:val="7"/>
        </w:numPr>
        <w:tabs>
          <w:tab w:val="num" w:pos="794"/>
        </w:tabs>
        <w:ind w:left="794"/>
      </w:pPr>
      <w:r w:rsidRPr="00EE40B5">
        <w:t>Schedule 4, Part 1, omit entry for Circumstances Code “C14131”</w:t>
      </w:r>
    </w:p>
    <w:p w14:paraId="074DE668" w14:textId="31C44720" w:rsidR="0044058E" w:rsidRPr="00EE40B5" w:rsidRDefault="0044058E" w:rsidP="0044058E">
      <w:pPr>
        <w:pStyle w:val="Amendment1"/>
        <w:numPr>
          <w:ilvl w:val="0"/>
          <w:numId w:val="7"/>
        </w:numPr>
        <w:tabs>
          <w:tab w:val="num" w:pos="794"/>
        </w:tabs>
        <w:ind w:left="794"/>
      </w:pPr>
      <w:r w:rsidRPr="00EE40B5">
        <w:t>Schedule 4, Part 1, omit entry for Circumstances Code “C14132”</w:t>
      </w:r>
    </w:p>
    <w:p w14:paraId="126F2C61" w14:textId="64DA3C7F" w:rsidR="00517298" w:rsidRPr="00EE40B5" w:rsidRDefault="00517298" w:rsidP="00517298">
      <w:pPr>
        <w:pStyle w:val="Amendment1"/>
        <w:numPr>
          <w:ilvl w:val="0"/>
          <w:numId w:val="7"/>
        </w:numPr>
        <w:spacing w:line="260" w:lineRule="exact"/>
        <w:ind w:left="794"/>
      </w:pPr>
      <w:r w:rsidRPr="00EE40B5">
        <w:t>Schedule 4, Part 1, entry for Circumstances Code “C</w:t>
      </w:r>
      <w:r w:rsidRPr="00EE40B5">
        <w:rPr>
          <w:rFonts w:eastAsia="Calibri"/>
        </w:rPr>
        <w:t>14370</w:t>
      </w:r>
      <w:r w:rsidRPr="00EE40B5">
        <w:t>”</w:t>
      </w:r>
    </w:p>
    <w:p w14:paraId="4E064D78" w14:textId="0C4F9BCD" w:rsidR="00517298" w:rsidRPr="00EE40B5" w:rsidRDefault="00517298" w:rsidP="00517298">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w:t>
      </w:r>
      <w:r w:rsidRPr="00EE40B5">
        <w:rPr>
          <w:rFonts w:ascii="Times New Roman" w:eastAsia="Calibri" w:hAnsi="Times New Roman" w:cs="Times New Roman"/>
          <w:b w:val="0"/>
          <w:bCs w:val="0"/>
          <w:i/>
          <w:iCs/>
        </w:rPr>
        <w:t>14370</w:t>
      </w:r>
      <w:r w:rsidRPr="00EE40B5">
        <w:rPr>
          <w:rFonts w:ascii="Times New Roman" w:hAnsi="Times New Roman" w:cs="Times New Roman"/>
          <w:b w:val="0"/>
          <w:bCs w:val="0"/>
          <w:i/>
          <w:iCs/>
        </w:rPr>
        <w:t>”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517298" w:rsidRPr="00EE40B5" w14:paraId="03B5DCFE" w14:textId="77777777" w:rsidTr="00B4414D">
        <w:tc>
          <w:tcPr>
            <w:tcW w:w="1134" w:type="dxa"/>
          </w:tcPr>
          <w:p w14:paraId="62D6D254" w14:textId="54CA8E8F" w:rsidR="00517298" w:rsidRPr="00EE40B5" w:rsidRDefault="00517298"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C14370</w:t>
            </w:r>
          </w:p>
        </w:tc>
        <w:tc>
          <w:tcPr>
            <w:tcW w:w="1134" w:type="dxa"/>
          </w:tcPr>
          <w:p w14:paraId="664FC345" w14:textId="79CBF144" w:rsidR="00517298" w:rsidRPr="00EE40B5" w:rsidRDefault="00517298"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P14370</w:t>
            </w:r>
          </w:p>
        </w:tc>
        <w:tc>
          <w:tcPr>
            <w:tcW w:w="1134" w:type="dxa"/>
          </w:tcPr>
          <w:p w14:paraId="1D031758" w14:textId="1FF3BE6F" w:rsidR="00517298" w:rsidRPr="00EE40B5" w:rsidRDefault="00517298"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CN14370</w:t>
            </w:r>
          </w:p>
        </w:tc>
        <w:tc>
          <w:tcPr>
            <w:tcW w:w="2126" w:type="dxa"/>
          </w:tcPr>
          <w:p w14:paraId="1AA34651" w14:textId="1C5035B0" w:rsidR="00517298" w:rsidRPr="00EE40B5" w:rsidRDefault="00517298"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Nusinersen</w:t>
            </w:r>
          </w:p>
        </w:tc>
        <w:tc>
          <w:tcPr>
            <w:tcW w:w="6236" w:type="dxa"/>
          </w:tcPr>
          <w:p w14:paraId="1B739502"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Spinal muscular atrophy (SMA)</w:t>
            </w:r>
          </w:p>
          <w:p w14:paraId="3C283655"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Changing the prescribed therapy</w:t>
            </w:r>
          </w:p>
          <w:p w14:paraId="6DB93517"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be undergoing a change in prescribed SMA drug to this drug - the drug treatment being replaced was a PBS benefit initiated after the patient's 19</w:t>
            </w:r>
            <w:r w:rsidRPr="00EE40B5">
              <w:rPr>
                <w:rFonts w:ascii="Arial" w:eastAsia="Calibri" w:hAnsi="Arial" w:cs="Arial"/>
                <w:sz w:val="16"/>
                <w:szCs w:val="16"/>
                <w:vertAlign w:val="superscript"/>
              </w:rPr>
              <w:t>th</w:t>
            </w:r>
            <w:r w:rsidRPr="00EE40B5">
              <w:rPr>
                <w:rFonts w:ascii="Arial" w:eastAsia="Calibri" w:hAnsi="Arial" w:cs="Arial"/>
                <w:sz w:val="16"/>
                <w:szCs w:val="16"/>
              </w:rPr>
              <w:t xml:space="preserve"> birthday; AND </w:t>
            </w:r>
          </w:p>
          <w:p w14:paraId="7536A7DE"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specialist medical practitioner experienced in the diagnosis/management of SMA; or </w:t>
            </w:r>
          </w:p>
          <w:p w14:paraId="4CD2DADF"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50237427"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7B2BDF85"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untreated with gene therapy; AND </w:t>
            </w:r>
          </w:p>
          <w:p w14:paraId="5D2AEBF9"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be receiving invasive permanent assisted ventilation in the absence of a potentially reversible cause while being treated with this drug. </w:t>
            </w:r>
          </w:p>
          <w:p w14:paraId="52AB96A2" w14:textId="77777777" w:rsidR="00517298" w:rsidRPr="00EE40B5" w:rsidRDefault="00517298"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Invasive permanent assisted ventilation means ventilation via tracheostomy tube for greater than or equal to 16 hours per day.</w:t>
            </w:r>
          </w:p>
          <w:p w14:paraId="26CB255F" w14:textId="1BBEA344" w:rsidR="00517298" w:rsidRPr="00EE40B5" w:rsidRDefault="00517298"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 xml:space="preserve">The prescriber has </w:t>
            </w:r>
            <w:proofErr w:type="gramStart"/>
            <w:r w:rsidRPr="00EE40B5">
              <w:rPr>
                <w:rFonts w:ascii="Arial" w:eastAsia="Calibri" w:hAnsi="Arial" w:cs="Arial"/>
                <w:sz w:val="16"/>
                <w:szCs w:val="16"/>
              </w:rPr>
              <w:t>given consideration to</w:t>
            </w:r>
            <w:proofErr w:type="gramEnd"/>
            <w:r w:rsidRPr="00EE40B5">
              <w:rPr>
                <w:rFonts w:ascii="Arial" w:eastAsia="Calibri" w:hAnsi="Arial" w:cs="Arial"/>
                <w:sz w:val="16"/>
                <w:szCs w:val="16"/>
              </w:rPr>
              <w:t xml:space="preserve"> whether a 'wash out' period is recommended or not prior to changing the prescribed therapy.</w:t>
            </w:r>
          </w:p>
        </w:tc>
        <w:tc>
          <w:tcPr>
            <w:tcW w:w="2041" w:type="dxa"/>
          </w:tcPr>
          <w:p w14:paraId="5A658540" w14:textId="7B8A1615" w:rsidR="00517298" w:rsidRPr="00EE40B5" w:rsidRDefault="00517298"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Compliance with Authority Required procedures</w:t>
            </w:r>
          </w:p>
        </w:tc>
      </w:tr>
    </w:tbl>
    <w:p w14:paraId="1475BFF4" w14:textId="54B6592B" w:rsidR="0044058E" w:rsidRPr="00EE40B5" w:rsidRDefault="0044058E" w:rsidP="00D7649E">
      <w:pPr>
        <w:pStyle w:val="Amendment1"/>
        <w:numPr>
          <w:ilvl w:val="0"/>
          <w:numId w:val="7"/>
        </w:numPr>
        <w:tabs>
          <w:tab w:val="num" w:pos="794"/>
        </w:tabs>
        <w:spacing w:line="260" w:lineRule="exact"/>
        <w:ind w:left="794"/>
      </w:pPr>
      <w:r w:rsidRPr="00EE40B5">
        <w:t>Schedule 4, Part 1, omit entry for Circumstances Code “C</w:t>
      </w:r>
      <w:r w:rsidR="00457D6C" w:rsidRPr="00EE40B5">
        <w:t>14384</w:t>
      </w:r>
      <w:r w:rsidRPr="00EE40B5">
        <w:t>”</w:t>
      </w:r>
    </w:p>
    <w:p w14:paraId="1FA36856" w14:textId="6DC7623B" w:rsidR="00D7649E" w:rsidRPr="00EE40B5" w:rsidRDefault="00D7649E" w:rsidP="00D7649E">
      <w:pPr>
        <w:pStyle w:val="Amendment1"/>
        <w:numPr>
          <w:ilvl w:val="0"/>
          <w:numId w:val="7"/>
        </w:numPr>
        <w:spacing w:line="260" w:lineRule="exact"/>
        <w:ind w:left="794"/>
      </w:pPr>
      <w:r w:rsidRPr="00EE40B5">
        <w:t>Schedule 4, Part 1, entry for Circumstances Code “C</w:t>
      </w:r>
      <w:r w:rsidRPr="00EE40B5">
        <w:rPr>
          <w:rFonts w:eastAsia="Calibri"/>
        </w:rPr>
        <w:t>14396</w:t>
      </w:r>
      <w:r w:rsidRPr="00EE40B5">
        <w:t>”</w:t>
      </w:r>
    </w:p>
    <w:p w14:paraId="5AE67785" w14:textId="5DC4D188" w:rsidR="00D7649E" w:rsidRPr="00EE40B5" w:rsidRDefault="00D7649E" w:rsidP="00D7649E">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w:t>
      </w:r>
      <w:r w:rsidRPr="00EE40B5">
        <w:rPr>
          <w:rFonts w:ascii="Times New Roman" w:eastAsia="Calibri" w:hAnsi="Times New Roman" w:cs="Times New Roman"/>
          <w:b w:val="0"/>
          <w:bCs w:val="0"/>
          <w:i/>
          <w:iCs/>
        </w:rPr>
        <w:t>14396</w:t>
      </w:r>
      <w:r w:rsidRPr="00EE40B5">
        <w:rPr>
          <w:rFonts w:ascii="Times New Roman" w:hAnsi="Times New Roman" w:cs="Times New Roman"/>
          <w:b w:val="0"/>
          <w:bCs w:val="0"/>
          <w:i/>
          <w:iCs/>
        </w:rPr>
        <w:t>”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D7649E" w:rsidRPr="00EE40B5" w14:paraId="4755500C" w14:textId="77777777" w:rsidTr="006D55AE">
        <w:tc>
          <w:tcPr>
            <w:tcW w:w="1134" w:type="dxa"/>
          </w:tcPr>
          <w:p w14:paraId="5683FFB5" w14:textId="523C2989" w:rsidR="00D7649E" w:rsidRPr="00EE40B5" w:rsidRDefault="00D7649E"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C14396</w:t>
            </w:r>
          </w:p>
        </w:tc>
        <w:tc>
          <w:tcPr>
            <w:tcW w:w="1134" w:type="dxa"/>
          </w:tcPr>
          <w:p w14:paraId="20F5AD28" w14:textId="691252F8" w:rsidR="00D7649E" w:rsidRPr="00EE40B5" w:rsidRDefault="00D7649E"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P14396</w:t>
            </w:r>
          </w:p>
        </w:tc>
        <w:tc>
          <w:tcPr>
            <w:tcW w:w="1134" w:type="dxa"/>
          </w:tcPr>
          <w:p w14:paraId="0C008850" w14:textId="7F05EB00" w:rsidR="00D7649E" w:rsidRPr="00EE40B5" w:rsidRDefault="00D7649E"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CN14396</w:t>
            </w:r>
          </w:p>
        </w:tc>
        <w:tc>
          <w:tcPr>
            <w:tcW w:w="2126" w:type="dxa"/>
          </w:tcPr>
          <w:p w14:paraId="0B7A220F" w14:textId="1C23A1D7" w:rsidR="00D7649E" w:rsidRPr="00EE40B5" w:rsidRDefault="00D7649E" w:rsidP="00231F2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Bimekizumab</w:t>
            </w:r>
          </w:p>
        </w:tc>
        <w:tc>
          <w:tcPr>
            <w:tcW w:w="6236" w:type="dxa"/>
          </w:tcPr>
          <w:p w14:paraId="4D762E41"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49D947AF"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Initial treatment - Initial 2, Face, hand, foot (change or recommencement of treatment after a break in biological medicine of less than 5 years)</w:t>
            </w:r>
          </w:p>
          <w:p w14:paraId="2F9FD6C6"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w:t>
            </w:r>
            <w:r w:rsidRPr="00EE40B5">
              <w:rPr>
                <w:rFonts w:ascii="Arial" w:eastAsia="Calibri" w:hAnsi="Arial" w:cs="Arial"/>
                <w:sz w:val="16"/>
                <w:szCs w:val="16"/>
              </w:rPr>
              <w:lastRenderedPageBreak/>
              <w:t xml:space="preserve">for this condition in this treatment cycle; AND </w:t>
            </w:r>
          </w:p>
          <w:p w14:paraId="21FF2760"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54963F40"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23056EFE"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227FB99A"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receive more than 24 weeks of treatment under this </w:t>
            </w:r>
            <w:proofErr w:type="gramStart"/>
            <w:r w:rsidRPr="00EE40B5">
              <w:rPr>
                <w:rFonts w:ascii="Arial" w:eastAsia="Calibri" w:hAnsi="Arial" w:cs="Arial"/>
                <w:sz w:val="16"/>
                <w:szCs w:val="16"/>
              </w:rPr>
              <w:t>restriction;</w:t>
            </w:r>
            <w:proofErr w:type="gramEnd"/>
          </w:p>
          <w:p w14:paraId="19000CAF"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at least 18 years of </w:t>
            </w:r>
            <w:proofErr w:type="gramStart"/>
            <w:r w:rsidRPr="00EE40B5">
              <w:rPr>
                <w:rFonts w:ascii="Arial" w:eastAsia="Calibri" w:hAnsi="Arial" w:cs="Arial"/>
                <w:sz w:val="16"/>
                <w:szCs w:val="16"/>
              </w:rPr>
              <w:t>age;</w:t>
            </w:r>
            <w:proofErr w:type="gramEnd"/>
          </w:p>
          <w:p w14:paraId="31F350D8"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5E713BF1"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the plaque or plaques assessed prior to biological treatment showing </w:t>
            </w:r>
          </w:p>
          <w:p w14:paraId="391585B6"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xml:space="preserve">) a reduction in the Psoriasis Area and Severity Index (PASI) symptom </w:t>
            </w:r>
            <w:proofErr w:type="spellStart"/>
            <w:r w:rsidRPr="00EE40B5">
              <w:rPr>
                <w:rFonts w:ascii="Arial" w:eastAsia="Calibri" w:hAnsi="Arial" w:cs="Arial"/>
                <w:sz w:val="16"/>
                <w:szCs w:val="16"/>
              </w:rPr>
              <w:t>subscores</w:t>
            </w:r>
            <w:proofErr w:type="spellEnd"/>
            <w:r w:rsidRPr="00EE40B5">
              <w:rPr>
                <w:rFonts w:ascii="Arial" w:eastAsia="Calibri" w:hAnsi="Arial" w:cs="Arial"/>
                <w:sz w:val="16"/>
                <w:szCs w:val="16"/>
              </w:rPr>
              <w:t xml:space="preserve"> for all 3 of erythema, </w:t>
            </w:r>
            <w:proofErr w:type="gramStart"/>
            <w:r w:rsidRPr="00EE40B5">
              <w:rPr>
                <w:rFonts w:ascii="Arial" w:eastAsia="Calibri" w:hAnsi="Arial" w:cs="Arial"/>
                <w:sz w:val="16"/>
                <w:szCs w:val="16"/>
              </w:rPr>
              <w:t>thickness</w:t>
            </w:r>
            <w:proofErr w:type="gramEnd"/>
            <w:r w:rsidRPr="00EE40B5">
              <w:rPr>
                <w:rFonts w:ascii="Arial" w:eastAsia="Calibri" w:hAnsi="Arial" w:cs="Arial"/>
                <w:sz w:val="16"/>
                <w:szCs w:val="16"/>
              </w:rPr>
              <w:t xml:space="preserve"> and scaling, to slight or better, or sustained at this level, as compared to the baseline values; or</w:t>
            </w:r>
          </w:p>
          <w:p w14:paraId="09B765F2"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a reduction by 75% or more in the skin area affected, or sustained at this level, as compared to the baseline value for this treatment cycle.</w:t>
            </w:r>
          </w:p>
          <w:p w14:paraId="5BCEABAF"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PASI assessment for continuing treatment must be performed on the same affected area as assessed at baseline.</w:t>
            </w:r>
          </w:p>
          <w:p w14:paraId="229D5050"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081ECA95"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04E6E7A"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BF10892"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68E2C977"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(1) a completed authority prescription form(s); and</w:t>
            </w:r>
          </w:p>
          <w:p w14:paraId="5F57C0F5"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449251F8"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the completed current Psoriasis Area and Severity Index (PASI) calculation sheets, and the face, hand, foot area diagrams including the dates of assessment of the patient's condition; and</w:t>
            </w:r>
          </w:p>
          <w:p w14:paraId="3C5F5E34"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lastRenderedPageBreak/>
              <w:t xml:space="preserve">(ii) details of prior biological treatment, including dosage, </w:t>
            </w:r>
            <w:proofErr w:type="gramStart"/>
            <w:r w:rsidRPr="00EE40B5">
              <w:rPr>
                <w:rFonts w:ascii="Arial" w:eastAsia="Calibri" w:hAnsi="Arial" w:cs="Arial"/>
                <w:sz w:val="16"/>
                <w:szCs w:val="16"/>
              </w:rPr>
              <w:t>date</w:t>
            </w:r>
            <w:proofErr w:type="gramEnd"/>
            <w:r w:rsidRPr="00EE40B5">
              <w:rPr>
                <w:rFonts w:ascii="Arial" w:eastAsia="Calibri" w:hAnsi="Arial" w:cs="Arial"/>
                <w:sz w:val="16"/>
                <w:szCs w:val="16"/>
              </w:rPr>
              <w:t xml:space="preserve"> and duration of treatment.</w:t>
            </w:r>
          </w:p>
          <w:p w14:paraId="31ADB2D4" w14:textId="77777777" w:rsidR="00D7649E" w:rsidRPr="00EE40B5" w:rsidRDefault="00D7649E" w:rsidP="00231F2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If a patient fails to demonstrate a response to treatment with this drug under this </w:t>
            </w:r>
            <w:proofErr w:type="gramStart"/>
            <w:r w:rsidRPr="00EE40B5">
              <w:rPr>
                <w:rFonts w:ascii="Arial" w:eastAsia="Calibri" w:hAnsi="Arial" w:cs="Arial"/>
                <w:sz w:val="16"/>
                <w:szCs w:val="16"/>
              </w:rPr>
              <w:t>restriction</w:t>
            </w:r>
            <w:proofErr w:type="gramEnd"/>
            <w:r w:rsidRPr="00EE40B5">
              <w:rPr>
                <w:rFonts w:ascii="Arial" w:eastAsia="Calibri" w:hAnsi="Arial" w:cs="Arial"/>
                <w:sz w:val="16"/>
                <w:szCs w:val="16"/>
              </w:rPr>
              <w:t xml:space="preserve"> they will not be eligible to receive further PBS-subsidised treatment with this drug for this condition within this treatment cycle.</w:t>
            </w:r>
          </w:p>
          <w:p w14:paraId="67794761" w14:textId="6FB242DC" w:rsidR="00D7649E" w:rsidRPr="00EE40B5" w:rsidRDefault="00D7649E"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32B43B57" w14:textId="24BBD594" w:rsidR="00D7649E" w:rsidRPr="00EE40B5" w:rsidRDefault="00D7649E" w:rsidP="00231F2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Written Authority Required procedures</w:t>
            </w:r>
          </w:p>
        </w:tc>
      </w:tr>
    </w:tbl>
    <w:p w14:paraId="3CFBB014" w14:textId="7F1BF8F0" w:rsidR="0044058E" w:rsidRPr="00EE40B5" w:rsidRDefault="0044058E" w:rsidP="0044058E">
      <w:pPr>
        <w:pStyle w:val="Amendment1"/>
        <w:numPr>
          <w:ilvl w:val="0"/>
          <w:numId w:val="7"/>
        </w:numPr>
        <w:tabs>
          <w:tab w:val="num" w:pos="794"/>
        </w:tabs>
        <w:ind w:left="794"/>
      </w:pPr>
      <w:r w:rsidRPr="00EE40B5">
        <w:lastRenderedPageBreak/>
        <w:t>Schedule 4, Part 1, omit entry for Circumstances Code “C</w:t>
      </w:r>
      <w:r w:rsidR="00457D6C" w:rsidRPr="00EE40B5">
        <w:t>14417</w:t>
      </w:r>
      <w:r w:rsidRPr="00EE40B5">
        <w:t>”</w:t>
      </w:r>
    </w:p>
    <w:p w14:paraId="5025E503" w14:textId="574DBB9D" w:rsidR="00E01007" w:rsidRPr="00EE40B5" w:rsidRDefault="00E01007" w:rsidP="00E01007">
      <w:pPr>
        <w:pStyle w:val="Amendment1"/>
        <w:numPr>
          <w:ilvl w:val="0"/>
          <w:numId w:val="7"/>
        </w:numPr>
        <w:spacing w:line="260" w:lineRule="exact"/>
        <w:ind w:left="794"/>
      </w:pPr>
      <w:r w:rsidRPr="00EE40B5">
        <w:t>Schedule 4, Part 1, entry for Circumstances Code “C</w:t>
      </w:r>
      <w:r w:rsidRPr="00EE40B5">
        <w:rPr>
          <w:rFonts w:eastAsia="Calibri"/>
        </w:rPr>
        <w:t>14421</w:t>
      </w:r>
      <w:r w:rsidRPr="00EE40B5">
        <w:t>”</w:t>
      </w:r>
    </w:p>
    <w:p w14:paraId="58CF7FBA" w14:textId="6357A771" w:rsidR="00E01007" w:rsidRPr="00EE40B5" w:rsidRDefault="00E01007" w:rsidP="00E01007">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w:t>
      </w:r>
      <w:r w:rsidRPr="00EE40B5">
        <w:rPr>
          <w:rFonts w:ascii="Times New Roman" w:eastAsia="Calibri" w:hAnsi="Times New Roman" w:cs="Times New Roman"/>
          <w:b w:val="0"/>
          <w:bCs w:val="0"/>
          <w:i/>
          <w:iCs/>
        </w:rPr>
        <w:t>14421</w:t>
      </w:r>
      <w:r w:rsidRPr="00EE40B5">
        <w:rPr>
          <w:rFonts w:ascii="Times New Roman" w:hAnsi="Times New Roman" w:cs="Times New Roman"/>
          <w:b w:val="0"/>
          <w:bCs w:val="0"/>
          <w:i/>
          <w:iCs/>
        </w:rPr>
        <w:t>”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E01007" w:rsidRPr="00EE40B5" w14:paraId="5E1CBFA4" w14:textId="77777777" w:rsidTr="00B4414D">
        <w:tc>
          <w:tcPr>
            <w:tcW w:w="1134" w:type="dxa"/>
          </w:tcPr>
          <w:p w14:paraId="2B63E208" w14:textId="6EA2722C" w:rsidR="00E01007" w:rsidRPr="00EE40B5" w:rsidRDefault="00E01007"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C14421</w:t>
            </w:r>
          </w:p>
        </w:tc>
        <w:tc>
          <w:tcPr>
            <w:tcW w:w="1134" w:type="dxa"/>
          </w:tcPr>
          <w:p w14:paraId="31E3101E" w14:textId="690303D5" w:rsidR="00E01007" w:rsidRPr="00EE40B5" w:rsidRDefault="00E01007"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P14421</w:t>
            </w:r>
          </w:p>
        </w:tc>
        <w:tc>
          <w:tcPr>
            <w:tcW w:w="1134" w:type="dxa"/>
          </w:tcPr>
          <w:p w14:paraId="6EEE261D" w14:textId="33B6FA57" w:rsidR="00E01007" w:rsidRPr="00EE40B5" w:rsidRDefault="00E01007"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CN14421</w:t>
            </w:r>
          </w:p>
        </w:tc>
        <w:tc>
          <w:tcPr>
            <w:tcW w:w="2126" w:type="dxa"/>
          </w:tcPr>
          <w:p w14:paraId="413910DC" w14:textId="13845B4E" w:rsidR="00E01007" w:rsidRPr="00EE40B5" w:rsidRDefault="00E01007"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Nusinersen</w:t>
            </w:r>
          </w:p>
        </w:tc>
        <w:tc>
          <w:tcPr>
            <w:tcW w:w="6236" w:type="dxa"/>
          </w:tcPr>
          <w:p w14:paraId="015714E5"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Symptomatic type IIIB/IIIC spinal muscular atrophy (SMA)</w:t>
            </w:r>
          </w:p>
          <w:p w14:paraId="04C93A36"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Changing the prescribed therapy</w:t>
            </w:r>
          </w:p>
          <w:p w14:paraId="36CAD2C1"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Patient must be undergoing a change in prescribed SMA drug to this drug - the drug treatment being replaced was a PBS benefit initiated prior to the patient's 19</w:t>
            </w:r>
            <w:r w:rsidRPr="00EE40B5">
              <w:rPr>
                <w:rFonts w:ascii="Arial" w:eastAsia="Calibri" w:hAnsi="Arial" w:cs="Arial"/>
                <w:sz w:val="16"/>
                <w:szCs w:val="16"/>
                <w:vertAlign w:val="superscript"/>
              </w:rPr>
              <w:t>th</w:t>
            </w:r>
            <w:r w:rsidRPr="00EE40B5">
              <w:rPr>
                <w:rFonts w:ascii="Arial" w:eastAsia="Calibri" w:hAnsi="Arial" w:cs="Arial"/>
                <w:sz w:val="16"/>
                <w:szCs w:val="16"/>
              </w:rPr>
              <w:t xml:space="preserve"> birthday for SMA type IIIB/IIIC; AND </w:t>
            </w:r>
          </w:p>
          <w:p w14:paraId="1E0410BD"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specialist medical practitioner experienced in the diagnosis/management of SMA; or </w:t>
            </w:r>
          </w:p>
          <w:p w14:paraId="1D02D5FD"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10D80EA6"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4BB6B193"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untreated with gene therapy; AND </w:t>
            </w:r>
          </w:p>
          <w:p w14:paraId="3AC721E1"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be receiving invasive permanent assisted ventilation in the absence of a potentially reversible cause while being treated with this drug. </w:t>
            </w:r>
          </w:p>
          <w:p w14:paraId="046B878A" w14:textId="77777777" w:rsidR="00E01007" w:rsidRPr="00EE40B5" w:rsidRDefault="00E01007"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Invasive permanent assisted ventilation means ventilation via tracheostomy tube for greater than or equal to 16 hours per day.</w:t>
            </w:r>
          </w:p>
          <w:p w14:paraId="15BAFB08" w14:textId="2C3B6198" w:rsidR="00E01007" w:rsidRPr="00EE40B5" w:rsidRDefault="00E01007"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 xml:space="preserve">The prescriber has </w:t>
            </w:r>
            <w:proofErr w:type="gramStart"/>
            <w:r w:rsidRPr="00EE40B5">
              <w:rPr>
                <w:rFonts w:ascii="Arial" w:eastAsia="Calibri" w:hAnsi="Arial" w:cs="Arial"/>
                <w:sz w:val="16"/>
                <w:szCs w:val="16"/>
              </w:rPr>
              <w:t>given consideration to</w:t>
            </w:r>
            <w:proofErr w:type="gramEnd"/>
            <w:r w:rsidRPr="00EE40B5">
              <w:rPr>
                <w:rFonts w:ascii="Arial" w:eastAsia="Calibri" w:hAnsi="Arial" w:cs="Arial"/>
                <w:sz w:val="16"/>
                <w:szCs w:val="16"/>
              </w:rPr>
              <w:t xml:space="preserve"> whether a 'wash out' period is recommended or not prior to changing the prescribed therapy.</w:t>
            </w:r>
          </w:p>
        </w:tc>
        <w:tc>
          <w:tcPr>
            <w:tcW w:w="2041" w:type="dxa"/>
          </w:tcPr>
          <w:p w14:paraId="413D0CB1" w14:textId="7D1BE15A" w:rsidR="00E01007" w:rsidRPr="00EE40B5" w:rsidRDefault="00E01007"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Compliance with Authority Required procedures</w:t>
            </w:r>
          </w:p>
        </w:tc>
      </w:tr>
    </w:tbl>
    <w:p w14:paraId="324137F1" w14:textId="70243476" w:rsidR="00760A05" w:rsidRPr="00EE40B5" w:rsidRDefault="00760A05" w:rsidP="00760A05">
      <w:pPr>
        <w:pStyle w:val="Amendment1"/>
        <w:numPr>
          <w:ilvl w:val="0"/>
          <w:numId w:val="7"/>
        </w:numPr>
        <w:spacing w:line="260" w:lineRule="exact"/>
        <w:ind w:left="794"/>
      </w:pPr>
      <w:r w:rsidRPr="00EE40B5">
        <w:t>Schedule 4, Part 1, entry for Circumstances Code “C</w:t>
      </w:r>
      <w:r w:rsidRPr="00EE40B5">
        <w:rPr>
          <w:rFonts w:eastAsia="Calibri"/>
        </w:rPr>
        <w:t>14437</w:t>
      </w:r>
      <w:r w:rsidRPr="00EE40B5">
        <w:t>”</w:t>
      </w:r>
    </w:p>
    <w:p w14:paraId="0B0BF252" w14:textId="7DD22753" w:rsidR="00760A05" w:rsidRPr="00EE40B5" w:rsidRDefault="00760A05" w:rsidP="00760A05">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w:t>
      </w:r>
      <w:r w:rsidRPr="00EE40B5">
        <w:rPr>
          <w:rFonts w:ascii="Times New Roman" w:eastAsia="Calibri" w:hAnsi="Times New Roman" w:cs="Times New Roman"/>
          <w:b w:val="0"/>
          <w:bCs w:val="0"/>
          <w:i/>
          <w:iCs/>
        </w:rPr>
        <w:t>14437</w:t>
      </w:r>
      <w:r w:rsidRPr="00EE40B5">
        <w:rPr>
          <w:rFonts w:ascii="Times New Roman" w:hAnsi="Times New Roman" w:cs="Times New Roman"/>
          <w:b w:val="0"/>
          <w:bCs w:val="0"/>
          <w:i/>
          <w:iCs/>
        </w:rPr>
        <w:t>”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760A05" w:rsidRPr="00EE40B5" w14:paraId="5468F868" w14:textId="77777777" w:rsidTr="006D55AE">
        <w:tc>
          <w:tcPr>
            <w:tcW w:w="1134" w:type="dxa"/>
          </w:tcPr>
          <w:p w14:paraId="645BD821" w14:textId="59834CD1" w:rsidR="00760A05" w:rsidRPr="00EE40B5" w:rsidRDefault="00760A05"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C14437</w:t>
            </w:r>
          </w:p>
        </w:tc>
        <w:tc>
          <w:tcPr>
            <w:tcW w:w="1134" w:type="dxa"/>
          </w:tcPr>
          <w:p w14:paraId="327F4780" w14:textId="1D26DA6D" w:rsidR="00760A05" w:rsidRPr="00EE40B5" w:rsidRDefault="00760A05"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P14437</w:t>
            </w:r>
          </w:p>
        </w:tc>
        <w:tc>
          <w:tcPr>
            <w:tcW w:w="1134" w:type="dxa"/>
          </w:tcPr>
          <w:p w14:paraId="57E6C759" w14:textId="76963BAB" w:rsidR="00760A05" w:rsidRPr="00EE40B5" w:rsidRDefault="00760A05"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CN14437</w:t>
            </w:r>
          </w:p>
        </w:tc>
        <w:tc>
          <w:tcPr>
            <w:tcW w:w="2126" w:type="dxa"/>
          </w:tcPr>
          <w:p w14:paraId="4B7A96F8" w14:textId="7E4EB3EE" w:rsidR="00760A05" w:rsidRPr="00EE40B5" w:rsidRDefault="00760A05"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Bimekizumab</w:t>
            </w:r>
          </w:p>
        </w:tc>
        <w:tc>
          <w:tcPr>
            <w:tcW w:w="6236" w:type="dxa"/>
          </w:tcPr>
          <w:p w14:paraId="3FC64511"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Severe chronic plaque psoriasis</w:t>
            </w:r>
          </w:p>
          <w:p w14:paraId="34547C69"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lastRenderedPageBreak/>
              <w:t>Initial treatment - Initial 2, Whole body (change or recommencement of treatment after a break in biological medicine of less than 5 years)</w:t>
            </w:r>
          </w:p>
          <w:p w14:paraId="28359CD1"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received prior PBS-subsidised treatment with a biological medicine for this condition in this treatment cycle; AND </w:t>
            </w:r>
          </w:p>
          <w:p w14:paraId="2BCDBB25"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0E913D48"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74E8A787"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as systemic monotherapy (other than methotrexate); AND </w:t>
            </w:r>
          </w:p>
          <w:p w14:paraId="1C6FE4F9"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receive more than 24 weeks of treatment under this </w:t>
            </w:r>
            <w:proofErr w:type="gramStart"/>
            <w:r w:rsidRPr="00EE40B5">
              <w:rPr>
                <w:rFonts w:ascii="Arial" w:eastAsia="Calibri" w:hAnsi="Arial" w:cs="Arial"/>
                <w:sz w:val="16"/>
                <w:szCs w:val="16"/>
              </w:rPr>
              <w:t>restriction;</w:t>
            </w:r>
            <w:proofErr w:type="gramEnd"/>
          </w:p>
          <w:p w14:paraId="0BAFF2E9"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at least 18 years of </w:t>
            </w:r>
            <w:proofErr w:type="gramStart"/>
            <w:r w:rsidRPr="00EE40B5">
              <w:rPr>
                <w:rFonts w:ascii="Arial" w:eastAsia="Calibri" w:hAnsi="Arial" w:cs="Arial"/>
                <w:sz w:val="16"/>
                <w:szCs w:val="16"/>
              </w:rPr>
              <w:t>age;</w:t>
            </w:r>
            <w:proofErr w:type="gramEnd"/>
          </w:p>
          <w:p w14:paraId="78068EF0"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dermatologist. </w:t>
            </w:r>
          </w:p>
          <w:p w14:paraId="2EA6732B"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adequate response to treatment is defined as </w:t>
            </w:r>
          </w:p>
          <w:p w14:paraId="429CF457"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1A567E88"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0340E17B"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B16D664"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62BA8B3"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authority application must be made in writing and must include </w:t>
            </w:r>
          </w:p>
          <w:p w14:paraId="33F3BADD"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(1) a completed authority prescription form(s); and</w:t>
            </w:r>
          </w:p>
          <w:p w14:paraId="28546FFA"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4A588C6E"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the completed current Psoriasis Area and Severity Index (PASI) calculation sheets including the dates of assessment of the patient's condition; and</w:t>
            </w:r>
          </w:p>
          <w:p w14:paraId="42104428"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(ii) details of prior biological treatment, including dosage, </w:t>
            </w:r>
            <w:proofErr w:type="gramStart"/>
            <w:r w:rsidRPr="00EE40B5">
              <w:rPr>
                <w:rFonts w:ascii="Arial" w:eastAsia="Calibri" w:hAnsi="Arial" w:cs="Arial"/>
                <w:sz w:val="16"/>
                <w:szCs w:val="16"/>
              </w:rPr>
              <w:t>date</w:t>
            </w:r>
            <w:proofErr w:type="gramEnd"/>
            <w:r w:rsidRPr="00EE40B5">
              <w:rPr>
                <w:rFonts w:ascii="Arial" w:eastAsia="Calibri" w:hAnsi="Arial" w:cs="Arial"/>
                <w:sz w:val="16"/>
                <w:szCs w:val="16"/>
              </w:rPr>
              <w:t xml:space="preserve"> and duration of treatment.</w:t>
            </w:r>
          </w:p>
          <w:p w14:paraId="05139777" w14:textId="77777777" w:rsidR="00760A05" w:rsidRPr="00EE40B5" w:rsidRDefault="00760A05"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If a patient fails to demonstrate a response to treatment with this drug under this </w:t>
            </w:r>
            <w:proofErr w:type="gramStart"/>
            <w:r w:rsidRPr="00EE40B5">
              <w:rPr>
                <w:rFonts w:ascii="Arial" w:eastAsia="Calibri" w:hAnsi="Arial" w:cs="Arial"/>
                <w:sz w:val="16"/>
                <w:szCs w:val="16"/>
              </w:rPr>
              <w:lastRenderedPageBreak/>
              <w:t>restriction</w:t>
            </w:r>
            <w:proofErr w:type="gramEnd"/>
            <w:r w:rsidRPr="00EE40B5">
              <w:rPr>
                <w:rFonts w:ascii="Arial" w:eastAsia="Calibri" w:hAnsi="Arial" w:cs="Arial"/>
                <w:sz w:val="16"/>
                <w:szCs w:val="16"/>
              </w:rPr>
              <w:t xml:space="preserve"> they will not be eligible to receive further PBS-subsidised treatment with this drug for this condition within this treatment cycle.</w:t>
            </w:r>
          </w:p>
          <w:p w14:paraId="10B3AF77" w14:textId="5BA6570B" w:rsidR="00760A05" w:rsidRPr="00EE40B5" w:rsidRDefault="00760A05"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585F205A" w14:textId="17661E49" w:rsidR="00760A05" w:rsidRPr="00EE40B5" w:rsidRDefault="00760A05"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 xml:space="preserve">Compliance with Written </w:t>
            </w:r>
            <w:r w:rsidRPr="00EE40B5">
              <w:rPr>
                <w:rFonts w:ascii="Arial" w:eastAsia="Calibri" w:hAnsi="Arial" w:cs="Arial"/>
                <w:sz w:val="16"/>
                <w:szCs w:val="16"/>
              </w:rPr>
              <w:lastRenderedPageBreak/>
              <w:t>Authority Required procedures</w:t>
            </w:r>
          </w:p>
        </w:tc>
      </w:tr>
    </w:tbl>
    <w:p w14:paraId="3D4E9C3D" w14:textId="3A66DF09" w:rsidR="0044058E" w:rsidRPr="00EE40B5" w:rsidRDefault="0044058E" w:rsidP="0044058E">
      <w:pPr>
        <w:pStyle w:val="Amendment1"/>
        <w:numPr>
          <w:ilvl w:val="0"/>
          <w:numId w:val="7"/>
        </w:numPr>
        <w:tabs>
          <w:tab w:val="num" w:pos="794"/>
        </w:tabs>
        <w:ind w:left="794"/>
      </w:pPr>
      <w:r w:rsidRPr="00EE40B5">
        <w:lastRenderedPageBreak/>
        <w:t>Schedule 4, Part 1, omit entry for Circumstances Code “C</w:t>
      </w:r>
      <w:r w:rsidR="00AA56A8" w:rsidRPr="00EE40B5">
        <w:t>14523</w:t>
      </w:r>
      <w:r w:rsidRPr="00EE40B5">
        <w:t>”</w:t>
      </w:r>
    </w:p>
    <w:p w14:paraId="02B5025C" w14:textId="676AB043" w:rsidR="0044058E" w:rsidRPr="00EE40B5" w:rsidRDefault="0044058E" w:rsidP="0044058E">
      <w:pPr>
        <w:pStyle w:val="Amendment1"/>
        <w:numPr>
          <w:ilvl w:val="0"/>
          <w:numId w:val="7"/>
        </w:numPr>
        <w:tabs>
          <w:tab w:val="num" w:pos="794"/>
        </w:tabs>
        <w:ind w:left="794"/>
      </w:pPr>
      <w:r w:rsidRPr="00EE40B5">
        <w:t>Schedule 4, Part 1, omit entry for Circumstances Code “C</w:t>
      </w:r>
      <w:r w:rsidR="00AA56A8" w:rsidRPr="00EE40B5">
        <w:t>14524</w:t>
      </w:r>
      <w:r w:rsidRPr="00EE40B5">
        <w:t>”</w:t>
      </w:r>
    </w:p>
    <w:p w14:paraId="48555466" w14:textId="01534C31" w:rsidR="0044058E" w:rsidRPr="00EE40B5" w:rsidRDefault="0044058E" w:rsidP="0044058E">
      <w:pPr>
        <w:pStyle w:val="Amendment1"/>
        <w:numPr>
          <w:ilvl w:val="0"/>
          <w:numId w:val="7"/>
        </w:numPr>
        <w:tabs>
          <w:tab w:val="num" w:pos="794"/>
        </w:tabs>
        <w:ind w:left="794"/>
      </w:pPr>
      <w:r w:rsidRPr="00EE40B5">
        <w:t>Schedule 4, Part 1, omit entry for Circumstances Code “C</w:t>
      </w:r>
      <w:r w:rsidR="00AA56A8" w:rsidRPr="00EE40B5">
        <w:t>14555</w:t>
      </w:r>
      <w:r w:rsidRPr="00EE40B5">
        <w:t>”</w:t>
      </w:r>
    </w:p>
    <w:p w14:paraId="2D86D79B" w14:textId="1F8C897D" w:rsidR="0044058E" w:rsidRPr="00EE40B5" w:rsidRDefault="0044058E" w:rsidP="0044058E">
      <w:pPr>
        <w:pStyle w:val="Amendment1"/>
        <w:numPr>
          <w:ilvl w:val="0"/>
          <w:numId w:val="7"/>
        </w:numPr>
        <w:tabs>
          <w:tab w:val="num" w:pos="794"/>
        </w:tabs>
        <w:ind w:left="794"/>
      </w:pPr>
      <w:r w:rsidRPr="00EE40B5">
        <w:t>Schedule 4, Part 1, omit entry for Circumstances Code “C</w:t>
      </w:r>
      <w:r w:rsidR="00AA56A8" w:rsidRPr="00EE40B5">
        <w:t>14617</w:t>
      </w:r>
      <w:r w:rsidRPr="00EE40B5">
        <w:t>”</w:t>
      </w:r>
    </w:p>
    <w:p w14:paraId="12E8C8B7" w14:textId="25078AFC" w:rsidR="00AA56A8" w:rsidRPr="00EE40B5" w:rsidRDefault="00AA56A8" w:rsidP="00AA56A8">
      <w:pPr>
        <w:pStyle w:val="Amendment1"/>
        <w:numPr>
          <w:ilvl w:val="0"/>
          <w:numId w:val="7"/>
        </w:numPr>
        <w:tabs>
          <w:tab w:val="num" w:pos="794"/>
        </w:tabs>
        <w:ind w:left="794"/>
      </w:pPr>
      <w:r w:rsidRPr="00EE40B5">
        <w:t>Schedule 4, Part 1, omit entry for Circumstances Code “C14858”</w:t>
      </w:r>
    </w:p>
    <w:p w14:paraId="74EBEBDC" w14:textId="3173DD84" w:rsidR="00AA56A8" w:rsidRPr="00EE40B5" w:rsidRDefault="00AA56A8" w:rsidP="00AA56A8">
      <w:pPr>
        <w:pStyle w:val="Amendment1"/>
        <w:numPr>
          <w:ilvl w:val="0"/>
          <w:numId w:val="7"/>
        </w:numPr>
        <w:tabs>
          <w:tab w:val="num" w:pos="794"/>
        </w:tabs>
        <w:ind w:left="794"/>
      </w:pPr>
      <w:r w:rsidRPr="00EE40B5">
        <w:t>Schedule 4, Part 1, omit entry for Circumstances Code “C14859”</w:t>
      </w:r>
    </w:p>
    <w:p w14:paraId="0177BB19" w14:textId="214D59D3" w:rsidR="00AA56A8" w:rsidRPr="00EE40B5" w:rsidRDefault="00AA56A8" w:rsidP="00AA56A8">
      <w:pPr>
        <w:pStyle w:val="Amendment1"/>
        <w:numPr>
          <w:ilvl w:val="0"/>
          <w:numId w:val="7"/>
        </w:numPr>
        <w:tabs>
          <w:tab w:val="num" w:pos="794"/>
        </w:tabs>
        <w:ind w:left="794"/>
      </w:pPr>
      <w:r w:rsidRPr="00EE40B5">
        <w:t>Schedule 4, Part 1, omit entry for Circumstances Code “C14862”</w:t>
      </w:r>
    </w:p>
    <w:p w14:paraId="36C3A7FE" w14:textId="39777B96" w:rsidR="00AA56A8" w:rsidRPr="00EE40B5" w:rsidRDefault="00AA56A8" w:rsidP="00AA56A8">
      <w:pPr>
        <w:pStyle w:val="Amendment1"/>
        <w:numPr>
          <w:ilvl w:val="0"/>
          <w:numId w:val="7"/>
        </w:numPr>
        <w:tabs>
          <w:tab w:val="num" w:pos="794"/>
        </w:tabs>
        <w:ind w:left="794"/>
      </w:pPr>
      <w:r w:rsidRPr="00EE40B5">
        <w:t>Schedule 4, Part 1, omit entry for Circumstances Code “C14876”</w:t>
      </w:r>
    </w:p>
    <w:p w14:paraId="5762AE6F" w14:textId="1909F383" w:rsidR="00AA56A8" w:rsidRPr="00EE40B5" w:rsidRDefault="00AA56A8" w:rsidP="00AA56A8">
      <w:pPr>
        <w:pStyle w:val="Amendment1"/>
        <w:numPr>
          <w:ilvl w:val="0"/>
          <w:numId w:val="7"/>
        </w:numPr>
        <w:tabs>
          <w:tab w:val="num" w:pos="794"/>
        </w:tabs>
        <w:ind w:left="794"/>
      </w:pPr>
      <w:r w:rsidRPr="00EE40B5">
        <w:t>Schedule 4, Part 1, omit entry for Circumstances Code “C14878”</w:t>
      </w:r>
    </w:p>
    <w:p w14:paraId="743F9048" w14:textId="3DCAB414" w:rsidR="00AA56A8" w:rsidRPr="00EE40B5" w:rsidRDefault="00AA56A8" w:rsidP="00AA56A8">
      <w:pPr>
        <w:pStyle w:val="Amendment1"/>
        <w:numPr>
          <w:ilvl w:val="0"/>
          <w:numId w:val="7"/>
        </w:numPr>
        <w:tabs>
          <w:tab w:val="num" w:pos="794"/>
        </w:tabs>
        <w:ind w:left="794"/>
      </w:pPr>
      <w:r w:rsidRPr="00EE40B5">
        <w:t>Schedule 4, Part 1, omit entry for Circumstances Code “C14881”</w:t>
      </w:r>
    </w:p>
    <w:p w14:paraId="6478C76A" w14:textId="3B78F11C" w:rsidR="00AA56A8" w:rsidRPr="00EE40B5" w:rsidRDefault="00AA56A8" w:rsidP="00AA56A8">
      <w:pPr>
        <w:pStyle w:val="Amendment1"/>
        <w:numPr>
          <w:ilvl w:val="0"/>
          <w:numId w:val="7"/>
        </w:numPr>
        <w:tabs>
          <w:tab w:val="num" w:pos="794"/>
        </w:tabs>
        <w:ind w:left="794"/>
      </w:pPr>
      <w:r w:rsidRPr="00EE40B5">
        <w:t>Schedule 4, Part 1, omit entry for Circumstances Code “C14885”</w:t>
      </w:r>
    </w:p>
    <w:p w14:paraId="2F6C01CF" w14:textId="01E9B00A" w:rsidR="00AA56A8" w:rsidRPr="00EE40B5" w:rsidRDefault="00AA56A8" w:rsidP="00AA56A8">
      <w:pPr>
        <w:pStyle w:val="Amendment1"/>
        <w:numPr>
          <w:ilvl w:val="0"/>
          <w:numId w:val="7"/>
        </w:numPr>
        <w:tabs>
          <w:tab w:val="num" w:pos="794"/>
        </w:tabs>
        <w:ind w:left="794"/>
      </w:pPr>
      <w:r w:rsidRPr="00EE40B5">
        <w:t>Schedule 4, Part 1, omit entry for Circumstances Code “C14887”</w:t>
      </w:r>
    </w:p>
    <w:p w14:paraId="077B6E85" w14:textId="08420164" w:rsidR="00AA56A8" w:rsidRPr="00EE40B5" w:rsidRDefault="00AA56A8" w:rsidP="00AA56A8">
      <w:pPr>
        <w:pStyle w:val="Amendment1"/>
        <w:numPr>
          <w:ilvl w:val="0"/>
          <w:numId w:val="7"/>
        </w:numPr>
        <w:tabs>
          <w:tab w:val="num" w:pos="794"/>
        </w:tabs>
        <w:ind w:left="794"/>
      </w:pPr>
      <w:r w:rsidRPr="00EE40B5">
        <w:t>Schedule 4, Part 1, omit entry for Circumstances Code “C14888”</w:t>
      </w:r>
    </w:p>
    <w:p w14:paraId="254BA309" w14:textId="3B120D7A" w:rsidR="00AA56A8" w:rsidRPr="00EE40B5" w:rsidRDefault="00AA56A8" w:rsidP="00AA56A8">
      <w:pPr>
        <w:pStyle w:val="Amendment1"/>
        <w:numPr>
          <w:ilvl w:val="0"/>
          <w:numId w:val="7"/>
        </w:numPr>
        <w:tabs>
          <w:tab w:val="num" w:pos="794"/>
        </w:tabs>
        <w:ind w:left="794"/>
      </w:pPr>
      <w:r w:rsidRPr="00EE40B5">
        <w:t>Schedule 4, Part 1, omit entry for Circumstances Code “C14891”</w:t>
      </w:r>
    </w:p>
    <w:p w14:paraId="41F6A5DC" w14:textId="0FC54CCB" w:rsidR="00AA56A8" w:rsidRPr="00EE40B5" w:rsidRDefault="00AA56A8" w:rsidP="00AA56A8">
      <w:pPr>
        <w:pStyle w:val="Amendment1"/>
        <w:numPr>
          <w:ilvl w:val="0"/>
          <w:numId w:val="7"/>
        </w:numPr>
        <w:tabs>
          <w:tab w:val="num" w:pos="794"/>
        </w:tabs>
        <w:ind w:left="794"/>
      </w:pPr>
      <w:r w:rsidRPr="00EE40B5">
        <w:t>Schedule 4, Part 1, omit entry for Circumstances Code “C14894”</w:t>
      </w:r>
    </w:p>
    <w:p w14:paraId="61BA4504" w14:textId="2C4C5AE0" w:rsidR="00AA56A8" w:rsidRPr="00EE40B5" w:rsidRDefault="00AA56A8" w:rsidP="00AA56A8">
      <w:pPr>
        <w:pStyle w:val="Amendment1"/>
        <w:numPr>
          <w:ilvl w:val="0"/>
          <w:numId w:val="7"/>
        </w:numPr>
        <w:tabs>
          <w:tab w:val="num" w:pos="794"/>
        </w:tabs>
        <w:ind w:left="794"/>
      </w:pPr>
      <w:r w:rsidRPr="00EE40B5">
        <w:t>Schedule 4, Part 1, omit entry for Circumstances Code “C14905”</w:t>
      </w:r>
    </w:p>
    <w:p w14:paraId="50E5ED54" w14:textId="5B8E18E9" w:rsidR="00AA56A8" w:rsidRPr="00EE40B5" w:rsidRDefault="00AA56A8" w:rsidP="00AA56A8">
      <w:pPr>
        <w:pStyle w:val="Amendment1"/>
        <w:numPr>
          <w:ilvl w:val="0"/>
          <w:numId w:val="7"/>
        </w:numPr>
        <w:tabs>
          <w:tab w:val="num" w:pos="794"/>
        </w:tabs>
        <w:ind w:left="794"/>
      </w:pPr>
      <w:r w:rsidRPr="00EE40B5">
        <w:t>Schedule 4, Part 1, omit entry for Circumstances Code “C14911”</w:t>
      </w:r>
    </w:p>
    <w:p w14:paraId="464BE289" w14:textId="05AC360D" w:rsidR="00AA56A8" w:rsidRPr="00EE40B5" w:rsidRDefault="00AA56A8" w:rsidP="00AA56A8">
      <w:pPr>
        <w:pStyle w:val="Amendment1"/>
        <w:numPr>
          <w:ilvl w:val="0"/>
          <w:numId w:val="7"/>
        </w:numPr>
        <w:tabs>
          <w:tab w:val="num" w:pos="794"/>
        </w:tabs>
        <w:ind w:left="794"/>
      </w:pPr>
      <w:r w:rsidRPr="00EE40B5">
        <w:t>Schedule 4, Part 1, omit entry for Circumstances Code “C14924”</w:t>
      </w:r>
    </w:p>
    <w:p w14:paraId="30E6D4B3" w14:textId="41ABBFFB" w:rsidR="00AA56A8" w:rsidRPr="00EE40B5" w:rsidRDefault="00AA56A8" w:rsidP="00AA56A8">
      <w:pPr>
        <w:pStyle w:val="Amendment1"/>
        <w:numPr>
          <w:ilvl w:val="0"/>
          <w:numId w:val="7"/>
        </w:numPr>
        <w:tabs>
          <w:tab w:val="num" w:pos="794"/>
        </w:tabs>
        <w:ind w:left="794"/>
      </w:pPr>
      <w:r w:rsidRPr="00EE40B5">
        <w:t>Schedule 4, Part 1, omit entry for Circumstances Code “C14925”</w:t>
      </w:r>
    </w:p>
    <w:p w14:paraId="6F11BB06" w14:textId="3D623646" w:rsidR="00AA56A8" w:rsidRPr="00EE40B5" w:rsidRDefault="00AA56A8" w:rsidP="00AA56A8">
      <w:pPr>
        <w:pStyle w:val="Amendment1"/>
        <w:numPr>
          <w:ilvl w:val="0"/>
          <w:numId w:val="7"/>
        </w:numPr>
        <w:tabs>
          <w:tab w:val="num" w:pos="794"/>
        </w:tabs>
        <w:ind w:left="794"/>
      </w:pPr>
      <w:r w:rsidRPr="00EE40B5">
        <w:lastRenderedPageBreak/>
        <w:t>Schedule 4, Part 1, omit entry for Circumstances Code “C14933”</w:t>
      </w:r>
    </w:p>
    <w:p w14:paraId="1640D310" w14:textId="6ACD9F35" w:rsidR="00AA56A8" w:rsidRPr="00EE40B5" w:rsidRDefault="00AA56A8" w:rsidP="00AA56A8">
      <w:pPr>
        <w:pStyle w:val="Amendment1"/>
        <w:numPr>
          <w:ilvl w:val="0"/>
          <w:numId w:val="7"/>
        </w:numPr>
        <w:tabs>
          <w:tab w:val="num" w:pos="794"/>
        </w:tabs>
        <w:ind w:left="794"/>
      </w:pPr>
      <w:r w:rsidRPr="00EE40B5">
        <w:t>Schedule 4, Part 1, omit entry for Circumstances Code “C</w:t>
      </w:r>
      <w:r w:rsidR="00573F6C" w:rsidRPr="00EE40B5">
        <w:t>14935</w:t>
      </w:r>
      <w:r w:rsidRPr="00EE40B5">
        <w:t>”</w:t>
      </w:r>
    </w:p>
    <w:p w14:paraId="0851FCBD" w14:textId="59FE98D6" w:rsidR="00AA56A8" w:rsidRPr="00EE40B5" w:rsidRDefault="00AA56A8" w:rsidP="00AA56A8">
      <w:pPr>
        <w:pStyle w:val="Amendment1"/>
        <w:numPr>
          <w:ilvl w:val="0"/>
          <w:numId w:val="7"/>
        </w:numPr>
        <w:tabs>
          <w:tab w:val="num" w:pos="794"/>
        </w:tabs>
        <w:ind w:left="794"/>
      </w:pPr>
      <w:r w:rsidRPr="00EE40B5">
        <w:t>Schedule 4, Part 1, omit entry for Circumstances Code “C</w:t>
      </w:r>
      <w:r w:rsidR="00573F6C" w:rsidRPr="00EE40B5">
        <w:t>14937</w:t>
      </w:r>
      <w:r w:rsidRPr="00EE40B5">
        <w:t>”</w:t>
      </w:r>
    </w:p>
    <w:p w14:paraId="4C59A5D7" w14:textId="7E76BF8B" w:rsidR="00AA56A8" w:rsidRPr="00EE40B5" w:rsidRDefault="00AA56A8" w:rsidP="00AA56A8">
      <w:pPr>
        <w:pStyle w:val="Amendment1"/>
        <w:numPr>
          <w:ilvl w:val="0"/>
          <w:numId w:val="7"/>
        </w:numPr>
        <w:tabs>
          <w:tab w:val="num" w:pos="794"/>
        </w:tabs>
        <w:ind w:left="794"/>
      </w:pPr>
      <w:r w:rsidRPr="00EE40B5">
        <w:t>Schedule 4, Part 1, omit entry for Circumstances Code “C</w:t>
      </w:r>
      <w:r w:rsidR="00573F6C" w:rsidRPr="00EE40B5">
        <w:t>14949</w:t>
      </w:r>
      <w:r w:rsidRPr="00EE40B5">
        <w:t>”</w:t>
      </w:r>
    </w:p>
    <w:p w14:paraId="0B3D2132" w14:textId="13239D1A" w:rsidR="00AA56A8" w:rsidRPr="00EE40B5" w:rsidRDefault="00AA56A8" w:rsidP="00AA56A8">
      <w:pPr>
        <w:pStyle w:val="Amendment1"/>
        <w:numPr>
          <w:ilvl w:val="0"/>
          <w:numId w:val="7"/>
        </w:numPr>
        <w:tabs>
          <w:tab w:val="num" w:pos="794"/>
        </w:tabs>
        <w:ind w:left="794"/>
      </w:pPr>
      <w:r w:rsidRPr="00EE40B5">
        <w:t>Schedule 4, Part 1, omit entry for Circumstances Code “C</w:t>
      </w:r>
      <w:r w:rsidR="00573F6C" w:rsidRPr="00EE40B5">
        <w:t>14950</w:t>
      </w:r>
      <w:r w:rsidRPr="00EE40B5">
        <w:t>”</w:t>
      </w:r>
    </w:p>
    <w:p w14:paraId="4579082F" w14:textId="088C0021" w:rsidR="00573F6C" w:rsidRPr="00EE40B5" w:rsidRDefault="00573F6C" w:rsidP="00573F6C">
      <w:pPr>
        <w:pStyle w:val="Amendment1"/>
        <w:numPr>
          <w:ilvl w:val="0"/>
          <w:numId w:val="7"/>
        </w:numPr>
        <w:tabs>
          <w:tab w:val="num" w:pos="794"/>
        </w:tabs>
        <w:ind w:left="794"/>
      </w:pPr>
      <w:r w:rsidRPr="00EE40B5">
        <w:t>Schedule 4, Part 1, omit entry for Circumstances Code “C14954”</w:t>
      </w:r>
    </w:p>
    <w:p w14:paraId="4F3BD741" w14:textId="7443F683" w:rsidR="00573F6C" w:rsidRPr="00EE40B5" w:rsidRDefault="00573F6C" w:rsidP="00573F6C">
      <w:pPr>
        <w:pStyle w:val="Amendment1"/>
        <w:numPr>
          <w:ilvl w:val="0"/>
          <w:numId w:val="7"/>
        </w:numPr>
        <w:tabs>
          <w:tab w:val="num" w:pos="794"/>
        </w:tabs>
        <w:ind w:left="794"/>
      </w:pPr>
      <w:r w:rsidRPr="00EE40B5">
        <w:t>Schedule 4, Part 1, omit entry for Circumstances Code “C14974”</w:t>
      </w:r>
    </w:p>
    <w:p w14:paraId="062C3932" w14:textId="4BD3456E" w:rsidR="00231F27" w:rsidRPr="00EE40B5" w:rsidRDefault="008617B0" w:rsidP="00573F6C">
      <w:pPr>
        <w:pStyle w:val="Amendment1"/>
        <w:numPr>
          <w:ilvl w:val="0"/>
          <w:numId w:val="7"/>
        </w:numPr>
        <w:tabs>
          <w:tab w:val="num" w:pos="794"/>
        </w:tabs>
        <w:ind w:left="794"/>
      </w:pPr>
      <w:r w:rsidRPr="00EE40B5">
        <w:t>Schedule 4, Part 1, omit entry for Circumstances Code “C14978”</w:t>
      </w:r>
    </w:p>
    <w:p w14:paraId="45BDACD5" w14:textId="46539B3A" w:rsidR="00573F6C" w:rsidRPr="00EE40B5" w:rsidRDefault="00573F6C" w:rsidP="00573F6C">
      <w:pPr>
        <w:pStyle w:val="Amendment1"/>
        <w:numPr>
          <w:ilvl w:val="0"/>
          <w:numId w:val="7"/>
        </w:numPr>
        <w:tabs>
          <w:tab w:val="num" w:pos="794"/>
        </w:tabs>
        <w:ind w:left="794"/>
      </w:pPr>
      <w:r w:rsidRPr="00EE40B5">
        <w:t>Schedule 4, Part 1, omit entry for Circumstances Code “C14987”</w:t>
      </w:r>
    </w:p>
    <w:p w14:paraId="789F22EE" w14:textId="77777777" w:rsidR="008617B0" w:rsidRPr="00EE40B5" w:rsidRDefault="008617B0" w:rsidP="008617B0">
      <w:pPr>
        <w:pStyle w:val="Amendment1"/>
        <w:numPr>
          <w:ilvl w:val="0"/>
          <w:numId w:val="7"/>
        </w:numPr>
        <w:ind w:left="794"/>
      </w:pPr>
      <w:r w:rsidRPr="00EE40B5">
        <w:t>Schedule 4, Part 1, omit entry for Circumstances Code “C14999”</w:t>
      </w:r>
    </w:p>
    <w:p w14:paraId="0C0BFD67" w14:textId="77777777" w:rsidR="008617B0" w:rsidRPr="00EE40B5" w:rsidRDefault="008617B0" w:rsidP="008617B0">
      <w:pPr>
        <w:pStyle w:val="Amendment1"/>
        <w:numPr>
          <w:ilvl w:val="0"/>
          <w:numId w:val="7"/>
        </w:numPr>
        <w:ind w:left="794"/>
      </w:pPr>
      <w:r w:rsidRPr="00EE40B5">
        <w:t>Schedule 4, Part 1, omit entry for Circumstances Code “C15000”</w:t>
      </w:r>
    </w:p>
    <w:p w14:paraId="4305030D" w14:textId="77777777" w:rsidR="008617B0" w:rsidRPr="00EE40B5" w:rsidRDefault="008617B0" w:rsidP="008617B0">
      <w:pPr>
        <w:pStyle w:val="Amendment1"/>
        <w:numPr>
          <w:ilvl w:val="0"/>
          <w:numId w:val="7"/>
        </w:numPr>
        <w:ind w:left="794"/>
      </w:pPr>
      <w:r w:rsidRPr="00EE40B5">
        <w:t>Schedule 4, Part 1, omit entry for Circumstances Code “C15001”</w:t>
      </w:r>
    </w:p>
    <w:p w14:paraId="3252F120" w14:textId="77777777" w:rsidR="008617B0" w:rsidRPr="00EE40B5" w:rsidRDefault="008617B0" w:rsidP="008617B0">
      <w:pPr>
        <w:pStyle w:val="Amendment1"/>
        <w:numPr>
          <w:ilvl w:val="0"/>
          <w:numId w:val="7"/>
        </w:numPr>
        <w:ind w:left="794"/>
      </w:pPr>
      <w:r w:rsidRPr="00EE40B5">
        <w:t>Schedule 4, Part 1, omit entry for Circumstances Code “C15002”</w:t>
      </w:r>
    </w:p>
    <w:p w14:paraId="32F92594" w14:textId="77777777" w:rsidR="008617B0" w:rsidRPr="00EE40B5" w:rsidRDefault="008617B0" w:rsidP="008617B0">
      <w:pPr>
        <w:pStyle w:val="Amendment1"/>
        <w:numPr>
          <w:ilvl w:val="0"/>
          <w:numId w:val="7"/>
        </w:numPr>
        <w:ind w:left="794"/>
      </w:pPr>
      <w:r w:rsidRPr="00EE40B5">
        <w:t>Schedule 4, Part 1, omit entry for Circumstances Code “C15014”</w:t>
      </w:r>
    </w:p>
    <w:p w14:paraId="56B7B921" w14:textId="3185E45C" w:rsidR="00464076" w:rsidRPr="00EE40B5" w:rsidRDefault="00464076" w:rsidP="00464076">
      <w:pPr>
        <w:pStyle w:val="Amendment1"/>
        <w:numPr>
          <w:ilvl w:val="0"/>
          <w:numId w:val="7"/>
        </w:numPr>
        <w:ind w:left="794"/>
      </w:pPr>
      <w:r w:rsidRPr="00EE40B5">
        <w:t>Schedule 4, Part 1, entry for Circumstances Code “C15069”</w:t>
      </w:r>
    </w:p>
    <w:p w14:paraId="6146144F" w14:textId="65648310" w:rsidR="00464076" w:rsidRPr="00EE40B5" w:rsidRDefault="00464076" w:rsidP="00464076">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“C15069”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464076" w:rsidRPr="00EE40B5" w14:paraId="5EF9EBEB" w14:textId="77777777" w:rsidTr="00B4414D">
        <w:tc>
          <w:tcPr>
            <w:tcW w:w="1134" w:type="dxa"/>
          </w:tcPr>
          <w:p w14:paraId="5885F510" w14:textId="317292C6" w:rsidR="00464076" w:rsidRPr="00EE40B5" w:rsidRDefault="00464076" w:rsidP="00464076">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C15069</w:t>
            </w:r>
          </w:p>
        </w:tc>
        <w:tc>
          <w:tcPr>
            <w:tcW w:w="1134" w:type="dxa"/>
          </w:tcPr>
          <w:p w14:paraId="261742E7" w14:textId="1375940B" w:rsidR="00464076" w:rsidRPr="00EE40B5" w:rsidRDefault="00464076" w:rsidP="00464076">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P15069</w:t>
            </w:r>
          </w:p>
        </w:tc>
        <w:tc>
          <w:tcPr>
            <w:tcW w:w="1134" w:type="dxa"/>
          </w:tcPr>
          <w:p w14:paraId="656E5475" w14:textId="20BD22DE" w:rsidR="00464076" w:rsidRPr="00EE40B5" w:rsidRDefault="00464076" w:rsidP="00464076">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CN15069</w:t>
            </w:r>
          </w:p>
        </w:tc>
        <w:tc>
          <w:tcPr>
            <w:tcW w:w="2126" w:type="dxa"/>
          </w:tcPr>
          <w:p w14:paraId="54AB03B7" w14:textId="12EF7352" w:rsidR="00464076" w:rsidRPr="00EE40B5" w:rsidRDefault="00464076" w:rsidP="00464076">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 xml:space="preserve">Nusinersen </w:t>
            </w:r>
          </w:p>
        </w:tc>
        <w:tc>
          <w:tcPr>
            <w:tcW w:w="6236" w:type="dxa"/>
          </w:tcPr>
          <w:p w14:paraId="0727CE02"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Spinal muscular atrophy (SMA)</w:t>
            </w:r>
          </w:p>
          <w:p w14:paraId="1D16E591"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Continuing/maintenance treatment of either symptomatic Type I, II or IIIa SMA, or of a patient commenced on this drug under the pre-symptomatic SMA (1 or 2 copies of the SMN2 gene) listing</w:t>
            </w:r>
          </w:p>
          <w:p w14:paraId="1271A00E"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 AND </w:t>
            </w:r>
          </w:p>
          <w:p w14:paraId="2C15EB4A" w14:textId="4E8E9B70"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lastRenderedPageBreak/>
              <w:t xml:space="preserve">Patient must not be undergoing treatment through this 'Continuing treatment' listing where the most recent PBS authority approval for this PBS indication has been for gene therapy; AND </w:t>
            </w:r>
          </w:p>
          <w:p w14:paraId="5FF0442E"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previously received PBS-subsidised treatment with this drug for this condition; or </w:t>
            </w:r>
          </w:p>
          <w:p w14:paraId="1F7491CC"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eligible for continuing PBS-subsidised treatment with </w:t>
            </w:r>
            <w:proofErr w:type="spellStart"/>
            <w:r w:rsidRPr="00EE40B5">
              <w:rPr>
                <w:rFonts w:ascii="Arial" w:eastAsia="Calibri" w:hAnsi="Arial" w:cs="Arial"/>
                <w:sz w:val="16"/>
                <w:szCs w:val="16"/>
              </w:rPr>
              <w:t>risdiplam</w:t>
            </w:r>
            <w:proofErr w:type="spellEnd"/>
            <w:r w:rsidRPr="00EE40B5">
              <w:rPr>
                <w:rFonts w:ascii="Arial" w:eastAsia="Calibri" w:hAnsi="Arial" w:cs="Arial"/>
                <w:sz w:val="16"/>
                <w:szCs w:val="16"/>
              </w:rPr>
              <w:t xml:space="preserve"> for this condition; AND </w:t>
            </w:r>
          </w:p>
          <w:p w14:paraId="560A06F7"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not be in combination with PBS-subsidised treatment with </w:t>
            </w:r>
            <w:proofErr w:type="spellStart"/>
            <w:r w:rsidRPr="00EE40B5">
              <w:rPr>
                <w:rFonts w:ascii="Arial" w:eastAsia="Calibri" w:hAnsi="Arial" w:cs="Arial"/>
                <w:sz w:val="16"/>
                <w:szCs w:val="16"/>
              </w:rPr>
              <w:t>risdiplam</w:t>
            </w:r>
            <w:proofErr w:type="spellEnd"/>
            <w:r w:rsidRPr="00EE40B5">
              <w:rPr>
                <w:rFonts w:ascii="Arial" w:eastAsia="Calibri" w:hAnsi="Arial" w:cs="Arial"/>
                <w:sz w:val="16"/>
                <w:szCs w:val="16"/>
              </w:rPr>
              <w:t xml:space="preserve"> for this condition; AND </w:t>
            </w:r>
          </w:p>
          <w:p w14:paraId="59BA12FC"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given concomitantly with best supportive care for this condition; AND </w:t>
            </w:r>
          </w:p>
          <w:p w14:paraId="527744E8"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ceased when invasive permanent assisted ventilation is required in the absence of a potentially reversible cause while being treated with this </w:t>
            </w:r>
            <w:proofErr w:type="gramStart"/>
            <w:r w:rsidRPr="00EE40B5">
              <w:rPr>
                <w:rFonts w:ascii="Arial" w:eastAsia="Calibri" w:hAnsi="Arial" w:cs="Arial"/>
                <w:sz w:val="16"/>
                <w:szCs w:val="16"/>
              </w:rPr>
              <w:t>drug;</w:t>
            </w:r>
            <w:proofErr w:type="gramEnd"/>
          </w:p>
          <w:p w14:paraId="449B5FAF"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been 18 years of age or younger at the time of initial treatment with this drug. </w:t>
            </w:r>
          </w:p>
          <w:p w14:paraId="17B28987" w14:textId="77777777" w:rsidR="00464076" w:rsidRPr="00EE40B5" w:rsidRDefault="00464076" w:rsidP="00464076">
            <w:pPr>
              <w:spacing w:before="40" w:after="40" w:line="240" w:lineRule="auto"/>
              <w:rPr>
                <w:rFonts w:ascii="Arial" w:eastAsia="Calibri" w:hAnsi="Arial" w:cs="Arial"/>
                <w:sz w:val="16"/>
                <w:szCs w:val="16"/>
              </w:rPr>
            </w:pPr>
            <w:r w:rsidRPr="00EE40B5">
              <w:rPr>
                <w:rFonts w:ascii="Arial" w:eastAsia="Calibri" w:hAnsi="Arial" w:cs="Arial"/>
                <w:sz w:val="16"/>
                <w:szCs w:val="16"/>
              </w:rPr>
              <w:t>Invasive permanent assisted ventilation means ventilation via tracheostomy tube for greater than or equal to 16 hours per day.</w:t>
            </w:r>
          </w:p>
          <w:p w14:paraId="7D285624" w14:textId="3752C86D" w:rsidR="00464076" w:rsidRPr="00EE40B5" w:rsidRDefault="00464076" w:rsidP="00464076">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 xml:space="preserve">In a patient who wishes to switch from PBS-subsidised </w:t>
            </w:r>
            <w:proofErr w:type="spellStart"/>
            <w:r w:rsidRPr="00EE40B5">
              <w:rPr>
                <w:rFonts w:ascii="Arial" w:eastAsia="Calibri" w:hAnsi="Arial" w:cs="Arial"/>
                <w:sz w:val="16"/>
                <w:szCs w:val="16"/>
              </w:rPr>
              <w:t>risdiplam</w:t>
            </w:r>
            <w:proofErr w:type="spellEnd"/>
            <w:r w:rsidRPr="00EE40B5">
              <w:rPr>
                <w:rFonts w:ascii="Arial" w:eastAsia="Calibri" w:hAnsi="Arial" w:cs="Arial"/>
                <w:sz w:val="16"/>
                <w:szCs w:val="16"/>
              </w:rPr>
              <w:t xml:space="preserve"> to PBS-subsidised </w:t>
            </w:r>
            <w:proofErr w:type="spellStart"/>
            <w:r w:rsidRPr="00EE40B5">
              <w:rPr>
                <w:rFonts w:ascii="Arial" w:eastAsia="Calibri" w:hAnsi="Arial" w:cs="Arial"/>
                <w:sz w:val="16"/>
                <w:szCs w:val="16"/>
              </w:rPr>
              <w:t>nusinersen</w:t>
            </w:r>
            <w:proofErr w:type="spellEnd"/>
            <w:r w:rsidRPr="00EE40B5">
              <w:rPr>
                <w:rFonts w:ascii="Arial" w:eastAsia="Calibri" w:hAnsi="Arial" w:cs="Arial"/>
                <w:sz w:val="16"/>
                <w:szCs w:val="16"/>
              </w:rPr>
              <w:t xml:space="preserve"> for this condition a wash out period may be required.</w:t>
            </w:r>
          </w:p>
        </w:tc>
        <w:tc>
          <w:tcPr>
            <w:tcW w:w="2041" w:type="dxa"/>
          </w:tcPr>
          <w:p w14:paraId="0F7D8F94" w14:textId="7DDFC2E7" w:rsidR="00464076" w:rsidRPr="00EE40B5" w:rsidRDefault="00464076" w:rsidP="00464076">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Authority Required procedures</w:t>
            </w:r>
          </w:p>
        </w:tc>
      </w:tr>
    </w:tbl>
    <w:p w14:paraId="189C4784" w14:textId="10E7CA97" w:rsidR="00573F6C" w:rsidRPr="00EE40B5" w:rsidRDefault="00573F6C" w:rsidP="00573F6C">
      <w:pPr>
        <w:pStyle w:val="Amendment1"/>
        <w:numPr>
          <w:ilvl w:val="0"/>
          <w:numId w:val="7"/>
        </w:numPr>
        <w:tabs>
          <w:tab w:val="num" w:pos="794"/>
        </w:tabs>
        <w:ind w:left="794"/>
      </w:pPr>
      <w:r w:rsidRPr="00EE40B5">
        <w:t>Schedule 4, Part 1, omit entry for Circumstances Code “C15088”</w:t>
      </w:r>
    </w:p>
    <w:p w14:paraId="2B2F6904" w14:textId="0908E2B1" w:rsidR="00843BFA" w:rsidRPr="00EE40B5" w:rsidRDefault="00843BFA" w:rsidP="00843BFA">
      <w:pPr>
        <w:pStyle w:val="Amendment1"/>
        <w:numPr>
          <w:ilvl w:val="0"/>
          <w:numId w:val="7"/>
        </w:numPr>
        <w:ind w:left="794"/>
      </w:pPr>
      <w:r w:rsidRPr="00EE40B5">
        <w:t>Schedule 4, Part 1, entry for Circumstances Code “C15095”</w:t>
      </w:r>
    </w:p>
    <w:p w14:paraId="54DC7FCA" w14:textId="5A3E6654" w:rsidR="00843BFA" w:rsidRPr="00EE40B5" w:rsidRDefault="00843BFA" w:rsidP="00843BFA">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“C15095”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843BFA" w:rsidRPr="00EE40B5" w14:paraId="45F1C365" w14:textId="77777777" w:rsidTr="00B4414D">
        <w:tc>
          <w:tcPr>
            <w:tcW w:w="1134" w:type="dxa"/>
          </w:tcPr>
          <w:p w14:paraId="2A1F5136" w14:textId="1265519B" w:rsidR="00843BFA" w:rsidRPr="00EE40B5" w:rsidRDefault="00843BFA"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C15095</w:t>
            </w:r>
          </w:p>
        </w:tc>
        <w:tc>
          <w:tcPr>
            <w:tcW w:w="1134" w:type="dxa"/>
          </w:tcPr>
          <w:p w14:paraId="0E7B3C84" w14:textId="53F86114" w:rsidR="00843BFA" w:rsidRPr="00EE40B5" w:rsidRDefault="00843BFA"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P15095</w:t>
            </w:r>
          </w:p>
        </w:tc>
        <w:tc>
          <w:tcPr>
            <w:tcW w:w="1134" w:type="dxa"/>
          </w:tcPr>
          <w:p w14:paraId="28CD5AC3" w14:textId="7AB117D3" w:rsidR="00843BFA" w:rsidRPr="00EE40B5" w:rsidRDefault="00843BFA"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CN15095</w:t>
            </w:r>
          </w:p>
        </w:tc>
        <w:tc>
          <w:tcPr>
            <w:tcW w:w="2126" w:type="dxa"/>
          </w:tcPr>
          <w:p w14:paraId="691FB744" w14:textId="76EBF881" w:rsidR="00843BFA" w:rsidRPr="00EE40B5" w:rsidRDefault="00843BFA"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 xml:space="preserve">Risdiplam </w:t>
            </w:r>
          </w:p>
        </w:tc>
        <w:tc>
          <w:tcPr>
            <w:tcW w:w="6236" w:type="dxa"/>
          </w:tcPr>
          <w:p w14:paraId="55A95AA2"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Spinal muscular atrophy (SMA)</w:t>
            </w:r>
          </w:p>
          <w:p w14:paraId="5D06D6BC"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Continuing/maintenance treatment with this drug of either symptomatic Type I, II or IIIa SMA, or, pre-symptomatic SMA (1 or 2 copies of the SMN2 gene)</w:t>
            </w:r>
          </w:p>
          <w:p w14:paraId="6A68DAFD"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previously received PBS-subsidised treatment with this drug for this condition; or </w:t>
            </w:r>
          </w:p>
          <w:p w14:paraId="53A5FCF1"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eligible for continuing PBS-subsidised treatment with </w:t>
            </w:r>
            <w:proofErr w:type="spellStart"/>
            <w:r w:rsidRPr="00EE40B5">
              <w:rPr>
                <w:rFonts w:ascii="Arial" w:eastAsia="Calibri" w:hAnsi="Arial" w:cs="Arial"/>
                <w:sz w:val="16"/>
                <w:szCs w:val="16"/>
              </w:rPr>
              <w:t>nusinersen</w:t>
            </w:r>
            <w:proofErr w:type="spellEnd"/>
            <w:r w:rsidRPr="00EE40B5">
              <w:rPr>
                <w:rFonts w:ascii="Arial" w:eastAsia="Calibri" w:hAnsi="Arial" w:cs="Arial"/>
                <w:sz w:val="16"/>
                <w:szCs w:val="16"/>
              </w:rPr>
              <w:t xml:space="preserve"> for this condition; AND </w:t>
            </w:r>
          </w:p>
          <w:p w14:paraId="21E58C02"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not be in combination with PBS-subsidised treatment with </w:t>
            </w:r>
            <w:proofErr w:type="spellStart"/>
            <w:r w:rsidRPr="00EE40B5">
              <w:rPr>
                <w:rFonts w:ascii="Arial" w:eastAsia="Calibri" w:hAnsi="Arial" w:cs="Arial"/>
                <w:sz w:val="16"/>
                <w:szCs w:val="16"/>
              </w:rPr>
              <w:t>nusinersen</w:t>
            </w:r>
            <w:proofErr w:type="spellEnd"/>
            <w:r w:rsidRPr="00EE40B5">
              <w:rPr>
                <w:rFonts w:ascii="Arial" w:eastAsia="Calibri" w:hAnsi="Arial" w:cs="Arial"/>
                <w:sz w:val="16"/>
                <w:szCs w:val="16"/>
              </w:rPr>
              <w:t xml:space="preserve"> for this condition; AND </w:t>
            </w:r>
          </w:p>
          <w:p w14:paraId="7E38F620"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ceased when invasive permanent assisted ventilation is required in the absence of a potentially reversible cause while being treated with this drug; AND </w:t>
            </w:r>
          </w:p>
          <w:p w14:paraId="6A471BD0"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given concomitantly with best supportive care for this condition; AND </w:t>
            </w:r>
          </w:p>
          <w:p w14:paraId="4502F3DF"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lastRenderedPageBreak/>
              <w:t xml:space="preserve">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 </w:t>
            </w:r>
          </w:p>
          <w:p w14:paraId="1D528EC6" w14:textId="66A11FD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be undergoing treatment through this 'Continuing treatment' listing where the most recent PBS authority approval for this PBS indication has been for gene </w:t>
            </w:r>
            <w:proofErr w:type="gramStart"/>
            <w:r w:rsidRPr="00EE40B5">
              <w:rPr>
                <w:rFonts w:ascii="Arial" w:eastAsia="Calibri" w:hAnsi="Arial" w:cs="Arial"/>
                <w:sz w:val="16"/>
                <w:szCs w:val="16"/>
              </w:rPr>
              <w:t>therapy;</w:t>
            </w:r>
            <w:proofErr w:type="gramEnd"/>
          </w:p>
          <w:p w14:paraId="033C16D4"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been 18 years of age or younger at the time of initial treatment with this drug. </w:t>
            </w:r>
          </w:p>
          <w:p w14:paraId="33446EC6"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Invasive permanent assisted ventilation means ventilation via tracheostomy tube for greater than or equal to 16 hours per day.</w:t>
            </w:r>
          </w:p>
          <w:p w14:paraId="635A7EC4"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In a patient who wishes to switch from PBS-subsidised </w:t>
            </w:r>
            <w:proofErr w:type="spellStart"/>
            <w:r w:rsidRPr="00EE40B5">
              <w:rPr>
                <w:rFonts w:ascii="Arial" w:eastAsia="Calibri" w:hAnsi="Arial" w:cs="Arial"/>
                <w:sz w:val="16"/>
                <w:szCs w:val="16"/>
              </w:rPr>
              <w:t>nusinersen</w:t>
            </w:r>
            <w:proofErr w:type="spellEnd"/>
            <w:r w:rsidRPr="00EE40B5">
              <w:rPr>
                <w:rFonts w:ascii="Arial" w:eastAsia="Calibri" w:hAnsi="Arial" w:cs="Arial"/>
                <w:sz w:val="16"/>
                <w:szCs w:val="16"/>
              </w:rPr>
              <w:t xml:space="preserve"> to PBS-subsidised </w:t>
            </w:r>
            <w:proofErr w:type="spellStart"/>
            <w:r w:rsidRPr="00EE40B5">
              <w:rPr>
                <w:rFonts w:ascii="Arial" w:eastAsia="Calibri" w:hAnsi="Arial" w:cs="Arial"/>
                <w:sz w:val="16"/>
                <w:szCs w:val="16"/>
              </w:rPr>
              <w:t>risdiplam</w:t>
            </w:r>
            <w:proofErr w:type="spellEnd"/>
            <w:r w:rsidRPr="00EE40B5">
              <w:rPr>
                <w:rFonts w:ascii="Arial" w:eastAsia="Calibri" w:hAnsi="Arial" w:cs="Arial"/>
                <w:sz w:val="16"/>
                <w:szCs w:val="16"/>
              </w:rPr>
              <w:t xml:space="preserve"> for this condition a wash out period may be required.</w:t>
            </w:r>
          </w:p>
          <w:p w14:paraId="21BE1812"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quantity of drug and number of repeat prescriptions prescribed is to be in accordance with the relevant 'Note' attached to this listing.</w:t>
            </w:r>
          </w:p>
          <w:p w14:paraId="14AE2F7A"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The approved Product Information recommended dosing is as follows </w:t>
            </w:r>
          </w:p>
          <w:p w14:paraId="796012FD"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16 days to less than 2 months of age 0.15 mg/kg</w:t>
            </w:r>
          </w:p>
          <w:p w14:paraId="75C57289"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 2 months to less than 2 years of age 0.20 mg/kg</w:t>
            </w:r>
          </w:p>
          <w:p w14:paraId="32C7F113"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(iii) 2 years of age and older weighing less than 20 kg 0.25 mg/kg</w:t>
            </w:r>
          </w:p>
          <w:p w14:paraId="3B7830C2"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(iv) 2 years of age and older weighing 20 kg or more 5 mg</w:t>
            </w:r>
          </w:p>
          <w:p w14:paraId="0CF34790"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 this authority application, state which of (</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to (iv) above applies to the patient. Based on (</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to (iv), prescribe up to </w:t>
            </w:r>
          </w:p>
          <w:p w14:paraId="6C0D24EB"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1 unit where (</w:t>
            </w:r>
            <w:proofErr w:type="spellStart"/>
            <w:r w:rsidRPr="00EE40B5">
              <w:rPr>
                <w:rFonts w:ascii="Arial" w:eastAsia="Calibri" w:hAnsi="Arial" w:cs="Arial"/>
                <w:sz w:val="16"/>
                <w:szCs w:val="16"/>
              </w:rPr>
              <w:t>i</w:t>
            </w:r>
            <w:proofErr w:type="spellEnd"/>
            <w:r w:rsidRPr="00EE40B5">
              <w:rPr>
                <w:rFonts w:ascii="Arial" w:eastAsia="Calibri" w:hAnsi="Arial" w:cs="Arial"/>
                <w:sz w:val="16"/>
                <w:szCs w:val="16"/>
              </w:rPr>
              <w:t xml:space="preserve">) </w:t>
            </w:r>
            <w:proofErr w:type="gramStart"/>
            <w:r w:rsidRPr="00EE40B5">
              <w:rPr>
                <w:rFonts w:ascii="Arial" w:eastAsia="Calibri" w:hAnsi="Arial" w:cs="Arial"/>
                <w:sz w:val="16"/>
                <w:szCs w:val="16"/>
              </w:rPr>
              <w:t>applies;</w:t>
            </w:r>
            <w:proofErr w:type="gramEnd"/>
          </w:p>
          <w:p w14:paraId="4F4E41C2"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2 units where (ii) </w:t>
            </w:r>
            <w:proofErr w:type="gramStart"/>
            <w:r w:rsidRPr="00EE40B5">
              <w:rPr>
                <w:rFonts w:ascii="Arial" w:eastAsia="Calibri" w:hAnsi="Arial" w:cs="Arial"/>
                <w:sz w:val="16"/>
                <w:szCs w:val="16"/>
              </w:rPr>
              <w:t>applies;</w:t>
            </w:r>
            <w:proofErr w:type="gramEnd"/>
          </w:p>
          <w:p w14:paraId="083D8905" w14:textId="77777777" w:rsidR="00843BFA" w:rsidRPr="00EE40B5" w:rsidRDefault="00843BFA"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3 units where (iii) </w:t>
            </w:r>
            <w:proofErr w:type="gramStart"/>
            <w:r w:rsidRPr="00EE40B5">
              <w:rPr>
                <w:rFonts w:ascii="Arial" w:eastAsia="Calibri" w:hAnsi="Arial" w:cs="Arial"/>
                <w:sz w:val="16"/>
                <w:szCs w:val="16"/>
              </w:rPr>
              <w:t>applies;</w:t>
            </w:r>
            <w:proofErr w:type="gramEnd"/>
          </w:p>
          <w:p w14:paraId="15A18FDF" w14:textId="3BBE3A9E" w:rsidR="00843BFA" w:rsidRPr="00EE40B5" w:rsidRDefault="00843BFA"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3 units where (iv) applies.</w:t>
            </w:r>
          </w:p>
        </w:tc>
        <w:tc>
          <w:tcPr>
            <w:tcW w:w="2041" w:type="dxa"/>
          </w:tcPr>
          <w:p w14:paraId="72190C17" w14:textId="0BDB82EA" w:rsidR="00843BFA" w:rsidRPr="00EE40B5" w:rsidRDefault="00843BFA"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Authority Required procedures</w:t>
            </w:r>
          </w:p>
        </w:tc>
      </w:tr>
    </w:tbl>
    <w:p w14:paraId="411CD7C9" w14:textId="750A2C91" w:rsidR="00464076" w:rsidRPr="00EE40B5" w:rsidRDefault="00464076" w:rsidP="00464076">
      <w:pPr>
        <w:pStyle w:val="Amendment1"/>
        <w:numPr>
          <w:ilvl w:val="0"/>
          <w:numId w:val="7"/>
        </w:numPr>
        <w:ind w:left="794"/>
      </w:pPr>
      <w:r w:rsidRPr="00EE40B5">
        <w:t>Schedule 4, Part 1, entry for Circumstances Code “C15112”</w:t>
      </w:r>
    </w:p>
    <w:p w14:paraId="0A8F1A02" w14:textId="2D85119E" w:rsidR="00464076" w:rsidRPr="00EE40B5" w:rsidRDefault="00464076" w:rsidP="00464076">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“C15112”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464076" w:rsidRPr="00EE40B5" w14:paraId="771A40A7" w14:textId="77777777" w:rsidTr="00B4414D">
        <w:tc>
          <w:tcPr>
            <w:tcW w:w="1134" w:type="dxa"/>
          </w:tcPr>
          <w:p w14:paraId="2EE565FE" w14:textId="7674FE0C" w:rsidR="00464076" w:rsidRPr="00EE40B5" w:rsidRDefault="00464076"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C15112</w:t>
            </w:r>
          </w:p>
        </w:tc>
        <w:tc>
          <w:tcPr>
            <w:tcW w:w="1134" w:type="dxa"/>
          </w:tcPr>
          <w:p w14:paraId="31867BA5" w14:textId="0142FD5C" w:rsidR="00464076" w:rsidRPr="00EE40B5" w:rsidRDefault="00464076"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P15112</w:t>
            </w:r>
          </w:p>
        </w:tc>
        <w:tc>
          <w:tcPr>
            <w:tcW w:w="1134" w:type="dxa"/>
          </w:tcPr>
          <w:p w14:paraId="0F422F87" w14:textId="01FE7496" w:rsidR="00464076" w:rsidRPr="00EE40B5" w:rsidRDefault="00464076"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CN15112</w:t>
            </w:r>
          </w:p>
        </w:tc>
        <w:tc>
          <w:tcPr>
            <w:tcW w:w="2126" w:type="dxa"/>
          </w:tcPr>
          <w:p w14:paraId="79260590" w14:textId="19CB60E2" w:rsidR="00464076" w:rsidRPr="00EE40B5" w:rsidRDefault="00464076" w:rsidP="00264057">
            <w:pPr>
              <w:widowControl w:val="0"/>
              <w:spacing w:before="60" w:after="60" w:line="240" w:lineRule="auto"/>
              <w:rPr>
                <w:rFonts w:ascii="Arial" w:eastAsia="Times New Roman" w:hAnsi="Arial" w:cs="Arial"/>
                <w:sz w:val="16"/>
                <w:szCs w:val="16"/>
              </w:rPr>
            </w:pPr>
            <w:r w:rsidRPr="00EE40B5">
              <w:rPr>
                <w:rFonts w:ascii="Arial" w:eastAsia="Calibri" w:hAnsi="Arial" w:cs="Arial"/>
                <w:sz w:val="16"/>
                <w:szCs w:val="16"/>
              </w:rPr>
              <w:t xml:space="preserve">Nusinersen </w:t>
            </w:r>
          </w:p>
        </w:tc>
        <w:tc>
          <w:tcPr>
            <w:tcW w:w="6236" w:type="dxa"/>
          </w:tcPr>
          <w:p w14:paraId="2A507A88"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Spinal muscular atrophy (SMA)</w:t>
            </w:r>
          </w:p>
          <w:p w14:paraId="6C7975FA"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Continuing/maintenance treatment of a patient commenced on this drug under the pre-symptomatic SMA (3 copies of the SMN2 gene) listing</w:t>
            </w:r>
          </w:p>
          <w:p w14:paraId="0AAFF3B8"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w:t>
            </w:r>
            <w:r w:rsidRPr="00EE40B5">
              <w:rPr>
                <w:rFonts w:ascii="Arial" w:eastAsia="Calibri" w:hAnsi="Arial" w:cs="Arial"/>
                <w:sz w:val="16"/>
                <w:szCs w:val="16"/>
              </w:rPr>
              <w:lastRenderedPageBreak/>
              <w:t xml:space="preserve">SMA associated with a neuromuscular clinic of a recognised hospital in the management of SMA; AND </w:t>
            </w:r>
          </w:p>
          <w:p w14:paraId="1B258754" w14:textId="6E0FFB4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not be undergoing treatment through this 'Continuing treatment' listing where the most recent PBS authority approval for this PBS indication has been for gene therapy; AND </w:t>
            </w:r>
          </w:p>
          <w:p w14:paraId="09C55ED0"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previously received PBS-subsidised treatment with this drug for this condition; or </w:t>
            </w:r>
          </w:p>
          <w:p w14:paraId="73D2F500"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be eligible for continuing PBS-subsidised treatment with </w:t>
            </w:r>
            <w:proofErr w:type="spellStart"/>
            <w:r w:rsidRPr="00EE40B5">
              <w:rPr>
                <w:rFonts w:ascii="Arial" w:eastAsia="Calibri" w:hAnsi="Arial" w:cs="Arial"/>
                <w:sz w:val="16"/>
                <w:szCs w:val="16"/>
              </w:rPr>
              <w:t>risdiplam</w:t>
            </w:r>
            <w:proofErr w:type="spellEnd"/>
            <w:r w:rsidRPr="00EE40B5">
              <w:rPr>
                <w:rFonts w:ascii="Arial" w:eastAsia="Calibri" w:hAnsi="Arial" w:cs="Arial"/>
                <w:sz w:val="16"/>
                <w:szCs w:val="16"/>
              </w:rPr>
              <w:t xml:space="preserve"> for this condition; AND </w:t>
            </w:r>
          </w:p>
          <w:p w14:paraId="7F0DFDFA"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not be in combination with PBS-subsidised treatment with </w:t>
            </w:r>
            <w:proofErr w:type="spellStart"/>
            <w:r w:rsidRPr="00EE40B5">
              <w:rPr>
                <w:rFonts w:ascii="Arial" w:eastAsia="Calibri" w:hAnsi="Arial" w:cs="Arial"/>
                <w:sz w:val="16"/>
                <w:szCs w:val="16"/>
              </w:rPr>
              <w:t>risdiplam</w:t>
            </w:r>
            <w:proofErr w:type="spellEnd"/>
            <w:r w:rsidRPr="00EE40B5">
              <w:rPr>
                <w:rFonts w:ascii="Arial" w:eastAsia="Calibri" w:hAnsi="Arial" w:cs="Arial"/>
                <w:sz w:val="16"/>
                <w:szCs w:val="16"/>
              </w:rPr>
              <w:t xml:space="preserve"> for this condition; AND </w:t>
            </w:r>
          </w:p>
          <w:p w14:paraId="56D55F1F"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given concomitantly with best supportive care for this condition; AND </w:t>
            </w:r>
          </w:p>
          <w:p w14:paraId="52AF197A"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The treatment must be ceased when invasive permanent assisted ventilation is required in the absence of a potentially reversible cause while being treated with this </w:t>
            </w:r>
            <w:proofErr w:type="gramStart"/>
            <w:r w:rsidRPr="00EE40B5">
              <w:rPr>
                <w:rFonts w:ascii="Arial" w:eastAsia="Calibri" w:hAnsi="Arial" w:cs="Arial"/>
                <w:sz w:val="16"/>
                <w:szCs w:val="16"/>
              </w:rPr>
              <w:t>drug;</w:t>
            </w:r>
            <w:proofErr w:type="gramEnd"/>
          </w:p>
          <w:p w14:paraId="227148C5"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 xml:space="preserve">Patient must have been 18 years of age or younger at the time of initial treatment with this drug. </w:t>
            </w:r>
          </w:p>
          <w:p w14:paraId="6F01732C" w14:textId="77777777" w:rsidR="00464076" w:rsidRPr="00EE40B5" w:rsidRDefault="00464076" w:rsidP="00264057">
            <w:pPr>
              <w:widowControl w:val="0"/>
              <w:spacing w:before="40" w:after="40" w:line="240" w:lineRule="auto"/>
              <w:rPr>
                <w:rFonts w:ascii="Arial" w:eastAsia="Calibri" w:hAnsi="Arial" w:cs="Arial"/>
                <w:sz w:val="16"/>
                <w:szCs w:val="16"/>
              </w:rPr>
            </w:pPr>
            <w:r w:rsidRPr="00EE40B5">
              <w:rPr>
                <w:rFonts w:ascii="Arial" w:eastAsia="Calibri" w:hAnsi="Arial" w:cs="Arial"/>
                <w:sz w:val="16"/>
                <w:szCs w:val="16"/>
              </w:rPr>
              <w:t>Invasive permanent assisted ventilation means ventilation via tracheostomy tube for greater than or equal to 16 hours per day.</w:t>
            </w:r>
          </w:p>
          <w:p w14:paraId="7F2A423B" w14:textId="25AC555F" w:rsidR="00464076" w:rsidRPr="00EE40B5" w:rsidRDefault="00464076"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t xml:space="preserve">In a patient who wishes to switch from PBS-subsidised </w:t>
            </w:r>
            <w:proofErr w:type="spellStart"/>
            <w:r w:rsidRPr="00EE40B5">
              <w:rPr>
                <w:rFonts w:ascii="Arial" w:eastAsia="Calibri" w:hAnsi="Arial" w:cs="Arial"/>
                <w:sz w:val="16"/>
                <w:szCs w:val="16"/>
              </w:rPr>
              <w:t>risdiplam</w:t>
            </w:r>
            <w:proofErr w:type="spellEnd"/>
            <w:r w:rsidRPr="00EE40B5">
              <w:rPr>
                <w:rFonts w:ascii="Arial" w:eastAsia="Calibri" w:hAnsi="Arial" w:cs="Arial"/>
                <w:sz w:val="16"/>
                <w:szCs w:val="16"/>
              </w:rPr>
              <w:t xml:space="preserve"> to PBS-subsidised </w:t>
            </w:r>
            <w:proofErr w:type="spellStart"/>
            <w:r w:rsidRPr="00EE40B5">
              <w:rPr>
                <w:rFonts w:ascii="Arial" w:eastAsia="Calibri" w:hAnsi="Arial" w:cs="Arial"/>
                <w:sz w:val="16"/>
                <w:szCs w:val="16"/>
              </w:rPr>
              <w:t>nusinersen</w:t>
            </w:r>
            <w:proofErr w:type="spellEnd"/>
            <w:r w:rsidRPr="00EE40B5">
              <w:rPr>
                <w:rFonts w:ascii="Arial" w:eastAsia="Calibri" w:hAnsi="Arial" w:cs="Arial"/>
                <w:sz w:val="16"/>
                <w:szCs w:val="16"/>
              </w:rPr>
              <w:t xml:space="preserve"> for this condition a wash out period may be required.</w:t>
            </w:r>
          </w:p>
        </w:tc>
        <w:tc>
          <w:tcPr>
            <w:tcW w:w="2041" w:type="dxa"/>
          </w:tcPr>
          <w:p w14:paraId="133BC5A7" w14:textId="5F53F70D" w:rsidR="00464076" w:rsidRPr="00EE40B5" w:rsidRDefault="00464076" w:rsidP="00264057">
            <w:pPr>
              <w:pStyle w:val="Tabletext"/>
              <w:widowControl w:val="0"/>
              <w:spacing w:after="60" w:line="240" w:lineRule="auto"/>
              <w:rPr>
                <w:rFonts w:ascii="Arial" w:hAnsi="Arial" w:cs="Arial"/>
                <w:sz w:val="16"/>
                <w:szCs w:val="16"/>
                <w:lang w:eastAsia="en-US"/>
              </w:rPr>
            </w:pPr>
            <w:r w:rsidRPr="00EE40B5">
              <w:rPr>
                <w:rFonts w:ascii="Arial" w:eastAsia="Calibri" w:hAnsi="Arial" w:cs="Arial"/>
                <w:sz w:val="16"/>
                <w:szCs w:val="16"/>
              </w:rPr>
              <w:lastRenderedPageBreak/>
              <w:t>Compliance with Authority Required procedures</w:t>
            </w:r>
          </w:p>
        </w:tc>
      </w:tr>
    </w:tbl>
    <w:p w14:paraId="3E704827" w14:textId="792101EF" w:rsidR="00573F6C" w:rsidRPr="00EE40B5" w:rsidRDefault="00573F6C" w:rsidP="00573F6C">
      <w:pPr>
        <w:pStyle w:val="Amendment1"/>
        <w:numPr>
          <w:ilvl w:val="0"/>
          <w:numId w:val="7"/>
        </w:numPr>
        <w:tabs>
          <w:tab w:val="num" w:pos="794"/>
        </w:tabs>
        <w:ind w:left="794"/>
      </w:pPr>
      <w:r w:rsidRPr="00EE40B5">
        <w:t>Schedule 4, Part 1, omit entry for Circumstances Code “C15122”</w:t>
      </w:r>
    </w:p>
    <w:p w14:paraId="7AF2A21F" w14:textId="0203E39C" w:rsidR="00573F6C" w:rsidRPr="00EE40B5" w:rsidRDefault="00573F6C" w:rsidP="00573F6C">
      <w:pPr>
        <w:pStyle w:val="Amendment1"/>
        <w:numPr>
          <w:ilvl w:val="0"/>
          <w:numId w:val="7"/>
        </w:numPr>
        <w:tabs>
          <w:tab w:val="num" w:pos="794"/>
        </w:tabs>
        <w:ind w:left="794"/>
      </w:pPr>
      <w:r w:rsidRPr="00EE40B5">
        <w:t>Schedule 4, Part 1, omit entry for Circumstances Code “C15132”</w:t>
      </w:r>
    </w:p>
    <w:p w14:paraId="49427FB0" w14:textId="342923A4" w:rsidR="00573F6C" w:rsidRPr="00EE40B5" w:rsidRDefault="00573F6C" w:rsidP="00573F6C">
      <w:pPr>
        <w:pStyle w:val="Amendment1"/>
        <w:numPr>
          <w:ilvl w:val="0"/>
          <w:numId w:val="7"/>
        </w:numPr>
        <w:tabs>
          <w:tab w:val="num" w:pos="794"/>
        </w:tabs>
        <w:ind w:left="794"/>
      </w:pPr>
      <w:r w:rsidRPr="00EE40B5">
        <w:t>Schedule 4, Part 1, omit entry for Circumstances Code “C15144”</w:t>
      </w:r>
    </w:p>
    <w:p w14:paraId="3F41CAF8" w14:textId="0175DCC8" w:rsidR="00573F6C" w:rsidRPr="00EE40B5" w:rsidRDefault="00573F6C" w:rsidP="00573F6C">
      <w:pPr>
        <w:pStyle w:val="Amendment1"/>
        <w:numPr>
          <w:ilvl w:val="0"/>
          <w:numId w:val="7"/>
        </w:numPr>
        <w:tabs>
          <w:tab w:val="num" w:pos="794"/>
        </w:tabs>
        <w:ind w:left="794"/>
      </w:pPr>
      <w:r w:rsidRPr="00EE40B5">
        <w:t>Schedule 4, Part 1, omit entry for Circumstances Code “C15153”</w:t>
      </w:r>
    </w:p>
    <w:p w14:paraId="52E5BBC3" w14:textId="382A84DD" w:rsidR="007E1668" w:rsidRPr="00EE40B5" w:rsidRDefault="007E1668" w:rsidP="007E1668">
      <w:pPr>
        <w:pStyle w:val="Amendment1"/>
        <w:numPr>
          <w:ilvl w:val="0"/>
          <w:numId w:val="7"/>
        </w:numPr>
        <w:ind w:left="794"/>
      </w:pPr>
      <w:r w:rsidRPr="00EE40B5">
        <w:t>Schedule 4, Part 1, entry for Circumstances Code “C</w:t>
      </w:r>
      <w:r w:rsidR="00196B10" w:rsidRPr="00EE40B5">
        <w:t>15213</w:t>
      </w:r>
      <w:r w:rsidRPr="00EE40B5">
        <w:t>”</w:t>
      </w:r>
    </w:p>
    <w:p w14:paraId="526108CC" w14:textId="3C923F33" w:rsidR="007E1668" w:rsidRPr="00EE40B5" w:rsidRDefault="007E1668" w:rsidP="007E1668">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w:t>
      </w:r>
      <w:r w:rsidR="00196B10" w:rsidRPr="00EE40B5">
        <w:rPr>
          <w:rFonts w:ascii="Times New Roman" w:hAnsi="Times New Roman" w:cs="Times New Roman"/>
          <w:b w:val="0"/>
          <w:bCs w:val="0"/>
          <w:i/>
          <w:iCs/>
        </w:rPr>
        <w:t>5213</w:t>
      </w:r>
      <w:r w:rsidRPr="00EE40B5">
        <w:rPr>
          <w:rFonts w:ascii="Times New Roman" w:hAnsi="Times New Roman" w:cs="Times New Roman"/>
          <w:b w:val="0"/>
          <w:bCs w:val="0"/>
          <w:i/>
          <w:iCs/>
        </w:rPr>
        <w:t>”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196B10" w:rsidRPr="00EE40B5" w14:paraId="77C80227" w14:textId="77777777" w:rsidTr="00B4414D">
        <w:tc>
          <w:tcPr>
            <w:tcW w:w="1134" w:type="dxa"/>
          </w:tcPr>
          <w:p w14:paraId="6F9B5598" w14:textId="27EEEC3B" w:rsidR="00196B10" w:rsidRPr="00EE40B5" w:rsidRDefault="00196B10" w:rsidP="00264057">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C15213</w:t>
            </w:r>
          </w:p>
        </w:tc>
        <w:tc>
          <w:tcPr>
            <w:tcW w:w="1134" w:type="dxa"/>
          </w:tcPr>
          <w:p w14:paraId="352FA01B" w14:textId="13E95347" w:rsidR="00196B10" w:rsidRPr="00EE40B5" w:rsidRDefault="00196B10" w:rsidP="00264057">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P15213</w:t>
            </w:r>
          </w:p>
        </w:tc>
        <w:tc>
          <w:tcPr>
            <w:tcW w:w="1134" w:type="dxa"/>
          </w:tcPr>
          <w:p w14:paraId="7F1DF742" w14:textId="792C74F9" w:rsidR="00196B10" w:rsidRPr="00EE40B5" w:rsidRDefault="00196B10" w:rsidP="00264057">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CN15213</w:t>
            </w:r>
          </w:p>
        </w:tc>
        <w:tc>
          <w:tcPr>
            <w:tcW w:w="2126" w:type="dxa"/>
          </w:tcPr>
          <w:p w14:paraId="3BA39BCF" w14:textId="39907EC6" w:rsidR="00196B10" w:rsidRPr="00EE40B5" w:rsidRDefault="00196B10" w:rsidP="00264057">
            <w:pPr>
              <w:widowControl w:val="0"/>
              <w:spacing w:before="60" w:after="60" w:line="240" w:lineRule="auto"/>
              <w:rPr>
                <w:rFonts w:ascii="Arial" w:eastAsia="Times New Roman" w:hAnsi="Arial" w:cs="Arial"/>
                <w:sz w:val="16"/>
                <w:szCs w:val="16"/>
              </w:rPr>
            </w:pPr>
            <w:r w:rsidRPr="00EE40B5">
              <w:rPr>
                <w:rFonts w:ascii="Arial" w:hAnsi="Arial" w:cs="Arial"/>
                <w:sz w:val="16"/>
                <w:szCs w:val="16"/>
              </w:rPr>
              <w:t>Risankizumab</w:t>
            </w:r>
          </w:p>
        </w:tc>
        <w:tc>
          <w:tcPr>
            <w:tcW w:w="6236" w:type="dxa"/>
          </w:tcPr>
          <w:p w14:paraId="775C57C1" w14:textId="77777777" w:rsidR="00196B10" w:rsidRPr="00EE40B5" w:rsidRDefault="00196B10" w:rsidP="00264057">
            <w:pPr>
              <w:pStyle w:val="mps3-data"/>
              <w:widowControl w:val="0"/>
              <w:rPr>
                <w:szCs w:val="16"/>
              </w:rPr>
            </w:pPr>
            <w:r w:rsidRPr="00EE40B5">
              <w:rPr>
                <w:szCs w:val="16"/>
              </w:rPr>
              <w:t>Severe chronic plaque psoriasis</w:t>
            </w:r>
          </w:p>
          <w:p w14:paraId="2C9F818C" w14:textId="77777777" w:rsidR="00196B10" w:rsidRPr="00EE40B5" w:rsidRDefault="00196B10" w:rsidP="00264057">
            <w:pPr>
              <w:pStyle w:val="mps3-data"/>
              <w:widowControl w:val="0"/>
              <w:rPr>
                <w:szCs w:val="16"/>
              </w:rPr>
            </w:pPr>
            <w:r w:rsidRPr="00EE40B5">
              <w:rPr>
                <w:szCs w:val="16"/>
              </w:rPr>
              <w:t>Initial treatment - Initial 2, Whole body (change or recommencement of treatment after a break in biological medicine of less than 5 years)</w:t>
            </w:r>
          </w:p>
          <w:p w14:paraId="7E39AA34" w14:textId="77777777" w:rsidR="00196B10" w:rsidRPr="00EE40B5" w:rsidRDefault="00196B10" w:rsidP="00264057">
            <w:pPr>
              <w:pStyle w:val="mps3-data"/>
              <w:widowControl w:val="0"/>
              <w:rPr>
                <w:szCs w:val="16"/>
              </w:rPr>
            </w:pPr>
            <w:r w:rsidRPr="00EE40B5">
              <w:rPr>
                <w:szCs w:val="16"/>
              </w:rPr>
              <w:t>Patient must have received prior PBS-subsidised treatment with a biological medicine for this condition in this treatment cycle; AND</w:t>
            </w:r>
          </w:p>
          <w:p w14:paraId="05437EA3" w14:textId="77777777" w:rsidR="00196B10" w:rsidRPr="00EE40B5" w:rsidRDefault="00196B10" w:rsidP="00264057">
            <w:pPr>
              <w:pStyle w:val="mps3-data"/>
              <w:widowControl w:val="0"/>
              <w:rPr>
                <w:szCs w:val="16"/>
              </w:rPr>
            </w:pPr>
            <w:r w:rsidRPr="00EE40B5">
              <w:rPr>
                <w:szCs w:val="16"/>
              </w:rPr>
              <w:t xml:space="preserve">Patient must not have already failed, or ceased to respond to, PBS-subsidised </w:t>
            </w:r>
            <w:r w:rsidRPr="00EE40B5">
              <w:rPr>
                <w:szCs w:val="16"/>
              </w:rPr>
              <w:lastRenderedPageBreak/>
              <w:t>treatment with 3 biological medicines for this condition within this treatment cycle; AND</w:t>
            </w:r>
          </w:p>
          <w:p w14:paraId="095DDC81" w14:textId="77777777" w:rsidR="00196B10" w:rsidRPr="00EE40B5" w:rsidRDefault="00196B10" w:rsidP="00264057">
            <w:pPr>
              <w:pStyle w:val="mps3-data"/>
              <w:widowControl w:val="0"/>
              <w:rPr>
                <w:szCs w:val="16"/>
              </w:rPr>
            </w:pPr>
            <w:r w:rsidRPr="00EE40B5">
              <w:rPr>
                <w:szCs w:val="16"/>
              </w:rPr>
              <w:t>Patient must not have already failed, or ceased to respond to, PBS-subsidised treatment with this drug for this condition during the current treatment cycle; AND</w:t>
            </w:r>
          </w:p>
          <w:p w14:paraId="70E0F78F" w14:textId="77777777" w:rsidR="00196B10" w:rsidRPr="00EE40B5" w:rsidRDefault="00196B10" w:rsidP="00264057">
            <w:pPr>
              <w:pStyle w:val="mps3-data"/>
              <w:widowControl w:val="0"/>
              <w:rPr>
                <w:szCs w:val="16"/>
              </w:rPr>
            </w:pPr>
            <w:r w:rsidRPr="00EE40B5">
              <w:rPr>
                <w:szCs w:val="16"/>
              </w:rPr>
              <w:t>The treatment must be as systemic monotherapy (other than methotrexate); AND</w:t>
            </w:r>
          </w:p>
          <w:p w14:paraId="018619B8" w14:textId="77777777" w:rsidR="00196B10" w:rsidRPr="00EE40B5" w:rsidRDefault="00196B10" w:rsidP="00264057">
            <w:pPr>
              <w:pStyle w:val="mps3-data"/>
              <w:widowControl w:val="0"/>
              <w:rPr>
                <w:szCs w:val="16"/>
              </w:rPr>
            </w:pPr>
            <w:r w:rsidRPr="00EE40B5">
              <w:rPr>
                <w:szCs w:val="16"/>
              </w:rPr>
              <w:t>Patient must not receive more than 28 weeks of treatment under this restriction.</w:t>
            </w:r>
          </w:p>
          <w:p w14:paraId="1095698F" w14:textId="77777777" w:rsidR="00196B10" w:rsidRPr="00EE40B5" w:rsidRDefault="00196B10" w:rsidP="00264057">
            <w:pPr>
              <w:pStyle w:val="mps3-data"/>
              <w:widowControl w:val="0"/>
              <w:rPr>
                <w:szCs w:val="16"/>
              </w:rPr>
            </w:pPr>
            <w:r w:rsidRPr="00EE40B5">
              <w:rPr>
                <w:szCs w:val="16"/>
              </w:rPr>
              <w:t>Patient must be at least 18 years of age.</w:t>
            </w:r>
          </w:p>
          <w:p w14:paraId="4EFF51E4" w14:textId="77777777" w:rsidR="00196B10" w:rsidRPr="00EE40B5" w:rsidRDefault="00196B10" w:rsidP="00264057">
            <w:pPr>
              <w:pStyle w:val="mps3-data"/>
              <w:widowControl w:val="0"/>
              <w:rPr>
                <w:szCs w:val="16"/>
              </w:rPr>
            </w:pPr>
            <w:r w:rsidRPr="00EE40B5">
              <w:rPr>
                <w:szCs w:val="16"/>
              </w:rPr>
              <w:t>Must be treated by a dermatologist.</w:t>
            </w:r>
          </w:p>
          <w:p w14:paraId="33F56CFC" w14:textId="77777777" w:rsidR="00196B10" w:rsidRPr="00EE40B5" w:rsidRDefault="00196B10" w:rsidP="00264057">
            <w:pPr>
              <w:pStyle w:val="mps3-data"/>
              <w:widowControl w:val="0"/>
              <w:rPr>
                <w:szCs w:val="16"/>
              </w:rPr>
            </w:pPr>
            <w:r w:rsidRPr="00EE40B5">
              <w:rPr>
                <w:szCs w:val="16"/>
              </w:rPr>
              <w:t>An adequate response to treatment is defined as:</w:t>
            </w:r>
          </w:p>
          <w:p w14:paraId="6962D6E9" w14:textId="77777777" w:rsidR="00196B10" w:rsidRPr="00EE40B5" w:rsidRDefault="00196B10" w:rsidP="00264057">
            <w:pPr>
              <w:pStyle w:val="mps3-data"/>
              <w:widowControl w:val="0"/>
              <w:rPr>
                <w:szCs w:val="16"/>
              </w:rPr>
            </w:pPr>
            <w:r w:rsidRPr="00EE40B5">
              <w:rPr>
                <w:szCs w:val="16"/>
              </w:rPr>
              <w:t>A Psoriasis Area and Severity Index (PASI) score which is reduced by 75% or more, or is sustained at this level, when compared with the baseline value for this treatment cycle.</w:t>
            </w:r>
          </w:p>
          <w:p w14:paraId="0FDBA0E8" w14:textId="77777777" w:rsidR="00196B10" w:rsidRPr="00EE40B5" w:rsidRDefault="00196B10" w:rsidP="00264057">
            <w:pPr>
              <w:pStyle w:val="mps3-data"/>
              <w:widowControl w:val="0"/>
              <w:rPr>
                <w:szCs w:val="16"/>
              </w:rPr>
            </w:pPr>
            <w:r w:rsidRPr="00EE40B5">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77B8AC36" w14:textId="77777777" w:rsidR="00196B10" w:rsidRPr="00EE40B5" w:rsidRDefault="00196B10" w:rsidP="00264057">
            <w:pPr>
              <w:pStyle w:val="mps3-data"/>
              <w:widowControl w:val="0"/>
              <w:rPr>
                <w:szCs w:val="16"/>
              </w:rPr>
            </w:pPr>
            <w:r w:rsidRPr="00EE40B5">
              <w:rPr>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2B37BD9" w14:textId="77777777" w:rsidR="00196B10" w:rsidRPr="00EE40B5" w:rsidRDefault="00196B10" w:rsidP="00264057">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AA2DA6C" w14:textId="77777777" w:rsidR="00196B10" w:rsidRPr="00EE40B5" w:rsidRDefault="00196B10" w:rsidP="00264057">
            <w:pPr>
              <w:pStyle w:val="mps3-data"/>
              <w:widowControl w:val="0"/>
              <w:rPr>
                <w:szCs w:val="16"/>
              </w:rPr>
            </w:pPr>
            <w:r w:rsidRPr="00EE40B5">
              <w:rPr>
                <w:szCs w:val="16"/>
              </w:rPr>
              <w:t>The authority application must be made in writing and must include:</w:t>
            </w:r>
          </w:p>
          <w:p w14:paraId="14A2299F" w14:textId="77777777" w:rsidR="00196B10" w:rsidRPr="00EE40B5" w:rsidRDefault="00196B10" w:rsidP="00264057">
            <w:pPr>
              <w:pStyle w:val="mps3-data"/>
              <w:widowControl w:val="0"/>
              <w:rPr>
                <w:szCs w:val="16"/>
              </w:rPr>
            </w:pPr>
            <w:r w:rsidRPr="00EE40B5">
              <w:rPr>
                <w:szCs w:val="16"/>
              </w:rPr>
              <w:t>(1) a completed authority prescription form(s); and</w:t>
            </w:r>
          </w:p>
          <w:p w14:paraId="2C236EB6" w14:textId="77777777" w:rsidR="00196B10" w:rsidRPr="00EE40B5" w:rsidRDefault="00196B10" w:rsidP="00264057">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 the following:</w:t>
            </w:r>
          </w:p>
          <w:p w14:paraId="665B0D90" w14:textId="77777777" w:rsidR="00196B10" w:rsidRPr="00EE40B5" w:rsidRDefault="00196B10" w:rsidP="00264057">
            <w:pPr>
              <w:pStyle w:val="mps3-data"/>
              <w:widowControl w:val="0"/>
              <w:rPr>
                <w:szCs w:val="16"/>
              </w:rPr>
            </w:pPr>
            <w:r w:rsidRPr="00EE40B5">
              <w:rPr>
                <w:szCs w:val="16"/>
              </w:rPr>
              <w:t>(</w:t>
            </w:r>
            <w:proofErr w:type="spellStart"/>
            <w:r w:rsidRPr="00EE40B5">
              <w:rPr>
                <w:szCs w:val="16"/>
              </w:rPr>
              <w:t>i</w:t>
            </w:r>
            <w:proofErr w:type="spellEnd"/>
            <w:r w:rsidRPr="00EE40B5">
              <w:rPr>
                <w:szCs w:val="16"/>
              </w:rPr>
              <w:t>) the completed current Psoriasis Area and Severity Index (PASI) calculation sheets including the dates of assessment of the patient's condition; and</w:t>
            </w:r>
          </w:p>
          <w:p w14:paraId="4E243829" w14:textId="77777777" w:rsidR="00196B10" w:rsidRPr="00EE40B5" w:rsidRDefault="00196B10" w:rsidP="00264057">
            <w:pPr>
              <w:pStyle w:val="mps3-data"/>
              <w:widowControl w:val="0"/>
              <w:rPr>
                <w:szCs w:val="16"/>
              </w:rPr>
            </w:pPr>
            <w:r w:rsidRPr="00EE40B5">
              <w:rPr>
                <w:szCs w:val="16"/>
              </w:rPr>
              <w:t xml:space="preserve">(ii) details of prior biological treatment, including dosage, </w:t>
            </w:r>
            <w:proofErr w:type="gramStart"/>
            <w:r w:rsidRPr="00EE40B5">
              <w:rPr>
                <w:szCs w:val="16"/>
              </w:rPr>
              <w:t>date</w:t>
            </w:r>
            <w:proofErr w:type="gramEnd"/>
            <w:r w:rsidRPr="00EE40B5">
              <w:rPr>
                <w:szCs w:val="16"/>
              </w:rPr>
              <w:t xml:space="preserve"> and duration of treatment.</w:t>
            </w:r>
          </w:p>
          <w:p w14:paraId="5E8B577B" w14:textId="77777777" w:rsidR="00196B10" w:rsidRPr="00EE40B5" w:rsidRDefault="00196B10" w:rsidP="00264057">
            <w:pPr>
              <w:pStyle w:val="mps3-data"/>
              <w:widowControl w:val="0"/>
              <w:rPr>
                <w:szCs w:val="16"/>
              </w:rPr>
            </w:pPr>
            <w:r w:rsidRPr="00EE40B5">
              <w:rPr>
                <w:szCs w:val="16"/>
              </w:rPr>
              <w:t xml:space="preserve">If a patient fails to demonstrate a response to treatment with this drug under this </w:t>
            </w:r>
            <w:proofErr w:type="gramStart"/>
            <w:r w:rsidRPr="00EE40B5">
              <w:rPr>
                <w:szCs w:val="16"/>
              </w:rPr>
              <w:t>restriction</w:t>
            </w:r>
            <w:proofErr w:type="gramEnd"/>
            <w:r w:rsidRPr="00EE40B5">
              <w:rPr>
                <w:szCs w:val="16"/>
              </w:rPr>
              <w:t xml:space="preserve"> they will not be eligible to receive further PBS-subsidised treatment with this drug for this condition within this treatment cycle.</w:t>
            </w:r>
          </w:p>
          <w:p w14:paraId="22A7FAAD" w14:textId="77777777" w:rsidR="00196B10" w:rsidRPr="00EE40B5" w:rsidRDefault="00196B10" w:rsidP="00264057">
            <w:pPr>
              <w:pStyle w:val="mps3-data"/>
              <w:widowControl w:val="0"/>
              <w:rPr>
                <w:szCs w:val="16"/>
              </w:rPr>
            </w:pPr>
            <w:r w:rsidRPr="00EE40B5">
              <w:rPr>
                <w:szCs w:val="16"/>
              </w:rPr>
              <w:t xml:space="preserve">A patient may re-trial this drug after a minimum of 5 years have elapsed between the date the last prescription for a PBS-subsidised biological medicine was approved in </w:t>
            </w:r>
            <w:r w:rsidRPr="00EE40B5">
              <w:rPr>
                <w:szCs w:val="16"/>
              </w:rPr>
              <w:lastRenderedPageBreak/>
              <w:t>this cycle and the date of the first application under a new cycle under the Initial 3 treatment restriction.</w:t>
            </w:r>
          </w:p>
          <w:p w14:paraId="0E9D1F5B" w14:textId="21489564" w:rsidR="00196B10" w:rsidRPr="00EE40B5" w:rsidRDefault="00196B10" w:rsidP="00264057">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2041" w:type="dxa"/>
          </w:tcPr>
          <w:p w14:paraId="3CC8A0A7" w14:textId="7897EF4C" w:rsidR="00196B10" w:rsidRPr="00EE40B5" w:rsidRDefault="00196B10" w:rsidP="00264057">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bl>
    <w:p w14:paraId="05712E61" w14:textId="7D9C0FFB" w:rsidR="001F3DD6" w:rsidRPr="00EE40B5" w:rsidRDefault="001F3DD6" w:rsidP="001F3DD6">
      <w:pPr>
        <w:pStyle w:val="Amendment1"/>
        <w:numPr>
          <w:ilvl w:val="0"/>
          <w:numId w:val="7"/>
        </w:numPr>
        <w:ind w:left="794"/>
      </w:pPr>
      <w:r w:rsidRPr="00EE40B5">
        <w:lastRenderedPageBreak/>
        <w:t>Schedule 4, Part 1, entry for Circumstances Code “C15222”</w:t>
      </w:r>
    </w:p>
    <w:p w14:paraId="620CE3CD" w14:textId="0AD5F2DB" w:rsidR="001F3DD6" w:rsidRPr="00EE40B5" w:rsidRDefault="001F3DD6" w:rsidP="001F3DD6">
      <w:pPr>
        <w:pStyle w:val="Amendment1"/>
        <w:numPr>
          <w:ilvl w:val="0"/>
          <w:numId w:val="0"/>
        </w:numPr>
        <w:spacing w:before="60" w:after="60" w:line="260" w:lineRule="exact"/>
        <w:ind w:left="794"/>
      </w:pPr>
      <w:r w:rsidRPr="00EE40B5">
        <w:rPr>
          <w:rFonts w:ascii="Times New Roman" w:hAnsi="Times New Roman" w:cs="Times New Roman"/>
          <w:b w:val="0"/>
          <w:bCs w:val="0"/>
          <w:i/>
          <w:iCs/>
        </w:rPr>
        <w:t>omit entry for Circumstances Code “C15222” and substitute:</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1F3DD6" w:rsidRPr="00EE40B5" w14:paraId="4A90731F" w14:textId="77777777" w:rsidTr="00B4414D">
        <w:tc>
          <w:tcPr>
            <w:tcW w:w="1134" w:type="dxa"/>
          </w:tcPr>
          <w:p w14:paraId="238C21E4" w14:textId="71CD220E" w:rsidR="001F3DD6" w:rsidRPr="00EE40B5" w:rsidRDefault="001F3DD6" w:rsidP="00264057">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C15222</w:t>
            </w:r>
          </w:p>
        </w:tc>
        <w:tc>
          <w:tcPr>
            <w:tcW w:w="1134" w:type="dxa"/>
          </w:tcPr>
          <w:p w14:paraId="51FCE951" w14:textId="65A0570A" w:rsidR="001F3DD6" w:rsidRPr="00EE40B5" w:rsidRDefault="001F3DD6" w:rsidP="00264057">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P15222</w:t>
            </w:r>
          </w:p>
        </w:tc>
        <w:tc>
          <w:tcPr>
            <w:tcW w:w="1134" w:type="dxa"/>
          </w:tcPr>
          <w:p w14:paraId="6E8F98D2" w14:textId="53380076" w:rsidR="001F3DD6" w:rsidRPr="00EE40B5" w:rsidRDefault="001F3DD6" w:rsidP="00264057">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CN15222</w:t>
            </w:r>
          </w:p>
        </w:tc>
        <w:tc>
          <w:tcPr>
            <w:tcW w:w="2126" w:type="dxa"/>
          </w:tcPr>
          <w:p w14:paraId="15E6ACAC" w14:textId="267682F0" w:rsidR="001F3DD6" w:rsidRPr="00EE40B5" w:rsidRDefault="001F3DD6" w:rsidP="00264057">
            <w:pPr>
              <w:widowControl w:val="0"/>
              <w:spacing w:before="60"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Risankizumab</w:t>
            </w:r>
          </w:p>
        </w:tc>
        <w:tc>
          <w:tcPr>
            <w:tcW w:w="6236" w:type="dxa"/>
          </w:tcPr>
          <w:p w14:paraId="2B8A0363" w14:textId="77777777" w:rsidR="001F3DD6" w:rsidRPr="00EE40B5" w:rsidRDefault="001F3DD6" w:rsidP="00264057">
            <w:pPr>
              <w:pStyle w:val="mps3-data"/>
              <w:widowControl w:val="0"/>
              <w:rPr>
                <w:szCs w:val="16"/>
              </w:rPr>
            </w:pPr>
            <w:r w:rsidRPr="00EE40B5">
              <w:rPr>
                <w:szCs w:val="16"/>
              </w:rPr>
              <w:t>Severe chronic plaque psoriasis</w:t>
            </w:r>
          </w:p>
          <w:p w14:paraId="68B0AA67" w14:textId="77777777" w:rsidR="001F3DD6" w:rsidRPr="00EE40B5" w:rsidRDefault="001F3DD6" w:rsidP="00264057">
            <w:pPr>
              <w:pStyle w:val="mps3-data"/>
              <w:widowControl w:val="0"/>
              <w:rPr>
                <w:szCs w:val="16"/>
              </w:rPr>
            </w:pPr>
            <w:r w:rsidRPr="00EE40B5">
              <w:rPr>
                <w:szCs w:val="16"/>
              </w:rPr>
              <w:t>Initial treatment - Initial 2, Face, hand, foot (change or recommencement of treatment after a break in biological medicine of less than 5 years)</w:t>
            </w:r>
          </w:p>
          <w:p w14:paraId="5C862F85" w14:textId="77777777" w:rsidR="001F3DD6" w:rsidRPr="00EE40B5" w:rsidRDefault="001F3DD6" w:rsidP="00264057">
            <w:pPr>
              <w:pStyle w:val="mps3-data"/>
              <w:widowControl w:val="0"/>
              <w:rPr>
                <w:szCs w:val="16"/>
              </w:rPr>
            </w:pPr>
            <w:r w:rsidRPr="00EE40B5">
              <w:rPr>
                <w:szCs w:val="16"/>
              </w:rPr>
              <w:t>Patient must have received prior PBS-subsidised treatment with a biological medicine for this condition in this treatment cycle; AND</w:t>
            </w:r>
          </w:p>
          <w:p w14:paraId="22D9F60F" w14:textId="77777777" w:rsidR="001F3DD6" w:rsidRPr="00EE40B5" w:rsidRDefault="001F3DD6" w:rsidP="00264057">
            <w:pPr>
              <w:pStyle w:val="mps3-data"/>
              <w:widowControl w:val="0"/>
              <w:rPr>
                <w:szCs w:val="16"/>
              </w:rPr>
            </w:pPr>
            <w:r w:rsidRPr="00EE40B5">
              <w:rPr>
                <w:szCs w:val="16"/>
              </w:rPr>
              <w:t>Patient must not have already failed, or ceased to respond to, PBS-subsidised treatment with 3 biological medicines for this condition within this treatment cycle; AND</w:t>
            </w:r>
          </w:p>
          <w:p w14:paraId="1EC150C7" w14:textId="77777777" w:rsidR="001F3DD6" w:rsidRPr="00EE40B5" w:rsidRDefault="001F3DD6" w:rsidP="00264057">
            <w:pPr>
              <w:pStyle w:val="mps3-data"/>
              <w:widowControl w:val="0"/>
              <w:rPr>
                <w:szCs w:val="16"/>
              </w:rPr>
            </w:pPr>
            <w:r w:rsidRPr="00EE40B5">
              <w:rPr>
                <w:szCs w:val="16"/>
              </w:rPr>
              <w:t>Patient must not have already failed, or ceased to respond to, PBS-subsidised treatment with this drug for this condition during the current treatment cycle; AND</w:t>
            </w:r>
          </w:p>
          <w:p w14:paraId="7944A606" w14:textId="77777777" w:rsidR="001F3DD6" w:rsidRPr="00EE40B5" w:rsidRDefault="001F3DD6" w:rsidP="00264057">
            <w:pPr>
              <w:pStyle w:val="mps3-data"/>
              <w:widowControl w:val="0"/>
              <w:rPr>
                <w:szCs w:val="16"/>
              </w:rPr>
            </w:pPr>
            <w:r w:rsidRPr="00EE40B5">
              <w:rPr>
                <w:szCs w:val="16"/>
              </w:rPr>
              <w:t>The treatment must be as systemic monotherapy (other than methotrexate); AND</w:t>
            </w:r>
          </w:p>
          <w:p w14:paraId="59A23C2C" w14:textId="77777777" w:rsidR="001F3DD6" w:rsidRPr="00EE40B5" w:rsidRDefault="001F3DD6" w:rsidP="00264057">
            <w:pPr>
              <w:pStyle w:val="mps3-data"/>
              <w:widowControl w:val="0"/>
              <w:rPr>
                <w:szCs w:val="16"/>
              </w:rPr>
            </w:pPr>
            <w:r w:rsidRPr="00EE40B5">
              <w:rPr>
                <w:szCs w:val="16"/>
              </w:rPr>
              <w:t>Patient must not receive more than 28 weeks of treatment under this restriction.</w:t>
            </w:r>
          </w:p>
          <w:p w14:paraId="3FEB57E6" w14:textId="77777777" w:rsidR="001F3DD6" w:rsidRPr="00EE40B5" w:rsidRDefault="001F3DD6" w:rsidP="00264057">
            <w:pPr>
              <w:pStyle w:val="mps3-data"/>
              <w:widowControl w:val="0"/>
              <w:rPr>
                <w:szCs w:val="16"/>
              </w:rPr>
            </w:pPr>
            <w:r w:rsidRPr="00EE40B5">
              <w:rPr>
                <w:szCs w:val="16"/>
              </w:rPr>
              <w:t>Patient must be at least 18 years of age.</w:t>
            </w:r>
          </w:p>
          <w:p w14:paraId="4297EC52" w14:textId="77777777" w:rsidR="001F3DD6" w:rsidRPr="00EE40B5" w:rsidRDefault="001F3DD6" w:rsidP="00264057">
            <w:pPr>
              <w:pStyle w:val="mps3-data"/>
              <w:widowControl w:val="0"/>
              <w:rPr>
                <w:szCs w:val="16"/>
              </w:rPr>
            </w:pPr>
            <w:r w:rsidRPr="00EE40B5">
              <w:rPr>
                <w:szCs w:val="16"/>
              </w:rPr>
              <w:t>Must be treated by a dermatologist.</w:t>
            </w:r>
          </w:p>
          <w:p w14:paraId="5951D07E" w14:textId="77777777" w:rsidR="001F3DD6" w:rsidRPr="00EE40B5" w:rsidRDefault="001F3DD6" w:rsidP="00264057">
            <w:pPr>
              <w:pStyle w:val="mps3-data"/>
              <w:widowControl w:val="0"/>
              <w:rPr>
                <w:szCs w:val="16"/>
              </w:rPr>
            </w:pPr>
            <w:r w:rsidRPr="00EE40B5">
              <w:rPr>
                <w:szCs w:val="16"/>
              </w:rPr>
              <w:t>An adequate response to treatment is defined as the plaque or plaques assessed prior to biological treatment showing:</w:t>
            </w:r>
          </w:p>
          <w:p w14:paraId="32B84F49" w14:textId="77777777" w:rsidR="001F3DD6" w:rsidRPr="00EE40B5" w:rsidRDefault="001F3DD6" w:rsidP="00264057">
            <w:pPr>
              <w:pStyle w:val="mps3-data"/>
              <w:widowControl w:val="0"/>
              <w:rPr>
                <w:szCs w:val="16"/>
              </w:rPr>
            </w:pPr>
            <w:r w:rsidRPr="00EE40B5">
              <w:rPr>
                <w:szCs w:val="16"/>
              </w:rPr>
              <w:t>(</w:t>
            </w:r>
            <w:proofErr w:type="spellStart"/>
            <w:r w:rsidRPr="00EE40B5">
              <w:rPr>
                <w:szCs w:val="16"/>
              </w:rPr>
              <w:t>i</w:t>
            </w:r>
            <w:proofErr w:type="spellEnd"/>
            <w:r w:rsidRPr="00EE40B5">
              <w:rPr>
                <w:szCs w:val="16"/>
              </w:rPr>
              <w:t xml:space="preserve">) a reduction in the Psoriasis Area and Severity Index (PASI) symptom </w:t>
            </w:r>
            <w:proofErr w:type="spellStart"/>
            <w:r w:rsidRPr="00EE40B5">
              <w:rPr>
                <w:szCs w:val="16"/>
              </w:rPr>
              <w:t>subscores</w:t>
            </w:r>
            <w:proofErr w:type="spellEnd"/>
            <w:r w:rsidRPr="00EE40B5">
              <w:rPr>
                <w:szCs w:val="16"/>
              </w:rPr>
              <w:t xml:space="preserve"> for all 3 of erythema, </w:t>
            </w:r>
            <w:proofErr w:type="gramStart"/>
            <w:r w:rsidRPr="00EE40B5">
              <w:rPr>
                <w:szCs w:val="16"/>
              </w:rPr>
              <w:t>thickness</w:t>
            </w:r>
            <w:proofErr w:type="gramEnd"/>
            <w:r w:rsidRPr="00EE40B5">
              <w:rPr>
                <w:szCs w:val="16"/>
              </w:rPr>
              <w:t xml:space="preserve"> and scaling, to slight or better, or sustained at this level, as compared to the baseline values; or</w:t>
            </w:r>
          </w:p>
          <w:p w14:paraId="63C6715E" w14:textId="77777777" w:rsidR="001F3DD6" w:rsidRPr="00EE40B5" w:rsidRDefault="001F3DD6" w:rsidP="00264057">
            <w:pPr>
              <w:pStyle w:val="mps3-data"/>
              <w:widowControl w:val="0"/>
              <w:rPr>
                <w:szCs w:val="16"/>
              </w:rPr>
            </w:pPr>
            <w:r w:rsidRPr="00EE40B5">
              <w:rPr>
                <w:szCs w:val="16"/>
              </w:rPr>
              <w:t>(ii) a reduction by 75% or more in the skin area affected, or sustained at this level, as compared to the baseline value for this treatment cycle.</w:t>
            </w:r>
          </w:p>
          <w:p w14:paraId="4EF818C9" w14:textId="77777777" w:rsidR="001F3DD6" w:rsidRPr="00EE40B5" w:rsidRDefault="001F3DD6" w:rsidP="00264057">
            <w:pPr>
              <w:pStyle w:val="mps3-data"/>
              <w:widowControl w:val="0"/>
              <w:rPr>
                <w:szCs w:val="16"/>
              </w:rPr>
            </w:pPr>
            <w:r w:rsidRPr="00EE40B5">
              <w:rPr>
                <w:szCs w:val="16"/>
              </w:rPr>
              <w:t>The PASI assessment for continuing treatment must be performed on the same affected area as assessed at baseline.</w:t>
            </w:r>
          </w:p>
          <w:p w14:paraId="1EDBB79B" w14:textId="77777777" w:rsidR="001F3DD6" w:rsidRPr="00EE40B5" w:rsidRDefault="001F3DD6" w:rsidP="00264057">
            <w:pPr>
              <w:pStyle w:val="mps3-data"/>
              <w:widowControl w:val="0"/>
              <w:rPr>
                <w:szCs w:val="16"/>
              </w:rPr>
            </w:pPr>
            <w:r w:rsidRPr="00EE40B5">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E1F6DF4" w14:textId="77777777" w:rsidR="001F3DD6" w:rsidRPr="00EE40B5" w:rsidRDefault="001F3DD6" w:rsidP="00264057">
            <w:pPr>
              <w:pStyle w:val="mps3-data"/>
              <w:widowControl w:val="0"/>
              <w:rPr>
                <w:szCs w:val="16"/>
              </w:rPr>
            </w:pPr>
            <w:r w:rsidRPr="00EE40B5">
              <w:rPr>
                <w:szCs w:val="16"/>
              </w:rPr>
              <w:t xml:space="preserve">To demonstrate a response to treatment the application must be accompanied with the assessment of response, conducted following a minimum of 12 weeks of therapy and </w:t>
            </w:r>
            <w:r w:rsidRPr="00EE40B5">
              <w:rPr>
                <w:szCs w:val="16"/>
              </w:rPr>
              <w:lastRenderedPageBreak/>
              <w:t>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6CA0FC5" w14:textId="77777777" w:rsidR="001F3DD6" w:rsidRPr="00EE40B5" w:rsidRDefault="001F3DD6" w:rsidP="00264057">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0CBC238" w14:textId="77777777" w:rsidR="001F3DD6" w:rsidRPr="00EE40B5" w:rsidRDefault="001F3DD6" w:rsidP="00264057">
            <w:pPr>
              <w:pStyle w:val="mps3-data"/>
              <w:widowControl w:val="0"/>
              <w:rPr>
                <w:szCs w:val="16"/>
              </w:rPr>
            </w:pPr>
            <w:r w:rsidRPr="00EE40B5">
              <w:rPr>
                <w:szCs w:val="16"/>
              </w:rPr>
              <w:t>The authority application must be made in writing and must include:</w:t>
            </w:r>
          </w:p>
          <w:p w14:paraId="33E6CD63" w14:textId="77777777" w:rsidR="001F3DD6" w:rsidRPr="00EE40B5" w:rsidRDefault="001F3DD6" w:rsidP="00264057">
            <w:pPr>
              <w:pStyle w:val="mps3-data"/>
              <w:widowControl w:val="0"/>
              <w:rPr>
                <w:szCs w:val="16"/>
              </w:rPr>
            </w:pPr>
            <w:r w:rsidRPr="00EE40B5">
              <w:rPr>
                <w:szCs w:val="16"/>
              </w:rPr>
              <w:t>(1) a completed authority prescription form(s); and</w:t>
            </w:r>
          </w:p>
          <w:p w14:paraId="38623026" w14:textId="77777777" w:rsidR="001F3DD6" w:rsidRPr="00EE40B5" w:rsidRDefault="001F3DD6" w:rsidP="00264057">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 the following:</w:t>
            </w:r>
          </w:p>
          <w:p w14:paraId="29DDEBD6" w14:textId="77777777" w:rsidR="001F3DD6" w:rsidRPr="00EE40B5" w:rsidRDefault="001F3DD6" w:rsidP="00264057">
            <w:pPr>
              <w:pStyle w:val="mps3-data"/>
              <w:widowControl w:val="0"/>
              <w:rPr>
                <w:szCs w:val="16"/>
              </w:rPr>
            </w:pPr>
            <w:r w:rsidRPr="00EE40B5">
              <w:rPr>
                <w:szCs w:val="16"/>
              </w:rPr>
              <w:t>(</w:t>
            </w:r>
            <w:proofErr w:type="spellStart"/>
            <w:r w:rsidRPr="00EE40B5">
              <w:rPr>
                <w:szCs w:val="16"/>
              </w:rPr>
              <w:t>i</w:t>
            </w:r>
            <w:proofErr w:type="spellEnd"/>
            <w:r w:rsidRPr="00EE40B5">
              <w:rPr>
                <w:szCs w:val="16"/>
              </w:rPr>
              <w:t>) the completed current Psoriasis Area and Severity Index (PASI) calculation sheets, and the face, hand, foot area diagrams including the dates of assessment of the patient's condition; and</w:t>
            </w:r>
          </w:p>
          <w:p w14:paraId="41AD35E7" w14:textId="77777777" w:rsidR="001F3DD6" w:rsidRPr="00EE40B5" w:rsidRDefault="001F3DD6" w:rsidP="00264057">
            <w:pPr>
              <w:pStyle w:val="mps3-data"/>
              <w:widowControl w:val="0"/>
              <w:rPr>
                <w:szCs w:val="16"/>
              </w:rPr>
            </w:pPr>
            <w:r w:rsidRPr="00EE40B5">
              <w:rPr>
                <w:szCs w:val="16"/>
              </w:rPr>
              <w:t xml:space="preserve">(ii) details of prior biological treatment, including dosage, </w:t>
            </w:r>
            <w:proofErr w:type="gramStart"/>
            <w:r w:rsidRPr="00EE40B5">
              <w:rPr>
                <w:szCs w:val="16"/>
              </w:rPr>
              <w:t>date</w:t>
            </w:r>
            <w:proofErr w:type="gramEnd"/>
            <w:r w:rsidRPr="00EE40B5">
              <w:rPr>
                <w:szCs w:val="16"/>
              </w:rPr>
              <w:t xml:space="preserve"> and duration of treatment.</w:t>
            </w:r>
          </w:p>
          <w:p w14:paraId="2CF9AB7F" w14:textId="77777777" w:rsidR="001F3DD6" w:rsidRPr="00EE40B5" w:rsidRDefault="001F3DD6" w:rsidP="00264057">
            <w:pPr>
              <w:pStyle w:val="mps3-data"/>
              <w:widowControl w:val="0"/>
              <w:rPr>
                <w:szCs w:val="16"/>
              </w:rPr>
            </w:pPr>
            <w:r w:rsidRPr="00EE40B5">
              <w:rPr>
                <w:szCs w:val="16"/>
              </w:rPr>
              <w:t xml:space="preserve">If a patient fails to demonstrate a response to treatment with this drug under this </w:t>
            </w:r>
            <w:proofErr w:type="gramStart"/>
            <w:r w:rsidRPr="00EE40B5">
              <w:rPr>
                <w:szCs w:val="16"/>
              </w:rPr>
              <w:t>restriction</w:t>
            </w:r>
            <w:proofErr w:type="gramEnd"/>
            <w:r w:rsidRPr="00EE40B5">
              <w:rPr>
                <w:szCs w:val="16"/>
              </w:rPr>
              <w:t xml:space="preserve"> they will not be eligible to receive further PBS-subsidised treatment with this drug for this condition within this treatment cycle.</w:t>
            </w:r>
          </w:p>
          <w:p w14:paraId="0134F30B" w14:textId="77777777" w:rsidR="001F3DD6" w:rsidRPr="00EE40B5" w:rsidRDefault="001F3DD6" w:rsidP="00264057">
            <w:pPr>
              <w:pStyle w:val="mps3-data"/>
              <w:widowControl w:val="0"/>
              <w:rPr>
                <w:szCs w:val="16"/>
              </w:rPr>
            </w:pPr>
            <w:r w:rsidRPr="00EE40B5">
              <w:rPr>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53CCD8BE" w14:textId="675CA08B" w:rsidR="001F3DD6" w:rsidRPr="00EE40B5" w:rsidRDefault="001F3DD6" w:rsidP="00264057">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2041" w:type="dxa"/>
          </w:tcPr>
          <w:p w14:paraId="74A3CA2F" w14:textId="6787F380" w:rsidR="001F3DD6" w:rsidRPr="00EE40B5" w:rsidRDefault="001F3DD6" w:rsidP="00264057">
            <w:pPr>
              <w:pStyle w:val="Tabletext"/>
              <w:widowControl w:val="0"/>
              <w:spacing w:after="60" w:line="240" w:lineRule="auto"/>
              <w:rPr>
                <w:rFonts w:ascii="Arial" w:eastAsia="Arial" w:hAnsi="Arial" w:cs="Arial"/>
                <w:sz w:val="16"/>
                <w:szCs w:val="16"/>
                <w:lang w:eastAsia="zh-CN"/>
              </w:rPr>
            </w:pPr>
            <w:r w:rsidRPr="00EE40B5">
              <w:rPr>
                <w:rFonts w:ascii="Arial" w:eastAsia="Arial" w:hAnsi="Arial" w:cs="Arial"/>
                <w:sz w:val="16"/>
                <w:szCs w:val="16"/>
                <w:lang w:eastAsia="zh-CN"/>
              </w:rPr>
              <w:lastRenderedPageBreak/>
              <w:t>Compliance with Written Authority Required procedures</w:t>
            </w:r>
          </w:p>
        </w:tc>
      </w:tr>
    </w:tbl>
    <w:p w14:paraId="5DDF3C97" w14:textId="0F2F42F2" w:rsidR="00324312" w:rsidRPr="00EE40B5" w:rsidRDefault="00324312" w:rsidP="00324312">
      <w:pPr>
        <w:pStyle w:val="Amendment1"/>
        <w:numPr>
          <w:ilvl w:val="0"/>
          <w:numId w:val="7"/>
        </w:numPr>
        <w:tabs>
          <w:tab w:val="num" w:pos="794"/>
        </w:tabs>
        <w:ind w:left="794"/>
      </w:pPr>
      <w:r w:rsidRPr="00EE40B5">
        <w:t>Schedule 4, Part 1, after entry for Circumstances Code “</w:t>
      </w:r>
      <w:r w:rsidR="001E1651" w:rsidRPr="00EE40B5">
        <w:t>C</w:t>
      </w:r>
      <w:r w:rsidR="005A7369" w:rsidRPr="00EE40B5">
        <w:t>15242</w:t>
      </w:r>
      <w:r w:rsidRPr="00EE40B5">
        <w:t>”</w:t>
      </w:r>
    </w:p>
    <w:p w14:paraId="58246710" w14:textId="77777777" w:rsidR="00324312" w:rsidRPr="00EE40B5" w:rsidRDefault="00324312" w:rsidP="00324312">
      <w:pPr>
        <w:pStyle w:val="Amendment2"/>
        <w:numPr>
          <w:ilvl w:val="1"/>
          <w:numId w:val="7"/>
        </w:numPr>
        <w:rPr>
          <w:i/>
        </w:rPr>
      </w:pPr>
      <w:r w:rsidRPr="00EE40B5">
        <w:rPr>
          <w:i/>
        </w:rPr>
        <w:t>insert:</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5A7369" w:rsidRPr="00EE40B5" w14:paraId="5F6D8745" w14:textId="77777777" w:rsidTr="00E739EB">
        <w:tc>
          <w:tcPr>
            <w:tcW w:w="1134" w:type="dxa"/>
          </w:tcPr>
          <w:p w14:paraId="0792B479" w14:textId="08829AAF"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C15249</w:t>
            </w:r>
          </w:p>
        </w:tc>
        <w:tc>
          <w:tcPr>
            <w:tcW w:w="1134" w:type="dxa"/>
          </w:tcPr>
          <w:p w14:paraId="22222966" w14:textId="3284B016"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P15249</w:t>
            </w:r>
          </w:p>
        </w:tc>
        <w:tc>
          <w:tcPr>
            <w:tcW w:w="1134" w:type="dxa"/>
          </w:tcPr>
          <w:p w14:paraId="139B04AD" w14:textId="6F622DEF"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CN15249</w:t>
            </w:r>
          </w:p>
        </w:tc>
        <w:tc>
          <w:tcPr>
            <w:tcW w:w="2126" w:type="dxa"/>
          </w:tcPr>
          <w:p w14:paraId="3D0F136D" w14:textId="2489247C"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Adalimumab</w:t>
            </w:r>
          </w:p>
        </w:tc>
        <w:tc>
          <w:tcPr>
            <w:tcW w:w="6236" w:type="dxa"/>
          </w:tcPr>
          <w:p w14:paraId="3C4969DC" w14:textId="77777777" w:rsidR="005A7369" w:rsidRPr="00EE40B5" w:rsidRDefault="005A7369" w:rsidP="008617B0">
            <w:pPr>
              <w:pStyle w:val="mps3-data"/>
              <w:widowControl w:val="0"/>
              <w:rPr>
                <w:szCs w:val="16"/>
              </w:rPr>
            </w:pPr>
            <w:r w:rsidRPr="00EE40B5">
              <w:rPr>
                <w:szCs w:val="16"/>
              </w:rPr>
              <w:t>Moderate to severe hidradenitis suppurativa</w:t>
            </w:r>
          </w:p>
          <w:p w14:paraId="676EFB54" w14:textId="77777777" w:rsidR="005A7369" w:rsidRPr="00EE40B5" w:rsidRDefault="005A7369" w:rsidP="008617B0">
            <w:pPr>
              <w:pStyle w:val="mps3-data"/>
              <w:widowControl w:val="0"/>
              <w:rPr>
                <w:szCs w:val="16"/>
              </w:rPr>
            </w:pPr>
            <w:r w:rsidRPr="00EE40B5">
              <w:rPr>
                <w:szCs w:val="16"/>
              </w:rPr>
              <w:t>Initial treatment - Initial 1 (new patient)</w:t>
            </w:r>
          </w:p>
          <w:p w14:paraId="27ACC0A0" w14:textId="77777777" w:rsidR="005A7369" w:rsidRPr="00EE40B5" w:rsidRDefault="005A7369" w:rsidP="008617B0">
            <w:pPr>
              <w:pStyle w:val="mps3-data"/>
              <w:widowControl w:val="0"/>
              <w:rPr>
                <w:szCs w:val="16"/>
              </w:rPr>
            </w:pPr>
            <w:r w:rsidRPr="00EE40B5">
              <w:rPr>
                <w:szCs w:val="16"/>
              </w:rPr>
              <w:t>Patient must have, at the time of application, a Hurley stage II or III grading with an abscess and inflammatory nodule (AN) count greater than or equal to 3; AND</w:t>
            </w:r>
          </w:p>
          <w:p w14:paraId="29667E50" w14:textId="77777777" w:rsidR="005A7369" w:rsidRPr="00EE40B5" w:rsidRDefault="005A7369" w:rsidP="008617B0">
            <w:pPr>
              <w:pStyle w:val="mps3-data"/>
              <w:widowControl w:val="0"/>
              <w:rPr>
                <w:szCs w:val="16"/>
              </w:rPr>
            </w:pPr>
            <w:r w:rsidRPr="00EE40B5">
              <w:rPr>
                <w:szCs w:val="16"/>
              </w:rPr>
              <w:t xml:space="preserve">Patient must have failed to achieve an adequate response to 2 courses of different antibiotics each for 3 months prior to initiation of PBS subsidised treatment with this </w:t>
            </w:r>
            <w:r w:rsidRPr="00EE40B5">
              <w:rPr>
                <w:szCs w:val="16"/>
              </w:rPr>
              <w:lastRenderedPageBreak/>
              <w:t>drug for this condition; OR</w:t>
            </w:r>
          </w:p>
          <w:p w14:paraId="5C0881C7" w14:textId="77777777" w:rsidR="005A7369" w:rsidRPr="00EE40B5" w:rsidRDefault="005A7369" w:rsidP="008617B0">
            <w:pPr>
              <w:pStyle w:val="mps3-data"/>
              <w:widowControl w:val="0"/>
              <w:rPr>
                <w:szCs w:val="16"/>
              </w:rPr>
            </w:pPr>
            <w:r w:rsidRPr="00EE40B5">
              <w:rPr>
                <w:szCs w:val="16"/>
              </w:rPr>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p>
          <w:p w14:paraId="4D678A68" w14:textId="77777777" w:rsidR="005A7369" w:rsidRPr="00EE40B5" w:rsidRDefault="005A7369" w:rsidP="008617B0">
            <w:pPr>
              <w:pStyle w:val="mps3-data"/>
              <w:widowControl w:val="0"/>
              <w:rPr>
                <w:szCs w:val="16"/>
              </w:rPr>
            </w:pPr>
            <w:r w:rsidRPr="00EE40B5">
              <w:rPr>
                <w:szCs w:val="16"/>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p>
          <w:p w14:paraId="18358CD4" w14:textId="77777777" w:rsidR="005A7369" w:rsidRPr="00EE40B5" w:rsidRDefault="005A7369" w:rsidP="008617B0">
            <w:pPr>
              <w:pStyle w:val="mps3-data"/>
              <w:widowControl w:val="0"/>
              <w:rPr>
                <w:szCs w:val="16"/>
              </w:rPr>
            </w:pPr>
            <w:r w:rsidRPr="00EE40B5">
              <w:rPr>
                <w:szCs w:val="16"/>
              </w:rPr>
              <w:t>Patient must not have received PBS-subsidised treatment with a biological medicine for this condition; AND</w:t>
            </w:r>
          </w:p>
          <w:p w14:paraId="59685AB6"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136CCCB7" w14:textId="77777777" w:rsidR="005A7369" w:rsidRPr="00EE40B5" w:rsidRDefault="005A7369" w:rsidP="008617B0">
            <w:pPr>
              <w:pStyle w:val="mps3-data"/>
              <w:widowControl w:val="0"/>
              <w:rPr>
                <w:szCs w:val="16"/>
              </w:rPr>
            </w:pPr>
            <w:r w:rsidRPr="00EE40B5">
              <w:rPr>
                <w:szCs w:val="16"/>
              </w:rPr>
              <w:t>Must be treated by a dermatologist.</w:t>
            </w:r>
          </w:p>
          <w:p w14:paraId="4FF63EBA"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34D152E4" w14:textId="77777777" w:rsidR="005A7369" w:rsidRPr="00EE40B5" w:rsidRDefault="005A7369" w:rsidP="008617B0">
            <w:pPr>
              <w:pStyle w:val="mps3-data"/>
              <w:widowControl w:val="0"/>
              <w:rPr>
                <w:szCs w:val="16"/>
              </w:rPr>
            </w:pPr>
            <w:r w:rsidRPr="00EE40B5">
              <w:rPr>
                <w:szCs w:val="16"/>
              </w:rPr>
              <w:t>An assessment of a patient's response to this initial course of treatment must be conducted following a minimum of 12 weeks of therapy and no later than 4 weeks prior the completion of this course of treatment.</w:t>
            </w:r>
          </w:p>
          <w:p w14:paraId="5D65CF31"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5CA66E4" w14:textId="77777777" w:rsidR="005A7369" w:rsidRPr="00EE40B5" w:rsidRDefault="005A7369" w:rsidP="008617B0">
            <w:pPr>
              <w:pStyle w:val="mps3-data"/>
              <w:widowControl w:val="0"/>
              <w:rPr>
                <w:szCs w:val="16"/>
              </w:rPr>
            </w:pPr>
            <w:r w:rsidRPr="00EE40B5">
              <w:rPr>
                <w:szCs w:val="16"/>
              </w:rPr>
              <w:t xml:space="preserve">At the time of authority </w:t>
            </w:r>
            <w:proofErr w:type="gramStart"/>
            <w:r w:rsidRPr="00EE40B5">
              <w:rPr>
                <w:szCs w:val="16"/>
              </w:rPr>
              <w:t>application</w:t>
            </w:r>
            <w:proofErr w:type="gramEnd"/>
            <w:r w:rsidRPr="00EE40B5">
              <w:rPr>
                <w:szCs w:val="16"/>
              </w:rPr>
              <w:t xml:space="preserve"> the prescriber must request the first 4 weeks of treatment under this restriction; and weeks 5 to 16 of treatment under Initial 1 (new patient) or Initial 2 (recommencement of treatment) - balance of supply</w:t>
            </w:r>
          </w:p>
          <w:p w14:paraId="60D9F55E"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24A70E5D" w14:textId="77777777" w:rsidR="005A7369" w:rsidRPr="00EE40B5" w:rsidRDefault="005A7369" w:rsidP="008617B0">
            <w:pPr>
              <w:pStyle w:val="mps3-data"/>
              <w:widowControl w:val="0"/>
              <w:rPr>
                <w:szCs w:val="16"/>
              </w:rPr>
            </w:pPr>
            <w:r w:rsidRPr="00EE40B5">
              <w:rPr>
                <w:szCs w:val="16"/>
              </w:rPr>
              <w:t>(1) a completed authority prescription form; and</w:t>
            </w:r>
          </w:p>
          <w:p w14:paraId="37DEB8E3"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7667B1A8"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03176808" w14:textId="77777777" w:rsidR="005A7369" w:rsidRPr="00EE40B5" w:rsidRDefault="005A7369" w:rsidP="008617B0">
            <w:pPr>
              <w:pStyle w:val="mps3-data"/>
              <w:widowControl w:val="0"/>
              <w:rPr>
                <w:szCs w:val="16"/>
              </w:rPr>
            </w:pPr>
            <w:r w:rsidRPr="00EE40B5">
              <w:rPr>
                <w:szCs w:val="16"/>
              </w:rPr>
              <w:t>(ii) the AN count; and</w:t>
            </w:r>
          </w:p>
          <w:p w14:paraId="33FEA0E5" w14:textId="77777777" w:rsidR="005A7369" w:rsidRPr="00EE40B5" w:rsidRDefault="005A7369" w:rsidP="008617B0">
            <w:pPr>
              <w:pStyle w:val="mps3-data"/>
              <w:widowControl w:val="0"/>
              <w:rPr>
                <w:szCs w:val="16"/>
              </w:rPr>
            </w:pPr>
            <w:r w:rsidRPr="00EE40B5">
              <w:rPr>
                <w:szCs w:val="16"/>
              </w:rPr>
              <w:t xml:space="preserve">(iii) the name of the antibiotic/s received for two separate courses each of three </w:t>
            </w:r>
            <w:proofErr w:type="gramStart"/>
            <w:r w:rsidRPr="00EE40B5">
              <w:rPr>
                <w:szCs w:val="16"/>
              </w:rPr>
              <w:t>months;</w:t>
            </w:r>
            <w:proofErr w:type="gramEnd"/>
            <w:r w:rsidRPr="00EE40B5">
              <w:rPr>
                <w:szCs w:val="16"/>
              </w:rPr>
              <w:t xml:space="preserve"> or</w:t>
            </w:r>
          </w:p>
          <w:p w14:paraId="46ABBC85" w14:textId="4A6F4E8E"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(iv) confirmation that the adverse reaction or allergy to an antibiotic necessitated permanent treatment withdrawal resulting in the patient being unable to complete a </w:t>
            </w:r>
            <w:proofErr w:type="gramStart"/>
            <w:r w:rsidRPr="00EE40B5">
              <w:rPr>
                <w:rFonts w:ascii="Arial" w:hAnsi="Arial" w:cs="Arial"/>
                <w:sz w:val="16"/>
                <w:szCs w:val="16"/>
              </w:rPr>
              <w:t>three month</w:t>
            </w:r>
            <w:proofErr w:type="gramEnd"/>
            <w:r w:rsidRPr="00EE40B5">
              <w:rPr>
                <w:rFonts w:ascii="Arial" w:hAnsi="Arial" w:cs="Arial"/>
                <w:sz w:val="16"/>
                <w:szCs w:val="16"/>
              </w:rPr>
              <w:t xml:space="preserve"> course of antibiotics. The name of the one course of antibiotics of three months duration must be provided. Where the patient is unable to be treated with any </w:t>
            </w:r>
            <w:r w:rsidRPr="00EE40B5">
              <w:rPr>
                <w:rFonts w:ascii="Arial" w:hAnsi="Arial" w:cs="Arial"/>
                <w:sz w:val="16"/>
                <w:szCs w:val="16"/>
              </w:rPr>
              <w:lastRenderedPageBreak/>
              <w:t>courses of antibiotics the prescriber must confirm that the patient has a history of adverse reaction or allergy necessitating permanent treatment withdrawal to two different antibiotics.</w:t>
            </w:r>
          </w:p>
        </w:tc>
        <w:tc>
          <w:tcPr>
            <w:tcW w:w="2041" w:type="dxa"/>
          </w:tcPr>
          <w:p w14:paraId="456C1BA6" w14:textId="2B25748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396A25D3" w14:textId="77777777" w:rsidTr="00E739EB">
        <w:tc>
          <w:tcPr>
            <w:tcW w:w="1134" w:type="dxa"/>
          </w:tcPr>
          <w:p w14:paraId="1FFB3CE2" w14:textId="56F34750"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lastRenderedPageBreak/>
              <w:t>C15257</w:t>
            </w:r>
          </w:p>
        </w:tc>
        <w:tc>
          <w:tcPr>
            <w:tcW w:w="1134" w:type="dxa"/>
          </w:tcPr>
          <w:p w14:paraId="045B7F60" w14:textId="4E03A8B8"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P15257</w:t>
            </w:r>
          </w:p>
        </w:tc>
        <w:tc>
          <w:tcPr>
            <w:tcW w:w="1134" w:type="dxa"/>
          </w:tcPr>
          <w:p w14:paraId="45322E1D" w14:textId="7D6C80D1"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CN15257</w:t>
            </w:r>
          </w:p>
        </w:tc>
        <w:tc>
          <w:tcPr>
            <w:tcW w:w="2126" w:type="dxa"/>
          </w:tcPr>
          <w:p w14:paraId="311FD6C4" w14:textId="4696DA4C"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Osimertinib</w:t>
            </w:r>
          </w:p>
        </w:tc>
        <w:tc>
          <w:tcPr>
            <w:tcW w:w="6236" w:type="dxa"/>
          </w:tcPr>
          <w:p w14:paraId="24415F91" w14:textId="77777777" w:rsidR="005A7369" w:rsidRPr="00EE40B5" w:rsidRDefault="005A7369" w:rsidP="008617B0">
            <w:pPr>
              <w:pStyle w:val="mps3-data"/>
              <w:widowControl w:val="0"/>
              <w:rPr>
                <w:szCs w:val="16"/>
              </w:rPr>
            </w:pPr>
            <w:r w:rsidRPr="00EE40B5">
              <w:rPr>
                <w:szCs w:val="16"/>
              </w:rPr>
              <w:t>Stage IIIB (locally advanced) or Stage IV (metastatic) non-small cell lung cancer (NSCLC)</w:t>
            </w:r>
          </w:p>
          <w:p w14:paraId="7AFBFBDD" w14:textId="77777777" w:rsidR="005A7369" w:rsidRPr="00EE40B5" w:rsidRDefault="005A7369" w:rsidP="008617B0">
            <w:pPr>
              <w:pStyle w:val="mps3-data"/>
              <w:widowControl w:val="0"/>
              <w:rPr>
                <w:szCs w:val="16"/>
              </w:rPr>
            </w:pPr>
            <w:r w:rsidRPr="00EE40B5">
              <w:rPr>
                <w:szCs w:val="16"/>
              </w:rPr>
              <w:t>Continuing treatment of second-line EGFR tyrosine kinase inhibitor therapy</w:t>
            </w:r>
          </w:p>
          <w:p w14:paraId="2FFA4459" w14:textId="77777777" w:rsidR="005A7369" w:rsidRPr="00EE40B5" w:rsidRDefault="005A7369" w:rsidP="008617B0">
            <w:pPr>
              <w:pStyle w:val="mps3-data"/>
              <w:widowControl w:val="0"/>
              <w:rPr>
                <w:szCs w:val="16"/>
              </w:rPr>
            </w:pPr>
            <w:r w:rsidRPr="00EE40B5">
              <w:rPr>
                <w:szCs w:val="16"/>
              </w:rPr>
              <w:t>The treatment must be as monotherapy; AND</w:t>
            </w:r>
          </w:p>
          <w:p w14:paraId="2F1CD5F0" w14:textId="77777777" w:rsidR="005A7369" w:rsidRPr="00EE40B5" w:rsidRDefault="005A7369" w:rsidP="008617B0">
            <w:pPr>
              <w:pStyle w:val="mps3-data"/>
              <w:widowControl w:val="0"/>
              <w:rPr>
                <w:szCs w:val="16"/>
              </w:rPr>
            </w:pPr>
            <w:r w:rsidRPr="00EE40B5">
              <w:rPr>
                <w:szCs w:val="16"/>
              </w:rPr>
              <w:t>Patient must have previously received PBS-subsidised treatment with this drug for this condition; AND</w:t>
            </w:r>
          </w:p>
          <w:p w14:paraId="0048163B" w14:textId="77777777" w:rsidR="005A7369" w:rsidRPr="00EE40B5" w:rsidRDefault="005A7369" w:rsidP="008617B0">
            <w:pPr>
              <w:pStyle w:val="mps3-data"/>
              <w:widowControl w:val="0"/>
              <w:rPr>
                <w:szCs w:val="16"/>
              </w:rPr>
            </w:pPr>
            <w:r w:rsidRPr="00EE40B5">
              <w:rPr>
                <w:szCs w:val="16"/>
              </w:rPr>
              <w:t>Patient must not have developed disease progression while receiving treatment with this drug for this condition.</w:t>
            </w:r>
          </w:p>
          <w:p w14:paraId="68899831" w14:textId="77777777" w:rsidR="005A7369" w:rsidRPr="00EE40B5" w:rsidRDefault="005A7369" w:rsidP="008617B0">
            <w:pPr>
              <w:pStyle w:val="mps3-data"/>
              <w:widowControl w:val="0"/>
              <w:rPr>
                <w:szCs w:val="16"/>
              </w:rPr>
            </w:pPr>
            <w:r w:rsidRPr="00EE40B5">
              <w:rPr>
                <w:szCs w:val="16"/>
              </w:rPr>
              <w:t>Patient must be undergoing continuing treatment with this drug as second-line therapy (</w:t>
            </w:r>
            <w:proofErr w:type="gramStart"/>
            <w:r w:rsidRPr="00EE40B5">
              <w:rPr>
                <w:szCs w:val="16"/>
              </w:rPr>
              <w:t>i.e.</w:t>
            </w:r>
            <w:proofErr w:type="gramEnd"/>
            <w:r w:rsidRPr="00EE40B5">
              <w:rPr>
                <w:szCs w:val="16"/>
              </w:rPr>
              <w:t xml:space="preserve"> there are 2 Continuing treatment listings for this drug - ensure the correct Continuing treatment restriction is being accessed).</w:t>
            </w:r>
          </w:p>
          <w:p w14:paraId="2D7EFAF1" w14:textId="01A089F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PBS-subsidised treatment with this drug is restricted to one line of therapy at any disease staging for NSCLC (</w:t>
            </w:r>
            <w:proofErr w:type="gramStart"/>
            <w:r w:rsidRPr="00EE40B5">
              <w:rPr>
                <w:rFonts w:ascii="Arial" w:hAnsi="Arial" w:cs="Arial"/>
                <w:sz w:val="16"/>
                <w:szCs w:val="16"/>
              </w:rPr>
              <w:t>i.e.</w:t>
            </w:r>
            <w:proofErr w:type="gramEnd"/>
            <w:r w:rsidRPr="00EE40B5">
              <w:rPr>
                <w:rFonts w:ascii="Arial" w:hAnsi="Arial" w:cs="Arial"/>
                <w:sz w:val="16"/>
                <w:szCs w:val="16"/>
              </w:rPr>
              <w:t xml:space="preserve"> if therapy has been prescribed for early disease, subsidy under locally advanced or metastatic disease is no longer available).</w:t>
            </w:r>
          </w:p>
        </w:tc>
        <w:tc>
          <w:tcPr>
            <w:tcW w:w="2041" w:type="dxa"/>
          </w:tcPr>
          <w:p w14:paraId="7B6DABF1" w14:textId="06D880E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w:t>
            </w:r>
          </w:p>
        </w:tc>
      </w:tr>
      <w:tr w:rsidR="005A7369" w:rsidRPr="00EE40B5" w14:paraId="70A89015" w14:textId="77777777" w:rsidTr="00E739EB">
        <w:tc>
          <w:tcPr>
            <w:tcW w:w="1134" w:type="dxa"/>
          </w:tcPr>
          <w:p w14:paraId="643EC5EC" w14:textId="3AD5C0B0"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C15261</w:t>
            </w:r>
          </w:p>
        </w:tc>
        <w:tc>
          <w:tcPr>
            <w:tcW w:w="1134" w:type="dxa"/>
          </w:tcPr>
          <w:p w14:paraId="573BD097" w14:textId="354DE9B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P15261</w:t>
            </w:r>
          </w:p>
        </w:tc>
        <w:tc>
          <w:tcPr>
            <w:tcW w:w="1134" w:type="dxa"/>
          </w:tcPr>
          <w:p w14:paraId="2CBE133D" w14:textId="090B84BF"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CN15261</w:t>
            </w:r>
          </w:p>
        </w:tc>
        <w:tc>
          <w:tcPr>
            <w:tcW w:w="2126" w:type="dxa"/>
          </w:tcPr>
          <w:p w14:paraId="19F04B83" w14:textId="77777777" w:rsidR="005A7369" w:rsidRPr="00EE40B5" w:rsidRDefault="005A7369" w:rsidP="008617B0">
            <w:pPr>
              <w:pStyle w:val="mps3-data"/>
              <w:widowControl w:val="0"/>
              <w:spacing w:after="40"/>
              <w:rPr>
                <w:szCs w:val="16"/>
              </w:rPr>
            </w:pPr>
            <w:proofErr w:type="spellStart"/>
            <w:r w:rsidRPr="00EE40B5">
              <w:rPr>
                <w:szCs w:val="16"/>
              </w:rPr>
              <w:t>Alogliptin</w:t>
            </w:r>
            <w:proofErr w:type="spellEnd"/>
          </w:p>
          <w:p w14:paraId="328D95F1" w14:textId="77777777" w:rsidR="005A7369" w:rsidRPr="00EE40B5" w:rsidRDefault="005A7369" w:rsidP="008617B0">
            <w:pPr>
              <w:pStyle w:val="mps3-data"/>
              <w:widowControl w:val="0"/>
              <w:spacing w:after="40"/>
              <w:rPr>
                <w:szCs w:val="16"/>
              </w:rPr>
            </w:pPr>
            <w:r w:rsidRPr="00EE40B5">
              <w:rPr>
                <w:szCs w:val="16"/>
              </w:rPr>
              <w:t>Linagliptin</w:t>
            </w:r>
          </w:p>
          <w:p w14:paraId="7CBDFE9C" w14:textId="77777777" w:rsidR="005A7369" w:rsidRPr="00EE40B5" w:rsidRDefault="005A7369" w:rsidP="008617B0">
            <w:pPr>
              <w:pStyle w:val="mps3-data"/>
              <w:widowControl w:val="0"/>
              <w:spacing w:after="40"/>
              <w:rPr>
                <w:szCs w:val="16"/>
              </w:rPr>
            </w:pPr>
            <w:proofErr w:type="spellStart"/>
            <w:r w:rsidRPr="00EE40B5">
              <w:rPr>
                <w:szCs w:val="16"/>
              </w:rPr>
              <w:t>Saxagliptin</w:t>
            </w:r>
            <w:proofErr w:type="spellEnd"/>
          </w:p>
          <w:p w14:paraId="1FDDB27E" w14:textId="77777777" w:rsidR="005A7369" w:rsidRPr="00EE40B5" w:rsidRDefault="005A7369" w:rsidP="008617B0">
            <w:pPr>
              <w:pStyle w:val="mps3-data"/>
              <w:widowControl w:val="0"/>
              <w:spacing w:after="40"/>
              <w:rPr>
                <w:szCs w:val="16"/>
              </w:rPr>
            </w:pPr>
            <w:r w:rsidRPr="00EE40B5">
              <w:rPr>
                <w:szCs w:val="16"/>
              </w:rPr>
              <w:t>Sitagliptin</w:t>
            </w:r>
          </w:p>
          <w:p w14:paraId="12F4D199" w14:textId="6CA185A1" w:rsidR="005A7369" w:rsidRPr="00EE40B5" w:rsidRDefault="005A7369" w:rsidP="008617B0">
            <w:pPr>
              <w:pStyle w:val="mps3-data"/>
              <w:widowControl w:val="0"/>
              <w:spacing w:after="40"/>
              <w:rPr>
                <w:szCs w:val="16"/>
              </w:rPr>
            </w:pPr>
            <w:r w:rsidRPr="00EE40B5">
              <w:rPr>
                <w:szCs w:val="16"/>
              </w:rPr>
              <w:t>Vildagliptin</w:t>
            </w:r>
          </w:p>
        </w:tc>
        <w:tc>
          <w:tcPr>
            <w:tcW w:w="6236" w:type="dxa"/>
          </w:tcPr>
          <w:p w14:paraId="24D7CF8C" w14:textId="77777777" w:rsidR="005A7369" w:rsidRPr="00EE40B5" w:rsidRDefault="005A7369" w:rsidP="008617B0">
            <w:pPr>
              <w:pStyle w:val="mps3-data"/>
              <w:widowControl w:val="0"/>
              <w:rPr>
                <w:szCs w:val="16"/>
              </w:rPr>
            </w:pPr>
            <w:r w:rsidRPr="00EE40B5">
              <w:rPr>
                <w:szCs w:val="16"/>
              </w:rPr>
              <w:t>Diabetes mellitus type 2</w:t>
            </w:r>
          </w:p>
          <w:p w14:paraId="0641E130" w14:textId="77777777" w:rsidR="005A7369" w:rsidRPr="00EE40B5" w:rsidRDefault="005A7369" w:rsidP="008617B0">
            <w:pPr>
              <w:pStyle w:val="mps3-data"/>
              <w:widowControl w:val="0"/>
              <w:rPr>
                <w:szCs w:val="16"/>
              </w:rPr>
            </w:pPr>
            <w:r w:rsidRPr="00EE40B5">
              <w:rPr>
                <w:szCs w:val="16"/>
              </w:rPr>
              <w:t>The treatment must be used in combination with at least one of: metformin, a sulfonylurea, insulin; AND</w:t>
            </w:r>
          </w:p>
          <w:p w14:paraId="2868B22D" w14:textId="77777777" w:rsidR="005A7369" w:rsidRPr="00EE40B5" w:rsidRDefault="005A7369" w:rsidP="008617B0">
            <w:pPr>
              <w:pStyle w:val="mps3-data"/>
              <w:widowControl w:val="0"/>
              <w:rPr>
                <w:szCs w:val="16"/>
              </w:rPr>
            </w:pPr>
            <w:r w:rsidRPr="00EE40B5">
              <w:rPr>
                <w:szCs w:val="16"/>
              </w:rPr>
              <w:t>The condition must be inadequately responsive to at least one of: metformin, a sulfonylurea, insulin.</w:t>
            </w:r>
          </w:p>
          <w:p w14:paraId="5519842B" w14:textId="5388239D"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DPP4 inhibitor.</w:t>
            </w:r>
          </w:p>
        </w:tc>
        <w:tc>
          <w:tcPr>
            <w:tcW w:w="2041" w:type="dxa"/>
          </w:tcPr>
          <w:p w14:paraId="4EF03831" w14:textId="28CB31E0"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15261</w:t>
            </w:r>
          </w:p>
        </w:tc>
      </w:tr>
      <w:tr w:rsidR="005A7369" w:rsidRPr="00EE40B5" w14:paraId="34A3D120" w14:textId="77777777" w:rsidTr="00E739EB">
        <w:tc>
          <w:tcPr>
            <w:tcW w:w="1134" w:type="dxa"/>
          </w:tcPr>
          <w:p w14:paraId="55C79523" w14:textId="1645312C"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C15263</w:t>
            </w:r>
          </w:p>
        </w:tc>
        <w:tc>
          <w:tcPr>
            <w:tcW w:w="1134" w:type="dxa"/>
          </w:tcPr>
          <w:p w14:paraId="64B13761" w14:textId="777C33CE"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P15263</w:t>
            </w:r>
          </w:p>
        </w:tc>
        <w:tc>
          <w:tcPr>
            <w:tcW w:w="1134" w:type="dxa"/>
          </w:tcPr>
          <w:p w14:paraId="7DA67201" w14:textId="72DC695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CN15263</w:t>
            </w:r>
          </w:p>
        </w:tc>
        <w:tc>
          <w:tcPr>
            <w:tcW w:w="2126" w:type="dxa"/>
          </w:tcPr>
          <w:p w14:paraId="0CC1D9B1" w14:textId="77777777" w:rsidR="005A7369" w:rsidRPr="00EE40B5" w:rsidRDefault="005A7369" w:rsidP="008617B0">
            <w:pPr>
              <w:pStyle w:val="mps3-data"/>
              <w:widowControl w:val="0"/>
              <w:spacing w:after="40"/>
              <w:rPr>
                <w:szCs w:val="16"/>
              </w:rPr>
            </w:pPr>
            <w:r w:rsidRPr="00EE40B5">
              <w:rPr>
                <w:szCs w:val="16"/>
              </w:rPr>
              <w:t>Dulaglutide</w:t>
            </w:r>
          </w:p>
          <w:p w14:paraId="75709489" w14:textId="03C91FDD"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Semaglutide</w:t>
            </w:r>
            <w:proofErr w:type="spellEnd"/>
          </w:p>
        </w:tc>
        <w:tc>
          <w:tcPr>
            <w:tcW w:w="6236" w:type="dxa"/>
          </w:tcPr>
          <w:p w14:paraId="55D81C7A" w14:textId="77777777" w:rsidR="005A7369" w:rsidRPr="00EE40B5" w:rsidRDefault="005A7369" w:rsidP="008617B0">
            <w:pPr>
              <w:pStyle w:val="mps3-data"/>
              <w:widowControl w:val="0"/>
              <w:rPr>
                <w:szCs w:val="16"/>
              </w:rPr>
            </w:pPr>
            <w:r w:rsidRPr="00EE40B5">
              <w:rPr>
                <w:szCs w:val="16"/>
              </w:rPr>
              <w:t>Diabetes mellitus type 2</w:t>
            </w:r>
          </w:p>
          <w:p w14:paraId="5EC96131" w14:textId="77777777" w:rsidR="005A7369" w:rsidRPr="00EE40B5" w:rsidRDefault="005A7369" w:rsidP="008617B0">
            <w:pPr>
              <w:pStyle w:val="mps3-data"/>
              <w:widowControl w:val="0"/>
              <w:rPr>
                <w:szCs w:val="16"/>
              </w:rPr>
            </w:pPr>
            <w:r w:rsidRPr="00EE40B5">
              <w:rPr>
                <w:szCs w:val="16"/>
              </w:rPr>
              <w:t>Subsequent PBS-prescriptions for any GLP-1 receptor agonist</w:t>
            </w:r>
          </w:p>
          <w:p w14:paraId="7AFF357D" w14:textId="6EA26BB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Patient must not be undergoing concomitant PBS-subsidised treatment for type 2 diabetes mellitus with any of: an SGLT2 inhibitor, a DPP4 inhibitor, another GLP-1 receptor agonist.</w:t>
            </w:r>
          </w:p>
        </w:tc>
        <w:tc>
          <w:tcPr>
            <w:tcW w:w="2041" w:type="dxa"/>
          </w:tcPr>
          <w:p w14:paraId="2BB40801" w14:textId="680B404B"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15263</w:t>
            </w:r>
          </w:p>
        </w:tc>
      </w:tr>
      <w:tr w:rsidR="005A7369" w:rsidRPr="00EE40B5" w14:paraId="51BF4923" w14:textId="77777777" w:rsidTr="00E739EB">
        <w:tc>
          <w:tcPr>
            <w:tcW w:w="1134" w:type="dxa"/>
          </w:tcPr>
          <w:p w14:paraId="5F2E395B" w14:textId="12AE5DFB"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C15265</w:t>
            </w:r>
          </w:p>
        </w:tc>
        <w:tc>
          <w:tcPr>
            <w:tcW w:w="1134" w:type="dxa"/>
          </w:tcPr>
          <w:p w14:paraId="0B5B3366" w14:textId="46582CC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P15265</w:t>
            </w:r>
          </w:p>
        </w:tc>
        <w:tc>
          <w:tcPr>
            <w:tcW w:w="1134" w:type="dxa"/>
          </w:tcPr>
          <w:p w14:paraId="44CF93A4" w14:textId="3FBA3917"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CN15265</w:t>
            </w:r>
          </w:p>
        </w:tc>
        <w:tc>
          <w:tcPr>
            <w:tcW w:w="2126" w:type="dxa"/>
          </w:tcPr>
          <w:p w14:paraId="662CF1AF" w14:textId="77777777" w:rsidR="005A7369" w:rsidRPr="00EE40B5" w:rsidRDefault="005A7369" w:rsidP="008617B0">
            <w:pPr>
              <w:pStyle w:val="mps3-data"/>
              <w:widowControl w:val="0"/>
              <w:spacing w:after="40"/>
              <w:rPr>
                <w:szCs w:val="16"/>
              </w:rPr>
            </w:pPr>
            <w:r w:rsidRPr="00EE40B5">
              <w:rPr>
                <w:szCs w:val="16"/>
              </w:rPr>
              <w:t>Dapagliflozin</w:t>
            </w:r>
          </w:p>
          <w:p w14:paraId="6A5FCE45" w14:textId="6540A79B"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Empagliflozin</w:t>
            </w:r>
          </w:p>
        </w:tc>
        <w:tc>
          <w:tcPr>
            <w:tcW w:w="6236" w:type="dxa"/>
          </w:tcPr>
          <w:p w14:paraId="7C6AC7C3" w14:textId="77777777" w:rsidR="005A7369" w:rsidRPr="00EE40B5" w:rsidRDefault="005A7369" w:rsidP="008617B0">
            <w:pPr>
              <w:pStyle w:val="mps3-data"/>
              <w:widowControl w:val="0"/>
              <w:rPr>
                <w:szCs w:val="16"/>
              </w:rPr>
            </w:pPr>
            <w:r w:rsidRPr="00EE40B5">
              <w:rPr>
                <w:szCs w:val="16"/>
              </w:rPr>
              <w:t>Diabetes mellitus type 2</w:t>
            </w:r>
          </w:p>
          <w:p w14:paraId="277E779B" w14:textId="77777777" w:rsidR="005A7369" w:rsidRPr="00EE40B5" w:rsidRDefault="005A7369" w:rsidP="008617B0">
            <w:pPr>
              <w:pStyle w:val="mps3-data"/>
              <w:widowControl w:val="0"/>
              <w:rPr>
                <w:szCs w:val="16"/>
              </w:rPr>
            </w:pPr>
            <w:r w:rsidRPr="00EE40B5">
              <w:rPr>
                <w:szCs w:val="16"/>
              </w:rPr>
              <w:t>The condition must be stable for the prescriber to consider the listed maximum quantity of this medicine suitable for this patient; AND</w:t>
            </w:r>
          </w:p>
          <w:p w14:paraId="39BF4136" w14:textId="77777777" w:rsidR="005A7369" w:rsidRPr="00EE40B5" w:rsidRDefault="005A7369" w:rsidP="008617B0">
            <w:pPr>
              <w:pStyle w:val="mps3-data"/>
              <w:widowControl w:val="0"/>
              <w:rPr>
                <w:szCs w:val="16"/>
              </w:rPr>
            </w:pPr>
            <w:r w:rsidRPr="00EE40B5">
              <w:rPr>
                <w:szCs w:val="16"/>
              </w:rPr>
              <w:t>The treatment must be used in combination with at least one of: metformin, a sulfonylurea, insulin; AND</w:t>
            </w:r>
          </w:p>
          <w:p w14:paraId="79358E87" w14:textId="77777777" w:rsidR="005A7369" w:rsidRPr="00EE40B5" w:rsidRDefault="005A7369" w:rsidP="008617B0">
            <w:pPr>
              <w:pStyle w:val="mps3-data"/>
              <w:widowControl w:val="0"/>
              <w:rPr>
                <w:szCs w:val="16"/>
              </w:rPr>
            </w:pPr>
            <w:r w:rsidRPr="00EE40B5">
              <w:rPr>
                <w:szCs w:val="16"/>
              </w:rPr>
              <w:t xml:space="preserve">The condition must be inadequately responsive to at least one of: metformin, a </w:t>
            </w:r>
            <w:r w:rsidRPr="00EE40B5">
              <w:rPr>
                <w:szCs w:val="16"/>
              </w:rPr>
              <w:lastRenderedPageBreak/>
              <w:t>sulfonylurea, insulin.</w:t>
            </w:r>
          </w:p>
          <w:p w14:paraId="78792925" w14:textId="16A9D00D"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SGLT2 inhibitor.</w:t>
            </w:r>
          </w:p>
        </w:tc>
        <w:tc>
          <w:tcPr>
            <w:tcW w:w="2041" w:type="dxa"/>
          </w:tcPr>
          <w:p w14:paraId="5B2C68DA" w14:textId="0B9F31B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 - Streamlined Authority Code 15265</w:t>
            </w:r>
          </w:p>
        </w:tc>
      </w:tr>
      <w:tr w:rsidR="005A7369" w:rsidRPr="00EE40B5" w14:paraId="409B0153" w14:textId="77777777" w:rsidTr="00E739EB">
        <w:tc>
          <w:tcPr>
            <w:tcW w:w="1134" w:type="dxa"/>
          </w:tcPr>
          <w:p w14:paraId="6CF2145E" w14:textId="26F7108F"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C15267</w:t>
            </w:r>
          </w:p>
        </w:tc>
        <w:tc>
          <w:tcPr>
            <w:tcW w:w="1134" w:type="dxa"/>
          </w:tcPr>
          <w:p w14:paraId="1E044D8A" w14:textId="6F42F88A"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P15267</w:t>
            </w:r>
          </w:p>
        </w:tc>
        <w:tc>
          <w:tcPr>
            <w:tcW w:w="1134" w:type="dxa"/>
          </w:tcPr>
          <w:p w14:paraId="261F767C" w14:textId="7745C7FB"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CN15267</w:t>
            </w:r>
          </w:p>
        </w:tc>
        <w:tc>
          <w:tcPr>
            <w:tcW w:w="2126" w:type="dxa"/>
          </w:tcPr>
          <w:p w14:paraId="4B15E025" w14:textId="77777777" w:rsidR="005A7369" w:rsidRPr="00EE40B5" w:rsidRDefault="005A7369" w:rsidP="008617B0">
            <w:pPr>
              <w:pStyle w:val="mps3-data"/>
              <w:widowControl w:val="0"/>
              <w:spacing w:after="40"/>
              <w:rPr>
                <w:szCs w:val="16"/>
              </w:rPr>
            </w:pPr>
            <w:r w:rsidRPr="00EE40B5">
              <w:rPr>
                <w:szCs w:val="16"/>
              </w:rPr>
              <w:t>Dapagliflozin with metformin</w:t>
            </w:r>
          </w:p>
          <w:p w14:paraId="2011343D" w14:textId="2144BDF1"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Empagliflozin with metformin</w:t>
            </w:r>
          </w:p>
        </w:tc>
        <w:tc>
          <w:tcPr>
            <w:tcW w:w="6236" w:type="dxa"/>
          </w:tcPr>
          <w:p w14:paraId="65377980" w14:textId="77777777" w:rsidR="005A7369" w:rsidRPr="00EE40B5" w:rsidRDefault="005A7369" w:rsidP="008617B0">
            <w:pPr>
              <w:pStyle w:val="mps3-data"/>
              <w:widowControl w:val="0"/>
              <w:rPr>
                <w:szCs w:val="16"/>
              </w:rPr>
            </w:pPr>
            <w:r w:rsidRPr="00EE40B5">
              <w:rPr>
                <w:szCs w:val="16"/>
              </w:rPr>
              <w:t>Diabetes mellitus type 2</w:t>
            </w:r>
          </w:p>
          <w:p w14:paraId="1C3D111F" w14:textId="77777777" w:rsidR="005A7369" w:rsidRPr="00EE40B5" w:rsidRDefault="005A7369" w:rsidP="008617B0">
            <w:pPr>
              <w:pStyle w:val="mps3-data"/>
              <w:widowControl w:val="0"/>
              <w:rPr>
                <w:szCs w:val="16"/>
              </w:rPr>
            </w:pPr>
            <w:r w:rsidRPr="00EE40B5">
              <w:rPr>
                <w:szCs w:val="16"/>
              </w:rPr>
              <w:t>The condition must be stable for the prescriber to consider the listed maximum quantity of this medicine suitable for this patient; AND</w:t>
            </w:r>
          </w:p>
          <w:p w14:paraId="6DC6A222" w14:textId="77777777" w:rsidR="005A7369" w:rsidRPr="00EE40B5" w:rsidRDefault="005A7369" w:rsidP="008617B0">
            <w:pPr>
              <w:pStyle w:val="mps3-data"/>
              <w:widowControl w:val="0"/>
              <w:rPr>
                <w:szCs w:val="16"/>
              </w:rPr>
            </w:pPr>
            <w:r w:rsidRPr="00EE40B5">
              <w:rPr>
                <w:szCs w:val="16"/>
              </w:rPr>
              <w:t>The condition must be inadequately responsive to metformin.</w:t>
            </w:r>
          </w:p>
          <w:p w14:paraId="4F0DBCAF" w14:textId="7846E450"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SGLT2 inhibitor.</w:t>
            </w:r>
          </w:p>
        </w:tc>
        <w:tc>
          <w:tcPr>
            <w:tcW w:w="2041" w:type="dxa"/>
          </w:tcPr>
          <w:p w14:paraId="5D0C6C13" w14:textId="52B1DBE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15267</w:t>
            </w:r>
          </w:p>
        </w:tc>
      </w:tr>
      <w:tr w:rsidR="005A7369" w:rsidRPr="00EE40B5" w14:paraId="08CC1A53" w14:textId="77777777" w:rsidTr="00E739EB">
        <w:tc>
          <w:tcPr>
            <w:tcW w:w="1134" w:type="dxa"/>
          </w:tcPr>
          <w:p w14:paraId="7A81E9EB" w14:textId="0C4E1D17"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C15269</w:t>
            </w:r>
          </w:p>
        </w:tc>
        <w:tc>
          <w:tcPr>
            <w:tcW w:w="1134" w:type="dxa"/>
          </w:tcPr>
          <w:p w14:paraId="64F7D7C7" w14:textId="2BBEAB9C"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C15269</w:t>
            </w:r>
          </w:p>
        </w:tc>
        <w:tc>
          <w:tcPr>
            <w:tcW w:w="1134" w:type="dxa"/>
          </w:tcPr>
          <w:p w14:paraId="131DCD6E" w14:textId="4CCA589C"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CN15269</w:t>
            </w:r>
          </w:p>
        </w:tc>
        <w:tc>
          <w:tcPr>
            <w:tcW w:w="2126" w:type="dxa"/>
          </w:tcPr>
          <w:p w14:paraId="09B649D1" w14:textId="77777777" w:rsidR="005A7369" w:rsidRPr="00EE40B5" w:rsidRDefault="005A7369" w:rsidP="008617B0">
            <w:pPr>
              <w:pStyle w:val="mps3-data"/>
              <w:widowControl w:val="0"/>
              <w:rPr>
                <w:szCs w:val="16"/>
              </w:rPr>
            </w:pPr>
            <w:r w:rsidRPr="00EE40B5">
              <w:rPr>
                <w:szCs w:val="16"/>
              </w:rPr>
              <w:t>Empagliflozin with linagliptin</w:t>
            </w:r>
          </w:p>
          <w:p w14:paraId="795EAA28" w14:textId="313A950B"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dapagliflozin</w:t>
            </w:r>
          </w:p>
        </w:tc>
        <w:tc>
          <w:tcPr>
            <w:tcW w:w="6236" w:type="dxa"/>
          </w:tcPr>
          <w:p w14:paraId="2F7490BA" w14:textId="77777777" w:rsidR="005A7369" w:rsidRPr="00EE40B5" w:rsidRDefault="005A7369" w:rsidP="008617B0">
            <w:pPr>
              <w:pStyle w:val="mps3-data"/>
              <w:widowControl w:val="0"/>
              <w:rPr>
                <w:szCs w:val="16"/>
              </w:rPr>
            </w:pPr>
            <w:r w:rsidRPr="00EE40B5">
              <w:rPr>
                <w:szCs w:val="16"/>
              </w:rPr>
              <w:t>Diabetes mellitus type 2</w:t>
            </w:r>
          </w:p>
          <w:p w14:paraId="25E0FF39" w14:textId="77777777" w:rsidR="005A7369" w:rsidRPr="00EE40B5" w:rsidRDefault="005A7369" w:rsidP="008617B0">
            <w:pPr>
              <w:pStyle w:val="mps3-data"/>
              <w:widowControl w:val="0"/>
              <w:rPr>
                <w:szCs w:val="16"/>
              </w:rPr>
            </w:pPr>
            <w:r w:rsidRPr="00EE40B5">
              <w:rPr>
                <w:szCs w:val="16"/>
              </w:rPr>
              <w:t>The treatment must be in combination with at least metformin; AND</w:t>
            </w:r>
          </w:p>
          <w:p w14:paraId="43ABE468" w14:textId="77777777" w:rsidR="005A7369" w:rsidRPr="00EE40B5" w:rsidRDefault="005A7369" w:rsidP="008617B0">
            <w:pPr>
              <w:pStyle w:val="mps3-data"/>
              <w:widowControl w:val="0"/>
              <w:rPr>
                <w:szCs w:val="16"/>
              </w:rPr>
            </w:pPr>
            <w:r w:rsidRPr="00EE40B5">
              <w:rPr>
                <w:szCs w:val="16"/>
              </w:rPr>
              <w:t xml:space="preserve">The condition must be inadequately responsive to dual therapy consisting of metformin with </w:t>
            </w:r>
            <w:proofErr w:type="gramStart"/>
            <w:r w:rsidRPr="00EE40B5">
              <w:rPr>
                <w:szCs w:val="16"/>
              </w:rPr>
              <w:t>either:</w:t>
            </w:r>
            <w:proofErr w:type="gramEnd"/>
            <w:r w:rsidRPr="00EE40B5">
              <w:rPr>
                <w:szCs w:val="16"/>
              </w:rPr>
              <w:t xml:space="preserve"> a DDP-4 inhibitor, an SGLT2 inhibitor.</w:t>
            </w:r>
          </w:p>
          <w:p w14:paraId="3FB2BF63" w14:textId="34663430"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SGLT2 inhibitor, another DPP4 inhibitor.</w:t>
            </w:r>
          </w:p>
        </w:tc>
        <w:tc>
          <w:tcPr>
            <w:tcW w:w="2041" w:type="dxa"/>
          </w:tcPr>
          <w:p w14:paraId="4765005F" w14:textId="4FECD713"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15269</w:t>
            </w:r>
          </w:p>
        </w:tc>
      </w:tr>
      <w:tr w:rsidR="005A7369" w:rsidRPr="00EE40B5" w14:paraId="0B24E057" w14:textId="77777777" w:rsidTr="00E739EB">
        <w:tc>
          <w:tcPr>
            <w:tcW w:w="1134" w:type="dxa"/>
          </w:tcPr>
          <w:p w14:paraId="2ED295DD" w14:textId="4C03D23D"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C15270</w:t>
            </w:r>
          </w:p>
        </w:tc>
        <w:tc>
          <w:tcPr>
            <w:tcW w:w="1134" w:type="dxa"/>
          </w:tcPr>
          <w:p w14:paraId="5FCC160D" w14:textId="49A53BE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C15270</w:t>
            </w:r>
          </w:p>
        </w:tc>
        <w:tc>
          <w:tcPr>
            <w:tcW w:w="1134" w:type="dxa"/>
          </w:tcPr>
          <w:p w14:paraId="3376D79A" w14:textId="62F92E7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CN15270</w:t>
            </w:r>
          </w:p>
        </w:tc>
        <w:tc>
          <w:tcPr>
            <w:tcW w:w="2126" w:type="dxa"/>
          </w:tcPr>
          <w:p w14:paraId="0C797C7B" w14:textId="77777777" w:rsidR="005A7369" w:rsidRPr="00EE40B5" w:rsidRDefault="005A7369" w:rsidP="008617B0">
            <w:pPr>
              <w:pStyle w:val="mps3-data"/>
              <w:widowControl w:val="0"/>
              <w:rPr>
                <w:szCs w:val="16"/>
              </w:rPr>
            </w:pPr>
            <w:r w:rsidRPr="00EE40B5">
              <w:rPr>
                <w:szCs w:val="16"/>
              </w:rPr>
              <w:t>Empagliflozin with linagliptin</w:t>
            </w:r>
          </w:p>
          <w:p w14:paraId="7139F17B" w14:textId="2BA932F5"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Saxagliptin</w:t>
            </w:r>
            <w:proofErr w:type="spellEnd"/>
            <w:r w:rsidRPr="00EE40B5">
              <w:rPr>
                <w:rFonts w:ascii="Arial" w:hAnsi="Arial" w:cs="Arial"/>
                <w:sz w:val="16"/>
                <w:szCs w:val="16"/>
              </w:rPr>
              <w:t xml:space="preserve"> with dapagliflozin</w:t>
            </w:r>
          </w:p>
        </w:tc>
        <w:tc>
          <w:tcPr>
            <w:tcW w:w="6236" w:type="dxa"/>
          </w:tcPr>
          <w:p w14:paraId="1514A44B" w14:textId="77777777" w:rsidR="005A7369" w:rsidRPr="00EE40B5" w:rsidRDefault="005A7369" w:rsidP="008617B0">
            <w:pPr>
              <w:pStyle w:val="mps3-data"/>
              <w:widowControl w:val="0"/>
              <w:rPr>
                <w:szCs w:val="16"/>
              </w:rPr>
            </w:pPr>
            <w:r w:rsidRPr="00EE40B5">
              <w:rPr>
                <w:szCs w:val="16"/>
              </w:rPr>
              <w:t>Diabetes mellitus type 2</w:t>
            </w:r>
          </w:p>
          <w:p w14:paraId="53EF8911" w14:textId="77777777" w:rsidR="005A7369" w:rsidRPr="00EE40B5" w:rsidRDefault="005A7369" w:rsidP="008617B0">
            <w:pPr>
              <w:pStyle w:val="mps3-data"/>
              <w:widowControl w:val="0"/>
              <w:rPr>
                <w:szCs w:val="16"/>
              </w:rPr>
            </w:pPr>
            <w:r w:rsidRPr="00EE40B5">
              <w:rPr>
                <w:szCs w:val="16"/>
              </w:rPr>
              <w:t>The condition must be stable for the prescriber to consider the listed maximum quantity of this medicine suitable for this patient; AND</w:t>
            </w:r>
          </w:p>
          <w:p w14:paraId="276A3761" w14:textId="77777777" w:rsidR="005A7369" w:rsidRPr="00EE40B5" w:rsidRDefault="005A7369" w:rsidP="008617B0">
            <w:pPr>
              <w:pStyle w:val="mps3-data"/>
              <w:widowControl w:val="0"/>
              <w:rPr>
                <w:szCs w:val="16"/>
              </w:rPr>
            </w:pPr>
            <w:r w:rsidRPr="00EE40B5">
              <w:rPr>
                <w:szCs w:val="16"/>
              </w:rPr>
              <w:t>The treatment must be in combination with at least metformin; AND</w:t>
            </w:r>
          </w:p>
          <w:p w14:paraId="30DB54CA" w14:textId="77777777" w:rsidR="005A7369" w:rsidRPr="00EE40B5" w:rsidRDefault="005A7369" w:rsidP="008617B0">
            <w:pPr>
              <w:pStyle w:val="mps3-data"/>
              <w:widowControl w:val="0"/>
              <w:rPr>
                <w:szCs w:val="16"/>
              </w:rPr>
            </w:pPr>
            <w:r w:rsidRPr="00EE40B5">
              <w:rPr>
                <w:szCs w:val="16"/>
              </w:rPr>
              <w:t xml:space="preserve">The condition must be inadequately responsive to dual therapy consisting of metformin with </w:t>
            </w:r>
            <w:proofErr w:type="gramStart"/>
            <w:r w:rsidRPr="00EE40B5">
              <w:rPr>
                <w:szCs w:val="16"/>
              </w:rPr>
              <w:t>either:</w:t>
            </w:r>
            <w:proofErr w:type="gramEnd"/>
            <w:r w:rsidRPr="00EE40B5">
              <w:rPr>
                <w:szCs w:val="16"/>
              </w:rPr>
              <w:t xml:space="preserve"> a DDP-4 inhibitor, an SGLT2 inhibitor.</w:t>
            </w:r>
          </w:p>
          <w:p w14:paraId="56F1E0E9" w14:textId="695086F9"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SGLT2 inhibitor, another DPP4 inhibitor.</w:t>
            </w:r>
          </w:p>
        </w:tc>
        <w:tc>
          <w:tcPr>
            <w:tcW w:w="2041" w:type="dxa"/>
          </w:tcPr>
          <w:p w14:paraId="184E33C6" w14:textId="5156E422"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15270</w:t>
            </w:r>
          </w:p>
        </w:tc>
      </w:tr>
      <w:tr w:rsidR="005A7369" w:rsidRPr="00EE40B5" w14:paraId="11998CCB" w14:textId="77777777" w:rsidTr="00E739EB">
        <w:tc>
          <w:tcPr>
            <w:tcW w:w="1134" w:type="dxa"/>
          </w:tcPr>
          <w:p w14:paraId="4B53C239" w14:textId="0D7AD8D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C15276</w:t>
            </w:r>
          </w:p>
        </w:tc>
        <w:tc>
          <w:tcPr>
            <w:tcW w:w="1134" w:type="dxa"/>
          </w:tcPr>
          <w:p w14:paraId="674ED999" w14:textId="3CDDD74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P15276</w:t>
            </w:r>
          </w:p>
        </w:tc>
        <w:tc>
          <w:tcPr>
            <w:tcW w:w="1134" w:type="dxa"/>
          </w:tcPr>
          <w:p w14:paraId="56FEBB11" w14:textId="25985520"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CN15276</w:t>
            </w:r>
          </w:p>
        </w:tc>
        <w:tc>
          <w:tcPr>
            <w:tcW w:w="2126" w:type="dxa"/>
          </w:tcPr>
          <w:p w14:paraId="6006650B" w14:textId="77777777" w:rsidR="005A7369" w:rsidRPr="00EE40B5" w:rsidRDefault="005A7369" w:rsidP="008617B0">
            <w:pPr>
              <w:pStyle w:val="mps3-data"/>
              <w:widowControl w:val="0"/>
              <w:rPr>
                <w:szCs w:val="16"/>
              </w:rPr>
            </w:pPr>
            <w:proofErr w:type="spellStart"/>
            <w:r w:rsidRPr="00EE40B5">
              <w:rPr>
                <w:szCs w:val="16"/>
              </w:rPr>
              <w:t>Alogliptin</w:t>
            </w:r>
            <w:proofErr w:type="spellEnd"/>
            <w:r w:rsidRPr="00EE40B5">
              <w:rPr>
                <w:szCs w:val="16"/>
              </w:rPr>
              <w:t xml:space="preserve"> with metformin</w:t>
            </w:r>
          </w:p>
          <w:p w14:paraId="77ED33F3" w14:textId="77777777" w:rsidR="008617B0" w:rsidRPr="00EE40B5" w:rsidRDefault="008617B0" w:rsidP="008617B0">
            <w:pPr>
              <w:spacing w:before="60" w:after="60" w:line="240" w:lineRule="auto"/>
              <w:rPr>
                <w:rFonts w:ascii="Arial" w:eastAsia="Times New Roman" w:hAnsi="Arial" w:cs="Arial"/>
                <w:sz w:val="16"/>
                <w:szCs w:val="16"/>
              </w:rPr>
            </w:pPr>
            <w:r w:rsidRPr="00EE40B5">
              <w:rPr>
                <w:rFonts w:ascii="Arial" w:eastAsia="Times New Roman" w:hAnsi="Arial" w:cs="Arial"/>
                <w:sz w:val="16"/>
                <w:szCs w:val="16"/>
              </w:rPr>
              <w:t>Linagliptin with metformin</w:t>
            </w:r>
          </w:p>
          <w:p w14:paraId="705F4E94" w14:textId="77777777" w:rsidR="005A7369" w:rsidRPr="00EE40B5" w:rsidRDefault="005A7369" w:rsidP="008617B0">
            <w:pPr>
              <w:pStyle w:val="mps3-data"/>
              <w:widowControl w:val="0"/>
              <w:rPr>
                <w:szCs w:val="16"/>
              </w:rPr>
            </w:pPr>
            <w:proofErr w:type="spellStart"/>
            <w:r w:rsidRPr="00EE40B5">
              <w:rPr>
                <w:szCs w:val="16"/>
              </w:rPr>
              <w:t>Saxagliptin</w:t>
            </w:r>
            <w:proofErr w:type="spellEnd"/>
            <w:r w:rsidRPr="00EE40B5">
              <w:rPr>
                <w:szCs w:val="16"/>
              </w:rPr>
              <w:t xml:space="preserve"> with metformin</w:t>
            </w:r>
          </w:p>
          <w:p w14:paraId="13568013" w14:textId="77777777" w:rsidR="005A7369" w:rsidRPr="00EE40B5" w:rsidRDefault="005A7369" w:rsidP="008617B0">
            <w:pPr>
              <w:pStyle w:val="mps3-data"/>
              <w:widowControl w:val="0"/>
              <w:rPr>
                <w:szCs w:val="16"/>
              </w:rPr>
            </w:pPr>
            <w:r w:rsidRPr="00EE40B5">
              <w:rPr>
                <w:szCs w:val="16"/>
              </w:rPr>
              <w:t>Sitagliptin with metformin</w:t>
            </w:r>
          </w:p>
          <w:p w14:paraId="055B5804" w14:textId="4AB93485" w:rsidR="005A7369" w:rsidRPr="00EE40B5" w:rsidRDefault="005A7369" w:rsidP="008617B0">
            <w:pPr>
              <w:pStyle w:val="mps3-data"/>
              <w:widowControl w:val="0"/>
              <w:rPr>
                <w:szCs w:val="16"/>
              </w:rPr>
            </w:pPr>
            <w:r w:rsidRPr="00EE40B5">
              <w:rPr>
                <w:szCs w:val="16"/>
              </w:rPr>
              <w:t>Vildagliptin with metformin</w:t>
            </w:r>
          </w:p>
        </w:tc>
        <w:tc>
          <w:tcPr>
            <w:tcW w:w="6236" w:type="dxa"/>
          </w:tcPr>
          <w:p w14:paraId="4BEDA026" w14:textId="77777777" w:rsidR="005A7369" w:rsidRPr="00EE40B5" w:rsidRDefault="005A7369" w:rsidP="008617B0">
            <w:pPr>
              <w:pStyle w:val="mps3-data"/>
              <w:widowControl w:val="0"/>
              <w:rPr>
                <w:szCs w:val="16"/>
              </w:rPr>
            </w:pPr>
            <w:r w:rsidRPr="00EE40B5">
              <w:rPr>
                <w:szCs w:val="16"/>
              </w:rPr>
              <w:t>Diabetes mellitus type 2</w:t>
            </w:r>
          </w:p>
          <w:p w14:paraId="7625AEF0" w14:textId="77777777" w:rsidR="005A7369" w:rsidRPr="00EE40B5" w:rsidRDefault="005A7369" w:rsidP="008617B0">
            <w:pPr>
              <w:pStyle w:val="mps3-data"/>
              <w:widowControl w:val="0"/>
              <w:rPr>
                <w:szCs w:val="16"/>
              </w:rPr>
            </w:pPr>
            <w:r w:rsidRPr="00EE40B5">
              <w:rPr>
                <w:szCs w:val="16"/>
              </w:rPr>
              <w:t>The condition must be inadequately responsive to metformin.</w:t>
            </w:r>
          </w:p>
          <w:p w14:paraId="1C4C46F4" w14:textId="1EB524ED"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DPP4 inhibitor.</w:t>
            </w:r>
          </w:p>
        </w:tc>
        <w:tc>
          <w:tcPr>
            <w:tcW w:w="2041" w:type="dxa"/>
          </w:tcPr>
          <w:p w14:paraId="354ACCA4" w14:textId="265655C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15276</w:t>
            </w:r>
          </w:p>
        </w:tc>
      </w:tr>
      <w:tr w:rsidR="005A7369" w:rsidRPr="00EE40B5" w14:paraId="63E9440C" w14:textId="77777777" w:rsidTr="00E739EB">
        <w:tc>
          <w:tcPr>
            <w:tcW w:w="1134" w:type="dxa"/>
          </w:tcPr>
          <w:p w14:paraId="4ABAF9B9" w14:textId="34A01D33"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C15279</w:t>
            </w:r>
          </w:p>
        </w:tc>
        <w:tc>
          <w:tcPr>
            <w:tcW w:w="1134" w:type="dxa"/>
          </w:tcPr>
          <w:p w14:paraId="020B0DF8" w14:textId="7D8CEDF6"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P15279</w:t>
            </w:r>
          </w:p>
        </w:tc>
        <w:tc>
          <w:tcPr>
            <w:tcW w:w="1134" w:type="dxa"/>
          </w:tcPr>
          <w:p w14:paraId="7D239BD0" w14:textId="2291FEA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CN15279</w:t>
            </w:r>
          </w:p>
        </w:tc>
        <w:tc>
          <w:tcPr>
            <w:tcW w:w="2126" w:type="dxa"/>
          </w:tcPr>
          <w:p w14:paraId="5A1D67A9" w14:textId="2E8290E5"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61FD6B72" w14:textId="77777777" w:rsidR="005A7369" w:rsidRPr="00EE40B5" w:rsidRDefault="005A7369" w:rsidP="008617B0">
            <w:pPr>
              <w:pStyle w:val="mps3-data"/>
              <w:widowControl w:val="0"/>
              <w:rPr>
                <w:szCs w:val="16"/>
              </w:rPr>
            </w:pPr>
            <w:r w:rsidRPr="00EE40B5">
              <w:rPr>
                <w:szCs w:val="16"/>
              </w:rPr>
              <w:t>Moderate to severe hidradenitis suppurativa</w:t>
            </w:r>
          </w:p>
          <w:p w14:paraId="520FCE7A" w14:textId="77777777" w:rsidR="005A7369" w:rsidRPr="00EE40B5" w:rsidRDefault="005A7369" w:rsidP="008617B0">
            <w:pPr>
              <w:pStyle w:val="mps3-data"/>
              <w:widowControl w:val="0"/>
              <w:rPr>
                <w:szCs w:val="16"/>
              </w:rPr>
            </w:pPr>
            <w:r w:rsidRPr="00EE40B5">
              <w:rPr>
                <w:szCs w:val="16"/>
              </w:rPr>
              <w:t>Initial treatment - Initial 3 (recommencement of treatment after a break in biological medicine of more than 5 years)</w:t>
            </w:r>
          </w:p>
          <w:p w14:paraId="437104E6" w14:textId="77777777" w:rsidR="005A7369" w:rsidRPr="00EE40B5" w:rsidRDefault="005A7369" w:rsidP="008617B0">
            <w:pPr>
              <w:pStyle w:val="mps3-data"/>
              <w:widowControl w:val="0"/>
              <w:rPr>
                <w:szCs w:val="16"/>
              </w:rPr>
            </w:pPr>
            <w:r w:rsidRPr="00EE40B5">
              <w:rPr>
                <w:szCs w:val="16"/>
              </w:rPr>
              <w:t>Patient must have, at the time of application, a Hurley stage II or III grading with an abscess and inflammatory nodule (AN) count greater than or equal to 3; AND</w:t>
            </w:r>
          </w:p>
          <w:p w14:paraId="61D5B894" w14:textId="77777777" w:rsidR="005A7369" w:rsidRPr="00EE40B5" w:rsidRDefault="005A7369" w:rsidP="008617B0">
            <w:pPr>
              <w:pStyle w:val="mps3-data"/>
              <w:widowControl w:val="0"/>
              <w:rPr>
                <w:szCs w:val="16"/>
              </w:rPr>
            </w:pPr>
            <w:r w:rsidRPr="00EE40B5">
              <w:rPr>
                <w:szCs w:val="16"/>
              </w:rPr>
              <w:lastRenderedPageBreak/>
              <w:t>Patient must have previously received PBS-subsidised treatment with a biological medicine for this condition; AND</w:t>
            </w:r>
          </w:p>
          <w:p w14:paraId="5F16FB7A" w14:textId="77777777" w:rsidR="005A7369" w:rsidRPr="00EE40B5" w:rsidRDefault="005A7369" w:rsidP="008617B0">
            <w:pPr>
              <w:pStyle w:val="mps3-data"/>
              <w:widowControl w:val="0"/>
              <w:rPr>
                <w:szCs w:val="16"/>
              </w:rPr>
            </w:pPr>
            <w:r w:rsidRPr="00EE40B5">
              <w:rPr>
                <w:szCs w:val="16"/>
              </w:rPr>
              <w:t>Patient must have a break in treatment of 5 years or more from the most recently approved PBS-subsidised biological medicine for this condition; AND</w:t>
            </w:r>
          </w:p>
          <w:p w14:paraId="0FBA5EE0"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7BD66BE5" w14:textId="77777777" w:rsidR="005A7369" w:rsidRPr="00EE40B5" w:rsidRDefault="005A7369" w:rsidP="008617B0">
            <w:pPr>
              <w:pStyle w:val="mps3-data"/>
              <w:widowControl w:val="0"/>
              <w:rPr>
                <w:szCs w:val="16"/>
              </w:rPr>
            </w:pPr>
            <w:r w:rsidRPr="00EE40B5">
              <w:rPr>
                <w:szCs w:val="16"/>
              </w:rPr>
              <w:t>Must be treated by a dermatologist.</w:t>
            </w:r>
          </w:p>
          <w:p w14:paraId="6BF63D0E"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60912E81" w14:textId="77777777" w:rsidR="005A7369" w:rsidRPr="00EE40B5" w:rsidRDefault="005A7369" w:rsidP="008617B0">
            <w:pPr>
              <w:pStyle w:val="mps3-data"/>
              <w:widowControl w:val="0"/>
              <w:rPr>
                <w:szCs w:val="16"/>
              </w:rPr>
            </w:pPr>
            <w:r w:rsidRPr="00EE40B5">
              <w:rPr>
                <w:szCs w:val="16"/>
              </w:rPr>
              <w:t>A response to treatment is defined as:</w:t>
            </w:r>
          </w:p>
          <w:p w14:paraId="3CB204C6"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146DE7B7" w14:textId="77777777" w:rsidR="005A7369" w:rsidRPr="00EE40B5" w:rsidRDefault="005A7369" w:rsidP="008617B0">
            <w:pPr>
              <w:pStyle w:val="mps3-data"/>
              <w:widowControl w:val="0"/>
              <w:rPr>
                <w:szCs w:val="16"/>
              </w:rPr>
            </w:pPr>
            <w:r w:rsidRPr="00EE40B5">
              <w:rPr>
                <w:szCs w:val="16"/>
              </w:rPr>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75F0B68"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44569E6"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25FC8395" w14:textId="77777777" w:rsidR="005A7369" w:rsidRPr="00EE40B5" w:rsidRDefault="005A7369" w:rsidP="008617B0">
            <w:pPr>
              <w:pStyle w:val="mps3-data"/>
              <w:widowControl w:val="0"/>
              <w:rPr>
                <w:szCs w:val="16"/>
              </w:rPr>
            </w:pPr>
            <w:r w:rsidRPr="00EE40B5">
              <w:rPr>
                <w:szCs w:val="16"/>
              </w:rPr>
              <w:t>(1) two completed authority prescription forms; and</w:t>
            </w:r>
          </w:p>
          <w:p w14:paraId="6350BBAD"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2B3CBFCE"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54970126" w14:textId="77777777" w:rsidR="005A7369" w:rsidRPr="00EE40B5" w:rsidRDefault="005A7369" w:rsidP="008617B0">
            <w:pPr>
              <w:pStyle w:val="mps3-data"/>
              <w:widowControl w:val="0"/>
              <w:rPr>
                <w:szCs w:val="16"/>
              </w:rPr>
            </w:pPr>
            <w:r w:rsidRPr="00EE40B5">
              <w:rPr>
                <w:szCs w:val="16"/>
              </w:rPr>
              <w:t>(ii) the AN count.</w:t>
            </w:r>
          </w:p>
          <w:p w14:paraId="4013FB4D" w14:textId="77777777" w:rsidR="005A7369" w:rsidRPr="00EE40B5" w:rsidRDefault="005A7369" w:rsidP="008617B0">
            <w:pPr>
              <w:pStyle w:val="mps3-data"/>
              <w:widowControl w:val="0"/>
              <w:rPr>
                <w:szCs w:val="16"/>
              </w:rPr>
            </w:pPr>
            <w:r w:rsidRPr="00EE40B5">
              <w:rPr>
                <w:szCs w:val="16"/>
              </w:rPr>
              <w:t>Two completed authority prescriptions should be submitted with every initial application for this drug.</w:t>
            </w:r>
          </w:p>
          <w:p w14:paraId="599C9369" w14:textId="77777777" w:rsidR="005A7369" w:rsidRPr="00EE40B5" w:rsidRDefault="005A7369" w:rsidP="008617B0">
            <w:pPr>
              <w:pStyle w:val="mps3-data"/>
              <w:widowControl w:val="0"/>
              <w:rPr>
                <w:szCs w:val="16"/>
              </w:rPr>
            </w:pPr>
            <w:r w:rsidRPr="00EE40B5">
              <w:rPr>
                <w:szCs w:val="16"/>
              </w:rPr>
              <w:t>One prescription should be for the induction doses, containing a quantity of 8 doses of 150 mg and no repeats and the second prescription should be for 2 doses of 150 mg and 3 repeats.</w:t>
            </w:r>
          </w:p>
          <w:p w14:paraId="351E9AEF" w14:textId="66D00633"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If a patient fails to demonstrate a response to treatment with this drug under this </w:t>
            </w:r>
            <w:proofErr w:type="gramStart"/>
            <w:r w:rsidRPr="00EE40B5">
              <w:rPr>
                <w:rFonts w:ascii="Arial" w:hAnsi="Arial" w:cs="Arial"/>
                <w:sz w:val="16"/>
                <w:szCs w:val="16"/>
              </w:rPr>
              <w:t>restriction</w:t>
            </w:r>
            <w:proofErr w:type="gramEnd"/>
            <w:r w:rsidRPr="00EE40B5">
              <w:rPr>
                <w:rFonts w:ascii="Arial" w:hAnsi="Arial" w:cs="Arial"/>
                <w:sz w:val="16"/>
                <w:szCs w:val="16"/>
              </w:rPr>
              <w:t xml:space="preserve"> they will not be eligible to receive further PBS-subsidised treatment with this drug for this condition within this treatment cycle.</w:t>
            </w:r>
          </w:p>
        </w:tc>
        <w:tc>
          <w:tcPr>
            <w:tcW w:w="2041" w:type="dxa"/>
          </w:tcPr>
          <w:p w14:paraId="722A82CF" w14:textId="558AB150"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2074C7C1" w14:textId="77777777" w:rsidTr="00E739EB">
        <w:tc>
          <w:tcPr>
            <w:tcW w:w="1134" w:type="dxa"/>
          </w:tcPr>
          <w:p w14:paraId="06E45C26" w14:textId="55E382D1"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C15280</w:t>
            </w:r>
          </w:p>
        </w:tc>
        <w:tc>
          <w:tcPr>
            <w:tcW w:w="1134" w:type="dxa"/>
          </w:tcPr>
          <w:p w14:paraId="01AFE4D7" w14:textId="141E7B92"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P15280</w:t>
            </w:r>
          </w:p>
        </w:tc>
        <w:tc>
          <w:tcPr>
            <w:tcW w:w="1134" w:type="dxa"/>
          </w:tcPr>
          <w:p w14:paraId="53EAC713" w14:textId="322F2CB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CN1528</w:t>
            </w:r>
          </w:p>
        </w:tc>
        <w:tc>
          <w:tcPr>
            <w:tcW w:w="2126" w:type="dxa"/>
          </w:tcPr>
          <w:p w14:paraId="70E3FBDE" w14:textId="32940CDF"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74BE8B7F" w14:textId="77777777" w:rsidR="005A7369" w:rsidRPr="00EE40B5" w:rsidRDefault="005A7369" w:rsidP="008617B0">
            <w:pPr>
              <w:pStyle w:val="mps3-data"/>
              <w:widowControl w:val="0"/>
              <w:rPr>
                <w:szCs w:val="16"/>
              </w:rPr>
            </w:pPr>
            <w:r w:rsidRPr="00EE40B5">
              <w:rPr>
                <w:szCs w:val="16"/>
              </w:rPr>
              <w:t>Moderate to severe hidradenitis suppurativa</w:t>
            </w:r>
          </w:p>
          <w:p w14:paraId="4CFA6D3A" w14:textId="77777777" w:rsidR="005A7369" w:rsidRPr="00EE40B5" w:rsidRDefault="005A7369" w:rsidP="008617B0">
            <w:pPr>
              <w:pStyle w:val="mps3-data"/>
              <w:widowControl w:val="0"/>
              <w:rPr>
                <w:szCs w:val="16"/>
              </w:rPr>
            </w:pPr>
            <w:r w:rsidRPr="00EE40B5">
              <w:rPr>
                <w:szCs w:val="16"/>
              </w:rPr>
              <w:lastRenderedPageBreak/>
              <w:t>Initial treatment - Initial 1 (new patient)</w:t>
            </w:r>
          </w:p>
          <w:p w14:paraId="3E3D2376" w14:textId="77777777" w:rsidR="005A7369" w:rsidRPr="00EE40B5" w:rsidRDefault="005A7369" w:rsidP="008617B0">
            <w:pPr>
              <w:pStyle w:val="mps3-data"/>
              <w:widowControl w:val="0"/>
              <w:rPr>
                <w:szCs w:val="16"/>
              </w:rPr>
            </w:pPr>
            <w:r w:rsidRPr="00EE40B5">
              <w:rPr>
                <w:szCs w:val="16"/>
              </w:rPr>
              <w:t>Patient must have, at the time of application, a Hurley stage II or III grading with an abscess and inflammatory nodule (AN) count greater than or equal to 3; AND</w:t>
            </w:r>
          </w:p>
          <w:p w14:paraId="4A863418" w14:textId="77777777" w:rsidR="005A7369" w:rsidRPr="00EE40B5" w:rsidRDefault="005A7369" w:rsidP="008617B0">
            <w:pPr>
              <w:pStyle w:val="mps3-data"/>
              <w:widowControl w:val="0"/>
              <w:rPr>
                <w:szCs w:val="16"/>
              </w:rPr>
            </w:pPr>
            <w:r w:rsidRPr="00EE40B5">
              <w:rPr>
                <w:szCs w:val="16"/>
              </w:rPr>
              <w:t>Patient must have failed to achieve an adequate response to 2 courses of different antibiotics each for 3 months prior to initiation of PBS subsidised treatment with this drug for this condition; OR</w:t>
            </w:r>
          </w:p>
          <w:p w14:paraId="19894879" w14:textId="77777777" w:rsidR="005A7369" w:rsidRPr="00EE40B5" w:rsidRDefault="005A7369" w:rsidP="008617B0">
            <w:pPr>
              <w:pStyle w:val="mps3-data"/>
              <w:widowControl w:val="0"/>
              <w:rPr>
                <w:szCs w:val="16"/>
              </w:rPr>
            </w:pPr>
            <w:r w:rsidRPr="00EE40B5">
              <w:rPr>
                <w:szCs w:val="16"/>
              </w:rPr>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p>
          <w:p w14:paraId="42AE15EF" w14:textId="77777777" w:rsidR="005A7369" w:rsidRPr="00EE40B5" w:rsidRDefault="005A7369" w:rsidP="008617B0">
            <w:pPr>
              <w:pStyle w:val="mps3-data"/>
              <w:widowControl w:val="0"/>
              <w:rPr>
                <w:szCs w:val="16"/>
              </w:rPr>
            </w:pPr>
            <w:r w:rsidRPr="00EE40B5">
              <w:rPr>
                <w:szCs w:val="16"/>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p>
          <w:p w14:paraId="2B8C52B5" w14:textId="77777777" w:rsidR="005A7369" w:rsidRPr="00EE40B5" w:rsidRDefault="005A7369" w:rsidP="008617B0">
            <w:pPr>
              <w:pStyle w:val="mps3-data"/>
              <w:widowControl w:val="0"/>
              <w:rPr>
                <w:szCs w:val="16"/>
              </w:rPr>
            </w:pPr>
            <w:r w:rsidRPr="00EE40B5">
              <w:rPr>
                <w:szCs w:val="16"/>
              </w:rPr>
              <w:t>Patient must not have received PBS-subsidised treatment with a biological medicine for this condition; AND</w:t>
            </w:r>
          </w:p>
          <w:p w14:paraId="414DBE46"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5E895912" w14:textId="77777777" w:rsidR="005A7369" w:rsidRPr="00EE40B5" w:rsidRDefault="005A7369" w:rsidP="008617B0">
            <w:pPr>
              <w:pStyle w:val="mps3-data"/>
              <w:widowControl w:val="0"/>
              <w:rPr>
                <w:szCs w:val="16"/>
              </w:rPr>
            </w:pPr>
            <w:r w:rsidRPr="00EE40B5">
              <w:rPr>
                <w:szCs w:val="16"/>
              </w:rPr>
              <w:t>Must be treated by a dermatologist.</w:t>
            </w:r>
          </w:p>
          <w:p w14:paraId="562AF8FB"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499E8F2C" w14:textId="77777777" w:rsidR="005A7369" w:rsidRPr="00EE40B5" w:rsidRDefault="005A7369" w:rsidP="008617B0">
            <w:pPr>
              <w:pStyle w:val="mps3-data"/>
              <w:widowControl w:val="0"/>
              <w:rPr>
                <w:szCs w:val="16"/>
              </w:rPr>
            </w:pPr>
            <w:r w:rsidRPr="00EE40B5">
              <w:rPr>
                <w:szCs w:val="16"/>
              </w:rPr>
              <w:t>An assessment of a patient's response to this initial course of treatment must be conducted following a minimum of 16 weeks of therapy and no later than 4 weeks prior the completion of this course of treatment.</w:t>
            </w:r>
          </w:p>
          <w:p w14:paraId="62E76A97"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2F11A5D"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568D571F" w14:textId="77777777" w:rsidR="005A7369" w:rsidRPr="00EE40B5" w:rsidRDefault="005A7369" w:rsidP="008617B0">
            <w:pPr>
              <w:pStyle w:val="mps3-data"/>
              <w:widowControl w:val="0"/>
              <w:rPr>
                <w:szCs w:val="16"/>
              </w:rPr>
            </w:pPr>
            <w:r w:rsidRPr="00EE40B5">
              <w:rPr>
                <w:szCs w:val="16"/>
              </w:rPr>
              <w:t>(1) two completed authority prescription forms; and</w:t>
            </w:r>
          </w:p>
          <w:p w14:paraId="07542B57"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430F4B5F"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3CCB6024" w14:textId="77777777" w:rsidR="005A7369" w:rsidRPr="00EE40B5" w:rsidRDefault="005A7369" w:rsidP="008617B0">
            <w:pPr>
              <w:pStyle w:val="mps3-data"/>
              <w:widowControl w:val="0"/>
              <w:rPr>
                <w:szCs w:val="16"/>
              </w:rPr>
            </w:pPr>
            <w:r w:rsidRPr="00EE40B5">
              <w:rPr>
                <w:szCs w:val="16"/>
              </w:rPr>
              <w:t>(ii) the AN count; and</w:t>
            </w:r>
          </w:p>
          <w:p w14:paraId="61341CBE" w14:textId="77777777" w:rsidR="005A7369" w:rsidRPr="00EE40B5" w:rsidRDefault="005A7369" w:rsidP="008617B0">
            <w:pPr>
              <w:pStyle w:val="mps3-data"/>
              <w:widowControl w:val="0"/>
              <w:rPr>
                <w:szCs w:val="16"/>
              </w:rPr>
            </w:pPr>
            <w:r w:rsidRPr="00EE40B5">
              <w:rPr>
                <w:szCs w:val="16"/>
              </w:rPr>
              <w:t xml:space="preserve">(iii) the name of the antibiotic/s received for two separate courses each of three </w:t>
            </w:r>
            <w:proofErr w:type="gramStart"/>
            <w:r w:rsidRPr="00EE40B5">
              <w:rPr>
                <w:szCs w:val="16"/>
              </w:rPr>
              <w:t>months;</w:t>
            </w:r>
            <w:proofErr w:type="gramEnd"/>
            <w:r w:rsidRPr="00EE40B5">
              <w:rPr>
                <w:szCs w:val="16"/>
              </w:rPr>
              <w:t xml:space="preserve"> or</w:t>
            </w:r>
          </w:p>
          <w:p w14:paraId="273F92CC" w14:textId="77777777" w:rsidR="005A7369" w:rsidRPr="00EE40B5" w:rsidRDefault="005A7369" w:rsidP="008617B0">
            <w:pPr>
              <w:pStyle w:val="mps3-data"/>
              <w:widowControl w:val="0"/>
              <w:rPr>
                <w:szCs w:val="16"/>
              </w:rPr>
            </w:pPr>
            <w:r w:rsidRPr="00EE40B5">
              <w:rPr>
                <w:szCs w:val="16"/>
              </w:rPr>
              <w:t xml:space="preserve">(iv) confirmation that the adverse reaction or allergy to an antibiotic necessitated permanent treatment withdrawal resulting in the patient being unable to complete a </w:t>
            </w:r>
            <w:proofErr w:type="gramStart"/>
            <w:r w:rsidRPr="00EE40B5">
              <w:rPr>
                <w:szCs w:val="16"/>
              </w:rPr>
              <w:lastRenderedPageBreak/>
              <w:t>three month</w:t>
            </w:r>
            <w:proofErr w:type="gramEnd"/>
            <w:r w:rsidRPr="00EE40B5">
              <w:rPr>
                <w:szCs w:val="16"/>
              </w:rPr>
              <w:t xml:space="preserve"> course of antibiotics.</w:t>
            </w:r>
          </w:p>
          <w:p w14:paraId="4CEF538E" w14:textId="77777777" w:rsidR="005A7369" w:rsidRPr="00EE40B5" w:rsidRDefault="005A7369" w:rsidP="008617B0">
            <w:pPr>
              <w:pStyle w:val="mps3-data"/>
              <w:widowControl w:val="0"/>
              <w:rPr>
                <w:szCs w:val="16"/>
              </w:rPr>
            </w:pPr>
            <w:r w:rsidRPr="00EE40B5">
              <w:rPr>
                <w:szCs w:val="16"/>
              </w:rPr>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14655850" w14:textId="77777777" w:rsidR="005A7369" w:rsidRPr="00EE40B5" w:rsidRDefault="005A7369" w:rsidP="008617B0">
            <w:pPr>
              <w:pStyle w:val="mps3-data"/>
              <w:widowControl w:val="0"/>
              <w:rPr>
                <w:szCs w:val="16"/>
              </w:rPr>
            </w:pPr>
            <w:r w:rsidRPr="00EE40B5">
              <w:rPr>
                <w:szCs w:val="16"/>
              </w:rPr>
              <w:t>This restriction is intended for induction dosing only.</w:t>
            </w:r>
          </w:p>
          <w:p w14:paraId="0EF9B3DB" w14:textId="77777777" w:rsidR="005A7369" w:rsidRPr="00EE40B5" w:rsidRDefault="005A7369" w:rsidP="008617B0">
            <w:pPr>
              <w:pStyle w:val="mps3-data"/>
              <w:widowControl w:val="0"/>
              <w:rPr>
                <w:szCs w:val="16"/>
              </w:rPr>
            </w:pPr>
            <w:r w:rsidRPr="00EE40B5">
              <w:rPr>
                <w:szCs w:val="16"/>
              </w:rPr>
              <w:t>Two completed authority prescriptions should be submitted with every initial application for this drug.</w:t>
            </w:r>
          </w:p>
          <w:p w14:paraId="1C759447" w14:textId="77777777" w:rsidR="005A7369" w:rsidRPr="00EE40B5" w:rsidRDefault="005A7369" w:rsidP="008617B0">
            <w:pPr>
              <w:pStyle w:val="mps3-data"/>
              <w:widowControl w:val="0"/>
              <w:rPr>
                <w:szCs w:val="16"/>
              </w:rPr>
            </w:pPr>
            <w:r w:rsidRPr="00EE40B5">
              <w:rPr>
                <w:szCs w:val="16"/>
              </w:rPr>
              <w:t>One prescription should be for the induction doses, containing a quantity of 8 doses of 150 mg and no repeats and the second prescription should be for 2 doses of 150 mg and 3 repeats.</w:t>
            </w:r>
          </w:p>
          <w:p w14:paraId="75426DEE" w14:textId="65C638B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If a patient fails to demonstrate a response to treatment with this </w:t>
            </w:r>
            <w:proofErr w:type="gramStart"/>
            <w:r w:rsidRPr="00EE40B5">
              <w:rPr>
                <w:rFonts w:ascii="Arial" w:hAnsi="Arial" w:cs="Arial"/>
                <w:sz w:val="16"/>
                <w:szCs w:val="16"/>
              </w:rPr>
              <w:t>drug</w:t>
            </w:r>
            <w:proofErr w:type="gramEnd"/>
            <w:r w:rsidRPr="00EE40B5">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2041" w:type="dxa"/>
          </w:tcPr>
          <w:p w14:paraId="10802E16" w14:textId="007AA4EB"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 xml:space="preserve">Compliance with Written Authority Required </w:t>
            </w:r>
            <w:r w:rsidRPr="00EE40B5">
              <w:rPr>
                <w:rFonts w:ascii="Arial" w:hAnsi="Arial" w:cs="Arial"/>
                <w:sz w:val="16"/>
                <w:szCs w:val="16"/>
              </w:rPr>
              <w:lastRenderedPageBreak/>
              <w:t>procedures</w:t>
            </w:r>
          </w:p>
        </w:tc>
      </w:tr>
      <w:tr w:rsidR="005A7369" w:rsidRPr="00EE40B5" w14:paraId="74BA5386" w14:textId="77777777" w:rsidTr="00E739EB">
        <w:tc>
          <w:tcPr>
            <w:tcW w:w="1134" w:type="dxa"/>
          </w:tcPr>
          <w:p w14:paraId="3B1FEEB6" w14:textId="7C157614"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lastRenderedPageBreak/>
              <w:t>C15281</w:t>
            </w:r>
          </w:p>
        </w:tc>
        <w:tc>
          <w:tcPr>
            <w:tcW w:w="1134" w:type="dxa"/>
          </w:tcPr>
          <w:p w14:paraId="53158D6A" w14:textId="5E5FCBA2"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P15281</w:t>
            </w:r>
          </w:p>
        </w:tc>
        <w:tc>
          <w:tcPr>
            <w:tcW w:w="1134" w:type="dxa"/>
          </w:tcPr>
          <w:p w14:paraId="7CDEF86A" w14:textId="1C1400A9"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CN15281</w:t>
            </w:r>
          </w:p>
        </w:tc>
        <w:tc>
          <w:tcPr>
            <w:tcW w:w="2126" w:type="dxa"/>
          </w:tcPr>
          <w:p w14:paraId="10ED03B4" w14:textId="466A221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Osimertinib</w:t>
            </w:r>
          </w:p>
        </w:tc>
        <w:tc>
          <w:tcPr>
            <w:tcW w:w="6236" w:type="dxa"/>
          </w:tcPr>
          <w:p w14:paraId="70A9DBBC" w14:textId="77777777" w:rsidR="005A7369" w:rsidRPr="00EE40B5" w:rsidRDefault="005A7369" w:rsidP="008617B0">
            <w:pPr>
              <w:pStyle w:val="mps3-data"/>
              <w:widowControl w:val="0"/>
              <w:rPr>
                <w:szCs w:val="16"/>
              </w:rPr>
            </w:pPr>
            <w:r w:rsidRPr="00EE40B5">
              <w:rPr>
                <w:szCs w:val="16"/>
              </w:rPr>
              <w:t>Stage IB, II or IIIA non-small cell lung cancer</w:t>
            </w:r>
          </w:p>
          <w:p w14:paraId="3F5FBB46" w14:textId="77777777" w:rsidR="005A7369" w:rsidRPr="00EE40B5" w:rsidRDefault="005A7369" w:rsidP="008617B0">
            <w:pPr>
              <w:pStyle w:val="mps3-data"/>
              <w:widowControl w:val="0"/>
              <w:rPr>
                <w:szCs w:val="16"/>
              </w:rPr>
            </w:pPr>
            <w:r w:rsidRPr="00EE40B5">
              <w:rPr>
                <w:szCs w:val="16"/>
              </w:rPr>
              <w:t>Adjuvant therapy</w:t>
            </w:r>
          </w:p>
          <w:p w14:paraId="56A04F8F" w14:textId="77777777" w:rsidR="005A7369" w:rsidRPr="00EE40B5" w:rsidRDefault="005A7369" w:rsidP="008617B0">
            <w:pPr>
              <w:pStyle w:val="mps3-data"/>
              <w:widowControl w:val="0"/>
              <w:rPr>
                <w:szCs w:val="16"/>
              </w:rPr>
            </w:pPr>
            <w:r w:rsidRPr="00EE40B5">
              <w:rPr>
                <w:szCs w:val="16"/>
              </w:rPr>
              <w:t>Patient must be both: (</w:t>
            </w:r>
            <w:proofErr w:type="spellStart"/>
            <w:r w:rsidRPr="00EE40B5">
              <w:rPr>
                <w:szCs w:val="16"/>
              </w:rPr>
              <w:t>i</w:t>
            </w:r>
            <w:proofErr w:type="spellEnd"/>
            <w:r w:rsidRPr="00EE40B5">
              <w:rPr>
                <w:szCs w:val="16"/>
              </w:rPr>
              <w:t xml:space="preserve">) initiating treatment, (ii) untreated with EGFR-TKI for </w:t>
            </w:r>
            <w:proofErr w:type="spellStart"/>
            <w:r w:rsidRPr="00EE40B5">
              <w:rPr>
                <w:szCs w:val="16"/>
              </w:rPr>
              <w:t>non small</w:t>
            </w:r>
            <w:proofErr w:type="spellEnd"/>
            <w:r w:rsidRPr="00EE40B5">
              <w:rPr>
                <w:szCs w:val="16"/>
              </w:rPr>
              <w:t xml:space="preserve"> cell lung cancer; OR</w:t>
            </w:r>
          </w:p>
          <w:p w14:paraId="5F1906B3" w14:textId="77777777" w:rsidR="005A7369" w:rsidRPr="00EE40B5" w:rsidRDefault="005A7369" w:rsidP="008617B0">
            <w:pPr>
              <w:pStyle w:val="mps3-data"/>
              <w:widowControl w:val="0"/>
              <w:rPr>
                <w:szCs w:val="16"/>
              </w:rPr>
            </w:pPr>
            <w:r w:rsidRPr="00EE40B5">
              <w:rPr>
                <w:szCs w:val="16"/>
              </w:rPr>
              <w:t xml:space="preserve">Patient must be continuing existing PBS-subsidised treatment with this </w:t>
            </w:r>
            <w:proofErr w:type="gramStart"/>
            <w:r w:rsidRPr="00EE40B5">
              <w:rPr>
                <w:szCs w:val="16"/>
              </w:rPr>
              <w:t>drug;</w:t>
            </w:r>
            <w:proofErr w:type="gramEnd"/>
            <w:r w:rsidRPr="00EE40B5">
              <w:rPr>
                <w:szCs w:val="16"/>
              </w:rPr>
              <w:t xml:space="preserve"> OR</w:t>
            </w:r>
          </w:p>
          <w:p w14:paraId="5E22F47E" w14:textId="77777777" w:rsidR="005A7369" w:rsidRPr="00EE40B5" w:rsidRDefault="005A7369" w:rsidP="008617B0">
            <w:pPr>
              <w:pStyle w:val="mps3-data"/>
              <w:widowControl w:val="0"/>
              <w:rPr>
                <w:szCs w:val="16"/>
              </w:rPr>
            </w:pPr>
            <w:r w:rsidRPr="00EE40B5">
              <w:rPr>
                <w:szCs w:val="16"/>
              </w:rPr>
              <w:t>Patient must be both: (</w:t>
            </w:r>
            <w:proofErr w:type="spellStart"/>
            <w:r w:rsidRPr="00EE40B5">
              <w:rPr>
                <w:szCs w:val="16"/>
              </w:rPr>
              <w:t>i</w:t>
            </w:r>
            <w:proofErr w:type="spellEnd"/>
            <w:r w:rsidRPr="00EE40B5">
              <w:rPr>
                <w:szCs w:val="16"/>
              </w:rPr>
              <w:t>) transitioning from existing non-PBS to PBS-subsidised supply of this drug, (ii) untreated with EGFR-TKI at the time this drug was initiated.</w:t>
            </w:r>
          </w:p>
          <w:p w14:paraId="7E0A5C16" w14:textId="77777777" w:rsidR="005A7369" w:rsidRPr="00EE40B5" w:rsidRDefault="005A7369" w:rsidP="008617B0">
            <w:pPr>
              <w:pStyle w:val="mps3-data"/>
              <w:widowControl w:val="0"/>
              <w:rPr>
                <w:szCs w:val="16"/>
              </w:rPr>
            </w:pPr>
            <w:r w:rsidRPr="00EE40B5">
              <w:rPr>
                <w:szCs w:val="16"/>
              </w:rPr>
              <w:t>The treatment must be for the purpose of adjuvant therapy following surgical resection; AND</w:t>
            </w:r>
          </w:p>
          <w:p w14:paraId="6E7BC1C8" w14:textId="77777777" w:rsidR="005A7369" w:rsidRPr="00EE40B5" w:rsidRDefault="005A7369" w:rsidP="008617B0">
            <w:pPr>
              <w:pStyle w:val="mps3-data"/>
              <w:widowControl w:val="0"/>
              <w:rPr>
                <w:szCs w:val="16"/>
              </w:rPr>
            </w:pPr>
            <w:r w:rsidRPr="00EE40B5">
              <w:rPr>
                <w:szCs w:val="16"/>
              </w:rPr>
              <w:t>Patient must have evidence of an activating epidermal growth factor receptor (EGFR) gene mutation known to confer sensitivity to treatment with EGFR tyrosine kinase inhibitors in tumour material; AND</w:t>
            </w:r>
          </w:p>
          <w:p w14:paraId="1CC6175C" w14:textId="77777777" w:rsidR="005A7369" w:rsidRPr="00EE40B5" w:rsidRDefault="005A7369" w:rsidP="008617B0">
            <w:pPr>
              <w:pStyle w:val="mps3-data"/>
              <w:widowControl w:val="0"/>
              <w:rPr>
                <w:szCs w:val="16"/>
              </w:rPr>
            </w:pPr>
            <w:r w:rsidRPr="00EE40B5">
              <w:rPr>
                <w:szCs w:val="16"/>
              </w:rPr>
              <w:t>Patient must have/have had a WHO performance status score of no greater than 1 at treatment initiation with this drug.</w:t>
            </w:r>
          </w:p>
          <w:p w14:paraId="767AE814" w14:textId="77777777" w:rsidR="005A7369" w:rsidRPr="00EE40B5" w:rsidRDefault="005A7369" w:rsidP="008617B0">
            <w:pPr>
              <w:pStyle w:val="mps3-data"/>
              <w:widowControl w:val="0"/>
              <w:rPr>
                <w:szCs w:val="16"/>
              </w:rPr>
            </w:pPr>
            <w:r w:rsidRPr="00EE40B5">
              <w:rPr>
                <w:szCs w:val="16"/>
              </w:rPr>
              <w:t>The treatment must be commenced within 26 weeks of surgery; AND</w:t>
            </w:r>
          </w:p>
          <w:p w14:paraId="6426484A" w14:textId="77777777" w:rsidR="005A7369" w:rsidRPr="00EE40B5" w:rsidRDefault="005A7369" w:rsidP="008617B0">
            <w:pPr>
              <w:pStyle w:val="mps3-data"/>
              <w:widowControl w:val="0"/>
              <w:rPr>
                <w:szCs w:val="16"/>
              </w:rPr>
            </w:pPr>
            <w:r w:rsidRPr="00EE40B5">
              <w:rPr>
                <w:szCs w:val="16"/>
              </w:rPr>
              <w:t>The treatment must be the sole PBS-subsidised systemic anti-cancer therapy for this condition.</w:t>
            </w:r>
          </w:p>
          <w:p w14:paraId="2BB036FF" w14:textId="77777777" w:rsidR="005A7369" w:rsidRPr="00EE40B5" w:rsidRDefault="005A7369" w:rsidP="008617B0">
            <w:pPr>
              <w:pStyle w:val="mps3-data"/>
              <w:widowControl w:val="0"/>
              <w:rPr>
                <w:szCs w:val="16"/>
              </w:rPr>
            </w:pPr>
            <w:r w:rsidRPr="00EE40B5">
              <w:rPr>
                <w:szCs w:val="16"/>
              </w:rPr>
              <w:t>Patient must be undergoing treatment that does not occur beyond the following, whichever comes first: (</w:t>
            </w:r>
            <w:proofErr w:type="spellStart"/>
            <w:r w:rsidRPr="00EE40B5">
              <w:rPr>
                <w:szCs w:val="16"/>
              </w:rPr>
              <w:t>i</w:t>
            </w:r>
            <w:proofErr w:type="spellEnd"/>
            <w:r w:rsidRPr="00EE40B5">
              <w:rPr>
                <w:szCs w:val="16"/>
              </w:rPr>
              <w:t>) the first instance of disease progression/recurrence, (ii) 3 years in total for this condition from the first administered dose; mark any remaining repeat prescriptions with the word 'cancelled'; where (</w:t>
            </w:r>
            <w:proofErr w:type="spellStart"/>
            <w:r w:rsidRPr="00EE40B5">
              <w:rPr>
                <w:szCs w:val="16"/>
              </w:rPr>
              <w:t>i</w:t>
            </w:r>
            <w:proofErr w:type="spellEnd"/>
            <w:r w:rsidRPr="00EE40B5">
              <w:rPr>
                <w:szCs w:val="16"/>
              </w:rPr>
              <w:t>)/(ii) has occurred.</w:t>
            </w:r>
          </w:p>
          <w:p w14:paraId="6FB3DA58" w14:textId="223A8EA2"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PBS-subsidised treatment with this drug is restricted to one line of therapy at any </w:t>
            </w:r>
            <w:r w:rsidRPr="00EE40B5">
              <w:rPr>
                <w:rFonts w:ascii="Arial" w:hAnsi="Arial" w:cs="Arial"/>
                <w:sz w:val="16"/>
                <w:szCs w:val="16"/>
              </w:rPr>
              <w:lastRenderedPageBreak/>
              <w:t>disease staging for NSCLC (</w:t>
            </w:r>
            <w:proofErr w:type="gramStart"/>
            <w:r w:rsidRPr="00EE40B5">
              <w:rPr>
                <w:rFonts w:ascii="Arial" w:hAnsi="Arial" w:cs="Arial"/>
                <w:sz w:val="16"/>
                <w:szCs w:val="16"/>
              </w:rPr>
              <w:t>i.e.</w:t>
            </w:r>
            <w:proofErr w:type="gramEnd"/>
            <w:r w:rsidRPr="00EE40B5">
              <w:rPr>
                <w:rFonts w:ascii="Arial" w:hAnsi="Arial" w:cs="Arial"/>
                <w:sz w:val="16"/>
                <w:szCs w:val="16"/>
              </w:rPr>
              <w:t xml:space="preserve"> if therapy has been prescribed for early disease, subsidy under locally advanced or metastatic disease is no longer available).</w:t>
            </w:r>
          </w:p>
        </w:tc>
        <w:tc>
          <w:tcPr>
            <w:tcW w:w="2041" w:type="dxa"/>
          </w:tcPr>
          <w:p w14:paraId="61CC4685" w14:textId="3B7EA6F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1F2E22AA" w14:textId="77777777" w:rsidTr="00E739EB">
        <w:tc>
          <w:tcPr>
            <w:tcW w:w="1134" w:type="dxa"/>
          </w:tcPr>
          <w:p w14:paraId="2B233B82" w14:textId="04D7D123"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C15283</w:t>
            </w:r>
          </w:p>
        </w:tc>
        <w:tc>
          <w:tcPr>
            <w:tcW w:w="1134" w:type="dxa"/>
          </w:tcPr>
          <w:p w14:paraId="01AEBF93" w14:textId="667ECDCE"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P15283</w:t>
            </w:r>
          </w:p>
        </w:tc>
        <w:tc>
          <w:tcPr>
            <w:tcW w:w="1134" w:type="dxa"/>
          </w:tcPr>
          <w:p w14:paraId="27F8199C" w14:textId="29AA4A7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CN15283</w:t>
            </w:r>
          </w:p>
        </w:tc>
        <w:tc>
          <w:tcPr>
            <w:tcW w:w="2126" w:type="dxa"/>
          </w:tcPr>
          <w:p w14:paraId="73FB39C8" w14:textId="04F800B7"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Osimertinib</w:t>
            </w:r>
          </w:p>
        </w:tc>
        <w:tc>
          <w:tcPr>
            <w:tcW w:w="6236" w:type="dxa"/>
          </w:tcPr>
          <w:p w14:paraId="39403084" w14:textId="77777777" w:rsidR="005A7369" w:rsidRPr="00EE40B5" w:rsidRDefault="005A7369" w:rsidP="008617B0">
            <w:pPr>
              <w:pStyle w:val="mps3-data"/>
              <w:widowControl w:val="0"/>
              <w:rPr>
                <w:szCs w:val="16"/>
              </w:rPr>
            </w:pPr>
            <w:r w:rsidRPr="00EE40B5">
              <w:rPr>
                <w:szCs w:val="16"/>
              </w:rPr>
              <w:t>Stage IIIB (locally advanced) or Stage IV (metastatic) non-small cell lung cancer (NSCLC)</w:t>
            </w:r>
          </w:p>
          <w:p w14:paraId="6E920F18" w14:textId="77777777" w:rsidR="005A7369" w:rsidRPr="00EE40B5" w:rsidRDefault="005A7369" w:rsidP="008617B0">
            <w:pPr>
              <w:pStyle w:val="mps3-data"/>
              <w:widowControl w:val="0"/>
              <w:rPr>
                <w:szCs w:val="16"/>
              </w:rPr>
            </w:pPr>
            <w:r w:rsidRPr="00EE40B5">
              <w:rPr>
                <w:szCs w:val="16"/>
              </w:rPr>
              <w:t>Continuing treatment of first-line EGFR tyrosine kinase inhibitor therapy</w:t>
            </w:r>
          </w:p>
          <w:p w14:paraId="7459EF12" w14:textId="77777777" w:rsidR="005A7369" w:rsidRPr="00EE40B5" w:rsidRDefault="005A7369" w:rsidP="008617B0">
            <w:pPr>
              <w:pStyle w:val="mps3-data"/>
              <w:widowControl w:val="0"/>
              <w:rPr>
                <w:szCs w:val="16"/>
              </w:rPr>
            </w:pPr>
            <w:r w:rsidRPr="00EE40B5">
              <w:rPr>
                <w:szCs w:val="16"/>
              </w:rPr>
              <w:t>The treatment must be the sole PBS-subsidised therapy for this condition; AND</w:t>
            </w:r>
          </w:p>
          <w:p w14:paraId="39358059" w14:textId="77777777" w:rsidR="005A7369" w:rsidRPr="00EE40B5" w:rsidRDefault="005A7369" w:rsidP="008617B0">
            <w:pPr>
              <w:pStyle w:val="mps3-data"/>
              <w:widowControl w:val="0"/>
              <w:rPr>
                <w:szCs w:val="16"/>
              </w:rPr>
            </w:pPr>
            <w:r w:rsidRPr="00EE40B5">
              <w:rPr>
                <w:szCs w:val="16"/>
              </w:rPr>
              <w:t>Patient must have previously received PBS-subsidised treatment with this drug for this condition; AND</w:t>
            </w:r>
          </w:p>
          <w:p w14:paraId="5489A515" w14:textId="77777777" w:rsidR="005A7369" w:rsidRPr="00EE40B5" w:rsidRDefault="005A7369" w:rsidP="008617B0">
            <w:pPr>
              <w:pStyle w:val="mps3-data"/>
              <w:widowControl w:val="0"/>
              <w:rPr>
                <w:szCs w:val="16"/>
              </w:rPr>
            </w:pPr>
            <w:r w:rsidRPr="00EE40B5">
              <w:rPr>
                <w:szCs w:val="16"/>
              </w:rPr>
              <w:t>Patient must not have developed disease progression while receiving treatment with this drug for this condition.</w:t>
            </w:r>
          </w:p>
          <w:p w14:paraId="3F8EECCC" w14:textId="77777777" w:rsidR="005A7369" w:rsidRPr="00EE40B5" w:rsidRDefault="005A7369" w:rsidP="008617B0">
            <w:pPr>
              <w:pStyle w:val="mps3-data"/>
              <w:widowControl w:val="0"/>
              <w:rPr>
                <w:szCs w:val="16"/>
              </w:rPr>
            </w:pPr>
            <w:r w:rsidRPr="00EE40B5">
              <w:rPr>
                <w:szCs w:val="16"/>
              </w:rPr>
              <w:t>Patient must be undergoing continuing treatment with this drug as first-line therapy (</w:t>
            </w:r>
            <w:proofErr w:type="gramStart"/>
            <w:r w:rsidRPr="00EE40B5">
              <w:rPr>
                <w:szCs w:val="16"/>
              </w:rPr>
              <w:t>i.e.</w:t>
            </w:r>
            <w:proofErr w:type="gramEnd"/>
            <w:r w:rsidRPr="00EE40B5">
              <w:rPr>
                <w:szCs w:val="16"/>
              </w:rPr>
              <w:t xml:space="preserve"> there are 2 Continuing treatment listings for this drug - ensure the correct Continuing treatment restriction is being accessed).</w:t>
            </w:r>
          </w:p>
          <w:p w14:paraId="07E4A2C6" w14:textId="691F239A"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PBS-subsidised treatment with this drug is restricted to one line of therapy at any disease staging for NSCLC (</w:t>
            </w:r>
            <w:proofErr w:type="gramStart"/>
            <w:r w:rsidRPr="00EE40B5">
              <w:rPr>
                <w:rFonts w:ascii="Arial" w:hAnsi="Arial" w:cs="Arial"/>
                <w:sz w:val="16"/>
                <w:szCs w:val="16"/>
              </w:rPr>
              <w:t>i.e.</w:t>
            </w:r>
            <w:proofErr w:type="gramEnd"/>
            <w:r w:rsidRPr="00EE40B5">
              <w:rPr>
                <w:rFonts w:ascii="Arial" w:hAnsi="Arial" w:cs="Arial"/>
                <w:sz w:val="16"/>
                <w:szCs w:val="16"/>
              </w:rPr>
              <w:t xml:space="preserve"> if therapy has been prescribed for early disease, subsidy under locally advanced or metastatic disease is no longer available).</w:t>
            </w:r>
          </w:p>
        </w:tc>
        <w:tc>
          <w:tcPr>
            <w:tcW w:w="2041" w:type="dxa"/>
          </w:tcPr>
          <w:p w14:paraId="694535CF" w14:textId="6AA5AE73"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w:t>
            </w:r>
          </w:p>
        </w:tc>
      </w:tr>
      <w:tr w:rsidR="005A7369" w:rsidRPr="00EE40B5" w14:paraId="06C09F8B" w14:textId="77777777" w:rsidTr="00E739EB">
        <w:tc>
          <w:tcPr>
            <w:tcW w:w="1134" w:type="dxa"/>
          </w:tcPr>
          <w:p w14:paraId="47F48CC7" w14:textId="71225401"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C15287</w:t>
            </w:r>
          </w:p>
        </w:tc>
        <w:tc>
          <w:tcPr>
            <w:tcW w:w="1134" w:type="dxa"/>
          </w:tcPr>
          <w:p w14:paraId="0BC990E7" w14:textId="4CFDAF96"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P15287</w:t>
            </w:r>
          </w:p>
        </w:tc>
        <w:tc>
          <w:tcPr>
            <w:tcW w:w="1134" w:type="dxa"/>
          </w:tcPr>
          <w:p w14:paraId="4EC8A2E4" w14:textId="3B45E5D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CN15287</w:t>
            </w:r>
          </w:p>
        </w:tc>
        <w:tc>
          <w:tcPr>
            <w:tcW w:w="2126" w:type="dxa"/>
          </w:tcPr>
          <w:p w14:paraId="038EFC24" w14:textId="77777777" w:rsidR="005A7369" w:rsidRPr="00EE40B5" w:rsidRDefault="005A7369" w:rsidP="008617B0">
            <w:pPr>
              <w:pStyle w:val="mps3-data"/>
              <w:widowControl w:val="0"/>
              <w:rPr>
                <w:szCs w:val="16"/>
              </w:rPr>
            </w:pPr>
            <w:proofErr w:type="spellStart"/>
            <w:r w:rsidRPr="00EE40B5">
              <w:rPr>
                <w:szCs w:val="16"/>
              </w:rPr>
              <w:t>Alogliptin</w:t>
            </w:r>
            <w:proofErr w:type="spellEnd"/>
          </w:p>
          <w:p w14:paraId="1F6BA9CD" w14:textId="77777777" w:rsidR="005A7369" w:rsidRPr="00EE40B5" w:rsidRDefault="005A7369" w:rsidP="008617B0">
            <w:pPr>
              <w:pStyle w:val="mps3-data"/>
              <w:widowControl w:val="0"/>
              <w:rPr>
                <w:szCs w:val="16"/>
              </w:rPr>
            </w:pPr>
            <w:r w:rsidRPr="00EE40B5">
              <w:rPr>
                <w:szCs w:val="16"/>
              </w:rPr>
              <w:t>Linagliptin</w:t>
            </w:r>
          </w:p>
          <w:p w14:paraId="005DE436" w14:textId="77777777" w:rsidR="005A7369" w:rsidRPr="00EE40B5" w:rsidRDefault="005A7369" w:rsidP="008617B0">
            <w:pPr>
              <w:pStyle w:val="mps3-data"/>
              <w:widowControl w:val="0"/>
              <w:rPr>
                <w:szCs w:val="16"/>
              </w:rPr>
            </w:pPr>
            <w:proofErr w:type="spellStart"/>
            <w:r w:rsidRPr="00EE40B5">
              <w:rPr>
                <w:szCs w:val="16"/>
              </w:rPr>
              <w:t>Saxagliptin</w:t>
            </w:r>
            <w:proofErr w:type="spellEnd"/>
          </w:p>
          <w:p w14:paraId="2D088AB7" w14:textId="77777777" w:rsidR="005A7369" w:rsidRPr="00EE40B5" w:rsidRDefault="005A7369" w:rsidP="008617B0">
            <w:pPr>
              <w:pStyle w:val="mps3-data"/>
              <w:widowControl w:val="0"/>
              <w:rPr>
                <w:szCs w:val="16"/>
              </w:rPr>
            </w:pPr>
            <w:r w:rsidRPr="00EE40B5">
              <w:rPr>
                <w:szCs w:val="16"/>
              </w:rPr>
              <w:t>Sitagliptin</w:t>
            </w:r>
          </w:p>
          <w:p w14:paraId="021DEEC8" w14:textId="3BBE509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Vildagliptin</w:t>
            </w:r>
          </w:p>
        </w:tc>
        <w:tc>
          <w:tcPr>
            <w:tcW w:w="6236" w:type="dxa"/>
          </w:tcPr>
          <w:p w14:paraId="0F25BAD9" w14:textId="77777777" w:rsidR="005A7369" w:rsidRPr="00EE40B5" w:rsidRDefault="005A7369" w:rsidP="008617B0">
            <w:pPr>
              <w:pStyle w:val="mps3-data"/>
              <w:widowControl w:val="0"/>
              <w:rPr>
                <w:szCs w:val="16"/>
              </w:rPr>
            </w:pPr>
            <w:r w:rsidRPr="00EE40B5">
              <w:rPr>
                <w:szCs w:val="16"/>
              </w:rPr>
              <w:t>Diabetes mellitus type 2</w:t>
            </w:r>
          </w:p>
          <w:p w14:paraId="357DC716" w14:textId="77777777" w:rsidR="005A7369" w:rsidRPr="00EE40B5" w:rsidRDefault="005A7369" w:rsidP="008617B0">
            <w:pPr>
              <w:pStyle w:val="mps3-data"/>
              <w:widowControl w:val="0"/>
              <w:rPr>
                <w:szCs w:val="16"/>
              </w:rPr>
            </w:pPr>
            <w:r w:rsidRPr="00EE40B5">
              <w:rPr>
                <w:szCs w:val="16"/>
              </w:rPr>
              <w:t>The condition must be stable for the prescriber to consider the listed maximum quantity of this medicine suitable for this patient; AND</w:t>
            </w:r>
          </w:p>
          <w:p w14:paraId="354B6FEF" w14:textId="77777777" w:rsidR="005A7369" w:rsidRPr="00EE40B5" w:rsidRDefault="005A7369" w:rsidP="008617B0">
            <w:pPr>
              <w:pStyle w:val="mps3-data"/>
              <w:widowControl w:val="0"/>
              <w:rPr>
                <w:szCs w:val="16"/>
              </w:rPr>
            </w:pPr>
            <w:r w:rsidRPr="00EE40B5">
              <w:rPr>
                <w:szCs w:val="16"/>
              </w:rPr>
              <w:t>The treatment must be used in combination with at least one of: metformin, a sulfonylurea, insulin; AND</w:t>
            </w:r>
          </w:p>
          <w:p w14:paraId="2A11EE9B" w14:textId="77777777" w:rsidR="005A7369" w:rsidRPr="00EE40B5" w:rsidRDefault="005A7369" w:rsidP="008617B0">
            <w:pPr>
              <w:pStyle w:val="mps3-data"/>
              <w:widowControl w:val="0"/>
              <w:rPr>
                <w:szCs w:val="16"/>
              </w:rPr>
            </w:pPr>
            <w:r w:rsidRPr="00EE40B5">
              <w:rPr>
                <w:szCs w:val="16"/>
              </w:rPr>
              <w:t>The condition must be inadequately responsive to at least one of: metformin, a sulfonylurea, insulin.</w:t>
            </w:r>
          </w:p>
          <w:p w14:paraId="515E1BFD" w14:textId="0CFB6E6D"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DPP4 inhibitor.</w:t>
            </w:r>
          </w:p>
        </w:tc>
        <w:tc>
          <w:tcPr>
            <w:tcW w:w="2041" w:type="dxa"/>
          </w:tcPr>
          <w:p w14:paraId="22648EA2" w14:textId="24C8155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15287</w:t>
            </w:r>
          </w:p>
        </w:tc>
      </w:tr>
      <w:tr w:rsidR="005A7369" w:rsidRPr="00EE40B5" w14:paraId="5443C356" w14:textId="77777777" w:rsidTr="00E739EB">
        <w:tc>
          <w:tcPr>
            <w:tcW w:w="1134" w:type="dxa"/>
          </w:tcPr>
          <w:p w14:paraId="26B53DF0" w14:textId="2AE7072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C15288</w:t>
            </w:r>
          </w:p>
        </w:tc>
        <w:tc>
          <w:tcPr>
            <w:tcW w:w="1134" w:type="dxa"/>
          </w:tcPr>
          <w:p w14:paraId="1215DAA2" w14:textId="7C0AB35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P15288</w:t>
            </w:r>
          </w:p>
        </w:tc>
        <w:tc>
          <w:tcPr>
            <w:tcW w:w="1134" w:type="dxa"/>
          </w:tcPr>
          <w:p w14:paraId="6B714666" w14:textId="418E1B31"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CN15288</w:t>
            </w:r>
          </w:p>
        </w:tc>
        <w:tc>
          <w:tcPr>
            <w:tcW w:w="2126" w:type="dxa"/>
          </w:tcPr>
          <w:p w14:paraId="03B60EE1" w14:textId="77777777" w:rsidR="005A7369" w:rsidRPr="00EE40B5" w:rsidRDefault="005A7369" w:rsidP="008617B0">
            <w:pPr>
              <w:pStyle w:val="mps3-data"/>
              <w:widowControl w:val="0"/>
              <w:rPr>
                <w:szCs w:val="16"/>
              </w:rPr>
            </w:pPr>
            <w:proofErr w:type="spellStart"/>
            <w:r w:rsidRPr="00EE40B5">
              <w:rPr>
                <w:szCs w:val="16"/>
              </w:rPr>
              <w:t>Alogliptin</w:t>
            </w:r>
            <w:proofErr w:type="spellEnd"/>
            <w:r w:rsidRPr="00EE40B5">
              <w:rPr>
                <w:szCs w:val="16"/>
              </w:rPr>
              <w:t xml:space="preserve"> with metformin</w:t>
            </w:r>
          </w:p>
          <w:p w14:paraId="7A658CAD" w14:textId="77777777" w:rsidR="005A7369" w:rsidRPr="00EE40B5" w:rsidRDefault="005A7369" w:rsidP="008617B0">
            <w:pPr>
              <w:pStyle w:val="mps3-data"/>
              <w:widowControl w:val="0"/>
              <w:rPr>
                <w:szCs w:val="16"/>
              </w:rPr>
            </w:pPr>
            <w:r w:rsidRPr="00EE40B5">
              <w:rPr>
                <w:szCs w:val="16"/>
              </w:rPr>
              <w:t>Linagliptin with metformin</w:t>
            </w:r>
          </w:p>
          <w:p w14:paraId="24D2B8DE" w14:textId="77777777" w:rsidR="005A7369" w:rsidRPr="00EE40B5" w:rsidRDefault="005A7369" w:rsidP="008617B0">
            <w:pPr>
              <w:pStyle w:val="mps3-data"/>
              <w:widowControl w:val="0"/>
              <w:rPr>
                <w:szCs w:val="16"/>
              </w:rPr>
            </w:pPr>
            <w:proofErr w:type="spellStart"/>
            <w:r w:rsidRPr="00EE40B5">
              <w:rPr>
                <w:szCs w:val="16"/>
              </w:rPr>
              <w:t>Saxagliptin</w:t>
            </w:r>
            <w:proofErr w:type="spellEnd"/>
            <w:r w:rsidRPr="00EE40B5">
              <w:rPr>
                <w:szCs w:val="16"/>
              </w:rPr>
              <w:t xml:space="preserve"> with metformin</w:t>
            </w:r>
          </w:p>
          <w:p w14:paraId="430AE567" w14:textId="77777777" w:rsidR="005A7369" w:rsidRPr="00EE40B5" w:rsidRDefault="005A7369" w:rsidP="008617B0">
            <w:pPr>
              <w:pStyle w:val="mps3-data"/>
              <w:widowControl w:val="0"/>
              <w:rPr>
                <w:szCs w:val="16"/>
              </w:rPr>
            </w:pPr>
            <w:r w:rsidRPr="00EE40B5">
              <w:rPr>
                <w:szCs w:val="16"/>
              </w:rPr>
              <w:t>Sitagliptin with metformin</w:t>
            </w:r>
          </w:p>
          <w:p w14:paraId="73A6B72E" w14:textId="140F889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Vildagliptin with metformin</w:t>
            </w:r>
          </w:p>
        </w:tc>
        <w:tc>
          <w:tcPr>
            <w:tcW w:w="6236" w:type="dxa"/>
          </w:tcPr>
          <w:p w14:paraId="32F70EF3" w14:textId="77777777" w:rsidR="005A7369" w:rsidRPr="00EE40B5" w:rsidRDefault="005A7369" w:rsidP="008617B0">
            <w:pPr>
              <w:pStyle w:val="mps3-data"/>
              <w:widowControl w:val="0"/>
              <w:rPr>
                <w:szCs w:val="16"/>
              </w:rPr>
            </w:pPr>
            <w:r w:rsidRPr="00EE40B5">
              <w:rPr>
                <w:szCs w:val="16"/>
              </w:rPr>
              <w:t>Diabetes mellitus type 2</w:t>
            </w:r>
          </w:p>
          <w:p w14:paraId="4B0545CF" w14:textId="77777777" w:rsidR="005A7369" w:rsidRPr="00EE40B5" w:rsidRDefault="005A7369" w:rsidP="008617B0">
            <w:pPr>
              <w:pStyle w:val="mps3-data"/>
              <w:widowControl w:val="0"/>
              <w:rPr>
                <w:szCs w:val="16"/>
              </w:rPr>
            </w:pPr>
            <w:r w:rsidRPr="00EE40B5">
              <w:rPr>
                <w:szCs w:val="16"/>
              </w:rPr>
              <w:t>The condition must be stable for the prescriber to consider the listed maximum quantity of this medicine suitable for this patient; AND</w:t>
            </w:r>
          </w:p>
          <w:p w14:paraId="2454059F" w14:textId="77777777" w:rsidR="005A7369" w:rsidRPr="00EE40B5" w:rsidRDefault="005A7369" w:rsidP="008617B0">
            <w:pPr>
              <w:pStyle w:val="mps3-data"/>
              <w:widowControl w:val="0"/>
              <w:rPr>
                <w:szCs w:val="16"/>
              </w:rPr>
            </w:pPr>
            <w:r w:rsidRPr="00EE40B5">
              <w:rPr>
                <w:szCs w:val="16"/>
              </w:rPr>
              <w:t>The condition must be inadequately responsive to metformin.</w:t>
            </w:r>
          </w:p>
          <w:p w14:paraId="5DCE50ED" w14:textId="46685C0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DPP4 inhibitor.</w:t>
            </w:r>
          </w:p>
        </w:tc>
        <w:tc>
          <w:tcPr>
            <w:tcW w:w="2041" w:type="dxa"/>
          </w:tcPr>
          <w:p w14:paraId="4F037F9F" w14:textId="2CA0873D"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15288</w:t>
            </w:r>
          </w:p>
        </w:tc>
      </w:tr>
      <w:tr w:rsidR="005A7369" w:rsidRPr="00EE40B5" w14:paraId="455B5098" w14:textId="77777777" w:rsidTr="00E739EB">
        <w:tc>
          <w:tcPr>
            <w:tcW w:w="1134" w:type="dxa"/>
          </w:tcPr>
          <w:p w14:paraId="46A9AC82" w14:textId="358F577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C15289</w:t>
            </w:r>
          </w:p>
        </w:tc>
        <w:tc>
          <w:tcPr>
            <w:tcW w:w="1134" w:type="dxa"/>
          </w:tcPr>
          <w:p w14:paraId="764BD123" w14:textId="571BB70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P15289</w:t>
            </w:r>
          </w:p>
        </w:tc>
        <w:tc>
          <w:tcPr>
            <w:tcW w:w="1134" w:type="dxa"/>
          </w:tcPr>
          <w:p w14:paraId="55A32AB8" w14:textId="5D48F7C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CN15289</w:t>
            </w:r>
          </w:p>
        </w:tc>
        <w:tc>
          <w:tcPr>
            <w:tcW w:w="2126" w:type="dxa"/>
          </w:tcPr>
          <w:p w14:paraId="5357947E" w14:textId="77777777" w:rsidR="005A7369" w:rsidRPr="00EE40B5" w:rsidRDefault="005A7369" w:rsidP="008617B0">
            <w:pPr>
              <w:pStyle w:val="mps3-data"/>
              <w:widowControl w:val="0"/>
              <w:spacing w:after="40"/>
              <w:rPr>
                <w:szCs w:val="16"/>
              </w:rPr>
            </w:pPr>
            <w:r w:rsidRPr="00EE40B5">
              <w:rPr>
                <w:szCs w:val="16"/>
              </w:rPr>
              <w:t>Dapagliflozin with metformin</w:t>
            </w:r>
          </w:p>
          <w:p w14:paraId="6FAAAA2F" w14:textId="61E88CDF"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Empagliflozin with metformin</w:t>
            </w:r>
          </w:p>
        </w:tc>
        <w:tc>
          <w:tcPr>
            <w:tcW w:w="6236" w:type="dxa"/>
          </w:tcPr>
          <w:p w14:paraId="317144D1" w14:textId="77777777" w:rsidR="005A7369" w:rsidRPr="00EE40B5" w:rsidRDefault="005A7369" w:rsidP="008617B0">
            <w:pPr>
              <w:pStyle w:val="mps3-data"/>
              <w:widowControl w:val="0"/>
              <w:rPr>
                <w:szCs w:val="16"/>
              </w:rPr>
            </w:pPr>
            <w:r w:rsidRPr="00EE40B5">
              <w:rPr>
                <w:szCs w:val="16"/>
              </w:rPr>
              <w:t>Diabetes mellitus type 2</w:t>
            </w:r>
          </w:p>
          <w:p w14:paraId="6169DECA" w14:textId="77777777" w:rsidR="005A7369" w:rsidRPr="00EE40B5" w:rsidRDefault="005A7369" w:rsidP="008617B0">
            <w:pPr>
              <w:pStyle w:val="mps3-data"/>
              <w:widowControl w:val="0"/>
              <w:rPr>
                <w:szCs w:val="16"/>
              </w:rPr>
            </w:pPr>
            <w:r w:rsidRPr="00EE40B5">
              <w:rPr>
                <w:szCs w:val="16"/>
              </w:rPr>
              <w:t>The condition must be inadequately responsive to metformin.</w:t>
            </w:r>
          </w:p>
          <w:p w14:paraId="014FC903" w14:textId="3594D58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SGLT2 inhibitor.</w:t>
            </w:r>
          </w:p>
        </w:tc>
        <w:tc>
          <w:tcPr>
            <w:tcW w:w="2041" w:type="dxa"/>
          </w:tcPr>
          <w:p w14:paraId="6CDF15FC" w14:textId="29D19130"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15289</w:t>
            </w:r>
          </w:p>
        </w:tc>
      </w:tr>
      <w:tr w:rsidR="005A7369" w:rsidRPr="00EE40B5" w14:paraId="79DE025E" w14:textId="77777777" w:rsidTr="00E739EB">
        <w:tc>
          <w:tcPr>
            <w:tcW w:w="1134" w:type="dxa"/>
          </w:tcPr>
          <w:p w14:paraId="0B42B9D0" w14:textId="67BBA7C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lastRenderedPageBreak/>
              <w:t>C15290</w:t>
            </w:r>
          </w:p>
        </w:tc>
        <w:tc>
          <w:tcPr>
            <w:tcW w:w="1134" w:type="dxa"/>
          </w:tcPr>
          <w:p w14:paraId="19DF2593" w14:textId="2520E9EB"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P15290</w:t>
            </w:r>
          </w:p>
        </w:tc>
        <w:tc>
          <w:tcPr>
            <w:tcW w:w="1134" w:type="dxa"/>
          </w:tcPr>
          <w:p w14:paraId="20B1370B" w14:textId="7ABAA7AC"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CN15290</w:t>
            </w:r>
          </w:p>
        </w:tc>
        <w:tc>
          <w:tcPr>
            <w:tcW w:w="2126" w:type="dxa"/>
          </w:tcPr>
          <w:p w14:paraId="49997524" w14:textId="65BF6060"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Pioglitazone</w:t>
            </w:r>
          </w:p>
        </w:tc>
        <w:tc>
          <w:tcPr>
            <w:tcW w:w="6236" w:type="dxa"/>
          </w:tcPr>
          <w:p w14:paraId="79E13C7B" w14:textId="77777777" w:rsidR="005A7369" w:rsidRPr="00EE40B5" w:rsidRDefault="005A7369" w:rsidP="008617B0">
            <w:pPr>
              <w:pStyle w:val="mps3-data"/>
              <w:widowControl w:val="0"/>
              <w:rPr>
                <w:szCs w:val="16"/>
              </w:rPr>
            </w:pPr>
            <w:r w:rsidRPr="00EE40B5">
              <w:rPr>
                <w:szCs w:val="16"/>
              </w:rPr>
              <w:t>Diabetes mellitus type 2</w:t>
            </w:r>
          </w:p>
          <w:p w14:paraId="1F2FBF3F" w14:textId="50DA335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The condition must be stable for the prescriber to consider the listed maximum quantity of this medicine suitable for this patient.</w:t>
            </w:r>
          </w:p>
        </w:tc>
        <w:tc>
          <w:tcPr>
            <w:tcW w:w="2041" w:type="dxa"/>
          </w:tcPr>
          <w:p w14:paraId="05C88D36" w14:textId="6DED96FA" w:rsidR="005A7369" w:rsidRPr="00EE40B5" w:rsidRDefault="005A7369" w:rsidP="008617B0">
            <w:pPr>
              <w:pStyle w:val="Tabletext"/>
              <w:widowControl w:val="0"/>
              <w:spacing w:after="60" w:line="240" w:lineRule="auto"/>
              <w:rPr>
                <w:rFonts w:ascii="Arial" w:hAnsi="Arial" w:cs="Arial"/>
                <w:sz w:val="16"/>
                <w:szCs w:val="16"/>
                <w:lang w:eastAsia="en-US"/>
              </w:rPr>
            </w:pPr>
          </w:p>
        </w:tc>
      </w:tr>
      <w:tr w:rsidR="005A7369" w:rsidRPr="00EE40B5" w14:paraId="4A67A50D" w14:textId="77777777" w:rsidTr="00E739EB">
        <w:tc>
          <w:tcPr>
            <w:tcW w:w="1134" w:type="dxa"/>
          </w:tcPr>
          <w:p w14:paraId="550DC15D" w14:textId="5DEF9559"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C15295</w:t>
            </w:r>
          </w:p>
        </w:tc>
        <w:tc>
          <w:tcPr>
            <w:tcW w:w="1134" w:type="dxa"/>
          </w:tcPr>
          <w:p w14:paraId="0BBFF850" w14:textId="4B4158E3"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P15295</w:t>
            </w:r>
          </w:p>
        </w:tc>
        <w:tc>
          <w:tcPr>
            <w:tcW w:w="1134" w:type="dxa"/>
          </w:tcPr>
          <w:p w14:paraId="5EA5BB46" w14:textId="24FBE956"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CN15295</w:t>
            </w:r>
          </w:p>
        </w:tc>
        <w:tc>
          <w:tcPr>
            <w:tcW w:w="2126" w:type="dxa"/>
          </w:tcPr>
          <w:p w14:paraId="170E5EB3" w14:textId="6F335F28"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20D67659" w14:textId="77777777" w:rsidR="005A7369" w:rsidRPr="00EE40B5" w:rsidRDefault="005A7369" w:rsidP="008617B0">
            <w:pPr>
              <w:pStyle w:val="mps3-data"/>
              <w:widowControl w:val="0"/>
              <w:rPr>
                <w:szCs w:val="16"/>
              </w:rPr>
            </w:pPr>
            <w:r w:rsidRPr="00EE40B5">
              <w:rPr>
                <w:szCs w:val="16"/>
              </w:rPr>
              <w:t>Moderate to severe hidradenitis suppurativa</w:t>
            </w:r>
          </w:p>
          <w:p w14:paraId="5E86EEB3" w14:textId="77777777" w:rsidR="005A7369" w:rsidRPr="00EE40B5" w:rsidRDefault="005A7369" w:rsidP="008617B0">
            <w:pPr>
              <w:pStyle w:val="mps3-data"/>
              <w:widowControl w:val="0"/>
              <w:rPr>
                <w:szCs w:val="16"/>
              </w:rPr>
            </w:pPr>
            <w:r w:rsidRPr="00EE40B5">
              <w:rPr>
                <w:szCs w:val="16"/>
              </w:rPr>
              <w:t>Initial treatment - Initial 2 (Change or recommencement of treatment after a break in biological medicine of less than 5 years)</w:t>
            </w:r>
          </w:p>
          <w:p w14:paraId="798035F8" w14:textId="77777777" w:rsidR="005A7369" w:rsidRPr="00EE40B5" w:rsidRDefault="005A7369" w:rsidP="008617B0">
            <w:pPr>
              <w:pStyle w:val="mps3-data"/>
              <w:widowControl w:val="0"/>
              <w:rPr>
                <w:szCs w:val="16"/>
              </w:rPr>
            </w:pPr>
            <w:r w:rsidRPr="00EE40B5">
              <w:rPr>
                <w:szCs w:val="16"/>
              </w:rPr>
              <w:t>Patient must have received prior PBS-subsidised treatment with a biological medicine for this condition in this treatment cycle; AND</w:t>
            </w:r>
          </w:p>
          <w:p w14:paraId="46A36F58" w14:textId="77777777" w:rsidR="005A7369" w:rsidRPr="00EE40B5" w:rsidRDefault="005A7369" w:rsidP="008617B0">
            <w:pPr>
              <w:pStyle w:val="mps3-data"/>
              <w:widowControl w:val="0"/>
              <w:rPr>
                <w:szCs w:val="16"/>
              </w:rPr>
            </w:pPr>
            <w:r w:rsidRPr="00EE40B5">
              <w:rPr>
                <w:szCs w:val="16"/>
              </w:rPr>
              <w:t>Patient must not have already failed, or ceased to respond to, PBS-subsidised treatment with 2 biological medicines for this condition within this treatment cycle; AND</w:t>
            </w:r>
          </w:p>
          <w:p w14:paraId="06F34D60" w14:textId="77777777" w:rsidR="005A7369" w:rsidRPr="00EE40B5" w:rsidRDefault="005A7369" w:rsidP="008617B0">
            <w:pPr>
              <w:pStyle w:val="mps3-data"/>
              <w:widowControl w:val="0"/>
              <w:rPr>
                <w:szCs w:val="16"/>
              </w:rPr>
            </w:pPr>
            <w:r w:rsidRPr="00EE40B5">
              <w:rPr>
                <w:szCs w:val="16"/>
              </w:rPr>
              <w:t>Patient must not have already failed, or ceased to respond to, PBS-subsidised treatment with this drug for this condition during the current treatment cycle; AND</w:t>
            </w:r>
          </w:p>
          <w:p w14:paraId="3EEC1D83"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033508EE" w14:textId="77777777" w:rsidR="005A7369" w:rsidRPr="00EE40B5" w:rsidRDefault="005A7369" w:rsidP="008617B0">
            <w:pPr>
              <w:pStyle w:val="mps3-data"/>
              <w:widowControl w:val="0"/>
              <w:rPr>
                <w:szCs w:val="16"/>
              </w:rPr>
            </w:pPr>
            <w:r w:rsidRPr="00EE40B5">
              <w:rPr>
                <w:szCs w:val="16"/>
              </w:rPr>
              <w:t>Must be treated by a dermatologist.</w:t>
            </w:r>
          </w:p>
          <w:p w14:paraId="24A439E0"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4B4D0EAF" w14:textId="77777777" w:rsidR="005A7369" w:rsidRPr="00EE40B5" w:rsidRDefault="005A7369" w:rsidP="008617B0">
            <w:pPr>
              <w:pStyle w:val="mps3-data"/>
              <w:widowControl w:val="0"/>
              <w:rPr>
                <w:szCs w:val="16"/>
              </w:rPr>
            </w:pPr>
            <w:r w:rsidRPr="00EE40B5">
              <w:rPr>
                <w:szCs w:val="16"/>
              </w:rPr>
              <w:t>A response to treatment is defined as:</w:t>
            </w:r>
          </w:p>
          <w:p w14:paraId="663924EA"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394A20F1" w14:textId="77777777" w:rsidR="005A7369" w:rsidRPr="00EE40B5" w:rsidRDefault="005A7369" w:rsidP="008617B0">
            <w:pPr>
              <w:pStyle w:val="mps3-data"/>
              <w:widowControl w:val="0"/>
              <w:rPr>
                <w:szCs w:val="16"/>
              </w:rPr>
            </w:pPr>
            <w:r w:rsidRPr="00EE40B5">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6BDE81A9" w14:textId="77777777" w:rsidR="005A7369" w:rsidRPr="00EE40B5" w:rsidRDefault="005A7369" w:rsidP="008617B0">
            <w:pPr>
              <w:pStyle w:val="mps3-data"/>
              <w:widowControl w:val="0"/>
              <w:rPr>
                <w:szCs w:val="16"/>
              </w:rPr>
            </w:pPr>
            <w:r w:rsidRPr="00EE40B5">
              <w:rPr>
                <w:szCs w:val="16"/>
              </w:rPr>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2210E81"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9364A19"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12C575C1" w14:textId="77777777" w:rsidR="005A7369" w:rsidRPr="00EE40B5" w:rsidRDefault="005A7369" w:rsidP="008617B0">
            <w:pPr>
              <w:pStyle w:val="mps3-data"/>
              <w:widowControl w:val="0"/>
              <w:rPr>
                <w:szCs w:val="16"/>
              </w:rPr>
            </w:pPr>
            <w:r w:rsidRPr="00EE40B5">
              <w:rPr>
                <w:szCs w:val="16"/>
              </w:rPr>
              <w:t>(1) two completed authority prescription forms; and</w:t>
            </w:r>
          </w:p>
          <w:p w14:paraId="3C432A55" w14:textId="77777777" w:rsidR="005A7369" w:rsidRPr="00EE40B5" w:rsidRDefault="005A7369" w:rsidP="008617B0">
            <w:pPr>
              <w:pStyle w:val="mps3-data"/>
              <w:widowControl w:val="0"/>
              <w:rPr>
                <w:szCs w:val="16"/>
              </w:rPr>
            </w:pPr>
            <w:r w:rsidRPr="00EE40B5">
              <w:rPr>
                <w:szCs w:val="16"/>
              </w:rPr>
              <w:t xml:space="preserve">(2) a completed authority application form relevant to the indication and treatment phase (the latest version is located on the website specified in the Administrative </w:t>
            </w:r>
            <w:r w:rsidRPr="00EE40B5">
              <w:rPr>
                <w:szCs w:val="16"/>
              </w:rPr>
              <w:lastRenderedPageBreak/>
              <w:t>Advice) which includes:</w:t>
            </w:r>
          </w:p>
          <w:p w14:paraId="77BBC1B6"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79036437" w14:textId="77777777" w:rsidR="005A7369" w:rsidRPr="00EE40B5" w:rsidRDefault="005A7369" w:rsidP="008617B0">
            <w:pPr>
              <w:pStyle w:val="mps3-data"/>
              <w:widowControl w:val="0"/>
              <w:rPr>
                <w:szCs w:val="16"/>
              </w:rPr>
            </w:pPr>
            <w:r w:rsidRPr="00EE40B5">
              <w:rPr>
                <w:szCs w:val="16"/>
              </w:rPr>
              <w:t>(ii) the AN count.</w:t>
            </w:r>
          </w:p>
          <w:p w14:paraId="122890FD" w14:textId="77777777" w:rsidR="005A7369" w:rsidRPr="00EE40B5" w:rsidRDefault="005A7369" w:rsidP="008617B0">
            <w:pPr>
              <w:pStyle w:val="mps3-data"/>
              <w:widowControl w:val="0"/>
              <w:rPr>
                <w:szCs w:val="16"/>
              </w:rPr>
            </w:pPr>
            <w:r w:rsidRPr="00EE40B5">
              <w:rPr>
                <w:szCs w:val="16"/>
              </w:rPr>
              <w:t>Two completed authority prescriptions should be submitted with every initial application for this drug.</w:t>
            </w:r>
          </w:p>
          <w:p w14:paraId="394EE8E4" w14:textId="77777777" w:rsidR="005A7369" w:rsidRPr="00EE40B5" w:rsidRDefault="005A7369" w:rsidP="008617B0">
            <w:pPr>
              <w:pStyle w:val="mps3-data"/>
              <w:widowControl w:val="0"/>
              <w:rPr>
                <w:szCs w:val="16"/>
              </w:rPr>
            </w:pPr>
            <w:r w:rsidRPr="00EE40B5">
              <w:rPr>
                <w:szCs w:val="16"/>
              </w:rPr>
              <w:t>One prescription should be for the induction doses, containing a quantity of 8 doses of 150 mg and no repeats and the second prescription should be for 2 doses of 150 mg and 3 repeats.</w:t>
            </w:r>
          </w:p>
          <w:p w14:paraId="23494866" w14:textId="77777777" w:rsidR="005A7369" w:rsidRPr="00EE40B5" w:rsidRDefault="005A7369" w:rsidP="008617B0">
            <w:pPr>
              <w:pStyle w:val="mps3-data"/>
              <w:widowControl w:val="0"/>
              <w:rPr>
                <w:szCs w:val="16"/>
              </w:rPr>
            </w:pPr>
            <w:r w:rsidRPr="00EE40B5">
              <w:rPr>
                <w:szCs w:val="16"/>
              </w:rPr>
              <w:t xml:space="preserve">If a patient fails to demonstrate a response to treatment with this drug under this </w:t>
            </w:r>
            <w:proofErr w:type="gramStart"/>
            <w:r w:rsidRPr="00EE40B5">
              <w:rPr>
                <w:szCs w:val="16"/>
              </w:rPr>
              <w:t>restriction</w:t>
            </w:r>
            <w:proofErr w:type="gramEnd"/>
            <w:r w:rsidRPr="00EE40B5">
              <w:rPr>
                <w:szCs w:val="16"/>
              </w:rPr>
              <w:t xml:space="preserve"> they will not be eligible to receive further PBS-subsidised treatment with this drug for this condition within this treatment cycle.</w:t>
            </w:r>
          </w:p>
          <w:p w14:paraId="1D53AC95" w14:textId="4D6B352A"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2E108268" w14:textId="24E36A5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558FD402" w14:textId="77777777" w:rsidTr="00E739EB">
        <w:tc>
          <w:tcPr>
            <w:tcW w:w="1134" w:type="dxa"/>
          </w:tcPr>
          <w:p w14:paraId="0533B254" w14:textId="4374776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C15296</w:t>
            </w:r>
          </w:p>
        </w:tc>
        <w:tc>
          <w:tcPr>
            <w:tcW w:w="1134" w:type="dxa"/>
          </w:tcPr>
          <w:p w14:paraId="2B4CE263" w14:textId="6614BF4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P15296</w:t>
            </w:r>
          </w:p>
        </w:tc>
        <w:tc>
          <w:tcPr>
            <w:tcW w:w="1134" w:type="dxa"/>
          </w:tcPr>
          <w:p w14:paraId="3F95A756" w14:textId="44FA9DA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CN15296</w:t>
            </w:r>
          </w:p>
        </w:tc>
        <w:tc>
          <w:tcPr>
            <w:tcW w:w="2126" w:type="dxa"/>
          </w:tcPr>
          <w:p w14:paraId="6B4170FF" w14:textId="5D7EAC24"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5F9EBBD1" w14:textId="77777777" w:rsidR="005A7369" w:rsidRPr="00EE40B5" w:rsidRDefault="005A7369" w:rsidP="008617B0">
            <w:pPr>
              <w:pStyle w:val="mps3-data"/>
              <w:widowControl w:val="0"/>
              <w:rPr>
                <w:szCs w:val="16"/>
              </w:rPr>
            </w:pPr>
            <w:r w:rsidRPr="00EE40B5">
              <w:rPr>
                <w:szCs w:val="16"/>
              </w:rPr>
              <w:t>Moderate to severe hidradenitis suppurativa</w:t>
            </w:r>
          </w:p>
          <w:p w14:paraId="6798197D" w14:textId="77777777" w:rsidR="005A7369" w:rsidRPr="00EE40B5" w:rsidRDefault="005A7369" w:rsidP="008617B0">
            <w:pPr>
              <w:pStyle w:val="mps3-data"/>
              <w:widowControl w:val="0"/>
              <w:rPr>
                <w:szCs w:val="16"/>
              </w:rPr>
            </w:pPr>
            <w:r w:rsidRPr="00EE40B5">
              <w:rPr>
                <w:szCs w:val="16"/>
              </w:rPr>
              <w:t>Initial treatment - Initial 3 (recommencement of treatment after a break in biological medicine of more than 5 years)</w:t>
            </w:r>
          </w:p>
          <w:p w14:paraId="5116C513" w14:textId="77777777" w:rsidR="005A7369" w:rsidRPr="00EE40B5" w:rsidRDefault="005A7369" w:rsidP="008617B0">
            <w:pPr>
              <w:pStyle w:val="mps3-data"/>
              <w:widowControl w:val="0"/>
              <w:rPr>
                <w:szCs w:val="16"/>
              </w:rPr>
            </w:pPr>
            <w:r w:rsidRPr="00EE40B5">
              <w:rPr>
                <w:szCs w:val="16"/>
              </w:rPr>
              <w:t>Patient must have, at the time of application, a Hurley stage II or III grading with an abscess and inflammatory nodule (AN) count greater than or equal to 3; AND</w:t>
            </w:r>
          </w:p>
          <w:p w14:paraId="71933C9F" w14:textId="77777777" w:rsidR="005A7369" w:rsidRPr="00EE40B5" w:rsidRDefault="005A7369" w:rsidP="008617B0">
            <w:pPr>
              <w:pStyle w:val="mps3-data"/>
              <w:widowControl w:val="0"/>
              <w:rPr>
                <w:szCs w:val="16"/>
              </w:rPr>
            </w:pPr>
            <w:r w:rsidRPr="00EE40B5">
              <w:rPr>
                <w:szCs w:val="16"/>
              </w:rPr>
              <w:t>Patient must have previously received PBS-subsidised treatment with a biological medicine for this condition; AND</w:t>
            </w:r>
          </w:p>
          <w:p w14:paraId="38898DFB" w14:textId="77777777" w:rsidR="005A7369" w:rsidRPr="00EE40B5" w:rsidRDefault="005A7369" w:rsidP="008617B0">
            <w:pPr>
              <w:pStyle w:val="mps3-data"/>
              <w:widowControl w:val="0"/>
              <w:rPr>
                <w:szCs w:val="16"/>
              </w:rPr>
            </w:pPr>
            <w:r w:rsidRPr="00EE40B5">
              <w:rPr>
                <w:szCs w:val="16"/>
              </w:rPr>
              <w:t>Patient must have a break in treatment of 5 years or more from the most recently approved PBS-subsidised biological medicine for this condition; AND</w:t>
            </w:r>
          </w:p>
          <w:p w14:paraId="1018B785"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1F451AEC" w14:textId="77777777" w:rsidR="005A7369" w:rsidRPr="00EE40B5" w:rsidRDefault="005A7369" w:rsidP="008617B0">
            <w:pPr>
              <w:pStyle w:val="mps3-data"/>
              <w:widowControl w:val="0"/>
              <w:rPr>
                <w:szCs w:val="16"/>
              </w:rPr>
            </w:pPr>
            <w:r w:rsidRPr="00EE40B5">
              <w:rPr>
                <w:szCs w:val="16"/>
              </w:rPr>
              <w:t>Must be treated by a dermatologist.</w:t>
            </w:r>
          </w:p>
          <w:p w14:paraId="39268CA7"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16EEAFFF" w14:textId="77777777" w:rsidR="005A7369" w:rsidRPr="00EE40B5" w:rsidRDefault="005A7369" w:rsidP="008617B0">
            <w:pPr>
              <w:pStyle w:val="mps3-data"/>
              <w:widowControl w:val="0"/>
              <w:rPr>
                <w:szCs w:val="16"/>
              </w:rPr>
            </w:pPr>
            <w:r w:rsidRPr="00EE40B5">
              <w:rPr>
                <w:szCs w:val="16"/>
              </w:rPr>
              <w:t>A response to treatment is defined as:</w:t>
            </w:r>
          </w:p>
          <w:p w14:paraId="5DE28E7F"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57817534" w14:textId="77777777" w:rsidR="005A7369" w:rsidRPr="00EE40B5" w:rsidRDefault="005A7369" w:rsidP="008617B0">
            <w:pPr>
              <w:pStyle w:val="mps3-data"/>
              <w:widowControl w:val="0"/>
              <w:rPr>
                <w:szCs w:val="16"/>
              </w:rPr>
            </w:pPr>
            <w:r w:rsidRPr="00EE40B5">
              <w:rPr>
                <w:szCs w:val="16"/>
              </w:rPr>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C7A2848" w14:textId="77777777" w:rsidR="005A7369" w:rsidRPr="00EE40B5" w:rsidRDefault="005A7369" w:rsidP="008617B0">
            <w:pPr>
              <w:pStyle w:val="mps3-data"/>
              <w:widowControl w:val="0"/>
              <w:rPr>
                <w:szCs w:val="16"/>
              </w:rPr>
            </w:pPr>
            <w:r w:rsidRPr="00EE40B5">
              <w:rPr>
                <w:szCs w:val="16"/>
              </w:rPr>
              <w:t xml:space="preserve">Where a response assessment is not conducted within the required timeframe, the </w:t>
            </w:r>
            <w:r w:rsidRPr="00EE40B5">
              <w:rPr>
                <w:szCs w:val="16"/>
              </w:rPr>
              <w:lastRenderedPageBreak/>
              <w:t>patient will be deemed to have failed to respond to treatment with this drug, unless the patient has experienced a serious adverse reaction of a severity resulting in the necessity for permanent withdrawal of treatment.</w:t>
            </w:r>
          </w:p>
          <w:p w14:paraId="15680436"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52764BFB" w14:textId="77777777" w:rsidR="005A7369" w:rsidRPr="00EE40B5" w:rsidRDefault="005A7369" w:rsidP="008617B0">
            <w:pPr>
              <w:pStyle w:val="mps3-data"/>
              <w:widowControl w:val="0"/>
              <w:rPr>
                <w:szCs w:val="16"/>
              </w:rPr>
            </w:pPr>
            <w:r w:rsidRPr="00EE40B5">
              <w:rPr>
                <w:szCs w:val="16"/>
              </w:rPr>
              <w:t>(1) two completed authority prescription forms; and</w:t>
            </w:r>
          </w:p>
          <w:p w14:paraId="1F4DB726"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0377F3EA"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2BD519F2" w14:textId="77777777" w:rsidR="005A7369" w:rsidRPr="00EE40B5" w:rsidRDefault="005A7369" w:rsidP="008617B0">
            <w:pPr>
              <w:pStyle w:val="mps3-data"/>
              <w:widowControl w:val="0"/>
              <w:rPr>
                <w:szCs w:val="16"/>
              </w:rPr>
            </w:pPr>
            <w:r w:rsidRPr="00EE40B5">
              <w:rPr>
                <w:szCs w:val="16"/>
              </w:rPr>
              <w:t>(ii) the AN count.</w:t>
            </w:r>
          </w:p>
          <w:p w14:paraId="29512CC3" w14:textId="77777777" w:rsidR="005A7369" w:rsidRPr="00EE40B5" w:rsidRDefault="005A7369" w:rsidP="008617B0">
            <w:pPr>
              <w:pStyle w:val="mps3-data"/>
              <w:widowControl w:val="0"/>
              <w:rPr>
                <w:szCs w:val="16"/>
              </w:rPr>
            </w:pPr>
            <w:r w:rsidRPr="00EE40B5">
              <w:rPr>
                <w:szCs w:val="16"/>
              </w:rPr>
              <w:t>Two completed authority prescriptions should be submitted with every initial application for this drug.</w:t>
            </w:r>
          </w:p>
          <w:p w14:paraId="2A2EF222" w14:textId="77777777" w:rsidR="005A7369" w:rsidRPr="00EE40B5" w:rsidRDefault="005A7369" w:rsidP="008617B0">
            <w:pPr>
              <w:pStyle w:val="mps3-data"/>
              <w:widowControl w:val="0"/>
              <w:rPr>
                <w:szCs w:val="16"/>
              </w:rPr>
            </w:pPr>
            <w:r w:rsidRPr="00EE40B5">
              <w:rPr>
                <w:szCs w:val="16"/>
              </w:rPr>
              <w:t>One prescription should be for the induction doses, containing a quantity of 8 doses of 150 mg and no repeats and the second prescription should be for 2 doses of 150 mg and 3 repeats.</w:t>
            </w:r>
          </w:p>
          <w:p w14:paraId="660BCC27" w14:textId="77777777" w:rsidR="005A7369" w:rsidRPr="00EE40B5" w:rsidRDefault="005A7369" w:rsidP="008617B0">
            <w:pPr>
              <w:pStyle w:val="mps3-data"/>
              <w:widowControl w:val="0"/>
              <w:rPr>
                <w:szCs w:val="16"/>
              </w:rPr>
            </w:pPr>
            <w:r w:rsidRPr="00EE40B5">
              <w:rPr>
                <w:szCs w:val="16"/>
              </w:rPr>
              <w:t>This restriction is intended for induction dosing only.</w:t>
            </w:r>
          </w:p>
          <w:p w14:paraId="4898CFE9" w14:textId="6DA3F12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If a patient fails to demonstrate a response to treatment with this drug under this </w:t>
            </w:r>
            <w:proofErr w:type="gramStart"/>
            <w:r w:rsidRPr="00EE40B5">
              <w:rPr>
                <w:rFonts w:ascii="Arial" w:hAnsi="Arial" w:cs="Arial"/>
                <w:sz w:val="16"/>
                <w:szCs w:val="16"/>
              </w:rPr>
              <w:t>restriction</w:t>
            </w:r>
            <w:proofErr w:type="gramEnd"/>
            <w:r w:rsidRPr="00EE40B5">
              <w:rPr>
                <w:rFonts w:ascii="Arial" w:hAnsi="Arial" w:cs="Arial"/>
                <w:sz w:val="16"/>
                <w:szCs w:val="16"/>
              </w:rPr>
              <w:t xml:space="preserve"> they will not be eligible to receive further PBS-subsidised treatment with this drug for this condition within this treatment cycle.</w:t>
            </w:r>
          </w:p>
        </w:tc>
        <w:tc>
          <w:tcPr>
            <w:tcW w:w="2041" w:type="dxa"/>
          </w:tcPr>
          <w:p w14:paraId="296CFF6D" w14:textId="456717B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1442802F" w14:textId="77777777" w:rsidTr="00E739EB">
        <w:tc>
          <w:tcPr>
            <w:tcW w:w="1134" w:type="dxa"/>
          </w:tcPr>
          <w:p w14:paraId="09C541A6" w14:textId="1F06C53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C15299</w:t>
            </w:r>
          </w:p>
        </w:tc>
        <w:tc>
          <w:tcPr>
            <w:tcW w:w="1134" w:type="dxa"/>
          </w:tcPr>
          <w:p w14:paraId="6F742683" w14:textId="61C9A09B"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P15299</w:t>
            </w:r>
          </w:p>
        </w:tc>
        <w:tc>
          <w:tcPr>
            <w:tcW w:w="1134" w:type="dxa"/>
          </w:tcPr>
          <w:p w14:paraId="55F66C0B" w14:textId="0F234649"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CN15299</w:t>
            </w:r>
          </w:p>
        </w:tc>
        <w:tc>
          <w:tcPr>
            <w:tcW w:w="2126" w:type="dxa"/>
          </w:tcPr>
          <w:p w14:paraId="699BD6F5" w14:textId="574C082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Osimertinib</w:t>
            </w:r>
          </w:p>
        </w:tc>
        <w:tc>
          <w:tcPr>
            <w:tcW w:w="6236" w:type="dxa"/>
          </w:tcPr>
          <w:p w14:paraId="1AE2A641" w14:textId="77777777" w:rsidR="005A7369" w:rsidRPr="00EE40B5" w:rsidRDefault="005A7369" w:rsidP="008617B0">
            <w:pPr>
              <w:pStyle w:val="mps3-data"/>
              <w:widowControl w:val="0"/>
              <w:rPr>
                <w:szCs w:val="16"/>
              </w:rPr>
            </w:pPr>
            <w:r w:rsidRPr="00EE40B5">
              <w:rPr>
                <w:szCs w:val="16"/>
              </w:rPr>
              <w:t>Stage IIIB (locally advanced) or Stage IV (metastatic) non-small cell lung cancer (NSCLC)</w:t>
            </w:r>
          </w:p>
          <w:p w14:paraId="0410C16A" w14:textId="77777777" w:rsidR="005A7369" w:rsidRPr="00EE40B5" w:rsidRDefault="005A7369" w:rsidP="008617B0">
            <w:pPr>
              <w:pStyle w:val="mps3-data"/>
              <w:widowControl w:val="0"/>
              <w:rPr>
                <w:szCs w:val="16"/>
              </w:rPr>
            </w:pPr>
            <w:r w:rsidRPr="00EE40B5">
              <w:rPr>
                <w:szCs w:val="16"/>
              </w:rPr>
              <w:t>Initial treatment as first-line epidermal growth factor receptor tyrosine kinase inhibitor therapy</w:t>
            </w:r>
          </w:p>
          <w:p w14:paraId="11D8C305" w14:textId="77777777" w:rsidR="005A7369" w:rsidRPr="00EE40B5" w:rsidRDefault="005A7369" w:rsidP="008617B0">
            <w:pPr>
              <w:pStyle w:val="mps3-data"/>
              <w:widowControl w:val="0"/>
              <w:rPr>
                <w:szCs w:val="16"/>
              </w:rPr>
            </w:pPr>
            <w:r w:rsidRPr="00EE40B5">
              <w:rPr>
                <w:szCs w:val="16"/>
              </w:rPr>
              <w:t>The treatment must be the sole PBS-subsidised therapy for this condition; AND</w:t>
            </w:r>
          </w:p>
          <w:p w14:paraId="43BE638B" w14:textId="77777777" w:rsidR="005A7369" w:rsidRPr="00EE40B5" w:rsidRDefault="005A7369" w:rsidP="008617B0">
            <w:pPr>
              <w:pStyle w:val="mps3-data"/>
              <w:widowControl w:val="0"/>
              <w:rPr>
                <w:szCs w:val="16"/>
              </w:rPr>
            </w:pPr>
            <w:r w:rsidRPr="00EE40B5">
              <w:rPr>
                <w:szCs w:val="16"/>
              </w:rPr>
              <w:t>Patient must have a WHO performance status of 2 or less; AND</w:t>
            </w:r>
          </w:p>
          <w:p w14:paraId="79FDA555" w14:textId="77777777" w:rsidR="005A7369" w:rsidRPr="00EE40B5" w:rsidRDefault="005A7369" w:rsidP="008617B0">
            <w:pPr>
              <w:pStyle w:val="mps3-data"/>
              <w:widowControl w:val="0"/>
              <w:rPr>
                <w:szCs w:val="16"/>
              </w:rPr>
            </w:pPr>
            <w:r w:rsidRPr="00EE40B5">
              <w:rPr>
                <w:szCs w:val="16"/>
              </w:rPr>
              <w:t>Patient must not have previously received PBS-subsidised treatment with this drug for this condition; AND</w:t>
            </w:r>
          </w:p>
          <w:p w14:paraId="12BCA5EB" w14:textId="77777777" w:rsidR="005A7369" w:rsidRPr="00EE40B5" w:rsidRDefault="005A7369" w:rsidP="008617B0">
            <w:pPr>
              <w:pStyle w:val="mps3-data"/>
              <w:widowControl w:val="0"/>
              <w:rPr>
                <w:szCs w:val="16"/>
              </w:rPr>
            </w:pPr>
            <w:r w:rsidRPr="00EE40B5">
              <w:rPr>
                <w:szCs w:val="16"/>
              </w:rPr>
              <w:t>Patient must not have received previous PBS-subsidised treatment with another epidermal growth factor receptor (EGFR) tyrosine kinase inhibitor (TKI</w:t>
            </w:r>
            <w:proofErr w:type="gramStart"/>
            <w:r w:rsidRPr="00EE40B5">
              <w:rPr>
                <w:szCs w:val="16"/>
              </w:rPr>
              <w:t>);</w:t>
            </w:r>
            <w:proofErr w:type="gramEnd"/>
            <w:r w:rsidRPr="00EE40B5">
              <w:rPr>
                <w:szCs w:val="16"/>
              </w:rPr>
              <w:t xml:space="preserve"> OR</w:t>
            </w:r>
          </w:p>
          <w:p w14:paraId="6A35DB8B" w14:textId="77777777" w:rsidR="005A7369" w:rsidRPr="00EE40B5" w:rsidRDefault="005A7369" w:rsidP="008617B0">
            <w:pPr>
              <w:pStyle w:val="mps3-data"/>
              <w:widowControl w:val="0"/>
              <w:rPr>
                <w:szCs w:val="16"/>
              </w:rPr>
            </w:pPr>
            <w:r w:rsidRPr="00EE40B5">
              <w:rPr>
                <w:szCs w:val="16"/>
              </w:rPr>
              <w:t>Patient must have developed intolerance to another epidermal growth factor receptor (EGFR) tyrosine kinase inhibitor (TKI) of a severity necessitating permanent treatment withdrawal.</w:t>
            </w:r>
          </w:p>
          <w:p w14:paraId="2F346606" w14:textId="77777777" w:rsidR="005A7369" w:rsidRPr="00EE40B5" w:rsidRDefault="005A7369" w:rsidP="008617B0">
            <w:pPr>
              <w:pStyle w:val="mps3-data"/>
              <w:widowControl w:val="0"/>
              <w:rPr>
                <w:szCs w:val="16"/>
              </w:rPr>
            </w:pPr>
            <w:r w:rsidRPr="00EE40B5">
              <w:rPr>
                <w:szCs w:val="16"/>
              </w:rPr>
              <w:t>Patient must have evidence in tumour material of an activating epidermal growth factor receptor (EGFR) gene mutation known to confer sensitivity to treatment with EGFR tyrosine kinase inhibitors.</w:t>
            </w:r>
          </w:p>
          <w:p w14:paraId="1A92639A" w14:textId="083AB7B2"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PBS-subsidised treatment with this drug is restricted to one line of therapy at any disease staging for NSCLC (</w:t>
            </w:r>
            <w:proofErr w:type="gramStart"/>
            <w:r w:rsidRPr="00EE40B5">
              <w:rPr>
                <w:rFonts w:ascii="Arial" w:hAnsi="Arial" w:cs="Arial"/>
                <w:sz w:val="16"/>
                <w:szCs w:val="16"/>
              </w:rPr>
              <w:t>i.e.</w:t>
            </w:r>
            <w:proofErr w:type="gramEnd"/>
            <w:r w:rsidRPr="00EE40B5">
              <w:rPr>
                <w:rFonts w:ascii="Arial" w:hAnsi="Arial" w:cs="Arial"/>
                <w:sz w:val="16"/>
                <w:szCs w:val="16"/>
              </w:rPr>
              <w:t xml:space="preserve"> if therapy has been prescribed for early disease, </w:t>
            </w:r>
            <w:r w:rsidRPr="00EE40B5">
              <w:rPr>
                <w:rFonts w:ascii="Arial" w:hAnsi="Arial" w:cs="Arial"/>
                <w:sz w:val="16"/>
                <w:szCs w:val="16"/>
              </w:rPr>
              <w:lastRenderedPageBreak/>
              <w:t>subsidy under locally advanced or metastatic disease is no longer available).</w:t>
            </w:r>
          </w:p>
        </w:tc>
        <w:tc>
          <w:tcPr>
            <w:tcW w:w="2041" w:type="dxa"/>
          </w:tcPr>
          <w:p w14:paraId="7D03C250" w14:textId="4FA5CE0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66A7B416" w14:textId="77777777" w:rsidTr="00E739EB">
        <w:tc>
          <w:tcPr>
            <w:tcW w:w="1134" w:type="dxa"/>
          </w:tcPr>
          <w:p w14:paraId="563C4E22" w14:textId="3375AA8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C15301</w:t>
            </w:r>
          </w:p>
        </w:tc>
        <w:tc>
          <w:tcPr>
            <w:tcW w:w="1134" w:type="dxa"/>
          </w:tcPr>
          <w:p w14:paraId="628E5DFE" w14:textId="441B0BE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P15301</w:t>
            </w:r>
          </w:p>
        </w:tc>
        <w:tc>
          <w:tcPr>
            <w:tcW w:w="1134" w:type="dxa"/>
          </w:tcPr>
          <w:p w14:paraId="0AB8CBD8" w14:textId="5CA46C1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CN15301</w:t>
            </w:r>
          </w:p>
        </w:tc>
        <w:tc>
          <w:tcPr>
            <w:tcW w:w="2126" w:type="dxa"/>
          </w:tcPr>
          <w:p w14:paraId="2AD49484" w14:textId="77777777" w:rsidR="005A7369" w:rsidRPr="00EE40B5" w:rsidRDefault="005A7369" w:rsidP="008617B0">
            <w:pPr>
              <w:pStyle w:val="mps3-data"/>
              <w:widowControl w:val="0"/>
              <w:spacing w:after="40"/>
              <w:rPr>
                <w:szCs w:val="16"/>
              </w:rPr>
            </w:pPr>
            <w:r w:rsidRPr="00EE40B5">
              <w:rPr>
                <w:szCs w:val="16"/>
              </w:rPr>
              <w:t>Dulaglutide</w:t>
            </w:r>
          </w:p>
          <w:p w14:paraId="6E70C687" w14:textId="385248B9"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Semaglutide</w:t>
            </w:r>
            <w:proofErr w:type="spellEnd"/>
          </w:p>
        </w:tc>
        <w:tc>
          <w:tcPr>
            <w:tcW w:w="6236" w:type="dxa"/>
          </w:tcPr>
          <w:p w14:paraId="47BCA099" w14:textId="77777777" w:rsidR="005A7369" w:rsidRPr="00EE40B5" w:rsidRDefault="005A7369" w:rsidP="008617B0">
            <w:pPr>
              <w:pStyle w:val="mps3-data"/>
              <w:widowControl w:val="0"/>
              <w:rPr>
                <w:szCs w:val="16"/>
              </w:rPr>
            </w:pPr>
            <w:r w:rsidRPr="00EE40B5">
              <w:rPr>
                <w:szCs w:val="16"/>
              </w:rPr>
              <w:t>Diabetes mellitus type 2</w:t>
            </w:r>
          </w:p>
          <w:p w14:paraId="2A69DAAF" w14:textId="77777777" w:rsidR="005A7369" w:rsidRPr="00EE40B5" w:rsidRDefault="005A7369" w:rsidP="008617B0">
            <w:pPr>
              <w:pStyle w:val="mps3-data"/>
              <w:widowControl w:val="0"/>
              <w:rPr>
                <w:szCs w:val="16"/>
              </w:rPr>
            </w:pPr>
            <w:r w:rsidRPr="00EE40B5">
              <w:rPr>
                <w:szCs w:val="16"/>
              </w:rPr>
              <w:t>First PBS-prescription for this drug</w:t>
            </w:r>
          </w:p>
          <w:p w14:paraId="39F741E4" w14:textId="77777777" w:rsidR="005A7369" w:rsidRPr="00EE40B5" w:rsidRDefault="005A7369" w:rsidP="008617B0">
            <w:pPr>
              <w:pStyle w:val="mps3-data"/>
              <w:widowControl w:val="0"/>
              <w:rPr>
                <w:szCs w:val="16"/>
              </w:rPr>
            </w:pPr>
            <w:r w:rsidRPr="00EE40B5">
              <w:rPr>
                <w:szCs w:val="16"/>
              </w:rPr>
              <w:t>The treatment must be used in combination with at least one of: metformin, a sulfonylurea, insulin; AND</w:t>
            </w:r>
          </w:p>
          <w:p w14:paraId="5DA7AB42" w14:textId="77777777" w:rsidR="005A7369" w:rsidRPr="00EE40B5" w:rsidRDefault="005A7369" w:rsidP="008617B0">
            <w:pPr>
              <w:pStyle w:val="mps3-data"/>
              <w:widowControl w:val="0"/>
              <w:rPr>
                <w:szCs w:val="16"/>
              </w:rPr>
            </w:pPr>
            <w:r w:rsidRPr="00EE40B5">
              <w:rPr>
                <w:szCs w:val="16"/>
              </w:rPr>
              <w:t>The condition must be inadequately responsive to at least one of: metformin, a sulfonylurea, insulin; AND</w:t>
            </w:r>
          </w:p>
          <w:p w14:paraId="0461DE3E" w14:textId="77777777" w:rsidR="005A7369" w:rsidRPr="00EE40B5" w:rsidRDefault="005A7369" w:rsidP="008617B0">
            <w:pPr>
              <w:pStyle w:val="mps3-data"/>
              <w:widowControl w:val="0"/>
              <w:rPr>
                <w:szCs w:val="16"/>
              </w:rPr>
            </w:pPr>
            <w:r w:rsidRPr="00EE40B5">
              <w:rPr>
                <w:szCs w:val="16"/>
              </w:rPr>
              <w:t xml:space="preserve">Patient must not have achieved a clinically meaningful glycaemic response with an SGLT2 </w:t>
            </w:r>
            <w:proofErr w:type="gramStart"/>
            <w:r w:rsidRPr="00EE40B5">
              <w:rPr>
                <w:szCs w:val="16"/>
              </w:rPr>
              <w:t>inhibitor;</w:t>
            </w:r>
            <w:proofErr w:type="gramEnd"/>
            <w:r w:rsidRPr="00EE40B5">
              <w:rPr>
                <w:szCs w:val="16"/>
              </w:rPr>
              <w:t xml:space="preserve"> OR</w:t>
            </w:r>
          </w:p>
          <w:p w14:paraId="3997AD24" w14:textId="77777777" w:rsidR="005A7369" w:rsidRPr="00EE40B5" w:rsidRDefault="005A7369" w:rsidP="008617B0">
            <w:pPr>
              <w:pStyle w:val="mps3-data"/>
              <w:widowControl w:val="0"/>
              <w:rPr>
                <w:szCs w:val="16"/>
              </w:rPr>
            </w:pPr>
            <w:r w:rsidRPr="00EE40B5">
              <w:rPr>
                <w:szCs w:val="16"/>
              </w:rPr>
              <w:t>Patient must have a contraindication/intolerance requiring treatment discontinuation of an SGLT2 inhibitor.</w:t>
            </w:r>
          </w:p>
          <w:p w14:paraId="777D178F" w14:textId="0ADA15E6"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Patient must not be undergoing concomitant PBS-subsidised treatment for type 2 diabetes mellitus with any of: an SGLT2 inhibitor, a DPP4 inhibitor, another GLP-1 receptor agonist.</w:t>
            </w:r>
          </w:p>
        </w:tc>
        <w:tc>
          <w:tcPr>
            <w:tcW w:w="2041" w:type="dxa"/>
          </w:tcPr>
          <w:p w14:paraId="14FDC628" w14:textId="6B86C788"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w:t>
            </w:r>
          </w:p>
        </w:tc>
      </w:tr>
      <w:tr w:rsidR="005A7369" w:rsidRPr="00EE40B5" w14:paraId="677A09F6" w14:textId="77777777" w:rsidTr="00E739EB">
        <w:tc>
          <w:tcPr>
            <w:tcW w:w="1134" w:type="dxa"/>
          </w:tcPr>
          <w:p w14:paraId="4AB49BBD" w14:textId="2CA1A857"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C15303</w:t>
            </w:r>
          </w:p>
        </w:tc>
        <w:tc>
          <w:tcPr>
            <w:tcW w:w="1134" w:type="dxa"/>
          </w:tcPr>
          <w:p w14:paraId="0DC78325" w14:textId="50C3D5DD"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P15303</w:t>
            </w:r>
          </w:p>
        </w:tc>
        <w:tc>
          <w:tcPr>
            <w:tcW w:w="1134" w:type="dxa"/>
          </w:tcPr>
          <w:p w14:paraId="39FEE1FB" w14:textId="03F06B56"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CN15303</w:t>
            </w:r>
          </w:p>
        </w:tc>
        <w:tc>
          <w:tcPr>
            <w:tcW w:w="2126" w:type="dxa"/>
          </w:tcPr>
          <w:p w14:paraId="0230353A" w14:textId="395272DF"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eastAsia="Times New Roman" w:hAnsi="Arial" w:cs="Arial"/>
                <w:sz w:val="16"/>
                <w:szCs w:val="16"/>
                <w:lang w:eastAsia="en-AU"/>
              </w:rPr>
              <w:t>Tafamidis</w:t>
            </w:r>
            <w:proofErr w:type="spellEnd"/>
          </w:p>
        </w:tc>
        <w:tc>
          <w:tcPr>
            <w:tcW w:w="6236" w:type="dxa"/>
          </w:tcPr>
          <w:p w14:paraId="2B0DAA6E" w14:textId="77777777" w:rsidR="005A7369" w:rsidRPr="00EE40B5" w:rsidRDefault="005A7369" w:rsidP="008617B0">
            <w:pPr>
              <w:pStyle w:val="mps3-data"/>
              <w:widowControl w:val="0"/>
              <w:rPr>
                <w:szCs w:val="16"/>
              </w:rPr>
            </w:pPr>
            <w:r w:rsidRPr="00EE40B5">
              <w:rPr>
                <w:szCs w:val="16"/>
              </w:rPr>
              <w:t>Transthyretin amyloid cardiomyopathy</w:t>
            </w:r>
          </w:p>
          <w:p w14:paraId="46501A7F" w14:textId="77777777" w:rsidR="005A7369" w:rsidRPr="00EE40B5" w:rsidRDefault="005A7369" w:rsidP="008617B0">
            <w:pPr>
              <w:pStyle w:val="mps3-data"/>
              <w:widowControl w:val="0"/>
              <w:rPr>
                <w:szCs w:val="16"/>
              </w:rPr>
            </w:pPr>
            <w:r w:rsidRPr="00EE40B5">
              <w:rPr>
                <w:szCs w:val="16"/>
              </w:rPr>
              <w:t>Second and subsequent PBS-subsidised prescriptions for this drug</w:t>
            </w:r>
          </w:p>
          <w:p w14:paraId="0A15607E" w14:textId="77777777" w:rsidR="005A7369" w:rsidRPr="00EE40B5" w:rsidRDefault="005A7369" w:rsidP="008617B0">
            <w:pPr>
              <w:pStyle w:val="mps3-data"/>
              <w:widowControl w:val="0"/>
              <w:rPr>
                <w:szCs w:val="16"/>
              </w:rPr>
            </w:pPr>
            <w:r w:rsidRPr="00EE40B5">
              <w:rPr>
                <w:szCs w:val="16"/>
              </w:rPr>
              <w:t>Patient must have previously received PBS-subsidised treatment with this drug for this condition; AND</w:t>
            </w:r>
          </w:p>
          <w:p w14:paraId="712379E4" w14:textId="77777777" w:rsidR="005A7369" w:rsidRPr="00EE40B5" w:rsidRDefault="005A7369" w:rsidP="008617B0">
            <w:pPr>
              <w:pStyle w:val="mps3-data"/>
              <w:widowControl w:val="0"/>
              <w:rPr>
                <w:szCs w:val="16"/>
              </w:rPr>
            </w:pPr>
            <w:r w:rsidRPr="00EE40B5">
              <w:rPr>
                <w:szCs w:val="16"/>
              </w:rPr>
              <w:t>Patient must have an estimated glomerular filtration rate (eGFR) greater than 25 mL/minute/1.73 m</w:t>
            </w:r>
            <w:r w:rsidRPr="00EE40B5">
              <w:rPr>
                <w:szCs w:val="16"/>
                <w:vertAlign w:val="superscript"/>
              </w:rPr>
              <w:t>2</w:t>
            </w:r>
            <w:r w:rsidRPr="00EE40B5">
              <w:rPr>
                <w:szCs w:val="16"/>
              </w:rPr>
              <w:t>; AND</w:t>
            </w:r>
          </w:p>
          <w:p w14:paraId="790821E7" w14:textId="77777777" w:rsidR="005A7369" w:rsidRPr="00EE40B5" w:rsidRDefault="005A7369" w:rsidP="008617B0">
            <w:pPr>
              <w:pStyle w:val="mps3-data"/>
              <w:widowControl w:val="0"/>
              <w:rPr>
                <w:szCs w:val="16"/>
              </w:rPr>
            </w:pPr>
            <w:r w:rsidRPr="00EE40B5">
              <w:rPr>
                <w:szCs w:val="16"/>
              </w:rPr>
              <w:t>The treatment must be ceased where the patient's heart failure has worsened to persistent New York Heart Association (NYHA) Class III/IV heart failure; AND</w:t>
            </w:r>
          </w:p>
          <w:p w14:paraId="48098158" w14:textId="77777777" w:rsidR="005A7369" w:rsidRPr="00EE40B5" w:rsidRDefault="005A7369" w:rsidP="008617B0">
            <w:pPr>
              <w:pStyle w:val="mps3-data"/>
              <w:widowControl w:val="0"/>
              <w:rPr>
                <w:szCs w:val="16"/>
              </w:rPr>
            </w:pPr>
            <w:r w:rsidRPr="00EE40B5">
              <w:rPr>
                <w:szCs w:val="16"/>
              </w:rPr>
              <w:t>The treatment must be ceased where the patient has received any of: (</w:t>
            </w:r>
            <w:proofErr w:type="spellStart"/>
            <w:r w:rsidRPr="00EE40B5">
              <w:rPr>
                <w:szCs w:val="16"/>
              </w:rPr>
              <w:t>i</w:t>
            </w:r>
            <w:proofErr w:type="spellEnd"/>
            <w:r w:rsidRPr="00EE40B5">
              <w:rPr>
                <w:szCs w:val="16"/>
              </w:rPr>
              <w:t>) a heart transplant, (ii) a liver transplant, (iii) an implanted ventricular assist device.</w:t>
            </w:r>
          </w:p>
          <w:p w14:paraId="2FB3F27F" w14:textId="77777777" w:rsidR="005A7369" w:rsidRPr="00EE40B5" w:rsidRDefault="005A7369" w:rsidP="008617B0">
            <w:pPr>
              <w:pStyle w:val="mps3-data"/>
              <w:widowControl w:val="0"/>
              <w:rPr>
                <w:szCs w:val="16"/>
              </w:rPr>
            </w:pPr>
            <w:r w:rsidRPr="00EE40B5">
              <w:rPr>
                <w:szCs w:val="16"/>
              </w:rPr>
              <w:t>Must be treated by a medical practitioner who is any of the following: (</w:t>
            </w:r>
            <w:proofErr w:type="spellStart"/>
            <w:r w:rsidRPr="00EE40B5">
              <w:rPr>
                <w:szCs w:val="16"/>
              </w:rPr>
              <w:t>i</w:t>
            </w:r>
            <w:proofErr w:type="spellEnd"/>
            <w:r w:rsidRPr="00EE40B5">
              <w:rPr>
                <w:szCs w:val="16"/>
              </w:rPr>
              <w:t>) a cardiologist, (ii) a consultant physician with experience in the management of amyloid disorders; this authority application must be sought by the same medical practitioner providing treatment.</w:t>
            </w:r>
          </w:p>
          <w:p w14:paraId="256AD0B3" w14:textId="77777777" w:rsidR="005A7369" w:rsidRPr="00EE40B5" w:rsidRDefault="005A7369" w:rsidP="008617B0">
            <w:pPr>
              <w:pStyle w:val="mps3-data"/>
              <w:widowControl w:val="0"/>
              <w:rPr>
                <w:szCs w:val="16"/>
              </w:rPr>
            </w:pPr>
            <w:r w:rsidRPr="00EE40B5">
              <w:rPr>
                <w:szCs w:val="16"/>
              </w:rPr>
              <w:t>Confirm whether heart failure has worsened to NYHA Class III/IV since the last authority application (yes/no).</w:t>
            </w:r>
          </w:p>
          <w:p w14:paraId="0DD51F59" w14:textId="77777777" w:rsidR="005A7369" w:rsidRPr="00EE40B5" w:rsidRDefault="005A7369" w:rsidP="008617B0">
            <w:pPr>
              <w:pStyle w:val="mps3-data"/>
              <w:widowControl w:val="0"/>
              <w:rPr>
                <w:szCs w:val="16"/>
              </w:rPr>
            </w:pPr>
            <w:r w:rsidRPr="00EE40B5">
              <w:rPr>
                <w:szCs w:val="16"/>
              </w:rPr>
              <w:t>If 'no', continued PBS subsidy is available.</w:t>
            </w:r>
          </w:p>
          <w:p w14:paraId="44205546" w14:textId="77777777" w:rsidR="005A7369" w:rsidRPr="00EE40B5" w:rsidRDefault="005A7369" w:rsidP="008617B0">
            <w:pPr>
              <w:pStyle w:val="mps3-data"/>
              <w:widowControl w:val="0"/>
              <w:rPr>
                <w:szCs w:val="16"/>
              </w:rPr>
            </w:pPr>
            <w:r w:rsidRPr="00EE40B5">
              <w:rPr>
                <w:szCs w:val="16"/>
              </w:rPr>
              <w:t>If 'yes', continued PBS subsidy is available, but the prescriber must undertake a review of the patient within 3 months to determine whether the worsening heart failure was transient or persistent.</w:t>
            </w:r>
          </w:p>
          <w:p w14:paraId="27744442" w14:textId="77777777" w:rsidR="005A7369" w:rsidRPr="00EE40B5" w:rsidRDefault="005A7369" w:rsidP="008617B0">
            <w:pPr>
              <w:pStyle w:val="mps3-data"/>
              <w:widowControl w:val="0"/>
              <w:rPr>
                <w:szCs w:val="16"/>
              </w:rPr>
            </w:pPr>
            <w:r w:rsidRPr="00EE40B5">
              <w:rPr>
                <w:szCs w:val="16"/>
              </w:rPr>
              <w:t>Where this subsequent clinical review finds that the heart failure persists as NYHA Class III/IV heart failure despite active treatment with this drug, then PBS subsidy is not available.</w:t>
            </w:r>
          </w:p>
          <w:p w14:paraId="0E7699C9" w14:textId="326B6C0C"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If heart failure has worsened to NYHA Class III/IV since the last authority application, no more than 2 repeat prescriptions must be prescribed.</w:t>
            </w:r>
          </w:p>
        </w:tc>
        <w:tc>
          <w:tcPr>
            <w:tcW w:w="2041" w:type="dxa"/>
          </w:tcPr>
          <w:p w14:paraId="76F671D6" w14:textId="5E1CDA8E"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1503BD0A" w14:textId="77777777" w:rsidTr="00E739EB">
        <w:tc>
          <w:tcPr>
            <w:tcW w:w="1134" w:type="dxa"/>
          </w:tcPr>
          <w:p w14:paraId="4FDD1FDF" w14:textId="13F95D6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C15307</w:t>
            </w:r>
          </w:p>
        </w:tc>
        <w:tc>
          <w:tcPr>
            <w:tcW w:w="1134" w:type="dxa"/>
          </w:tcPr>
          <w:p w14:paraId="711C915D" w14:textId="60809D1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P15307</w:t>
            </w:r>
          </w:p>
        </w:tc>
        <w:tc>
          <w:tcPr>
            <w:tcW w:w="1134" w:type="dxa"/>
          </w:tcPr>
          <w:p w14:paraId="70019771" w14:textId="411689E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CN15307</w:t>
            </w:r>
          </w:p>
        </w:tc>
        <w:tc>
          <w:tcPr>
            <w:tcW w:w="2126" w:type="dxa"/>
          </w:tcPr>
          <w:p w14:paraId="081BB13B" w14:textId="18B5AFB3"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0D2229C4" w14:textId="77777777" w:rsidR="005A7369" w:rsidRPr="00EE40B5" w:rsidRDefault="005A7369" w:rsidP="008617B0">
            <w:pPr>
              <w:pStyle w:val="mps3-data"/>
              <w:widowControl w:val="0"/>
              <w:rPr>
                <w:szCs w:val="16"/>
              </w:rPr>
            </w:pPr>
            <w:r w:rsidRPr="00EE40B5">
              <w:rPr>
                <w:szCs w:val="16"/>
              </w:rPr>
              <w:t>Moderate to severe hidradenitis suppurativa</w:t>
            </w:r>
          </w:p>
          <w:p w14:paraId="72A8FF78" w14:textId="77777777" w:rsidR="005A7369" w:rsidRPr="00EE40B5" w:rsidRDefault="005A7369" w:rsidP="008617B0">
            <w:pPr>
              <w:pStyle w:val="mps3-data"/>
              <w:widowControl w:val="0"/>
              <w:rPr>
                <w:szCs w:val="16"/>
              </w:rPr>
            </w:pPr>
            <w:r w:rsidRPr="00EE40B5">
              <w:rPr>
                <w:szCs w:val="16"/>
              </w:rPr>
              <w:t>Initial treatment - Initial 2 (Change or recommencement of treatment after a break in biological medicine of less than 5 years)</w:t>
            </w:r>
          </w:p>
          <w:p w14:paraId="585D926F" w14:textId="77777777" w:rsidR="005A7369" w:rsidRPr="00EE40B5" w:rsidRDefault="005A7369" w:rsidP="008617B0">
            <w:pPr>
              <w:pStyle w:val="mps3-data"/>
              <w:widowControl w:val="0"/>
              <w:rPr>
                <w:szCs w:val="16"/>
              </w:rPr>
            </w:pPr>
            <w:r w:rsidRPr="00EE40B5">
              <w:rPr>
                <w:szCs w:val="16"/>
              </w:rPr>
              <w:t>Patient must have received prior PBS-subsidised treatment with a biological medicine for this condition in this treatment cycle; AND</w:t>
            </w:r>
          </w:p>
          <w:p w14:paraId="18C77F46" w14:textId="77777777" w:rsidR="005A7369" w:rsidRPr="00EE40B5" w:rsidRDefault="005A7369" w:rsidP="008617B0">
            <w:pPr>
              <w:pStyle w:val="mps3-data"/>
              <w:widowControl w:val="0"/>
              <w:rPr>
                <w:szCs w:val="16"/>
              </w:rPr>
            </w:pPr>
            <w:r w:rsidRPr="00EE40B5">
              <w:rPr>
                <w:szCs w:val="16"/>
              </w:rPr>
              <w:t>Patient must not have already failed, or ceased to respond to, PBS-subsidised treatment with 2 biological medicines for this condition within this treatment cycle; AND</w:t>
            </w:r>
          </w:p>
          <w:p w14:paraId="386A56D4" w14:textId="77777777" w:rsidR="005A7369" w:rsidRPr="00EE40B5" w:rsidRDefault="005A7369" w:rsidP="008617B0">
            <w:pPr>
              <w:pStyle w:val="mps3-data"/>
              <w:widowControl w:val="0"/>
              <w:rPr>
                <w:szCs w:val="16"/>
              </w:rPr>
            </w:pPr>
            <w:r w:rsidRPr="00EE40B5">
              <w:rPr>
                <w:szCs w:val="16"/>
              </w:rPr>
              <w:t>Patient must not have already failed, or ceased to respond to, PBS-subsidised treatment with this drug for this condition during the current treatment cycle; AND</w:t>
            </w:r>
          </w:p>
          <w:p w14:paraId="6291D7E8"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1014D7C5" w14:textId="77777777" w:rsidR="005A7369" w:rsidRPr="00EE40B5" w:rsidRDefault="005A7369" w:rsidP="008617B0">
            <w:pPr>
              <w:pStyle w:val="mps3-data"/>
              <w:widowControl w:val="0"/>
              <w:rPr>
                <w:szCs w:val="16"/>
              </w:rPr>
            </w:pPr>
            <w:r w:rsidRPr="00EE40B5">
              <w:rPr>
                <w:szCs w:val="16"/>
              </w:rPr>
              <w:t>Must be treated by a dermatologist.</w:t>
            </w:r>
          </w:p>
          <w:p w14:paraId="0AA6570B"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2A65F67F" w14:textId="77777777" w:rsidR="005A7369" w:rsidRPr="00EE40B5" w:rsidRDefault="005A7369" w:rsidP="008617B0">
            <w:pPr>
              <w:pStyle w:val="mps3-data"/>
              <w:widowControl w:val="0"/>
              <w:rPr>
                <w:szCs w:val="16"/>
              </w:rPr>
            </w:pPr>
            <w:r w:rsidRPr="00EE40B5">
              <w:rPr>
                <w:szCs w:val="16"/>
              </w:rPr>
              <w:t>A response to treatment is defined as:</w:t>
            </w:r>
          </w:p>
          <w:p w14:paraId="24AE3424"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4A12FFED" w14:textId="77777777" w:rsidR="005A7369" w:rsidRPr="00EE40B5" w:rsidRDefault="005A7369" w:rsidP="008617B0">
            <w:pPr>
              <w:pStyle w:val="mps3-data"/>
              <w:widowControl w:val="0"/>
              <w:rPr>
                <w:szCs w:val="16"/>
              </w:rPr>
            </w:pPr>
            <w:r w:rsidRPr="00EE40B5">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5F0FF70" w14:textId="77777777" w:rsidR="005A7369" w:rsidRPr="00EE40B5" w:rsidRDefault="005A7369" w:rsidP="008617B0">
            <w:pPr>
              <w:pStyle w:val="mps3-data"/>
              <w:widowControl w:val="0"/>
              <w:rPr>
                <w:szCs w:val="16"/>
              </w:rPr>
            </w:pPr>
            <w:r w:rsidRPr="00EE40B5">
              <w:rPr>
                <w:szCs w:val="16"/>
              </w:rPr>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9844B73"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34F3381"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10777C3C" w14:textId="77777777" w:rsidR="005A7369" w:rsidRPr="00EE40B5" w:rsidRDefault="005A7369" w:rsidP="008617B0">
            <w:pPr>
              <w:pStyle w:val="mps3-data"/>
              <w:widowControl w:val="0"/>
              <w:rPr>
                <w:szCs w:val="16"/>
              </w:rPr>
            </w:pPr>
            <w:r w:rsidRPr="00EE40B5">
              <w:rPr>
                <w:szCs w:val="16"/>
              </w:rPr>
              <w:t>(1) two completed authority prescription forms; and</w:t>
            </w:r>
          </w:p>
          <w:p w14:paraId="52E5CF42"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554CF011"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03A294E5" w14:textId="77777777" w:rsidR="005A7369" w:rsidRPr="00EE40B5" w:rsidRDefault="005A7369" w:rsidP="008617B0">
            <w:pPr>
              <w:pStyle w:val="mps3-data"/>
              <w:widowControl w:val="0"/>
              <w:rPr>
                <w:szCs w:val="16"/>
              </w:rPr>
            </w:pPr>
            <w:r w:rsidRPr="00EE40B5">
              <w:rPr>
                <w:szCs w:val="16"/>
              </w:rPr>
              <w:lastRenderedPageBreak/>
              <w:t>(ii) the AN count.</w:t>
            </w:r>
          </w:p>
          <w:p w14:paraId="0F36CB11" w14:textId="77777777" w:rsidR="005A7369" w:rsidRPr="00EE40B5" w:rsidRDefault="005A7369" w:rsidP="008617B0">
            <w:pPr>
              <w:pStyle w:val="mps3-data"/>
              <w:widowControl w:val="0"/>
              <w:rPr>
                <w:szCs w:val="16"/>
              </w:rPr>
            </w:pPr>
            <w:r w:rsidRPr="00EE40B5">
              <w:rPr>
                <w:szCs w:val="16"/>
              </w:rPr>
              <w:t>Two completed authority prescriptions should be submitted with every initial application for this drug.</w:t>
            </w:r>
          </w:p>
          <w:p w14:paraId="441915A8" w14:textId="77777777" w:rsidR="005A7369" w:rsidRPr="00EE40B5" w:rsidRDefault="005A7369" w:rsidP="008617B0">
            <w:pPr>
              <w:pStyle w:val="mps3-data"/>
              <w:widowControl w:val="0"/>
              <w:rPr>
                <w:szCs w:val="16"/>
              </w:rPr>
            </w:pPr>
            <w:r w:rsidRPr="00EE40B5">
              <w:rPr>
                <w:szCs w:val="16"/>
              </w:rPr>
              <w:t>One prescription should be for the induction doses, containing a quantity of 8 doses of 150 mg and no repeats and the second prescription should be for 2 doses of 150 mg and 3 repeats.</w:t>
            </w:r>
          </w:p>
          <w:p w14:paraId="116096A4" w14:textId="77777777" w:rsidR="005A7369" w:rsidRPr="00EE40B5" w:rsidRDefault="005A7369" w:rsidP="008617B0">
            <w:pPr>
              <w:pStyle w:val="mps3-data"/>
              <w:widowControl w:val="0"/>
              <w:rPr>
                <w:szCs w:val="16"/>
              </w:rPr>
            </w:pPr>
            <w:r w:rsidRPr="00EE40B5">
              <w:rPr>
                <w:szCs w:val="16"/>
              </w:rPr>
              <w:t>This restriction is intended for induction dosing only.</w:t>
            </w:r>
          </w:p>
          <w:p w14:paraId="417FC56E" w14:textId="77777777" w:rsidR="005A7369" w:rsidRPr="00EE40B5" w:rsidRDefault="005A7369" w:rsidP="008617B0">
            <w:pPr>
              <w:pStyle w:val="mps3-data"/>
              <w:widowControl w:val="0"/>
              <w:rPr>
                <w:szCs w:val="16"/>
              </w:rPr>
            </w:pPr>
            <w:r w:rsidRPr="00EE40B5">
              <w:rPr>
                <w:szCs w:val="16"/>
              </w:rPr>
              <w:t xml:space="preserve">If a patient fails to demonstrate a response to treatment with this drug under this </w:t>
            </w:r>
            <w:proofErr w:type="gramStart"/>
            <w:r w:rsidRPr="00EE40B5">
              <w:rPr>
                <w:szCs w:val="16"/>
              </w:rPr>
              <w:t>restriction</w:t>
            </w:r>
            <w:proofErr w:type="gramEnd"/>
            <w:r w:rsidRPr="00EE40B5">
              <w:rPr>
                <w:szCs w:val="16"/>
              </w:rPr>
              <w:t xml:space="preserve"> they will not be eligible to receive further PBS-subsidised treatment with this drug for this condition within this treatment cycle.</w:t>
            </w:r>
          </w:p>
          <w:p w14:paraId="296ADC8E" w14:textId="5DC5DB1C"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039C0F4D" w14:textId="0A73AC53"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1D7A9EEC" w14:textId="77777777" w:rsidTr="00E739EB">
        <w:tc>
          <w:tcPr>
            <w:tcW w:w="1134" w:type="dxa"/>
          </w:tcPr>
          <w:p w14:paraId="4B77E7B9" w14:textId="12A695E4"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C15309</w:t>
            </w:r>
          </w:p>
        </w:tc>
        <w:tc>
          <w:tcPr>
            <w:tcW w:w="1134" w:type="dxa"/>
          </w:tcPr>
          <w:p w14:paraId="52017BCC" w14:textId="1BD105FA"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P15309</w:t>
            </w:r>
          </w:p>
        </w:tc>
        <w:tc>
          <w:tcPr>
            <w:tcW w:w="1134" w:type="dxa"/>
          </w:tcPr>
          <w:p w14:paraId="1DF727EA" w14:textId="3CDEF980"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CN15309</w:t>
            </w:r>
          </w:p>
        </w:tc>
        <w:tc>
          <w:tcPr>
            <w:tcW w:w="2126" w:type="dxa"/>
          </w:tcPr>
          <w:p w14:paraId="2DC2F794" w14:textId="5116676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Adalimumab</w:t>
            </w:r>
          </w:p>
        </w:tc>
        <w:tc>
          <w:tcPr>
            <w:tcW w:w="6236" w:type="dxa"/>
          </w:tcPr>
          <w:p w14:paraId="63890A2B" w14:textId="77777777" w:rsidR="005A7369" w:rsidRPr="00EE40B5" w:rsidRDefault="005A7369" w:rsidP="008617B0">
            <w:pPr>
              <w:pStyle w:val="mps3-data"/>
              <w:widowControl w:val="0"/>
              <w:rPr>
                <w:szCs w:val="16"/>
              </w:rPr>
            </w:pPr>
            <w:r w:rsidRPr="00EE40B5">
              <w:rPr>
                <w:szCs w:val="16"/>
              </w:rPr>
              <w:t>Moderate to severe hidradenitis suppurativa</w:t>
            </w:r>
          </w:p>
          <w:p w14:paraId="1B57FF38" w14:textId="77777777" w:rsidR="005A7369" w:rsidRPr="00EE40B5" w:rsidRDefault="005A7369" w:rsidP="008617B0">
            <w:pPr>
              <w:pStyle w:val="mps3-data"/>
              <w:widowControl w:val="0"/>
              <w:rPr>
                <w:szCs w:val="16"/>
              </w:rPr>
            </w:pPr>
            <w:r w:rsidRPr="00EE40B5">
              <w:rPr>
                <w:szCs w:val="16"/>
              </w:rPr>
              <w:t>Initial treatment - Initial 3 (recommencement of treatment after a break in biological medicine of more than 5 years)</w:t>
            </w:r>
          </w:p>
          <w:p w14:paraId="19E6DAE4" w14:textId="77777777" w:rsidR="005A7369" w:rsidRPr="00EE40B5" w:rsidRDefault="005A7369" w:rsidP="008617B0">
            <w:pPr>
              <w:pStyle w:val="mps3-data"/>
              <w:widowControl w:val="0"/>
              <w:rPr>
                <w:szCs w:val="16"/>
              </w:rPr>
            </w:pPr>
            <w:r w:rsidRPr="00EE40B5">
              <w:rPr>
                <w:szCs w:val="16"/>
              </w:rPr>
              <w:t>Patient must have, at the time of application, a Hurley stage II or III grading with an abscess and inflammatory nodule (AN) count greater than or equal to 3; AND</w:t>
            </w:r>
          </w:p>
          <w:p w14:paraId="4868249C" w14:textId="77777777" w:rsidR="005A7369" w:rsidRPr="00EE40B5" w:rsidRDefault="005A7369" w:rsidP="008617B0">
            <w:pPr>
              <w:pStyle w:val="mps3-data"/>
              <w:widowControl w:val="0"/>
              <w:rPr>
                <w:szCs w:val="16"/>
              </w:rPr>
            </w:pPr>
            <w:r w:rsidRPr="00EE40B5">
              <w:rPr>
                <w:szCs w:val="16"/>
              </w:rPr>
              <w:t>Patient must have previously received PBS-subsidised treatment with a biological medicine for this condition; AND</w:t>
            </w:r>
          </w:p>
          <w:p w14:paraId="5E514EF5" w14:textId="77777777" w:rsidR="005A7369" w:rsidRPr="00EE40B5" w:rsidRDefault="005A7369" w:rsidP="008617B0">
            <w:pPr>
              <w:pStyle w:val="mps3-data"/>
              <w:widowControl w:val="0"/>
              <w:rPr>
                <w:szCs w:val="16"/>
              </w:rPr>
            </w:pPr>
            <w:r w:rsidRPr="00EE40B5">
              <w:rPr>
                <w:szCs w:val="16"/>
              </w:rPr>
              <w:t>Patient must have a break in treatment of 5 years or more from the most recently approved PBS-subsidised biological medicine for this condition; AND</w:t>
            </w:r>
          </w:p>
          <w:p w14:paraId="704F087C"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23056413" w14:textId="77777777" w:rsidR="005A7369" w:rsidRPr="00EE40B5" w:rsidRDefault="005A7369" w:rsidP="008617B0">
            <w:pPr>
              <w:pStyle w:val="mps3-data"/>
              <w:widowControl w:val="0"/>
              <w:rPr>
                <w:szCs w:val="16"/>
              </w:rPr>
            </w:pPr>
            <w:r w:rsidRPr="00EE40B5">
              <w:rPr>
                <w:szCs w:val="16"/>
              </w:rPr>
              <w:t>Must be treated by a dermatologist.</w:t>
            </w:r>
          </w:p>
          <w:p w14:paraId="20DCFD74"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58F408BB" w14:textId="77777777" w:rsidR="005A7369" w:rsidRPr="00EE40B5" w:rsidRDefault="005A7369" w:rsidP="008617B0">
            <w:pPr>
              <w:pStyle w:val="mps3-data"/>
              <w:widowControl w:val="0"/>
              <w:rPr>
                <w:szCs w:val="16"/>
              </w:rPr>
            </w:pPr>
            <w:r w:rsidRPr="00EE40B5">
              <w:rPr>
                <w:szCs w:val="16"/>
              </w:rPr>
              <w:t>A response to treatment is defined as:</w:t>
            </w:r>
          </w:p>
          <w:p w14:paraId="24FFD39D"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0565F42C" w14:textId="77777777" w:rsidR="005A7369" w:rsidRPr="00EE40B5" w:rsidRDefault="005A7369" w:rsidP="008617B0">
            <w:pPr>
              <w:pStyle w:val="mps3-data"/>
              <w:widowControl w:val="0"/>
              <w:rPr>
                <w:szCs w:val="16"/>
              </w:rPr>
            </w:pPr>
            <w:r w:rsidRPr="00EE40B5">
              <w:rPr>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354F010" w14:textId="77777777" w:rsidR="005A7369" w:rsidRPr="00EE40B5" w:rsidRDefault="005A7369" w:rsidP="008617B0">
            <w:pPr>
              <w:pStyle w:val="mps3-data"/>
              <w:widowControl w:val="0"/>
              <w:rPr>
                <w:szCs w:val="16"/>
              </w:rPr>
            </w:pPr>
            <w:r w:rsidRPr="00EE40B5">
              <w:rPr>
                <w:szCs w:val="16"/>
              </w:rPr>
              <w:t xml:space="preserve">Where a response assessment is not conducted within the required timeframe, the patient will be deemed to have failed to respond to treatment with this drug, unless the </w:t>
            </w:r>
            <w:r w:rsidRPr="00EE40B5">
              <w:rPr>
                <w:szCs w:val="16"/>
              </w:rPr>
              <w:lastRenderedPageBreak/>
              <w:t>patient has experienced a serious adverse reaction of a severity resulting in the necessity for permanent withdrawal of treatment.</w:t>
            </w:r>
          </w:p>
          <w:p w14:paraId="5C8A5281" w14:textId="77777777" w:rsidR="005A7369" w:rsidRPr="00EE40B5" w:rsidRDefault="005A7369" w:rsidP="008617B0">
            <w:pPr>
              <w:pStyle w:val="mps3-data"/>
              <w:widowControl w:val="0"/>
              <w:rPr>
                <w:szCs w:val="16"/>
              </w:rPr>
            </w:pPr>
            <w:r w:rsidRPr="00EE40B5">
              <w:rPr>
                <w:szCs w:val="16"/>
              </w:rPr>
              <w:t xml:space="preserve">At the time of authority </w:t>
            </w:r>
            <w:proofErr w:type="gramStart"/>
            <w:r w:rsidRPr="00EE40B5">
              <w:rPr>
                <w:szCs w:val="16"/>
              </w:rPr>
              <w:t>application</w:t>
            </w:r>
            <w:proofErr w:type="gramEnd"/>
            <w:r w:rsidRPr="00EE40B5">
              <w:rPr>
                <w:szCs w:val="16"/>
              </w:rPr>
              <w:t xml:space="preserve"> the prescriber must request the first 4 weeks of treatment under this restriction; and weeks 5 to 16 of treatment under Initial 1 (new patient), Initial 2 (Change or recommencement of treatment after a break in biological medicine of less than 5 years) or Initial 3 (recommencement of treatment after a break in biological medicine of more than 5 years) - balance of supply.</w:t>
            </w:r>
          </w:p>
          <w:p w14:paraId="418BFDA6"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328E9A87" w14:textId="77777777" w:rsidR="005A7369" w:rsidRPr="00EE40B5" w:rsidRDefault="005A7369" w:rsidP="008617B0">
            <w:pPr>
              <w:pStyle w:val="mps3-data"/>
              <w:widowControl w:val="0"/>
              <w:rPr>
                <w:szCs w:val="16"/>
              </w:rPr>
            </w:pPr>
            <w:r w:rsidRPr="00EE40B5">
              <w:rPr>
                <w:szCs w:val="16"/>
              </w:rPr>
              <w:t>(1) a completed authority prescription form; and</w:t>
            </w:r>
          </w:p>
          <w:p w14:paraId="23CB02FD"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3E3E6480"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7AA24C00" w14:textId="77777777" w:rsidR="005A7369" w:rsidRPr="00EE40B5" w:rsidRDefault="005A7369" w:rsidP="008617B0">
            <w:pPr>
              <w:pStyle w:val="mps3-data"/>
              <w:widowControl w:val="0"/>
              <w:rPr>
                <w:szCs w:val="16"/>
              </w:rPr>
            </w:pPr>
            <w:r w:rsidRPr="00EE40B5">
              <w:rPr>
                <w:szCs w:val="16"/>
              </w:rPr>
              <w:t>(ii) the AN count.</w:t>
            </w:r>
          </w:p>
          <w:p w14:paraId="2BA0ABC1" w14:textId="3F4AA379"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If a patient fails to demonstrate a response to treatment with this drug under this </w:t>
            </w:r>
            <w:proofErr w:type="gramStart"/>
            <w:r w:rsidRPr="00EE40B5">
              <w:rPr>
                <w:rFonts w:ascii="Arial" w:hAnsi="Arial" w:cs="Arial"/>
                <w:sz w:val="16"/>
                <w:szCs w:val="16"/>
              </w:rPr>
              <w:t>restriction</w:t>
            </w:r>
            <w:proofErr w:type="gramEnd"/>
            <w:r w:rsidRPr="00EE40B5">
              <w:rPr>
                <w:rFonts w:ascii="Arial" w:hAnsi="Arial" w:cs="Arial"/>
                <w:sz w:val="16"/>
                <w:szCs w:val="16"/>
              </w:rPr>
              <w:t xml:space="preserve"> they will not be eligible to receive further PBS-subsidised treatment with this drug for this condition within this treatment cycle.</w:t>
            </w:r>
          </w:p>
        </w:tc>
        <w:tc>
          <w:tcPr>
            <w:tcW w:w="2041" w:type="dxa"/>
          </w:tcPr>
          <w:p w14:paraId="4DE9CD6D" w14:textId="2D6E1C0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69AEEF63" w14:textId="77777777" w:rsidTr="00E739EB">
        <w:tc>
          <w:tcPr>
            <w:tcW w:w="1134" w:type="dxa"/>
          </w:tcPr>
          <w:p w14:paraId="0A33C55D" w14:textId="7435B518"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C15310</w:t>
            </w:r>
          </w:p>
        </w:tc>
        <w:tc>
          <w:tcPr>
            <w:tcW w:w="1134" w:type="dxa"/>
          </w:tcPr>
          <w:p w14:paraId="7F273289" w14:textId="4B714C49"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P15310</w:t>
            </w:r>
          </w:p>
        </w:tc>
        <w:tc>
          <w:tcPr>
            <w:tcW w:w="1134" w:type="dxa"/>
          </w:tcPr>
          <w:p w14:paraId="1DCAA2FD" w14:textId="54885C04"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CN15310</w:t>
            </w:r>
          </w:p>
        </w:tc>
        <w:tc>
          <w:tcPr>
            <w:tcW w:w="2126" w:type="dxa"/>
          </w:tcPr>
          <w:p w14:paraId="01DB8913" w14:textId="0E3EFAF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Osimertinib</w:t>
            </w:r>
          </w:p>
        </w:tc>
        <w:tc>
          <w:tcPr>
            <w:tcW w:w="6236" w:type="dxa"/>
          </w:tcPr>
          <w:p w14:paraId="212DC233" w14:textId="77777777" w:rsidR="005A7369" w:rsidRPr="00EE40B5" w:rsidRDefault="005A7369" w:rsidP="008617B0">
            <w:pPr>
              <w:pStyle w:val="mps3-data"/>
              <w:widowControl w:val="0"/>
              <w:rPr>
                <w:szCs w:val="16"/>
              </w:rPr>
            </w:pPr>
            <w:r w:rsidRPr="00EE40B5">
              <w:rPr>
                <w:szCs w:val="16"/>
              </w:rPr>
              <w:t>Stage IB, II or IIIA non-small cell lung cancer</w:t>
            </w:r>
          </w:p>
          <w:p w14:paraId="737FDF6A" w14:textId="77777777" w:rsidR="005A7369" w:rsidRPr="00EE40B5" w:rsidRDefault="005A7369" w:rsidP="008617B0">
            <w:pPr>
              <w:pStyle w:val="mps3-data"/>
              <w:widowControl w:val="0"/>
              <w:rPr>
                <w:szCs w:val="16"/>
              </w:rPr>
            </w:pPr>
            <w:r w:rsidRPr="00EE40B5">
              <w:rPr>
                <w:szCs w:val="16"/>
              </w:rPr>
              <w:t>Adjuvant therapy</w:t>
            </w:r>
          </w:p>
          <w:p w14:paraId="0BAACAE4" w14:textId="77777777" w:rsidR="005A7369" w:rsidRPr="00EE40B5" w:rsidRDefault="005A7369" w:rsidP="008617B0">
            <w:pPr>
              <w:pStyle w:val="mps3-data"/>
              <w:widowControl w:val="0"/>
              <w:rPr>
                <w:szCs w:val="16"/>
              </w:rPr>
            </w:pPr>
            <w:r w:rsidRPr="00EE40B5">
              <w:rPr>
                <w:szCs w:val="16"/>
              </w:rPr>
              <w:t xml:space="preserve">Patient must be continuing existing PBS-subsidised treatment with this </w:t>
            </w:r>
            <w:proofErr w:type="gramStart"/>
            <w:r w:rsidRPr="00EE40B5">
              <w:rPr>
                <w:szCs w:val="16"/>
              </w:rPr>
              <w:t>drug;</w:t>
            </w:r>
            <w:proofErr w:type="gramEnd"/>
            <w:r w:rsidRPr="00EE40B5">
              <w:rPr>
                <w:szCs w:val="16"/>
              </w:rPr>
              <w:t xml:space="preserve"> OR</w:t>
            </w:r>
          </w:p>
          <w:p w14:paraId="3236372A" w14:textId="77777777" w:rsidR="005A7369" w:rsidRPr="00EE40B5" w:rsidRDefault="005A7369" w:rsidP="008617B0">
            <w:pPr>
              <w:pStyle w:val="mps3-data"/>
              <w:widowControl w:val="0"/>
              <w:rPr>
                <w:szCs w:val="16"/>
              </w:rPr>
            </w:pPr>
            <w:r w:rsidRPr="00EE40B5">
              <w:rPr>
                <w:szCs w:val="16"/>
              </w:rPr>
              <w:t>Patient must be both: (</w:t>
            </w:r>
            <w:proofErr w:type="spellStart"/>
            <w:r w:rsidRPr="00EE40B5">
              <w:rPr>
                <w:szCs w:val="16"/>
              </w:rPr>
              <w:t>i</w:t>
            </w:r>
            <w:proofErr w:type="spellEnd"/>
            <w:r w:rsidRPr="00EE40B5">
              <w:rPr>
                <w:szCs w:val="16"/>
              </w:rPr>
              <w:t>) transitioning from existing non-PBS to PBS-subsidised supply of this drug, (ii) untreated with EGFR-TKI at the time this drug was initiated.</w:t>
            </w:r>
          </w:p>
          <w:p w14:paraId="64EF11C9" w14:textId="77777777" w:rsidR="005A7369" w:rsidRPr="00EE40B5" w:rsidRDefault="005A7369" w:rsidP="008617B0">
            <w:pPr>
              <w:pStyle w:val="mps3-data"/>
              <w:widowControl w:val="0"/>
              <w:rPr>
                <w:szCs w:val="16"/>
              </w:rPr>
            </w:pPr>
            <w:r w:rsidRPr="00EE40B5">
              <w:rPr>
                <w:szCs w:val="16"/>
              </w:rPr>
              <w:t>The treatment must be for the purpose of adjuvant therapy following surgical resection; AND</w:t>
            </w:r>
          </w:p>
          <w:p w14:paraId="428A2975" w14:textId="77777777" w:rsidR="005A7369" w:rsidRPr="00EE40B5" w:rsidRDefault="005A7369" w:rsidP="008617B0">
            <w:pPr>
              <w:pStyle w:val="mps3-data"/>
              <w:widowControl w:val="0"/>
              <w:rPr>
                <w:szCs w:val="16"/>
              </w:rPr>
            </w:pPr>
            <w:r w:rsidRPr="00EE40B5">
              <w:rPr>
                <w:szCs w:val="16"/>
              </w:rPr>
              <w:t>Patient must have evidence of an activating epidermal growth factor receptor (EGFR) gene mutation known to confer sensitivity to treatment with EGFR tyrosine kinase inhibitors in tumour material; AND</w:t>
            </w:r>
          </w:p>
          <w:p w14:paraId="49653463" w14:textId="77777777" w:rsidR="005A7369" w:rsidRPr="00EE40B5" w:rsidRDefault="005A7369" w:rsidP="008617B0">
            <w:pPr>
              <w:pStyle w:val="mps3-data"/>
              <w:widowControl w:val="0"/>
              <w:rPr>
                <w:szCs w:val="16"/>
              </w:rPr>
            </w:pPr>
            <w:r w:rsidRPr="00EE40B5">
              <w:rPr>
                <w:szCs w:val="16"/>
              </w:rPr>
              <w:t>Patient must have/have had a WHO performance status score of no greater than 1 at treatment initiation with this drug.</w:t>
            </w:r>
          </w:p>
          <w:p w14:paraId="4A978D5C" w14:textId="77777777" w:rsidR="005A7369" w:rsidRPr="00EE40B5" w:rsidRDefault="005A7369" w:rsidP="008617B0">
            <w:pPr>
              <w:pStyle w:val="mps3-data"/>
              <w:widowControl w:val="0"/>
              <w:rPr>
                <w:szCs w:val="16"/>
              </w:rPr>
            </w:pPr>
            <w:r w:rsidRPr="00EE40B5">
              <w:rPr>
                <w:szCs w:val="16"/>
              </w:rPr>
              <w:t>The treatment must be commenced within 26 weeks of surgery; AND</w:t>
            </w:r>
          </w:p>
          <w:p w14:paraId="3316E2A2" w14:textId="77777777" w:rsidR="005A7369" w:rsidRPr="00EE40B5" w:rsidRDefault="005A7369" w:rsidP="008617B0">
            <w:pPr>
              <w:pStyle w:val="mps3-data"/>
              <w:widowControl w:val="0"/>
              <w:rPr>
                <w:szCs w:val="16"/>
              </w:rPr>
            </w:pPr>
            <w:r w:rsidRPr="00EE40B5">
              <w:rPr>
                <w:szCs w:val="16"/>
              </w:rPr>
              <w:t>The treatment must be the sole PBS-subsidised systemic anti-cancer therapy for this condition.</w:t>
            </w:r>
          </w:p>
          <w:p w14:paraId="10011D06" w14:textId="77777777" w:rsidR="005A7369" w:rsidRPr="00EE40B5" w:rsidRDefault="005A7369" w:rsidP="008617B0">
            <w:pPr>
              <w:pStyle w:val="mps3-data"/>
              <w:widowControl w:val="0"/>
              <w:rPr>
                <w:szCs w:val="16"/>
              </w:rPr>
            </w:pPr>
            <w:r w:rsidRPr="00EE40B5">
              <w:rPr>
                <w:szCs w:val="16"/>
              </w:rPr>
              <w:t>Patient must be undergoing treatment that does not occur beyond the following, whichever comes first: (</w:t>
            </w:r>
            <w:proofErr w:type="spellStart"/>
            <w:r w:rsidRPr="00EE40B5">
              <w:rPr>
                <w:szCs w:val="16"/>
              </w:rPr>
              <w:t>i</w:t>
            </w:r>
            <w:proofErr w:type="spellEnd"/>
            <w:r w:rsidRPr="00EE40B5">
              <w:rPr>
                <w:szCs w:val="16"/>
              </w:rPr>
              <w:t>) the first instance of disease progression/recurrence, (ii) 3 years in total for this condition from the first administered dose; mark any remaining repeat prescriptions with the word 'cancelled'; where (</w:t>
            </w:r>
            <w:proofErr w:type="spellStart"/>
            <w:r w:rsidRPr="00EE40B5">
              <w:rPr>
                <w:szCs w:val="16"/>
              </w:rPr>
              <w:t>i</w:t>
            </w:r>
            <w:proofErr w:type="spellEnd"/>
            <w:r w:rsidRPr="00EE40B5">
              <w:rPr>
                <w:szCs w:val="16"/>
              </w:rPr>
              <w:t>)/(ii) has occurred.</w:t>
            </w:r>
          </w:p>
          <w:p w14:paraId="5E26441D" w14:textId="15C31D30"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PBS-subsidised treatment with this drug is restricted to one line of therapy at any disease staging for NSCLC (</w:t>
            </w:r>
            <w:proofErr w:type="gramStart"/>
            <w:r w:rsidRPr="00EE40B5">
              <w:rPr>
                <w:rFonts w:ascii="Arial" w:hAnsi="Arial" w:cs="Arial"/>
                <w:sz w:val="16"/>
                <w:szCs w:val="16"/>
              </w:rPr>
              <w:t>i.e.</w:t>
            </w:r>
            <w:proofErr w:type="gramEnd"/>
            <w:r w:rsidRPr="00EE40B5">
              <w:rPr>
                <w:rFonts w:ascii="Arial" w:hAnsi="Arial" w:cs="Arial"/>
                <w:sz w:val="16"/>
                <w:szCs w:val="16"/>
              </w:rPr>
              <w:t xml:space="preserve"> if therapy has been prescribed for early disease, </w:t>
            </w:r>
            <w:r w:rsidRPr="00EE40B5">
              <w:rPr>
                <w:rFonts w:ascii="Arial" w:hAnsi="Arial" w:cs="Arial"/>
                <w:sz w:val="16"/>
                <w:szCs w:val="16"/>
              </w:rPr>
              <w:lastRenderedPageBreak/>
              <w:t>subsidy under locally advanced or metastatic disease is no longer available).</w:t>
            </w:r>
          </w:p>
        </w:tc>
        <w:tc>
          <w:tcPr>
            <w:tcW w:w="2041" w:type="dxa"/>
          </w:tcPr>
          <w:p w14:paraId="7D0FFECD" w14:textId="7943822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25CACAE8" w14:textId="77777777" w:rsidTr="00E739EB">
        <w:tc>
          <w:tcPr>
            <w:tcW w:w="1134" w:type="dxa"/>
          </w:tcPr>
          <w:p w14:paraId="77229EF9" w14:textId="38DA51D9"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C15311</w:t>
            </w:r>
          </w:p>
        </w:tc>
        <w:tc>
          <w:tcPr>
            <w:tcW w:w="1134" w:type="dxa"/>
          </w:tcPr>
          <w:p w14:paraId="0639B9E3" w14:textId="2A82B66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P15311</w:t>
            </w:r>
          </w:p>
        </w:tc>
        <w:tc>
          <w:tcPr>
            <w:tcW w:w="1134" w:type="dxa"/>
          </w:tcPr>
          <w:p w14:paraId="6F9CDDA7" w14:textId="739BFBE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CN15311</w:t>
            </w:r>
          </w:p>
        </w:tc>
        <w:tc>
          <w:tcPr>
            <w:tcW w:w="2126" w:type="dxa"/>
          </w:tcPr>
          <w:p w14:paraId="421AF9F9" w14:textId="77777777" w:rsidR="005A7369" w:rsidRPr="00EE40B5" w:rsidRDefault="005A7369" w:rsidP="008617B0">
            <w:pPr>
              <w:pStyle w:val="mps3-data"/>
              <w:widowControl w:val="0"/>
              <w:spacing w:after="40"/>
              <w:rPr>
                <w:szCs w:val="16"/>
              </w:rPr>
            </w:pPr>
            <w:r w:rsidRPr="00EE40B5">
              <w:rPr>
                <w:szCs w:val="16"/>
              </w:rPr>
              <w:t>Dapagliflozin</w:t>
            </w:r>
          </w:p>
          <w:p w14:paraId="6FF0459A" w14:textId="1FF49C73"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Empagliflozin</w:t>
            </w:r>
          </w:p>
        </w:tc>
        <w:tc>
          <w:tcPr>
            <w:tcW w:w="6236" w:type="dxa"/>
          </w:tcPr>
          <w:p w14:paraId="0622BD33" w14:textId="77777777" w:rsidR="005A7369" w:rsidRPr="00EE40B5" w:rsidRDefault="005A7369" w:rsidP="008617B0">
            <w:pPr>
              <w:pStyle w:val="mps3-data"/>
              <w:widowControl w:val="0"/>
              <w:rPr>
                <w:szCs w:val="16"/>
              </w:rPr>
            </w:pPr>
            <w:r w:rsidRPr="00EE40B5">
              <w:rPr>
                <w:szCs w:val="16"/>
              </w:rPr>
              <w:t>Diabetes mellitus type 2</w:t>
            </w:r>
          </w:p>
          <w:p w14:paraId="7DC103B2" w14:textId="77777777" w:rsidR="005A7369" w:rsidRPr="00EE40B5" w:rsidRDefault="005A7369" w:rsidP="008617B0">
            <w:pPr>
              <w:pStyle w:val="mps3-data"/>
              <w:widowControl w:val="0"/>
              <w:rPr>
                <w:szCs w:val="16"/>
              </w:rPr>
            </w:pPr>
            <w:r w:rsidRPr="00EE40B5">
              <w:rPr>
                <w:szCs w:val="16"/>
              </w:rPr>
              <w:t>The treatment must be used in combination with at least one of: metformin, a sulfonylurea, insulin; AND</w:t>
            </w:r>
          </w:p>
          <w:p w14:paraId="70B7D060" w14:textId="77777777" w:rsidR="005A7369" w:rsidRPr="00EE40B5" w:rsidRDefault="005A7369" w:rsidP="008617B0">
            <w:pPr>
              <w:pStyle w:val="mps3-data"/>
              <w:widowControl w:val="0"/>
              <w:rPr>
                <w:szCs w:val="16"/>
              </w:rPr>
            </w:pPr>
            <w:r w:rsidRPr="00EE40B5">
              <w:rPr>
                <w:szCs w:val="16"/>
              </w:rPr>
              <w:t>The condition must be inadequately responsive to at least one of: metformin, a sulfonylurea, insulin.</w:t>
            </w:r>
          </w:p>
          <w:p w14:paraId="6FAB218C" w14:textId="56C1F7D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Patient must not be undergoing concomitant PBS-subsidised treatment with any </w:t>
            </w:r>
            <w:proofErr w:type="gramStart"/>
            <w:r w:rsidRPr="00EE40B5">
              <w:rPr>
                <w:rFonts w:ascii="Arial" w:hAnsi="Arial" w:cs="Arial"/>
                <w:sz w:val="16"/>
                <w:szCs w:val="16"/>
              </w:rPr>
              <w:t>of:</w:t>
            </w:r>
            <w:proofErr w:type="gramEnd"/>
            <w:r w:rsidRPr="00EE40B5">
              <w:rPr>
                <w:rFonts w:ascii="Arial" w:hAnsi="Arial" w:cs="Arial"/>
                <w:sz w:val="16"/>
                <w:szCs w:val="16"/>
              </w:rPr>
              <w:t xml:space="preserve"> a GLP-1 receptor agonist, another SGLT2 inhibitor.</w:t>
            </w:r>
          </w:p>
        </w:tc>
        <w:tc>
          <w:tcPr>
            <w:tcW w:w="2041" w:type="dxa"/>
          </w:tcPr>
          <w:p w14:paraId="1332FAC3" w14:textId="6A4F0FBC"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15311</w:t>
            </w:r>
          </w:p>
        </w:tc>
      </w:tr>
      <w:tr w:rsidR="005A7369" w:rsidRPr="00EE40B5" w14:paraId="6EB9FB5E" w14:textId="77777777" w:rsidTr="00E739EB">
        <w:tc>
          <w:tcPr>
            <w:tcW w:w="1134" w:type="dxa"/>
          </w:tcPr>
          <w:p w14:paraId="6FD6E55E" w14:textId="761B8472"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sz w:val="16"/>
                <w:szCs w:val="16"/>
                <w:lang w:eastAsia="en-AU"/>
              </w:rPr>
              <w:t>C15313</w:t>
            </w:r>
          </w:p>
        </w:tc>
        <w:tc>
          <w:tcPr>
            <w:tcW w:w="1134" w:type="dxa"/>
          </w:tcPr>
          <w:p w14:paraId="222A451B" w14:textId="18B511DC"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P15313</w:t>
            </w:r>
          </w:p>
        </w:tc>
        <w:tc>
          <w:tcPr>
            <w:tcW w:w="1134" w:type="dxa"/>
          </w:tcPr>
          <w:p w14:paraId="4AA9DD52" w14:textId="757AF5EB"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sz w:val="16"/>
                <w:szCs w:val="16"/>
                <w:lang w:eastAsia="en-AU"/>
              </w:rPr>
              <w:t>CN15313</w:t>
            </w:r>
          </w:p>
        </w:tc>
        <w:tc>
          <w:tcPr>
            <w:tcW w:w="2126" w:type="dxa"/>
          </w:tcPr>
          <w:p w14:paraId="719C7BB0" w14:textId="09391FC7"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Inclisiran</w:t>
            </w:r>
            <w:proofErr w:type="spellEnd"/>
          </w:p>
        </w:tc>
        <w:tc>
          <w:tcPr>
            <w:tcW w:w="6236" w:type="dxa"/>
          </w:tcPr>
          <w:p w14:paraId="6F84BBE1" w14:textId="77777777" w:rsidR="005A7369" w:rsidRPr="00EE40B5" w:rsidRDefault="005A7369" w:rsidP="008617B0">
            <w:pPr>
              <w:pStyle w:val="mps3-data"/>
              <w:widowControl w:val="0"/>
              <w:rPr>
                <w:szCs w:val="16"/>
              </w:rPr>
            </w:pPr>
            <w:r w:rsidRPr="00EE40B5">
              <w:rPr>
                <w:szCs w:val="16"/>
              </w:rPr>
              <w:t>Familial heterozygous hypercholesterolaemia</w:t>
            </w:r>
          </w:p>
          <w:p w14:paraId="5228957B" w14:textId="77777777" w:rsidR="005A7369" w:rsidRPr="00EE40B5" w:rsidRDefault="005A7369" w:rsidP="008617B0">
            <w:pPr>
              <w:pStyle w:val="mps3-data"/>
              <w:widowControl w:val="0"/>
              <w:rPr>
                <w:szCs w:val="16"/>
              </w:rPr>
            </w:pPr>
            <w:r w:rsidRPr="00EE40B5">
              <w:rPr>
                <w:szCs w:val="16"/>
              </w:rPr>
              <w:t>Transitioning from non-PBS to PBS-subsidised supply - Grandfather arrangements</w:t>
            </w:r>
          </w:p>
          <w:p w14:paraId="79FB7B81" w14:textId="77777777" w:rsidR="005A7369" w:rsidRPr="00EE40B5" w:rsidRDefault="005A7369" w:rsidP="008617B0">
            <w:pPr>
              <w:pStyle w:val="mps3-data"/>
              <w:widowControl w:val="0"/>
              <w:rPr>
                <w:szCs w:val="16"/>
              </w:rPr>
            </w:pPr>
            <w:r w:rsidRPr="00EE40B5">
              <w:rPr>
                <w:szCs w:val="16"/>
              </w:rPr>
              <w:t>Patient must have received non-PBS-subsidised treatment with this drug for this condition prior to 1 April 2024; AND</w:t>
            </w:r>
          </w:p>
          <w:p w14:paraId="3FBDEC50" w14:textId="77777777" w:rsidR="005A7369" w:rsidRPr="00EE40B5" w:rsidRDefault="005A7369" w:rsidP="008617B0">
            <w:pPr>
              <w:pStyle w:val="mps3-data"/>
              <w:widowControl w:val="0"/>
              <w:rPr>
                <w:szCs w:val="16"/>
              </w:rPr>
            </w:pPr>
            <w:r w:rsidRPr="00EE40B5">
              <w:rPr>
                <w:szCs w:val="16"/>
              </w:rPr>
              <w:t>The treatment must be in conjunction with dietary therapy and exercise; AND</w:t>
            </w:r>
          </w:p>
          <w:p w14:paraId="741F9AFE" w14:textId="77777777" w:rsidR="005A7369" w:rsidRPr="00EE40B5" w:rsidRDefault="005A7369" w:rsidP="008617B0">
            <w:pPr>
              <w:pStyle w:val="mps3-data"/>
              <w:widowControl w:val="0"/>
              <w:rPr>
                <w:szCs w:val="16"/>
              </w:rPr>
            </w:pPr>
            <w:r w:rsidRPr="00EE40B5">
              <w:rPr>
                <w:szCs w:val="16"/>
              </w:rPr>
              <w:t>The condition must have been confirmed by genetic testing prior to starting non-PBS-subsidised treatment with this drug for this condition; OR</w:t>
            </w:r>
          </w:p>
          <w:p w14:paraId="7B89EB9F" w14:textId="77777777" w:rsidR="005A7369" w:rsidRPr="00EE40B5" w:rsidRDefault="005A7369" w:rsidP="008617B0">
            <w:pPr>
              <w:pStyle w:val="mps3-data"/>
              <w:widowControl w:val="0"/>
              <w:rPr>
                <w:szCs w:val="16"/>
              </w:rPr>
            </w:pPr>
            <w:r w:rsidRPr="00EE40B5">
              <w:rPr>
                <w:szCs w:val="16"/>
              </w:rPr>
              <w:t>The condition must have been confirmed by a Dutch Lipid Clinic Network Score of at least 6 prior to starting non-PBS-subsidised treatment with this drug for this condition; AND</w:t>
            </w:r>
          </w:p>
          <w:p w14:paraId="75211B95" w14:textId="77777777" w:rsidR="005A7369" w:rsidRPr="00EE40B5" w:rsidRDefault="005A7369" w:rsidP="008617B0">
            <w:pPr>
              <w:pStyle w:val="mps3-data"/>
              <w:widowControl w:val="0"/>
              <w:rPr>
                <w:szCs w:val="16"/>
              </w:rPr>
            </w:pPr>
            <w:r w:rsidRPr="00EE40B5">
              <w:rPr>
                <w:szCs w:val="16"/>
              </w:rPr>
              <w:t xml:space="preserve">Patient must have had an LDL cholesterol level in excess of 1.8 millimoles per litre in the presence of symptomatic atherosclerotic cardiovascular disease at the time non-PBS-subsidised treatment with this drug for this condition was </w:t>
            </w:r>
            <w:proofErr w:type="gramStart"/>
            <w:r w:rsidRPr="00EE40B5">
              <w:rPr>
                <w:szCs w:val="16"/>
              </w:rPr>
              <w:t>initiated;</w:t>
            </w:r>
            <w:proofErr w:type="gramEnd"/>
            <w:r w:rsidRPr="00EE40B5">
              <w:rPr>
                <w:szCs w:val="16"/>
              </w:rPr>
              <w:t xml:space="preserve"> OR</w:t>
            </w:r>
          </w:p>
          <w:p w14:paraId="122C27D4" w14:textId="77777777" w:rsidR="005A7369" w:rsidRPr="00EE40B5" w:rsidRDefault="005A7369" w:rsidP="008617B0">
            <w:pPr>
              <w:pStyle w:val="mps3-data"/>
              <w:widowControl w:val="0"/>
              <w:rPr>
                <w:szCs w:val="16"/>
              </w:rPr>
            </w:pPr>
            <w:r w:rsidRPr="00EE40B5">
              <w:rPr>
                <w:szCs w:val="16"/>
              </w:rPr>
              <w:t>Patient must have had an LDL cholesterol level in excess of 5 millimoles per litre at the time non-PBS-subsidised treatment with this drug for this condition was initiated; AND</w:t>
            </w:r>
          </w:p>
          <w:p w14:paraId="4300BDDE" w14:textId="77777777" w:rsidR="005A7369" w:rsidRPr="00EE40B5" w:rsidRDefault="005A7369" w:rsidP="008617B0">
            <w:pPr>
              <w:pStyle w:val="mps3-data"/>
              <w:widowControl w:val="0"/>
              <w:rPr>
                <w:szCs w:val="16"/>
              </w:rPr>
            </w:pPr>
            <w:r w:rsidRPr="00EE40B5">
              <w:rPr>
                <w:szCs w:val="16"/>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p w14:paraId="0E80BCED" w14:textId="77777777" w:rsidR="005A7369" w:rsidRPr="00EE40B5" w:rsidRDefault="005A7369" w:rsidP="008617B0">
            <w:pPr>
              <w:pStyle w:val="mps3-data"/>
              <w:widowControl w:val="0"/>
              <w:rPr>
                <w:szCs w:val="16"/>
              </w:rPr>
            </w:pPr>
            <w:r w:rsidRPr="00EE40B5">
              <w:rPr>
                <w:szCs w:val="16"/>
              </w:rPr>
              <w:t>Patient must have developed a clinically important product-related adverse event necessitating withdrawal of statin treatment to trials of each of atorvastatin and rosuvastatin prior to initiating non-PBS-subsidised treatment with this drug for this condition; OR</w:t>
            </w:r>
          </w:p>
          <w:p w14:paraId="7BDC8A50" w14:textId="77777777" w:rsidR="005A7369" w:rsidRPr="00EE40B5" w:rsidRDefault="005A7369" w:rsidP="008617B0">
            <w:pPr>
              <w:pStyle w:val="mps3-data"/>
              <w:widowControl w:val="0"/>
              <w:rPr>
                <w:szCs w:val="16"/>
              </w:rPr>
            </w:pPr>
            <w:r w:rsidRPr="00EE40B5">
              <w:rPr>
                <w:szCs w:val="16"/>
              </w:rPr>
              <w:t xml:space="preserve">Patient must be contraindicated to treatment with </w:t>
            </w:r>
            <w:proofErr w:type="gramStart"/>
            <w:r w:rsidRPr="00EE40B5">
              <w:rPr>
                <w:szCs w:val="16"/>
              </w:rPr>
              <w:t>a</w:t>
            </w:r>
            <w:proofErr w:type="gramEnd"/>
            <w:r w:rsidRPr="00EE40B5">
              <w:rPr>
                <w:szCs w:val="16"/>
              </w:rPr>
              <w:t xml:space="preserve"> HMG CoA reductase inhibitor (statin) as defined in the TGA-approved Product Information; AND</w:t>
            </w:r>
          </w:p>
          <w:p w14:paraId="56B3246F" w14:textId="77777777" w:rsidR="005A7369" w:rsidRPr="00EE40B5" w:rsidRDefault="005A7369" w:rsidP="008617B0">
            <w:pPr>
              <w:pStyle w:val="mps3-data"/>
              <w:widowControl w:val="0"/>
              <w:rPr>
                <w:szCs w:val="16"/>
              </w:rPr>
            </w:pPr>
            <w:r w:rsidRPr="00EE40B5">
              <w:rPr>
                <w:szCs w:val="16"/>
              </w:rPr>
              <w:t>Patient must have been treated with ezetimibe for at least 12 consecutive weeks in conjunction with a statin (if tolerated), dietary therapy and exercise prior to initiating non-PBS-subsidised treatment with this drug for this condition; OR</w:t>
            </w:r>
          </w:p>
          <w:p w14:paraId="31899C74" w14:textId="77777777" w:rsidR="005A7369" w:rsidRPr="00EE40B5" w:rsidRDefault="005A7369" w:rsidP="008617B0">
            <w:pPr>
              <w:pStyle w:val="mps3-data"/>
              <w:widowControl w:val="0"/>
              <w:rPr>
                <w:szCs w:val="16"/>
              </w:rPr>
            </w:pPr>
            <w:r w:rsidRPr="00EE40B5">
              <w:rPr>
                <w:szCs w:val="16"/>
              </w:rPr>
              <w:lastRenderedPageBreak/>
              <w:t>Patient must have developed clinically important product-related adverse event/contraindication as defined in the TGA approved Product Information necessitating withdrawal of ezetimibe; AND</w:t>
            </w:r>
          </w:p>
          <w:p w14:paraId="0743D7B9" w14:textId="77777777" w:rsidR="005A7369" w:rsidRPr="00EE40B5" w:rsidRDefault="005A7369" w:rsidP="008617B0">
            <w:pPr>
              <w:pStyle w:val="mps3-data"/>
              <w:widowControl w:val="0"/>
              <w:rPr>
                <w:szCs w:val="16"/>
              </w:rPr>
            </w:pPr>
            <w:r w:rsidRPr="00EE40B5">
              <w:rPr>
                <w:szCs w:val="16"/>
              </w:rPr>
              <w:t xml:space="preserve">Patient must not be receiving concomitant PBS-subsidised treatment with a monoclonal antibody inhibiting proprotein convertase subtilisin </w:t>
            </w:r>
            <w:proofErr w:type="spellStart"/>
            <w:r w:rsidRPr="00EE40B5">
              <w:rPr>
                <w:szCs w:val="16"/>
              </w:rPr>
              <w:t>kexin</w:t>
            </w:r>
            <w:proofErr w:type="spellEnd"/>
            <w:r w:rsidRPr="00EE40B5">
              <w:rPr>
                <w:szCs w:val="16"/>
              </w:rPr>
              <w:t xml:space="preserve"> type 9 (PCSK9) for this PBS indication.</w:t>
            </w:r>
          </w:p>
          <w:p w14:paraId="50B795EB" w14:textId="77777777" w:rsidR="005A7369" w:rsidRPr="00EE40B5" w:rsidRDefault="005A7369" w:rsidP="008617B0">
            <w:pPr>
              <w:pStyle w:val="mps3-data"/>
              <w:widowControl w:val="0"/>
              <w:rPr>
                <w:szCs w:val="16"/>
              </w:rPr>
            </w:pPr>
            <w:r w:rsidRPr="00EE40B5">
              <w:rPr>
                <w:szCs w:val="16"/>
              </w:rPr>
              <w:t xml:space="preserve">Must be treated by a specialist </w:t>
            </w:r>
            <w:proofErr w:type="gramStart"/>
            <w:r w:rsidRPr="00EE40B5">
              <w:rPr>
                <w:szCs w:val="16"/>
              </w:rPr>
              <w:t>physician;</w:t>
            </w:r>
            <w:proofErr w:type="gramEnd"/>
            <w:r w:rsidRPr="00EE40B5">
              <w:rPr>
                <w:szCs w:val="16"/>
              </w:rPr>
              <w:t xml:space="preserve"> OR</w:t>
            </w:r>
          </w:p>
          <w:p w14:paraId="2DFF3DAD" w14:textId="77777777" w:rsidR="005A7369" w:rsidRPr="00EE40B5" w:rsidRDefault="005A7369" w:rsidP="008617B0">
            <w:pPr>
              <w:pStyle w:val="mps3-data"/>
              <w:widowControl w:val="0"/>
              <w:rPr>
                <w:szCs w:val="16"/>
              </w:rPr>
            </w:pPr>
            <w:r w:rsidRPr="00EE40B5">
              <w:rPr>
                <w:szCs w:val="16"/>
              </w:rPr>
              <w:t>Must be treated by a physician who has consulted a specialist physician.</w:t>
            </w:r>
          </w:p>
          <w:p w14:paraId="33EDDF81" w14:textId="77777777" w:rsidR="005A7369" w:rsidRPr="00EE40B5" w:rsidRDefault="005A7369" w:rsidP="008617B0">
            <w:pPr>
              <w:pStyle w:val="mps3-data"/>
              <w:widowControl w:val="0"/>
              <w:rPr>
                <w:szCs w:val="16"/>
              </w:rPr>
            </w:pPr>
            <w:r w:rsidRPr="00EE40B5">
              <w:rPr>
                <w:szCs w:val="16"/>
              </w:rPr>
              <w:t>Symptomatic atherosclerotic cardiovascular disease is defined as:</w:t>
            </w:r>
          </w:p>
          <w:p w14:paraId="47A4208B"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w:t>
            </w:r>
            <w:proofErr w:type="gramStart"/>
            <w:r w:rsidRPr="00EE40B5">
              <w:rPr>
                <w:szCs w:val="16"/>
              </w:rPr>
              <w:t>e.g.</w:t>
            </w:r>
            <w:proofErr w:type="gramEnd"/>
            <w:r w:rsidRPr="00EE40B5">
              <w:rPr>
                <w:szCs w:val="16"/>
              </w:rPr>
              <w:t xml:space="preserve"> myocardial perfusion scanning or stress echocardiography); or</w:t>
            </w:r>
          </w:p>
          <w:p w14:paraId="7E8155AD" w14:textId="77777777" w:rsidR="005A7369" w:rsidRPr="00EE40B5" w:rsidRDefault="005A7369" w:rsidP="008617B0">
            <w:pPr>
              <w:pStyle w:val="mps3-data"/>
              <w:widowControl w:val="0"/>
              <w:rPr>
                <w:szCs w:val="16"/>
              </w:rPr>
            </w:pPr>
            <w:r w:rsidRPr="00EE40B5">
              <w:rPr>
                <w:szCs w:val="16"/>
              </w:rPr>
              <w:t>(ii) the presence of symptomatic cerebrovascular disease (prior ischaemic stroke, prior revascularisation procedure, or transient ischaemic attack associated with 50% or greater stenosis in 1 or more cerebral arteries on imaging); or</w:t>
            </w:r>
          </w:p>
          <w:p w14:paraId="42C0BE3E" w14:textId="77777777" w:rsidR="005A7369" w:rsidRPr="00EE40B5" w:rsidRDefault="005A7369" w:rsidP="008617B0">
            <w:pPr>
              <w:pStyle w:val="mps3-data"/>
              <w:widowControl w:val="0"/>
              <w:rPr>
                <w:szCs w:val="16"/>
              </w:rPr>
            </w:pPr>
            <w:r w:rsidRPr="00EE40B5">
              <w:rPr>
                <w:szCs w:val="16"/>
              </w:rPr>
              <w:t xml:space="preserve">(iii) the presence of symptomatic peripheral arterial disease (prior acute ischaemic event due to atherosclerosis, prior revascularisation procedure, or symptoms of </w:t>
            </w:r>
            <w:proofErr w:type="spellStart"/>
            <w:r w:rsidRPr="00EE40B5">
              <w:rPr>
                <w:szCs w:val="16"/>
              </w:rPr>
              <w:t>ischaemia</w:t>
            </w:r>
            <w:proofErr w:type="spellEnd"/>
            <w:r w:rsidRPr="00EE40B5">
              <w:rPr>
                <w:szCs w:val="16"/>
              </w:rPr>
              <w:t xml:space="preserve"> with evidence of significant peripheral artery disease (50% or greater stenosis in 1 or more peripheral arteries on imaging)).</w:t>
            </w:r>
          </w:p>
          <w:p w14:paraId="774F15AE" w14:textId="77777777" w:rsidR="005A7369" w:rsidRPr="00EE40B5" w:rsidRDefault="005A7369" w:rsidP="008617B0">
            <w:pPr>
              <w:pStyle w:val="mps3-data"/>
              <w:widowControl w:val="0"/>
              <w:rPr>
                <w:szCs w:val="16"/>
              </w:rPr>
            </w:pPr>
            <w:r w:rsidRPr="00EE40B5">
              <w:rPr>
                <w:szCs w:val="16"/>
              </w:rP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p>
          <w:p w14:paraId="2FFFA727" w14:textId="77777777" w:rsidR="005A7369" w:rsidRPr="00EE40B5" w:rsidRDefault="005A7369" w:rsidP="008617B0">
            <w:pPr>
              <w:pStyle w:val="mps3-data"/>
              <w:widowControl w:val="0"/>
              <w:rPr>
                <w:szCs w:val="16"/>
              </w:rPr>
            </w:pPr>
            <w:r w:rsidRPr="00EE40B5">
              <w:rPr>
                <w:szCs w:val="16"/>
              </w:rPr>
              <w:t>A clinically important product-related adverse event is defined as follows:</w:t>
            </w:r>
          </w:p>
          <w:p w14:paraId="7DBC4F37"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Severe myalgia (muscle symptoms without creatine kinase elevation) which is proven to be temporally associated with statin treatment; or</w:t>
            </w:r>
          </w:p>
          <w:p w14:paraId="3C37FF32" w14:textId="77777777" w:rsidR="005A7369" w:rsidRPr="00EE40B5" w:rsidRDefault="005A7369" w:rsidP="008617B0">
            <w:pPr>
              <w:pStyle w:val="mps3-data"/>
              <w:widowControl w:val="0"/>
              <w:rPr>
                <w:szCs w:val="16"/>
              </w:rPr>
            </w:pPr>
            <w:r w:rsidRPr="00EE40B5">
              <w:rPr>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B45F1B6" w14:textId="77777777" w:rsidR="005A7369" w:rsidRPr="00EE40B5" w:rsidRDefault="005A7369" w:rsidP="008617B0">
            <w:pPr>
              <w:pStyle w:val="mps3-data"/>
              <w:widowControl w:val="0"/>
              <w:rPr>
                <w:szCs w:val="16"/>
              </w:rPr>
            </w:pPr>
            <w:r w:rsidRPr="00EE40B5">
              <w:rPr>
                <w:szCs w:val="16"/>
              </w:rPr>
              <w:t>(iii) Unexplained, persistent elevations of serum transaminases (greater than 3 times the upper limit of normal) during treatment with a statin.</w:t>
            </w:r>
          </w:p>
          <w:p w14:paraId="5556B712" w14:textId="77777777" w:rsidR="005A7369" w:rsidRPr="00EE40B5" w:rsidRDefault="005A7369" w:rsidP="008617B0">
            <w:pPr>
              <w:pStyle w:val="mps3-data"/>
              <w:widowControl w:val="0"/>
              <w:rPr>
                <w:szCs w:val="16"/>
              </w:rPr>
            </w:pPr>
            <w:r w:rsidRPr="00EE40B5">
              <w:rPr>
                <w:szCs w:val="16"/>
              </w:rPr>
              <w:t xml:space="preserve">If treatment with atorvastatin or rosuvastatin resulted in development of a clinically important product-related adverse event resulting in treatment withdrawal, the patient must have been treated with the alternative statin (atorvastatin or rosuvastatin) unless </w:t>
            </w:r>
            <w:r w:rsidRPr="00EE40B5">
              <w:rPr>
                <w:szCs w:val="16"/>
              </w:rPr>
              <w:lastRenderedPageBreak/>
              <w:t>there was a contraindication (</w:t>
            </w:r>
            <w:proofErr w:type="gramStart"/>
            <w:r w:rsidRPr="00EE40B5">
              <w:rPr>
                <w:szCs w:val="16"/>
              </w:rPr>
              <w:t>e.g.</w:t>
            </w:r>
            <w:proofErr w:type="gramEnd"/>
            <w:r w:rsidRPr="00EE40B5">
              <w:rPr>
                <w:szCs w:val="16"/>
              </w:rPr>
              <w:t xml:space="preserve"> prior rhabdomyolysis) to the alternative statin. This retrial should have occurred after a washout period of at least 4 weeks, or if the creatine kinase (CK) level was elevated, the retrial should not have occurred until CK had returned to normal.</w:t>
            </w:r>
          </w:p>
          <w:p w14:paraId="7ABA1337" w14:textId="77777777" w:rsidR="005A7369" w:rsidRPr="00EE40B5" w:rsidRDefault="005A7369" w:rsidP="008617B0">
            <w:pPr>
              <w:pStyle w:val="mps3-data"/>
              <w:widowControl w:val="0"/>
              <w:rPr>
                <w:szCs w:val="16"/>
              </w:rPr>
            </w:pPr>
            <w:r w:rsidRPr="00EE40B5">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4F80117A" w14:textId="77777777" w:rsidR="005A7369" w:rsidRPr="00EE40B5" w:rsidRDefault="005A7369" w:rsidP="008617B0">
            <w:pPr>
              <w:pStyle w:val="mps3-data"/>
              <w:widowControl w:val="0"/>
              <w:rPr>
                <w:szCs w:val="16"/>
              </w:rPr>
            </w:pPr>
            <w:r w:rsidRPr="00EE40B5">
              <w:rPr>
                <w:szCs w:val="16"/>
              </w:rPr>
              <w:t>The following must be stated at the time of application and documented in the patient's medical records:</w:t>
            </w:r>
          </w:p>
          <w:p w14:paraId="7F2B4FC1"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qualifying Dutch Lipid Clinic Network Score; or</w:t>
            </w:r>
          </w:p>
          <w:p w14:paraId="3B9FA888" w14:textId="77777777" w:rsidR="005A7369" w:rsidRPr="00EE40B5" w:rsidRDefault="005A7369" w:rsidP="008617B0">
            <w:pPr>
              <w:pStyle w:val="mps3-data"/>
              <w:widowControl w:val="0"/>
              <w:rPr>
                <w:szCs w:val="16"/>
              </w:rPr>
            </w:pPr>
            <w:r w:rsidRPr="00EE40B5">
              <w:rPr>
                <w:szCs w:val="16"/>
              </w:rPr>
              <w:t>(ii) the result of genetic testing confirming a diagnosis of familial heterozygous hypercholesterolaemia</w:t>
            </w:r>
          </w:p>
          <w:p w14:paraId="77114856" w14:textId="77777777" w:rsidR="005A7369" w:rsidRPr="00EE40B5" w:rsidRDefault="005A7369" w:rsidP="008617B0">
            <w:pPr>
              <w:pStyle w:val="mps3-data"/>
              <w:widowControl w:val="0"/>
              <w:rPr>
                <w:szCs w:val="16"/>
              </w:rPr>
            </w:pPr>
            <w:r w:rsidRPr="00EE40B5">
              <w:rPr>
                <w:szCs w:val="16"/>
              </w:rPr>
              <w:t>One of the following must be stated at the time of application and documented in the patient's medical records regarding prior statin treatment:</w:t>
            </w:r>
          </w:p>
          <w:p w14:paraId="6D1110C3"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xml:space="preserve">) the patient was treated with atorvastatin 80 mg or rosuvastatin 40 mg or the maximum tolerated dose of either for 12 consecutive </w:t>
            </w:r>
            <w:proofErr w:type="gramStart"/>
            <w:r w:rsidRPr="00EE40B5">
              <w:rPr>
                <w:szCs w:val="16"/>
              </w:rPr>
              <w:t>weeks;</w:t>
            </w:r>
            <w:proofErr w:type="gramEnd"/>
            <w:r w:rsidRPr="00EE40B5">
              <w:rPr>
                <w:szCs w:val="16"/>
              </w:rPr>
              <w:t xml:space="preserve"> or</w:t>
            </w:r>
          </w:p>
          <w:p w14:paraId="42BCFD0E" w14:textId="77777777" w:rsidR="005A7369" w:rsidRPr="00EE40B5" w:rsidRDefault="005A7369" w:rsidP="008617B0">
            <w:pPr>
              <w:pStyle w:val="mps3-data"/>
              <w:widowControl w:val="0"/>
              <w:rPr>
                <w:szCs w:val="16"/>
              </w:rPr>
            </w:pPr>
            <w:r w:rsidRPr="00EE40B5">
              <w:rPr>
                <w:szCs w:val="16"/>
              </w:rPr>
              <w:t>(ii) the doses, duration of treatment and details of adverse events experienced with trials with each of atorvastatin and rosuvastatin; or</w:t>
            </w:r>
          </w:p>
          <w:p w14:paraId="6744D16F" w14:textId="77777777" w:rsidR="005A7369" w:rsidRPr="00EE40B5" w:rsidRDefault="005A7369" w:rsidP="008617B0">
            <w:pPr>
              <w:pStyle w:val="mps3-data"/>
              <w:widowControl w:val="0"/>
              <w:rPr>
                <w:szCs w:val="16"/>
              </w:rPr>
            </w:pPr>
            <w:r w:rsidRPr="00EE40B5">
              <w:rPr>
                <w:szCs w:val="16"/>
              </w:rPr>
              <w:t>(iii) the patient is contraindicated to treatment with a statin as defined in the TGA-approved Product Information.</w:t>
            </w:r>
          </w:p>
          <w:p w14:paraId="562376E0" w14:textId="77777777" w:rsidR="005A7369" w:rsidRPr="00EE40B5" w:rsidRDefault="005A7369" w:rsidP="008617B0">
            <w:pPr>
              <w:pStyle w:val="mps3-data"/>
              <w:widowControl w:val="0"/>
              <w:rPr>
                <w:szCs w:val="16"/>
              </w:rPr>
            </w:pPr>
            <w:r w:rsidRPr="00EE40B5">
              <w:rPr>
                <w:szCs w:val="16"/>
              </w:rPr>
              <w:t>A patient may qualify for PBS-subsidised treatment under this restriction once only.</w:t>
            </w:r>
          </w:p>
          <w:p w14:paraId="1B41F42B" w14:textId="29944A4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For continuing PBS-subsidised treatment, a Grandfathered patient must qualify under the Continuing treatment criteria.</w:t>
            </w:r>
          </w:p>
        </w:tc>
        <w:tc>
          <w:tcPr>
            <w:tcW w:w="2041" w:type="dxa"/>
          </w:tcPr>
          <w:p w14:paraId="4C40D862" w14:textId="38F1D2D8"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3981DE62" w14:textId="77777777" w:rsidTr="00E739EB">
        <w:tc>
          <w:tcPr>
            <w:tcW w:w="1134" w:type="dxa"/>
          </w:tcPr>
          <w:p w14:paraId="6FED4832" w14:textId="30326E87"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sz w:val="16"/>
                <w:szCs w:val="16"/>
                <w:lang w:eastAsia="en-AU"/>
              </w:rPr>
              <w:lastRenderedPageBreak/>
              <w:t>C15315</w:t>
            </w:r>
          </w:p>
        </w:tc>
        <w:tc>
          <w:tcPr>
            <w:tcW w:w="1134" w:type="dxa"/>
          </w:tcPr>
          <w:p w14:paraId="7CF79A86" w14:textId="19C7048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P15315</w:t>
            </w:r>
          </w:p>
        </w:tc>
        <w:tc>
          <w:tcPr>
            <w:tcW w:w="1134" w:type="dxa"/>
          </w:tcPr>
          <w:p w14:paraId="41F00A54" w14:textId="0304FCC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sz w:val="16"/>
                <w:szCs w:val="16"/>
                <w:lang w:eastAsia="en-AU"/>
              </w:rPr>
              <w:t>CN15315</w:t>
            </w:r>
          </w:p>
        </w:tc>
        <w:tc>
          <w:tcPr>
            <w:tcW w:w="2126" w:type="dxa"/>
          </w:tcPr>
          <w:p w14:paraId="30C917E7" w14:textId="7161C99C"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Inclisiran</w:t>
            </w:r>
            <w:proofErr w:type="spellEnd"/>
          </w:p>
        </w:tc>
        <w:tc>
          <w:tcPr>
            <w:tcW w:w="6236" w:type="dxa"/>
          </w:tcPr>
          <w:p w14:paraId="4F8060C8" w14:textId="77777777" w:rsidR="005A7369" w:rsidRPr="00EE40B5" w:rsidRDefault="005A7369" w:rsidP="008617B0">
            <w:pPr>
              <w:pStyle w:val="mps3-data"/>
              <w:widowControl w:val="0"/>
              <w:rPr>
                <w:szCs w:val="16"/>
              </w:rPr>
            </w:pPr>
            <w:r w:rsidRPr="00EE40B5">
              <w:rPr>
                <w:szCs w:val="16"/>
              </w:rPr>
              <w:t>Familial heterozygous hypercholesterolaemia</w:t>
            </w:r>
          </w:p>
          <w:p w14:paraId="0B0DB3D9" w14:textId="77777777" w:rsidR="005A7369" w:rsidRPr="00EE40B5" w:rsidRDefault="005A7369" w:rsidP="008617B0">
            <w:pPr>
              <w:pStyle w:val="mps3-data"/>
              <w:widowControl w:val="0"/>
              <w:rPr>
                <w:szCs w:val="16"/>
              </w:rPr>
            </w:pPr>
            <w:r w:rsidRPr="00EE40B5">
              <w:rPr>
                <w:szCs w:val="16"/>
              </w:rPr>
              <w:t>Initial treatment</w:t>
            </w:r>
          </w:p>
          <w:p w14:paraId="27B9417C" w14:textId="77777777" w:rsidR="005A7369" w:rsidRPr="00EE40B5" w:rsidRDefault="005A7369" w:rsidP="008617B0">
            <w:pPr>
              <w:pStyle w:val="mps3-data"/>
              <w:widowControl w:val="0"/>
              <w:rPr>
                <w:szCs w:val="16"/>
              </w:rPr>
            </w:pPr>
            <w:r w:rsidRPr="00EE40B5">
              <w:rPr>
                <w:szCs w:val="16"/>
              </w:rPr>
              <w:t>The treatment must be in conjunction with dietary therapy and exercise; AND</w:t>
            </w:r>
          </w:p>
          <w:p w14:paraId="0911E7A0" w14:textId="77777777" w:rsidR="005A7369" w:rsidRPr="00EE40B5" w:rsidRDefault="005A7369" w:rsidP="008617B0">
            <w:pPr>
              <w:pStyle w:val="mps3-data"/>
              <w:widowControl w:val="0"/>
              <w:rPr>
                <w:szCs w:val="16"/>
              </w:rPr>
            </w:pPr>
            <w:r w:rsidRPr="00EE40B5">
              <w:rPr>
                <w:szCs w:val="16"/>
              </w:rPr>
              <w:t xml:space="preserve">The condition must have been confirmed by genetic </w:t>
            </w:r>
            <w:proofErr w:type="gramStart"/>
            <w:r w:rsidRPr="00EE40B5">
              <w:rPr>
                <w:szCs w:val="16"/>
              </w:rPr>
              <w:t>testing;</w:t>
            </w:r>
            <w:proofErr w:type="gramEnd"/>
            <w:r w:rsidRPr="00EE40B5">
              <w:rPr>
                <w:szCs w:val="16"/>
              </w:rPr>
              <w:t xml:space="preserve"> OR</w:t>
            </w:r>
          </w:p>
          <w:p w14:paraId="0EEF93BC" w14:textId="77777777" w:rsidR="005A7369" w:rsidRPr="00EE40B5" w:rsidRDefault="005A7369" w:rsidP="008617B0">
            <w:pPr>
              <w:pStyle w:val="mps3-data"/>
              <w:widowControl w:val="0"/>
              <w:rPr>
                <w:szCs w:val="16"/>
              </w:rPr>
            </w:pPr>
            <w:r w:rsidRPr="00EE40B5">
              <w:rPr>
                <w:szCs w:val="16"/>
              </w:rPr>
              <w:t>The condition must have been confirmed by a Dutch Lipid Clinic Network Score of at least 6; AND</w:t>
            </w:r>
          </w:p>
          <w:p w14:paraId="18034607" w14:textId="77777777" w:rsidR="005A7369" w:rsidRPr="00EE40B5" w:rsidRDefault="005A7369" w:rsidP="008617B0">
            <w:pPr>
              <w:pStyle w:val="mps3-data"/>
              <w:widowControl w:val="0"/>
              <w:rPr>
                <w:szCs w:val="16"/>
              </w:rPr>
            </w:pPr>
            <w:r w:rsidRPr="00EE40B5">
              <w:rPr>
                <w:szCs w:val="16"/>
              </w:rPr>
              <w:t xml:space="preserve">Patient must have an LDL cholesterol level in excess of 1.8 millimoles per litre in the presence of symptomatic atherosclerotic cardiovascular </w:t>
            </w:r>
            <w:proofErr w:type="gramStart"/>
            <w:r w:rsidRPr="00EE40B5">
              <w:rPr>
                <w:szCs w:val="16"/>
              </w:rPr>
              <w:t>disease;</w:t>
            </w:r>
            <w:proofErr w:type="gramEnd"/>
            <w:r w:rsidRPr="00EE40B5">
              <w:rPr>
                <w:szCs w:val="16"/>
              </w:rPr>
              <w:t xml:space="preserve"> OR</w:t>
            </w:r>
          </w:p>
          <w:p w14:paraId="50A22CE5" w14:textId="77777777" w:rsidR="005A7369" w:rsidRPr="00EE40B5" w:rsidRDefault="005A7369" w:rsidP="008617B0">
            <w:pPr>
              <w:pStyle w:val="mps3-data"/>
              <w:widowControl w:val="0"/>
              <w:rPr>
                <w:szCs w:val="16"/>
              </w:rPr>
            </w:pPr>
            <w:r w:rsidRPr="00EE40B5">
              <w:rPr>
                <w:szCs w:val="16"/>
              </w:rPr>
              <w:t>Patient must have an LDL cholesterol level in excess of 5 millimoles per litre; AND</w:t>
            </w:r>
          </w:p>
          <w:p w14:paraId="78A1296D" w14:textId="77777777" w:rsidR="005A7369" w:rsidRPr="00EE40B5" w:rsidRDefault="005A7369" w:rsidP="008617B0">
            <w:pPr>
              <w:pStyle w:val="mps3-data"/>
              <w:widowControl w:val="0"/>
              <w:rPr>
                <w:szCs w:val="16"/>
              </w:rPr>
            </w:pPr>
            <w:r w:rsidRPr="00EE40B5">
              <w:rPr>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w:t>
            </w:r>
            <w:r w:rsidRPr="00EE40B5">
              <w:rPr>
                <w:szCs w:val="16"/>
              </w:rPr>
              <w:lastRenderedPageBreak/>
              <w:t>12 consecutive weeks in conjunction with dietary therapy and exercise; OR</w:t>
            </w:r>
          </w:p>
          <w:p w14:paraId="59BF2B70" w14:textId="77777777" w:rsidR="005A7369" w:rsidRPr="00EE40B5" w:rsidRDefault="005A7369" w:rsidP="008617B0">
            <w:pPr>
              <w:pStyle w:val="mps3-data"/>
              <w:widowControl w:val="0"/>
              <w:rPr>
                <w:szCs w:val="16"/>
              </w:rPr>
            </w:pPr>
            <w:r w:rsidRPr="00EE40B5">
              <w:rPr>
                <w:szCs w:val="16"/>
              </w:rPr>
              <w:t xml:space="preserve">Patient must have developed clinically important product-related adverse events necessitating withdrawal of statin treatment to trials of each of atorvastatin and </w:t>
            </w:r>
            <w:proofErr w:type="gramStart"/>
            <w:r w:rsidRPr="00EE40B5">
              <w:rPr>
                <w:szCs w:val="16"/>
              </w:rPr>
              <w:t>rosuvastatin;</w:t>
            </w:r>
            <w:proofErr w:type="gramEnd"/>
            <w:r w:rsidRPr="00EE40B5">
              <w:rPr>
                <w:szCs w:val="16"/>
              </w:rPr>
              <w:t xml:space="preserve"> OR</w:t>
            </w:r>
          </w:p>
          <w:p w14:paraId="15F256CF" w14:textId="77777777" w:rsidR="005A7369" w:rsidRPr="00EE40B5" w:rsidRDefault="005A7369" w:rsidP="008617B0">
            <w:pPr>
              <w:pStyle w:val="mps3-data"/>
              <w:widowControl w:val="0"/>
              <w:rPr>
                <w:szCs w:val="16"/>
              </w:rPr>
            </w:pPr>
            <w:r w:rsidRPr="00EE40B5">
              <w:rPr>
                <w:szCs w:val="16"/>
              </w:rPr>
              <w:t xml:space="preserve">Patient must be contraindicated to treatment with </w:t>
            </w:r>
            <w:proofErr w:type="gramStart"/>
            <w:r w:rsidRPr="00EE40B5">
              <w:rPr>
                <w:szCs w:val="16"/>
              </w:rPr>
              <w:t>a</w:t>
            </w:r>
            <w:proofErr w:type="gramEnd"/>
            <w:r w:rsidRPr="00EE40B5">
              <w:rPr>
                <w:szCs w:val="16"/>
              </w:rPr>
              <w:t xml:space="preserve"> HMG CoA reductase inhibitor (statin) as defined in the TGA-approved Product Information; AND</w:t>
            </w:r>
          </w:p>
          <w:p w14:paraId="0CF904FD" w14:textId="77777777" w:rsidR="005A7369" w:rsidRPr="00EE40B5" w:rsidRDefault="005A7369" w:rsidP="008617B0">
            <w:pPr>
              <w:pStyle w:val="mps3-data"/>
              <w:widowControl w:val="0"/>
              <w:rPr>
                <w:szCs w:val="16"/>
              </w:rPr>
            </w:pPr>
            <w:r w:rsidRPr="00EE40B5">
              <w:rPr>
                <w:szCs w:val="16"/>
              </w:rPr>
              <w:t>Patient must have been treated with ezetimibe for at least 12 consecutive weeks in conjunction with a statin (if tolerated), dietary therapy and exercise; OR</w:t>
            </w:r>
          </w:p>
          <w:p w14:paraId="484123D1" w14:textId="77777777" w:rsidR="005A7369" w:rsidRPr="00EE40B5" w:rsidRDefault="005A7369" w:rsidP="008617B0">
            <w:pPr>
              <w:pStyle w:val="mps3-data"/>
              <w:widowControl w:val="0"/>
              <w:rPr>
                <w:szCs w:val="16"/>
              </w:rPr>
            </w:pPr>
            <w:r w:rsidRPr="00EE40B5">
              <w:rPr>
                <w:szCs w:val="16"/>
              </w:rPr>
              <w:t>Patient must have developed clinically important product-related adverse event/contraindication as defined in the TGA approved Product Information necessitating withdrawal of ezetimibe; AND</w:t>
            </w:r>
          </w:p>
          <w:p w14:paraId="0607F4D4" w14:textId="77777777" w:rsidR="005A7369" w:rsidRPr="00EE40B5" w:rsidRDefault="005A7369" w:rsidP="008617B0">
            <w:pPr>
              <w:pStyle w:val="mps3-data"/>
              <w:widowControl w:val="0"/>
              <w:rPr>
                <w:szCs w:val="16"/>
              </w:rPr>
            </w:pPr>
            <w:r w:rsidRPr="00EE40B5">
              <w:rPr>
                <w:szCs w:val="16"/>
              </w:rPr>
              <w:t xml:space="preserve">Patient must not be receiving concomitant PBS-subsidised treatment with a monoclonal antibody inhibiting proprotein convertase subtilisin </w:t>
            </w:r>
            <w:proofErr w:type="spellStart"/>
            <w:r w:rsidRPr="00EE40B5">
              <w:rPr>
                <w:szCs w:val="16"/>
              </w:rPr>
              <w:t>kexin</w:t>
            </w:r>
            <w:proofErr w:type="spellEnd"/>
            <w:r w:rsidRPr="00EE40B5">
              <w:rPr>
                <w:szCs w:val="16"/>
              </w:rPr>
              <w:t xml:space="preserve"> type 9 (PCSK9) for this PBS indication.</w:t>
            </w:r>
          </w:p>
          <w:p w14:paraId="7A480BB4" w14:textId="77777777" w:rsidR="005A7369" w:rsidRPr="00EE40B5" w:rsidRDefault="005A7369" w:rsidP="008617B0">
            <w:pPr>
              <w:pStyle w:val="mps3-data"/>
              <w:widowControl w:val="0"/>
              <w:rPr>
                <w:szCs w:val="16"/>
              </w:rPr>
            </w:pPr>
            <w:r w:rsidRPr="00EE40B5">
              <w:rPr>
                <w:szCs w:val="16"/>
              </w:rPr>
              <w:t xml:space="preserve">Must be treated by a specialist </w:t>
            </w:r>
            <w:proofErr w:type="gramStart"/>
            <w:r w:rsidRPr="00EE40B5">
              <w:rPr>
                <w:szCs w:val="16"/>
              </w:rPr>
              <w:t>physician;</w:t>
            </w:r>
            <w:proofErr w:type="gramEnd"/>
            <w:r w:rsidRPr="00EE40B5">
              <w:rPr>
                <w:szCs w:val="16"/>
              </w:rPr>
              <w:t xml:space="preserve"> OR</w:t>
            </w:r>
          </w:p>
          <w:p w14:paraId="38F5FC6A" w14:textId="77777777" w:rsidR="005A7369" w:rsidRPr="00EE40B5" w:rsidRDefault="005A7369" w:rsidP="008617B0">
            <w:pPr>
              <w:pStyle w:val="mps3-data"/>
              <w:widowControl w:val="0"/>
              <w:rPr>
                <w:szCs w:val="16"/>
              </w:rPr>
            </w:pPr>
            <w:r w:rsidRPr="00EE40B5">
              <w:rPr>
                <w:szCs w:val="16"/>
              </w:rPr>
              <w:t>Must be treated by a physician who has consulted a specialist physician.</w:t>
            </w:r>
          </w:p>
          <w:p w14:paraId="4FE14A72" w14:textId="77777777" w:rsidR="005A7369" w:rsidRPr="00EE40B5" w:rsidRDefault="005A7369" w:rsidP="008617B0">
            <w:pPr>
              <w:pStyle w:val="mps3-data"/>
              <w:widowControl w:val="0"/>
              <w:rPr>
                <w:szCs w:val="16"/>
              </w:rPr>
            </w:pPr>
            <w:r w:rsidRPr="00EE40B5">
              <w:rPr>
                <w:szCs w:val="16"/>
              </w:rPr>
              <w:t>Symptomatic atherosclerotic cardiovascular disease is defined as:</w:t>
            </w:r>
          </w:p>
          <w:p w14:paraId="10F1CC63"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w:t>
            </w:r>
            <w:proofErr w:type="gramStart"/>
            <w:r w:rsidRPr="00EE40B5">
              <w:rPr>
                <w:szCs w:val="16"/>
              </w:rPr>
              <w:t>e.g.</w:t>
            </w:r>
            <w:proofErr w:type="gramEnd"/>
            <w:r w:rsidRPr="00EE40B5">
              <w:rPr>
                <w:szCs w:val="16"/>
              </w:rPr>
              <w:t xml:space="preserve"> myocardial perfusion scanning or stress echocardiography); or</w:t>
            </w:r>
          </w:p>
          <w:p w14:paraId="273AA4B1" w14:textId="77777777" w:rsidR="005A7369" w:rsidRPr="00EE40B5" w:rsidRDefault="005A7369" w:rsidP="008617B0">
            <w:pPr>
              <w:pStyle w:val="mps3-data"/>
              <w:widowControl w:val="0"/>
              <w:rPr>
                <w:szCs w:val="16"/>
              </w:rPr>
            </w:pPr>
            <w:r w:rsidRPr="00EE40B5">
              <w:rPr>
                <w:szCs w:val="16"/>
              </w:rPr>
              <w:t>(ii) the presence of symptomatic cerebrovascular disease (prior ischaemic stroke, prior revascularisation procedure, or transient ischaemic attack associated with 50% or greater stenosis in 1 or more cerebral arteries on imaging); or</w:t>
            </w:r>
          </w:p>
          <w:p w14:paraId="0FCCF305" w14:textId="77777777" w:rsidR="005A7369" w:rsidRPr="00EE40B5" w:rsidRDefault="005A7369" w:rsidP="008617B0">
            <w:pPr>
              <w:pStyle w:val="mps3-data"/>
              <w:widowControl w:val="0"/>
              <w:rPr>
                <w:szCs w:val="16"/>
              </w:rPr>
            </w:pPr>
            <w:r w:rsidRPr="00EE40B5">
              <w:rPr>
                <w:szCs w:val="16"/>
              </w:rPr>
              <w:t xml:space="preserve">(iii) the presence of symptomatic peripheral arterial disease (prior acute ischaemic event due to atherosclerosis, prior revascularisation procedure, or symptoms of </w:t>
            </w:r>
            <w:proofErr w:type="spellStart"/>
            <w:r w:rsidRPr="00EE40B5">
              <w:rPr>
                <w:szCs w:val="16"/>
              </w:rPr>
              <w:t>ischaemia</w:t>
            </w:r>
            <w:proofErr w:type="spellEnd"/>
            <w:r w:rsidRPr="00EE40B5">
              <w:rPr>
                <w:szCs w:val="16"/>
              </w:rPr>
              <w:t xml:space="preserve"> with evidence of significant peripheral artery disease (50% or greater stenosis in 1 or more peripheral arteries on imaging)).</w:t>
            </w:r>
          </w:p>
          <w:p w14:paraId="4493BCB1" w14:textId="77777777" w:rsidR="005A7369" w:rsidRPr="00EE40B5" w:rsidRDefault="005A7369" w:rsidP="008617B0">
            <w:pPr>
              <w:pStyle w:val="mps3-data"/>
              <w:widowControl w:val="0"/>
              <w:rPr>
                <w:szCs w:val="16"/>
              </w:rPr>
            </w:pPr>
            <w:r w:rsidRPr="00EE40B5">
              <w:rPr>
                <w:szCs w:val="16"/>
              </w:rPr>
              <w:t xml:space="preserve">The qualifying LDL cholesterol level following at least 12 consecutive weeks of combined treatment with a statin, ezetimibe, dietary therapy and exercise (unless treatment with a statin is </w:t>
            </w:r>
            <w:proofErr w:type="gramStart"/>
            <w:r w:rsidRPr="00EE40B5">
              <w:rPr>
                <w:szCs w:val="16"/>
              </w:rPr>
              <w:t>contraindicated, or</w:t>
            </w:r>
            <w:proofErr w:type="gramEnd"/>
            <w:r w:rsidRPr="00EE40B5">
              <w:rPr>
                <w:szCs w:val="16"/>
              </w:rPr>
              <w:t xml:space="preserve"> following completion of statin trials as described in these prescriber instructions in the event of clinically important adverse events) must be stated at the time of application, documented in the patient's medical records and must be no more than 8 weeks old.</w:t>
            </w:r>
          </w:p>
          <w:p w14:paraId="72BA9CC7" w14:textId="77777777" w:rsidR="005A7369" w:rsidRPr="00EE40B5" w:rsidRDefault="005A7369" w:rsidP="008617B0">
            <w:pPr>
              <w:pStyle w:val="mps3-data"/>
              <w:widowControl w:val="0"/>
              <w:rPr>
                <w:szCs w:val="16"/>
              </w:rPr>
            </w:pPr>
            <w:r w:rsidRPr="00EE40B5">
              <w:rPr>
                <w:szCs w:val="16"/>
              </w:rPr>
              <w:t>A clinically important product-related adverse event is defined as follows:</w:t>
            </w:r>
          </w:p>
          <w:p w14:paraId="7C1D6D42"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Severe myalgia (muscle symptoms without creatine kinase elevation) which is proven to be temporally associated with statin treatment; or</w:t>
            </w:r>
          </w:p>
          <w:p w14:paraId="0FF57DA2" w14:textId="77777777" w:rsidR="005A7369" w:rsidRPr="00EE40B5" w:rsidRDefault="005A7369" w:rsidP="008617B0">
            <w:pPr>
              <w:pStyle w:val="mps3-data"/>
              <w:widowControl w:val="0"/>
              <w:rPr>
                <w:szCs w:val="16"/>
              </w:rPr>
            </w:pPr>
            <w:r w:rsidRPr="00EE40B5">
              <w:rPr>
                <w:szCs w:val="16"/>
              </w:rPr>
              <w:t xml:space="preserve">(ii) Myositis (clinically important creatine kinase elevation, with or without muscle </w:t>
            </w:r>
            <w:r w:rsidRPr="00EE40B5">
              <w:rPr>
                <w:szCs w:val="16"/>
              </w:rPr>
              <w:lastRenderedPageBreak/>
              <w:t>symptoms) demonstrated by results twice the upper limit of normal on a single reading or a rising pattern on consecutive measurements and which is unexplained by other causes; or</w:t>
            </w:r>
          </w:p>
          <w:p w14:paraId="57E15EAE" w14:textId="77777777" w:rsidR="005A7369" w:rsidRPr="00EE40B5" w:rsidRDefault="005A7369" w:rsidP="008617B0">
            <w:pPr>
              <w:pStyle w:val="mps3-data"/>
              <w:widowControl w:val="0"/>
              <w:rPr>
                <w:szCs w:val="16"/>
              </w:rPr>
            </w:pPr>
            <w:r w:rsidRPr="00EE40B5">
              <w:rPr>
                <w:szCs w:val="16"/>
              </w:rPr>
              <w:t>(iii) Unexplained, persistent elevations of serum transaminases (greater than 3 times the upper limit of normal) during treatment with a statin.</w:t>
            </w:r>
          </w:p>
          <w:p w14:paraId="7BFA2734" w14:textId="77777777" w:rsidR="005A7369" w:rsidRPr="00EE40B5" w:rsidRDefault="005A7369" w:rsidP="008617B0">
            <w:pPr>
              <w:pStyle w:val="mps3-data"/>
              <w:widowControl w:val="0"/>
              <w:rPr>
                <w:szCs w:val="16"/>
              </w:rPr>
            </w:pPr>
            <w:r w:rsidRPr="00EE40B5">
              <w:rPr>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w:t>
            </w:r>
            <w:proofErr w:type="gramStart"/>
            <w:r w:rsidRPr="00EE40B5">
              <w:rPr>
                <w:szCs w:val="16"/>
              </w:rPr>
              <w:t>e.g.</w:t>
            </w:r>
            <w:proofErr w:type="gramEnd"/>
            <w:r w:rsidRPr="00EE40B5">
              <w:rPr>
                <w:szCs w:val="16"/>
              </w:rPr>
              <w:t xml:space="preserve"> prior rhabdomyolysis) to the alternative statin. This retrial should occur after a washout period of at least 4 weeks, or if the creatine kinase (CK) level is elevated, retrial should not occur until CK has returned to normal.</w:t>
            </w:r>
          </w:p>
          <w:p w14:paraId="46BEE89B" w14:textId="77777777" w:rsidR="005A7369" w:rsidRPr="00EE40B5" w:rsidRDefault="005A7369" w:rsidP="008617B0">
            <w:pPr>
              <w:pStyle w:val="mps3-data"/>
              <w:widowControl w:val="0"/>
              <w:rPr>
                <w:szCs w:val="16"/>
              </w:rPr>
            </w:pPr>
            <w:r w:rsidRPr="00EE40B5">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24EE5FBF" w14:textId="77777777" w:rsidR="005A7369" w:rsidRPr="00EE40B5" w:rsidRDefault="005A7369" w:rsidP="008617B0">
            <w:pPr>
              <w:pStyle w:val="mps3-data"/>
              <w:widowControl w:val="0"/>
              <w:rPr>
                <w:szCs w:val="16"/>
              </w:rPr>
            </w:pPr>
            <w:r w:rsidRPr="00EE40B5">
              <w:rPr>
                <w:szCs w:val="16"/>
              </w:rPr>
              <w:t>The following must be stated at the time of application and documented in the patient's medical records:</w:t>
            </w:r>
          </w:p>
          <w:p w14:paraId="67DBE944"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qualifying Dutch Lipid Clinic Network Score; or</w:t>
            </w:r>
          </w:p>
          <w:p w14:paraId="7A90CF75" w14:textId="77777777" w:rsidR="005A7369" w:rsidRPr="00EE40B5" w:rsidRDefault="005A7369" w:rsidP="008617B0">
            <w:pPr>
              <w:pStyle w:val="mps3-data"/>
              <w:widowControl w:val="0"/>
              <w:rPr>
                <w:szCs w:val="16"/>
              </w:rPr>
            </w:pPr>
            <w:r w:rsidRPr="00EE40B5">
              <w:rPr>
                <w:szCs w:val="16"/>
              </w:rPr>
              <w:t>(ii) the result of genetic testing confirming a diagnosis of familial heterozygous hypercholesterolaemia</w:t>
            </w:r>
          </w:p>
          <w:p w14:paraId="2073C214" w14:textId="77777777" w:rsidR="005A7369" w:rsidRPr="00EE40B5" w:rsidRDefault="005A7369" w:rsidP="008617B0">
            <w:pPr>
              <w:pStyle w:val="mps3-data"/>
              <w:widowControl w:val="0"/>
              <w:rPr>
                <w:szCs w:val="16"/>
              </w:rPr>
            </w:pPr>
            <w:r w:rsidRPr="00EE40B5">
              <w:rPr>
                <w:szCs w:val="16"/>
              </w:rPr>
              <w:t>One of the following must be stated at the time of application and documented in the patient's medical records regarding prior statin treatment:</w:t>
            </w:r>
          </w:p>
          <w:p w14:paraId="13E93570"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xml:space="preserve">) the patient was treated with atorvastatin 80 mg or rosuvastatin 40 mg or the maximum tolerated dose of either for 12 consecutive </w:t>
            </w:r>
            <w:proofErr w:type="gramStart"/>
            <w:r w:rsidRPr="00EE40B5">
              <w:rPr>
                <w:szCs w:val="16"/>
              </w:rPr>
              <w:t>weeks;</w:t>
            </w:r>
            <w:proofErr w:type="gramEnd"/>
            <w:r w:rsidRPr="00EE40B5">
              <w:rPr>
                <w:szCs w:val="16"/>
              </w:rPr>
              <w:t xml:space="preserve"> or</w:t>
            </w:r>
          </w:p>
          <w:p w14:paraId="74B3B7B1" w14:textId="77777777" w:rsidR="005A7369" w:rsidRPr="00EE40B5" w:rsidRDefault="005A7369" w:rsidP="008617B0">
            <w:pPr>
              <w:pStyle w:val="mps3-data"/>
              <w:widowControl w:val="0"/>
              <w:rPr>
                <w:szCs w:val="16"/>
              </w:rPr>
            </w:pPr>
            <w:r w:rsidRPr="00EE40B5">
              <w:rPr>
                <w:szCs w:val="16"/>
              </w:rPr>
              <w:t>(ii) the doses, duration of treatment and details of adverse events experienced with trials with each of atorvastatin and rosuvastatin; or</w:t>
            </w:r>
          </w:p>
          <w:p w14:paraId="2DA6B529" w14:textId="2D9AEF5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(iii) the patient is contraindicated to treatment with a statin as defined in the TGA-approved Product Information.</w:t>
            </w:r>
          </w:p>
        </w:tc>
        <w:tc>
          <w:tcPr>
            <w:tcW w:w="2041" w:type="dxa"/>
          </w:tcPr>
          <w:p w14:paraId="6F80C13B" w14:textId="2BDDE2E9"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79916DEC" w14:textId="77777777" w:rsidTr="00E739EB">
        <w:tc>
          <w:tcPr>
            <w:tcW w:w="1134" w:type="dxa"/>
          </w:tcPr>
          <w:p w14:paraId="463D2972" w14:textId="7A56BE7C"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lastRenderedPageBreak/>
              <w:t>C15316</w:t>
            </w:r>
          </w:p>
        </w:tc>
        <w:tc>
          <w:tcPr>
            <w:tcW w:w="1134" w:type="dxa"/>
          </w:tcPr>
          <w:p w14:paraId="336BDE12" w14:textId="6CD6A3F0"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P15316</w:t>
            </w:r>
          </w:p>
        </w:tc>
        <w:tc>
          <w:tcPr>
            <w:tcW w:w="1134" w:type="dxa"/>
          </w:tcPr>
          <w:p w14:paraId="4C332258" w14:textId="015C2900"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CN15316</w:t>
            </w:r>
          </w:p>
        </w:tc>
        <w:tc>
          <w:tcPr>
            <w:tcW w:w="2126" w:type="dxa"/>
          </w:tcPr>
          <w:p w14:paraId="60B96096" w14:textId="479D8D63"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0245E523" w14:textId="77777777" w:rsidR="005A7369" w:rsidRPr="00EE40B5" w:rsidRDefault="005A7369" w:rsidP="008617B0">
            <w:pPr>
              <w:pStyle w:val="mps3-data"/>
              <w:widowControl w:val="0"/>
              <w:rPr>
                <w:szCs w:val="16"/>
              </w:rPr>
            </w:pPr>
            <w:r w:rsidRPr="00EE40B5">
              <w:rPr>
                <w:szCs w:val="16"/>
              </w:rPr>
              <w:t>Moderate to severe hidradenitis suppurativa</w:t>
            </w:r>
          </w:p>
          <w:p w14:paraId="4E742A4F" w14:textId="77777777" w:rsidR="005A7369" w:rsidRPr="00EE40B5" w:rsidRDefault="005A7369" w:rsidP="008617B0">
            <w:pPr>
              <w:pStyle w:val="mps3-data"/>
              <w:widowControl w:val="0"/>
              <w:rPr>
                <w:szCs w:val="16"/>
              </w:rPr>
            </w:pPr>
            <w:r w:rsidRPr="00EE40B5">
              <w:rPr>
                <w:szCs w:val="16"/>
              </w:rPr>
              <w:t>Initial treatment - Initial 1 (new patient)</w:t>
            </w:r>
          </w:p>
          <w:p w14:paraId="5987F430" w14:textId="77777777" w:rsidR="005A7369" w:rsidRPr="00EE40B5" w:rsidRDefault="005A7369" w:rsidP="008617B0">
            <w:pPr>
              <w:pStyle w:val="mps3-data"/>
              <w:widowControl w:val="0"/>
              <w:rPr>
                <w:szCs w:val="16"/>
              </w:rPr>
            </w:pPr>
            <w:r w:rsidRPr="00EE40B5">
              <w:rPr>
                <w:szCs w:val="16"/>
              </w:rPr>
              <w:t>Patient must have, at the time of application, a Hurley stage II or III grading with an abscess and inflammatory nodule (AN) count greater than or equal to 3; AND</w:t>
            </w:r>
          </w:p>
          <w:p w14:paraId="4FAFBDF6" w14:textId="77777777" w:rsidR="005A7369" w:rsidRPr="00EE40B5" w:rsidRDefault="005A7369" w:rsidP="008617B0">
            <w:pPr>
              <w:pStyle w:val="mps3-data"/>
              <w:widowControl w:val="0"/>
              <w:rPr>
                <w:szCs w:val="16"/>
              </w:rPr>
            </w:pPr>
            <w:r w:rsidRPr="00EE40B5">
              <w:rPr>
                <w:szCs w:val="16"/>
              </w:rPr>
              <w:t>Patient must have failed to achieve an adequate response to 2 courses of different antibiotics each for 3 months prior to initiation of PBS subsidised treatment with this drug for this condition; OR</w:t>
            </w:r>
          </w:p>
          <w:p w14:paraId="24176F1E" w14:textId="77777777" w:rsidR="005A7369" w:rsidRPr="00EE40B5" w:rsidRDefault="005A7369" w:rsidP="008617B0">
            <w:pPr>
              <w:pStyle w:val="mps3-data"/>
              <w:widowControl w:val="0"/>
              <w:rPr>
                <w:szCs w:val="16"/>
              </w:rPr>
            </w:pPr>
            <w:r w:rsidRPr="00EE40B5">
              <w:rPr>
                <w:szCs w:val="16"/>
              </w:rPr>
              <w:t xml:space="preserve">Patient must have had an adverse reaction to an antibiotic of a severity necessitating permanent treatment withdrawal resulting in the patient being unable to complete treatment with 2 different courses of antibiotics each for 3 months prior to initiation of </w:t>
            </w:r>
            <w:r w:rsidRPr="00EE40B5">
              <w:rPr>
                <w:szCs w:val="16"/>
              </w:rPr>
              <w:lastRenderedPageBreak/>
              <w:t>PBS-subsidised treatment with this drug for this condition; OR</w:t>
            </w:r>
          </w:p>
          <w:p w14:paraId="320EA931" w14:textId="77777777" w:rsidR="005A7369" w:rsidRPr="00EE40B5" w:rsidRDefault="005A7369" w:rsidP="008617B0">
            <w:pPr>
              <w:pStyle w:val="mps3-data"/>
              <w:widowControl w:val="0"/>
              <w:rPr>
                <w:szCs w:val="16"/>
              </w:rPr>
            </w:pPr>
            <w:r w:rsidRPr="00EE40B5">
              <w:rPr>
                <w:szCs w:val="16"/>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 AND</w:t>
            </w:r>
          </w:p>
          <w:p w14:paraId="777D87BA" w14:textId="77777777" w:rsidR="005A7369" w:rsidRPr="00EE40B5" w:rsidRDefault="005A7369" w:rsidP="008617B0">
            <w:pPr>
              <w:pStyle w:val="mps3-data"/>
              <w:widowControl w:val="0"/>
              <w:rPr>
                <w:szCs w:val="16"/>
              </w:rPr>
            </w:pPr>
            <w:r w:rsidRPr="00EE40B5">
              <w:rPr>
                <w:szCs w:val="16"/>
              </w:rPr>
              <w:t>Patient must not have received PBS-subsidised treatment with a biological medicine for this condition; AND</w:t>
            </w:r>
          </w:p>
          <w:p w14:paraId="25CCDCFD"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3F469779" w14:textId="77777777" w:rsidR="005A7369" w:rsidRPr="00EE40B5" w:rsidRDefault="005A7369" w:rsidP="008617B0">
            <w:pPr>
              <w:pStyle w:val="mps3-data"/>
              <w:widowControl w:val="0"/>
              <w:rPr>
                <w:szCs w:val="16"/>
              </w:rPr>
            </w:pPr>
            <w:r w:rsidRPr="00EE40B5">
              <w:rPr>
                <w:szCs w:val="16"/>
              </w:rPr>
              <w:t>Must be treated by a dermatologist.</w:t>
            </w:r>
          </w:p>
          <w:p w14:paraId="122DD454" w14:textId="77777777" w:rsidR="005A7369" w:rsidRPr="00EE40B5" w:rsidRDefault="005A7369" w:rsidP="008617B0">
            <w:pPr>
              <w:pStyle w:val="mps3-data"/>
              <w:widowControl w:val="0"/>
              <w:rPr>
                <w:szCs w:val="16"/>
              </w:rPr>
            </w:pPr>
            <w:r w:rsidRPr="00EE40B5">
              <w:rPr>
                <w:szCs w:val="16"/>
              </w:rPr>
              <w:t>Assessment of disease severity must be no more than 4 weeks old at the time of application.</w:t>
            </w:r>
          </w:p>
          <w:p w14:paraId="0337460E" w14:textId="77777777" w:rsidR="005A7369" w:rsidRPr="00EE40B5" w:rsidRDefault="005A7369" w:rsidP="008617B0">
            <w:pPr>
              <w:pStyle w:val="mps3-data"/>
              <w:widowControl w:val="0"/>
              <w:rPr>
                <w:szCs w:val="16"/>
              </w:rPr>
            </w:pPr>
            <w:r w:rsidRPr="00EE40B5">
              <w:rPr>
                <w:szCs w:val="16"/>
              </w:rPr>
              <w:t>An assessment of a patient's response to this initial course of treatment must be conducted following a minimum of 16 weeks of therapy and no later than 4 weeks prior the completion of this course of treatment.</w:t>
            </w:r>
          </w:p>
          <w:p w14:paraId="7A8728A7"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E2F76E6"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6DF11311" w14:textId="77777777" w:rsidR="005A7369" w:rsidRPr="00EE40B5" w:rsidRDefault="005A7369" w:rsidP="008617B0">
            <w:pPr>
              <w:pStyle w:val="mps3-data"/>
              <w:widowControl w:val="0"/>
              <w:rPr>
                <w:szCs w:val="16"/>
              </w:rPr>
            </w:pPr>
            <w:r w:rsidRPr="00EE40B5">
              <w:rPr>
                <w:szCs w:val="16"/>
              </w:rPr>
              <w:t>(1) two completed authority prescription forms; and</w:t>
            </w:r>
          </w:p>
          <w:p w14:paraId="5475783F"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3992F981"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567AA3ED" w14:textId="77777777" w:rsidR="005A7369" w:rsidRPr="00EE40B5" w:rsidRDefault="005A7369" w:rsidP="008617B0">
            <w:pPr>
              <w:pStyle w:val="mps3-data"/>
              <w:widowControl w:val="0"/>
              <w:rPr>
                <w:szCs w:val="16"/>
              </w:rPr>
            </w:pPr>
            <w:r w:rsidRPr="00EE40B5">
              <w:rPr>
                <w:szCs w:val="16"/>
              </w:rPr>
              <w:t>(ii) the AN count; and</w:t>
            </w:r>
          </w:p>
          <w:p w14:paraId="39EFA1AD" w14:textId="77777777" w:rsidR="005A7369" w:rsidRPr="00EE40B5" w:rsidRDefault="005A7369" w:rsidP="008617B0">
            <w:pPr>
              <w:pStyle w:val="mps3-data"/>
              <w:widowControl w:val="0"/>
              <w:rPr>
                <w:szCs w:val="16"/>
              </w:rPr>
            </w:pPr>
            <w:r w:rsidRPr="00EE40B5">
              <w:rPr>
                <w:szCs w:val="16"/>
              </w:rPr>
              <w:t xml:space="preserve">(iii) the name of the antibiotic/s received for two separate courses each of three </w:t>
            </w:r>
            <w:proofErr w:type="gramStart"/>
            <w:r w:rsidRPr="00EE40B5">
              <w:rPr>
                <w:szCs w:val="16"/>
              </w:rPr>
              <w:t>months;</w:t>
            </w:r>
            <w:proofErr w:type="gramEnd"/>
            <w:r w:rsidRPr="00EE40B5">
              <w:rPr>
                <w:szCs w:val="16"/>
              </w:rPr>
              <w:t xml:space="preserve"> or</w:t>
            </w:r>
          </w:p>
          <w:p w14:paraId="391A36E0" w14:textId="77777777" w:rsidR="005A7369" w:rsidRPr="00EE40B5" w:rsidRDefault="005A7369" w:rsidP="008617B0">
            <w:pPr>
              <w:pStyle w:val="mps3-data"/>
              <w:widowControl w:val="0"/>
              <w:rPr>
                <w:szCs w:val="16"/>
              </w:rPr>
            </w:pPr>
            <w:r w:rsidRPr="00EE40B5">
              <w:rPr>
                <w:szCs w:val="16"/>
              </w:rPr>
              <w:t xml:space="preserve">(iv) confirmation that the adverse reaction or allergy to an antibiotic necessitated permanent treatment withdrawal resulting in the patient being unable to complete a </w:t>
            </w:r>
            <w:proofErr w:type="gramStart"/>
            <w:r w:rsidRPr="00EE40B5">
              <w:rPr>
                <w:szCs w:val="16"/>
              </w:rPr>
              <w:t>three month</w:t>
            </w:r>
            <w:proofErr w:type="gramEnd"/>
            <w:r w:rsidRPr="00EE40B5">
              <w:rPr>
                <w:szCs w:val="16"/>
              </w:rPr>
              <w:t xml:space="preserve"> course of antibiotics.</w:t>
            </w:r>
          </w:p>
          <w:p w14:paraId="3DB7FEB9" w14:textId="77777777" w:rsidR="005A7369" w:rsidRPr="00EE40B5" w:rsidRDefault="005A7369" w:rsidP="008617B0">
            <w:pPr>
              <w:pStyle w:val="mps3-data"/>
              <w:widowControl w:val="0"/>
              <w:rPr>
                <w:szCs w:val="16"/>
              </w:rPr>
            </w:pPr>
            <w:r w:rsidRPr="00EE40B5">
              <w:rPr>
                <w:szCs w:val="16"/>
              </w:rPr>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56B3E6C2" w14:textId="77777777" w:rsidR="005A7369" w:rsidRPr="00EE40B5" w:rsidRDefault="005A7369" w:rsidP="008617B0">
            <w:pPr>
              <w:pStyle w:val="mps3-data"/>
              <w:widowControl w:val="0"/>
              <w:rPr>
                <w:szCs w:val="16"/>
              </w:rPr>
            </w:pPr>
            <w:r w:rsidRPr="00EE40B5">
              <w:rPr>
                <w:szCs w:val="16"/>
              </w:rPr>
              <w:t>Two completed authority prescriptions should be submitted with every initial application for this drug.</w:t>
            </w:r>
          </w:p>
          <w:p w14:paraId="4EA87B5D" w14:textId="77777777" w:rsidR="005A7369" w:rsidRPr="00EE40B5" w:rsidRDefault="005A7369" w:rsidP="008617B0">
            <w:pPr>
              <w:pStyle w:val="mps3-data"/>
              <w:widowControl w:val="0"/>
              <w:rPr>
                <w:szCs w:val="16"/>
              </w:rPr>
            </w:pPr>
            <w:r w:rsidRPr="00EE40B5">
              <w:rPr>
                <w:szCs w:val="16"/>
              </w:rPr>
              <w:t xml:space="preserve">One prescription should be for the induction doses, containing a quantity of 8 doses of 150 mg and no repeats and the second prescription should be for 2 doses of 150 mg </w:t>
            </w:r>
            <w:r w:rsidRPr="00EE40B5">
              <w:rPr>
                <w:szCs w:val="16"/>
              </w:rPr>
              <w:lastRenderedPageBreak/>
              <w:t>and 3 repeats.</w:t>
            </w:r>
          </w:p>
          <w:p w14:paraId="42BB336F" w14:textId="3091854A"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 xml:space="preserve">If a patient fails to demonstrate a response to treatment with this </w:t>
            </w:r>
            <w:proofErr w:type="gramStart"/>
            <w:r w:rsidRPr="00EE40B5">
              <w:rPr>
                <w:rFonts w:ascii="Arial" w:hAnsi="Arial" w:cs="Arial"/>
                <w:sz w:val="16"/>
                <w:szCs w:val="16"/>
              </w:rPr>
              <w:t>drug</w:t>
            </w:r>
            <w:proofErr w:type="gramEnd"/>
            <w:r w:rsidRPr="00EE40B5">
              <w:rPr>
                <w:rFonts w:ascii="Arial" w:hAnsi="Arial" w:cs="Arial"/>
                <w:sz w:val="16"/>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2041" w:type="dxa"/>
          </w:tcPr>
          <w:p w14:paraId="22B0F41B" w14:textId="59B32DF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28B2C47A" w14:textId="77777777" w:rsidTr="00E739EB">
        <w:tc>
          <w:tcPr>
            <w:tcW w:w="1134" w:type="dxa"/>
          </w:tcPr>
          <w:p w14:paraId="5B32E6D3" w14:textId="49F64A0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lastRenderedPageBreak/>
              <w:t>C15317</w:t>
            </w:r>
          </w:p>
        </w:tc>
        <w:tc>
          <w:tcPr>
            <w:tcW w:w="1134" w:type="dxa"/>
          </w:tcPr>
          <w:p w14:paraId="4ACE22AA" w14:textId="088288F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P15317</w:t>
            </w:r>
          </w:p>
        </w:tc>
        <w:tc>
          <w:tcPr>
            <w:tcW w:w="1134" w:type="dxa"/>
          </w:tcPr>
          <w:p w14:paraId="6114B0D1" w14:textId="12CE56B0"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CN15317</w:t>
            </w:r>
          </w:p>
        </w:tc>
        <w:tc>
          <w:tcPr>
            <w:tcW w:w="2126" w:type="dxa"/>
          </w:tcPr>
          <w:p w14:paraId="71D032B1" w14:textId="10E04C52"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07DCA9FA" w14:textId="77777777" w:rsidR="005A7369" w:rsidRPr="00EE40B5" w:rsidRDefault="005A7369" w:rsidP="008617B0">
            <w:pPr>
              <w:pStyle w:val="mps3-data"/>
              <w:widowControl w:val="0"/>
              <w:rPr>
                <w:szCs w:val="16"/>
              </w:rPr>
            </w:pPr>
            <w:r w:rsidRPr="00EE40B5">
              <w:rPr>
                <w:szCs w:val="16"/>
              </w:rPr>
              <w:t>Moderate to severe hidradenitis suppurativa</w:t>
            </w:r>
          </w:p>
          <w:p w14:paraId="37719A89" w14:textId="77777777" w:rsidR="005A7369" w:rsidRPr="00EE40B5" w:rsidRDefault="005A7369" w:rsidP="008617B0">
            <w:pPr>
              <w:pStyle w:val="mps3-data"/>
              <w:widowControl w:val="0"/>
              <w:rPr>
                <w:szCs w:val="16"/>
              </w:rPr>
            </w:pPr>
            <w:r w:rsidRPr="00EE40B5">
              <w:rPr>
                <w:szCs w:val="16"/>
              </w:rPr>
              <w:t>Transitioning from non-PBS to PBS-subsidised supply - Grandfather arrangements</w:t>
            </w:r>
          </w:p>
          <w:p w14:paraId="1C4254E3" w14:textId="77777777" w:rsidR="005A7369" w:rsidRPr="00EE40B5" w:rsidRDefault="005A7369" w:rsidP="008617B0">
            <w:pPr>
              <w:pStyle w:val="mps3-data"/>
              <w:widowControl w:val="0"/>
              <w:rPr>
                <w:szCs w:val="16"/>
              </w:rPr>
            </w:pPr>
            <w:r w:rsidRPr="00EE40B5">
              <w:rPr>
                <w:szCs w:val="16"/>
              </w:rPr>
              <w:t>Patient must have received non-PBS-subsidised treatment with this drug for this PBS indication prior to 1 June 2024; AND</w:t>
            </w:r>
          </w:p>
          <w:p w14:paraId="37BF3725" w14:textId="77777777" w:rsidR="005A7369" w:rsidRPr="00EE40B5" w:rsidRDefault="005A7369" w:rsidP="008617B0">
            <w:pPr>
              <w:pStyle w:val="mps3-data"/>
              <w:widowControl w:val="0"/>
              <w:rPr>
                <w:szCs w:val="16"/>
              </w:rPr>
            </w:pPr>
            <w:r w:rsidRPr="00EE40B5">
              <w:rPr>
                <w:szCs w:val="16"/>
              </w:rPr>
              <w:t>Patient must have had a Hurley stage II or III with an abscess and inflammatory nodule (AN) count greater than or equal to 3 prior to starting treatment with this drug for this condition; AND</w:t>
            </w:r>
          </w:p>
          <w:p w14:paraId="3DB36680" w14:textId="77777777" w:rsidR="005A7369" w:rsidRPr="00EE40B5" w:rsidRDefault="005A7369" w:rsidP="008617B0">
            <w:pPr>
              <w:pStyle w:val="mps3-data"/>
              <w:widowControl w:val="0"/>
              <w:rPr>
                <w:szCs w:val="16"/>
              </w:rPr>
            </w:pPr>
            <w:r w:rsidRPr="00EE40B5">
              <w:rPr>
                <w:szCs w:val="16"/>
              </w:rPr>
              <w:t>Patient must have demonstrated a response to treatment by achieving Hidradenitis Suppurativa Clinical Response (</w:t>
            </w:r>
            <w:proofErr w:type="spellStart"/>
            <w:r w:rsidRPr="00EE40B5">
              <w:rPr>
                <w:szCs w:val="16"/>
              </w:rPr>
              <w:t>HiSCR</w:t>
            </w:r>
            <w:proofErr w:type="spellEnd"/>
            <w:r w:rsidRPr="00EE40B5">
              <w:rPr>
                <w:szCs w:val="16"/>
              </w:rPr>
              <w:t>) after 12 weeks of treatment if the patient has been treated with this drug for this condition for 12 weeks or longer; AND</w:t>
            </w:r>
          </w:p>
          <w:p w14:paraId="26701119" w14:textId="77777777" w:rsidR="005A7369" w:rsidRPr="00EE40B5" w:rsidRDefault="005A7369" w:rsidP="008617B0">
            <w:pPr>
              <w:pStyle w:val="mps3-data"/>
              <w:widowControl w:val="0"/>
              <w:rPr>
                <w:szCs w:val="16"/>
              </w:rPr>
            </w:pPr>
            <w:r w:rsidRPr="00EE40B5">
              <w:rPr>
                <w:szCs w:val="16"/>
              </w:rPr>
              <w:t>Patient must have failed to achieve an adequate response to 2 courses of different antibiotics each for 3 months prior to initiation of non-PBS-subsidised treatment with this drug for this condition; OR</w:t>
            </w:r>
          </w:p>
          <w:p w14:paraId="344CA255" w14:textId="77777777" w:rsidR="005A7369" w:rsidRPr="00EE40B5" w:rsidRDefault="005A7369" w:rsidP="008617B0">
            <w:pPr>
              <w:pStyle w:val="mps3-data"/>
              <w:widowControl w:val="0"/>
              <w:rPr>
                <w:szCs w:val="16"/>
              </w:rPr>
            </w:pPr>
            <w:r w:rsidRPr="00EE40B5">
              <w:rPr>
                <w:szCs w:val="16"/>
              </w:rPr>
              <w:t>Patient must have had an adverse reaction to an antibiotic of a severity necessitating permanent treatment withdrawal resulting in the patient being unable to complete treatment with 2 different courses of antibiotics each for 3 months prior to initiation of non-PBS-subsidised treatment with this drug for this condition; OR</w:t>
            </w:r>
          </w:p>
          <w:p w14:paraId="7AFC5DD5" w14:textId="77777777" w:rsidR="005A7369" w:rsidRPr="00EE40B5" w:rsidRDefault="005A7369" w:rsidP="008617B0">
            <w:pPr>
              <w:pStyle w:val="mps3-data"/>
              <w:widowControl w:val="0"/>
              <w:rPr>
                <w:szCs w:val="16"/>
              </w:rPr>
            </w:pPr>
            <w:r w:rsidRPr="00EE40B5">
              <w:rPr>
                <w:szCs w:val="16"/>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non-PBS-subsidised treatment with this drug for this condition; AND</w:t>
            </w:r>
          </w:p>
          <w:p w14:paraId="3EA8B51B" w14:textId="77777777" w:rsidR="005A7369" w:rsidRPr="00EE40B5" w:rsidRDefault="005A7369" w:rsidP="008617B0">
            <w:pPr>
              <w:pStyle w:val="mps3-data"/>
              <w:widowControl w:val="0"/>
              <w:rPr>
                <w:szCs w:val="16"/>
              </w:rPr>
            </w:pPr>
            <w:r w:rsidRPr="00EE40B5">
              <w:rPr>
                <w:szCs w:val="16"/>
              </w:rPr>
              <w:t>Patient must not receive more than 24 weeks of treatment under this restriction.</w:t>
            </w:r>
          </w:p>
          <w:p w14:paraId="6938A90B" w14:textId="77777777" w:rsidR="005A7369" w:rsidRPr="00EE40B5" w:rsidRDefault="005A7369" w:rsidP="008617B0">
            <w:pPr>
              <w:pStyle w:val="mps3-data"/>
              <w:widowControl w:val="0"/>
              <w:rPr>
                <w:szCs w:val="16"/>
              </w:rPr>
            </w:pPr>
            <w:r w:rsidRPr="00EE40B5">
              <w:rPr>
                <w:szCs w:val="16"/>
              </w:rPr>
              <w:t>Must be treated by a dermatologist.</w:t>
            </w:r>
          </w:p>
          <w:p w14:paraId="3DB9FBD7" w14:textId="77777777" w:rsidR="005A7369" w:rsidRPr="00EE40B5" w:rsidRDefault="005A7369" w:rsidP="008617B0">
            <w:pPr>
              <w:pStyle w:val="mps3-data"/>
              <w:widowControl w:val="0"/>
              <w:rPr>
                <w:szCs w:val="16"/>
              </w:rPr>
            </w:pPr>
            <w:r w:rsidRPr="00EE40B5">
              <w:rPr>
                <w:szCs w:val="16"/>
              </w:rPr>
              <w:t>A response to treatment is defined as:</w:t>
            </w:r>
          </w:p>
          <w:p w14:paraId="22FF2FB7"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32D63355" w14:textId="77777777" w:rsidR="005A7369" w:rsidRPr="00EE40B5" w:rsidRDefault="005A7369" w:rsidP="008617B0">
            <w:pPr>
              <w:pStyle w:val="mps3-data"/>
              <w:widowControl w:val="0"/>
              <w:rPr>
                <w:szCs w:val="16"/>
              </w:rPr>
            </w:pPr>
            <w:r w:rsidRPr="00EE40B5">
              <w:rPr>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E7C1207" w14:textId="77777777" w:rsidR="005A7369" w:rsidRPr="00EE40B5" w:rsidRDefault="005A7369" w:rsidP="008617B0">
            <w:pPr>
              <w:pStyle w:val="mps3-data"/>
              <w:widowControl w:val="0"/>
              <w:rPr>
                <w:szCs w:val="16"/>
              </w:rPr>
            </w:pPr>
            <w:r w:rsidRPr="00EE40B5">
              <w:rPr>
                <w:szCs w:val="16"/>
              </w:rPr>
              <w:t xml:space="preserve">Where a response assessment is not conducted within the required timeframe, the patient will be deemed to have failed to respond to treatment with this drug, unless the </w:t>
            </w:r>
            <w:r w:rsidRPr="00EE40B5">
              <w:rPr>
                <w:szCs w:val="16"/>
              </w:rPr>
              <w:lastRenderedPageBreak/>
              <w:t>patient has experienced a serious adverse reaction of a severity resulting in the necessity for permanent withdrawal of treatment.</w:t>
            </w:r>
          </w:p>
          <w:p w14:paraId="58CC81B0" w14:textId="77777777" w:rsidR="005A7369" w:rsidRPr="00EE40B5" w:rsidRDefault="005A7369" w:rsidP="008617B0">
            <w:pPr>
              <w:pStyle w:val="mps3-data"/>
              <w:widowControl w:val="0"/>
              <w:rPr>
                <w:szCs w:val="16"/>
              </w:rPr>
            </w:pPr>
            <w:r w:rsidRPr="00EE40B5">
              <w:rPr>
                <w:szCs w:val="16"/>
              </w:rPr>
              <w:t>Assessment of disease severity must not have been more than 4 weeks old at the time treatment with this drug was initiated.</w:t>
            </w:r>
          </w:p>
          <w:p w14:paraId="38983366"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41F8B090" w14:textId="77777777" w:rsidR="005A7369" w:rsidRPr="00EE40B5" w:rsidRDefault="005A7369" w:rsidP="008617B0">
            <w:pPr>
              <w:pStyle w:val="mps3-data"/>
              <w:widowControl w:val="0"/>
              <w:rPr>
                <w:szCs w:val="16"/>
              </w:rPr>
            </w:pPr>
            <w:r w:rsidRPr="00EE40B5">
              <w:rPr>
                <w:szCs w:val="16"/>
              </w:rPr>
              <w:t>(a) a completed authority prescription form; and</w:t>
            </w:r>
          </w:p>
          <w:p w14:paraId="7C9A5C5A" w14:textId="77777777" w:rsidR="005A7369" w:rsidRPr="00EE40B5" w:rsidRDefault="005A7369" w:rsidP="008617B0">
            <w:pPr>
              <w:pStyle w:val="mps3-data"/>
              <w:widowControl w:val="0"/>
              <w:rPr>
                <w:szCs w:val="16"/>
              </w:rPr>
            </w:pPr>
            <w:r w:rsidRPr="00EE40B5">
              <w:rPr>
                <w:szCs w:val="16"/>
              </w:rPr>
              <w:t>(b) completed authority application form relevant to the indication and treatment phase (the latest version is located on the website specified in the Administrative Advice) which includes:</w:t>
            </w:r>
          </w:p>
          <w:p w14:paraId="48D5D2F2"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4E0A5745" w14:textId="77777777" w:rsidR="005A7369" w:rsidRPr="00EE40B5" w:rsidRDefault="005A7369" w:rsidP="008617B0">
            <w:pPr>
              <w:pStyle w:val="mps3-data"/>
              <w:widowControl w:val="0"/>
              <w:rPr>
                <w:szCs w:val="16"/>
              </w:rPr>
            </w:pPr>
            <w:r w:rsidRPr="00EE40B5">
              <w:rPr>
                <w:szCs w:val="16"/>
              </w:rPr>
              <w:t>(ii) the AN count; and</w:t>
            </w:r>
          </w:p>
          <w:p w14:paraId="7DC2C53C" w14:textId="77777777" w:rsidR="005A7369" w:rsidRPr="00EE40B5" w:rsidRDefault="005A7369" w:rsidP="008617B0">
            <w:pPr>
              <w:pStyle w:val="mps3-data"/>
              <w:widowControl w:val="0"/>
              <w:rPr>
                <w:szCs w:val="16"/>
              </w:rPr>
            </w:pPr>
            <w:r w:rsidRPr="00EE40B5">
              <w:rPr>
                <w:szCs w:val="16"/>
              </w:rPr>
              <w:t xml:space="preserve">(iii) the name of the antibiotic/s received for two separate courses each of three </w:t>
            </w:r>
            <w:proofErr w:type="gramStart"/>
            <w:r w:rsidRPr="00EE40B5">
              <w:rPr>
                <w:szCs w:val="16"/>
              </w:rPr>
              <w:t>months;</w:t>
            </w:r>
            <w:proofErr w:type="gramEnd"/>
            <w:r w:rsidRPr="00EE40B5">
              <w:rPr>
                <w:szCs w:val="16"/>
              </w:rPr>
              <w:t xml:space="preserve"> or</w:t>
            </w:r>
          </w:p>
          <w:p w14:paraId="34158077" w14:textId="77777777" w:rsidR="005A7369" w:rsidRPr="00EE40B5" w:rsidRDefault="005A7369" w:rsidP="008617B0">
            <w:pPr>
              <w:pStyle w:val="mps3-data"/>
              <w:widowControl w:val="0"/>
              <w:rPr>
                <w:szCs w:val="16"/>
              </w:rPr>
            </w:pPr>
            <w:r w:rsidRPr="00EE40B5">
              <w:rPr>
                <w:szCs w:val="16"/>
              </w:rPr>
              <w:t xml:space="preserve">(iv) confirmation that the adverse reaction or allergy to an antibiotic necessitated permanent treatment withdrawal resulting in the patient being unable to complete a </w:t>
            </w:r>
            <w:proofErr w:type="gramStart"/>
            <w:r w:rsidRPr="00EE40B5">
              <w:rPr>
                <w:szCs w:val="16"/>
              </w:rPr>
              <w:t>three month</w:t>
            </w:r>
            <w:proofErr w:type="gramEnd"/>
            <w:r w:rsidRPr="00EE40B5">
              <w:rPr>
                <w:szCs w:val="16"/>
              </w:rPr>
              <w:t xml:space="preserve">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37EE1DD6" w14:textId="77777777" w:rsidR="005A7369" w:rsidRPr="00EE40B5" w:rsidRDefault="005A7369" w:rsidP="008617B0">
            <w:pPr>
              <w:pStyle w:val="mps3-data"/>
              <w:widowControl w:val="0"/>
              <w:rPr>
                <w:szCs w:val="16"/>
              </w:rPr>
            </w:pPr>
            <w:r w:rsidRPr="00EE40B5">
              <w:rPr>
                <w:szCs w:val="16"/>
              </w:rPr>
              <w:t>(v) the Hidradenitis Suppurativa Clinical Response (</w:t>
            </w:r>
            <w:proofErr w:type="spellStart"/>
            <w:r w:rsidRPr="00EE40B5">
              <w:rPr>
                <w:szCs w:val="16"/>
              </w:rPr>
              <w:t>HiSCR</w:t>
            </w:r>
            <w:proofErr w:type="spellEnd"/>
            <w:r w:rsidRPr="00EE40B5">
              <w:rPr>
                <w:szCs w:val="16"/>
              </w:rPr>
              <w:t>) result if the patient has received 12 weeks or more of treatment.</w:t>
            </w:r>
          </w:p>
          <w:p w14:paraId="44FB74F5" w14:textId="77777777" w:rsidR="005A7369" w:rsidRPr="00EE40B5" w:rsidRDefault="005A7369" w:rsidP="008617B0">
            <w:pPr>
              <w:pStyle w:val="mps3-data"/>
              <w:widowControl w:val="0"/>
              <w:rPr>
                <w:szCs w:val="16"/>
              </w:rPr>
            </w:pPr>
            <w:r w:rsidRPr="00EE40B5">
              <w:rPr>
                <w:szCs w:val="16"/>
              </w:rPr>
              <w:t>A patient may qualify for PBS-subsidised treatment under this restriction once only.</w:t>
            </w:r>
          </w:p>
          <w:p w14:paraId="5B35984D" w14:textId="7DC2A92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For continuing PBS-subsidised treatment, a Grandfathered patient must qualify under the Continuing treatment criteria.</w:t>
            </w:r>
          </w:p>
        </w:tc>
        <w:tc>
          <w:tcPr>
            <w:tcW w:w="2041" w:type="dxa"/>
          </w:tcPr>
          <w:p w14:paraId="3220A04F" w14:textId="2FE0285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091A1E1C" w14:textId="77777777" w:rsidTr="00E739EB">
        <w:tc>
          <w:tcPr>
            <w:tcW w:w="1134" w:type="dxa"/>
          </w:tcPr>
          <w:p w14:paraId="6D2844A0" w14:textId="5A053119"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C15319</w:t>
            </w:r>
          </w:p>
        </w:tc>
        <w:tc>
          <w:tcPr>
            <w:tcW w:w="1134" w:type="dxa"/>
          </w:tcPr>
          <w:p w14:paraId="3CDD92D4" w14:textId="1439749C"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color w:val="000000"/>
                <w:sz w:val="16"/>
                <w:szCs w:val="16"/>
              </w:rPr>
              <w:t>P15319</w:t>
            </w:r>
          </w:p>
        </w:tc>
        <w:tc>
          <w:tcPr>
            <w:tcW w:w="1134" w:type="dxa"/>
          </w:tcPr>
          <w:p w14:paraId="1B56ADA7" w14:textId="7B3B470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eastAsia="Times New Roman" w:hAnsi="Arial" w:cs="Arial"/>
                <w:color w:val="000000"/>
                <w:sz w:val="16"/>
                <w:szCs w:val="16"/>
                <w:lang w:eastAsia="en-AU"/>
              </w:rPr>
              <w:t>CN15319</w:t>
            </w:r>
          </w:p>
        </w:tc>
        <w:tc>
          <w:tcPr>
            <w:tcW w:w="2126" w:type="dxa"/>
          </w:tcPr>
          <w:p w14:paraId="6750A2F4" w14:textId="2C21E1B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Adalimumab</w:t>
            </w:r>
          </w:p>
        </w:tc>
        <w:tc>
          <w:tcPr>
            <w:tcW w:w="6236" w:type="dxa"/>
          </w:tcPr>
          <w:p w14:paraId="2ADE0107" w14:textId="77777777" w:rsidR="005A7369" w:rsidRPr="00EE40B5" w:rsidRDefault="005A7369" w:rsidP="008617B0">
            <w:pPr>
              <w:pStyle w:val="mps3-data"/>
              <w:widowControl w:val="0"/>
              <w:rPr>
                <w:szCs w:val="16"/>
              </w:rPr>
            </w:pPr>
            <w:r w:rsidRPr="00EE40B5">
              <w:rPr>
                <w:szCs w:val="16"/>
              </w:rPr>
              <w:t>Moderate to severe hidradenitis suppurativa</w:t>
            </w:r>
          </w:p>
          <w:p w14:paraId="21DA3C91" w14:textId="77777777" w:rsidR="005A7369" w:rsidRPr="00EE40B5" w:rsidRDefault="005A7369" w:rsidP="008617B0">
            <w:pPr>
              <w:pStyle w:val="mps3-data"/>
              <w:widowControl w:val="0"/>
              <w:rPr>
                <w:szCs w:val="16"/>
              </w:rPr>
            </w:pPr>
            <w:r w:rsidRPr="00EE40B5">
              <w:rPr>
                <w:szCs w:val="16"/>
              </w:rPr>
              <w:t>Initial treatment - Initial 2 (Change or recommencement of treatment after a break in biological medicine of less than 5 years)</w:t>
            </w:r>
          </w:p>
          <w:p w14:paraId="4C52440B" w14:textId="77777777" w:rsidR="005A7369" w:rsidRPr="00EE40B5" w:rsidRDefault="005A7369" w:rsidP="008617B0">
            <w:pPr>
              <w:pStyle w:val="mps3-data"/>
              <w:widowControl w:val="0"/>
              <w:rPr>
                <w:szCs w:val="16"/>
              </w:rPr>
            </w:pPr>
            <w:r w:rsidRPr="00EE40B5">
              <w:rPr>
                <w:szCs w:val="16"/>
              </w:rPr>
              <w:t>Patient must have received prior PBS-subsidised treatment with a biological medicine for this condition in this treatment cycle; AND</w:t>
            </w:r>
          </w:p>
          <w:p w14:paraId="0B092AC6" w14:textId="77777777" w:rsidR="005A7369" w:rsidRPr="00EE40B5" w:rsidRDefault="005A7369" w:rsidP="008617B0">
            <w:pPr>
              <w:pStyle w:val="mps3-data"/>
              <w:widowControl w:val="0"/>
              <w:rPr>
                <w:szCs w:val="16"/>
              </w:rPr>
            </w:pPr>
            <w:r w:rsidRPr="00EE40B5">
              <w:rPr>
                <w:szCs w:val="16"/>
              </w:rPr>
              <w:t>Patient must not have already failed, or ceased to respond to, PBS-subsidised treatment with 2 biological medicines for this condition within this treatment cycle; AND</w:t>
            </w:r>
          </w:p>
          <w:p w14:paraId="79BA9A0F" w14:textId="77777777" w:rsidR="005A7369" w:rsidRPr="00EE40B5" w:rsidRDefault="005A7369" w:rsidP="008617B0">
            <w:pPr>
              <w:pStyle w:val="mps3-data"/>
              <w:widowControl w:val="0"/>
              <w:rPr>
                <w:szCs w:val="16"/>
              </w:rPr>
            </w:pPr>
            <w:r w:rsidRPr="00EE40B5">
              <w:rPr>
                <w:szCs w:val="16"/>
              </w:rPr>
              <w:t>Patient must not have already failed, or ceased to respond to, PBS-subsidised treatment with this drug for this condition during the current treatment cycle; AND</w:t>
            </w:r>
          </w:p>
          <w:p w14:paraId="06B53121" w14:textId="77777777" w:rsidR="005A7369" w:rsidRPr="00EE40B5" w:rsidRDefault="005A7369" w:rsidP="008617B0">
            <w:pPr>
              <w:pStyle w:val="mps3-data"/>
              <w:widowControl w:val="0"/>
              <w:rPr>
                <w:szCs w:val="16"/>
              </w:rPr>
            </w:pPr>
            <w:r w:rsidRPr="00EE40B5">
              <w:rPr>
                <w:szCs w:val="16"/>
              </w:rPr>
              <w:t>Patient must not receive more than 16 weeks of treatment under this restriction.</w:t>
            </w:r>
          </w:p>
          <w:p w14:paraId="702A863E" w14:textId="77777777" w:rsidR="005A7369" w:rsidRPr="00EE40B5" w:rsidRDefault="005A7369" w:rsidP="008617B0">
            <w:pPr>
              <w:pStyle w:val="mps3-data"/>
              <w:widowControl w:val="0"/>
              <w:rPr>
                <w:szCs w:val="16"/>
              </w:rPr>
            </w:pPr>
            <w:r w:rsidRPr="00EE40B5">
              <w:rPr>
                <w:szCs w:val="16"/>
              </w:rPr>
              <w:t>Must be treated by a dermatologist.</w:t>
            </w:r>
          </w:p>
          <w:p w14:paraId="2A6CEEC3" w14:textId="77777777" w:rsidR="005A7369" w:rsidRPr="00EE40B5" w:rsidRDefault="005A7369" w:rsidP="008617B0">
            <w:pPr>
              <w:pStyle w:val="mps3-data"/>
              <w:widowControl w:val="0"/>
              <w:rPr>
                <w:szCs w:val="16"/>
              </w:rPr>
            </w:pPr>
            <w:r w:rsidRPr="00EE40B5">
              <w:rPr>
                <w:szCs w:val="16"/>
              </w:rPr>
              <w:t xml:space="preserve">Assessment of disease severity must be no more than 4 weeks old at the time of </w:t>
            </w:r>
            <w:r w:rsidRPr="00EE40B5">
              <w:rPr>
                <w:szCs w:val="16"/>
              </w:rPr>
              <w:lastRenderedPageBreak/>
              <w:t>application.</w:t>
            </w:r>
          </w:p>
          <w:p w14:paraId="30107A98" w14:textId="77777777" w:rsidR="005A7369" w:rsidRPr="00EE40B5" w:rsidRDefault="005A7369" w:rsidP="008617B0">
            <w:pPr>
              <w:pStyle w:val="mps3-data"/>
              <w:widowControl w:val="0"/>
              <w:rPr>
                <w:szCs w:val="16"/>
              </w:rPr>
            </w:pPr>
            <w:r w:rsidRPr="00EE40B5">
              <w:rPr>
                <w:szCs w:val="16"/>
              </w:rPr>
              <w:t>A response to treatment is defined as:</w:t>
            </w:r>
          </w:p>
          <w:p w14:paraId="033BE533"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2BD4900C" w14:textId="77777777" w:rsidR="005A7369" w:rsidRPr="00EE40B5" w:rsidRDefault="005A7369" w:rsidP="008617B0">
            <w:pPr>
              <w:pStyle w:val="mps3-data"/>
              <w:widowControl w:val="0"/>
              <w:rPr>
                <w:szCs w:val="16"/>
              </w:rPr>
            </w:pPr>
            <w:r w:rsidRPr="00EE40B5">
              <w:rPr>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4A6F0E2" w14:textId="77777777" w:rsidR="005A7369" w:rsidRPr="00EE40B5" w:rsidRDefault="005A7369" w:rsidP="008617B0">
            <w:pPr>
              <w:pStyle w:val="mps3-data"/>
              <w:widowControl w:val="0"/>
              <w:rPr>
                <w:szCs w:val="16"/>
              </w:rPr>
            </w:pPr>
            <w:r w:rsidRPr="00EE40B5">
              <w:rPr>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373D462"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DA79BF9" w14:textId="77777777" w:rsidR="005A7369" w:rsidRPr="00EE40B5" w:rsidRDefault="005A7369" w:rsidP="008617B0">
            <w:pPr>
              <w:pStyle w:val="mps3-data"/>
              <w:widowControl w:val="0"/>
              <w:rPr>
                <w:szCs w:val="16"/>
              </w:rPr>
            </w:pPr>
            <w:r w:rsidRPr="00EE40B5">
              <w:rPr>
                <w:szCs w:val="16"/>
              </w:rPr>
              <w:t xml:space="preserve">At the time of authority </w:t>
            </w:r>
            <w:proofErr w:type="gramStart"/>
            <w:r w:rsidRPr="00EE40B5">
              <w:rPr>
                <w:szCs w:val="16"/>
              </w:rPr>
              <w:t>application</w:t>
            </w:r>
            <w:proofErr w:type="gramEnd"/>
            <w:r w:rsidRPr="00EE40B5">
              <w:rPr>
                <w:szCs w:val="16"/>
              </w:rPr>
              <w:t xml:space="preserve"> the prescriber must request the first 4 weeks of treatment under this restriction; and weeks 5 to 16 of treatment under Initial 1 (new patient), Initial 2 (Change or recommencement of treatment after a break in biological medicine of less than 5 years) or Initial 3 (recommencement of treatment after a break in biological medicine of more than 5 years) - balance of supply.</w:t>
            </w:r>
          </w:p>
          <w:p w14:paraId="5217A0A2"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6F7A4662" w14:textId="77777777" w:rsidR="005A7369" w:rsidRPr="00EE40B5" w:rsidRDefault="005A7369" w:rsidP="008617B0">
            <w:pPr>
              <w:pStyle w:val="mps3-data"/>
              <w:widowControl w:val="0"/>
              <w:rPr>
                <w:szCs w:val="16"/>
              </w:rPr>
            </w:pPr>
            <w:r w:rsidRPr="00EE40B5">
              <w:rPr>
                <w:szCs w:val="16"/>
              </w:rPr>
              <w:t>(1) a completed authority prescription form; and</w:t>
            </w:r>
          </w:p>
          <w:p w14:paraId="40EB0E25" w14:textId="77777777" w:rsidR="005A7369" w:rsidRPr="00EE40B5" w:rsidRDefault="005A7369" w:rsidP="008617B0">
            <w:pPr>
              <w:pStyle w:val="mps3-data"/>
              <w:widowControl w:val="0"/>
              <w:rPr>
                <w:szCs w:val="16"/>
              </w:rPr>
            </w:pPr>
            <w:r w:rsidRPr="00EE40B5">
              <w:rPr>
                <w:szCs w:val="16"/>
              </w:rPr>
              <w:t>(2) a completed authority application form relevant to the indication and treatment phase (the latest version is located on the website specified in the Administrative Advice) which includes:</w:t>
            </w:r>
          </w:p>
          <w:p w14:paraId="148A74B1"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Hurley stage grading; and</w:t>
            </w:r>
          </w:p>
          <w:p w14:paraId="1EAB5636" w14:textId="77777777" w:rsidR="005A7369" w:rsidRPr="00EE40B5" w:rsidRDefault="005A7369" w:rsidP="008617B0">
            <w:pPr>
              <w:pStyle w:val="mps3-data"/>
              <w:widowControl w:val="0"/>
              <w:rPr>
                <w:szCs w:val="16"/>
              </w:rPr>
            </w:pPr>
            <w:r w:rsidRPr="00EE40B5">
              <w:rPr>
                <w:szCs w:val="16"/>
              </w:rPr>
              <w:t>(ii) the AN count.</w:t>
            </w:r>
          </w:p>
          <w:p w14:paraId="2E171A07" w14:textId="77777777" w:rsidR="005A7369" w:rsidRPr="00EE40B5" w:rsidRDefault="005A7369" w:rsidP="008617B0">
            <w:pPr>
              <w:pStyle w:val="mps3-data"/>
              <w:widowControl w:val="0"/>
              <w:rPr>
                <w:szCs w:val="16"/>
              </w:rPr>
            </w:pPr>
            <w:r w:rsidRPr="00EE40B5">
              <w:rPr>
                <w:szCs w:val="16"/>
              </w:rPr>
              <w:t xml:space="preserve">If a patient fails to demonstrate a response to treatment with this drug under this </w:t>
            </w:r>
            <w:proofErr w:type="gramStart"/>
            <w:r w:rsidRPr="00EE40B5">
              <w:rPr>
                <w:szCs w:val="16"/>
              </w:rPr>
              <w:t>restriction</w:t>
            </w:r>
            <w:proofErr w:type="gramEnd"/>
            <w:r w:rsidRPr="00EE40B5">
              <w:rPr>
                <w:szCs w:val="16"/>
              </w:rPr>
              <w:t xml:space="preserve"> they will not be eligible to receive further PBS-subsidised treatment with this drug for this condition within this treatment cycle.</w:t>
            </w:r>
          </w:p>
          <w:p w14:paraId="1B8848D4" w14:textId="474E522A"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041" w:type="dxa"/>
          </w:tcPr>
          <w:p w14:paraId="565EACDA" w14:textId="22B2E402"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Written Authority Required procedures</w:t>
            </w:r>
          </w:p>
        </w:tc>
      </w:tr>
      <w:tr w:rsidR="005A7369" w:rsidRPr="00EE40B5" w14:paraId="58A6204F" w14:textId="77777777" w:rsidTr="00E739EB">
        <w:tc>
          <w:tcPr>
            <w:tcW w:w="1134" w:type="dxa"/>
          </w:tcPr>
          <w:p w14:paraId="4A01D5C3" w14:textId="43E1F6E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C15321</w:t>
            </w:r>
          </w:p>
        </w:tc>
        <w:tc>
          <w:tcPr>
            <w:tcW w:w="1134" w:type="dxa"/>
          </w:tcPr>
          <w:p w14:paraId="43727F85" w14:textId="4EC984A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P15321</w:t>
            </w:r>
          </w:p>
        </w:tc>
        <w:tc>
          <w:tcPr>
            <w:tcW w:w="1134" w:type="dxa"/>
          </w:tcPr>
          <w:p w14:paraId="1A92D774" w14:textId="23F41115"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CN15321</w:t>
            </w:r>
          </w:p>
        </w:tc>
        <w:tc>
          <w:tcPr>
            <w:tcW w:w="2126" w:type="dxa"/>
          </w:tcPr>
          <w:p w14:paraId="0E603138" w14:textId="65400E7F"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Pioglitazone</w:t>
            </w:r>
          </w:p>
        </w:tc>
        <w:tc>
          <w:tcPr>
            <w:tcW w:w="6236" w:type="dxa"/>
          </w:tcPr>
          <w:p w14:paraId="1B4CEE0A" w14:textId="6578FCFE"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Diabetes mellitus type 2</w:t>
            </w:r>
          </w:p>
        </w:tc>
        <w:tc>
          <w:tcPr>
            <w:tcW w:w="2041" w:type="dxa"/>
          </w:tcPr>
          <w:p w14:paraId="7154AE0D" w14:textId="197D471E" w:rsidR="005A7369" w:rsidRPr="00EE40B5" w:rsidRDefault="005A7369" w:rsidP="008617B0">
            <w:pPr>
              <w:pStyle w:val="Tabletext"/>
              <w:widowControl w:val="0"/>
              <w:spacing w:after="60" w:line="240" w:lineRule="auto"/>
              <w:rPr>
                <w:rFonts w:ascii="Arial" w:hAnsi="Arial" w:cs="Arial"/>
                <w:sz w:val="16"/>
                <w:szCs w:val="16"/>
                <w:lang w:eastAsia="en-US"/>
              </w:rPr>
            </w:pPr>
          </w:p>
        </w:tc>
      </w:tr>
      <w:tr w:rsidR="005A7369" w:rsidRPr="00EE40B5" w14:paraId="00F2470A" w14:textId="77777777" w:rsidTr="00E739EB">
        <w:tc>
          <w:tcPr>
            <w:tcW w:w="1134" w:type="dxa"/>
          </w:tcPr>
          <w:p w14:paraId="431B752A" w14:textId="6D8E9AD3"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lastRenderedPageBreak/>
              <w:t>C15323</w:t>
            </w:r>
          </w:p>
        </w:tc>
        <w:tc>
          <w:tcPr>
            <w:tcW w:w="1134" w:type="dxa"/>
          </w:tcPr>
          <w:p w14:paraId="0F6AB636" w14:textId="12D688D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P15323</w:t>
            </w:r>
          </w:p>
        </w:tc>
        <w:tc>
          <w:tcPr>
            <w:tcW w:w="1134" w:type="dxa"/>
          </w:tcPr>
          <w:p w14:paraId="0BDCE2F4" w14:textId="4B4C6111"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CN15323</w:t>
            </w:r>
          </w:p>
        </w:tc>
        <w:tc>
          <w:tcPr>
            <w:tcW w:w="2126" w:type="dxa"/>
          </w:tcPr>
          <w:p w14:paraId="33FB59FF" w14:textId="4C34B586"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Inclisiran</w:t>
            </w:r>
            <w:proofErr w:type="spellEnd"/>
          </w:p>
        </w:tc>
        <w:tc>
          <w:tcPr>
            <w:tcW w:w="6236" w:type="dxa"/>
          </w:tcPr>
          <w:p w14:paraId="1D24A22F" w14:textId="77777777" w:rsidR="005A7369" w:rsidRPr="00EE40B5" w:rsidRDefault="005A7369" w:rsidP="008617B0">
            <w:pPr>
              <w:pStyle w:val="mps3-data"/>
              <w:widowControl w:val="0"/>
              <w:rPr>
                <w:szCs w:val="16"/>
              </w:rPr>
            </w:pPr>
            <w:r w:rsidRPr="00EE40B5">
              <w:rPr>
                <w:szCs w:val="16"/>
              </w:rPr>
              <w:t>Non-familial hypercholesterolaemia</w:t>
            </w:r>
          </w:p>
          <w:p w14:paraId="216EAA03" w14:textId="77777777" w:rsidR="005A7369" w:rsidRPr="00EE40B5" w:rsidRDefault="005A7369" w:rsidP="008617B0">
            <w:pPr>
              <w:pStyle w:val="mps3-data"/>
              <w:widowControl w:val="0"/>
              <w:rPr>
                <w:szCs w:val="16"/>
              </w:rPr>
            </w:pPr>
            <w:r w:rsidRPr="00EE40B5">
              <w:rPr>
                <w:szCs w:val="16"/>
              </w:rPr>
              <w:t>Transitioning from non-PBS to PBS-subsidised supply - Grandfather arrangements</w:t>
            </w:r>
          </w:p>
          <w:p w14:paraId="2D7CECC3" w14:textId="77777777" w:rsidR="005A7369" w:rsidRPr="00EE40B5" w:rsidRDefault="005A7369" w:rsidP="008617B0">
            <w:pPr>
              <w:pStyle w:val="mps3-data"/>
              <w:widowControl w:val="0"/>
              <w:rPr>
                <w:szCs w:val="16"/>
              </w:rPr>
            </w:pPr>
            <w:r w:rsidRPr="00EE40B5">
              <w:rPr>
                <w:szCs w:val="16"/>
              </w:rPr>
              <w:t>Patient must have received non-PBS-subsidised treatment with this drug for this condition prior to 1 April 2024; AND</w:t>
            </w:r>
          </w:p>
          <w:p w14:paraId="2C93CD1B" w14:textId="77777777" w:rsidR="005A7369" w:rsidRPr="00EE40B5" w:rsidRDefault="005A7369" w:rsidP="008617B0">
            <w:pPr>
              <w:pStyle w:val="mps3-data"/>
              <w:widowControl w:val="0"/>
              <w:rPr>
                <w:szCs w:val="16"/>
              </w:rPr>
            </w:pPr>
            <w:r w:rsidRPr="00EE40B5">
              <w:rPr>
                <w:szCs w:val="16"/>
              </w:rPr>
              <w:t>The treatment must be in conjunction with dietary therapy and exercise; AND</w:t>
            </w:r>
          </w:p>
          <w:p w14:paraId="3D305D99" w14:textId="77777777" w:rsidR="005A7369" w:rsidRPr="00EE40B5" w:rsidRDefault="005A7369" w:rsidP="008617B0">
            <w:pPr>
              <w:pStyle w:val="mps3-data"/>
              <w:widowControl w:val="0"/>
              <w:rPr>
                <w:szCs w:val="16"/>
              </w:rPr>
            </w:pPr>
            <w:r w:rsidRPr="00EE40B5">
              <w:rPr>
                <w:szCs w:val="16"/>
              </w:rPr>
              <w:t>Patient must have had symptomatic atherosclerotic cardiovascular disease prior to starting non-PBS-subsidised treatment with this drug for this condition; AND</w:t>
            </w:r>
          </w:p>
          <w:p w14:paraId="038399CB" w14:textId="77777777" w:rsidR="005A7369" w:rsidRPr="00EE40B5" w:rsidRDefault="005A7369" w:rsidP="008617B0">
            <w:pPr>
              <w:pStyle w:val="mps3-data"/>
              <w:widowControl w:val="0"/>
              <w:rPr>
                <w:szCs w:val="16"/>
              </w:rPr>
            </w:pPr>
            <w:r w:rsidRPr="00EE40B5">
              <w:rPr>
                <w:szCs w:val="16"/>
              </w:rPr>
              <w:t>Patient must have had an LDL cholesterol level in excess of 1.8 millimoles per litre prior to starting non-PBS-subsidised treatment with this drug for this condition; AND</w:t>
            </w:r>
          </w:p>
          <w:p w14:paraId="6AAFA0BD" w14:textId="77777777" w:rsidR="005A7369" w:rsidRPr="00EE40B5" w:rsidRDefault="005A7369" w:rsidP="008617B0">
            <w:pPr>
              <w:pStyle w:val="mps3-data"/>
              <w:widowControl w:val="0"/>
              <w:rPr>
                <w:szCs w:val="16"/>
              </w:rPr>
            </w:pPr>
            <w:r w:rsidRPr="00EE40B5">
              <w:rPr>
                <w:szCs w:val="16"/>
              </w:rPr>
              <w:t>Patient must have had atherosclerotic disease in two or more vascular territories (coronary, cerebrovascular or peripheral vascular territories) prior to starting non-PBS-subsidised treatment with this drug for this condition; OR</w:t>
            </w:r>
          </w:p>
          <w:p w14:paraId="6EB66200" w14:textId="77777777" w:rsidR="005A7369" w:rsidRPr="00EE40B5" w:rsidRDefault="005A7369" w:rsidP="008617B0">
            <w:pPr>
              <w:pStyle w:val="mps3-data"/>
              <w:widowControl w:val="0"/>
              <w:rPr>
                <w:szCs w:val="16"/>
              </w:rPr>
            </w:pPr>
            <w:r w:rsidRPr="00EE40B5">
              <w:rPr>
                <w:szCs w:val="16"/>
              </w:rPr>
              <w:t>Patient must have had severe multi-vessel coronary heart disease defined as at least 50% stenosis in at least two large vessels prior to starting non-PBS-subsidised treatment with this drug for this condition; OR</w:t>
            </w:r>
          </w:p>
          <w:p w14:paraId="65DA970E" w14:textId="77777777" w:rsidR="005A7369" w:rsidRPr="00EE40B5" w:rsidRDefault="005A7369" w:rsidP="008617B0">
            <w:pPr>
              <w:pStyle w:val="mps3-data"/>
              <w:widowControl w:val="0"/>
              <w:rPr>
                <w:szCs w:val="16"/>
              </w:rPr>
            </w:pPr>
            <w:r w:rsidRPr="00EE40B5">
              <w:rPr>
                <w:szCs w:val="16"/>
              </w:rPr>
              <w:t>Patient must have had at least two major cardiovascular events (</w:t>
            </w:r>
            <w:proofErr w:type="gramStart"/>
            <w:r w:rsidRPr="00EE40B5">
              <w:rPr>
                <w:szCs w:val="16"/>
              </w:rPr>
              <w:t>i.e.</w:t>
            </w:r>
            <w:proofErr w:type="gramEnd"/>
            <w:r w:rsidRPr="00EE40B5">
              <w:rPr>
                <w:szCs w:val="16"/>
              </w:rPr>
              <w:t xml:space="preserve"> myocardial infarction, unstable angina, stroke or unplanned revascularisation) in the previous 5 years prior to starting non-PBS-subsidised treatment with this drug for this condition; OR</w:t>
            </w:r>
          </w:p>
          <w:p w14:paraId="0DE1D413" w14:textId="77777777" w:rsidR="005A7369" w:rsidRPr="00EE40B5" w:rsidRDefault="005A7369" w:rsidP="008617B0">
            <w:pPr>
              <w:pStyle w:val="mps3-data"/>
              <w:widowControl w:val="0"/>
              <w:rPr>
                <w:szCs w:val="16"/>
              </w:rPr>
            </w:pPr>
            <w:r w:rsidRPr="00EE40B5">
              <w:rPr>
                <w:szCs w:val="16"/>
              </w:rPr>
              <w:t>Patient must have had diabetes mellitus with microalbuminuria prior to starting non-PBS-subsidised treatment with this drug for this condition; OR</w:t>
            </w:r>
          </w:p>
          <w:p w14:paraId="2B91842B" w14:textId="77777777" w:rsidR="005A7369" w:rsidRPr="00EE40B5" w:rsidRDefault="005A7369" w:rsidP="008617B0">
            <w:pPr>
              <w:pStyle w:val="mps3-data"/>
              <w:widowControl w:val="0"/>
              <w:rPr>
                <w:szCs w:val="16"/>
              </w:rPr>
            </w:pPr>
            <w:r w:rsidRPr="00EE40B5">
              <w:rPr>
                <w:szCs w:val="16"/>
              </w:rPr>
              <w:t>Patient must have had diabetes mellitus and be aged 60 years of more prior to starting non-PBS-subsidised treatment with this drug for this condition; OR</w:t>
            </w:r>
          </w:p>
          <w:p w14:paraId="08881FFE" w14:textId="77777777" w:rsidR="005A7369" w:rsidRPr="00EE40B5" w:rsidRDefault="005A7369" w:rsidP="008617B0">
            <w:pPr>
              <w:pStyle w:val="mps3-data"/>
              <w:widowControl w:val="0"/>
              <w:rPr>
                <w:szCs w:val="16"/>
              </w:rPr>
            </w:pPr>
            <w:r w:rsidRPr="00EE40B5">
              <w:rPr>
                <w:szCs w:val="16"/>
              </w:rPr>
              <w:t>Patient must be an Aboriginal or Torres Strait Islander with diabetes mellitus that was present prior to starting non-PBS-subsidised treatment with this drug for this condition; OR</w:t>
            </w:r>
          </w:p>
          <w:p w14:paraId="694019DB" w14:textId="77777777" w:rsidR="005A7369" w:rsidRPr="00EE40B5" w:rsidRDefault="005A7369" w:rsidP="008617B0">
            <w:pPr>
              <w:pStyle w:val="mps3-data"/>
              <w:widowControl w:val="0"/>
              <w:rPr>
                <w:szCs w:val="16"/>
              </w:rPr>
            </w:pPr>
            <w:r w:rsidRPr="00EE40B5">
              <w:rPr>
                <w:szCs w:val="16"/>
              </w:rPr>
              <w:t>Patient must have had a Thrombolysis in Myocardial Infarction (TIMI) Risk Score for Secondary Prevention of 4 or higher prior to starting non-PBS-subsidised treatment with this drug for this condition; AND</w:t>
            </w:r>
          </w:p>
          <w:p w14:paraId="5B2CC471" w14:textId="77777777" w:rsidR="005A7369" w:rsidRPr="00EE40B5" w:rsidRDefault="005A7369" w:rsidP="008617B0">
            <w:pPr>
              <w:pStyle w:val="mps3-data"/>
              <w:widowControl w:val="0"/>
              <w:rPr>
                <w:szCs w:val="16"/>
              </w:rPr>
            </w:pPr>
            <w:r w:rsidRPr="00EE40B5">
              <w:rPr>
                <w:szCs w:val="16"/>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p w14:paraId="5F7913BE" w14:textId="77777777" w:rsidR="005A7369" w:rsidRPr="00EE40B5" w:rsidRDefault="005A7369" w:rsidP="008617B0">
            <w:pPr>
              <w:pStyle w:val="mps3-data"/>
              <w:widowControl w:val="0"/>
              <w:rPr>
                <w:szCs w:val="16"/>
              </w:rPr>
            </w:pPr>
            <w:r w:rsidRPr="00EE40B5">
              <w:rPr>
                <w:szCs w:val="16"/>
              </w:rPr>
              <w:t>Patient must have developed a clinically important product-related adverse event necessitating withdrawal of statin treatment to trials of each of atorvastatin and rosuvastatin prior to initiating non-PBS-subsidised treatment with this drug for this condition; OR</w:t>
            </w:r>
          </w:p>
          <w:p w14:paraId="42F7410E" w14:textId="77777777" w:rsidR="005A7369" w:rsidRPr="00EE40B5" w:rsidRDefault="005A7369" w:rsidP="008617B0">
            <w:pPr>
              <w:pStyle w:val="mps3-data"/>
              <w:widowControl w:val="0"/>
              <w:rPr>
                <w:szCs w:val="16"/>
              </w:rPr>
            </w:pPr>
            <w:r w:rsidRPr="00EE40B5">
              <w:rPr>
                <w:szCs w:val="16"/>
              </w:rPr>
              <w:t xml:space="preserve">Patient must be contraindicated to treatment with </w:t>
            </w:r>
            <w:proofErr w:type="gramStart"/>
            <w:r w:rsidRPr="00EE40B5">
              <w:rPr>
                <w:szCs w:val="16"/>
              </w:rPr>
              <w:t>a</w:t>
            </w:r>
            <w:proofErr w:type="gramEnd"/>
            <w:r w:rsidRPr="00EE40B5">
              <w:rPr>
                <w:szCs w:val="16"/>
              </w:rPr>
              <w:t xml:space="preserve"> HMG CoA reductase inhibitor </w:t>
            </w:r>
            <w:r w:rsidRPr="00EE40B5">
              <w:rPr>
                <w:szCs w:val="16"/>
              </w:rPr>
              <w:lastRenderedPageBreak/>
              <w:t>(statin) as defined in the TGA-approved Product Information; AND</w:t>
            </w:r>
          </w:p>
          <w:p w14:paraId="2287988B" w14:textId="77777777" w:rsidR="005A7369" w:rsidRPr="00EE40B5" w:rsidRDefault="005A7369" w:rsidP="008617B0">
            <w:pPr>
              <w:pStyle w:val="mps3-data"/>
              <w:widowControl w:val="0"/>
              <w:rPr>
                <w:szCs w:val="16"/>
              </w:rPr>
            </w:pPr>
            <w:r w:rsidRPr="00EE40B5">
              <w:rPr>
                <w:szCs w:val="16"/>
              </w:rPr>
              <w:t>Patient must have been treated with ezetimibe for at least 12 consecutive weeks in conjunction with a statin (if tolerated), dietary therapy and exercise prior to initiating non-PBS-subsidised treatment with this drug for this condition; OR</w:t>
            </w:r>
          </w:p>
          <w:p w14:paraId="46F3D9E6" w14:textId="77777777" w:rsidR="005A7369" w:rsidRPr="00EE40B5" w:rsidRDefault="005A7369" w:rsidP="008617B0">
            <w:pPr>
              <w:pStyle w:val="mps3-data"/>
              <w:widowControl w:val="0"/>
              <w:rPr>
                <w:szCs w:val="16"/>
              </w:rPr>
            </w:pPr>
            <w:r w:rsidRPr="00EE40B5">
              <w:rPr>
                <w:szCs w:val="16"/>
              </w:rPr>
              <w:t>Patient must have developed clinically important product-related adverse event/contraindication as defined in the TGA approved Product Information necessitating withdrawal of ezetimibe; AND</w:t>
            </w:r>
          </w:p>
          <w:p w14:paraId="13FB1863" w14:textId="77777777" w:rsidR="005A7369" w:rsidRPr="00EE40B5" w:rsidRDefault="005A7369" w:rsidP="008617B0">
            <w:pPr>
              <w:pStyle w:val="mps3-data"/>
              <w:widowControl w:val="0"/>
              <w:rPr>
                <w:szCs w:val="16"/>
              </w:rPr>
            </w:pPr>
            <w:r w:rsidRPr="00EE40B5">
              <w:rPr>
                <w:szCs w:val="16"/>
              </w:rPr>
              <w:t xml:space="preserve">Patient must not be receiving concomitant PBS-subsidised treatment with a monoclonal antibody inhibiting proprotein convertase subtilisin </w:t>
            </w:r>
            <w:proofErr w:type="spellStart"/>
            <w:r w:rsidRPr="00EE40B5">
              <w:rPr>
                <w:szCs w:val="16"/>
              </w:rPr>
              <w:t>kexin</w:t>
            </w:r>
            <w:proofErr w:type="spellEnd"/>
            <w:r w:rsidRPr="00EE40B5">
              <w:rPr>
                <w:szCs w:val="16"/>
              </w:rPr>
              <w:t xml:space="preserve"> type 9 (PCSK9) for this PBS indication.</w:t>
            </w:r>
          </w:p>
          <w:p w14:paraId="22E33A8D" w14:textId="77777777" w:rsidR="005A7369" w:rsidRPr="00EE40B5" w:rsidRDefault="005A7369" w:rsidP="008617B0">
            <w:pPr>
              <w:pStyle w:val="mps3-data"/>
              <w:widowControl w:val="0"/>
              <w:rPr>
                <w:szCs w:val="16"/>
              </w:rPr>
            </w:pPr>
            <w:r w:rsidRPr="00EE40B5">
              <w:rPr>
                <w:szCs w:val="16"/>
              </w:rPr>
              <w:t xml:space="preserve">Must be treated by a specialist </w:t>
            </w:r>
            <w:proofErr w:type="gramStart"/>
            <w:r w:rsidRPr="00EE40B5">
              <w:rPr>
                <w:szCs w:val="16"/>
              </w:rPr>
              <w:t>physician;</w:t>
            </w:r>
            <w:proofErr w:type="gramEnd"/>
            <w:r w:rsidRPr="00EE40B5">
              <w:rPr>
                <w:szCs w:val="16"/>
              </w:rPr>
              <w:t xml:space="preserve"> OR</w:t>
            </w:r>
          </w:p>
          <w:p w14:paraId="0249E9A0" w14:textId="77777777" w:rsidR="005A7369" w:rsidRPr="00EE40B5" w:rsidRDefault="005A7369" w:rsidP="008617B0">
            <w:pPr>
              <w:pStyle w:val="mps3-data"/>
              <w:widowControl w:val="0"/>
              <w:rPr>
                <w:szCs w:val="16"/>
              </w:rPr>
            </w:pPr>
            <w:r w:rsidRPr="00EE40B5">
              <w:rPr>
                <w:szCs w:val="16"/>
              </w:rPr>
              <w:t>Must be treated by a physician who has consulted a specialist physician.</w:t>
            </w:r>
          </w:p>
          <w:p w14:paraId="68944DA7" w14:textId="77777777" w:rsidR="005A7369" w:rsidRPr="00EE40B5" w:rsidRDefault="005A7369" w:rsidP="008617B0">
            <w:pPr>
              <w:pStyle w:val="mps3-data"/>
              <w:widowControl w:val="0"/>
              <w:rPr>
                <w:szCs w:val="16"/>
              </w:rPr>
            </w:pPr>
            <w:r w:rsidRPr="00EE40B5">
              <w:rPr>
                <w:szCs w:val="16"/>
              </w:rPr>
              <w:t>Symptomatic atherosclerotic cardiovascular disease is defined as:</w:t>
            </w:r>
          </w:p>
          <w:p w14:paraId="1C73F828"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w:t>
            </w:r>
            <w:proofErr w:type="gramStart"/>
            <w:r w:rsidRPr="00EE40B5">
              <w:rPr>
                <w:szCs w:val="16"/>
              </w:rPr>
              <w:t>e.g.</w:t>
            </w:r>
            <w:proofErr w:type="gramEnd"/>
            <w:r w:rsidRPr="00EE40B5">
              <w:rPr>
                <w:szCs w:val="16"/>
              </w:rPr>
              <w:t xml:space="preserve"> myocardial perfusion scanning or stress echocardiography); or</w:t>
            </w:r>
          </w:p>
          <w:p w14:paraId="2803E402" w14:textId="77777777" w:rsidR="005A7369" w:rsidRPr="00EE40B5" w:rsidRDefault="005A7369" w:rsidP="008617B0">
            <w:pPr>
              <w:pStyle w:val="mps3-data"/>
              <w:widowControl w:val="0"/>
              <w:rPr>
                <w:szCs w:val="16"/>
              </w:rPr>
            </w:pPr>
            <w:r w:rsidRPr="00EE40B5">
              <w:rPr>
                <w:szCs w:val="16"/>
              </w:rPr>
              <w:t>(ii) the presence of symptomatic cerebrovascular disease (prior ischaemic stroke, prior revascularisation procedure, or transient ischaemic attack associated with 50% or greater stenosis in 1 or more cerebral arteries on imaging); or</w:t>
            </w:r>
          </w:p>
          <w:p w14:paraId="384EF386" w14:textId="77777777" w:rsidR="005A7369" w:rsidRPr="00EE40B5" w:rsidRDefault="005A7369" w:rsidP="008617B0">
            <w:pPr>
              <w:pStyle w:val="mps3-data"/>
              <w:widowControl w:val="0"/>
              <w:rPr>
                <w:szCs w:val="16"/>
              </w:rPr>
            </w:pPr>
            <w:r w:rsidRPr="00EE40B5">
              <w:rPr>
                <w:szCs w:val="16"/>
              </w:rPr>
              <w:t xml:space="preserve">(iii) the presence of symptomatic peripheral arterial disease (prior acute ischaemic event due to atherosclerosis, prior revascularisation procedure, or symptoms of </w:t>
            </w:r>
            <w:proofErr w:type="spellStart"/>
            <w:r w:rsidRPr="00EE40B5">
              <w:rPr>
                <w:szCs w:val="16"/>
              </w:rPr>
              <w:t>ischaemia</w:t>
            </w:r>
            <w:proofErr w:type="spellEnd"/>
            <w:r w:rsidRPr="00EE40B5">
              <w:rPr>
                <w:szCs w:val="16"/>
              </w:rPr>
              <w:t xml:space="preserve"> with evidence of significant peripheral artery disease (50% or greater stenosis in 1 or more peripheral arteries on imaging)).</w:t>
            </w:r>
          </w:p>
          <w:p w14:paraId="47E12A81" w14:textId="77777777" w:rsidR="005A7369" w:rsidRPr="00EE40B5" w:rsidRDefault="005A7369" w:rsidP="008617B0">
            <w:pPr>
              <w:pStyle w:val="mps3-data"/>
              <w:widowControl w:val="0"/>
              <w:rPr>
                <w:szCs w:val="16"/>
              </w:rPr>
            </w:pPr>
            <w:r w:rsidRPr="00EE40B5">
              <w:rPr>
                <w:szCs w:val="16"/>
              </w:rP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p>
          <w:p w14:paraId="24287400" w14:textId="77777777" w:rsidR="005A7369" w:rsidRPr="00EE40B5" w:rsidRDefault="005A7369" w:rsidP="008617B0">
            <w:pPr>
              <w:pStyle w:val="mps3-data"/>
              <w:widowControl w:val="0"/>
              <w:rPr>
                <w:szCs w:val="16"/>
              </w:rPr>
            </w:pPr>
            <w:r w:rsidRPr="00EE40B5">
              <w:rPr>
                <w:szCs w:val="16"/>
              </w:rPr>
              <w:t>A clinically important product-related adverse event is defined as follows:</w:t>
            </w:r>
          </w:p>
          <w:p w14:paraId="3EF6F55F"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Severe myalgia (muscle symptoms without creatine kinase elevation) which is proven to be temporally associated with statin treatment; or</w:t>
            </w:r>
          </w:p>
          <w:p w14:paraId="23302165" w14:textId="77777777" w:rsidR="005A7369" w:rsidRPr="00EE40B5" w:rsidRDefault="005A7369" w:rsidP="008617B0">
            <w:pPr>
              <w:pStyle w:val="mps3-data"/>
              <w:widowControl w:val="0"/>
              <w:rPr>
                <w:szCs w:val="16"/>
              </w:rPr>
            </w:pPr>
            <w:r w:rsidRPr="00EE40B5">
              <w:rPr>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087DD80B" w14:textId="77777777" w:rsidR="005A7369" w:rsidRPr="00EE40B5" w:rsidRDefault="005A7369" w:rsidP="008617B0">
            <w:pPr>
              <w:pStyle w:val="mps3-data"/>
              <w:widowControl w:val="0"/>
              <w:rPr>
                <w:szCs w:val="16"/>
              </w:rPr>
            </w:pPr>
            <w:r w:rsidRPr="00EE40B5">
              <w:rPr>
                <w:szCs w:val="16"/>
              </w:rPr>
              <w:t xml:space="preserve">(iii) Unexplained, persistent elevations of serum transaminases (greater than 3 times </w:t>
            </w:r>
            <w:r w:rsidRPr="00EE40B5">
              <w:rPr>
                <w:szCs w:val="16"/>
              </w:rPr>
              <w:lastRenderedPageBreak/>
              <w:t>the upper limit of normal) during treatment with a statin.</w:t>
            </w:r>
          </w:p>
          <w:p w14:paraId="5ED5C1E3" w14:textId="77777777" w:rsidR="005A7369" w:rsidRPr="00EE40B5" w:rsidRDefault="005A7369" w:rsidP="008617B0">
            <w:pPr>
              <w:pStyle w:val="mps3-data"/>
              <w:widowControl w:val="0"/>
              <w:rPr>
                <w:szCs w:val="16"/>
              </w:rPr>
            </w:pPr>
            <w:r w:rsidRPr="00EE40B5">
              <w:rPr>
                <w:szCs w:val="16"/>
              </w:rP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w:t>
            </w:r>
            <w:proofErr w:type="gramStart"/>
            <w:r w:rsidRPr="00EE40B5">
              <w:rPr>
                <w:szCs w:val="16"/>
              </w:rPr>
              <w:t>e.g.</w:t>
            </w:r>
            <w:proofErr w:type="gramEnd"/>
            <w:r w:rsidRPr="00EE40B5">
              <w:rPr>
                <w:szCs w:val="16"/>
              </w:rPr>
              <w:t xml:space="preserve"> prior rhabdomyolysis) to the alternative statin. This retrial should have occurred after a washout period of at least 4 weeks, or if the creatine kinase (CK) level was elevated, the retrial should not have occurred until CK had returned to normal.</w:t>
            </w:r>
          </w:p>
          <w:p w14:paraId="497BFB87" w14:textId="77777777" w:rsidR="005A7369" w:rsidRPr="00EE40B5" w:rsidRDefault="005A7369" w:rsidP="008617B0">
            <w:pPr>
              <w:pStyle w:val="mps3-data"/>
              <w:widowControl w:val="0"/>
              <w:rPr>
                <w:szCs w:val="16"/>
              </w:rPr>
            </w:pPr>
            <w:r w:rsidRPr="00EE40B5">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346D509F" w14:textId="77777777" w:rsidR="005A7369" w:rsidRPr="00EE40B5" w:rsidRDefault="005A7369" w:rsidP="008617B0">
            <w:pPr>
              <w:pStyle w:val="mps3-data"/>
              <w:widowControl w:val="0"/>
              <w:rPr>
                <w:szCs w:val="16"/>
              </w:rPr>
            </w:pPr>
            <w:r w:rsidRPr="00EE40B5">
              <w:rPr>
                <w:szCs w:val="16"/>
              </w:rPr>
              <w:t>One of the following must be stated at the time of application and documented in the patient's medical records regarding prior statin treatment:</w:t>
            </w:r>
          </w:p>
          <w:p w14:paraId="60BAB0C9"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xml:space="preserve">) the patient was treated with atorvastatin 80 mg or rosuvastatin 40 mg or the maximum tolerated dose of either for 12 consecutive </w:t>
            </w:r>
            <w:proofErr w:type="gramStart"/>
            <w:r w:rsidRPr="00EE40B5">
              <w:rPr>
                <w:szCs w:val="16"/>
              </w:rPr>
              <w:t>weeks;</w:t>
            </w:r>
            <w:proofErr w:type="gramEnd"/>
            <w:r w:rsidRPr="00EE40B5">
              <w:rPr>
                <w:szCs w:val="16"/>
              </w:rPr>
              <w:t xml:space="preserve"> or</w:t>
            </w:r>
          </w:p>
          <w:p w14:paraId="751D04BB" w14:textId="77777777" w:rsidR="005A7369" w:rsidRPr="00EE40B5" w:rsidRDefault="005A7369" w:rsidP="008617B0">
            <w:pPr>
              <w:pStyle w:val="mps3-data"/>
              <w:widowControl w:val="0"/>
              <w:rPr>
                <w:szCs w:val="16"/>
              </w:rPr>
            </w:pPr>
            <w:r w:rsidRPr="00EE40B5">
              <w:rPr>
                <w:szCs w:val="16"/>
              </w:rPr>
              <w:t>(ii) the doses, duration of treatment and details of adverse events experienced with trials with each of atorvastatin and rosuvastatin; or</w:t>
            </w:r>
          </w:p>
          <w:p w14:paraId="754B617B" w14:textId="77777777" w:rsidR="005A7369" w:rsidRPr="00EE40B5" w:rsidRDefault="005A7369" w:rsidP="008617B0">
            <w:pPr>
              <w:pStyle w:val="mps3-data"/>
              <w:widowControl w:val="0"/>
              <w:rPr>
                <w:szCs w:val="16"/>
              </w:rPr>
            </w:pPr>
            <w:r w:rsidRPr="00EE40B5">
              <w:rPr>
                <w:szCs w:val="16"/>
              </w:rPr>
              <w:t>(iii) the patient is contraindicated to treatment with a statin as defined in the TGA-approved Product Information.</w:t>
            </w:r>
          </w:p>
          <w:p w14:paraId="67E7AD15" w14:textId="77777777" w:rsidR="005A7369" w:rsidRPr="00EE40B5" w:rsidRDefault="005A7369" w:rsidP="008617B0">
            <w:pPr>
              <w:pStyle w:val="mps3-data"/>
              <w:widowControl w:val="0"/>
              <w:rPr>
                <w:szCs w:val="16"/>
              </w:rPr>
            </w:pPr>
            <w:r w:rsidRPr="00EE40B5">
              <w:rPr>
                <w:szCs w:val="16"/>
              </w:rPr>
              <w:t>One or more of the following must be stated at the time of application and documented in the patient's medical records regarding the presence of cardiovascular disease or high risk of experiencing a cardiovascular event:</w:t>
            </w:r>
          </w:p>
          <w:p w14:paraId="3DE7F325"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atherosclerotic disease in two or more vascular territories (coronary, cerebrovascular or peripheral vascular territories); or</w:t>
            </w:r>
          </w:p>
          <w:p w14:paraId="0667973B" w14:textId="77777777" w:rsidR="005A7369" w:rsidRPr="00EE40B5" w:rsidRDefault="005A7369" w:rsidP="008617B0">
            <w:pPr>
              <w:pStyle w:val="mps3-data"/>
              <w:widowControl w:val="0"/>
              <w:rPr>
                <w:szCs w:val="16"/>
              </w:rPr>
            </w:pPr>
            <w:r w:rsidRPr="00EE40B5">
              <w:rPr>
                <w:szCs w:val="16"/>
              </w:rPr>
              <w:t>(ii) severe multi-vessel coronary heart disease defined as at least 50% stenosis in at least two large vessels; or</w:t>
            </w:r>
          </w:p>
          <w:p w14:paraId="4F215C2B" w14:textId="77777777" w:rsidR="005A7369" w:rsidRPr="00EE40B5" w:rsidRDefault="005A7369" w:rsidP="008617B0">
            <w:pPr>
              <w:pStyle w:val="mps3-data"/>
              <w:widowControl w:val="0"/>
              <w:rPr>
                <w:szCs w:val="16"/>
              </w:rPr>
            </w:pPr>
            <w:r w:rsidRPr="00EE40B5">
              <w:rPr>
                <w:szCs w:val="16"/>
              </w:rPr>
              <w:t>(iii) history of at least two major cardiovascular events (</w:t>
            </w:r>
            <w:proofErr w:type="gramStart"/>
            <w:r w:rsidRPr="00EE40B5">
              <w:rPr>
                <w:szCs w:val="16"/>
              </w:rPr>
              <w:t>i.e.</w:t>
            </w:r>
            <w:proofErr w:type="gramEnd"/>
            <w:r w:rsidRPr="00EE40B5">
              <w:rPr>
                <w:szCs w:val="16"/>
              </w:rPr>
              <w:t xml:space="preserve"> myocardial infarction, unstable angina, stroke or unplanned revascularisation) in the previous 5 years; or</w:t>
            </w:r>
          </w:p>
          <w:p w14:paraId="4DD9BE21" w14:textId="77777777" w:rsidR="005A7369" w:rsidRPr="00EE40B5" w:rsidRDefault="005A7369" w:rsidP="008617B0">
            <w:pPr>
              <w:pStyle w:val="mps3-data"/>
              <w:widowControl w:val="0"/>
              <w:rPr>
                <w:szCs w:val="16"/>
              </w:rPr>
            </w:pPr>
            <w:r w:rsidRPr="00EE40B5">
              <w:rPr>
                <w:szCs w:val="16"/>
              </w:rPr>
              <w:t>(iv) diabetes mellitus with microalbuminuria; or</w:t>
            </w:r>
          </w:p>
          <w:p w14:paraId="355FD008" w14:textId="77777777" w:rsidR="005A7369" w:rsidRPr="00EE40B5" w:rsidRDefault="005A7369" w:rsidP="008617B0">
            <w:pPr>
              <w:pStyle w:val="mps3-data"/>
              <w:widowControl w:val="0"/>
              <w:rPr>
                <w:szCs w:val="16"/>
              </w:rPr>
            </w:pPr>
            <w:r w:rsidRPr="00EE40B5">
              <w:rPr>
                <w:szCs w:val="16"/>
              </w:rPr>
              <w:t>(v) diabetes mellitus and age 60 years or more; or</w:t>
            </w:r>
          </w:p>
          <w:p w14:paraId="37BC86CB" w14:textId="77777777" w:rsidR="005A7369" w:rsidRPr="00EE40B5" w:rsidRDefault="005A7369" w:rsidP="008617B0">
            <w:pPr>
              <w:pStyle w:val="mps3-data"/>
              <w:widowControl w:val="0"/>
              <w:rPr>
                <w:szCs w:val="16"/>
              </w:rPr>
            </w:pPr>
            <w:r w:rsidRPr="00EE40B5">
              <w:rPr>
                <w:szCs w:val="16"/>
              </w:rPr>
              <w:t>(vi) Aboriginal or Torres Strait Islander with diabetes mellitus; or</w:t>
            </w:r>
          </w:p>
          <w:p w14:paraId="568BE2F3" w14:textId="77777777" w:rsidR="005A7369" w:rsidRPr="00EE40B5" w:rsidRDefault="005A7369" w:rsidP="008617B0">
            <w:pPr>
              <w:pStyle w:val="mps3-data"/>
              <w:widowControl w:val="0"/>
              <w:rPr>
                <w:szCs w:val="16"/>
              </w:rPr>
            </w:pPr>
            <w:r w:rsidRPr="00EE40B5">
              <w:rPr>
                <w:szCs w:val="16"/>
              </w:rPr>
              <w:t>(vii) a Thrombolysis in Myocardial Infarction (TIMI) risk score for secondary prevention of 4 or higher.</w:t>
            </w:r>
          </w:p>
          <w:p w14:paraId="4F8E6FE0" w14:textId="77777777" w:rsidR="005A7369" w:rsidRPr="00EE40B5" w:rsidRDefault="005A7369" w:rsidP="008617B0">
            <w:pPr>
              <w:pStyle w:val="mps3-data"/>
              <w:widowControl w:val="0"/>
              <w:rPr>
                <w:szCs w:val="16"/>
              </w:rPr>
            </w:pPr>
            <w:r w:rsidRPr="00EE40B5">
              <w:rPr>
                <w:szCs w:val="16"/>
              </w:rPr>
              <w:t>A patient may qualify for PBS-subsidised treatment under this restriction once only.</w:t>
            </w:r>
          </w:p>
          <w:p w14:paraId="4CB85DAF" w14:textId="2666B7EC"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For continuing PBS-subsidised treatment, a Grandfathered patient must qualify under the Continuing treatment criteria.</w:t>
            </w:r>
          </w:p>
        </w:tc>
        <w:tc>
          <w:tcPr>
            <w:tcW w:w="2041" w:type="dxa"/>
          </w:tcPr>
          <w:p w14:paraId="57EED871" w14:textId="4DAAA08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26FED722" w14:textId="77777777" w:rsidTr="00E739EB">
        <w:tc>
          <w:tcPr>
            <w:tcW w:w="1134" w:type="dxa"/>
          </w:tcPr>
          <w:p w14:paraId="699BF1E5" w14:textId="25DCC23E"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lastRenderedPageBreak/>
              <w:t>C15325</w:t>
            </w:r>
          </w:p>
        </w:tc>
        <w:tc>
          <w:tcPr>
            <w:tcW w:w="1134" w:type="dxa"/>
          </w:tcPr>
          <w:p w14:paraId="1E9BBEED" w14:textId="211499A5"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P15325</w:t>
            </w:r>
          </w:p>
        </w:tc>
        <w:tc>
          <w:tcPr>
            <w:tcW w:w="1134" w:type="dxa"/>
          </w:tcPr>
          <w:p w14:paraId="57F85C25" w14:textId="2E570F9B"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CN15325</w:t>
            </w:r>
          </w:p>
        </w:tc>
        <w:tc>
          <w:tcPr>
            <w:tcW w:w="2126" w:type="dxa"/>
          </w:tcPr>
          <w:p w14:paraId="6DF3CD4F" w14:textId="5CFE7DC8"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2A2C3EA5" w14:textId="77777777" w:rsidR="005A7369" w:rsidRPr="00EE40B5" w:rsidRDefault="005A7369" w:rsidP="008617B0">
            <w:pPr>
              <w:pStyle w:val="mps3-data"/>
              <w:widowControl w:val="0"/>
              <w:rPr>
                <w:szCs w:val="16"/>
              </w:rPr>
            </w:pPr>
            <w:r w:rsidRPr="00EE40B5">
              <w:rPr>
                <w:szCs w:val="16"/>
              </w:rPr>
              <w:t>Moderate to severe hidradenitis suppurativa</w:t>
            </w:r>
          </w:p>
          <w:p w14:paraId="7E6C0360" w14:textId="77777777" w:rsidR="005A7369" w:rsidRPr="00EE40B5" w:rsidRDefault="005A7369" w:rsidP="008617B0">
            <w:pPr>
              <w:pStyle w:val="mps3-data"/>
              <w:widowControl w:val="0"/>
              <w:rPr>
                <w:szCs w:val="16"/>
              </w:rPr>
            </w:pPr>
            <w:r w:rsidRPr="00EE40B5">
              <w:rPr>
                <w:szCs w:val="16"/>
              </w:rPr>
              <w:t>Continuing treatment</w:t>
            </w:r>
          </w:p>
          <w:p w14:paraId="10CA6600" w14:textId="77777777" w:rsidR="005A7369" w:rsidRPr="00EE40B5" w:rsidRDefault="005A7369" w:rsidP="008617B0">
            <w:pPr>
              <w:pStyle w:val="mps3-data"/>
              <w:widowControl w:val="0"/>
              <w:rPr>
                <w:szCs w:val="16"/>
              </w:rPr>
            </w:pPr>
            <w:r w:rsidRPr="00EE40B5">
              <w:rPr>
                <w:szCs w:val="16"/>
              </w:rPr>
              <w:t>Patient must have previously received PBS-subsidised treatment with this drug for this condition; AND</w:t>
            </w:r>
          </w:p>
          <w:p w14:paraId="3FB7C5AC" w14:textId="77777777" w:rsidR="005A7369" w:rsidRPr="00EE40B5" w:rsidRDefault="005A7369" w:rsidP="008617B0">
            <w:pPr>
              <w:pStyle w:val="mps3-data"/>
              <w:widowControl w:val="0"/>
              <w:rPr>
                <w:szCs w:val="16"/>
              </w:rPr>
            </w:pPr>
            <w:r w:rsidRPr="00EE40B5">
              <w:rPr>
                <w:szCs w:val="16"/>
              </w:rPr>
              <w:t>Patient must have demonstrated a response to treatment with this drug for this condition.</w:t>
            </w:r>
          </w:p>
          <w:p w14:paraId="08272FC1" w14:textId="77777777" w:rsidR="005A7369" w:rsidRPr="00EE40B5" w:rsidRDefault="005A7369" w:rsidP="008617B0">
            <w:pPr>
              <w:pStyle w:val="mps3-data"/>
              <w:widowControl w:val="0"/>
              <w:rPr>
                <w:szCs w:val="16"/>
              </w:rPr>
            </w:pPr>
            <w:r w:rsidRPr="00EE40B5">
              <w:rPr>
                <w:szCs w:val="16"/>
              </w:rPr>
              <w:t>Must be treated by a dermatologist.</w:t>
            </w:r>
          </w:p>
          <w:p w14:paraId="625FB18A" w14:textId="77777777" w:rsidR="005A7369" w:rsidRPr="00EE40B5" w:rsidRDefault="005A7369" w:rsidP="008617B0">
            <w:pPr>
              <w:pStyle w:val="mps3-data"/>
              <w:widowControl w:val="0"/>
              <w:rPr>
                <w:szCs w:val="16"/>
              </w:rPr>
            </w:pPr>
            <w:r w:rsidRPr="00EE40B5">
              <w:rPr>
                <w:szCs w:val="16"/>
              </w:rPr>
              <w:t>A response to treatment is defined as:</w:t>
            </w:r>
          </w:p>
          <w:p w14:paraId="0C2ADE57" w14:textId="77777777" w:rsidR="005A7369" w:rsidRPr="00EE40B5" w:rsidRDefault="005A7369" w:rsidP="008617B0">
            <w:pPr>
              <w:pStyle w:val="mps3-data"/>
              <w:widowControl w:val="0"/>
              <w:rPr>
                <w:szCs w:val="16"/>
              </w:rPr>
            </w:pPr>
            <w:r w:rsidRPr="00EE40B5">
              <w:rPr>
                <w:szCs w:val="16"/>
              </w:rPr>
              <w:t>Achieving Hidradenitis Suppurativa Clinical Response (</w:t>
            </w:r>
            <w:proofErr w:type="spellStart"/>
            <w:r w:rsidRPr="00EE40B5">
              <w:rPr>
                <w:szCs w:val="16"/>
              </w:rPr>
              <w:t>HiSCR</w:t>
            </w:r>
            <w:proofErr w:type="spellEnd"/>
            <w:r w:rsidRPr="00EE40B5">
              <w:rPr>
                <w:szCs w:val="16"/>
              </w:rPr>
              <w:t>) of a 50% reduction in AN count compared to baseline with no increase in abscesses or draining fistulae.</w:t>
            </w:r>
          </w:p>
          <w:p w14:paraId="63A075F6" w14:textId="77777777" w:rsidR="005A7369" w:rsidRPr="00EE40B5" w:rsidRDefault="005A7369" w:rsidP="008617B0">
            <w:pPr>
              <w:pStyle w:val="mps3-data"/>
              <w:widowControl w:val="0"/>
              <w:rPr>
                <w:szCs w:val="16"/>
              </w:rPr>
            </w:pPr>
            <w:r w:rsidRPr="00EE40B5">
              <w:rPr>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1DDA4DB7" w14:textId="77777777" w:rsidR="005A7369" w:rsidRPr="00EE40B5" w:rsidRDefault="005A7369" w:rsidP="008617B0">
            <w:pPr>
              <w:pStyle w:val="mps3-data"/>
              <w:widowControl w:val="0"/>
              <w:rPr>
                <w:szCs w:val="16"/>
              </w:rPr>
            </w:pPr>
            <w:r w:rsidRPr="00EE40B5">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AE415CF" w14:textId="77777777" w:rsidR="005A7369" w:rsidRPr="00EE40B5" w:rsidRDefault="005A7369" w:rsidP="008617B0">
            <w:pPr>
              <w:pStyle w:val="mps3-data"/>
              <w:widowControl w:val="0"/>
              <w:rPr>
                <w:szCs w:val="16"/>
              </w:rPr>
            </w:pPr>
            <w:r w:rsidRPr="00EE40B5">
              <w:rPr>
                <w:szCs w:val="16"/>
              </w:rPr>
              <w:t>A maximum of 24 weeks treatment will be authorised under this restriction per continuing treatment.</w:t>
            </w:r>
          </w:p>
          <w:p w14:paraId="7B25861B" w14:textId="77777777" w:rsidR="005A7369" w:rsidRPr="00EE40B5" w:rsidRDefault="005A7369" w:rsidP="008617B0">
            <w:pPr>
              <w:pStyle w:val="mps3-data"/>
              <w:widowControl w:val="0"/>
              <w:rPr>
                <w:szCs w:val="16"/>
              </w:rPr>
            </w:pPr>
            <w:r w:rsidRPr="00EE40B5">
              <w:rPr>
                <w:szCs w:val="16"/>
              </w:rPr>
              <w:t>The authority application must be made in writing and must include:</w:t>
            </w:r>
          </w:p>
          <w:p w14:paraId="6996A6D4" w14:textId="77777777" w:rsidR="005A7369" w:rsidRPr="00EE40B5" w:rsidRDefault="005A7369" w:rsidP="008617B0">
            <w:pPr>
              <w:pStyle w:val="mps3-data"/>
              <w:widowControl w:val="0"/>
              <w:rPr>
                <w:szCs w:val="16"/>
              </w:rPr>
            </w:pPr>
            <w:r w:rsidRPr="00EE40B5">
              <w:rPr>
                <w:szCs w:val="16"/>
              </w:rPr>
              <w:t>(1) a completed authority prescription form; and</w:t>
            </w:r>
          </w:p>
          <w:p w14:paraId="3D182FAF" w14:textId="538AF7F1"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(2) a completed authority application form relevant to the indication and treatment phase (the latest version is located on the website specified in the Administrative Advice) which includes the Hidradenitis Suppurativa Clinical Response (</w:t>
            </w:r>
            <w:proofErr w:type="spellStart"/>
            <w:r w:rsidRPr="00EE40B5">
              <w:rPr>
                <w:rFonts w:ascii="Arial" w:hAnsi="Arial" w:cs="Arial"/>
                <w:sz w:val="16"/>
                <w:szCs w:val="16"/>
              </w:rPr>
              <w:t>HiSCR</w:t>
            </w:r>
            <w:proofErr w:type="spellEnd"/>
            <w:r w:rsidRPr="00EE40B5">
              <w:rPr>
                <w:rFonts w:ascii="Arial" w:hAnsi="Arial" w:cs="Arial"/>
                <w:sz w:val="16"/>
                <w:szCs w:val="16"/>
              </w:rPr>
              <w:t>) result.</w:t>
            </w:r>
          </w:p>
        </w:tc>
        <w:tc>
          <w:tcPr>
            <w:tcW w:w="2041" w:type="dxa"/>
          </w:tcPr>
          <w:p w14:paraId="63EA1A46" w14:textId="1556CC18"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Written Authority Required procedures</w:t>
            </w:r>
          </w:p>
        </w:tc>
      </w:tr>
      <w:tr w:rsidR="000D620B" w:rsidRPr="00EE40B5" w14:paraId="4EB772B2" w14:textId="77777777" w:rsidTr="00E739EB">
        <w:tc>
          <w:tcPr>
            <w:tcW w:w="1134" w:type="dxa"/>
          </w:tcPr>
          <w:p w14:paraId="56494611" w14:textId="643DFAE6" w:rsidR="000D620B" w:rsidRPr="00EE40B5" w:rsidRDefault="000D620B" w:rsidP="000D620B">
            <w:pPr>
              <w:widowControl w:val="0"/>
              <w:spacing w:before="60" w:after="60" w:line="240" w:lineRule="auto"/>
              <w:rPr>
                <w:rFonts w:ascii="Arial" w:hAnsi="Arial" w:cs="Arial"/>
                <w:sz w:val="16"/>
                <w:szCs w:val="16"/>
              </w:rPr>
            </w:pPr>
            <w:r w:rsidRPr="00EE40B5">
              <w:rPr>
                <w:rFonts w:ascii="Arial" w:eastAsia="Times New Roman" w:hAnsi="Arial" w:cs="Arial"/>
                <w:sz w:val="16"/>
                <w:szCs w:val="16"/>
              </w:rPr>
              <w:t>C15326</w:t>
            </w:r>
          </w:p>
        </w:tc>
        <w:tc>
          <w:tcPr>
            <w:tcW w:w="1134" w:type="dxa"/>
          </w:tcPr>
          <w:p w14:paraId="5411CF38" w14:textId="38CF439D" w:rsidR="000D620B" w:rsidRPr="00EE40B5" w:rsidRDefault="000D620B" w:rsidP="000D620B">
            <w:pPr>
              <w:pStyle w:val="Tabletext"/>
              <w:widowControl w:val="0"/>
              <w:spacing w:after="60" w:line="240" w:lineRule="auto"/>
              <w:rPr>
                <w:rFonts w:ascii="Arial" w:hAnsi="Arial" w:cs="Arial"/>
                <w:sz w:val="16"/>
                <w:szCs w:val="16"/>
              </w:rPr>
            </w:pPr>
            <w:r w:rsidRPr="00EE40B5">
              <w:rPr>
                <w:rFonts w:ascii="Arial" w:hAnsi="Arial" w:cs="Arial"/>
                <w:sz w:val="16"/>
                <w:szCs w:val="16"/>
              </w:rPr>
              <w:t>P15326</w:t>
            </w:r>
          </w:p>
        </w:tc>
        <w:tc>
          <w:tcPr>
            <w:tcW w:w="1134" w:type="dxa"/>
          </w:tcPr>
          <w:p w14:paraId="4A477767" w14:textId="0261B3C2" w:rsidR="000D620B" w:rsidRPr="00EE40B5" w:rsidRDefault="000D620B" w:rsidP="000D620B">
            <w:pPr>
              <w:widowControl w:val="0"/>
              <w:spacing w:before="60" w:after="60" w:line="240" w:lineRule="auto"/>
              <w:rPr>
                <w:rFonts w:ascii="Arial" w:hAnsi="Arial" w:cs="Arial"/>
                <w:sz w:val="16"/>
                <w:szCs w:val="16"/>
              </w:rPr>
            </w:pPr>
            <w:r w:rsidRPr="00EE40B5">
              <w:rPr>
                <w:rFonts w:ascii="Arial" w:eastAsia="Times New Roman" w:hAnsi="Arial" w:cs="Arial"/>
                <w:sz w:val="16"/>
                <w:szCs w:val="16"/>
              </w:rPr>
              <w:t>CN15326</w:t>
            </w:r>
          </w:p>
        </w:tc>
        <w:tc>
          <w:tcPr>
            <w:tcW w:w="2126" w:type="dxa"/>
          </w:tcPr>
          <w:p w14:paraId="32BC7F03" w14:textId="7939C528" w:rsidR="000D620B" w:rsidRPr="00EE40B5" w:rsidRDefault="000D620B" w:rsidP="000D620B">
            <w:pPr>
              <w:widowControl w:val="0"/>
              <w:spacing w:before="60" w:after="60" w:line="240" w:lineRule="auto"/>
              <w:rPr>
                <w:rFonts w:ascii="Arial" w:hAnsi="Arial" w:cs="Arial"/>
                <w:sz w:val="16"/>
                <w:szCs w:val="16"/>
              </w:rPr>
            </w:pPr>
            <w:r w:rsidRPr="00EE40B5">
              <w:rPr>
                <w:rFonts w:ascii="Arial" w:eastAsia="Times New Roman" w:hAnsi="Arial" w:cs="Arial"/>
                <w:sz w:val="16"/>
                <w:szCs w:val="16"/>
              </w:rPr>
              <w:t>Apremilast</w:t>
            </w:r>
          </w:p>
        </w:tc>
        <w:tc>
          <w:tcPr>
            <w:tcW w:w="6236" w:type="dxa"/>
          </w:tcPr>
          <w:p w14:paraId="384D8BC4" w14:textId="77777777" w:rsidR="000D620B" w:rsidRPr="00EE40B5" w:rsidRDefault="000D620B" w:rsidP="000D620B">
            <w:pPr>
              <w:pStyle w:val="mps3-data"/>
              <w:rPr>
                <w:szCs w:val="16"/>
              </w:rPr>
            </w:pPr>
            <w:r w:rsidRPr="00EE40B5">
              <w:rPr>
                <w:szCs w:val="16"/>
              </w:rPr>
              <w:t>Severe chronic plaque psoriasis</w:t>
            </w:r>
          </w:p>
          <w:p w14:paraId="11F7AEE7" w14:textId="77777777" w:rsidR="000D620B" w:rsidRPr="00EE40B5" w:rsidRDefault="000D620B" w:rsidP="000D620B">
            <w:pPr>
              <w:pStyle w:val="mps3-data"/>
              <w:rPr>
                <w:szCs w:val="16"/>
              </w:rPr>
            </w:pPr>
            <w:r w:rsidRPr="00EE40B5">
              <w:rPr>
                <w:szCs w:val="16"/>
              </w:rPr>
              <w:t>Patient must not have achieved adequate response after at least 6 weeks of treatment with methotrexate prior to initiating treatment with this drug; OR</w:t>
            </w:r>
          </w:p>
          <w:p w14:paraId="65FD9F72" w14:textId="77777777" w:rsidR="000D620B" w:rsidRPr="00EE40B5" w:rsidRDefault="000D620B" w:rsidP="000D620B">
            <w:pPr>
              <w:pStyle w:val="mps3-data"/>
              <w:rPr>
                <w:szCs w:val="16"/>
              </w:rPr>
            </w:pPr>
            <w:r w:rsidRPr="00EE40B5">
              <w:rPr>
                <w:szCs w:val="16"/>
              </w:rPr>
              <w:t xml:space="preserve">Patient must have a contraindication to methotrexate according to the Therapeutic Goods Administration (TGA) approved Product </w:t>
            </w:r>
            <w:proofErr w:type="gramStart"/>
            <w:r w:rsidRPr="00EE40B5">
              <w:rPr>
                <w:szCs w:val="16"/>
              </w:rPr>
              <w:t>Information;</w:t>
            </w:r>
            <w:proofErr w:type="gramEnd"/>
            <w:r w:rsidRPr="00EE40B5">
              <w:rPr>
                <w:szCs w:val="16"/>
              </w:rPr>
              <w:t xml:space="preserve"> OR</w:t>
            </w:r>
          </w:p>
          <w:p w14:paraId="4DDAB5D9" w14:textId="77777777" w:rsidR="000D620B" w:rsidRPr="00EE40B5" w:rsidRDefault="000D620B" w:rsidP="000D620B">
            <w:pPr>
              <w:pStyle w:val="mps3-data"/>
              <w:rPr>
                <w:szCs w:val="16"/>
              </w:rPr>
            </w:pPr>
            <w:r w:rsidRPr="00EE40B5">
              <w:rPr>
                <w:szCs w:val="16"/>
              </w:rPr>
              <w:t>Patient must have demonstrated severe intolerance of, or toxicity due to, methotrexate; AND</w:t>
            </w:r>
          </w:p>
          <w:p w14:paraId="5A7F3314" w14:textId="77777777" w:rsidR="000D620B" w:rsidRPr="00EE40B5" w:rsidRDefault="000D620B" w:rsidP="000D620B">
            <w:pPr>
              <w:pStyle w:val="mps3-data"/>
              <w:rPr>
                <w:szCs w:val="16"/>
              </w:rPr>
            </w:pPr>
            <w:r w:rsidRPr="00EE40B5">
              <w:rPr>
                <w:szCs w:val="16"/>
              </w:rPr>
              <w:t>The condition must have caused significant interference with quality of life; AND</w:t>
            </w:r>
          </w:p>
          <w:p w14:paraId="5CD759A9" w14:textId="77777777" w:rsidR="000D620B" w:rsidRPr="00EE40B5" w:rsidRDefault="000D620B" w:rsidP="000D620B">
            <w:pPr>
              <w:pStyle w:val="mps3-data"/>
              <w:rPr>
                <w:szCs w:val="16"/>
              </w:rPr>
            </w:pPr>
            <w:r w:rsidRPr="00EE40B5">
              <w:rPr>
                <w:szCs w:val="16"/>
              </w:rPr>
              <w:t>Patient must not be undergoing concurrent PBS-subsidised treatment for psoriasis with each of: (</w:t>
            </w:r>
            <w:proofErr w:type="spellStart"/>
            <w:r w:rsidRPr="00EE40B5">
              <w:rPr>
                <w:szCs w:val="16"/>
              </w:rPr>
              <w:t>i</w:t>
            </w:r>
            <w:proofErr w:type="spellEnd"/>
            <w:r w:rsidRPr="00EE40B5">
              <w:rPr>
                <w:szCs w:val="16"/>
              </w:rPr>
              <w:t xml:space="preserve">) a biological medicine, (ii) ciclosporin, (iii) </w:t>
            </w:r>
            <w:proofErr w:type="spellStart"/>
            <w:r w:rsidRPr="00EE40B5">
              <w:rPr>
                <w:szCs w:val="16"/>
              </w:rPr>
              <w:t>deucravacitinib</w:t>
            </w:r>
            <w:proofErr w:type="spellEnd"/>
            <w:r w:rsidRPr="00EE40B5">
              <w:rPr>
                <w:szCs w:val="16"/>
              </w:rPr>
              <w:t>.</w:t>
            </w:r>
          </w:p>
          <w:p w14:paraId="4C97889A" w14:textId="77777777" w:rsidR="000D620B" w:rsidRPr="00EE40B5" w:rsidRDefault="000D620B" w:rsidP="000D620B">
            <w:pPr>
              <w:pStyle w:val="mps3-data"/>
              <w:rPr>
                <w:szCs w:val="16"/>
              </w:rPr>
            </w:pPr>
            <w:r w:rsidRPr="00EE40B5">
              <w:rPr>
                <w:szCs w:val="16"/>
              </w:rPr>
              <w:t>Must be treated by a medical practitioner who is either: (</w:t>
            </w:r>
            <w:proofErr w:type="spellStart"/>
            <w:r w:rsidRPr="00EE40B5">
              <w:rPr>
                <w:szCs w:val="16"/>
              </w:rPr>
              <w:t>i</w:t>
            </w:r>
            <w:proofErr w:type="spellEnd"/>
            <w:r w:rsidRPr="00EE40B5">
              <w:rPr>
                <w:szCs w:val="16"/>
              </w:rPr>
              <w:t>) a dermatologist, (ii) a rheumatologist, (iii) general physician; OR</w:t>
            </w:r>
          </w:p>
          <w:p w14:paraId="6C605E79" w14:textId="77777777" w:rsidR="000D620B" w:rsidRPr="00EE40B5" w:rsidRDefault="000D620B" w:rsidP="000D620B">
            <w:pPr>
              <w:pStyle w:val="mps3-data"/>
              <w:rPr>
                <w:szCs w:val="16"/>
              </w:rPr>
            </w:pPr>
            <w:r w:rsidRPr="00EE40B5">
              <w:rPr>
                <w:szCs w:val="16"/>
              </w:rPr>
              <w:lastRenderedPageBreak/>
              <w:t>Must be treated by a medical practitioner in consultation with one of the above specialist types who is either an accredited: (</w:t>
            </w:r>
            <w:proofErr w:type="spellStart"/>
            <w:r w:rsidRPr="00EE40B5">
              <w:rPr>
                <w:szCs w:val="16"/>
              </w:rPr>
              <w:t>i</w:t>
            </w:r>
            <w:proofErr w:type="spellEnd"/>
            <w:r w:rsidRPr="00EE40B5">
              <w:rPr>
                <w:szCs w:val="16"/>
              </w:rPr>
              <w:t>) dermatology registrar, (ii) rheumatology registrar; OR</w:t>
            </w:r>
          </w:p>
          <w:p w14:paraId="481542B0" w14:textId="77777777" w:rsidR="000D620B" w:rsidRPr="00EE40B5" w:rsidRDefault="000D620B" w:rsidP="000D620B">
            <w:pPr>
              <w:pStyle w:val="mps3-data"/>
              <w:rPr>
                <w:szCs w:val="16"/>
              </w:rPr>
            </w:pPr>
            <w:r w:rsidRPr="00EE40B5">
              <w:rPr>
                <w:szCs w:val="16"/>
              </w:rPr>
              <w:t>Must be treated by a general practitioner where there is agreement to continue treatment (not initiate treatment) with one of the above practitioner types.</w:t>
            </w:r>
          </w:p>
          <w:p w14:paraId="72AC4827" w14:textId="77777777" w:rsidR="000D620B" w:rsidRPr="00EE40B5" w:rsidRDefault="000D620B" w:rsidP="000D620B">
            <w:pPr>
              <w:pStyle w:val="mps3-data"/>
              <w:rPr>
                <w:szCs w:val="16"/>
              </w:rPr>
            </w:pPr>
            <w:r w:rsidRPr="00EE40B5">
              <w:rPr>
                <w:szCs w:val="16"/>
              </w:rPr>
              <w:t>Patient must be at least 18 years of age.</w:t>
            </w:r>
          </w:p>
          <w:p w14:paraId="565907CA" w14:textId="77777777" w:rsidR="000D620B" w:rsidRPr="00EE40B5" w:rsidRDefault="000D620B" w:rsidP="000D620B">
            <w:pPr>
              <w:pStyle w:val="mps3-data"/>
              <w:rPr>
                <w:szCs w:val="16"/>
              </w:rPr>
            </w:pPr>
            <w:r w:rsidRPr="00EE40B5">
              <w:rPr>
                <w:szCs w:val="16"/>
              </w:rPr>
              <w:t>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046172B5" w14:textId="308CA188" w:rsidR="000D620B" w:rsidRPr="00EE40B5" w:rsidRDefault="000D620B" w:rsidP="000D620B">
            <w:pPr>
              <w:pStyle w:val="mps3-data"/>
              <w:widowControl w:val="0"/>
              <w:rPr>
                <w:szCs w:val="16"/>
              </w:rPr>
            </w:pPr>
            <w:r w:rsidRPr="00EE40B5">
              <w:rPr>
                <w:szCs w:val="16"/>
              </w:rPr>
              <w:t>This assessment must be documented in the patient's medical records.</w:t>
            </w:r>
          </w:p>
        </w:tc>
        <w:tc>
          <w:tcPr>
            <w:tcW w:w="2041" w:type="dxa"/>
          </w:tcPr>
          <w:p w14:paraId="297A2A59" w14:textId="1E1DAD62" w:rsidR="000D620B" w:rsidRPr="00EE40B5" w:rsidRDefault="000D620B" w:rsidP="000D620B">
            <w:pPr>
              <w:pStyle w:val="Tabletext"/>
              <w:widowControl w:val="0"/>
              <w:spacing w:after="60" w:line="240" w:lineRule="auto"/>
              <w:rPr>
                <w:rFonts w:ascii="Arial" w:hAnsi="Arial" w:cs="Arial"/>
                <w:sz w:val="16"/>
                <w:szCs w:val="16"/>
              </w:rPr>
            </w:pPr>
            <w:r w:rsidRPr="00EE40B5">
              <w:rPr>
                <w:rFonts w:ascii="Arial" w:hAnsi="Arial" w:cs="Arial"/>
                <w:sz w:val="16"/>
                <w:szCs w:val="16"/>
              </w:rPr>
              <w:lastRenderedPageBreak/>
              <w:t>Compliance with Authority Required procedures - Streamlined Authority Code 15326</w:t>
            </w:r>
          </w:p>
        </w:tc>
      </w:tr>
      <w:tr w:rsidR="005A7369" w:rsidRPr="00EE40B5" w14:paraId="1AC6F1D8" w14:textId="77777777" w:rsidTr="00E739EB">
        <w:tc>
          <w:tcPr>
            <w:tcW w:w="1134" w:type="dxa"/>
          </w:tcPr>
          <w:p w14:paraId="198FF5D1" w14:textId="3DE06BA4"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C15328</w:t>
            </w:r>
          </w:p>
        </w:tc>
        <w:tc>
          <w:tcPr>
            <w:tcW w:w="1134" w:type="dxa"/>
          </w:tcPr>
          <w:p w14:paraId="42D60AD3" w14:textId="658E51E3"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P15328</w:t>
            </w:r>
          </w:p>
        </w:tc>
        <w:tc>
          <w:tcPr>
            <w:tcW w:w="1134" w:type="dxa"/>
          </w:tcPr>
          <w:p w14:paraId="286A0776" w14:textId="1FE84D1B"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CN15328</w:t>
            </w:r>
          </w:p>
        </w:tc>
        <w:tc>
          <w:tcPr>
            <w:tcW w:w="2126" w:type="dxa"/>
          </w:tcPr>
          <w:p w14:paraId="06AD064C" w14:textId="2DE2BDE8"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Secukinumab</w:t>
            </w:r>
            <w:proofErr w:type="spellEnd"/>
          </w:p>
        </w:tc>
        <w:tc>
          <w:tcPr>
            <w:tcW w:w="6236" w:type="dxa"/>
          </w:tcPr>
          <w:p w14:paraId="6E9C307D" w14:textId="77777777" w:rsidR="005A7369" w:rsidRPr="00EE40B5" w:rsidRDefault="005A7369" w:rsidP="008617B0">
            <w:pPr>
              <w:pStyle w:val="mps3-data"/>
              <w:widowControl w:val="0"/>
              <w:rPr>
                <w:szCs w:val="16"/>
              </w:rPr>
            </w:pPr>
            <w:r w:rsidRPr="00EE40B5">
              <w:rPr>
                <w:szCs w:val="16"/>
              </w:rPr>
              <w:t>Moderate to severe hidradenitis suppurativa</w:t>
            </w:r>
          </w:p>
          <w:p w14:paraId="78FD28FD" w14:textId="77777777" w:rsidR="005A7369" w:rsidRPr="00EE40B5" w:rsidRDefault="005A7369" w:rsidP="008617B0">
            <w:pPr>
              <w:pStyle w:val="mps3-data"/>
              <w:widowControl w:val="0"/>
              <w:rPr>
                <w:szCs w:val="16"/>
              </w:rPr>
            </w:pPr>
            <w:r w:rsidRPr="00EE40B5">
              <w:rPr>
                <w:szCs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231A5C3C" w14:textId="77777777" w:rsidR="005A7369" w:rsidRPr="00EE40B5" w:rsidRDefault="005A7369" w:rsidP="008617B0">
            <w:pPr>
              <w:pStyle w:val="mps3-data"/>
              <w:widowControl w:val="0"/>
              <w:rPr>
                <w:szCs w:val="16"/>
              </w:rPr>
            </w:pPr>
            <w:r w:rsidRPr="00EE40B5">
              <w:rPr>
                <w:szCs w:val="16"/>
              </w:rPr>
              <w:t>Patient must have received insufficient therapy with this drug for this condition under the Initial 1 (new patient) restriction to complete 16 weeks treatment; OR</w:t>
            </w:r>
          </w:p>
          <w:p w14:paraId="45513A0C" w14:textId="77777777" w:rsidR="005A7369" w:rsidRPr="00EE40B5" w:rsidRDefault="005A7369" w:rsidP="008617B0">
            <w:pPr>
              <w:pStyle w:val="mps3-data"/>
              <w:widowControl w:val="0"/>
              <w:rPr>
                <w:szCs w:val="16"/>
              </w:rPr>
            </w:pPr>
            <w:r w:rsidRPr="00EE40B5">
              <w:rPr>
                <w:szCs w:val="16"/>
              </w:rPr>
              <w:t>Patient must have received insufficient therapy with this drug for this condition under the Initial 2 (change or recommencement of treatment after a break in biological medicine of less than 5 years) restriction to complete 16 weeks treatment; OR</w:t>
            </w:r>
          </w:p>
          <w:p w14:paraId="582CA670" w14:textId="77777777" w:rsidR="005A7369" w:rsidRPr="00EE40B5" w:rsidRDefault="005A7369" w:rsidP="008617B0">
            <w:pPr>
              <w:pStyle w:val="mps3-data"/>
              <w:widowControl w:val="0"/>
              <w:rPr>
                <w:szCs w:val="16"/>
              </w:rPr>
            </w:pPr>
            <w:r w:rsidRPr="00EE40B5">
              <w:rPr>
                <w:szCs w:val="16"/>
              </w:rPr>
              <w:t>Patient must have received insufficient therapy with this drug for this condition under the Initial 3 (recommencement of treatment after a break in biological medicine of more than 5 years) restriction to complete 16 weeks treatment; AND</w:t>
            </w:r>
          </w:p>
          <w:p w14:paraId="43FA0CD9" w14:textId="77777777" w:rsidR="005A7369" w:rsidRPr="00EE40B5" w:rsidRDefault="005A7369" w:rsidP="008617B0">
            <w:pPr>
              <w:pStyle w:val="mps3-data"/>
              <w:widowControl w:val="0"/>
              <w:rPr>
                <w:szCs w:val="16"/>
              </w:rPr>
            </w:pPr>
            <w:r w:rsidRPr="00EE40B5">
              <w:rPr>
                <w:szCs w:val="16"/>
              </w:rPr>
              <w:t>The treatment must provide no more than the balance of up to 16 weeks treatment.</w:t>
            </w:r>
          </w:p>
          <w:p w14:paraId="36D74F93" w14:textId="6ACBCBD4"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Must be treated by a dermatologist.</w:t>
            </w:r>
          </w:p>
        </w:tc>
        <w:tc>
          <w:tcPr>
            <w:tcW w:w="2041" w:type="dxa"/>
          </w:tcPr>
          <w:p w14:paraId="7D149C8E" w14:textId="27576C8B"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w:t>
            </w:r>
          </w:p>
        </w:tc>
      </w:tr>
      <w:tr w:rsidR="005A7369" w:rsidRPr="00EE40B5" w14:paraId="0BFAB322" w14:textId="77777777" w:rsidTr="00E739EB">
        <w:tc>
          <w:tcPr>
            <w:tcW w:w="1134" w:type="dxa"/>
          </w:tcPr>
          <w:p w14:paraId="5D38A17E" w14:textId="4CE942EA"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C15329</w:t>
            </w:r>
          </w:p>
        </w:tc>
        <w:tc>
          <w:tcPr>
            <w:tcW w:w="1134" w:type="dxa"/>
          </w:tcPr>
          <w:p w14:paraId="60983730" w14:textId="2BB8DC88"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P15329</w:t>
            </w:r>
          </w:p>
        </w:tc>
        <w:tc>
          <w:tcPr>
            <w:tcW w:w="1134" w:type="dxa"/>
          </w:tcPr>
          <w:p w14:paraId="4A8A132A" w14:textId="6DF118DB"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CN15329</w:t>
            </w:r>
          </w:p>
        </w:tc>
        <w:tc>
          <w:tcPr>
            <w:tcW w:w="2126" w:type="dxa"/>
          </w:tcPr>
          <w:p w14:paraId="2E0E0D39" w14:textId="55538663"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Osimertinib</w:t>
            </w:r>
          </w:p>
        </w:tc>
        <w:tc>
          <w:tcPr>
            <w:tcW w:w="6236" w:type="dxa"/>
          </w:tcPr>
          <w:p w14:paraId="0057757C" w14:textId="77777777" w:rsidR="005A7369" w:rsidRPr="00EE40B5" w:rsidRDefault="005A7369" w:rsidP="008617B0">
            <w:pPr>
              <w:pStyle w:val="mps3-data"/>
              <w:widowControl w:val="0"/>
              <w:rPr>
                <w:szCs w:val="16"/>
              </w:rPr>
            </w:pPr>
            <w:r w:rsidRPr="00EE40B5">
              <w:rPr>
                <w:szCs w:val="16"/>
              </w:rPr>
              <w:t>Stage IIIB (locally advanced) or Stage IV (metastatic) non-small cell lung cancer (NSCLC)</w:t>
            </w:r>
          </w:p>
          <w:p w14:paraId="3642D0A4" w14:textId="77777777" w:rsidR="005A7369" w:rsidRPr="00EE40B5" w:rsidRDefault="005A7369" w:rsidP="008617B0">
            <w:pPr>
              <w:pStyle w:val="mps3-data"/>
              <w:widowControl w:val="0"/>
              <w:rPr>
                <w:szCs w:val="16"/>
              </w:rPr>
            </w:pPr>
            <w:r w:rsidRPr="00EE40B5">
              <w:rPr>
                <w:szCs w:val="16"/>
              </w:rPr>
              <w:t>Initial treatment as second-line EGFR tyrosine kinase inhibitor therapy</w:t>
            </w:r>
          </w:p>
          <w:p w14:paraId="3C4AFF11" w14:textId="77777777" w:rsidR="005A7369" w:rsidRPr="00EE40B5" w:rsidRDefault="005A7369" w:rsidP="008617B0">
            <w:pPr>
              <w:pStyle w:val="mps3-data"/>
              <w:widowControl w:val="0"/>
              <w:rPr>
                <w:szCs w:val="16"/>
              </w:rPr>
            </w:pPr>
            <w:r w:rsidRPr="00EE40B5">
              <w:rPr>
                <w:szCs w:val="16"/>
              </w:rPr>
              <w:t>Patient must not have previously received this drug for this condition; AND</w:t>
            </w:r>
          </w:p>
          <w:p w14:paraId="24280F16" w14:textId="77777777" w:rsidR="005A7369" w:rsidRPr="00EE40B5" w:rsidRDefault="005A7369" w:rsidP="008617B0">
            <w:pPr>
              <w:pStyle w:val="mps3-data"/>
              <w:widowControl w:val="0"/>
              <w:rPr>
                <w:szCs w:val="16"/>
              </w:rPr>
            </w:pPr>
            <w:r w:rsidRPr="00EE40B5">
              <w:rPr>
                <w:szCs w:val="16"/>
              </w:rPr>
              <w:t>The treatment must be as monotherapy; AND</w:t>
            </w:r>
          </w:p>
          <w:p w14:paraId="2FD785A7" w14:textId="77777777" w:rsidR="005A7369" w:rsidRPr="00EE40B5" w:rsidRDefault="005A7369" w:rsidP="008617B0">
            <w:pPr>
              <w:pStyle w:val="mps3-data"/>
              <w:widowControl w:val="0"/>
              <w:rPr>
                <w:szCs w:val="16"/>
              </w:rPr>
            </w:pPr>
            <w:r w:rsidRPr="00EE40B5">
              <w:rPr>
                <w:szCs w:val="16"/>
              </w:rPr>
              <w:t>Patient must have a WHO performance status of 2 or less; AND</w:t>
            </w:r>
          </w:p>
          <w:p w14:paraId="7A2F1628" w14:textId="77777777" w:rsidR="005A7369" w:rsidRPr="00EE40B5" w:rsidRDefault="005A7369" w:rsidP="008617B0">
            <w:pPr>
              <w:pStyle w:val="mps3-data"/>
              <w:widowControl w:val="0"/>
              <w:rPr>
                <w:szCs w:val="16"/>
              </w:rPr>
            </w:pPr>
            <w:r w:rsidRPr="00EE40B5">
              <w:rPr>
                <w:szCs w:val="16"/>
              </w:rPr>
              <w:t>The condition must have progressed on or after prior epidermal growth factor receptor (EGFR) tyrosine kinase inhibitor (TKI) therapy as first line treatment for this condition; AND</w:t>
            </w:r>
          </w:p>
          <w:p w14:paraId="7B71E919" w14:textId="77777777" w:rsidR="005A7369" w:rsidRPr="00EE40B5" w:rsidRDefault="005A7369" w:rsidP="008617B0">
            <w:pPr>
              <w:pStyle w:val="mps3-data"/>
              <w:widowControl w:val="0"/>
              <w:rPr>
                <w:szCs w:val="16"/>
              </w:rPr>
            </w:pPr>
            <w:r w:rsidRPr="00EE40B5">
              <w:rPr>
                <w:szCs w:val="16"/>
              </w:rPr>
              <w:t>Patient must have evidence of EGFR T790M mutation in tumour material at the point of progression on or after first line EGFR TKI treatment.</w:t>
            </w:r>
          </w:p>
          <w:p w14:paraId="6C1E0AD0" w14:textId="5C086BED"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PBS-subsidised treatment with this drug is restricted to one line of therapy at any disease staging for NSCLC (</w:t>
            </w:r>
            <w:proofErr w:type="gramStart"/>
            <w:r w:rsidRPr="00EE40B5">
              <w:rPr>
                <w:rFonts w:ascii="Arial" w:hAnsi="Arial" w:cs="Arial"/>
                <w:sz w:val="16"/>
                <w:szCs w:val="16"/>
              </w:rPr>
              <w:t>i.e.</w:t>
            </w:r>
            <w:proofErr w:type="gramEnd"/>
            <w:r w:rsidRPr="00EE40B5">
              <w:rPr>
                <w:rFonts w:ascii="Arial" w:hAnsi="Arial" w:cs="Arial"/>
                <w:sz w:val="16"/>
                <w:szCs w:val="16"/>
              </w:rPr>
              <w:t xml:space="preserve"> if therapy has been prescribed for early disease, subsidy under locally advanced or metastatic disease is no longer available).</w:t>
            </w:r>
          </w:p>
        </w:tc>
        <w:tc>
          <w:tcPr>
            <w:tcW w:w="2041" w:type="dxa"/>
          </w:tcPr>
          <w:p w14:paraId="5791B5DD" w14:textId="4A214913"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r w:rsidR="005A7369" w:rsidRPr="00EE40B5" w14:paraId="0AF1B1C3" w14:textId="77777777" w:rsidTr="00E739EB">
        <w:tc>
          <w:tcPr>
            <w:tcW w:w="1134" w:type="dxa"/>
          </w:tcPr>
          <w:p w14:paraId="2B34A88F" w14:textId="79FD3FE8"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C15330</w:t>
            </w:r>
          </w:p>
        </w:tc>
        <w:tc>
          <w:tcPr>
            <w:tcW w:w="1134" w:type="dxa"/>
          </w:tcPr>
          <w:p w14:paraId="1E333591" w14:textId="0389979A"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P15330</w:t>
            </w:r>
          </w:p>
        </w:tc>
        <w:tc>
          <w:tcPr>
            <w:tcW w:w="1134" w:type="dxa"/>
          </w:tcPr>
          <w:p w14:paraId="2D9AB752" w14:textId="5089AD36"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CN15330</w:t>
            </w:r>
          </w:p>
        </w:tc>
        <w:tc>
          <w:tcPr>
            <w:tcW w:w="2126" w:type="dxa"/>
          </w:tcPr>
          <w:p w14:paraId="23778EBF" w14:textId="4CC6C848"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Deucravacitinib</w:t>
            </w:r>
            <w:proofErr w:type="spellEnd"/>
          </w:p>
        </w:tc>
        <w:tc>
          <w:tcPr>
            <w:tcW w:w="6236" w:type="dxa"/>
          </w:tcPr>
          <w:p w14:paraId="00FE5FEE" w14:textId="77777777" w:rsidR="005A7369" w:rsidRPr="00EE40B5" w:rsidRDefault="005A7369" w:rsidP="008617B0">
            <w:pPr>
              <w:pStyle w:val="mps3-data"/>
              <w:widowControl w:val="0"/>
              <w:rPr>
                <w:szCs w:val="16"/>
              </w:rPr>
            </w:pPr>
            <w:r w:rsidRPr="00EE40B5">
              <w:rPr>
                <w:szCs w:val="16"/>
              </w:rPr>
              <w:t>Severe chronic plaque psoriasis</w:t>
            </w:r>
          </w:p>
          <w:p w14:paraId="39B2E4E9" w14:textId="77777777" w:rsidR="005A7369" w:rsidRPr="00EE40B5" w:rsidRDefault="005A7369" w:rsidP="008617B0">
            <w:pPr>
              <w:pStyle w:val="mps3-data"/>
              <w:widowControl w:val="0"/>
              <w:rPr>
                <w:szCs w:val="16"/>
              </w:rPr>
            </w:pPr>
            <w:r w:rsidRPr="00EE40B5">
              <w:rPr>
                <w:szCs w:val="16"/>
              </w:rPr>
              <w:t>Patient must not have achieved adequate response after at least 6 weeks of treatment with methotrexate prior to initiating treatment with this drug; OR</w:t>
            </w:r>
          </w:p>
          <w:p w14:paraId="1F048202" w14:textId="77777777" w:rsidR="005A7369" w:rsidRPr="00EE40B5" w:rsidRDefault="005A7369" w:rsidP="008617B0">
            <w:pPr>
              <w:pStyle w:val="mps3-data"/>
              <w:widowControl w:val="0"/>
              <w:rPr>
                <w:szCs w:val="16"/>
              </w:rPr>
            </w:pPr>
            <w:r w:rsidRPr="00EE40B5">
              <w:rPr>
                <w:szCs w:val="16"/>
              </w:rPr>
              <w:t xml:space="preserve">Patient must have a contraindication to methotrexate according to the Therapeutic Goods Administration (TGA) approved Product </w:t>
            </w:r>
            <w:proofErr w:type="gramStart"/>
            <w:r w:rsidRPr="00EE40B5">
              <w:rPr>
                <w:szCs w:val="16"/>
              </w:rPr>
              <w:t>Information;</w:t>
            </w:r>
            <w:proofErr w:type="gramEnd"/>
            <w:r w:rsidRPr="00EE40B5">
              <w:rPr>
                <w:szCs w:val="16"/>
              </w:rPr>
              <w:t xml:space="preserve"> OR</w:t>
            </w:r>
          </w:p>
          <w:p w14:paraId="0AFC50FC" w14:textId="77777777" w:rsidR="005A7369" w:rsidRPr="00EE40B5" w:rsidRDefault="005A7369" w:rsidP="008617B0">
            <w:pPr>
              <w:pStyle w:val="mps3-data"/>
              <w:widowControl w:val="0"/>
              <w:rPr>
                <w:szCs w:val="16"/>
              </w:rPr>
            </w:pPr>
            <w:r w:rsidRPr="00EE40B5">
              <w:rPr>
                <w:szCs w:val="16"/>
              </w:rPr>
              <w:t>Patient must have demonstrated severe intolerance of, or toxicity due to, methotrexate; AND</w:t>
            </w:r>
          </w:p>
          <w:p w14:paraId="0CBB8740" w14:textId="77777777" w:rsidR="005A7369" w:rsidRPr="00EE40B5" w:rsidRDefault="005A7369" w:rsidP="008617B0">
            <w:pPr>
              <w:pStyle w:val="mps3-data"/>
              <w:widowControl w:val="0"/>
              <w:rPr>
                <w:szCs w:val="16"/>
              </w:rPr>
            </w:pPr>
            <w:r w:rsidRPr="00EE40B5">
              <w:rPr>
                <w:szCs w:val="16"/>
              </w:rPr>
              <w:t>The condition must have caused significant interference with quality of life; AND</w:t>
            </w:r>
          </w:p>
          <w:p w14:paraId="11406277" w14:textId="77777777" w:rsidR="005A7369" w:rsidRPr="00EE40B5" w:rsidRDefault="005A7369" w:rsidP="008617B0">
            <w:pPr>
              <w:pStyle w:val="mps3-data"/>
              <w:widowControl w:val="0"/>
              <w:rPr>
                <w:szCs w:val="16"/>
              </w:rPr>
            </w:pPr>
            <w:r w:rsidRPr="00EE40B5">
              <w:rPr>
                <w:szCs w:val="16"/>
              </w:rPr>
              <w:t>Patient must not be undergoing concurrent PBS-subsidised treatment for psoriasis with each of: (</w:t>
            </w:r>
            <w:proofErr w:type="spellStart"/>
            <w:r w:rsidRPr="00EE40B5">
              <w:rPr>
                <w:szCs w:val="16"/>
              </w:rPr>
              <w:t>i</w:t>
            </w:r>
            <w:proofErr w:type="spellEnd"/>
            <w:r w:rsidRPr="00EE40B5">
              <w:rPr>
                <w:szCs w:val="16"/>
              </w:rPr>
              <w:t>) a biological medicine, (ii) ciclosporin, (iii) apremilast.</w:t>
            </w:r>
          </w:p>
          <w:p w14:paraId="6E0E3C41" w14:textId="77777777" w:rsidR="005A7369" w:rsidRPr="00EE40B5" w:rsidRDefault="005A7369" w:rsidP="008617B0">
            <w:pPr>
              <w:pStyle w:val="mps3-data"/>
              <w:widowControl w:val="0"/>
              <w:rPr>
                <w:szCs w:val="16"/>
              </w:rPr>
            </w:pPr>
            <w:r w:rsidRPr="00EE40B5">
              <w:rPr>
                <w:szCs w:val="16"/>
              </w:rPr>
              <w:t>Must be treated by a medical practitioner who is either: (</w:t>
            </w:r>
            <w:proofErr w:type="spellStart"/>
            <w:r w:rsidRPr="00EE40B5">
              <w:rPr>
                <w:szCs w:val="16"/>
              </w:rPr>
              <w:t>i</w:t>
            </w:r>
            <w:proofErr w:type="spellEnd"/>
            <w:r w:rsidRPr="00EE40B5">
              <w:rPr>
                <w:szCs w:val="16"/>
              </w:rPr>
              <w:t>) a dermatologist, (ii) a rheumatologist, (iii) general physician; OR</w:t>
            </w:r>
          </w:p>
          <w:p w14:paraId="332A7F54" w14:textId="77777777" w:rsidR="005A7369" w:rsidRPr="00EE40B5" w:rsidRDefault="005A7369" w:rsidP="008617B0">
            <w:pPr>
              <w:pStyle w:val="mps3-data"/>
              <w:widowControl w:val="0"/>
              <w:rPr>
                <w:szCs w:val="16"/>
              </w:rPr>
            </w:pPr>
            <w:r w:rsidRPr="00EE40B5">
              <w:rPr>
                <w:szCs w:val="16"/>
              </w:rPr>
              <w:t>Must be treated by a medical practitioner in consultation with one of the above specialist types who is either an accredited: (</w:t>
            </w:r>
            <w:proofErr w:type="spellStart"/>
            <w:r w:rsidRPr="00EE40B5">
              <w:rPr>
                <w:szCs w:val="16"/>
              </w:rPr>
              <w:t>i</w:t>
            </w:r>
            <w:proofErr w:type="spellEnd"/>
            <w:r w:rsidRPr="00EE40B5">
              <w:rPr>
                <w:szCs w:val="16"/>
              </w:rPr>
              <w:t>) dermatology registrar, (ii) rheumatology registrar; OR</w:t>
            </w:r>
          </w:p>
          <w:p w14:paraId="00637AC8" w14:textId="77777777" w:rsidR="005A7369" w:rsidRPr="00EE40B5" w:rsidRDefault="005A7369" w:rsidP="008617B0">
            <w:pPr>
              <w:pStyle w:val="mps3-data"/>
              <w:widowControl w:val="0"/>
              <w:rPr>
                <w:szCs w:val="16"/>
              </w:rPr>
            </w:pPr>
            <w:r w:rsidRPr="00EE40B5">
              <w:rPr>
                <w:szCs w:val="16"/>
              </w:rPr>
              <w:t>Must be treated by a general practitioner where there is agreement to continue treatment (not initiate treatment) with one of the above practitioner types.</w:t>
            </w:r>
          </w:p>
          <w:p w14:paraId="036A0627" w14:textId="77777777" w:rsidR="005A7369" w:rsidRPr="00EE40B5" w:rsidRDefault="005A7369" w:rsidP="008617B0">
            <w:pPr>
              <w:pStyle w:val="mps3-data"/>
              <w:widowControl w:val="0"/>
              <w:rPr>
                <w:szCs w:val="16"/>
              </w:rPr>
            </w:pPr>
            <w:r w:rsidRPr="00EE40B5">
              <w:rPr>
                <w:szCs w:val="16"/>
              </w:rPr>
              <w:t>Patient must be at least 18 years of age.</w:t>
            </w:r>
          </w:p>
          <w:p w14:paraId="157AC231" w14:textId="77777777" w:rsidR="005A7369" w:rsidRPr="00EE40B5" w:rsidRDefault="005A7369" w:rsidP="008617B0">
            <w:pPr>
              <w:pStyle w:val="mps3-data"/>
              <w:widowControl w:val="0"/>
              <w:rPr>
                <w:szCs w:val="16"/>
              </w:rPr>
            </w:pPr>
            <w:r w:rsidRPr="00EE40B5">
              <w:rPr>
                <w:szCs w:val="16"/>
              </w:rPr>
              <w:t>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3CABF394" w14:textId="2178803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This assessment must be documented in the patient's medical records.</w:t>
            </w:r>
          </w:p>
        </w:tc>
        <w:tc>
          <w:tcPr>
            <w:tcW w:w="2041" w:type="dxa"/>
          </w:tcPr>
          <w:p w14:paraId="2BAC4577" w14:textId="26DCA527"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Compliance with Authority Required procedures - Streamlined Authority Code 15330</w:t>
            </w:r>
          </w:p>
        </w:tc>
      </w:tr>
      <w:tr w:rsidR="005A7369" w:rsidRPr="00EE40B5" w14:paraId="48DB0329" w14:textId="77777777" w:rsidTr="00E739EB">
        <w:tc>
          <w:tcPr>
            <w:tcW w:w="1134" w:type="dxa"/>
          </w:tcPr>
          <w:p w14:paraId="0A8F0C5D" w14:textId="79B88419"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C15331</w:t>
            </w:r>
          </w:p>
        </w:tc>
        <w:tc>
          <w:tcPr>
            <w:tcW w:w="1134" w:type="dxa"/>
          </w:tcPr>
          <w:p w14:paraId="2CD9F3F3" w14:textId="36B09AB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P15331</w:t>
            </w:r>
          </w:p>
        </w:tc>
        <w:tc>
          <w:tcPr>
            <w:tcW w:w="1134" w:type="dxa"/>
          </w:tcPr>
          <w:p w14:paraId="4070728A" w14:textId="302D6396" w:rsidR="005A7369" w:rsidRPr="00EE40B5" w:rsidRDefault="005A7369" w:rsidP="008617B0">
            <w:pPr>
              <w:widowControl w:val="0"/>
              <w:spacing w:before="60" w:after="60" w:line="240" w:lineRule="auto"/>
              <w:rPr>
                <w:rFonts w:ascii="Arial" w:eastAsia="Times New Roman" w:hAnsi="Arial" w:cs="Arial"/>
                <w:sz w:val="16"/>
                <w:szCs w:val="16"/>
              </w:rPr>
            </w:pPr>
            <w:r w:rsidRPr="00EE40B5">
              <w:rPr>
                <w:rFonts w:ascii="Arial" w:hAnsi="Arial" w:cs="Arial"/>
                <w:sz w:val="16"/>
                <w:szCs w:val="16"/>
              </w:rPr>
              <w:t>CN15331</w:t>
            </w:r>
          </w:p>
        </w:tc>
        <w:tc>
          <w:tcPr>
            <w:tcW w:w="2126" w:type="dxa"/>
          </w:tcPr>
          <w:p w14:paraId="34E6F9FD" w14:textId="58522EEF" w:rsidR="005A7369" w:rsidRPr="00EE40B5" w:rsidRDefault="005A7369" w:rsidP="008617B0">
            <w:pPr>
              <w:widowControl w:val="0"/>
              <w:spacing w:before="60" w:after="60" w:line="240" w:lineRule="auto"/>
              <w:rPr>
                <w:rFonts w:ascii="Arial" w:eastAsia="Times New Roman" w:hAnsi="Arial" w:cs="Arial"/>
                <w:sz w:val="16"/>
                <w:szCs w:val="16"/>
              </w:rPr>
            </w:pPr>
            <w:proofErr w:type="spellStart"/>
            <w:r w:rsidRPr="00EE40B5">
              <w:rPr>
                <w:rFonts w:ascii="Arial" w:hAnsi="Arial" w:cs="Arial"/>
                <w:sz w:val="16"/>
                <w:szCs w:val="16"/>
              </w:rPr>
              <w:t>Inclisiran</w:t>
            </w:r>
            <w:proofErr w:type="spellEnd"/>
          </w:p>
        </w:tc>
        <w:tc>
          <w:tcPr>
            <w:tcW w:w="6236" w:type="dxa"/>
          </w:tcPr>
          <w:p w14:paraId="63DF5E90" w14:textId="77777777" w:rsidR="005A7369" w:rsidRPr="00EE40B5" w:rsidRDefault="005A7369" w:rsidP="008617B0">
            <w:pPr>
              <w:pStyle w:val="mps3-data"/>
              <w:widowControl w:val="0"/>
              <w:rPr>
                <w:szCs w:val="16"/>
              </w:rPr>
            </w:pPr>
            <w:r w:rsidRPr="00EE40B5">
              <w:rPr>
                <w:szCs w:val="16"/>
              </w:rPr>
              <w:t>Non-familial hypercholesterolaemia</w:t>
            </w:r>
          </w:p>
          <w:p w14:paraId="0B3BAF0E" w14:textId="77777777" w:rsidR="005A7369" w:rsidRPr="00EE40B5" w:rsidRDefault="005A7369" w:rsidP="008617B0">
            <w:pPr>
              <w:pStyle w:val="mps3-data"/>
              <w:widowControl w:val="0"/>
              <w:rPr>
                <w:szCs w:val="16"/>
              </w:rPr>
            </w:pPr>
            <w:r w:rsidRPr="00EE40B5">
              <w:rPr>
                <w:szCs w:val="16"/>
              </w:rPr>
              <w:t>Initial treatment</w:t>
            </w:r>
          </w:p>
          <w:p w14:paraId="0BB75F6A" w14:textId="77777777" w:rsidR="005A7369" w:rsidRPr="00EE40B5" w:rsidRDefault="005A7369" w:rsidP="008617B0">
            <w:pPr>
              <w:pStyle w:val="mps3-data"/>
              <w:widowControl w:val="0"/>
              <w:rPr>
                <w:szCs w:val="16"/>
              </w:rPr>
            </w:pPr>
            <w:r w:rsidRPr="00EE40B5">
              <w:rPr>
                <w:szCs w:val="16"/>
              </w:rPr>
              <w:t>The treatment must be in conjunction with dietary therapy and exercise; AND</w:t>
            </w:r>
          </w:p>
          <w:p w14:paraId="14D4293F" w14:textId="77777777" w:rsidR="005A7369" w:rsidRPr="00EE40B5" w:rsidRDefault="005A7369" w:rsidP="008617B0">
            <w:pPr>
              <w:pStyle w:val="mps3-data"/>
              <w:widowControl w:val="0"/>
              <w:rPr>
                <w:szCs w:val="16"/>
              </w:rPr>
            </w:pPr>
            <w:r w:rsidRPr="00EE40B5">
              <w:rPr>
                <w:szCs w:val="16"/>
              </w:rPr>
              <w:t>Patient must have symptomatic atherosclerotic cardiovascular disease; AND</w:t>
            </w:r>
          </w:p>
          <w:p w14:paraId="2A3F1128" w14:textId="77777777" w:rsidR="005A7369" w:rsidRPr="00EE40B5" w:rsidRDefault="005A7369" w:rsidP="008617B0">
            <w:pPr>
              <w:pStyle w:val="mps3-data"/>
              <w:widowControl w:val="0"/>
              <w:rPr>
                <w:szCs w:val="16"/>
              </w:rPr>
            </w:pPr>
            <w:r w:rsidRPr="00EE40B5">
              <w:rPr>
                <w:szCs w:val="16"/>
              </w:rPr>
              <w:t>Patient must have an LDL cholesterol level in excess of 1.8 millimoles per litre; AND</w:t>
            </w:r>
          </w:p>
          <w:p w14:paraId="5081F902" w14:textId="77777777" w:rsidR="005A7369" w:rsidRPr="00EE40B5" w:rsidRDefault="005A7369" w:rsidP="008617B0">
            <w:pPr>
              <w:pStyle w:val="mps3-data"/>
              <w:widowControl w:val="0"/>
              <w:rPr>
                <w:szCs w:val="16"/>
              </w:rPr>
            </w:pPr>
            <w:r w:rsidRPr="00EE40B5">
              <w:rPr>
                <w:szCs w:val="16"/>
              </w:rPr>
              <w:t>Patient must have atherosclerotic disease in two or more vascular territories (coronary, cerebrovascular or peripheral vascular territories</w:t>
            </w:r>
            <w:proofErr w:type="gramStart"/>
            <w:r w:rsidRPr="00EE40B5">
              <w:rPr>
                <w:szCs w:val="16"/>
              </w:rPr>
              <w:t>);</w:t>
            </w:r>
            <w:proofErr w:type="gramEnd"/>
            <w:r w:rsidRPr="00EE40B5">
              <w:rPr>
                <w:szCs w:val="16"/>
              </w:rPr>
              <w:t xml:space="preserve"> OR</w:t>
            </w:r>
          </w:p>
          <w:p w14:paraId="253A9486" w14:textId="77777777" w:rsidR="005A7369" w:rsidRPr="00EE40B5" w:rsidRDefault="005A7369" w:rsidP="008617B0">
            <w:pPr>
              <w:pStyle w:val="mps3-data"/>
              <w:widowControl w:val="0"/>
              <w:rPr>
                <w:szCs w:val="16"/>
              </w:rPr>
            </w:pPr>
            <w:r w:rsidRPr="00EE40B5">
              <w:rPr>
                <w:szCs w:val="16"/>
              </w:rPr>
              <w:t>Patient must have severe multi-vessel coronary heart disease defined as at least 50% stenosis in at least two large vessels; OR</w:t>
            </w:r>
          </w:p>
          <w:p w14:paraId="5360A781" w14:textId="77777777" w:rsidR="005A7369" w:rsidRPr="00EE40B5" w:rsidRDefault="005A7369" w:rsidP="008617B0">
            <w:pPr>
              <w:pStyle w:val="mps3-data"/>
              <w:widowControl w:val="0"/>
              <w:rPr>
                <w:szCs w:val="16"/>
              </w:rPr>
            </w:pPr>
            <w:r w:rsidRPr="00EE40B5">
              <w:rPr>
                <w:szCs w:val="16"/>
              </w:rPr>
              <w:lastRenderedPageBreak/>
              <w:t>Patient must have had at least two major cardiovascular events (</w:t>
            </w:r>
            <w:proofErr w:type="gramStart"/>
            <w:r w:rsidRPr="00EE40B5">
              <w:rPr>
                <w:szCs w:val="16"/>
              </w:rPr>
              <w:t>i.e.</w:t>
            </w:r>
            <w:proofErr w:type="gramEnd"/>
            <w:r w:rsidRPr="00EE40B5">
              <w:rPr>
                <w:szCs w:val="16"/>
              </w:rPr>
              <w:t xml:space="preserve"> myocardial infarction, unstable angina, stroke or unplanned revascularisation) in the previous 5 years; OR</w:t>
            </w:r>
          </w:p>
          <w:p w14:paraId="3E06DD00" w14:textId="77777777" w:rsidR="005A7369" w:rsidRPr="00EE40B5" w:rsidRDefault="005A7369" w:rsidP="008617B0">
            <w:pPr>
              <w:pStyle w:val="mps3-data"/>
              <w:widowControl w:val="0"/>
              <w:rPr>
                <w:szCs w:val="16"/>
              </w:rPr>
            </w:pPr>
            <w:r w:rsidRPr="00EE40B5">
              <w:rPr>
                <w:szCs w:val="16"/>
              </w:rPr>
              <w:t xml:space="preserve">Patient must have diabetes mellitus with </w:t>
            </w:r>
            <w:proofErr w:type="gramStart"/>
            <w:r w:rsidRPr="00EE40B5">
              <w:rPr>
                <w:szCs w:val="16"/>
              </w:rPr>
              <w:t>microalbuminuria;</w:t>
            </w:r>
            <w:proofErr w:type="gramEnd"/>
            <w:r w:rsidRPr="00EE40B5">
              <w:rPr>
                <w:szCs w:val="16"/>
              </w:rPr>
              <w:t xml:space="preserve"> OR</w:t>
            </w:r>
          </w:p>
          <w:p w14:paraId="28591A60" w14:textId="77777777" w:rsidR="005A7369" w:rsidRPr="00EE40B5" w:rsidRDefault="005A7369" w:rsidP="008617B0">
            <w:pPr>
              <w:pStyle w:val="mps3-data"/>
              <w:widowControl w:val="0"/>
              <w:rPr>
                <w:szCs w:val="16"/>
              </w:rPr>
            </w:pPr>
            <w:r w:rsidRPr="00EE40B5">
              <w:rPr>
                <w:szCs w:val="16"/>
              </w:rPr>
              <w:t>Patient must have diabetes mellitus and be aged 60 years or more; OR</w:t>
            </w:r>
          </w:p>
          <w:p w14:paraId="7D559263" w14:textId="77777777" w:rsidR="005A7369" w:rsidRPr="00EE40B5" w:rsidRDefault="005A7369" w:rsidP="008617B0">
            <w:pPr>
              <w:pStyle w:val="mps3-data"/>
              <w:widowControl w:val="0"/>
              <w:rPr>
                <w:szCs w:val="16"/>
              </w:rPr>
            </w:pPr>
            <w:r w:rsidRPr="00EE40B5">
              <w:rPr>
                <w:szCs w:val="16"/>
              </w:rPr>
              <w:t xml:space="preserve">Patient must be an Aboriginal or Torres Strait Islander with diabetes </w:t>
            </w:r>
            <w:proofErr w:type="gramStart"/>
            <w:r w:rsidRPr="00EE40B5">
              <w:rPr>
                <w:szCs w:val="16"/>
              </w:rPr>
              <w:t>mellitus;</w:t>
            </w:r>
            <w:proofErr w:type="gramEnd"/>
            <w:r w:rsidRPr="00EE40B5">
              <w:rPr>
                <w:szCs w:val="16"/>
              </w:rPr>
              <w:t xml:space="preserve"> OR</w:t>
            </w:r>
          </w:p>
          <w:p w14:paraId="56DDE509" w14:textId="77777777" w:rsidR="005A7369" w:rsidRPr="00EE40B5" w:rsidRDefault="005A7369" w:rsidP="008617B0">
            <w:pPr>
              <w:pStyle w:val="mps3-data"/>
              <w:widowControl w:val="0"/>
              <w:rPr>
                <w:szCs w:val="16"/>
              </w:rPr>
            </w:pPr>
            <w:r w:rsidRPr="00EE40B5">
              <w:rPr>
                <w:szCs w:val="16"/>
              </w:rPr>
              <w:t>Patient must have a Thrombolysis in Myocardial Infarction (TIMI) risk score for secondary prevention of 4 or higher; AND</w:t>
            </w:r>
          </w:p>
          <w:p w14:paraId="19A87AE4" w14:textId="77777777" w:rsidR="005A7369" w:rsidRPr="00EE40B5" w:rsidRDefault="005A7369" w:rsidP="008617B0">
            <w:pPr>
              <w:pStyle w:val="mps3-data"/>
              <w:widowControl w:val="0"/>
              <w:rPr>
                <w:szCs w:val="16"/>
              </w:rPr>
            </w:pPr>
            <w:r w:rsidRPr="00EE40B5">
              <w:rPr>
                <w:szCs w:val="16"/>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p w14:paraId="6F7F3087" w14:textId="77777777" w:rsidR="005A7369" w:rsidRPr="00EE40B5" w:rsidRDefault="005A7369" w:rsidP="008617B0">
            <w:pPr>
              <w:pStyle w:val="mps3-data"/>
              <w:widowControl w:val="0"/>
              <w:rPr>
                <w:szCs w:val="16"/>
              </w:rPr>
            </w:pPr>
            <w:r w:rsidRPr="00EE40B5">
              <w:rPr>
                <w:szCs w:val="16"/>
              </w:rPr>
              <w:t xml:space="preserve">Patient must have developed clinically important product-related adverse events necessitating withdrawal of statin treatment to trials of each of atorvastatin and </w:t>
            </w:r>
            <w:proofErr w:type="gramStart"/>
            <w:r w:rsidRPr="00EE40B5">
              <w:rPr>
                <w:szCs w:val="16"/>
              </w:rPr>
              <w:t>rosuvastatin;</w:t>
            </w:r>
            <w:proofErr w:type="gramEnd"/>
            <w:r w:rsidRPr="00EE40B5">
              <w:rPr>
                <w:szCs w:val="16"/>
              </w:rPr>
              <w:t xml:space="preserve"> OR</w:t>
            </w:r>
          </w:p>
          <w:p w14:paraId="7D75919E" w14:textId="77777777" w:rsidR="005A7369" w:rsidRPr="00EE40B5" w:rsidRDefault="005A7369" w:rsidP="008617B0">
            <w:pPr>
              <w:pStyle w:val="mps3-data"/>
              <w:widowControl w:val="0"/>
              <w:rPr>
                <w:szCs w:val="16"/>
              </w:rPr>
            </w:pPr>
            <w:r w:rsidRPr="00EE40B5">
              <w:rPr>
                <w:szCs w:val="16"/>
              </w:rPr>
              <w:t xml:space="preserve">Patient must be contraindicated to treatment with </w:t>
            </w:r>
            <w:proofErr w:type="gramStart"/>
            <w:r w:rsidRPr="00EE40B5">
              <w:rPr>
                <w:szCs w:val="16"/>
              </w:rPr>
              <w:t>a</w:t>
            </w:r>
            <w:proofErr w:type="gramEnd"/>
            <w:r w:rsidRPr="00EE40B5">
              <w:rPr>
                <w:szCs w:val="16"/>
              </w:rPr>
              <w:t xml:space="preserve"> HMG CoA reductase inhibitor (statin) as defined in the TGA-approved Product Information; AND</w:t>
            </w:r>
          </w:p>
          <w:p w14:paraId="22604DDD" w14:textId="77777777" w:rsidR="005A7369" w:rsidRPr="00EE40B5" w:rsidRDefault="005A7369" w:rsidP="008617B0">
            <w:pPr>
              <w:pStyle w:val="mps3-data"/>
              <w:widowControl w:val="0"/>
              <w:rPr>
                <w:szCs w:val="16"/>
              </w:rPr>
            </w:pPr>
            <w:r w:rsidRPr="00EE40B5">
              <w:rPr>
                <w:szCs w:val="16"/>
              </w:rPr>
              <w:t>Patient must have been treated with ezetimibe for at least 12 consecutive weeks in conjunction with a statin (if tolerated), dietary therapy and exercise; OR</w:t>
            </w:r>
          </w:p>
          <w:p w14:paraId="6397EDAD" w14:textId="77777777" w:rsidR="005A7369" w:rsidRPr="00EE40B5" w:rsidRDefault="005A7369" w:rsidP="008617B0">
            <w:pPr>
              <w:pStyle w:val="mps3-data"/>
              <w:widowControl w:val="0"/>
              <w:rPr>
                <w:szCs w:val="16"/>
              </w:rPr>
            </w:pPr>
            <w:r w:rsidRPr="00EE40B5">
              <w:rPr>
                <w:szCs w:val="16"/>
              </w:rPr>
              <w:t>Patient must have developed clinically important product-related adverse event/contraindication as defined in the TGA approved Product Information necessitating withdrawal of ezetimibe; AND</w:t>
            </w:r>
          </w:p>
          <w:p w14:paraId="5685F03F" w14:textId="77777777" w:rsidR="005A7369" w:rsidRPr="00EE40B5" w:rsidRDefault="005A7369" w:rsidP="008617B0">
            <w:pPr>
              <w:pStyle w:val="mps3-data"/>
              <w:widowControl w:val="0"/>
              <w:rPr>
                <w:szCs w:val="16"/>
              </w:rPr>
            </w:pPr>
            <w:r w:rsidRPr="00EE40B5">
              <w:rPr>
                <w:szCs w:val="16"/>
              </w:rPr>
              <w:t xml:space="preserve">Patient must not be receiving concomitant PBS-subsidised treatment with a monoclonal antibody inhibiting proprotein convertase subtilisin </w:t>
            </w:r>
            <w:proofErr w:type="spellStart"/>
            <w:r w:rsidRPr="00EE40B5">
              <w:rPr>
                <w:szCs w:val="16"/>
              </w:rPr>
              <w:t>kexin</w:t>
            </w:r>
            <w:proofErr w:type="spellEnd"/>
            <w:r w:rsidRPr="00EE40B5">
              <w:rPr>
                <w:szCs w:val="16"/>
              </w:rPr>
              <w:t xml:space="preserve"> type 9 (PCSK9) for this PBS indication.</w:t>
            </w:r>
          </w:p>
          <w:p w14:paraId="6B5E7807" w14:textId="77777777" w:rsidR="005A7369" w:rsidRPr="00EE40B5" w:rsidRDefault="005A7369" w:rsidP="008617B0">
            <w:pPr>
              <w:pStyle w:val="mps3-data"/>
              <w:widowControl w:val="0"/>
              <w:rPr>
                <w:szCs w:val="16"/>
              </w:rPr>
            </w:pPr>
            <w:r w:rsidRPr="00EE40B5">
              <w:rPr>
                <w:szCs w:val="16"/>
              </w:rPr>
              <w:t xml:space="preserve">Must be treated by a specialist </w:t>
            </w:r>
            <w:proofErr w:type="gramStart"/>
            <w:r w:rsidRPr="00EE40B5">
              <w:rPr>
                <w:szCs w:val="16"/>
              </w:rPr>
              <w:t>physician;</w:t>
            </w:r>
            <w:proofErr w:type="gramEnd"/>
            <w:r w:rsidRPr="00EE40B5">
              <w:rPr>
                <w:szCs w:val="16"/>
              </w:rPr>
              <w:t xml:space="preserve"> OR</w:t>
            </w:r>
          </w:p>
          <w:p w14:paraId="222F87E6" w14:textId="77777777" w:rsidR="005A7369" w:rsidRPr="00EE40B5" w:rsidRDefault="005A7369" w:rsidP="008617B0">
            <w:pPr>
              <w:pStyle w:val="mps3-data"/>
              <w:widowControl w:val="0"/>
              <w:rPr>
                <w:szCs w:val="16"/>
              </w:rPr>
            </w:pPr>
            <w:r w:rsidRPr="00EE40B5">
              <w:rPr>
                <w:szCs w:val="16"/>
              </w:rPr>
              <w:t>Must be treated by a physician who has consulted a specialist physician.</w:t>
            </w:r>
          </w:p>
          <w:p w14:paraId="147D5700" w14:textId="77777777" w:rsidR="005A7369" w:rsidRPr="00EE40B5" w:rsidRDefault="005A7369" w:rsidP="008617B0">
            <w:pPr>
              <w:pStyle w:val="mps3-data"/>
              <w:widowControl w:val="0"/>
              <w:rPr>
                <w:szCs w:val="16"/>
              </w:rPr>
            </w:pPr>
            <w:r w:rsidRPr="00EE40B5">
              <w:rPr>
                <w:szCs w:val="16"/>
              </w:rPr>
              <w:t>Symptomatic atherosclerotic cardiovascular disease is defined as:</w:t>
            </w:r>
          </w:p>
          <w:p w14:paraId="277F69AD"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w:t>
            </w:r>
            <w:proofErr w:type="gramStart"/>
            <w:r w:rsidRPr="00EE40B5">
              <w:rPr>
                <w:szCs w:val="16"/>
              </w:rPr>
              <w:t>e.g.</w:t>
            </w:r>
            <w:proofErr w:type="gramEnd"/>
            <w:r w:rsidRPr="00EE40B5">
              <w:rPr>
                <w:szCs w:val="16"/>
              </w:rPr>
              <w:t xml:space="preserve"> myocardial perfusion scanning or stress echocardiography); or</w:t>
            </w:r>
          </w:p>
          <w:p w14:paraId="5E05E10C" w14:textId="77777777" w:rsidR="005A7369" w:rsidRPr="00EE40B5" w:rsidRDefault="005A7369" w:rsidP="008617B0">
            <w:pPr>
              <w:pStyle w:val="mps3-data"/>
              <w:widowControl w:val="0"/>
              <w:rPr>
                <w:szCs w:val="16"/>
              </w:rPr>
            </w:pPr>
            <w:r w:rsidRPr="00EE40B5">
              <w:rPr>
                <w:szCs w:val="16"/>
              </w:rPr>
              <w:t>(ii) the presence of symptomatic cerebrovascular disease (prior ischaemic stroke, prior revascularisation procedure, or transient ischaemic attack associated with 50% or greater stenosis in 1 or more cerebral arteries on imaging); or</w:t>
            </w:r>
          </w:p>
          <w:p w14:paraId="229762FA" w14:textId="77777777" w:rsidR="005A7369" w:rsidRPr="00EE40B5" w:rsidRDefault="005A7369" w:rsidP="008617B0">
            <w:pPr>
              <w:pStyle w:val="mps3-data"/>
              <w:widowControl w:val="0"/>
              <w:rPr>
                <w:szCs w:val="16"/>
              </w:rPr>
            </w:pPr>
            <w:r w:rsidRPr="00EE40B5">
              <w:rPr>
                <w:szCs w:val="16"/>
              </w:rPr>
              <w:t xml:space="preserve">(iii) the presence of symptomatic peripheral arterial disease (prior acute ischaemic event due to atherosclerosis, prior revascularisation procedure, or symptoms of </w:t>
            </w:r>
            <w:proofErr w:type="spellStart"/>
            <w:r w:rsidRPr="00EE40B5">
              <w:rPr>
                <w:szCs w:val="16"/>
              </w:rPr>
              <w:t>ischaemia</w:t>
            </w:r>
            <w:proofErr w:type="spellEnd"/>
            <w:r w:rsidRPr="00EE40B5">
              <w:rPr>
                <w:szCs w:val="16"/>
              </w:rPr>
              <w:t xml:space="preserve"> with evidence of significant peripheral artery disease (50% or greater </w:t>
            </w:r>
            <w:r w:rsidRPr="00EE40B5">
              <w:rPr>
                <w:szCs w:val="16"/>
              </w:rPr>
              <w:lastRenderedPageBreak/>
              <w:t>stenosis in 1 or more peripheral arteries on imaging)).</w:t>
            </w:r>
          </w:p>
          <w:p w14:paraId="24BCCD97" w14:textId="77777777" w:rsidR="005A7369" w:rsidRPr="00EE40B5" w:rsidRDefault="005A7369" w:rsidP="008617B0">
            <w:pPr>
              <w:pStyle w:val="mps3-data"/>
              <w:widowControl w:val="0"/>
              <w:rPr>
                <w:szCs w:val="16"/>
              </w:rPr>
            </w:pPr>
            <w:r w:rsidRPr="00EE40B5">
              <w:rPr>
                <w:szCs w:val="16"/>
              </w:rPr>
              <w:t xml:space="preserve">The qualifying LDL cholesterol level following at least 12 consecutive weeks of combined treatment with a statin, ezetimibe, dietary therapy and exercise (unless treatment with a statin is </w:t>
            </w:r>
            <w:proofErr w:type="gramStart"/>
            <w:r w:rsidRPr="00EE40B5">
              <w:rPr>
                <w:szCs w:val="16"/>
              </w:rPr>
              <w:t>contraindicated, or</w:t>
            </w:r>
            <w:proofErr w:type="gramEnd"/>
            <w:r w:rsidRPr="00EE40B5">
              <w:rPr>
                <w:szCs w:val="16"/>
              </w:rPr>
              <w:t xml:space="preserve"> following completion of statin trials as described in these prescriber instructions in the event of clinically important adverse events) must be stated at the time of application, documented in the patient's medical records and must be no more than 8 weeks old.</w:t>
            </w:r>
          </w:p>
          <w:p w14:paraId="7A27D93E" w14:textId="77777777" w:rsidR="005A7369" w:rsidRPr="00EE40B5" w:rsidRDefault="005A7369" w:rsidP="008617B0">
            <w:pPr>
              <w:pStyle w:val="mps3-data"/>
              <w:widowControl w:val="0"/>
              <w:rPr>
                <w:szCs w:val="16"/>
              </w:rPr>
            </w:pPr>
            <w:r w:rsidRPr="00EE40B5">
              <w:rPr>
                <w:szCs w:val="16"/>
              </w:rPr>
              <w:t>A clinically important product-related adverse event is defined as follows:</w:t>
            </w:r>
          </w:p>
          <w:p w14:paraId="65C612FC"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Severe myalgia (muscle symptoms without creatine kinase elevation) which is proven to be temporally associated with statin treatment; or</w:t>
            </w:r>
          </w:p>
          <w:p w14:paraId="7AD34A4D" w14:textId="77777777" w:rsidR="005A7369" w:rsidRPr="00EE40B5" w:rsidRDefault="005A7369" w:rsidP="008617B0">
            <w:pPr>
              <w:pStyle w:val="mps3-data"/>
              <w:widowControl w:val="0"/>
              <w:rPr>
                <w:szCs w:val="16"/>
              </w:rPr>
            </w:pPr>
            <w:r w:rsidRPr="00EE40B5">
              <w:rPr>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6D65660" w14:textId="77777777" w:rsidR="005A7369" w:rsidRPr="00EE40B5" w:rsidRDefault="005A7369" w:rsidP="008617B0">
            <w:pPr>
              <w:pStyle w:val="mps3-data"/>
              <w:widowControl w:val="0"/>
              <w:rPr>
                <w:szCs w:val="16"/>
              </w:rPr>
            </w:pPr>
            <w:r w:rsidRPr="00EE40B5">
              <w:rPr>
                <w:szCs w:val="16"/>
              </w:rPr>
              <w:t>(iii) Unexplained, persistent elevations of serum transaminases (greater than 3 times the upper limit of normal) during treatment with a statin.</w:t>
            </w:r>
          </w:p>
          <w:p w14:paraId="37BC51A7" w14:textId="77777777" w:rsidR="005A7369" w:rsidRPr="00EE40B5" w:rsidRDefault="005A7369" w:rsidP="008617B0">
            <w:pPr>
              <w:pStyle w:val="mps3-data"/>
              <w:widowControl w:val="0"/>
              <w:rPr>
                <w:szCs w:val="16"/>
              </w:rPr>
            </w:pPr>
            <w:r w:rsidRPr="00EE40B5">
              <w:rPr>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w:t>
            </w:r>
            <w:proofErr w:type="gramStart"/>
            <w:r w:rsidRPr="00EE40B5">
              <w:rPr>
                <w:szCs w:val="16"/>
              </w:rPr>
              <w:t>e.g.</w:t>
            </w:r>
            <w:proofErr w:type="gramEnd"/>
            <w:r w:rsidRPr="00EE40B5">
              <w:rPr>
                <w:szCs w:val="16"/>
              </w:rPr>
              <w:t xml:space="preserve"> prior rhabdomyolysis) to the alternative statin. This retrial should occur after a washout period of at least 4 weeks, or if the creatine kinase (CK) level is elevated, retrial should not occur until CK has returned to normal.</w:t>
            </w:r>
          </w:p>
          <w:p w14:paraId="4E955706" w14:textId="77777777" w:rsidR="005A7369" w:rsidRPr="00EE40B5" w:rsidRDefault="005A7369" w:rsidP="008617B0">
            <w:pPr>
              <w:pStyle w:val="mps3-data"/>
              <w:widowControl w:val="0"/>
              <w:rPr>
                <w:szCs w:val="16"/>
              </w:rPr>
            </w:pPr>
            <w:r w:rsidRPr="00EE40B5">
              <w:rPr>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52385579" w14:textId="77777777" w:rsidR="005A7369" w:rsidRPr="00EE40B5" w:rsidRDefault="005A7369" w:rsidP="008617B0">
            <w:pPr>
              <w:pStyle w:val="mps3-data"/>
              <w:widowControl w:val="0"/>
              <w:rPr>
                <w:szCs w:val="16"/>
              </w:rPr>
            </w:pPr>
            <w:r w:rsidRPr="00EE40B5">
              <w:rPr>
                <w:szCs w:val="16"/>
              </w:rPr>
              <w:t>One of the following must be stated at the time of application and documented in the patient's medical records regarding prior statin treatment:</w:t>
            </w:r>
          </w:p>
          <w:p w14:paraId="5633EA0F"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xml:space="preserve">) the patient was treated with atorvastatin 80 mg or rosuvastatin 40 mg or the maximum tolerated dose of either for 12 consecutive </w:t>
            </w:r>
            <w:proofErr w:type="gramStart"/>
            <w:r w:rsidRPr="00EE40B5">
              <w:rPr>
                <w:szCs w:val="16"/>
              </w:rPr>
              <w:t>weeks;</w:t>
            </w:r>
            <w:proofErr w:type="gramEnd"/>
            <w:r w:rsidRPr="00EE40B5">
              <w:rPr>
                <w:szCs w:val="16"/>
              </w:rPr>
              <w:t xml:space="preserve"> or</w:t>
            </w:r>
          </w:p>
          <w:p w14:paraId="20A718E5" w14:textId="77777777" w:rsidR="005A7369" w:rsidRPr="00EE40B5" w:rsidRDefault="005A7369" w:rsidP="008617B0">
            <w:pPr>
              <w:pStyle w:val="mps3-data"/>
              <w:widowControl w:val="0"/>
              <w:rPr>
                <w:szCs w:val="16"/>
              </w:rPr>
            </w:pPr>
            <w:r w:rsidRPr="00EE40B5">
              <w:rPr>
                <w:szCs w:val="16"/>
              </w:rPr>
              <w:t>(ii) the doses, duration of treatment and details of adverse events experienced with trials with each of atorvastatin and rosuvastatin; or</w:t>
            </w:r>
          </w:p>
          <w:p w14:paraId="4572BBB1" w14:textId="77777777" w:rsidR="005A7369" w:rsidRPr="00EE40B5" w:rsidRDefault="005A7369" w:rsidP="008617B0">
            <w:pPr>
              <w:pStyle w:val="mps3-data"/>
              <w:widowControl w:val="0"/>
              <w:rPr>
                <w:szCs w:val="16"/>
              </w:rPr>
            </w:pPr>
            <w:r w:rsidRPr="00EE40B5">
              <w:rPr>
                <w:szCs w:val="16"/>
              </w:rPr>
              <w:t>(iii) the patient is contraindicated to treatment with a statin as defined in the TGA-approved Product Information.</w:t>
            </w:r>
          </w:p>
          <w:p w14:paraId="5D975F79" w14:textId="77777777" w:rsidR="005A7369" w:rsidRPr="00EE40B5" w:rsidRDefault="005A7369" w:rsidP="008617B0">
            <w:pPr>
              <w:pStyle w:val="mps3-data"/>
              <w:widowControl w:val="0"/>
              <w:rPr>
                <w:szCs w:val="16"/>
              </w:rPr>
            </w:pPr>
            <w:r w:rsidRPr="00EE40B5">
              <w:rPr>
                <w:szCs w:val="16"/>
              </w:rPr>
              <w:t>One or more of the following must be stated at the time of application and documented in the patient's medical records regarding the presence of cardiovascular disease or high risk of experiencing a cardiovascular event:</w:t>
            </w:r>
          </w:p>
          <w:p w14:paraId="13368D8F" w14:textId="77777777" w:rsidR="005A7369" w:rsidRPr="00EE40B5" w:rsidRDefault="005A7369" w:rsidP="008617B0">
            <w:pPr>
              <w:pStyle w:val="mps3-data"/>
              <w:widowControl w:val="0"/>
              <w:rPr>
                <w:szCs w:val="16"/>
              </w:rPr>
            </w:pPr>
            <w:r w:rsidRPr="00EE40B5">
              <w:rPr>
                <w:szCs w:val="16"/>
              </w:rPr>
              <w:t>(</w:t>
            </w:r>
            <w:proofErr w:type="spellStart"/>
            <w:r w:rsidRPr="00EE40B5">
              <w:rPr>
                <w:szCs w:val="16"/>
              </w:rPr>
              <w:t>i</w:t>
            </w:r>
            <w:proofErr w:type="spellEnd"/>
            <w:r w:rsidRPr="00EE40B5">
              <w:rPr>
                <w:szCs w:val="16"/>
              </w:rPr>
              <w:t>) atherosclerotic disease in two or more vascular territories (coronary, cerebrovascular or peripheral vascular territories); or</w:t>
            </w:r>
          </w:p>
          <w:p w14:paraId="2EE1704E" w14:textId="77777777" w:rsidR="005A7369" w:rsidRPr="00EE40B5" w:rsidRDefault="005A7369" w:rsidP="008617B0">
            <w:pPr>
              <w:pStyle w:val="mps3-data"/>
              <w:widowControl w:val="0"/>
              <w:rPr>
                <w:szCs w:val="16"/>
              </w:rPr>
            </w:pPr>
            <w:r w:rsidRPr="00EE40B5">
              <w:rPr>
                <w:szCs w:val="16"/>
              </w:rPr>
              <w:lastRenderedPageBreak/>
              <w:t>(ii) severe multi-vessel coronary heart disease defined as at least 50% stenosis in at least two large vessels; or</w:t>
            </w:r>
          </w:p>
          <w:p w14:paraId="199E3382" w14:textId="77777777" w:rsidR="005A7369" w:rsidRPr="00EE40B5" w:rsidRDefault="005A7369" w:rsidP="008617B0">
            <w:pPr>
              <w:pStyle w:val="mps3-data"/>
              <w:widowControl w:val="0"/>
              <w:rPr>
                <w:szCs w:val="16"/>
              </w:rPr>
            </w:pPr>
            <w:r w:rsidRPr="00EE40B5">
              <w:rPr>
                <w:szCs w:val="16"/>
              </w:rPr>
              <w:t>(iii) history of at least two major cardiovascular events (</w:t>
            </w:r>
            <w:proofErr w:type="gramStart"/>
            <w:r w:rsidRPr="00EE40B5">
              <w:rPr>
                <w:szCs w:val="16"/>
              </w:rPr>
              <w:t>i.e.</w:t>
            </w:r>
            <w:proofErr w:type="gramEnd"/>
            <w:r w:rsidRPr="00EE40B5">
              <w:rPr>
                <w:szCs w:val="16"/>
              </w:rPr>
              <w:t xml:space="preserve"> myocardial infarction, unstable angina, stroke or unplanned revascularisation) in the previous 5 years; or</w:t>
            </w:r>
          </w:p>
          <w:p w14:paraId="652ACD87" w14:textId="77777777" w:rsidR="005A7369" w:rsidRPr="00EE40B5" w:rsidRDefault="005A7369" w:rsidP="008617B0">
            <w:pPr>
              <w:pStyle w:val="mps3-data"/>
              <w:widowControl w:val="0"/>
              <w:rPr>
                <w:szCs w:val="16"/>
              </w:rPr>
            </w:pPr>
            <w:r w:rsidRPr="00EE40B5">
              <w:rPr>
                <w:szCs w:val="16"/>
              </w:rPr>
              <w:t>(iv) diabetes mellitus with microalbuminuria; or</w:t>
            </w:r>
          </w:p>
          <w:p w14:paraId="361BA2F0" w14:textId="77777777" w:rsidR="005A7369" w:rsidRPr="00EE40B5" w:rsidRDefault="005A7369" w:rsidP="008617B0">
            <w:pPr>
              <w:pStyle w:val="mps3-data"/>
              <w:widowControl w:val="0"/>
              <w:rPr>
                <w:szCs w:val="16"/>
              </w:rPr>
            </w:pPr>
            <w:r w:rsidRPr="00EE40B5">
              <w:rPr>
                <w:szCs w:val="16"/>
              </w:rPr>
              <w:t>(v) diabetes mellitus and age 60 years or more; or</w:t>
            </w:r>
          </w:p>
          <w:p w14:paraId="5D46A46E" w14:textId="77777777" w:rsidR="005A7369" w:rsidRPr="00EE40B5" w:rsidRDefault="005A7369" w:rsidP="008617B0">
            <w:pPr>
              <w:pStyle w:val="mps3-data"/>
              <w:widowControl w:val="0"/>
              <w:rPr>
                <w:szCs w:val="16"/>
              </w:rPr>
            </w:pPr>
            <w:r w:rsidRPr="00EE40B5">
              <w:rPr>
                <w:szCs w:val="16"/>
              </w:rPr>
              <w:t>(vi) Aboriginal or Torres Strait Islander with diabetes mellitus; or</w:t>
            </w:r>
          </w:p>
          <w:p w14:paraId="1C11414B" w14:textId="7A1F0898"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t>(vii) a Thrombolysis in Myocardial Infarction (TIMI) risk score for secondary prevention of 4 or higher.</w:t>
            </w:r>
          </w:p>
        </w:tc>
        <w:tc>
          <w:tcPr>
            <w:tcW w:w="2041" w:type="dxa"/>
          </w:tcPr>
          <w:p w14:paraId="5D02A0AD" w14:textId="139999FF" w:rsidR="005A7369" w:rsidRPr="00EE40B5" w:rsidRDefault="005A7369" w:rsidP="008617B0">
            <w:pPr>
              <w:pStyle w:val="Tabletext"/>
              <w:widowControl w:val="0"/>
              <w:spacing w:after="60" w:line="240" w:lineRule="auto"/>
              <w:rPr>
                <w:rFonts w:ascii="Arial" w:hAnsi="Arial" w:cs="Arial"/>
                <w:sz w:val="16"/>
                <w:szCs w:val="16"/>
                <w:lang w:eastAsia="en-US"/>
              </w:rPr>
            </w:pPr>
            <w:r w:rsidRPr="00EE40B5">
              <w:rPr>
                <w:rFonts w:ascii="Arial" w:hAnsi="Arial" w:cs="Arial"/>
                <w:sz w:val="16"/>
                <w:szCs w:val="16"/>
              </w:rPr>
              <w:lastRenderedPageBreak/>
              <w:t>Compliance with Authority Required procedures</w:t>
            </w:r>
          </w:p>
        </w:tc>
      </w:tr>
    </w:tbl>
    <w:p w14:paraId="4E9BA031" w14:textId="77777777" w:rsidR="000D620B" w:rsidRPr="00EE40B5" w:rsidRDefault="000D620B" w:rsidP="000D620B">
      <w:pPr>
        <w:pStyle w:val="Amendment1"/>
        <w:numPr>
          <w:ilvl w:val="0"/>
          <w:numId w:val="7"/>
        </w:numPr>
        <w:tabs>
          <w:tab w:val="num" w:pos="794"/>
        </w:tabs>
        <w:spacing w:line="260" w:lineRule="exact"/>
        <w:ind w:left="794"/>
      </w:pPr>
      <w:r w:rsidRPr="00EE40B5">
        <w:lastRenderedPageBreak/>
        <w:t>Schedule 4, Part 2, after entry for Variation Code V15025</w:t>
      </w:r>
    </w:p>
    <w:p w14:paraId="435D4B45" w14:textId="77777777" w:rsidR="000D620B" w:rsidRPr="00EE40B5" w:rsidRDefault="000D620B" w:rsidP="000D620B">
      <w:pPr>
        <w:pStyle w:val="Amendment1"/>
        <w:numPr>
          <w:ilvl w:val="0"/>
          <w:numId w:val="0"/>
        </w:numPr>
        <w:spacing w:before="60" w:after="60" w:line="260" w:lineRule="exact"/>
        <w:ind w:left="794"/>
        <w:rPr>
          <w:rFonts w:ascii="Times New Roman" w:hAnsi="Times New Roman" w:cs="Times New Roman"/>
          <w:b w:val="0"/>
          <w:bCs w:val="0"/>
          <w:i/>
          <w:iCs/>
        </w:rPr>
      </w:pPr>
      <w:r w:rsidRPr="00EE40B5">
        <w:rPr>
          <w:rFonts w:ascii="Times New Roman" w:hAnsi="Times New Roman" w:cs="Times New Roman"/>
          <w:b w:val="0"/>
          <w:bCs w:val="0"/>
          <w:i/>
          <w:iCs/>
        </w:rPr>
        <w:t>insert: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00" w:firstRow="0" w:lastRow="0" w:firstColumn="0" w:lastColumn="0" w:noHBand="1" w:noVBand="1"/>
      </w:tblPr>
      <w:tblGrid>
        <w:gridCol w:w="730"/>
        <w:gridCol w:w="900"/>
        <w:gridCol w:w="12086"/>
      </w:tblGrid>
      <w:tr w:rsidR="000D620B" w:rsidRPr="00EE40B5" w14:paraId="5E756F39" w14:textId="77777777" w:rsidTr="0091434E">
        <w:tc>
          <w:tcPr>
            <w:tcW w:w="0" w:type="auto"/>
          </w:tcPr>
          <w:p w14:paraId="6D1D7D3E" w14:textId="77777777" w:rsidR="000D620B" w:rsidRPr="00EE40B5" w:rsidRDefault="000D620B" w:rsidP="0091434E">
            <w:pPr>
              <w:widowControl w:val="0"/>
              <w:spacing w:before="60" w:after="60" w:line="240" w:lineRule="auto"/>
              <w:rPr>
                <w:rFonts w:ascii="Arial" w:hAnsi="Arial" w:cs="Arial"/>
                <w:sz w:val="16"/>
                <w:szCs w:val="16"/>
                <w:lang w:val="en-US"/>
              </w:rPr>
            </w:pPr>
            <w:r w:rsidRPr="00EE40B5">
              <w:rPr>
                <w:rFonts w:ascii="Arial" w:hAnsi="Arial" w:cs="Arial"/>
                <w:sz w:val="16"/>
                <w:szCs w:val="16"/>
              </w:rPr>
              <w:t>V15303</w:t>
            </w:r>
          </w:p>
        </w:tc>
        <w:tc>
          <w:tcPr>
            <w:tcW w:w="0" w:type="auto"/>
          </w:tcPr>
          <w:p w14:paraId="1F5A91EF" w14:textId="77777777" w:rsidR="000D620B" w:rsidRPr="00EE40B5" w:rsidRDefault="000D620B" w:rsidP="0091434E">
            <w:pPr>
              <w:widowControl w:val="0"/>
              <w:spacing w:before="60" w:after="60" w:line="240" w:lineRule="auto"/>
              <w:rPr>
                <w:rFonts w:ascii="Arial" w:hAnsi="Arial" w:cs="Arial"/>
                <w:sz w:val="16"/>
                <w:szCs w:val="16"/>
                <w:lang w:val="en-US"/>
              </w:rPr>
            </w:pPr>
            <w:proofErr w:type="spellStart"/>
            <w:r w:rsidRPr="00EE40B5">
              <w:rPr>
                <w:rFonts w:ascii="Arial" w:hAnsi="Arial" w:cs="Arial"/>
                <w:sz w:val="16"/>
                <w:szCs w:val="16"/>
              </w:rPr>
              <w:t>Tafamidis</w:t>
            </w:r>
            <w:proofErr w:type="spellEnd"/>
          </w:p>
        </w:tc>
        <w:tc>
          <w:tcPr>
            <w:tcW w:w="0" w:type="auto"/>
          </w:tcPr>
          <w:p w14:paraId="709D5291" w14:textId="77777777" w:rsidR="000D620B" w:rsidRPr="00EE40B5" w:rsidRDefault="000D620B" w:rsidP="0091434E">
            <w:pPr>
              <w:widowControl w:val="0"/>
              <w:spacing w:before="60" w:after="60" w:line="240" w:lineRule="auto"/>
              <w:rPr>
                <w:rFonts w:ascii="Arial" w:hAnsi="Arial" w:cs="Arial"/>
                <w:sz w:val="16"/>
                <w:szCs w:val="16"/>
              </w:rPr>
            </w:pPr>
            <w:r w:rsidRPr="00EE40B5">
              <w:rPr>
                <w:rFonts w:ascii="Arial" w:hAnsi="Arial" w:cs="Arial"/>
                <w:sz w:val="16"/>
                <w:szCs w:val="16"/>
              </w:rPr>
              <w:t>If heart failure has worsened to NYHA Class III/IV since the last authority application, no more than 2 repeat prescriptions must be prescribed.</w:t>
            </w:r>
          </w:p>
        </w:tc>
      </w:tr>
    </w:tbl>
    <w:p w14:paraId="655DE1FB" w14:textId="056BBB99" w:rsidR="007F0765" w:rsidRPr="00EE40B5" w:rsidRDefault="00EC4F5F" w:rsidP="007F0765">
      <w:pPr>
        <w:pStyle w:val="Amendment1"/>
        <w:numPr>
          <w:ilvl w:val="0"/>
          <w:numId w:val="7"/>
        </w:numPr>
        <w:tabs>
          <w:tab w:val="num" w:pos="794"/>
        </w:tabs>
        <w:spacing w:line="260" w:lineRule="exact"/>
        <w:ind w:left="794"/>
      </w:pPr>
      <w:r w:rsidRPr="00EE40B5">
        <w:t xml:space="preserve">Schedule 5, entry for </w:t>
      </w:r>
      <w:r w:rsidR="007F0765" w:rsidRPr="00EE40B5">
        <w:t>Abacavir with lamivudine</w:t>
      </w:r>
    </w:p>
    <w:p w14:paraId="42B3CFC0" w14:textId="4079108D" w:rsidR="007F0765" w:rsidRPr="00EE40B5" w:rsidRDefault="009C00E8" w:rsidP="007F0765">
      <w:pPr>
        <w:pStyle w:val="Amendment1"/>
        <w:numPr>
          <w:ilvl w:val="0"/>
          <w:numId w:val="0"/>
        </w:numPr>
        <w:spacing w:before="60" w:after="60" w:line="260" w:lineRule="exact"/>
        <w:ind w:left="786"/>
        <w:rPr>
          <w:rFonts w:ascii="Times New Roman" w:hAnsi="Times New Roman" w:cs="Times New Roman"/>
          <w:b w:val="0"/>
          <w:bCs w:val="0"/>
          <w:i/>
        </w:rPr>
      </w:pPr>
      <w:r w:rsidRPr="00EE40B5">
        <w:rPr>
          <w:rFonts w:ascii="Times New Roman" w:hAnsi="Times New Roman" w:cs="Times New Roman"/>
          <w:b w:val="0"/>
          <w:bCs w:val="0"/>
          <w:i/>
        </w:rPr>
        <w:t>substitute</w:t>
      </w:r>
      <w:r w:rsidR="007F0765" w:rsidRPr="00EE40B5">
        <w:rPr>
          <w:rFonts w:ascii="Times New Roman" w:hAnsi="Times New Roman" w:cs="Times New Roman"/>
          <w:b w:val="0"/>
          <w:bCs w:val="0"/>
          <w:i/>
        </w:rPr>
        <w: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7F0765" w:rsidRPr="00EE40B5" w14:paraId="52C2471F" w14:textId="77777777" w:rsidTr="007674B3">
        <w:tc>
          <w:tcPr>
            <w:tcW w:w="2319" w:type="dxa"/>
          </w:tcPr>
          <w:p w14:paraId="426E3393" w14:textId="44999107" w:rsidR="007F0765" w:rsidRPr="00EE40B5" w:rsidRDefault="007F0765" w:rsidP="007F0765">
            <w:pPr>
              <w:widowControl w:val="0"/>
              <w:spacing w:before="60" w:after="60" w:line="240" w:lineRule="auto"/>
              <w:rPr>
                <w:rFonts w:ascii="Arial" w:hAnsi="Arial" w:cs="Arial"/>
                <w:sz w:val="20"/>
                <w:szCs w:val="18"/>
              </w:rPr>
            </w:pPr>
            <w:r w:rsidRPr="00EE40B5">
              <w:rPr>
                <w:sz w:val="20"/>
                <w:szCs w:val="18"/>
              </w:rPr>
              <w:t>Abacavir with lamivudine</w:t>
            </w:r>
          </w:p>
        </w:tc>
        <w:tc>
          <w:tcPr>
            <w:tcW w:w="1548" w:type="dxa"/>
          </w:tcPr>
          <w:p w14:paraId="18BD6AA4" w14:textId="525D8A8A" w:rsidR="007F0765" w:rsidRPr="00EE40B5" w:rsidRDefault="007F0765" w:rsidP="007F0765">
            <w:pPr>
              <w:pStyle w:val="Tabletext"/>
              <w:widowControl w:val="0"/>
              <w:spacing w:after="60" w:line="240" w:lineRule="auto"/>
              <w:rPr>
                <w:rFonts w:ascii="Arial" w:hAnsi="Arial" w:cs="Arial"/>
                <w:szCs w:val="18"/>
              </w:rPr>
            </w:pPr>
            <w:r w:rsidRPr="00EE40B5">
              <w:rPr>
                <w:szCs w:val="18"/>
              </w:rPr>
              <w:t>GRP-21981</w:t>
            </w:r>
          </w:p>
        </w:tc>
        <w:tc>
          <w:tcPr>
            <w:tcW w:w="6446" w:type="dxa"/>
          </w:tcPr>
          <w:p w14:paraId="35B0E00F" w14:textId="6998B788" w:rsidR="007F0765" w:rsidRPr="00EE40B5" w:rsidRDefault="007F0765" w:rsidP="007F0765">
            <w:pPr>
              <w:pStyle w:val="Tabletext"/>
              <w:widowControl w:val="0"/>
              <w:spacing w:after="60" w:line="240" w:lineRule="auto"/>
              <w:rPr>
                <w:rFonts w:ascii="Arial" w:hAnsi="Arial" w:cs="Arial"/>
                <w:szCs w:val="18"/>
              </w:rPr>
            </w:pPr>
            <w:r w:rsidRPr="00EE40B5">
              <w:rPr>
                <w:szCs w:val="18"/>
              </w:rPr>
              <w:t xml:space="preserve">Tablet containing abacavir 600 mg (as </w:t>
            </w:r>
            <w:proofErr w:type="spellStart"/>
            <w:r w:rsidRPr="00EE40B5">
              <w:rPr>
                <w:szCs w:val="18"/>
              </w:rPr>
              <w:t>sulfate</w:t>
            </w:r>
            <w:proofErr w:type="spellEnd"/>
            <w:r w:rsidRPr="00EE40B5">
              <w:rPr>
                <w:szCs w:val="18"/>
              </w:rPr>
              <w:t>) with lamivudine 300 mg</w:t>
            </w:r>
          </w:p>
        </w:tc>
        <w:tc>
          <w:tcPr>
            <w:tcW w:w="1349" w:type="dxa"/>
          </w:tcPr>
          <w:p w14:paraId="5D90680E" w14:textId="22C5CFB9" w:rsidR="007F0765" w:rsidRPr="00EE40B5" w:rsidRDefault="007F0765" w:rsidP="007F0765">
            <w:pPr>
              <w:pStyle w:val="Tabletext"/>
              <w:widowControl w:val="0"/>
              <w:spacing w:after="60" w:line="240" w:lineRule="auto"/>
              <w:rPr>
                <w:rFonts w:ascii="Arial" w:hAnsi="Arial" w:cs="Arial"/>
                <w:szCs w:val="18"/>
              </w:rPr>
            </w:pPr>
            <w:r w:rsidRPr="00EE40B5">
              <w:rPr>
                <w:szCs w:val="18"/>
              </w:rPr>
              <w:t>Oral</w:t>
            </w:r>
          </w:p>
        </w:tc>
        <w:tc>
          <w:tcPr>
            <w:tcW w:w="2448" w:type="dxa"/>
          </w:tcPr>
          <w:p w14:paraId="07F4BB4E" w14:textId="4579B8EA" w:rsidR="007F0765" w:rsidRPr="00EE40B5" w:rsidRDefault="007F0765" w:rsidP="007F0765">
            <w:pPr>
              <w:pStyle w:val="Tabletext"/>
              <w:widowControl w:val="0"/>
              <w:spacing w:after="60" w:line="240" w:lineRule="auto"/>
              <w:rPr>
                <w:rFonts w:ascii="Arial" w:hAnsi="Arial" w:cs="Arial"/>
                <w:szCs w:val="18"/>
              </w:rPr>
            </w:pPr>
            <w:r w:rsidRPr="00EE40B5">
              <w:rPr>
                <w:szCs w:val="18"/>
              </w:rPr>
              <w:t>ABACAVIR/LAMIVUDINE 600/300 SUN</w:t>
            </w:r>
            <w:r w:rsidRPr="00EE40B5">
              <w:rPr>
                <w:szCs w:val="18"/>
              </w:rPr>
              <w:br/>
              <w:t>Abacavir/Lamivudine Mylan</w:t>
            </w:r>
            <w:r w:rsidR="000D620B" w:rsidRPr="00EE40B5">
              <w:rPr>
                <w:szCs w:val="18"/>
              </w:rPr>
              <w:br/>
            </w:r>
            <w:r w:rsidRPr="00EE40B5">
              <w:rPr>
                <w:szCs w:val="18"/>
              </w:rPr>
              <w:t xml:space="preserve">Abacavir/Lamivudine </w:t>
            </w:r>
            <w:proofErr w:type="spellStart"/>
            <w:r w:rsidRPr="00EE40B5">
              <w:rPr>
                <w:szCs w:val="18"/>
              </w:rPr>
              <w:t>Viatris</w:t>
            </w:r>
            <w:proofErr w:type="spellEnd"/>
            <w:r w:rsidRPr="00EE40B5">
              <w:rPr>
                <w:szCs w:val="18"/>
              </w:rPr>
              <w:t xml:space="preserve"> </w:t>
            </w:r>
            <w:r w:rsidRPr="00EE40B5">
              <w:rPr>
                <w:szCs w:val="18"/>
              </w:rPr>
              <w:br/>
            </w:r>
            <w:proofErr w:type="spellStart"/>
            <w:r w:rsidRPr="00EE40B5">
              <w:rPr>
                <w:szCs w:val="18"/>
              </w:rPr>
              <w:t>Kivexa</w:t>
            </w:r>
            <w:proofErr w:type="spellEnd"/>
          </w:p>
        </w:tc>
      </w:tr>
    </w:tbl>
    <w:p w14:paraId="4EDA972B" w14:textId="4240BF69" w:rsidR="00EC4F5F" w:rsidRPr="00EE40B5" w:rsidRDefault="00EC4F5F" w:rsidP="00EC4F5F">
      <w:pPr>
        <w:pStyle w:val="Amendment1"/>
        <w:numPr>
          <w:ilvl w:val="0"/>
          <w:numId w:val="7"/>
        </w:numPr>
        <w:tabs>
          <w:tab w:val="num" w:pos="794"/>
        </w:tabs>
        <w:ind w:left="794"/>
      </w:pPr>
      <w:r w:rsidRPr="00EE40B5">
        <w:t xml:space="preserve">Schedule 5, entry for </w:t>
      </w:r>
      <w:r w:rsidR="007F0765" w:rsidRPr="00EE40B5">
        <w:t>Ambrisentan</w:t>
      </w:r>
      <w:r w:rsidRPr="00EE40B5">
        <w:t xml:space="preserve"> in the form </w:t>
      </w:r>
      <w:r w:rsidR="007F0765" w:rsidRPr="00EE40B5">
        <w:t xml:space="preserve">Tablet 5 mg </w:t>
      </w:r>
    </w:p>
    <w:p w14:paraId="32E6379F" w14:textId="5EB8CC9F" w:rsidR="00EC4F5F" w:rsidRPr="00EE40B5" w:rsidRDefault="00EC4F5F" w:rsidP="00EC4F5F">
      <w:pPr>
        <w:pStyle w:val="Amendment2"/>
        <w:numPr>
          <w:ilvl w:val="1"/>
          <w:numId w:val="7"/>
        </w:numPr>
        <w:rPr>
          <w:i/>
        </w:rPr>
      </w:pPr>
      <w:r w:rsidRPr="00EE40B5">
        <w:rPr>
          <w:i/>
        </w:rPr>
        <w:t>omit from the column headed “Brand”:</w:t>
      </w:r>
      <w:r w:rsidRPr="00EE40B5">
        <w:rPr>
          <w:bCs/>
          <w:i/>
          <w:iCs w:val="0"/>
        </w:rPr>
        <w:t xml:space="preserve"> </w:t>
      </w:r>
      <w:r w:rsidR="007F0765" w:rsidRPr="00EE40B5">
        <w:rPr>
          <w:rFonts w:ascii="Arial" w:hAnsi="Arial" w:cs="Arial"/>
          <w:b/>
          <w:bCs/>
        </w:rPr>
        <w:t>Ambrisentan Mylan</w:t>
      </w:r>
    </w:p>
    <w:p w14:paraId="70EE2E7A" w14:textId="20AD4EAD" w:rsidR="00272BCC" w:rsidRPr="00EE40B5" w:rsidRDefault="00272BCC" w:rsidP="00272BCC">
      <w:pPr>
        <w:pStyle w:val="Amendment1"/>
        <w:numPr>
          <w:ilvl w:val="0"/>
          <w:numId w:val="7"/>
        </w:numPr>
        <w:tabs>
          <w:tab w:val="num" w:pos="794"/>
        </w:tabs>
        <w:ind w:left="794"/>
      </w:pPr>
      <w:r w:rsidRPr="00EE40B5">
        <w:t xml:space="preserve">Schedule 5, entry for </w:t>
      </w:r>
      <w:r w:rsidR="009C00E8" w:rsidRPr="00EE40B5">
        <w:t>Amoxicillin in the form Capsule 500 mg (as trihydrate)</w:t>
      </w:r>
    </w:p>
    <w:p w14:paraId="08CB0616" w14:textId="470F6844" w:rsidR="009C00E8" w:rsidRPr="00EE40B5" w:rsidRDefault="009C00E8" w:rsidP="009C00E8">
      <w:pPr>
        <w:pStyle w:val="Amendment1"/>
        <w:numPr>
          <w:ilvl w:val="0"/>
          <w:numId w:val="0"/>
        </w:numPr>
        <w:spacing w:before="60" w:after="60" w:line="260" w:lineRule="exact"/>
        <w:ind w:left="786"/>
        <w:rPr>
          <w:rFonts w:ascii="Times New Roman" w:hAnsi="Times New Roman" w:cs="Times New Roman"/>
          <w:b w:val="0"/>
          <w:bCs w:val="0"/>
          <w:i/>
        </w:rPr>
      </w:pPr>
      <w:r w:rsidRPr="00EE40B5">
        <w:rPr>
          <w:rFonts w:ascii="Times New Roman" w:hAnsi="Times New Roman" w:cs="Times New Roman"/>
          <w:b w:val="0"/>
          <w:bCs w:val="0"/>
          <w:i/>
        </w:rPr>
        <w:t>omit from the column headed</w:t>
      </w:r>
      <w:r w:rsidRPr="00EE40B5">
        <w:rPr>
          <w:rFonts w:ascii="Times New Roman" w:hAnsi="Times New Roman" w:cs="Times New Roman"/>
          <w:b w:val="0"/>
          <w:bCs w:val="0"/>
        </w:rPr>
        <w:t xml:space="preserve"> </w:t>
      </w:r>
      <w:r w:rsidRPr="00EE40B5">
        <w:rPr>
          <w:rFonts w:ascii="Times New Roman" w:hAnsi="Times New Roman" w:cs="Times New Roman"/>
          <w:b w:val="0"/>
          <w:bCs w:val="0"/>
          <w:i/>
        </w:rPr>
        <w:t>“Schedule Equivalent Group”:</w:t>
      </w:r>
      <w:r w:rsidRPr="00EE40B5">
        <w:rPr>
          <w:b w:val="0"/>
          <w:bCs w:val="0"/>
          <w:i/>
        </w:rPr>
        <w:t xml:space="preserve"> </w:t>
      </w:r>
      <w:r w:rsidRPr="00EE40B5">
        <w:t>GRP- 20241</w:t>
      </w:r>
      <w:r w:rsidRPr="00EE40B5">
        <w:rPr>
          <w:b w:val="0"/>
          <w:bCs w:val="0"/>
        </w:rPr>
        <w:tab/>
      </w:r>
      <w:proofErr w:type="gramStart"/>
      <w:r w:rsidRPr="00EE40B5">
        <w:rPr>
          <w:rFonts w:ascii="Times New Roman" w:hAnsi="Times New Roman" w:cs="Times New Roman"/>
          <w:b w:val="0"/>
          <w:bCs w:val="0"/>
          <w:i/>
        </w:rPr>
        <w:t>substitute</w:t>
      </w:r>
      <w:proofErr w:type="gramEnd"/>
      <w:r w:rsidRPr="00EE40B5">
        <w:rPr>
          <w:rFonts w:ascii="Times New Roman" w:hAnsi="Times New Roman" w:cs="Times New Roman"/>
          <w:b w:val="0"/>
          <w:bCs w:val="0"/>
          <w:i/>
        </w:rPr>
        <w:t xml:space="preserve">: </w:t>
      </w:r>
      <w:r w:rsidRPr="00EE40B5">
        <w:t>GRP-20241</w:t>
      </w:r>
    </w:p>
    <w:p w14:paraId="336C7078" w14:textId="3B55735C" w:rsidR="00676276" w:rsidRPr="00EE40B5" w:rsidRDefault="00676276" w:rsidP="00682B4F">
      <w:pPr>
        <w:pStyle w:val="Amendment1"/>
        <w:keepNext/>
        <w:keepLines/>
        <w:numPr>
          <w:ilvl w:val="0"/>
          <w:numId w:val="7"/>
        </w:numPr>
        <w:tabs>
          <w:tab w:val="num" w:pos="794"/>
        </w:tabs>
        <w:ind w:left="794"/>
      </w:pPr>
      <w:r w:rsidRPr="00EE40B5">
        <w:t xml:space="preserve">Schedule 5, entry for </w:t>
      </w:r>
      <w:r w:rsidR="000E4AC1" w:rsidRPr="00EE40B5">
        <w:t>Anastrozole</w:t>
      </w:r>
    </w:p>
    <w:p w14:paraId="6223873B" w14:textId="59D9BB50" w:rsidR="00676276" w:rsidRPr="00EE40B5" w:rsidRDefault="00676276" w:rsidP="000E4AC1">
      <w:pPr>
        <w:pStyle w:val="Amendment3"/>
        <w:numPr>
          <w:ilvl w:val="0"/>
          <w:numId w:val="0"/>
        </w:numPr>
        <w:ind w:left="74" w:firstLine="720"/>
        <w:rPr>
          <w:rFonts w:ascii="Times New Roman" w:hAnsi="Times New Roman"/>
          <w:i/>
        </w:rPr>
      </w:pPr>
      <w:r w:rsidRPr="00EE40B5">
        <w:rPr>
          <w:rFonts w:ascii="Times New Roman" w:hAnsi="Times New Roman"/>
          <w:i/>
        </w:rPr>
        <w:t>omit from the column headed “Brand”:</w:t>
      </w:r>
      <w:r w:rsidRPr="00EE40B5">
        <w:rPr>
          <w:rStyle w:val="AmendmentKeyword"/>
        </w:rPr>
        <w:t xml:space="preserve"> </w:t>
      </w:r>
      <w:r w:rsidR="000E4AC1" w:rsidRPr="00EE40B5">
        <w:rPr>
          <w:b/>
          <w:bCs/>
        </w:rPr>
        <w:t>Arimidex</w:t>
      </w:r>
    </w:p>
    <w:p w14:paraId="61D769AF" w14:textId="02ADB842" w:rsidR="006E338C" w:rsidRPr="00EE40B5" w:rsidRDefault="006E338C" w:rsidP="006E338C">
      <w:pPr>
        <w:pStyle w:val="Amendment1"/>
        <w:numPr>
          <w:ilvl w:val="0"/>
          <w:numId w:val="7"/>
        </w:numPr>
        <w:tabs>
          <w:tab w:val="num" w:pos="794"/>
        </w:tabs>
        <w:ind w:left="794"/>
      </w:pPr>
      <w:r w:rsidRPr="00EE40B5">
        <w:t xml:space="preserve">Schedule 5, entry for </w:t>
      </w:r>
      <w:r w:rsidR="000E4AC1" w:rsidRPr="00EE40B5">
        <w:t>Azacitidine</w:t>
      </w:r>
    </w:p>
    <w:p w14:paraId="7B1DBF55" w14:textId="2456489E" w:rsidR="000E4AC1" w:rsidRPr="00EE40B5" w:rsidRDefault="000E4AC1" w:rsidP="000E4AC1">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color w:val="000000"/>
        </w:rPr>
        <w:t>AZACITIDINE EUGIA</w:t>
      </w:r>
    </w:p>
    <w:p w14:paraId="57E8CEE1" w14:textId="17360D5D" w:rsidR="000E4AC1" w:rsidRPr="00EE40B5" w:rsidRDefault="000E4AC1" w:rsidP="000E4AC1">
      <w:pPr>
        <w:pStyle w:val="Amendment1"/>
        <w:numPr>
          <w:ilvl w:val="0"/>
          <w:numId w:val="7"/>
        </w:numPr>
        <w:tabs>
          <w:tab w:val="num" w:pos="794"/>
        </w:tabs>
        <w:ind w:left="794"/>
      </w:pPr>
      <w:r w:rsidRPr="00EE40B5">
        <w:lastRenderedPageBreak/>
        <w:t>Schedule 5, entry for Benzathine benzylpenicillin in the form Powder for injection 1,200,000 units with diluent 5 mL (S19A)</w:t>
      </w:r>
    </w:p>
    <w:p w14:paraId="1C7970E1" w14:textId="209288A5" w:rsidR="000E4AC1" w:rsidRPr="00EE40B5" w:rsidRDefault="000E4AC1" w:rsidP="00B818ED">
      <w:pPr>
        <w:pStyle w:val="Amendment1"/>
        <w:numPr>
          <w:ilvl w:val="0"/>
          <w:numId w:val="0"/>
        </w:numPr>
        <w:spacing w:before="60" w:after="60"/>
        <w:ind w:left="794"/>
        <w:rPr>
          <w:rFonts w:ascii="Times New Roman" w:hAnsi="Times New Roman" w:cs="Times New Roman"/>
          <w:b w:val="0"/>
          <w:bCs w:val="0"/>
        </w:rPr>
      </w:pPr>
      <w:r w:rsidRPr="00EE40B5">
        <w:rPr>
          <w:rFonts w:ascii="Times New Roman" w:hAnsi="Times New Roman" w:cs="Times New Roman"/>
          <w:b w:val="0"/>
          <w:bCs w:val="0"/>
          <w:i/>
        </w:rPr>
        <w:t>insert in alphabetical order in the column headed “Brand”:</w:t>
      </w:r>
      <w:r w:rsidRPr="00EE40B5">
        <w:rPr>
          <w:rFonts w:ascii="Times New Roman" w:hAnsi="Times New Roman" w:cs="Times New Roman"/>
          <w:color w:val="000000"/>
        </w:rPr>
        <w:t xml:space="preserve"> </w:t>
      </w:r>
      <w:proofErr w:type="spellStart"/>
      <w:r w:rsidRPr="00EE40B5">
        <w:rPr>
          <w:color w:val="000000"/>
        </w:rPr>
        <w:t>Extencilline</w:t>
      </w:r>
      <w:proofErr w:type="spellEnd"/>
      <w:r w:rsidRPr="00EE40B5">
        <w:rPr>
          <w:color w:val="000000"/>
        </w:rPr>
        <w:t xml:space="preserve"> Benzathine Benzylpenicillin (France)</w:t>
      </w:r>
    </w:p>
    <w:p w14:paraId="1DC5EA46" w14:textId="43F07730" w:rsidR="00726679" w:rsidRPr="00EE40B5" w:rsidRDefault="00726679" w:rsidP="00726679">
      <w:pPr>
        <w:pStyle w:val="Amendment1"/>
        <w:numPr>
          <w:ilvl w:val="0"/>
          <w:numId w:val="7"/>
        </w:numPr>
        <w:tabs>
          <w:tab w:val="num" w:pos="794"/>
        </w:tabs>
        <w:ind w:left="794"/>
      </w:pPr>
      <w:r w:rsidRPr="00EE40B5">
        <w:t xml:space="preserve">Schedule 5, entry for </w:t>
      </w:r>
      <w:r w:rsidR="00A523EB" w:rsidRPr="00EE40B5">
        <w:t>Bosentan</w:t>
      </w:r>
      <w:r w:rsidRPr="00EE40B5">
        <w:t xml:space="preserve"> in </w:t>
      </w:r>
      <w:r w:rsidR="00A523EB" w:rsidRPr="00EE40B5">
        <w:t xml:space="preserve">each of </w:t>
      </w:r>
      <w:r w:rsidRPr="00EE40B5">
        <w:t>the form</w:t>
      </w:r>
      <w:r w:rsidR="00A523EB" w:rsidRPr="00EE40B5">
        <w:t>s: Tablet 125 mg (as monohydrate); and Tablet 62.5 mg (as monohydrate)</w:t>
      </w:r>
    </w:p>
    <w:p w14:paraId="4CB9371A" w14:textId="6809D866" w:rsidR="00726679" w:rsidRPr="00EE40B5" w:rsidRDefault="00726679" w:rsidP="00726679">
      <w:pPr>
        <w:pStyle w:val="Amendment2"/>
        <w:numPr>
          <w:ilvl w:val="1"/>
          <w:numId w:val="7"/>
        </w:numPr>
        <w:rPr>
          <w:rStyle w:val="AmendmentKeyword"/>
          <w:rFonts w:ascii="Times New Roman" w:hAnsi="Times New Roman"/>
          <w:b w:val="0"/>
          <w:iCs/>
          <w:szCs w:val="20"/>
        </w:rPr>
      </w:pPr>
      <w:r w:rsidRPr="00EE40B5">
        <w:rPr>
          <w:i/>
        </w:rPr>
        <w:t>omit from the column headed “Brand”:</w:t>
      </w:r>
      <w:r w:rsidRPr="00EE40B5">
        <w:t xml:space="preserve"> </w:t>
      </w:r>
      <w:proofErr w:type="spellStart"/>
      <w:r w:rsidR="00A523EB" w:rsidRPr="00EE40B5">
        <w:rPr>
          <w:rStyle w:val="AmendmentKeyword"/>
        </w:rPr>
        <w:t>Tracleer</w:t>
      </w:r>
      <w:proofErr w:type="spellEnd"/>
    </w:p>
    <w:p w14:paraId="0EA953E4" w14:textId="18F5F043" w:rsidR="00751EAE" w:rsidRPr="00EE40B5" w:rsidRDefault="00751EAE" w:rsidP="00751EAE">
      <w:pPr>
        <w:pStyle w:val="Amendment1"/>
        <w:numPr>
          <w:ilvl w:val="0"/>
          <w:numId w:val="7"/>
        </w:numPr>
        <w:tabs>
          <w:tab w:val="num" w:pos="794"/>
        </w:tabs>
        <w:ind w:left="794"/>
      </w:pPr>
      <w:r w:rsidRPr="00EE40B5">
        <w:t>Schedule 5, omit entry for Cefepime</w:t>
      </w:r>
    </w:p>
    <w:p w14:paraId="3037E781" w14:textId="2FF71E7E" w:rsidR="00042F1F" w:rsidRPr="00EE40B5" w:rsidRDefault="00042F1F" w:rsidP="00042F1F">
      <w:pPr>
        <w:pStyle w:val="Amendment1"/>
        <w:numPr>
          <w:ilvl w:val="0"/>
          <w:numId w:val="7"/>
        </w:numPr>
        <w:tabs>
          <w:tab w:val="num" w:pos="794"/>
        </w:tabs>
        <w:ind w:left="794"/>
      </w:pPr>
      <w:r w:rsidRPr="00EE40B5">
        <w:t xml:space="preserve">Schedule 5, entry for </w:t>
      </w:r>
      <w:r w:rsidR="00751EAE" w:rsidRPr="00EE40B5">
        <w:t>Ceftriaxone</w:t>
      </w:r>
    </w:p>
    <w:p w14:paraId="6BB91DE5" w14:textId="368ECCE7" w:rsidR="00042F1F" w:rsidRPr="00EE40B5" w:rsidRDefault="00B818ED" w:rsidP="00042F1F">
      <w:pPr>
        <w:pStyle w:val="Amendment2"/>
        <w:numPr>
          <w:ilvl w:val="1"/>
          <w:numId w:val="7"/>
        </w:numPr>
      </w:pPr>
      <w:r w:rsidRPr="00EE40B5">
        <w:rPr>
          <w:i/>
        </w:rPr>
        <w:t>substitute</w:t>
      </w:r>
      <w:r w:rsidR="00042F1F" w:rsidRPr="00EE40B5">
        <w:rPr>
          <w:i/>
        </w:rPr>
        <w: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751EAE" w:rsidRPr="00EE40B5" w14:paraId="03A5571A" w14:textId="77777777" w:rsidTr="00433C98">
        <w:tc>
          <w:tcPr>
            <w:tcW w:w="2319" w:type="dxa"/>
          </w:tcPr>
          <w:p w14:paraId="52D3E77B" w14:textId="701E5C3A" w:rsidR="00751EAE" w:rsidRPr="00EE40B5" w:rsidRDefault="00751EAE" w:rsidP="00751EAE">
            <w:pPr>
              <w:widowControl w:val="0"/>
              <w:spacing w:before="60" w:after="60" w:line="240" w:lineRule="auto"/>
              <w:rPr>
                <w:rFonts w:ascii="Arial" w:hAnsi="Arial" w:cs="Arial"/>
                <w:sz w:val="20"/>
              </w:rPr>
            </w:pPr>
            <w:r w:rsidRPr="00EE40B5">
              <w:rPr>
                <w:sz w:val="20"/>
              </w:rPr>
              <w:t>Ceftriaxone</w:t>
            </w:r>
          </w:p>
        </w:tc>
        <w:tc>
          <w:tcPr>
            <w:tcW w:w="1548" w:type="dxa"/>
          </w:tcPr>
          <w:p w14:paraId="266447AE" w14:textId="57C50CF0" w:rsidR="00751EAE" w:rsidRPr="00EE40B5" w:rsidRDefault="00751EAE" w:rsidP="00751EAE">
            <w:pPr>
              <w:pStyle w:val="Tabletext"/>
              <w:widowControl w:val="0"/>
              <w:spacing w:after="60" w:line="240" w:lineRule="auto"/>
              <w:rPr>
                <w:rFonts w:ascii="Arial" w:hAnsi="Arial" w:cs="Arial"/>
              </w:rPr>
            </w:pPr>
            <w:r w:rsidRPr="00EE40B5">
              <w:t>GRP-21683</w:t>
            </w:r>
          </w:p>
        </w:tc>
        <w:tc>
          <w:tcPr>
            <w:tcW w:w="6446" w:type="dxa"/>
          </w:tcPr>
          <w:p w14:paraId="701EAA8F" w14:textId="3D8E345F" w:rsidR="00751EAE" w:rsidRPr="00EE40B5" w:rsidRDefault="00751EAE" w:rsidP="00751EAE">
            <w:pPr>
              <w:pStyle w:val="Tabletext"/>
              <w:widowControl w:val="0"/>
              <w:spacing w:after="60" w:line="240" w:lineRule="auto"/>
              <w:rPr>
                <w:rFonts w:ascii="Arial" w:hAnsi="Arial" w:cs="Arial"/>
              </w:rPr>
            </w:pPr>
            <w:r w:rsidRPr="00EE40B5">
              <w:t>Powder for injection 2 g (as sodium)</w:t>
            </w:r>
          </w:p>
        </w:tc>
        <w:tc>
          <w:tcPr>
            <w:tcW w:w="1349" w:type="dxa"/>
          </w:tcPr>
          <w:p w14:paraId="638233AC" w14:textId="137BEA8B" w:rsidR="00751EAE" w:rsidRPr="00EE40B5" w:rsidRDefault="00751EAE" w:rsidP="00751EAE">
            <w:pPr>
              <w:pStyle w:val="Tabletext"/>
              <w:widowControl w:val="0"/>
              <w:spacing w:after="60" w:line="240" w:lineRule="auto"/>
              <w:rPr>
                <w:rFonts w:ascii="Arial" w:hAnsi="Arial" w:cs="Arial"/>
              </w:rPr>
            </w:pPr>
            <w:r w:rsidRPr="00EE40B5">
              <w:t>Injection</w:t>
            </w:r>
          </w:p>
        </w:tc>
        <w:tc>
          <w:tcPr>
            <w:tcW w:w="2448" w:type="dxa"/>
          </w:tcPr>
          <w:p w14:paraId="150533EA" w14:textId="05C381E5" w:rsidR="00751EAE" w:rsidRPr="00EE40B5" w:rsidRDefault="00751EAE" w:rsidP="00751EAE">
            <w:pPr>
              <w:pStyle w:val="Tabletext"/>
              <w:widowControl w:val="0"/>
              <w:spacing w:after="60" w:line="240" w:lineRule="auto"/>
              <w:rPr>
                <w:rFonts w:ascii="Arial" w:hAnsi="Arial" w:cs="Arial"/>
              </w:rPr>
            </w:pPr>
            <w:r w:rsidRPr="00EE40B5">
              <w:t>Ceftriaxone Alphapharm</w:t>
            </w:r>
            <w:r w:rsidRPr="00EE40B5">
              <w:br/>
              <w:t>Ceftriaxone Viatris</w:t>
            </w:r>
          </w:p>
        </w:tc>
      </w:tr>
    </w:tbl>
    <w:p w14:paraId="3C0103BF" w14:textId="3687483A" w:rsidR="00B672BC" w:rsidRPr="00EE40B5" w:rsidRDefault="00B672BC" w:rsidP="00B672BC">
      <w:pPr>
        <w:pStyle w:val="Amendment1"/>
        <w:numPr>
          <w:ilvl w:val="0"/>
          <w:numId w:val="7"/>
        </w:numPr>
        <w:tabs>
          <w:tab w:val="num" w:pos="794"/>
        </w:tabs>
        <w:ind w:left="794"/>
      </w:pPr>
      <w:r w:rsidRPr="00EE40B5">
        <w:t xml:space="preserve">Schedule 5, entry for </w:t>
      </w:r>
      <w:r w:rsidR="00751EAE" w:rsidRPr="00EE40B5">
        <w:t>Dicloxacillin</w:t>
      </w:r>
      <w:r w:rsidRPr="00EE40B5">
        <w:t xml:space="preserve"> in the form</w:t>
      </w:r>
      <w:r w:rsidR="00751EAE" w:rsidRPr="00EE40B5">
        <w:t xml:space="preserve"> Capsule 250 mg (as sodium)</w:t>
      </w:r>
    </w:p>
    <w:p w14:paraId="0E61F283" w14:textId="071475B5" w:rsidR="00B672BC" w:rsidRPr="00EE40B5" w:rsidRDefault="00B672BC" w:rsidP="00B672BC">
      <w:pPr>
        <w:pStyle w:val="Amendment2"/>
        <w:numPr>
          <w:ilvl w:val="1"/>
          <w:numId w:val="7"/>
        </w:numPr>
      </w:pPr>
      <w:r w:rsidRPr="00EE40B5">
        <w:rPr>
          <w:i/>
        </w:rPr>
        <w:t>insert in alphabetical order in the column headed “Brand”:</w:t>
      </w:r>
      <w:r w:rsidRPr="00EE40B5">
        <w:t xml:space="preserve"> </w:t>
      </w:r>
      <w:r w:rsidR="00751EAE" w:rsidRPr="00EE40B5">
        <w:rPr>
          <w:rFonts w:ascii="Arial" w:hAnsi="Arial" w:cs="Arial"/>
          <w:b/>
          <w:bCs/>
          <w:color w:val="000000"/>
        </w:rPr>
        <w:t>DICLOXACILLIN VIATRIS 250</w:t>
      </w:r>
    </w:p>
    <w:p w14:paraId="5341B45F" w14:textId="765A3927" w:rsidR="0034728A" w:rsidRPr="00EE40B5" w:rsidRDefault="0034728A" w:rsidP="0034728A">
      <w:pPr>
        <w:pStyle w:val="Amendment1"/>
        <w:numPr>
          <w:ilvl w:val="0"/>
          <w:numId w:val="7"/>
        </w:numPr>
        <w:tabs>
          <w:tab w:val="num" w:pos="794"/>
        </w:tabs>
        <w:ind w:left="794"/>
      </w:pPr>
      <w:r w:rsidRPr="00EE40B5">
        <w:t xml:space="preserve">Schedule 5, entry for </w:t>
      </w:r>
      <w:proofErr w:type="spellStart"/>
      <w:r w:rsidR="00C57729" w:rsidRPr="00EE40B5">
        <w:t>Dosulepin</w:t>
      </w:r>
      <w:proofErr w:type="spellEnd"/>
      <w:r w:rsidRPr="00EE40B5">
        <w:t xml:space="preserve"> in the form </w:t>
      </w:r>
      <w:r w:rsidR="00B818ED" w:rsidRPr="00EE40B5">
        <w:t xml:space="preserve">Capsule containing </w:t>
      </w:r>
      <w:proofErr w:type="spellStart"/>
      <w:r w:rsidR="00B818ED" w:rsidRPr="00EE40B5">
        <w:t>dosulepin</w:t>
      </w:r>
      <w:proofErr w:type="spellEnd"/>
      <w:r w:rsidR="00B818ED" w:rsidRPr="00EE40B5">
        <w:t xml:space="preserve"> hydrochloride 25 mg</w:t>
      </w:r>
    </w:p>
    <w:p w14:paraId="1AB176FB" w14:textId="2AE9B5D0" w:rsidR="0034728A" w:rsidRPr="00EE40B5" w:rsidRDefault="0034728A" w:rsidP="0034728A">
      <w:pPr>
        <w:pStyle w:val="Amendment2"/>
        <w:numPr>
          <w:ilvl w:val="1"/>
          <w:numId w:val="7"/>
        </w:numPr>
        <w:rPr>
          <w:rStyle w:val="AmendmentKeyword"/>
          <w:rFonts w:ascii="Times New Roman" w:hAnsi="Times New Roman"/>
          <w:b w:val="0"/>
          <w:iCs/>
          <w:szCs w:val="20"/>
        </w:rPr>
      </w:pPr>
      <w:r w:rsidRPr="00EE40B5">
        <w:rPr>
          <w:i/>
        </w:rPr>
        <w:t>omit from the column headed “</w:t>
      </w:r>
      <w:r w:rsidR="00C57729" w:rsidRPr="00EE40B5">
        <w:rPr>
          <w:i/>
        </w:rPr>
        <w:t>Brand</w:t>
      </w:r>
      <w:r w:rsidRPr="00EE40B5">
        <w:rPr>
          <w:i/>
        </w:rPr>
        <w:t>”:</w:t>
      </w:r>
      <w:r w:rsidRPr="00EE40B5">
        <w:t xml:space="preserve"> </w:t>
      </w:r>
      <w:proofErr w:type="spellStart"/>
      <w:r w:rsidR="00B818ED" w:rsidRPr="00EE40B5">
        <w:rPr>
          <w:rFonts w:ascii="Arial" w:hAnsi="Arial" w:cs="Arial"/>
          <w:b/>
          <w:bCs/>
          <w:iCs w:val="0"/>
        </w:rPr>
        <w:t>Dosulepin</w:t>
      </w:r>
      <w:proofErr w:type="spellEnd"/>
      <w:r w:rsidR="00B818ED" w:rsidRPr="00EE40B5">
        <w:rPr>
          <w:rFonts w:ascii="Arial" w:hAnsi="Arial" w:cs="Arial"/>
          <w:b/>
          <w:bCs/>
          <w:iCs w:val="0"/>
        </w:rPr>
        <w:t xml:space="preserve"> Mylan</w:t>
      </w:r>
    </w:p>
    <w:p w14:paraId="2C909AC2" w14:textId="586D9A56" w:rsidR="0034728A" w:rsidRPr="00EE40B5" w:rsidRDefault="0034728A" w:rsidP="0034728A">
      <w:pPr>
        <w:pStyle w:val="Amendment1"/>
        <w:numPr>
          <w:ilvl w:val="0"/>
          <w:numId w:val="7"/>
        </w:numPr>
        <w:tabs>
          <w:tab w:val="num" w:pos="794"/>
        </w:tabs>
        <w:ind w:left="794"/>
      </w:pPr>
      <w:r w:rsidRPr="00EE40B5">
        <w:t xml:space="preserve">Schedule 5, </w:t>
      </w:r>
      <w:r w:rsidR="00B818ED" w:rsidRPr="00EE40B5">
        <w:t>entry for Enalapril in the form Tablet containing enalapril maleate 10 mg</w:t>
      </w:r>
    </w:p>
    <w:p w14:paraId="03459E88" w14:textId="50ED6F47" w:rsidR="00B818ED" w:rsidRPr="00EE40B5" w:rsidRDefault="00B818ED" w:rsidP="00B818ED">
      <w:pPr>
        <w:pStyle w:val="Amendment1"/>
        <w:numPr>
          <w:ilvl w:val="0"/>
          <w:numId w:val="0"/>
        </w:numPr>
        <w:spacing w:before="60" w:after="60"/>
        <w:ind w:left="794"/>
      </w:pPr>
      <w:r w:rsidRPr="00EE40B5">
        <w:rPr>
          <w:rFonts w:ascii="Times New Roman" w:hAnsi="Times New Roman" w:cs="Times New Roman"/>
          <w:b w:val="0"/>
          <w:bCs w:val="0"/>
          <w:i/>
        </w:rPr>
        <w:t xml:space="preserve">omit from the column headed “Brand”: </w:t>
      </w:r>
      <w:r w:rsidRPr="00EE40B5">
        <w:t xml:space="preserve">Enalapril </w:t>
      </w:r>
      <w:proofErr w:type="spellStart"/>
      <w:r w:rsidRPr="00EE40B5">
        <w:t>generichealth</w:t>
      </w:r>
      <w:proofErr w:type="spellEnd"/>
    </w:p>
    <w:p w14:paraId="6D7EC5B3" w14:textId="5B5B8570" w:rsidR="000D620B" w:rsidRPr="00EE40B5" w:rsidRDefault="000D620B" w:rsidP="000D620B">
      <w:pPr>
        <w:pStyle w:val="Amendment1"/>
        <w:numPr>
          <w:ilvl w:val="0"/>
          <w:numId w:val="7"/>
        </w:numPr>
        <w:tabs>
          <w:tab w:val="num" w:pos="794"/>
        </w:tabs>
        <w:ind w:left="794"/>
      </w:pPr>
      <w:r w:rsidRPr="00EE40B5">
        <w:t>Schedule 5, entry for Enalapril in the form Tablet containing enalapril maleate 5 mg</w:t>
      </w:r>
    </w:p>
    <w:p w14:paraId="337363EE" w14:textId="77777777" w:rsidR="000D620B" w:rsidRPr="00EE40B5" w:rsidRDefault="000D620B" w:rsidP="000D620B">
      <w:pPr>
        <w:pStyle w:val="Amendment1"/>
        <w:numPr>
          <w:ilvl w:val="0"/>
          <w:numId w:val="0"/>
        </w:numPr>
        <w:spacing w:before="60" w:after="60"/>
        <w:ind w:left="794"/>
      </w:pPr>
      <w:r w:rsidRPr="00EE40B5">
        <w:rPr>
          <w:rFonts w:ascii="Times New Roman" w:hAnsi="Times New Roman" w:cs="Times New Roman"/>
          <w:b w:val="0"/>
          <w:bCs w:val="0"/>
          <w:i/>
        </w:rPr>
        <w:t xml:space="preserve">omit from the column headed “Brand”: </w:t>
      </w:r>
      <w:r w:rsidRPr="00EE40B5">
        <w:t xml:space="preserve">Enalapril </w:t>
      </w:r>
      <w:proofErr w:type="spellStart"/>
      <w:r w:rsidRPr="00EE40B5">
        <w:t>generichealth</w:t>
      </w:r>
      <w:proofErr w:type="spellEnd"/>
    </w:p>
    <w:p w14:paraId="25A06885" w14:textId="06B70CFF" w:rsidR="0097787C" w:rsidRPr="00EE40B5" w:rsidRDefault="0097787C" w:rsidP="0097787C">
      <w:pPr>
        <w:pStyle w:val="Amendment1"/>
        <w:numPr>
          <w:ilvl w:val="0"/>
          <w:numId w:val="7"/>
        </w:numPr>
        <w:tabs>
          <w:tab w:val="num" w:pos="794"/>
        </w:tabs>
        <w:ind w:left="794"/>
      </w:pPr>
      <w:r w:rsidRPr="00EE40B5">
        <w:t xml:space="preserve">Schedule 5, </w:t>
      </w:r>
      <w:r w:rsidR="00B818ED" w:rsidRPr="00EE40B5">
        <w:t xml:space="preserve">after </w:t>
      </w:r>
      <w:r w:rsidRPr="00EE40B5">
        <w:t xml:space="preserve">entry for </w:t>
      </w:r>
      <w:r w:rsidR="00B818ED" w:rsidRPr="00EE40B5">
        <w:t>Estradiol</w:t>
      </w:r>
    </w:p>
    <w:p w14:paraId="15D673EA" w14:textId="20656967" w:rsidR="0097787C" w:rsidRPr="00EE40B5" w:rsidRDefault="00B818ED" w:rsidP="0097787C">
      <w:pPr>
        <w:pStyle w:val="Amendment2"/>
        <w:numPr>
          <w:ilvl w:val="1"/>
          <w:numId w:val="7"/>
        </w:numPr>
      </w:pPr>
      <w:r w:rsidRPr="00EE40B5">
        <w:rPr>
          <w:i/>
        </w:rPr>
        <w:t>insert</w:t>
      </w:r>
      <w:r w:rsidR="0097787C" w:rsidRPr="00EE40B5">
        <w:rPr>
          <w:i/>
        </w:rPr>
        <w: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B818ED" w:rsidRPr="00EE40B5" w14:paraId="37134DF4" w14:textId="77777777" w:rsidTr="007674B3">
        <w:tc>
          <w:tcPr>
            <w:tcW w:w="2319" w:type="dxa"/>
          </w:tcPr>
          <w:p w14:paraId="1F5007D8" w14:textId="09A58ADB" w:rsidR="00B818ED" w:rsidRPr="00EE40B5" w:rsidRDefault="00B818ED" w:rsidP="00B818ED">
            <w:pPr>
              <w:widowControl w:val="0"/>
              <w:spacing w:before="60" w:after="60" w:line="240" w:lineRule="auto"/>
              <w:rPr>
                <w:rFonts w:ascii="Arial" w:hAnsi="Arial" w:cs="Arial"/>
                <w:sz w:val="20"/>
              </w:rPr>
            </w:pPr>
            <w:r w:rsidRPr="00EE40B5">
              <w:rPr>
                <w:sz w:val="20"/>
              </w:rPr>
              <w:t>Estradiol</w:t>
            </w:r>
          </w:p>
        </w:tc>
        <w:tc>
          <w:tcPr>
            <w:tcW w:w="1548" w:type="dxa"/>
          </w:tcPr>
          <w:p w14:paraId="5C49BC57" w14:textId="2ECC9D12" w:rsidR="00B818ED" w:rsidRPr="00EE40B5" w:rsidRDefault="00B818ED" w:rsidP="00B818ED">
            <w:pPr>
              <w:pStyle w:val="Tabletext"/>
              <w:widowControl w:val="0"/>
              <w:spacing w:after="60" w:line="240" w:lineRule="auto"/>
              <w:rPr>
                <w:rFonts w:ascii="Arial" w:hAnsi="Arial" w:cs="Arial"/>
              </w:rPr>
            </w:pPr>
            <w:r w:rsidRPr="00EE40B5">
              <w:rPr>
                <w:rFonts w:cs="Arial"/>
                <w:lang w:val="en-US"/>
              </w:rPr>
              <w:t>GRP-28649</w:t>
            </w:r>
          </w:p>
        </w:tc>
        <w:tc>
          <w:tcPr>
            <w:tcW w:w="6446" w:type="dxa"/>
          </w:tcPr>
          <w:p w14:paraId="13CB2B67" w14:textId="7D4B5E56" w:rsidR="00B818ED" w:rsidRPr="00EE40B5" w:rsidRDefault="00B818ED" w:rsidP="00B818ED">
            <w:pPr>
              <w:pStyle w:val="Tabletext"/>
              <w:widowControl w:val="0"/>
              <w:spacing w:after="60" w:line="240" w:lineRule="auto"/>
              <w:rPr>
                <w:rFonts w:ascii="Arial" w:hAnsi="Arial" w:cs="Arial"/>
              </w:rPr>
            </w:pPr>
            <w:r w:rsidRPr="00EE40B5">
              <w:rPr>
                <w:lang w:val="en-US"/>
              </w:rPr>
              <w:t>Transdermal patches 585 micrograms, 8</w:t>
            </w:r>
          </w:p>
        </w:tc>
        <w:tc>
          <w:tcPr>
            <w:tcW w:w="1349" w:type="dxa"/>
          </w:tcPr>
          <w:p w14:paraId="744CC111" w14:textId="2DF7547C" w:rsidR="00B818ED" w:rsidRPr="00EE40B5" w:rsidRDefault="00B818ED" w:rsidP="00B818ED">
            <w:pPr>
              <w:pStyle w:val="Tabletext"/>
              <w:widowControl w:val="0"/>
              <w:spacing w:after="60" w:line="240" w:lineRule="auto"/>
              <w:rPr>
                <w:rFonts w:ascii="Arial" w:hAnsi="Arial" w:cs="Arial"/>
              </w:rPr>
            </w:pPr>
            <w:r w:rsidRPr="00EE40B5">
              <w:rPr>
                <w:rFonts w:cs="Arial"/>
                <w:lang w:val="en-US"/>
              </w:rPr>
              <w:t>Transdermal</w:t>
            </w:r>
          </w:p>
        </w:tc>
        <w:tc>
          <w:tcPr>
            <w:tcW w:w="2448" w:type="dxa"/>
          </w:tcPr>
          <w:p w14:paraId="3F97A149" w14:textId="0470DBD0" w:rsidR="00B818ED" w:rsidRPr="00EE40B5" w:rsidRDefault="00B818ED" w:rsidP="00B818ED">
            <w:pPr>
              <w:pStyle w:val="Tabletext"/>
              <w:widowControl w:val="0"/>
              <w:spacing w:after="60" w:line="240" w:lineRule="auto"/>
              <w:rPr>
                <w:rFonts w:ascii="Arial" w:hAnsi="Arial" w:cs="Arial"/>
              </w:rPr>
            </w:pPr>
            <w:r w:rsidRPr="00EE40B5">
              <w:rPr>
                <w:rFonts w:cs="Arial"/>
                <w:lang w:val="en-US"/>
              </w:rPr>
              <w:t>Estradiol Transdermal System (Sandoz, USA)</w:t>
            </w:r>
            <w:r w:rsidRPr="00EE40B5">
              <w:rPr>
                <w:rFonts w:cs="Arial"/>
                <w:lang w:val="en-US"/>
              </w:rPr>
              <w:br/>
            </w:r>
            <w:proofErr w:type="spellStart"/>
            <w:r w:rsidRPr="00EE40B5">
              <w:rPr>
                <w:rFonts w:cs="Arial"/>
                <w:lang w:val="en-US"/>
              </w:rPr>
              <w:t>Estradot</w:t>
            </w:r>
            <w:proofErr w:type="spellEnd"/>
            <w:r w:rsidRPr="00EE40B5">
              <w:rPr>
                <w:rFonts w:cs="Arial"/>
                <w:lang w:val="en-US"/>
              </w:rPr>
              <w:t xml:space="preserve"> 37.5</w:t>
            </w:r>
          </w:p>
        </w:tc>
      </w:tr>
      <w:tr w:rsidR="00B818ED" w:rsidRPr="00EE40B5" w14:paraId="6BEA1E06" w14:textId="77777777" w:rsidTr="007674B3">
        <w:tc>
          <w:tcPr>
            <w:tcW w:w="2319" w:type="dxa"/>
          </w:tcPr>
          <w:p w14:paraId="7AA25AB6" w14:textId="78AD67F7" w:rsidR="00B818ED" w:rsidRPr="00EE40B5" w:rsidRDefault="00B818ED" w:rsidP="00B818ED">
            <w:pPr>
              <w:widowControl w:val="0"/>
              <w:spacing w:before="60" w:after="60" w:line="240" w:lineRule="auto"/>
              <w:rPr>
                <w:rFonts w:ascii="Arial" w:hAnsi="Arial" w:cs="Arial"/>
                <w:sz w:val="20"/>
              </w:rPr>
            </w:pPr>
            <w:r w:rsidRPr="00EE40B5">
              <w:rPr>
                <w:sz w:val="20"/>
              </w:rPr>
              <w:t>Estradiol</w:t>
            </w:r>
          </w:p>
        </w:tc>
        <w:tc>
          <w:tcPr>
            <w:tcW w:w="1548" w:type="dxa"/>
          </w:tcPr>
          <w:p w14:paraId="417EE67D" w14:textId="2F7A71C8" w:rsidR="00B818ED" w:rsidRPr="00EE40B5" w:rsidRDefault="00B818ED" w:rsidP="00B818ED">
            <w:pPr>
              <w:pStyle w:val="Tabletext"/>
              <w:widowControl w:val="0"/>
              <w:spacing w:after="60" w:line="240" w:lineRule="auto"/>
              <w:rPr>
                <w:rFonts w:ascii="Arial" w:hAnsi="Arial" w:cs="Arial"/>
              </w:rPr>
            </w:pPr>
            <w:r w:rsidRPr="00EE40B5">
              <w:rPr>
                <w:rFonts w:cs="Arial"/>
                <w:lang w:val="en-US"/>
              </w:rPr>
              <w:t>GRP-28651</w:t>
            </w:r>
          </w:p>
        </w:tc>
        <w:tc>
          <w:tcPr>
            <w:tcW w:w="6446" w:type="dxa"/>
          </w:tcPr>
          <w:p w14:paraId="3C5D1251" w14:textId="4F6F040D" w:rsidR="00B818ED" w:rsidRPr="00EE40B5" w:rsidRDefault="00B818ED" w:rsidP="00B818ED">
            <w:pPr>
              <w:pStyle w:val="Tabletext"/>
              <w:widowControl w:val="0"/>
              <w:spacing w:after="60" w:line="240" w:lineRule="auto"/>
              <w:rPr>
                <w:rFonts w:ascii="Arial" w:hAnsi="Arial" w:cs="Arial"/>
              </w:rPr>
            </w:pPr>
            <w:r w:rsidRPr="00EE40B5">
              <w:rPr>
                <w:lang w:val="en-US"/>
              </w:rPr>
              <w:t>Transdermal patches 1.17 mg, 8</w:t>
            </w:r>
          </w:p>
        </w:tc>
        <w:tc>
          <w:tcPr>
            <w:tcW w:w="1349" w:type="dxa"/>
          </w:tcPr>
          <w:p w14:paraId="59947D26" w14:textId="4EA3B13E" w:rsidR="00B818ED" w:rsidRPr="00EE40B5" w:rsidRDefault="00B818ED" w:rsidP="00B818ED">
            <w:pPr>
              <w:pStyle w:val="Tabletext"/>
              <w:widowControl w:val="0"/>
              <w:spacing w:after="60" w:line="240" w:lineRule="auto"/>
              <w:rPr>
                <w:rFonts w:ascii="Arial" w:hAnsi="Arial" w:cs="Arial"/>
              </w:rPr>
            </w:pPr>
            <w:r w:rsidRPr="00EE40B5">
              <w:rPr>
                <w:rFonts w:cs="Arial"/>
                <w:lang w:val="en-US"/>
              </w:rPr>
              <w:t>Transdermal</w:t>
            </w:r>
          </w:p>
        </w:tc>
        <w:tc>
          <w:tcPr>
            <w:tcW w:w="2448" w:type="dxa"/>
          </w:tcPr>
          <w:p w14:paraId="3091FED6" w14:textId="78D36FDC" w:rsidR="00B818ED" w:rsidRPr="00EE40B5" w:rsidRDefault="00B818ED" w:rsidP="00B818ED">
            <w:pPr>
              <w:pStyle w:val="Tabletext"/>
              <w:widowControl w:val="0"/>
              <w:spacing w:after="60" w:line="240" w:lineRule="auto"/>
              <w:rPr>
                <w:rFonts w:ascii="Arial" w:hAnsi="Arial" w:cs="Arial"/>
              </w:rPr>
            </w:pPr>
            <w:r w:rsidRPr="00EE40B5">
              <w:rPr>
                <w:rFonts w:cs="Arial"/>
                <w:lang w:val="en-US"/>
              </w:rPr>
              <w:t>Estradiol Transdermal System (Sandoz, USA)</w:t>
            </w:r>
            <w:r w:rsidRPr="00EE40B5">
              <w:rPr>
                <w:rFonts w:cs="Arial"/>
                <w:lang w:val="en-US"/>
              </w:rPr>
              <w:br/>
            </w:r>
            <w:proofErr w:type="spellStart"/>
            <w:r w:rsidRPr="00EE40B5">
              <w:rPr>
                <w:rFonts w:cs="Arial"/>
                <w:lang w:val="en-US"/>
              </w:rPr>
              <w:t>Estradot</w:t>
            </w:r>
            <w:proofErr w:type="spellEnd"/>
            <w:r w:rsidRPr="00EE40B5">
              <w:rPr>
                <w:rFonts w:cs="Arial"/>
                <w:lang w:val="en-US"/>
              </w:rPr>
              <w:t xml:space="preserve"> 75</w:t>
            </w:r>
          </w:p>
        </w:tc>
      </w:tr>
      <w:tr w:rsidR="00B818ED" w:rsidRPr="00EE40B5" w14:paraId="17980AB3" w14:textId="77777777" w:rsidTr="007674B3">
        <w:tc>
          <w:tcPr>
            <w:tcW w:w="2319" w:type="dxa"/>
          </w:tcPr>
          <w:p w14:paraId="2215F7A9" w14:textId="6277510B" w:rsidR="00B818ED" w:rsidRPr="00EE40B5" w:rsidRDefault="00B818ED" w:rsidP="00B818ED">
            <w:pPr>
              <w:widowControl w:val="0"/>
              <w:spacing w:before="60" w:after="60" w:line="240" w:lineRule="auto"/>
              <w:rPr>
                <w:rFonts w:ascii="Arial" w:hAnsi="Arial" w:cs="Arial"/>
                <w:sz w:val="20"/>
              </w:rPr>
            </w:pPr>
            <w:r w:rsidRPr="00EE40B5">
              <w:rPr>
                <w:sz w:val="20"/>
              </w:rPr>
              <w:lastRenderedPageBreak/>
              <w:t>Estradiol</w:t>
            </w:r>
          </w:p>
        </w:tc>
        <w:tc>
          <w:tcPr>
            <w:tcW w:w="1548" w:type="dxa"/>
          </w:tcPr>
          <w:p w14:paraId="3FCAD55A" w14:textId="166CF23C" w:rsidR="00B818ED" w:rsidRPr="00EE40B5" w:rsidRDefault="00B818ED" w:rsidP="00B818ED">
            <w:pPr>
              <w:pStyle w:val="Tabletext"/>
              <w:widowControl w:val="0"/>
              <w:spacing w:after="60" w:line="240" w:lineRule="auto"/>
              <w:rPr>
                <w:rFonts w:ascii="Arial" w:hAnsi="Arial" w:cs="Arial"/>
              </w:rPr>
            </w:pPr>
            <w:r w:rsidRPr="00EE40B5">
              <w:rPr>
                <w:rFonts w:cs="Arial"/>
                <w:lang w:val="en-US"/>
              </w:rPr>
              <w:t>GRP-28652</w:t>
            </w:r>
          </w:p>
        </w:tc>
        <w:tc>
          <w:tcPr>
            <w:tcW w:w="6446" w:type="dxa"/>
          </w:tcPr>
          <w:p w14:paraId="6367B80F" w14:textId="70FB3578" w:rsidR="00B818ED" w:rsidRPr="00EE40B5" w:rsidRDefault="00B818ED" w:rsidP="00B818ED">
            <w:pPr>
              <w:pStyle w:val="Tabletext"/>
              <w:widowControl w:val="0"/>
              <w:spacing w:after="60" w:line="240" w:lineRule="auto"/>
              <w:rPr>
                <w:rFonts w:ascii="Arial" w:hAnsi="Arial" w:cs="Arial"/>
              </w:rPr>
            </w:pPr>
            <w:r w:rsidRPr="00EE40B5">
              <w:rPr>
                <w:lang w:val="en-US"/>
              </w:rPr>
              <w:t>Transdermal patches 1.56 mg, 8</w:t>
            </w:r>
          </w:p>
        </w:tc>
        <w:tc>
          <w:tcPr>
            <w:tcW w:w="1349" w:type="dxa"/>
          </w:tcPr>
          <w:p w14:paraId="1D0CF38A" w14:textId="41AC4706" w:rsidR="00B818ED" w:rsidRPr="00EE40B5" w:rsidRDefault="00B818ED" w:rsidP="00B818ED">
            <w:pPr>
              <w:pStyle w:val="Tabletext"/>
              <w:widowControl w:val="0"/>
              <w:spacing w:after="60" w:line="240" w:lineRule="auto"/>
              <w:rPr>
                <w:rFonts w:ascii="Arial" w:hAnsi="Arial" w:cs="Arial"/>
              </w:rPr>
            </w:pPr>
            <w:r w:rsidRPr="00EE40B5">
              <w:rPr>
                <w:rFonts w:cs="Arial"/>
                <w:lang w:val="en-US"/>
              </w:rPr>
              <w:t>Transdermal</w:t>
            </w:r>
          </w:p>
        </w:tc>
        <w:tc>
          <w:tcPr>
            <w:tcW w:w="2448" w:type="dxa"/>
          </w:tcPr>
          <w:p w14:paraId="14E7B1AE" w14:textId="092D9A75" w:rsidR="00B818ED" w:rsidRPr="00EE40B5" w:rsidRDefault="00B818ED" w:rsidP="00B818ED">
            <w:pPr>
              <w:pStyle w:val="Tabletext"/>
              <w:widowControl w:val="0"/>
              <w:spacing w:after="60" w:line="240" w:lineRule="auto"/>
              <w:rPr>
                <w:rFonts w:ascii="Arial" w:hAnsi="Arial" w:cs="Arial"/>
              </w:rPr>
            </w:pPr>
            <w:r w:rsidRPr="00EE40B5">
              <w:rPr>
                <w:rFonts w:cs="Arial"/>
                <w:lang w:val="en-US"/>
              </w:rPr>
              <w:t>Estradiol Transdermal System (Sandoz, USA)</w:t>
            </w:r>
            <w:r w:rsidRPr="00EE40B5">
              <w:rPr>
                <w:rFonts w:cs="Arial"/>
                <w:lang w:val="en-US"/>
              </w:rPr>
              <w:br/>
            </w:r>
            <w:proofErr w:type="spellStart"/>
            <w:r w:rsidRPr="00EE40B5">
              <w:rPr>
                <w:rFonts w:cs="Arial"/>
                <w:lang w:val="en-US"/>
              </w:rPr>
              <w:t>Estradot</w:t>
            </w:r>
            <w:proofErr w:type="spellEnd"/>
            <w:r w:rsidRPr="00EE40B5">
              <w:rPr>
                <w:rFonts w:cs="Arial"/>
                <w:lang w:val="en-US"/>
              </w:rPr>
              <w:t xml:space="preserve"> 100</w:t>
            </w:r>
          </w:p>
        </w:tc>
      </w:tr>
    </w:tbl>
    <w:p w14:paraId="77A00DD3" w14:textId="1AD9D2B6" w:rsidR="004312C3" w:rsidRPr="00EE40B5" w:rsidRDefault="004312C3" w:rsidP="004312C3">
      <w:pPr>
        <w:pStyle w:val="Amendment1"/>
        <w:numPr>
          <w:ilvl w:val="0"/>
          <w:numId w:val="7"/>
        </w:numPr>
        <w:tabs>
          <w:tab w:val="num" w:pos="794"/>
        </w:tabs>
        <w:ind w:left="794"/>
      </w:pPr>
      <w:r w:rsidRPr="00EE40B5">
        <w:t>Schedule 5, entry for Fluvoxamine</w:t>
      </w:r>
    </w:p>
    <w:p w14:paraId="523F4FB0" w14:textId="4448BA79" w:rsidR="004312C3" w:rsidRPr="00EE40B5" w:rsidRDefault="004312C3" w:rsidP="004312C3">
      <w:pPr>
        <w:pStyle w:val="Amendment2"/>
        <w:numPr>
          <w:ilvl w:val="1"/>
          <w:numId w:val="7"/>
        </w:numPr>
      </w:pPr>
      <w:r w:rsidRPr="00EE40B5">
        <w:rPr>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4312C3" w:rsidRPr="00EE40B5" w14:paraId="7D22419B" w14:textId="77777777" w:rsidTr="007674B3">
        <w:tc>
          <w:tcPr>
            <w:tcW w:w="2319" w:type="dxa"/>
          </w:tcPr>
          <w:p w14:paraId="61E0EC7A" w14:textId="2E2F40E7" w:rsidR="004312C3" w:rsidRPr="00EE40B5" w:rsidRDefault="004312C3" w:rsidP="004312C3">
            <w:pPr>
              <w:widowControl w:val="0"/>
              <w:spacing w:before="60" w:after="60" w:line="240" w:lineRule="auto"/>
              <w:rPr>
                <w:rFonts w:ascii="Arial" w:hAnsi="Arial" w:cs="Arial"/>
                <w:sz w:val="20"/>
              </w:rPr>
            </w:pPr>
            <w:r w:rsidRPr="00EE40B5">
              <w:rPr>
                <w:sz w:val="20"/>
              </w:rPr>
              <w:t>Fluvoxamine</w:t>
            </w:r>
          </w:p>
        </w:tc>
        <w:tc>
          <w:tcPr>
            <w:tcW w:w="1548" w:type="dxa"/>
          </w:tcPr>
          <w:p w14:paraId="0CDCE07C" w14:textId="65D9A70C" w:rsidR="004312C3" w:rsidRPr="00EE40B5" w:rsidRDefault="004312C3" w:rsidP="004312C3">
            <w:pPr>
              <w:pStyle w:val="Tabletext"/>
              <w:widowControl w:val="0"/>
              <w:spacing w:after="60" w:line="240" w:lineRule="auto"/>
              <w:rPr>
                <w:rFonts w:ascii="Arial" w:hAnsi="Arial" w:cs="Arial"/>
              </w:rPr>
            </w:pPr>
            <w:r w:rsidRPr="00EE40B5">
              <w:t>GRP-19862</w:t>
            </w:r>
          </w:p>
        </w:tc>
        <w:tc>
          <w:tcPr>
            <w:tcW w:w="6446" w:type="dxa"/>
          </w:tcPr>
          <w:p w14:paraId="109CB88F" w14:textId="69EA5BFC" w:rsidR="004312C3" w:rsidRPr="00EE40B5" w:rsidRDefault="004312C3" w:rsidP="004312C3">
            <w:pPr>
              <w:pStyle w:val="Tabletext"/>
              <w:widowControl w:val="0"/>
              <w:spacing w:after="60" w:line="240" w:lineRule="auto"/>
              <w:rPr>
                <w:rFonts w:ascii="Arial" w:hAnsi="Arial" w:cs="Arial"/>
              </w:rPr>
            </w:pPr>
            <w:r w:rsidRPr="00EE40B5">
              <w:t>Tablet containing fluvoxamine maleate 100 mg</w:t>
            </w:r>
          </w:p>
        </w:tc>
        <w:tc>
          <w:tcPr>
            <w:tcW w:w="1349" w:type="dxa"/>
          </w:tcPr>
          <w:p w14:paraId="676112AC" w14:textId="5ED7D093" w:rsidR="004312C3" w:rsidRPr="00EE40B5" w:rsidRDefault="004312C3" w:rsidP="004312C3">
            <w:pPr>
              <w:pStyle w:val="Tabletext"/>
              <w:widowControl w:val="0"/>
              <w:spacing w:after="60" w:line="240" w:lineRule="auto"/>
              <w:rPr>
                <w:rFonts w:ascii="Arial" w:hAnsi="Arial" w:cs="Arial"/>
              </w:rPr>
            </w:pPr>
            <w:r w:rsidRPr="00EE40B5">
              <w:t>Oral</w:t>
            </w:r>
          </w:p>
        </w:tc>
        <w:tc>
          <w:tcPr>
            <w:tcW w:w="2448" w:type="dxa"/>
          </w:tcPr>
          <w:p w14:paraId="121650B1" w14:textId="1869852D" w:rsidR="004312C3" w:rsidRPr="00EE40B5" w:rsidRDefault="004312C3" w:rsidP="004312C3">
            <w:pPr>
              <w:pStyle w:val="Tabletext"/>
              <w:widowControl w:val="0"/>
              <w:spacing w:after="60" w:line="240" w:lineRule="auto"/>
              <w:rPr>
                <w:rFonts w:ascii="Arial" w:hAnsi="Arial" w:cs="Arial"/>
              </w:rPr>
            </w:pPr>
            <w:r w:rsidRPr="00EE40B5">
              <w:t>APO-Fluvoxamine</w:t>
            </w:r>
            <w:r w:rsidRPr="00EE40B5">
              <w:br/>
            </w:r>
            <w:proofErr w:type="spellStart"/>
            <w:r w:rsidRPr="00EE40B5">
              <w:t>Faverin</w:t>
            </w:r>
            <w:proofErr w:type="spellEnd"/>
            <w:r w:rsidRPr="00EE40B5">
              <w:t xml:space="preserve"> 100</w:t>
            </w:r>
            <w:r w:rsidRPr="00EE40B5">
              <w:br/>
              <w:t>Luvox</w:t>
            </w:r>
            <w:r w:rsidRPr="00EE40B5">
              <w:br/>
            </w:r>
            <w:proofErr w:type="spellStart"/>
            <w:r w:rsidRPr="00EE40B5">
              <w:t>Movox</w:t>
            </w:r>
            <w:proofErr w:type="spellEnd"/>
            <w:r w:rsidRPr="00EE40B5">
              <w:t xml:space="preserve"> 100</w:t>
            </w:r>
          </w:p>
        </w:tc>
      </w:tr>
      <w:tr w:rsidR="004312C3" w:rsidRPr="00EE40B5" w14:paraId="474BF35D" w14:textId="77777777" w:rsidTr="007674B3">
        <w:tc>
          <w:tcPr>
            <w:tcW w:w="2319" w:type="dxa"/>
          </w:tcPr>
          <w:p w14:paraId="263BD710" w14:textId="2326C6CC" w:rsidR="004312C3" w:rsidRPr="00EE40B5" w:rsidRDefault="004312C3" w:rsidP="004312C3">
            <w:pPr>
              <w:widowControl w:val="0"/>
              <w:spacing w:before="60" w:after="60" w:line="240" w:lineRule="auto"/>
              <w:rPr>
                <w:rFonts w:ascii="Arial" w:hAnsi="Arial" w:cs="Arial"/>
                <w:sz w:val="20"/>
              </w:rPr>
            </w:pPr>
            <w:r w:rsidRPr="00EE40B5">
              <w:rPr>
                <w:sz w:val="20"/>
              </w:rPr>
              <w:t>Fluvoxamine</w:t>
            </w:r>
          </w:p>
        </w:tc>
        <w:tc>
          <w:tcPr>
            <w:tcW w:w="1548" w:type="dxa"/>
          </w:tcPr>
          <w:p w14:paraId="60B64F1C" w14:textId="21A54379" w:rsidR="004312C3" w:rsidRPr="00EE40B5" w:rsidRDefault="004312C3" w:rsidP="004312C3">
            <w:pPr>
              <w:pStyle w:val="Tabletext"/>
              <w:widowControl w:val="0"/>
              <w:spacing w:after="60" w:line="240" w:lineRule="auto"/>
              <w:rPr>
                <w:rFonts w:ascii="Arial" w:hAnsi="Arial" w:cs="Arial"/>
              </w:rPr>
            </w:pPr>
            <w:r w:rsidRPr="00EE40B5">
              <w:t>GRP-19729</w:t>
            </w:r>
          </w:p>
        </w:tc>
        <w:tc>
          <w:tcPr>
            <w:tcW w:w="6446" w:type="dxa"/>
          </w:tcPr>
          <w:p w14:paraId="4D05DE41" w14:textId="5C1A37BF" w:rsidR="004312C3" w:rsidRPr="00EE40B5" w:rsidRDefault="004312C3" w:rsidP="004312C3">
            <w:pPr>
              <w:pStyle w:val="Tabletext"/>
              <w:widowControl w:val="0"/>
              <w:spacing w:after="60" w:line="240" w:lineRule="auto"/>
              <w:rPr>
                <w:rFonts w:ascii="Arial" w:hAnsi="Arial" w:cs="Arial"/>
              </w:rPr>
            </w:pPr>
            <w:r w:rsidRPr="00EE40B5">
              <w:t>Tablet containing fluvoxamine maleate 50 mg</w:t>
            </w:r>
          </w:p>
        </w:tc>
        <w:tc>
          <w:tcPr>
            <w:tcW w:w="1349" w:type="dxa"/>
          </w:tcPr>
          <w:p w14:paraId="752C51D4" w14:textId="74D97C77" w:rsidR="004312C3" w:rsidRPr="00EE40B5" w:rsidRDefault="004312C3" w:rsidP="004312C3">
            <w:pPr>
              <w:pStyle w:val="Tabletext"/>
              <w:widowControl w:val="0"/>
              <w:spacing w:after="60" w:line="240" w:lineRule="auto"/>
              <w:rPr>
                <w:rFonts w:ascii="Arial" w:hAnsi="Arial" w:cs="Arial"/>
              </w:rPr>
            </w:pPr>
            <w:r w:rsidRPr="00EE40B5">
              <w:t>Oral</w:t>
            </w:r>
          </w:p>
        </w:tc>
        <w:tc>
          <w:tcPr>
            <w:tcW w:w="2448" w:type="dxa"/>
          </w:tcPr>
          <w:p w14:paraId="404C39A3" w14:textId="5688D884" w:rsidR="004312C3" w:rsidRPr="00EE40B5" w:rsidRDefault="004312C3" w:rsidP="004312C3">
            <w:pPr>
              <w:pStyle w:val="Tabletext"/>
              <w:widowControl w:val="0"/>
              <w:spacing w:after="60" w:line="240" w:lineRule="auto"/>
              <w:rPr>
                <w:rFonts w:ascii="Arial" w:hAnsi="Arial" w:cs="Arial"/>
              </w:rPr>
            </w:pPr>
            <w:r w:rsidRPr="00EE40B5">
              <w:t>APO-Fluvoxamine</w:t>
            </w:r>
            <w:r w:rsidRPr="00EE40B5">
              <w:br/>
            </w:r>
            <w:proofErr w:type="spellStart"/>
            <w:r w:rsidRPr="00EE40B5">
              <w:t>Faverin</w:t>
            </w:r>
            <w:proofErr w:type="spellEnd"/>
            <w:r w:rsidRPr="00EE40B5">
              <w:t xml:space="preserve"> 50</w:t>
            </w:r>
            <w:r w:rsidRPr="00EE40B5">
              <w:br/>
              <w:t>Luvox</w:t>
            </w:r>
            <w:r w:rsidRPr="00EE40B5">
              <w:br/>
            </w:r>
            <w:proofErr w:type="spellStart"/>
            <w:r w:rsidRPr="00EE40B5">
              <w:t>Movox</w:t>
            </w:r>
            <w:proofErr w:type="spellEnd"/>
            <w:r w:rsidRPr="00EE40B5">
              <w:t xml:space="preserve"> 50</w:t>
            </w:r>
          </w:p>
        </w:tc>
      </w:tr>
    </w:tbl>
    <w:p w14:paraId="47E95630" w14:textId="09EE230E" w:rsidR="004312C3" w:rsidRPr="00EE40B5" w:rsidRDefault="004312C3" w:rsidP="004312C3">
      <w:pPr>
        <w:pStyle w:val="Amendment1"/>
        <w:numPr>
          <w:ilvl w:val="0"/>
          <w:numId w:val="7"/>
        </w:numPr>
        <w:tabs>
          <w:tab w:val="num" w:pos="794"/>
        </w:tabs>
        <w:ind w:left="794"/>
      </w:pPr>
      <w:r w:rsidRPr="00EE40B5">
        <w:t xml:space="preserve">Schedule 5, entry for </w:t>
      </w:r>
      <w:proofErr w:type="spellStart"/>
      <w:r w:rsidRPr="00EE40B5">
        <w:t>Fosinopril</w:t>
      </w:r>
      <w:proofErr w:type="spellEnd"/>
    </w:p>
    <w:p w14:paraId="5D9C4FDE" w14:textId="77777777" w:rsidR="004312C3" w:rsidRPr="00EE40B5" w:rsidRDefault="004312C3" w:rsidP="004312C3">
      <w:pPr>
        <w:pStyle w:val="Amendment2"/>
        <w:numPr>
          <w:ilvl w:val="1"/>
          <w:numId w:val="7"/>
        </w:numPr>
      </w:pPr>
      <w:r w:rsidRPr="00EE40B5">
        <w:rPr>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4312C3" w:rsidRPr="00EE40B5" w14:paraId="40A4EDC6" w14:textId="77777777" w:rsidTr="007674B3">
        <w:tc>
          <w:tcPr>
            <w:tcW w:w="2319" w:type="dxa"/>
          </w:tcPr>
          <w:p w14:paraId="50B0EF15" w14:textId="47126FDC" w:rsidR="004312C3" w:rsidRPr="00EE40B5" w:rsidRDefault="004312C3" w:rsidP="004312C3">
            <w:pPr>
              <w:widowControl w:val="0"/>
              <w:spacing w:before="60" w:after="60" w:line="240" w:lineRule="auto"/>
              <w:rPr>
                <w:rFonts w:ascii="Arial" w:hAnsi="Arial" w:cs="Arial"/>
                <w:sz w:val="20"/>
              </w:rPr>
            </w:pPr>
            <w:proofErr w:type="spellStart"/>
            <w:r w:rsidRPr="00EE40B5">
              <w:rPr>
                <w:sz w:val="20"/>
              </w:rPr>
              <w:t>Fosinopril</w:t>
            </w:r>
            <w:proofErr w:type="spellEnd"/>
          </w:p>
        </w:tc>
        <w:tc>
          <w:tcPr>
            <w:tcW w:w="1548" w:type="dxa"/>
          </w:tcPr>
          <w:p w14:paraId="2ED0E700" w14:textId="295A2583" w:rsidR="004312C3" w:rsidRPr="00EE40B5" w:rsidRDefault="004312C3" w:rsidP="004312C3">
            <w:pPr>
              <w:pStyle w:val="Tabletext"/>
              <w:widowControl w:val="0"/>
              <w:spacing w:after="60" w:line="240" w:lineRule="auto"/>
              <w:rPr>
                <w:rFonts w:ascii="Arial" w:hAnsi="Arial" w:cs="Arial"/>
              </w:rPr>
            </w:pPr>
            <w:r w:rsidRPr="00EE40B5">
              <w:t>GRP-19785</w:t>
            </w:r>
          </w:p>
        </w:tc>
        <w:tc>
          <w:tcPr>
            <w:tcW w:w="6446" w:type="dxa"/>
          </w:tcPr>
          <w:p w14:paraId="1F3AB3D5" w14:textId="025DDD39" w:rsidR="004312C3" w:rsidRPr="00EE40B5" w:rsidRDefault="004312C3" w:rsidP="004312C3">
            <w:pPr>
              <w:pStyle w:val="Tabletext"/>
              <w:widowControl w:val="0"/>
              <w:spacing w:after="60" w:line="240" w:lineRule="auto"/>
              <w:rPr>
                <w:rFonts w:ascii="Arial" w:hAnsi="Arial" w:cs="Arial"/>
              </w:rPr>
            </w:pPr>
            <w:r w:rsidRPr="00EE40B5">
              <w:t xml:space="preserve">Tablet containing </w:t>
            </w:r>
            <w:proofErr w:type="spellStart"/>
            <w:r w:rsidRPr="00EE40B5">
              <w:t>fosinopril</w:t>
            </w:r>
            <w:proofErr w:type="spellEnd"/>
            <w:r w:rsidRPr="00EE40B5">
              <w:t xml:space="preserve"> sodium 10 mg</w:t>
            </w:r>
          </w:p>
        </w:tc>
        <w:tc>
          <w:tcPr>
            <w:tcW w:w="1349" w:type="dxa"/>
          </w:tcPr>
          <w:p w14:paraId="2A11BB23" w14:textId="65FC83E2" w:rsidR="004312C3" w:rsidRPr="00EE40B5" w:rsidRDefault="004312C3" w:rsidP="004312C3">
            <w:pPr>
              <w:pStyle w:val="Tabletext"/>
              <w:widowControl w:val="0"/>
              <w:spacing w:after="60" w:line="240" w:lineRule="auto"/>
              <w:rPr>
                <w:rFonts w:ascii="Arial" w:hAnsi="Arial" w:cs="Arial"/>
              </w:rPr>
            </w:pPr>
            <w:r w:rsidRPr="00EE40B5">
              <w:t>Oral</w:t>
            </w:r>
          </w:p>
        </w:tc>
        <w:tc>
          <w:tcPr>
            <w:tcW w:w="2448" w:type="dxa"/>
          </w:tcPr>
          <w:p w14:paraId="0544EF81" w14:textId="235C6D71" w:rsidR="004312C3" w:rsidRPr="00EE40B5" w:rsidRDefault="004312C3" w:rsidP="004312C3">
            <w:pPr>
              <w:pStyle w:val="Tabletext"/>
              <w:widowControl w:val="0"/>
              <w:spacing w:after="60" w:line="240" w:lineRule="auto"/>
              <w:rPr>
                <w:rFonts w:ascii="Arial" w:hAnsi="Arial" w:cs="Arial"/>
              </w:rPr>
            </w:pPr>
            <w:r w:rsidRPr="00EE40B5">
              <w:t>APO-</w:t>
            </w:r>
            <w:proofErr w:type="spellStart"/>
            <w:r w:rsidRPr="00EE40B5">
              <w:t>Fosinopril</w:t>
            </w:r>
            <w:proofErr w:type="spellEnd"/>
            <w:r w:rsidRPr="00EE40B5">
              <w:br/>
            </w:r>
            <w:proofErr w:type="spellStart"/>
            <w:r w:rsidRPr="00EE40B5">
              <w:t>Monace</w:t>
            </w:r>
            <w:proofErr w:type="spellEnd"/>
            <w:r w:rsidRPr="00EE40B5">
              <w:t xml:space="preserve"> 10</w:t>
            </w:r>
          </w:p>
        </w:tc>
      </w:tr>
      <w:tr w:rsidR="004312C3" w:rsidRPr="00EE40B5" w14:paraId="7C49A99B" w14:textId="77777777" w:rsidTr="007674B3">
        <w:tc>
          <w:tcPr>
            <w:tcW w:w="2319" w:type="dxa"/>
          </w:tcPr>
          <w:p w14:paraId="12428A77" w14:textId="2BDF4797" w:rsidR="004312C3" w:rsidRPr="00EE40B5" w:rsidRDefault="004312C3" w:rsidP="004312C3">
            <w:pPr>
              <w:widowControl w:val="0"/>
              <w:spacing w:before="60" w:after="60" w:line="240" w:lineRule="auto"/>
              <w:rPr>
                <w:rFonts w:ascii="Arial" w:hAnsi="Arial" w:cs="Arial"/>
                <w:sz w:val="20"/>
              </w:rPr>
            </w:pPr>
            <w:proofErr w:type="spellStart"/>
            <w:r w:rsidRPr="00EE40B5">
              <w:rPr>
                <w:sz w:val="20"/>
              </w:rPr>
              <w:t>Fosinopril</w:t>
            </w:r>
            <w:proofErr w:type="spellEnd"/>
          </w:p>
        </w:tc>
        <w:tc>
          <w:tcPr>
            <w:tcW w:w="1548" w:type="dxa"/>
          </w:tcPr>
          <w:p w14:paraId="1DC6C04A" w14:textId="2FCA46E5" w:rsidR="004312C3" w:rsidRPr="00EE40B5" w:rsidRDefault="004312C3" w:rsidP="004312C3">
            <w:pPr>
              <w:pStyle w:val="Tabletext"/>
              <w:widowControl w:val="0"/>
              <w:spacing w:after="60" w:line="240" w:lineRule="auto"/>
              <w:rPr>
                <w:rFonts w:ascii="Arial" w:hAnsi="Arial" w:cs="Arial"/>
              </w:rPr>
            </w:pPr>
            <w:r w:rsidRPr="00EE40B5">
              <w:t>GRP-19769</w:t>
            </w:r>
          </w:p>
        </w:tc>
        <w:tc>
          <w:tcPr>
            <w:tcW w:w="6446" w:type="dxa"/>
          </w:tcPr>
          <w:p w14:paraId="6CCB8E2D" w14:textId="7E0E8D43" w:rsidR="004312C3" w:rsidRPr="00EE40B5" w:rsidRDefault="004312C3" w:rsidP="004312C3">
            <w:pPr>
              <w:pStyle w:val="Tabletext"/>
              <w:widowControl w:val="0"/>
              <w:spacing w:after="60" w:line="240" w:lineRule="auto"/>
              <w:rPr>
                <w:rFonts w:ascii="Arial" w:hAnsi="Arial" w:cs="Arial"/>
              </w:rPr>
            </w:pPr>
            <w:r w:rsidRPr="00EE40B5">
              <w:t xml:space="preserve">Tablet containing </w:t>
            </w:r>
            <w:proofErr w:type="spellStart"/>
            <w:r w:rsidRPr="00EE40B5">
              <w:t>fosinopril</w:t>
            </w:r>
            <w:proofErr w:type="spellEnd"/>
            <w:r w:rsidRPr="00EE40B5">
              <w:t xml:space="preserve"> sodium 20 mg</w:t>
            </w:r>
          </w:p>
        </w:tc>
        <w:tc>
          <w:tcPr>
            <w:tcW w:w="1349" w:type="dxa"/>
          </w:tcPr>
          <w:p w14:paraId="581A567F" w14:textId="0F4E4DE3" w:rsidR="004312C3" w:rsidRPr="00EE40B5" w:rsidRDefault="004312C3" w:rsidP="004312C3">
            <w:pPr>
              <w:pStyle w:val="Tabletext"/>
              <w:widowControl w:val="0"/>
              <w:spacing w:after="60" w:line="240" w:lineRule="auto"/>
              <w:rPr>
                <w:rFonts w:ascii="Arial" w:hAnsi="Arial" w:cs="Arial"/>
              </w:rPr>
            </w:pPr>
            <w:r w:rsidRPr="00EE40B5">
              <w:t>Oral</w:t>
            </w:r>
          </w:p>
        </w:tc>
        <w:tc>
          <w:tcPr>
            <w:tcW w:w="2448" w:type="dxa"/>
          </w:tcPr>
          <w:p w14:paraId="0575339C" w14:textId="4A0EAB65" w:rsidR="004312C3" w:rsidRPr="00EE40B5" w:rsidRDefault="004312C3" w:rsidP="004312C3">
            <w:pPr>
              <w:pStyle w:val="Tabletext"/>
              <w:widowControl w:val="0"/>
              <w:spacing w:after="60" w:line="240" w:lineRule="auto"/>
              <w:rPr>
                <w:rFonts w:ascii="Arial" w:hAnsi="Arial" w:cs="Arial"/>
              </w:rPr>
            </w:pPr>
            <w:r w:rsidRPr="00EE40B5">
              <w:t>APO-</w:t>
            </w:r>
            <w:proofErr w:type="spellStart"/>
            <w:r w:rsidRPr="00EE40B5">
              <w:t>Fosinopril</w:t>
            </w:r>
            <w:proofErr w:type="spellEnd"/>
            <w:r w:rsidRPr="00EE40B5">
              <w:br/>
            </w:r>
            <w:proofErr w:type="spellStart"/>
            <w:r w:rsidRPr="00EE40B5">
              <w:t>Monace</w:t>
            </w:r>
            <w:proofErr w:type="spellEnd"/>
            <w:r w:rsidRPr="00EE40B5">
              <w:t xml:space="preserve"> 20</w:t>
            </w:r>
          </w:p>
        </w:tc>
      </w:tr>
    </w:tbl>
    <w:p w14:paraId="26686B4E" w14:textId="3BBADCAD" w:rsidR="00FC6340" w:rsidRPr="00EE40B5" w:rsidRDefault="00FC6340" w:rsidP="00682B4F">
      <w:pPr>
        <w:pStyle w:val="Amendment1"/>
        <w:keepNext/>
        <w:numPr>
          <w:ilvl w:val="0"/>
          <w:numId w:val="7"/>
        </w:numPr>
        <w:tabs>
          <w:tab w:val="num" w:pos="794"/>
        </w:tabs>
        <w:ind w:left="794"/>
      </w:pPr>
      <w:r w:rsidRPr="00EE40B5">
        <w:t xml:space="preserve">Schedule 5, entry for </w:t>
      </w:r>
      <w:r w:rsidR="004312C3" w:rsidRPr="00EE40B5">
        <w:t>Furosemide</w:t>
      </w:r>
      <w:r w:rsidRPr="00EE40B5">
        <w:t xml:space="preserve"> in the form </w:t>
      </w:r>
      <w:r w:rsidR="004312C3" w:rsidRPr="00EE40B5">
        <w:t>Tablet 20 mg</w:t>
      </w:r>
    </w:p>
    <w:p w14:paraId="72EEE734" w14:textId="1DDAE3CD" w:rsidR="004312C3" w:rsidRPr="00EE40B5" w:rsidRDefault="004312C3" w:rsidP="004312C3">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color w:val="000000"/>
        </w:rPr>
        <w:t>UREMIDE 20</w:t>
      </w:r>
    </w:p>
    <w:p w14:paraId="60C72959" w14:textId="574EAB71" w:rsidR="003367B2" w:rsidRPr="00EE40B5" w:rsidRDefault="003367B2" w:rsidP="003367B2">
      <w:pPr>
        <w:pStyle w:val="Amendment1"/>
        <w:numPr>
          <w:ilvl w:val="0"/>
          <w:numId w:val="7"/>
        </w:numPr>
        <w:tabs>
          <w:tab w:val="num" w:pos="794"/>
        </w:tabs>
        <w:ind w:left="794"/>
      </w:pPr>
      <w:r w:rsidRPr="00EE40B5">
        <w:t xml:space="preserve">Schedule 5, entry for </w:t>
      </w:r>
      <w:r w:rsidR="004312C3" w:rsidRPr="00EE40B5">
        <w:t>Lamivudine with zidovudine</w:t>
      </w:r>
    </w:p>
    <w:p w14:paraId="538A1DB6" w14:textId="6F9F5E10" w:rsidR="003367B2" w:rsidRPr="00EE40B5" w:rsidRDefault="003367B2" w:rsidP="003367B2">
      <w:pPr>
        <w:pStyle w:val="Amendment2"/>
        <w:numPr>
          <w:ilvl w:val="1"/>
          <w:numId w:val="7"/>
        </w:numPr>
        <w:rPr>
          <w:rStyle w:val="AmendmentKeyword"/>
          <w:rFonts w:ascii="Times New Roman" w:hAnsi="Times New Roman"/>
          <w:b w:val="0"/>
          <w:iCs/>
          <w:szCs w:val="20"/>
        </w:rPr>
      </w:pPr>
      <w:r w:rsidRPr="00EE40B5">
        <w:rPr>
          <w:i/>
        </w:rPr>
        <w:t>omit from the column headed “</w:t>
      </w:r>
      <w:r w:rsidR="004312C3" w:rsidRPr="00EE40B5">
        <w:rPr>
          <w:i/>
        </w:rPr>
        <w:t>Brand</w:t>
      </w:r>
      <w:r w:rsidRPr="00EE40B5">
        <w:rPr>
          <w:i/>
        </w:rPr>
        <w:t>”:</w:t>
      </w:r>
      <w:r w:rsidRPr="00EE40B5">
        <w:t xml:space="preserve"> </w:t>
      </w:r>
      <w:r w:rsidR="004312C3" w:rsidRPr="00EE40B5">
        <w:rPr>
          <w:rFonts w:ascii="Arial" w:hAnsi="Arial" w:cs="Arial"/>
          <w:b/>
          <w:bCs/>
        </w:rPr>
        <w:t>Lamivudine 150 mg + Zidovudine 300 mg Alphapharm</w:t>
      </w:r>
    </w:p>
    <w:p w14:paraId="16B287F6" w14:textId="35FC060E" w:rsidR="004312C3" w:rsidRPr="00EE40B5" w:rsidRDefault="004312C3" w:rsidP="004312C3">
      <w:pPr>
        <w:pStyle w:val="Amendment1"/>
        <w:numPr>
          <w:ilvl w:val="0"/>
          <w:numId w:val="7"/>
        </w:numPr>
        <w:tabs>
          <w:tab w:val="num" w:pos="794"/>
        </w:tabs>
        <w:ind w:left="794"/>
      </w:pPr>
      <w:r w:rsidRPr="00EE40B5">
        <w:t>Schedule 5, entry for Lercanidipine</w:t>
      </w:r>
    </w:p>
    <w:p w14:paraId="5A16A8A8" w14:textId="77777777" w:rsidR="004312C3" w:rsidRPr="00EE40B5" w:rsidRDefault="004312C3" w:rsidP="004312C3">
      <w:pPr>
        <w:pStyle w:val="Amendment2"/>
        <w:numPr>
          <w:ilvl w:val="1"/>
          <w:numId w:val="7"/>
        </w:numPr>
      </w:pPr>
      <w:r w:rsidRPr="00EE40B5">
        <w:rPr>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4312C3" w:rsidRPr="00EE40B5" w14:paraId="24BC1AC1" w14:textId="77777777" w:rsidTr="007674B3">
        <w:tc>
          <w:tcPr>
            <w:tcW w:w="2319" w:type="dxa"/>
          </w:tcPr>
          <w:p w14:paraId="32510907" w14:textId="6AB6C742" w:rsidR="004312C3" w:rsidRPr="00EE40B5" w:rsidRDefault="004312C3" w:rsidP="004312C3">
            <w:pPr>
              <w:widowControl w:val="0"/>
              <w:spacing w:before="60" w:after="60" w:line="240" w:lineRule="auto"/>
              <w:rPr>
                <w:rFonts w:ascii="Arial" w:hAnsi="Arial" w:cs="Arial"/>
                <w:sz w:val="20"/>
              </w:rPr>
            </w:pPr>
            <w:r w:rsidRPr="00EE40B5">
              <w:rPr>
                <w:sz w:val="20"/>
              </w:rPr>
              <w:lastRenderedPageBreak/>
              <w:t>Lercanidipine</w:t>
            </w:r>
          </w:p>
        </w:tc>
        <w:tc>
          <w:tcPr>
            <w:tcW w:w="1548" w:type="dxa"/>
          </w:tcPr>
          <w:p w14:paraId="69D41CC5" w14:textId="010724FE" w:rsidR="004312C3" w:rsidRPr="00EE40B5" w:rsidRDefault="004312C3" w:rsidP="004312C3">
            <w:pPr>
              <w:pStyle w:val="Tabletext"/>
              <w:widowControl w:val="0"/>
              <w:spacing w:after="60" w:line="240" w:lineRule="auto"/>
              <w:rPr>
                <w:rFonts w:ascii="Arial" w:hAnsi="Arial" w:cs="Arial"/>
              </w:rPr>
            </w:pPr>
            <w:r w:rsidRPr="00EE40B5">
              <w:t>GRP-19911</w:t>
            </w:r>
          </w:p>
        </w:tc>
        <w:tc>
          <w:tcPr>
            <w:tcW w:w="6446" w:type="dxa"/>
          </w:tcPr>
          <w:p w14:paraId="0960997F" w14:textId="0A22DAFA" w:rsidR="004312C3" w:rsidRPr="00EE40B5" w:rsidRDefault="004312C3" w:rsidP="004312C3">
            <w:pPr>
              <w:pStyle w:val="Tabletext"/>
              <w:widowControl w:val="0"/>
              <w:spacing w:after="60" w:line="240" w:lineRule="auto"/>
              <w:rPr>
                <w:rFonts w:ascii="Arial" w:hAnsi="Arial" w:cs="Arial"/>
              </w:rPr>
            </w:pPr>
            <w:r w:rsidRPr="00EE40B5">
              <w:t>Tablet containing lercanidipine hydrochloride 10 mg</w:t>
            </w:r>
          </w:p>
        </w:tc>
        <w:tc>
          <w:tcPr>
            <w:tcW w:w="1349" w:type="dxa"/>
          </w:tcPr>
          <w:p w14:paraId="59ED4E23" w14:textId="76374CDC" w:rsidR="004312C3" w:rsidRPr="00EE40B5" w:rsidRDefault="004312C3" w:rsidP="004312C3">
            <w:pPr>
              <w:pStyle w:val="Tabletext"/>
              <w:widowControl w:val="0"/>
              <w:spacing w:after="60" w:line="240" w:lineRule="auto"/>
              <w:rPr>
                <w:rFonts w:ascii="Arial" w:hAnsi="Arial" w:cs="Arial"/>
              </w:rPr>
            </w:pPr>
            <w:r w:rsidRPr="00EE40B5">
              <w:t>Oral</w:t>
            </w:r>
          </w:p>
        </w:tc>
        <w:tc>
          <w:tcPr>
            <w:tcW w:w="2448" w:type="dxa"/>
          </w:tcPr>
          <w:p w14:paraId="7FDB8CF9" w14:textId="428C876D" w:rsidR="004312C3" w:rsidRPr="00EE40B5" w:rsidRDefault="004312C3" w:rsidP="004312C3">
            <w:pPr>
              <w:pStyle w:val="Tabletext"/>
              <w:widowControl w:val="0"/>
              <w:spacing w:after="60" w:line="240" w:lineRule="auto"/>
              <w:rPr>
                <w:rFonts w:ascii="Arial" w:hAnsi="Arial" w:cs="Arial"/>
              </w:rPr>
            </w:pPr>
            <w:r w:rsidRPr="00EE40B5">
              <w:t>BTC Lercanidipine</w:t>
            </w:r>
            <w:r w:rsidRPr="00EE40B5">
              <w:br/>
            </w:r>
            <w:proofErr w:type="spellStart"/>
            <w:r w:rsidRPr="00EE40B5">
              <w:t>Lercan</w:t>
            </w:r>
            <w:proofErr w:type="spellEnd"/>
            <w:r w:rsidRPr="00EE40B5">
              <w:br/>
              <w:t>Lercanidipine APOTEX</w:t>
            </w:r>
            <w:r w:rsidRPr="00EE40B5">
              <w:br/>
            </w:r>
            <w:proofErr w:type="spellStart"/>
            <w:r w:rsidRPr="00EE40B5">
              <w:t>Zanidip</w:t>
            </w:r>
            <w:proofErr w:type="spellEnd"/>
            <w:r w:rsidRPr="00EE40B5">
              <w:br/>
            </w:r>
            <w:proofErr w:type="spellStart"/>
            <w:r w:rsidRPr="00EE40B5">
              <w:t>Zircol</w:t>
            </w:r>
            <w:proofErr w:type="spellEnd"/>
            <w:r w:rsidRPr="00EE40B5">
              <w:t xml:space="preserve"> 10</w:t>
            </w:r>
          </w:p>
        </w:tc>
      </w:tr>
      <w:tr w:rsidR="004312C3" w:rsidRPr="00EE40B5" w14:paraId="1DEA4FD6" w14:textId="77777777" w:rsidTr="007674B3">
        <w:tc>
          <w:tcPr>
            <w:tcW w:w="2319" w:type="dxa"/>
          </w:tcPr>
          <w:p w14:paraId="5F5B1FF9" w14:textId="24342742" w:rsidR="004312C3" w:rsidRPr="00EE40B5" w:rsidRDefault="004312C3" w:rsidP="004312C3">
            <w:pPr>
              <w:widowControl w:val="0"/>
              <w:spacing w:before="60" w:after="60" w:line="240" w:lineRule="auto"/>
              <w:rPr>
                <w:rFonts w:ascii="Arial" w:hAnsi="Arial" w:cs="Arial"/>
                <w:sz w:val="20"/>
              </w:rPr>
            </w:pPr>
            <w:r w:rsidRPr="00EE40B5">
              <w:rPr>
                <w:sz w:val="20"/>
              </w:rPr>
              <w:t>Lercanidipine</w:t>
            </w:r>
          </w:p>
        </w:tc>
        <w:tc>
          <w:tcPr>
            <w:tcW w:w="1548" w:type="dxa"/>
          </w:tcPr>
          <w:p w14:paraId="45E686B2" w14:textId="7FD2CD77" w:rsidR="004312C3" w:rsidRPr="00EE40B5" w:rsidRDefault="004312C3" w:rsidP="004312C3">
            <w:pPr>
              <w:pStyle w:val="Tabletext"/>
              <w:widowControl w:val="0"/>
              <w:spacing w:after="60" w:line="240" w:lineRule="auto"/>
              <w:rPr>
                <w:rFonts w:ascii="Arial" w:hAnsi="Arial" w:cs="Arial"/>
              </w:rPr>
            </w:pPr>
            <w:r w:rsidRPr="00EE40B5">
              <w:t>GRP-19829</w:t>
            </w:r>
          </w:p>
        </w:tc>
        <w:tc>
          <w:tcPr>
            <w:tcW w:w="6446" w:type="dxa"/>
          </w:tcPr>
          <w:p w14:paraId="37CA4271" w14:textId="55213ACD" w:rsidR="004312C3" w:rsidRPr="00EE40B5" w:rsidRDefault="004312C3" w:rsidP="004312C3">
            <w:pPr>
              <w:pStyle w:val="Tabletext"/>
              <w:widowControl w:val="0"/>
              <w:spacing w:after="60" w:line="240" w:lineRule="auto"/>
              <w:rPr>
                <w:rFonts w:ascii="Arial" w:hAnsi="Arial" w:cs="Arial"/>
              </w:rPr>
            </w:pPr>
            <w:r w:rsidRPr="00EE40B5">
              <w:t>Tablet containing lercanidipine hydrochloride 20 mg</w:t>
            </w:r>
          </w:p>
        </w:tc>
        <w:tc>
          <w:tcPr>
            <w:tcW w:w="1349" w:type="dxa"/>
          </w:tcPr>
          <w:p w14:paraId="6563B27B" w14:textId="76D9ABF4" w:rsidR="004312C3" w:rsidRPr="00EE40B5" w:rsidRDefault="004312C3" w:rsidP="004312C3">
            <w:pPr>
              <w:pStyle w:val="Tabletext"/>
              <w:widowControl w:val="0"/>
              <w:spacing w:after="60" w:line="240" w:lineRule="auto"/>
              <w:rPr>
                <w:rFonts w:ascii="Arial" w:hAnsi="Arial" w:cs="Arial"/>
              </w:rPr>
            </w:pPr>
            <w:r w:rsidRPr="00EE40B5">
              <w:t>Oral</w:t>
            </w:r>
          </w:p>
        </w:tc>
        <w:tc>
          <w:tcPr>
            <w:tcW w:w="2448" w:type="dxa"/>
          </w:tcPr>
          <w:p w14:paraId="17A6958C" w14:textId="77777777" w:rsidR="004312C3" w:rsidRPr="00EE40B5" w:rsidRDefault="004312C3" w:rsidP="004312C3">
            <w:pPr>
              <w:pStyle w:val="Tabletext"/>
              <w:rPr>
                <w:bCs/>
                <w:iCs/>
              </w:rPr>
            </w:pPr>
            <w:r w:rsidRPr="00EE40B5">
              <w:rPr>
                <w:bCs/>
                <w:iCs/>
              </w:rPr>
              <w:t>ARX-LERCANIDIPINE</w:t>
            </w:r>
          </w:p>
          <w:p w14:paraId="3CC2F2D3" w14:textId="6CC3D088" w:rsidR="004312C3" w:rsidRPr="00EE40B5" w:rsidRDefault="004312C3" w:rsidP="004312C3">
            <w:pPr>
              <w:pStyle w:val="Tabletext"/>
              <w:widowControl w:val="0"/>
              <w:spacing w:after="60" w:line="240" w:lineRule="auto"/>
              <w:rPr>
                <w:rFonts w:ascii="Arial" w:hAnsi="Arial" w:cs="Arial"/>
              </w:rPr>
            </w:pPr>
            <w:r w:rsidRPr="00EE40B5">
              <w:t>BTC Lercanidipine</w:t>
            </w:r>
            <w:r w:rsidRPr="00EE40B5">
              <w:br/>
            </w:r>
            <w:proofErr w:type="spellStart"/>
            <w:r w:rsidRPr="00EE40B5">
              <w:t>Lercan</w:t>
            </w:r>
            <w:proofErr w:type="spellEnd"/>
            <w:r w:rsidRPr="00EE40B5">
              <w:br/>
              <w:t>Lercanidipine APOTEX</w:t>
            </w:r>
            <w:r w:rsidRPr="00EE40B5">
              <w:br/>
            </w:r>
            <w:proofErr w:type="spellStart"/>
            <w:r w:rsidRPr="00EE40B5">
              <w:t>Zanidip</w:t>
            </w:r>
            <w:proofErr w:type="spellEnd"/>
            <w:r w:rsidRPr="00EE40B5">
              <w:br/>
            </w:r>
            <w:proofErr w:type="spellStart"/>
            <w:r w:rsidRPr="00EE40B5">
              <w:t>Zircol</w:t>
            </w:r>
            <w:proofErr w:type="spellEnd"/>
            <w:r w:rsidRPr="00EE40B5">
              <w:t xml:space="preserve"> 20</w:t>
            </w:r>
          </w:p>
        </w:tc>
      </w:tr>
    </w:tbl>
    <w:p w14:paraId="26959C62" w14:textId="2A82D8A5" w:rsidR="004312C3" w:rsidRPr="00EE40B5" w:rsidRDefault="004312C3" w:rsidP="004312C3">
      <w:pPr>
        <w:pStyle w:val="Amendment1"/>
        <w:numPr>
          <w:ilvl w:val="0"/>
          <w:numId w:val="7"/>
        </w:numPr>
        <w:tabs>
          <w:tab w:val="num" w:pos="794"/>
        </w:tabs>
        <w:ind w:left="794"/>
      </w:pPr>
      <w:r w:rsidRPr="00EE40B5">
        <w:t>Schedule 5, entry for Medroxyprogesterone</w:t>
      </w:r>
    </w:p>
    <w:p w14:paraId="549D11C6" w14:textId="77777777" w:rsidR="004312C3" w:rsidRPr="00EE40B5" w:rsidRDefault="004312C3" w:rsidP="004312C3">
      <w:pPr>
        <w:pStyle w:val="Amendment2"/>
        <w:numPr>
          <w:ilvl w:val="1"/>
          <w:numId w:val="7"/>
        </w:numPr>
      </w:pPr>
      <w:r w:rsidRPr="00EE40B5">
        <w:rPr>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A319F0" w:rsidRPr="00EE40B5" w14:paraId="1FB8C6C3" w14:textId="77777777" w:rsidTr="007674B3">
        <w:tc>
          <w:tcPr>
            <w:tcW w:w="2319" w:type="dxa"/>
          </w:tcPr>
          <w:p w14:paraId="28BFBF49" w14:textId="1C250A16" w:rsidR="00A319F0" w:rsidRPr="00EE40B5" w:rsidRDefault="00A319F0" w:rsidP="00A319F0">
            <w:pPr>
              <w:widowControl w:val="0"/>
              <w:spacing w:before="60" w:after="60" w:line="240" w:lineRule="auto"/>
              <w:rPr>
                <w:rFonts w:ascii="Arial" w:hAnsi="Arial" w:cs="Arial"/>
                <w:sz w:val="20"/>
              </w:rPr>
            </w:pPr>
            <w:r w:rsidRPr="00EE40B5">
              <w:rPr>
                <w:sz w:val="20"/>
              </w:rPr>
              <w:t>Medroxyprogesterone</w:t>
            </w:r>
          </w:p>
        </w:tc>
        <w:tc>
          <w:tcPr>
            <w:tcW w:w="1548" w:type="dxa"/>
          </w:tcPr>
          <w:p w14:paraId="5F1A0BA4" w14:textId="5400B579" w:rsidR="00A319F0" w:rsidRPr="00EE40B5" w:rsidRDefault="00A319F0" w:rsidP="00A319F0">
            <w:pPr>
              <w:pStyle w:val="Tabletext"/>
              <w:widowControl w:val="0"/>
              <w:spacing w:after="60" w:line="240" w:lineRule="auto"/>
              <w:rPr>
                <w:rFonts w:ascii="Arial" w:hAnsi="Arial" w:cs="Arial"/>
              </w:rPr>
            </w:pPr>
            <w:r w:rsidRPr="00EE40B5">
              <w:t>GRP-19676</w:t>
            </w:r>
          </w:p>
        </w:tc>
        <w:tc>
          <w:tcPr>
            <w:tcW w:w="6446" w:type="dxa"/>
          </w:tcPr>
          <w:p w14:paraId="053D6E4B" w14:textId="3A3EC7BC" w:rsidR="00A319F0" w:rsidRPr="00EE40B5" w:rsidRDefault="00A319F0" w:rsidP="00A319F0">
            <w:pPr>
              <w:pStyle w:val="Tabletext"/>
              <w:widowControl w:val="0"/>
              <w:spacing w:after="60" w:line="240" w:lineRule="auto"/>
              <w:rPr>
                <w:rFonts w:ascii="Arial" w:hAnsi="Arial" w:cs="Arial"/>
              </w:rPr>
            </w:pPr>
            <w:r w:rsidRPr="00EE40B5">
              <w:t>Tablet containing medroxyprogesterone acetate 10 mg</w:t>
            </w:r>
          </w:p>
        </w:tc>
        <w:tc>
          <w:tcPr>
            <w:tcW w:w="1349" w:type="dxa"/>
          </w:tcPr>
          <w:p w14:paraId="20BCF350" w14:textId="15815CE7" w:rsidR="00A319F0" w:rsidRPr="00EE40B5" w:rsidRDefault="00A319F0" w:rsidP="00A319F0">
            <w:pPr>
              <w:pStyle w:val="Tabletext"/>
              <w:widowControl w:val="0"/>
              <w:spacing w:after="60" w:line="240" w:lineRule="auto"/>
              <w:rPr>
                <w:rFonts w:ascii="Arial" w:hAnsi="Arial" w:cs="Arial"/>
              </w:rPr>
            </w:pPr>
            <w:r w:rsidRPr="00EE40B5">
              <w:t>Oral</w:t>
            </w:r>
          </w:p>
        </w:tc>
        <w:tc>
          <w:tcPr>
            <w:tcW w:w="2448" w:type="dxa"/>
          </w:tcPr>
          <w:p w14:paraId="0BCF0328" w14:textId="1ED5C916" w:rsidR="00A319F0" w:rsidRPr="00EE40B5" w:rsidRDefault="00A319F0" w:rsidP="00A319F0">
            <w:pPr>
              <w:pStyle w:val="Tabletext"/>
              <w:widowControl w:val="0"/>
              <w:spacing w:after="60" w:line="240" w:lineRule="auto"/>
              <w:rPr>
                <w:rFonts w:ascii="Arial" w:hAnsi="Arial" w:cs="Arial"/>
              </w:rPr>
            </w:pPr>
            <w:r w:rsidRPr="00EE40B5">
              <w:t>Provera</w:t>
            </w:r>
            <w:r w:rsidRPr="00EE40B5">
              <w:br/>
            </w:r>
            <w:proofErr w:type="spellStart"/>
            <w:r w:rsidRPr="00EE40B5">
              <w:t>Ralovera</w:t>
            </w:r>
            <w:proofErr w:type="spellEnd"/>
          </w:p>
        </w:tc>
      </w:tr>
      <w:tr w:rsidR="00A319F0" w:rsidRPr="00EE40B5" w14:paraId="014A04E2" w14:textId="77777777" w:rsidTr="007674B3">
        <w:tc>
          <w:tcPr>
            <w:tcW w:w="2319" w:type="dxa"/>
          </w:tcPr>
          <w:p w14:paraId="0EADE748" w14:textId="0A900931" w:rsidR="00A319F0" w:rsidRPr="00EE40B5" w:rsidRDefault="00A319F0" w:rsidP="00A319F0">
            <w:pPr>
              <w:widowControl w:val="0"/>
              <w:spacing w:before="60" w:after="60" w:line="240" w:lineRule="auto"/>
              <w:rPr>
                <w:rFonts w:ascii="Arial" w:hAnsi="Arial" w:cs="Arial"/>
                <w:sz w:val="20"/>
              </w:rPr>
            </w:pPr>
            <w:r w:rsidRPr="00EE40B5">
              <w:rPr>
                <w:sz w:val="20"/>
              </w:rPr>
              <w:t>Medroxyprogesterone</w:t>
            </w:r>
          </w:p>
        </w:tc>
        <w:tc>
          <w:tcPr>
            <w:tcW w:w="1548" w:type="dxa"/>
          </w:tcPr>
          <w:p w14:paraId="408E70B9" w14:textId="52BD591E" w:rsidR="00A319F0" w:rsidRPr="00EE40B5" w:rsidRDefault="00A319F0" w:rsidP="00A319F0">
            <w:pPr>
              <w:pStyle w:val="Tabletext"/>
              <w:widowControl w:val="0"/>
              <w:spacing w:after="60" w:line="240" w:lineRule="auto"/>
              <w:rPr>
                <w:rFonts w:ascii="Arial" w:hAnsi="Arial" w:cs="Arial"/>
              </w:rPr>
            </w:pPr>
            <w:r w:rsidRPr="00EE40B5">
              <w:t>GRP-19872</w:t>
            </w:r>
          </w:p>
        </w:tc>
        <w:tc>
          <w:tcPr>
            <w:tcW w:w="6446" w:type="dxa"/>
          </w:tcPr>
          <w:p w14:paraId="3387528F" w14:textId="4510B634" w:rsidR="00A319F0" w:rsidRPr="00EE40B5" w:rsidRDefault="00A319F0" w:rsidP="00A319F0">
            <w:pPr>
              <w:pStyle w:val="Tabletext"/>
              <w:widowControl w:val="0"/>
              <w:spacing w:after="60" w:line="240" w:lineRule="auto"/>
              <w:rPr>
                <w:rFonts w:ascii="Arial" w:hAnsi="Arial" w:cs="Arial"/>
              </w:rPr>
            </w:pPr>
            <w:r w:rsidRPr="00EE40B5">
              <w:t>Tablet containing medroxyprogesterone acetate 5 mg</w:t>
            </w:r>
          </w:p>
        </w:tc>
        <w:tc>
          <w:tcPr>
            <w:tcW w:w="1349" w:type="dxa"/>
          </w:tcPr>
          <w:p w14:paraId="6976FA42" w14:textId="2D2ACEB8" w:rsidR="00A319F0" w:rsidRPr="00EE40B5" w:rsidRDefault="00A319F0" w:rsidP="00A319F0">
            <w:pPr>
              <w:pStyle w:val="Tabletext"/>
              <w:widowControl w:val="0"/>
              <w:spacing w:after="60" w:line="240" w:lineRule="auto"/>
              <w:rPr>
                <w:rFonts w:ascii="Arial" w:hAnsi="Arial" w:cs="Arial"/>
              </w:rPr>
            </w:pPr>
            <w:r w:rsidRPr="00EE40B5">
              <w:t>Oral</w:t>
            </w:r>
          </w:p>
        </w:tc>
        <w:tc>
          <w:tcPr>
            <w:tcW w:w="2448" w:type="dxa"/>
          </w:tcPr>
          <w:p w14:paraId="01CBC4D0" w14:textId="5E493CE9" w:rsidR="00A319F0" w:rsidRPr="00EE40B5" w:rsidRDefault="00A319F0" w:rsidP="00A319F0">
            <w:pPr>
              <w:pStyle w:val="Tabletext"/>
              <w:widowControl w:val="0"/>
              <w:spacing w:after="60" w:line="240" w:lineRule="auto"/>
              <w:rPr>
                <w:rFonts w:ascii="Arial" w:hAnsi="Arial" w:cs="Arial"/>
              </w:rPr>
            </w:pPr>
            <w:r w:rsidRPr="00EE40B5">
              <w:t>Provera</w:t>
            </w:r>
            <w:r w:rsidRPr="00EE40B5">
              <w:br/>
            </w:r>
            <w:proofErr w:type="spellStart"/>
            <w:r w:rsidRPr="00EE40B5">
              <w:t>Ralovera</w:t>
            </w:r>
            <w:proofErr w:type="spellEnd"/>
          </w:p>
        </w:tc>
      </w:tr>
      <w:tr w:rsidR="00A319F0" w:rsidRPr="00EE40B5" w14:paraId="40647742" w14:textId="77777777" w:rsidTr="007674B3">
        <w:tc>
          <w:tcPr>
            <w:tcW w:w="2319" w:type="dxa"/>
          </w:tcPr>
          <w:p w14:paraId="7698F5D4" w14:textId="3AB2AF34" w:rsidR="00A319F0" w:rsidRPr="00EE40B5" w:rsidRDefault="00A319F0" w:rsidP="00A319F0">
            <w:pPr>
              <w:widowControl w:val="0"/>
              <w:spacing w:before="60" w:after="60" w:line="240" w:lineRule="auto"/>
              <w:rPr>
                <w:rFonts w:ascii="Arial" w:hAnsi="Arial" w:cs="Arial"/>
                <w:sz w:val="20"/>
              </w:rPr>
            </w:pPr>
            <w:r w:rsidRPr="00EE40B5">
              <w:rPr>
                <w:sz w:val="20"/>
              </w:rPr>
              <w:t>Medroxyprogesterone</w:t>
            </w:r>
          </w:p>
        </w:tc>
        <w:tc>
          <w:tcPr>
            <w:tcW w:w="1548" w:type="dxa"/>
          </w:tcPr>
          <w:p w14:paraId="651BB2A9" w14:textId="73F841B1" w:rsidR="00A319F0" w:rsidRPr="00EE40B5" w:rsidRDefault="00A319F0" w:rsidP="00A319F0">
            <w:pPr>
              <w:pStyle w:val="Tabletext"/>
              <w:widowControl w:val="0"/>
              <w:spacing w:after="60" w:line="240" w:lineRule="auto"/>
              <w:rPr>
                <w:rFonts w:ascii="Arial" w:hAnsi="Arial" w:cs="Arial"/>
              </w:rPr>
            </w:pPr>
            <w:r w:rsidRPr="00EE40B5">
              <w:t>GRP-28650</w:t>
            </w:r>
          </w:p>
        </w:tc>
        <w:tc>
          <w:tcPr>
            <w:tcW w:w="6446" w:type="dxa"/>
          </w:tcPr>
          <w:p w14:paraId="72A1E5EB" w14:textId="703F391F" w:rsidR="00A319F0" w:rsidRPr="00EE40B5" w:rsidRDefault="00A319F0" w:rsidP="00A319F0">
            <w:pPr>
              <w:pStyle w:val="Tabletext"/>
              <w:widowControl w:val="0"/>
              <w:spacing w:after="60" w:line="240" w:lineRule="auto"/>
              <w:rPr>
                <w:rFonts w:ascii="Arial" w:hAnsi="Arial" w:cs="Arial"/>
              </w:rPr>
            </w:pPr>
            <w:r w:rsidRPr="00EE40B5">
              <w:rPr>
                <w:lang w:val="en-US"/>
              </w:rPr>
              <w:t>Injection containing medroxyprogesterone acetate 150 mg in 1 mL</w:t>
            </w:r>
          </w:p>
        </w:tc>
        <w:tc>
          <w:tcPr>
            <w:tcW w:w="1349" w:type="dxa"/>
          </w:tcPr>
          <w:p w14:paraId="47FE511F" w14:textId="2AF7613C" w:rsidR="00A319F0" w:rsidRPr="00EE40B5" w:rsidRDefault="00A319F0" w:rsidP="00A319F0">
            <w:pPr>
              <w:pStyle w:val="Tabletext"/>
              <w:widowControl w:val="0"/>
              <w:spacing w:after="60" w:line="240" w:lineRule="auto"/>
              <w:rPr>
                <w:rFonts w:ascii="Arial" w:hAnsi="Arial" w:cs="Arial"/>
              </w:rPr>
            </w:pPr>
            <w:r w:rsidRPr="00EE40B5">
              <w:rPr>
                <w:rFonts w:cs="Arial"/>
                <w:lang w:val="en-US"/>
              </w:rPr>
              <w:t>Injection</w:t>
            </w:r>
          </w:p>
        </w:tc>
        <w:tc>
          <w:tcPr>
            <w:tcW w:w="2448" w:type="dxa"/>
          </w:tcPr>
          <w:p w14:paraId="027AE9B5" w14:textId="6F59F517" w:rsidR="00A319F0" w:rsidRPr="00EE40B5" w:rsidRDefault="00A319F0" w:rsidP="00A319F0">
            <w:pPr>
              <w:pStyle w:val="Tabletext"/>
              <w:widowControl w:val="0"/>
              <w:spacing w:after="60" w:line="240" w:lineRule="auto"/>
              <w:rPr>
                <w:rFonts w:ascii="Arial" w:hAnsi="Arial" w:cs="Arial"/>
              </w:rPr>
            </w:pPr>
            <w:r w:rsidRPr="00EE40B5">
              <w:rPr>
                <w:rFonts w:cs="Arial"/>
                <w:lang w:val="en-US"/>
              </w:rPr>
              <w:t>Depo-Provera</w:t>
            </w:r>
            <w:r w:rsidRPr="00EE40B5">
              <w:rPr>
                <w:rFonts w:cs="Arial"/>
                <w:lang w:val="en-US"/>
              </w:rPr>
              <w:br/>
              <w:t>Depo-</w:t>
            </w:r>
            <w:proofErr w:type="spellStart"/>
            <w:r w:rsidRPr="00EE40B5">
              <w:rPr>
                <w:rFonts w:cs="Arial"/>
                <w:lang w:val="en-US"/>
              </w:rPr>
              <w:t>Ralovera</w:t>
            </w:r>
            <w:proofErr w:type="spellEnd"/>
          </w:p>
        </w:tc>
      </w:tr>
      <w:tr w:rsidR="00A319F0" w:rsidRPr="00EE40B5" w14:paraId="44CE3A48" w14:textId="77777777" w:rsidTr="007674B3">
        <w:tc>
          <w:tcPr>
            <w:tcW w:w="2319" w:type="dxa"/>
          </w:tcPr>
          <w:p w14:paraId="693FE2C9" w14:textId="691C5955" w:rsidR="00A319F0" w:rsidRPr="00EE40B5" w:rsidRDefault="00A319F0" w:rsidP="00A319F0">
            <w:pPr>
              <w:widowControl w:val="0"/>
              <w:spacing w:before="60" w:after="60" w:line="240" w:lineRule="auto"/>
              <w:rPr>
                <w:rFonts w:ascii="Arial" w:hAnsi="Arial" w:cs="Arial"/>
                <w:sz w:val="20"/>
              </w:rPr>
            </w:pPr>
            <w:r w:rsidRPr="00EE40B5">
              <w:rPr>
                <w:sz w:val="20"/>
              </w:rPr>
              <w:t>Medroxyprogesterone</w:t>
            </w:r>
          </w:p>
        </w:tc>
        <w:tc>
          <w:tcPr>
            <w:tcW w:w="1548" w:type="dxa"/>
          </w:tcPr>
          <w:p w14:paraId="52EC389F" w14:textId="7F9BF3F5" w:rsidR="00A319F0" w:rsidRPr="00EE40B5" w:rsidRDefault="00A319F0" w:rsidP="00A319F0">
            <w:pPr>
              <w:pStyle w:val="Tabletext"/>
              <w:widowControl w:val="0"/>
              <w:spacing w:after="60" w:line="240" w:lineRule="auto"/>
              <w:rPr>
                <w:rFonts w:ascii="Arial" w:hAnsi="Arial" w:cs="Arial"/>
              </w:rPr>
            </w:pPr>
            <w:r w:rsidRPr="00EE40B5">
              <w:t>GRP-28650</w:t>
            </w:r>
          </w:p>
        </w:tc>
        <w:tc>
          <w:tcPr>
            <w:tcW w:w="6446" w:type="dxa"/>
          </w:tcPr>
          <w:p w14:paraId="4B45126A" w14:textId="447F5645" w:rsidR="00A319F0" w:rsidRPr="00EE40B5" w:rsidRDefault="00A319F0" w:rsidP="00A319F0">
            <w:pPr>
              <w:pStyle w:val="Tabletext"/>
              <w:widowControl w:val="0"/>
              <w:spacing w:after="60" w:line="240" w:lineRule="auto"/>
              <w:rPr>
                <w:rFonts w:ascii="Arial" w:hAnsi="Arial" w:cs="Arial"/>
              </w:rPr>
            </w:pPr>
            <w:r w:rsidRPr="00EE40B5">
              <w:rPr>
                <w:lang w:val="en-US"/>
              </w:rPr>
              <w:t>Injection containing medroxyprogesterone acetate 150 mg in 1 mL pre-filled syringe</w:t>
            </w:r>
          </w:p>
        </w:tc>
        <w:tc>
          <w:tcPr>
            <w:tcW w:w="1349" w:type="dxa"/>
          </w:tcPr>
          <w:p w14:paraId="33E04081" w14:textId="7CD0F850" w:rsidR="00A319F0" w:rsidRPr="00EE40B5" w:rsidRDefault="00A319F0" w:rsidP="00A319F0">
            <w:pPr>
              <w:pStyle w:val="Tabletext"/>
              <w:widowControl w:val="0"/>
              <w:spacing w:after="60" w:line="240" w:lineRule="auto"/>
              <w:rPr>
                <w:rFonts w:ascii="Arial" w:hAnsi="Arial" w:cs="Arial"/>
              </w:rPr>
            </w:pPr>
            <w:r w:rsidRPr="00EE40B5">
              <w:rPr>
                <w:rFonts w:cs="Arial"/>
                <w:lang w:val="en-US"/>
              </w:rPr>
              <w:t>Injection</w:t>
            </w:r>
          </w:p>
        </w:tc>
        <w:tc>
          <w:tcPr>
            <w:tcW w:w="2448" w:type="dxa"/>
          </w:tcPr>
          <w:p w14:paraId="3D176017" w14:textId="77D30C7F" w:rsidR="00A319F0" w:rsidRPr="00EE40B5" w:rsidRDefault="00A319F0" w:rsidP="00A319F0">
            <w:pPr>
              <w:pStyle w:val="Tabletext"/>
              <w:widowControl w:val="0"/>
              <w:spacing w:after="60" w:line="240" w:lineRule="auto"/>
              <w:rPr>
                <w:rFonts w:ascii="Arial" w:hAnsi="Arial" w:cs="Arial"/>
              </w:rPr>
            </w:pPr>
            <w:r w:rsidRPr="00EE40B5">
              <w:rPr>
                <w:rFonts w:cs="Arial"/>
                <w:lang w:val="en-US"/>
              </w:rPr>
              <w:t>Depo-Provera</w:t>
            </w:r>
          </w:p>
        </w:tc>
      </w:tr>
    </w:tbl>
    <w:p w14:paraId="2F639B56" w14:textId="238D6E10" w:rsidR="00796DE5" w:rsidRPr="00EE40B5" w:rsidRDefault="00796DE5" w:rsidP="00796DE5">
      <w:pPr>
        <w:pStyle w:val="Amendment1"/>
        <w:numPr>
          <w:ilvl w:val="0"/>
          <w:numId w:val="7"/>
        </w:numPr>
        <w:tabs>
          <w:tab w:val="num" w:pos="794"/>
        </w:tabs>
        <w:ind w:left="794"/>
      </w:pPr>
      <w:r w:rsidRPr="00EE40B5">
        <w:t>Schedule 5, entry for Methotrexate in each of the forms: Tablet 10 mg; and Tablet 2.5 mg</w:t>
      </w:r>
    </w:p>
    <w:p w14:paraId="64EEF7D0" w14:textId="747BCAEB" w:rsidR="00796DE5" w:rsidRPr="00EE40B5" w:rsidRDefault="00796DE5" w:rsidP="00796DE5">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color w:val="000000"/>
        </w:rPr>
        <w:t>ARX-Methotrexate</w:t>
      </w:r>
    </w:p>
    <w:p w14:paraId="12160ECF" w14:textId="4C8BEB39" w:rsidR="004312C3" w:rsidRPr="00EE40B5" w:rsidRDefault="00796DE5" w:rsidP="003367B2">
      <w:pPr>
        <w:pStyle w:val="Amendment1"/>
        <w:numPr>
          <w:ilvl w:val="0"/>
          <w:numId w:val="7"/>
        </w:numPr>
        <w:tabs>
          <w:tab w:val="num" w:pos="794"/>
        </w:tabs>
        <w:ind w:left="794"/>
      </w:pPr>
      <w:r w:rsidRPr="00EE40B5">
        <w:t>Schedule 5, entry for Mycophenolic acid in the form Tablet containing mycophenolate mofetil 500 mg</w:t>
      </w:r>
    </w:p>
    <w:p w14:paraId="664745C6" w14:textId="5DC0994F" w:rsidR="004312C3" w:rsidRPr="00EE40B5" w:rsidRDefault="00796DE5" w:rsidP="00796DE5">
      <w:pPr>
        <w:pStyle w:val="Amendment1"/>
        <w:numPr>
          <w:ilvl w:val="0"/>
          <w:numId w:val="0"/>
        </w:numPr>
        <w:spacing w:before="60" w:after="60"/>
        <w:ind w:left="794"/>
        <w:rPr>
          <w:rFonts w:ascii="Times New Roman" w:hAnsi="Times New Roman" w:cs="Times New Roman"/>
          <w:b w:val="0"/>
          <w:bCs w:val="0"/>
          <w:i/>
          <w:iCs/>
        </w:rPr>
      </w:pPr>
      <w:r w:rsidRPr="00EE40B5">
        <w:rPr>
          <w:rFonts w:ascii="Times New Roman" w:hAnsi="Times New Roman" w:cs="Times New Roman"/>
          <w:b w:val="0"/>
          <w:bCs w:val="0"/>
          <w:i/>
          <w:iCs/>
        </w:rPr>
        <w:t xml:space="preserve">omit from the column headed “Brand”: </w:t>
      </w:r>
      <w:r w:rsidRPr="00EE40B5">
        <w:t>Noumed Mycophenolate</w:t>
      </w:r>
    </w:p>
    <w:p w14:paraId="74A2BBE9" w14:textId="492FA72C" w:rsidR="003367B2" w:rsidRPr="00EE40B5" w:rsidRDefault="003367B2" w:rsidP="003367B2">
      <w:pPr>
        <w:pStyle w:val="Amendment1"/>
        <w:numPr>
          <w:ilvl w:val="0"/>
          <w:numId w:val="7"/>
        </w:numPr>
        <w:tabs>
          <w:tab w:val="num" w:pos="794"/>
        </w:tabs>
        <w:ind w:left="794"/>
      </w:pPr>
      <w:r w:rsidRPr="00EE40B5">
        <w:t xml:space="preserve">Schedule 5, </w:t>
      </w:r>
      <w:r w:rsidR="00796DE5" w:rsidRPr="00EE40B5">
        <w:t xml:space="preserve">omit entry </w:t>
      </w:r>
      <w:r w:rsidR="003456BA" w:rsidRPr="00EE40B5">
        <w:t xml:space="preserve">for </w:t>
      </w:r>
      <w:r w:rsidR="00796DE5" w:rsidRPr="00EE40B5">
        <w:t>Naltrexone</w:t>
      </w:r>
    </w:p>
    <w:p w14:paraId="432A05FF" w14:textId="6BAA524A" w:rsidR="005917D4" w:rsidRPr="00EE40B5" w:rsidRDefault="005917D4" w:rsidP="005917D4">
      <w:pPr>
        <w:pStyle w:val="Amendment1"/>
        <w:numPr>
          <w:ilvl w:val="0"/>
          <w:numId w:val="7"/>
        </w:numPr>
        <w:tabs>
          <w:tab w:val="num" w:pos="794"/>
        </w:tabs>
        <w:ind w:left="794"/>
      </w:pPr>
      <w:r w:rsidRPr="00EE40B5">
        <w:lastRenderedPageBreak/>
        <w:t xml:space="preserve">Schedule 5, entry for </w:t>
      </w:r>
      <w:r w:rsidR="00796DE5" w:rsidRPr="00EE40B5">
        <w:t>Nebivolol in each of the forms: Tablet 1.25 mg (as hydrochloride); and Tablet 10 mg (as hydrochloride)</w:t>
      </w:r>
    </w:p>
    <w:p w14:paraId="3E34E7EC" w14:textId="07C7210B" w:rsidR="005917D4" w:rsidRPr="00EE40B5" w:rsidRDefault="005917D4" w:rsidP="005917D4">
      <w:pPr>
        <w:pStyle w:val="Amendment2"/>
        <w:numPr>
          <w:ilvl w:val="1"/>
          <w:numId w:val="7"/>
        </w:numPr>
        <w:rPr>
          <w:rStyle w:val="AmendmentKeyword"/>
          <w:rFonts w:ascii="Times New Roman" w:hAnsi="Times New Roman"/>
          <w:b w:val="0"/>
          <w:iCs/>
          <w:szCs w:val="20"/>
        </w:rPr>
      </w:pPr>
      <w:r w:rsidRPr="00EE40B5">
        <w:rPr>
          <w:i/>
        </w:rPr>
        <w:t>omit from the column headed “Brand”:</w:t>
      </w:r>
      <w:r w:rsidRPr="00EE40B5">
        <w:t xml:space="preserve"> </w:t>
      </w:r>
      <w:r w:rsidR="00796DE5" w:rsidRPr="00EE40B5">
        <w:rPr>
          <w:rFonts w:ascii="Arial" w:hAnsi="Arial" w:cs="Arial"/>
          <w:b/>
          <w:bCs/>
        </w:rPr>
        <w:t>Nebivolol Viatris</w:t>
      </w:r>
    </w:p>
    <w:p w14:paraId="603432C2" w14:textId="4AD828A9" w:rsidR="00A16371" w:rsidRPr="00EE40B5" w:rsidRDefault="00A16371" w:rsidP="00A16371">
      <w:pPr>
        <w:pStyle w:val="Amendment1"/>
        <w:numPr>
          <w:ilvl w:val="0"/>
          <w:numId w:val="7"/>
        </w:numPr>
        <w:tabs>
          <w:tab w:val="num" w:pos="794"/>
        </w:tabs>
        <w:ind w:left="794"/>
      </w:pPr>
      <w:r w:rsidRPr="00EE40B5">
        <w:t xml:space="preserve">Schedule 5, entry for </w:t>
      </w:r>
      <w:r w:rsidR="00796DE5" w:rsidRPr="00EE40B5">
        <w:t xml:space="preserve">Olanzapine </w:t>
      </w:r>
    </w:p>
    <w:p w14:paraId="66D52709" w14:textId="7F8ED67C" w:rsidR="00796DE5" w:rsidRPr="00EE40B5" w:rsidRDefault="00796DE5" w:rsidP="00796DE5">
      <w:pPr>
        <w:pStyle w:val="Amendment2"/>
        <w:numPr>
          <w:ilvl w:val="1"/>
          <w:numId w:val="7"/>
        </w:numPr>
      </w:pPr>
      <w:r w:rsidRPr="00EE40B5">
        <w:rPr>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796DE5" w:rsidRPr="00EE40B5" w14:paraId="211C628C" w14:textId="77777777" w:rsidTr="007674B3">
        <w:tc>
          <w:tcPr>
            <w:tcW w:w="2319" w:type="dxa"/>
          </w:tcPr>
          <w:p w14:paraId="5530FB74" w14:textId="1DC3920C"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532B7D09" w14:textId="72C68F44" w:rsidR="00796DE5" w:rsidRPr="00EE40B5" w:rsidRDefault="00796DE5" w:rsidP="00C2570A">
            <w:pPr>
              <w:pStyle w:val="Tabletext"/>
              <w:widowControl w:val="0"/>
              <w:spacing w:after="60" w:line="240" w:lineRule="auto"/>
            </w:pPr>
            <w:r w:rsidRPr="00EE40B5">
              <w:t>GRP-15921</w:t>
            </w:r>
          </w:p>
        </w:tc>
        <w:tc>
          <w:tcPr>
            <w:tcW w:w="6446" w:type="dxa"/>
          </w:tcPr>
          <w:p w14:paraId="4668B1B0" w14:textId="46730F0A" w:rsidR="00796DE5" w:rsidRPr="00EE40B5" w:rsidRDefault="00796DE5" w:rsidP="00C2570A">
            <w:pPr>
              <w:pStyle w:val="Tabletext"/>
              <w:widowControl w:val="0"/>
              <w:spacing w:after="60" w:line="240" w:lineRule="auto"/>
            </w:pPr>
            <w:r w:rsidRPr="00EE40B5">
              <w:t>Tablet 5 mg</w:t>
            </w:r>
          </w:p>
        </w:tc>
        <w:tc>
          <w:tcPr>
            <w:tcW w:w="1349" w:type="dxa"/>
          </w:tcPr>
          <w:p w14:paraId="39758A99" w14:textId="4714C115" w:rsidR="00796DE5" w:rsidRPr="00EE40B5" w:rsidRDefault="00796DE5" w:rsidP="00C2570A">
            <w:pPr>
              <w:pStyle w:val="Tabletext"/>
              <w:widowControl w:val="0"/>
              <w:spacing w:after="60" w:line="240" w:lineRule="auto"/>
            </w:pPr>
            <w:r w:rsidRPr="00EE40B5">
              <w:t>Oral</w:t>
            </w:r>
          </w:p>
        </w:tc>
        <w:tc>
          <w:tcPr>
            <w:tcW w:w="2448" w:type="dxa"/>
          </w:tcPr>
          <w:p w14:paraId="6D52EB5E" w14:textId="0240234A" w:rsidR="00796DE5" w:rsidRPr="00EE40B5" w:rsidRDefault="00796DE5" w:rsidP="00C2570A">
            <w:pPr>
              <w:pStyle w:val="Tabletext"/>
              <w:widowControl w:val="0"/>
              <w:spacing w:after="60" w:line="240" w:lineRule="auto"/>
            </w:pPr>
            <w:r w:rsidRPr="00EE40B5">
              <w:t>NOUMED OLANZAPINE</w:t>
            </w:r>
            <w:r w:rsidRPr="00EE40B5">
              <w:br/>
            </w:r>
            <w:proofErr w:type="spellStart"/>
            <w:r w:rsidRPr="00EE40B5">
              <w:t>Olanzapine</w:t>
            </w:r>
            <w:proofErr w:type="spellEnd"/>
            <w:r w:rsidRPr="00EE40B5">
              <w:t xml:space="preserve"> APOTEX</w:t>
            </w:r>
            <w:r w:rsidRPr="00EE40B5">
              <w:br/>
              <w:t>Olanzapine RBX</w:t>
            </w:r>
            <w:r w:rsidRPr="00EE40B5">
              <w:br/>
              <w:t>Olanzapine Sandoz</w:t>
            </w:r>
            <w:r w:rsidRPr="00EE40B5">
              <w:br/>
            </w:r>
            <w:proofErr w:type="spellStart"/>
            <w:r w:rsidRPr="00EE40B5">
              <w:t>Ozin</w:t>
            </w:r>
            <w:proofErr w:type="spellEnd"/>
            <w:r w:rsidRPr="00EE40B5">
              <w:t xml:space="preserve"> 5</w:t>
            </w:r>
            <w:r w:rsidRPr="00EE40B5">
              <w:br/>
              <w:t>PRYZEX</w:t>
            </w:r>
            <w:r w:rsidRPr="00EE40B5">
              <w:br/>
            </w:r>
            <w:proofErr w:type="spellStart"/>
            <w:r w:rsidRPr="00EE40B5">
              <w:t>Zypine</w:t>
            </w:r>
            <w:proofErr w:type="spellEnd"/>
            <w:r w:rsidRPr="00EE40B5">
              <w:br/>
              <w:t>Zyprexa</w:t>
            </w:r>
          </w:p>
        </w:tc>
      </w:tr>
      <w:tr w:rsidR="00796DE5" w:rsidRPr="00EE40B5" w14:paraId="5BE30DA6" w14:textId="77777777" w:rsidTr="007674B3">
        <w:tc>
          <w:tcPr>
            <w:tcW w:w="2319" w:type="dxa"/>
          </w:tcPr>
          <w:p w14:paraId="7E09C4E4" w14:textId="71968D7F"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57D35A29" w14:textId="37BF2325" w:rsidR="00796DE5" w:rsidRPr="00EE40B5" w:rsidRDefault="00796DE5" w:rsidP="00C2570A">
            <w:pPr>
              <w:pStyle w:val="Tabletext"/>
              <w:widowControl w:val="0"/>
              <w:spacing w:after="60" w:line="240" w:lineRule="auto"/>
            </w:pPr>
            <w:r w:rsidRPr="00EE40B5">
              <w:t>GRP-15513</w:t>
            </w:r>
          </w:p>
        </w:tc>
        <w:tc>
          <w:tcPr>
            <w:tcW w:w="6446" w:type="dxa"/>
          </w:tcPr>
          <w:p w14:paraId="6236B022" w14:textId="3AB42379" w:rsidR="00796DE5" w:rsidRPr="00EE40B5" w:rsidRDefault="00796DE5" w:rsidP="00C2570A">
            <w:pPr>
              <w:pStyle w:val="Tabletext"/>
              <w:widowControl w:val="0"/>
              <w:spacing w:after="60" w:line="240" w:lineRule="auto"/>
            </w:pPr>
            <w:r w:rsidRPr="00EE40B5">
              <w:t>Tablet 10 mg</w:t>
            </w:r>
          </w:p>
        </w:tc>
        <w:tc>
          <w:tcPr>
            <w:tcW w:w="1349" w:type="dxa"/>
          </w:tcPr>
          <w:p w14:paraId="670FEF00" w14:textId="2BC1BB6A" w:rsidR="00796DE5" w:rsidRPr="00EE40B5" w:rsidRDefault="00796DE5" w:rsidP="00C2570A">
            <w:pPr>
              <w:pStyle w:val="Tabletext"/>
              <w:widowControl w:val="0"/>
              <w:spacing w:after="60" w:line="240" w:lineRule="auto"/>
            </w:pPr>
            <w:r w:rsidRPr="00EE40B5">
              <w:t>Oral</w:t>
            </w:r>
          </w:p>
        </w:tc>
        <w:tc>
          <w:tcPr>
            <w:tcW w:w="2448" w:type="dxa"/>
          </w:tcPr>
          <w:p w14:paraId="6950CD5B" w14:textId="423F9EE9" w:rsidR="00796DE5" w:rsidRPr="00EE40B5" w:rsidRDefault="00796DE5" w:rsidP="00C2570A">
            <w:pPr>
              <w:pStyle w:val="Tabletext"/>
              <w:widowControl w:val="0"/>
              <w:spacing w:after="60" w:line="240" w:lineRule="auto"/>
            </w:pPr>
            <w:r w:rsidRPr="00EE40B5">
              <w:rPr>
                <w:color w:val="000000"/>
              </w:rPr>
              <w:t>APO-OLANZAPINE</w:t>
            </w:r>
            <w:r w:rsidRPr="00EE40B5">
              <w:br/>
              <w:t>NOUMED OLANZAPINE</w:t>
            </w:r>
            <w:r w:rsidRPr="00EE40B5">
              <w:br/>
            </w:r>
            <w:proofErr w:type="spellStart"/>
            <w:r w:rsidRPr="00EE40B5">
              <w:t>Olanzapine</w:t>
            </w:r>
            <w:proofErr w:type="spellEnd"/>
            <w:r w:rsidRPr="00EE40B5">
              <w:t xml:space="preserve"> APOTEX</w:t>
            </w:r>
            <w:r w:rsidRPr="00EE40B5">
              <w:br/>
              <w:t>Olanzapine RBX</w:t>
            </w:r>
            <w:r w:rsidRPr="00EE40B5">
              <w:br/>
              <w:t>Olanzapine Sandoz</w:t>
            </w:r>
            <w:r w:rsidRPr="00EE40B5">
              <w:br/>
            </w:r>
            <w:proofErr w:type="spellStart"/>
            <w:r w:rsidRPr="00EE40B5">
              <w:t>Ozin</w:t>
            </w:r>
            <w:proofErr w:type="spellEnd"/>
            <w:r w:rsidRPr="00EE40B5">
              <w:t xml:space="preserve"> 10</w:t>
            </w:r>
            <w:r w:rsidRPr="00EE40B5">
              <w:br/>
              <w:t>PRYZEX</w:t>
            </w:r>
            <w:r w:rsidRPr="00EE40B5">
              <w:br/>
            </w:r>
            <w:proofErr w:type="spellStart"/>
            <w:r w:rsidRPr="00EE40B5">
              <w:t>Zypine</w:t>
            </w:r>
            <w:proofErr w:type="spellEnd"/>
            <w:r w:rsidRPr="00EE40B5">
              <w:br/>
              <w:t>Zyprexa</w:t>
            </w:r>
          </w:p>
        </w:tc>
      </w:tr>
      <w:tr w:rsidR="00796DE5" w:rsidRPr="00EE40B5" w14:paraId="230320DE" w14:textId="77777777" w:rsidTr="007674B3">
        <w:tc>
          <w:tcPr>
            <w:tcW w:w="2319" w:type="dxa"/>
          </w:tcPr>
          <w:p w14:paraId="12D9AF62" w14:textId="1DC01C79"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4429FCBF" w14:textId="6E1120E6" w:rsidR="00796DE5" w:rsidRPr="00EE40B5" w:rsidRDefault="00796DE5" w:rsidP="00C2570A">
            <w:pPr>
              <w:pStyle w:val="Tabletext"/>
              <w:widowControl w:val="0"/>
              <w:spacing w:after="60" w:line="240" w:lineRule="auto"/>
            </w:pPr>
            <w:r w:rsidRPr="00EE40B5">
              <w:t>GRP-15723</w:t>
            </w:r>
          </w:p>
        </w:tc>
        <w:tc>
          <w:tcPr>
            <w:tcW w:w="6446" w:type="dxa"/>
          </w:tcPr>
          <w:p w14:paraId="19D2036E" w14:textId="22281AAE" w:rsidR="00796DE5" w:rsidRPr="00EE40B5" w:rsidRDefault="00796DE5" w:rsidP="00C2570A">
            <w:pPr>
              <w:pStyle w:val="Tabletext"/>
              <w:widowControl w:val="0"/>
              <w:spacing w:after="60" w:line="240" w:lineRule="auto"/>
            </w:pPr>
            <w:r w:rsidRPr="00EE40B5">
              <w:t>Tablet 10 mg (orally disintegrating)</w:t>
            </w:r>
          </w:p>
        </w:tc>
        <w:tc>
          <w:tcPr>
            <w:tcW w:w="1349" w:type="dxa"/>
          </w:tcPr>
          <w:p w14:paraId="28DA56D9" w14:textId="77945A40" w:rsidR="00796DE5" w:rsidRPr="00EE40B5" w:rsidRDefault="00796DE5" w:rsidP="00C2570A">
            <w:pPr>
              <w:pStyle w:val="Tabletext"/>
              <w:widowControl w:val="0"/>
              <w:spacing w:after="60" w:line="240" w:lineRule="auto"/>
            </w:pPr>
            <w:r w:rsidRPr="00EE40B5">
              <w:t>Oral</w:t>
            </w:r>
          </w:p>
        </w:tc>
        <w:tc>
          <w:tcPr>
            <w:tcW w:w="2448" w:type="dxa"/>
          </w:tcPr>
          <w:p w14:paraId="5B428C09" w14:textId="11574FAD" w:rsidR="00796DE5" w:rsidRPr="00EE40B5" w:rsidRDefault="00796DE5" w:rsidP="00C2570A">
            <w:pPr>
              <w:pStyle w:val="Tabletext"/>
              <w:widowControl w:val="0"/>
              <w:spacing w:after="60" w:line="240" w:lineRule="auto"/>
            </w:pPr>
            <w:r w:rsidRPr="00EE40B5">
              <w:t>APO-Olanzapine ODT</w:t>
            </w:r>
            <w:r w:rsidRPr="00EE40B5">
              <w:br/>
              <w:t xml:space="preserve">Olanzapine ODT </w:t>
            </w:r>
            <w:proofErr w:type="spellStart"/>
            <w:r w:rsidRPr="00EE40B5">
              <w:t>generichealth</w:t>
            </w:r>
            <w:proofErr w:type="spellEnd"/>
            <w:r w:rsidRPr="00EE40B5">
              <w:t xml:space="preserve"> 10</w:t>
            </w:r>
            <w:r w:rsidRPr="00EE40B5">
              <w:br/>
              <w:t>Olanzapine Sandoz ODT 10</w:t>
            </w:r>
            <w:r w:rsidRPr="00EE40B5">
              <w:br/>
              <w:t>PRYZEX ODT</w:t>
            </w:r>
            <w:r w:rsidRPr="00EE40B5">
              <w:br/>
            </w:r>
            <w:proofErr w:type="spellStart"/>
            <w:r w:rsidRPr="00EE40B5">
              <w:t>Zypine</w:t>
            </w:r>
            <w:proofErr w:type="spellEnd"/>
            <w:r w:rsidRPr="00EE40B5">
              <w:t xml:space="preserve"> ODT</w:t>
            </w:r>
          </w:p>
        </w:tc>
      </w:tr>
      <w:tr w:rsidR="00796DE5" w:rsidRPr="00EE40B5" w14:paraId="78D1FAA3" w14:textId="77777777" w:rsidTr="007674B3">
        <w:tc>
          <w:tcPr>
            <w:tcW w:w="2319" w:type="dxa"/>
          </w:tcPr>
          <w:p w14:paraId="51681C9E" w14:textId="5D984E3A"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221EC5BF" w14:textId="36FDF19F" w:rsidR="00796DE5" w:rsidRPr="00EE40B5" w:rsidRDefault="00796DE5" w:rsidP="00C2570A">
            <w:pPr>
              <w:pStyle w:val="Tabletext"/>
              <w:widowControl w:val="0"/>
              <w:spacing w:after="60" w:line="240" w:lineRule="auto"/>
            </w:pPr>
            <w:r w:rsidRPr="00EE40B5">
              <w:t>GRP-15723</w:t>
            </w:r>
          </w:p>
        </w:tc>
        <w:tc>
          <w:tcPr>
            <w:tcW w:w="6446" w:type="dxa"/>
          </w:tcPr>
          <w:p w14:paraId="1194FCE4" w14:textId="472B1F7A" w:rsidR="00796DE5" w:rsidRPr="00EE40B5" w:rsidRDefault="00796DE5" w:rsidP="00C2570A">
            <w:pPr>
              <w:pStyle w:val="Tabletext"/>
              <w:widowControl w:val="0"/>
              <w:spacing w:after="60" w:line="240" w:lineRule="auto"/>
            </w:pPr>
            <w:r w:rsidRPr="00EE40B5">
              <w:t>Wafer 10 mg</w:t>
            </w:r>
          </w:p>
        </w:tc>
        <w:tc>
          <w:tcPr>
            <w:tcW w:w="1349" w:type="dxa"/>
          </w:tcPr>
          <w:p w14:paraId="1BB67BC4" w14:textId="5C63666F" w:rsidR="00796DE5" w:rsidRPr="00EE40B5" w:rsidRDefault="00796DE5" w:rsidP="00C2570A">
            <w:pPr>
              <w:pStyle w:val="Tabletext"/>
              <w:widowControl w:val="0"/>
              <w:spacing w:after="60" w:line="240" w:lineRule="auto"/>
            </w:pPr>
            <w:r w:rsidRPr="00EE40B5">
              <w:t>Oral</w:t>
            </w:r>
          </w:p>
        </w:tc>
        <w:tc>
          <w:tcPr>
            <w:tcW w:w="2448" w:type="dxa"/>
          </w:tcPr>
          <w:p w14:paraId="42B6C5E0" w14:textId="6C5D855E" w:rsidR="00796DE5" w:rsidRPr="00EE40B5" w:rsidRDefault="00796DE5" w:rsidP="00C2570A">
            <w:pPr>
              <w:pStyle w:val="Tabletext"/>
              <w:widowControl w:val="0"/>
              <w:spacing w:after="60" w:line="240" w:lineRule="auto"/>
            </w:pPr>
            <w:r w:rsidRPr="00EE40B5">
              <w:t xml:space="preserve">Zyprexa </w:t>
            </w:r>
            <w:proofErr w:type="spellStart"/>
            <w:r w:rsidRPr="00EE40B5">
              <w:t>Zydis</w:t>
            </w:r>
            <w:proofErr w:type="spellEnd"/>
          </w:p>
        </w:tc>
      </w:tr>
      <w:tr w:rsidR="00796DE5" w:rsidRPr="00EE40B5" w14:paraId="5FC44DB0" w14:textId="77777777" w:rsidTr="007674B3">
        <w:tc>
          <w:tcPr>
            <w:tcW w:w="2319" w:type="dxa"/>
          </w:tcPr>
          <w:p w14:paraId="2A893E5F" w14:textId="5AD24735"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6E2A7F6D" w14:textId="500290FF" w:rsidR="00796DE5" w:rsidRPr="00EE40B5" w:rsidRDefault="00796DE5" w:rsidP="00C2570A">
            <w:pPr>
              <w:pStyle w:val="Tabletext"/>
              <w:widowControl w:val="0"/>
              <w:spacing w:after="60" w:line="240" w:lineRule="auto"/>
            </w:pPr>
            <w:r w:rsidRPr="00EE40B5">
              <w:t>GRP-15953</w:t>
            </w:r>
          </w:p>
        </w:tc>
        <w:tc>
          <w:tcPr>
            <w:tcW w:w="6446" w:type="dxa"/>
          </w:tcPr>
          <w:p w14:paraId="6F676C49" w14:textId="0D817130" w:rsidR="00796DE5" w:rsidRPr="00EE40B5" w:rsidRDefault="00796DE5" w:rsidP="00C2570A">
            <w:pPr>
              <w:pStyle w:val="Tabletext"/>
              <w:widowControl w:val="0"/>
              <w:spacing w:after="60" w:line="240" w:lineRule="auto"/>
            </w:pPr>
            <w:r w:rsidRPr="00EE40B5">
              <w:t>Tablet 15 mg (orally disintegrating)</w:t>
            </w:r>
          </w:p>
        </w:tc>
        <w:tc>
          <w:tcPr>
            <w:tcW w:w="1349" w:type="dxa"/>
          </w:tcPr>
          <w:p w14:paraId="6DB217BD" w14:textId="39DFFD27" w:rsidR="00796DE5" w:rsidRPr="00EE40B5" w:rsidRDefault="00796DE5" w:rsidP="00C2570A">
            <w:pPr>
              <w:pStyle w:val="Tabletext"/>
              <w:widowControl w:val="0"/>
              <w:spacing w:after="60" w:line="240" w:lineRule="auto"/>
            </w:pPr>
            <w:r w:rsidRPr="00EE40B5">
              <w:t>Oral</w:t>
            </w:r>
          </w:p>
        </w:tc>
        <w:tc>
          <w:tcPr>
            <w:tcW w:w="2448" w:type="dxa"/>
          </w:tcPr>
          <w:p w14:paraId="6445AB2A" w14:textId="60FF9C47" w:rsidR="00796DE5" w:rsidRPr="00EE40B5" w:rsidRDefault="00796DE5" w:rsidP="00C2570A">
            <w:pPr>
              <w:pStyle w:val="Tabletext"/>
              <w:widowControl w:val="0"/>
              <w:spacing w:after="60" w:line="240" w:lineRule="auto"/>
            </w:pPr>
            <w:r w:rsidRPr="00EE40B5">
              <w:t>APO-Olanzapine ODT</w:t>
            </w:r>
            <w:r w:rsidRPr="00EE40B5">
              <w:br/>
              <w:t>Olanzapine Sandoz ODT 15</w:t>
            </w:r>
            <w:r w:rsidRPr="00EE40B5">
              <w:br/>
            </w:r>
            <w:r w:rsidRPr="00EE40B5">
              <w:lastRenderedPageBreak/>
              <w:t>PRYZEX ODT</w:t>
            </w:r>
            <w:r w:rsidRPr="00EE40B5">
              <w:br/>
            </w:r>
            <w:proofErr w:type="spellStart"/>
            <w:r w:rsidRPr="00EE40B5">
              <w:t>Zypine</w:t>
            </w:r>
            <w:proofErr w:type="spellEnd"/>
            <w:r w:rsidRPr="00EE40B5">
              <w:t xml:space="preserve"> ODT</w:t>
            </w:r>
          </w:p>
        </w:tc>
      </w:tr>
      <w:tr w:rsidR="00796DE5" w:rsidRPr="00EE40B5" w14:paraId="54B1F267" w14:textId="77777777" w:rsidTr="007674B3">
        <w:tc>
          <w:tcPr>
            <w:tcW w:w="2319" w:type="dxa"/>
          </w:tcPr>
          <w:p w14:paraId="08E53434" w14:textId="491B4B33" w:rsidR="00796DE5" w:rsidRPr="00EE40B5" w:rsidRDefault="00796DE5" w:rsidP="00C2570A">
            <w:pPr>
              <w:widowControl w:val="0"/>
              <w:spacing w:before="60" w:after="60" w:line="240" w:lineRule="auto"/>
              <w:rPr>
                <w:rFonts w:cs="Times New Roman"/>
                <w:sz w:val="20"/>
              </w:rPr>
            </w:pPr>
            <w:r w:rsidRPr="00EE40B5">
              <w:rPr>
                <w:rFonts w:cs="Times New Roman"/>
                <w:sz w:val="20"/>
              </w:rPr>
              <w:lastRenderedPageBreak/>
              <w:t>Olanzapine</w:t>
            </w:r>
          </w:p>
        </w:tc>
        <w:tc>
          <w:tcPr>
            <w:tcW w:w="1548" w:type="dxa"/>
          </w:tcPr>
          <w:p w14:paraId="5C106B82" w14:textId="3720C396" w:rsidR="00796DE5" w:rsidRPr="00EE40B5" w:rsidRDefault="00796DE5" w:rsidP="00C2570A">
            <w:pPr>
              <w:pStyle w:val="Tabletext"/>
              <w:widowControl w:val="0"/>
              <w:spacing w:after="60" w:line="240" w:lineRule="auto"/>
            </w:pPr>
            <w:r w:rsidRPr="00EE40B5">
              <w:t>GRP-15953</w:t>
            </w:r>
          </w:p>
        </w:tc>
        <w:tc>
          <w:tcPr>
            <w:tcW w:w="6446" w:type="dxa"/>
          </w:tcPr>
          <w:p w14:paraId="7CF9320A" w14:textId="7EFC2615" w:rsidR="00796DE5" w:rsidRPr="00EE40B5" w:rsidRDefault="00796DE5" w:rsidP="00C2570A">
            <w:pPr>
              <w:pStyle w:val="Tabletext"/>
              <w:widowControl w:val="0"/>
              <w:spacing w:after="60" w:line="240" w:lineRule="auto"/>
            </w:pPr>
            <w:r w:rsidRPr="00EE40B5">
              <w:t>Wafer 15 mg</w:t>
            </w:r>
          </w:p>
        </w:tc>
        <w:tc>
          <w:tcPr>
            <w:tcW w:w="1349" w:type="dxa"/>
          </w:tcPr>
          <w:p w14:paraId="7F01A556" w14:textId="2A4DF69B" w:rsidR="00796DE5" w:rsidRPr="00EE40B5" w:rsidRDefault="00796DE5" w:rsidP="00C2570A">
            <w:pPr>
              <w:pStyle w:val="Tabletext"/>
              <w:widowControl w:val="0"/>
              <w:spacing w:after="60" w:line="240" w:lineRule="auto"/>
            </w:pPr>
            <w:r w:rsidRPr="00EE40B5">
              <w:t>Oral</w:t>
            </w:r>
          </w:p>
        </w:tc>
        <w:tc>
          <w:tcPr>
            <w:tcW w:w="2448" w:type="dxa"/>
          </w:tcPr>
          <w:p w14:paraId="7D30D03F" w14:textId="0BFA5F45" w:rsidR="00796DE5" w:rsidRPr="00EE40B5" w:rsidRDefault="00796DE5" w:rsidP="00C2570A">
            <w:pPr>
              <w:pStyle w:val="Tabletext"/>
              <w:widowControl w:val="0"/>
              <w:spacing w:after="60" w:line="240" w:lineRule="auto"/>
            </w:pPr>
            <w:r w:rsidRPr="00EE40B5">
              <w:t xml:space="preserve">Zyprexa </w:t>
            </w:r>
            <w:proofErr w:type="spellStart"/>
            <w:r w:rsidRPr="00EE40B5">
              <w:t>Zydis</w:t>
            </w:r>
            <w:proofErr w:type="spellEnd"/>
          </w:p>
        </w:tc>
      </w:tr>
      <w:tr w:rsidR="00796DE5" w:rsidRPr="00EE40B5" w14:paraId="4CC6577F" w14:textId="77777777" w:rsidTr="007674B3">
        <w:tc>
          <w:tcPr>
            <w:tcW w:w="2319" w:type="dxa"/>
          </w:tcPr>
          <w:p w14:paraId="038DF821" w14:textId="1F258E12"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7874B884" w14:textId="7EC7FE42" w:rsidR="00796DE5" w:rsidRPr="00EE40B5" w:rsidRDefault="00796DE5" w:rsidP="00C2570A">
            <w:pPr>
              <w:pStyle w:val="Tabletext"/>
              <w:widowControl w:val="0"/>
              <w:spacing w:after="60" w:line="240" w:lineRule="auto"/>
            </w:pPr>
            <w:r w:rsidRPr="00EE40B5">
              <w:t>GRP-15492</w:t>
            </w:r>
          </w:p>
        </w:tc>
        <w:tc>
          <w:tcPr>
            <w:tcW w:w="6446" w:type="dxa"/>
          </w:tcPr>
          <w:p w14:paraId="30D79870" w14:textId="5972333E" w:rsidR="00796DE5" w:rsidRPr="00EE40B5" w:rsidRDefault="00796DE5" w:rsidP="00C2570A">
            <w:pPr>
              <w:pStyle w:val="Tabletext"/>
              <w:widowControl w:val="0"/>
              <w:spacing w:after="60" w:line="240" w:lineRule="auto"/>
            </w:pPr>
            <w:r w:rsidRPr="00EE40B5">
              <w:t>Tablet 2.5 mg</w:t>
            </w:r>
          </w:p>
        </w:tc>
        <w:tc>
          <w:tcPr>
            <w:tcW w:w="1349" w:type="dxa"/>
          </w:tcPr>
          <w:p w14:paraId="59FFDD86" w14:textId="0D24C8BD" w:rsidR="00796DE5" w:rsidRPr="00EE40B5" w:rsidRDefault="00796DE5" w:rsidP="00C2570A">
            <w:pPr>
              <w:pStyle w:val="Tabletext"/>
              <w:widowControl w:val="0"/>
              <w:spacing w:after="60" w:line="240" w:lineRule="auto"/>
            </w:pPr>
            <w:r w:rsidRPr="00EE40B5">
              <w:t>Oral</w:t>
            </w:r>
          </w:p>
        </w:tc>
        <w:tc>
          <w:tcPr>
            <w:tcW w:w="2448" w:type="dxa"/>
          </w:tcPr>
          <w:p w14:paraId="47E2398B" w14:textId="5735ADC3" w:rsidR="00796DE5" w:rsidRPr="00EE40B5" w:rsidRDefault="00796DE5" w:rsidP="00C2570A">
            <w:pPr>
              <w:pStyle w:val="Tabletext"/>
              <w:widowControl w:val="0"/>
              <w:spacing w:after="60" w:line="240" w:lineRule="auto"/>
            </w:pPr>
            <w:r w:rsidRPr="00EE40B5">
              <w:t>NOUMED OLANZAPINE</w:t>
            </w:r>
            <w:r w:rsidRPr="00EE40B5">
              <w:br/>
            </w:r>
            <w:proofErr w:type="spellStart"/>
            <w:r w:rsidRPr="00EE40B5">
              <w:t>Olanzapine</w:t>
            </w:r>
            <w:proofErr w:type="spellEnd"/>
            <w:r w:rsidRPr="00EE40B5">
              <w:t xml:space="preserve"> APOTEX</w:t>
            </w:r>
            <w:r w:rsidRPr="00EE40B5">
              <w:br/>
              <w:t>Olanzapine RBX</w:t>
            </w:r>
            <w:r w:rsidRPr="00EE40B5">
              <w:br/>
              <w:t>Olanzapine Sandoz</w:t>
            </w:r>
            <w:r w:rsidRPr="00EE40B5">
              <w:br/>
            </w:r>
            <w:proofErr w:type="spellStart"/>
            <w:r w:rsidRPr="00EE40B5">
              <w:t>Ozin</w:t>
            </w:r>
            <w:proofErr w:type="spellEnd"/>
            <w:r w:rsidRPr="00EE40B5">
              <w:t xml:space="preserve"> 2.5</w:t>
            </w:r>
            <w:r w:rsidRPr="00EE40B5">
              <w:br/>
              <w:t>PRYZEX</w:t>
            </w:r>
            <w:r w:rsidRPr="00EE40B5">
              <w:br/>
            </w:r>
            <w:proofErr w:type="spellStart"/>
            <w:r w:rsidRPr="00EE40B5">
              <w:t>Zypine</w:t>
            </w:r>
            <w:proofErr w:type="spellEnd"/>
            <w:r w:rsidRPr="00EE40B5">
              <w:br/>
              <w:t>Zyprexa</w:t>
            </w:r>
          </w:p>
        </w:tc>
      </w:tr>
      <w:tr w:rsidR="00796DE5" w:rsidRPr="00EE40B5" w14:paraId="0C145372" w14:textId="77777777" w:rsidTr="007674B3">
        <w:tc>
          <w:tcPr>
            <w:tcW w:w="2319" w:type="dxa"/>
          </w:tcPr>
          <w:p w14:paraId="70178058" w14:textId="4157E709"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50A3AEAC" w14:textId="64470BE6" w:rsidR="00796DE5" w:rsidRPr="00EE40B5" w:rsidRDefault="00796DE5" w:rsidP="00C2570A">
            <w:pPr>
              <w:pStyle w:val="Tabletext"/>
              <w:widowControl w:val="0"/>
              <w:spacing w:after="60" w:line="240" w:lineRule="auto"/>
            </w:pPr>
            <w:r w:rsidRPr="00EE40B5">
              <w:t>GRP-15643</w:t>
            </w:r>
          </w:p>
        </w:tc>
        <w:tc>
          <w:tcPr>
            <w:tcW w:w="6446" w:type="dxa"/>
          </w:tcPr>
          <w:p w14:paraId="3270DC52" w14:textId="14A06946" w:rsidR="00796DE5" w:rsidRPr="00EE40B5" w:rsidRDefault="00796DE5" w:rsidP="00C2570A">
            <w:pPr>
              <w:pStyle w:val="Tabletext"/>
              <w:widowControl w:val="0"/>
              <w:spacing w:after="60" w:line="240" w:lineRule="auto"/>
            </w:pPr>
            <w:r w:rsidRPr="00EE40B5">
              <w:t>Tablet 20 mg (orally disintegrating)</w:t>
            </w:r>
          </w:p>
        </w:tc>
        <w:tc>
          <w:tcPr>
            <w:tcW w:w="1349" w:type="dxa"/>
          </w:tcPr>
          <w:p w14:paraId="2EC0F57B" w14:textId="68F3596D" w:rsidR="00796DE5" w:rsidRPr="00EE40B5" w:rsidRDefault="00796DE5" w:rsidP="00C2570A">
            <w:pPr>
              <w:pStyle w:val="Tabletext"/>
              <w:widowControl w:val="0"/>
              <w:spacing w:after="60" w:line="240" w:lineRule="auto"/>
            </w:pPr>
            <w:r w:rsidRPr="00EE40B5">
              <w:t>Oral</w:t>
            </w:r>
          </w:p>
        </w:tc>
        <w:tc>
          <w:tcPr>
            <w:tcW w:w="2448" w:type="dxa"/>
          </w:tcPr>
          <w:p w14:paraId="3B96324C" w14:textId="5ABA90E0" w:rsidR="00796DE5" w:rsidRPr="00EE40B5" w:rsidRDefault="00796DE5" w:rsidP="00C2570A">
            <w:pPr>
              <w:pStyle w:val="Tabletext"/>
              <w:widowControl w:val="0"/>
              <w:spacing w:after="60" w:line="240" w:lineRule="auto"/>
            </w:pPr>
            <w:r w:rsidRPr="00EE40B5">
              <w:t>APO-Olanzapine ODT</w:t>
            </w:r>
            <w:r w:rsidRPr="00EE40B5">
              <w:br/>
              <w:t>Olanzapine Sandoz ODT 20</w:t>
            </w:r>
            <w:r w:rsidRPr="00EE40B5">
              <w:br/>
              <w:t>PRYZEX ODT</w:t>
            </w:r>
            <w:r w:rsidRPr="00EE40B5">
              <w:br/>
            </w:r>
            <w:proofErr w:type="spellStart"/>
            <w:r w:rsidRPr="00EE40B5">
              <w:t>Zypine</w:t>
            </w:r>
            <w:proofErr w:type="spellEnd"/>
            <w:r w:rsidRPr="00EE40B5">
              <w:t xml:space="preserve"> ODT</w:t>
            </w:r>
          </w:p>
        </w:tc>
      </w:tr>
      <w:tr w:rsidR="00796DE5" w:rsidRPr="00EE40B5" w14:paraId="306A25AC" w14:textId="77777777" w:rsidTr="007674B3">
        <w:tc>
          <w:tcPr>
            <w:tcW w:w="2319" w:type="dxa"/>
          </w:tcPr>
          <w:p w14:paraId="02D1FAFC" w14:textId="4254B8E4"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4C963C5C" w14:textId="4745E2A9" w:rsidR="00796DE5" w:rsidRPr="00EE40B5" w:rsidRDefault="00796DE5" w:rsidP="00C2570A">
            <w:pPr>
              <w:pStyle w:val="Tabletext"/>
              <w:widowControl w:val="0"/>
              <w:spacing w:after="60" w:line="240" w:lineRule="auto"/>
            </w:pPr>
            <w:r w:rsidRPr="00EE40B5">
              <w:t>GRP-15643</w:t>
            </w:r>
          </w:p>
        </w:tc>
        <w:tc>
          <w:tcPr>
            <w:tcW w:w="6446" w:type="dxa"/>
          </w:tcPr>
          <w:p w14:paraId="3A9672B6" w14:textId="5F155372" w:rsidR="00796DE5" w:rsidRPr="00EE40B5" w:rsidRDefault="00796DE5" w:rsidP="00C2570A">
            <w:pPr>
              <w:pStyle w:val="Tabletext"/>
              <w:widowControl w:val="0"/>
              <w:spacing w:after="60" w:line="240" w:lineRule="auto"/>
            </w:pPr>
            <w:r w:rsidRPr="00EE40B5">
              <w:t>Wafer 20 mg</w:t>
            </w:r>
          </w:p>
        </w:tc>
        <w:tc>
          <w:tcPr>
            <w:tcW w:w="1349" w:type="dxa"/>
          </w:tcPr>
          <w:p w14:paraId="38BB8011" w14:textId="502F2563" w:rsidR="00796DE5" w:rsidRPr="00EE40B5" w:rsidRDefault="00796DE5" w:rsidP="00C2570A">
            <w:pPr>
              <w:pStyle w:val="Tabletext"/>
              <w:widowControl w:val="0"/>
              <w:spacing w:after="60" w:line="240" w:lineRule="auto"/>
            </w:pPr>
            <w:r w:rsidRPr="00EE40B5">
              <w:t>Oral</w:t>
            </w:r>
          </w:p>
        </w:tc>
        <w:tc>
          <w:tcPr>
            <w:tcW w:w="2448" w:type="dxa"/>
          </w:tcPr>
          <w:p w14:paraId="0C2CDEC0" w14:textId="3BBA3329" w:rsidR="00796DE5" w:rsidRPr="00EE40B5" w:rsidRDefault="00796DE5" w:rsidP="00C2570A">
            <w:pPr>
              <w:pStyle w:val="Tabletext"/>
              <w:widowControl w:val="0"/>
              <w:spacing w:after="60" w:line="240" w:lineRule="auto"/>
            </w:pPr>
            <w:r w:rsidRPr="00EE40B5">
              <w:t xml:space="preserve">Zyprexa </w:t>
            </w:r>
            <w:proofErr w:type="spellStart"/>
            <w:r w:rsidRPr="00EE40B5">
              <w:t>Zydis</w:t>
            </w:r>
            <w:proofErr w:type="spellEnd"/>
          </w:p>
        </w:tc>
      </w:tr>
      <w:tr w:rsidR="00796DE5" w:rsidRPr="00EE40B5" w14:paraId="5D9B0C05" w14:textId="77777777" w:rsidTr="007674B3">
        <w:tc>
          <w:tcPr>
            <w:tcW w:w="2319" w:type="dxa"/>
          </w:tcPr>
          <w:p w14:paraId="6CF61265" w14:textId="714990D2"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372C91EC" w14:textId="2E45BBD4" w:rsidR="00796DE5" w:rsidRPr="00EE40B5" w:rsidRDefault="00796DE5" w:rsidP="00C2570A">
            <w:pPr>
              <w:pStyle w:val="Tabletext"/>
              <w:widowControl w:val="0"/>
              <w:spacing w:after="60" w:line="240" w:lineRule="auto"/>
            </w:pPr>
            <w:r w:rsidRPr="00EE40B5">
              <w:t>GRP-15797</w:t>
            </w:r>
          </w:p>
        </w:tc>
        <w:tc>
          <w:tcPr>
            <w:tcW w:w="6446" w:type="dxa"/>
          </w:tcPr>
          <w:p w14:paraId="43E6CD7F" w14:textId="44439174" w:rsidR="00796DE5" w:rsidRPr="00EE40B5" w:rsidRDefault="00796DE5" w:rsidP="00C2570A">
            <w:pPr>
              <w:pStyle w:val="Tabletext"/>
              <w:widowControl w:val="0"/>
              <w:spacing w:after="60" w:line="240" w:lineRule="auto"/>
            </w:pPr>
            <w:r w:rsidRPr="00EE40B5">
              <w:t>Tablet 5 mg (orally disintegrating)</w:t>
            </w:r>
          </w:p>
        </w:tc>
        <w:tc>
          <w:tcPr>
            <w:tcW w:w="1349" w:type="dxa"/>
          </w:tcPr>
          <w:p w14:paraId="086654E9" w14:textId="6F2FD605" w:rsidR="00796DE5" w:rsidRPr="00EE40B5" w:rsidRDefault="00796DE5" w:rsidP="00C2570A">
            <w:pPr>
              <w:pStyle w:val="Tabletext"/>
              <w:widowControl w:val="0"/>
              <w:spacing w:after="60" w:line="240" w:lineRule="auto"/>
            </w:pPr>
            <w:r w:rsidRPr="00EE40B5">
              <w:t>Oral</w:t>
            </w:r>
          </w:p>
        </w:tc>
        <w:tc>
          <w:tcPr>
            <w:tcW w:w="2448" w:type="dxa"/>
          </w:tcPr>
          <w:p w14:paraId="58D424F7" w14:textId="19327794" w:rsidR="00796DE5" w:rsidRPr="00EE40B5" w:rsidRDefault="00796DE5" w:rsidP="00C2570A">
            <w:pPr>
              <w:pStyle w:val="Tabletext"/>
              <w:widowControl w:val="0"/>
              <w:spacing w:after="60" w:line="240" w:lineRule="auto"/>
            </w:pPr>
            <w:r w:rsidRPr="00EE40B5">
              <w:t>APO-Olanzapine ODT</w:t>
            </w:r>
            <w:r w:rsidRPr="00EE40B5">
              <w:br/>
              <w:t>Olanzapine Sandoz ODT 5</w:t>
            </w:r>
            <w:r w:rsidRPr="00EE40B5">
              <w:br/>
              <w:t>PRYZEX ODT</w:t>
            </w:r>
            <w:r w:rsidRPr="00EE40B5">
              <w:br/>
            </w:r>
            <w:proofErr w:type="spellStart"/>
            <w:r w:rsidRPr="00EE40B5">
              <w:t>Zypine</w:t>
            </w:r>
            <w:proofErr w:type="spellEnd"/>
            <w:r w:rsidRPr="00EE40B5">
              <w:t xml:space="preserve"> ODT</w:t>
            </w:r>
          </w:p>
        </w:tc>
      </w:tr>
      <w:tr w:rsidR="00796DE5" w:rsidRPr="00EE40B5" w14:paraId="44B23607" w14:textId="77777777" w:rsidTr="007674B3">
        <w:tc>
          <w:tcPr>
            <w:tcW w:w="2319" w:type="dxa"/>
          </w:tcPr>
          <w:p w14:paraId="2028F210" w14:textId="402222AF"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5DDB05E9" w14:textId="78997D12" w:rsidR="00796DE5" w:rsidRPr="00EE40B5" w:rsidRDefault="00796DE5" w:rsidP="00C2570A">
            <w:pPr>
              <w:pStyle w:val="Tabletext"/>
              <w:widowControl w:val="0"/>
              <w:spacing w:after="60" w:line="240" w:lineRule="auto"/>
            </w:pPr>
            <w:r w:rsidRPr="00EE40B5">
              <w:t>GRP-15797</w:t>
            </w:r>
          </w:p>
        </w:tc>
        <w:tc>
          <w:tcPr>
            <w:tcW w:w="6446" w:type="dxa"/>
          </w:tcPr>
          <w:p w14:paraId="367E9B07" w14:textId="33601227" w:rsidR="00796DE5" w:rsidRPr="00EE40B5" w:rsidRDefault="00796DE5" w:rsidP="00C2570A">
            <w:pPr>
              <w:pStyle w:val="Tabletext"/>
              <w:widowControl w:val="0"/>
              <w:spacing w:after="60" w:line="240" w:lineRule="auto"/>
            </w:pPr>
            <w:r w:rsidRPr="00EE40B5">
              <w:t>Wafer 5 mg</w:t>
            </w:r>
          </w:p>
        </w:tc>
        <w:tc>
          <w:tcPr>
            <w:tcW w:w="1349" w:type="dxa"/>
          </w:tcPr>
          <w:p w14:paraId="320E3E26" w14:textId="07A52A54" w:rsidR="00796DE5" w:rsidRPr="00EE40B5" w:rsidRDefault="00796DE5" w:rsidP="00C2570A">
            <w:pPr>
              <w:pStyle w:val="Tabletext"/>
              <w:widowControl w:val="0"/>
              <w:spacing w:after="60" w:line="240" w:lineRule="auto"/>
            </w:pPr>
            <w:r w:rsidRPr="00EE40B5">
              <w:t>Oral</w:t>
            </w:r>
          </w:p>
        </w:tc>
        <w:tc>
          <w:tcPr>
            <w:tcW w:w="2448" w:type="dxa"/>
          </w:tcPr>
          <w:p w14:paraId="67731324" w14:textId="665588EB" w:rsidR="00796DE5" w:rsidRPr="00EE40B5" w:rsidRDefault="00796DE5" w:rsidP="00C2570A">
            <w:pPr>
              <w:pStyle w:val="Tabletext"/>
              <w:widowControl w:val="0"/>
              <w:spacing w:after="60" w:line="240" w:lineRule="auto"/>
            </w:pPr>
            <w:r w:rsidRPr="00EE40B5">
              <w:t xml:space="preserve">Zyprexa </w:t>
            </w:r>
            <w:proofErr w:type="spellStart"/>
            <w:r w:rsidRPr="00EE40B5">
              <w:t>Zydis</w:t>
            </w:r>
            <w:proofErr w:type="spellEnd"/>
          </w:p>
        </w:tc>
      </w:tr>
      <w:tr w:rsidR="00796DE5" w:rsidRPr="00EE40B5" w14:paraId="758C0D66" w14:textId="77777777" w:rsidTr="007674B3">
        <w:tc>
          <w:tcPr>
            <w:tcW w:w="2319" w:type="dxa"/>
          </w:tcPr>
          <w:p w14:paraId="03CF7E3E" w14:textId="7A72863F" w:rsidR="00796DE5" w:rsidRPr="00EE40B5" w:rsidRDefault="00796DE5" w:rsidP="00C2570A">
            <w:pPr>
              <w:widowControl w:val="0"/>
              <w:spacing w:before="60" w:after="60" w:line="240" w:lineRule="auto"/>
              <w:rPr>
                <w:rFonts w:cs="Times New Roman"/>
                <w:sz w:val="20"/>
              </w:rPr>
            </w:pPr>
            <w:r w:rsidRPr="00EE40B5">
              <w:rPr>
                <w:rFonts w:cs="Times New Roman"/>
                <w:sz w:val="20"/>
              </w:rPr>
              <w:t>Olanzapine</w:t>
            </w:r>
          </w:p>
        </w:tc>
        <w:tc>
          <w:tcPr>
            <w:tcW w:w="1548" w:type="dxa"/>
          </w:tcPr>
          <w:p w14:paraId="4A2ABFE1" w14:textId="169507CA" w:rsidR="00796DE5" w:rsidRPr="00EE40B5" w:rsidRDefault="00796DE5" w:rsidP="00C2570A">
            <w:pPr>
              <w:pStyle w:val="Tabletext"/>
              <w:widowControl w:val="0"/>
              <w:spacing w:after="60" w:line="240" w:lineRule="auto"/>
            </w:pPr>
            <w:r w:rsidRPr="00EE40B5">
              <w:t>GRP-15884</w:t>
            </w:r>
          </w:p>
        </w:tc>
        <w:tc>
          <w:tcPr>
            <w:tcW w:w="6446" w:type="dxa"/>
          </w:tcPr>
          <w:p w14:paraId="650FECC8" w14:textId="6E588F3F" w:rsidR="00796DE5" w:rsidRPr="00EE40B5" w:rsidRDefault="00796DE5" w:rsidP="00C2570A">
            <w:pPr>
              <w:pStyle w:val="Tabletext"/>
              <w:widowControl w:val="0"/>
              <w:spacing w:after="60" w:line="240" w:lineRule="auto"/>
            </w:pPr>
            <w:r w:rsidRPr="00EE40B5">
              <w:t>Tablet 7.5 mg</w:t>
            </w:r>
          </w:p>
        </w:tc>
        <w:tc>
          <w:tcPr>
            <w:tcW w:w="1349" w:type="dxa"/>
          </w:tcPr>
          <w:p w14:paraId="2EFBB0E4" w14:textId="567C4CEF" w:rsidR="00796DE5" w:rsidRPr="00EE40B5" w:rsidRDefault="00796DE5" w:rsidP="00C2570A">
            <w:pPr>
              <w:pStyle w:val="Tabletext"/>
              <w:widowControl w:val="0"/>
              <w:spacing w:after="60" w:line="240" w:lineRule="auto"/>
            </w:pPr>
            <w:r w:rsidRPr="00EE40B5">
              <w:t>Oral</w:t>
            </w:r>
          </w:p>
        </w:tc>
        <w:tc>
          <w:tcPr>
            <w:tcW w:w="2448" w:type="dxa"/>
          </w:tcPr>
          <w:p w14:paraId="08BDD474" w14:textId="79A06023" w:rsidR="00796DE5" w:rsidRPr="00EE40B5" w:rsidRDefault="00796DE5" w:rsidP="00C2570A">
            <w:pPr>
              <w:pStyle w:val="Tabletext"/>
              <w:widowControl w:val="0"/>
              <w:spacing w:after="60" w:line="240" w:lineRule="auto"/>
            </w:pPr>
            <w:r w:rsidRPr="00EE40B5">
              <w:t>APO-OLANZAPINE</w:t>
            </w:r>
            <w:r w:rsidRPr="00EE40B5">
              <w:br/>
              <w:t>NOUMED OLANZAPINE</w:t>
            </w:r>
            <w:r w:rsidRPr="00EE40B5">
              <w:br/>
            </w:r>
            <w:proofErr w:type="spellStart"/>
            <w:r w:rsidRPr="00EE40B5">
              <w:t>Olanzapine</w:t>
            </w:r>
            <w:proofErr w:type="spellEnd"/>
            <w:r w:rsidRPr="00EE40B5">
              <w:t xml:space="preserve"> APOTEX</w:t>
            </w:r>
            <w:r w:rsidRPr="00EE40B5">
              <w:br/>
              <w:t>Olanzapine RBX</w:t>
            </w:r>
            <w:r w:rsidRPr="00EE40B5">
              <w:br/>
              <w:t>Olanzapine Sandoz</w:t>
            </w:r>
            <w:r w:rsidRPr="00EE40B5">
              <w:br/>
            </w:r>
            <w:proofErr w:type="spellStart"/>
            <w:r w:rsidRPr="00EE40B5">
              <w:t>Ozin</w:t>
            </w:r>
            <w:proofErr w:type="spellEnd"/>
            <w:r w:rsidRPr="00EE40B5">
              <w:t xml:space="preserve"> 7.5</w:t>
            </w:r>
            <w:r w:rsidRPr="00EE40B5">
              <w:br/>
              <w:t>PRYZEX</w:t>
            </w:r>
            <w:r w:rsidRPr="00EE40B5">
              <w:br/>
            </w:r>
            <w:proofErr w:type="spellStart"/>
            <w:r w:rsidRPr="00EE40B5">
              <w:t>Zypine</w:t>
            </w:r>
            <w:proofErr w:type="spellEnd"/>
            <w:r w:rsidRPr="00EE40B5">
              <w:br/>
            </w:r>
            <w:r w:rsidRPr="00EE40B5">
              <w:lastRenderedPageBreak/>
              <w:t>Zyprexa</w:t>
            </w:r>
          </w:p>
        </w:tc>
      </w:tr>
    </w:tbl>
    <w:p w14:paraId="425FFA81" w14:textId="3D77B9B1" w:rsidR="00361DD3" w:rsidRPr="00EE40B5" w:rsidRDefault="00361DD3" w:rsidP="00C2570A">
      <w:pPr>
        <w:pStyle w:val="Amendment1"/>
        <w:numPr>
          <w:ilvl w:val="0"/>
          <w:numId w:val="7"/>
        </w:numPr>
        <w:tabs>
          <w:tab w:val="num" w:pos="794"/>
        </w:tabs>
        <w:spacing w:line="260" w:lineRule="exact"/>
        <w:ind w:left="794"/>
      </w:pPr>
      <w:r w:rsidRPr="00EE40B5">
        <w:lastRenderedPageBreak/>
        <w:t xml:space="preserve">Schedule 5, entry for Olmesartan with amlodipine and hydrochlorothiazide in the form Tablet containing </w:t>
      </w:r>
      <w:proofErr w:type="spellStart"/>
      <w:r w:rsidRPr="00EE40B5">
        <w:t>olmesartan</w:t>
      </w:r>
      <w:proofErr w:type="spellEnd"/>
      <w:r w:rsidRPr="00EE40B5">
        <w:t xml:space="preserve"> </w:t>
      </w:r>
      <w:proofErr w:type="spellStart"/>
      <w:r w:rsidRPr="00EE40B5">
        <w:t>medoxomil</w:t>
      </w:r>
      <w:proofErr w:type="spellEnd"/>
      <w:r w:rsidRPr="00EE40B5">
        <w:t xml:space="preserve"> 40 mg with amlodipine 10 mg (as </w:t>
      </w:r>
      <w:proofErr w:type="spellStart"/>
      <w:r w:rsidRPr="00EE40B5">
        <w:t>besilate</w:t>
      </w:r>
      <w:proofErr w:type="spellEnd"/>
      <w:r w:rsidRPr="00EE40B5">
        <w:t>) and hydrochlorothiazide 12.5 mg</w:t>
      </w:r>
    </w:p>
    <w:p w14:paraId="7719EFD7" w14:textId="432CFBA0" w:rsidR="00361DD3" w:rsidRPr="00EE40B5" w:rsidRDefault="00361DD3" w:rsidP="00C2570A">
      <w:pPr>
        <w:pStyle w:val="Amendment2"/>
        <w:numPr>
          <w:ilvl w:val="1"/>
          <w:numId w:val="7"/>
        </w:numPr>
        <w:rPr>
          <w:rStyle w:val="AmendmentKeyword"/>
          <w:rFonts w:ascii="Times New Roman" w:hAnsi="Times New Roman"/>
          <w:b w:val="0"/>
          <w:iCs/>
          <w:szCs w:val="20"/>
        </w:rPr>
      </w:pPr>
      <w:r w:rsidRPr="00EE40B5">
        <w:rPr>
          <w:i/>
        </w:rPr>
        <w:t>omit from the column headed “Schedule Equivalent Group”:</w:t>
      </w:r>
      <w:r w:rsidRPr="00EE40B5">
        <w:t xml:space="preserve"> </w:t>
      </w:r>
      <w:r w:rsidRPr="00EE40B5">
        <w:rPr>
          <w:rStyle w:val="AmendmentKeyword"/>
        </w:rPr>
        <w:t>GRP- 23700</w:t>
      </w:r>
      <w:r w:rsidRPr="00EE40B5">
        <w:rPr>
          <w:rStyle w:val="AmendmentKeyword"/>
        </w:rPr>
        <w:tab/>
      </w:r>
      <w:r w:rsidRPr="00EE40B5">
        <w:rPr>
          <w:rStyle w:val="AmendmentKeyword"/>
        </w:rPr>
        <w:tab/>
      </w:r>
      <w:proofErr w:type="gramStart"/>
      <w:r w:rsidRPr="00EE40B5">
        <w:rPr>
          <w:i/>
        </w:rPr>
        <w:t>substitute</w:t>
      </w:r>
      <w:proofErr w:type="gramEnd"/>
      <w:r w:rsidRPr="00EE40B5">
        <w:rPr>
          <w:i/>
        </w:rPr>
        <w:t xml:space="preserve">: </w:t>
      </w:r>
      <w:r w:rsidRPr="00EE40B5">
        <w:rPr>
          <w:rStyle w:val="AmendmentKeyword"/>
        </w:rPr>
        <w:t>GRP-23700</w:t>
      </w:r>
    </w:p>
    <w:p w14:paraId="39130829" w14:textId="4A94F4A7" w:rsidR="00361DD3" w:rsidRPr="00EE40B5" w:rsidRDefault="00361DD3" w:rsidP="00C2570A">
      <w:pPr>
        <w:pStyle w:val="Amendment1"/>
        <w:numPr>
          <w:ilvl w:val="0"/>
          <w:numId w:val="7"/>
        </w:numPr>
        <w:tabs>
          <w:tab w:val="num" w:pos="794"/>
        </w:tabs>
        <w:spacing w:line="260" w:lineRule="exact"/>
        <w:ind w:left="794"/>
      </w:pPr>
      <w:r w:rsidRPr="00EE40B5">
        <w:t xml:space="preserve">Schedule 5, entry for Olmesartan with amlodipine and hydrochlorothiazide in the form Tablet containing </w:t>
      </w:r>
      <w:proofErr w:type="spellStart"/>
      <w:r w:rsidRPr="00EE40B5">
        <w:t>olmesartan</w:t>
      </w:r>
      <w:proofErr w:type="spellEnd"/>
      <w:r w:rsidRPr="00EE40B5">
        <w:t xml:space="preserve"> </w:t>
      </w:r>
      <w:proofErr w:type="spellStart"/>
      <w:r w:rsidRPr="00EE40B5">
        <w:t>medoxomil</w:t>
      </w:r>
      <w:proofErr w:type="spellEnd"/>
      <w:r w:rsidRPr="00EE40B5">
        <w:t xml:space="preserve"> 40 mg with amlodipine 5 mg (as </w:t>
      </w:r>
      <w:proofErr w:type="spellStart"/>
      <w:r w:rsidRPr="00EE40B5">
        <w:t>besilate</w:t>
      </w:r>
      <w:proofErr w:type="spellEnd"/>
      <w:r w:rsidRPr="00EE40B5">
        <w:t>) and hydrochlorothiazide 12.5 mg</w:t>
      </w:r>
    </w:p>
    <w:p w14:paraId="2A2CECE1" w14:textId="0FD20A1D" w:rsidR="00361DD3" w:rsidRPr="00EE40B5" w:rsidRDefault="00361DD3" w:rsidP="00C2570A">
      <w:pPr>
        <w:pStyle w:val="Amendment2"/>
        <w:numPr>
          <w:ilvl w:val="1"/>
          <w:numId w:val="7"/>
        </w:numPr>
      </w:pPr>
      <w:r w:rsidRPr="00EE40B5">
        <w:rPr>
          <w:i/>
        </w:rPr>
        <w:t>omit from the column headed “Schedule Equivalent Group”:</w:t>
      </w:r>
      <w:r w:rsidRPr="00EE40B5">
        <w:t xml:space="preserve"> </w:t>
      </w:r>
      <w:r w:rsidRPr="00EE40B5">
        <w:rPr>
          <w:rStyle w:val="AmendmentKeyword"/>
        </w:rPr>
        <w:t>GRP</w:t>
      </w:r>
      <w:proofErr w:type="gramStart"/>
      <w:r w:rsidRPr="00EE40B5">
        <w:rPr>
          <w:rStyle w:val="AmendmentKeyword"/>
        </w:rPr>
        <w:t>-  23703</w:t>
      </w:r>
      <w:proofErr w:type="gramEnd"/>
      <w:r w:rsidRPr="00EE40B5">
        <w:rPr>
          <w:rStyle w:val="AmendmentKeyword"/>
        </w:rPr>
        <w:tab/>
      </w:r>
      <w:r w:rsidRPr="00EE40B5">
        <w:rPr>
          <w:rStyle w:val="AmendmentKeyword"/>
        </w:rPr>
        <w:tab/>
      </w:r>
      <w:r w:rsidRPr="00EE40B5">
        <w:rPr>
          <w:i/>
        </w:rPr>
        <w:t xml:space="preserve">substitute: </w:t>
      </w:r>
      <w:r w:rsidRPr="00EE40B5">
        <w:rPr>
          <w:rStyle w:val="AmendmentKeyword"/>
        </w:rPr>
        <w:t>GRP-23703</w:t>
      </w:r>
    </w:p>
    <w:p w14:paraId="2E720A45" w14:textId="0DEC6D88" w:rsidR="00CC79F2" w:rsidRPr="00EE40B5" w:rsidRDefault="00CC79F2" w:rsidP="00C2570A">
      <w:pPr>
        <w:pStyle w:val="Amendment1"/>
        <w:numPr>
          <w:ilvl w:val="0"/>
          <w:numId w:val="7"/>
        </w:numPr>
        <w:tabs>
          <w:tab w:val="num" w:pos="794"/>
        </w:tabs>
        <w:spacing w:line="260" w:lineRule="exact"/>
        <w:ind w:left="794"/>
      </w:pPr>
      <w:r w:rsidRPr="00EE40B5">
        <w:t xml:space="preserve">Schedule 5, entry for </w:t>
      </w:r>
      <w:r w:rsidR="00361DD3" w:rsidRPr="00EE40B5">
        <w:t>Ondansetron</w:t>
      </w:r>
      <w:r w:rsidRPr="00EE40B5">
        <w:t xml:space="preserve"> in </w:t>
      </w:r>
      <w:r w:rsidR="00361DD3" w:rsidRPr="00EE40B5">
        <w:t>the form Tablet (orally disintegrating) 8 mg</w:t>
      </w:r>
    </w:p>
    <w:p w14:paraId="65BCE056" w14:textId="02F84131" w:rsidR="00361DD3" w:rsidRPr="00EE40B5" w:rsidRDefault="00361DD3" w:rsidP="00C2570A">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iCs w:val="0"/>
        </w:rPr>
        <w:t>Ondansetron ODT Viatris</w:t>
      </w:r>
    </w:p>
    <w:p w14:paraId="63076AC8" w14:textId="63AC0444" w:rsidR="00361DD3" w:rsidRPr="00EE40B5" w:rsidRDefault="00361DD3" w:rsidP="00C2570A">
      <w:pPr>
        <w:pStyle w:val="Amendment1"/>
        <w:numPr>
          <w:ilvl w:val="0"/>
          <w:numId w:val="7"/>
        </w:numPr>
        <w:tabs>
          <w:tab w:val="num" w:pos="794"/>
        </w:tabs>
        <w:spacing w:line="260" w:lineRule="exact"/>
        <w:ind w:left="794"/>
      </w:pPr>
      <w:r w:rsidRPr="00EE40B5">
        <w:t>Schedule 5, entry for Ondansetron in each of the forms: Tablet 4 mg (as hydrochloride dihydrate); and Tablet 8 mg (as hydrochloride dihydrate)</w:t>
      </w:r>
    </w:p>
    <w:p w14:paraId="2E985B04" w14:textId="105A2CA2" w:rsidR="00361DD3" w:rsidRPr="00EE40B5" w:rsidRDefault="00361DD3" w:rsidP="00C2570A">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iCs w:val="0"/>
        </w:rPr>
        <w:t>Ondansetron Tablets Viatris</w:t>
      </w:r>
    </w:p>
    <w:p w14:paraId="51484937" w14:textId="374B9F53" w:rsidR="00433A44" w:rsidRPr="00EE40B5" w:rsidRDefault="00433A44" w:rsidP="00C2570A">
      <w:pPr>
        <w:pStyle w:val="Amendment1"/>
        <w:numPr>
          <w:ilvl w:val="0"/>
          <w:numId w:val="7"/>
        </w:numPr>
        <w:tabs>
          <w:tab w:val="num" w:pos="794"/>
        </w:tabs>
        <w:spacing w:line="260" w:lineRule="exact"/>
        <w:ind w:left="794"/>
      </w:pPr>
      <w:r w:rsidRPr="00EE40B5">
        <w:t>Schedule 5, entry for Perindopril in each of the forms: Tablet containing perindopril arginine 10 mg; Tablet containing perindopril arginine 2.5 mg; and Tablet containing perindopril arginine 5 mg</w:t>
      </w:r>
    </w:p>
    <w:p w14:paraId="5D2D9DA4" w14:textId="13962FE3" w:rsidR="00433A44" w:rsidRPr="00EE40B5" w:rsidRDefault="00433A44" w:rsidP="00C2570A">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color w:val="000000"/>
        </w:rPr>
        <w:t>Perindopril Arginine Sandoz</w:t>
      </w:r>
    </w:p>
    <w:p w14:paraId="45AD3EE9" w14:textId="77777777" w:rsidR="00DC01F5" w:rsidRPr="00EE40B5" w:rsidRDefault="00DC01F5" w:rsidP="00DC01F5">
      <w:pPr>
        <w:pStyle w:val="Amendment1"/>
        <w:numPr>
          <w:ilvl w:val="0"/>
          <w:numId w:val="7"/>
        </w:numPr>
        <w:tabs>
          <w:tab w:val="num" w:pos="794"/>
        </w:tabs>
        <w:spacing w:line="260" w:lineRule="exact"/>
        <w:ind w:left="794"/>
      </w:pPr>
      <w:r w:rsidRPr="00EE40B5">
        <w:t>Schedule 5, entry for Pioglitazone in each of the forms: Tablet 30 mg (as hydrochloride); and Tablet 45 mg (as hydrochloride)</w:t>
      </w:r>
    </w:p>
    <w:p w14:paraId="22534996" w14:textId="77777777" w:rsidR="00DC01F5" w:rsidRPr="00EE40B5" w:rsidRDefault="00DC01F5" w:rsidP="00DC01F5">
      <w:pPr>
        <w:pStyle w:val="Amendment1"/>
        <w:numPr>
          <w:ilvl w:val="0"/>
          <w:numId w:val="41"/>
        </w:numPr>
        <w:spacing w:before="60" w:after="60" w:line="260" w:lineRule="exact"/>
        <w:ind w:left="1361" w:hanging="567"/>
      </w:pPr>
      <w:r w:rsidRPr="00EE40B5">
        <w:rPr>
          <w:rFonts w:ascii="Times New Roman" w:hAnsi="Times New Roman" w:cs="Times New Roman"/>
          <w:b w:val="0"/>
          <w:bCs w:val="0"/>
          <w:i/>
          <w:iCs/>
        </w:rPr>
        <w:t xml:space="preserve">omit from the column headed “Brand”: </w:t>
      </w:r>
      <w:r w:rsidRPr="00EE40B5">
        <w:t>NOUMED PIOGLITAZONE</w:t>
      </w:r>
    </w:p>
    <w:p w14:paraId="703ACA45" w14:textId="77777777" w:rsidR="00DC01F5" w:rsidRPr="00EE40B5" w:rsidRDefault="00DC01F5" w:rsidP="00DC01F5">
      <w:pPr>
        <w:pStyle w:val="Amendment1"/>
        <w:numPr>
          <w:ilvl w:val="0"/>
          <w:numId w:val="41"/>
        </w:numPr>
        <w:spacing w:before="60" w:after="60" w:line="260" w:lineRule="exact"/>
        <w:ind w:left="1361" w:hanging="567"/>
      </w:pPr>
      <w:r w:rsidRPr="00EE40B5">
        <w:rPr>
          <w:rFonts w:ascii="Times New Roman" w:hAnsi="Times New Roman" w:cs="Times New Roman"/>
          <w:b w:val="0"/>
          <w:bCs w:val="0"/>
          <w:i/>
          <w:iCs/>
        </w:rPr>
        <w:t xml:space="preserve">omit from the column headed “Brand”: </w:t>
      </w:r>
      <w:r w:rsidRPr="00EE40B5">
        <w:t>Pioglitazone Sandoz</w:t>
      </w:r>
    </w:p>
    <w:p w14:paraId="1A6E9D8C" w14:textId="77777777" w:rsidR="00DC01F5" w:rsidRPr="00EE40B5" w:rsidRDefault="00DC01F5" w:rsidP="00DC01F5">
      <w:pPr>
        <w:pStyle w:val="Amendment1"/>
        <w:numPr>
          <w:ilvl w:val="0"/>
          <w:numId w:val="7"/>
        </w:numPr>
        <w:tabs>
          <w:tab w:val="num" w:pos="794"/>
        </w:tabs>
        <w:spacing w:line="260" w:lineRule="exact"/>
        <w:ind w:left="794"/>
      </w:pPr>
      <w:r w:rsidRPr="00EE40B5">
        <w:t>Schedule 5, entry for Plerixafor</w:t>
      </w:r>
    </w:p>
    <w:p w14:paraId="016498FF" w14:textId="209ECDAA" w:rsidR="000D620B" w:rsidRPr="00EE40B5" w:rsidRDefault="00DC01F5" w:rsidP="00DC01F5">
      <w:pPr>
        <w:pStyle w:val="Amendment1"/>
        <w:numPr>
          <w:ilvl w:val="0"/>
          <w:numId w:val="0"/>
        </w:numPr>
        <w:spacing w:before="60" w:after="60" w:line="260" w:lineRule="exact"/>
        <w:ind w:left="74" w:firstLine="720"/>
      </w:pPr>
      <w:r w:rsidRPr="00EE40B5">
        <w:rPr>
          <w:rFonts w:ascii="Times New Roman" w:hAnsi="Times New Roman" w:cs="Times New Roman"/>
          <w:b w:val="0"/>
          <w:bCs w:val="0"/>
          <w:i/>
          <w:iCs/>
        </w:rPr>
        <w:t xml:space="preserve">insert in alphabetical order in the column headed “Brand”: </w:t>
      </w:r>
      <w:r w:rsidRPr="00EE40B5">
        <w:t>PLERIXAFOR EUGIA</w:t>
      </w:r>
    </w:p>
    <w:p w14:paraId="108A86DA" w14:textId="26D234B7" w:rsidR="00433A44" w:rsidRPr="00EE40B5" w:rsidRDefault="00433A44" w:rsidP="00C2570A">
      <w:pPr>
        <w:pStyle w:val="Amendment1"/>
        <w:numPr>
          <w:ilvl w:val="0"/>
          <w:numId w:val="7"/>
        </w:numPr>
        <w:tabs>
          <w:tab w:val="num" w:pos="794"/>
        </w:tabs>
        <w:spacing w:line="260" w:lineRule="exact"/>
        <w:ind w:left="794"/>
      </w:pPr>
      <w:r w:rsidRPr="00EE40B5">
        <w:t>Schedule 5, entry for Quetiapine in each of the forms: Tablet (modified release) 150 mg (as fumarate); Tablet (modified release) 200 mg (as fumarate); Tablet (modified release) 300 mg (as fumarate); Tablet (modified release) 400 mg (as fumarate); and Tablet (modified release) 50 mg (as fumarate)</w:t>
      </w:r>
    </w:p>
    <w:p w14:paraId="2D641284" w14:textId="66ED0C42" w:rsidR="00433A44" w:rsidRPr="00EE40B5" w:rsidRDefault="00433A44" w:rsidP="00C2570A">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rPr>
        <w:t>Quetiapine Sandoz XR</w:t>
      </w:r>
    </w:p>
    <w:p w14:paraId="011ECD7F" w14:textId="77777777" w:rsidR="00DC01F5" w:rsidRPr="00EE40B5" w:rsidRDefault="00DC01F5">
      <w:pPr>
        <w:spacing w:line="240" w:lineRule="auto"/>
        <w:rPr>
          <w:rFonts w:ascii="Arial" w:eastAsia="Times New Roman" w:hAnsi="Arial" w:cs="Arial"/>
          <w:b/>
          <w:bCs/>
          <w:sz w:val="20"/>
          <w:lang w:eastAsia="en-AU"/>
        </w:rPr>
      </w:pPr>
      <w:r w:rsidRPr="00EE40B5">
        <w:br w:type="page"/>
      </w:r>
    </w:p>
    <w:p w14:paraId="23889BFD" w14:textId="7C486A31" w:rsidR="000C14CE" w:rsidRPr="00EE40B5" w:rsidRDefault="000C14CE" w:rsidP="00C2570A">
      <w:pPr>
        <w:pStyle w:val="Amendment1"/>
        <w:numPr>
          <w:ilvl w:val="0"/>
          <w:numId w:val="7"/>
        </w:numPr>
        <w:tabs>
          <w:tab w:val="num" w:pos="794"/>
        </w:tabs>
        <w:spacing w:line="260" w:lineRule="exact"/>
        <w:ind w:left="794"/>
      </w:pPr>
      <w:r w:rsidRPr="00EE40B5">
        <w:lastRenderedPageBreak/>
        <w:t xml:space="preserve">Schedule 5, entry for </w:t>
      </w:r>
      <w:r w:rsidR="00433A44" w:rsidRPr="00EE40B5">
        <w:t>Ramipril</w:t>
      </w:r>
      <w:r w:rsidRPr="00EE40B5">
        <w:t xml:space="preserve"> in the form </w:t>
      </w:r>
      <w:r w:rsidR="00433A44" w:rsidRPr="00EE40B5">
        <w:t>Tablet 2.5 mg</w:t>
      </w:r>
    </w:p>
    <w:p w14:paraId="6CBF1437" w14:textId="32EBF1C7" w:rsidR="00433A44" w:rsidRPr="00EE40B5" w:rsidRDefault="00433A44" w:rsidP="00C2570A">
      <w:pPr>
        <w:pStyle w:val="Amendment2"/>
        <w:numPr>
          <w:ilvl w:val="1"/>
          <w:numId w:val="7"/>
        </w:numPr>
      </w:pPr>
      <w:r w:rsidRPr="00EE40B5">
        <w:rPr>
          <w:i/>
        </w:rPr>
        <w:t>insert in alphabetical order in the column headed “Brand”:</w:t>
      </w:r>
      <w:r w:rsidRPr="00EE40B5">
        <w:t xml:space="preserve"> </w:t>
      </w:r>
      <w:r w:rsidRPr="00EE40B5">
        <w:rPr>
          <w:rFonts w:ascii="Arial" w:hAnsi="Arial" w:cs="Arial"/>
          <w:b/>
          <w:bCs/>
        </w:rPr>
        <w:t>Ramipril Viatris</w:t>
      </w:r>
    </w:p>
    <w:p w14:paraId="6B9EA13C" w14:textId="57C9725B" w:rsidR="0089328C" w:rsidRPr="00EE40B5" w:rsidRDefault="0089328C" w:rsidP="00C2570A">
      <w:pPr>
        <w:pStyle w:val="Amendment1"/>
        <w:numPr>
          <w:ilvl w:val="0"/>
          <w:numId w:val="7"/>
        </w:numPr>
        <w:tabs>
          <w:tab w:val="num" w:pos="794"/>
        </w:tabs>
        <w:spacing w:line="260" w:lineRule="exact"/>
        <w:ind w:left="794"/>
      </w:pPr>
      <w:r w:rsidRPr="00EE40B5">
        <w:t xml:space="preserve">Schedule 5, entry for </w:t>
      </w:r>
      <w:r w:rsidR="00433A44" w:rsidRPr="00EE40B5">
        <w:t>Rosuvastatin</w:t>
      </w:r>
      <w:r w:rsidRPr="00EE40B5">
        <w:t xml:space="preserve"> in the form</w:t>
      </w:r>
      <w:r w:rsidR="00433A44" w:rsidRPr="00EE40B5">
        <w:t xml:space="preserve"> Tablet 10 mg (as calcium)</w:t>
      </w:r>
    </w:p>
    <w:p w14:paraId="07EA395B" w14:textId="3D0573FE" w:rsidR="00DC01F5" w:rsidRPr="00EE40B5" w:rsidRDefault="00DC01F5" w:rsidP="00E31328">
      <w:pPr>
        <w:pStyle w:val="Amendment3"/>
        <w:numPr>
          <w:ilvl w:val="0"/>
          <w:numId w:val="39"/>
        </w:numPr>
        <w:ind w:left="1361" w:hanging="567"/>
        <w:rPr>
          <w:b/>
          <w:bCs/>
        </w:rPr>
      </w:pPr>
      <w:r w:rsidRPr="00EE40B5">
        <w:rPr>
          <w:rFonts w:ascii="Times New Roman" w:hAnsi="Times New Roman"/>
          <w:i/>
          <w:iCs w:val="0"/>
        </w:rPr>
        <w:t>omit from the column headed “Schedule Equivalent Group”:</w:t>
      </w:r>
      <w:r w:rsidRPr="00EE40B5">
        <w:t xml:space="preserve"> </w:t>
      </w:r>
      <w:r w:rsidRPr="00EE40B5">
        <w:rPr>
          <w:b/>
          <w:bCs/>
        </w:rPr>
        <w:t>GRP-19551</w:t>
      </w:r>
      <w:r w:rsidRPr="00EE40B5">
        <w:tab/>
      </w:r>
      <w:r w:rsidRPr="00EE40B5">
        <w:rPr>
          <w:rFonts w:ascii="Times New Roman" w:hAnsi="Times New Roman"/>
          <w:i/>
          <w:iCs w:val="0"/>
        </w:rPr>
        <w:t>substitute:</w:t>
      </w:r>
      <w:r w:rsidRPr="00EE40B5">
        <w:t xml:space="preserve"> </w:t>
      </w:r>
      <w:r w:rsidRPr="00EE40B5">
        <w:rPr>
          <w:b/>
          <w:bCs/>
        </w:rPr>
        <w:t>GRP-19558</w:t>
      </w:r>
    </w:p>
    <w:p w14:paraId="5E05B2E7" w14:textId="45B9E746" w:rsidR="00BB7152" w:rsidRPr="00EE40B5" w:rsidRDefault="005C0B41" w:rsidP="00E31328">
      <w:pPr>
        <w:pStyle w:val="Amendment3"/>
        <w:numPr>
          <w:ilvl w:val="0"/>
          <w:numId w:val="39"/>
        </w:numPr>
        <w:ind w:left="1361" w:hanging="567"/>
        <w:rPr>
          <w:b/>
          <w:bCs/>
        </w:rPr>
      </w:pPr>
      <w:r w:rsidRPr="00EE40B5">
        <w:rPr>
          <w:rFonts w:ascii="Times New Roman" w:hAnsi="Times New Roman"/>
          <w:i/>
          <w:iCs w:val="0"/>
        </w:rPr>
        <w:t>insert in alphabetical order in the column headed “Brand”:</w:t>
      </w:r>
      <w:r w:rsidRPr="00EE40B5">
        <w:t xml:space="preserve"> </w:t>
      </w:r>
      <w:r w:rsidRPr="00EE40B5">
        <w:rPr>
          <w:rFonts w:cs="Arial"/>
          <w:b/>
          <w:bCs/>
        </w:rPr>
        <w:t>APO-Rosuvastatin</w:t>
      </w:r>
    </w:p>
    <w:p w14:paraId="3B53B795" w14:textId="5CB9C69F" w:rsidR="00433A44" w:rsidRPr="00EE40B5" w:rsidRDefault="00BB7152" w:rsidP="00E31328">
      <w:pPr>
        <w:pStyle w:val="Amendment3"/>
        <w:numPr>
          <w:ilvl w:val="0"/>
          <w:numId w:val="39"/>
        </w:numPr>
        <w:ind w:left="1361" w:hanging="567"/>
        <w:rPr>
          <w:rFonts w:ascii="Times New Roman" w:hAnsi="Times New Roman"/>
          <w:b/>
          <w:bCs/>
          <w:i/>
          <w:iCs w:val="0"/>
        </w:rPr>
      </w:pPr>
      <w:r w:rsidRPr="00EE40B5">
        <w:rPr>
          <w:rFonts w:ascii="Times New Roman" w:hAnsi="Times New Roman"/>
          <w:i/>
          <w:iCs w:val="0"/>
        </w:rPr>
        <w:t>omit</w:t>
      </w:r>
      <w:r w:rsidRPr="00EE40B5">
        <w:rPr>
          <w:rFonts w:ascii="Times New Roman" w:hAnsi="Times New Roman"/>
          <w:i/>
        </w:rPr>
        <w:t xml:space="preserve"> from the column headed “Brand”: </w:t>
      </w:r>
      <w:r w:rsidRPr="00EE40B5">
        <w:rPr>
          <w:rFonts w:cs="Arial"/>
          <w:b/>
          <w:bCs/>
        </w:rPr>
        <w:t>Noumed Rosuvastatin</w:t>
      </w:r>
    </w:p>
    <w:p w14:paraId="1C491A96" w14:textId="19FA107E" w:rsidR="00433A44" w:rsidRPr="00EE40B5" w:rsidRDefault="005A71C3" w:rsidP="00C2570A">
      <w:pPr>
        <w:pStyle w:val="Amendment1"/>
        <w:numPr>
          <w:ilvl w:val="0"/>
          <w:numId w:val="7"/>
        </w:numPr>
        <w:tabs>
          <w:tab w:val="num" w:pos="794"/>
        </w:tabs>
        <w:spacing w:line="260" w:lineRule="exact"/>
        <w:ind w:left="794"/>
        <w:rPr>
          <w:rFonts w:ascii="Times New Roman" w:hAnsi="Times New Roman" w:cs="Times New Roman"/>
          <w:b w:val="0"/>
          <w:bCs w:val="0"/>
          <w:i/>
          <w:iCs/>
        </w:rPr>
      </w:pPr>
      <w:r w:rsidRPr="00EE40B5">
        <w:t>Schedule 5, entry for Rosuvastatin in the form</w:t>
      </w:r>
      <w:r w:rsidR="005F70F2" w:rsidRPr="00EE40B5">
        <w:t xml:space="preserve"> </w:t>
      </w:r>
      <w:r w:rsidRPr="00EE40B5">
        <w:t>Tablet 20 mg (as calcium)</w:t>
      </w:r>
    </w:p>
    <w:p w14:paraId="6E1EFF12" w14:textId="2EA491BA" w:rsidR="005F70F2" w:rsidRPr="00EE40B5" w:rsidRDefault="005F70F2" w:rsidP="005D7A72">
      <w:pPr>
        <w:pStyle w:val="Amendment3"/>
        <w:numPr>
          <w:ilvl w:val="0"/>
          <w:numId w:val="42"/>
        </w:numPr>
        <w:ind w:left="1361" w:hanging="567"/>
      </w:pPr>
      <w:r w:rsidRPr="00EE40B5">
        <w:rPr>
          <w:rFonts w:ascii="Times New Roman" w:hAnsi="Times New Roman"/>
          <w:i/>
          <w:iCs w:val="0"/>
        </w:rPr>
        <w:t>omit from the column headed “Schedule Equivalent Group”:</w:t>
      </w:r>
      <w:r w:rsidRPr="00EE40B5">
        <w:t xml:space="preserve"> </w:t>
      </w:r>
      <w:r w:rsidRPr="00EE40B5">
        <w:rPr>
          <w:b/>
          <w:bCs/>
        </w:rPr>
        <w:t>GRP-19553</w:t>
      </w:r>
      <w:r w:rsidRPr="00EE40B5">
        <w:tab/>
      </w:r>
      <w:r w:rsidRPr="00EE40B5">
        <w:rPr>
          <w:rFonts w:ascii="Times New Roman" w:hAnsi="Times New Roman"/>
          <w:i/>
          <w:iCs w:val="0"/>
        </w:rPr>
        <w:t>substitute:</w:t>
      </w:r>
      <w:r w:rsidRPr="00EE40B5">
        <w:t xml:space="preserve"> </w:t>
      </w:r>
      <w:r w:rsidRPr="00EE40B5">
        <w:rPr>
          <w:b/>
          <w:bCs/>
        </w:rPr>
        <w:t>GRP-19557</w:t>
      </w:r>
    </w:p>
    <w:p w14:paraId="362C37FF" w14:textId="77777777" w:rsidR="005F70F2" w:rsidRPr="00EE40B5" w:rsidRDefault="005F70F2" w:rsidP="005D7A72">
      <w:pPr>
        <w:pStyle w:val="Amendment3"/>
        <w:numPr>
          <w:ilvl w:val="0"/>
          <w:numId w:val="42"/>
        </w:numPr>
        <w:ind w:left="1361" w:hanging="567"/>
        <w:rPr>
          <w:b/>
          <w:bCs/>
          <w:iCs w:val="0"/>
        </w:rPr>
      </w:pPr>
      <w:r w:rsidRPr="00EE40B5">
        <w:rPr>
          <w:rFonts w:ascii="Times New Roman" w:hAnsi="Times New Roman"/>
          <w:i/>
          <w:iCs w:val="0"/>
        </w:rPr>
        <w:t>omit from the column headed “Brand”:</w:t>
      </w:r>
      <w:r w:rsidRPr="00EE40B5">
        <w:t xml:space="preserve"> </w:t>
      </w:r>
      <w:r w:rsidRPr="00EE40B5">
        <w:rPr>
          <w:b/>
          <w:bCs/>
        </w:rPr>
        <w:t>Noumed Rosuvastatin</w:t>
      </w:r>
    </w:p>
    <w:p w14:paraId="6D34686D" w14:textId="16E3E8E0" w:rsidR="007278F1" w:rsidRPr="00EE40B5" w:rsidRDefault="007278F1" w:rsidP="007278F1">
      <w:pPr>
        <w:pStyle w:val="Amendment1"/>
        <w:numPr>
          <w:ilvl w:val="0"/>
          <w:numId w:val="7"/>
        </w:numPr>
        <w:tabs>
          <w:tab w:val="num" w:pos="794"/>
        </w:tabs>
        <w:spacing w:line="260" w:lineRule="exact"/>
        <w:ind w:left="794"/>
        <w:rPr>
          <w:rFonts w:ascii="Times New Roman" w:hAnsi="Times New Roman" w:cs="Times New Roman"/>
          <w:b w:val="0"/>
          <w:bCs w:val="0"/>
          <w:i/>
          <w:iCs/>
        </w:rPr>
      </w:pPr>
      <w:r w:rsidRPr="00EE40B5">
        <w:t>Schedule 5, entry for Rosuvastatin in the form Tablet 40 mg (as calcium)</w:t>
      </w:r>
    </w:p>
    <w:p w14:paraId="0E96FCAF" w14:textId="6A1AA491" w:rsidR="007278F1" w:rsidRPr="00EE40B5" w:rsidRDefault="007278F1" w:rsidP="005D7A72">
      <w:pPr>
        <w:pStyle w:val="Amendment3"/>
        <w:numPr>
          <w:ilvl w:val="0"/>
          <w:numId w:val="43"/>
        </w:numPr>
        <w:ind w:left="1361" w:hanging="567"/>
      </w:pPr>
      <w:r w:rsidRPr="00EE40B5">
        <w:rPr>
          <w:rFonts w:ascii="Times New Roman" w:hAnsi="Times New Roman"/>
          <w:i/>
          <w:iCs w:val="0"/>
        </w:rPr>
        <w:t>omit from the column headed “Schedule Equivalent Group”:</w:t>
      </w:r>
      <w:r w:rsidRPr="00EE40B5">
        <w:t xml:space="preserve"> </w:t>
      </w:r>
      <w:r w:rsidRPr="00EE40B5">
        <w:rPr>
          <w:b/>
          <w:bCs/>
        </w:rPr>
        <w:t>GRP-19550</w:t>
      </w:r>
      <w:r w:rsidRPr="00EE40B5">
        <w:tab/>
      </w:r>
      <w:r w:rsidRPr="00EE40B5">
        <w:rPr>
          <w:rFonts w:ascii="Times New Roman" w:hAnsi="Times New Roman"/>
          <w:i/>
          <w:iCs w:val="0"/>
        </w:rPr>
        <w:t>substitute:</w:t>
      </w:r>
      <w:r w:rsidRPr="00EE40B5">
        <w:t xml:space="preserve"> </w:t>
      </w:r>
      <w:r w:rsidRPr="00EE40B5">
        <w:rPr>
          <w:b/>
          <w:bCs/>
        </w:rPr>
        <w:t>GRP-19562</w:t>
      </w:r>
    </w:p>
    <w:p w14:paraId="63753429" w14:textId="51688C61" w:rsidR="005F70F2" w:rsidRPr="00EE40B5" w:rsidRDefault="007278F1" w:rsidP="005D7A72">
      <w:pPr>
        <w:pStyle w:val="Amendment3"/>
        <w:numPr>
          <w:ilvl w:val="0"/>
          <w:numId w:val="43"/>
        </w:numPr>
        <w:ind w:left="1361" w:hanging="567"/>
      </w:pPr>
      <w:r w:rsidRPr="00EE40B5">
        <w:rPr>
          <w:rFonts w:ascii="Times New Roman" w:hAnsi="Times New Roman"/>
          <w:i/>
          <w:iCs w:val="0"/>
        </w:rPr>
        <w:t>omit from the column headed “Brand”:</w:t>
      </w:r>
      <w:r w:rsidRPr="00EE40B5">
        <w:t xml:space="preserve"> </w:t>
      </w:r>
      <w:r w:rsidRPr="00EE40B5">
        <w:rPr>
          <w:b/>
          <w:bCs/>
        </w:rPr>
        <w:t>Noumed Rosuvastatin</w:t>
      </w:r>
    </w:p>
    <w:p w14:paraId="6CBC233C" w14:textId="4FA668D0" w:rsidR="007278F1" w:rsidRPr="00EE40B5" w:rsidRDefault="007278F1" w:rsidP="007278F1">
      <w:pPr>
        <w:pStyle w:val="Amendment1"/>
        <w:numPr>
          <w:ilvl w:val="0"/>
          <w:numId w:val="7"/>
        </w:numPr>
        <w:tabs>
          <w:tab w:val="num" w:pos="794"/>
        </w:tabs>
        <w:spacing w:line="260" w:lineRule="exact"/>
        <w:ind w:left="794"/>
        <w:rPr>
          <w:rFonts w:ascii="Times New Roman" w:hAnsi="Times New Roman" w:cs="Times New Roman"/>
          <w:b w:val="0"/>
          <w:bCs w:val="0"/>
          <w:i/>
          <w:iCs/>
        </w:rPr>
      </w:pPr>
      <w:r w:rsidRPr="00EE40B5">
        <w:t>Schedule 5, entry for Rosuvastatin in the form Tablet 5 mg (as calcium)</w:t>
      </w:r>
    </w:p>
    <w:p w14:paraId="08A0B2E8" w14:textId="6C57DCB6" w:rsidR="007278F1" w:rsidRPr="00EE40B5" w:rsidRDefault="007278F1" w:rsidP="005D7A72">
      <w:pPr>
        <w:pStyle w:val="Amendment3"/>
        <w:numPr>
          <w:ilvl w:val="0"/>
          <w:numId w:val="44"/>
        </w:numPr>
        <w:ind w:left="1361" w:hanging="567"/>
      </w:pPr>
      <w:r w:rsidRPr="00EE40B5">
        <w:rPr>
          <w:rFonts w:ascii="Times New Roman" w:hAnsi="Times New Roman"/>
          <w:i/>
          <w:iCs w:val="0"/>
        </w:rPr>
        <w:t>omit from the column headed “Schedule Equivalent Group”:</w:t>
      </w:r>
      <w:r w:rsidRPr="00EE40B5">
        <w:t xml:space="preserve"> </w:t>
      </w:r>
      <w:r w:rsidRPr="00EE40B5">
        <w:rPr>
          <w:b/>
          <w:bCs/>
        </w:rPr>
        <w:t>GRP-19552</w:t>
      </w:r>
      <w:r w:rsidRPr="00EE40B5">
        <w:tab/>
      </w:r>
      <w:r w:rsidRPr="00EE40B5">
        <w:rPr>
          <w:rFonts w:ascii="Times New Roman" w:hAnsi="Times New Roman"/>
          <w:i/>
          <w:iCs w:val="0"/>
        </w:rPr>
        <w:t>substitute:</w:t>
      </w:r>
      <w:r w:rsidRPr="00EE40B5">
        <w:t xml:space="preserve"> </w:t>
      </w:r>
      <w:r w:rsidRPr="00EE40B5">
        <w:rPr>
          <w:b/>
          <w:bCs/>
        </w:rPr>
        <w:t>GRP-19569</w:t>
      </w:r>
    </w:p>
    <w:p w14:paraId="17FC165F" w14:textId="77777777" w:rsidR="007278F1" w:rsidRPr="00EE40B5" w:rsidRDefault="007278F1" w:rsidP="005D7A72">
      <w:pPr>
        <w:pStyle w:val="Amendment3"/>
        <w:numPr>
          <w:ilvl w:val="0"/>
          <w:numId w:val="44"/>
        </w:numPr>
        <w:ind w:left="1361" w:hanging="567"/>
      </w:pPr>
      <w:r w:rsidRPr="00EE40B5">
        <w:rPr>
          <w:rFonts w:ascii="Times New Roman" w:hAnsi="Times New Roman"/>
          <w:i/>
          <w:iCs w:val="0"/>
        </w:rPr>
        <w:t>omit from the column headed “Brand”:</w:t>
      </w:r>
      <w:r w:rsidRPr="00EE40B5">
        <w:t xml:space="preserve"> </w:t>
      </w:r>
      <w:r w:rsidRPr="00EE40B5">
        <w:rPr>
          <w:b/>
          <w:bCs/>
        </w:rPr>
        <w:t>Noumed Rosuvastatin</w:t>
      </w:r>
    </w:p>
    <w:p w14:paraId="2E02F963" w14:textId="77777777" w:rsidR="005D7A72" w:rsidRPr="00EE40B5" w:rsidRDefault="005D7A72" w:rsidP="005D7A72">
      <w:pPr>
        <w:pStyle w:val="Amendment1"/>
        <w:numPr>
          <w:ilvl w:val="0"/>
          <w:numId w:val="7"/>
        </w:numPr>
        <w:tabs>
          <w:tab w:val="num" w:pos="794"/>
        </w:tabs>
        <w:spacing w:line="260" w:lineRule="exact"/>
        <w:ind w:left="794"/>
      </w:pPr>
      <w:r w:rsidRPr="00EE40B5">
        <w:t>Schedule 5, entry for Sitagliptin in the form Tablet 100 mg</w:t>
      </w:r>
    </w:p>
    <w:p w14:paraId="43260B55" w14:textId="77777777" w:rsidR="005D7A72" w:rsidRPr="00EE40B5" w:rsidRDefault="005D7A72" w:rsidP="005D7A72">
      <w:pPr>
        <w:pStyle w:val="Amendment1"/>
        <w:numPr>
          <w:ilvl w:val="0"/>
          <w:numId w:val="0"/>
        </w:numPr>
        <w:spacing w:before="60" w:after="60" w:line="260" w:lineRule="exact"/>
        <w:ind w:left="794"/>
      </w:pPr>
      <w:r w:rsidRPr="00EE40B5">
        <w:rPr>
          <w:rFonts w:ascii="Times New Roman" w:hAnsi="Times New Roman"/>
          <w:b w:val="0"/>
          <w:bCs w:val="0"/>
          <w:i/>
          <w:iCs/>
        </w:rPr>
        <w:t xml:space="preserve">omit from the column headed </w:t>
      </w:r>
      <w:r w:rsidRPr="00EE40B5">
        <w:rPr>
          <w:rFonts w:ascii="Times New Roman" w:hAnsi="Times New Roman" w:cs="Times New Roman"/>
          <w:b w:val="0"/>
          <w:bCs w:val="0"/>
          <w:i/>
          <w:iCs/>
        </w:rPr>
        <w:t>“Schedule Equivalent Group”:</w:t>
      </w:r>
      <w:r w:rsidRPr="00EE40B5">
        <w:rPr>
          <w:b w:val="0"/>
          <w:bCs w:val="0"/>
          <w:i/>
          <w:iCs/>
        </w:rPr>
        <w:t xml:space="preserve"> </w:t>
      </w:r>
      <w:r w:rsidRPr="00EE40B5">
        <w:rPr>
          <w:bCs w:val="0"/>
        </w:rPr>
        <w:t>GRP-26496</w:t>
      </w:r>
      <w:r w:rsidRPr="00EE40B5">
        <w:tab/>
      </w:r>
      <w:r w:rsidRPr="00EE40B5">
        <w:rPr>
          <w:rFonts w:ascii="Times New Roman" w:hAnsi="Times New Roman" w:cs="Times New Roman"/>
          <w:b w:val="0"/>
          <w:bCs w:val="0"/>
          <w:i/>
        </w:rPr>
        <w:t>substitute:</w:t>
      </w:r>
      <w:r w:rsidRPr="00EE40B5">
        <w:t xml:space="preserve"> </w:t>
      </w:r>
      <w:r w:rsidRPr="00EE40B5">
        <w:rPr>
          <w:bCs w:val="0"/>
        </w:rPr>
        <w:t>GRP-26498</w:t>
      </w:r>
    </w:p>
    <w:p w14:paraId="258D877C" w14:textId="77777777" w:rsidR="005D7A72" w:rsidRPr="00EE40B5" w:rsidRDefault="005D7A72" w:rsidP="005D7A72">
      <w:pPr>
        <w:pStyle w:val="Amendment1"/>
        <w:numPr>
          <w:ilvl w:val="0"/>
          <w:numId w:val="7"/>
        </w:numPr>
        <w:tabs>
          <w:tab w:val="num" w:pos="794"/>
        </w:tabs>
        <w:spacing w:line="260" w:lineRule="exact"/>
        <w:ind w:left="794"/>
      </w:pPr>
      <w:r w:rsidRPr="00EE40B5">
        <w:t>Schedule 5, entry for Sitagliptin in the form Tablet 25 mg</w:t>
      </w:r>
    </w:p>
    <w:p w14:paraId="41935E16" w14:textId="77777777" w:rsidR="005D7A72" w:rsidRPr="00EE40B5" w:rsidRDefault="005D7A72" w:rsidP="005D7A72">
      <w:pPr>
        <w:pStyle w:val="Amendment1"/>
        <w:numPr>
          <w:ilvl w:val="0"/>
          <w:numId w:val="0"/>
        </w:numPr>
        <w:spacing w:before="60" w:after="60" w:line="260" w:lineRule="exact"/>
        <w:ind w:left="794"/>
      </w:pPr>
      <w:r w:rsidRPr="00EE40B5">
        <w:rPr>
          <w:rFonts w:ascii="Times New Roman" w:hAnsi="Times New Roman"/>
          <w:b w:val="0"/>
          <w:bCs w:val="0"/>
          <w:i/>
          <w:iCs/>
        </w:rPr>
        <w:t xml:space="preserve">omit from the column headed </w:t>
      </w:r>
      <w:r w:rsidRPr="00EE40B5">
        <w:rPr>
          <w:rFonts w:ascii="Times New Roman" w:hAnsi="Times New Roman" w:cs="Times New Roman"/>
          <w:b w:val="0"/>
          <w:bCs w:val="0"/>
          <w:i/>
          <w:iCs/>
        </w:rPr>
        <w:t>“Schedule Equivalent Group”:</w:t>
      </w:r>
      <w:r w:rsidRPr="00EE40B5">
        <w:rPr>
          <w:b w:val="0"/>
          <w:bCs w:val="0"/>
          <w:i/>
          <w:iCs/>
        </w:rPr>
        <w:t xml:space="preserve"> </w:t>
      </w:r>
      <w:r w:rsidRPr="00EE40B5">
        <w:rPr>
          <w:bCs w:val="0"/>
        </w:rPr>
        <w:t>GRP-26495</w:t>
      </w:r>
      <w:r w:rsidRPr="00EE40B5">
        <w:tab/>
      </w:r>
      <w:r w:rsidRPr="00EE40B5">
        <w:rPr>
          <w:rFonts w:ascii="Times New Roman" w:hAnsi="Times New Roman" w:cs="Times New Roman"/>
          <w:b w:val="0"/>
          <w:bCs w:val="0"/>
          <w:i/>
        </w:rPr>
        <w:t>substitute:</w:t>
      </w:r>
      <w:r w:rsidRPr="00EE40B5">
        <w:t xml:space="preserve"> </w:t>
      </w:r>
      <w:r w:rsidRPr="00EE40B5">
        <w:rPr>
          <w:bCs w:val="0"/>
        </w:rPr>
        <w:t>GRP-26497</w:t>
      </w:r>
    </w:p>
    <w:p w14:paraId="4D8D5B1E" w14:textId="77777777" w:rsidR="005D7A72" w:rsidRPr="00EE40B5" w:rsidRDefault="005D7A72" w:rsidP="005D7A72">
      <w:pPr>
        <w:pStyle w:val="Amendment1"/>
        <w:numPr>
          <w:ilvl w:val="0"/>
          <w:numId w:val="7"/>
        </w:numPr>
        <w:tabs>
          <w:tab w:val="num" w:pos="794"/>
        </w:tabs>
        <w:spacing w:line="260" w:lineRule="exact"/>
        <w:ind w:left="794"/>
      </w:pPr>
      <w:r w:rsidRPr="00EE40B5">
        <w:t>Schedule 5, entry for Sitagliptin with metformin in the form Tablet containing 50 mg sitagliptin with 1000 mg metformin hydrochloride</w:t>
      </w:r>
    </w:p>
    <w:p w14:paraId="42ED61AB" w14:textId="77777777" w:rsidR="005D7A72" w:rsidRPr="00EE40B5" w:rsidRDefault="005D7A72" w:rsidP="005D7A72">
      <w:pPr>
        <w:pStyle w:val="Amendment1"/>
        <w:numPr>
          <w:ilvl w:val="0"/>
          <w:numId w:val="0"/>
        </w:numPr>
        <w:spacing w:before="60" w:after="60" w:line="260" w:lineRule="exact"/>
        <w:ind w:left="794"/>
      </w:pPr>
      <w:r w:rsidRPr="00EE40B5">
        <w:rPr>
          <w:rFonts w:ascii="Times New Roman" w:hAnsi="Times New Roman"/>
          <w:b w:val="0"/>
          <w:bCs w:val="0"/>
          <w:i/>
          <w:iCs/>
        </w:rPr>
        <w:t xml:space="preserve">omit from the column headed </w:t>
      </w:r>
      <w:r w:rsidRPr="00EE40B5">
        <w:rPr>
          <w:rFonts w:ascii="Times New Roman" w:hAnsi="Times New Roman" w:cs="Times New Roman"/>
          <w:b w:val="0"/>
          <w:bCs w:val="0"/>
          <w:i/>
          <w:iCs/>
        </w:rPr>
        <w:t>“Schedule Equivalent Group”:</w:t>
      </w:r>
      <w:r w:rsidRPr="00EE40B5">
        <w:rPr>
          <w:b w:val="0"/>
          <w:bCs w:val="0"/>
          <w:i/>
          <w:iCs/>
        </w:rPr>
        <w:t xml:space="preserve"> </w:t>
      </w:r>
      <w:r w:rsidRPr="00EE40B5">
        <w:rPr>
          <w:bCs w:val="0"/>
        </w:rPr>
        <w:t>GRP-26455</w:t>
      </w:r>
      <w:r w:rsidRPr="00EE40B5">
        <w:tab/>
      </w:r>
      <w:r w:rsidRPr="00EE40B5">
        <w:rPr>
          <w:rFonts w:ascii="Times New Roman" w:hAnsi="Times New Roman" w:cs="Times New Roman"/>
          <w:b w:val="0"/>
          <w:bCs w:val="0"/>
          <w:i/>
        </w:rPr>
        <w:t>substitute:</w:t>
      </w:r>
      <w:r w:rsidRPr="00EE40B5">
        <w:t xml:space="preserve"> </w:t>
      </w:r>
      <w:r w:rsidRPr="00EE40B5">
        <w:rPr>
          <w:bCs w:val="0"/>
        </w:rPr>
        <w:t>GRP-26459</w:t>
      </w:r>
    </w:p>
    <w:p w14:paraId="27C8B9CF" w14:textId="77777777" w:rsidR="005D7A72" w:rsidRPr="00EE40B5" w:rsidRDefault="005D7A72" w:rsidP="005D7A72">
      <w:pPr>
        <w:pStyle w:val="Amendment1"/>
        <w:numPr>
          <w:ilvl w:val="0"/>
          <w:numId w:val="7"/>
        </w:numPr>
        <w:tabs>
          <w:tab w:val="num" w:pos="794"/>
        </w:tabs>
        <w:spacing w:line="260" w:lineRule="exact"/>
        <w:ind w:left="794"/>
      </w:pPr>
      <w:r w:rsidRPr="00EE40B5">
        <w:t>Schedule 5, entry for Sitagliptin with metformin in the form Tablet containing 50 mg sitagliptin with 850 mg metformin hydrochloride</w:t>
      </w:r>
    </w:p>
    <w:p w14:paraId="5A8D0820" w14:textId="77777777" w:rsidR="005D7A72" w:rsidRPr="00EE40B5" w:rsidRDefault="005D7A72" w:rsidP="005D7A72">
      <w:pPr>
        <w:pStyle w:val="Amendment1"/>
        <w:numPr>
          <w:ilvl w:val="0"/>
          <w:numId w:val="0"/>
        </w:numPr>
        <w:spacing w:before="60" w:after="60" w:line="260" w:lineRule="exact"/>
        <w:ind w:left="794"/>
      </w:pPr>
      <w:r w:rsidRPr="00EE40B5">
        <w:rPr>
          <w:rFonts w:ascii="Times New Roman" w:hAnsi="Times New Roman"/>
          <w:b w:val="0"/>
          <w:bCs w:val="0"/>
          <w:i/>
          <w:iCs/>
        </w:rPr>
        <w:t xml:space="preserve">omit from the column headed </w:t>
      </w:r>
      <w:r w:rsidRPr="00EE40B5">
        <w:rPr>
          <w:rFonts w:ascii="Times New Roman" w:hAnsi="Times New Roman" w:cs="Times New Roman"/>
          <w:b w:val="0"/>
          <w:bCs w:val="0"/>
          <w:i/>
          <w:iCs/>
        </w:rPr>
        <w:t>“Schedule Equivalent Group”:</w:t>
      </w:r>
      <w:r w:rsidRPr="00EE40B5">
        <w:rPr>
          <w:b w:val="0"/>
          <w:bCs w:val="0"/>
          <w:i/>
          <w:iCs/>
        </w:rPr>
        <w:t xml:space="preserve"> </w:t>
      </w:r>
      <w:r w:rsidRPr="00EE40B5">
        <w:rPr>
          <w:bCs w:val="0"/>
        </w:rPr>
        <w:t>GRP-26448</w:t>
      </w:r>
      <w:r w:rsidRPr="00EE40B5">
        <w:tab/>
      </w:r>
      <w:r w:rsidRPr="00EE40B5">
        <w:rPr>
          <w:rFonts w:ascii="Times New Roman" w:hAnsi="Times New Roman" w:cs="Times New Roman"/>
          <w:b w:val="0"/>
          <w:bCs w:val="0"/>
          <w:i/>
        </w:rPr>
        <w:t>substitute:</w:t>
      </w:r>
      <w:r w:rsidRPr="00EE40B5">
        <w:t xml:space="preserve"> </w:t>
      </w:r>
      <w:r w:rsidRPr="00EE40B5">
        <w:rPr>
          <w:bCs w:val="0"/>
        </w:rPr>
        <w:t>GRP-26454</w:t>
      </w:r>
    </w:p>
    <w:p w14:paraId="1B129AA7" w14:textId="77777777" w:rsidR="005D7A72" w:rsidRPr="00EE40B5" w:rsidRDefault="005D7A72">
      <w:pPr>
        <w:spacing w:line="240" w:lineRule="auto"/>
        <w:rPr>
          <w:rFonts w:ascii="Arial" w:eastAsia="Times New Roman" w:hAnsi="Arial" w:cs="Arial"/>
          <w:b/>
          <w:bCs/>
          <w:sz w:val="20"/>
          <w:lang w:eastAsia="en-AU"/>
        </w:rPr>
      </w:pPr>
      <w:r w:rsidRPr="00EE40B5">
        <w:br w:type="page"/>
      </w:r>
    </w:p>
    <w:p w14:paraId="0C82BF13" w14:textId="1DCEA166" w:rsidR="00433A44" w:rsidRPr="00EE40B5" w:rsidRDefault="00D16381" w:rsidP="00C2570A">
      <w:pPr>
        <w:pStyle w:val="Amendment1"/>
        <w:numPr>
          <w:ilvl w:val="0"/>
          <w:numId w:val="7"/>
        </w:numPr>
        <w:tabs>
          <w:tab w:val="num" w:pos="794"/>
        </w:tabs>
        <w:spacing w:line="260" w:lineRule="exact"/>
        <w:ind w:left="794"/>
      </w:pPr>
      <w:r w:rsidRPr="00EE40B5">
        <w:lastRenderedPageBreak/>
        <w:t>Schedule 5, entry for Sumatriptan in the form Tablet 50 mg (as succinate)</w:t>
      </w:r>
    </w:p>
    <w:p w14:paraId="18203A54" w14:textId="4A87F310" w:rsidR="00433A44" w:rsidRPr="00EE40B5" w:rsidRDefault="00D16381" w:rsidP="00C2570A">
      <w:pPr>
        <w:pStyle w:val="Amendment1"/>
        <w:numPr>
          <w:ilvl w:val="0"/>
          <w:numId w:val="0"/>
        </w:numPr>
        <w:spacing w:before="60" w:after="60" w:line="260" w:lineRule="exact"/>
        <w:ind w:left="794"/>
        <w:rPr>
          <w:rFonts w:ascii="Times New Roman" w:hAnsi="Times New Roman" w:cs="Times New Roman"/>
          <w:iCs/>
        </w:rPr>
      </w:pPr>
      <w:r w:rsidRPr="00EE40B5">
        <w:rPr>
          <w:rFonts w:ascii="Times New Roman" w:hAnsi="Times New Roman" w:cs="Times New Roman"/>
          <w:b w:val="0"/>
          <w:bCs w:val="0"/>
          <w:i/>
        </w:rPr>
        <w:t xml:space="preserve">insert in alphabetical order in the column headed “Brand”: </w:t>
      </w:r>
      <w:r w:rsidRPr="00EE40B5">
        <w:t>IMIGRAN MIGRAINE</w:t>
      </w:r>
    </w:p>
    <w:p w14:paraId="38129D08" w14:textId="3BA1F6EB" w:rsidR="00433A44" w:rsidRPr="00EE40B5" w:rsidRDefault="00D16381" w:rsidP="00C2570A">
      <w:pPr>
        <w:pStyle w:val="Amendment1"/>
        <w:numPr>
          <w:ilvl w:val="0"/>
          <w:numId w:val="7"/>
        </w:numPr>
        <w:tabs>
          <w:tab w:val="num" w:pos="794"/>
        </w:tabs>
        <w:spacing w:line="260" w:lineRule="exact"/>
        <w:ind w:left="794"/>
      </w:pPr>
      <w:r w:rsidRPr="00EE40B5">
        <w:t>Schedule 5, after entry for Teriparatide in the form Injection 250 micrograms per mL, 2.4 mL in multi-dose pre-filled pen</w:t>
      </w:r>
    </w:p>
    <w:p w14:paraId="2C1C4146" w14:textId="42C0FB7C" w:rsidR="00D16381" w:rsidRPr="00EE40B5" w:rsidRDefault="00D16381" w:rsidP="00C2570A">
      <w:pPr>
        <w:pStyle w:val="Amendment1"/>
        <w:numPr>
          <w:ilvl w:val="0"/>
          <w:numId w:val="0"/>
        </w:numPr>
        <w:spacing w:before="60" w:after="60" w:line="260" w:lineRule="exact"/>
        <w:ind w:left="74" w:firstLine="720"/>
        <w:rPr>
          <w:rFonts w:ascii="Times New Roman" w:hAnsi="Times New Roman" w:cs="Times New Roman"/>
          <w:b w:val="0"/>
          <w:bCs w:val="0"/>
          <w:i/>
        </w:rPr>
      </w:pPr>
      <w:r w:rsidRPr="00EE40B5">
        <w:rPr>
          <w:rFonts w:ascii="Times New Roman" w:hAnsi="Times New Roman" w:cs="Times New Roman"/>
          <w:b w:val="0"/>
          <w:bCs w:val="0"/>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D16381" w:rsidRPr="00EE40B5" w14:paraId="24D60D9D" w14:textId="77777777" w:rsidTr="005B6A3A">
        <w:tc>
          <w:tcPr>
            <w:tcW w:w="2319" w:type="dxa"/>
          </w:tcPr>
          <w:p w14:paraId="3936DB12" w14:textId="4F60A261" w:rsidR="00D16381" w:rsidRPr="00EE40B5" w:rsidRDefault="00D16381" w:rsidP="00D16381">
            <w:pPr>
              <w:widowControl w:val="0"/>
              <w:spacing w:before="60" w:after="60" w:line="240" w:lineRule="auto"/>
              <w:rPr>
                <w:rFonts w:cs="Times New Roman"/>
                <w:sz w:val="20"/>
              </w:rPr>
            </w:pPr>
            <w:r w:rsidRPr="00EE40B5">
              <w:rPr>
                <w:rFonts w:cs="Arial"/>
                <w:sz w:val="20"/>
                <w:lang w:val="en-US"/>
              </w:rPr>
              <w:t>Testosterone</w:t>
            </w:r>
          </w:p>
        </w:tc>
        <w:tc>
          <w:tcPr>
            <w:tcW w:w="1548" w:type="dxa"/>
          </w:tcPr>
          <w:p w14:paraId="087F2067" w14:textId="49423DD4" w:rsidR="00D16381" w:rsidRPr="00EE40B5" w:rsidRDefault="00D16381" w:rsidP="00D16381">
            <w:pPr>
              <w:pStyle w:val="Tabletext"/>
              <w:widowControl w:val="0"/>
              <w:spacing w:after="60" w:line="240" w:lineRule="auto"/>
            </w:pPr>
            <w:r w:rsidRPr="00EE40B5">
              <w:rPr>
                <w:rFonts w:cs="Arial"/>
                <w:lang w:val="en-US"/>
              </w:rPr>
              <w:t>GRP-28648</w:t>
            </w:r>
          </w:p>
        </w:tc>
        <w:tc>
          <w:tcPr>
            <w:tcW w:w="6446" w:type="dxa"/>
          </w:tcPr>
          <w:p w14:paraId="100AC140" w14:textId="641D6038" w:rsidR="00D16381" w:rsidRPr="00EE40B5" w:rsidRDefault="00D16381" w:rsidP="00D16381">
            <w:pPr>
              <w:pStyle w:val="Tabletext"/>
              <w:widowControl w:val="0"/>
              <w:spacing w:after="60" w:line="240" w:lineRule="auto"/>
            </w:pPr>
            <w:r w:rsidRPr="00EE40B5">
              <w:rPr>
                <w:lang w:val="en-US"/>
              </w:rPr>
              <w:t>I.M. injection containing testosterone undecanoate 1,000 mg in 4 mL</w:t>
            </w:r>
          </w:p>
        </w:tc>
        <w:tc>
          <w:tcPr>
            <w:tcW w:w="1349" w:type="dxa"/>
          </w:tcPr>
          <w:p w14:paraId="07A45FB6" w14:textId="069A687D" w:rsidR="00D16381" w:rsidRPr="00EE40B5" w:rsidRDefault="00D16381" w:rsidP="00D16381">
            <w:pPr>
              <w:pStyle w:val="Tabletext"/>
              <w:widowControl w:val="0"/>
              <w:spacing w:after="60" w:line="240" w:lineRule="auto"/>
            </w:pPr>
            <w:r w:rsidRPr="00EE40B5">
              <w:rPr>
                <w:rFonts w:cs="Arial"/>
                <w:lang w:val="en-US"/>
              </w:rPr>
              <w:t>Injection</w:t>
            </w:r>
          </w:p>
        </w:tc>
        <w:tc>
          <w:tcPr>
            <w:tcW w:w="2448" w:type="dxa"/>
          </w:tcPr>
          <w:p w14:paraId="47F88A14" w14:textId="6CA72F04" w:rsidR="00D16381" w:rsidRPr="00EE40B5" w:rsidRDefault="00D16381" w:rsidP="00D16381">
            <w:pPr>
              <w:pStyle w:val="Tabletext"/>
              <w:widowControl w:val="0"/>
              <w:spacing w:after="60" w:line="240" w:lineRule="auto"/>
            </w:pPr>
            <w:proofErr w:type="spellStart"/>
            <w:r w:rsidRPr="00EE40B5">
              <w:rPr>
                <w:rFonts w:cs="Arial"/>
                <w:lang w:val="en-US"/>
              </w:rPr>
              <w:t>Reandron</w:t>
            </w:r>
            <w:proofErr w:type="spellEnd"/>
            <w:r w:rsidRPr="00EE40B5">
              <w:rPr>
                <w:rFonts w:cs="Arial"/>
                <w:lang w:val="en-US"/>
              </w:rPr>
              <w:t xml:space="preserve"> 1000</w:t>
            </w:r>
            <w:r w:rsidRPr="00EE40B5">
              <w:rPr>
                <w:rFonts w:cs="Arial"/>
                <w:lang w:val="en-US"/>
              </w:rPr>
              <w:br/>
              <w:t>Testosterone ADVZ 1000</w:t>
            </w:r>
          </w:p>
        </w:tc>
      </w:tr>
    </w:tbl>
    <w:p w14:paraId="791D677D" w14:textId="095654E2" w:rsidR="001C2C6C" w:rsidRPr="00EE40B5" w:rsidRDefault="001C2C6C" w:rsidP="00C2570A">
      <w:pPr>
        <w:pStyle w:val="Amendment1"/>
        <w:numPr>
          <w:ilvl w:val="0"/>
          <w:numId w:val="7"/>
        </w:numPr>
        <w:tabs>
          <w:tab w:val="num" w:pos="794"/>
        </w:tabs>
        <w:spacing w:line="260" w:lineRule="exact"/>
        <w:ind w:left="794"/>
      </w:pPr>
      <w:r w:rsidRPr="00EE40B5">
        <w:t xml:space="preserve">Schedule 5, entry for </w:t>
      </w:r>
      <w:r w:rsidR="00C2570A" w:rsidRPr="00EE40B5">
        <w:t>Valaciclovir</w:t>
      </w:r>
      <w:r w:rsidR="005D7A72" w:rsidRPr="00EE40B5">
        <w:t xml:space="preserve"> in the form Tablet 500 mg (as hydrochloride)</w:t>
      </w:r>
    </w:p>
    <w:p w14:paraId="22D3AC85" w14:textId="77777777" w:rsidR="005D7A72" w:rsidRPr="00EE40B5" w:rsidRDefault="005D7A72" w:rsidP="003977D2">
      <w:pPr>
        <w:pStyle w:val="Amendment1"/>
        <w:numPr>
          <w:ilvl w:val="0"/>
          <w:numId w:val="45"/>
        </w:numPr>
        <w:ind w:left="1361" w:hanging="567"/>
      </w:pPr>
      <w:r w:rsidRPr="00EE40B5">
        <w:rPr>
          <w:rFonts w:ascii="Times New Roman" w:hAnsi="Times New Roman" w:cs="Times New Roman"/>
          <w:b w:val="0"/>
          <w:bCs w:val="0"/>
          <w:i/>
          <w:iCs/>
        </w:rPr>
        <w:t>omit from the column headed “Schedule Equivalent Group”:</w:t>
      </w:r>
      <w:r w:rsidRPr="00EE40B5">
        <w:t xml:space="preserve"> GRP-19634</w:t>
      </w:r>
      <w:r w:rsidRPr="00EE40B5">
        <w:tab/>
      </w:r>
      <w:r w:rsidRPr="00EE40B5">
        <w:rPr>
          <w:rFonts w:ascii="Times New Roman" w:hAnsi="Times New Roman" w:cs="Times New Roman"/>
          <w:b w:val="0"/>
          <w:bCs w:val="0"/>
          <w:i/>
          <w:iCs/>
        </w:rPr>
        <w:t>substitute:</w:t>
      </w:r>
      <w:r w:rsidRPr="00EE40B5">
        <w:t xml:space="preserve"> GRP-19726</w:t>
      </w:r>
    </w:p>
    <w:p w14:paraId="50605FD3" w14:textId="1F3A6E69" w:rsidR="001C2C6C" w:rsidRPr="00EE40B5" w:rsidRDefault="001C2C6C" w:rsidP="003977D2">
      <w:pPr>
        <w:pStyle w:val="Amendment1"/>
        <w:numPr>
          <w:ilvl w:val="0"/>
          <w:numId w:val="45"/>
        </w:numPr>
        <w:ind w:left="1361" w:hanging="567"/>
        <w:rPr>
          <w:rFonts w:ascii="Times New Roman" w:hAnsi="Times New Roman"/>
          <w:i/>
        </w:rPr>
      </w:pPr>
      <w:r w:rsidRPr="00EE40B5">
        <w:rPr>
          <w:rFonts w:ascii="Times New Roman" w:hAnsi="Times New Roman" w:cs="Times New Roman"/>
          <w:b w:val="0"/>
          <w:bCs w:val="0"/>
          <w:i/>
          <w:iCs/>
        </w:rPr>
        <w:t>omit</w:t>
      </w:r>
      <w:r w:rsidRPr="00EE40B5">
        <w:rPr>
          <w:rFonts w:ascii="Times New Roman" w:hAnsi="Times New Roman" w:cs="Times New Roman"/>
          <w:b w:val="0"/>
          <w:bCs w:val="0"/>
          <w:i/>
        </w:rPr>
        <w:t xml:space="preserve"> from the column headed “Brand”:</w:t>
      </w:r>
      <w:r w:rsidRPr="00EE40B5">
        <w:rPr>
          <w:rStyle w:val="AmendmentKeyword"/>
        </w:rPr>
        <w:t xml:space="preserve"> </w:t>
      </w:r>
      <w:r w:rsidR="00C2570A" w:rsidRPr="00EE40B5">
        <w:t>NOUMED VALACICLOVIR</w:t>
      </w:r>
    </w:p>
    <w:sectPr w:rsidR="001C2C6C" w:rsidRPr="00EE40B5"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BD2A" w14:textId="77777777" w:rsidR="00ED6450" w:rsidRDefault="00ED6450" w:rsidP="0048364F">
      <w:pPr>
        <w:spacing w:line="240" w:lineRule="auto"/>
      </w:pPr>
      <w:r>
        <w:separator/>
      </w:r>
    </w:p>
  </w:endnote>
  <w:endnote w:type="continuationSeparator" w:id="0">
    <w:p w14:paraId="64825C4B" w14:textId="77777777" w:rsidR="00ED6450" w:rsidRDefault="00ED645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47EF9AB"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13E56AB4" w:rsidR="008253D2" w:rsidRDefault="008253D2" w:rsidP="006D3667">
    <w:pPr>
      <w:rPr>
        <w:i/>
        <w:noProof/>
        <w:sz w:val="18"/>
      </w:rPr>
    </w:pPr>
    <w:r w:rsidRPr="00682B4F">
      <w:rPr>
        <w:i/>
        <w:sz w:val="18"/>
      </w:rPr>
      <w:ptab w:relativeTo="margin" w:alignment="center" w:leader="none"/>
    </w:r>
    <w:r w:rsidRPr="00682B4F">
      <w:rPr>
        <w:i/>
        <w:sz w:val="18"/>
        <w:szCs w:val="18"/>
      </w:rPr>
      <w:t>National Health (</w:t>
    </w:r>
    <w:r w:rsidR="00926227" w:rsidRPr="00682B4F">
      <w:rPr>
        <w:i/>
        <w:sz w:val="18"/>
        <w:szCs w:val="18"/>
      </w:rPr>
      <w:t xml:space="preserve">Listing of </w:t>
    </w:r>
    <w:r w:rsidRPr="00682B4F">
      <w:rPr>
        <w:i/>
        <w:sz w:val="18"/>
        <w:szCs w:val="18"/>
      </w:rPr>
      <w:t xml:space="preserve">Pharmaceutical </w:t>
    </w:r>
    <w:r w:rsidR="000B0783" w:rsidRPr="00682B4F">
      <w:rPr>
        <w:i/>
        <w:sz w:val="18"/>
        <w:szCs w:val="18"/>
      </w:rPr>
      <w:t>B</w:t>
    </w:r>
    <w:r w:rsidRPr="00682B4F">
      <w:rPr>
        <w:i/>
        <w:sz w:val="18"/>
        <w:szCs w:val="18"/>
      </w:rPr>
      <w:t>enefits) Amendmen</w:t>
    </w:r>
    <w:r w:rsidRPr="002A665C">
      <w:rPr>
        <w:i/>
        <w:sz w:val="18"/>
        <w:szCs w:val="18"/>
      </w:rPr>
      <w:t xml:space="preserve">t </w:t>
    </w:r>
    <w:r w:rsidR="000F0C8A" w:rsidRPr="002A665C">
      <w:rPr>
        <w:i/>
        <w:sz w:val="18"/>
        <w:szCs w:val="18"/>
      </w:rPr>
      <w:t>(</w:t>
    </w:r>
    <w:r w:rsidR="00FE25CE" w:rsidRPr="002A665C">
      <w:rPr>
        <w:i/>
        <w:sz w:val="18"/>
        <w:szCs w:val="18"/>
      </w:rPr>
      <w:t>June</w:t>
    </w:r>
    <w:r w:rsidR="000F0C8A" w:rsidRPr="002A665C">
      <w:rPr>
        <w:i/>
        <w:sz w:val="18"/>
        <w:szCs w:val="18"/>
      </w:rPr>
      <w:t xml:space="preserve"> Update) </w:t>
    </w:r>
    <w:r w:rsidRPr="002A665C">
      <w:rPr>
        <w:i/>
        <w:sz w:val="18"/>
        <w:szCs w:val="18"/>
      </w:rPr>
      <w:t>Instrument 202</w:t>
    </w:r>
    <w:r w:rsidR="00FA6B2F" w:rsidRPr="002A665C">
      <w:rPr>
        <w:i/>
        <w:sz w:val="18"/>
        <w:szCs w:val="18"/>
      </w:rPr>
      <w:t>4</w:t>
    </w:r>
    <w:r w:rsidRPr="00D175AD">
      <w:rPr>
        <w:i/>
        <w:sz w:val="18"/>
      </w:rPr>
      <w:ptab w:relativeTo="margin" w:alignment="right" w:leader="none"/>
    </w:r>
    <w:r w:rsidRPr="00D175AD">
      <w:rPr>
        <w:i/>
        <w:sz w:val="18"/>
      </w:rPr>
      <w:fldChar w:fldCharType="begin"/>
    </w:r>
    <w:r w:rsidRPr="00D175AD">
      <w:rPr>
        <w:i/>
        <w:sz w:val="18"/>
      </w:rPr>
      <w:instrText xml:space="preserve"> PAGE   \* MERGEFORMAT </w:instrText>
    </w:r>
    <w:r w:rsidRPr="00D175AD">
      <w:rPr>
        <w:i/>
        <w:sz w:val="18"/>
      </w:rPr>
      <w:fldChar w:fldCharType="separate"/>
    </w:r>
    <w:r w:rsidRPr="00D175AD">
      <w:rPr>
        <w:i/>
        <w:noProof/>
        <w:sz w:val="18"/>
      </w:rPr>
      <w:t>1</w:t>
    </w:r>
    <w:r w:rsidRPr="00D175AD">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6D03D9DF"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7B689E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33C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7516AC0A"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033CA">
            <w:rPr>
              <w:i/>
              <w:noProof/>
              <w:sz w:val="18"/>
            </w:rPr>
            <w:t>K:\PBS Publishing\PBS_Legal Instruments\2023\20231001\c_20231001_Amendment_Instrument_NHL_(No.10)_PB91.docx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D2CCA">
            <w:rPr>
              <w:i/>
              <w:noProof/>
              <w:sz w:val="18"/>
            </w:rPr>
            <w:t>30/5/2024 2:59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2B1CDE68" w:rsidR="00A71D3F" w:rsidRDefault="00A71D3F" w:rsidP="00A71D3F">
    <w:pPr>
      <w:rPr>
        <w:i/>
        <w:noProof/>
        <w:sz w:val="18"/>
      </w:rPr>
    </w:pPr>
    <w:r w:rsidRPr="00682B4F">
      <w:rPr>
        <w:i/>
        <w:sz w:val="18"/>
      </w:rPr>
      <w:ptab w:relativeTo="margin" w:alignment="center" w:leader="none"/>
    </w:r>
    <w:r w:rsidR="009E1A28" w:rsidRPr="00682B4F">
      <w:rPr>
        <w:i/>
        <w:sz w:val="18"/>
        <w:szCs w:val="18"/>
      </w:rPr>
      <w:t xml:space="preserve"> National Health (Listing of Pharmaceutical Benefits) Amendme</w:t>
    </w:r>
    <w:r w:rsidR="009E1A28" w:rsidRPr="002A665C">
      <w:rPr>
        <w:i/>
        <w:sz w:val="18"/>
        <w:szCs w:val="18"/>
      </w:rPr>
      <w:t xml:space="preserve">nt </w:t>
    </w:r>
    <w:r w:rsidR="000F0C8A" w:rsidRPr="002A665C">
      <w:rPr>
        <w:i/>
        <w:sz w:val="18"/>
        <w:szCs w:val="18"/>
      </w:rPr>
      <w:t>(</w:t>
    </w:r>
    <w:r w:rsidR="00F34658" w:rsidRPr="002A665C">
      <w:rPr>
        <w:i/>
        <w:sz w:val="18"/>
        <w:szCs w:val="18"/>
      </w:rPr>
      <w:t>June</w:t>
    </w:r>
    <w:r w:rsidR="000F0C8A" w:rsidRPr="002A665C">
      <w:rPr>
        <w:i/>
        <w:sz w:val="18"/>
        <w:szCs w:val="18"/>
      </w:rPr>
      <w:t xml:space="preserve"> Update) </w:t>
    </w:r>
    <w:r w:rsidR="009E1A28" w:rsidRPr="002A665C">
      <w:rPr>
        <w:i/>
        <w:sz w:val="18"/>
        <w:szCs w:val="18"/>
      </w:rPr>
      <w:t>Instrument 202</w:t>
    </w:r>
    <w:r w:rsidR="00FA6B2F" w:rsidRPr="002A665C">
      <w:rPr>
        <w:i/>
        <w:sz w:val="18"/>
        <w:szCs w:val="18"/>
      </w:rPr>
      <w:t>4</w:t>
    </w:r>
    <w:r w:rsidRPr="00682B4F">
      <w:rPr>
        <w:i/>
        <w:sz w:val="18"/>
      </w:rPr>
      <w:ptab w:relativeTo="margin" w:alignment="right" w:leader="none"/>
    </w:r>
    <w:r w:rsidRPr="00682B4F">
      <w:rPr>
        <w:i/>
        <w:sz w:val="18"/>
      </w:rPr>
      <w:fldChar w:fldCharType="begin"/>
    </w:r>
    <w:r w:rsidRPr="00682B4F">
      <w:rPr>
        <w:i/>
        <w:sz w:val="18"/>
      </w:rPr>
      <w:instrText xml:space="preserve"> PAGE   \* MERGEFORMAT </w:instrText>
    </w:r>
    <w:r w:rsidRPr="00682B4F">
      <w:rPr>
        <w:i/>
        <w:sz w:val="18"/>
      </w:rPr>
      <w:fldChar w:fldCharType="separate"/>
    </w:r>
    <w:r w:rsidRPr="00682B4F">
      <w:rPr>
        <w:i/>
        <w:sz w:val="18"/>
      </w:rPr>
      <w:t>2</w:t>
    </w:r>
    <w:r w:rsidRPr="00682B4F">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4281" w14:textId="77777777" w:rsidR="00ED6450" w:rsidRDefault="00ED6450" w:rsidP="0048364F">
      <w:pPr>
        <w:spacing w:line="240" w:lineRule="auto"/>
      </w:pPr>
      <w:r>
        <w:separator/>
      </w:r>
    </w:p>
  </w:footnote>
  <w:footnote w:type="continuationSeparator" w:id="0">
    <w:p w14:paraId="4F3AEC5A" w14:textId="77777777" w:rsidR="00ED6450" w:rsidRDefault="00ED645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4D"/>
    <w:multiLevelType w:val="hybridMultilevel"/>
    <w:tmpl w:val="5B4E1ABE"/>
    <w:lvl w:ilvl="0" w:tplc="FFFFFFFF">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354D8"/>
    <w:multiLevelType w:val="hybridMultilevel"/>
    <w:tmpl w:val="71B6BC82"/>
    <w:lvl w:ilvl="0" w:tplc="FFFFFFFF">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47B65"/>
    <w:multiLevelType w:val="hybridMultilevel"/>
    <w:tmpl w:val="302EB674"/>
    <w:lvl w:ilvl="0" w:tplc="FFFFFFFF">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938BC"/>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0A3C49DC"/>
    <w:multiLevelType w:val="hybridMultilevel"/>
    <w:tmpl w:val="A1F6F40A"/>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6" w15:restartNumberingAfterBreak="0">
    <w:nsid w:val="0ECC4ED1"/>
    <w:multiLevelType w:val="hybridMultilevel"/>
    <w:tmpl w:val="F2927800"/>
    <w:lvl w:ilvl="0" w:tplc="FFFFFFFF">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EF227F"/>
    <w:multiLevelType w:val="hybridMultilevel"/>
    <w:tmpl w:val="33D254BE"/>
    <w:lvl w:ilvl="0" w:tplc="FFFFFFFF">
      <w:start w:val="1"/>
      <w:numFmt w:val="lowerLetter"/>
      <w:lvlText w:val="(%1)"/>
      <w:lvlJc w:val="left"/>
      <w:pPr>
        <w:ind w:left="2251" w:hanging="360"/>
      </w:pPr>
      <w:rPr>
        <w:rFonts w:ascii="Arial Bold" w:hAnsi="Arial Bold" w:hint="default"/>
        <w:b/>
        <w:i w:val="0"/>
        <w:sz w:val="20"/>
      </w:r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8" w15:restartNumberingAfterBreak="0">
    <w:nsid w:val="1171549D"/>
    <w:multiLevelType w:val="hybridMultilevel"/>
    <w:tmpl w:val="8DD489BE"/>
    <w:lvl w:ilvl="0" w:tplc="FFFFFFFF">
      <w:start w:val="1"/>
      <w:numFmt w:val="lowerLetter"/>
      <w:lvlText w:val="(%1)"/>
      <w:lvlJc w:val="left"/>
      <w:pPr>
        <w:ind w:left="2251" w:hanging="360"/>
      </w:pPr>
      <w:rPr>
        <w:rFonts w:ascii="Arial Bold" w:hAnsi="Arial Bold" w:hint="default"/>
        <w:b/>
        <w:i w:val="0"/>
        <w:sz w:val="20"/>
      </w:r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9" w15:restartNumberingAfterBreak="0">
    <w:nsid w:val="11B1768C"/>
    <w:multiLevelType w:val="multilevel"/>
    <w:tmpl w:val="42CE3CF4"/>
    <w:styleLink w:val="AmendmentInstruction"/>
    <w:lvl w:ilvl="0">
      <w:start w:val="1"/>
      <w:numFmt w:val="decimal"/>
      <w:pStyle w:val="Amendment1"/>
      <w:lvlText w:val="[%1]"/>
      <w:lvlJc w:val="left"/>
      <w:pPr>
        <w:tabs>
          <w:tab w:val="num" w:pos="1929"/>
        </w:tabs>
        <w:ind w:left="1929"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C412FA"/>
    <w:multiLevelType w:val="hybridMultilevel"/>
    <w:tmpl w:val="6E98517E"/>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1" w15:restartNumberingAfterBreak="0">
    <w:nsid w:val="164624FE"/>
    <w:multiLevelType w:val="hybridMultilevel"/>
    <w:tmpl w:val="B9C0B414"/>
    <w:lvl w:ilvl="0" w:tplc="FFFFFFFF">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6C043E9"/>
    <w:multiLevelType w:val="hybridMultilevel"/>
    <w:tmpl w:val="0DF25DC0"/>
    <w:lvl w:ilvl="0" w:tplc="FFFFFFFF">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D07ECC"/>
    <w:multiLevelType w:val="hybridMultilevel"/>
    <w:tmpl w:val="B50065C4"/>
    <w:styleLink w:val="AmendmentInstruction2"/>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2D375EF1"/>
    <w:multiLevelType w:val="hybridMultilevel"/>
    <w:tmpl w:val="253AA53C"/>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8" w15:restartNumberingAfterBreak="0">
    <w:nsid w:val="2D7D4098"/>
    <w:multiLevelType w:val="hybridMultilevel"/>
    <w:tmpl w:val="77CA0C5E"/>
    <w:lvl w:ilvl="0" w:tplc="FFFFFFFF">
      <w:start w:val="1"/>
      <w:numFmt w:val="lowerLetter"/>
      <w:lvlText w:val="(%1)"/>
      <w:lvlJc w:val="left"/>
      <w:pPr>
        <w:ind w:left="2251" w:hanging="360"/>
      </w:pPr>
      <w:rPr>
        <w:rFonts w:ascii="Arial Bold" w:hAnsi="Arial Bold" w:hint="default"/>
        <w:b/>
        <w:i w:val="0"/>
        <w:sz w:val="20"/>
      </w:r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19" w15:restartNumberingAfterBreak="0">
    <w:nsid w:val="35926935"/>
    <w:multiLevelType w:val="hybridMultilevel"/>
    <w:tmpl w:val="C3F63008"/>
    <w:lvl w:ilvl="0" w:tplc="FFFFFFFF">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38957318"/>
    <w:multiLevelType w:val="hybridMultilevel"/>
    <w:tmpl w:val="6BD40546"/>
    <w:lvl w:ilvl="0" w:tplc="FFFFFFFF">
      <w:start w:val="1"/>
      <w:numFmt w:val="lowerLetter"/>
      <w:lvlText w:val="(%1)"/>
      <w:lvlJc w:val="left"/>
      <w:pPr>
        <w:ind w:left="1770" w:hanging="360"/>
      </w:pPr>
      <w:rPr>
        <w:rFonts w:ascii="Arial Bold" w:hAnsi="Arial Bold" w:hint="default"/>
        <w:b/>
        <w:i w:val="0"/>
        <w:sz w:val="20"/>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22" w15:restartNumberingAfterBreak="0">
    <w:nsid w:val="38F6694F"/>
    <w:multiLevelType w:val="hybridMultilevel"/>
    <w:tmpl w:val="9796C9AA"/>
    <w:lvl w:ilvl="0" w:tplc="FFFFFFFF">
      <w:start w:val="1"/>
      <w:numFmt w:val="lowerLetter"/>
      <w:lvlText w:val="(%1)"/>
      <w:lvlJc w:val="left"/>
      <w:pPr>
        <w:ind w:left="2251" w:hanging="360"/>
      </w:pPr>
      <w:rPr>
        <w:rFonts w:ascii="Arial Bold" w:hAnsi="Arial Bold" w:hint="default"/>
        <w:b/>
        <w:i w:val="0"/>
        <w:sz w:val="20"/>
      </w:r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3CEF579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3FCE79B8"/>
    <w:multiLevelType w:val="hybridMultilevel"/>
    <w:tmpl w:val="D3226E68"/>
    <w:lvl w:ilvl="0" w:tplc="FFFFFFFF">
      <w:start w:val="1"/>
      <w:numFmt w:val="lowerLetter"/>
      <w:lvlText w:val="(%1)"/>
      <w:lvlJc w:val="left"/>
      <w:pPr>
        <w:ind w:left="1440" w:hanging="360"/>
      </w:pPr>
      <w:rPr>
        <w:rFonts w:ascii="Arial Bold" w:hAnsi="Arial Bold" w:hint="default"/>
        <w:b/>
        <w:i w:val="0"/>
        <w:sz w:val="2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FE61323"/>
    <w:multiLevelType w:val="hybridMultilevel"/>
    <w:tmpl w:val="9F4EDCB6"/>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8" w15:restartNumberingAfterBreak="0">
    <w:nsid w:val="4A9C107C"/>
    <w:multiLevelType w:val="hybridMultilevel"/>
    <w:tmpl w:val="4A0E6274"/>
    <w:lvl w:ilvl="0" w:tplc="FFFFFFFF">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391882"/>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0" w15:restartNumberingAfterBreak="0">
    <w:nsid w:val="4F9F409E"/>
    <w:multiLevelType w:val="hybridMultilevel"/>
    <w:tmpl w:val="4BDA4AAE"/>
    <w:lvl w:ilvl="0" w:tplc="FFFFFFFF">
      <w:start w:val="1"/>
      <w:numFmt w:val="lowerLetter"/>
      <w:lvlText w:val="(%1)"/>
      <w:lvlJc w:val="left"/>
      <w:pPr>
        <w:ind w:left="2251" w:hanging="360"/>
      </w:pPr>
      <w:rPr>
        <w:rFonts w:ascii="Arial Bold" w:hAnsi="Arial Bold" w:hint="default"/>
        <w:b/>
        <w:i w:val="0"/>
        <w:sz w:val="20"/>
      </w:r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31"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53857"/>
    <w:multiLevelType w:val="hybridMultilevel"/>
    <w:tmpl w:val="280EFF7C"/>
    <w:lvl w:ilvl="0" w:tplc="FFFFFFFF">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4" w15:restartNumberingAfterBreak="0">
    <w:nsid w:val="62785709"/>
    <w:multiLevelType w:val="hybridMultilevel"/>
    <w:tmpl w:val="8F66C804"/>
    <w:lvl w:ilvl="0" w:tplc="FFFFFFFF">
      <w:start w:val="1"/>
      <w:numFmt w:val="lowerLetter"/>
      <w:lvlText w:val="(%1)"/>
      <w:lvlJc w:val="left"/>
      <w:pPr>
        <w:ind w:left="2766" w:hanging="360"/>
      </w:pPr>
      <w:rPr>
        <w:rFonts w:ascii="Arial Bold" w:hAnsi="Arial Bold" w:hint="default"/>
        <w:b/>
        <w:i w:val="0"/>
        <w:sz w:val="20"/>
      </w:rPr>
    </w:lvl>
    <w:lvl w:ilvl="1" w:tplc="0C090019" w:tentative="1">
      <w:start w:val="1"/>
      <w:numFmt w:val="lowerLetter"/>
      <w:lvlText w:val="%2."/>
      <w:lvlJc w:val="left"/>
      <w:pPr>
        <w:ind w:left="3486" w:hanging="360"/>
      </w:pPr>
    </w:lvl>
    <w:lvl w:ilvl="2" w:tplc="0C09001B" w:tentative="1">
      <w:start w:val="1"/>
      <w:numFmt w:val="lowerRoman"/>
      <w:lvlText w:val="%3."/>
      <w:lvlJc w:val="right"/>
      <w:pPr>
        <w:ind w:left="4206" w:hanging="180"/>
      </w:pPr>
    </w:lvl>
    <w:lvl w:ilvl="3" w:tplc="0C09000F" w:tentative="1">
      <w:start w:val="1"/>
      <w:numFmt w:val="decimal"/>
      <w:lvlText w:val="%4."/>
      <w:lvlJc w:val="left"/>
      <w:pPr>
        <w:ind w:left="4926" w:hanging="360"/>
      </w:pPr>
    </w:lvl>
    <w:lvl w:ilvl="4" w:tplc="0C090019" w:tentative="1">
      <w:start w:val="1"/>
      <w:numFmt w:val="lowerLetter"/>
      <w:lvlText w:val="%5."/>
      <w:lvlJc w:val="left"/>
      <w:pPr>
        <w:ind w:left="5646" w:hanging="360"/>
      </w:pPr>
    </w:lvl>
    <w:lvl w:ilvl="5" w:tplc="0C09001B" w:tentative="1">
      <w:start w:val="1"/>
      <w:numFmt w:val="lowerRoman"/>
      <w:lvlText w:val="%6."/>
      <w:lvlJc w:val="right"/>
      <w:pPr>
        <w:ind w:left="6366" w:hanging="180"/>
      </w:pPr>
    </w:lvl>
    <w:lvl w:ilvl="6" w:tplc="0C09000F" w:tentative="1">
      <w:start w:val="1"/>
      <w:numFmt w:val="decimal"/>
      <w:lvlText w:val="%7."/>
      <w:lvlJc w:val="left"/>
      <w:pPr>
        <w:ind w:left="7086" w:hanging="360"/>
      </w:pPr>
    </w:lvl>
    <w:lvl w:ilvl="7" w:tplc="0C090019" w:tentative="1">
      <w:start w:val="1"/>
      <w:numFmt w:val="lowerLetter"/>
      <w:lvlText w:val="%8."/>
      <w:lvlJc w:val="left"/>
      <w:pPr>
        <w:ind w:left="7806" w:hanging="360"/>
      </w:pPr>
    </w:lvl>
    <w:lvl w:ilvl="8" w:tplc="0C09001B" w:tentative="1">
      <w:start w:val="1"/>
      <w:numFmt w:val="lowerRoman"/>
      <w:lvlText w:val="%9."/>
      <w:lvlJc w:val="right"/>
      <w:pPr>
        <w:ind w:left="8526" w:hanging="180"/>
      </w:pPr>
    </w:lvl>
  </w:abstractNum>
  <w:abstractNum w:abstractNumId="35" w15:restartNumberingAfterBreak="0">
    <w:nsid w:val="69B21A6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6" w15:restartNumberingAfterBreak="0">
    <w:nsid w:val="720F0A36"/>
    <w:multiLevelType w:val="hybridMultilevel"/>
    <w:tmpl w:val="B84827FA"/>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37" w15:restartNumberingAfterBreak="0">
    <w:nsid w:val="72D40100"/>
    <w:multiLevelType w:val="hybridMultilevel"/>
    <w:tmpl w:val="11C8902E"/>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38" w15:restartNumberingAfterBreak="0">
    <w:nsid w:val="77665321"/>
    <w:multiLevelType w:val="hybridMultilevel"/>
    <w:tmpl w:val="DEDACB3C"/>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9" w15:restartNumberingAfterBreak="0">
    <w:nsid w:val="781501C6"/>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788F6666"/>
    <w:multiLevelType w:val="hybridMultilevel"/>
    <w:tmpl w:val="5E4C260C"/>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41" w15:restartNumberingAfterBreak="0">
    <w:nsid w:val="79DE0636"/>
    <w:multiLevelType w:val="hybridMultilevel"/>
    <w:tmpl w:val="CFCC41FA"/>
    <w:lvl w:ilvl="0" w:tplc="FFFFFFFF">
      <w:start w:val="1"/>
      <w:numFmt w:val="lowerLetter"/>
      <w:lvlText w:val="(%1)"/>
      <w:lvlJc w:val="left"/>
      <w:pPr>
        <w:ind w:left="1506" w:hanging="360"/>
      </w:pPr>
      <w:rPr>
        <w:rFonts w:ascii="Arial Bold" w:hAnsi="Arial Bold" w:hint="default"/>
        <w:b/>
        <w:i w:val="0"/>
        <w:sz w:val="20"/>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42" w15:restartNumberingAfterBreak="0">
    <w:nsid w:val="7E4903EE"/>
    <w:multiLevelType w:val="hybridMultilevel"/>
    <w:tmpl w:val="F10ACE74"/>
    <w:lvl w:ilvl="0" w:tplc="FFFFFFFF">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43"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23"/>
  </w:num>
  <w:num w:numId="2" w16cid:durableId="685327880">
    <w:abstractNumId w:val="12"/>
  </w:num>
  <w:num w:numId="3" w16cid:durableId="1306662348">
    <w:abstractNumId w:val="20"/>
  </w:num>
  <w:num w:numId="4" w16cid:durableId="1488132648">
    <w:abstractNumId w:val="9"/>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tentative="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5" w16cid:durableId="1962497107">
    <w:abstractNumId w:val="16"/>
  </w:num>
  <w:num w:numId="6" w16cid:durableId="985011959">
    <w:abstractNumId w:val="32"/>
  </w:num>
  <w:num w:numId="7" w16cid:durableId="1843928179">
    <w:abstractNumId w:val="9"/>
  </w:num>
  <w:num w:numId="8" w16cid:durableId="1700425333">
    <w:abstractNumId w:val="14"/>
  </w:num>
  <w:num w:numId="9" w16cid:durableId="1578588725">
    <w:abstractNumId w:val="31"/>
  </w:num>
  <w:num w:numId="10" w16cid:durableId="1215854772">
    <w:abstractNumId w:val="43"/>
  </w:num>
  <w:num w:numId="11" w16cid:durableId="873426373">
    <w:abstractNumId w:val="4"/>
  </w:num>
  <w:num w:numId="12" w16cid:durableId="1626689956">
    <w:abstractNumId w:val="13"/>
  </w:num>
  <w:num w:numId="13" w16cid:durableId="1472483107">
    <w:abstractNumId w:val="24"/>
  </w:num>
  <w:num w:numId="14" w16cid:durableId="439222480">
    <w:abstractNumId w:val="35"/>
  </w:num>
  <w:num w:numId="15" w16cid:durableId="2135058181">
    <w:abstractNumId w:val="25"/>
  </w:num>
  <w:num w:numId="16" w16cid:durableId="979455650">
    <w:abstractNumId w:val="39"/>
  </w:num>
  <w:num w:numId="17" w16cid:durableId="1139374319">
    <w:abstractNumId w:val="3"/>
  </w:num>
  <w:num w:numId="18" w16cid:durableId="1539246574">
    <w:abstractNumId w:val="29"/>
  </w:num>
  <w:num w:numId="19" w16cid:durableId="365761619">
    <w:abstractNumId w:val="37"/>
  </w:num>
  <w:num w:numId="20" w16cid:durableId="1090127963">
    <w:abstractNumId w:val="27"/>
  </w:num>
  <w:num w:numId="21" w16cid:durableId="543179083">
    <w:abstractNumId w:val="6"/>
  </w:num>
  <w:num w:numId="22" w16cid:durableId="1565293909">
    <w:abstractNumId w:val="40"/>
  </w:num>
  <w:num w:numId="23" w16cid:durableId="2003118219">
    <w:abstractNumId w:val="10"/>
  </w:num>
  <w:num w:numId="24" w16cid:durableId="1807551844">
    <w:abstractNumId w:val="36"/>
  </w:num>
  <w:num w:numId="25" w16cid:durableId="1778985102">
    <w:abstractNumId w:val="5"/>
  </w:num>
  <w:num w:numId="26" w16cid:durableId="1513296246">
    <w:abstractNumId w:val="11"/>
  </w:num>
  <w:num w:numId="27" w16cid:durableId="862939747">
    <w:abstractNumId w:val="18"/>
  </w:num>
  <w:num w:numId="28" w16cid:durableId="1480613504">
    <w:abstractNumId w:val="7"/>
  </w:num>
  <w:num w:numId="29" w16cid:durableId="837423471">
    <w:abstractNumId w:val="8"/>
  </w:num>
  <w:num w:numId="30" w16cid:durableId="1690452166">
    <w:abstractNumId w:val="22"/>
  </w:num>
  <w:num w:numId="31" w16cid:durableId="946692638">
    <w:abstractNumId w:val="33"/>
  </w:num>
  <w:num w:numId="32" w16cid:durableId="1919091186">
    <w:abstractNumId w:val="30"/>
  </w:num>
  <w:num w:numId="33" w16cid:durableId="1378971359">
    <w:abstractNumId w:val="21"/>
  </w:num>
  <w:num w:numId="34" w16cid:durableId="1042972437">
    <w:abstractNumId w:val="17"/>
  </w:num>
  <w:num w:numId="35" w16cid:durableId="60757873">
    <w:abstractNumId w:val="42"/>
  </w:num>
  <w:num w:numId="36" w16cid:durableId="394396426">
    <w:abstractNumId w:val="26"/>
  </w:num>
  <w:num w:numId="37" w16cid:durableId="52433457">
    <w:abstractNumId w:val="15"/>
  </w:num>
  <w:num w:numId="38" w16cid:durableId="1188443639">
    <w:abstractNumId w:val="41"/>
  </w:num>
  <w:num w:numId="39" w16cid:durableId="1285968566">
    <w:abstractNumId w:val="34"/>
  </w:num>
  <w:num w:numId="40" w16cid:durableId="1634484810">
    <w:abstractNumId w:val="28"/>
  </w:num>
  <w:num w:numId="41" w16cid:durableId="1165129217">
    <w:abstractNumId w:val="38"/>
  </w:num>
  <w:num w:numId="42" w16cid:durableId="953558136">
    <w:abstractNumId w:val="19"/>
  </w:num>
  <w:num w:numId="43" w16cid:durableId="2024817634">
    <w:abstractNumId w:val="0"/>
  </w:num>
  <w:num w:numId="44" w16cid:durableId="1113750162">
    <w:abstractNumId w:val="2"/>
  </w:num>
  <w:num w:numId="45" w16cid:durableId="818225680">
    <w:abstractNumId w:val="1"/>
  </w:num>
  <w:num w:numId="46" w16cid:durableId="2029721529">
    <w:abstractNumId w:val="9"/>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tentative="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17A"/>
    <w:rsid w:val="00001384"/>
    <w:rsid w:val="00002BCC"/>
    <w:rsid w:val="00002F0F"/>
    <w:rsid w:val="00003EEE"/>
    <w:rsid w:val="000058FD"/>
    <w:rsid w:val="0000658C"/>
    <w:rsid w:val="0000689F"/>
    <w:rsid w:val="0001130F"/>
    <w:rsid w:val="000113BC"/>
    <w:rsid w:val="000136AF"/>
    <w:rsid w:val="00013D6B"/>
    <w:rsid w:val="000147D2"/>
    <w:rsid w:val="00015638"/>
    <w:rsid w:val="00016911"/>
    <w:rsid w:val="000177FE"/>
    <w:rsid w:val="00017F3E"/>
    <w:rsid w:val="000203C0"/>
    <w:rsid w:val="00020807"/>
    <w:rsid w:val="000208BC"/>
    <w:rsid w:val="00021139"/>
    <w:rsid w:val="000239AF"/>
    <w:rsid w:val="000240D9"/>
    <w:rsid w:val="00024467"/>
    <w:rsid w:val="00025A55"/>
    <w:rsid w:val="00025A81"/>
    <w:rsid w:val="000307AD"/>
    <w:rsid w:val="00030A2D"/>
    <w:rsid w:val="00031A50"/>
    <w:rsid w:val="00031C63"/>
    <w:rsid w:val="00032E1D"/>
    <w:rsid w:val="000370F3"/>
    <w:rsid w:val="0004044E"/>
    <w:rsid w:val="00042F1F"/>
    <w:rsid w:val="00044951"/>
    <w:rsid w:val="000449A4"/>
    <w:rsid w:val="00045004"/>
    <w:rsid w:val="0004592E"/>
    <w:rsid w:val="0004797B"/>
    <w:rsid w:val="0005015D"/>
    <w:rsid w:val="00050AD1"/>
    <w:rsid w:val="00051122"/>
    <w:rsid w:val="0005120E"/>
    <w:rsid w:val="00052103"/>
    <w:rsid w:val="00052B91"/>
    <w:rsid w:val="00052FDC"/>
    <w:rsid w:val="000530E3"/>
    <w:rsid w:val="00053C44"/>
    <w:rsid w:val="00054577"/>
    <w:rsid w:val="00054CEA"/>
    <w:rsid w:val="000562F8"/>
    <w:rsid w:val="00057432"/>
    <w:rsid w:val="0005766B"/>
    <w:rsid w:val="00057A62"/>
    <w:rsid w:val="00057FB6"/>
    <w:rsid w:val="00060246"/>
    <w:rsid w:val="00061154"/>
    <w:rsid w:val="000614BF"/>
    <w:rsid w:val="00061ED6"/>
    <w:rsid w:val="000632F1"/>
    <w:rsid w:val="00063865"/>
    <w:rsid w:val="0007169C"/>
    <w:rsid w:val="00073AA8"/>
    <w:rsid w:val="00074482"/>
    <w:rsid w:val="0007569E"/>
    <w:rsid w:val="00075776"/>
    <w:rsid w:val="00075A04"/>
    <w:rsid w:val="000767FB"/>
    <w:rsid w:val="0007757C"/>
    <w:rsid w:val="00077593"/>
    <w:rsid w:val="000808A7"/>
    <w:rsid w:val="00080F32"/>
    <w:rsid w:val="00081642"/>
    <w:rsid w:val="00081873"/>
    <w:rsid w:val="00081B33"/>
    <w:rsid w:val="00083F48"/>
    <w:rsid w:val="000840DA"/>
    <w:rsid w:val="000849BC"/>
    <w:rsid w:val="000869A4"/>
    <w:rsid w:val="000907E1"/>
    <w:rsid w:val="00092AE8"/>
    <w:rsid w:val="00097F38"/>
    <w:rsid w:val="000A0E80"/>
    <w:rsid w:val="000A4713"/>
    <w:rsid w:val="000A479A"/>
    <w:rsid w:val="000A4CA3"/>
    <w:rsid w:val="000A518C"/>
    <w:rsid w:val="000A58B9"/>
    <w:rsid w:val="000A5A85"/>
    <w:rsid w:val="000A64C3"/>
    <w:rsid w:val="000A6842"/>
    <w:rsid w:val="000A6BF6"/>
    <w:rsid w:val="000A6CCB"/>
    <w:rsid w:val="000A6D24"/>
    <w:rsid w:val="000A799B"/>
    <w:rsid w:val="000A7DF9"/>
    <w:rsid w:val="000B0202"/>
    <w:rsid w:val="000B0783"/>
    <w:rsid w:val="000B0CC6"/>
    <w:rsid w:val="000B0EFD"/>
    <w:rsid w:val="000B0FF9"/>
    <w:rsid w:val="000B146C"/>
    <w:rsid w:val="000B314F"/>
    <w:rsid w:val="000B41E6"/>
    <w:rsid w:val="000B4798"/>
    <w:rsid w:val="000B5FA5"/>
    <w:rsid w:val="000B7755"/>
    <w:rsid w:val="000C0A57"/>
    <w:rsid w:val="000C14CE"/>
    <w:rsid w:val="000C281E"/>
    <w:rsid w:val="000C46FB"/>
    <w:rsid w:val="000D017C"/>
    <w:rsid w:val="000D05EF"/>
    <w:rsid w:val="000D1092"/>
    <w:rsid w:val="000D1FE0"/>
    <w:rsid w:val="000D3FB9"/>
    <w:rsid w:val="000D49CD"/>
    <w:rsid w:val="000D5485"/>
    <w:rsid w:val="000D620B"/>
    <w:rsid w:val="000E0F0F"/>
    <w:rsid w:val="000E1104"/>
    <w:rsid w:val="000E1CB4"/>
    <w:rsid w:val="000E2A1B"/>
    <w:rsid w:val="000E4AC1"/>
    <w:rsid w:val="000E598E"/>
    <w:rsid w:val="000E5A3D"/>
    <w:rsid w:val="000F096D"/>
    <w:rsid w:val="000F0ADA"/>
    <w:rsid w:val="000F0C8A"/>
    <w:rsid w:val="000F0C8D"/>
    <w:rsid w:val="000F14BD"/>
    <w:rsid w:val="000F169A"/>
    <w:rsid w:val="000F21C1"/>
    <w:rsid w:val="000F23BE"/>
    <w:rsid w:val="000F2ED2"/>
    <w:rsid w:val="000F4147"/>
    <w:rsid w:val="000F5FC4"/>
    <w:rsid w:val="000F6B58"/>
    <w:rsid w:val="000F6E54"/>
    <w:rsid w:val="001008E8"/>
    <w:rsid w:val="00100B33"/>
    <w:rsid w:val="00102292"/>
    <w:rsid w:val="0010322F"/>
    <w:rsid w:val="00104CCA"/>
    <w:rsid w:val="00106392"/>
    <w:rsid w:val="0010745C"/>
    <w:rsid w:val="00110952"/>
    <w:rsid w:val="00111976"/>
    <w:rsid w:val="00111D56"/>
    <w:rsid w:val="00112203"/>
    <w:rsid w:val="001122FF"/>
    <w:rsid w:val="0011265E"/>
    <w:rsid w:val="001135A3"/>
    <w:rsid w:val="00113E13"/>
    <w:rsid w:val="001145B1"/>
    <w:rsid w:val="00115643"/>
    <w:rsid w:val="0011569D"/>
    <w:rsid w:val="001169CA"/>
    <w:rsid w:val="00116B76"/>
    <w:rsid w:val="00120D77"/>
    <w:rsid w:val="00122B3F"/>
    <w:rsid w:val="001249A8"/>
    <w:rsid w:val="001256DD"/>
    <w:rsid w:val="001269D4"/>
    <w:rsid w:val="001311D0"/>
    <w:rsid w:val="0013263F"/>
    <w:rsid w:val="00132848"/>
    <w:rsid w:val="00132B61"/>
    <w:rsid w:val="0013351A"/>
    <w:rsid w:val="00137DD4"/>
    <w:rsid w:val="00141127"/>
    <w:rsid w:val="001420B4"/>
    <w:rsid w:val="00142717"/>
    <w:rsid w:val="00142B06"/>
    <w:rsid w:val="00143747"/>
    <w:rsid w:val="00144CDB"/>
    <w:rsid w:val="001457EE"/>
    <w:rsid w:val="001464C3"/>
    <w:rsid w:val="001505F4"/>
    <w:rsid w:val="00152778"/>
    <w:rsid w:val="00160BD7"/>
    <w:rsid w:val="00160FB6"/>
    <w:rsid w:val="00161140"/>
    <w:rsid w:val="00163DA3"/>
    <w:rsid w:val="001641C5"/>
    <w:rsid w:val="001643C9"/>
    <w:rsid w:val="0016469B"/>
    <w:rsid w:val="00165207"/>
    <w:rsid w:val="00165540"/>
    <w:rsid w:val="00165568"/>
    <w:rsid w:val="0016594A"/>
    <w:rsid w:val="00165E32"/>
    <w:rsid w:val="00166082"/>
    <w:rsid w:val="00166C2F"/>
    <w:rsid w:val="001675CB"/>
    <w:rsid w:val="0016775B"/>
    <w:rsid w:val="0017051A"/>
    <w:rsid w:val="0017052C"/>
    <w:rsid w:val="001716C9"/>
    <w:rsid w:val="00171DB3"/>
    <w:rsid w:val="00173944"/>
    <w:rsid w:val="001739DD"/>
    <w:rsid w:val="00173FBE"/>
    <w:rsid w:val="00177482"/>
    <w:rsid w:val="00180219"/>
    <w:rsid w:val="00181743"/>
    <w:rsid w:val="00181961"/>
    <w:rsid w:val="00181E2A"/>
    <w:rsid w:val="0018216E"/>
    <w:rsid w:val="001829C8"/>
    <w:rsid w:val="00182C6B"/>
    <w:rsid w:val="00182F10"/>
    <w:rsid w:val="00183527"/>
    <w:rsid w:val="001837E9"/>
    <w:rsid w:val="00184261"/>
    <w:rsid w:val="00184CAC"/>
    <w:rsid w:val="001872BD"/>
    <w:rsid w:val="00190005"/>
    <w:rsid w:val="00191A5C"/>
    <w:rsid w:val="0019247B"/>
    <w:rsid w:val="00193461"/>
    <w:rsid w:val="001939E1"/>
    <w:rsid w:val="0019429A"/>
    <w:rsid w:val="0019452E"/>
    <w:rsid w:val="001946F4"/>
    <w:rsid w:val="00195382"/>
    <w:rsid w:val="0019624B"/>
    <w:rsid w:val="001964CA"/>
    <w:rsid w:val="00196B10"/>
    <w:rsid w:val="001A17A3"/>
    <w:rsid w:val="001A266E"/>
    <w:rsid w:val="001A2F1B"/>
    <w:rsid w:val="001A3736"/>
    <w:rsid w:val="001A3771"/>
    <w:rsid w:val="001A3B81"/>
    <w:rsid w:val="001A3B9F"/>
    <w:rsid w:val="001A3EAD"/>
    <w:rsid w:val="001A5520"/>
    <w:rsid w:val="001A5E9E"/>
    <w:rsid w:val="001A65C0"/>
    <w:rsid w:val="001B040B"/>
    <w:rsid w:val="001B0981"/>
    <w:rsid w:val="001B0BEA"/>
    <w:rsid w:val="001B14BB"/>
    <w:rsid w:val="001B1726"/>
    <w:rsid w:val="001B4111"/>
    <w:rsid w:val="001B549E"/>
    <w:rsid w:val="001B5CD1"/>
    <w:rsid w:val="001B5DDF"/>
    <w:rsid w:val="001B62BA"/>
    <w:rsid w:val="001B6CCD"/>
    <w:rsid w:val="001B7A5D"/>
    <w:rsid w:val="001C0743"/>
    <w:rsid w:val="001C0761"/>
    <w:rsid w:val="001C1B7D"/>
    <w:rsid w:val="001C2C6C"/>
    <w:rsid w:val="001C3E05"/>
    <w:rsid w:val="001C3E3E"/>
    <w:rsid w:val="001C4AE1"/>
    <w:rsid w:val="001C52CC"/>
    <w:rsid w:val="001C69C4"/>
    <w:rsid w:val="001D151F"/>
    <w:rsid w:val="001D2713"/>
    <w:rsid w:val="001D3B2C"/>
    <w:rsid w:val="001D45D2"/>
    <w:rsid w:val="001D4C24"/>
    <w:rsid w:val="001D4E9E"/>
    <w:rsid w:val="001D52FF"/>
    <w:rsid w:val="001D5870"/>
    <w:rsid w:val="001D7817"/>
    <w:rsid w:val="001E04E1"/>
    <w:rsid w:val="001E09EB"/>
    <w:rsid w:val="001E0A8D"/>
    <w:rsid w:val="001E1651"/>
    <w:rsid w:val="001E2E2E"/>
    <w:rsid w:val="001E32D0"/>
    <w:rsid w:val="001E3590"/>
    <w:rsid w:val="001E412E"/>
    <w:rsid w:val="001E495D"/>
    <w:rsid w:val="001E4A1B"/>
    <w:rsid w:val="001E4B46"/>
    <w:rsid w:val="001E6031"/>
    <w:rsid w:val="001E642E"/>
    <w:rsid w:val="001E7407"/>
    <w:rsid w:val="001F1A46"/>
    <w:rsid w:val="001F2226"/>
    <w:rsid w:val="001F2C4E"/>
    <w:rsid w:val="001F3DD6"/>
    <w:rsid w:val="001F3EDF"/>
    <w:rsid w:val="001F526A"/>
    <w:rsid w:val="001F675D"/>
    <w:rsid w:val="001F7A2C"/>
    <w:rsid w:val="001F7C13"/>
    <w:rsid w:val="002002EF"/>
    <w:rsid w:val="00200D74"/>
    <w:rsid w:val="00201D27"/>
    <w:rsid w:val="00201EA4"/>
    <w:rsid w:val="00202494"/>
    <w:rsid w:val="00202EB9"/>
    <w:rsid w:val="002033E5"/>
    <w:rsid w:val="00203769"/>
    <w:rsid w:val="00203F0E"/>
    <w:rsid w:val="002040FB"/>
    <w:rsid w:val="002051EA"/>
    <w:rsid w:val="00207C1D"/>
    <w:rsid w:val="00207D6C"/>
    <w:rsid w:val="002102B3"/>
    <w:rsid w:val="002109EF"/>
    <w:rsid w:val="0021153A"/>
    <w:rsid w:val="00212A2F"/>
    <w:rsid w:val="00212B5D"/>
    <w:rsid w:val="00214112"/>
    <w:rsid w:val="0021536E"/>
    <w:rsid w:val="00215B5C"/>
    <w:rsid w:val="00216458"/>
    <w:rsid w:val="00216B72"/>
    <w:rsid w:val="00216E8E"/>
    <w:rsid w:val="00220042"/>
    <w:rsid w:val="002201D4"/>
    <w:rsid w:val="00221AF5"/>
    <w:rsid w:val="0022382F"/>
    <w:rsid w:val="00224139"/>
    <w:rsid w:val="002245A6"/>
    <w:rsid w:val="0022551C"/>
    <w:rsid w:val="00225B6C"/>
    <w:rsid w:val="002268BA"/>
    <w:rsid w:val="00227B9A"/>
    <w:rsid w:val="002302EA"/>
    <w:rsid w:val="002304AF"/>
    <w:rsid w:val="002307EB"/>
    <w:rsid w:val="00231759"/>
    <w:rsid w:val="002318E2"/>
    <w:rsid w:val="00231F27"/>
    <w:rsid w:val="00232262"/>
    <w:rsid w:val="0023228C"/>
    <w:rsid w:val="00232590"/>
    <w:rsid w:val="0023308F"/>
    <w:rsid w:val="00233A76"/>
    <w:rsid w:val="002346EA"/>
    <w:rsid w:val="002348F7"/>
    <w:rsid w:val="002372EF"/>
    <w:rsid w:val="00237614"/>
    <w:rsid w:val="002402FC"/>
    <w:rsid w:val="00240749"/>
    <w:rsid w:val="00240A7B"/>
    <w:rsid w:val="00240C2C"/>
    <w:rsid w:val="002412E4"/>
    <w:rsid w:val="002416A0"/>
    <w:rsid w:val="0024242C"/>
    <w:rsid w:val="002468D7"/>
    <w:rsid w:val="00247E97"/>
    <w:rsid w:val="00250157"/>
    <w:rsid w:val="00250390"/>
    <w:rsid w:val="00250BAD"/>
    <w:rsid w:val="00256B02"/>
    <w:rsid w:val="00256C81"/>
    <w:rsid w:val="00256D57"/>
    <w:rsid w:val="00260EB9"/>
    <w:rsid w:val="00260F83"/>
    <w:rsid w:val="002622FB"/>
    <w:rsid w:val="002631FB"/>
    <w:rsid w:val="00264057"/>
    <w:rsid w:val="002643D0"/>
    <w:rsid w:val="00266772"/>
    <w:rsid w:val="002668BF"/>
    <w:rsid w:val="00266DF3"/>
    <w:rsid w:val="002703D1"/>
    <w:rsid w:val="00272722"/>
    <w:rsid w:val="00272BCC"/>
    <w:rsid w:val="00273076"/>
    <w:rsid w:val="00274BDF"/>
    <w:rsid w:val="00276BB3"/>
    <w:rsid w:val="0028021D"/>
    <w:rsid w:val="00280E0B"/>
    <w:rsid w:val="00281F7D"/>
    <w:rsid w:val="0028333B"/>
    <w:rsid w:val="00285B7E"/>
    <w:rsid w:val="00285CDD"/>
    <w:rsid w:val="00286092"/>
    <w:rsid w:val="00286110"/>
    <w:rsid w:val="00287E01"/>
    <w:rsid w:val="0029005B"/>
    <w:rsid w:val="002903AB"/>
    <w:rsid w:val="00290A44"/>
    <w:rsid w:val="00291167"/>
    <w:rsid w:val="0029196C"/>
    <w:rsid w:val="00292335"/>
    <w:rsid w:val="002926B4"/>
    <w:rsid w:val="00292BA9"/>
    <w:rsid w:val="0029489E"/>
    <w:rsid w:val="00295598"/>
    <w:rsid w:val="002955D3"/>
    <w:rsid w:val="00295EE5"/>
    <w:rsid w:val="002975E4"/>
    <w:rsid w:val="002977E9"/>
    <w:rsid w:val="00297ECB"/>
    <w:rsid w:val="002A665C"/>
    <w:rsid w:val="002A6F04"/>
    <w:rsid w:val="002A7165"/>
    <w:rsid w:val="002B0267"/>
    <w:rsid w:val="002B0B64"/>
    <w:rsid w:val="002B1684"/>
    <w:rsid w:val="002B4947"/>
    <w:rsid w:val="002B668A"/>
    <w:rsid w:val="002B797F"/>
    <w:rsid w:val="002C152A"/>
    <w:rsid w:val="002C2300"/>
    <w:rsid w:val="002C4647"/>
    <w:rsid w:val="002C7811"/>
    <w:rsid w:val="002D00D0"/>
    <w:rsid w:val="002D024F"/>
    <w:rsid w:val="002D043A"/>
    <w:rsid w:val="002D1FD8"/>
    <w:rsid w:val="002D2D82"/>
    <w:rsid w:val="002D3795"/>
    <w:rsid w:val="002D4A7B"/>
    <w:rsid w:val="002D5989"/>
    <w:rsid w:val="002E0631"/>
    <w:rsid w:val="002E0B99"/>
    <w:rsid w:val="002E0FF0"/>
    <w:rsid w:val="002E131E"/>
    <w:rsid w:val="002E145D"/>
    <w:rsid w:val="002E16E1"/>
    <w:rsid w:val="002E42AB"/>
    <w:rsid w:val="002E4551"/>
    <w:rsid w:val="002E6A5D"/>
    <w:rsid w:val="002E6C1E"/>
    <w:rsid w:val="002F0179"/>
    <w:rsid w:val="002F1980"/>
    <w:rsid w:val="002F3765"/>
    <w:rsid w:val="002F4F60"/>
    <w:rsid w:val="002F50BE"/>
    <w:rsid w:val="002F5A9F"/>
    <w:rsid w:val="002F694B"/>
    <w:rsid w:val="002F6C58"/>
    <w:rsid w:val="002F7071"/>
    <w:rsid w:val="002F73C1"/>
    <w:rsid w:val="002F7F82"/>
    <w:rsid w:val="00300309"/>
    <w:rsid w:val="00301857"/>
    <w:rsid w:val="00301C4B"/>
    <w:rsid w:val="00301C82"/>
    <w:rsid w:val="00302208"/>
    <w:rsid w:val="00303594"/>
    <w:rsid w:val="00303C1E"/>
    <w:rsid w:val="00303E13"/>
    <w:rsid w:val="00304D02"/>
    <w:rsid w:val="00305506"/>
    <w:rsid w:val="0030633A"/>
    <w:rsid w:val="00307BD7"/>
    <w:rsid w:val="00307DD1"/>
    <w:rsid w:val="0031372C"/>
    <w:rsid w:val="00314011"/>
    <w:rsid w:val="00316779"/>
    <w:rsid w:val="0031713F"/>
    <w:rsid w:val="00317CBE"/>
    <w:rsid w:val="003222D1"/>
    <w:rsid w:val="00322F1D"/>
    <w:rsid w:val="00324312"/>
    <w:rsid w:val="00325B16"/>
    <w:rsid w:val="003263B3"/>
    <w:rsid w:val="0032750F"/>
    <w:rsid w:val="00327B30"/>
    <w:rsid w:val="00332521"/>
    <w:rsid w:val="0033284F"/>
    <w:rsid w:val="00332D74"/>
    <w:rsid w:val="00333179"/>
    <w:rsid w:val="00333B96"/>
    <w:rsid w:val="0033424D"/>
    <w:rsid w:val="00334292"/>
    <w:rsid w:val="0033670B"/>
    <w:rsid w:val="003367B2"/>
    <w:rsid w:val="00340270"/>
    <w:rsid w:val="003415D3"/>
    <w:rsid w:val="00341C75"/>
    <w:rsid w:val="003442F6"/>
    <w:rsid w:val="003456BA"/>
    <w:rsid w:val="00346137"/>
    <w:rsid w:val="00346335"/>
    <w:rsid w:val="0034728A"/>
    <w:rsid w:val="0034736D"/>
    <w:rsid w:val="00347899"/>
    <w:rsid w:val="00350B91"/>
    <w:rsid w:val="00350BF2"/>
    <w:rsid w:val="003511B0"/>
    <w:rsid w:val="00352139"/>
    <w:rsid w:val="00352B0F"/>
    <w:rsid w:val="00353AB5"/>
    <w:rsid w:val="00353B7C"/>
    <w:rsid w:val="003544F5"/>
    <w:rsid w:val="0035539D"/>
    <w:rsid w:val="003561B0"/>
    <w:rsid w:val="00356C31"/>
    <w:rsid w:val="00356E29"/>
    <w:rsid w:val="00357221"/>
    <w:rsid w:val="00357858"/>
    <w:rsid w:val="00360D49"/>
    <w:rsid w:val="00361DD3"/>
    <w:rsid w:val="00362746"/>
    <w:rsid w:val="00362997"/>
    <w:rsid w:val="00362D6D"/>
    <w:rsid w:val="00363763"/>
    <w:rsid w:val="00363A2E"/>
    <w:rsid w:val="00363C51"/>
    <w:rsid w:val="003644C8"/>
    <w:rsid w:val="003705B0"/>
    <w:rsid w:val="003709B0"/>
    <w:rsid w:val="00370B43"/>
    <w:rsid w:val="003719B8"/>
    <w:rsid w:val="00371C0E"/>
    <w:rsid w:val="003721F6"/>
    <w:rsid w:val="0037376B"/>
    <w:rsid w:val="00373BCD"/>
    <w:rsid w:val="00373C62"/>
    <w:rsid w:val="00374131"/>
    <w:rsid w:val="00374982"/>
    <w:rsid w:val="00374ABB"/>
    <w:rsid w:val="00375E37"/>
    <w:rsid w:val="00376285"/>
    <w:rsid w:val="00376F87"/>
    <w:rsid w:val="003778D7"/>
    <w:rsid w:val="00377AB2"/>
    <w:rsid w:val="00380055"/>
    <w:rsid w:val="003810AC"/>
    <w:rsid w:val="0038154A"/>
    <w:rsid w:val="00382534"/>
    <w:rsid w:val="0038407B"/>
    <w:rsid w:val="00385474"/>
    <w:rsid w:val="00385BAE"/>
    <w:rsid w:val="003860B0"/>
    <w:rsid w:val="0038662B"/>
    <w:rsid w:val="00387C29"/>
    <w:rsid w:val="003904E1"/>
    <w:rsid w:val="0039063B"/>
    <w:rsid w:val="003915E6"/>
    <w:rsid w:val="00391DD6"/>
    <w:rsid w:val="00393360"/>
    <w:rsid w:val="003940C0"/>
    <w:rsid w:val="00394BCB"/>
    <w:rsid w:val="00395980"/>
    <w:rsid w:val="00395AAC"/>
    <w:rsid w:val="00396945"/>
    <w:rsid w:val="003977D2"/>
    <w:rsid w:val="00397893"/>
    <w:rsid w:val="003A0AF4"/>
    <w:rsid w:val="003A1222"/>
    <w:rsid w:val="003A15AC"/>
    <w:rsid w:val="003A23DF"/>
    <w:rsid w:val="003A276A"/>
    <w:rsid w:val="003A3698"/>
    <w:rsid w:val="003A3FA2"/>
    <w:rsid w:val="003A406D"/>
    <w:rsid w:val="003A4DB1"/>
    <w:rsid w:val="003A6073"/>
    <w:rsid w:val="003A758F"/>
    <w:rsid w:val="003A7BB6"/>
    <w:rsid w:val="003B0627"/>
    <w:rsid w:val="003B169C"/>
    <w:rsid w:val="003B179F"/>
    <w:rsid w:val="003B2C85"/>
    <w:rsid w:val="003B3454"/>
    <w:rsid w:val="003B35A0"/>
    <w:rsid w:val="003B3BA3"/>
    <w:rsid w:val="003B401C"/>
    <w:rsid w:val="003B5724"/>
    <w:rsid w:val="003B6A07"/>
    <w:rsid w:val="003C1E91"/>
    <w:rsid w:val="003C3A28"/>
    <w:rsid w:val="003C3DBE"/>
    <w:rsid w:val="003C4116"/>
    <w:rsid w:val="003C4ED3"/>
    <w:rsid w:val="003C5F2B"/>
    <w:rsid w:val="003C7D35"/>
    <w:rsid w:val="003C7EB9"/>
    <w:rsid w:val="003D05B8"/>
    <w:rsid w:val="003D0BFE"/>
    <w:rsid w:val="003D2014"/>
    <w:rsid w:val="003D2190"/>
    <w:rsid w:val="003D2C44"/>
    <w:rsid w:val="003D4A58"/>
    <w:rsid w:val="003D5700"/>
    <w:rsid w:val="003D6A01"/>
    <w:rsid w:val="003D7689"/>
    <w:rsid w:val="003E120C"/>
    <w:rsid w:val="003E156C"/>
    <w:rsid w:val="003E1EE6"/>
    <w:rsid w:val="003E231B"/>
    <w:rsid w:val="003E291A"/>
    <w:rsid w:val="003E3984"/>
    <w:rsid w:val="003E492B"/>
    <w:rsid w:val="003E617D"/>
    <w:rsid w:val="003E7CA3"/>
    <w:rsid w:val="003F1B39"/>
    <w:rsid w:val="003F3607"/>
    <w:rsid w:val="003F5EE1"/>
    <w:rsid w:val="003F60A9"/>
    <w:rsid w:val="003F6745"/>
    <w:rsid w:val="003F67AA"/>
    <w:rsid w:val="003F6F52"/>
    <w:rsid w:val="004009E6"/>
    <w:rsid w:val="00400CEE"/>
    <w:rsid w:val="00401AF2"/>
    <w:rsid w:val="004022CA"/>
    <w:rsid w:val="00402480"/>
    <w:rsid w:val="00403653"/>
    <w:rsid w:val="0040392B"/>
    <w:rsid w:val="004058AD"/>
    <w:rsid w:val="004068A5"/>
    <w:rsid w:val="00407DE7"/>
    <w:rsid w:val="004116CD"/>
    <w:rsid w:val="004122CF"/>
    <w:rsid w:val="004124BD"/>
    <w:rsid w:val="00414621"/>
    <w:rsid w:val="0041465E"/>
    <w:rsid w:val="00414ADE"/>
    <w:rsid w:val="00415287"/>
    <w:rsid w:val="004162CE"/>
    <w:rsid w:val="00416428"/>
    <w:rsid w:val="004169E7"/>
    <w:rsid w:val="00417CAB"/>
    <w:rsid w:val="004217F0"/>
    <w:rsid w:val="00421BF3"/>
    <w:rsid w:val="00423341"/>
    <w:rsid w:val="004241F0"/>
    <w:rsid w:val="00424308"/>
    <w:rsid w:val="00424A3B"/>
    <w:rsid w:val="00424C23"/>
    <w:rsid w:val="00424CA9"/>
    <w:rsid w:val="004257BB"/>
    <w:rsid w:val="00430005"/>
    <w:rsid w:val="004312C3"/>
    <w:rsid w:val="0043361A"/>
    <w:rsid w:val="004338B7"/>
    <w:rsid w:val="00433A44"/>
    <w:rsid w:val="00433B35"/>
    <w:rsid w:val="00433C98"/>
    <w:rsid w:val="0043603E"/>
    <w:rsid w:val="00437777"/>
    <w:rsid w:val="00437885"/>
    <w:rsid w:val="00440056"/>
    <w:rsid w:val="0044058E"/>
    <w:rsid w:val="00442725"/>
    <w:rsid w:val="0044291A"/>
    <w:rsid w:val="00443232"/>
    <w:rsid w:val="00444185"/>
    <w:rsid w:val="00445362"/>
    <w:rsid w:val="004463DB"/>
    <w:rsid w:val="004466C9"/>
    <w:rsid w:val="00447CBD"/>
    <w:rsid w:val="004504A8"/>
    <w:rsid w:val="00452A78"/>
    <w:rsid w:val="004539EF"/>
    <w:rsid w:val="00454988"/>
    <w:rsid w:val="00456386"/>
    <w:rsid w:val="00457D6C"/>
    <w:rsid w:val="004600B0"/>
    <w:rsid w:val="00460212"/>
    <w:rsid w:val="00460499"/>
    <w:rsid w:val="004605B0"/>
    <w:rsid w:val="00460FBA"/>
    <w:rsid w:val="00462BA7"/>
    <w:rsid w:val="00462FB8"/>
    <w:rsid w:val="00464076"/>
    <w:rsid w:val="0046407E"/>
    <w:rsid w:val="004641AF"/>
    <w:rsid w:val="00464366"/>
    <w:rsid w:val="00464EFE"/>
    <w:rsid w:val="00467059"/>
    <w:rsid w:val="00467E02"/>
    <w:rsid w:val="0047007F"/>
    <w:rsid w:val="00473D7A"/>
    <w:rsid w:val="004744ED"/>
    <w:rsid w:val="00474835"/>
    <w:rsid w:val="00474D97"/>
    <w:rsid w:val="00475068"/>
    <w:rsid w:val="00475C11"/>
    <w:rsid w:val="00476679"/>
    <w:rsid w:val="004819C7"/>
    <w:rsid w:val="00482E08"/>
    <w:rsid w:val="00482EF1"/>
    <w:rsid w:val="00483284"/>
    <w:rsid w:val="0048331E"/>
    <w:rsid w:val="0048364F"/>
    <w:rsid w:val="004867CD"/>
    <w:rsid w:val="004877FC"/>
    <w:rsid w:val="00487DE4"/>
    <w:rsid w:val="00490F2E"/>
    <w:rsid w:val="00491C51"/>
    <w:rsid w:val="004921C6"/>
    <w:rsid w:val="004922A5"/>
    <w:rsid w:val="00492926"/>
    <w:rsid w:val="0049426B"/>
    <w:rsid w:val="004948F4"/>
    <w:rsid w:val="00494A55"/>
    <w:rsid w:val="00495266"/>
    <w:rsid w:val="00496F97"/>
    <w:rsid w:val="004A0162"/>
    <w:rsid w:val="004A2433"/>
    <w:rsid w:val="004A246B"/>
    <w:rsid w:val="004A53EA"/>
    <w:rsid w:val="004A7666"/>
    <w:rsid w:val="004B0675"/>
    <w:rsid w:val="004B0761"/>
    <w:rsid w:val="004B0EE7"/>
    <w:rsid w:val="004B11F0"/>
    <w:rsid w:val="004B298A"/>
    <w:rsid w:val="004B319C"/>
    <w:rsid w:val="004B35E7"/>
    <w:rsid w:val="004B423E"/>
    <w:rsid w:val="004B541D"/>
    <w:rsid w:val="004B56F5"/>
    <w:rsid w:val="004B5894"/>
    <w:rsid w:val="004B5D7C"/>
    <w:rsid w:val="004B64EF"/>
    <w:rsid w:val="004B6B44"/>
    <w:rsid w:val="004B7D04"/>
    <w:rsid w:val="004C0B5E"/>
    <w:rsid w:val="004C1644"/>
    <w:rsid w:val="004C2297"/>
    <w:rsid w:val="004C2DC9"/>
    <w:rsid w:val="004C6364"/>
    <w:rsid w:val="004C6A38"/>
    <w:rsid w:val="004C734E"/>
    <w:rsid w:val="004D0BBC"/>
    <w:rsid w:val="004D3469"/>
    <w:rsid w:val="004D3D13"/>
    <w:rsid w:val="004D43D7"/>
    <w:rsid w:val="004D5020"/>
    <w:rsid w:val="004D6C83"/>
    <w:rsid w:val="004D6C8D"/>
    <w:rsid w:val="004D7F62"/>
    <w:rsid w:val="004E00DD"/>
    <w:rsid w:val="004E03D7"/>
    <w:rsid w:val="004E06C5"/>
    <w:rsid w:val="004E0905"/>
    <w:rsid w:val="004E2D24"/>
    <w:rsid w:val="004E2DBE"/>
    <w:rsid w:val="004E4621"/>
    <w:rsid w:val="004E4D76"/>
    <w:rsid w:val="004E6705"/>
    <w:rsid w:val="004E7C49"/>
    <w:rsid w:val="004E7DCC"/>
    <w:rsid w:val="004F06BA"/>
    <w:rsid w:val="004F16F1"/>
    <w:rsid w:val="004F1DA8"/>
    <w:rsid w:val="004F1EA9"/>
    <w:rsid w:val="004F1FAC"/>
    <w:rsid w:val="004F24D5"/>
    <w:rsid w:val="004F2E97"/>
    <w:rsid w:val="004F46B0"/>
    <w:rsid w:val="004F676E"/>
    <w:rsid w:val="004F71C0"/>
    <w:rsid w:val="00501C82"/>
    <w:rsid w:val="00502743"/>
    <w:rsid w:val="00503706"/>
    <w:rsid w:val="00503ACB"/>
    <w:rsid w:val="00503EC8"/>
    <w:rsid w:val="005043F6"/>
    <w:rsid w:val="0050616B"/>
    <w:rsid w:val="00510F5D"/>
    <w:rsid w:val="0051151C"/>
    <w:rsid w:val="0051259D"/>
    <w:rsid w:val="00512648"/>
    <w:rsid w:val="00512915"/>
    <w:rsid w:val="00512FEF"/>
    <w:rsid w:val="00516B8D"/>
    <w:rsid w:val="00517099"/>
    <w:rsid w:val="005171B7"/>
    <w:rsid w:val="00517298"/>
    <w:rsid w:val="005205CB"/>
    <w:rsid w:val="00520CE9"/>
    <w:rsid w:val="00521135"/>
    <w:rsid w:val="00521867"/>
    <w:rsid w:val="00521B0D"/>
    <w:rsid w:val="00521D97"/>
    <w:rsid w:val="00522F3B"/>
    <w:rsid w:val="0052650D"/>
    <w:rsid w:val="005265D3"/>
    <w:rsid w:val="0052670B"/>
    <w:rsid w:val="00526C5A"/>
    <w:rsid w:val="0052756C"/>
    <w:rsid w:val="005276B7"/>
    <w:rsid w:val="00530230"/>
    <w:rsid w:val="00530CC9"/>
    <w:rsid w:val="00531AA4"/>
    <w:rsid w:val="00531B46"/>
    <w:rsid w:val="00533CBC"/>
    <w:rsid w:val="005361A7"/>
    <w:rsid w:val="00536A80"/>
    <w:rsid w:val="00537FBC"/>
    <w:rsid w:val="00541837"/>
    <w:rsid w:val="00541A86"/>
    <w:rsid w:val="00541D73"/>
    <w:rsid w:val="005428D4"/>
    <w:rsid w:val="00543469"/>
    <w:rsid w:val="00543B43"/>
    <w:rsid w:val="005445FC"/>
    <w:rsid w:val="00544825"/>
    <w:rsid w:val="00545348"/>
    <w:rsid w:val="005453EC"/>
    <w:rsid w:val="0054662A"/>
    <w:rsid w:val="00546F5C"/>
    <w:rsid w:val="00546FA3"/>
    <w:rsid w:val="0054786B"/>
    <w:rsid w:val="00550089"/>
    <w:rsid w:val="00551F31"/>
    <w:rsid w:val="005539F9"/>
    <w:rsid w:val="0055404D"/>
    <w:rsid w:val="0055488C"/>
    <w:rsid w:val="0055594D"/>
    <w:rsid w:val="005562D0"/>
    <w:rsid w:val="005566AF"/>
    <w:rsid w:val="00557C7A"/>
    <w:rsid w:val="00562A58"/>
    <w:rsid w:val="00562DF0"/>
    <w:rsid w:val="0056381E"/>
    <w:rsid w:val="00564237"/>
    <w:rsid w:val="00564BC6"/>
    <w:rsid w:val="0056541A"/>
    <w:rsid w:val="00565A3E"/>
    <w:rsid w:val="00565BE4"/>
    <w:rsid w:val="00565E50"/>
    <w:rsid w:val="0056728E"/>
    <w:rsid w:val="0057104C"/>
    <w:rsid w:val="00571549"/>
    <w:rsid w:val="00571619"/>
    <w:rsid w:val="005718AD"/>
    <w:rsid w:val="005730DD"/>
    <w:rsid w:val="005734D7"/>
    <w:rsid w:val="00573F6C"/>
    <w:rsid w:val="00574400"/>
    <w:rsid w:val="00574B90"/>
    <w:rsid w:val="00574CA1"/>
    <w:rsid w:val="00575A35"/>
    <w:rsid w:val="005773DA"/>
    <w:rsid w:val="00580BC9"/>
    <w:rsid w:val="00581211"/>
    <w:rsid w:val="00582C31"/>
    <w:rsid w:val="00582CE4"/>
    <w:rsid w:val="005841CE"/>
    <w:rsid w:val="00584811"/>
    <w:rsid w:val="00587248"/>
    <w:rsid w:val="00590BE8"/>
    <w:rsid w:val="005917D4"/>
    <w:rsid w:val="00591946"/>
    <w:rsid w:val="005927D6"/>
    <w:rsid w:val="00592C5E"/>
    <w:rsid w:val="0059334B"/>
    <w:rsid w:val="00593AA6"/>
    <w:rsid w:val="00594161"/>
    <w:rsid w:val="00594749"/>
    <w:rsid w:val="00594956"/>
    <w:rsid w:val="00595701"/>
    <w:rsid w:val="00595CDC"/>
    <w:rsid w:val="00597660"/>
    <w:rsid w:val="005A35C3"/>
    <w:rsid w:val="005A4967"/>
    <w:rsid w:val="005A71C3"/>
    <w:rsid w:val="005A7369"/>
    <w:rsid w:val="005A7EC3"/>
    <w:rsid w:val="005B1555"/>
    <w:rsid w:val="005B19DC"/>
    <w:rsid w:val="005B2111"/>
    <w:rsid w:val="005B2982"/>
    <w:rsid w:val="005B2E99"/>
    <w:rsid w:val="005B4067"/>
    <w:rsid w:val="005B4D98"/>
    <w:rsid w:val="005B4F22"/>
    <w:rsid w:val="005B5F22"/>
    <w:rsid w:val="005B61A3"/>
    <w:rsid w:val="005C0ACF"/>
    <w:rsid w:val="005C0B41"/>
    <w:rsid w:val="005C0DEC"/>
    <w:rsid w:val="005C0DF9"/>
    <w:rsid w:val="005C156B"/>
    <w:rsid w:val="005C3D4C"/>
    <w:rsid w:val="005C3E1B"/>
    <w:rsid w:val="005C3F41"/>
    <w:rsid w:val="005C4276"/>
    <w:rsid w:val="005C4EF0"/>
    <w:rsid w:val="005C6E69"/>
    <w:rsid w:val="005C790E"/>
    <w:rsid w:val="005C79F2"/>
    <w:rsid w:val="005D0AB1"/>
    <w:rsid w:val="005D0E7A"/>
    <w:rsid w:val="005D106A"/>
    <w:rsid w:val="005D1CFF"/>
    <w:rsid w:val="005D25F7"/>
    <w:rsid w:val="005D2A02"/>
    <w:rsid w:val="005D3A98"/>
    <w:rsid w:val="005D443C"/>
    <w:rsid w:val="005D4712"/>
    <w:rsid w:val="005D4CD7"/>
    <w:rsid w:val="005D5EA1"/>
    <w:rsid w:val="005D6769"/>
    <w:rsid w:val="005D79B2"/>
    <w:rsid w:val="005D7A72"/>
    <w:rsid w:val="005E098C"/>
    <w:rsid w:val="005E1128"/>
    <w:rsid w:val="005E1F8D"/>
    <w:rsid w:val="005E22A7"/>
    <w:rsid w:val="005E269E"/>
    <w:rsid w:val="005E2D63"/>
    <w:rsid w:val="005E317F"/>
    <w:rsid w:val="005E31AE"/>
    <w:rsid w:val="005E3D79"/>
    <w:rsid w:val="005E58BF"/>
    <w:rsid w:val="005E61D3"/>
    <w:rsid w:val="005E69F1"/>
    <w:rsid w:val="005E6A70"/>
    <w:rsid w:val="005E7188"/>
    <w:rsid w:val="005E7596"/>
    <w:rsid w:val="005F0583"/>
    <w:rsid w:val="005F082B"/>
    <w:rsid w:val="005F0E9D"/>
    <w:rsid w:val="005F4810"/>
    <w:rsid w:val="005F5C67"/>
    <w:rsid w:val="005F5D55"/>
    <w:rsid w:val="005F70F2"/>
    <w:rsid w:val="005F7E8A"/>
    <w:rsid w:val="00600219"/>
    <w:rsid w:val="00606568"/>
    <w:rsid w:val="006065DA"/>
    <w:rsid w:val="00606AA4"/>
    <w:rsid w:val="00614DD8"/>
    <w:rsid w:val="006156E0"/>
    <w:rsid w:val="006158E0"/>
    <w:rsid w:val="006225F5"/>
    <w:rsid w:val="00623663"/>
    <w:rsid w:val="00623883"/>
    <w:rsid w:val="0062446A"/>
    <w:rsid w:val="006261CE"/>
    <w:rsid w:val="00626921"/>
    <w:rsid w:val="00626D81"/>
    <w:rsid w:val="006306A5"/>
    <w:rsid w:val="00630F8C"/>
    <w:rsid w:val="00631427"/>
    <w:rsid w:val="006357C3"/>
    <w:rsid w:val="00637E56"/>
    <w:rsid w:val="006403DF"/>
    <w:rsid w:val="00640402"/>
    <w:rsid w:val="00640F78"/>
    <w:rsid w:val="0064242B"/>
    <w:rsid w:val="00642488"/>
    <w:rsid w:val="00643A43"/>
    <w:rsid w:val="006449F5"/>
    <w:rsid w:val="00644EC8"/>
    <w:rsid w:val="006454B3"/>
    <w:rsid w:val="006459BE"/>
    <w:rsid w:val="0064638F"/>
    <w:rsid w:val="00647E45"/>
    <w:rsid w:val="00647EBD"/>
    <w:rsid w:val="00647F93"/>
    <w:rsid w:val="00650419"/>
    <w:rsid w:val="0065107D"/>
    <w:rsid w:val="00651C2A"/>
    <w:rsid w:val="0065210B"/>
    <w:rsid w:val="006525FE"/>
    <w:rsid w:val="00652A35"/>
    <w:rsid w:val="00652F91"/>
    <w:rsid w:val="00654B7F"/>
    <w:rsid w:val="0065524E"/>
    <w:rsid w:val="00655361"/>
    <w:rsid w:val="00655D6A"/>
    <w:rsid w:val="00656DE9"/>
    <w:rsid w:val="00656F58"/>
    <w:rsid w:val="00660B9F"/>
    <w:rsid w:val="006654B8"/>
    <w:rsid w:val="006663C4"/>
    <w:rsid w:val="00667013"/>
    <w:rsid w:val="00670DD9"/>
    <w:rsid w:val="00671379"/>
    <w:rsid w:val="006718AC"/>
    <w:rsid w:val="00672876"/>
    <w:rsid w:val="0067329C"/>
    <w:rsid w:val="00675F0B"/>
    <w:rsid w:val="00676276"/>
    <w:rsid w:val="00676CA4"/>
    <w:rsid w:val="00677CC2"/>
    <w:rsid w:val="0068047C"/>
    <w:rsid w:val="00680C8D"/>
    <w:rsid w:val="00682B4F"/>
    <w:rsid w:val="00682C6A"/>
    <w:rsid w:val="006830B6"/>
    <w:rsid w:val="006848BB"/>
    <w:rsid w:val="006856C3"/>
    <w:rsid w:val="00685F42"/>
    <w:rsid w:val="00686CA0"/>
    <w:rsid w:val="0068706C"/>
    <w:rsid w:val="00691127"/>
    <w:rsid w:val="006912D0"/>
    <w:rsid w:val="00691D5F"/>
    <w:rsid w:val="0069207B"/>
    <w:rsid w:val="006926F2"/>
    <w:rsid w:val="00692828"/>
    <w:rsid w:val="006937D1"/>
    <w:rsid w:val="00697F06"/>
    <w:rsid w:val="006A06DD"/>
    <w:rsid w:val="006A1695"/>
    <w:rsid w:val="006A1A33"/>
    <w:rsid w:val="006A304E"/>
    <w:rsid w:val="006A43E4"/>
    <w:rsid w:val="006A4E06"/>
    <w:rsid w:val="006A597E"/>
    <w:rsid w:val="006A784D"/>
    <w:rsid w:val="006B09A5"/>
    <w:rsid w:val="006B26C2"/>
    <w:rsid w:val="006B3485"/>
    <w:rsid w:val="006B46FB"/>
    <w:rsid w:val="006B60F4"/>
    <w:rsid w:val="006B7006"/>
    <w:rsid w:val="006B73CB"/>
    <w:rsid w:val="006B7AEB"/>
    <w:rsid w:val="006C422B"/>
    <w:rsid w:val="006C4E93"/>
    <w:rsid w:val="006C5256"/>
    <w:rsid w:val="006C6051"/>
    <w:rsid w:val="006C78CC"/>
    <w:rsid w:val="006C7F8C"/>
    <w:rsid w:val="006D1563"/>
    <w:rsid w:val="006D30DD"/>
    <w:rsid w:val="006D44CF"/>
    <w:rsid w:val="006D7AB9"/>
    <w:rsid w:val="006D7DA3"/>
    <w:rsid w:val="006E0368"/>
    <w:rsid w:val="006E2C64"/>
    <w:rsid w:val="006E338C"/>
    <w:rsid w:val="006E67FE"/>
    <w:rsid w:val="006E6C45"/>
    <w:rsid w:val="006E793A"/>
    <w:rsid w:val="006F1D31"/>
    <w:rsid w:val="006F2CF2"/>
    <w:rsid w:val="006F3FC2"/>
    <w:rsid w:val="006F4880"/>
    <w:rsid w:val="006F6E52"/>
    <w:rsid w:val="006F7440"/>
    <w:rsid w:val="007002FC"/>
    <w:rsid w:val="00700B2C"/>
    <w:rsid w:val="007036BB"/>
    <w:rsid w:val="00704811"/>
    <w:rsid w:val="00704CED"/>
    <w:rsid w:val="00705442"/>
    <w:rsid w:val="00705FE8"/>
    <w:rsid w:val="00706117"/>
    <w:rsid w:val="00706652"/>
    <w:rsid w:val="00710B41"/>
    <w:rsid w:val="00712F0D"/>
    <w:rsid w:val="00713084"/>
    <w:rsid w:val="00713388"/>
    <w:rsid w:val="007133AE"/>
    <w:rsid w:val="00715D74"/>
    <w:rsid w:val="00717463"/>
    <w:rsid w:val="00720A93"/>
    <w:rsid w:val="00720FC2"/>
    <w:rsid w:val="00722E89"/>
    <w:rsid w:val="00724927"/>
    <w:rsid w:val="007261B7"/>
    <w:rsid w:val="00726679"/>
    <w:rsid w:val="007269E4"/>
    <w:rsid w:val="00726DF0"/>
    <w:rsid w:val="007278F1"/>
    <w:rsid w:val="007314DB"/>
    <w:rsid w:val="00731E00"/>
    <w:rsid w:val="007333CB"/>
    <w:rsid w:val="00733882"/>
    <w:rsid w:val="007339C7"/>
    <w:rsid w:val="00733F1A"/>
    <w:rsid w:val="00735590"/>
    <w:rsid w:val="00736FA0"/>
    <w:rsid w:val="007426AE"/>
    <w:rsid w:val="007430D3"/>
    <w:rsid w:val="007440B7"/>
    <w:rsid w:val="00745323"/>
    <w:rsid w:val="00747298"/>
    <w:rsid w:val="00747993"/>
    <w:rsid w:val="0074799C"/>
    <w:rsid w:val="00750561"/>
    <w:rsid w:val="007511DF"/>
    <w:rsid w:val="00751EAE"/>
    <w:rsid w:val="007522B6"/>
    <w:rsid w:val="00754067"/>
    <w:rsid w:val="00754709"/>
    <w:rsid w:val="007567E7"/>
    <w:rsid w:val="00757ED2"/>
    <w:rsid w:val="00760A05"/>
    <w:rsid w:val="007616F4"/>
    <w:rsid w:val="0076211C"/>
    <w:rsid w:val="007625E2"/>
    <w:rsid w:val="00762A4A"/>
    <w:rsid w:val="00762AB2"/>
    <w:rsid w:val="007634AD"/>
    <w:rsid w:val="00763A3D"/>
    <w:rsid w:val="00764151"/>
    <w:rsid w:val="0076643E"/>
    <w:rsid w:val="007671C1"/>
    <w:rsid w:val="007706C0"/>
    <w:rsid w:val="007714C3"/>
    <w:rsid w:val="007715C9"/>
    <w:rsid w:val="00772044"/>
    <w:rsid w:val="007735CB"/>
    <w:rsid w:val="00773DD2"/>
    <w:rsid w:val="00773E90"/>
    <w:rsid w:val="00774EDD"/>
    <w:rsid w:val="007752EA"/>
    <w:rsid w:val="007757EC"/>
    <w:rsid w:val="007779CE"/>
    <w:rsid w:val="00780507"/>
    <w:rsid w:val="00781AFC"/>
    <w:rsid w:val="007820CD"/>
    <w:rsid w:val="007835E7"/>
    <w:rsid w:val="007848DE"/>
    <w:rsid w:val="00790B36"/>
    <w:rsid w:val="00790C4A"/>
    <w:rsid w:val="00792290"/>
    <w:rsid w:val="0079426C"/>
    <w:rsid w:val="0079466D"/>
    <w:rsid w:val="007963F9"/>
    <w:rsid w:val="00796697"/>
    <w:rsid w:val="007969E2"/>
    <w:rsid w:val="00796DE5"/>
    <w:rsid w:val="00797122"/>
    <w:rsid w:val="00797467"/>
    <w:rsid w:val="00797917"/>
    <w:rsid w:val="007A14C4"/>
    <w:rsid w:val="007A19F8"/>
    <w:rsid w:val="007A2333"/>
    <w:rsid w:val="007A2C97"/>
    <w:rsid w:val="007A3207"/>
    <w:rsid w:val="007A4F85"/>
    <w:rsid w:val="007A6863"/>
    <w:rsid w:val="007A6998"/>
    <w:rsid w:val="007A7009"/>
    <w:rsid w:val="007A7D7F"/>
    <w:rsid w:val="007B3572"/>
    <w:rsid w:val="007B4072"/>
    <w:rsid w:val="007B4CC0"/>
    <w:rsid w:val="007B5864"/>
    <w:rsid w:val="007B7865"/>
    <w:rsid w:val="007B7B7A"/>
    <w:rsid w:val="007B7DD8"/>
    <w:rsid w:val="007C05CE"/>
    <w:rsid w:val="007C0DD4"/>
    <w:rsid w:val="007C1046"/>
    <w:rsid w:val="007C1D68"/>
    <w:rsid w:val="007C3591"/>
    <w:rsid w:val="007C49EF"/>
    <w:rsid w:val="007C78B4"/>
    <w:rsid w:val="007C79EE"/>
    <w:rsid w:val="007D07B1"/>
    <w:rsid w:val="007D1684"/>
    <w:rsid w:val="007D209F"/>
    <w:rsid w:val="007D2971"/>
    <w:rsid w:val="007D48CD"/>
    <w:rsid w:val="007D4B96"/>
    <w:rsid w:val="007D74C2"/>
    <w:rsid w:val="007E1668"/>
    <w:rsid w:val="007E32B6"/>
    <w:rsid w:val="007E486B"/>
    <w:rsid w:val="007E6209"/>
    <w:rsid w:val="007E7D4A"/>
    <w:rsid w:val="007F0765"/>
    <w:rsid w:val="007F0D27"/>
    <w:rsid w:val="007F1789"/>
    <w:rsid w:val="007F1B56"/>
    <w:rsid w:val="007F20F3"/>
    <w:rsid w:val="007F2493"/>
    <w:rsid w:val="007F41B2"/>
    <w:rsid w:val="007F4869"/>
    <w:rsid w:val="007F48ED"/>
    <w:rsid w:val="007F49B4"/>
    <w:rsid w:val="007F5E3F"/>
    <w:rsid w:val="007F7ACB"/>
    <w:rsid w:val="007F7B44"/>
    <w:rsid w:val="007F7CEB"/>
    <w:rsid w:val="008035B1"/>
    <w:rsid w:val="00803A61"/>
    <w:rsid w:val="00803CF4"/>
    <w:rsid w:val="0080487A"/>
    <w:rsid w:val="00805019"/>
    <w:rsid w:val="0080572C"/>
    <w:rsid w:val="00806989"/>
    <w:rsid w:val="00806A8F"/>
    <w:rsid w:val="00807DB0"/>
    <w:rsid w:val="00811C33"/>
    <w:rsid w:val="00811E44"/>
    <w:rsid w:val="00812A7F"/>
    <w:rsid w:val="00812F45"/>
    <w:rsid w:val="0081340C"/>
    <w:rsid w:val="00813FDC"/>
    <w:rsid w:val="0081555B"/>
    <w:rsid w:val="00816803"/>
    <w:rsid w:val="0081795A"/>
    <w:rsid w:val="0082056D"/>
    <w:rsid w:val="0082072E"/>
    <w:rsid w:val="0082443E"/>
    <w:rsid w:val="00824FC5"/>
    <w:rsid w:val="00825152"/>
    <w:rsid w:val="00825368"/>
    <w:rsid w:val="008253D2"/>
    <w:rsid w:val="0082667F"/>
    <w:rsid w:val="008269B9"/>
    <w:rsid w:val="00826FD6"/>
    <w:rsid w:val="00831753"/>
    <w:rsid w:val="00831A1D"/>
    <w:rsid w:val="00831A20"/>
    <w:rsid w:val="00831E11"/>
    <w:rsid w:val="00833CFE"/>
    <w:rsid w:val="00834A98"/>
    <w:rsid w:val="00835543"/>
    <w:rsid w:val="00836FE9"/>
    <w:rsid w:val="0084172C"/>
    <w:rsid w:val="00841CFF"/>
    <w:rsid w:val="00842185"/>
    <w:rsid w:val="008429B8"/>
    <w:rsid w:val="0084306C"/>
    <w:rsid w:val="00843113"/>
    <w:rsid w:val="00843259"/>
    <w:rsid w:val="00843775"/>
    <w:rsid w:val="008438B1"/>
    <w:rsid w:val="00843BFA"/>
    <w:rsid w:val="00843FE8"/>
    <w:rsid w:val="0084580E"/>
    <w:rsid w:val="0084636B"/>
    <w:rsid w:val="00846597"/>
    <w:rsid w:val="008473A5"/>
    <w:rsid w:val="00847D38"/>
    <w:rsid w:val="00851170"/>
    <w:rsid w:val="0085175E"/>
    <w:rsid w:val="0085247F"/>
    <w:rsid w:val="00852767"/>
    <w:rsid w:val="00852BCD"/>
    <w:rsid w:val="00855284"/>
    <w:rsid w:val="00855AA4"/>
    <w:rsid w:val="0085691D"/>
    <w:rsid w:val="00856A31"/>
    <w:rsid w:val="008571CB"/>
    <w:rsid w:val="008574CC"/>
    <w:rsid w:val="008600B2"/>
    <w:rsid w:val="008600C3"/>
    <w:rsid w:val="008617B0"/>
    <w:rsid w:val="00861C4F"/>
    <w:rsid w:val="00870FEC"/>
    <w:rsid w:val="0087167D"/>
    <w:rsid w:val="00872177"/>
    <w:rsid w:val="00875383"/>
    <w:rsid w:val="008754D0"/>
    <w:rsid w:val="00875904"/>
    <w:rsid w:val="00875C8B"/>
    <w:rsid w:val="00877C69"/>
    <w:rsid w:val="00877D48"/>
    <w:rsid w:val="00881649"/>
    <w:rsid w:val="00882C10"/>
    <w:rsid w:val="0088345B"/>
    <w:rsid w:val="00883886"/>
    <w:rsid w:val="0088656A"/>
    <w:rsid w:val="00887432"/>
    <w:rsid w:val="0089328C"/>
    <w:rsid w:val="00896DBA"/>
    <w:rsid w:val="00896E1E"/>
    <w:rsid w:val="008A07A4"/>
    <w:rsid w:val="008A160E"/>
    <w:rsid w:val="008A16A5"/>
    <w:rsid w:val="008A1AC3"/>
    <w:rsid w:val="008A1D78"/>
    <w:rsid w:val="008A5C57"/>
    <w:rsid w:val="008A64B9"/>
    <w:rsid w:val="008A7628"/>
    <w:rsid w:val="008B0609"/>
    <w:rsid w:val="008B095E"/>
    <w:rsid w:val="008B2386"/>
    <w:rsid w:val="008B245D"/>
    <w:rsid w:val="008B2969"/>
    <w:rsid w:val="008B32DA"/>
    <w:rsid w:val="008B3BD7"/>
    <w:rsid w:val="008B4FF1"/>
    <w:rsid w:val="008B63E8"/>
    <w:rsid w:val="008B6A18"/>
    <w:rsid w:val="008B6C6E"/>
    <w:rsid w:val="008B74AD"/>
    <w:rsid w:val="008B7658"/>
    <w:rsid w:val="008C0629"/>
    <w:rsid w:val="008C06E6"/>
    <w:rsid w:val="008C0901"/>
    <w:rsid w:val="008C1DEE"/>
    <w:rsid w:val="008C1E8A"/>
    <w:rsid w:val="008C4F08"/>
    <w:rsid w:val="008C7E55"/>
    <w:rsid w:val="008D0EE0"/>
    <w:rsid w:val="008D1403"/>
    <w:rsid w:val="008D2E15"/>
    <w:rsid w:val="008D3012"/>
    <w:rsid w:val="008D3476"/>
    <w:rsid w:val="008D3996"/>
    <w:rsid w:val="008D3C7F"/>
    <w:rsid w:val="008D3EF0"/>
    <w:rsid w:val="008D4592"/>
    <w:rsid w:val="008D5C75"/>
    <w:rsid w:val="008D63E2"/>
    <w:rsid w:val="008D7971"/>
    <w:rsid w:val="008D7A27"/>
    <w:rsid w:val="008E023D"/>
    <w:rsid w:val="008E153A"/>
    <w:rsid w:val="008E3E84"/>
    <w:rsid w:val="008E4702"/>
    <w:rsid w:val="008E4CFF"/>
    <w:rsid w:val="008E69AA"/>
    <w:rsid w:val="008E6E08"/>
    <w:rsid w:val="008E7BD8"/>
    <w:rsid w:val="008F1DA9"/>
    <w:rsid w:val="008F27F5"/>
    <w:rsid w:val="008F4F1C"/>
    <w:rsid w:val="008F512B"/>
    <w:rsid w:val="008F591E"/>
    <w:rsid w:val="008F6B8D"/>
    <w:rsid w:val="008F7B7D"/>
    <w:rsid w:val="0090046B"/>
    <w:rsid w:val="0090253F"/>
    <w:rsid w:val="00902BBA"/>
    <w:rsid w:val="00904490"/>
    <w:rsid w:val="009050BA"/>
    <w:rsid w:val="009069AD"/>
    <w:rsid w:val="009101B3"/>
    <w:rsid w:val="00910ACE"/>
    <w:rsid w:val="00910E64"/>
    <w:rsid w:val="00911369"/>
    <w:rsid w:val="00911F7A"/>
    <w:rsid w:val="0091243F"/>
    <w:rsid w:val="009141C2"/>
    <w:rsid w:val="00915754"/>
    <w:rsid w:val="009167B0"/>
    <w:rsid w:val="00916F31"/>
    <w:rsid w:val="0091721B"/>
    <w:rsid w:val="00917269"/>
    <w:rsid w:val="009200E0"/>
    <w:rsid w:val="009209C6"/>
    <w:rsid w:val="00922764"/>
    <w:rsid w:val="00923F43"/>
    <w:rsid w:val="00926118"/>
    <w:rsid w:val="00926227"/>
    <w:rsid w:val="009264B0"/>
    <w:rsid w:val="00926CB8"/>
    <w:rsid w:val="009278C1"/>
    <w:rsid w:val="0093062E"/>
    <w:rsid w:val="009307C5"/>
    <w:rsid w:val="00930997"/>
    <w:rsid w:val="00930CFB"/>
    <w:rsid w:val="00930E00"/>
    <w:rsid w:val="009317EA"/>
    <w:rsid w:val="00932377"/>
    <w:rsid w:val="00932865"/>
    <w:rsid w:val="00932B5F"/>
    <w:rsid w:val="009344A2"/>
    <w:rsid w:val="009346E3"/>
    <w:rsid w:val="00936004"/>
    <w:rsid w:val="00936415"/>
    <w:rsid w:val="0093749E"/>
    <w:rsid w:val="00937602"/>
    <w:rsid w:val="009378C9"/>
    <w:rsid w:val="00940932"/>
    <w:rsid w:val="0094523D"/>
    <w:rsid w:val="009472BD"/>
    <w:rsid w:val="0094772B"/>
    <w:rsid w:val="009501A1"/>
    <w:rsid w:val="009507B7"/>
    <w:rsid w:val="00953756"/>
    <w:rsid w:val="009544E9"/>
    <w:rsid w:val="0095690E"/>
    <w:rsid w:val="00957435"/>
    <w:rsid w:val="00960728"/>
    <w:rsid w:val="00961A04"/>
    <w:rsid w:val="009631F0"/>
    <w:rsid w:val="0096363E"/>
    <w:rsid w:val="00963E9E"/>
    <w:rsid w:val="0096647A"/>
    <w:rsid w:val="009701EC"/>
    <w:rsid w:val="00970C75"/>
    <w:rsid w:val="00971661"/>
    <w:rsid w:val="00971FFE"/>
    <w:rsid w:val="00972B7D"/>
    <w:rsid w:val="0097434C"/>
    <w:rsid w:val="009752BC"/>
    <w:rsid w:val="0097578C"/>
    <w:rsid w:val="009758AC"/>
    <w:rsid w:val="00976A63"/>
    <w:rsid w:val="0097787C"/>
    <w:rsid w:val="009778FF"/>
    <w:rsid w:val="009802A5"/>
    <w:rsid w:val="00980E02"/>
    <w:rsid w:val="009818E5"/>
    <w:rsid w:val="009824BB"/>
    <w:rsid w:val="009837D4"/>
    <w:rsid w:val="0098430E"/>
    <w:rsid w:val="00985DB3"/>
    <w:rsid w:val="009861B9"/>
    <w:rsid w:val="00986C71"/>
    <w:rsid w:val="0098770C"/>
    <w:rsid w:val="00990BF5"/>
    <w:rsid w:val="00993C19"/>
    <w:rsid w:val="009970BF"/>
    <w:rsid w:val="00997F27"/>
    <w:rsid w:val="009A0B6F"/>
    <w:rsid w:val="009A0D95"/>
    <w:rsid w:val="009A1E89"/>
    <w:rsid w:val="009A261E"/>
    <w:rsid w:val="009A2F4C"/>
    <w:rsid w:val="009A4A20"/>
    <w:rsid w:val="009A6182"/>
    <w:rsid w:val="009A6A7B"/>
    <w:rsid w:val="009B2490"/>
    <w:rsid w:val="009B34B4"/>
    <w:rsid w:val="009B42BC"/>
    <w:rsid w:val="009B4775"/>
    <w:rsid w:val="009B50E5"/>
    <w:rsid w:val="009B75EA"/>
    <w:rsid w:val="009C00E8"/>
    <w:rsid w:val="009C0496"/>
    <w:rsid w:val="009C1BBC"/>
    <w:rsid w:val="009C33B9"/>
    <w:rsid w:val="009C3431"/>
    <w:rsid w:val="009C3C8C"/>
    <w:rsid w:val="009C5989"/>
    <w:rsid w:val="009C607D"/>
    <w:rsid w:val="009C67D1"/>
    <w:rsid w:val="009C6A32"/>
    <w:rsid w:val="009D08DA"/>
    <w:rsid w:val="009D0AB8"/>
    <w:rsid w:val="009D0D8B"/>
    <w:rsid w:val="009D2378"/>
    <w:rsid w:val="009D350B"/>
    <w:rsid w:val="009D3C47"/>
    <w:rsid w:val="009D517B"/>
    <w:rsid w:val="009D5CF0"/>
    <w:rsid w:val="009D6672"/>
    <w:rsid w:val="009D73F5"/>
    <w:rsid w:val="009E1A28"/>
    <w:rsid w:val="009E1AB6"/>
    <w:rsid w:val="009E2589"/>
    <w:rsid w:val="009E2F07"/>
    <w:rsid w:val="009E55F1"/>
    <w:rsid w:val="009E5AC6"/>
    <w:rsid w:val="009F3E11"/>
    <w:rsid w:val="009F4B45"/>
    <w:rsid w:val="009F755E"/>
    <w:rsid w:val="00A00BDE"/>
    <w:rsid w:val="00A01409"/>
    <w:rsid w:val="00A033CA"/>
    <w:rsid w:val="00A0358F"/>
    <w:rsid w:val="00A04944"/>
    <w:rsid w:val="00A04D0D"/>
    <w:rsid w:val="00A0517C"/>
    <w:rsid w:val="00A06860"/>
    <w:rsid w:val="00A06CD7"/>
    <w:rsid w:val="00A06D91"/>
    <w:rsid w:val="00A07ED3"/>
    <w:rsid w:val="00A10534"/>
    <w:rsid w:val="00A12725"/>
    <w:rsid w:val="00A131BD"/>
    <w:rsid w:val="00A136F5"/>
    <w:rsid w:val="00A14B9F"/>
    <w:rsid w:val="00A157B8"/>
    <w:rsid w:val="00A16371"/>
    <w:rsid w:val="00A16626"/>
    <w:rsid w:val="00A17967"/>
    <w:rsid w:val="00A17C1E"/>
    <w:rsid w:val="00A20F5B"/>
    <w:rsid w:val="00A21798"/>
    <w:rsid w:val="00A218E5"/>
    <w:rsid w:val="00A227AA"/>
    <w:rsid w:val="00A230DF"/>
    <w:rsid w:val="00A231E2"/>
    <w:rsid w:val="00A23DBF"/>
    <w:rsid w:val="00A24564"/>
    <w:rsid w:val="00A2550D"/>
    <w:rsid w:val="00A2600B"/>
    <w:rsid w:val="00A3100C"/>
    <w:rsid w:val="00A310DE"/>
    <w:rsid w:val="00A319F0"/>
    <w:rsid w:val="00A34C6D"/>
    <w:rsid w:val="00A37200"/>
    <w:rsid w:val="00A379BB"/>
    <w:rsid w:val="00A4001E"/>
    <w:rsid w:val="00A40CCC"/>
    <w:rsid w:val="00A40E5E"/>
    <w:rsid w:val="00A41015"/>
    <w:rsid w:val="00A4169B"/>
    <w:rsid w:val="00A441C3"/>
    <w:rsid w:val="00A4465D"/>
    <w:rsid w:val="00A4697E"/>
    <w:rsid w:val="00A50D55"/>
    <w:rsid w:val="00A51683"/>
    <w:rsid w:val="00A523EB"/>
    <w:rsid w:val="00A52FDA"/>
    <w:rsid w:val="00A538C3"/>
    <w:rsid w:val="00A5434A"/>
    <w:rsid w:val="00A54933"/>
    <w:rsid w:val="00A5592A"/>
    <w:rsid w:val="00A60187"/>
    <w:rsid w:val="00A613B4"/>
    <w:rsid w:val="00A64912"/>
    <w:rsid w:val="00A64D34"/>
    <w:rsid w:val="00A7054C"/>
    <w:rsid w:val="00A70A74"/>
    <w:rsid w:val="00A71A0C"/>
    <w:rsid w:val="00A71D3F"/>
    <w:rsid w:val="00A72DE3"/>
    <w:rsid w:val="00A73177"/>
    <w:rsid w:val="00A73270"/>
    <w:rsid w:val="00A73531"/>
    <w:rsid w:val="00A7555F"/>
    <w:rsid w:val="00A76C18"/>
    <w:rsid w:val="00A770E2"/>
    <w:rsid w:val="00A80DFA"/>
    <w:rsid w:val="00A811D7"/>
    <w:rsid w:val="00A827A4"/>
    <w:rsid w:val="00A83CA8"/>
    <w:rsid w:val="00A842AC"/>
    <w:rsid w:val="00A86994"/>
    <w:rsid w:val="00A87731"/>
    <w:rsid w:val="00A90F4C"/>
    <w:rsid w:val="00A9133C"/>
    <w:rsid w:val="00A92177"/>
    <w:rsid w:val="00A9231A"/>
    <w:rsid w:val="00A92C9A"/>
    <w:rsid w:val="00A93047"/>
    <w:rsid w:val="00A93883"/>
    <w:rsid w:val="00A947E2"/>
    <w:rsid w:val="00A94B7B"/>
    <w:rsid w:val="00A956C6"/>
    <w:rsid w:val="00A95BC7"/>
    <w:rsid w:val="00AA0343"/>
    <w:rsid w:val="00AA0C65"/>
    <w:rsid w:val="00AA56A8"/>
    <w:rsid w:val="00AA640B"/>
    <w:rsid w:val="00AA665D"/>
    <w:rsid w:val="00AA718B"/>
    <w:rsid w:val="00AA782D"/>
    <w:rsid w:val="00AA78CE"/>
    <w:rsid w:val="00AA7B26"/>
    <w:rsid w:val="00AB0856"/>
    <w:rsid w:val="00AB0D1B"/>
    <w:rsid w:val="00AB222A"/>
    <w:rsid w:val="00AB2991"/>
    <w:rsid w:val="00AB2B80"/>
    <w:rsid w:val="00AB3419"/>
    <w:rsid w:val="00AB3AD0"/>
    <w:rsid w:val="00AB7B57"/>
    <w:rsid w:val="00AC0297"/>
    <w:rsid w:val="00AC0460"/>
    <w:rsid w:val="00AC1B7C"/>
    <w:rsid w:val="00AC1F41"/>
    <w:rsid w:val="00AC2BCF"/>
    <w:rsid w:val="00AC2FD0"/>
    <w:rsid w:val="00AC40BA"/>
    <w:rsid w:val="00AC4859"/>
    <w:rsid w:val="00AC498F"/>
    <w:rsid w:val="00AC5492"/>
    <w:rsid w:val="00AC60DE"/>
    <w:rsid w:val="00AC7583"/>
    <w:rsid w:val="00AC767C"/>
    <w:rsid w:val="00AD007F"/>
    <w:rsid w:val="00AD3467"/>
    <w:rsid w:val="00AD5641"/>
    <w:rsid w:val="00AD5BF7"/>
    <w:rsid w:val="00AE037C"/>
    <w:rsid w:val="00AE1674"/>
    <w:rsid w:val="00AE2FA8"/>
    <w:rsid w:val="00AE595F"/>
    <w:rsid w:val="00AE6D7C"/>
    <w:rsid w:val="00AE6FF3"/>
    <w:rsid w:val="00AE7675"/>
    <w:rsid w:val="00AE7858"/>
    <w:rsid w:val="00AF33DB"/>
    <w:rsid w:val="00AF3906"/>
    <w:rsid w:val="00AF4C6B"/>
    <w:rsid w:val="00AF5137"/>
    <w:rsid w:val="00AF57F7"/>
    <w:rsid w:val="00AF7966"/>
    <w:rsid w:val="00B00739"/>
    <w:rsid w:val="00B01FE0"/>
    <w:rsid w:val="00B02504"/>
    <w:rsid w:val="00B032D8"/>
    <w:rsid w:val="00B03546"/>
    <w:rsid w:val="00B03EBD"/>
    <w:rsid w:val="00B05D72"/>
    <w:rsid w:val="00B0753E"/>
    <w:rsid w:val="00B07B4A"/>
    <w:rsid w:val="00B118A1"/>
    <w:rsid w:val="00B11EF9"/>
    <w:rsid w:val="00B1243F"/>
    <w:rsid w:val="00B14A0E"/>
    <w:rsid w:val="00B15009"/>
    <w:rsid w:val="00B15FDF"/>
    <w:rsid w:val="00B160F5"/>
    <w:rsid w:val="00B20990"/>
    <w:rsid w:val="00B21C75"/>
    <w:rsid w:val="00B21F54"/>
    <w:rsid w:val="00B2292A"/>
    <w:rsid w:val="00B22F09"/>
    <w:rsid w:val="00B23FAF"/>
    <w:rsid w:val="00B26420"/>
    <w:rsid w:val="00B273E4"/>
    <w:rsid w:val="00B30C21"/>
    <w:rsid w:val="00B310A4"/>
    <w:rsid w:val="00B310F5"/>
    <w:rsid w:val="00B31650"/>
    <w:rsid w:val="00B3365B"/>
    <w:rsid w:val="00B33A99"/>
    <w:rsid w:val="00B33B3C"/>
    <w:rsid w:val="00B35456"/>
    <w:rsid w:val="00B35975"/>
    <w:rsid w:val="00B37D46"/>
    <w:rsid w:val="00B4099D"/>
    <w:rsid w:val="00B40D74"/>
    <w:rsid w:val="00B42649"/>
    <w:rsid w:val="00B44474"/>
    <w:rsid w:val="00B44B60"/>
    <w:rsid w:val="00B44C6D"/>
    <w:rsid w:val="00B454C8"/>
    <w:rsid w:val="00B4632F"/>
    <w:rsid w:val="00B46467"/>
    <w:rsid w:val="00B46FFE"/>
    <w:rsid w:val="00B4744B"/>
    <w:rsid w:val="00B512CE"/>
    <w:rsid w:val="00B520DF"/>
    <w:rsid w:val="00B52644"/>
    <w:rsid w:val="00B52663"/>
    <w:rsid w:val="00B5338C"/>
    <w:rsid w:val="00B534B1"/>
    <w:rsid w:val="00B55E2F"/>
    <w:rsid w:val="00B55E9E"/>
    <w:rsid w:val="00B56DCB"/>
    <w:rsid w:val="00B61728"/>
    <w:rsid w:val="00B61B42"/>
    <w:rsid w:val="00B61C1C"/>
    <w:rsid w:val="00B64579"/>
    <w:rsid w:val="00B66FF2"/>
    <w:rsid w:val="00B672BC"/>
    <w:rsid w:val="00B67588"/>
    <w:rsid w:val="00B7065B"/>
    <w:rsid w:val="00B71303"/>
    <w:rsid w:val="00B72C3A"/>
    <w:rsid w:val="00B72C68"/>
    <w:rsid w:val="00B73D1E"/>
    <w:rsid w:val="00B76426"/>
    <w:rsid w:val="00B770D2"/>
    <w:rsid w:val="00B77AB4"/>
    <w:rsid w:val="00B818ED"/>
    <w:rsid w:val="00B848E1"/>
    <w:rsid w:val="00B8604F"/>
    <w:rsid w:val="00B905FC"/>
    <w:rsid w:val="00B91119"/>
    <w:rsid w:val="00B9168E"/>
    <w:rsid w:val="00B93516"/>
    <w:rsid w:val="00B95068"/>
    <w:rsid w:val="00B95D11"/>
    <w:rsid w:val="00B96776"/>
    <w:rsid w:val="00B973E5"/>
    <w:rsid w:val="00BA1C73"/>
    <w:rsid w:val="00BA2404"/>
    <w:rsid w:val="00BA3B7A"/>
    <w:rsid w:val="00BA47A3"/>
    <w:rsid w:val="00BA5026"/>
    <w:rsid w:val="00BA5AE8"/>
    <w:rsid w:val="00BA5F2F"/>
    <w:rsid w:val="00BA60DA"/>
    <w:rsid w:val="00BA6221"/>
    <w:rsid w:val="00BA789C"/>
    <w:rsid w:val="00BA7B5B"/>
    <w:rsid w:val="00BB05FF"/>
    <w:rsid w:val="00BB067B"/>
    <w:rsid w:val="00BB14CA"/>
    <w:rsid w:val="00BB3EBF"/>
    <w:rsid w:val="00BB5B00"/>
    <w:rsid w:val="00BB6261"/>
    <w:rsid w:val="00BB6292"/>
    <w:rsid w:val="00BB6364"/>
    <w:rsid w:val="00BB6E62"/>
    <w:rsid w:val="00BB6E79"/>
    <w:rsid w:val="00BB7008"/>
    <w:rsid w:val="00BB7058"/>
    <w:rsid w:val="00BB7152"/>
    <w:rsid w:val="00BB71A0"/>
    <w:rsid w:val="00BB7696"/>
    <w:rsid w:val="00BC1997"/>
    <w:rsid w:val="00BC1D96"/>
    <w:rsid w:val="00BC2DDE"/>
    <w:rsid w:val="00BC2E18"/>
    <w:rsid w:val="00BC2E8D"/>
    <w:rsid w:val="00BC371B"/>
    <w:rsid w:val="00BC43B3"/>
    <w:rsid w:val="00BC4C6E"/>
    <w:rsid w:val="00BC56B7"/>
    <w:rsid w:val="00BC61F5"/>
    <w:rsid w:val="00BC65B9"/>
    <w:rsid w:val="00BC7662"/>
    <w:rsid w:val="00BC7769"/>
    <w:rsid w:val="00BD2B01"/>
    <w:rsid w:val="00BD2CCA"/>
    <w:rsid w:val="00BD33CB"/>
    <w:rsid w:val="00BD3C52"/>
    <w:rsid w:val="00BD4811"/>
    <w:rsid w:val="00BD5500"/>
    <w:rsid w:val="00BD6D52"/>
    <w:rsid w:val="00BE0A50"/>
    <w:rsid w:val="00BE0ACD"/>
    <w:rsid w:val="00BE103C"/>
    <w:rsid w:val="00BE32CC"/>
    <w:rsid w:val="00BE3A0F"/>
    <w:rsid w:val="00BE3E22"/>
    <w:rsid w:val="00BE3FCF"/>
    <w:rsid w:val="00BE42C5"/>
    <w:rsid w:val="00BE43E1"/>
    <w:rsid w:val="00BE5104"/>
    <w:rsid w:val="00BE6CCD"/>
    <w:rsid w:val="00BE719A"/>
    <w:rsid w:val="00BE720A"/>
    <w:rsid w:val="00BF053E"/>
    <w:rsid w:val="00BF0723"/>
    <w:rsid w:val="00BF0B47"/>
    <w:rsid w:val="00BF143B"/>
    <w:rsid w:val="00BF181F"/>
    <w:rsid w:val="00BF1BAF"/>
    <w:rsid w:val="00BF33B7"/>
    <w:rsid w:val="00BF4135"/>
    <w:rsid w:val="00BF5577"/>
    <w:rsid w:val="00BF58BF"/>
    <w:rsid w:val="00BF6650"/>
    <w:rsid w:val="00BF6CB6"/>
    <w:rsid w:val="00C029DF"/>
    <w:rsid w:val="00C03D68"/>
    <w:rsid w:val="00C05829"/>
    <w:rsid w:val="00C067E5"/>
    <w:rsid w:val="00C06883"/>
    <w:rsid w:val="00C06A92"/>
    <w:rsid w:val="00C07091"/>
    <w:rsid w:val="00C10987"/>
    <w:rsid w:val="00C11460"/>
    <w:rsid w:val="00C13292"/>
    <w:rsid w:val="00C1366B"/>
    <w:rsid w:val="00C14FBE"/>
    <w:rsid w:val="00C15627"/>
    <w:rsid w:val="00C16049"/>
    <w:rsid w:val="00C164CA"/>
    <w:rsid w:val="00C22102"/>
    <w:rsid w:val="00C23928"/>
    <w:rsid w:val="00C24816"/>
    <w:rsid w:val="00C24D0B"/>
    <w:rsid w:val="00C2570A"/>
    <w:rsid w:val="00C26051"/>
    <w:rsid w:val="00C26A87"/>
    <w:rsid w:val="00C2772F"/>
    <w:rsid w:val="00C302E4"/>
    <w:rsid w:val="00C3113D"/>
    <w:rsid w:val="00C313C2"/>
    <w:rsid w:val="00C32142"/>
    <w:rsid w:val="00C324A7"/>
    <w:rsid w:val="00C33E90"/>
    <w:rsid w:val="00C3420F"/>
    <w:rsid w:val="00C359CB"/>
    <w:rsid w:val="00C35D29"/>
    <w:rsid w:val="00C3604A"/>
    <w:rsid w:val="00C37481"/>
    <w:rsid w:val="00C41EE2"/>
    <w:rsid w:val="00C42BF8"/>
    <w:rsid w:val="00C42F2A"/>
    <w:rsid w:val="00C452CE"/>
    <w:rsid w:val="00C460AE"/>
    <w:rsid w:val="00C4631F"/>
    <w:rsid w:val="00C46A32"/>
    <w:rsid w:val="00C50043"/>
    <w:rsid w:val="00C5015F"/>
    <w:rsid w:val="00C50A0F"/>
    <w:rsid w:val="00C50F4A"/>
    <w:rsid w:val="00C512DC"/>
    <w:rsid w:val="00C51957"/>
    <w:rsid w:val="00C545E5"/>
    <w:rsid w:val="00C5563C"/>
    <w:rsid w:val="00C55709"/>
    <w:rsid w:val="00C56303"/>
    <w:rsid w:val="00C5634F"/>
    <w:rsid w:val="00C5718B"/>
    <w:rsid w:val="00C574E6"/>
    <w:rsid w:val="00C57729"/>
    <w:rsid w:val="00C6085C"/>
    <w:rsid w:val="00C60922"/>
    <w:rsid w:val="00C615F6"/>
    <w:rsid w:val="00C631E0"/>
    <w:rsid w:val="00C633D0"/>
    <w:rsid w:val="00C63838"/>
    <w:rsid w:val="00C64166"/>
    <w:rsid w:val="00C642A9"/>
    <w:rsid w:val="00C64CA4"/>
    <w:rsid w:val="00C6727E"/>
    <w:rsid w:val="00C70223"/>
    <w:rsid w:val="00C7100E"/>
    <w:rsid w:val="00C72D10"/>
    <w:rsid w:val="00C74EE4"/>
    <w:rsid w:val="00C7573B"/>
    <w:rsid w:val="00C764DE"/>
    <w:rsid w:val="00C76CF3"/>
    <w:rsid w:val="00C773F8"/>
    <w:rsid w:val="00C77CBF"/>
    <w:rsid w:val="00C77EBA"/>
    <w:rsid w:val="00C80158"/>
    <w:rsid w:val="00C807C7"/>
    <w:rsid w:val="00C81189"/>
    <w:rsid w:val="00C812FD"/>
    <w:rsid w:val="00C82211"/>
    <w:rsid w:val="00C824C5"/>
    <w:rsid w:val="00C8294E"/>
    <w:rsid w:val="00C84799"/>
    <w:rsid w:val="00C9014B"/>
    <w:rsid w:val="00C902DD"/>
    <w:rsid w:val="00C90DAB"/>
    <w:rsid w:val="00C93205"/>
    <w:rsid w:val="00C93237"/>
    <w:rsid w:val="00C945DC"/>
    <w:rsid w:val="00C95DC9"/>
    <w:rsid w:val="00C96881"/>
    <w:rsid w:val="00C9697A"/>
    <w:rsid w:val="00CA0E47"/>
    <w:rsid w:val="00CA0FBA"/>
    <w:rsid w:val="00CA401E"/>
    <w:rsid w:val="00CA5A4A"/>
    <w:rsid w:val="00CA6016"/>
    <w:rsid w:val="00CA606A"/>
    <w:rsid w:val="00CA7844"/>
    <w:rsid w:val="00CB0F4D"/>
    <w:rsid w:val="00CB1019"/>
    <w:rsid w:val="00CB1E4B"/>
    <w:rsid w:val="00CB2E08"/>
    <w:rsid w:val="00CB3524"/>
    <w:rsid w:val="00CB37B2"/>
    <w:rsid w:val="00CB39E7"/>
    <w:rsid w:val="00CB41A0"/>
    <w:rsid w:val="00CB4A18"/>
    <w:rsid w:val="00CB58EF"/>
    <w:rsid w:val="00CB6018"/>
    <w:rsid w:val="00CB624E"/>
    <w:rsid w:val="00CC014E"/>
    <w:rsid w:val="00CC0DFD"/>
    <w:rsid w:val="00CC295A"/>
    <w:rsid w:val="00CC2F73"/>
    <w:rsid w:val="00CC4C60"/>
    <w:rsid w:val="00CC61A9"/>
    <w:rsid w:val="00CC79F2"/>
    <w:rsid w:val="00CD09E0"/>
    <w:rsid w:val="00CD1F3C"/>
    <w:rsid w:val="00CD3520"/>
    <w:rsid w:val="00CD67A0"/>
    <w:rsid w:val="00CD7261"/>
    <w:rsid w:val="00CE0A93"/>
    <w:rsid w:val="00CE1302"/>
    <w:rsid w:val="00CE1595"/>
    <w:rsid w:val="00CE4CC7"/>
    <w:rsid w:val="00CE5169"/>
    <w:rsid w:val="00CE587E"/>
    <w:rsid w:val="00CE7ADC"/>
    <w:rsid w:val="00CF07C8"/>
    <w:rsid w:val="00CF0BB2"/>
    <w:rsid w:val="00D0065C"/>
    <w:rsid w:val="00D063CE"/>
    <w:rsid w:val="00D06844"/>
    <w:rsid w:val="00D07FD9"/>
    <w:rsid w:val="00D100A8"/>
    <w:rsid w:val="00D123EA"/>
    <w:rsid w:val="00D1288D"/>
    <w:rsid w:val="00D12B0D"/>
    <w:rsid w:val="00D12F7A"/>
    <w:rsid w:val="00D13441"/>
    <w:rsid w:val="00D134BF"/>
    <w:rsid w:val="00D14055"/>
    <w:rsid w:val="00D15203"/>
    <w:rsid w:val="00D1546E"/>
    <w:rsid w:val="00D156BD"/>
    <w:rsid w:val="00D16381"/>
    <w:rsid w:val="00D16E11"/>
    <w:rsid w:val="00D1700A"/>
    <w:rsid w:val="00D17524"/>
    <w:rsid w:val="00D175AD"/>
    <w:rsid w:val="00D209CC"/>
    <w:rsid w:val="00D2146A"/>
    <w:rsid w:val="00D243A3"/>
    <w:rsid w:val="00D25038"/>
    <w:rsid w:val="00D259DF"/>
    <w:rsid w:val="00D264C2"/>
    <w:rsid w:val="00D27602"/>
    <w:rsid w:val="00D27890"/>
    <w:rsid w:val="00D302C0"/>
    <w:rsid w:val="00D30482"/>
    <w:rsid w:val="00D3161D"/>
    <w:rsid w:val="00D325E3"/>
    <w:rsid w:val="00D33423"/>
    <w:rsid w:val="00D33440"/>
    <w:rsid w:val="00D34538"/>
    <w:rsid w:val="00D34963"/>
    <w:rsid w:val="00D36C9C"/>
    <w:rsid w:val="00D37C3F"/>
    <w:rsid w:val="00D400F0"/>
    <w:rsid w:val="00D40FA2"/>
    <w:rsid w:val="00D4166E"/>
    <w:rsid w:val="00D4194F"/>
    <w:rsid w:val="00D42791"/>
    <w:rsid w:val="00D42A82"/>
    <w:rsid w:val="00D43119"/>
    <w:rsid w:val="00D4559F"/>
    <w:rsid w:val="00D46A36"/>
    <w:rsid w:val="00D502BF"/>
    <w:rsid w:val="00D50572"/>
    <w:rsid w:val="00D50BC8"/>
    <w:rsid w:val="00D50CCD"/>
    <w:rsid w:val="00D51FC3"/>
    <w:rsid w:val="00D521B6"/>
    <w:rsid w:val="00D52EFE"/>
    <w:rsid w:val="00D53C04"/>
    <w:rsid w:val="00D54CE1"/>
    <w:rsid w:val="00D54FC4"/>
    <w:rsid w:val="00D5634D"/>
    <w:rsid w:val="00D56A0D"/>
    <w:rsid w:val="00D56BD9"/>
    <w:rsid w:val="00D56DE1"/>
    <w:rsid w:val="00D578E2"/>
    <w:rsid w:val="00D57E1A"/>
    <w:rsid w:val="00D60675"/>
    <w:rsid w:val="00D61FC2"/>
    <w:rsid w:val="00D63C0B"/>
    <w:rsid w:val="00D63EF6"/>
    <w:rsid w:val="00D64B95"/>
    <w:rsid w:val="00D64E86"/>
    <w:rsid w:val="00D66518"/>
    <w:rsid w:val="00D67C54"/>
    <w:rsid w:val="00D70DFB"/>
    <w:rsid w:val="00D714DD"/>
    <w:rsid w:val="00D71EEA"/>
    <w:rsid w:val="00D735CD"/>
    <w:rsid w:val="00D75256"/>
    <w:rsid w:val="00D7649E"/>
    <w:rsid w:val="00D766DF"/>
    <w:rsid w:val="00D77FB5"/>
    <w:rsid w:val="00D80DB9"/>
    <w:rsid w:val="00D81946"/>
    <w:rsid w:val="00D81D5B"/>
    <w:rsid w:val="00D821F3"/>
    <w:rsid w:val="00D822CE"/>
    <w:rsid w:val="00D823A0"/>
    <w:rsid w:val="00D82CBF"/>
    <w:rsid w:val="00D8312E"/>
    <w:rsid w:val="00D831C4"/>
    <w:rsid w:val="00D837A1"/>
    <w:rsid w:val="00D839BB"/>
    <w:rsid w:val="00D83CE4"/>
    <w:rsid w:val="00D83EE8"/>
    <w:rsid w:val="00D84C47"/>
    <w:rsid w:val="00D852D6"/>
    <w:rsid w:val="00D8534D"/>
    <w:rsid w:val="00D8541E"/>
    <w:rsid w:val="00D86982"/>
    <w:rsid w:val="00D86E01"/>
    <w:rsid w:val="00D90841"/>
    <w:rsid w:val="00D911D1"/>
    <w:rsid w:val="00D91B9F"/>
    <w:rsid w:val="00D96CB3"/>
    <w:rsid w:val="00DA0743"/>
    <w:rsid w:val="00DA1040"/>
    <w:rsid w:val="00DA2439"/>
    <w:rsid w:val="00DA2763"/>
    <w:rsid w:val="00DA2C55"/>
    <w:rsid w:val="00DA353C"/>
    <w:rsid w:val="00DA45E1"/>
    <w:rsid w:val="00DA49A8"/>
    <w:rsid w:val="00DA54A3"/>
    <w:rsid w:val="00DA6F05"/>
    <w:rsid w:val="00DA7EB8"/>
    <w:rsid w:val="00DB39BF"/>
    <w:rsid w:val="00DB4999"/>
    <w:rsid w:val="00DB64FC"/>
    <w:rsid w:val="00DB7718"/>
    <w:rsid w:val="00DB7D8D"/>
    <w:rsid w:val="00DB7F45"/>
    <w:rsid w:val="00DC01F5"/>
    <w:rsid w:val="00DC0A62"/>
    <w:rsid w:val="00DC47D1"/>
    <w:rsid w:val="00DC6A44"/>
    <w:rsid w:val="00DC7814"/>
    <w:rsid w:val="00DD1663"/>
    <w:rsid w:val="00DD187A"/>
    <w:rsid w:val="00DD190D"/>
    <w:rsid w:val="00DD2027"/>
    <w:rsid w:val="00DD2232"/>
    <w:rsid w:val="00DD3ED9"/>
    <w:rsid w:val="00DD52E2"/>
    <w:rsid w:val="00DD5E88"/>
    <w:rsid w:val="00DD60FD"/>
    <w:rsid w:val="00DE0F8F"/>
    <w:rsid w:val="00DE149E"/>
    <w:rsid w:val="00DE1618"/>
    <w:rsid w:val="00DE1735"/>
    <w:rsid w:val="00DE18B9"/>
    <w:rsid w:val="00DE1C98"/>
    <w:rsid w:val="00DE2ECE"/>
    <w:rsid w:val="00DE3A15"/>
    <w:rsid w:val="00DE438A"/>
    <w:rsid w:val="00DF20A9"/>
    <w:rsid w:val="00DF3FE3"/>
    <w:rsid w:val="00DF50EC"/>
    <w:rsid w:val="00DF5CB8"/>
    <w:rsid w:val="00E01007"/>
    <w:rsid w:val="00E0118C"/>
    <w:rsid w:val="00E01B4B"/>
    <w:rsid w:val="00E034DB"/>
    <w:rsid w:val="00E048D6"/>
    <w:rsid w:val="00E04F49"/>
    <w:rsid w:val="00E05704"/>
    <w:rsid w:val="00E05C6F"/>
    <w:rsid w:val="00E106F2"/>
    <w:rsid w:val="00E12F1A"/>
    <w:rsid w:val="00E1308B"/>
    <w:rsid w:val="00E13F83"/>
    <w:rsid w:val="00E1544A"/>
    <w:rsid w:val="00E2136D"/>
    <w:rsid w:val="00E22935"/>
    <w:rsid w:val="00E2304D"/>
    <w:rsid w:val="00E23C3F"/>
    <w:rsid w:val="00E2498E"/>
    <w:rsid w:val="00E24E84"/>
    <w:rsid w:val="00E255BE"/>
    <w:rsid w:val="00E2733F"/>
    <w:rsid w:val="00E30064"/>
    <w:rsid w:val="00E306D9"/>
    <w:rsid w:val="00E31328"/>
    <w:rsid w:val="00E316B4"/>
    <w:rsid w:val="00E33396"/>
    <w:rsid w:val="00E337FC"/>
    <w:rsid w:val="00E34599"/>
    <w:rsid w:val="00E34679"/>
    <w:rsid w:val="00E36634"/>
    <w:rsid w:val="00E37813"/>
    <w:rsid w:val="00E37EB1"/>
    <w:rsid w:val="00E437B3"/>
    <w:rsid w:val="00E45AA6"/>
    <w:rsid w:val="00E46DA1"/>
    <w:rsid w:val="00E475B3"/>
    <w:rsid w:val="00E4780A"/>
    <w:rsid w:val="00E52B8C"/>
    <w:rsid w:val="00E541AD"/>
    <w:rsid w:val="00E54292"/>
    <w:rsid w:val="00E569D1"/>
    <w:rsid w:val="00E56D58"/>
    <w:rsid w:val="00E60191"/>
    <w:rsid w:val="00E607BD"/>
    <w:rsid w:val="00E625FC"/>
    <w:rsid w:val="00E65088"/>
    <w:rsid w:val="00E65C78"/>
    <w:rsid w:val="00E67889"/>
    <w:rsid w:val="00E7023C"/>
    <w:rsid w:val="00E713DE"/>
    <w:rsid w:val="00E71C51"/>
    <w:rsid w:val="00E71DB5"/>
    <w:rsid w:val="00E71E5A"/>
    <w:rsid w:val="00E72856"/>
    <w:rsid w:val="00E72993"/>
    <w:rsid w:val="00E72B5F"/>
    <w:rsid w:val="00E741B4"/>
    <w:rsid w:val="00E74DC7"/>
    <w:rsid w:val="00E75213"/>
    <w:rsid w:val="00E758BA"/>
    <w:rsid w:val="00E76D32"/>
    <w:rsid w:val="00E84110"/>
    <w:rsid w:val="00E8634D"/>
    <w:rsid w:val="00E87699"/>
    <w:rsid w:val="00E918DE"/>
    <w:rsid w:val="00E92106"/>
    <w:rsid w:val="00E92E27"/>
    <w:rsid w:val="00E92F65"/>
    <w:rsid w:val="00E9586B"/>
    <w:rsid w:val="00E97334"/>
    <w:rsid w:val="00E97645"/>
    <w:rsid w:val="00EA028B"/>
    <w:rsid w:val="00EA1469"/>
    <w:rsid w:val="00EA1826"/>
    <w:rsid w:val="00EA3B1F"/>
    <w:rsid w:val="00EA4E8A"/>
    <w:rsid w:val="00EA5790"/>
    <w:rsid w:val="00EB0C6A"/>
    <w:rsid w:val="00EB0CD3"/>
    <w:rsid w:val="00EB0D71"/>
    <w:rsid w:val="00EB18EA"/>
    <w:rsid w:val="00EB3283"/>
    <w:rsid w:val="00EB3A99"/>
    <w:rsid w:val="00EB423B"/>
    <w:rsid w:val="00EB65F8"/>
    <w:rsid w:val="00EB6BD6"/>
    <w:rsid w:val="00EC05FA"/>
    <w:rsid w:val="00EC11ED"/>
    <w:rsid w:val="00EC2169"/>
    <w:rsid w:val="00EC4370"/>
    <w:rsid w:val="00EC4F5F"/>
    <w:rsid w:val="00EC5032"/>
    <w:rsid w:val="00EC5644"/>
    <w:rsid w:val="00EC570D"/>
    <w:rsid w:val="00EC7524"/>
    <w:rsid w:val="00ED3AA7"/>
    <w:rsid w:val="00ED42C1"/>
    <w:rsid w:val="00ED48B4"/>
    <w:rsid w:val="00ED4928"/>
    <w:rsid w:val="00ED6450"/>
    <w:rsid w:val="00ED64B4"/>
    <w:rsid w:val="00ED6FFE"/>
    <w:rsid w:val="00ED747E"/>
    <w:rsid w:val="00ED7D44"/>
    <w:rsid w:val="00EE132C"/>
    <w:rsid w:val="00EE2ED5"/>
    <w:rsid w:val="00EE3FFE"/>
    <w:rsid w:val="00EE40B5"/>
    <w:rsid w:val="00EE436E"/>
    <w:rsid w:val="00EE4D0D"/>
    <w:rsid w:val="00EE57E8"/>
    <w:rsid w:val="00EE59E4"/>
    <w:rsid w:val="00EE5B2E"/>
    <w:rsid w:val="00EE6190"/>
    <w:rsid w:val="00EE74E6"/>
    <w:rsid w:val="00EF2E3A"/>
    <w:rsid w:val="00EF3304"/>
    <w:rsid w:val="00EF42E6"/>
    <w:rsid w:val="00EF5D61"/>
    <w:rsid w:val="00EF6402"/>
    <w:rsid w:val="00F006B6"/>
    <w:rsid w:val="00F01224"/>
    <w:rsid w:val="00F01949"/>
    <w:rsid w:val="00F0278F"/>
    <w:rsid w:val="00F03B49"/>
    <w:rsid w:val="00F04731"/>
    <w:rsid w:val="00F047E2"/>
    <w:rsid w:val="00F04D57"/>
    <w:rsid w:val="00F0500E"/>
    <w:rsid w:val="00F05180"/>
    <w:rsid w:val="00F06B65"/>
    <w:rsid w:val="00F07250"/>
    <w:rsid w:val="00F07628"/>
    <w:rsid w:val="00F078DC"/>
    <w:rsid w:val="00F11DF4"/>
    <w:rsid w:val="00F12DD2"/>
    <w:rsid w:val="00F13847"/>
    <w:rsid w:val="00F13C03"/>
    <w:rsid w:val="00F13E86"/>
    <w:rsid w:val="00F14097"/>
    <w:rsid w:val="00F15625"/>
    <w:rsid w:val="00F15B10"/>
    <w:rsid w:val="00F1629A"/>
    <w:rsid w:val="00F1648A"/>
    <w:rsid w:val="00F168A4"/>
    <w:rsid w:val="00F17AF6"/>
    <w:rsid w:val="00F17B27"/>
    <w:rsid w:val="00F200E2"/>
    <w:rsid w:val="00F20B52"/>
    <w:rsid w:val="00F2232A"/>
    <w:rsid w:val="00F22811"/>
    <w:rsid w:val="00F259AC"/>
    <w:rsid w:val="00F26AF6"/>
    <w:rsid w:val="00F26C00"/>
    <w:rsid w:val="00F26ED9"/>
    <w:rsid w:val="00F30193"/>
    <w:rsid w:val="00F31348"/>
    <w:rsid w:val="00F31401"/>
    <w:rsid w:val="00F31F20"/>
    <w:rsid w:val="00F32FCB"/>
    <w:rsid w:val="00F33523"/>
    <w:rsid w:val="00F341ED"/>
    <w:rsid w:val="00F34658"/>
    <w:rsid w:val="00F356E7"/>
    <w:rsid w:val="00F40CAE"/>
    <w:rsid w:val="00F46460"/>
    <w:rsid w:val="00F5076D"/>
    <w:rsid w:val="00F51B40"/>
    <w:rsid w:val="00F52649"/>
    <w:rsid w:val="00F55069"/>
    <w:rsid w:val="00F5508F"/>
    <w:rsid w:val="00F555A4"/>
    <w:rsid w:val="00F555BF"/>
    <w:rsid w:val="00F561C5"/>
    <w:rsid w:val="00F605FB"/>
    <w:rsid w:val="00F6112F"/>
    <w:rsid w:val="00F629F6"/>
    <w:rsid w:val="00F63B5F"/>
    <w:rsid w:val="00F63F47"/>
    <w:rsid w:val="00F64BB9"/>
    <w:rsid w:val="00F677A9"/>
    <w:rsid w:val="00F70F9B"/>
    <w:rsid w:val="00F710C3"/>
    <w:rsid w:val="00F712A5"/>
    <w:rsid w:val="00F742F5"/>
    <w:rsid w:val="00F7461E"/>
    <w:rsid w:val="00F74765"/>
    <w:rsid w:val="00F752CC"/>
    <w:rsid w:val="00F75DBA"/>
    <w:rsid w:val="00F75F65"/>
    <w:rsid w:val="00F77DFE"/>
    <w:rsid w:val="00F8121C"/>
    <w:rsid w:val="00F819DD"/>
    <w:rsid w:val="00F83254"/>
    <w:rsid w:val="00F83CE2"/>
    <w:rsid w:val="00F83E04"/>
    <w:rsid w:val="00F84515"/>
    <w:rsid w:val="00F847F2"/>
    <w:rsid w:val="00F84CF5"/>
    <w:rsid w:val="00F8612E"/>
    <w:rsid w:val="00F86530"/>
    <w:rsid w:val="00F8730E"/>
    <w:rsid w:val="00F8732D"/>
    <w:rsid w:val="00F87D91"/>
    <w:rsid w:val="00F90C3D"/>
    <w:rsid w:val="00F9174A"/>
    <w:rsid w:val="00F92026"/>
    <w:rsid w:val="00F9235B"/>
    <w:rsid w:val="00F92D6E"/>
    <w:rsid w:val="00F93148"/>
    <w:rsid w:val="00F94583"/>
    <w:rsid w:val="00F9478A"/>
    <w:rsid w:val="00F96C97"/>
    <w:rsid w:val="00FA00AC"/>
    <w:rsid w:val="00FA1A02"/>
    <w:rsid w:val="00FA420B"/>
    <w:rsid w:val="00FA4AF1"/>
    <w:rsid w:val="00FA53EC"/>
    <w:rsid w:val="00FA6B2F"/>
    <w:rsid w:val="00FA707A"/>
    <w:rsid w:val="00FA741C"/>
    <w:rsid w:val="00FA7F03"/>
    <w:rsid w:val="00FB007E"/>
    <w:rsid w:val="00FB0194"/>
    <w:rsid w:val="00FB08FB"/>
    <w:rsid w:val="00FB0EE2"/>
    <w:rsid w:val="00FB1919"/>
    <w:rsid w:val="00FB22CD"/>
    <w:rsid w:val="00FB3679"/>
    <w:rsid w:val="00FB4777"/>
    <w:rsid w:val="00FB4ACF"/>
    <w:rsid w:val="00FB6AEE"/>
    <w:rsid w:val="00FB7545"/>
    <w:rsid w:val="00FC0090"/>
    <w:rsid w:val="00FC08D8"/>
    <w:rsid w:val="00FC1D24"/>
    <w:rsid w:val="00FC3EAC"/>
    <w:rsid w:val="00FC479B"/>
    <w:rsid w:val="00FC4FDB"/>
    <w:rsid w:val="00FC6340"/>
    <w:rsid w:val="00FC65FB"/>
    <w:rsid w:val="00FC667A"/>
    <w:rsid w:val="00FD0CB2"/>
    <w:rsid w:val="00FD21D1"/>
    <w:rsid w:val="00FD3905"/>
    <w:rsid w:val="00FD413D"/>
    <w:rsid w:val="00FD4797"/>
    <w:rsid w:val="00FD5DBD"/>
    <w:rsid w:val="00FD6A2F"/>
    <w:rsid w:val="00FE1506"/>
    <w:rsid w:val="00FE25CE"/>
    <w:rsid w:val="00FE7C1C"/>
    <w:rsid w:val="00FF05F9"/>
    <w:rsid w:val="00FF0B77"/>
    <w:rsid w:val="00FF173E"/>
    <w:rsid w:val="00FF39DE"/>
    <w:rsid w:val="00FF4B6B"/>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ind w:left="794" w:hanging="794"/>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uiPriority w:val="99"/>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98430E"/>
  </w:style>
  <w:style w:type="table" w:customStyle="1" w:styleId="TableGrid70">
    <w:name w:val="Table Grid7"/>
    <w:basedOn w:val="TableNormal"/>
    <w:next w:val="TableGrid"/>
    <w:rsid w:val="009843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98430E"/>
    <w:pPr>
      <w:numPr>
        <w:numId w:val="11"/>
      </w:numPr>
    </w:pPr>
  </w:style>
  <w:style w:type="numbering" w:customStyle="1" w:styleId="1111113">
    <w:name w:val="1 / 1.1 / 1.1.13"/>
    <w:basedOn w:val="NoList"/>
    <w:next w:val="111111"/>
    <w:rsid w:val="0098430E"/>
    <w:pPr>
      <w:numPr>
        <w:numId w:val="12"/>
      </w:numPr>
    </w:pPr>
  </w:style>
  <w:style w:type="numbering" w:customStyle="1" w:styleId="1ai3">
    <w:name w:val="1 / a / i3"/>
    <w:basedOn w:val="NoList"/>
    <w:next w:val="1ai"/>
    <w:rsid w:val="0098430E"/>
    <w:pPr>
      <w:numPr>
        <w:numId w:val="13"/>
      </w:numPr>
    </w:pPr>
  </w:style>
  <w:style w:type="numbering" w:customStyle="1" w:styleId="AmendmentInstruction2">
    <w:name w:val="Amendment Instruction2"/>
    <w:basedOn w:val="NoList"/>
    <w:uiPriority w:val="99"/>
    <w:rsid w:val="0098430E"/>
    <w:pPr>
      <w:numPr>
        <w:numId w:val="5"/>
      </w:numPr>
    </w:pPr>
  </w:style>
  <w:style w:type="character" w:customStyle="1" w:styleId="cf01">
    <w:name w:val="cf01"/>
    <w:basedOn w:val="DefaultParagraphFont"/>
    <w:rsid w:val="004312C3"/>
    <w:rPr>
      <w:rFonts w:ascii="Segoe UI" w:hAnsi="Segoe UI" w:cs="Segoe UI" w:hint="default"/>
      <w:sz w:val="18"/>
      <w:szCs w:val="18"/>
    </w:rPr>
  </w:style>
  <w:style w:type="table" w:customStyle="1" w:styleId="PlainTable22">
    <w:name w:val="Plain Table 22"/>
    <w:basedOn w:val="TableNormal"/>
    <w:next w:val="PlainTable2"/>
    <w:uiPriority w:val="42"/>
    <w:rsid w:val="002307EB"/>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2307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430156652">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786273172">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146</Pages>
  <Words>45260</Words>
  <Characters>257983</Characters>
  <Application>Microsoft Office Word</Application>
  <DocSecurity>0</DocSecurity>
  <Lines>2149</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BELACIC, Diana</cp:lastModifiedBy>
  <cp:revision>5</cp:revision>
  <cp:lastPrinted>2023-09-27T22:02:00Z</cp:lastPrinted>
  <dcterms:created xsi:type="dcterms:W3CDTF">2024-05-29T01:06:00Z</dcterms:created>
  <dcterms:modified xsi:type="dcterms:W3CDTF">2024-05-30T05:12:00Z</dcterms:modified>
</cp:coreProperties>
</file>