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972DB5" w:rsidRDefault="005E317F" w:rsidP="42CFC087">
      <w:pPr>
        <w:rPr>
          <w:rFonts w:ascii="Arial" w:hAnsi="Arial" w:cs="Arial"/>
          <w:sz w:val="28"/>
          <w:szCs w:val="28"/>
        </w:rPr>
      </w:pPr>
      <w:r w:rsidRPr="00972DB5">
        <w:rPr>
          <w:rFonts w:ascii="Arial" w:hAnsi="Arial" w:cs="Arial"/>
        </w:rPr>
        <w:br/>
      </w:r>
      <w:r w:rsidR="7D6BCDFA" w:rsidRPr="00972DB5">
        <w:rPr>
          <w:rFonts w:ascii="Arial" w:hAnsi="Arial" w:cs="Arial"/>
        </w:rPr>
        <w:t xml:space="preserve"> </w:t>
      </w:r>
      <w:r w:rsidRPr="00972DB5">
        <w:rPr>
          <w:rFonts w:ascii="Arial" w:hAnsi="Arial" w:cs="Arial"/>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972DB5" w:rsidRDefault="005E317F" w:rsidP="005E317F">
      <w:pPr>
        <w:rPr>
          <w:rFonts w:ascii="Arial" w:hAnsi="Arial" w:cs="Arial"/>
          <w:sz w:val="19"/>
        </w:rPr>
      </w:pPr>
    </w:p>
    <w:p w14:paraId="11D82666" w14:textId="4E060B85" w:rsidR="005E317F" w:rsidRPr="005F09C7" w:rsidRDefault="003F506B" w:rsidP="005E317F">
      <w:pPr>
        <w:pStyle w:val="ShortT"/>
      </w:pPr>
      <w:bookmarkStart w:id="0" w:name="Determination_Title"/>
      <w:r w:rsidRPr="005F09C7">
        <w:t>Defence Determination</w:t>
      </w:r>
      <w:r w:rsidR="00506A01" w:rsidRPr="005F09C7">
        <w:t>, Conditions of service</w:t>
      </w:r>
      <w:r w:rsidR="005E317F" w:rsidRPr="005F09C7">
        <w:t xml:space="preserve"> Amendment </w:t>
      </w:r>
      <w:r w:rsidR="00506A01" w:rsidRPr="005F09C7">
        <w:t>Determination</w:t>
      </w:r>
      <w:r w:rsidR="005E317F" w:rsidRPr="005F09C7">
        <w:t xml:space="preserve"> </w:t>
      </w:r>
      <w:r w:rsidR="00E176E3" w:rsidRPr="005F09C7">
        <w:t>2024</w:t>
      </w:r>
      <w:r w:rsidR="00A575F1" w:rsidRPr="005F09C7">
        <w:t xml:space="preserve"> (No. </w:t>
      </w:r>
      <w:r w:rsidR="00A21659" w:rsidRPr="005F09C7">
        <w:t>6</w:t>
      </w:r>
      <w:r w:rsidR="00A003BB" w:rsidRPr="005F09C7">
        <w:t>)</w:t>
      </w:r>
      <w:bookmarkEnd w:id="0"/>
    </w:p>
    <w:p w14:paraId="2C45D911" w14:textId="2C68AB6F" w:rsidR="005E317F" w:rsidRPr="005F09C7" w:rsidRDefault="005E317F" w:rsidP="005E317F">
      <w:pPr>
        <w:pStyle w:val="SignCoverPageStart"/>
        <w:spacing w:before="240"/>
        <w:ind w:right="91"/>
        <w:rPr>
          <w:szCs w:val="22"/>
        </w:rPr>
      </w:pPr>
      <w:r w:rsidRPr="005F09C7">
        <w:rPr>
          <w:szCs w:val="22"/>
        </w:rPr>
        <w:t xml:space="preserve">I, </w:t>
      </w:r>
      <w:r w:rsidR="00703A01" w:rsidRPr="005F09C7">
        <w:rPr>
          <w:szCs w:val="22"/>
        </w:rPr>
        <w:t>COL</w:t>
      </w:r>
      <w:r w:rsidR="00501D62">
        <w:rPr>
          <w:szCs w:val="22"/>
        </w:rPr>
        <w:t>ONEL</w:t>
      </w:r>
      <w:r w:rsidR="00703A01" w:rsidRPr="005F09C7">
        <w:rPr>
          <w:szCs w:val="22"/>
        </w:rPr>
        <w:t xml:space="preserve"> KIRK LLOYD</w:t>
      </w:r>
      <w:r w:rsidR="00506A01" w:rsidRPr="005F09C7">
        <w:rPr>
          <w:szCs w:val="22"/>
        </w:rPr>
        <w:t xml:space="preserve">, </w:t>
      </w:r>
      <w:r w:rsidR="00703A01" w:rsidRPr="005F09C7">
        <w:rPr>
          <w:szCs w:val="22"/>
        </w:rPr>
        <w:t xml:space="preserve">Acting </w:t>
      </w:r>
      <w:r w:rsidR="00506A01" w:rsidRPr="005F09C7">
        <w:rPr>
          <w:szCs w:val="22"/>
        </w:rPr>
        <w:t>Assistant Secretary, People Policy and Employment Conditions,</w:t>
      </w:r>
      <w:r w:rsidRPr="005F09C7">
        <w:rPr>
          <w:szCs w:val="22"/>
        </w:rPr>
        <w:t xml:space="preserve"> make the following </w:t>
      </w:r>
      <w:r w:rsidR="00506A01" w:rsidRPr="005F09C7">
        <w:rPr>
          <w:szCs w:val="22"/>
        </w:rPr>
        <w:t xml:space="preserve">Determination under section 58B of the </w:t>
      </w:r>
      <w:r w:rsidR="00506A01" w:rsidRPr="005F09C7">
        <w:rPr>
          <w:i/>
          <w:szCs w:val="22"/>
        </w:rPr>
        <w:t>Defence Act 1903</w:t>
      </w:r>
      <w:r w:rsidRPr="005F09C7">
        <w:rPr>
          <w:szCs w:val="22"/>
        </w:rPr>
        <w:t>.</w:t>
      </w:r>
    </w:p>
    <w:p w14:paraId="0EA53BFE" w14:textId="47BF432F" w:rsidR="005E317F" w:rsidRPr="005F09C7" w:rsidRDefault="005E317F" w:rsidP="005E317F">
      <w:pPr>
        <w:keepNext/>
        <w:spacing w:before="300" w:line="240" w:lineRule="atLeast"/>
        <w:ind w:right="397"/>
        <w:jc w:val="both"/>
        <w:rPr>
          <w:rFonts w:cs="Times New Roman"/>
          <w:szCs w:val="22"/>
        </w:rPr>
      </w:pPr>
      <w:r w:rsidRPr="005F09C7">
        <w:rPr>
          <w:rFonts w:cs="Times New Roman"/>
          <w:szCs w:val="22"/>
        </w:rPr>
        <w:t>Dated</w:t>
      </w:r>
      <w:r w:rsidR="001D79A2">
        <w:rPr>
          <w:rFonts w:cs="Times New Roman"/>
          <w:szCs w:val="22"/>
        </w:rPr>
        <w:t xml:space="preserve"> 31 May </w:t>
      </w:r>
      <w:bookmarkStart w:id="1" w:name="_GoBack"/>
      <w:bookmarkEnd w:id="1"/>
      <w:r w:rsidR="00E176E3" w:rsidRPr="005F09C7">
        <w:rPr>
          <w:rFonts w:cs="Times New Roman"/>
          <w:szCs w:val="22"/>
        </w:rPr>
        <w:t>2024</w:t>
      </w:r>
    </w:p>
    <w:p w14:paraId="73FB3871" w14:textId="2E70B40E" w:rsidR="005E317F" w:rsidRPr="005F09C7" w:rsidRDefault="00A21659" w:rsidP="005E317F">
      <w:pPr>
        <w:keepNext/>
        <w:tabs>
          <w:tab w:val="left" w:pos="3402"/>
        </w:tabs>
        <w:spacing w:before="1440" w:line="300" w:lineRule="atLeast"/>
        <w:ind w:right="397"/>
        <w:rPr>
          <w:rFonts w:cs="Times New Roman"/>
          <w:b/>
          <w:szCs w:val="22"/>
        </w:rPr>
      </w:pPr>
      <w:r w:rsidRPr="005F09C7">
        <w:rPr>
          <w:rFonts w:cs="Times New Roman"/>
          <w:szCs w:val="22"/>
        </w:rPr>
        <w:t>COL Kirk Lloyd</w:t>
      </w:r>
      <w:r w:rsidR="005E317F" w:rsidRPr="005F09C7">
        <w:rPr>
          <w:rFonts w:cs="Times New Roman"/>
          <w:szCs w:val="22"/>
        </w:rPr>
        <w:t xml:space="preserve"> </w:t>
      </w:r>
    </w:p>
    <w:p w14:paraId="07B13799" w14:textId="7D14AED5" w:rsidR="00506A01" w:rsidRPr="005F09C7" w:rsidRDefault="00B32824" w:rsidP="00506A01">
      <w:pPr>
        <w:pStyle w:val="SignCoverPageEnd"/>
        <w:ind w:right="91"/>
        <w:rPr>
          <w:sz w:val="22"/>
          <w:szCs w:val="22"/>
        </w:rPr>
      </w:pPr>
      <w:r w:rsidRPr="005F09C7">
        <w:rPr>
          <w:sz w:val="22"/>
          <w:szCs w:val="22"/>
        </w:rPr>
        <w:t xml:space="preserve">Acting </w:t>
      </w:r>
      <w:r w:rsidR="00506A01" w:rsidRPr="005F09C7">
        <w:rPr>
          <w:sz w:val="22"/>
          <w:szCs w:val="22"/>
        </w:rPr>
        <w:t>Assistant Secretary</w:t>
      </w:r>
      <w:r w:rsidR="00506A01" w:rsidRPr="005F09C7">
        <w:rPr>
          <w:sz w:val="22"/>
          <w:szCs w:val="22"/>
        </w:rPr>
        <w:br/>
        <w:t>People Policy and Employment Conditions</w:t>
      </w:r>
      <w:r w:rsidR="00506A01" w:rsidRPr="005F09C7">
        <w:rPr>
          <w:sz w:val="22"/>
          <w:szCs w:val="22"/>
        </w:rPr>
        <w:br/>
        <w:t>Defence People Group</w:t>
      </w:r>
    </w:p>
    <w:p w14:paraId="34AE9577" w14:textId="77777777" w:rsidR="00B20990" w:rsidRPr="00972DB5" w:rsidRDefault="00B20990" w:rsidP="00B20990">
      <w:pPr>
        <w:rPr>
          <w:rFonts w:ascii="Arial" w:hAnsi="Arial" w:cs="Arial"/>
        </w:rPr>
      </w:pPr>
    </w:p>
    <w:p w14:paraId="28A8C881" w14:textId="77777777" w:rsidR="00B20990" w:rsidRPr="00972DB5" w:rsidRDefault="00B20990" w:rsidP="00B20990">
      <w:pPr>
        <w:rPr>
          <w:rFonts w:ascii="Arial" w:hAnsi="Arial" w:cs="Arial"/>
        </w:rPr>
        <w:sectPr w:rsidR="00B20990" w:rsidRPr="00972DB5"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p>
    <w:p w14:paraId="6E20C145" w14:textId="77777777" w:rsidR="00B20990" w:rsidRPr="00972DB5" w:rsidRDefault="00B20990" w:rsidP="00B20990">
      <w:pPr>
        <w:outlineLvl w:val="0"/>
        <w:rPr>
          <w:rFonts w:ascii="Arial" w:hAnsi="Arial" w:cs="Arial"/>
          <w:sz w:val="36"/>
        </w:rPr>
      </w:pPr>
      <w:r w:rsidRPr="00972DB5">
        <w:rPr>
          <w:rFonts w:ascii="Arial" w:hAnsi="Arial" w:cs="Arial"/>
          <w:sz w:val="36"/>
        </w:rPr>
        <w:lastRenderedPageBreak/>
        <w:t>Contents</w:t>
      </w:r>
    </w:p>
    <w:bookmarkStart w:id="2" w:name="BKCheck15B_2"/>
    <w:bookmarkEnd w:id="2"/>
    <w:p w14:paraId="6D00D24C" w14:textId="39FB48B1" w:rsidR="00DD0634" w:rsidRDefault="00FA083A">
      <w:pPr>
        <w:pStyle w:val="TOC5"/>
        <w:rPr>
          <w:rFonts w:asciiTheme="minorHAnsi" w:eastAsiaTheme="minorEastAsia" w:hAnsiTheme="minorHAnsi" w:cstheme="minorBidi"/>
          <w:noProof/>
          <w:kern w:val="0"/>
          <w:sz w:val="22"/>
          <w:szCs w:val="22"/>
        </w:rPr>
      </w:pPr>
      <w:r w:rsidRPr="00972DB5">
        <w:rPr>
          <w:rFonts w:ascii="Arial" w:hAnsi="Arial" w:cs="Arial"/>
        </w:rPr>
        <w:fldChar w:fldCharType="begin"/>
      </w:r>
      <w:r w:rsidRPr="00972DB5">
        <w:rPr>
          <w:rFonts w:ascii="Arial" w:hAnsi="Arial" w:cs="Arial"/>
        </w:rPr>
        <w:instrText xml:space="preserve"> TOC \o "1-1" \t "Heading 6,6,Heading 7,7,Heading 8,8,Heading 9,9,ActHead 2,2,ActHead 3,3,ActHead 4,4,ActHead 5,5,ActHead 6,6,ActHead 7,7,ActHead 8,8,ActHead 9,9,ENotesHeading 1,2,ENotesHeading 2,3,ENotesHeading 3,5,SubPart(CASA),2,Head 2,2,Head 3,3" </w:instrText>
      </w:r>
      <w:r w:rsidRPr="00972DB5">
        <w:rPr>
          <w:rFonts w:ascii="Arial" w:hAnsi="Arial" w:cs="Arial"/>
        </w:rPr>
        <w:fldChar w:fldCharType="separate"/>
      </w:r>
      <w:r w:rsidR="00DD0634">
        <w:rPr>
          <w:noProof/>
        </w:rPr>
        <w:t>1  Name</w:t>
      </w:r>
      <w:r w:rsidR="00DD0634">
        <w:rPr>
          <w:noProof/>
        </w:rPr>
        <w:tab/>
      </w:r>
      <w:r w:rsidR="00DD0634">
        <w:rPr>
          <w:noProof/>
        </w:rPr>
        <w:fldChar w:fldCharType="begin"/>
      </w:r>
      <w:r w:rsidR="00DD0634">
        <w:rPr>
          <w:noProof/>
        </w:rPr>
        <w:instrText xml:space="preserve"> PAGEREF _Toc167966171 \h </w:instrText>
      </w:r>
      <w:r w:rsidR="00DD0634">
        <w:rPr>
          <w:noProof/>
        </w:rPr>
      </w:r>
      <w:r w:rsidR="00DD0634">
        <w:rPr>
          <w:noProof/>
        </w:rPr>
        <w:fldChar w:fldCharType="separate"/>
      </w:r>
      <w:r w:rsidR="00DD0634">
        <w:rPr>
          <w:noProof/>
        </w:rPr>
        <w:t>1</w:t>
      </w:r>
      <w:r w:rsidR="00DD0634">
        <w:rPr>
          <w:noProof/>
        </w:rPr>
        <w:fldChar w:fldCharType="end"/>
      </w:r>
    </w:p>
    <w:p w14:paraId="53909CE1" w14:textId="19DFDC75" w:rsidR="00DD0634" w:rsidRDefault="00DD063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_Toc167966172 \h </w:instrText>
      </w:r>
      <w:r>
        <w:rPr>
          <w:noProof/>
        </w:rPr>
      </w:r>
      <w:r>
        <w:rPr>
          <w:noProof/>
        </w:rPr>
        <w:fldChar w:fldCharType="separate"/>
      </w:r>
      <w:r>
        <w:rPr>
          <w:noProof/>
        </w:rPr>
        <w:t>1</w:t>
      </w:r>
      <w:r>
        <w:rPr>
          <w:noProof/>
        </w:rPr>
        <w:fldChar w:fldCharType="end"/>
      </w:r>
    </w:p>
    <w:p w14:paraId="6DDF3389" w14:textId="552606E7" w:rsidR="00DD0634" w:rsidRDefault="00DD063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_Toc167966173 \h </w:instrText>
      </w:r>
      <w:r>
        <w:rPr>
          <w:noProof/>
        </w:rPr>
      </w:r>
      <w:r>
        <w:rPr>
          <w:noProof/>
        </w:rPr>
        <w:fldChar w:fldCharType="separate"/>
      </w:r>
      <w:r>
        <w:rPr>
          <w:noProof/>
        </w:rPr>
        <w:t>1</w:t>
      </w:r>
      <w:r>
        <w:rPr>
          <w:noProof/>
        </w:rPr>
        <w:fldChar w:fldCharType="end"/>
      </w:r>
    </w:p>
    <w:p w14:paraId="26C8F9C5" w14:textId="71F4B1EC" w:rsidR="00DD0634" w:rsidRDefault="00DD0634">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_Toc167966174 \h </w:instrText>
      </w:r>
      <w:r>
        <w:rPr>
          <w:noProof/>
        </w:rPr>
      </w:r>
      <w:r>
        <w:rPr>
          <w:noProof/>
        </w:rPr>
        <w:fldChar w:fldCharType="separate"/>
      </w:r>
      <w:r>
        <w:rPr>
          <w:noProof/>
        </w:rPr>
        <w:t>1</w:t>
      </w:r>
      <w:r>
        <w:rPr>
          <w:noProof/>
        </w:rPr>
        <w:fldChar w:fldCharType="end"/>
      </w:r>
    </w:p>
    <w:p w14:paraId="0722BCBB" w14:textId="49CBA49F" w:rsidR="00DD0634" w:rsidRDefault="00DD0634">
      <w:pPr>
        <w:pStyle w:val="TOC6"/>
        <w:rPr>
          <w:rFonts w:asciiTheme="minorHAnsi" w:eastAsiaTheme="minorEastAsia" w:hAnsiTheme="minorHAnsi" w:cstheme="minorBidi"/>
          <w:b w:val="0"/>
          <w:noProof/>
          <w:kern w:val="0"/>
          <w:sz w:val="22"/>
          <w:szCs w:val="22"/>
        </w:rPr>
      </w:pPr>
      <w:r w:rsidRPr="00A446B7">
        <w:rPr>
          <w:rFonts w:cs="Arial"/>
          <w:noProof/>
        </w:rPr>
        <w:t>Schedule 1—Travel amendments</w:t>
      </w:r>
      <w:r>
        <w:rPr>
          <w:noProof/>
        </w:rPr>
        <w:tab/>
      </w:r>
      <w:r>
        <w:rPr>
          <w:noProof/>
        </w:rPr>
        <w:fldChar w:fldCharType="begin"/>
      </w:r>
      <w:r>
        <w:rPr>
          <w:noProof/>
        </w:rPr>
        <w:instrText xml:space="preserve"> PAGEREF _Toc167966175 \h </w:instrText>
      </w:r>
      <w:r>
        <w:rPr>
          <w:noProof/>
        </w:rPr>
      </w:r>
      <w:r>
        <w:rPr>
          <w:noProof/>
        </w:rPr>
        <w:fldChar w:fldCharType="separate"/>
      </w:r>
      <w:r>
        <w:rPr>
          <w:noProof/>
        </w:rPr>
        <w:t>2</w:t>
      </w:r>
      <w:r>
        <w:rPr>
          <w:noProof/>
        </w:rPr>
        <w:fldChar w:fldCharType="end"/>
      </w:r>
    </w:p>
    <w:p w14:paraId="5AAF1452" w14:textId="3B8CFAF3" w:rsidR="00DD0634" w:rsidRDefault="00DD0634">
      <w:pPr>
        <w:pStyle w:val="TOC9"/>
        <w:rPr>
          <w:rFonts w:asciiTheme="minorHAnsi" w:eastAsiaTheme="minorEastAsia" w:hAnsiTheme="minorHAnsi" w:cstheme="minorBidi"/>
          <w:i w:val="0"/>
          <w:noProof/>
          <w:kern w:val="0"/>
          <w:sz w:val="22"/>
          <w:szCs w:val="22"/>
        </w:rPr>
      </w:pPr>
      <w:r w:rsidRPr="00A446B7">
        <w:rPr>
          <w:rFonts w:cs="Arial"/>
          <w:noProof/>
        </w:rPr>
        <w:t>Defence Determination 2016/19, Conditions of service</w:t>
      </w:r>
      <w:r>
        <w:rPr>
          <w:noProof/>
        </w:rPr>
        <w:tab/>
      </w:r>
      <w:r>
        <w:rPr>
          <w:noProof/>
        </w:rPr>
        <w:fldChar w:fldCharType="begin"/>
      </w:r>
      <w:r>
        <w:rPr>
          <w:noProof/>
        </w:rPr>
        <w:instrText xml:space="preserve"> PAGEREF _Toc167966176 \h </w:instrText>
      </w:r>
      <w:r>
        <w:rPr>
          <w:noProof/>
        </w:rPr>
      </w:r>
      <w:r>
        <w:rPr>
          <w:noProof/>
        </w:rPr>
        <w:fldChar w:fldCharType="separate"/>
      </w:r>
      <w:r>
        <w:rPr>
          <w:noProof/>
        </w:rPr>
        <w:t>2</w:t>
      </w:r>
      <w:r>
        <w:rPr>
          <w:noProof/>
        </w:rPr>
        <w:fldChar w:fldCharType="end"/>
      </w:r>
    </w:p>
    <w:p w14:paraId="09AB6516" w14:textId="58904E27" w:rsidR="00DD0634" w:rsidRDefault="00DD0634">
      <w:pPr>
        <w:pStyle w:val="TOC6"/>
        <w:rPr>
          <w:rFonts w:asciiTheme="minorHAnsi" w:eastAsiaTheme="minorEastAsia" w:hAnsiTheme="minorHAnsi" w:cstheme="minorBidi"/>
          <w:b w:val="0"/>
          <w:noProof/>
          <w:kern w:val="0"/>
          <w:sz w:val="22"/>
          <w:szCs w:val="22"/>
        </w:rPr>
      </w:pPr>
      <w:r>
        <w:rPr>
          <w:noProof/>
        </w:rPr>
        <w:t>Schedule 2—Domestic miscellaneous amendments</w:t>
      </w:r>
      <w:r>
        <w:rPr>
          <w:noProof/>
        </w:rPr>
        <w:tab/>
      </w:r>
      <w:r>
        <w:rPr>
          <w:noProof/>
        </w:rPr>
        <w:fldChar w:fldCharType="begin"/>
      </w:r>
      <w:r>
        <w:rPr>
          <w:noProof/>
        </w:rPr>
        <w:instrText xml:space="preserve"> PAGEREF _Toc167966177 \h </w:instrText>
      </w:r>
      <w:r>
        <w:rPr>
          <w:noProof/>
        </w:rPr>
      </w:r>
      <w:r>
        <w:rPr>
          <w:noProof/>
        </w:rPr>
        <w:fldChar w:fldCharType="separate"/>
      </w:r>
      <w:r>
        <w:rPr>
          <w:noProof/>
        </w:rPr>
        <w:t>9</w:t>
      </w:r>
      <w:r>
        <w:rPr>
          <w:noProof/>
        </w:rPr>
        <w:fldChar w:fldCharType="end"/>
      </w:r>
    </w:p>
    <w:p w14:paraId="0F51A18F" w14:textId="0197C016" w:rsidR="00DD0634" w:rsidRDefault="00DD0634">
      <w:pPr>
        <w:pStyle w:val="TOC9"/>
        <w:rPr>
          <w:rFonts w:asciiTheme="minorHAnsi" w:eastAsiaTheme="minorEastAsia" w:hAnsiTheme="minorHAnsi" w:cstheme="minorBidi"/>
          <w:i w:val="0"/>
          <w:noProof/>
          <w:kern w:val="0"/>
          <w:sz w:val="22"/>
          <w:szCs w:val="22"/>
        </w:rPr>
      </w:pPr>
      <w:r w:rsidRPr="00A446B7">
        <w:rPr>
          <w:rFonts w:cs="Arial"/>
          <w:noProof/>
        </w:rPr>
        <w:t>Defence Determination 2016/19, Conditions of service</w:t>
      </w:r>
      <w:r>
        <w:rPr>
          <w:noProof/>
        </w:rPr>
        <w:tab/>
      </w:r>
      <w:r>
        <w:rPr>
          <w:noProof/>
        </w:rPr>
        <w:fldChar w:fldCharType="begin"/>
      </w:r>
      <w:r>
        <w:rPr>
          <w:noProof/>
        </w:rPr>
        <w:instrText xml:space="preserve"> PAGEREF _Toc167966178 \h </w:instrText>
      </w:r>
      <w:r>
        <w:rPr>
          <w:noProof/>
        </w:rPr>
      </w:r>
      <w:r>
        <w:rPr>
          <w:noProof/>
        </w:rPr>
        <w:fldChar w:fldCharType="separate"/>
      </w:r>
      <w:r>
        <w:rPr>
          <w:noProof/>
        </w:rPr>
        <w:t>9</w:t>
      </w:r>
      <w:r>
        <w:rPr>
          <w:noProof/>
        </w:rPr>
        <w:fldChar w:fldCharType="end"/>
      </w:r>
    </w:p>
    <w:p w14:paraId="49AFB700" w14:textId="37BBA885" w:rsidR="00DD0634" w:rsidRDefault="00DD0634">
      <w:pPr>
        <w:pStyle w:val="TOC6"/>
        <w:rPr>
          <w:rFonts w:asciiTheme="minorHAnsi" w:eastAsiaTheme="minorEastAsia" w:hAnsiTheme="minorHAnsi" w:cstheme="minorBidi"/>
          <w:b w:val="0"/>
          <w:noProof/>
          <w:kern w:val="0"/>
          <w:sz w:val="22"/>
          <w:szCs w:val="22"/>
        </w:rPr>
      </w:pPr>
      <w:r w:rsidRPr="00A446B7">
        <w:rPr>
          <w:rFonts w:cs="Arial"/>
          <w:noProof/>
        </w:rPr>
        <w:t>Schedule 3—Overseas miscellaneous amendments</w:t>
      </w:r>
      <w:r>
        <w:rPr>
          <w:noProof/>
        </w:rPr>
        <w:tab/>
      </w:r>
      <w:r>
        <w:rPr>
          <w:noProof/>
        </w:rPr>
        <w:fldChar w:fldCharType="begin"/>
      </w:r>
      <w:r>
        <w:rPr>
          <w:noProof/>
        </w:rPr>
        <w:instrText xml:space="preserve"> PAGEREF _Toc167966179 \h </w:instrText>
      </w:r>
      <w:r>
        <w:rPr>
          <w:noProof/>
        </w:rPr>
      </w:r>
      <w:r>
        <w:rPr>
          <w:noProof/>
        </w:rPr>
        <w:fldChar w:fldCharType="separate"/>
      </w:r>
      <w:r>
        <w:rPr>
          <w:noProof/>
        </w:rPr>
        <w:t>13</w:t>
      </w:r>
      <w:r>
        <w:rPr>
          <w:noProof/>
        </w:rPr>
        <w:fldChar w:fldCharType="end"/>
      </w:r>
    </w:p>
    <w:p w14:paraId="750C62D9" w14:textId="0EE263C6" w:rsidR="00DD0634" w:rsidRDefault="00DD0634">
      <w:pPr>
        <w:pStyle w:val="TOC9"/>
        <w:rPr>
          <w:rFonts w:asciiTheme="minorHAnsi" w:eastAsiaTheme="minorEastAsia" w:hAnsiTheme="minorHAnsi" w:cstheme="minorBidi"/>
          <w:i w:val="0"/>
          <w:noProof/>
          <w:kern w:val="0"/>
          <w:sz w:val="22"/>
          <w:szCs w:val="22"/>
        </w:rPr>
      </w:pPr>
      <w:r w:rsidRPr="00A446B7">
        <w:rPr>
          <w:rFonts w:cs="Arial"/>
          <w:noProof/>
        </w:rPr>
        <w:t>Defence Determination 2016/19, Conditions of service</w:t>
      </w:r>
      <w:r>
        <w:rPr>
          <w:noProof/>
        </w:rPr>
        <w:tab/>
      </w:r>
      <w:r>
        <w:rPr>
          <w:noProof/>
        </w:rPr>
        <w:fldChar w:fldCharType="begin"/>
      </w:r>
      <w:r>
        <w:rPr>
          <w:noProof/>
        </w:rPr>
        <w:instrText xml:space="preserve"> PAGEREF _Toc167966180 \h </w:instrText>
      </w:r>
      <w:r>
        <w:rPr>
          <w:noProof/>
        </w:rPr>
      </w:r>
      <w:r>
        <w:rPr>
          <w:noProof/>
        </w:rPr>
        <w:fldChar w:fldCharType="separate"/>
      </w:r>
      <w:r>
        <w:rPr>
          <w:noProof/>
        </w:rPr>
        <w:t>13</w:t>
      </w:r>
      <w:r>
        <w:rPr>
          <w:noProof/>
        </w:rPr>
        <w:fldChar w:fldCharType="end"/>
      </w:r>
    </w:p>
    <w:p w14:paraId="77391597" w14:textId="6DF12EDF" w:rsidR="00DD0634" w:rsidRDefault="00DD0634">
      <w:pPr>
        <w:pStyle w:val="TOC6"/>
        <w:rPr>
          <w:rFonts w:asciiTheme="minorHAnsi" w:eastAsiaTheme="minorEastAsia" w:hAnsiTheme="minorHAnsi" w:cstheme="minorBidi"/>
          <w:b w:val="0"/>
          <w:noProof/>
          <w:kern w:val="0"/>
          <w:sz w:val="22"/>
          <w:szCs w:val="22"/>
        </w:rPr>
      </w:pPr>
      <w:r w:rsidRPr="00A446B7">
        <w:rPr>
          <w:rFonts w:cs="Arial"/>
          <w:noProof/>
        </w:rPr>
        <w:t>Schedule 4—Repayment of rental advance amendments</w:t>
      </w:r>
      <w:r>
        <w:rPr>
          <w:noProof/>
        </w:rPr>
        <w:tab/>
      </w:r>
      <w:r>
        <w:rPr>
          <w:noProof/>
        </w:rPr>
        <w:fldChar w:fldCharType="begin"/>
      </w:r>
      <w:r>
        <w:rPr>
          <w:noProof/>
        </w:rPr>
        <w:instrText xml:space="preserve"> PAGEREF _Toc167966181 \h </w:instrText>
      </w:r>
      <w:r>
        <w:rPr>
          <w:noProof/>
        </w:rPr>
      </w:r>
      <w:r>
        <w:rPr>
          <w:noProof/>
        </w:rPr>
        <w:fldChar w:fldCharType="separate"/>
      </w:r>
      <w:r>
        <w:rPr>
          <w:noProof/>
        </w:rPr>
        <w:t>15</w:t>
      </w:r>
      <w:r>
        <w:rPr>
          <w:noProof/>
        </w:rPr>
        <w:fldChar w:fldCharType="end"/>
      </w:r>
    </w:p>
    <w:p w14:paraId="63FE3E4F" w14:textId="3D007479" w:rsidR="00DD0634" w:rsidRDefault="00DD0634">
      <w:pPr>
        <w:pStyle w:val="TOC9"/>
        <w:rPr>
          <w:rFonts w:asciiTheme="minorHAnsi" w:eastAsiaTheme="minorEastAsia" w:hAnsiTheme="minorHAnsi" w:cstheme="minorBidi"/>
          <w:i w:val="0"/>
          <w:noProof/>
          <w:kern w:val="0"/>
          <w:sz w:val="22"/>
          <w:szCs w:val="22"/>
        </w:rPr>
      </w:pPr>
      <w:r w:rsidRPr="00A446B7">
        <w:rPr>
          <w:rFonts w:cs="Arial"/>
          <w:noProof/>
        </w:rPr>
        <w:t>Defence Determination 2016/19, Conditions of service</w:t>
      </w:r>
      <w:r>
        <w:rPr>
          <w:noProof/>
        </w:rPr>
        <w:tab/>
      </w:r>
      <w:r>
        <w:rPr>
          <w:noProof/>
        </w:rPr>
        <w:fldChar w:fldCharType="begin"/>
      </w:r>
      <w:r>
        <w:rPr>
          <w:noProof/>
        </w:rPr>
        <w:instrText xml:space="preserve"> PAGEREF _Toc167966182 \h </w:instrText>
      </w:r>
      <w:r>
        <w:rPr>
          <w:noProof/>
        </w:rPr>
      </w:r>
      <w:r>
        <w:rPr>
          <w:noProof/>
        </w:rPr>
        <w:fldChar w:fldCharType="separate"/>
      </w:r>
      <w:r>
        <w:rPr>
          <w:noProof/>
        </w:rPr>
        <w:t>15</w:t>
      </w:r>
      <w:r>
        <w:rPr>
          <w:noProof/>
        </w:rPr>
        <w:fldChar w:fldCharType="end"/>
      </w:r>
    </w:p>
    <w:p w14:paraId="2BA951AA" w14:textId="01A5E5D6" w:rsidR="00DD0634" w:rsidRDefault="00DD0634">
      <w:pPr>
        <w:pStyle w:val="TOC6"/>
        <w:rPr>
          <w:rFonts w:asciiTheme="minorHAnsi" w:eastAsiaTheme="minorEastAsia" w:hAnsiTheme="minorHAnsi" w:cstheme="minorBidi"/>
          <w:b w:val="0"/>
          <w:noProof/>
          <w:kern w:val="0"/>
          <w:sz w:val="22"/>
          <w:szCs w:val="22"/>
        </w:rPr>
      </w:pPr>
      <w:r w:rsidRPr="00A446B7">
        <w:rPr>
          <w:rFonts w:cs="Arial"/>
          <w:noProof/>
        </w:rPr>
        <w:t>Schedule 5—Overseas rates amendments</w:t>
      </w:r>
      <w:r>
        <w:rPr>
          <w:noProof/>
        </w:rPr>
        <w:tab/>
      </w:r>
      <w:r>
        <w:rPr>
          <w:noProof/>
        </w:rPr>
        <w:fldChar w:fldCharType="begin"/>
      </w:r>
      <w:r>
        <w:rPr>
          <w:noProof/>
        </w:rPr>
        <w:instrText xml:space="preserve"> PAGEREF _Toc167966183 \h </w:instrText>
      </w:r>
      <w:r>
        <w:rPr>
          <w:noProof/>
        </w:rPr>
      </w:r>
      <w:r>
        <w:rPr>
          <w:noProof/>
        </w:rPr>
        <w:fldChar w:fldCharType="separate"/>
      </w:r>
      <w:r>
        <w:rPr>
          <w:noProof/>
        </w:rPr>
        <w:t>16</w:t>
      </w:r>
      <w:r>
        <w:rPr>
          <w:noProof/>
        </w:rPr>
        <w:fldChar w:fldCharType="end"/>
      </w:r>
    </w:p>
    <w:p w14:paraId="19AEAEFE" w14:textId="05D63A2B" w:rsidR="00DD0634" w:rsidRDefault="00DD0634">
      <w:pPr>
        <w:pStyle w:val="TOC9"/>
        <w:rPr>
          <w:rFonts w:asciiTheme="minorHAnsi" w:eastAsiaTheme="minorEastAsia" w:hAnsiTheme="minorHAnsi" w:cstheme="minorBidi"/>
          <w:i w:val="0"/>
          <w:noProof/>
          <w:kern w:val="0"/>
          <w:sz w:val="22"/>
          <w:szCs w:val="22"/>
        </w:rPr>
      </w:pPr>
      <w:r w:rsidRPr="00A446B7">
        <w:rPr>
          <w:rFonts w:cs="Arial"/>
          <w:noProof/>
        </w:rPr>
        <w:t>Defence Determination 2016/19, Conditions of service</w:t>
      </w:r>
      <w:r>
        <w:rPr>
          <w:noProof/>
        </w:rPr>
        <w:tab/>
      </w:r>
      <w:r>
        <w:rPr>
          <w:noProof/>
        </w:rPr>
        <w:fldChar w:fldCharType="begin"/>
      </w:r>
      <w:r>
        <w:rPr>
          <w:noProof/>
        </w:rPr>
        <w:instrText xml:space="preserve"> PAGEREF _Toc167966184 \h </w:instrText>
      </w:r>
      <w:r>
        <w:rPr>
          <w:noProof/>
        </w:rPr>
      </w:r>
      <w:r>
        <w:rPr>
          <w:noProof/>
        </w:rPr>
        <w:fldChar w:fldCharType="separate"/>
      </w:r>
      <w:r>
        <w:rPr>
          <w:noProof/>
        </w:rPr>
        <w:t>16</w:t>
      </w:r>
      <w:r>
        <w:rPr>
          <w:noProof/>
        </w:rPr>
        <w:fldChar w:fldCharType="end"/>
      </w:r>
    </w:p>
    <w:p w14:paraId="5D7BFDA5" w14:textId="40C88476" w:rsidR="00DD0634" w:rsidRDefault="00DD0634">
      <w:pPr>
        <w:pStyle w:val="TOC6"/>
        <w:rPr>
          <w:rFonts w:asciiTheme="minorHAnsi" w:eastAsiaTheme="minorEastAsia" w:hAnsiTheme="minorHAnsi" w:cstheme="minorBidi"/>
          <w:b w:val="0"/>
          <w:noProof/>
          <w:kern w:val="0"/>
          <w:sz w:val="22"/>
          <w:szCs w:val="22"/>
        </w:rPr>
      </w:pPr>
      <w:r w:rsidRPr="00A446B7">
        <w:rPr>
          <w:rFonts w:cs="Arial"/>
          <w:noProof/>
        </w:rPr>
        <w:t>Schedule 6—Disturbance allowance amendments</w:t>
      </w:r>
      <w:r>
        <w:rPr>
          <w:noProof/>
        </w:rPr>
        <w:tab/>
      </w:r>
      <w:r>
        <w:rPr>
          <w:noProof/>
        </w:rPr>
        <w:fldChar w:fldCharType="begin"/>
      </w:r>
      <w:r>
        <w:rPr>
          <w:noProof/>
        </w:rPr>
        <w:instrText xml:space="preserve"> PAGEREF _Toc167966185 \h </w:instrText>
      </w:r>
      <w:r>
        <w:rPr>
          <w:noProof/>
        </w:rPr>
      </w:r>
      <w:r>
        <w:rPr>
          <w:noProof/>
        </w:rPr>
        <w:fldChar w:fldCharType="separate"/>
      </w:r>
      <w:r>
        <w:rPr>
          <w:noProof/>
        </w:rPr>
        <w:t>17</w:t>
      </w:r>
      <w:r>
        <w:rPr>
          <w:noProof/>
        </w:rPr>
        <w:fldChar w:fldCharType="end"/>
      </w:r>
    </w:p>
    <w:p w14:paraId="78BE85B2" w14:textId="7A4672B5" w:rsidR="00DD0634" w:rsidRDefault="00DD0634">
      <w:pPr>
        <w:pStyle w:val="TOC9"/>
        <w:rPr>
          <w:rFonts w:asciiTheme="minorHAnsi" w:eastAsiaTheme="minorEastAsia" w:hAnsiTheme="minorHAnsi" w:cstheme="minorBidi"/>
          <w:i w:val="0"/>
          <w:noProof/>
          <w:kern w:val="0"/>
          <w:sz w:val="22"/>
          <w:szCs w:val="22"/>
        </w:rPr>
      </w:pPr>
      <w:r w:rsidRPr="00A446B7">
        <w:rPr>
          <w:rFonts w:cs="Arial"/>
          <w:noProof/>
        </w:rPr>
        <w:t>Defence Determination 2016/19, Conditions of service</w:t>
      </w:r>
      <w:r>
        <w:rPr>
          <w:noProof/>
        </w:rPr>
        <w:tab/>
      </w:r>
      <w:r>
        <w:rPr>
          <w:noProof/>
        </w:rPr>
        <w:fldChar w:fldCharType="begin"/>
      </w:r>
      <w:r>
        <w:rPr>
          <w:noProof/>
        </w:rPr>
        <w:instrText xml:space="preserve"> PAGEREF _Toc167966186 \h </w:instrText>
      </w:r>
      <w:r>
        <w:rPr>
          <w:noProof/>
        </w:rPr>
      </w:r>
      <w:r>
        <w:rPr>
          <w:noProof/>
        </w:rPr>
        <w:fldChar w:fldCharType="separate"/>
      </w:r>
      <w:r>
        <w:rPr>
          <w:noProof/>
        </w:rPr>
        <w:t>17</w:t>
      </w:r>
      <w:r>
        <w:rPr>
          <w:noProof/>
        </w:rPr>
        <w:fldChar w:fldCharType="end"/>
      </w:r>
    </w:p>
    <w:p w14:paraId="401BE6F0" w14:textId="47035F9B" w:rsidR="00DD0634" w:rsidRDefault="00DD0634">
      <w:pPr>
        <w:pStyle w:val="TOC6"/>
        <w:rPr>
          <w:rFonts w:asciiTheme="minorHAnsi" w:eastAsiaTheme="minorEastAsia" w:hAnsiTheme="minorHAnsi" w:cstheme="minorBidi"/>
          <w:b w:val="0"/>
          <w:noProof/>
          <w:kern w:val="0"/>
          <w:sz w:val="22"/>
          <w:szCs w:val="22"/>
        </w:rPr>
      </w:pPr>
      <w:r w:rsidRPr="00A446B7">
        <w:rPr>
          <w:rFonts w:cs="Arial"/>
          <w:noProof/>
        </w:rPr>
        <w:t>Schedule 7—Transitional provisions</w:t>
      </w:r>
      <w:r>
        <w:rPr>
          <w:noProof/>
        </w:rPr>
        <w:tab/>
      </w:r>
      <w:r>
        <w:rPr>
          <w:noProof/>
        </w:rPr>
        <w:fldChar w:fldCharType="begin"/>
      </w:r>
      <w:r>
        <w:rPr>
          <w:noProof/>
        </w:rPr>
        <w:instrText xml:space="preserve"> PAGEREF _Toc167966187 \h </w:instrText>
      </w:r>
      <w:r>
        <w:rPr>
          <w:noProof/>
        </w:rPr>
      </w:r>
      <w:r>
        <w:rPr>
          <w:noProof/>
        </w:rPr>
        <w:fldChar w:fldCharType="separate"/>
      </w:r>
      <w:r>
        <w:rPr>
          <w:noProof/>
        </w:rPr>
        <w:t>19</w:t>
      </w:r>
      <w:r>
        <w:rPr>
          <w:noProof/>
        </w:rPr>
        <w:fldChar w:fldCharType="end"/>
      </w:r>
    </w:p>
    <w:p w14:paraId="097766F9" w14:textId="29D8A46D" w:rsidR="00DD0634" w:rsidRDefault="00DD0634">
      <w:pPr>
        <w:pStyle w:val="TOC6"/>
        <w:rPr>
          <w:rFonts w:asciiTheme="minorHAnsi" w:eastAsiaTheme="minorEastAsia" w:hAnsiTheme="minorHAnsi" w:cstheme="minorBidi"/>
          <w:b w:val="0"/>
          <w:noProof/>
          <w:kern w:val="0"/>
          <w:sz w:val="22"/>
          <w:szCs w:val="22"/>
        </w:rPr>
      </w:pPr>
      <w:r w:rsidRPr="00A446B7">
        <w:rPr>
          <w:rFonts w:cs="Arial"/>
          <w:noProof/>
        </w:rPr>
        <w:t>Schedule 8—Savings provisions</w:t>
      </w:r>
      <w:r>
        <w:rPr>
          <w:noProof/>
        </w:rPr>
        <w:tab/>
      </w:r>
      <w:r>
        <w:rPr>
          <w:noProof/>
        </w:rPr>
        <w:fldChar w:fldCharType="begin"/>
      </w:r>
      <w:r>
        <w:rPr>
          <w:noProof/>
        </w:rPr>
        <w:instrText xml:space="preserve"> PAGEREF _Toc167966188 \h </w:instrText>
      </w:r>
      <w:r>
        <w:rPr>
          <w:noProof/>
        </w:rPr>
      </w:r>
      <w:r>
        <w:rPr>
          <w:noProof/>
        </w:rPr>
        <w:fldChar w:fldCharType="separate"/>
      </w:r>
      <w:r>
        <w:rPr>
          <w:noProof/>
        </w:rPr>
        <w:t>20</w:t>
      </w:r>
      <w:r>
        <w:rPr>
          <w:noProof/>
        </w:rPr>
        <w:fldChar w:fldCharType="end"/>
      </w:r>
    </w:p>
    <w:p w14:paraId="2E6536A0" w14:textId="785B98C6" w:rsidR="00B20990" w:rsidRPr="00972DB5" w:rsidRDefault="00FA083A" w:rsidP="005E317F">
      <w:pPr>
        <w:rPr>
          <w:rFonts w:ascii="Arial" w:hAnsi="Arial" w:cs="Arial"/>
        </w:rPr>
      </w:pPr>
      <w:r w:rsidRPr="00972DB5">
        <w:rPr>
          <w:rFonts w:ascii="Arial" w:eastAsia="Times New Roman" w:hAnsi="Arial" w:cs="Arial"/>
          <w:kern w:val="28"/>
          <w:sz w:val="18"/>
          <w:lang w:eastAsia="en-AU"/>
        </w:rPr>
        <w:fldChar w:fldCharType="end"/>
      </w:r>
    </w:p>
    <w:p w14:paraId="7BED752F" w14:textId="77777777" w:rsidR="00B20990" w:rsidRPr="00972DB5" w:rsidRDefault="00B20990" w:rsidP="00B20990">
      <w:pPr>
        <w:rPr>
          <w:rFonts w:ascii="Arial" w:hAnsi="Arial" w:cs="Arial"/>
        </w:rPr>
      </w:pPr>
    </w:p>
    <w:p w14:paraId="5FB57CD7" w14:textId="77777777" w:rsidR="00B20990" w:rsidRPr="00972DB5" w:rsidRDefault="00B20990" w:rsidP="00B20990">
      <w:pPr>
        <w:rPr>
          <w:rFonts w:ascii="Arial" w:hAnsi="Arial" w:cs="Arial"/>
        </w:rPr>
        <w:sectPr w:rsidR="00B20990" w:rsidRPr="00972DB5" w:rsidSect="008417DF">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5F09C7" w:rsidRDefault="009705B7" w:rsidP="009705B7">
      <w:pPr>
        <w:pStyle w:val="ActHead5"/>
      </w:pPr>
      <w:bookmarkStart w:id="3" w:name="_Toc167966171"/>
      <w:proofErr w:type="gramStart"/>
      <w:r w:rsidRPr="005F09C7">
        <w:rPr>
          <w:rStyle w:val="CharSectno"/>
        </w:rPr>
        <w:lastRenderedPageBreak/>
        <w:t>1</w:t>
      </w:r>
      <w:r w:rsidRPr="005F09C7">
        <w:t xml:space="preserve">  Name</w:t>
      </w:r>
      <w:bookmarkEnd w:id="3"/>
      <w:proofErr w:type="gramEnd"/>
    </w:p>
    <w:p w14:paraId="79F18710" w14:textId="1810D2C6" w:rsidR="009705B7" w:rsidRPr="005F09C7" w:rsidRDefault="009705B7" w:rsidP="009705B7">
      <w:pPr>
        <w:pStyle w:val="subsection"/>
        <w:tabs>
          <w:tab w:val="clear" w:pos="1021"/>
        </w:tabs>
        <w:ind w:firstLine="0"/>
        <w:rPr>
          <w:szCs w:val="22"/>
        </w:rPr>
      </w:pPr>
      <w:r w:rsidRPr="005F09C7">
        <w:rPr>
          <w:szCs w:val="22"/>
        </w:rPr>
        <w:t xml:space="preserve">This instrument is the </w:t>
      </w:r>
      <w:r w:rsidR="00B32824" w:rsidRPr="005F09C7">
        <w:rPr>
          <w:szCs w:val="22"/>
        </w:rPr>
        <w:fldChar w:fldCharType="begin"/>
      </w:r>
      <w:r w:rsidR="00B32824" w:rsidRPr="005F09C7">
        <w:rPr>
          <w:szCs w:val="22"/>
        </w:rPr>
        <w:instrText xml:space="preserve"> STYLEREF  ShortT </w:instrText>
      </w:r>
      <w:r w:rsidR="00B32824" w:rsidRPr="005F09C7">
        <w:rPr>
          <w:szCs w:val="22"/>
        </w:rPr>
        <w:fldChar w:fldCharType="separate"/>
      </w:r>
      <w:r w:rsidR="005F09C7" w:rsidRPr="005F09C7">
        <w:rPr>
          <w:noProof/>
          <w:szCs w:val="22"/>
        </w:rPr>
        <w:t>Defence Determination, Conditions of service Amendment Determination 2024 (No. 6)</w:t>
      </w:r>
      <w:r w:rsidR="00B32824" w:rsidRPr="005F09C7">
        <w:rPr>
          <w:noProof/>
          <w:szCs w:val="22"/>
        </w:rPr>
        <w:fldChar w:fldCharType="end"/>
      </w:r>
      <w:r w:rsidRPr="005F09C7">
        <w:rPr>
          <w:szCs w:val="22"/>
        </w:rPr>
        <w:t>.</w:t>
      </w:r>
    </w:p>
    <w:p w14:paraId="41D75EE2" w14:textId="77777777" w:rsidR="009705B7" w:rsidRPr="005F09C7" w:rsidRDefault="009705B7" w:rsidP="009705B7">
      <w:pPr>
        <w:pStyle w:val="ActHead5"/>
      </w:pPr>
      <w:bookmarkStart w:id="4" w:name="_Toc167966172"/>
      <w:proofErr w:type="gramStart"/>
      <w:r w:rsidRPr="005F09C7">
        <w:rPr>
          <w:rStyle w:val="CharSectno"/>
        </w:rPr>
        <w:t>2</w:t>
      </w:r>
      <w:r w:rsidRPr="005F09C7">
        <w:t xml:space="preserve">  Commencement</w:t>
      </w:r>
      <w:bookmarkEnd w:id="4"/>
      <w:proofErr w:type="gramEnd"/>
    </w:p>
    <w:p w14:paraId="7E5FD77E" w14:textId="77777777" w:rsidR="009705B7" w:rsidRPr="005F09C7" w:rsidRDefault="009705B7" w:rsidP="009705B7">
      <w:pPr>
        <w:pStyle w:val="Sectiontext"/>
        <w:tabs>
          <w:tab w:val="left" w:pos="1213"/>
        </w:tabs>
        <w:spacing w:before="180"/>
        <w:ind w:left="1134" w:hanging="567"/>
        <w:rPr>
          <w:rFonts w:ascii="Times New Roman" w:hAnsi="Times New Roman"/>
          <w:sz w:val="22"/>
          <w:szCs w:val="22"/>
          <w:lang w:eastAsia="en-US"/>
        </w:rPr>
      </w:pPr>
      <w:r w:rsidRPr="005F09C7">
        <w:rPr>
          <w:rFonts w:ascii="Times New Roman" w:hAnsi="Times New Roman"/>
          <w:sz w:val="22"/>
          <w:szCs w:val="22"/>
          <w:lang w:eastAsia="en-US"/>
        </w:rPr>
        <w:t>1.</w:t>
      </w:r>
      <w:r w:rsidRPr="005F09C7">
        <w:rPr>
          <w:rFonts w:ascii="Times New Roman" w:hAnsi="Times New Roman"/>
          <w:sz w:val="22"/>
          <w:szCs w:val="22"/>
          <w:lang w:eastAsia="en-US"/>
        </w:rPr>
        <w:tab/>
        <w:t xml:space="preserve">Each provision of this instrument specified in column 1 of the table commences, or </w:t>
      </w:r>
      <w:proofErr w:type="gramStart"/>
      <w:r w:rsidRPr="005F09C7">
        <w:rPr>
          <w:rFonts w:ascii="Times New Roman" w:hAnsi="Times New Roman"/>
          <w:sz w:val="22"/>
          <w:szCs w:val="22"/>
          <w:lang w:eastAsia="en-US"/>
        </w:rPr>
        <w:t>is taken</w:t>
      </w:r>
      <w:proofErr w:type="gramEnd"/>
      <w:r w:rsidRPr="005F09C7">
        <w:rPr>
          <w:rFonts w:ascii="Times New Roman" w:hAnsi="Times New Roman"/>
          <w:sz w:val="22"/>
          <w:szCs w:val="22"/>
          <w:lang w:eastAsia="en-US"/>
        </w:rPr>
        <w:t xml:space="preserve">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9705B7" w:rsidRPr="005F09C7" w14:paraId="161C2981" w14:textId="77777777" w:rsidTr="0092366F">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5F09C7" w:rsidRDefault="009705B7" w:rsidP="0092366F">
            <w:pPr>
              <w:keepNext/>
              <w:spacing w:before="60" w:line="240" w:lineRule="atLeast"/>
              <w:rPr>
                <w:rFonts w:cs="Times New Roman"/>
                <w:b/>
                <w:bCs/>
                <w:szCs w:val="22"/>
              </w:rPr>
            </w:pPr>
            <w:r w:rsidRPr="005F09C7">
              <w:rPr>
                <w:rFonts w:cs="Times New Roman"/>
                <w:b/>
                <w:bCs/>
                <w:szCs w:val="22"/>
              </w:rPr>
              <w:t>Commencement information</w:t>
            </w:r>
          </w:p>
        </w:tc>
      </w:tr>
      <w:tr w:rsidR="009705B7" w:rsidRPr="005F09C7" w14:paraId="68BFF77F" w14:textId="77777777" w:rsidTr="0092366F">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5F09C7" w:rsidRDefault="009705B7" w:rsidP="0092366F">
            <w:pPr>
              <w:keepNext/>
              <w:spacing w:before="60" w:line="240" w:lineRule="atLeast"/>
              <w:rPr>
                <w:rFonts w:cs="Times New Roman"/>
                <w:b/>
                <w:bCs/>
                <w:szCs w:val="22"/>
              </w:rPr>
            </w:pPr>
            <w:r w:rsidRPr="005F09C7">
              <w:rPr>
                <w:rFonts w:cs="Times New Roman"/>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5F09C7" w:rsidRDefault="009705B7" w:rsidP="0092366F">
            <w:pPr>
              <w:keepNext/>
              <w:spacing w:before="60" w:line="240" w:lineRule="atLeast"/>
              <w:rPr>
                <w:rFonts w:cs="Times New Roman"/>
                <w:b/>
                <w:bCs/>
                <w:szCs w:val="22"/>
              </w:rPr>
            </w:pPr>
            <w:r w:rsidRPr="005F09C7">
              <w:rPr>
                <w:rFonts w:cs="Times New Roman"/>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5F09C7" w:rsidRDefault="009705B7" w:rsidP="0092366F">
            <w:pPr>
              <w:keepNext/>
              <w:spacing w:before="60" w:line="240" w:lineRule="atLeast"/>
              <w:rPr>
                <w:rFonts w:cs="Times New Roman"/>
                <w:b/>
                <w:bCs/>
                <w:szCs w:val="22"/>
              </w:rPr>
            </w:pPr>
            <w:r w:rsidRPr="005F09C7">
              <w:rPr>
                <w:rFonts w:cs="Times New Roman"/>
                <w:b/>
                <w:bCs/>
                <w:szCs w:val="22"/>
              </w:rPr>
              <w:t>Column 3</w:t>
            </w:r>
          </w:p>
        </w:tc>
      </w:tr>
      <w:tr w:rsidR="009705B7" w:rsidRPr="005F09C7" w14:paraId="17C57F70" w14:textId="77777777" w:rsidTr="0092366F">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5F09C7" w:rsidRDefault="009705B7" w:rsidP="0092366F">
            <w:pPr>
              <w:keepNext/>
              <w:spacing w:before="60" w:line="240" w:lineRule="atLeast"/>
              <w:rPr>
                <w:rFonts w:cs="Times New Roman"/>
                <w:b/>
                <w:bCs/>
                <w:szCs w:val="22"/>
              </w:rPr>
            </w:pPr>
            <w:r w:rsidRPr="005F09C7">
              <w:rPr>
                <w:rFonts w:cs="Times New Roman"/>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5F09C7" w:rsidRDefault="009705B7" w:rsidP="0092366F">
            <w:pPr>
              <w:keepNext/>
              <w:spacing w:before="60" w:line="240" w:lineRule="atLeast"/>
              <w:rPr>
                <w:rFonts w:cs="Times New Roman"/>
                <w:b/>
                <w:bCs/>
                <w:szCs w:val="22"/>
              </w:rPr>
            </w:pPr>
            <w:r w:rsidRPr="005F09C7">
              <w:rPr>
                <w:rFonts w:cs="Times New Roman"/>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5F09C7" w:rsidRDefault="009705B7" w:rsidP="0092366F">
            <w:pPr>
              <w:keepNext/>
              <w:spacing w:before="60" w:line="240" w:lineRule="atLeast"/>
              <w:rPr>
                <w:rFonts w:cs="Times New Roman"/>
                <w:b/>
                <w:bCs/>
                <w:szCs w:val="22"/>
              </w:rPr>
            </w:pPr>
            <w:r w:rsidRPr="005F09C7">
              <w:rPr>
                <w:rFonts w:cs="Times New Roman"/>
                <w:b/>
                <w:bCs/>
                <w:szCs w:val="22"/>
              </w:rPr>
              <w:t>Date/Details</w:t>
            </w:r>
          </w:p>
        </w:tc>
      </w:tr>
      <w:tr w:rsidR="009705B7" w:rsidRPr="005F09C7" w14:paraId="08D4F9DB" w14:textId="77777777" w:rsidTr="0092366F">
        <w:tc>
          <w:tcPr>
            <w:tcW w:w="1166"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5DE115C8" w14:textId="43C0225A" w:rsidR="009705B7" w:rsidRPr="005F09C7" w:rsidRDefault="009705B7" w:rsidP="009B4E51">
            <w:pPr>
              <w:spacing w:before="60" w:line="240" w:lineRule="atLeast"/>
              <w:rPr>
                <w:rFonts w:cs="Times New Roman"/>
                <w:szCs w:val="22"/>
              </w:rPr>
            </w:pPr>
            <w:r w:rsidRPr="005F09C7">
              <w:rPr>
                <w:rFonts w:cs="Times New Roman"/>
                <w:szCs w:val="22"/>
              </w:rPr>
              <w:t>1. Sections 1 to 4.</w:t>
            </w:r>
          </w:p>
        </w:tc>
        <w:tc>
          <w:tcPr>
            <w:tcW w:w="2753"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1F0D8CAC" w14:textId="34E6BBBB" w:rsidR="009705B7" w:rsidRPr="005F09C7" w:rsidRDefault="009B4E51" w:rsidP="0019196A">
            <w:pPr>
              <w:spacing w:before="60" w:line="240" w:lineRule="atLeast"/>
              <w:rPr>
                <w:rFonts w:cs="Times New Roman"/>
                <w:szCs w:val="22"/>
              </w:rPr>
            </w:pPr>
            <w:r w:rsidRPr="005F09C7">
              <w:rPr>
                <w:rFonts w:cs="Times New Roman"/>
                <w:szCs w:val="22"/>
              </w:rPr>
              <w:t xml:space="preserve">The day the instrument is </w:t>
            </w:r>
            <w:r w:rsidR="0019196A" w:rsidRPr="005F09C7">
              <w:rPr>
                <w:rFonts w:cs="Times New Roman"/>
                <w:szCs w:val="22"/>
              </w:rPr>
              <w:t>registered</w:t>
            </w:r>
          </w:p>
        </w:tc>
        <w:tc>
          <w:tcPr>
            <w:tcW w:w="1081"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65DA755A" w14:textId="77777777" w:rsidR="009705B7" w:rsidRPr="005F09C7" w:rsidRDefault="009705B7" w:rsidP="0092366F">
            <w:pPr>
              <w:rPr>
                <w:rFonts w:cs="Times New Roman"/>
                <w:szCs w:val="22"/>
              </w:rPr>
            </w:pPr>
          </w:p>
        </w:tc>
      </w:tr>
      <w:tr w:rsidR="009705B7" w:rsidRPr="005F09C7" w14:paraId="54547B91" w14:textId="77777777" w:rsidTr="0092366F">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D81F935" w14:textId="4CA4ECFA" w:rsidR="009705B7" w:rsidRPr="005F09C7" w:rsidRDefault="009705B7" w:rsidP="0092366F">
            <w:pPr>
              <w:spacing w:before="60" w:line="240" w:lineRule="atLeast"/>
              <w:rPr>
                <w:rFonts w:cs="Times New Roman"/>
                <w:szCs w:val="22"/>
              </w:rPr>
            </w:pPr>
            <w:r w:rsidRPr="005F09C7">
              <w:rPr>
                <w:rFonts w:cs="Times New Roman"/>
                <w:szCs w:val="22"/>
              </w:rPr>
              <w:t>2. Schedule</w:t>
            </w:r>
            <w:r w:rsidR="00794FD5" w:rsidRPr="005F09C7">
              <w:rPr>
                <w:rFonts w:cs="Times New Roman"/>
                <w:szCs w:val="22"/>
              </w:rPr>
              <w:t>s</w:t>
            </w:r>
            <w:r w:rsidRPr="005F09C7">
              <w:rPr>
                <w:rFonts w:cs="Times New Roman"/>
                <w:szCs w:val="22"/>
              </w:rPr>
              <w:t xml:space="preserve"> 1</w:t>
            </w:r>
            <w:r w:rsidR="00794FD5" w:rsidRPr="005F09C7">
              <w:rPr>
                <w:rFonts w:cs="Times New Roman"/>
                <w:szCs w:val="22"/>
              </w:rPr>
              <w:t>, 2 and 3</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234936A" w14:textId="3AC8D6AA" w:rsidR="009705B7" w:rsidRPr="005F09C7" w:rsidRDefault="00703A01" w:rsidP="00794FD5">
            <w:pPr>
              <w:spacing w:before="60" w:line="240" w:lineRule="atLeast"/>
              <w:rPr>
                <w:rFonts w:cs="Times New Roman"/>
                <w:szCs w:val="22"/>
              </w:rPr>
            </w:pPr>
            <w:r w:rsidRPr="005F09C7">
              <w:rPr>
                <w:rFonts w:cs="Times New Roman"/>
                <w:szCs w:val="22"/>
              </w:rPr>
              <w:t>6 June 2024</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60837E1" w14:textId="77777777" w:rsidR="009705B7" w:rsidRPr="005F09C7" w:rsidRDefault="009705B7" w:rsidP="0092366F">
            <w:pPr>
              <w:rPr>
                <w:rFonts w:cs="Times New Roman"/>
                <w:szCs w:val="22"/>
              </w:rPr>
            </w:pPr>
          </w:p>
        </w:tc>
      </w:tr>
      <w:tr w:rsidR="00CA7AC7" w:rsidRPr="005F09C7" w14:paraId="59CBA6D6" w14:textId="77777777" w:rsidTr="00794FD5">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481558CB" w14:textId="1BDD8649" w:rsidR="00CA7AC7" w:rsidRPr="005F09C7" w:rsidRDefault="00255421" w:rsidP="005F09C7">
            <w:pPr>
              <w:spacing w:before="60" w:line="240" w:lineRule="atLeast"/>
              <w:rPr>
                <w:rFonts w:cs="Times New Roman"/>
                <w:szCs w:val="22"/>
              </w:rPr>
            </w:pPr>
            <w:r w:rsidRPr="005F09C7">
              <w:rPr>
                <w:rFonts w:cs="Times New Roman"/>
                <w:szCs w:val="22"/>
              </w:rPr>
              <w:t>4</w:t>
            </w:r>
            <w:r w:rsidR="00CA7AC7" w:rsidRPr="005F09C7">
              <w:rPr>
                <w:rFonts w:cs="Times New Roman"/>
                <w:szCs w:val="22"/>
              </w:rPr>
              <w:t xml:space="preserve">. </w:t>
            </w:r>
            <w:r w:rsidR="003F3B76" w:rsidRPr="005F09C7">
              <w:rPr>
                <w:rFonts w:cs="Times New Roman"/>
                <w:szCs w:val="22"/>
              </w:rPr>
              <w:t xml:space="preserve">Schedules </w:t>
            </w:r>
            <w:r w:rsidR="005F09C7" w:rsidRPr="005F09C7">
              <w:rPr>
                <w:rFonts w:cs="Times New Roman"/>
                <w:szCs w:val="22"/>
              </w:rPr>
              <w:t>4</w:t>
            </w:r>
            <w:r w:rsidR="003F3B76" w:rsidRPr="005F09C7">
              <w:rPr>
                <w:rFonts w:cs="Times New Roman"/>
                <w:szCs w:val="22"/>
              </w:rPr>
              <w:t xml:space="preserve"> and </w:t>
            </w:r>
            <w:r w:rsidR="005F09C7" w:rsidRPr="005F09C7">
              <w:rPr>
                <w:rFonts w:cs="Times New Roman"/>
                <w:szCs w:val="22"/>
              </w:rPr>
              <w:t>5</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75FC4BE5" w14:textId="0B78A499" w:rsidR="00CA7AC7" w:rsidRPr="005F09C7" w:rsidRDefault="003F3B76" w:rsidP="00CA7AC7">
            <w:pPr>
              <w:spacing w:before="60" w:line="240" w:lineRule="atLeast"/>
              <w:rPr>
                <w:rFonts w:cs="Times New Roman"/>
                <w:szCs w:val="22"/>
              </w:rPr>
            </w:pPr>
            <w:r w:rsidRPr="005F09C7">
              <w:rPr>
                <w:rFonts w:cs="Times New Roman"/>
                <w:szCs w:val="22"/>
              </w:rPr>
              <w:t>4 July 2024</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AF87C76" w14:textId="77777777" w:rsidR="00CA7AC7" w:rsidRPr="005F09C7" w:rsidRDefault="00CA7AC7" w:rsidP="00CA7AC7">
            <w:pPr>
              <w:rPr>
                <w:rFonts w:cs="Times New Roman"/>
                <w:szCs w:val="22"/>
              </w:rPr>
            </w:pPr>
          </w:p>
        </w:tc>
      </w:tr>
      <w:tr w:rsidR="005F09C7" w:rsidRPr="005F09C7" w14:paraId="5ABA3EE6" w14:textId="77777777" w:rsidTr="00501D62">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F4FBD56" w14:textId="4EFA52A0" w:rsidR="005F09C7" w:rsidRPr="005F09C7" w:rsidRDefault="005F09C7" w:rsidP="005F09C7">
            <w:pPr>
              <w:spacing w:before="60" w:line="240" w:lineRule="atLeast"/>
              <w:rPr>
                <w:rFonts w:cs="Times New Roman"/>
                <w:szCs w:val="22"/>
              </w:rPr>
            </w:pPr>
            <w:r w:rsidRPr="005F09C7">
              <w:rPr>
                <w:rFonts w:cs="Times New Roman"/>
                <w:szCs w:val="22"/>
              </w:rPr>
              <w:t>3. Schedule 6</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511F5286" w14:textId="68059A59" w:rsidR="005F09C7" w:rsidRPr="005F09C7" w:rsidRDefault="005F09C7" w:rsidP="00501D62">
            <w:pPr>
              <w:spacing w:before="60" w:line="240" w:lineRule="atLeast"/>
              <w:rPr>
                <w:rFonts w:cs="Times New Roman"/>
                <w:szCs w:val="22"/>
              </w:rPr>
            </w:pPr>
            <w:r w:rsidRPr="005F09C7">
              <w:rPr>
                <w:rFonts w:cs="Times New Roman"/>
                <w:szCs w:val="22"/>
              </w:rPr>
              <w:t>1 August 2024</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39ADC70E" w14:textId="77777777" w:rsidR="005F09C7" w:rsidRPr="005F09C7" w:rsidRDefault="005F09C7" w:rsidP="00501D62">
            <w:pPr>
              <w:rPr>
                <w:rFonts w:cs="Times New Roman"/>
                <w:szCs w:val="22"/>
              </w:rPr>
            </w:pPr>
          </w:p>
        </w:tc>
      </w:tr>
      <w:tr w:rsidR="00794FD5" w:rsidRPr="005F09C7" w14:paraId="71C88B50" w14:textId="77777777" w:rsidTr="00794FD5">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048384A" w14:textId="7F566B8D" w:rsidR="00794FD5" w:rsidRPr="005F09C7" w:rsidRDefault="00794FD5" w:rsidP="00794FD5">
            <w:pPr>
              <w:spacing w:before="60" w:line="240" w:lineRule="atLeast"/>
              <w:rPr>
                <w:rFonts w:cs="Times New Roman"/>
                <w:szCs w:val="22"/>
              </w:rPr>
            </w:pPr>
            <w:r w:rsidRPr="005F09C7">
              <w:rPr>
                <w:rFonts w:cs="Times New Roman"/>
                <w:szCs w:val="22"/>
              </w:rPr>
              <w:t>5. Schedule 7</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4DA4681E" w14:textId="070D3B4D" w:rsidR="00794FD5" w:rsidRPr="005F09C7" w:rsidRDefault="00794FD5" w:rsidP="00CA7AC7">
            <w:pPr>
              <w:spacing w:before="60" w:line="240" w:lineRule="atLeast"/>
              <w:rPr>
                <w:rFonts w:cs="Times New Roman"/>
                <w:szCs w:val="22"/>
              </w:rPr>
            </w:pPr>
            <w:r w:rsidRPr="005F09C7">
              <w:rPr>
                <w:rFonts w:cs="Times New Roman"/>
                <w:szCs w:val="22"/>
              </w:rPr>
              <w:t>6 June 2024</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373B1CB1" w14:textId="77777777" w:rsidR="00794FD5" w:rsidRPr="005F09C7" w:rsidRDefault="00794FD5" w:rsidP="00CA7AC7">
            <w:pPr>
              <w:rPr>
                <w:rFonts w:cs="Times New Roman"/>
                <w:szCs w:val="22"/>
              </w:rPr>
            </w:pPr>
          </w:p>
        </w:tc>
      </w:tr>
      <w:tr w:rsidR="00794FD5" w:rsidRPr="005F09C7" w14:paraId="306208C9" w14:textId="77777777" w:rsidTr="0092366F">
        <w:tc>
          <w:tcPr>
            <w:tcW w:w="1166"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5D1C0F26" w14:textId="2C6D255E" w:rsidR="00794FD5" w:rsidRPr="005F09C7" w:rsidRDefault="00794FD5" w:rsidP="00794FD5">
            <w:pPr>
              <w:spacing w:before="60" w:line="240" w:lineRule="atLeast"/>
              <w:rPr>
                <w:rFonts w:cs="Times New Roman"/>
                <w:szCs w:val="22"/>
              </w:rPr>
            </w:pPr>
            <w:r w:rsidRPr="005F09C7">
              <w:rPr>
                <w:rFonts w:cs="Times New Roman"/>
                <w:szCs w:val="22"/>
              </w:rPr>
              <w:t>6. Schedule 8</w:t>
            </w:r>
          </w:p>
        </w:tc>
        <w:tc>
          <w:tcPr>
            <w:tcW w:w="2753"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187DFAFA" w14:textId="117B555C" w:rsidR="00794FD5" w:rsidRPr="005F09C7" w:rsidRDefault="005F09C7" w:rsidP="00CA7AC7">
            <w:pPr>
              <w:spacing w:before="60" w:line="240" w:lineRule="atLeast"/>
              <w:rPr>
                <w:rFonts w:cs="Times New Roman"/>
                <w:szCs w:val="22"/>
              </w:rPr>
            </w:pPr>
            <w:r w:rsidRPr="005F09C7">
              <w:rPr>
                <w:rFonts w:cs="Times New Roman"/>
                <w:szCs w:val="22"/>
              </w:rPr>
              <w:t>4 July 2024</w:t>
            </w:r>
          </w:p>
        </w:tc>
        <w:tc>
          <w:tcPr>
            <w:tcW w:w="1081"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3411F7F4" w14:textId="77777777" w:rsidR="00794FD5" w:rsidRPr="005F09C7" w:rsidRDefault="00794FD5" w:rsidP="00CA7AC7">
            <w:pPr>
              <w:rPr>
                <w:rFonts w:cs="Times New Roman"/>
                <w:szCs w:val="22"/>
              </w:rPr>
            </w:pPr>
          </w:p>
        </w:tc>
      </w:tr>
    </w:tbl>
    <w:p w14:paraId="64AE427C" w14:textId="77777777" w:rsidR="00A22956" w:rsidRPr="005F09C7" w:rsidRDefault="0035037F" w:rsidP="005966FB">
      <w:pPr>
        <w:pStyle w:val="notetext"/>
        <w:rPr>
          <w:sz w:val="22"/>
          <w:szCs w:val="22"/>
        </w:rPr>
      </w:pPr>
      <w:r w:rsidRPr="005F09C7">
        <w:rPr>
          <w:sz w:val="22"/>
          <w:szCs w:val="22"/>
        </w:rPr>
        <w:t xml:space="preserve">Note: </w:t>
      </w:r>
      <w:r w:rsidRPr="005F09C7">
        <w:rPr>
          <w:sz w:val="22"/>
          <w:szCs w:val="22"/>
        </w:rPr>
        <w:tab/>
        <w:t>T</w:t>
      </w:r>
      <w:r w:rsidR="009705B7" w:rsidRPr="005F09C7">
        <w:rPr>
          <w:sz w:val="22"/>
          <w:szCs w:val="22"/>
        </w:rPr>
        <w:t xml:space="preserve">his table relates only to the provisions of this instrument as originally made. It </w:t>
      </w:r>
      <w:proofErr w:type="gramStart"/>
      <w:r w:rsidR="009705B7" w:rsidRPr="005F09C7">
        <w:rPr>
          <w:sz w:val="22"/>
          <w:szCs w:val="22"/>
        </w:rPr>
        <w:t>will not be amended</w:t>
      </w:r>
      <w:proofErr w:type="gramEnd"/>
      <w:r w:rsidR="009705B7" w:rsidRPr="005F09C7">
        <w:rPr>
          <w:sz w:val="22"/>
          <w:szCs w:val="22"/>
        </w:rPr>
        <w:t xml:space="preserve"> to deal with any later amendments of this instrument.</w:t>
      </w:r>
    </w:p>
    <w:p w14:paraId="3CEDC619" w14:textId="27B32A9E" w:rsidR="009705B7" w:rsidRPr="005F09C7" w:rsidRDefault="009705B7" w:rsidP="00AB307D">
      <w:pPr>
        <w:pStyle w:val="Sectiontext"/>
        <w:tabs>
          <w:tab w:val="left" w:pos="1213"/>
        </w:tabs>
        <w:spacing w:before="240"/>
        <w:ind w:left="1134" w:hanging="567"/>
        <w:rPr>
          <w:rFonts w:ascii="Times New Roman" w:hAnsi="Times New Roman"/>
          <w:sz w:val="22"/>
          <w:szCs w:val="22"/>
          <w:lang w:eastAsia="en-US"/>
        </w:rPr>
      </w:pPr>
      <w:r w:rsidRPr="005F09C7">
        <w:rPr>
          <w:rFonts w:ascii="Times New Roman" w:hAnsi="Times New Roman"/>
          <w:sz w:val="22"/>
          <w:szCs w:val="22"/>
          <w:lang w:eastAsia="en-US"/>
        </w:rPr>
        <w:t>2.</w:t>
      </w:r>
      <w:r w:rsidRPr="005F09C7">
        <w:rPr>
          <w:rFonts w:ascii="Times New Roman" w:hAnsi="Times New Roman"/>
          <w:sz w:val="22"/>
          <w:szCs w:val="22"/>
          <w:lang w:eastAsia="en-US"/>
        </w:rPr>
        <w:tab/>
        <w:t xml:space="preserve">Any information in column 3 of the table is not part of this instrument. Information </w:t>
      </w:r>
      <w:proofErr w:type="gramStart"/>
      <w:r w:rsidRPr="005F09C7">
        <w:rPr>
          <w:rFonts w:ascii="Times New Roman" w:hAnsi="Times New Roman"/>
          <w:sz w:val="22"/>
          <w:szCs w:val="22"/>
          <w:lang w:eastAsia="en-US"/>
        </w:rPr>
        <w:t>may be inserted</w:t>
      </w:r>
      <w:proofErr w:type="gramEnd"/>
      <w:r w:rsidRPr="005F09C7">
        <w:rPr>
          <w:rFonts w:ascii="Times New Roman" w:hAnsi="Times New Roman"/>
          <w:sz w:val="22"/>
          <w:szCs w:val="22"/>
          <w:lang w:eastAsia="en-US"/>
        </w:rPr>
        <w:t xml:space="preserve"> in this column, or information in it may be edited, in any publis</w:t>
      </w:r>
      <w:r w:rsidR="00326933" w:rsidRPr="005F09C7">
        <w:rPr>
          <w:rFonts w:ascii="Times New Roman" w:hAnsi="Times New Roman"/>
          <w:sz w:val="22"/>
          <w:szCs w:val="22"/>
          <w:lang w:eastAsia="en-US"/>
        </w:rPr>
        <w:t>hed version of this instrument.</w:t>
      </w:r>
    </w:p>
    <w:p w14:paraId="4E5B2E5E" w14:textId="7F6BE6F5" w:rsidR="005E317F" w:rsidRPr="005F09C7" w:rsidRDefault="005E317F" w:rsidP="005E317F">
      <w:pPr>
        <w:pStyle w:val="ActHead5"/>
      </w:pPr>
      <w:bookmarkStart w:id="5" w:name="_Toc167966173"/>
      <w:proofErr w:type="gramStart"/>
      <w:r w:rsidRPr="005F09C7">
        <w:rPr>
          <w:rStyle w:val="CharSectno"/>
        </w:rPr>
        <w:t>3</w:t>
      </w:r>
      <w:r w:rsidRPr="005F09C7">
        <w:t xml:space="preserve">  Authority</w:t>
      </w:r>
      <w:bookmarkEnd w:id="5"/>
      <w:proofErr w:type="gramEnd"/>
    </w:p>
    <w:p w14:paraId="1B0EA278" w14:textId="77A65683" w:rsidR="005E317F" w:rsidRPr="005F09C7" w:rsidRDefault="005E317F" w:rsidP="007E3976">
      <w:pPr>
        <w:pStyle w:val="subsection"/>
        <w:ind w:firstLine="0"/>
        <w:rPr>
          <w:szCs w:val="22"/>
        </w:rPr>
      </w:pPr>
      <w:r w:rsidRPr="005F09C7">
        <w:rPr>
          <w:szCs w:val="22"/>
        </w:rPr>
        <w:t xml:space="preserve">This instrument </w:t>
      </w:r>
      <w:proofErr w:type="gramStart"/>
      <w:r w:rsidRPr="005F09C7">
        <w:rPr>
          <w:szCs w:val="22"/>
        </w:rPr>
        <w:t>is made</w:t>
      </w:r>
      <w:proofErr w:type="gramEnd"/>
      <w:r w:rsidRPr="005F09C7">
        <w:rPr>
          <w:szCs w:val="22"/>
        </w:rPr>
        <w:t xml:space="preserve"> under</w:t>
      </w:r>
      <w:r w:rsidR="00D15A4D" w:rsidRPr="005F09C7">
        <w:rPr>
          <w:szCs w:val="22"/>
        </w:rPr>
        <w:t xml:space="preserve"> section 58B of the </w:t>
      </w:r>
      <w:r w:rsidR="00D15A4D" w:rsidRPr="005F09C7">
        <w:rPr>
          <w:i/>
          <w:szCs w:val="22"/>
        </w:rPr>
        <w:t>Defence Act 1903</w:t>
      </w:r>
      <w:r w:rsidR="00D15A4D" w:rsidRPr="005F09C7">
        <w:rPr>
          <w:szCs w:val="22"/>
        </w:rPr>
        <w:t>.</w:t>
      </w:r>
    </w:p>
    <w:p w14:paraId="1B7B92AA" w14:textId="4D6DF93C" w:rsidR="005E317F" w:rsidRPr="005F09C7" w:rsidRDefault="005E317F" w:rsidP="005E317F">
      <w:pPr>
        <w:pStyle w:val="ActHead5"/>
      </w:pPr>
      <w:bookmarkStart w:id="6" w:name="_Toc167966174"/>
      <w:proofErr w:type="gramStart"/>
      <w:r w:rsidRPr="005F09C7">
        <w:t>4  Schedules</w:t>
      </w:r>
      <w:bookmarkEnd w:id="6"/>
      <w:proofErr w:type="gramEnd"/>
    </w:p>
    <w:p w14:paraId="4DC10822" w14:textId="3523F89E" w:rsidR="007E3976" w:rsidRPr="005F09C7" w:rsidRDefault="005E317F" w:rsidP="007E3976">
      <w:pPr>
        <w:pStyle w:val="subsection"/>
        <w:ind w:firstLine="0"/>
        <w:rPr>
          <w:szCs w:val="22"/>
        </w:rPr>
      </w:pPr>
      <w:r w:rsidRPr="005F09C7">
        <w:rPr>
          <w:szCs w:val="22"/>
        </w:rPr>
        <w:t xml:space="preserve">Each instrument that </w:t>
      </w:r>
      <w:proofErr w:type="gramStart"/>
      <w:r w:rsidRPr="005F09C7">
        <w:rPr>
          <w:szCs w:val="22"/>
        </w:rPr>
        <w:t>is specified</w:t>
      </w:r>
      <w:proofErr w:type="gramEnd"/>
      <w:r w:rsidRPr="005F09C7">
        <w:rPr>
          <w:szCs w:val="22"/>
        </w:rPr>
        <w:t xml:space="preserve"> in a Schedule to this instrument is amended or repealed as set out in the applicable items in the Schedule concerned, and any other item in a Schedule to this instrument has effect according to its terms.</w:t>
      </w:r>
    </w:p>
    <w:p w14:paraId="56E6CEEA" w14:textId="15DE27E9" w:rsidR="00476B3E" w:rsidRPr="00794FD5" w:rsidRDefault="00476B3E" w:rsidP="00476B3E">
      <w:pPr>
        <w:pStyle w:val="ActHead6"/>
        <w:pageBreakBefore/>
        <w:rPr>
          <w:rStyle w:val="CharAmSchNo"/>
          <w:rFonts w:cs="Arial"/>
        </w:rPr>
      </w:pPr>
      <w:bookmarkStart w:id="7" w:name="_Toc167966175"/>
      <w:r w:rsidRPr="00794FD5">
        <w:rPr>
          <w:rStyle w:val="CharAmSchNo"/>
          <w:rFonts w:cs="Arial"/>
        </w:rPr>
        <w:lastRenderedPageBreak/>
        <w:t>Schedule </w:t>
      </w:r>
      <w:proofErr w:type="gramStart"/>
      <w:r w:rsidR="00F87B13" w:rsidRPr="00794FD5">
        <w:rPr>
          <w:rStyle w:val="CharAmSchNo"/>
          <w:rFonts w:cs="Arial"/>
        </w:rPr>
        <w:t>1</w:t>
      </w:r>
      <w:r w:rsidRPr="00794FD5">
        <w:rPr>
          <w:rStyle w:val="CharAmSchNo"/>
          <w:rFonts w:cs="Arial"/>
        </w:rPr>
        <w:t>—</w:t>
      </w:r>
      <w:proofErr w:type="gramEnd"/>
      <w:r w:rsidR="00F87B13" w:rsidRPr="00794FD5">
        <w:rPr>
          <w:rStyle w:val="CharAmSchNo"/>
          <w:rFonts w:cs="Arial"/>
        </w:rPr>
        <w:t>Travel</w:t>
      </w:r>
      <w:r w:rsidRPr="00794FD5">
        <w:rPr>
          <w:rStyle w:val="CharAmSchNo"/>
          <w:rFonts w:cs="Arial"/>
        </w:rPr>
        <w:t xml:space="preserve"> amendments</w:t>
      </w:r>
      <w:bookmarkEnd w:id="7"/>
    </w:p>
    <w:p w14:paraId="6F9CCD48" w14:textId="77777777" w:rsidR="00476B3E" w:rsidRPr="00972DB5" w:rsidRDefault="00476B3E" w:rsidP="00476B3E">
      <w:pPr>
        <w:pStyle w:val="ActHead9"/>
        <w:rPr>
          <w:rFonts w:cs="Arial"/>
        </w:rPr>
      </w:pPr>
      <w:bookmarkStart w:id="8" w:name="_Toc167966176"/>
      <w:r w:rsidRPr="00972DB5">
        <w:rPr>
          <w:rFonts w:cs="Arial"/>
        </w:rPr>
        <w:t>Defence Determination 2016/19, Conditions of service</w:t>
      </w:r>
      <w:bookmarkEnd w:id="8"/>
    </w:p>
    <w:p w14:paraId="6E8E8DAB" w14:textId="77777777" w:rsidR="00476B3E" w:rsidRDefault="00476B3E"/>
    <w:tbl>
      <w:tblPr>
        <w:tblW w:w="9359" w:type="dxa"/>
        <w:tblInd w:w="113" w:type="dxa"/>
        <w:tblLayout w:type="fixed"/>
        <w:tblLook w:val="0000" w:firstRow="0" w:lastRow="0" w:firstColumn="0" w:lastColumn="0" w:noHBand="0" w:noVBand="0"/>
      </w:tblPr>
      <w:tblGrid>
        <w:gridCol w:w="992"/>
        <w:gridCol w:w="8367"/>
      </w:tblGrid>
      <w:tr w:rsidR="0062250E" w:rsidRPr="00972DB5" w14:paraId="372F16EE" w14:textId="77777777" w:rsidTr="00501D62">
        <w:tc>
          <w:tcPr>
            <w:tcW w:w="992" w:type="dxa"/>
          </w:tcPr>
          <w:p w14:paraId="50A6A7F1" w14:textId="77777777" w:rsidR="0062250E" w:rsidRPr="00972DB5" w:rsidRDefault="0062250E" w:rsidP="00501D62">
            <w:pPr>
              <w:pStyle w:val="Heading5"/>
              <w:numPr>
                <w:ilvl w:val="0"/>
                <w:numId w:val="17"/>
              </w:numPr>
              <w:rPr>
                <w:rFonts w:cs="Arial"/>
              </w:rPr>
            </w:pPr>
          </w:p>
        </w:tc>
        <w:tc>
          <w:tcPr>
            <w:tcW w:w="8367" w:type="dxa"/>
          </w:tcPr>
          <w:p w14:paraId="2485AC48" w14:textId="30565A23" w:rsidR="0062250E" w:rsidRPr="00972DB5" w:rsidRDefault="0062250E" w:rsidP="0062250E">
            <w:pPr>
              <w:pStyle w:val="Heading5"/>
              <w:rPr>
                <w:rFonts w:cs="Arial"/>
              </w:rPr>
            </w:pPr>
            <w:r>
              <w:rPr>
                <w:rFonts w:cs="Arial"/>
              </w:rPr>
              <w:t>Before section 9.0.1</w:t>
            </w:r>
          </w:p>
        </w:tc>
      </w:tr>
      <w:tr w:rsidR="0062250E" w:rsidRPr="00972DB5" w14:paraId="7F332B0B" w14:textId="77777777" w:rsidTr="00501D62">
        <w:tc>
          <w:tcPr>
            <w:tcW w:w="992" w:type="dxa"/>
          </w:tcPr>
          <w:p w14:paraId="248F7AF6" w14:textId="77777777" w:rsidR="0062250E" w:rsidRPr="00972DB5" w:rsidRDefault="0062250E" w:rsidP="00501D62">
            <w:pPr>
              <w:pStyle w:val="Sectiontext"/>
              <w:jc w:val="center"/>
              <w:rPr>
                <w:rFonts w:cs="Arial"/>
              </w:rPr>
            </w:pPr>
          </w:p>
        </w:tc>
        <w:tc>
          <w:tcPr>
            <w:tcW w:w="8367" w:type="dxa"/>
          </w:tcPr>
          <w:p w14:paraId="2F6CE252" w14:textId="5306304B" w:rsidR="0062250E" w:rsidRPr="00972DB5" w:rsidRDefault="0062250E" w:rsidP="00501D62">
            <w:pPr>
              <w:pStyle w:val="Sectiontext"/>
              <w:rPr>
                <w:rFonts w:cs="Arial"/>
              </w:rPr>
            </w:pPr>
            <w:r>
              <w:rPr>
                <w:rFonts w:cs="Arial"/>
                <w:iCs/>
              </w:rPr>
              <w:t>Insert</w:t>
            </w:r>
            <w:r w:rsidRPr="00972DB5">
              <w:rPr>
                <w:rFonts w:cs="Arial"/>
                <w:iCs/>
              </w:rPr>
              <w:t>:</w:t>
            </w:r>
          </w:p>
        </w:tc>
      </w:tr>
    </w:tbl>
    <w:p w14:paraId="528C4CA8" w14:textId="2BCD556B" w:rsidR="0062250E" w:rsidRDefault="0062250E" w:rsidP="0062250E">
      <w:pPr>
        <w:pStyle w:val="Heading4"/>
      </w:pPr>
      <w:r>
        <w:t>Division 1A: General provisions</w:t>
      </w:r>
    </w:p>
    <w:tbl>
      <w:tblPr>
        <w:tblW w:w="9359" w:type="dxa"/>
        <w:tblInd w:w="113" w:type="dxa"/>
        <w:tblLayout w:type="fixed"/>
        <w:tblLook w:val="0000" w:firstRow="0" w:lastRow="0" w:firstColumn="0" w:lastColumn="0" w:noHBand="0" w:noVBand="0"/>
      </w:tblPr>
      <w:tblGrid>
        <w:gridCol w:w="992"/>
        <w:gridCol w:w="8367"/>
      </w:tblGrid>
      <w:tr w:rsidR="0062250E" w:rsidRPr="00972DB5" w14:paraId="5DA6E634" w14:textId="77777777" w:rsidTr="0062250E">
        <w:tc>
          <w:tcPr>
            <w:tcW w:w="992" w:type="dxa"/>
          </w:tcPr>
          <w:p w14:paraId="21F78AA3" w14:textId="77777777" w:rsidR="0062250E" w:rsidRPr="00972DB5" w:rsidRDefault="0062250E" w:rsidP="00501D62">
            <w:pPr>
              <w:pStyle w:val="Heading5"/>
              <w:numPr>
                <w:ilvl w:val="0"/>
                <w:numId w:val="17"/>
              </w:numPr>
              <w:rPr>
                <w:rFonts w:cs="Arial"/>
              </w:rPr>
            </w:pPr>
          </w:p>
        </w:tc>
        <w:tc>
          <w:tcPr>
            <w:tcW w:w="8367" w:type="dxa"/>
          </w:tcPr>
          <w:p w14:paraId="308E4983" w14:textId="58CB9C03" w:rsidR="0062250E" w:rsidRPr="00972DB5" w:rsidRDefault="0062250E" w:rsidP="0062250E">
            <w:pPr>
              <w:pStyle w:val="Heading5"/>
              <w:rPr>
                <w:rFonts w:cs="Arial"/>
              </w:rPr>
            </w:pPr>
            <w:r>
              <w:rPr>
                <w:rFonts w:cs="Arial"/>
              </w:rPr>
              <w:t>Section 9.0.1</w:t>
            </w:r>
          </w:p>
        </w:tc>
      </w:tr>
      <w:tr w:rsidR="0062250E" w:rsidRPr="0062250E" w14:paraId="231A86C8" w14:textId="77777777" w:rsidTr="0062250E">
        <w:tc>
          <w:tcPr>
            <w:tcW w:w="992" w:type="dxa"/>
          </w:tcPr>
          <w:p w14:paraId="66DA3AE5" w14:textId="77777777" w:rsidR="0062250E" w:rsidRPr="00972DB5" w:rsidRDefault="0062250E" w:rsidP="0062250E">
            <w:pPr>
              <w:pStyle w:val="Sectiontext"/>
              <w:jc w:val="center"/>
              <w:rPr>
                <w:rFonts w:cs="Arial"/>
              </w:rPr>
            </w:pPr>
          </w:p>
        </w:tc>
        <w:tc>
          <w:tcPr>
            <w:tcW w:w="8367" w:type="dxa"/>
          </w:tcPr>
          <w:p w14:paraId="5D125382" w14:textId="472D2BB5" w:rsidR="0062250E" w:rsidRPr="00972DB5" w:rsidRDefault="0062250E" w:rsidP="0062250E">
            <w:pPr>
              <w:pStyle w:val="Sectiontext"/>
              <w:rPr>
                <w:rFonts w:cs="Arial"/>
              </w:rPr>
            </w:pPr>
            <w:r w:rsidRPr="0062250E">
              <w:rPr>
                <w:rFonts w:cs="Arial"/>
              </w:rPr>
              <w:t>Repeal the section</w:t>
            </w:r>
            <w:r>
              <w:rPr>
                <w:rFonts w:cs="Arial"/>
              </w:rPr>
              <w:t>.</w:t>
            </w:r>
          </w:p>
        </w:tc>
      </w:tr>
      <w:tr w:rsidR="00972120" w:rsidRPr="00972DB5" w14:paraId="78ECDB59" w14:textId="77777777" w:rsidTr="00974834">
        <w:tc>
          <w:tcPr>
            <w:tcW w:w="992" w:type="dxa"/>
          </w:tcPr>
          <w:p w14:paraId="11D56BA7" w14:textId="08E0993F" w:rsidR="00972120" w:rsidRPr="00972DB5" w:rsidRDefault="00972120" w:rsidP="000022D9">
            <w:pPr>
              <w:pStyle w:val="Heading5"/>
              <w:numPr>
                <w:ilvl w:val="0"/>
                <w:numId w:val="17"/>
              </w:numPr>
              <w:rPr>
                <w:rFonts w:cs="Arial"/>
              </w:rPr>
            </w:pPr>
          </w:p>
        </w:tc>
        <w:tc>
          <w:tcPr>
            <w:tcW w:w="8367" w:type="dxa"/>
          </w:tcPr>
          <w:p w14:paraId="438FA655" w14:textId="48B9A7D4" w:rsidR="00972120" w:rsidRPr="00972DB5" w:rsidRDefault="00627831" w:rsidP="00974834">
            <w:pPr>
              <w:pStyle w:val="Heading5"/>
              <w:rPr>
                <w:rFonts w:cs="Arial"/>
              </w:rPr>
            </w:pPr>
            <w:r>
              <w:rPr>
                <w:rFonts w:cs="Arial"/>
              </w:rPr>
              <w:t>Section 9.0.3</w:t>
            </w:r>
          </w:p>
        </w:tc>
      </w:tr>
      <w:tr w:rsidR="00972120" w:rsidRPr="00972DB5" w14:paraId="4CE529B8" w14:textId="77777777" w:rsidTr="00974834">
        <w:tc>
          <w:tcPr>
            <w:tcW w:w="992" w:type="dxa"/>
          </w:tcPr>
          <w:p w14:paraId="31A7E8AF" w14:textId="77777777" w:rsidR="00972120" w:rsidRPr="00972DB5" w:rsidRDefault="00972120" w:rsidP="00974834">
            <w:pPr>
              <w:pStyle w:val="Sectiontext"/>
              <w:jc w:val="center"/>
              <w:rPr>
                <w:rFonts w:cs="Arial"/>
              </w:rPr>
            </w:pPr>
          </w:p>
        </w:tc>
        <w:tc>
          <w:tcPr>
            <w:tcW w:w="8367" w:type="dxa"/>
          </w:tcPr>
          <w:p w14:paraId="11964516" w14:textId="77777777" w:rsidR="00972120" w:rsidRPr="00972DB5" w:rsidRDefault="00972120" w:rsidP="00974834">
            <w:pPr>
              <w:pStyle w:val="Sectiontext"/>
              <w:rPr>
                <w:rFonts w:cs="Arial"/>
              </w:rPr>
            </w:pPr>
            <w:r w:rsidRPr="00972DB5">
              <w:rPr>
                <w:rFonts w:cs="Arial"/>
                <w:iCs/>
              </w:rPr>
              <w:t>Repeal the section, substitute:</w:t>
            </w:r>
          </w:p>
        </w:tc>
      </w:tr>
    </w:tbl>
    <w:p w14:paraId="0E7E51B0" w14:textId="7D5D6E00" w:rsidR="00972120" w:rsidRPr="00972DB5" w:rsidRDefault="00972120" w:rsidP="00972120">
      <w:pPr>
        <w:pStyle w:val="Heading5"/>
        <w:rPr>
          <w:rFonts w:cs="Arial"/>
        </w:rPr>
      </w:pPr>
      <w:bookmarkStart w:id="9" w:name="_Toc163736180"/>
      <w:r w:rsidRPr="00972DB5">
        <w:rPr>
          <w:rFonts w:cs="Arial"/>
        </w:rPr>
        <w:t>9.</w:t>
      </w:r>
      <w:r w:rsidR="0062250E">
        <w:rPr>
          <w:rFonts w:cs="Arial"/>
        </w:rPr>
        <w:t>1A.1</w:t>
      </w:r>
      <w:r w:rsidRPr="00972DB5">
        <w:rPr>
          <w:rFonts w:cs="Arial"/>
        </w:rPr>
        <w:t>    Definitions</w:t>
      </w:r>
      <w:bookmarkEnd w:id="9"/>
    </w:p>
    <w:tbl>
      <w:tblPr>
        <w:tblW w:w="9359" w:type="dxa"/>
        <w:tblInd w:w="113" w:type="dxa"/>
        <w:tblLayout w:type="fixed"/>
        <w:tblLook w:val="0000" w:firstRow="0" w:lastRow="0" w:firstColumn="0" w:lastColumn="0" w:noHBand="0" w:noVBand="0"/>
      </w:tblPr>
      <w:tblGrid>
        <w:gridCol w:w="992"/>
        <w:gridCol w:w="563"/>
        <w:gridCol w:w="7804"/>
      </w:tblGrid>
      <w:tr w:rsidR="00972120" w:rsidRPr="00972DB5" w14:paraId="55B28C04" w14:textId="77777777" w:rsidTr="00974834">
        <w:tc>
          <w:tcPr>
            <w:tcW w:w="992" w:type="dxa"/>
          </w:tcPr>
          <w:p w14:paraId="1F107840" w14:textId="77777777" w:rsidR="00972120" w:rsidRPr="00972DB5" w:rsidRDefault="00972120" w:rsidP="00974834">
            <w:pPr>
              <w:pStyle w:val="BlockText-Plain"/>
              <w:jc w:val="center"/>
              <w:rPr>
                <w:rFonts w:cs="Arial"/>
              </w:rPr>
            </w:pPr>
          </w:p>
        </w:tc>
        <w:tc>
          <w:tcPr>
            <w:tcW w:w="8367" w:type="dxa"/>
            <w:gridSpan w:val="2"/>
          </w:tcPr>
          <w:p w14:paraId="55E1E246" w14:textId="77777777" w:rsidR="00972120" w:rsidRPr="00972DB5" w:rsidRDefault="00972120" w:rsidP="00974834">
            <w:pPr>
              <w:pStyle w:val="BlockText-PlainNoSpacing"/>
              <w:rPr>
                <w:rFonts w:cs="Arial"/>
              </w:rPr>
            </w:pPr>
            <w:r w:rsidRPr="00972DB5">
              <w:rPr>
                <w:rFonts w:cs="Arial"/>
              </w:rPr>
              <w:t>In this Chapter, the following definitions apply.</w:t>
            </w:r>
          </w:p>
        </w:tc>
      </w:tr>
      <w:tr w:rsidR="00972120" w:rsidRPr="00972DB5" w14:paraId="1C723257" w14:textId="77777777" w:rsidTr="00974834">
        <w:tc>
          <w:tcPr>
            <w:tcW w:w="992" w:type="dxa"/>
          </w:tcPr>
          <w:p w14:paraId="3DB26792" w14:textId="77777777" w:rsidR="00972120" w:rsidRPr="00972DB5" w:rsidRDefault="00972120" w:rsidP="00974834">
            <w:pPr>
              <w:pStyle w:val="BlockText-Plain"/>
              <w:jc w:val="center"/>
              <w:rPr>
                <w:rFonts w:cs="Arial"/>
              </w:rPr>
            </w:pPr>
          </w:p>
        </w:tc>
        <w:tc>
          <w:tcPr>
            <w:tcW w:w="8367" w:type="dxa"/>
            <w:gridSpan w:val="2"/>
          </w:tcPr>
          <w:p w14:paraId="003C1805" w14:textId="77777777" w:rsidR="00972120" w:rsidRPr="00972DB5" w:rsidDel="00A93F6C" w:rsidRDefault="00972120" w:rsidP="00974834">
            <w:pPr>
              <w:pStyle w:val="BlockText-PlainNoSpacing"/>
              <w:spacing w:before="0" w:after="200"/>
              <w:rPr>
                <w:rFonts w:cs="Arial"/>
              </w:rPr>
            </w:pPr>
            <w:r w:rsidRPr="00972DB5">
              <w:rPr>
                <w:rFonts w:cs="Arial"/>
                <w:b/>
              </w:rPr>
              <w:t>Air travel for travel on duty</w:t>
            </w:r>
            <w:r w:rsidRPr="00972DB5">
              <w:rPr>
                <w:rFonts w:cs="Arial"/>
              </w:rPr>
              <w:t xml:space="preserve"> means air travel booked under the Department of Defence travel contract.</w:t>
            </w:r>
          </w:p>
        </w:tc>
      </w:tr>
      <w:tr w:rsidR="00972120" w:rsidRPr="00972DB5" w14:paraId="03B353A0" w14:textId="77777777" w:rsidTr="00974834">
        <w:tc>
          <w:tcPr>
            <w:tcW w:w="992" w:type="dxa"/>
          </w:tcPr>
          <w:p w14:paraId="6401E1C3" w14:textId="77777777" w:rsidR="00972120" w:rsidRPr="00972DB5" w:rsidRDefault="00972120" w:rsidP="00974834">
            <w:pPr>
              <w:pStyle w:val="BlockText-Plain"/>
              <w:jc w:val="center"/>
              <w:rPr>
                <w:rFonts w:cs="Arial"/>
              </w:rPr>
            </w:pPr>
          </w:p>
        </w:tc>
        <w:tc>
          <w:tcPr>
            <w:tcW w:w="8367" w:type="dxa"/>
            <w:gridSpan w:val="2"/>
          </w:tcPr>
          <w:p w14:paraId="0139064C" w14:textId="2FB7CFEA" w:rsidR="00972120" w:rsidRPr="00972DB5" w:rsidDel="00A93F6C" w:rsidRDefault="00972120" w:rsidP="00DD0634">
            <w:pPr>
              <w:pStyle w:val="BlockText-PlainNoSpacing"/>
              <w:spacing w:before="0" w:after="200"/>
              <w:rPr>
                <w:rFonts w:cs="Arial"/>
                <w:lang w:eastAsia="en-US"/>
              </w:rPr>
            </w:pPr>
            <w:r w:rsidRPr="00972DB5">
              <w:rPr>
                <w:rFonts w:cs="Arial"/>
                <w:b/>
                <w:lang w:eastAsia="en-US"/>
              </w:rPr>
              <w:t>Allowable travel time</w:t>
            </w:r>
            <w:r w:rsidRPr="00972DB5">
              <w:rPr>
                <w:rFonts w:cs="Arial"/>
                <w:lang w:eastAsia="en-US"/>
              </w:rPr>
              <w:t xml:space="preserve"> has the </w:t>
            </w:r>
            <w:r w:rsidR="00234BCF">
              <w:rPr>
                <w:rFonts w:cs="Arial"/>
                <w:lang w:eastAsia="en-US"/>
              </w:rPr>
              <w:t>meaning given by section 9.</w:t>
            </w:r>
            <w:r w:rsidR="00476B3E">
              <w:rPr>
                <w:rFonts w:cs="Arial"/>
                <w:lang w:eastAsia="en-US"/>
              </w:rPr>
              <w:t>1A.2</w:t>
            </w:r>
            <w:r w:rsidR="00234BCF">
              <w:rPr>
                <w:rFonts w:cs="Arial"/>
                <w:lang w:eastAsia="en-US"/>
              </w:rPr>
              <w:t>.</w:t>
            </w:r>
          </w:p>
        </w:tc>
      </w:tr>
      <w:tr w:rsidR="00972120" w:rsidRPr="00972DB5" w14:paraId="71569A86" w14:textId="77777777" w:rsidTr="00974834">
        <w:tc>
          <w:tcPr>
            <w:tcW w:w="992" w:type="dxa"/>
          </w:tcPr>
          <w:p w14:paraId="119BD594" w14:textId="77777777" w:rsidR="00972120" w:rsidRPr="00972DB5" w:rsidRDefault="00972120" w:rsidP="00974834">
            <w:pPr>
              <w:pStyle w:val="BlockText-Plain"/>
              <w:jc w:val="center"/>
              <w:rPr>
                <w:rFonts w:cs="Arial"/>
              </w:rPr>
            </w:pPr>
          </w:p>
        </w:tc>
        <w:tc>
          <w:tcPr>
            <w:tcW w:w="8367" w:type="dxa"/>
            <w:gridSpan w:val="2"/>
          </w:tcPr>
          <w:p w14:paraId="225D536F" w14:textId="50AE3C9D" w:rsidR="00972120" w:rsidRPr="00972DB5" w:rsidDel="00A93F6C" w:rsidRDefault="00972120" w:rsidP="00974834">
            <w:pPr>
              <w:pStyle w:val="BlockText-PlainNoSpacing"/>
              <w:spacing w:before="0" w:after="200"/>
              <w:rPr>
                <w:rFonts w:cs="Arial"/>
              </w:rPr>
            </w:pPr>
            <w:r w:rsidRPr="00972DB5">
              <w:rPr>
                <w:rFonts w:cs="Arial"/>
                <w:b/>
              </w:rPr>
              <w:t>Contracted service provider</w:t>
            </w:r>
            <w:r w:rsidRPr="00972DB5">
              <w:rPr>
                <w:rFonts w:cs="Arial"/>
              </w:rPr>
              <w:t xml:space="preserve"> refers to </w:t>
            </w:r>
            <w:r w:rsidR="00FF60AC">
              <w:rPr>
                <w:rFonts w:cs="Arial"/>
              </w:rPr>
              <w:t>CTM PTY LTD</w:t>
            </w:r>
            <w:r w:rsidRPr="00972DB5">
              <w:rPr>
                <w:rFonts w:cs="Arial"/>
              </w:rPr>
              <w:t>, the service provider contracted to provide the Commonwealth with accommodation services for its employees and members of the ADF.</w:t>
            </w:r>
          </w:p>
        </w:tc>
      </w:tr>
      <w:tr w:rsidR="00972120" w:rsidRPr="00972DB5" w14:paraId="2F6BBA87" w14:textId="77777777" w:rsidTr="00974834">
        <w:tc>
          <w:tcPr>
            <w:tcW w:w="992" w:type="dxa"/>
          </w:tcPr>
          <w:p w14:paraId="22730ADB" w14:textId="77777777" w:rsidR="00972120" w:rsidRPr="00972DB5" w:rsidRDefault="00972120" w:rsidP="00974834">
            <w:pPr>
              <w:pStyle w:val="BlockText-Plain"/>
              <w:jc w:val="center"/>
              <w:rPr>
                <w:rFonts w:cs="Arial"/>
              </w:rPr>
            </w:pPr>
          </w:p>
        </w:tc>
        <w:tc>
          <w:tcPr>
            <w:tcW w:w="8367" w:type="dxa"/>
            <w:gridSpan w:val="2"/>
          </w:tcPr>
          <w:p w14:paraId="327436EC" w14:textId="77777777" w:rsidR="00972120" w:rsidRPr="00972DB5" w:rsidDel="00A93F6C" w:rsidRDefault="00972120" w:rsidP="00974834">
            <w:pPr>
              <w:pStyle w:val="BlockText-PlainNoSpacing"/>
              <w:spacing w:before="0" w:after="200"/>
              <w:rPr>
                <w:rFonts w:cs="Arial"/>
              </w:rPr>
            </w:pPr>
            <w:r w:rsidRPr="00972DB5">
              <w:rPr>
                <w:rFonts w:cs="Arial"/>
                <w:b/>
              </w:rPr>
              <w:t>Most economical means of travel</w:t>
            </w:r>
            <w:r w:rsidRPr="00972DB5">
              <w:rPr>
                <w:rFonts w:cs="Arial"/>
              </w:rPr>
              <w:t xml:space="preserve"> refers to the means of travel the Commonwealth considers most efficient, practical or appropriate in terms of a range of </w:t>
            </w:r>
            <w:proofErr w:type="gramStart"/>
            <w:r w:rsidRPr="00972DB5">
              <w:rPr>
                <w:rFonts w:cs="Arial"/>
              </w:rPr>
              <w:t>factors which</w:t>
            </w:r>
            <w:proofErr w:type="gramEnd"/>
            <w:r w:rsidRPr="00972DB5">
              <w:rPr>
                <w:rFonts w:cs="Arial"/>
              </w:rPr>
              <w:t xml:space="preserve"> include, but are not limited to, the following.</w:t>
            </w:r>
          </w:p>
        </w:tc>
      </w:tr>
      <w:tr w:rsidR="00972120" w:rsidRPr="00972DB5" w14:paraId="255C1C81" w14:textId="77777777" w:rsidTr="00974834">
        <w:tblPrEx>
          <w:tblLook w:val="04A0" w:firstRow="1" w:lastRow="0" w:firstColumn="1" w:lastColumn="0" w:noHBand="0" w:noVBand="1"/>
        </w:tblPrEx>
        <w:tc>
          <w:tcPr>
            <w:tcW w:w="992" w:type="dxa"/>
          </w:tcPr>
          <w:p w14:paraId="52DF88C3" w14:textId="77777777" w:rsidR="00972120" w:rsidRPr="00972DB5" w:rsidRDefault="00972120" w:rsidP="00974834">
            <w:pPr>
              <w:pStyle w:val="Sectiontext"/>
              <w:jc w:val="center"/>
              <w:rPr>
                <w:rFonts w:cs="Arial"/>
                <w:lang w:eastAsia="en-US"/>
              </w:rPr>
            </w:pPr>
          </w:p>
        </w:tc>
        <w:tc>
          <w:tcPr>
            <w:tcW w:w="563" w:type="dxa"/>
            <w:hideMark/>
          </w:tcPr>
          <w:p w14:paraId="648E71C3" w14:textId="77777777" w:rsidR="00972120" w:rsidRPr="00972DB5" w:rsidRDefault="00972120" w:rsidP="00974834">
            <w:pPr>
              <w:pStyle w:val="Sectiontext"/>
              <w:rPr>
                <w:rFonts w:cs="Arial"/>
                <w:lang w:eastAsia="en-US"/>
              </w:rPr>
            </w:pPr>
            <w:r w:rsidRPr="00972DB5">
              <w:rPr>
                <w:rFonts w:cs="Arial"/>
                <w:lang w:eastAsia="en-US"/>
              </w:rPr>
              <w:t>a.</w:t>
            </w:r>
          </w:p>
        </w:tc>
        <w:tc>
          <w:tcPr>
            <w:tcW w:w="7804" w:type="dxa"/>
          </w:tcPr>
          <w:p w14:paraId="47AF2646" w14:textId="77777777" w:rsidR="00972120" w:rsidRPr="00972DB5" w:rsidRDefault="00972120" w:rsidP="00974834">
            <w:pPr>
              <w:pStyle w:val="Sectiontext"/>
              <w:rPr>
                <w:rFonts w:cs="Arial"/>
                <w:lang w:eastAsia="en-US"/>
              </w:rPr>
            </w:pPr>
            <w:r w:rsidRPr="00972DB5">
              <w:rPr>
                <w:rFonts w:cs="Arial"/>
              </w:rPr>
              <w:t>Cost to the Commonwealth.</w:t>
            </w:r>
          </w:p>
        </w:tc>
      </w:tr>
      <w:tr w:rsidR="00972120" w:rsidRPr="00972DB5" w14:paraId="6F2B10EE" w14:textId="77777777" w:rsidTr="00974834">
        <w:tblPrEx>
          <w:tblLook w:val="04A0" w:firstRow="1" w:lastRow="0" w:firstColumn="1" w:lastColumn="0" w:noHBand="0" w:noVBand="1"/>
        </w:tblPrEx>
        <w:tc>
          <w:tcPr>
            <w:tcW w:w="992" w:type="dxa"/>
          </w:tcPr>
          <w:p w14:paraId="59BE48DE" w14:textId="77777777" w:rsidR="00972120" w:rsidRPr="00972DB5" w:rsidRDefault="00972120" w:rsidP="00974834">
            <w:pPr>
              <w:pStyle w:val="Sectiontext"/>
              <w:jc w:val="center"/>
              <w:rPr>
                <w:rFonts w:cs="Arial"/>
                <w:lang w:eastAsia="en-US"/>
              </w:rPr>
            </w:pPr>
          </w:p>
        </w:tc>
        <w:tc>
          <w:tcPr>
            <w:tcW w:w="563" w:type="dxa"/>
          </w:tcPr>
          <w:p w14:paraId="73FE5BD7" w14:textId="77777777" w:rsidR="00972120" w:rsidRPr="00972DB5" w:rsidRDefault="00972120" w:rsidP="00974834">
            <w:pPr>
              <w:pStyle w:val="Sectiontext"/>
              <w:rPr>
                <w:rFonts w:cs="Arial"/>
                <w:lang w:eastAsia="en-US"/>
              </w:rPr>
            </w:pPr>
            <w:r w:rsidRPr="00972DB5">
              <w:rPr>
                <w:rFonts w:cs="Arial"/>
                <w:lang w:eastAsia="en-US"/>
              </w:rPr>
              <w:t>b.</w:t>
            </w:r>
          </w:p>
        </w:tc>
        <w:tc>
          <w:tcPr>
            <w:tcW w:w="7804" w:type="dxa"/>
          </w:tcPr>
          <w:p w14:paraId="0016363A" w14:textId="77777777" w:rsidR="00972120" w:rsidRPr="00972DB5" w:rsidRDefault="00972120" w:rsidP="00974834">
            <w:pPr>
              <w:pStyle w:val="Sectiontext"/>
              <w:rPr>
                <w:rFonts w:cs="Arial"/>
                <w:lang w:eastAsia="en-US"/>
              </w:rPr>
            </w:pPr>
            <w:r w:rsidRPr="00972DB5">
              <w:rPr>
                <w:rFonts w:cs="Arial"/>
              </w:rPr>
              <w:t>Availability of transport.</w:t>
            </w:r>
          </w:p>
        </w:tc>
      </w:tr>
      <w:tr w:rsidR="00972120" w:rsidRPr="00972DB5" w14:paraId="233559BA" w14:textId="77777777" w:rsidTr="00974834">
        <w:tblPrEx>
          <w:tblLook w:val="04A0" w:firstRow="1" w:lastRow="0" w:firstColumn="1" w:lastColumn="0" w:noHBand="0" w:noVBand="1"/>
        </w:tblPrEx>
        <w:tc>
          <w:tcPr>
            <w:tcW w:w="992" w:type="dxa"/>
          </w:tcPr>
          <w:p w14:paraId="62356DB3" w14:textId="77777777" w:rsidR="00972120" w:rsidRPr="00972DB5" w:rsidRDefault="00972120" w:rsidP="00974834">
            <w:pPr>
              <w:pStyle w:val="Sectiontext"/>
              <w:jc w:val="center"/>
              <w:rPr>
                <w:rFonts w:cs="Arial"/>
                <w:lang w:eastAsia="en-US"/>
              </w:rPr>
            </w:pPr>
          </w:p>
        </w:tc>
        <w:tc>
          <w:tcPr>
            <w:tcW w:w="563" w:type="dxa"/>
          </w:tcPr>
          <w:p w14:paraId="36BE6197" w14:textId="77777777" w:rsidR="00972120" w:rsidRPr="00972DB5" w:rsidRDefault="00972120" w:rsidP="00974834">
            <w:pPr>
              <w:pStyle w:val="Sectiontext"/>
              <w:rPr>
                <w:rFonts w:cs="Arial"/>
                <w:lang w:eastAsia="en-US"/>
              </w:rPr>
            </w:pPr>
            <w:r w:rsidRPr="00972DB5">
              <w:rPr>
                <w:rFonts w:cs="Arial"/>
                <w:lang w:eastAsia="en-US"/>
              </w:rPr>
              <w:t>c.</w:t>
            </w:r>
          </w:p>
        </w:tc>
        <w:tc>
          <w:tcPr>
            <w:tcW w:w="7804" w:type="dxa"/>
          </w:tcPr>
          <w:p w14:paraId="40B2B778" w14:textId="77777777" w:rsidR="00972120" w:rsidRPr="00972DB5" w:rsidRDefault="00972120" w:rsidP="00974834">
            <w:pPr>
              <w:pStyle w:val="Sectiontext"/>
              <w:rPr>
                <w:rFonts w:cs="Arial"/>
                <w:lang w:eastAsia="en-US"/>
              </w:rPr>
            </w:pPr>
            <w:r w:rsidRPr="00972DB5">
              <w:rPr>
                <w:rFonts w:cs="Arial"/>
              </w:rPr>
              <w:t>Time taken to travel.</w:t>
            </w:r>
          </w:p>
        </w:tc>
      </w:tr>
      <w:tr w:rsidR="00972120" w:rsidRPr="00972DB5" w14:paraId="45825EE9" w14:textId="77777777" w:rsidTr="00974834">
        <w:tc>
          <w:tcPr>
            <w:tcW w:w="992" w:type="dxa"/>
          </w:tcPr>
          <w:p w14:paraId="50BFF3F5" w14:textId="77777777" w:rsidR="00972120" w:rsidRPr="00972DB5" w:rsidRDefault="00972120" w:rsidP="00974834">
            <w:pPr>
              <w:pStyle w:val="BlockText-Plain"/>
              <w:jc w:val="center"/>
              <w:rPr>
                <w:rFonts w:cs="Arial"/>
              </w:rPr>
            </w:pPr>
          </w:p>
        </w:tc>
        <w:tc>
          <w:tcPr>
            <w:tcW w:w="8367" w:type="dxa"/>
            <w:gridSpan w:val="2"/>
          </w:tcPr>
          <w:p w14:paraId="6EFEF177" w14:textId="72DF481F" w:rsidR="00972120" w:rsidRPr="00972DB5" w:rsidRDefault="00972120" w:rsidP="00974834">
            <w:pPr>
              <w:pStyle w:val="Tabletext"/>
              <w:spacing w:before="0" w:after="200"/>
              <w:rPr>
                <w:rFonts w:cs="Arial"/>
              </w:rPr>
            </w:pPr>
            <w:r w:rsidRPr="00972DB5">
              <w:rPr>
                <w:rFonts w:cs="Arial"/>
                <w:b/>
              </w:rPr>
              <w:t>Normal departmental liability</w:t>
            </w:r>
            <w:r w:rsidRPr="00972DB5">
              <w:rPr>
                <w:rFonts w:cs="Arial"/>
              </w:rPr>
              <w:t xml:space="preserve"> means the amount the Commonwealth would pay for a journey made by a member</w:t>
            </w:r>
            <w:r w:rsidRPr="00972DB5">
              <w:rPr>
                <w:rFonts w:cs="Arial"/>
                <w:iCs/>
              </w:rPr>
              <w:t>, their resident family and recognised other persons</w:t>
            </w:r>
            <w:r w:rsidRPr="00972DB5" w:rsidDel="00187648">
              <w:rPr>
                <w:rFonts w:cs="Arial"/>
              </w:rPr>
              <w:t xml:space="preserve"> </w:t>
            </w:r>
            <w:r w:rsidRPr="00972DB5">
              <w:rPr>
                <w:rFonts w:cs="Arial"/>
              </w:rPr>
              <w:t>authorised to travel to a place at Commonwealth expense, whic</w:t>
            </w:r>
            <w:r w:rsidR="00234BCF">
              <w:rPr>
                <w:rFonts w:cs="Arial"/>
              </w:rPr>
              <w:t>h includes the following costs.</w:t>
            </w:r>
          </w:p>
        </w:tc>
      </w:tr>
      <w:tr w:rsidR="00972120" w:rsidRPr="00972DB5" w14:paraId="0B39C9FB" w14:textId="77777777" w:rsidTr="00974834">
        <w:tblPrEx>
          <w:tblLook w:val="04A0" w:firstRow="1" w:lastRow="0" w:firstColumn="1" w:lastColumn="0" w:noHBand="0" w:noVBand="1"/>
        </w:tblPrEx>
        <w:tc>
          <w:tcPr>
            <w:tcW w:w="992" w:type="dxa"/>
          </w:tcPr>
          <w:p w14:paraId="357FF413" w14:textId="77777777" w:rsidR="00972120" w:rsidRPr="00972DB5" w:rsidRDefault="00972120" w:rsidP="00974834">
            <w:pPr>
              <w:pStyle w:val="Sectiontext"/>
              <w:jc w:val="center"/>
              <w:rPr>
                <w:rFonts w:cs="Arial"/>
                <w:lang w:eastAsia="en-US"/>
              </w:rPr>
            </w:pPr>
          </w:p>
        </w:tc>
        <w:tc>
          <w:tcPr>
            <w:tcW w:w="563" w:type="dxa"/>
            <w:hideMark/>
          </w:tcPr>
          <w:p w14:paraId="08C3582B" w14:textId="77777777" w:rsidR="00972120" w:rsidRPr="00972DB5" w:rsidRDefault="00972120" w:rsidP="00974834">
            <w:pPr>
              <w:pStyle w:val="Sectiontext"/>
              <w:rPr>
                <w:rFonts w:cs="Arial"/>
                <w:lang w:eastAsia="en-US"/>
              </w:rPr>
            </w:pPr>
            <w:r w:rsidRPr="00972DB5">
              <w:rPr>
                <w:rFonts w:cs="Arial"/>
                <w:lang w:eastAsia="en-US"/>
              </w:rPr>
              <w:t>a.</w:t>
            </w:r>
          </w:p>
        </w:tc>
        <w:tc>
          <w:tcPr>
            <w:tcW w:w="7804" w:type="dxa"/>
          </w:tcPr>
          <w:p w14:paraId="491A263D" w14:textId="77777777" w:rsidR="00972120" w:rsidRPr="00972DB5" w:rsidRDefault="00972120" w:rsidP="00974834">
            <w:pPr>
              <w:pStyle w:val="Sectiontext"/>
              <w:rPr>
                <w:rFonts w:cs="Arial"/>
                <w:lang w:eastAsia="en-US"/>
              </w:rPr>
            </w:pPr>
            <w:r w:rsidRPr="00972DB5">
              <w:rPr>
                <w:rFonts w:cs="Arial"/>
                <w:lang w:eastAsia="en-US"/>
              </w:rPr>
              <w:t>The cost of travel to the place by the most economical means.</w:t>
            </w:r>
          </w:p>
        </w:tc>
      </w:tr>
      <w:tr w:rsidR="00972120" w:rsidRPr="00972DB5" w14:paraId="58A123BC" w14:textId="77777777" w:rsidTr="00974834">
        <w:tblPrEx>
          <w:tblLook w:val="04A0" w:firstRow="1" w:lastRow="0" w:firstColumn="1" w:lastColumn="0" w:noHBand="0" w:noVBand="1"/>
        </w:tblPrEx>
        <w:tc>
          <w:tcPr>
            <w:tcW w:w="992" w:type="dxa"/>
          </w:tcPr>
          <w:p w14:paraId="4306512A" w14:textId="77777777" w:rsidR="00972120" w:rsidRPr="00972DB5" w:rsidRDefault="00972120" w:rsidP="00974834">
            <w:pPr>
              <w:pStyle w:val="Sectiontext"/>
              <w:jc w:val="center"/>
              <w:rPr>
                <w:rFonts w:cs="Arial"/>
                <w:lang w:eastAsia="en-US"/>
              </w:rPr>
            </w:pPr>
          </w:p>
        </w:tc>
        <w:tc>
          <w:tcPr>
            <w:tcW w:w="563" w:type="dxa"/>
          </w:tcPr>
          <w:p w14:paraId="64648DD3" w14:textId="77777777" w:rsidR="00972120" w:rsidRPr="00972DB5" w:rsidRDefault="00972120" w:rsidP="00974834">
            <w:pPr>
              <w:pStyle w:val="Sectiontext"/>
              <w:rPr>
                <w:rFonts w:cs="Arial"/>
                <w:lang w:eastAsia="en-US"/>
              </w:rPr>
            </w:pPr>
            <w:r w:rsidRPr="00972DB5">
              <w:rPr>
                <w:rFonts w:cs="Arial"/>
                <w:lang w:eastAsia="en-US"/>
              </w:rPr>
              <w:t>b.</w:t>
            </w:r>
          </w:p>
        </w:tc>
        <w:tc>
          <w:tcPr>
            <w:tcW w:w="7804" w:type="dxa"/>
          </w:tcPr>
          <w:p w14:paraId="00A1C221" w14:textId="77777777" w:rsidR="00972120" w:rsidRPr="00972DB5" w:rsidRDefault="00972120" w:rsidP="00974834">
            <w:pPr>
              <w:pStyle w:val="Sectiontext"/>
              <w:rPr>
                <w:rFonts w:cs="Arial"/>
                <w:lang w:eastAsia="en-US"/>
              </w:rPr>
            </w:pPr>
            <w:r w:rsidRPr="00972DB5">
              <w:rPr>
                <w:rFonts w:cs="Arial"/>
                <w:lang w:eastAsia="en-US"/>
              </w:rPr>
              <w:t>The cost of travel to and from the relevant airports, railway stations and coach terminals.</w:t>
            </w:r>
          </w:p>
        </w:tc>
      </w:tr>
      <w:tr w:rsidR="00972120" w:rsidRPr="00972DB5" w14:paraId="03CD1D29" w14:textId="77777777" w:rsidTr="00974834">
        <w:tblPrEx>
          <w:tblLook w:val="04A0" w:firstRow="1" w:lastRow="0" w:firstColumn="1" w:lastColumn="0" w:noHBand="0" w:noVBand="1"/>
        </w:tblPrEx>
        <w:tc>
          <w:tcPr>
            <w:tcW w:w="992" w:type="dxa"/>
          </w:tcPr>
          <w:p w14:paraId="38E4C288" w14:textId="77777777" w:rsidR="00972120" w:rsidRPr="00972DB5" w:rsidRDefault="00972120" w:rsidP="00974834">
            <w:pPr>
              <w:pStyle w:val="Sectiontext"/>
              <w:jc w:val="center"/>
              <w:rPr>
                <w:rFonts w:cs="Arial"/>
                <w:lang w:eastAsia="en-US"/>
              </w:rPr>
            </w:pPr>
          </w:p>
        </w:tc>
        <w:tc>
          <w:tcPr>
            <w:tcW w:w="563" w:type="dxa"/>
          </w:tcPr>
          <w:p w14:paraId="3B07BB8A" w14:textId="77777777" w:rsidR="00972120" w:rsidRPr="00972DB5" w:rsidRDefault="00972120" w:rsidP="00974834">
            <w:pPr>
              <w:pStyle w:val="Sectiontext"/>
              <w:rPr>
                <w:rFonts w:cs="Arial"/>
                <w:lang w:eastAsia="en-US"/>
              </w:rPr>
            </w:pPr>
            <w:r w:rsidRPr="00972DB5">
              <w:rPr>
                <w:rFonts w:cs="Arial"/>
                <w:lang w:eastAsia="en-US"/>
              </w:rPr>
              <w:t>c.</w:t>
            </w:r>
          </w:p>
        </w:tc>
        <w:tc>
          <w:tcPr>
            <w:tcW w:w="7804" w:type="dxa"/>
          </w:tcPr>
          <w:p w14:paraId="32B278B2" w14:textId="77777777" w:rsidR="00972120" w:rsidRPr="00972DB5" w:rsidRDefault="00972120" w:rsidP="00974834">
            <w:pPr>
              <w:pStyle w:val="Sectiontext"/>
              <w:rPr>
                <w:rFonts w:cs="Arial"/>
                <w:lang w:eastAsia="en-US"/>
              </w:rPr>
            </w:pPr>
            <w:r w:rsidRPr="00972DB5">
              <w:rPr>
                <w:rFonts w:cs="Arial"/>
                <w:lang w:eastAsia="en-US"/>
              </w:rPr>
              <w:t>Any taxes or levies on the travel.</w:t>
            </w:r>
          </w:p>
        </w:tc>
      </w:tr>
      <w:tr w:rsidR="00972120" w:rsidRPr="00972DB5" w14:paraId="1DF8F88C" w14:textId="77777777" w:rsidTr="00974834">
        <w:tc>
          <w:tcPr>
            <w:tcW w:w="992" w:type="dxa"/>
          </w:tcPr>
          <w:p w14:paraId="6EE44EDC" w14:textId="77777777" w:rsidR="00972120" w:rsidRPr="00972DB5" w:rsidRDefault="00972120" w:rsidP="00974834">
            <w:pPr>
              <w:pStyle w:val="BlockText-Plain"/>
              <w:jc w:val="center"/>
              <w:rPr>
                <w:rFonts w:cs="Arial"/>
              </w:rPr>
            </w:pPr>
          </w:p>
        </w:tc>
        <w:tc>
          <w:tcPr>
            <w:tcW w:w="8367" w:type="dxa"/>
            <w:gridSpan w:val="2"/>
          </w:tcPr>
          <w:p w14:paraId="47B24B20" w14:textId="77777777" w:rsidR="00972120" w:rsidRPr="00972DB5" w:rsidDel="00A93F6C" w:rsidRDefault="00972120" w:rsidP="00974834">
            <w:pPr>
              <w:pStyle w:val="notepara"/>
              <w:rPr>
                <w:rFonts w:cs="Arial"/>
                <w:b/>
              </w:rPr>
            </w:pPr>
            <w:r w:rsidRPr="00972DB5">
              <w:rPr>
                <w:rFonts w:cs="Arial"/>
                <w:b/>
              </w:rPr>
              <w:t>Note:</w:t>
            </w:r>
            <w:r w:rsidRPr="00972DB5">
              <w:rPr>
                <w:rFonts w:cs="Arial"/>
              </w:rPr>
              <w:t xml:space="preserve"> It does not include goods and services tax (GST) on the fare.</w:t>
            </w:r>
          </w:p>
        </w:tc>
      </w:tr>
      <w:tr w:rsidR="00972120" w:rsidRPr="00972DB5" w14:paraId="347FA057" w14:textId="77777777" w:rsidTr="00974834">
        <w:tc>
          <w:tcPr>
            <w:tcW w:w="992" w:type="dxa"/>
          </w:tcPr>
          <w:p w14:paraId="7363D83D" w14:textId="77777777" w:rsidR="00972120" w:rsidRPr="00972DB5" w:rsidRDefault="00972120" w:rsidP="00974834">
            <w:pPr>
              <w:pStyle w:val="BlockText-Plain"/>
              <w:jc w:val="center"/>
              <w:rPr>
                <w:rFonts w:cs="Arial"/>
              </w:rPr>
            </w:pPr>
          </w:p>
        </w:tc>
        <w:tc>
          <w:tcPr>
            <w:tcW w:w="8367" w:type="dxa"/>
            <w:gridSpan w:val="2"/>
          </w:tcPr>
          <w:p w14:paraId="586BA401" w14:textId="77777777" w:rsidR="00972120" w:rsidRPr="00972DB5" w:rsidDel="00A93F6C" w:rsidRDefault="00972120" w:rsidP="00974834">
            <w:pPr>
              <w:pStyle w:val="BlockText-Plain"/>
              <w:rPr>
                <w:rFonts w:cs="Arial"/>
              </w:rPr>
            </w:pPr>
            <w:r w:rsidRPr="00972DB5">
              <w:rPr>
                <w:rFonts w:cs="Arial"/>
                <w:b/>
              </w:rPr>
              <w:t>Travel document</w:t>
            </w:r>
            <w:r w:rsidRPr="00972DB5">
              <w:rPr>
                <w:rFonts w:cs="Arial"/>
              </w:rPr>
              <w:t xml:space="preserve"> means a ticket (including a Miscellaneous Charges Order, travel warrant, movement requisition or other document) that gives a person who holds it travel at Commonwealth expense.</w:t>
            </w:r>
          </w:p>
        </w:tc>
      </w:tr>
    </w:tbl>
    <w:p w14:paraId="1F370B9D" w14:textId="2490D07A" w:rsidR="00972120" w:rsidRPr="00972DB5" w:rsidRDefault="00972120" w:rsidP="00972120">
      <w:pPr>
        <w:pStyle w:val="Heading5"/>
        <w:rPr>
          <w:rFonts w:cs="Arial"/>
        </w:rPr>
      </w:pPr>
      <w:r w:rsidRPr="00972DB5">
        <w:rPr>
          <w:rFonts w:cs="Arial"/>
        </w:rPr>
        <w:t>9.</w:t>
      </w:r>
      <w:r w:rsidR="0062250E">
        <w:rPr>
          <w:rFonts w:cs="Arial"/>
        </w:rPr>
        <w:t>1A.2</w:t>
      </w:r>
      <w:r w:rsidRPr="00972DB5">
        <w:rPr>
          <w:rFonts w:cs="Arial"/>
        </w:rPr>
        <w:t>    Allowable travel time</w:t>
      </w:r>
    </w:p>
    <w:tbl>
      <w:tblPr>
        <w:tblW w:w="9365" w:type="dxa"/>
        <w:tblInd w:w="108" w:type="dxa"/>
        <w:tblLayout w:type="fixed"/>
        <w:tblLook w:val="04A0" w:firstRow="1" w:lastRow="0" w:firstColumn="1" w:lastColumn="0" w:noHBand="0" w:noVBand="1"/>
      </w:tblPr>
      <w:tblGrid>
        <w:gridCol w:w="994"/>
        <w:gridCol w:w="567"/>
        <w:gridCol w:w="567"/>
        <w:gridCol w:w="7237"/>
      </w:tblGrid>
      <w:tr w:rsidR="00972120" w:rsidRPr="00972DB5" w14:paraId="036582EF" w14:textId="77777777" w:rsidTr="00974834">
        <w:tc>
          <w:tcPr>
            <w:tcW w:w="994" w:type="dxa"/>
          </w:tcPr>
          <w:p w14:paraId="1DC54FFE" w14:textId="77777777" w:rsidR="00972120" w:rsidRPr="00972DB5" w:rsidRDefault="00972120" w:rsidP="00974834">
            <w:pPr>
              <w:pStyle w:val="Sectiontext"/>
              <w:jc w:val="center"/>
              <w:rPr>
                <w:rFonts w:cs="Arial"/>
                <w:lang w:eastAsia="en-US"/>
              </w:rPr>
            </w:pPr>
          </w:p>
        </w:tc>
        <w:tc>
          <w:tcPr>
            <w:tcW w:w="8371" w:type="dxa"/>
            <w:gridSpan w:val="3"/>
          </w:tcPr>
          <w:p w14:paraId="359A8177" w14:textId="77777777" w:rsidR="00972120" w:rsidRPr="00972DB5" w:rsidRDefault="00972120" w:rsidP="00974834">
            <w:pPr>
              <w:pStyle w:val="Sectiontext"/>
              <w:rPr>
                <w:rFonts w:cs="Arial"/>
              </w:rPr>
            </w:pPr>
            <w:r w:rsidRPr="00972DB5">
              <w:rPr>
                <w:rFonts w:cs="Arial"/>
              </w:rPr>
              <w:t xml:space="preserve">Allowable travel time is worked out </w:t>
            </w:r>
            <w:proofErr w:type="gramStart"/>
            <w:r w:rsidRPr="00972DB5">
              <w:rPr>
                <w:rFonts w:cs="Arial"/>
              </w:rPr>
              <w:t xml:space="preserve">on </w:t>
            </w:r>
            <w:r w:rsidRPr="00972DB5">
              <w:rPr>
                <w:rFonts w:cs="Arial"/>
                <w:lang w:eastAsia="en-US"/>
              </w:rPr>
              <w:t>the basis of</w:t>
            </w:r>
            <w:proofErr w:type="gramEnd"/>
            <w:r w:rsidRPr="00972DB5">
              <w:rPr>
                <w:rFonts w:cs="Arial"/>
                <w:lang w:eastAsia="en-US"/>
              </w:rPr>
              <w:t xml:space="preserve"> the actual distance in kilometres for the shortest practicable route, divided by one of the following.</w:t>
            </w:r>
          </w:p>
        </w:tc>
      </w:tr>
      <w:tr w:rsidR="00972120" w:rsidRPr="00972DB5" w14:paraId="54304460" w14:textId="77777777" w:rsidTr="00974834">
        <w:tc>
          <w:tcPr>
            <w:tcW w:w="994" w:type="dxa"/>
          </w:tcPr>
          <w:p w14:paraId="685CAFFD" w14:textId="77777777" w:rsidR="00972120" w:rsidRPr="00972DB5" w:rsidRDefault="00972120" w:rsidP="00974834">
            <w:pPr>
              <w:pStyle w:val="Sectiontext"/>
              <w:jc w:val="center"/>
              <w:rPr>
                <w:rFonts w:cs="Arial"/>
                <w:lang w:eastAsia="en-US"/>
              </w:rPr>
            </w:pPr>
          </w:p>
        </w:tc>
        <w:tc>
          <w:tcPr>
            <w:tcW w:w="567" w:type="dxa"/>
            <w:hideMark/>
          </w:tcPr>
          <w:p w14:paraId="46D85A58" w14:textId="77777777" w:rsidR="00972120" w:rsidRPr="00972DB5" w:rsidRDefault="00972120" w:rsidP="00974834">
            <w:pPr>
              <w:pStyle w:val="Sectiontext"/>
              <w:rPr>
                <w:rFonts w:cs="Arial"/>
                <w:lang w:eastAsia="en-US"/>
              </w:rPr>
            </w:pPr>
            <w:r w:rsidRPr="00972DB5">
              <w:rPr>
                <w:rFonts w:cs="Arial"/>
                <w:lang w:eastAsia="en-US"/>
              </w:rPr>
              <w:t>a.</w:t>
            </w:r>
          </w:p>
        </w:tc>
        <w:tc>
          <w:tcPr>
            <w:tcW w:w="7804" w:type="dxa"/>
            <w:gridSpan w:val="2"/>
          </w:tcPr>
          <w:p w14:paraId="750ECF36" w14:textId="77777777" w:rsidR="00972120" w:rsidRPr="00972DB5" w:rsidRDefault="00972120" w:rsidP="00974834">
            <w:pPr>
              <w:pStyle w:val="Sectiontext"/>
              <w:rPr>
                <w:rFonts w:cs="Arial"/>
              </w:rPr>
            </w:pPr>
            <w:r w:rsidRPr="00972DB5">
              <w:rPr>
                <w:rFonts w:cs="Arial"/>
                <w:lang w:eastAsia="en-US"/>
              </w:rPr>
              <w:t>If a member is towing a towable item — 360.</w:t>
            </w:r>
          </w:p>
        </w:tc>
      </w:tr>
      <w:tr w:rsidR="00972120" w:rsidRPr="00972DB5" w14:paraId="065FD8B1" w14:textId="77777777" w:rsidTr="00974834">
        <w:tc>
          <w:tcPr>
            <w:tcW w:w="994" w:type="dxa"/>
          </w:tcPr>
          <w:p w14:paraId="5ABBF728" w14:textId="77777777" w:rsidR="00972120" w:rsidRPr="00972DB5" w:rsidRDefault="00972120" w:rsidP="00974834">
            <w:pPr>
              <w:pStyle w:val="Sectiontext"/>
              <w:jc w:val="center"/>
              <w:rPr>
                <w:rFonts w:cs="Arial"/>
                <w:lang w:eastAsia="en-US"/>
              </w:rPr>
            </w:pPr>
          </w:p>
        </w:tc>
        <w:tc>
          <w:tcPr>
            <w:tcW w:w="567" w:type="dxa"/>
          </w:tcPr>
          <w:p w14:paraId="7805A307" w14:textId="77777777" w:rsidR="00972120" w:rsidRPr="00972DB5" w:rsidRDefault="00972120" w:rsidP="00974834">
            <w:pPr>
              <w:pStyle w:val="Sectiontext"/>
              <w:rPr>
                <w:rFonts w:cs="Arial"/>
                <w:lang w:eastAsia="en-US"/>
              </w:rPr>
            </w:pPr>
            <w:r w:rsidRPr="00972DB5">
              <w:rPr>
                <w:rFonts w:cs="Arial"/>
                <w:lang w:eastAsia="en-US"/>
              </w:rPr>
              <w:t>b.</w:t>
            </w:r>
          </w:p>
        </w:tc>
        <w:tc>
          <w:tcPr>
            <w:tcW w:w="7804" w:type="dxa"/>
            <w:gridSpan w:val="2"/>
          </w:tcPr>
          <w:p w14:paraId="0B4C3A28" w14:textId="77777777" w:rsidR="00972120" w:rsidRPr="00972DB5" w:rsidRDefault="00972120" w:rsidP="00974834">
            <w:pPr>
              <w:pStyle w:val="Sectiontext"/>
              <w:rPr>
                <w:rFonts w:cs="Arial"/>
              </w:rPr>
            </w:pPr>
            <w:r w:rsidRPr="00972DB5">
              <w:rPr>
                <w:rFonts w:cs="Arial"/>
                <w:lang w:eastAsia="en-US"/>
              </w:rPr>
              <w:t>If a member</w:t>
            </w:r>
            <w:r w:rsidRPr="00972DB5">
              <w:rPr>
                <w:rFonts w:cs="Arial"/>
                <w:iCs/>
              </w:rPr>
              <w:t>, resident family or recognised other person</w:t>
            </w:r>
            <w:r w:rsidRPr="00972DB5" w:rsidDel="00187648">
              <w:rPr>
                <w:rFonts w:cs="Arial"/>
                <w:lang w:eastAsia="en-US"/>
              </w:rPr>
              <w:t xml:space="preserve"> </w:t>
            </w:r>
            <w:r w:rsidRPr="00972DB5">
              <w:rPr>
                <w:rFonts w:cs="Arial"/>
                <w:lang w:eastAsia="en-US"/>
              </w:rPr>
              <w:t>has a special need — the number of kilometres the CDF believes the person with special needs can travel in a day.</w:t>
            </w:r>
          </w:p>
        </w:tc>
      </w:tr>
      <w:tr w:rsidR="00972120" w:rsidRPr="00972DB5" w14:paraId="3308542D" w14:textId="77777777" w:rsidTr="00974834">
        <w:tc>
          <w:tcPr>
            <w:tcW w:w="994" w:type="dxa"/>
          </w:tcPr>
          <w:p w14:paraId="2608AEB5" w14:textId="77777777" w:rsidR="00972120" w:rsidRPr="00972DB5" w:rsidRDefault="00972120" w:rsidP="00974834">
            <w:pPr>
              <w:pStyle w:val="Sectiontext"/>
              <w:jc w:val="center"/>
              <w:rPr>
                <w:rFonts w:cs="Arial"/>
                <w:lang w:eastAsia="en-US"/>
              </w:rPr>
            </w:pPr>
          </w:p>
        </w:tc>
        <w:tc>
          <w:tcPr>
            <w:tcW w:w="567" w:type="dxa"/>
          </w:tcPr>
          <w:p w14:paraId="36231645" w14:textId="77777777" w:rsidR="00972120" w:rsidRPr="00972DB5" w:rsidRDefault="00972120" w:rsidP="00974834">
            <w:pPr>
              <w:pStyle w:val="Sectiontext"/>
              <w:rPr>
                <w:rFonts w:cs="Arial"/>
                <w:lang w:eastAsia="en-US"/>
              </w:rPr>
            </w:pPr>
            <w:r w:rsidRPr="00972DB5">
              <w:rPr>
                <w:rFonts w:cs="Arial"/>
                <w:lang w:eastAsia="en-US"/>
              </w:rPr>
              <w:t>c.</w:t>
            </w:r>
          </w:p>
        </w:tc>
        <w:tc>
          <w:tcPr>
            <w:tcW w:w="7804" w:type="dxa"/>
            <w:gridSpan w:val="2"/>
          </w:tcPr>
          <w:p w14:paraId="7B1A1799" w14:textId="77777777" w:rsidR="00972120" w:rsidRPr="00972DB5" w:rsidRDefault="00972120" w:rsidP="00974834">
            <w:pPr>
              <w:pStyle w:val="Sectiontext"/>
              <w:rPr>
                <w:rFonts w:cs="Arial"/>
                <w:lang w:eastAsia="en-US"/>
              </w:rPr>
            </w:pPr>
            <w:r w:rsidRPr="00972DB5">
              <w:rPr>
                <w:rFonts w:cs="Arial"/>
                <w:lang w:eastAsia="en-US"/>
              </w:rPr>
              <w:t>In all other cases — 480.</w:t>
            </w:r>
          </w:p>
        </w:tc>
      </w:tr>
      <w:tr w:rsidR="00972120" w:rsidRPr="00972DB5" w14:paraId="1B74B83D" w14:textId="77777777" w:rsidTr="00974834">
        <w:tblPrEx>
          <w:tblLook w:val="0000" w:firstRow="0" w:lastRow="0" w:firstColumn="0" w:lastColumn="0" w:noHBand="0" w:noVBand="0"/>
        </w:tblPrEx>
        <w:tc>
          <w:tcPr>
            <w:tcW w:w="994" w:type="dxa"/>
          </w:tcPr>
          <w:p w14:paraId="6192051B" w14:textId="648A0BC0" w:rsidR="00972120" w:rsidRPr="00972DB5" w:rsidRDefault="00972120" w:rsidP="000022D9">
            <w:pPr>
              <w:pStyle w:val="Heading5"/>
              <w:numPr>
                <w:ilvl w:val="0"/>
                <w:numId w:val="17"/>
              </w:numPr>
              <w:rPr>
                <w:rFonts w:cs="Arial"/>
              </w:rPr>
            </w:pPr>
          </w:p>
        </w:tc>
        <w:tc>
          <w:tcPr>
            <w:tcW w:w="8371" w:type="dxa"/>
            <w:gridSpan w:val="3"/>
          </w:tcPr>
          <w:p w14:paraId="39DAD6F1" w14:textId="3C9A4C25" w:rsidR="00972120" w:rsidRPr="00972DB5" w:rsidRDefault="00627831" w:rsidP="00974834">
            <w:pPr>
              <w:pStyle w:val="Heading5"/>
              <w:rPr>
                <w:rFonts w:cs="Arial"/>
              </w:rPr>
            </w:pPr>
            <w:r>
              <w:rPr>
                <w:rFonts w:cs="Arial"/>
              </w:rPr>
              <w:t>Subsection 9.2.26.2</w:t>
            </w:r>
          </w:p>
        </w:tc>
      </w:tr>
      <w:tr w:rsidR="00972120" w:rsidRPr="00972DB5" w14:paraId="3BEACE42" w14:textId="77777777" w:rsidTr="00974834">
        <w:tblPrEx>
          <w:tblLook w:val="0000" w:firstRow="0" w:lastRow="0" w:firstColumn="0" w:lastColumn="0" w:noHBand="0" w:noVBand="0"/>
        </w:tblPrEx>
        <w:tc>
          <w:tcPr>
            <w:tcW w:w="994" w:type="dxa"/>
          </w:tcPr>
          <w:p w14:paraId="67CCCA15" w14:textId="77777777" w:rsidR="00972120" w:rsidRPr="00972DB5" w:rsidRDefault="00972120" w:rsidP="00974834">
            <w:pPr>
              <w:pStyle w:val="Sectiontext"/>
              <w:jc w:val="center"/>
              <w:rPr>
                <w:rFonts w:cs="Arial"/>
              </w:rPr>
            </w:pPr>
          </w:p>
        </w:tc>
        <w:tc>
          <w:tcPr>
            <w:tcW w:w="8371" w:type="dxa"/>
            <w:gridSpan w:val="3"/>
          </w:tcPr>
          <w:p w14:paraId="3671843C" w14:textId="2E262316" w:rsidR="00972120" w:rsidRPr="00972DB5" w:rsidRDefault="00972120" w:rsidP="00476B3E">
            <w:pPr>
              <w:pStyle w:val="Sectiontext"/>
              <w:rPr>
                <w:rFonts w:cs="Arial"/>
              </w:rPr>
            </w:pPr>
            <w:r w:rsidRPr="00972DB5">
              <w:rPr>
                <w:rFonts w:cs="Arial"/>
                <w:iCs/>
              </w:rPr>
              <w:t>Omit “section 9.0.3”, substitute “section 9.</w:t>
            </w:r>
            <w:r w:rsidR="00476B3E">
              <w:rPr>
                <w:rFonts w:cs="Arial"/>
                <w:iCs/>
              </w:rPr>
              <w:t>1A.1</w:t>
            </w:r>
            <w:r w:rsidRPr="00972DB5">
              <w:rPr>
                <w:rFonts w:cs="Arial"/>
                <w:iCs/>
              </w:rPr>
              <w:t>”.</w:t>
            </w:r>
          </w:p>
        </w:tc>
      </w:tr>
      <w:tr w:rsidR="00972120" w:rsidRPr="00972DB5" w14:paraId="5FA284E1" w14:textId="77777777" w:rsidTr="00974834">
        <w:tblPrEx>
          <w:tblLook w:val="0000" w:firstRow="0" w:lastRow="0" w:firstColumn="0" w:lastColumn="0" w:noHBand="0" w:noVBand="0"/>
        </w:tblPrEx>
        <w:tc>
          <w:tcPr>
            <w:tcW w:w="994" w:type="dxa"/>
          </w:tcPr>
          <w:p w14:paraId="39F7995C" w14:textId="5763DF33" w:rsidR="00972120" w:rsidRPr="00972DB5" w:rsidRDefault="00972120" w:rsidP="000022D9">
            <w:pPr>
              <w:pStyle w:val="Heading5"/>
              <w:numPr>
                <w:ilvl w:val="0"/>
                <w:numId w:val="17"/>
              </w:numPr>
              <w:rPr>
                <w:rFonts w:cs="Arial"/>
              </w:rPr>
            </w:pPr>
          </w:p>
        </w:tc>
        <w:tc>
          <w:tcPr>
            <w:tcW w:w="8371" w:type="dxa"/>
            <w:gridSpan w:val="3"/>
          </w:tcPr>
          <w:p w14:paraId="6AC34106" w14:textId="457F0CD9" w:rsidR="00972120" w:rsidRPr="00972DB5" w:rsidRDefault="00234BCF" w:rsidP="00974834">
            <w:pPr>
              <w:pStyle w:val="Heading5"/>
              <w:rPr>
                <w:rFonts w:cs="Arial"/>
              </w:rPr>
            </w:pPr>
            <w:r>
              <w:rPr>
                <w:rFonts w:cs="Arial"/>
              </w:rPr>
              <w:t>Subsection 9.4.7.1</w:t>
            </w:r>
          </w:p>
        </w:tc>
      </w:tr>
      <w:tr w:rsidR="00972120" w:rsidRPr="00972DB5" w14:paraId="4EBAA0A5" w14:textId="77777777" w:rsidTr="00974834">
        <w:tblPrEx>
          <w:tblLook w:val="0000" w:firstRow="0" w:lastRow="0" w:firstColumn="0" w:lastColumn="0" w:noHBand="0" w:noVBand="0"/>
        </w:tblPrEx>
        <w:tc>
          <w:tcPr>
            <w:tcW w:w="994" w:type="dxa"/>
          </w:tcPr>
          <w:p w14:paraId="78D095AF" w14:textId="77777777" w:rsidR="00972120" w:rsidRPr="00972DB5" w:rsidRDefault="00972120" w:rsidP="00974834">
            <w:pPr>
              <w:pStyle w:val="Sectiontext"/>
              <w:jc w:val="center"/>
              <w:rPr>
                <w:rFonts w:cs="Arial"/>
              </w:rPr>
            </w:pPr>
          </w:p>
        </w:tc>
        <w:tc>
          <w:tcPr>
            <w:tcW w:w="8371" w:type="dxa"/>
            <w:gridSpan w:val="3"/>
          </w:tcPr>
          <w:p w14:paraId="750B54A1" w14:textId="77777777" w:rsidR="00972120" w:rsidRPr="00972DB5" w:rsidRDefault="00972120" w:rsidP="00974834">
            <w:pPr>
              <w:pStyle w:val="Sectiontext"/>
              <w:rPr>
                <w:rFonts w:cs="Arial"/>
              </w:rPr>
            </w:pPr>
            <w:r w:rsidRPr="00972DB5">
              <w:rPr>
                <w:rFonts w:cs="Arial"/>
                <w:iCs/>
              </w:rPr>
              <w:t>Repeal the subsection, substitute:</w:t>
            </w:r>
          </w:p>
        </w:tc>
      </w:tr>
      <w:tr w:rsidR="00972120" w:rsidRPr="00972DB5" w14:paraId="768D39FF" w14:textId="77777777" w:rsidTr="00974834">
        <w:tblPrEx>
          <w:tblLook w:val="0000" w:firstRow="0" w:lastRow="0" w:firstColumn="0" w:lastColumn="0" w:noHBand="0" w:noVBand="0"/>
        </w:tblPrEx>
        <w:tc>
          <w:tcPr>
            <w:tcW w:w="994" w:type="dxa"/>
          </w:tcPr>
          <w:p w14:paraId="68B1B307" w14:textId="77777777" w:rsidR="00972120" w:rsidRPr="00972DB5" w:rsidRDefault="00972120" w:rsidP="00974834">
            <w:pPr>
              <w:pStyle w:val="Sectiontext"/>
              <w:jc w:val="center"/>
              <w:rPr>
                <w:rFonts w:cs="Arial"/>
              </w:rPr>
            </w:pPr>
            <w:bookmarkStart w:id="10" w:name="bk141034948Memberentitledtoremotelocati"/>
            <w:bookmarkStart w:id="11" w:name="bk94809949Remotelocationleavetravelandr"/>
            <w:bookmarkStart w:id="12" w:name="bk134208949Remotelocationleavetraveland"/>
            <w:bookmarkStart w:id="13" w:name="bk112649949Remotelocationleavetraveland"/>
            <w:bookmarkStart w:id="14" w:name="bk946079498Remotelocationleavetraveland"/>
            <w:r w:rsidRPr="00972DB5">
              <w:rPr>
                <w:rFonts w:cs="Arial"/>
              </w:rPr>
              <w:t>1.</w:t>
            </w:r>
          </w:p>
        </w:tc>
        <w:tc>
          <w:tcPr>
            <w:tcW w:w="8371" w:type="dxa"/>
            <w:gridSpan w:val="3"/>
          </w:tcPr>
          <w:p w14:paraId="042E12A0" w14:textId="77777777" w:rsidR="00972120" w:rsidRPr="00972DB5" w:rsidRDefault="00972120" w:rsidP="00974834">
            <w:pPr>
              <w:pStyle w:val="Sectiontext"/>
              <w:rPr>
                <w:rFonts w:cs="Arial"/>
              </w:rPr>
            </w:pPr>
            <w:r w:rsidRPr="00972DB5">
              <w:rPr>
                <w:rFonts w:cs="Arial"/>
              </w:rPr>
              <w:t>Recreation leave travel is the return travel for a member from the location they are performing duty to one of the following.</w:t>
            </w:r>
          </w:p>
        </w:tc>
      </w:tr>
      <w:tr w:rsidR="00972120" w:rsidRPr="00972DB5" w14:paraId="1BE5692A" w14:textId="77777777" w:rsidTr="00974834">
        <w:tc>
          <w:tcPr>
            <w:tcW w:w="994" w:type="dxa"/>
          </w:tcPr>
          <w:p w14:paraId="22F6DC7B" w14:textId="77777777" w:rsidR="00972120" w:rsidRPr="00972DB5" w:rsidRDefault="00972120" w:rsidP="00974834">
            <w:pPr>
              <w:pStyle w:val="Sectiontext"/>
              <w:jc w:val="center"/>
              <w:rPr>
                <w:rFonts w:cs="Arial"/>
                <w:lang w:eastAsia="en-US"/>
              </w:rPr>
            </w:pPr>
          </w:p>
        </w:tc>
        <w:tc>
          <w:tcPr>
            <w:tcW w:w="567" w:type="dxa"/>
            <w:hideMark/>
          </w:tcPr>
          <w:p w14:paraId="73752370" w14:textId="77777777" w:rsidR="00972120" w:rsidRPr="00972DB5" w:rsidRDefault="00972120" w:rsidP="00974834">
            <w:pPr>
              <w:pStyle w:val="Sectiontext"/>
              <w:rPr>
                <w:rFonts w:cs="Arial"/>
                <w:lang w:eastAsia="en-US"/>
              </w:rPr>
            </w:pPr>
            <w:r w:rsidRPr="00972DB5">
              <w:rPr>
                <w:rFonts w:cs="Arial"/>
                <w:lang w:eastAsia="en-US"/>
              </w:rPr>
              <w:t>a.</w:t>
            </w:r>
          </w:p>
        </w:tc>
        <w:tc>
          <w:tcPr>
            <w:tcW w:w="7804" w:type="dxa"/>
            <w:gridSpan w:val="2"/>
          </w:tcPr>
          <w:p w14:paraId="6FDD67D6" w14:textId="77777777" w:rsidR="00972120" w:rsidRPr="00972DB5" w:rsidRDefault="00972120" w:rsidP="00974834">
            <w:pPr>
              <w:pStyle w:val="Sectiontext"/>
              <w:rPr>
                <w:rFonts w:cs="Arial"/>
                <w:lang w:eastAsia="en-US"/>
              </w:rPr>
            </w:pPr>
            <w:r w:rsidRPr="00972DB5">
              <w:rPr>
                <w:rFonts w:cs="Arial"/>
                <w:lang w:eastAsia="en-US"/>
              </w:rPr>
              <w:t xml:space="preserve">If the </w:t>
            </w:r>
            <w:proofErr w:type="gramStart"/>
            <w:r w:rsidRPr="00972DB5">
              <w:rPr>
                <w:rFonts w:cs="Arial"/>
                <w:lang w:eastAsia="en-US"/>
              </w:rPr>
              <w:t>member’s</w:t>
            </w:r>
            <w:proofErr w:type="gramEnd"/>
            <w:r w:rsidRPr="00972DB5">
              <w:rPr>
                <w:rFonts w:cs="Arial"/>
                <w:lang w:eastAsia="en-US"/>
              </w:rPr>
              <w:t xml:space="preserve"> nominated family is in Australia — the location where their nominated family live.</w:t>
            </w:r>
          </w:p>
        </w:tc>
      </w:tr>
      <w:tr w:rsidR="00972120" w:rsidRPr="00972DB5" w14:paraId="30A2E50F" w14:textId="77777777" w:rsidTr="00974834">
        <w:tc>
          <w:tcPr>
            <w:tcW w:w="994" w:type="dxa"/>
          </w:tcPr>
          <w:p w14:paraId="4B0043CD" w14:textId="77777777" w:rsidR="00972120" w:rsidRPr="00972DB5" w:rsidRDefault="00972120" w:rsidP="00974834">
            <w:pPr>
              <w:pStyle w:val="Sectiontext"/>
              <w:jc w:val="center"/>
              <w:rPr>
                <w:rFonts w:cs="Arial"/>
                <w:lang w:eastAsia="en-US"/>
              </w:rPr>
            </w:pPr>
          </w:p>
        </w:tc>
        <w:tc>
          <w:tcPr>
            <w:tcW w:w="567" w:type="dxa"/>
          </w:tcPr>
          <w:p w14:paraId="6435FD9E" w14:textId="77777777" w:rsidR="00972120" w:rsidRPr="00972DB5" w:rsidRDefault="00972120" w:rsidP="00974834">
            <w:pPr>
              <w:pStyle w:val="Sectiontext"/>
              <w:rPr>
                <w:rFonts w:cs="Arial"/>
                <w:lang w:eastAsia="en-US"/>
              </w:rPr>
            </w:pPr>
            <w:r w:rsidRPr="00972DB5">
              <w:rPr>
                <w:rFonts w:cs="Arial"/>
                <w:lang w:eastAsia="en-US"/>
              </w:rPr>
              <w:t>b.</w:t>
            </w:r>
          </w:p>
        </w:tc>
        <w:tc>
          <w:tcPr>
            <w:tcW w:w="7804" w:type="dxa"/>
            <w:gridSpan w:val="2"/>
          </w:tcPr>
          <w:p w14:paraId="064F70B1" w14:textId="77777777" w:rsidR="00972120" w:rsidRPr="00972DB5" w:rsidRDefault="00972120" w:rsidP="00974834">
            <w:pPr>
              <w:pStyle w:val="Sectiontext"/>
              <w:rPr>
                <w:rFonts w:cs="Arial"/>
                <w:lang w:eastAsia="en-US"/>
              </w:rPr>
            </w:pPr>
            <w:r w:rsidRPr="00972DB5">
              <w:rPr>
                <w:rFonts w:cs="Arial"/>
                <w:lang w:eastAsia="en-US"/>
              </w:rPr>
              <w:t>If the member has no nominated family — one of the following.</w:t>
            </w:r>
          </w:p>
        </w:tc>
      </w:tr>
      <w:tr w:rsidR="00972120" w:rsidRPr="00972DB5" w14:paraId="7F83C2C7" w14:textId="77777777" w:rsidTr="00974834">
        <w:tc>
          <w:tcPr>
            <w:tcW w:w="994" w:type="dxa"/>
          </w:tcPr>
          <w:p w14:paraId="743A311C" w14:textId="77777777" w:rsidR="00972120" w:rsidRPr="00972DB5" w:rsidRDefault="00972120" w:rsidP="00974834">
            <w:pPr>
              <w:pStyle w:val="Sectiontext"/>
              <w:jc w:val="center"/>
              <w:rPr>
                <w:rFonts w:cs="Arial"/>
                <w:lang w:eastAsia="en-US"/>
              </w:rPr>
            </w:pPr>
          </w:p>
        </w:tc>
        <w:tc>
          <w:tcPr>
            <w:tcW w:w="567" w:type="dxa"/>
          </w:tcPr>
          <w:p w14:paraId="777AF601" w14:textId="77777777" w:rsidR="00972120" w:rsidRPr="00972DB5" w:rsidRDefault="00972120" w:rsidP="00974834">
            <w:pPr>
              <w:pStyle w:val="Sectiontext"/>
              <w:rPr>
                <w:rFonts w:cs="Arial"/>
                <w:iCs/>
                <w:lang w:eastAsia="en-US"/>
              </w:rPr>
            </w:pPr>
          </w:p>
        </w:tc>
        <w:tc>
          <w:tcPr>
            <w:tcW w:w="567" w:type="dxa"/>
            <w:hideMark/>
          </w:tcPr>
          <w:p w14:paraId="433C87DD" w14:textId="77777777" w:rsidR="00972120" w:rsidRPr="00972DB5" w:rsidRDefault="00972120" w:rsidP="00974834">
            <w:pPr>
              <w:pStyle w:val="Sectiontext"/>
              <w:rPr>
                <w:rFonts w:cs="Arial"/>
                <w:iCs/>
                <w:lang w:eastAsia="en-US"/>
              </w:rPr>
            </w:pPr>
            <w:proofErr w:type="spellStart"/>
            <w:r w:rsidRPr="00972DB5">
              <w:rPr>
                <w:rFonts w:cs="Arial"/>
                <w:iCs/>
                <w:lang w:eastAsia="en-US"/>
              </w:rPr>
              <w:t>i</w:t>
            </w:r>
            <w:proofErr w:type="spellEnd"/>
            <w:r w:rsidRPr="00972DB5">
              <w:rPr>
                <w:rFonts w:cs="Arial"/>
                <w:iCs/>
                <w:lang w:eastAsia="en-US"/>
              </w:rPr>
              <w:t>.</w:t>
            </w:r>
          </w:p>
        </w:tc>
        <w:tc>
          <w:tcPr>
            <w:tcW w:w="7237" w:type="dxa"/>
          </w:tcPr>
          <w:p w14:paraId="0434FABC" w14:textId="77777777" w:rsidR="00972120" w:rsidRPr="00972DB5" w:rsidRDefault="00972120" w:rsidP="00974834">
            <w:pPr>
              <w:pStyle w:val="Sectiontext"/>
              <w:rPr>
                <w:rFonts w:cs="Arial"/>
                <w:iCs/>
                <w:sz w:val="18"/>
                <w:szCs w:val="18"/>
                <w:lang w:eastAsia="en-US"/>
              </w:rPr>
            </w:pPr>
            <w:r w:rsidRPr="00972DB5">
              <w:rPr>
                <w:rFonts w:cs="Arial"/>
                <w:lang w:eastAsia="en-US"/>
              </w:rPr>
              <w:t>The nearest capital city.</w:t>
            </w:r>
          </w:p>
        </w:tc>
      </w:tr>
      <w:tr w:rsidR="00972120" w:rsidRPr="00972DB5" w14:paraId="5FABDF1C" w14:textId="77777777" w:rsidTr="00974834">
        <w:tc>
          <w:tcPr>
            <w:tcW w:w="994" w:type="dxa"/>
          </w:tcPr>
          <w:p w14:paraId="7CD44D3E" w14:textId="77777777" w:rsidR="00972120" w:rsidRPr="00972DB5" w:rsidRDefault="00972120" w:rsidP="00974834">
            <w:pPr>
              <w:pStyle w:val="Sectiontext"/>
              <w:jc w:val="center"/>
              <w:rPr>
                <w:rFonts w:cs="Arial"/>
                <w:lang w:eastAsia="en-US"/>
              </w:rPr>
            </w:pPr>
          </w:p>
        </w:tc>
        <w:tc>
          <w:tcPr>
            <w:tcW w:w="567" w:type="dxa"/>
          </w:tcPr>
          <w:p w14:paraId="77A43496" w14:textId="77777777" w:rsidR="00972120" w:rsidRPr="00972DB5" w:rsidRDefault="00972120" w:rsidP="00974834">
            <w:pPr>
              <w:pStyle w:val="Sectiontext"/>
              <w:rPr>
                <w:rFonts w:cs="Arial"/>
                <w:iCs/>
                <w:lang w:eastAsia="en-US"/>
              </w:rPr>
            </w:pPr>
          </w:p>
        </w:tc>
        <w:tc>
          <w:tcPr>
            <w:tcW w:w="567" w:type="dxa"/>
            <w:hideMark/>
          </w:tcPr>
          <w:p w14:paraId="71826270" w14:textId="77777777" w:rsidR="00972120" w:rsidRPr="00972DB5" w:rsidRDefault="00972120" w:rsidP="00974834">
            <w:pPr>
              <w:pStyle w:val="Sectiontext"/>
              <w:rPr>
                <w:rFonts w:cs="Arial"/>
                <w:iCs/>
                <w:lang w:eastAsia="en-US"/>
              </w:rPr>
            </w:pPr>
            <w:r w:rsidRPr="00972DB5">
              <w:rPr>
                <w:rFonts w:cs="Arial"/>
                <w:iCs/>
                <w:lang w:eastAsia="en-US"/>
              </w:rPr>
              <w:t>ii.</w:t>
            </w:r>
          </w:p>
        </w:tc>
        <w:tc>
          <w:tcPr>
            <w:tcW w:w="7237" w:type="dxa"/>
          </w:tcPr>
          <w:p w14:paraId="32075DF2" w14:textId="77777777" w:rsidR="00972120" w:rsidRPr="00972DB5" w:rsidRDefault="00972120" w:rsidP="00974834">
            <w:pPr>
              <w:pStyle w:val="Sectiontext"/>
              <w:rPr>
                <w:rFonts w:cs="Arial"/>
                <w:lang w:eastAsia="en-US"/>
              </w:rPr>
            </w:pPr>
            <w:r w:rsidRPr="00972DB5">
              <w:rPr>
                <w:rFonts w:cs="Arial"/>
                <w:lang w:eastAsia="en-US"/>
              </w:rPr>
              <w:t>If the member is performing duty in a capital city — the next nearest capital city.</w:t>
            </w:r>
          </w:p>
        </w:tc>
      </w:tr>
      <w:bookmarkEnd w:id="10"/>
      <w:bookmarkEnd w:id="11"/>
      <w:bookmarkEnd w:id="12"/>
      <w:bookmarkEnd w:id="13"/>
      <w:bookmarkEnd w:id="14"/>
      <w:tr w:rsidR="00972120" w:rsidRPr="00972DB5" w14:paraId="531CB135" w14:textId="77777777" w:rsidTr="00974834">
        <w:tblPrEx>
          <w:tblLook w:val="0000" w:firstRow="0" w:lastRow="0" w:firstColumn="0" w:lastColumn="0" w:noHBand="0" w:noVBand="0"/>
        </w:tblPrEx>
        <w:tc>
          <w:tcPr>
            <w:tcW w:w="994" w:type="dxa"/>
          </w:tcPr>
          <w:p w14:paraId="120D89A1" w14:textId="794C8773" w:rsidR="00972120" w:rsidRPr="00972DB5" w:rsidRDefault="00972120" w:rsidP="000022D9">
            <w:pPr>
              <w:pStyle w:val="Heading5"/>
              <w:numPr>
                <w:ilvl w:val="0"/>
                <w:numId w:val="17"/>
              </w:numPr>
              <w:rPr>
                <w:rFonts w:cs="Arial"/>
              </w:rPr>
            </w:pPr>
          </w:p>
        </w:tc>
        <w:tc>
          <w:tcPr>
            <w:tcW w:w="8371" w:type="dxa"/>
            <w:gridSpan w:val="3"/>
          </w:tcPr>
          <w:p w14:paraId="2C65A94D" w14:textId="6D5D02ED" w:rsidR="00972120" w:rsidRPr="00972DB5" w:rsidRDefault="00627831" w:rsidP="00974834">
            <w:pPr>
              <w:pStyle w:val="Heading5"/>
              <w:rPr>
                <w:rFonts w:cs="Arial"/>
              </w:rPr>
            </w:pPr>
            <w:r>
              <w:rPr>
                <w:rFonts w:cs="Arial"/>
              </w:rPr>
              <w:t>Section 9.5.18</w:t>
            </w:r>
          </w:p>
        </w:tc>
      </w:tr>
      <w:tr w:rsidR="00972120" w:rsidRPr="00972DB5" w14:paraId="2728F7CB" w14:textId="77777777" w:rsidTr="00974834">
        <w:tblPrEx>
          <w:tblLook w:val="0000" w:firstRow="0" w:lastRow="0" w:firstColumn="0" w:lastColumn="0" w:noHBand="0" w:noVBand="0"/>
        </w:tblPrEx>
        <w:tc>
          <w:tcPr>
            <w:tcW w:w="994" w:type="dxa"/>
          </w:tcPr>
          <w:p w14:paraId="0EC72DFA" w14:textId="77777777" w:rsidR="00972120" w:rsidRPr="00972DB5" w:rsidRDefault="00972120" w:rsidP="00974834">
            <w:pPr>
              <w:pStyle w:val="Sectiontext"/>
              <w:jc w:val="center"/>
              <w:rPr>
                <w:rFonts w:cs="Arial"/>
              </w:rPr>
            </w:pPr>
          </w:p>
        </w:tc>
        <w:tc>
          <w:tcPr>
            <w:tcW w:w="8371" w:type="dxa"/>
            <w:gridSpan w:val="3"/>
          </w:tcPr>
          <w:p w14:paraId="0A3B7CA2" w14:textId="77777777" w:rsidR="00972120" w:rsidRPr="00972DB5" w:rsidRDefault="00972120" w:rsidP="00974834">
            <w:pPr>
              <w:pStyle w:val="Sectiontext"/>
              <w:rPr>
                <w:rFonts w:cs="Arial"/>
              </w:rPr>
            </w:pPr>
            <w:r w:rsidRPr="00972DB5">
              <w:rPr>
                <w:rFonts w:cs="Arial"/>
                <w:iCs/>
              </w:rPr>
              <w:t>Repeal the section, substitute:</w:t>
            </w:r>
          </w:p>
        </w:tc>
      </w:tr>
    </w:tbl>
    <w:p w14:paraId="69B6EF46" w14:textId="77777777" w:rsidR="00972120" w:rsidRPr="00972DB5" w:rsidRDefault="00972120" w:rsidP="00972120">
      <w:pPr>
        <w:pStyle w:val="Heading5"/>
        <w:rPr>
          <w:rFonts w:cs="Arial"/>
        </w:rPr>
      </w:pPr>
      <w:bookmarkStart w:id="15" w:name="_Toc163736412"/>
      <w:r w:rsidRPr="00972DB5">
        <w:rPr>
          <w:rFonts w:cs="Arial"/>
        </w:rPr>
        <w:t>9.5.18    Limits on payment for meals</w:t>
      </w:r>
      <w:bookmarkEnd w:id="15"/>
      <w:r w:rsidRPr="00972DB5">
        <w:rPr>
          <w:rFonts w:cs="Arial"/>
        </w:rPr>
        <w:t xml:space="preserve"> and accommodation</w:t>
      </w:r>
    </w:p>
    <w:tbl>
      <w:tblPr>
        <w:tblW w:w="9360" w:type="dxa"/>
        <w:tblInd w:w="113" w:type="dxa"/>
        <w:tblLayout w:type="fixed"/>
        <w:tblLook w:val="0000" w:firstRow="0" w:lastRow="0" w:firstColumn="0" w:lastColumn="0" w:noHBand="0" w:noVBand="0"/>
      </w:tblPr>
      <w:tblGrid>
        <w:gridCol w:w="992"/>
        <w:gridCol w:w="567"/>
        <w:gridCol w:w="567"/>
        <w:gridCol w:w="7234"/>
      </w:tblGrid>
      <w:tr w:rsidR="00972120" w:rsidRPr="00972DB5" w14:paraId="68FB0FB0" w14:textId="77777777" w:rsidTr="00974834">
        <w:tc>
          <w:tcPr>
            <w:tcW w:w="992" w:type="dxa"/>
          </w:tcPr>
          <w:p w14:paraId="2A064A0A" w14:textId="77777777" w:rsidR="00972120" w:rsidRPr="00972DB5" w:rsidRDefault="00972120" w:rsidP="00974834">
            <w:pPr>
              <w:pStyle w:val="Sectiontext"/>
              <w:jc w:val="center"/>
              <w:rPr>
                <w:rFonts w:cs="Arial"/>
              </w:rPr>
            </w:pPr>
            <w:r w:rsidRPr="00972DB5">
              <w:rPr>
                <w:rFonts w:cs="Arial"/>
              </w:rPr>
              <w:t>1.</w:t>
            </w:r>
          </w:p>
        </w:tc>
        <w:tc>
          <w:tcPr>
            <w:tcW w:w="8368" w:type="dxa"/>
            <w:gridSpan w:val="3"/>
          </w:tcPr>
          <w:p w14:paraId="4E5333E7" w14:textId="75627F4D" w:rsidR="00972120" w:rsidRPr="00972DB5" w:rsidRDefault="00972120" w:rsidP="00974834">
            <w:pPr>
              <w:pStyle w:val="Sectiontext"/>
              <w:rPr>
                <w:rFonts w:cs="Arial"/>
              </w:rPr>
            </w:pPr>
            <w:r w:rsidRPr="00972DB5">
              <w:rPr>
                <w:rFonts w:cs="Arial"/>
              </w:rPr>
              <w:t>A member must not use their travel card t</w:t>
            </w:r>
            <w:r w:rsidR="00234BCF">
              <w:rPr>
                <w:rFonts w:cs="Arial"/>
              </w:rPr>
              <w:t>o pay for any of the following.</w:t>
            </w:r>
          </w:p>
        </w:tc>
      </w:tr>
      <w:tr w:rsidR="00972120" w:rsidRPr="00972DB5" w14:paraId="167FC832" w14:textId="77777777" w:rsidTr="00974834">
        <w:trPr>
          <w:cantSplit/>
        </w:trPr>
        <w:tc>
          <w:tcPr>
            <w:tcW w:w="992" w:type="dxa"/>
          </w:tcPr>
          <w:p w14:paraId="0295CCED" w14:textId="77777777" w:rsidR="00972120" w:rsidRPr="00972DB5" w:rsidRDefault="00972120" w:rsidP="00974834">
            <w:pPr>
              <w:pStyle w:val="Sectiontext"/>
              <w:jc w:val="center"/>
              <w:rPr>
                <w:rFonts w:cs="Arial"/>
              </w:rPr>
            </w:pPr>
          </w:p>
        </w:tc>
        <w:tc>
          <w:tcPr>
            <w:tcW w:w="567" w:type="dxa"/>
          </w:tcPr>
          <w:p w14:paraId="47E3487C" w14:textId="77777777" w:rsidR="00972120" w:rsidRPr="00972DB5" w:rsidRDefault="00972120" w:rsidP="00974834">
            <w:pPr>
              <w:pStyle w:val="Sectiontext"/>
              <w:rPr>
                <w:rFonts w:cs="Arial"/>
              </w:rPr>
            </w:pPr>
            <w:r w:rsidRPr="00972DB5">
              <w:rPr>
                <w:rFonts w:cs="Arial"/>
              </w:rPr>
              <w:t>a.</w:t>
            </w:r>
          </w:p>
        </w:tc>
        <w:tc>
          <w:tcPr>
            <w:tcW w:w="7801" w:type="dxa"/>
            <w:gridSpan w:val="2"/>
          </w:tcPr>
          <w:p w14:paraId="75609337" w14:textId="77777777" w:rsidR="00972120" w:rsidRPr="00972DB5" w:rsidRDefault="00972120" w:rsidP="00974834">
            <w:pPr>
              <w:pStyle w:val="Sectiontext"/>
              <w:rPr>
                <w:rFonts w:cs="Arial"/>
              </w:rPr>
            </w:pPr>
            <w:r w:rsidRPr="00972DB5">
              <w:rPr>
                <w:rFonts w:cs="Arial"/>
              </w:rPr>
              <w:t>If a meal has been provided to the member at no cost during the meal period — a meal.</w:t>
            </w:r>
          </w:p>
          <w:p w14:paraId="14FC917B" w14:textId="77777777" w:rsidR="00972120" w:rsidRPr="00972DB5" w:rsidRDefault="00972120" w:rsidP="00974834">
            <w:pPr>
              <w:pStyle w:val="notepara"/>
              <w:rPr>
                <w:rFonts w:cs="Arial"/>
              </w:rPr>
            </w:pPr>
            <w:r w:rsidRPr="00972DB5">
              <w:rPr>
                <w:rFonts w:cs="Arial"/>
                <w:b/>
              </w:rPr>
              <w:t>Note 1:</w:t>
            </w:r>
            <w:r w:rsidRPr="00972DB5">
              <w:rPr>
                <w:rFonts w:cs="Arial"/>
              </w:rPr>
              <w:tab/>
              <w:t xml:space="preserve">An in-flight meal provided by a commercial carrier </w:t>
            </w:r>
            <w:proofErr w:type="gramStart"/>
            <w:r w:rsidRPr="00972DB5">
              <w:rPr>
                <w:rFonts w:cs="Arial"/>
              </w:rPr>
              <w:t>is not considered</w:t>
            </w:r>
            <w:proofErr w:type="gramEnd"/>
            <w:r w:rsidRPr="00972DB5">
              <w:rPr>
                <w:rFonts w:cs="Arial"/>
              </w:rPr>
              <w:t xml:space="preserve"> a meal for the purposes of this paragraph.</w:t>
            </w:r>
          </w:p>
          <w:p w14:paraId="34E02888" w14:textId="77777777" w:rsidR="00972120" w:rsidRPr="00972DB5" w:rsidRDefault="00972120" w:rsidP="00974834">
            <w:pPr>
              <w:pStyle w:val="notepara"/>
              <w:rPr>
                <w:rFonts w:cs="Arial"/>
              </w:rPr>
            </w:pPr>
            <w:r w:rsidRPr="00972DB5">
              <w:rPr>
                <w:rFonts w:cs="Arial"/>
                <w:b/>
                <w:bCs/>
              </w:rPr>
              <w:t>Note 2:</w:t>
            </w:r>
            <w:r w:rsidRPr="00972DB5">
              <w:rPr>
                <w:rFonts w:cs="Arial"/>
                <w:b/>
                <w:bCs/>
              </w:rPr>
              <w:tab/>
            </w:r>
            <w:r w:rsidRPr="00972DB5">
              <w:rPr>
                <w:rFonts w:cs="Arial"/>
                <w:bCs/>
              </w:rPr>
              <w:t>A member who resides privately with family or friends is still eligible to use their travel card for meals.</w:t>
            </w:r>
          </w:p>
        </w:tc>
      </w:tr>
      <w:tr w:rsidR="00972120" w:rsidRPr="00972DB5" w14:paraId="0B08947D" w14:textId="77777777" w:rsidTr="00974834">
        <w:trPr>
          <w:cantSplit/>
        </w:trPr>
        <w:tc>
          <w:tcPr>
            <w:tcW w:w="992" w:type="dxa"/>
          </w:tcPr>
          <w:p w14:paraId="3F2FD106" w14:textId="77777777" w:rsidR="00972120" w:rsidRPr="00972DB5" w:rsidRDefault="00972120" w:rsidP="00974834">
            <w:pPr>
              <w:pStyle w:val="Sectiontext"/>
              <w:jc w:val="center"/>
              <w:rPr>
                <w:rFonts w:cs="Arial"/>
              </w:rPr>
            </w:pPr>
          </w:p>
        </w:tc>
        <w:tc>
          <w:tcPr>
            <w:tcW w:w="567" w:type="dxa"/>
          </w:tcPr>
          <w:p w14:paraId="2872A920" w14:textId="77777777" w:rsidR="00972120" w:rsidRPr="00972DB5" w:rsidRDefault="00972120" w:rsidP="00974834">
            <w:pPr>
              <w:pStyle w:val="Sectiontext"/>
              <w:rPr>
                <w:rFonts w:cs="Arial"/>
              </w:rPr>
            </w:pPr>
            <w:r w:rsidRPr="00972DB5">
              <w:rPr>
                <w:rFonts w:cs="Arial"/>
              </w:rPr>
              <w:t>b.</w:t>
            </w:r>
          </w:p>
        </w:tc>
        <w:tc>
          <w:tcPr>
            <w:tcW w:w="7801" w:type="dxa"/>
            <w:gridSpan w:val="2"/>
          </w:tcPr>
          <w:p w14:paraId="51CEF136" w14:textId="77777777" w:rsidR="00972120" w:rsidRPr="00972DB5" w:rsidRDefault="00972120" w:rsidP="00974834">
            <w:pPr>
              <w:pStyle w:val="Sectiontext"/>
              <w:rPr>
                <w:rFonts w:cs="Arial"/>
              </w:rPr>
            </w:pPr>
            <w:r w:rsidRPr="00972DB5">
              <w:rPr>
                <w:rFonts w:cs="Arial"/>
              </w:rPr>
              <w:t>If any of the following apply — accommodation.</w:t>
            </w:r>
          </w:p>
        </w:tc>
      </w:tr>
      <w:tr w:rsidR="00972120" w:rsidRPr="00972DB5" w14:paraId="1F0DC9D1" w14:textId="77777777" w:rsidTr="00974834">
        <w:tblPrEx>
          <w:tblLook w:val="04A0" w:firstRow="1" w:lastRow="0" w:firstColumn="1" w:lastColumn="0" w:noHBand="0" w:noVBand="1"/>
        </w:tblPrEx>
        <w:tc>
          <w:tcPr>
            <w:tcW w:w="992" w:type="dxa"/>
          </w:tcPr>
          <w:p w14:paraId="63353A27" w14:textId="77777777" w:rsidR="00972120" w:rsidRPr="00972DB5" w:rsidRDefault="00972120" w:rsidP="00974834">
            <w:pPr>
              <w:pStyle w:val="Sectiontext"/>
              <w:jc w:val="center"/>
              <w:rPr>
                <w:rFonts w:cs="Arial"/>
                <w:lang w:eastAsia="en-US"/>
              </w:rPr>
            </w:pPr>
          </w:p>
        </w:tc>
        <w:tc>
          <w:tcPr>
            <w:tcW w:w="567" w:type="dxa"/>
          </w:tcPr>
          <w:p w14:paraId="0C04D398" w14:textId="77777777" w:rsidR="00972120" w:rsidRPr="00972DB5" w:rsidRDefault="00972120" w:rsidP="00974834">
            <w:pPr>
              <w:pStyle w:val="Sectiontext"/>
              <w:rPr>
                <w:rFonts w:cs="Arial"/>
                <w:iCs/>
                <w:lang w:eastAsia="en-US"/>
              </w:rPr>
            </w:pPr>
          </w:p>
        </w:tc>
        <w:tc>
          <w:tcPr>
            <w:tcW w:w="567" w:type="dxa"/>
            <w:hideMark/>
          </w:tcPr>
          <w:p w14:paraId="30363780" w14:textId="77777777" w:rsidR="00972120" w:rsidRPr="00972DB5" w:rsidRDefault="00972120" w:rsidP="00974834">
            <w:pPr>
              <w:pStyle w:val="Sectiontext"/>
              <w:rPr>
                <w:rFonts w:cs="Arial"/>
                <w:iCs/>
                <w:lang w:eastAsia="en-US"/>
              </w:rPr>
            </w:pPr>
            <w:proofErr w:type="spellStart"/>
            <w:r w:rsidRPr="00972DB5">
              <w:rPr>
                <w:rFonts w:cs="Arial"/>
                <w:iCs/>
                <w:lang w:eastAsia="en-US"/>
              </w:rPr>
              <w:t>i</w:t>
            </w:r>
            <w:proofErr w:type="spellEnd"/>
            <w:r w:rsidRPr="00972DB5">
              <w:rPr>
                <w:rFonts w:cs="Arial"/>
                <w:iCs/>
                <w:lang w:eastAsia="en-US"/>
              </w:rPr>
              <w:t>.</w:t>
            </w:r>
          </w:p>
        </w:tc>
        <w:tc>
          <w:tcPr>
            <w:tcW w:w="7234" w:type="dxa"/>
          </w:tcPr>
          <w:p w14:paraId="2AFBF5B4" w14:textId="77777777" w:rsidR="00972120" w:rsidRPr="00972DB5" w:rsidRDefault="00972120" w:rsidP="00974834">
            <w:pPr>
              <w:pStyle w:val="Sectiontext"/>
              <w:rPr>
                <w:rFonts w:cs="Arial"/>
                <w:iCs/>
                <w:lang w:eastAsia="en-US"/>
              </w:rPr>
            </w:pPr>
            <w:r w:rsidRPr="00972DB5">
              <w:rPr>
                <w:rFonts w:cs="Arial"/>
              </w:rPr>
              <w:t xml:space="preserve">Accommodation </w:t>
            </w:r>
            <w:proofErr w:type="gramStart"/>
            <w:r w:rsidRPr="00972DB5">
              <w:rPr>
                <w:rFonts w:cs="Arial"/>
              </w:rPr>
              <w:t>is provided</w:t>
            </w:r>
            <w:proofErr w:type="gramEnd"/>
            <w:r w:rsidRPr="00972DB5">
              <w:rPr>
                <w:rFonts w:cs="Arial"/>
              </w:rPr>
              <w:t xml:space="preserve"> to the member at no cost, not including accommodation supplied under section 9.5.16.</w:t>
            </w:r>
          </w:p>
        </w:tc>
      </w:tr>
      <w:tr w:rsidR="00972120" w:rsidRPr="00972DB5" w14:paraId="0D25436A" w14:textId="77777777" w:rsidTr="00974834">
        <w:tblPrEx>
          <w:tblLook w:val="04A0" w:firstRow="1" w:lastRow="0" w:firstColumn="1" w:lastColumn="0" w:noHBand="0" w:noVBand="1"/>
        </w:tblPrEx>
        <w:tc>
          <w:tcPr>
            <w:tcW w:w="992" w:type="dxa"/>
          </w:tcPr>
          <w:p w14:paraId="6F041F14" w14:textId="77777777" w:rsidR="00972120" w:rsidRPr="00972DB5" w:rsidRDefault="00972120" w:rsidP="00974834">
            <w:pPr>
              <w:pStyle w:val="Sectiontext"/>
              <w:jc w:val="center"/>
              <w:rPr>
                <w:rFonts w:cs="Arial"/>
                <w:lang w:eastAsia="en-US"/>
              </w:rPr>
            </w:pPr>
          </w:p>
        </w:tc>
        <w:tc>
          <w:tcPr>
            <w:tcW w:w="567" w:type="dxa"/>
          </w:tcPr>
          <w:p w14:paraId="0C293F66" w14:textId="77777777" w:rsidR="00972120" w:rsidRPr="00972DB5" w:rsidRDefault="00972120" w:rsidP="00974834">
            <w:pPr>
              <w:pStyle w:val="Sectiontext"/>
              <w:rPr>
                <w:rFonts w:cs="Arial"/>
                <w:iCs/>
                <w:lang w:eastAsia="en-US"/>
              </w:rPr>
            </w:pPr>
          </w:p>
        </w:tc>
        <w:tc>
          <w:tcPr>
            <w:tcW w:w="567" w:type="dxa"/>
            <w:hideMark/>
          </w:tcPr>
          <w:p w14:paraId="2571ECB8" w14:textId="77777777" w:rsidR="00972120" w:rsidRPr="00972DB5" w:rsidRDefault="00972120" w:rsidP="00974834">
            <w:pPr>
              <w:pStyle w:val="Sectiontext"/>
              <w:rPr>
                <w:rFonts w:cs="Arial"/>
                <w:iCs/>
                <w:lang w:eastAsia="en-US"/>
              </w:rPr>
            </w:pPr>
            <w:r w:rsidRPr="00972DB5">
              <w:rPr>
                <w:rFonts w:cs="Arial"/>
                <w:iCs/>
                <w:lang w:eastAsia="en-US"/>
              </w:rPr>
              <w:t>ii.</w:t>
            </w:r>
          </w:p>
        </w:tc>
        <w:tc>
          <w:tcPr>
            <w:tcW w:w="7234" w:type="dxa"/>
          </w:tcPr>
          <w:p w14:paraId="1E931F52" w14:textId="77777777" w:rsidR="00972120" w:rsidRPr="00972DB5" w:rsidRDefault="00972120" w:rsidP="00974834">
            <w:pPr>
              <w:pStyle w:val="Sectiontext"/>
              <w:rPr>
                <w:rFonts w:cs="Arial"/>
                <w:iCs/>
                <w:lang w:eastAsia="en-US"/>
              </w:rPr>
            </w:pPr>
            <w:r w:rsidRPr="00972DB5">
              <w:rPr>
                <w:rFonts w:cs="Arial"/>
              </w:rPr>
              <w:t>The member's travel continues overnight without a break for accommodation.</w:t>
            </w:r>
          </w:p>
        </w:tc>
      </w:tr>
      <w:tr w:rsidR="00972120" w:rsidRPr="00972DB5" w14:paraId="37095E07" w14:textId="77777777" w:rsidTr="00974834">
        <w:tblPrEx>
          <w:tblLook w:val="04A0" w:firstRow="1" w:lastRow="0" w:firstColumn="1" w:lastColumn="0" w:noHBand="0" w:noVBand="1"/>
        </w:tblPrEx>
        <w:tc>
          <w:tcPr>
            <w:tcW w:w="992" w:type="dxa"/>
          </w:tcPr>
          <w:p w14:paraId="6997FCF1" w14:textId="77777777" w:rsidR="00972120" w:rsidRPr="00972DB5" w:rsidRDefault="00972120" w:rsidP="00974834">
            <w:pPr>
              <w:pStyle w:val="Sectiontext"/>
              <w:jc w:val="center"/>
              <w:rPr>
                <w:rFonts w:cs="Arial"/>
                <w:lang w:eastAsia="en-US"/>
              </w:rPr>
            </w:pPr>
          </w:p>
        </w:tc>
        <w:tc>
          <w:tcPr>
            <w:tcW w:w="567" w:type="dxa"/>
          </w:tcPr>
          <w:p w14:paraId="06CF95AD" w14:textId="77777777" w:rsidR="00972120" w:rsidRPr="00972DB5" w:rsidRDefault="00972120" w:rsidP="00974834">
            <w:pPr>
              <w:pStyle w:val="Sectiontext"/>
              <w:rPr>
                <w:rFonts w:cs="Arial"/>
                <w:iCs/>
                <w:lang w:eastAsia="en-US"/>
              </w:rPr>
            </w:pPr>
          </w:p>
        </w:tc>
        <w:tc>
          <w:tcPr>
            <w:tcW w:w="567" w:type="dxa"/>
            <w:hideMark/>
          </w:tcPr>
          <w:p w14:paraId="64ADC571" w14:textId="77777777" w:rsidR="00972120" w:rsidRPr="00972DB5" w:rsidRDefault="00972120" w:rsidP="00974834">
            <w:pPr>
              <w:pStyle w:val="Sectiontext"/>
              <w:rPr>
                <w:rFonts w:cs="Arial"/>
                <w:iCs/>
                <w:lang w:eastAsia="en-US"/>
              </w:rPr>
            </w:pPr>
            <w:r w:rsidRPr="00972DB5">
              <w:rPr>
                <w:rFonts w:cs="Arial"/>
                <w:iCs/>
                <w:lang w:eastAsia="en-US"/>
              </w:rPr>
              <w:t>iii.</w:t>
            </w:r>
          </w:p>
        </w:tc>
        <w:tc>
          <w:tcPr>
            <w:tcW w:w="7234" w:type="dxa"/>
          </w:tcPr>
          <w:p w14:paraId="797C77B5" w14:textId="77777777" w:rsidR="00972120" w:rsidRPr="00972DB5" w:rsidRDefault="00972120" w:rsidP="00974834">
            <w:pPr>
              <w:pStyle w:val="Sectiontext"/>
              <w:rPr>
                <w:rFonts w:cs="Arial"/>
                <w:iCs/>
                <w:lang w:eastAsia="en-US"/>
              </w:rPr>
            </w:pPr>
            <w:r w:rsidRPr="00972DB5">
              <w:rPr>
                <w:rFonts w:cs="Arial"/>
              </w:rPr>
              <w:t xml:space="preserve">The member is ranked Major or </w:t>
            </w:r>
            <w:proofErr w:type="gramStart"/>
            <w:r w:rsidRPr="00972DB5">
              <w:rPr>
                <w:rFonts w:cs="Arial"/>
              </w:rPr>
              <w:t>lower,</w:t>
            </w:r>
            <w:proofErr w:type="gramEnd"/>
            <w:r w:rsidRPr="00972DB5">
              <w:rPr>
                <w:rFonts w:cs="Arial"/>
              </w:rPr>
              <w:t xml:space="preserve"> and living-in accommodation is available to them.</w:t>
            </w:r>
          </w:p>
        </w:tc>
      </w:tr>
      <w:tr w:rsidR="00972120" w:rsidRPr="00972DB5" w14:paraId="339342DA" w14:textId="77777777" w:rsidTr="00974834">
        <w:tc>
          <w:tcPr>
            <w:tcW w:w="992" w:type="dxa"/>
          </w:tcPr>
          <w:p w14:paraId="7D69155F" w14:textId="77777777" w:rsidR="00972120" w:rsidRPr="00972DB5" w:rsidRDefault="00972120" w:rsidP="00974834">
            <w:pPr>
              <w:pStyle w:val="Sectiontext"/>
              <w:jc w:val="center"/>
              <w:rPr>
                <w:rFonts w:cs="Arial"/>
              </w:rPr>
            </w:pPr>
          </w:p>
        </w:tc>
        <w:tc>
          <w:tcPr>
            <w:tcW w:w="8368" w:type="dxa"/>
            <w:gridSpan w:val="3"/>
          </w:tcPr>
          <w:p w14:paraId="4365CDC1" w14:textId="77777777" w:rsidR="00972120" w:rsidRPr="00972DB5" w:rsidRDefault="00972120" w:rsidP="00974834">
            <w:pPr>
              <w:pStyle w:val="notepara"/>
              <w:rPr>
                <w:rFonts w:cs="Arial"/>
              </w:rPr>
            </w:pPr>
            <w:r w:rsidRPr="00972DB5">
              <w:rPr>
                <w:rFonts w:cs="Arial"/>
                <w:b/>
              </w:rPr>
              <w:t>Note:</w:t>
            </w:r>
            <w:r w:rsidRPr="00972DB5">
              <w:rPr>
                <w:rFonts w:cs="Arial"/>
              </w:rPr>
              <w:t xml:space="preserve"> </w:t>
            </w:r>
            <w:r w:rsidRPr="00972DB5">
              <w:rPr>
                <w:rFonts w:cs="Arial"/>
              </w:rPr>
              <w:tab/>
              <w:t>If living-in accommodation is available but the member chooses to stay off</w:t>
            </w:r>
            <w:r w:rsidRPr="00972DB5">
              <w:rPr>
                <w:rFonts w:cs="Arial"/>
              </w:rPr>
              <w:noBreakHyphen/>
              <w:t>base, they are not eligible to use their travel card for meals or accommodation.</w:t>
            </w:r>
          </w:p>
        </w:tc>
      </w:tr>
      <w:tr w:rsidR="00972120" w:rsidRPr="00972DB5" w14:paraId="7D55761A" w14:textId="77777777" w:rsidTr="00974834">
        <w:tc>
          <w:tcPr>
            <w:tcW w:w="992" w:type="dxa"/>
          </w:tcPr>
          <w:p w14:paraId="0B0A9F18" w14:textId="77777777" w:rsidR="00972120" w:rsidRPr="00972DB5" w:rsidRDefault="00972120" w:rsidP="00974834">
            <w:pPr>
              <w:pStyle w:val="Sectiontext"/>
              <w:jc w:val="center"/>
              <w:rPr>
                <w:rFonts w:cs="Arial"/>
              </w:rPr>
            </w:pPr>
            <w:r w:rsidRPr="00972DB5">
              <w:rPr>
                <w:rFonts w:cs="Arial"/>
              </w:rPr>
              <w:t>2.</w:t>
            </w:r>
          </w:p>
        </w:tc>
        <w:tc>
          <w:tcPr>
            <w:tcW w:w="8368" w:type="dxa"/>
            <w:gridSpan w:val="3"/>
          </w:tcPr>
          <w:p w14:paraId="31860408" w14:textId="53FB8723" w:rsidR="00972120" w:rsidRPr="00972DB5" w:rsidRDefault="00972120" w:rsidP="00974834">
            <w:pPr>
              <w:pStyle w:val="Sectiontext"/>
              <w:rPr>
                <w:rFonts w:cs="Arial"/>
              </w:rPr>
            </w:pPr>
            <w:r w:rsidRPr="00972DB5">
              <w:rPr>
                <w:rFonts w:cs="Arial"/>
              </w:rPr>
              <w:t>Despite subparagraph 1.b.iii, a member may use their travel card to pay for accommodation if the CDF considers that occupying living</w:t>
            </w:r>
            <w:r w:rsidRPr="00972DB5">
              <w:rPr>
                <w:rFonts w:cs="Arial"/>
              </w:rPr>
              <w:noBreakHyphen/>
              <w:t xml:space="preserve">in accommodation would make the member less efficient in </w:t>
            </w:r>
            <w:r w:rsidR="00286E36">
              <w:rPr>
                <w:rFonts w:cs="Arial"/>
              </w:rPr>
              <w:t>performing</w:t>
            </w:r>
            <w:r w:rsidRPr="00972DB5">
              <w:rPr>
                <w:rFonts w:cs="Arial"/>
              </w:rPr>
              <w:t xml:space="preserve"> their duties.</w:t>
            </w:r>
          </w:p>
        </w:tc>
      </w:tr>
      <w:tr w:rsidR="00972120" w:rsidRPr="00972DB5" w14:paraId="52867A89" w14:textId="77777777" w:rsidTr="00974834">
        <w:tc>
          <w:tcPr>
            <w:tcW w:w="992" w:type="dxa"/>
          </w:tcPr>
          <w:p w14:paraId="52A0C36C" w14:textId="77777777" w:rsidR="00972120" w:rsidRPr="00972DB5" w:rsidRDefault="00972120" w:rsidP="00974834">
            <w:pPr>
              <w:pStyle w:val="Sectiontext"/>
              <w:jc w:val="center"/>
              <w:rPr>
                <w:rFonts w:cs="Arial"/>
              </w:rPr>
            </w:pPr>
            <w:r w:rsidRPr="00972DB5">
              <w:rPr>
                <w:rFonts w:cs="Arial"/>
              </w:rPr>
              <w:lastRenderedPageBreak/>
              <w:t>3.</w:t>
            </w:r>
          </w:p>
        </w:tc>
        <w:tc>
          <w:tcPr>
            <w:tcW w:w="8368" w:type="dxa"/>
            <w:gridSpan w:val="3"/>
          </w:tcPr>
          <w:p w14:paraId="7C75E95C" w14:textId="0BE886D2" w:rsidR="00972120" w:rsidRPr="00972DB5" w:rsidRDefault="00972120" w:rsidP="00974834">
            <w:pPr>
              <w:pStyle w:val="Sectiontext"/>
              <w:rPr>
                <w:rFonts w:cs="Arial"/>
              </w:rPr>
            </w:pPr>
            <w:r w:rsidRPr="00972DB5">
              <w:rPr>
                <w:rFonts w:cs="Arial"/>
              </w:rPr>
              <w:t>For the purposes of accommodation, a member is not eligible for any of the</w:t>
            </w:r>
            <w:r w:rsidR="00234BCF">
              <w:rPr>
                <w:rFonts w:cs="Arial"/>
              </w:rPr>
              <w:t xml:space="preserve"> following accommodation costs.</w:t>
            </w:r>
          </w:p>
        </w:tc>
      </w:tr>
      <w:tr w:rsidR="00972120" w:rsidRPr="00972DB5" w14:paraId="5F156366" w14:textId="77777777" w:rsidTr="00974834">
        <w:tblPrEx>
          <w:tblLook w:val="04A0" w:firstRow="1" w:lastRow="0" w:firstColumn="1" w:lastColumn="0" w:noHBand="0" w:noVBand="1"/>
        </w:tblPrEx>
        <w:tc>
          <w:tcPr>
            <w:tcW w:w="992" w:type="dxa"/>
          </w:tcPr>
          <w:p w14:paraId="0C17CD63" w14:textId="77777777" w:rsidR="00972120" w:rsidRPr="00972DB5" w:rsidRDefault="00972120" w:rsidP="00974834">
            <w:pPr>
              <w:pStyle w:val="Sectiontext"/>
              <w:jc w:val="center"/>
              <w:rPr>
                <w:rFonts w:eastAsia="Arial" w:cs="Arial"/>
                <w:lang w:eastAsia="en-US"/>
              </w:rPr>
            </w:pPr>
          </w:p>
        </w:tc>
        <w:tc>
          <w:tcPr>
            <w:tcW w:w="567" w:type="dxa"/>
            <w:hideMark/>
          </w:tcPr>
          <w:p w14:paraId="082F0CDC" w14:textId="77777777" w:rsidR="00972120" w:rsidRPr="00972DB5" w:rsidRDefault="00972120" w:rsidP="00974834">
            <w:pPr>
              <w:pStyle w:val="Sectiontext"/>
              <w:rPr>
                <w:rFonts w:eastAsia="Arial" w:cs="Arial"/>
                <w:lang w:eastAsia="en-US"/>
              </w:rPr>
            </w:pPr>
            <w:r w:rsidRPr="00972DB5">
              <w:rPr>
                <w:rFonts w:eastAsia="Arial" w:cs="Arial"/>
                <w:lang w:eastAsia="en-US"/>
              </w:rPr>
              <w:t>a.</w:t>
            </w:r>
          </w:p>
        </w:tc>
        <w:tc>
          <w:tcPr>
            <w:tcW w:w="7801" w:type="dxa"/>
            <w:gridSpan w:val="2"/>
          </w:tcPr>
          <w:p w14:paraId="100D08C0" w14:textId="77777777" w:rsidR="00972120" w:rsidRPr="00972DB5" w:rsidRDefault="00972120" w:rsidP="00974834">
            <w:pPr>
              <w:pStyle w:val="Sectiontext"/>
              <w:rPr>
                <w:rFonts w:eastAsia="Arial" w:cs="Arial"/>
                <w:lang w:eastAsia="en-US"/>
              </w:rPr>
            </w:pPr>
            <w:r w:rsidRPr="00972DB5">
              <w:rPr>
                <w:rFonts w:cs="Arial"/>
              </w:rPr>
              <w:t xml:space="preserve">The difference between what the member actually paid and the maximum allowable amount if they stay in accommodation that </w:t>
            </w:r>
            <w:proofErr w:type="gramStart"/>
            <w:r w:rsidRPr="00972DB5">
              <w:rPr>
                <w:rFonts w:cs="Arial"/>
              </w:rPr>
              <w:t>is commercially provided</w:t>
            </w:r>
            <w:proofErr w:type="gramEnd"/>
            <w:r w:rsidRPr="00972DB5">
              <w:rPr>
                <w:rFonts w:cs="Arial"/>
              </w:rPr>
              <w:t>.</w:t>
            </w:r>
          </w:p>
        </w:tc>
      </w:tr>
      <w:tr w:rsidR="00972120" w:rsidRPr="00972DB5" w14:paraId="4F5F6AD3" w14:textId="77777777" w:rsidTr="00974834">
        <w:tblPrEx>
          <w:tblLook w:val="04A0" w:firstRow="1" w:lastRow="0" w:firstColumn="1" w:lastColumn="0" w:noHBand="0" w:noVBand="1"/>
        </w:tblPrEx>
        <w:tc>
          <w:tcPr>
            <w:tcW w:w="992" w:type="dxa"/>
          </w:tcPr>
          <w:p w14:paraId="52931BFE" w14:textId="77777777" w:rsidR="00972120" w:rsidRPr="00972DB5" w:rsidRDefault="00972120" w:rsidP="00974834">
            <w:pPr>
              <w:pStyle w:val="Sectiontext"/>
              <w:jc w:val="center"/>
              <w:rPr>
                <w:rFonts w:eastAsia="Arial" w:cs="Arial"/>
                <w:lang w:eastAsia="en-US"/>
              </w:rPr>
            </w:pPr>
          </w:p>
        </w:tc>
        <w:tc>
          <w:tcPr>
            <w:tcW w:w="567" w:type="dxa"/>
            <w:hideMark/>
          </w:tcPr>
          <w:p w14:paraId="70A5B43D" w14:textId="77777777" w:rsidR="00972120" w:rsidRPr="00972DB5" w:rsidRDefault="00972120" w:rsidP="00974834">
            <w:pPr>
              <w:pStyle w:val="Sectiontext"/>
              <w:rPr>
                <w:rFonts w:eastAsia="Arial" w:cs="Arial"/>
                <w:lang w:eastAsia="en-US"/>
              </w:rPr>
            </w:pPr>
            <w:r w:rsidRPr="00972DB5">
              <w:rPr>
                <w:rFonts w:eastAsia="Arial" w:cs="Arial"/>
                <w:lang w:eastAsia="en-US"/>
              </w:rPr>
              <w:t>b.</w:t>
            </w:r>
          </w:p>
        </w:tc>
        <w:tc>
          <w:tcPr>
            <w:tcW w:w="7801" w:type="dxa"/>
            <w:gridSpan w:val="2"/>
          </w:tcPr>
          <w:p w14:paraId="2000879E" w14:textId="77777777" w:rsidR="00972120" w:rsidRPr="00972DB5" w:rsidRDefault="00972120" w:rsidP="00974834">
            <w:pPr>
              <w:pStyle w:val="Sectiontext"/>
              <w:rPr>
                <w:rFonts w:eastAsia="Arial" w:cs="Arial"/>
                <w:lang w:eastAsia="en-US"/>
              </w:rPr>
            </w:pPr>
            <w:r w:rsidRPr="00972DB5">
              <w:rPr>
                <w:rFonts w:cs="Arial"/>
              </w:rPr>
              <w:t xml:space="preserve">Any amount if they stay in accommodation that </w:t>
            </w:r>
            <w:proofErr w:type="gramStart"/>
            <w:r w:rsidRPr="00972DB5">
              <w:rPr>
                <w:rFonts w:cs="Arial"/>
              </w:rPr>
              <w:t>is provided</w:t>
            </w:r>
            <w:proofErr w:type="gramEnd"/>
            <w:r w:rsidRPr="00972DB5">
              <w:rPr>
                <w:rFonts w:cs="Arial"/>
              </w:rPr>
              <w:t xml:space="preserve"> on a non-commercial basis.</w:t>
            </w:r>
          </w:p>
        </w:tc>
      </w:tr>
      <w:tr w:rsidR="00972120" w:rsidRPr="00972DB5" w14:paraId="0ACB5244" w14:textId="77777777" w:rsidTr="00974834">
        <w:tc>
          <w:tcPr>
            <w:tcW w:w="992" w:type="dxa"/>
          </w:tcPr>
          <w:p w14:paraId="28996A6F" w14:textId="77777777" w:rsidR="00972120" w:rsidRPr="00972DB5" w:rsidRDefault="00972120" w:rsidP="00974834">
            <w:pPr>
              <w:pStyle w:val="Sectiontext"/>
              <w:jc w:val="center"/>
              <w:rPr>
                <w:rFonts w:cs="Arial"/>
              </w:rPr>
            </w:pPr>
            <w:r w:rsidRPr="00972DB5">
              <w:rPr>
                <w:rFonts w:cs="Arial"/>
              </w:rPr>
              <w:t>4.</w:t>
            </w:r>
          </w:p>
        </w:tc>
        <w:tc>
          <w:tcPr>
            <w:tcW w:w="8368" w:type="dxa"/>
            <w:gridSpan w:val="3"/>
          </w:tcPr>
          <w:p w14:paraId="2094E2BE" w14:textId="77777777" w:rsidR="00972120" w:rsidRPr="00972DB5" w:rsidRDefault="00972120" w:rsidP="00974834">
            <w:pPr>
              <w:pStyle w:val="Sectiontext"/>
              <w:rPr>
                <w:rFonts w:cs="Arial"/>
              </w:rPr>
            </w:pPr>
            <w:r w:rsidRPr="00972DB5">
              <w:rPr>
                <w:rFonts w:cs="Arial"/>
              </w:rPr>
              <w:t>For the purposes of meals, if a member visits more than one location in a day, the location for working out the amount they are eligible for is one of the following.</w:t>
            </w:r>
          </w:p>
        </w:tc>
      </w:tr>
      <w:tr w:rsidR="00972120" w:rsidRPr="00972DB5" w14:paraId="5A4A7221" w14:textId="77777777" w:rsidTr="00974834">
        <w:tblPrEx>
          <w:tblLook w:val="04A0" w:firstRow="1" w:lastRow="0" w:firstColumn="1" w:lastColumn="0" w:noHBand="0" w:noVBand="1"/>
        </w:tblPrEx>
        <w:tc>
          <w:tcPr>
            <w:tcW w:w="992" w:type="dxa"/>
          </w:tcPr>
          <w:p w14:paraId="351FB9DE" w14:textId="77777777" w:rsidR="00972120" w:rsidRPr="00972DB5" w:rsidRDefault="00972120" w:rsidP="00974834">
            <w:pPr>
              <w:pStyle w:val="Sectiontext"/>
              <w:jc w:val="center"/>
              <w:rPr>
                <w:rFonts w:eastAsia="Arial" w:cs="Arial"/>
                <w:lang w:eastAsia="en-US"/>
              </w:rPr>
            </w:pPr>
          </w:p>
        </w:tc>
        <w:tc>
          <w:tcPr>
            <w:tcW w:w="567" w:type="dxa"/>
            <w:hideMark/>
          </w:tcPr>
          <w:p w14:paraId="1D2A5836" w14:textId="77777777" w:rsidR="00972120" w:rsidRPr="00972DB5" w:rsidRDefault="00972120" w:rsidP="00974834">
            <w:pPr>
              <w:pStyle w:val="Sectiontext"/>
              <w:rPr>
                <w:rFonts w:eastAsia="Arial" w:cs="Arial"/>
                <w:lang w:eastAsia="en-US"/>
              </w:rPr>
            </w:pPr>
            <w:r w:rsidRPr="00972DB5">
              <w:rPr>
                <w:rFonts w:eastAsia="Arial" w:cs="Arial"/>
                <w:lang w:eastAsia="en-US"/>
              </w:rPr>
              <w:t>a.</w:t>
            </w:r>
          </w:p>
        </w:tc>
        <w:tc>
          <w:tcPr>
            <w:tcW w:w="7801" w:type="dxa"/>
            <w:gridSpan w:val="2"/>
          </w:tcPr>
          <w:p w14:paraId="7C86CBEE" w14:textId="466906A6" w:rsidR="00972120" w:rsidRPr="00972DB5" w:rsidRDefault="00972120" w:rsidP="00974834">
            <w:pPr>
              <w:pStyle w:val="Sectiontext"/>
              <w:rPr>
                <w:rFonts w:eastAsia="Arial" w:cs="Arial"/>
                <w:lang w:eastAsia="en-US"/>
              </w:rPr>
            </w:pPr>
            <w:r w:rsidRPr="00972DB5">
              <w:rPr>
                <w:rFonts w:eastAsia="Arial" w:cs="Arial"/>
                <w:lang w:eastAsia="en-US"/>
              </w:rPr>
              <w:t xml:space="preserve">For a meal that is on the last day of their journey — the location </w:t>
            </w:r>
            <w:r w:rsidRPr="00972DB5">
              <w:rPr>
                <w:rFonts w:cs="Arial"/>
              </w:rPr>
              <w:t>they are at</w:t>
            </w:r>
            <w:r w:rsidR="00286E36">
              <w:rPr>
                <w:rFonts w:cs="Arial"/>
              </w:rPr>
              <w:t>, at</w:t>
            </w:r>
            <w:r w:rsidRPr="00972DB5">
              <w:rPr>
                <w:rFonts w:cs="Arial"/>
              </w:rPr>
              <w:t xml:space="preserve"> the beginning of the day.</w:t>
            </w:r>
          </w:p>
        </w:tc>
      </w:tr>
      <w:tr w:rsidR="00972120" w:rsidRPr="00972DB5" w14:paraId="2EDCC900" w14:textId="77777777" w:rsidTr="00974834">
        <w:tblPrEx>
          <w:tblLook w:val="04A0" w:firstRow="1" w:lastRow="0" w:firstColumn="1" w:lastColumn="0" w:noHBand="0" w:noVBand="1"/>
        </w:tblPrEx>
        <w:tc>
          <w:tcPr>
            <w:tcW w:w="992" w:type="dxa"/>
          </w:tcPr>
          <w:p w14:paraId="750941D0" w14:textId="77777777" w:rsidR="00972120" w:rsidRPr="00972DB5" w:rsidRDefault="00972120" w:rsidP="00974834">
            <w:pPr>
              <w:pStyle w:val="Sectiontext"/>
              <w:jc w:val="center"/>
              <w:rPr>
                <w:rFonts w:eastAsia="Arial" w:cs="Arial"/>
                <w:lang w:eastAsia="en-US"/>
              </w:rPr>
            </w:pPr>
          </w:p>
        </w:tc>
        <w:tc>
          <w:tcPr>
            <w:tcW w:w="567" w:type="dxa"/>
            <w:hideMark/>
          </w:tcPr>
          <w:p w14:paraId="7F2EC2FE" w14:textId="77777777" w:rsidR="00972120" w:rsidRPr="00972DB5" w:rsidRDefault="00972120" w:rsidP="00974834">
            <w:pPr>
              <w:pStyle w:val="Sectiontext"/>
              <w:rPr>
                <w:rFonts w:eastAsia="Arial" w:cs="Arial"/>
                <w:lang w:eastAsia="en-US"/>
              </w:rPr>
            </w:pPr>
            <w:r w:rsidRPr="00972DB5">
              <w:rPr>
                <w:rFonts w:eastAsia="Arial" w:cs="Arial"/>
                <w:lang w:eastAsia="en-US"/>
              </w:rPr>
              <w:t>b.</w:t>
            </w:r>
          </w:p>
        </w:tc>
        <w:tc>
          <w:tcPr>
            <w:tcW w:w="7801" w:type="dxa"/>
            <w:gridSpan w:val="2"/>
          </w:tcPr>
          <w:p w14:paraId="3FFB82FC" w14:textId="1FBF652C" w:rsidR="00972120" w:rsidRPr="00972DB5" w:rsidRDefault="00972120" w:rsidP="00974834">
            <w:pPr>
              <w:pStyle w:val="Sectiontext"/>
              <w:rPr>
                <w:rFonts w:eastAsia="Arial" w:cs="Arial"/>
                <w:lang w:eastAsia="en-US"/>
              </w:rPr>
            </w:pPr>
            <w:r w:rsidRPr="00972DB5">
              <w:rPr>
                <w:rFonts w:cs="Arial"/>
              </w:rPr>
              <w:t>For any other me</w:t>
            </w:r>
            <w:r w:rsidR="00476B3E">
              <w:rPr>
                <w:rFonts w:cs="Arial"/>
              </w:rPr>
              <w:t>al — the location they are at</w:t>
            </w:r>
            <w:r w:rsidR="00155361">
              <w:rPr>
                <w:rFonts w:cs="Arial"/>
              </w:rPr>
              <w:t xml:space="preserve">, at </w:t>
            </w:r>
            <w:r w:rsidRPr="00972DB5">
              <w:rPr>
                <w:rFonts w:cs="Arial"/>
              </w:rPr>
              <w:t>the end of the day</w:t>
            </w:r>
            <w:r w:rsidR="00224263">
              <w:rPr>
                <w:rFonts w:cs="Arial"/>
              </w:rPr>
              <w:t>.</w:t>
            </w:r>
            <w:r w:rsidR="00155361">
              <w:rPr>
                <w:rFonts w:cs="Arial"/>
              </w:rPr>
              <w:t xml:space="preserve"> </w:t>
            </w:r>
          </w:p>
        </w:tc>
      </w:tr>
      <w:tr w:rsidR="00972120" w:rsidRPr="00972DB5" w14:paraId="7A1FA199" w14:textId="77777777" w:rsidTr="00974834">
        <w:tc>
          <w:tcPr>
            <w:tcW w:w="992" w:type="dxa"/>
          </w:tcPr>
          <w:p w14:paraId="6717DB77" w14:textId="5079748A" w:rsidR="00972120" w:rsidRPr="00972DB5" w:rsidRDefault="00972120" w:rsidP="000022D9">
            <w:pPr>
              <w:pStyle w:val="Heading5"/>
              <w:numPr>
                <w:ilvl w:val="0"/>
                <w:numId w:val="17"/>
              </w:numPr>
              <w:rPr>
                <w:rFonts w:cs="Arial"/>
              </w:rPr>
            </w:pPr>
            <w:bookmarkStart w:id="16" w:name="_Toc163736416"/>
            <w:bookmarkStart w:id="17" w:name="bk1341559520Travelformorethan21days"/>
            <w:bookmarkStart w:id="18" w:name="_Toc163736431"/>
          </w:p>
        </w:tc>
        <w:tc>
          <w:tcPr>
            <w:tcW w:w="8368" w:type="dxa"/>
            <w:gridSpan w:val="3"/>
          </w:tcPr>
          <w:p w14:paraId="194B559A" w14:textId="25602AB2" w:rsidR="00972120" w:rsidRPr="00972DB5" w:rsidRDefault="00627831" w:rsidP="00974834">
            <w:pPr>
              <w:pStyle w:val="Heading5"/>
              <w:rPr>
                <w:rFonts w:cs="Arial"/>
              </w:rPr>
            </w:pPr>
            <w:r>
              <w:rPr>
                <w:rFonts w:cs="Arial"/>
              </w:rPr>
              <w:t>Section 9.5.2</w:t>
            </w:r>
            <w:r w:rsidR="00476B3E">
              <w:rPr>
                <w:rFonts w:cs="Arial"/>
              </w:rPr>
              <w:t>2</w:t>
            </w:r>
          </w:p>
        </w:tc>
      </w:tr>
      <w:tr w:rsidR="00972120" w:rsidRPr="00972DB5" w14:paraId="29464321" w14:textId="77777777" w:rsidTr="00974834">
        <w:tc>
          <w:tcPr>
            <w:tcW w:w="992" w:type="dxa"/>
          </w:tcPr>
          <w:p w14:paraId="2A8774AD" w14:textId="77777777" w:rsidR="00972120" w:rsidRPr="00972DB5" w:rsidRDefault="00972120" w:rsidP="00974834">
            <w:pPr>
              <w:pStyle w:val="Sectiontext"/>
              <w:jc w:val="center"/>
              <w:rPr>
                <w:rFonts w:cs="Arial"/>
              </w:rPr>
            </w:pPr>
          </w:p>
        </w:tc>
        <w:tc>
          <w:tcPr>
            <w:tcW w:w="8368" w:type="dxa"/>
            <w:gridSpan w:val="3"/>
          </w:tcPr>
          <w:p w14:paraId="2993E1B2" w14:textId="77777777" w:rsidR="00972120" w:rsidRPr="00972DB5" w:rsidRDefault="00972120" w:rsidP="00974834">
            <w:pPr>
              <w:pStyle w:val="Sectiontext"/>
              <w:rPr>
                <w:rFonts w:cs="Arial"/>
              </w:rPr>
            </w:pPr>
            <w:r w:rsidRPr="00972DB5">
              <w:rPr>
                <w:rFonts w:cs="Arial"/>
                <w:iCs/>
              </w:rPr>
              <w:t>Repeal the section, substitute:</w:t>
            </w:r>
          </w:p>
        </w:tc>
      </w:tr>
    </w:tbl>
    <w:p w14:paraId="078A1E2F" w14:textId="77777777" w:rsidR="00972120" w:rsidRPr="00972DB5" w:rsidRDefault="00972120" w:rsidP="00972120">
      <w:pPr>
        <w:pStyle w:val="Heading5"/>
        <w:rPr>
          <w:rFonts w:cs="Arial"/>
        </w:rPr>
      </w:pPr>
      <w:r w:rsidRPr="00972DB5">
        <w:rPr>
          <w:rFonts w:cs="Arial"/>
        </w:rPr>
        <w:t>9.5.22    Travel for more than 21 days</w:t>
      </w:r>
      <w:bookmarkEnd w:id="16"/>
    </w:p>
    <w:tbl>
      <w:tblPr>
        <w:tblW w:w="9360" w:type="dxa"/>
        <w:tblInd w:w="113" w:type="dxa"/>
        <w:tblLayout w:type="fixed"/>
        <w:tblLook w:val="0000" w:firstRow="0" w:lastRow="0" w:firstColumn="0" w:lastColumn="0" w:noHBand="0" w:noVBand="0"/>
      </w:tblPr>
      <w:tblGrid>
        <w:gridCol w:w="992"/>
        <w:gridCol w:w="567"/>
        <w:gridCol w:w="567"/>
        <w:gridCol w:w="7234"/>
      </w:tblGrid>
      <w:tr w:rsidR="00972120" w:rsidRPr="00972DB5" w14:paraId="3F561D2B" w14:textId="77777777" w:rsidTr="00974834">
        <w:tc>
          <w:tcPr>
            <w:tcW w:w="992" w:type="dxa"/>
          </w:tcPr>
          <w:bookmarkEnd w:id="17"/>
          <w:p w14:paraId="58B4B8B4" w14:textId="77777777" w:rsidR="00972120" w:rsidRPr="00972DB5" w:rsidRDefault="00972120" w:rsidP="00974834">
            <w:pPr>
              <w:pStyle w:val="Sectiontext"/>
              <w:jc w:val="center"/>
              <w:rPr>
                <w:rFonts w:cs="Arial"/>
              </w:rPr>
            </w:pPr>
            <w:r w:rsidRPr="00972DB5">
              <w:rPr>
                <w:rFonts w:cs="Arial"/>
              </w:rPr>
              <w:t>1.</w:t>
            </w:r>
          </w:p>
        </w:tc>
        <w:tc>
          <w:tcPr>
            <w:tcW w:w="8368" w:type="dxa"/>
            <w:gridSpan w:val="3"/>
          </w:tcPr>
          <w:p w14:paraId="281EC41C" w14:textId="0F410C5E" w:rsidR="00972120" w:rsidRPr="00972DB5" w:rsidRDefault="00972120" w:rsidP="00974834">
            <w:pPr>
              <w:pStyle w:val="Sectiontext"/>
              <w:rPr>
                <w:rFonts w:cs="Arial"/>
              </w:rPr>
            </w:pPr>
            <w:r w:rsidRPr="00972DB5">
              <w:rPr>
                <w:rFonts w:cs="Arial"/>
              </w:rPr>
              <w:t xml:space="preserve">This section applies to a member </w:t>
            </w:r>
            <w:r w:rsidR="00234BCF">
              <w:rPr>
                <w:rFonts w:cs="Arial"/>
              </w:rPr>
              <w:t>who meets all of the following.</w:t>
            </w:r>
          </w:p>
        </w:tc>
      </w:tr>
      <w:tr w:rsidR="00972120" w:rsidRPr="00972DB5" w14:paraId="49389390" w14:textId="77777777" w:rsidTr="00974834">
        <w:trPr>
          <w:cantSplit/>
        </w:trPr>
        <w:tc>
          <w:tcPr>
            <w:tcW w:w="992" w:type="dxa"/>
          </w:tcPr>
          <w:p w14:paraId="65A9E0E5" w14:textId="77777777" w:rsidR="00972120" w:rsidRPr="00972DB5" w:rsidRDefault="00972120" w:rsidP="00974834">
            <w:pPr>
              <w:pStyle w:val="Sectiontext"/>
              <w:jc w:val="center"/>
              <w:rPr>
                <w:rFonts w:cs="Arial"/>
              </w:rPr>
            </w:pPr>
          </w:p>
        </w:tc>
        <w:tc>
          <w:tcPr>
            <w:tcW w:w="567" w:type="dxa"/>
          </w:tcPr>
          <w:p w14:paraId="4125AF12" w14:textId="77777777" w:rsidR="00972120" w:rsidRPr="00972DB5" w:rsidRDefault="00972120" w:rsidP="00974834">
            <w:pPr>
              <w:pStyle w:val="Sectiontext"/>
              <w:rPr>
                <w:rFonts w:cs="Arial"/>
              </w:rPr>
            </w:pPr>
            <w:r w:rsidRPr="00972DB5">
              <w:rPr>
                <w:rFonts w:cs="Arial"/>
              </w:rPr>
              <w:t>a.</w:t>
            </w:r>
          </w:p>
        </w:tc>
        <w:tc>
          <w:tcPr>
            <w:tcW w:w="7801" w:type="dxa"/>
            <w:gridSpan w:val="2"/>
          </w:tcPr>
          <w:p w14:paraId="5DBA255F" w14:textId="77777777" w:rsidR="00972120" w:rsidRPr="00972DB5" w:rsidRDefault="00972120" w:rsidP="00974834">
            <w:pPr>
              <w:pStyle w:val="Sectiontext"/>
              <w:rPr>
                <w:rFonts w:cs="Arial"/>
              </w:rPr>
            </w:pPr>
            <w:r w:rsidRPr="00972DB5">
              <w:rPr>
                <w:rFonts w:cs="Arial"/>
              </w:rPr>
              <w:t>They live continuously in a location for 21 days or more in one of the following circumstances.</w:t>
            </w:r>
          </w:p>
        </w:tc>
      </w:tr>
      <w:tr w:rsidR="00972120" w:rsidRPr="00972DB5" w14:paraId="2849B937" w14:textId="77777777" w:rsidTr="00974834">
        <w:tblPrEx>
          <w:tblLook w:val="04A0" w:firstRow="1" w:lastRow="0" w:firstColumn="1" w:lastColumn="0" w:noHBand="0" w:noVBand="1"/>
        </w:tblPrEx>
        <w:tc>
          <w:tcPr>
            <w:tcW w:w="992" w:type="dxa"/>
          </w:tcPr>
          <w:p w14:paraId="1A81E44A" w14:textId="77777777" w:rsidR="00972120" w:rsidRPr="00972DB5" w:rsidRDefault="00972120" w:rsidP="00974834">
            <w:pPr>
              <w:pStyle w:val="Sectiontext"/>
              <w:jc w:val="center"/>
              <w:rPr>
                <w:rFonts w:cs="Arial"/>
                <w:lang w:eastAsia="en-US"/>
              </w:rPr>
            </w:pPr>
          </w:p>
        </w:tc>
        <w:tc>
          <w:tcPr>
            <w:tcW w:w="567" w:type="dxa"/>
          </w:tcPr>
          <w:p w14:paraId="041FB0B8" w14:textId="77777777" w:rsidR="00972120" w:rsidRPr="00972DB5" w:rsidRDefault="00972120" w:rsidP="00974834">
            <w:pPr>
              <w:pStyle w:val="Sectiontext"/>
              <w:rPr>
                <w:rFonts w:cs="Arial"/>
                <w:iCs/>
                <w:lang w:eastAsia="en-US"/>
              </w:rPr>
            </w:pPr>
          </w:p>
        </w:tc>
        <w:tc>
          <w:tcPr>
            <w:tcW w:w="567" w:type="dxa"/>
            <w:hideMark/>
          </w:tcPr>
          <w:p w14:paraId="4ECB4169" w14:textId="77777777" w:rsidR="00972120" w:rsidRPr="00972DB5" w:rsidRDefault="00972120" w:rsidP="00974834">
            <w:pPr>
              <w:pStyle w:val="Sectiontext"/>
              <w:rPr>
                <w:rFonts w:cs="Arial"/>
                <w:iCs/>
                <w:lang w:eastAsia="en-US"/>
              </w:rPr>
            </w:pPr>
            <w:proofErr w:type="spellStart"/>
            <w:r w:rsidRPr="00972DB5">
              <w:rPr>
                <w:rFonts w:cs="Arial"/>
                <w:iCs/>
                <w:lang w:eastAsia="en-US"/>
              </w:rPr>
              <w:t>i</w:t>
            </w:r>
            <w:proofErr w:type="spellEnd"/>
            <w:r w:rsidRPr="00972DB5">
              <w:rPr>
                <w:rFonts w:cs="Arial"/>
                <w:iCs/>
                <w:lang w:eastAsia="en-US"/>
              </w:rPr>
              <w:t>.</w:t>
            </w:r>
          </w:p>
        </w:tc>
        <w:tc>
          <w:tcPr>
            <w:tcW w:w="7234" w:type="dxa"/>
          </w:tcPr>
          <w:p w14:paraId="66992652" w14:textId="77777777" w:rsidR="00972120" w:rsidRPr="00972DB5" w:rsidRDefault="00972120" w:rsidP="00974834">
            <w:pPr>
              <w:pStyle w:val="Sectiontext"/>
              <w:rPr>
                <w:rFonts w:cs="Arial"/>
                <w:shd w:val="clear" w:color="auto" w:fill="FFFFFF"/>
              </w:rPr>
            </w:pPr>
            <w:r w:rsidRPr="00972DB5">
              <w:rPr>
                <w:rFonts w:cs="Arial"/>
                <w:shd w:val="clear" w:color="auto" w:fill="FFFFFF"/>
              </w:rPr>
              <w:t>During a travel period.</w:t>
            </w:r>
          </w:p>
          <w:p w14:paraId="1C5FF514" w14:textId="2AEAE5CD" w:rsidR="00972120" w:rsidRPr="00972DB5" w:rsidRDefault="00972120" w:rsidP="00476B3E">
            <w:pPr>
              <w:pStyle w:val="notepara"/>
              <w:rPr>
                <w:iCs/>
              </w:rPr>
            </w:pPr>
            <w:r w:rsidRPr="00972DB5">
              <w:rPr>
                <w:b/>
                <w:shd w:val="clear" w:color="auto" w:fill="FFFFFF"/>
              </w:rPr>
              <w:t>Note:</w:t>
            </w:r>
            <w:r w:rsidRPr="00972DB5">
              <w:rPr>
                <w:shd w:val="clear" w:color="auto" w:fill="FFFFFF"/>
              </w:rPr>
              <w:tab/>
              <w:t>The member can occupy living-in accommodation or</w:t>
            </w:r>
            <w:r w:rsidR="00476B3E">
              <w:rPr>
                <w:shd w:val="clear" w:color="auto" w:fill="FFFFFF"/>
              </w:rPr>
              <w:t xml:space="preserve"> stay </w:t>
            </w:r>
            <w:proofErr w:type="gramStart"/>
            <w:r w:rsidR="00476B3E">
              <w:rPr>
                <w:shd w:val="clear" w:color="auto" w:fill="FFFFFF"/>
              </w:rPr>
              <w:t>off-base</w:t>
            </w:r>
            <w:proofErr w:type="gramEnd"/>
            <w:r w:rsidR="00476B3E">
              <w:rPr>
                <w:shd w:val="clear" w:color="auto" w:fill="FFFFFF"/>
              </w:rPr>
              <w:t xml:space="preserve"> in another type </w:t>
            </w:r>
            <w:r w:rsidRPr="00972DB5">
              <w:rPr>
                <w:shd w:val="clear" w:color="auto" w:fill="FFFFFF"/>
              </w:rPr>
              <w:t>of accommodation, during the travel period.</w:t>
            </w:r>
          </w:p>
        </w:tc>
      </w:tr>
      <w:tr w:rsidR="00972120" w:rsidRPr="00972DB5" w14:paraId="57E3F812" w14:textId="77777777" w:rsidTr="00974834">
        <w:tblPrEx>
          <w:tblLook w:val="04A0" w:firstRow="1" w:lastRow="0" w:firstColumn="1" w:lastColumn="0" w:noHBand="0" w:noVBand="1"/>
        </w:tblPrEx>
        <w:tc>
          <w:tcPr>
            <w:tcW w:w="992" w:type="dxa"/>
          </w:tcPr>
          <w:p w14:paraId="2F532841" w14:textId="77777777" w:rsidR="00972120" w:rsidRPr="00972DB5" w:rsidRDefault="00972120" w:rsidP="00974834">
            <w:pPr>
              <w:pStyle w:val="Sectiontext"/>
              <w:jc w:val="center"/>
              <w:rPr>
                <w:rFonts w:cs="Arial"/>
                <w:lang w:eastAsia="en-US"/>
              </w:rPr>
            </w:pPr>
          </w:p>
        </w:tc>
        <w:tc>
          <w:tcPr>
            <w:tcW w:w="567" w:type="dxa"/>
          </w:tcPr>
          <w:p w14:paraId="243C2513" w14:textId="77777777" w:rsidR="00972120" w:rsidRPr="00972DB5" w:rsidRDefault="00972120" w:rsidP="00974834">
            <w:pPr>
              <w:pStyle w:val="Sectiontext"/>
              <w:rPr>
                <w:rFonts w:cs="Arial"/>
                <w:iCs/>
                <w:lang w:eastAsia="en-US"/>
              </w:rPr>
            </w:pPr>
          </w:p>
        </w:tc>
        <w:tc>
          <w:tcPr>
            <w:tcW w:w="567" w:type="dxa"/>
            <w:hideMark/>
          </w:tcPr>
          <w:p w14:paraId="32670D1D" w14:textId="77777777" w:rsidR="00972120" w:rsidRPr="00972DB5" w:rsidRDefault="00972120" w:rsidP="00974834">
            <w:pPr>
              <w:pStyle w:val="Sectiontext"/>
              <w:rPr>
                <w:rFonts w:cs="Arial"/>
                <w:iCs/>
                <w:lang w:eastAsia="en-US"/>
              </w:rPr>
            </w:pPr>
            <w:r w:rsidRPr="00972DB5">
              <w:rPr>
                <w:rFonts w:cs="Arial"/>
                <w:iCs/>
                <w:lang w:eastAsia="en-US"/>
              </w:rPr>
              <w:t>ii.</w:t>
            </w:r>
          </w:p>
        </w:tc>
        <w:tc>
          <w:tcPr>
            <w:tcW w:w="7234" w:type="dxa"/>
          </w:tcPr>
          <w:p w14:paraId="366EE8C1" w14:textId="77777777" w:rsidR="00972120" w:rsidRPr="00972DB5" w:rsidRDefault="00972120" w:rsidP="00974834">
            <w:pPr>
              <w:pStyle w:val="Sectiontext"/>
              <w:rPr>
                <w:rFonts w:cs="Arial"/>
                <w:iCs/>
                <w:lang w:eastAsia="en-US"/>
              </w:rPr>
            </w:pPr>
            <w:r w:rsidRPr="00972DB5">
              <w:rPr>
                <w:rFonts w:cs="Arial"/>
                <w:shd w:val="clear" w:color="auto" w:fill="FFFFFF"/>
              </w:rPr>
              <w:t xml:space="preserve">They normally live out and are required to occupy </w:t>
            </w:r>
            <w:r w:rsidRPr="00972DB5">
              <w:rPr>
                <w:rFonts w:cs="Arial"/>
                <w:iCs/>
              </w:rPr>
              <w:t>living-in</w:t>
            </w:r>
            <w:r w:rsidRPr="00972DB5">
              <w:rPr>
                <w:rFonts w:cs="Arial"/>
                <w:shd w:val="clear" w:color="auto" w:fill="FFFFFF"/>
              </w:rPr>
              <w:t xml:space="preserve"> accommodation in their housing benefit location.</w:t>
            </w:r>
          </w:p>
        </w:tc>
      </w:tr>
      <w:tr w:rsidR="00972120" w:rsidRPr="00972DB5" w14:paraId="2C2B3728" w14:textId="77777777" w:rsidTr="00974834">
        <w:trPr>
          <w:cantSplit/>
        </w:trPr>
        <w:tc>
          <w:tcPr>
            <w:tcW w:w="992" w:type="dxa"/>
          </w:tcPr>
          <w:p w14:paraId="5FB0C113" w14:textId="77777777" w:rsidR="00972120" w:rsidRPr="00972DB5" w:rsidRDefault="00972120" w:rsidP="00974834">
            <w:pPr>
              <w:pStyle w:val="Sectiontext"/>
              <w:jc w:val="center"/>
              <w:rPr>
                <w:rFonts w:cs="Arial"/>
              </w:rPr>
            </w:pPr>
          </w:p>
        </w:tc>
        <w:tc>
          <w:tcPr>
            <w:tcW w:w="567" w:type="dxa"/>
          </w:tcPr>
          <w:p w14:paraId="1AEBDD62" w14:textId="77777777" w:rsidR="00972120" w:rsidRPr="00972DB5" w:rsidRDefault="00972120" w:rsidP="00974834">
            <w:pPr>
              <w:pStyle w:val="Sectiontext"/>
              <w:rPr>
                <w:rFonts w:cs="Arial"/>
              </w:rPr>
            </w:pPr>
            <w:r w:rsidRPr="00972DB5">
              <w:rPr>
                <w:rFonts w:cs="Arial"/>
              </w:rPr>
              <w:t>b.</w:t>
            </w:r>
          </w:p>
        </w:tc>
        <w:tc>
          <w:tcPr>
            <w:tcW w:w="7801" w:type="dxa"/>
            <w:gridSpan w:val="2"/>
          </w:tcPr>
          <w:p w14:paraId="6598A628" w14:textId="77777777" w:rsidR="00972120" w:rsidRPr="00972DB5" w:rsidRDefault="00972120" w:rsidP="00974834">
            <w:pPr>
              <w:pStyle w:val="Sectiontext"/>
              <w:rPr>
                <w:rFonts w:cs="Arial"/>
              </w:rPr>
            </w:pPr>
            <w:r w:rsidRPr="00972DB5">
              <w:rPr>
                <w:rFonts w:cs="Arial"/>
              </w:rPr>
              <w:t>They continue to live at the location for a further travel period after the 21</w:t>
            </w:r>
            <w:r w:rsidRPr="00972DB5">
              <w:rPr>
                <w:rFonts w:cs="Arial"/>
                <w:vertAlign w:val="superscript"/>
              </w:rPr>
              <w:t>st</w:t>
            </w:r>
            <w:r w:rsidRPr="00972DB5">
              <w:rPr>
                <w:rFonts w:cs="Arial"/>
              </w:rPr>
              <w:t xml:space="preserve"> day.</w:t>
            </w:r>
          </w:p>
        </w:tc>
      </w:tr>
      <w:tr w:rsidR="00972120" w:rsidRPr="00972DB5" w14:paraId="601260E0" w14:textId="77777777" w:rsidTr="00974834">
        <w:tblPrEx>
          <w:tblLook w:val="04A0" w:firstRow="1" w:lastRow="0" w:firstColumn="1" w:lastColumn="0" w:noHBand="0" w:noVBand="1"/>
        </w:tblPrEx>
        <w:tc>
          <w:tcPr>
            <w:tcW w:w="992" w:type="dxa"/>
          </w:tcPr>
          <w:p w14:paraId="10EFBF38" w14:textId="77777777" w:rsidR="00972120" w:rsidRPr="00972DB5" w:rsidRDefault="00972120" w:rsidP="00974834">
            <w:pPr>
              <w:pStyle w:val="Sectiontext"/>
              <w:jc w:val="center"/>
              <w:rPr>
                <w:rFonts w:cs="Arial"/>
                <w:lang w:eastAsia="en-US"/>
              </w:rPr>
            </w:pPr>
            <w:r w:rsidRPr="00972DB5">
              <w:rPr>
                <w:rFonts w:cs="Arial"/>
                <w:lang w:eastAsia="en-US"/>
              </w:rPr>
              <w:t>2.</w:t>
            </w:r>
          </w:p>
        </w:tc>
        <w:tc>
          <w:tcPr>
            <w:tcW w:w="8368" w:type="dxa"/>
            <w:gridSpan w:val="3"/>
          </w:tcPr>
          <w:p w14:paraId="588777F9" w14:textId="77777777" w:rsidR="00972120" w:rsidRPr="00972DB5" w:rsidRDefault="00972120" w:rsidP="00974834">
            <w:pPr>
              <w:pStyle w:val="Sectiontext"/>
              <w:rPr>
                <w:rFonts w:cs="Arial"/>
                <w:lang w:eastAsia="en-US"/>
              </w:rPr>
            </w:pPr>
            <w:r w:rsidRPr="00972DB5">
              <w:rPr>
                <w:rFonts w:cs="Arial"/>
              </w:rPr>
              <w:t>The member is eligible for all of the following.</w:t>
            </w:r>
          </w:p>
        </w:tc>
      </w:tr>
      <w:tr w:rsidR="00972120" w:rsidRPr="00972DB5" w14:paraId="5E88F30C" w14:textId="77777777" w:rsidTr="00974834">
        <w:tblPrEx>
          <w:tblLook w:val="04A0" w:firstRow="1" w:lastRow="0" w:firstColumn="1" w:lastColumn="0" w:noHBand="0" w:noVBand="1"/>
        </w:tblPrEx>
        <w:tc>
          <w:tcPr>
            <w:tcW w:w="992" w:type="dxa"/>
          </w:tcPr>
          <w:p w14:paraId="3C1B4DE9" w14:textId="77777777" w:rsidR="00972120" w:rsidRPr="00972DB5" w:rsidRDefault="00972120" w:rsidP="00974834">
            <w:pPr>
              <w:pStyle w:val="Sectiontext"/>
              <w:jc w:val="center"/>
              <w:rPr>
                <w:rFonts w:cs="Arial"/>
                <w:lang w:eastAsia="en-US"/>
              </w:rPr>
            </w:pPr>
          </w:p>
        </w:tc>
        <w:tc>
          <w:tcPr>
            <w:tcW w:w="567" w:type="dxa"/>
            <w:hideMark/>
          </w:tcPr>
          <w:p w14:paraId="7E88C9FE" w14:textId="77777777" w:rsidR="00972120" w:rsidRPr="00972DB5" w:rsidRDefault="00972120" w:rsidP="00974834">
            <w:pPr>
              <w:pStyle w:val="Sectiontext"/>
              <w:rPr>
                <w:rFonts w:cs="Arial"/>
                <w:lang w:eastAsia="en-US"/>
              </w:rPr>
            </w:pPr>
            <w:r w:rsidRPr="00972DB5">
              <w:rPr>
                <w:rFonts w:cs="Arial"/>
                <w:lang w:eastAsia="en-US"/>
              </w:rPr>
              <w:t>a.</w:t>
            </w:r>
          </w:p>
        </w:tc>
        <w:tc>
          <w:tcPr>
            <w:tcW w:w="7801" w:type="dxa"/>
            <w:gridSpan w:val="2"/>
          </w:tcPr>
          <w:p w14:paraId="60BA1A1F" w14:textId="77777777" w:rsidR="00972120" w:rsidRPr="00972DB5" w:rsidRDefault="00972120" w:rsidP="00974834">
            <w:pPr>
              <w:pStyle w:val="Sectiontext"/>
              <w:rPr>
                <w:rFonts w:cs="Arial"/>
                <w:lang w:eastAsia="en-US"/>
              </w:rPr>
            </w:pPr>
            <w:r w:rsidRPr="00972DB5">
              <w:rPr>
                <w:rFonts w:cs="Arial"/>
                <w:lang w:eastAsia="en-US"/>
              </w:rPr>
              <w:t>Accommodation on each night in the travel period at the rate set out in Annex 9.5.B Part 1.</w:t>
            </w:r>
          </w:p>
        </w:tc>
      </w:tr>
      <w:tr w:rsidR="00972120" w:rsidRPr="00972DB5" w14:paraId="33B87A85" w14:textId="77777777" w:rsidTr="00974834">
        <w:tblPrEx>
          <w:tblLook w:val="04A0" w:firstRow="1" w:lastRow="0" w:firstColumn="1" w:lastColumn="0" w:noHBand="0" w:noVBand="1"/>
        </w:tblPrEx>
        <w:tc>
          <w:tcPr>
            <w:tcW w:w="992" w:type="dxa"/>
          </w:tcPr>
          <w:p w14:paraId="46E100C1" w14:textId="77777777" w:rsidR="00972120" w:rsidRPr="00972DB5" w:rsidRDefault="00972120" w:rsidP="00974834">
            <w:pPr>
              <w:pStyle w:val="Sectiontext"/>
              <w:jc w:val="center"/>
              <w:rPr>
                <w:rFonts w:cs="Arial"/>
                <w:lang w:eastAsia="en-US"/>
              </w:rPr>
            </w:pPr>
          </w:p>
        </w:tc>
        <w:tc>
          <w:tcPr>
            <w:tcW w:w="567" w:type="dxa"/>
            <w:hideMark/>
          </w:tcPr>
          <w:p w14:paraId="40E6CD72" w14:textId="77777777" w:rsidR="00972120" w:rsidRPr="00972DB5" w:rsidRDefault="00972120" w:rsidP="00974834">
            <w:pPr>
              <w:pStyle w:val="Sectiontext"/>
              <w:rPr>
                <w:rFonts w:cs="Arial"/>
                <w:lang w:eastAsia="en-US"/>
              </w:rPr>
            </w:pPr>
            <w:r w:rsidRPr="00972DB5">
              <w:rPr>
                <w:rFonts w:cs="Arial"/>
                <w:lang w:eastAsia="en-US"/>
              </w:rPr>
              <w:t>b.</w:t>
            </w:r>
          </w:p>
        </w:tc>
        <w:tc>
          <w:tcPr>
            <w:tcW w:w="7801" w:type="dxa"/>
            <w:gridSpan w:val="2"/>
          </w:tcPr>
          <w:p w14:paraId="71646661" w14:textId="77777777" w:rsidR="00972120" w:rsidRPr="00972DB5" w:rsidRDefault="00972120" w:rsidP="00974834">
            <w:pPr>
              <w:pStyle w:val="Sectiontext"/>
              <w:rPr>
                <w:rFonts w:cs="Arial"/>
                <w:lang w:eastAsia="en-US"/>
              </w:rPr>
            </w:pPr>
            <w:r w:rsidRPr="00972DB5">
              <w:rPr>
                <w:rFonts w:cs="Arial"/>
                <w:lang w:eastAsia="en-US"/>
              </w:rPr>
              <w:t>Meals for each meal period at the rate set out in Annex 9.5.B Part 2.</w:t>
            </w:r>
          </w:p>
        </w:tc>
      </w:tr>
      <w:tr w:rsidR="00972120" w:rsidRPr="00972DB5" w14:paraId="4AB51A1A" w14:textId="77777777" w:rsidTr="00974834">
        <w:tblPrEx>
          <w:tblLook w:val="04A0" w:firstRow="1" w:lastRow="0" w:firstColumn="1" w:lastColumn="0" w:noHBand="0" w:noVBand="1"/>
        </w:tblPrEx>
        <w:tc>
          <w:tcPr>
            <w:tcW w:w="992" w:type="dxa"/>
          </w:tcPr>
          <w:p w14:paraId="47410DB8" w14:textId="77777777" w:rsidR="00972120" w:rsidRPr="00972DB5" w:rsidRDefault="00972120" w:rsidP="00974834">
            <w:pPr>
              <w:pStyle w:val="Sectiontext"/>
              <w:jc w:val="center"/>
              <w:rPr>
                <w:rFonts w:cs="Arial"/>
                <w:lang w:eastAsia="en-US"/>
              </w:rPr>
            </w:pPr>
          </w:p>
        </w:tc>
        <w:tc>
          <w:tcPr>
            <w:tcW w:w="567" w:type="dxa"/>
            <w:hideMark/>
          </w:tcPr>
          <w:p w14:paraId="25B817AC" w14:textId="77777777" w:rsidR="00972120" w:rsidRPr="00972DB5" w:rsidRDefault="00972120" w:rsidP="00974834">
            <w:pPr>
              <w:pStyle w:val="Sectiontext"/>
              <w:rPr>
                <w:rFonts w:cs="Arial"/>
                <w:lang w:eastAsia="en-US"/>
              </w:rPr>
            </w:pPr>
            <w:r w:rsidRPr="00972DB5">
              <w:rPr>
                <w:rFonts w:cs="Arial"/>
                <w:lang w:eastAsia="en-US"/>
              </w:rPr>
              <w:t>c.</w:t>
            </w:r>
          </w:p>
        </w:tc>
        <w:tc>
          <w:tcPr>
            <w:tcW w:w="7801" w:type="dxa"/>
            <w:gridSpan w:val="2"/>
          </w:tcPr>
          <w:p w14:paraId="2270F46F" w14:textId="4C11D140" w:rsidR="00972120" w:rsidRPr="00972DB5" w:rsidRDefault="00972120" w:rsidP="00974834">
            <w:pPr>
              <w:pStyle w:val="Sectiontext"/>
              <w:rPr>
                <w:rFonts w:cs="Arial"/>
                <w:lang w:eastAsia="en-US"/>
              </w:rPr>
            </w:pPr>
            <w:r w:rsidRPr="00972DB5">
              <w:rPr>
                <w:rFonts w:cs="Arial"/>
                <w:lang w:eastAsia="en-US"/>
              </w:rPr>
              <w:t>Incidentals for the travel period</w:t>
            </w:r>
            <w:r w:rsidR="00234BCF">
              <w:rPr>
                <w:rFonts w:cs="Arial"/>
                <w:lang w:eastAsia="en-US"/>
              </w:rPr>
              <w:t xml:space="preserve"> at the rate of $11.50 per day.</w:t>
            </w:r>
          </w:p>
          <w:p w14:paraId="625DFCB8" w14:textId="77777777" w:rsidR="00972120" w:rsidRPr="00972DB5" w:rsidRDefault="00972120" w:rsidP="00974834">
            <w:pPr>
              <w:pStyle w:val="notepara"/>
              <w:rPr>
                <w:rFonts w:cs="Arial"/>
              </w:rPr>
            </w:pPr>
            <w:r w:rsidRPr="00972DB5">
              <w:rPr>
                <w:rFonts w:cs="Arial"/>
                <w:b/>
              </w:rPr>
              <w:t>Note:</w:t>
            </w:r>
            <w:r w:rsidRPr="00972DB5">
              <w:rPr>
                <w:rFonts w:cs="Arial"/>
                <w:b/>
              </w:rPr>
              <w:tab/>
            </w:r>
            <w:r w:rsidRPr="00972DB5">
              <w:rPr>
                <w:rFonts w:cs="Arial"/>
              </w:rPr>
              <w:t xml:space="preserve">This item also applies to a member who lives out, if they are required to </w:t>
            </w:r>
            <w:r w:rsidRPr="00972DB5">
              <w:rPr>
                <w:rFonts w:cs="Arial"/>
                <w:iCs/>
              </w:rPr>
              <w:t>occupy living</w:t>
            </w:r>
            <w:r w:rsidRPr="00972DB5">
              <w:rPr>
                <w:rFonts w:cs="Arial"/>
                <w:iCs/>
              </w:rPr>
              <w:noBreakHyphen/>
              <w:t>in accommodation</w:t>
            </w:r>
            <w:r w:rsidRPr="00972DB5">
              <w:rPr>
                <w:rFonts w:cs="Arial"/>
              </w:rPr>
              <w:t xml:space="preserve"> beyond 21 days during a course of training at their primary service location.</w:t>
            </w:r>
          </w:p>
        </w:tc>
      </w:tr>
      <w:tr w:rsidR="00972120" w:rsidRPr="00972DB5" w14:paraId="192F8974" w14:textId="77777777" w:rsidTr="00974834">
        <w:tc>
          <w:tcPr>
            <w:tcW w:w="992" w:type="dxa"/>
          </w:tcPr>
          <w:p w14:paraId="20B72992" w14:textId="77777777" w:rsidR="00972120" w:rsidRPr="00972DB5" w:rsidRDefault="00972120" w:rsidP="00974834">
            <w:pPr>
              <w:pStyle w:val="Sectiontext"/>
              <w:jc w:val="center"/>
              <w:rPr>
                <w:rFonts w:cs="Arial"/>
              </w:rPr>
            </w:pPr>
            <w:r w:rsidRPr="00972DB5">
              <w:rPr>
                <w:rFonts w:cs="Arial"/>
              </w:rPr>
              <w:t>3.</w:t>
            </w:r>
          </w:p>
        </w:tc>
        <w:tc>
          <w:tcPr>
            <w:tcW w:w="8368" w:type="dxa"/>
            <w:gridSpan w:val="3"/>
          </w:tcPr>
          <w:p w14:paraId="2DC27C83" w14:textId="77777777" w:rsidR="00972120" w:rsidRPr="00972DB5" w:rsidRDefault="00972120" w:rsidP="00974834">
            <w:pPr>
              <w:pStyle w:val="Sectiontext"/>
              <w:rPr>
                <w:rFonts w:cs="Arial"/>
              </w:rPr>
            </w:pPr>
            <w:r w:rsidRPr="00972DB5">
              <w:rPr>
                <w:rFonts w:cs="Arial"/>
              </w:rPr>
              <w:t xml:space="preserve">For the purpose of subsection 1, none of the following </w:t>
            </w:r>
            <w:proofErr w:type="gramStart"/>
            <w:r w:rsidRPr="00972DB5">
              <w:rPr>
                <w:rFonts w:cs="Arial"/>
              </w:rPr>
              <w:t>are</w:t>
            </w:r>
            <w:proofErr w:type="gramEnd"/>
            <w:r w:rsidRPr="00972DB5">
              <w:rPr>
                <w:rFonts w:cs="Arial"/>
              </w:rPr>
              <w:t xml:space="preserve"> counted as days in the travel period.</w:t>
            </w:r>
          </w:p>
        </w:tc>
      </w:tr>
      <w:tr w:rsidR="00972120" w:rsidRPr="00972DB5" w14:paraId="7755D876" w14:textId="77777777" w:rsidTr="00974834">
        <w:tblPrEx>
          <w:tblLook w:val="04A0" w:firstRow="1" w:lastRow="0" w:firstColumn="1" w:lastColumn="0" w:noHBand="0" w:noVBand="1"/>
        </w:tblPrEx>
        <w:tc>
          <w:tcPr>
            <w:tcW w:w="992" w:type="dxa"/>
          </w:tcPr>
          <w:p w14:paraId="4FB8F524" w14:textId="77777777" w:rsidR="00972120" w:rsidRPr="00972DB5" w:rsidRDefault="00972120" w:rsidP="00974834">
            <w:pPr>
              <w:pStyle w:val="Sectiontext"/>
              <w:jc w:val="center"/>
              <w:rPr>
                <w:rFonts w:eastAsia="Arial" w:cs="Arial"/>
                <w:lang w:eastAsia="en-US"/>
              </w:rPr>
            </w:pPr>
          </w:p>
        </w:tc>
        <w:tc>
          <w:tcPr>
            <w:tcW w:w="567" w:type="dxa"/>
            <w:hideMark/>
          </w:tcPr>
          <w:p w14:paraId="05A1434B" w14:textId="77777777" w:rsidR="00972120" w:rsidRPr="00972DB5" w:rsidRDefault="00972120" w:rsidP="00974834">
            <w:pPr>
              <w:pStyle w:val="Sectiontext"/>
              <w:rPr>
                <w:rFonts w:eastAsia="Arial" w:cs="Arial"/>
                <w:lang w:eastAsia="en-US"/>
              </w:rPr>
            </w:pPr>
            <w:r w:rsidRPr="00972DB5">
              <w:rPr>
                <w:rFonts w:eastAsia="Arial" w:cs="Arial"/>
                <w:lang w:eastAsia="en-US"/>
              </w:rPr>
              <w:t>a.</w:t>
            </w:r>
          </w:p>
        </w:tc>
        <w:tc>
          <w:tcPr>
            <w:tcW w:w="7801" w:type="dxa"/>
            <w:gridSpan w:val="2"/>
            <w:hideMark/>
          </w:tcPr>
          <w:p w14:paraId="169F463A" w14:textId="77777777" w:rsidR="00972120" w:rsidRPr="00972DB5" w:rsidRDefault="00972120" w:rsidP="00974834">
            <w:pPr>
              <w:pStyle w:val="Sectiontext"/>
              <w:rPr>
                <w:rFonts w:eastAsia="Arial" w:cs="Arial"/>
                <w:lang w:eastAsia="en-US"/>
              </w:rPr>
            </w:pPr>
            <w:r w:rsidRPr="00972DB5">
              <w:rPr>
                <w:rFonts w:eastAsia="Arial" w:cs="Arial"/>
                <w:lang w:eastAsia="en-US"/>
              </w:rPr>
              <w:t>A day on which the member is eligible for field allowance.</w:t>
            </w:r>
          </w:p>
        </w:tc>
      </w:tr>
      <w:tr w:rsidR="00972120" w:rsidRPr="00972DB5" w14:paraId="46846709" w14:textId="77777777" w:rsidTr="00974834">
        <w:tblPrEx>
          <w:tblLook w:val="04A0" w:firstRow="1" w:lastRow="0" w:firstColumn="1" w:lastColumn="0" w:noHBand="0" w:noVBand="1"/>
        </w:tblPrEx>
        <w:tc>
          <w:tcPr>
            <w:tcW w:w="992" w:type="dxa"/>
          </w:tcPr>
          <w:p w14:paraId="335E2C51" w14:textId="77777777" w:rsidR="00972120" w:rsidRPr="00972DB5" w:rsidRDefault="00972120" w:rsidP="00974834">
            <w:pPr>
              <w:pStyle w:val="Sectiontext"/>
              <w:jc w:val="center"/>
              <w:rPr>
                <w:rFonts w:eastAsia="Arial" w:cs="Arial"/>
                <w:lang w:eastAsia="en-US"/>
              </w:rPr>
            </w:pPr>
          </w:p>
        </w:tc>
        <w:tc>
          <w:tcPr>
            <w:tcW w:w="567" w:type="dxa"/>
            <w:hideMark/>
          </w:tcPr>
          <w:p w14:paraId="3ED6E63C" w14:textId="77777777" w:rsidR="00972120" w:rsidRPr="00972DB5" w:rsidRDefault="00972120" w:rsidP="00974834">
            <w:pPr>
              <w:pStyle w:val="Sectiontext"/>
              <w:rPr>
                <w:rFonts w:eastAsia="Arial" w:cs="Arial"/>
                <w:lang w:eastAsia="en-US"/>
              </w:rPr>
            </w:pPr>
            <w:r w:rsidRPr="00972DB5">
              <w:rPr>
                <w:rFonts w:eastAsia="Arial" w:cs="Arial"/>
                <w:lang w:eastAsia="en-US"/>
              </w:rPr>
              <w:t>b.</w:t>
            </w:r>
          </w:p>
        </w:tc>
        <w:tc>
          <w:tcPr>
            <w:tcW w:w="7801" w:type="dxa"/>
            <w:gridSpan w:val="2"/>
            <w:hideMark/>
          </w:tcPr>
          <w:p w14:paraId="554B5839" w14:textId="77777777" w:rsidR="00972120" w:rsidRPr="00972DB5" w:rsidRDefault="00972120" w:rsidP="00974834">
            <w:pPr>
              <w:pStyle w:val="Sectiontext"/>
              <w:rPr>
                <w:rFonts w:eastAsia="Arial" w:cs="Arial"/>
                <w:lang w:eastAsia="en-US"/>
              </w:rPr>
            </w:pPr>
            <w:r w:rsidRPr="00972DB5">
              <w:rPr>
                <w:rFonts w:eastAsia="Arial" w:cs="Arial"/>
                <w:lang w:eastAsia="en-US"/>
              </w:rPr>
              <w:t>A day on which the member is required to isolate.</w:t>
            </w:r>
          </w:p>
        </w:tc>
      </w:tr>
      <w:tr w:rsidR="00972120" w:rsidRPr="00972DB5" w14:paraId="443046B9" w14:textId="77777777" w:rsidTr="00974834">
        <w:tc>
          <w:tcPr>
            <w:tcW w:w="992" w:type="dxa"/>
          </w:tcPr>
          <w:p w14:paraId="6071A66D" w14:textId="77777777" w:rsidR="00972120" w:rsidRPr="00972DB5" w:rsidRDefault="00972120" w:rsidP="00974834">
            <w:pPr>
              <w:pStyle w:val="Sectiontext"/>
              <w:jc w:val="center"/>
              <w:rPr>
                <w:rFonts w:cs="Arial"/>
                <w:lang w:eastAsia="en-US"/>
              </w:rPr>
            </w:pPr>
          </w:p>
        </w:tc>
        <w:tc>
          <w:tcPr>
            <w:tcW w:w="8368" w:type="dxa"/>
            <w:gridSpan w:val="3"/>
          </w:tcPr>
          <w:p w14:paraId="030A7B7E" w14:textId="77777777" w:rsidR="00972120" w:rsidRPr="00972DB5" w:rsidRDefault="00972120" w:rsidP="00974834">
            <w:pPr>
              <w:pStyle w:val="notepara"/>
              <w:rPr>
                <w:rFonts w:cs="Arial"/>
              </w:rPr>
            </w:pPr>
            <w:r w:rsidRPr="00972DB5">
              <w:rPr>
                <w:rFonts w:cs="Arial"/>
                <w:b/>
              </w:rPr>
              <w:t>Note:</w:t>
            </w:r>
            <w:r w:rsidRPr="00972DB5">
              <w:rPr>
                <w:rFonts w:cs="Arial"/>
              </w:rPr>
              <w:tab/>
              <w:t>A day a member is required to isolate may be included in the travel period under section 9.5.9, but not included for this purpose.</w:t>
            </w:r>
          </w:p>
        </w:tc>
      </w:tr>
      <w:tr w:rsidR="00972120" w:rsidRPr="00972DB5" w14:paraId="11795FD7" w14:textId="77777777" w:rsidTr="00974834">
        <w:tc>
          <w:tcPr>
            <w:tcW w:w="992" w:type="dxa"/>
          </w:tcPr>
          <w:p w14:paraId="0B15F8A9" w14:textId="77777777" w:rsidR="00972120" w:rsidRPr="00972DB5" w:rsidRDefault="00972120" w:rsidP="00974834">
            <w:pPr>
              <w:pStyle w:val="Sectiontext"/>
              <w:jc w:val="center"/>
              <w:rPr>
                <w:rFonts w:cs="Arial"/>
              </w:rPr>
            </w:pPr>
            <w:r w:rsidRPr="00972DB5">
              <w:rPr>
                <w:rFonts w:cs="Arial"/>
              </w:rPr>
              <w:t>4.</w:t>
            </w:r>
          </w:p>
        </w:tc>
        <w:tc>
          <w:tcPr>
            <w:tcW w:w="8368" w:type="dxa"/>
            <w:gridSpan w:val="3"/>
          </w:tcPr>
          <w:p w14:paraId="64F12084" w14:textId="77777777" w:rsidR="00972120" w:rsidRPr="00972DB5" w:rsidRDefault="00972120" w:rsidP="00974834">
            <w:pPr>
              <w:pStyle w:val="Sectiontext"/>
              <w:rPr>
                <w:rFonts w:cs="Arial"/>
              </w:rPr>
            </w:pPr>
            <w:r w:rsidRPr="00972DB5">
              <w:rPr>
                <w:rFonts w:cs="Arial"/>
              </w:rPr>
              <w:t>If the member leaves the location to return to their housing benefit location on one of the following days,</w:t>
            </w:r>
            <w:r w:rsidRPr="00972DB5" w:rsidDel="0054732F">
              <w:rPr>
                <w:rFonts w:cs="Arial"/>
              </w:rPr>
              <w:t xml:space="preserve"> </w:t>
            </w:r>
            <w:r w:rsidRPr="00972DB5">
              <w:rPr>
                <w:rFonts w:cs="Arial"/>
              </w:rPr>
              <w:t>their eligibility under this section ends at one of the following times.</w:t>
            </w:r>
          </w:p>
        </w:tc>
      </w:tr>
      <w:tr w:rsidR="00972120" w:rsidRPr="00972DB5" w14:paraId="36A2CD23" w14:textId="77777777" w:rsidTr="00974834">
        <w:tblPrEx>
          <w:tblLook w:val="04A0" w:firstRow="1" w:lastRow="0" w:firstColumn="1" w:lastColumn="0" w:noHBand="0" w:noVBand="1"/>
        </w:tblPrEx>
        <w:tc>
          <w:tcPr>
            <w:tcW w:w="992" w:type="dxa"/>
          </w:tcPr>
          <w:p w14:paraId="785E868E" w14:textId="77777777" w:rsidR="00972120" w:rsidRPr="00972DB5" w:rsidRDefault="00972120" w:rsidP="00974834">
            <w:pPr>
              <w:pStyle w:val="Sectiontext"/>
              <w:jc w:val="center"/>
              <w:rPr>
                <w:rFonts w:cs="Arial"/>
                <w:lang w:eastAsia="en-US"/>
              </w:rPr>
            </w:pPr>
          </w:p>
        </w:tc>
        <w:tc>
          <w:tcPr>
            <w:tcW w:w="567" w:type="dxa"/>
            <w:hideMark/>
          </w:tcPr>
          <w:p w14:paraId="5D5CF26A" w14:textId="77777777" w:rsidR="00972120" w:rsidRPr="00972DB5" w:rsidRDefault="00972120" w:rsidP="00974834">
            <w:pPr>
              <w:pStyle w:val="Sectiontext"/>
              <w:rPr>
                <w:rFonts w:cs="Arial"/>
                <w:lang w:eastAsia="en-US"/>
              </w:rPr>
            </w:pPr>
            <w:r w:rsidRPr="00972DB5">
              <w:rPr>
                <w:rFonts w:cs="Arial"/>
                <w:lang w:eastAsia="en-US"/>
              </w:rPr>
              <w:t>a.</w:t>
            </w:r>
          </w:p>
        </w:tc>
        <w:tc>
          <w:tcPr>
            <w:tcW w:w="7801" w:type="dxa"/>
            <w:gridSpan w:val="2"/>
          </w:tcPr>
          <w:p w14:paraId="51CCBE06" w14:textId="77777777" w:rsidR="00972120" w:rsidRPr="00972DB5" w:rsidRDefault="00972120" w:rsidP="00974834">
            <w:pPr>
              <w:pStyle w:val="Sectiontext"/>
              <w:rPr>
                <w:rFonts w:cs="Arial"/>
                <w:lang w:eastAsia="en-US"/>
              </w:rPr>
            </w:pPr>
            <w:r w:rsidRPr="00972DB5">
              <w:rPr>
                <w:rFonts w:cs="Arial"/>
                <w:lang w:eastAsia="en-US"/>
              </w:rPr>
              <w:t>The 22</w:t>
            </w:r>
            <w:r w:rsidRPr="00972DB5">
              <w:rPr>
                <w:rFonts w:cs="Arial"/>
                <w:vertAlign w:val="superscript"/>
                <w:lang w:eastAsia="en-US"/>
              </w:rPr>
              <w:t>nd</w:t>
            </w:r>
            <w:r w:rsidRPr="00972DB5">
              <w:rPr>
                <w:rFonts w:cs="Arial"/>
                <w:lang w:eastAsia="en-US"/>
              </w:rPr>
              <w:t xml:space="preserve"> day – midnight on that day.</w:t>
            </w:r>
          </w:p>
        </w:tc>
      </w:tr>
      <w:tr w:rsidR="00972120" w:rsidRPr="00972DB5" w14:paraId="69B3E7D5" w14:textId="77777777" w:rsidTr="00974834">
        <w:tblPrEx>
          <w:tblLook w:val="04A0" w:firstRow="1" w:lastRow="0" w:firstColumn="1" w:lastColumn="0" w:noHBand="0" w:noVBand="1"/>
        </w:tblPrEx>
        <w:tc>
          <w:tcPr>
            <w:tcW w:w="992" w:type="dxa"/>
          </w:tcPr>
          <w:p w14:paraId="1EA49334" w14:textId="77777777" w:rsidR="00972120" w:rsidRPr="00972DB5" w:rsidRDefault="00972120" w:rsidP="00974834">
            <w:pPr>
              <w:pStyle w:val="Sectiontext"/>
              <w:jc w:val="center"/>
              <w:rPr>
                <w:rFonts w:cs="Arial"/>
                <w:lang w:eastAsia="en-US"/>
              </w:rPr>
            </w:pPr>
          </w:p>
        </w:tc>
        <w:tc>
          <w:tcPr>
            <w:tcW w:w="567" w:type="dxa"/>
            <w:hideMark/>
          </w:tcPr>
          <w:p w14:paraId="2AB0036A" w14:textId="77777777" w:rsidR="00972120" w:rsidRPr="00972DB5" w:rsidRDefault="00972120" w:rsidP="00974834">
            <w:pPr>
              <w:pStyle w:val="Sectiontext"/>
              <w:rPr>
                <w:rFonts w:cs="Arial"/>
                <w:lang w:eastAsia="en-US"/>
              </w:rPr>
            </w:pPr>
            <w:r w:rsidRPr="00972DB5">
              <w:rPr>
                <w:rFonts w:cs="Arial"/>
                <w:lang w:eastAsia="en-US"/>
              </w:rPr>
              <w:t>b.</w:t>
            </w:r>
          </w:p>
        </w:tc>
        <w:tc>
          <w:tcPr>
            <w:tcW w:w="7801" w:type="dxa"/>
            <w:gridSpan w:val="2"/>
          </w:tcPr>
          <w:p w14:paraId="3D7FC4F6" w14:textId="77777777" w:rsidR="00972120" w:rsidRPr="00972DB5" w:rsidRDefault="00972120" w:rsidP="00974834">
            <w:pPr>
              <w:pStyle w:val="Sectiontext"/>
              <w:rPr>
                <w:rFonts w:cs="Arial"/>
                <w:lang w:eastAsia="en-US"/>
              </w:rPr>
            </w:pPr>
            <w:r w:rsidRPr="00972DB5">
              <w:rPr>
                <w:rFonts w:cs="Arial"/>
                <w:lang w:eastAsia="en-US"/>
              </w:rPr>
              <w:t>Any later day – midday on the day they leave the location.</w:t>
            </w:r>
          </w:p>
        </w:tc>
      </w:tr>
      <w:tr w:rsidR="00972120" w:rsidRPr="00972DB5" w14:paraId="3AB72283" w14:textId="77777777" w:rsidTr="00974834">
        <w:tc>
          <w:tcPr>
            <w:tcW w:w="992" w:type="dxa"/>
          </w:tcPr>
          <w:p w14:paraId="35D1C7BF" w14:textId="77777777" w:rsidR="00972120" w:rsidRPr="00972DB5" w:rsidRDefault="00972120" w:rsidP="00974834">
            <w:pPr>
              <w:pStyle w:val="Sectiontext"/>
              <w:keepNext/>
              <w:keepLines/>
              <w:jc w:val="center"/>
              <w:rPr>
                <w:rFonts w:cs="Arial"/>
                <w:lang w:eastAsia="en-US"/>
              </w:rPr>
            </w:pPr>
            <w:r w:rsidRPr="00972DB5">
              <w:rPr>
                <w:rFonts w:cs="Arial"/>
                <w:lang w:eastAsia="en-US"/>
              </w:rPr>
              <w:t>5.</w:t>
            </w:r>
          </w:p>
        </w:tc>
        <w:tc>
          <w:tcPr>
            <w:tcW w:w="8368" w:type="dxa"/>
            <w:gridSpan w:val="3"/>
          </w:tcPr>
          <w:p w14:paraId="4BE8BD68" w14:textId="77777777" w:rsidR="00972120" w:rsidRPr="00972DB5" w:rsidRDefault="00972120" w:rsidP="00974834">
            <w:pPr>
              <w:pStyle w:val="Sectiontext"/>
              <w:keepNext/>
              <w:keepLines/>
              <w:rPr>
                <w:rFonts w:cs="Arial"/>
                <w:lang w:eastAsia="en-US"/>
              </w:rPr>
            </w:pPr>
            <w:r w:rsidRPr="00972DB5">
              <w:rPr>
                <w:rFonts w:cs="Arial"/>
                <w:lang w:eastAsia="en-US"/>
              </w:rPr>
              <w:t xml:space="preserve">If a member is required to isolate on return to their </w:t>
            </w:r>
            <w:r w:rsidRPr="00972DB5">
              <w:rPr>
                <w:rFonts w:cs="Arial"/>
              </w:rPr>
              <w:t>housing benefit location</w:t>
            </w:r>
            <w:r w:rsidRPr="00972DB5" w:rsidDel="00ED39E6">
              <w:rPr>
                <w:rFonts w:cs="Arial"/>
                <w:lang w:eastAsia="en-US"/>
              </w:rPr>
              <w:t xml:space="preserve"> </w:t>
            </w:r>
            <w:r w:rsidRPr="00972DB5">
              <w:rPr>
                <w:rFonts w:cs="Arial"/>
                <w:lang w:eastAsia="en-US"/>
              </w:rPr>
              <w:t>in a place that is not their residence, they are eligible for the following benefits for their isolation period.</w:t>
            </w:r>
          </w:p>
        </w:tc>
      </w:tr>
      <w:tr w:rsidR="00972120" w:rsidRPr="00972DB5" w14:paraId="71066E36" w14:textId="77777777" w:rsidTr="00974834">
        <w:tblPrEx>
          <w:tblLook w:val="04A0" w:firstRow="1" w:lastRow="0" w:firstColumn="1" w:lastColumn="0" w:noHBand="0" w:noVBand="1"/>
        </w:tblPrEx>
        <w:tc>
          <w:tcPr>
            <w:tcW w:w="992" w:type="dxa"/>
          </w:tcPr>
          <w:p w14:paraId="1EB3CC5D" w14:textId="77777777" w:rsidR="00972120" w:rsidRPr="00972DB5" w:rsidRDefault="00972120" w:rsidP="00974834">
            <w:pPr>
              <w:pStyle w:val="Sectiontext"/>
              <w:jc w:val="center"/>
              <w:rPr>
                <w:rFonts w:cs="Arial"/>
                <w:lang w:eastAsia="en-US"/>
              </w:rPr>
            </w:pPr>
          </w:p>
        </w:tc>
        <w:tc>
          <w:tcPr>
            <w:tcW w:w="567" w:type="dxa"/>
            <w:hideMark/>
          </w:tcPr>
          <w:p w14:paraId="72B3DE47" w14:textId="77777777" w:rsidR="00972120" w:rsidRPr="00972DB5" w:rsidRDefault="00972120" w:rsidP="00974834">
            <w:pPr>
              <w:pStyle w:val="Sectiontext"/>
              <w:rPr>
                <w:rFonts w:cs="Arial"/>
                <w:lang w:eastAsia="en-US"/>
              </w:rPr>
            </w:pPr>
            <w:r w:rsidRPr="00972DB5">
              <w:rPr>
                <w:rFonts w:cs="Arial"/>
                <w:lang w:eastAsia="en-US"/>
              </w:rPr>
              <w:t>a.</w:t>
            </w:r>
          </w:p>
        </w:tc>
        <w:tc>
          <w:tcPr>
            <w:tcW w:w="7801" w:type="dxa"/>
            <w:gridSpan w:val="2"/>
          </w:tcPr>
          <w:p w14:paraId="79634978" w14:textId="77777777" w:rsidR="00972120" w:rsidRPr="00972DB5" w:rsidRDefault="00972120" w:rsidP="00974834">
            <w:pPr>
              <w:pStyle w:val="Sectiontext"/>
              <w:rPr>
                <w:rFonts w:cs="Arial"/>
                <w:lang w:eastAsia="en-US"/>
              </w:rPr>
            </w:pPr>
            <w:r w:rsidRPr="00972DB5">
              <w:rPr>
                <w:rFonts w:cs="Arial"/>
                <w:lang w:eastAsia="en-US"/>
              </w:rPr>
              <w:t>Accommodation under section 9.5.16.</w:t>
            </w:r>
          </w:p>
        </w:tc>
      </w:tr>
      <w:tr w:rsidR="00972120" w:rsidRPr="00972DB5" w14:paraId="29B79FD4" w14:textId="77777777" w:rsidTr="00974834">
        <w:tblPrEx>
          <w:tblLook w:val="04A0" w:firstRow="1" w:lastRow="0" w:firstColumn="1" w:lastColumn="0" w:noHBand="0" w:noVBand="1"/>
        </w:tblPrEx>
        <w:tc>
          <w:tcPr>
            <w:tcW w:w="992" w:type="dxa"/>
          </w:tcPr>
          <w:p w14:paraId="1EBF03EE" w14:textId="77777777" w:rsidR="00972120" w:rsidRPr="00972DB5" w:rsidRDefault="00972120" w:rsidP="00974834">
            <w:pPr>
              <w:pStyle w:val="Sectiontext"/>
              <w:jc w:val="center"/>
              <w:rPr>
                <w:rFonts w:cs="Arial"/>
                <w:lang w:eastAsia="en-US"/>
              </w:rPr>
            </w:pPr>
          </w:p>
        </w:tc>
        <w:tc>
          <w:tcPr>
            <w:tcW w:w="567" w:type="dxa"/>
            <w:hideMark/>
          </w:tcPr>
          <w:p w14:paraId="2106941C" w14:textId="77777777" w:rsidR="00972120" w:rsidRPr="00972DB5" w:rsidRDefault="00972120" w:rsidP="00974834">
            <w:pPr>
              <w:pStyle w:val="Sectiontext"/>
              <w:rPr>
                <w:rFonts w:cs="Arial"/>
                <w:lang w:eastAsia="en-US"/>
              </w:rPr>
            </w:pPr>
            <w:r w:rsidRPr="00972DB5">
              <w:rPr>
                <w:rFonts w:cs="Arial"/>
                <w:lang w:eastAsia="en-US"/>
              </w:rPr>
              <w:t>b.</w:t>
            </w:r>
          </w:p>
        </w:tc>
        <w:tc>
          <w:tcPr>
            <w:tcW w:w="7801" w:type="dxa"/>
            <w:gridSpan w:val="2"/>
          </w:tcPr>
          <w:p w14:paraId="146CB710" w14:textId="77777777" w:rsidR="00972120" w:rsidRPr="00972DB5" w:rsidRDefault="00972120" w:rsidP="00974834">
            <w:pPr>
              <w:pStyle w:val="Sectiontext"/>
              <w:rPr>
                <w:rFonts w:cs="Arial"/>
                <w:lang w:eastAsia="en-US"/>
              </w:rPr>
            </w:pPr>
            <w:r w:rsidRPr="00972DB5">
              <w:rPr>
                <w:rFonts w:cs="Arial"/>
                <w:lang w:eastAsia="en-US"/>
              </w:rPr>
              <w:t>Meals and incidentals under section 9.5.17.</w:t>
            </w:r>
          </w:p>
        </w:tc>
      </w:tr>
      <w:tr w:rsidR="00972120" w:rsidRPr="00972DB5" w14:paraId="3F833046" w14:textId="77777777" w:rsidTr="00974834">
        <w:tc>
          <w:tcPr>
            <w:tcW w:w="992" w:type="dxa"/>
          </w:tcPr>
          <w:p w14:paraId="047B58A4" w14:textId="316FFC38" w:rsidR="00972120" w:rsidRPr="00972DB5" w:rsidRDefault="00972120" w:rsidP="000022D9">
            <w:pPr>
              <w:pStyle w:val="Heading5"/>
              <w:numPr>
                <w:ilvl w:val="0"/>
                <w:numId w:val="17"/>
              </w:numPr>
              <w:rPr>
                <w:rFonts w:cs="Arial"/>
              </w:rPr>
            </w:pPr>
          </w:p>
        </w:tc>
        <w:tc>
          <w:tcPr>
            <w:tcW w:w="8367" w:type="dxa"/>
            <w:gridSpan w:val="3"/>
          </w:tcPr>
          <w:p w14:paraId="0B045024" w14:textId="77777777" w:rsidR="00972120" w:rsidRPr="00972DB5" w:rsidRDefault="00972120" w:rsidP="00974834">
            <w:pPr>
              <w:pStyle w:val="Heading5"/>
              <w:rPr>
                <w:rFonts w:cs="Arial"/>
              </w:rPr>
            </w:pPr>
            <w:r w:rsidRPr="00972DB5">
              <w:rPr>
                <w:rFonts w:cs="Arial"/>
              </w:rPr>
              <w:t xml:space="preserve">Section 9.5.36 </w:t>
            </w:r>
          </w:p>
        </w:tc>
      </w:tr>
      <w:tr w:rsidR="00972120" w:rsidRPr="00972DB5" w14:paraId="742A3B41" w14:textId="77777777" w:rsidTr="00974834">
        <w:tc>
          <w:tcPr>
            <w:tcW w:w="992" w:type="dxa"/>
          </w:tcPr>
          <w:p w14:paraId="26DFB3F0" w14:textId="77777777" w:rsidR="00972120" w:rsidRPr="00972DB5" w:rsidRDefault="00972120" w:rsidP="00974834">
            <w:pPr>
              <w:pStyle w:val="Sectiontext"/>
              <w:jc w:val="center"/>
              <w:rPr>
                <w:rFonts w:cs="Arial"/>
              </w:rPr>
            </w:pPr>
          </w:p>
        </w:tc>
        <w:tc>
          <w:tcPr>
            <w:tcW w:w="8367" w:type="dxa"/>
            <w:gridSpan w:val="3"/>
          </w:tcPr>
          <w:p w14:paraId="6F06D51A" w14:textId="77777777" w:rsidR="00972120" w:rsidRPr="00972DB5" w:rsidRDefault="00972120" w:rsidP="00974834">
            <w:pPr>
              <w:pStyle w:val="Sectiontext"/>
              <w:rPr>
                <w:rFonts w:cs="Arial"/>
              </w:rPr>
            </w:pPr>
            <w:r w:rsidRPr="00972DB5">
              <w:rPr>
                <w:rFonts w:cs="Arial"/>
                <w:iCs/>
              </w:rPr>
              <w:t>Repeal the section, substitute:</w:t>
            </w:r>
          </w:p>
        </w:tc>
      </w:tr>
    </w:tbl>
    <w:p w14:paraId="133033B6" w14:textId="77777777" w:rsidR="00972120" w:rsidRPr="00972DB5" w:rsidRDefault="00972120" w:rsidP="00972120">
      <w:pPr>
        <w:pStyle w:val="Heading5"/>
        <w:rPr>
          <w:rFonts w:cs="Arial"/>
        </w:rPr>
      </w:pPr>
      <w:r w:rsidRPr="00972DB5">
        <w:rPr>
          <w:rFonts w:cs="Arial"/>
        </w:rPr>
        <w:t>9.5.36    Limits on travelling allowance for meals</w:t>
      </w:r>
      <w:bookmarkEnd w:id="18"/>
      <w:r w:rsidRPr="00972DB5">
        <w:rPr>
          <w:rFonts w:cs="Arial"/>
        </w:rPr>
        <w:t xml:space="preserve"> and accommodation</w:t>
      </w:r>
    </w:p>
    <w:tbl>
      <w:tblPr>
        <w:tblW w:w="9360" w:type="dxa"/>
        <w:tblInd w:w="113" w:type="dxa"/>
        <w:tblLayout w:type="fixed"/>
        <w:tblLook w:val="0000" w:firstRow="0" w:lastRow="0" w:firstColumn="0" w:lastColumn="0" w:noHBand="0" w:noVBand="0"/>
      </w:tblPr>
      <w:tblGrid>
        <w:gridCol w:w="992"/>
        <w:gridCol w:w="567"/>
        <w:gridCol w:w="567"/>
        <w:gridCol w:w="7234"/>
      </w:tblGrid>
      <w:tr w:rsidR="00972120" w:rsidRPr="00972DB5" w14:paraId="3317A03A" w14:textId="77777777" w:rsidTr="00974834">
        <w:tc>
          <w:tcPr>
            <w:tcW w:w="992" w:type="dxa"/>
          </w:tcPr>
          <w:p w14:paraId="3B3C93C6" w14:textId="77777777" w:rsidR="00972120" w:rsidRPr="00972DB5" w:rsidRDefault="00972120" w:rsidP="00974834">
            <w:pPr>
              <w:pStyle w:val="Sectiontext"/>
              <w:jc w:val="center"/>
              <w:rPr>
                <w:rFonts w:cs="Arial"/>
              </w:rPr>
            </w:pPr>
            <w:r w:rsidRPr="00972DB5">
              <w:rPr>
                <w:rFonts w:cs="Arial"/>
              </w:rPr>
              <w:t>1.</w:t>
            </w:r>
          </w:p>
        </w:tc>
        <w:tc>
          <w:tcPr>
            <w:tcW w:w="8368" w:type="dxa"/>
            <w:gridSpan w:val="3"/>
          </w:tcPr>
          <w:p w14:paraId="1DFDF7C9" w14:textId="77777777" w:rsidR="00972120" w:rsidRPr="00972DB5" w:rsidRDefault="00972120" w:rsidP="00974834">
            <w:pPr>
              <w:pStyle w:val="Sectiontext"/>
              <w:rPr>
                <w:rFonts w:cs="Arial"/>
              </w:rPr>
            </w:pPr>
            <w:r w:rsidRPr="00972DB5">
              <w:rPr>
                <w:rFonts w:cs="Arial"/>
              </w:rPr>
              <w:t xml:space="preserve">A member is not eligible for travelling allowance when any of the following conditions </w:t>
            </w:r>
            <w:proofErr w:type="gramStart"/>
            <w:r w:rsidRPr="00972DB5">
              <w:rPr>
                <w:rFonts w:cs="Arial"/>
              </w:rPr>
              <w:t>are met</w:t>
            </w:r>
            <w:proofErr w:type="gramEnd"/>
            <w:r w:rsidRPr="00972DB5">
              <w:rPr>
                <w:rFonts w:cs="Arial"/>
              </w:rPr>
              <w:t>.</w:t>
            </w:r>
          </w:p>
        </w:tc>
      </w:tr>
      <w:tr w:rsidR="00972120" w:rsidRPr="00972DB5" w14:paraId="20EF3EA2" w14:textId="77777777" w:rsidTr="00974834">
        <w:trPr>
          <w:cantSplit/>
        </w:trPr>
        <w:tc>
          <w:tcPr>
            <w:tcW w:w="992" w:type="dxa"/>
          </w:tcPr>
          <w:p w14:paraId="2C6AB27B" w14:textId="77777777" w:rsidR="00972120" w:rsidRPr="00972DB5" w:rsidRDefault="00972120" w:rsidP="00974834">
            <w:pPr>
              <w:pStyle w:val="Sectiontext"/>
              <w:jc w:val="center"/>
              <w:rPr>
                <w:rFonts w:cs="Arial"/>
              </w:rPr>
            </w:pPr>
          </w:p>
        </w:tc>
        <w:tc>
          <w:tcPr>
            <w:tcW w:w="567" w:type="dxa"/>
          </w:tcPr>
          <w:p w14:paraId="144DD142" w14:textId="77777777" w:rsidR="00972120" w:rsidRPr="00972DB5" w:rsidRDefault="00972120" w:rsidP="00974834">
            <w:pPr>
              <w:pStyle w:val="Sectiontext"/>
              <w:rPr>
                <w:rFonts w:cs="Arial"/>
              </w:rPr>
            </w:pPr>
            <w:r w:rsidRPr="00972DB5">
              <w:rPr>
                <w:rFonts w:cs="Arial"/>
              </w:rPr>
              <w:t>a.</w:t>
            </w:r>
          </w:p>
        </w:tc>
        <w:tc>
          <w:tcPr>
            <w:tcW w:w="7801" w:type="dxa"/>
            <w:gridSpan w:val="2"/>
          </w:tcPr>
          <w:p w14:paraId="086189C7" w14:textId="13F47839" w:rsidR="00972120" w:rsidRPr="00972DB5" w:rsidRDefault="00972120" w:rsidP="00974834">
            <w:pPr>
              <w:pStyle w:val="Sectiontext"/>
              <w:rPr>
                <w:rFonts w:cs="Arial"/>
              </w:rPr>
            </w:pPr>
            <w:r w:rsidRPr="00972DB5">
              <w:rPr>
                <w:rFonts w:cs="Arial"/>
              </w:rPr>
              <w:t>For the purpose of meals —</w:t>
            </w:r>
            <w:r w:rsidR="00234BCF">
              <w:rPr>
                <w:rFonts w:cs="Arial"/>
              </w:rPr>
              <w:t xml:space="preserve"> if any of the following apply.</w:t>
            </w:r>
          </w:p>
        </w:tc>
      </w:tr>
      <w:tr w:rsidR="00972120" w:rsidRPr="00972DB5" w14:paraId="5538AD06" w14:textId="77777777" w:rsidTr="00974834">
        <w:tblPrEx>
          <w:tblLook w:val="04A0" w:firstRow="1" w:lastRow="0" w:firstColumn="1" w:lastColumn="0" w:noHBand="0" w:noVBand="1"/>
        </w:tblPrEx>
        <w:tc>
          <w:tcPr>
            <w:tcW w:w="992" w:type="dxa"/>
          </w:tcPr>
          <w:p w14:paraId="15428E31" w14:textId="77777777" w:rsidR="00972120" w:rsidRPr="00972DB5" w:rsidRDefault="00972120" w:rsidP="00974834">
            <w:pPr>
              <w:pStyle w:val="Sectiontext"/>
              <w:jc w:val="center"/>
              <w:rPr>
                <w:rFonts w:cs="Arial"/>
                <w:lang w:eastAsia="en-US"/>
              </w:rPr>
            </w:pPr>
          </w:p>
        </w:tc>
        <w:tc>
          <w:tcPr>
            <w:tcW w:w="567" w:type="dxa"/>
          </w:tcPr>
          <w:p w14:paraId="3555B043" w14:textId="77777777" w:rsidR="00972120" w:rsidRPr="00972DB5" w:rsidRDefault="00972120" w:rsidP="00974834">
            <w:pPr>
              <w:pStyle w:val="Sectiontext"/>
              <w:rPr>
                <w:rFonts w:cs="Arial"/>
                <w:iCs/>
                <w:lang w:eastAsia="en-US"/>
              </w:rPr>
            </w:pPr>
          </w:p>
        </w:tc>
        <w:tc>
          <w:tcPr>
            <w:tcW w:w="567" w:type="dxa"/>
            <w:hideMark/>
          </w:tcPr>
          <w:p w14:paraId="3357D89A" w14:textId="77777777" w:rsidR="00972120" w:rsidRPr="00972DB5" w:rsidRDefault="00972120" w:rsidP="00974834">
            <w:pPr>
              <w:pStyle w:val="Sectiontext"/>
              <w:rPr>
                <w:rFonts w:cs="Arial"/>
                <w:iCs/>
                <w:lang w:eastAsia="en-US"/>
              </w:rPr>
            </w:pPr>
            <w:proofErr w:type="spellStart"/>
            <w:r w:rsidRPr="00972DB5">
              <w:rPr>
                <w:rFonts w:cs="Arial"/>
                <w:iCs/>
                <w:lang w:eastAsia="en-US"/>
              </w:rPr>
              <w:t>i</w:t>
            </w:r>
            <w:proofErr w:type="spellEnd"/>
            <w:r w:rsidRPr="00972DB5">
              <w:rPr>
                <w:rFonts w:cs="Arial"/>
                <w:iCs/>
                <w:lang w:eastAsia="en-US"/>
              </w:rPr>
              <w:t>.</w:t>
            </w:r>
          </w:p>
        </w:tc>
        <w:tc>
          <w:tcPr>
            <w:tcW w:w="7234" w:type="dxa"/>
          </w:tcPr>
          <w:p w14:paraId="4C1D52C1" w14:textId="31A5C34D" w:rsidR="00972120" w:rsidRPr="00972DB5" w:rsidRDefault="00972120" w:rsidP="00974834">
            <w:pPr>
              <w:pStyle w:val="Sectiontext"/>
              <w:rPr>
                <w:rFonts w:cs="Arial"/>
              </w:rPr>
            </w:pPr>
            <w:r w:rsidRPr="00972DB5">
              <w:rPr>
                <w:rFonts w:cs="Arial"/>
              </w:rPr>
              <w:t xml:space="preserve">A meal </w:t>
            </w:r>
            <w:proofErr w:type="gramStart"/>
            <w:r w:rsidRPr="00972DB5">
              <w:rPr>
                <w:rFonts w:cs="Arial"/>
              </w:rPr>
              <w:t>is provided</w:t>
            </w:r>
            <w:proofErr w:type="gramEnd"/>
            <w:r w:rsidRPr="00972DB5">
              <w:rPr>
                <w:rFonts w:cs="Arial"/>
              </w:rPr>
              <w:t xml:space="preserve"> to the</w:t>
            </w:r>
            <w:r w:rsidR="00234BCF">
              <w:rPr>
                <w:rFonts w:cs="Arial"/>
              </w:rPr>
              <w:t xml:space="preserve"> member at no cost.</w:t>
            </w:r>
          </w:p>
          <w:p w14:paraId="1BFC828B" w14:textId="77777777" w:rsidR="00972120" w:rsidRPr="00972DB5" w:rsidRDefault="00972120" w:rsidP="00974834">
            <w:pPr>
              <w:pStyle w:val="notepara"/>
              <w:rPr>
                <w:rFonts w:cs="Arial"/>
              </w:rPr>
            </w:pPr>
            <w:r w:rsidRPr="00972DB5">
              <w:rPr>
                <w:rFonts w:cs="Arial"/>
                <w:b/>
              </w:rPr>
              <w:t>Note 1:</w:t>
            </w:r>
            <w:r w:rsidRPr="00972DB5">
              <w:rPr>
                <w:rFonts w:cs="Arial"/>
              </w:rPr>
              <w:tab/>
              <w:t xml:space="preserve">An in-flight meal provided by a commercial carrier </w:t>
            </w:r>
            <w:proofErr w:type="gramStart"/>
            <w:r w:rsidRPr="00972DB5">
              <w:rPr>
                <w:rFonts w:cs="Arial"/>
              </w:rPr>
              <w:t>is not considered</w:t>
            </w:r>
            <w:proofErr w:type="gramEnd"/>
            <w:r w:rsidRPr="00972DB5">
              <w:rPr>
                <w:rFonts w:cs="Arial"/>
              </w:rPr>
              <w:t xml:space="preserve"> a meal for the purposes of this paragraph.</w:t>
            </w:r>
          </w:p>
          <w:p w14:paraId="4128CC76" w14:textId="77777777" w:rsidR="00972120" w:rsidRPr="00972DB5" w:rsidRDefault="00972120" w:rsidP="00974834">
            <w:pPr>
              <w:pStyle w:val="notepara"/>
              <w:rPr>
                <w:rFonts w:cs="Arial"/>
                <w:iCs/>
              </w:rPr>
            </w:pPr>
            <w:r w:rsidRPr="00972DB5">
              <w:rPr>
                <w:rFonts w:cs="Arial"/>
                <w:b/>
                <w:bCs/>
              </w:rPr>
              <w:lastRenderedPageBreak/>
              <w:t>Note 2:</w:t>
            </w:r>
            <w:r w:rsidRPr="00972DB5">
              <w:rPr>
                <w:rFonts w:cs="Arial"/>
                <w:b/>
                <w:bCs/>
              </w:rPr>
              <w:tab/>
            </w:r>
            <w:r w:rsidRPr="00972DB5">
              <w:rPr>
                <w:rFonts w:cs="Arial"/>
                <w:bCs/>
              </w:rPr>
              <w:t>A member who resides privately with family or friends is still eligible for meal allowance.</w:t>
            </w:r>
          </w:p>
        </w:tc>
      </w:tr>
      <w:tr w:rsidR="00972120" w:rsidRPr="00972DB5" w14:paraId="281E5F56" w14:textId="77777777" w:rsidTr="00974834">
        <w:tblPrEx>
          <w:tblLook w:val="04A0" w:firstRow="1" w:lastRow="0" w:firstColumn="1" w:lastColumn="0" w:noHBand="0" w:noVBand="1"/>
        </w:tblPrEx>
        <w:tc>
          <w:tcPr>
            <w:tcW w:w="992" w:type="dxa"/>
          </w:tcPr>
          <w:p w14:paraId="7A529711" w14:textId="77777777" w:rsidR="00972120" w:rsidRPr="00972DB5" w:rsidRDefault="00972120" w:rsidP="00974834">
            <w:pPr>
              <w:pStyle w:val="Sectiontext"/>
              <w:jc w:val="center"/>
              <w:rPr>
                <w:rFonts w:cs="Arial"/>
                <w:lang w:eastAsia="en-US"/>
              </w:rPr>
            </w:pPr>
          </w:p>
        </w:tc>
        <w:tc>
          <w:tcPr>
            <w:tcW w:w="567" w:type="dxa"/>
          </w:tcPr>
          <w:p w14:paraId="4D7A69DA" w14:textId="77777777" w:rsidR="00972120" w:rsidRPr="00972DB5" w:rsidRDefault="00972120" w:rsidP="00974834">
            <w:pPr>
              <w:pStyle w:val="Sectiontext"/>
              <w:rPr>
                <w:rFonts w:cs="Arial"/>
                <w:iCs/>
                <w:lang w:eastAsia="en-US"/>
              </w:rPr>
            </w:pPr>
          </w:p>
        </w:tc>
        <w:tc>
          <w:tcPr>
            <w:tcW w:w="567" w:type="dxa"/>
            <w:hideMark/>
          </w:tcPr>
          <w:p w14:paraId="6C3BA1A4" w14:textId="77777777" w:rsidR="00972120" w:rsidRPr="00972DB5" w:rsidRDefault="00972120" w:rsidP="00974834">
            <w:pPr>
              <w:pStyle w:val="Sectiontext"/>
              <w:rPr>
                <w:rFonts w:cs="Arial"/>
                <w:iCs/>
                <w:lang w:eastAsia="en-US"/>
              </w:rPr>
            </w:pPr>
            <w:r w:rsidRPr="00972DB5">
              <w:rPr>
                <w:rFonts w:cs="Arial"/>
                <w:iCs/>
                <w:lang w:eastAsia="en-US"/>
              </w:rPr>
              <w:t>ii.</w:t>
            </w:r>
          </w:p>
        </w:tc>
        <w:tc>
          <w:tcPr>
            <w:tcW w:w="7234" w:type="dxa"/>
          </w:tcPr>
          <w:p w14:paraId="46B4FB6D" w14:textId="77777777" w:rsidR="00972120" w:rsidRPr="00972DB5" w:rsidRDefault="00972120" w:rsidP="00974834">
            <w:pPr>
              <w:pStyle w:val="Sectiontext"/>
              <w:rPr>
                <w:rFonts w:cs="Arial"/>
                <w:iCs/>
                <w:lang w:eastAsia="en-US"/>
              </w:rPr>
            </w:pPr>
            <w:r w:rsidRPr="00972DB5">
              <w:rPr>
                <w:rFonts w:cs="Arial"/>
              </w:rPr>
              <w:t>The meal period begins before the member's journey.</w:t>
            </w:r>
          </w:p>
        </w:tc>
      </w:tr>
      <w:tr w:rsidR="00972120" w:rsidRPr="00972DB5" w14:paraId="53BEC592" w14:textId="77777777" w:rsidTr="00974834">
        <w:tblPrEx>
          <w:tblLook w:val="04A0" w:firstRow="1" w:lastRow="0" w:firstColumn="1" w:lastColumn="0" w:noHBand="0" w:noVBand="1"/>
        </w:tblPrEx>
        <w:tc>
          <w:tcPr>
            <w:tcW w:w="992" w:type="dxa"/>
          </w:tcPr>
          <w:p w14:paraId="303C3ECF" w14:textId="77777777" w:rsidR="00972120" w:rsidRPr="00972DB5" w:rsidRDefault="00972120" w:rsidP="00974834">
            <w:pPr>
              <w:pStyle w:val="Sectiontext"/>
              <w:jc w:val="center"/>
              <w:rPr>
                <w:rFonts w:cs="Arial"/>
                <w:lang w:eastAsia="en-US"/>
              </w:rPr>
            </w:pPr>
          </w:p>
        </w:tc>
        <w:tc>
          <w:tcPr>
            <w:tcW w:w="567" w:type="dxa"/>
          </w:tcPr>
          <w:p w14:paraId="12425981" w14:textId="77777777" w:rsidR="00972120" w:rsidRPr="00972DB5" w:rsidRDefault="00972120" w:rsidP="00974834">
            <w:pPr>
              <w:pStyle w:val="Sectiontext"/>
              <w:rPr>
                <w:rFonts w:cs="Arial"/>
                <w:iCs/>
                <w:lang w:eastAsia="en-US"/>
              </w:rPr>
            </w:pPr>
          </w:p>
        </w:tc>
        <w:tc>
          <w:tcPr>
            <w:tcW w:w="567" w:type="dxa"/>
            <w:hideMark/>
          </w:tcPr>
          <w:p w14:paraId="16705639" w14:textId="77777777" w:rsidR="00972120" w:rsidRPr="00972DB5" w:rsidRDefault="00972120" w:rsidP="00974834">
            <w:pPr>
              <w:pStyle w:val="Sectiontext"/>
              <w:rPr>
                <w:rFonts w:cs="Arial"/>
                <w:iCs/>
                <w:lang w:eastAsia="en-US"/>
              </w:rPr>
            </w:pPr>
            <w:r w:rsidRPr="00972DB5">
              <w:rPr>
                <w:rFonts w:cs="Arial"/>
                <w:iCs/>
                <w:lang w:eastAsia="en-US"/>
              </w:rPr>
              <w:t>iii.</w:t>
            </w:r>
          </w:p>
        </w:tc>
        <w:tc>
          <w:tcPr>
            <w:tcW w:w="7234" w:type="dxa"/>
          </w:tcPr>
          <w:p w14:paraId="6EA89090" w14:textId="77777777" w:rsidR="00972120" w:rsidRPr="00972DB5" w:rsidRDefault="00972120" w:rsidP="00974834">
            <w:pPr>
              <w:pStyle w:val="Sectiontext"/>
              <w:rPr>
                <w:rFonts w:cs="Arial"/>
                <w:iCs/>
                <w:lang w:eastAsia="en-US"/>
              </w:rPr>
            </w:pPr>
            <w:r w:rsidRPr="00972DB5">
              <w:rPr>
                <w:rFonts w:cs="Arial"/>
              </w:rPr>
              <w:t>The meal period begins after the member's journey.</w:t>
            </w:r>
          </w:p>
        </w:tc>
      </w:tr>
      <w:tr w:rsidR="00972120" w:rsidRPr="00972DB5" w14:paraId="54BB2779" w14:textId="77777777" w:rsidTr="00974834">
        <w:trPr>
          <w:cantSplit/>
        </w:trPr>
        <w:tc>
          <w:tcPr>
            <w:tcW w:w="992" w:type="dxa"/>
          </w:tcPr>
          <w:p w14:paraId="58AE432F" w14:textId="77777777" w:rsidR="00972120" w:rsidRPr="00972DB5" w:rsidRDefault="00972120" w:rsidP="00974834">
            <w:pPr>
              <w:pStyle w:val="Sectiontext"/>
              <w:jc w:val="center"/>
              <w:rPr>
                <w:rFonts w:cs="Arial"/>
              </w:rPr>
            </w:pPr>
          </w:p>
        </w:tc>
        <w:tc>
          <w:tcPr>
            <w:tcW w:w="567" w:type="dxa"/>
          </w:tcPr>
          <w:p w14:paraId="3054576A" w14:textId="77777777" w:rsidR="00972120" w:rsidRPr="00972DB5" w:rsidRDefault="00972120" w:rsidP="00974834">
            <w:pPr>
              <w:pStyle w:val="Sectiontext"/>
              <w:rPr>
                <w:rFonts w:cs="Arial"/>
              </w:rPr>
            </w:pPr>
            <w:r w:rsidRPr="00972DB5">
              <w:rPr>
                <w:rFonts w:cs="Arial"/>
              </w:rPr>
              <w:t>b.</w:t>
            </w:r>
          </w:p>
        </w:tc>
        <w:tc>
          <w:tcPr>
            <w:tcW w:w="7801" w:type="dxa"/>
            <w:gridSpan w:val="2"/>
          </w:tcPr>
          <w:p w14:paraId="2EAA4238" w14:textId="7D5E49CF" w:rsidR="00972120" w:rsidRPr="00972DB5" w:rsidRDefault="00972120" w:rsidP="00974834">
            <w:pPr>
              <w:pStyle w:val="Sectiontext"/>
              <w:rPr>
                <w:rFonts w:cs="Arial"/>
              </w:rPr>
            </w:pPr>
            <w:r w:rsidRPr="00972DB5">
              <w:rPr>
                <w:rFonts w:cs="Arial"/>
              </w:rPr>
              <w:t>For the purpose of accommodation —</w:t>
            </w:r>
            <w:r w:rsidR="00234BCF">
              <w:rPr>
                <w:rFonts w:cs="Arial"/>
              </w:rPr>
              <w:t xml:space="preserve"> if any of the following apply.</w:t>
            </w:r>
          </w:p>
        </w:tc>
      </w:tr>
      <w:tr w:rsidR="00972120" w:rsidRPr="00972DB5" w14:paraId="59CF3461" w14:textId="77777777" w:rsidTr="00974834">
        <w:tblPrEx>
          <w:tblLook w:val="04A0" w:firstRow="1" w:lastRow="0" w:firstColumn="1" w:lastColumn="0" w:noHBand="0" w:noVBand="1"/>
        </w:tblPrEx>
        <w:tc>
          <w:tcPr>
            <w:tcW w:w="992" w:type="dxa"/>
          </w:tcPr>
          <w:p w14:paraId="2AE63196" w14:textId="77777777" w:rsidR="00972120" w:rsidRPr="00972DB5" w:rsidRDefault="00972120" w:rsidP="00974834">
            <w:pPr>
              <w:pStyle w:val="Sectiontext"/>
              <w:jc w:val="center"/>
              <w:rPr>
                <w:rFonts w:cs="Arial"/>
                <w:lang w:eastAsia="en-US"/>
              </w:rPr>
            </w:pPr>
          </w:p>
        </w:tc>
        <w:tc>
          <w:tcPr>
            <w:tcW w:w="567" w:type="dxa"/>
          </w:tcPr>
          <w:p w14:paraId="5C091F28" w14:textId="77777777" w:rsidR="00972120" w:rsidRPr="00972DB5" w:rsidRDefault="00972120" w:rsidP="00974834">
            <w:pPr>
              <w:pStyle w:val="Sectiontext"/>
              <w:rPr>
                <w:rFonts w:cs="Arial"/>
                <w:iCs/>
                <w:lang w:eastAsia="en-US"/>
              </w:rPr>
            </w:pPr>
          </w:p>
        </w:tc>
        <w:tc>
          <w:tcPr>
            <w:tcW w:w="567" w:type="dxa"/>
            <w:hideMark/>
          </w:tcPr>
          <w:p w14:paraId="64FD2F4D" w14:textId="77777777" w:rsidR="00972120" w:rsidRPr="00972DB5" w:rsidRDefault="00972120" w:rsidP="00974834">
            <w:pPr>
              <w:pStyle w:val="Sectiontext"/>
              <w:rPr>
                <w:rFonts w:cs="Arial"/>
                <w:iCs/>
                <w:lang w:eastAsia="en-US"/>
              </w:rPr>
            </w:pPr>
            <w:proofErr w:type="spellStart"/>
            <w:r w:rsidRPr="00972DB5">
              <w:rPr>
                <w:rFonts w:cs="Arial"/>
                <w:iCs/>
                <w:lang w:eastAsia="en-US"/>
              </w:rPr>
              <w:t>i</w:t>
            </w:r>
            <w:proofErr w:type="spellEnd"/>
            <w:r w:rsidRPr="00972DB5">
              <w:rPr>
                <w:rFonts w:cs="Arial"/>
                <w:iCs/>
                <w:lang w:eastAsia="en-US"/>
              </w:rPr>
              <w:t>.</w:t>
            </w:r>
          </w:p>
        </w:tc>
        <w:tc>
          <w:tcPr>
            <w:tcW w:w="7234" w:type="dxa"/>
          </w:tcPr>
          <w:p w14:paraId="600C7AC8" w14:textId="77777777" w:rsidR="00972120" w:rsidRPr="00972DB5" w:rsidRDefault="00972120" w:rsidP="00974834">
            <w:pPr>
              <w:pStyle w:val="Sectiontext"/>
              <w:rPr>
                <w:rFonts w:cs="Arial"/>
                <w:iCs/>
                <w:lang w:eastAsia="en-US"/>
              </w:rPr>
            </w:pPr>
            <w:r w:rsidRPr="00972DB5">
              <w:rPr>
                <w:rFonts w:cs="Arial"/>
              </w:rPr>
              <w:t xml:space="preserve">Accommodation </w:t>
            </w:r>
            <w:proofErr w:type="gramStart"/>
            <w:r w:rsidRPr="00972DB5">
              <w:rPr>
                <w:rFonts w:cs="Arial"/>
              </w:rPr>
              <w:t>is provided</w:t>
            </w:r>
            <w:proofErr w:type="gramEnd"/>
            <w:r w:rsidRPr="00972DB5">
              <w:rPr>
                <w:rFonts w:cs="Arial"/>
              </w:rPr>
              <w:t xml:space="preserve"> to the member at no cost, not including accommodation supplied under section 9.5.16.</w:t>
            </w:r>
          </w:p>
        </w:tc>
      </w:tr>
      <w:tr w:rsidR="00972120" w:rsidRPr="00972DB5" w14:paraId="1135D4A3" w14:textId="77777777" w:rsidTr="00974834">
        <w:tblPrEx>
          <w:tblLook w:val="04A0" w:firstRow="1" w:lastRow="0" w:firstColumn="1" w:lastColumn="0" w:noHBand="0" w:noVBand="1"/>
        </w:tblPrEx>
        <w:tc>
          <w:tcPr>
            <w:tcW w:w="992" w:type="dxa"/>
          </w:tcPr>
          <w:p w14:paraId="7D195263" w14:textId="77777777" w:rsidR="00972120" w:rsidRPr="00972DB5" w:rsidRDefault="00972120" w:rsidP="00974834">
            <w:pPr>
              <w:pStyle w:val="Sectiontext"/>
              <w:jc w:val="center"/>
              <w:rPr>
                <w:rFonts w:cs="Arial"/>
                <w:lang w:eastAsia="en-US"/>
              </w:rPr>
            </w:pPr>
          </w:p>
        </w:tc>
        <w:tc>
          <w:tcPr>
            <w:tcW w:w="567" w:type="dxa"/>
          </w:tcPr>
          <w:p w14:paraId="4F7AA869" w14:textId="77777777" w:rsidR="00972120" w:rsidRPr="00972DB5" w:rsidRDefault="00972120" w:rsidP="00974834">
            <w:pPr>
              <w:pStyle w:val="Sectiontext"/>
              <w:rPr>
                <w:rFonts w:cs="Arial"/>
                <w:iCs/>
                <w:lang w:eastAsia="en-US"/>
              </w:rPr>
            </w:pPr>
          </w:p>
        </w:tc>
        <w:tc>
          <w:tcPr>
            <w:tcW w:w="567" w:type="dxa"/>
            <w:hideMark/>
          </w:tcPr>
          <w:p w14:paraId="2F9B9525" w14:textId="77777777" w:rsidR="00972120" w:rsidRPr="00972DB5" w:rsidRDefault="00972120" w:rsidP="00974834">
            <w:pPr>
              <w:pStyle w:val="Sectiontext"/>
              <w:rPr>
                <w:rFonts w:cs="Arial"/>
                <w:iCs/>
                <w:lang w:eastAsia="en-US"/>
              </w:rPr>
            </w:pPr>
            <w:r w:rsidRPr="00972DB5">
              <w:rPr>
                <w:rFonts w:cs="Arial"/>
                <w:iCs/>
                <w:lang w:eastAsia="en-US"/>
              </w:rPr>
              <w:t>ii.</w:t>
            </w:r>
          </w:p>
        </w:tc>
        <w:tc>
          <w:tcPr>
            <w:tcW w:w="7234" w:type="dxa"/>
          </w:tcPr>
          <w:p w14:paraId="7EB56D7A" w14:textId="77777777" w:rsidR="00972120" w:rsidRPr="00972DB5" w:rsidRDefault="00972120" w:rsidP="00974834">
            <w:pPr>
              <w:pStyle w:val="Sectiontext"/>
              <w:rPr>
                <w:rFonts w:cs="Arial"/>
                <w:iCs/>
                <w:lang w:eastAsia="en-US"/>
              </w:rPr>
            </w:pPr>
            <w:r w:rsidRPr="00972DB5">
              <w:rPr>
                <w:rFonts w:cs="Arial"/>
              </w:rPr>
              <w:t>The member's travel continues overnight without a break for accommodation.</w:t>
            </w:r>
          </w:p>
        </w:tc>
      </w:tr>
      <w:tr w:rsidR="00972120" w:rsidRPr="00972DB5" w14:paraId="0EDC0986" w14:textId="77777777" w:rsidTr="00974834">
        <w:tblPrEx>
          <w:tblLook w:val="04A0" w:firstRow="1" w:lastRow="0" w:firstColumn="1" w:lastColumn="0" w:noHBand="0" w:noVBand="1"/>
        </w:tblPrEx>
        <w:tc>
          <w:tcPr>
            <w:tcW w:w="992" w:type="dxa"/>
          </w:tcPr>
          <w:p w14:paraId="592B39AB" w14:textId="77777777" w:rsidR="00972120" w:rsidRPr="00972DB5" w:rsidRDefault="00972120" w:rsidP="00974834">
            <w:pPr>
              <w:pStyle w:val="Sectiontext"/>
              <w:jc w:val="center"/>
              <w:rPr>
                <w:rFonts w:cs="Arial"/>
                <w:lang w:eastAsia="en-US"/>
              </w:rPr>
            </w:pPr>
          </w:p>
        </w:tc>
        <w:tc>
          <w:tcPr>
            <w:tcW w:w="567" w:type="dxa"/>
          </w:tcPr>
          <w:p w14:paraId="6A5047C2" w14:textId="77777777" w:rsidR="00972120" w:rsidRPr="00972DB5" w:rsidRDefault="00972120" w:rsidP="00974834">
            <w:pPr>
              <w:pStyle w:val="Sectiontext"/>
              <w:rPr>
                <w:rFonts w:cs="Arial"/>
                <w:iCs/>
                <w:lang w:eastAsia="en-US"/>
              </w:rPr>
            </w:pPr>
          </w:p>
        </w:tc>
        <w:tc>
          <w:tcPr>
            <w:tcW w:w="567" w:type="dxa"/>
            <w:hideMark/>
          </w:tcPr>
          <w:p w14:paraId="24DDDA3C" w14:textId="77777777" w:rsidR="00972120" w:rsidRPr="00972DB5" w:rsidRDefault="00972120" w:rsidP="00974834">
            <w:pPr>
              <w:pStyle w:val="Sectiontext"/>
              <w:rPr>
                <w:rFonts w:cs="Arial"/>
                <w:iCs/>
                <w:lang w:eastAsia="en-US"/>
              </w:rPr>
            </w:pPr>
            <w:r w:rsidRPr="00972DB5">
              <w:rPr>
                <w:rFonts w:cs="Arial"/>
                <w:iCs/>
                <w:lang w:eastAsia="en-US"/>
              </w:rPr>
              <w:t>iii.</w:t>
            </w:r>
          </w:p>
        </w:tc>
        <w:tc>
          <w:tcPr>
            <w:tcW w:w="7234" w:type="dxa"/>
          </w:tcPr>
          <w:p w14:paraId="6E09F3D4" w14:textId="77777777" w:rsidR="00972120" w:rsidRPr="00972DB5" w:rsidRDefault="00972120" w:rsidP="00974834">
            <w:pPr>
              <w:pStyle w:val="Sectiontext"/>
              <w:rPr>
                <w:rFonts w:cs="Arial"/>
                <w:iCs/>
                <w:lang w:eastAsia="en-US"/>
              </w:rPr>
            </w:pPr>
            <w:r w:rsidRPr="00972DB5">
              <w:rPr>
                <w:rFonts w:cs="Arial"/>
              </w:rPr>
              <w:t xml:space="preserve">The member is ranked Major or </w:t>
            </w:r>
            <w:proofErr w:type="gramStart"/>
            <w:r w:rsidRPr="00972DB5">
              <w:rPr>
                <w:rFonts w:cs="Arial"/>
              </w:rPr>
              <w:t>lower,</w:t>
            </w:r>
            <w:proofErr w:type="gramEnd"/>
            <w:r w:rsidRPr="00972DB5">
              <w:rPr>
                <w:rFonts w:cs="Arial"/>
              </w:rPr>
              <w:t xml:space="preserve"> and living-in accommodation is available to them.</w:t>
            </w:r>
          </w:p>
        </w:tc>
      </w:tr>
      <w:tr w:rsidR="00972120" w:rsidRPr="00972DB5" w14:paraId="33B85B49" w14:textId="77777777" w:rsidTr="00974834">
        <w:tc>
          <w:tcPr>
            <w:tcW w:w="992" w:type="dxa"/>
          </w:tcPr>
          <w:p w14:paraId="2A6616BF" w14:textId="77777777" w:rsidR="00972120" w:rsidRPr="00972DB5" w:rsidRDefault="00972120" w:rsidP="00974834">
            <w:pPr>
              <w:pStyle w:val="Sectiontext"/>
              <w:jc w:val="center"/>
              <w:rPr>
                <w:rFonts w:cs="Arial"/>
              </w:rPr>
            </w:pPr>
          </w:p>
        </w:tc>
        <w:tc>
          <w:tcPr>
            <w:tcW w:w="8368" w:type="dxa"/>
            <w:gridSpan w:val="3"/>
          </w:tcPr>
          <w:p w14:paraId="298378A7" w14:textId="77777777" w:rsidR="00972120" w:rsidRPr="00972DB5" w:rsidRDefault="00972120" w:rsidP="00974834">
            <w:pPr>
              <w:pStyle w:val="notepara"/>
              <w:rPr>
                <w:rFonts w:cs="Arial"/>
              </w:rPr>
            </w:pPr>
            <w:r w:rsidRPr="00972DB5">
              <w:rPr>
                <w:rFonts w:cs="Arial"/>
                <w:b/>
              </w:rPr>
              <w:t>Note:</w:t>
            </w:r>
            <w:r w:rsidRPr="00972DB5">
              <w:rPr>
                <w:rFonts w:cs="Arial"/>
              </w:rPr>
              <w:t xml:space="preserve"> </w:t>
            </w:r>
            <w:r w:rsidRPr="00972DB5">
              <w:rPr>
                <w:rFonts w:cs="Arial"/>
              </w:rPr>
              <w:tab/>
              <w:t>If living-in accommodation is available but the member chooses to stay off</w:t>
            </w:r>
            <w:r w:rsidRPr="00972DB5">
              <w:rPr>
                <w:rFonts w:cs="Arial"/>
              </w:rPr>
              <w:noBreakHyphen/>
              <w:t>base, they are not eligible for travelling allowance for meals or accommodation.</w:t>
            </w:r>
          </w:p>
        </w:tc>
      </w:tr>
      <w:tr w:rsidR="00972120" w:rsidRPr="00972DB5" w14:paraId="5BD0F70F" w14:textId="77777777" w:rsidTr="00974834">
        <w:tc>
          <w:tcPr>
            <w:tcW w:w="992" w:type="dxa"/>
          </w:tcPr>
          <w:p w14:paraId="4292D756" w14:textId="77777777" w:rsidR="00972120" w:rsidRPr="00972DB5" w:rsidRDefault="00972120" w:rsidP="00974834">
            <w:pPr>
              <w:pStyle w:val="Sectiontext"/>
              <w:jc w:val="center"/>
              <w:rPr>
                <w:rFonts w:cs="Arial"/>
              </w:rPr>
            </w:pPr>
            <w:r w:rsidRPr="00972DB5">
              <w:rPr>
                <w:rFonts w:cs="Arial"/>
              </w:rPr>
              <w:t>2.</w:t>
            </w:r>
          </w:p>
        </w:tc>
        <w:tc>
          <w:tcPr>
            <w:tcW w:w="8368" w:type="dxa"/>
            <w:gridSpan w:val="3"/>
          </w:tcPr>
          <w:p w14:paraId="165BD397" w14:textId="60E79C61" w:rsidR="00972120" w:rsidRPr="00972DB5" w:rsidRDefault="00972120" w:rsidP="00920BB8">
            <w:pPr>
              <w:pStyle w:val="Sectiontext"/>
              <w:rPr>
                <w:rFonts w:cs="Arial"/>
              </w:rPr>
            </w:pPr>
            <w:r w:rsidRPr="00972DB5">
              <w:rPr>
                <w:rFonts w:cs="Arial"/>
              </w:rPr>
              <w:t xml:space="preserve">Despite subparagraph 1.b.iii, a member may receive travelling allowance for accommodation if the CDF considers that occupying living–in accommodation would make the member less efficient in </w:t>
            </w:r>
            <w:r w:rsidR="00920BB8">
              <w:rPr>
                <w:rFonts w:cs="Arial"/>
              </w:rPr>
              <w:t>performing</w:t>
            </w:r>
            <w:r w:rsidRPr="00972DB5">
              <w:rPr>
                <w:rFonts w:cs="Arial"/>
              </w:rPr>
              <w:t xml:space="preserve"> their duties.</w:t>
            </w:r>
          </w:p>
        </w:tc>
      </w:tr>
      <w:tr w:rsidR="00972120" w:rsidRPr="00972DB5" w14:paraId="4CADB0B4" w14:textId="77777777" w:rsidTr="00974834">
        <w:tc>
          <w:tcPr>
            <w:tcW w:w="992" w:type="dxa"/>
          </w:tcPr>
          <w:p w14:paraId="7AA2E4EB" w14:textId="77777777" w:rsidR="00972120" w:rsidRPr="00972DB5" w:rsidRDefault="00972120" w:rsidP="00974834">
            <w:pPr>
              <w:pStyle w:val="Sectiontext"/>
              <w:jc w:val="center"/>
              <w:rPr>
                <w:rFonts w:cs="Arial"/>
              </w:rPr>
            </w:pPr>
            <w:r w:rsidRPr="00972DB5">
              <w:rPr>
                <w:rFonts w:cs="Arial"/>
              </w:rPr>
              <w:t>3.</w:t>
            </w:r>
          </w:p>
        </w:tc>
        <w:tc>
          <w:tcPr>
            <w:tcW w:w="8368" w:type="dxa"/>
            <w:gridSpan w:val="3"/>
          </w:tcPr>
          <w:p w14:paraId="56350FD8" w14:textId="77777777" w:rsidR="00972120" w:rsidRPr="00972DB5" w:rsidRDefault="00972120" w:rsidP="00974834">
            <w:pPr>
              <w:pStyle w:val="Sectiontext"/>
              <w:rPr>
                <w:rFonts w:cs="Arial"/>
              </w:rPr>
            </w:pPr>
            <w:r w:rsidRPr="00972DB5">
              <w:rPr>
                <w:rFonts w:cs="Arial"/>
              </w:rPr>
              <w:t>For the purposes of meals, if a member visits more than one location in a day, the location for working out the amount they are eligible for is one of the following.</w:t>
            </w:r>
          </w:p>
        </w:tc>
      </w:tr>
      <w:tr w:rsidR="00972120" w:rsidRPr="00972DB5" w14:paraId="70A685C2" w14:textId="77777777" w:rsidTr="00974834">
        <w:tblPrEx>
          <w:tblLook w:val="04A0" w:firstRow="1" w:lastRow="0" w:firstColumn="1" w:lastColumn="0" w:noHBand="0" w:noVBand="1"/>
        </w:tblPrEx>
        <w:tc>
          <w:tcPr>
            <w:tcW w:w="992" w:type="dxa"/>
          </w:tcPr>
          <w:p w14:paraId="3E60BE0F" w14:textId="77777777" w:rsidR="00972120" w:rsidRPr="00972DB5" w:rsidRDefault="00972120" w:rsidP="00974834">
            <w:pPr>
              <w:pStyle w:val="Sectiontext"/>
              <w:jc w:val="center"/>
              <w:rPr>
                <w:rFonts w:eastAsia="Arial" w:cs="Arial"/>
                <w:lang w:eastAsia="en-US"/>
              </w:rPr>
            </w:pPr>
          </w:p>
        </w:tc>
        <w:tc>
          <w:tcPr>
            <w:tcW w:w="567" w:type="dxa"/>
            <w:hideMark/>
          </w:tcPr>
          <w:p w14:paraId="20682908" w14:textId="77777777" w:rsidR="00972120" w:rsidRPr="00972DB5" w:rsidRDefault="00972120" w:rsidP="00974834">
            <w:pPr>
              <w:pStyle w:val="Sectiontext"/>
              <w:rPr>
                <w:rFonts w:eastAsia="Arial" w:cs="Arial"/>
                <w:lang w:eastAsia="en-US"/>
              </w:rPr>
            </w:pPr>
            <w:r w:rsidRPr="00972DB5">
              <w:rPr>
                <w:rFonts w:eastAsia="Arial" w:cs="Arial"/>
                <w:lang w:eastAsia="en-US"/>
              </w:rPr>
              <w:t>a.</w:t>
            </w:r>
          </w:p>
        </w:tc>
        <w:tc>
          <w:tcPr>
            <w:tcW w:w="7801" w:type="dxa"/>
            <w:gridSpan w:val="2"/>
          </w:tcPr>
          <w:p w14:paraId="56FADABE" w14:textId="77777777" w:rsidR="00972120" w:rsidRPr="00972DB5" w:rsidRDefault="00972120" w:rsidP="00974834">
            <w:pPr>
              <w:pStyle w:val="Sectiontext"/>
              <w:rPr>
                <w:rFonts w:eastAsia="Arial" w:cs="Arial"/>
                <w:lang w:eastAsia="en-US"/>
              </w:rPr>
            </w:pPr>
            <w:r w:rsidRPr="00972DB5">
              <w:rPr>
                <w:rFonts w:eastAsia="Arial" w:cs="Arial"/>
                <w:lang w:eastAsia="en-US"/>
              </w:rPr>
              <w:t xml:space="preserve">For a meal that is on the last day of their journey — the location </w:t>
            </w:r>
            <w:r w:rsidRPr="00972DB5">
              <w:rPr>
                <w:rFonts w:cs="Arial"/>
              </w:rPr>
              <w:t>they are at, at the beginning of the day.</w:t>
            </w:r>
          </w:p>
        </w:tc>
      </w:tr>
      <w:tr w:rsidR="00972120" w:rsidRPr="00972DB5" w14:paraId="05F29E56" w14:textId="77777777" w:rsidTr="00974834">
        <w:tblPrEx>
          <w:tblLook w:val="04A0" w:firstRow="1" w:lastRow="0" w:firstColumn="1" w:lastColumn="0" w:noHBand="0" w:noVBand="1"/>
        </w:tblPrEx>
        <w:tc>
          <w:tcPr>
            <w:tcW w:w="992" w:type="dxa"/>
          </w:tcPr>
          <w:p w14:paraId="3F666268" w14:textId="77777777" w:rsidR="00972120" w:rsidRPr="00972DB5" w:rsidRDefault="00972120" w:rsidP="00974834">
            <w:pPr>
              <w:pStyle w:val="Sectiontext"/>
              <w:jc w:val="center"/>
              <w:rPr>
                <w:rFonts w:eastAsia="Arial" w:cs="Arial"/>
                <w:lang w:eastAsia="en-US"/>
              </w:rPr>
            </w:pPr>
          </w:p>
        </w:tc>
        <w:tc>
          <w:tcPr>
            <w:tcW w:w="567" w:type="dxa"/>
            <w:hideMark/>
          </w:tcPr>
          <w:p w14:paraId="55D9FE3B" w14:textId="77777777" w:rsidR="00972120" w:rsidRPr="00972DB5" w:rsidRDefault="00972120" w:rsidP="00974834">
            <w:pPr>
              <w:pStyle w:val="Sectiontext"/>
              <w:rPr>
                <w:rFonts w:eastAsia="Arial" w:cs="Arial"/>
                <w:lang w:eastAsia="en-US"/>
              </w:rPr>
            </w:pPr>
            <w:r w:rsidRPr="00972DB5">
              <w:rPr>
                <w:rFonts w:eastAsia="Arial" w:cs="Arial"/>
                <w:lang w:eastAsia="en-US"/>
              </w:rPr>
              <w:t>b.</w:t>
            </w:r>
          </w:p>
        </w:tc>
        <w:tc>
          <w:tcPr>
            <w:tcW w:w="7801" w:type="dxa"/>
            <w:gridSpan w:val="2"/>
          </w:tcPr>
          <w:p w14:paraId="26FAFE18" w14:textId="77777777" w:rsidR="00972120" w:rsidRPr="00972DB5" w:rsidRDefault="00972120" w:rsidP="00974834">
            <w:pPr>
              <w:pStyle w:val="Sectiontext"/>
              <w:rPr>
                <w:rFonts w:eastAsia="Arial" w:cs="Arial"/>
                <w:lang w:eastAsia="en-US"/>
              </w:rPr>
            </w:pPr>
            <w:r w:rsidRPr="00972DB5">
              <w:rPr>
                <w:rFonts w:cs="Arial"/>
              </w:rPr>
              <w:t>For any other meal — the location they are at, at the end of the day.</w:t>
            </w:r>
          </w:p>
        </w:tc>
      </w:tr>
      <w:tr w:rsidR="00972120" w:rsidRPr="00972DB5" w14:paraId="63A1E76C" w14:textId="77777777" w:rsidTr="00974834">
        <w:tc>
          <w:tcPr>
            <w:tcW w:w="992" w:type="dxa"/>
          </w:tcPr>
          <w:p w14:paraId="47B104E3" w14:textId="61FD9410" w:rsidR="00972120" w:rsidRPr="00972DB5" w:rsidRDefault="00972120" w:rsidP="000022D9">
            <w:pPr>
              <w:pStyle w:val="Heading5"/>
              <w:numPr>
                <w:ilvl w:val="0"/>
                <w:numId w:val="17"/>
              </w:numPr>
              <w:rPr>
                <w:rFonts w:cs="Arial"/>
              </w:rPr>
            </w:pPr>
            <w:bookmarkStart w:id="19" w:name="_Toc163736436"/>
            <w:bookmarkStart w:id="20" w:name="bk1636199539Travelformorethan21days"/>
          </w:p>
        </w:tc>
        <w:tc>
          <w:tcPr>
            <w:tcW w:w="8368" w:type="dxa"/>
            <w:gridSpan w:val="3"/>
          </w:tcPr>
          <w:p w14:paraId="6D15426B" w14:textId="043C80FA" w:rsidR="00972120" w:rsidRPr="00972DB5" w:rsidRDefault="00627831" w:rsidP="00974834">
            <w:pPr>
              <w:pStyle w:val="Heading5"/>
              <w:rPr>
                <w:rFonts w:cs="Arial"/>
              </w:rPr>
            </w:pPr>
            <w:r>
              <w:rPr>
                <w:rFonts w:cs="Arial"/>
              </w:rPr>
              <w:t>Section 9.5.41</w:t>
            </w:r>
          </w:p>
        </w:tc>
      </w:tr>
      <w:tr w:rsidR="00972120" w:rsidRPr="00972DB5" w14:paraId="62F45BEE" w14:textId="77777777" w:rsidTr="00974834">
        <w:tc>
          <w:tcPr>
            <w:tcW w:w="992" w:type="dxa"/>
          </w:tcPr>
          <w:p w14:paraId="55381172" w14:textId="77777777" w:rsidR="00972120" w:rsidRPr="00972DB5" w:rsidRDefault="00972120" w:rsidP="00974834">
            <w:pPr>
              <w:pStyle w:val="Sectiontext"/>
              <w:keepNext/>
              <w:keepLines/>
              <w:jc w:val="center"/>
              <w:rPr>
                <w:rFonts w:cs="Arial"/>
              </w:rPr>
            </w:pPr>
          </w:p>
        </w:tc>
        <w:tc>
          <w:tcPr>
            <w:tcW w:w="8368" w:type="dxa"/>
            <w:gridSpan w:val="3"/>
          </w:tcPr>
          <w:p w14:paraId="63021BE0" w14:textId="77777777" w:rsidR="00972120" w:rsidRPr="00972DB5" w:rsidRDefault="00972120" w:rsidP="00974834">
            <w:pPr>
              <w:pStyle w:val="Sectiontext"/>
              <w:keepNext/>
              <w:keepLines/>
              <w:rPr>
                <w:rFonts w:cs="Arial"/>
              </w:rPr>
            </w:pPr>
            <w:r w:rsidRPr="00972DB5">
              <w:rPr>
                <w:rFonts w:cs="Arial"/>
                <w:iCs/>
              </w:rPr>
              <w:t>Repeal the section, substitute:</w:t>
            </w:r>
          </w:p>
        </w:tc>
      </w:tr>
    </w:tbl>
    <w:p w14:paraId="5377A774" w14:textId="77777777" w:rsidR="00972120" w:rsidRPr="00972DB5" w:rsidRDefault="00972120" w:rsidP="00972120">
      <w:pPr>
        <w:pStyle w:val="Heading5"/>
        <w:rPr>
          <w:rFonts w:cs="Arial"/>
        </w:rPr>
      </w:pPr>
      <w:r w:rsidRPr="00972DB5">
        <w:rPr>
          <w:rFonts w:cs="Arial"/>
        </w:rPr>
        <w:t>9.5.41    Travel for more than 21 days</w:t>
      </w:r>
      <w:bookmarkEnd w:id="19"/>
    </w:p>
    <w:tbl>
      <w:tblPr>
        <w:tblW w:w="9365" w:type="dxa"/>
        <w:tblInd w:w="108" w:type="dxa"/>
        <w:tblLayout w:type="fixed"/>
        <w:tblLook w:val="0000" w:firstRow="0" w:lastRow="0" w:firstColumn="0" w:lastColumn="0" w:noHBand="0" w:noVBand="0"/>
      </w:tblPr>
      <w:tblGrid>
        <w:gridCol w:w="995"/>
        <w:gridCol w:w="567"/>
        <w:gridCol w:w="567"/>
        <w:gridCol w:w="7236"/>
      </w:tblGrid>
      <w:tr w:rsidR="00972120" w:rsidRPr="00972DB5" w14:paraId="5E3E8AA6" w14:textId="77777777" w:rsidTr="00974834">
        <w:tc>
          <w:tcPr>
            <w:tcW w:w="995" w:type="dxa"/>
          </w:tcPr>
          <w:bookmarkEnd w:id="20"/>
          <w:p w14:paraId="305FFFDB" w14:textId="77777777" w:rsidR="00972120" w:rsidRPr="00972DB5" w:rsidRDefault="00972120" w:rsidP="00974834">
            <w:pPr>
              <w:pStyle w:val="Sectiontext"/>
              <w:jc w:val="center"/>
              <w:rPr>
                <w:rFonts w:cs="Arial"/>
              </w:rPr>
            </w:pPr>
            <w:r w:rsidRPr="00972DB5">
              <w:rPr>
                <w:rFonts w:cs="Arial"/>
              </w:rPr>
              <w:t>1.</w:t>
            </w:r>
          </w:p>
        </w:tc>
        <w:tc>
          <w:tcPr>
            <w:tcW w:w="8370" w:type="dxa"/>
            <w:gridSpan w:val="3"/>
          </w:tcPr>
          <w:p w14:paraId="6DE751EB" w14:textId="012922BB" w:rsidR="00972120" w:rsidRPr="00972DB5" w:rsidRDefault="00972120" w:rsidP="00974834">
            <w:pPr>
              <w:pStyle w:val="Sectiontext"/>
              <w:rPr>
                <w:rFonts w:cs="Arial"/>
              </w:rPr>
            </w:pPr>
            <w:r w:rsidRPr="00972DB5">
              <w:rPr>
                <w:rFonts w:cs="Arial"/>
              </w:rPr>
              <w:t xml:space="preserve">This section applies to a member </w:t>
            </w:r>
            <w:r w:rsidR="00234BCF">
              <w:rPr>
                <w:rFonts w:cs="Arial"/>
              </w:rPr>
              <w:t>who meets all of the following.</w:t>
            </w:r>
          </w:p>
        </w:tc>
      </w:tr>
      <w:tr w:rsidR="00972120" w:rsidRPr="00972DB5" w14:paraId="798AAED5" w14:textId="77777777" w:rsidTr="00974834">
        <w:tblPrEx>
          <w:tblLook w:val="04A0" w:firstRow="1" w:lastRow="0" w:firstColumn="1" w:lastColumn="0" w:noHBand="0" w:noVBand="1"/>
        </w:tblPrEx>
        <w:tc>
          <w:tcPr>
            <w:tcW w:w="995" w:type="dxa"/>
          </w:tcPr>
          <w:p w14:paraId="2059D9E6" w14:textId="77777777" w:rsidR="00972120" w:rsidRPr="00972DB5" w:rsidRDefault="00972120" w:rsidP="00974834">
            <w:pPr>
              <w:pStyle w:val="Sectiontext"/>
              <w:jc w:val="center"/>
              <w:rPr>
                <w:rFonts w:cs="Arial"/>
                <w:lang w:eastAsia="en-US"/>
              </w:rPr>
            </w:pPr>
          </w:p>
        </w:tc>
        <w:tc>
          <w:tcPr>
            <w:tcW w:w="567" w:type="dxa"/>
          </w:tcPr>
          <w:p w14:paraId="32090CFF" w14:textId="77777777" w:rsidR="00972120" w:rsidRPr="00972DB5" w:rsidRDefault="00972120" w:rsidP="00974834">
            <w:pPr>
              <w:pStyle w:val="Sectiontext"/>
              <w:rPr>
                <w:rFonts w:cs="Arial"/>
                <w:lang w:eastAsia="en-US"/>
              </w:rPr>
            </w:pPr>
            <w:r w:rsidRPr="00972DB5">
              <w:rPr>
                <w:rFonts w:cs="Arial"/>
                <w:lang w:eastAsia="en-US"/>
              </w:rPr>
              <w:t>a.</w:t>
            </w:r>
          </w:p>
        </w:tc>
        <w:tc>
          <w:tcPr>
            <w:tcW w:w="7803" w:type="dxa"/>
            <w:gridSpan w:val="2"/>
          </w:tcPr>
          <w:p w14:paraId="20444E35" w14:textId="77777777" w:rsidR="00972120" w:rsidRPr="00972DB5" w:rsidRDefault="00972120" w:rsidP="00974834">
            <w:pPr>
              <w:pStyle w:val="Sectiontext"/>
              <w:rPr>
                <w:rFonts w:cs="Arial"/>
              </w:rPr>
            </w:pPr>
            <w:r w:rsidRPr="00972DB5">
              <w:rPr>
                <w:rFonts w:cs="Arial"/>
              </w:rPr>
              <w:t>They live continuously in a location for 21 days during a travel period.</w:t>
            </w:r>
          </w:p>
          <w:p w14:paraId="77790A3D" w14:textId="77777777" w:rsidR="00972120" w:rsidRPr="00972DB5" w:rsidRDefault="00972120" w:rsidP="00974834">
            <w:pPr>
              <w:pStyle w:val="notepara"/>
              <w:rPr>
                <w:rFonts w:cs="Arial"/>
              </w:rPr>
            </w:pPr>
            <w:r w:rsidRPr="00972DB5">
              <w:rPr>
                <w:rFonts w:cs="Arial"/>
                <w:b/>
              </w:rPr>
              <w:t xml:space="preserve">Note: </w:t>
            </w:r>
            <w:r w:rsidRPr="00972DB5">
              <w:rPr>
                <w:rFonts w:cs="Arial"/>
                <w:b/>
              </w:rPr>
              <w:tab/>
            </w:r>
            <w:r w:rsidRPr="00972DB5">
              <w:rPr>
                <w:rFonts w:cs="Arial"/>
              </w:rPr>
              <w:t>To avoid doubt, this applies to a member whether they are occupying living-in accommodation or living out.</w:t>
            </w:r>
          </w:p>
        </w:tc>
      </w:tr>
      <w:tr w:rsidR="00972120" w:rsidRPr="00972DB5" w14:paraId="32DA3BDB" w14:textId="77777777" w:rsidTr="00974834">
        <w:trPr>
          <w:cantSplit/>
          <w:trHeight w:val="308"/>
        </w:trPr>
        <w:tc>
          <w:tcPr>
            <w:tcW w:w="995" w:type="dxa"/>
          </w:tcPr>
          <w:p w14:paraId="58621824" w14:textId="77777777" w:rsidR="00972120" w:rsidRPr="00972DB5" w:rsidRDefault="00972120" w:rsidP="00974834">
            <w:pPr>
              <w:rPr>
                <w:rFonts w:ascii="Arial" w:hAnsi="Arial" w:cs="Arial"/>
              </w:rPr>
            </w:pPr>
          </w:p>
        </w:tc>
        <w:tc>
          <w:tcPr>
            <w:tcW w:w="567" w:type="dxa"/>
          </w:tcPr>
          <w:p w14:paraId="4644F32C" w14:textId="77777777" w:rsidR="00972120" w:rsidRPr="00972DB5" w:rsidRDefault="00972120" w:rsidP="00974834">
            <w:pPr>
              <w:pStyle w:val="Sectiontext"/>
              <w:rPr>
                <w:rFonts w:cs="Arial"/>
              </w:rPr>
            </w:pPr>
            <w:r w:rsidRPr="00972DB5">
              <w:rPr>
                <w:rFonts w:cs="Arial"/>
              </w:rPr>
              <w:t>b.</w:t>
            </w:r>
          </w:p>
        </w:tc>
        <w:tc>
          <w:tcPr>
            <w:tcW w:w="7803" w:type="dxa"/>
            <w:gridSpan w:val="2"/>
          </w:tcPr>
          <w:p w14:paraId="5E31AD82" w14:textId="77777777" w:rsidR="00972120" w:rsidRPr="00972DB5" w:rsidRDefault="00972120" w:rsidP="00974834">
            <w:pPr>
              <w:pStyle w:val="Sectiontext"/>
              <w:rPr>
                <w:rFonts w:cs="Arial"/>
              </w:rPr>
            </w:pPr>
            <w:r w:rsidRPr="00972DB5">
              <w:rPr>
                <w:rFonts w:cs="Arial"/>
              </w:rPr>
              <w:t>They continue to live at the location for a further travel period after the 21</w:t>
            </w:r>
            <w:r w:rsidRPr="00972DB5">
              <w:rPr>
                <w:rFonts w:cs="Arial"/>
                <w:vertAlign w:val="superscript"/>
              </w:rPr>
              <w:t>st</w:t>
            </w:r>
            <w:r w:rsidRPr="00972DB5">
              <w:rPr>
                <w:rFonts w:cs="Arial"/>
              </w:rPr>
              <w:t xml:space="preserve"> day.</w:t>
            </w:r>
          </w:p>
        </w:tc>
      </w:tr>
      <w:tr w:rsidR="00972120" w:rsidRPr="00972DB5" w14:paraId="6B4A0F50" w14:textId="77777777" w:rsidTr="00974834">
        <w:tc>
          <w:tcPr>
            <w:tcW w:w="995" w:type="dxa"/>
          </w:tcPr>
          <w:p w14:paraId="7936FC0C" w14:textId="77777777" w:rsidR="00972120" w:rsidRPr="00972DB5" w:rsidRDefault="00972120" w:rsidP="00974834">
            <w:pPr>
              <w:pStyle w:val="Sectiontext"/>
              <w:jc w:val="center"/>
              <w:rPr>
                <w:rFonts w:cs="Arial"/>
              </w:rPr>
            </w:pPr>
            <w:r w:rsidRPr="00972DB5">
              <w:rPr>
                <w:rFonts w:cs="Arial"/>
                <w:lang w:eastAsia="en-US"/>
              </w:rPr>
              <w:t>2.</w:t>
            </w:r>
          </w:p>
        </w:tc>
        <w:tc>
          <w:tcPr>
            <w:tcW w:w="8370" w:type="dxa"/>
            <w:gridSpan w:val="3"/>
          </w:tcPr>
          <w:p w14:paraId="4D70611A" w14:textId="228819CE" w:rsidR="00972120" w:rsidRPr="00972DB5" w:rsidRDefault="00972120" w:rsidP="00974834">
            <w:pPr>
              <w:pStyle w:val="Sectiontext"/>
              <w:rPr>
                <w:rFonts w:cs="Arial"/>
              </w:rPr>
            </w:pPr>
            <w:proofErr w:type="gramStart"/>
            <w:r w:rsidRPr="00972DB5">
              <w:rPr>
                <w:rFonts w:cs="Arial"/>
                <w:lang w:eastAsia="en-US"/>
              </w:rPr>
              <w:t>For the purpose of</w:t>
            </w:r>
            <w:proofErr w:type="gramEnd"/>
            <w:r w:rsidRPr="00972DB5">
              <w:rPr>
                <w:rFonts w:cs="Arial"/>
                <w:lang w:eastAsia="en-US"/>
              </w:rPr>
              <w:t xml:space="preserve"> calculating the number of days in the member’s travel peri</w:t>
            </w:r>
            <w:r w:rsidR="00234BCF">
              <w:rPr>
                <w:rFonts w:cs="Arial"/>
                <w:lang w:eastAsia="en-US"/>
              </w:rPr>
              <w:t>od, all of the following apply.</w:t>
            </w:r>
          </w:p>
        </w:tc>
      </w:tr>
      <w:tr w:rsidR="00972120" w:rsidRPr="00972DB5" w14:paraId="15725506" w14:textId="77777777" w:rsidTr="00974834">
        <w:tblPrEx>
          <w:tblLook w:val="04A0" w:firstRow="1" w:lastRow="0" w:firstColumn="1" w:lastColumn="0" w:noHBand="0" w:noVBand="1"/>
        </w:tblPrEx>
        <w:tc>
          <w:tcPr>
            <w:tcW w:w="995" w:type="dxa"/>
          </w:tcPr>
          <w:p w14:paraId="133A6D58" w14:textId="77777777" w:rsidR="00972120" w:rsidRPr="00972DB5" w:rsidRDefault="00972120" w:rsidP="00974834">
            <w:pPr>
              <w:pStyle w:val="Sectiontext"/>
              <w:rPr>
                <w:rFonts w:eastAsia="Arial" w:cs="Arial"/>
                <w:lang w:eastAsia="en-US"/>
              </w:rPr>
            </w:pPr>
          </w:p>
        </w:tc>
        <w:tc>
          <w:tcPr>
            <w:tcW w:w="567" w:type="dxa"/>
            <w:hideMark/>
          </w:tcPr>
          <w:p w14:paraId="4381976B" w14:textId="77777777" w:rsidR="00972120" w:rsidRPr="00972DB5" w:rsidRDefault="00972120" w:rsidP="00974834">
            <w:pPr>
              <w:pStyle w:val="Sectiontext"/>
              <w:rPr>
                <w:rFonts w:eastAsia="Arial" w:cs="Arial"/>
                <w:lang w:eastAsia="en-US"/>
              </w:rPr>
            </w:pPr>
            <w:r w:rsidRPr="00972DB5">
              <w:rPr>
                <w:rFonts w:eastAsia="Arial" w:cs="Arial"/>
                <w:lang w:eastAsia="en-US"/>
              </w:rPr>
              <w:t>a.</w:t>
            </w:r>
          </w:p>
        </w:tc>
        <w:tc>
          <w:tcPr>
            <w:tcW w:w="7803" w:type="dxa"/>
            <w:gridSpan w:val="2"/>
          </w:tcPr>
          <w:p w14:paraId="5D9AC487" w14:textId="77777777" w:rsidR="00972120" w:rsidRPr="00972DB5" w:rsidRDefault="00972120" w:rsidP="00974834">
            <w:pPr>
              <w:pStyle w:val="Sectiontext"/>
              <w:rPr>
                <w:rFonts w:eastAsia="Arial" w:cs="Arial"/>
              </w:rPr>
            </w:pPr>
            <w:r w:rsidRPr="00972DB5">
              <w:rPr>
                <w:rFonts w:cs="Arial"/>
                <w:lang w:eastAsia="en-US"/>
              </w:rPr>
              <w:t xml:space="preserve">A day on which the member meets any of the following </w:t>
            </w:r>
            <w:proofErr w:type="gramStart"/>
            <w:r w:rsidRPr="00972DB5">
              <w:rPr>
                <w:rFonts w:cs="Arial"/>
                <w:lang w:eastAsia="en-US"/>
              </w:rPr>
              <w:t>is not counted</w:t>
            </w:r>
            <w:proofErr w:type="gramEnd"/>
            <w:r w:rsidRPr="00972DB5">
              <w:rPr>
                <w:rFonts w:cs="Arial"/>
                <w:lang w:eastAsia="en-US"/>
              </w:rPr>
              <w:t xml:space="preserve"> towards the travel period.</w:t>
            </w:r>
          </w:p>
        </w:tc>
      </w:tr>
      <w:tr w:rsidR="00972120" w:rsidRPr="00972DB5" w14:paraId="77BF5F56" w14:textId="77777777" w:rsidTr="00974834">
        <w:tc>
          <w:tcPr>
            <w:tcW w:w="995" w:type="dxa"/>
          </w:tcPr>
          <w:p w14:paraId="5E3482D2" w14:textId="77777777" w:rsidR="00972120" w:rsidRPr="00972DB5" w:rsidRDefault="00972120" w:rsidP="00974834">
            <w:pPr>
              <w:pStyle w:val="Sectiontext"/>
              <w:jc w:val="center"/>
              <w:rPr>
                <w:rFonts w:cs="Arial"/>
                <w:lang w:eastAsia="en-US"/>
              </w:rPr>
            </w:pPr>
          </w:p>
        </w:tc>
        <w:tc>
          <w:tcPr>
            <w:tcW w:w="567" w:type="dxa"/>
          </w:tcPr>
          <w:p w14:paraId="1F8BA29C" w14:textId="77777777" w:rsidR="00972120" w:rsidRPr="00972DB5" w:rsidRDefault="00972120" w:rsidP="00974834">
            <w:pPr>
              <w:pStyle w:val="Sectiontext"/>
              <w:rPr>
                <w:rFonts w:cs="Arial"/>
                <w:iCs/>
                <w:lang w:eastAsia="en-US"/>
              </w:rPr>
            </w:pPr>
          </w:p>
        </w:tc>
        <w:tc>
          <w:tcPr>
            <w:tcW w:w="567" w:type="dxa"/>
            <w:hideMark/>
          </w:tcPr>
          <w:p w14:paraId="4AE9F8DD" w14:textId="77777777" w:rsidR="00972120" w:rsidRPr="00972DB5" w:rsidRDefault="00972120" w:rsidP="00974834">
            <w:pPr>
              <w:pStyle w:val="Sectiontext"/>
              <w:rPr>
                <w:rFonts w:cs="Arial"/>
                <w:iCs/>
                <w:lang w:eastAsia="en-US"/>
              </w:rPr>
            </w:pPr>
            <w:proofErr w:type="spellStart"/>
            <w:r w:rsidRPr="00972DB5">
              <w:rPr>
                <w:rFonts w:cs="Arial"/>
                <w:iCs/>
                <w:lang w:eastAsia="en-US"/>
              </w:rPr>
              <w:t>i</w:t>
            </w:r>
            <w:proofErr w:type="spellEnd"/>
            <w:r w:rsidRPr="00972DB5">
              <w:rPr>
                <w:rFonts w:cs="Arial"/>
                <w:iCs/>
                <w:lang w:eastAsia="en-US"/>
              </w:rPr>
              <w:t>.</w:t>
            </w:r>
          </w:p>
        </w:tc>
        <w:tc>
          <w:tcPr>
            <w:tcW w:w="7236" w:type="dxa"/>
          </w:tcPr>
          <w:p w14:paraId="0CFD06FD" w14:textId="77777777" w:rsidR="00972120" w:rsidRPr="00972DB5" w:rsidRDefault="00972120" w:rsidP="00974834">
            <w:pPr>
              <w:pStyle w:val="Sectiontext"/>
              <w:rPr>
                <w:rFonts w:cs="Arial"/>
                <w:lang w:eastAsia="en-US"/>
              </w:rPr>
            </w:pPr>
            <w:r w:rsidRPr="00972DB5">
              <w:rPr>
                <w:rFonts w:cs="Arial"/>
                <w:lang w:eastAsia="en-US"/>
              </w:rPr>
              <w:t>They are required to isolate in a place that is not their residence.</w:t>
            </w:r>
          </w:p>
          <w:p w14:paraId="6201BD13" w14:textId="77777777" w:rsidR="00972120" w:rsidRPr="00972DB5" w:rsidRDefault="00972120" w:rsidP="00974834">
            <w:pPr>
              <w:pStyle w:val="notepara"/>
              <w:rPr>
                <w:rFonts w:cs="Arial"/>
                <w:iCs/>
              </w:rPr>
            </w:pPr>
            <w:r w:rsidRPr="00972DB5">
              <w:rPr>
                <w:rFonts w:cs="Arial"/>
                <w:b/>
              </w:rPr>
              <w:t>Note:</w:t>
            </w:r>
            <w:r w:rsidRPr="00972DB5">
              <w:rPr>
                <w:rFonts w:cs="Arial"/>
              </w:rPr>
              <w:tab/>
              <w:t>A day a member is required to isolate may be included in the travel period under section 9.5.9, but not included for this purpose.</w:t>
            </w:r>
          </w:p>
        </w:tc>
      </w:tr>
      <w:tr w:rsidR="00972120" w:rsidRPr="00972DB5" w14:paraId="73D2578E" w14:textId="77777777" w:rsidTr="00974834">
        <w:tc>
          <w:tcPr>
            <w:tcW w:w="995" w:type="dxa"/>
          </w:tcPr>
          <w:p w14:paraId="03B9537E" w14:textId="77777777" w:rsidR="00972120" w:rsidRPr="00972DB5" w:rsidRDefault="00972120" w:rsidP="00974834">
            <w:pPr>
              <w:pStyle w:val="Sectiontext"/>
              <w:jc w:val="center"/>
              <w:rPr>
                <w:rFonts w:cs="Arial"/>
                <w:lang w:eastAsia="en-US"/>
              </w:rPr>
            </w:pPr>
          </w:p>
        </w:tc>
        <w:tc>
          <w:tcPr>
            <w:tcW w:w="567" w:type="dxa"/>
          </w:tcPr>
          <w:p w14:paraId="77C4B5F4" w14:textId="77777777" w:rsidR="00972120" w:rsidRPr="00972DB5" w:rsidRDefault="00972120" w:rsidP="00974834">
            <w:pPr>
              <w:pStyle w:val="Sectiontext"/>
              <w:rPr>
                <w:rFonts w:cs="Arial"/>
                <w:iCs/>
                <w:lang w:eastAsia="en-US"/>
              </w:rPr>
            </w:pPr>
          </w:p>
        </w:tc>
        <w:tc>
          <w:tcPr>
            <w:tcW w:w="567" w:type="dxa"/>
            <w:hideMark/>
          </w:tcPr>
          <w:p w14:paraId="50853FC9" w14:textId="77777777" w:rsidR="00972120" w:rsidRPr="00972DB5" w:rsidRDefault="00972120" w:rsidP="00974834">
            <w:pPr>
              <w:pStyle w:val="Sectiontext"/>
              <w:rPr>
                <w:rFonts w:cs="Arial"/>
                <w:iCs/>
                <w:lang w:eastAsia="en-US"/>
              </w:rPr>
            </w:pPr>
            <w:r w:rsidRPr="00972DB5">
              <w:rPr>
                <w:rFonts w:cs="Arial"/>
                <w:iCs/>
                <w:lang w:eastAsia="en-US"/>
              </w:rPr>
              <w:t>ii.</w:t>
            </w:r>
          </w:p>
        </w:tc>
        <w:tc>
          <w:tcPr>
            <w:tcW w:w="7236" w:type="dxa"/>
          </w:tcPr>
          <w:p w14:paraId="22ECDC76" w14:textId="77777777" w:rsidR="00972120" w:rsidRPr="00972DB5" w:rsidRDefault="00972120" w:rsidP="00974834">
            <w:pPr>
              <w:pStyle w:val="Sectiontext"/>
              <w:rPr>
                <w:rFonts w:cs="Arial"/>
                <w:iCs/>
                <w:lang w:eastAsia="en-US"/>
              </w:rPr>
            </w:pPr>
            <w:r w:rsidRPr="00972DB5">
              <w:rPr>
                <w:rFonts w:eastAsia="Arial" w:cs="Arial"/>
                <w:lang w:eastAsia="en-US"/>
              </w:rPr>
              <w:t>They are eligible for field allowance</w:t>
            </w:r>
            <w:r w:rsidRPr="00972DB5">
              <w:rPr>
                <w:rFonts w:cs="Arial"/>
                <w:lang w:eastAsia="en-US"/>
              </w:rPr>
              <w:t>.</w:t>
            </w:r>
          </w:p>
        </w:tc>
      </w:tr>
      <w:tr w:rsidR="00972120" w:rsidRPr="00972DB5" w14:paraId="211990D2" w14:textId="77777777" w:rsidTr="00974834">
        <w:tblPrEx>
          <w:tblLook w:val="04A0" w:firstRow="1" w:lastRow="0" w:firstColumn="1" w:lastColumn="0" w:noHBand="0" w:noVBand="1"/>
        </w:tblPrEx>
        <w:tc>
          <w:tcPr>
            <w:tcW w:w="995" w:type="dxa"/>
          </w:tcPr>
          <w:p w14:paraId="6775E7BB" w14:textId="77777777" w:rsidR="00972120" w:rsidRPr="00972DB5" w:rsidRDefault="00972120" w:rsidP="00974834">
            <w:pPr>
              <w:pStyle w:val="Sectiontext"/>
              <w:rPr>
                <w:rFonts w:eastAsia="Arial" w:cs="Arial"/>
                <w:lang w:eastAsia="en-US"/>
              </w:rPr>
            </w:pPr>
          </w:p>
        </w:tc>
        <w:tc>
          <w:tcPr>
            <w:tcW w:w="567" w:type="dxa"/>
            <w:hideMark/>
          </w:tcPr>
          <w:p w14:paraId="3147E898" w14:textId="77777777" w:rsidR="00972120" w:rsidRPr="00972DB5" w:rsidRDefault="00972120" w:rsidP="00974834">
            <w:pPr>
              <w:pStyle w:val="Sectiontext"/>
              <w:rPr>
                <w:rFonts w:eastAsia="Arial" w:cs="Arial"/>
                <w:lang w:eastAsia="en-US"/>
              </w:rPr>
            </w:pPr>
            <w:r w:rsidRPr="00972DB5">
              <w:rPr>
                <w:rFonts w:eastAsia="Arial" w:cs="Arial"/>
                <w:lang w:eastAsia="en-US"/>
              </w:rPr>
              <w:t>b.</w:t>
            </w:r>
          </w:p>
        </w:tc>
        <w:tc>
          <w:tcPr>
            <w:tcW w:w="7803" w:type="dxa"/>
            <w:gridSpan w:val="2"/>
          </w:tcPr>
          <w:p w14:paraId="2EB2EC22" w14:textId="77777777" w:rsidR="00972120" w:rsidRPr="00972DB5" w:rsidRDefault="00972120" w:rsidP="00974834">
            <w:pPr>
              <w:pStyle w:val="Sectiontext"/>
              <w:rPr>
                <w:rFonts w:eastAsia="Arial" w:cs="Arial"/>
                <w:lang w:eastAsia="en-US"/>
              </w:rPr>
            </w:pPr>
            <w:r w:rsidRPr="00972DB5">
              <w:rPr>
                <w:rFonts w:cs="Arial"/>
              </w:rPr>
              <w:t xml:space="preserve">If paragraph </w:t>
            </w:r>
            <w:proofErr w:type="gramStart"/>
            <w:r w:rsidRPr="00972DB5">
              <w:rPr>
                <w:rFonts w:cs="Arial"/>
              </w:rPr>
              <w:t>a applies</w:t>
            </w:r>
            <w:proofErr w:type="gramEnd"/>
            <w:r w:rsidRPr="00972DB5">
              <w:rPr>
                <w:rFonts w:cs="Arial"/>
              </w:rPr>
              <w:t>, section 9.5.35 does not apply to the member after midnight on the 21</w:t>
            </w:r>
            <w:r w:rsidRPr="00972DB5">
              <w:rPr>
                <w:rFonts w:cs="Arial"/>
                <w:vertAlign w:val="superscript"/>
              </w:rPr>
              <w:t>st</w:t>
            </w:r>
            <w:r w:rsidRPr="00972DB5">
              <w:rPr>
                <w:rFonts w:cs="Arial"/>
              </w:rPr>
              <w:t xml:space="preserve"> day, regardless of rank.</w:t>
            </w:r>
          </w:p>
        </w:tc>
      </w:tr>
      <w:tr w:rsidR="00972120" w:rsidRPr="00972DB5" w14:paraId="5D4C1B25" w14:textId="77777777" w:rsidTr="00974834">
        <w:tc>
          <w:tcPr>
            <w:tcW w:w="995" w:type="dxa"/>
          </w:tcPr>
          <w:p w14:paraId="6CD5922A" w14:textId="77777777" w:rsidR="00972120" w:rsidRPr="00972DB5" w:rsidRDefault="00972120" w:rsidP="00974834">
            <w:pPr>
              <w:pStyle w:val="Sectiontext"/>
              <w:jc w:val="center"/>
              <w:rPr>
                <w:rFonts w:cs="Arial"/>
              </w:rPr>
            </w:pPr>
            <w:r w:rsidRPr="00972DB5">
              <w:rPr>
                <w:rFonts w:cs="Arial"/>
                <w:lang w:eastAsia="en-US"/>
              </w:rPr>
              <w:t>3.</w:t>
            </w:r>
          </w:p>
        </w:tc>
        <w:tc>
          <w:tcPr>
            <w:tcW w:w="8370" w:type="dxa"/>
            <w:gridSpan w:val="3"/>
          </w:tcPr>
          <w:p w14:paraId="58555935" w14:textId="77777777" w:rsidR="00972120" w:rsidRPr="00972DB5" w:rsidRDefault="00972120" w:rsidP="00974834">
            <w:pPr>
              <w:pStyle w:val="Sectiontext"/>
              <w:rPr>
                <w:rFonts w:cs="Arial"/>
              </w:rPr>
            </w:pPr>
            <w:r w:rsidRPr="00972DB5">
              <w:rPr>
                <w:rFonts w:cs="Arial"/>
              </w:rPr>
              <w:t>The member is eligible for travelling allowance at the following rate for the travel period.</w:t>
            </w:r>
          </w:p>
        </w:tc>
      </w:tr>
      <w:tr w:rsidR="00972120" w:rsidRPr="00972DB5" w14:paraId="05ECA3F1" w14:textId="77777777" w:rsidTr="00974834">
        <w:tblPrEx>
          <w:tblLook w:val="04A0" w:firstRow="1" w:lastRow="0" w:firstColumn="1" w:lastColumn="0" w:noHBand="0" w:noVBand="1"/>
        </w:tblPrEx>
        <w:tc>
          <w:tcPr>
            <w:tcW w:w="995" w:type="dxa"/>
          </w:tcPr>
          <w:p w14:paraId="4BBA52ED" w14:textId="77777777" w:rsidR="00972120" w:rsidRPr="00972DB5" w:rsidRDefault="00972120" w:rsidP="00974834">
            <w:pPr>
              <w:pStyle w:val="Sectiontext"/>
              <w:rPr>
                <w:rFonts w:eastAsia="Arial" w:cs="Arial"/>
                <w:lang w:eastAsia="en-US"/>
              </w:rPr>
            </w:pPr>
          </w:p>
        </w:tc>
        <w:tc>
          <w:tcPr>
            <w:tcW w:w="567" w:type="dxa"/>
            <w:hideMark/>
          </w:tcPr>
          <w:p w14:paraId="460C2AEF" w14:textId="77777777" w:rsidR="00972120" w:rsidRPr="00972DB5" w:rsidRDefault="00972120" w:rsidP="00974834">
            <w:pPr>
              <w:pStyle w:val="Sectiontext"/>
              <w:rPr>
                <w:rFonts w:eastAsia="Arial" w:cs="Arial"/>
                <w:lang w:eastAsia="en-US"/>
              </w:rPr>
            </w:pPr>
            <w:r w:rsidRPr="00972DB5">
              <w:rPr>
                <w:rFonts w:eastAsia="Arial" w:cs="Arial"/>
                <w:lang w:eastAsia="en-US"/>
              </w:rPr>
              <w:t>a.</w:t>
            </w:r>
          </w:p>
        </w:tc>
        <w:tc>
          <w:tcPr>
            <w:tcW w:w="7803" w:type="dxa"/>
            <w:gridSpan w:val="2"/>
          </w:tcPr>
          <w:p w14:paraId="5BD7EEAF" w14:textId="77777777" w:rsidR="00972120" w:rsidRPr="00972DB5" w:rsidRDefault="00972120" w:rsidP="00974834">
            <w:pPr>
              <w:pStyle w:val="Sectiontext"/>
              <w:rPr>
                <w:rFonts w:eastAsia="Arial" w:cs="Arial"/>
                <w:lang w:eastAsia="en-US"/>
              </w:rPr>
            </w:pPr>
            <w:r w:rsidRPr="00972DB5">
              <w:rPr>
                <w:rFonts w:cs="Arial"/>
              </w:rPr>
              <w:t>For accommodation on each night in the travel period — the applicable rate in Annex 9.5.B Part 1.</w:t>
            </w:r>
          </w:p>
        </w:tc>
      </w:tr>
      <w:tr w:rsidR="00972120" w:rsidRPr="00972DB5" w14:paraId="1E63F4DD" w14:textId="77777777" w:rsidTr="00974834">
        <w:tblPrEx>
          <w:tblLook w:val="04A0" w:firstRow="1" w:lastRow="0" w:firstColumn="1" w:lastColumn="0" w:noHBand="0" w:noVBand="1"/>
        </w:tblPrEx>
        <w:tc>
          <w:tcPr>
            <w:tcW w:w="995" w:type="dxa"/>
          </w:tcPr>
          <w:p w14:paraId="625A0B66" w14:textId="77777777" w:rsidR="00972120" w:rsidRPr="00972DB5" w:rsidRDefault="00972120" w:rsidP="00974834">
            <w:pPr>
              <w:pStyle w:val="Sectiontext"/>
              <w:rPr>
                <w:rFonts w:eastAsia="Arial" w:cs="Arial"/>
                <w:lang w:eastAsia="en-US"/>
              </w:rPr>
            </w:pPr>
          </w:p>
        </w:tc>
        <w:tc>
          <w:tcPr>
            <w:tcW w:w="567" w:type="dxa"/>
            <w:hideMark/>
          </w:tcPr>
          <w:p w14:paraId="33742065" w14:textId="77777777" w:rsidR="00972120" w:rsidRPr="00972DB5" w:rsidRDefault="00972120" w:rsidP="00974834">
            <w:pPr>
              <w:pStyle w:val="Sectiontext"/>
              <w:rPr>
                <w:rFonts w:eastAsia="Arial" w:cs="Arial"/>
                <w:lang w:eastAsia="en-US"/>
              </w:rPr>
            </w:pPr>
            <w:r w:rsidRPr="00972DB5">
              <w:rPr>
                <w:rFonts w:eastAsia="Arial" w:cs="Arial"/>
                <w:lang w:eastAsia="en-US"/>
              </w:rPr>
              <w:t>b.</w:t>
            </w:r>
          </w:p>
        </w:tc>
        <w:tc>
          <w:tcPr>
            <w:tcW w:w="7803" w:type="dxa"/>
            <w:gridSpan w:val="2"/>
          </w:tcPr>
          <w:p w14:paraId="090BA274" w14:textId="77777777" w:rsidR="00972120" w:rsidRPr="00972DB5" w:rsidRDefault="00972120" w:rsidP="00974834">
            <w:pPr>
              <w:pStyle w:val="Sectiontext"/>
              <w:rPr>
                <w:rFonts w:eastAsia="Arial" w:cs="Arial"/>
                <w:lang w:eastAsia="en-US"/>
              </w:rPr>
            </w:pPr>
            <w:r w:rsidRPr="00972DB5">
              <w:rPr>
                <w:rFonts w:cs="Arial"/>
              </w:rPr>
              <w:t>For meals for each meal period — the applicable rate in Annex 9.5.B Part 2.</w:t>
            </w:r>
          </w:p>
        </w:tc>
      </w:tr>
      <w:tr w:rsidR="00972120" w:rsidRPr="00972DB5" w14:paraId="197C677E" w14:textId="77777777" w:rsidTr="00974834">
        <w:tblPrEx>
          <w:tblLook w:val="04A0" w:firstRow="1" w:lastRow="0" w:firstColumn="1" w:lastColumn="0" w:noHBand="0" w:noVBand="1"/>
        </w:tblPrEx>
        <w:tc>
          <w:tcPr>
            <w:tcW w:w="995" w:type="dxa"/>
          </w:tcPr>
          <w:p w14:paraId="7BB58904" w14:textId="77777777" w:rsidR="00972120" w:rsidRPr="00972DB5" w:rsidRDefault="00972120" w:rsidP="00974834">
            <w:pPr>
              <w:pStyle w:val="Sectiontext"/>
              <w:rPr>
                <w:rFonts w:eastAsia="Arial" w:cs="Arial"/>
                <w:lang w:eastAsia="en-US"/>
              </w:rPr>
            </w:pPr>
          </w:p>
        </w:tc>
        <w:tc>
          <w:tcPr>
            <w:tcW w:w="567" w:type="dxa"/>
          </w:tcPr>
          <w:p w14:paraId="7E564A45" w14:textId="77777777" w:rsidR="00972120" w:rsidRPr="00972DB5" w:rsidRDefault="00972120" w:rsidP="00974834">
            <w:pPr>
              <w:pStyle w:val="Sectiontext"/>
              <w:rPr>
                <w:rFonts w:eastAsia="Arial" w:cs="Arial"/>
                <w:lang w:eastAsia="en-US"/>
              </w:rPr>
            </w:pPr>
            <w:r w:rsidRPr="00972DB5">
              <w:rPr>
                <w:rFonts w:eastAsia="Arial" w:cs="Arial"/>
                <w:lang w:eastAsia="en-US"/>
              </w:rPr>
              <w:t>c.</w:t>
            </w:r>
          </w:p>
        </w:tc>
        <w:tc>
          <w:tcPr>
            <w:tcW w:w="7803" w:type="dxa"/>
            <w:gridSpan w:val="2"/>
          </w:tcPr>
          <w:p w14:paraId="4F6C47F4" w14:textId="77777777" w:rsidR="00972120" w:rsidRPr="00972DB5" w:rsidRDefault="00972120" w:rsidP="00974834">
            <w:pPr>
              <w:pStyle w:val="Sectiontext"/>
              <w:rPr>
                <w:rFonts w:cs="Arial"/>
              </w:rPr>
            </w:pPr>
            <w:r w:rsidRPr="00972DB5">
              <w:rPr>
                <w:rFonts w:cs="Arial"/>
              </w:rPr>
              <w:t>For incidentals for the travel period — $11.50 per day.</w:t>
            </w:r>
          </w:p>
          <w:p w14:paraId="08114478" w14:textId="77777777" w:rsidR="00972120" w:rsidRPr="00972DB5" w:rsidRDefault="00972120" w:rsidP="00681A6D">
            <w:pPr>
              <w:pStyle w:val="notepara"/>
            </w:pPr>
            <w:r w:rsidRPr="00972DB5">
              <w:rPr>
                <w:b/>
              </w:rPr>
              <w:t>Note:</w:t>
            </w:r>
            <w:r w:rsidRPr="00972DB5">
              <w:tab/>
              <w:t xml:space="preserve">This also applies to a member who lives out, if they are required to </w:t>
            </w:r>
            <w:r w:rsidRPr="00972DB5">
              <w:rPr>
                <w:iCs/>
              </w:rPr>
              <w:t>occupy living-in accommodation</w:t>
            </w:r>
            <w:r w:rsidRPr="00972DB5">
              <w:t xml:space="preserve"> beyond 21 days during a course of training, in their housing benefit location.</w:t>
            </w:r>
          </w:p>
        </w:tc>
      </w:tr>
      <w:tr w:rsidR="00972120" w:rsidRPr="00972DB5" w14:paraId="456DB6EA" w14:textId="77777777" w:rsidTr="00974834">
        <w:tc>
          <w:tcPr>
            <w:tcW w:w="995" w:type="dxa"/>
          </w:tcPr>
          <w:p w14:paraId="549B1394" w14:textId="77777777" w:rsidR="00972120" w:rsidRPr="00972DB5" w:rsidRDefault="00972120" w:rsidP="00974834">
            <w:pPr>
              <w:pStyle w:val="BlockText-PlainNoSpacing"/>
              <w:jc w:val="center"/>
              <w:rPr>
                <w:rFonts w:cs="Arial"/>
              </w:rPr>
            </w:pPr>
            <w:r w:rsidRPr="00972DB5">
              <w:rPr>
                <w:rFonts w:cs="Arial"/>
              </w:rPr>
              <w:t>4.</w:t>
            </w:r>
          </w:p>
        </w:tc>
        <w:tc>
          <w:tcPr>
            <w:tcW w:w="8370" w:type="dxa"/>
            <w:gridSpan w:val="3"/>
          </w:tcPr>
          <w:p w14:paraId="5C4B078E" w14:textId="77777777" w:rsidR="00972120" w:rsidRPr="00972DB5" w:rsidRDefault="00972120" w:rsidP="00974834">
            <w:pPr>
              <w:pStyle w:val="BlockText-Plain"/>
              <w:rPr>
                <w:rFonts w:cs="Arial"/>
              </w:rPr>
            </w:pPr>
            <w:r w:rsidRPr="00972DB5">
              <w:rPr>
                <w:rFonts w:cs="Arial"/>
              </w:rPr>
              <w:t xml:space="preserve">If the member leaves the location to return to their housing </w:t>
            </w:r>
            <w:proofErr w:type="gramStart"/>
            <w:r w:rsidRPr="00972DB5">
              <w:rPr>
                <w:rFonts w:cs="Arial"/>
              </w:rPr>
              <w:t>benefit</w:t>
            </w:r>
            <w:proofErr w:type="gramEnd"/>
            <w:r w:rsidRPr="00972DB5">
              <w:rPr>
                <w:rFonts w:cs="Arial"/>
              </w:rPr>
              <w:t xml:space="preserve"> location their eligibility under this section ends at one of the following times.</w:t>
            </w:r>
          </w:p>
        </w:tc>
      </w:tr>
      <w:tr w:rsidR="00972120" w:rsidRPr="00972DB5" w14:paraId="0B53B659" w14:textId="77777777" w:rsidTr="00974834">
        <w:tblPrEx>
          <w:tblLook w:val="04A0" w:firstRow="1" w:lastRow="0" w:firstColumn="1" w:lastColumn="0" w:noHBand="0" w:noVBand="1"/>
        </w:tblPrEx>
        <w:tc>
          <w:tcPr>
            <w:tcW w:w="995" w:type="dxa"/>
          </w:tcPr>
          <w:p w14:paraId="1D0F112B" w14:textId="77777777" w:rsidR="00972120" w:rsidRPr="00972DB5" w:rsidRDefault="00972120" w:rsidP="00974834">
            <w:pPr>
              <w:pStyle w:val="Sectiontext"/>
              <w:jc w:val="center"/>
              <w:rPr>
                <w:rFonts w:cs="Arial"/>
                <w:lang w:eastAsia="en-US"/>
              </w:rPr>
            </w:pPr>
          </w:p>
        </w:tc>
        <w:tc>
          <w:tcPr>
            <w:tcW w:w="567" w:type="dxa"/>
            <w:hideMark/>
          </w:tcPr>
          <w:p w14:paraId="66125026" w14:textId="77777777" w:rsidR="00972120" w:rsidRPr="00972DB5" w:rsidRDefault="00972120" w:rsidP="00974834">
            <w:pPr>
              <w:pStyle w:val="Sectiontext"/>
              <w:rPr>
                <w:rFonts w:cs="Arial"/>
                <w:lang w:eastAsia="en-US"/>
              </w:rPr>
            </w:pPr>
            <w:r w:rsidRPr="00972DB5">
              <w:rPr>
                <w:rFonts w:cs="Arial"/>
                <w:lang w:eastAsia="en-US"/>
              </w:rPr>
              <w:t>a.</w:t>
            </w:r>
          </w:p>
        </w:tc>
        <w:tc>
          <w:tcPr>
            <w:tcW w:w="7803" w:type="dxa"/>
            <w:gridSpan w:val="2"/>
          </w:tcPr>
          <w:p w14:paraId="67999E1D" w14:textId="77777777" w:rsidR="00972120" w:rsidRPr="00972DB5" w:rsidRDefault="00972120" w:rsidP="00974834">
            <w:pPr>
              <w:pStyle w:val="Sectiontext"/>
              <w:rPr>
                <w:rFonts w:cs="Arial"/>
                <w:lang w:eastAsia="en-US"/>
              </w:rPr>
            </w:pPr>
            <w:r w:rsidRPr="00972DB5">
              <w:rPr>
                <w:rFonts w:cs="Arial"/>
                <w:lang w:eastAsia="en-US"/>
              </w:rPr>
              <w:t>If they leave the location on the 22</w:t>
            </w:r>
            <w:r w:rsidRPr="00972DB5">
              <w:rPr>
                <w:rFonts w:cs="Arial"/>
                <w:vertAlign w:val="superscript"/>
                <w:lang w:eastAsia="en-US"/>
              </w:rPr>
              <w:t>nd</w:t>
            </w:r>
            <w:r w:rsidRPr="00972DB5">
              <w:rPr>
                <w:rFonts w:cs="Arial"/>
                <w:lang w:eastAsia="en-US"/>
              </w:rPr>
              <w:t xml:space="preserve"> day — midnight on that day.</w:t>
            </w:r>
          </w:p>
        </w:tc>
      </w:tr>
      <w:tr w:rsidR="00972120" w:rsidRPr="00972DB5" w14:paraId="1932D8AC" w14:textId="77777777" w:rsidTr="00974834">
        <w:tblPrEx>
          <w:tblLook w:val="04A0" w:firstRow="1" w:lastRow="0" w:firstColumn="1" w:lastColumn="0" w:noHBand="0" w:noVBand="1"/>
        </w:tblPrEx>
        <w:tc>
          <w:tcPr>
            <w:tcW w:w="995" w:type="dxa"/>
          </w:tcPr>
          <w:p w14:paraId="258738D2" w14:textId="77777777" w:rsidR="00972120" w:rsidRPr="00972DB5" w:rsidRDefault="00972120" w:rsidP="00974834">
            <w:pPr>
              <w:pStyle w:val="Sectiontext"/>
              <w:jc w:val="center"/>
              <w:rPr>
                <w:rFonts w:cs="Arial"/>
                <w:lang w:eastAsia="en-US"/>
              </w:rPr>
            </w:pPr>
          </w:p>
        </w:tc>
        <w:tc>
          <w:tcPr>
            <w:tcW w:w="567" w:type="dxa"/>
            <w:hideMark/>
          </w:tcPr>
          <w:p w14:paraId="4F9B8483" w14:textId="77777777" w:rsidR="00972120" w:rsidRPr="00972DB5" w:rsidRDefault="00972120" w:rsidP="00974834">
            <w:pPr>
              <w:pStyle w:val="Sectiontext"/>
              <w:rPr>
                <w:rFonts w:cs="Arial"/>
                <w:lang w:eastAsia="en-US"/>
              </w:rPr>
            </w:pPr>
            <w:r w:rsidRPr="00972DB5">
              <w:rPr>
                <w:rFonts w:cs="Arial"/>
                <w:lang w:eastAsia="en-US"/>
              </w:rPr>
              <w:t>b.</w:t>
            </w:r>
          </w:p>
        </w:tc>
        <w:tc>
          <w:tcPr>
            <w:tcW w:w="7803" w:type="dxa"/>
            <w:gridSpan w:val="2"/>
          </w:tcPr>
          <w:p w14:paraId="1C378696" w14:textId="77777777" w:rsidR="00972120" w:rsidRPr="00972DB5" w:rsidRDefault="00972120" w:rsidP="00974834">
            <w:pPr>
              <w:pStyle w:val="Sectiontext"/>
              <w:rPr>
                <w:rFonts w:cs="Arial"/>
                <w:lang w:eastAsia="en-US"/>
              </w:rPr>
            </w:pPr>
            <w:r w:rsidRPr="00972DB5">
              <w:rPr>
                <w:rFonts w:cs="Arial"/>
                <w:lang w:eastAsia="en-US"/>
              </w:rPr>
              <w:t>If they leave the location on any later day — midday on the day they leave the location.</w:t>
            </w:r>
          </w:p>
        </w:tc>
      </w:tr>
      <w:tr w:rsidR="00972120" w:rsidRPr="00972DB5" w14:paraId="6C4F7E85" w14:textId="77777777" w:rsidTr="00974834">
        <w:tc>
          <w:tcPr>
            <w:tcW w:w="995" w:type="dxa"/>
          </w:tcPr>
          <w:p w14:paraId="4EAF1075" w14:textId="00472941" w:rsidR="00972120" w:rsidRPr="00972DB5" w:rsidRDefault="00972120" w:rsidP="000022D9">
            <w:pPr>
              <w:pStyle w:val="Heading5"/>
              <w:numPr>
                <w:ilvl w:val="0"/>
                <w:numId w:val="17"/>
              </w:numPr>
              <w:rPr>
                <w:rFonts w:cs="Arial"/>
              </w:rPr>
            </w:pPr>
            <w:bookmarkStart w:id="21" w:name="_Toc81231120"/>
            <w:bookmarkStart w:id="22" w:name="_Toc163736460"/>
          </w:p>
        </w:tc>
        <w:tc>
          <w:tcPr>
            <w:tcW w:w="8370" w:type="dxa"/>
            <w:gridSpan w:val="3"/>
          </w:tcPr>
          <w:p w14:paraId="2D172768" w14:textId="1FF773B7" w:rsidR="00972120" w:rsidRPr="00972DB5" w:rsidRDefault="00627831" w:rsidP="00974834">
            <w:pPr>
              <w:pStyle w:val="Heading5"/>
              <w:rPr>
                <w:rFonts w:cs="Arial"/>
              </w:rPr>
            </w:pPr>
            <w:r>
              <w:rPr>
                <w:rFonts w:cs="Arial"/>
              </w:rPr>
              <w:t>Annex 9.5.B Part 2</w:t>
            </w:r>
          </w:p>
        </w:tc>
      </w:tr>
      <w:tr w:rsidR="00972120" w:rsidRPr="00972DB5" w14:paraId="34CDDC8A" w14:textId="77777777" w:rsidTr="00974834">
        <w:tc>
          <w:tcPr>
            <w:tcW w:w="995" w:type="dxa"/>
          </w:tcPr>
          <w:p w14:paraId="40B5A7EE" w14:textId="77777777" w:rsidR="00972120" w:rsidRPr="00972DB5" w:rsidRDefault="00972120" w:rsidP="00974834">
            <w:pPr>
              <w:pStyle w:val="Sectiontext"/>
              <w:jc w:val="center"/>
              <w:rPr>
                <w:rFonts w:cs="Arial"/>
              </w:rPr>
            </w:pPr>
          </w:p>
        </w:tc>
        <w:tc>
          <w:tcPr>
            <w:tcW w:w="8370" w:type="dxa"/>
            <w:gridSpan w:val="3"/>
          </w:tcPr>
          <w:p w14:paraId="13F839CB" w14:textId="77777777" w:rsidR="00972120" w:rsidRPr="00972DB5" w:rsidRDefault="00972120" w:rsidP="00974834">
            <w:pPr>
              <w:pStyle w:val="Sectiontext"/>
              <w:rPr>
                <w:rFonts w:cs="Arial"/>
              </w:rPr>
            </w:pPr>
            <w:r w:rsidRPr="00972DB5">
              <w:rPr>
                <w:rFonts w:cs="Arial"/>
                <w:iCs/>
              </w:rPr>
              <w:t>Omit “weekly”, substitute “daily”.</w:t>
            </w:r>
          </w:p>
        </w:tc>
      </w:tr>
      <w:tr w:rsidR="00972120" w:rsidRPr="00972DB5" w14:paraId="3110AF39" w14:textId="77777777" w:rsidTr="00974834">
        <w:tc>
          <w:tcPr>
            <w:tcW w:w="995" w:type="dxa"/>
          </w:tcPr>
          <w:p w14:paraId="58927206" w14:textId="192324A1" w:rsidR="00972120" w:rsidRPr="00972DB5" w:rsidRDefault="00972120" w:rsidP="000022D9">
            <w:pPr>
              <w:pStyle w:val="Heading5"/>
              <w:numPr>
                <w:ilvl w:val="0"/>
                <w:numId w:val="17"/>
              </w:numPr>
              <w:rPr>
                <w:rFonts w:cs="Arial"/>
              </w:rPr>
            </w:pPr>
          </w:p>
        </w:tc>
        <w:tc>
          <w:tcPr>
            <w:tcW w:w="8370" w:type="dxa"/>
            <w:gridSpan w:val="3"/>
          </w:tcPr>
          <w:p w14:paraId="052D2C7F" w14:textId="08480ABD" w:rsidR="00972120" w:rsidRPr="00972DB5" w:rsidRDefault="00234BCF" w:rsidP="00974834">
            <w:pPr>
              <w:pStyle w:val="Heading5"/>
              <w:rPr>
                <w:rFonts w:cs="Arial"/>
              </w:rPr>
            </w:pPr>
            <w:r>
              <w:rPr>
                <w:rFonts w:cs="Arial"/>
              </w:rPr>
              <w:t>Annex 9.5.B Part 2 (table c</w:t>
            </w:r>
            <w:r w:rsidR="00972120" w:rsidRPr="00972DB5">
              <w:rPr>
                <w:rFonts w:cs="Arial"/>
              </w:rPr>
              <w:t>olumn C)</w:t>
            </w:r>
          </w:p>
        </w:tc>
      </w:tr>
      <w:tr w:rsidR="00972120" w:rsidRPr="00972DB5" w14:paraId="1BF762F6" w14:textId="77777777" w:rsidTr="00974834">
        <w:tc>
          <w:tcPr>
            <w:tcW w:w="995" w:type="dxa"/>
          </w:tcPr>
          <w:p w14:paraId="681EE230" w14:textId="77777777" w:rsidR="00972120" w:rsidRPr="00972DB5" w:rsidRDefault="00972120" w:rsidP="00974834">
            <w:pPr>
              <w:pStyle w:val="Sectiontext"/>
              <w:keepNext/>
              <w:keepLines/>
              <w:jc w:val="center"/>
              <w:rPr>
                <w:rFonts w:cs="Arial"/>
              </w:rPr>
            </w:pPr>
          </w:p>
        </w:tc>
        <w:tc>
          <w:tcPr>
            <w:tcW w:w="8370" w:type="dxa"/>
            <w:gridSpan w:val="3"/>
          </w:tcPr>
          <w:p w14:paraId="03D84C65" w14:textId="77777777" w:rsidR="00972120" w:rsidRPr="00972DB5" w:rsidRDefault="00972120" w:rsidP="00974834">
            <w:pPr>
              <w:pStyle w:val="Sectiontext"/>
              <w:keepNext/>
              <w:keepLines/>
              <w:rPr>
                <w:rFonts w:cs="Arial"/>
              </w:rPr>
            </w:pPr>
            <w:r w:rsidRPr="00972DB5">
              <w:rPr>
                <w:rFonts w:cs="Arial"/>
                <w:iCs/>
              </w:rPr>
              <w:t>Repeal the column, substitute:</w:t>
            </w:r>
          </w:p>
        </w:tc>
      </w:tr>
      <w:bookmarkEnd w:id="21"/>
      <w:bookmarkEnd w:id="22"/>
    </w:tbl>
    <w:p w14:paraId="7C9C278B" w14:textId="77777777" w:rsidR="00972120" w:rsidRPr="00972DB5" w:rsidRDefault="00972120" w:rsidP="00972120">
      <w:pPr>
        <w:keepNext/>
        <w:keepLines/>
        <w:shd w:val="clear" w:color="auto" w:fill="FFFFFF"/>
        <w:rPr>
          <w:rFonts w:ascii="Arial" w:hAnsi="Arial" w:cs="Arial"/>
          <w:color w:val="000000"/>
        </w:rPr>
      </w:pPr>
    </w:p>
    <w:tbl>
      <w:tblPr>
        <w:tblW w:w="2979"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979"/>
      </w:tblGrid>
      <w:tr w:rsidR="00972120" w:rsidRPr="00972DB5" w14:paraId="25A2C8A4" w14:textId="77777777" w:rsidTr="00974834">
        <w:tc>
          <w:tcPr>
            <w:tcW w:w="2979" w:type="dxa"/>
            <w:shd w:val="clear" w:color="auto" w:fill="FFFFFF"/>
            <w:tcMar>
              <w:top w:w="0" w:type="dxa"/>
              <w:left w:w="56" w:type="dxa"/>
              <w:bottom w:w="0" w:type="dxa"/>
              <w:right w:w="56" w:type="dxa"/>
            </w:tcMar>
            <w:hideMark/>
          </w:tcPr>
          <w:p w14:paraId="0DA5F7D6" w14:textId="77777777" w:rsidR="00972120" w:rsidRPr="00972DB5" w:rsidRDefault="00972120" w:rsidP="00974834">
            <w:pPr>
              <w:pStyle w:val="TableHeaderArial"/>
              <w:spacing w:line="254" w:lineRule="auto"/>
              <w:rPr>
                <w:rFonts w:cs="Arial"/>
                <w:lang w:eastAsia="en-US"/>
              </w:rPr>
            </w:pPr>
            <w:r w:rsidRPr="00972DB5">
              <w:rPr>
                <w:rFonts w:cs="Arial"/>
                <w:lang w:eastAsia="en-US"/>
              </w:rPr>
              <w:t>Column C</w:t>
            </w:r>
          </w:p>
          <w:p w14:paraId="3321756E" w14:textId="77777777" w:rsidR="00972120" w:rsidRPr="00972DB5" w:rsidRDefault="00972120" w:rsidP="00974834">
            <w:pPr>
              <w:pStyle w:val="TableHeaderArial"/>
              <w:spacing w:line="254" w:lineRule="auto"/>
              <w:rPr>
                <w:rFonts w:cs="Arial"/>
                <w:lang w:eastAsia="en-US"/>
              </w:rPr>
            </w:pPr>
            <w:r w:rsidRPr="00972DB5">
              <w:rPr>
                <w:rFonts w:cs="Arial"/>
                <w:lang w:eastAsia="en-US"/>
              </w:rPr>
              <w:t>Rate($)</w:t>
            </w:r>
          </w:p>
        </w:tc>
      </w:tr>
      <w:tr w:rsidR="00972120" w:rsidRPr="00972DB5" w14:paraId="753B5F7E" w14:textId="77777777" w:rsidTr="00974834">
        <w:trPr>
          <w:trHeight w:val="135"/>
        </w:trPr>
        <w:tc>
          <w:tcPr>
            <w:tcW w:w="2979" w:type="dxa"/>
            <w:shd w:val="clear" w:color="auto" w:fill="FFFFFF"/>
            <w:tcMar>
              <w:top w:w="0" w:type="dxa"/>
              <w:left w:w="56" w:type="dxa"/>
              <w:bottom w:w="0" w:type="dxa"/>
              <w:right w:w="56" w:type="dxa"/>
            </w:tcMar>
            <w:hideMark/>
          </w:tcPr>
          <w:p w14:paraId="70F80096" w14:textId="77777777" w:rsidR="00972120" w:rsidRPr="00972DB5" w:rsidRDefault="00972120" w:rsidP="00974834">
            <w:pPr>
              <w:pStyle w:val="Tabletext"/>
              <w:jc w:val="center"/>
              <w:rPr>
                <w:rFonts w:cs="Arial"/>
                <w:lang w:eastAsia="en-US"/>
              </w:rPr>
            </w:pPr>
            <w:r w:rsidRPr="00972DB5">
              <w:rPr>
                <w:rFonts w:cs="Arial"/>
                <w:szCs w:val="24"/>
              </w:rPr>
              <w:t>129.70</w:t>
            </w:r>
          </w:p>
        </w:tc>
      </w:tr>
      <w:tr w:rsidR="00972120" w:rsidRPr="00972DB5" w14:paraId="72132665" w14:textId="77777777" w:rsidTr="00974834">
        <w:trPr>
          <w:trHeight w:val="135"/>
        </w:trPr>
        <w:tc>
          <w:tcPr>
            <w:tcW w:w="2979" w:type="dxa"/>
            <w:shd w:val="clear" w:color="auto" w:fill="FFFFFF"/>
            <w:tcMar>
              <w:top w:w="0" w:type="dxa"/>
              <w:left w:w="56" w:type="dxa"/>
              <w:bottom w:w="0" w:type="dxa"/>
              <w:right w:w="56" w:type="dxa"/>
            </w:tcMar>
            <w:hideMark/>
          </w:tcPr>
          <w:p w14:paraId="01CB5F49" w14:textId="77777777" w:rsidR="00972120" w:rsidRPr="00972DB5" w:rsidRDefault="00972120" w:rsidP="00974834">
            <w:pPr>
              <w:pStyle w:val="Tabletext"/>
              <w:jc w:val="center"/>
              <w:rPr>
                <w:rFonts w:cs="Arial"/>
                <w:lang w:eastAsia="en-US"/>
              </w:rPr>
            </w:pPr>
            <w:r w:rsidRPr="00972DB5">
              <w:rPr>
                <w:rFonts w:cs="Arial"/>
                <w:szCs w:val="24"/>
              </w:rPr>
              <w:t>72.63</w:t>
            </w:r>
          </w:p>
        </w:tc>
      </w:tr>
      <w:tr w:rsidR="00972120" w:rsidRPr="00972DB5" w14:paraId="2BB6360B" w14:textId="77777777" w:rsidTr="00974834">
        <w:trPr>
          <w:trHeight w:val="135"/>
        </w:trPr>
        <w:tc>
          <w:tcPr>
            <w:tcW w:w="2979" w:type="dxa"/>
            <w:shd w:val="clear" w:color="auto" w:fill="FFFFFF"/>
            <w:tcMar>
              <w:top w:w="0" w:type="dxa"/>
              <w:left w:w="56" w:type="dxa"/>
              <w:bottom w:w="0" w:type="dxa"/>
              <w:right w:w="56" w:type="dxa"/>
            </w:tcMar>
            <w:hideMark/>
          </w:tcPr>
          <w:p w14:paraId="63B4D758" w14:textId="77777777" w:rsidR="00972120" w:rsidRPr="00972DB5" w:rsidRDefault="00972120" w:rsidP="00974834">
            <w:pPr>
              <w:pStyle w:val="Tabletext"/>
              <w:jc w:val="center"/>
              <w:rPr>
                <w:rFonts w:cs="Arial"/>
                <w:lang w:eastAsia="en-US"/>
              </w:rPr>
            </w:pPr>
            <w:r w:rsidRPr="00972DB5">
              <w:rPr>
                <w:rFonts w:cs="Arial"/>
                <w:szCs w:val="24"/>
              </w:rPr>
              <w:t>72.63</w:t>
            </w:r>
          </w:p>
        </w:tc>
      </w:tr>
    </w:tbl>
    <w:p w14:paraId="08440D21" w14:textId="77777777" w:rsidR="00972120" w:rsidRPr="00972DB5" w:rsidRDefault="00972120" w:rsidP="00972120">
      <w:pPr>
        <w:pStyle w:val="NoSpacing"/>
        <w:rPr>
          <w:rFonts w:ascii="Arial" w:hAnsi="Arial" w:cs="Arial"/>
        </w:rPr>
      </w:pPr>
    </w:p>
    <w:tbl>
      <w:tblPr>
        <w:tblW w:w="9365" w:type="dxa"/>
        <w:tblInd w:w="108" w:type="dxa"/>
        <w:tblLayout w:type="fixed"/>
        <w:tblLook w:val="0000" w:firstRow="0" w:lastRow="0" w:firstColumn="0" w:lastColumn="0" w:noHBand="0" w:noVBand="0"/>
      </w:tblPr>
      <w:tblGrid>
        <w:gridCol w:w="999"/>
        <w:gridCol w:w="8366"/>
      </w:tblGrid>
      <w:tr w:rsidR="00972120" w:rsidRPr="00972DB5" w14:paraId="76B9238F" w14:textId="77777777" w:rsidTr="00974834">
        <w:tc>
          <w:tcPr>
            <w:tcW w:w="999" w:type="dxa"/>
          </w:tcPr>
          <w:p w14:paraId="35B86941" w14:textId="4D583201" w:rsidR="00972120" w:rsidRPr="00972DB5" w:rsidRDefault="00972120" w:rsidP="000022D9">
            <w:pPr>
              <w:pStyle w:val="Heading5"/>
              <w:numPr>
                <w:ilvl w:val="0"/>
                <w:numId w:val="17"/>
              </w:numPr>
              <w:rPr>
                <w:rFonts w:cs="Arial"/>
              </w:rPr>
            </w:pPr>
          </w:p>
        </w:tc>
        <w:tc>
          <w:tcPr>
            <w:tcW w:w="8366" w:type="dxa"/>
          </w:tcPr>
          <w:p w14:paraId="7EAABA47" w14:textId="769E009E" w:rsidR="00972120" w:rsidRPr="00972DB5" w:rsidRDefault="00627831" w:rsidP="00974834">
            <w:pPr>
              <w:pStyle w:val="Heading5"/>
              <w:rPr>
                <w:rFonts w:cs="Arial"/>
              </w:rPr>
            </w:pPr>
            <w:r>
              <w:rPr>
                <w:rFonts w:cs="Arial"/>
              </w:rPr>
              <w:t>Section 9.6.28</w:t>
            </w:r>
          </w:p>
        </w:tc>
      </w:tr>
      <w:tr w:rsidR="00972120" w:rsidRPr="00972DB5" w14:paraId="121BB977" w14:textId="77777777" w:rsidTr="00974834">
        <w:tc>
          <w:tcPr>
            <w:tcW w:w="999" w:type="dxa"/>
          </w:tcPr>
          <w:p w14:paraId="37962933" w14:textId="77777777" w:rsidR="00972120" w:rsidRPr="00972DB5" w:rsidRDefault="00972120" w:rsidP="00974834">
            <w:pPr>
              <w:pStyle w:val="Sectiontext"/>
              <w:rPr>
                <w:rFonts w:cs="Arial"/>
              </w:rPr>
            </w:pPr>
          </w:p>
        </w:tc>
        <w:tc>
          <w:tcPr>
            <w:tcW w:w="8366" w:type="dxa"/>
          </w:tcPr>
          <w:p w14:paraId="16B753EF" w14:textId="77777777" w:rsidR="00972120" w:rsidRPr="00972DB5" w:rsidRDefault="00972120" w:rsidP="00974834">
            <w:pPr>
              <w:pStyle w:val="Sectiontext"/>
              <w:rPr>
                <w:rFonts w:cs="Arial"/>
              </w:rPr>
            </w:pPr>
            <w:r w:rsidRPr="00972DB5">
              <w:rPr>
                <w:rFonts w:cs="Arial"/>
              </w:rPr>
              <w:t>Repeal the section, substitute:</w:t>
            </w:r>
          </w:p>
        </w:tc>
      </w:tr>
    </w:tbl>
    <w:p w14:paraId="4CA6C234" w14:textId="77777777" w:rsidR="00972120" w:rsidRPr="00972DB5" w:rsidRDefault="00972120" w:rsidP="00972120">
      <w:pPr>
        <w:pStyle w:val="Heading5"/>
        <w:rPr>
          <w:rFonts w:cs="Arial"/>
        </w:rPr>
      </w:pPr>
      <w:r w:rsidRPr="00972DB5">
        <w:rPr>
          <w:rFonts w:cs="Arial"/>
        </w:rPr>
        <w:t>9.6.28    Limit to benefit</w:t>
      </w:r>
    </w:p>
    <w:tbl>
      <w:tblPr>
        <w:tblW w:w="9365" w:type="dxa"/>
        <w:tblInd w:w="108" w:type="dxa"/>
        <w:tblLayout w:type="fixed"/>
        <w:tblLook w:val="0000" w:firstRow="0" w:lastRow="0" w:firstColumn="0" w:lastColumn="0" w:noHBand="0" w:noVBand="0"/>
      </w:tblPr>
      <w:tblGrid>
        <w:gridCol w:w="995"/>
        <w:gridCol w:w="567"/>
        <w:gridCol w:w="567"/>
        <w:gridCol w:w="7236"/>
      </w:tblGrid>
      <w:tr w:rsidR="00972120" w:rsidRPr="00972DB5" w14:paraId="37B6244D" w14:textId="77777777" w:rsidTr="00974834">
        <w:tc>
          <w:tcPr>
            <w:tcW w:w="995" w:type="dxa"/>
          </w:tcPr>
          <w:p w14:paraId="347512AB" w14:textId="77777777" w:rsidR="00972120" w:rsidRPr="00972DB5" w:rsidRDefault="00972120" w:rsidP="00974834">
            <w:pPr>
              <w:pStyle w:val="Sectiontext"/>
              <w:jc w:val="center"/>
              <w:rPr>
                <w:rFonts w:cs="Arial"/>
              </w:rPr>
            </w:pPr>
            <w:r w:rsidRPr="00972DB5">
              <w:rPr>
                <w:rFonts w:cs="Arial"/>
              </w:rPr>
              <w:t>1.</w:t>
            </w:r>
          </w:p>
        </w:tc>
        <w:tc>
          <w:tcPr>
            <w:tcW w:w="8370" w:type="dxa"/>
            <w:gridSpan w:val="3"/>
          </w:tcPr>
          <w:p w14:paraId="0A59F26E" w14:textId="77777777" w:rsidR="00972120" w:rsidRPr="00972DB5" w:rsidRDefault="00972120" w:rsidP="00974834">
            <w:pPr>
              <w:pStyle w:val="Sectiontext"/>
              <w:rPr>
                <w:rFonts w:cs="Arial"/>
              </w:rPr>
            </w:pPr>
            <w:r w:rsidRPr="00972DB5">
              <w:rPr>
                <w:rFonts w:cs="Arial"/>
              </w:rPr>
              <w:t>Travel benefits for a member who has been authorised to travel by private vehicle are limited to the lesser of the following.</w:t>
            </w:r>
          </w:p>
        </w:tc>
      </w:tr>
      <w:tr w:rsidR="00972120" w:rsidRPr="00972DB5" w14:paraId="07551FA5" w14:textId="77777777" w:rsidTr="00974834">
        <w:tblPrEx>
          <w:tblLook w:val="04A0" w:firstRow="1" w:lastRow="0" w:firstColumn="1" w:lastColumn="0" w:noHBand="0" w:noVBand="1"/>
        </w:tblPrEx>
        <w:tc>
          <w:tcPr>
            <w:tcW w:w="995" w:type="dxa"/>
          </w:tcPr>
          <w:p w14:paraId="619B7C9B" w14:textId="77777777" w:rsidR="00972120" w:rsidRPr="00972DB5" w:rsidRDefault="00972120" w:rsidP="00974834">
            <w:pPr>
              <w:pStyle w:val="Sectiontext"/>
              <w:jc w:val="center"/>
              <w:rPr>
                <w:rFonts w:cs="Arial"/>
                <w:lang w:eastAsia="en-US"/>
              </w:rPr>
            </w:pPr>
          </w:p>
        </w:tc>
        <w:tc>
          <w:tcPr>
            <w:tcW w:w="567" w:type="dxa"/>
          </w:tcPr>
          <w:p w14:paraId="25082FF6" w14:textId="77777777" w:rsidR="00972120" w:rsidRPr="00972DB5" w:rsidRDefault="00972120" w:rsidP="00974834">
            <w:pPr>
              <w:pStyle w:val="Sectiontext"/>
              <w:rPr>
                <w:rFonts w:cs="Arial"/>
                <w:lang w:eastAsia="en-US"/>
              </w:rPr>
            </w:pPr>
            <w:r w:rsidRPr="00972DB5">
              <w:rPr>
                <w:rFonts w:cs="Arial"/>
                <w:lang w:eastAsia="en-US"/>
              </w:rPr>
              <w:t>a.</w:t>
            </w:r>
          </w:p>
        </w:tc>
        <w:tc>
          <w:tcPr>
            <w:tcW w:w="7803" w:type="dxa"/>
            <w:gridSpan w:val="2"/>
          </w:tcPr>
          <w:p w14:paraId="4624A830" w14:textId="57D3FD84" w:rsidR="00972120" w:rsidRPr="00972DB5" w:rsidRDefault="00627831" w:rsidP="00974834">
            <w:pPr>
              <w:pStyle w:val="Sectiontext"/>
              <w:rPr>
                <w:rFonts w:cs="Arial"/>
              </w:rPr>
            </w:pPr>
            <w:r>
              <w:rPr>
                <w:rFonts w:cs="Arial"/>
              </w:rPr>
              <w:t>The sum of the following.</w:t>
            </w:r>
          </w:p>
        </w:tc>
      </w:tr>
      <w:tr w:rsidR="00972120" w:rsidRPr="00972DB5" w14:paraId="6C72114C" w14:textId="77777777" w:rsidTr="00974834">
        <w:tblPrEx>
          <w:tblLook w:val="04A0" w:firstRow="1" w:lastRow="0" w:firstColumn="1" w:lastColumn="0" w:noHBand="0" w:noVBand="1"/>
        </w:tblPrEx>
        <w:tc>
          <w:tcPr>
            <w:tcW w:w="995" w:type="dxa"/>
          </w:tcPr>
          <w:p w14:paraId="67ABA720" w14:textId="77777777" w:rsidR="00972120" w:rsidRPr="00972DB5" w:rsidRDefault="00972120" w:rsidP="00974834">
            <w:pPr>
              <w:pStyle w:val="Sectiontext"/>
              <w:jc w:val="center"/>
              <w:rPr>
                <w:rFonts w:cs="Arial"/>
                <w:lang w:eastAsia="en-US"/>
              </w:rPr>
            </w:pPr>
          </w:p>
        </w:tc>
        <w:tc>
          <w:tcPr>
            <w:tcW w:w="567" w:type="dxa"/>
          </w:tcPr>
          <w:p w14:paraId="3F375A94" w14:textId="77777777" w:rsidR="00972120" w:rsidRPr="00972DB5" w:rsidRDefault="00972120" w:rsidP="00974834">
            <w:pPr>
              <w:pStyle w:val="Sectiontext"/>
              <w:rPr>
                <w:rFonts w:cs="Arial"/>
                <w:iCs/>
                <w:lang w:eastAsia="en-US"/>
              </w:rPr>
            </w:pPr>
          </w:p>
        </w:tc>
        <w:tc>
          <w:tcPr>
            <w:tcW w:w="567" w:type="dxa"/>
            <w:hideMark/>
          </w:tcPr>
          <w:p w14:paraId="499AC571" w14:textId="77777777" w:rsidR="00972120" w:rsidRPr="00972DB5" w:rsidRDefault="00972120" w:rsidP="00974834">
            <w:pPr>
              <w:pStyle w:val="Sectiontext"/>
              <w:rPr>
                <w:rFonts w:cs="Arial"/>
                <w:iCs/>
                <w:lang w:eastAsia="en-US"/>
              </w:rPr>
            </w:pPr>
            <w:proofErr w:type="spellStart"/>
            <w:r w:rsidRPr="00972DB5">
              <w:rPr>
                <w:rFonts w:cs="Arial"/>
                <w:iCs/>
                <w:lang w:eastAsia="en-US"/>
              </w:rPr>
              <w:t>i</w:t>
            </w:r>
            <w:proofErr w:type="spellEnd"/>
            <w:r w:rsidRPr="00972DB5">
              <w:rPr>
                <w:rFonts w:cs="Arial"/>
                <w:iCs/>
                <w:lang w:eastAsia="en-US"/>
              </w:rPr>
              <w:t>.</w:t>
            </w:r>
          </w:p>
        </w:tc>
        <w:tc>
          <w:tcPr>
            <w:tcW w:w="7236" w:type="dxa"/>
          </w:tcPr>
          <w:p w14:paraId="51956C8C" w14:textId="77777777" w:rsidR="00972120" w:rsidRPr="00972DB5" w:rsidRDefault="00972120" w:rsidP="00974834">
            <w:pPr>
              <w:pStyle w:val="Sectiontext"/>
              <w:rPr>
                <w:rFonts w:cs="Arial"/>
              </w:rPr>
            </w:pPr>
            <w:r w:rsidRPr="00972DB5">
              <w:rPr>
                <w:rFonts w:cs="Arial"/>
              </w:rPr>
              <w:t>The vehicle allowance the member would get for the journey.</w:t>
            </w:r>
          </w:p>
        </w:tc>
      </w:tr>
      <w:tr w:rsidR="00972120" w:rsidRPr="00972DB5" w14:paraId="0BF40045" w14:textId="77777777" w:rsidTr="00974834">
        <w:tblPrEx>
          <w:tblLook w:val="04A0" w:firstRow="1" w:lastRow="0" w:firstColumn="1" w:lastColumn="0" w:noHBand="0" w:noVBand="1"/>
        </w:tblPrEx>
        <w:tc>
          <w:tcPr>
            <w:tcW w:w="995" w:type="dxa"/>
          </w:tcPr>
          <w:p w14:paraId="6F0E73A9" w14:textId="77777777" w:rsidR="00972120" w:rsidRPr="00972DB5" w:rsidRDefault="00972120" w:rsidP="00974834">
            <w:pPr>
              <w:pStyle w:val="Sectiontext"/>
              <w:jc w:val="center"/>
              <w:rPr>
                <w:rFonts w:cs="Arial"/>
                <w:lang w:eastAsia="en-US"/>
              </w:rPr>
            </w:pPr>
          </w:p>
        </w:tc>
        <w:tc>
          <w:tcPr>
            <w:tcW w:w="567" w:type="dxa"/>
          </w:tcPr>
          <w:p w14:paraId="18781FB2" w14:textId="77777777" w:rsidR="00972120" w:rsidRPr="00972DB5" w:rsidRDefault="00972120" w:rsidP="00974834">
            <w:pPr>
              <w:pStyle w:val="Sectiontext"/>
              <w:rPr>
                <w:rFonts w:cs="Arial"/>
                <w:iCs/>
                <w:lang w:eastAsia="en-US"/>
              </w:rPr>
            </w:pPr>
          </w:p>
        </w:tc>
        <w:tc>
          <w:tcPr>
            <w:tcW w:w="567" w:type="dxa"/>
            <w:hideMark/>
          </w:tcPr>
          <w:p w14:paraId="5364A889" w14:textId="77777777" w:rsidR="00972120" w:rsidRPr="00972DB5" w:rsidRDefault="00972120" w:rsidP="00974834">
            <w:pPr>
              <w:pStyle w:val="Sectiontext"/>
              <w:rPr>
                <w:rFonts w:cs="Arial"/>
                <w:iCs/>
                <w:lang w:eastAsia="en-US"/>
              </w:rPr>
            </w:pPr>
            <w:r w:rsidRPr="00972DB5">
              <w:rPr>
                <w:rFonts w:cs="Arial"/>
                <w:iCs/>
                <w:lang w:eastAsia="en-US"/>
              </w:rPr>
              <w:t>ii.</w:t>
            </w:r>
          </w:p>
        </w:tc>
        <w:tc>
          <w:tcPr>
            <w:tcW w:w="7236" w:type="dxa"/>
          </w:tcPr>
          <w:p w14:paraId="57A26470" w14:textId="77777777" w:rsidR="00972120" w:rsidRPr="00972DB5" w:rsidRDefault="00972120" w:rsidP="00974834">
            <w:pPr>
              <w:pStyle w:val="Sectiontext"/>
              <w:rPr>
                <w:rFonts w:cs="Arial"/>
                <w:iCs/>
                <w:lang w:eastAsia="en-US"/>
              </w:rPr>
            </w:pPr>
            <w:r w:rsidRPr="00972DB5">
              <w:rPr>
                <w:rFonts w:cs="Arial"/>
              </w:rPr>
              <w:t>Travel costs under Part 5 for the actual period of the journey or for the allowable travel time, whichever is the lesser.</w:t>
            </w:r>
          </w:p>
        </w:tc>
      </w:tr>
      <w:tr w:rsidR="00972120" w:rsidRPr="00972DB5" w14:paraId="24BE41E2" w14:textId="77777777" w:rsidTr="00974834">
        <w:trPr>
          <w:cantSplit/>
          <w:trHeight w:val="308"/>
        </w:trPr>
        <w:tc>
          <w:tcPr>
            <w:tcW w:w="995" w:type="dxa"/>
          </w:tcPr>
          <w:p w14:paraId="2ABB19E7" w14:textId="77777777" w:rsidR="00972120" w:rsidRPr="00972DB5" w:rsidRDefault="00972120" w:rsidP="00CC62FC">
            <w:pPr>
              <w:pStyle w:val="Sectiontext"/>
              <w:jc w:val="center"/>
              <w:rPr>
                <w:rFonts w:cs="Arial"/>
                <w:lang w:eastAsia="en-US"/>
              </w:rPr>
            </w:pPr>
          </w:p>
        </w:tc>
        <w:tc>
          <w:tcPr>
            <w:tcW w:w="567" w:type="dxa"/>
          </w:tcPr>
          <w:p w14:paraId="66DD8DA7" w14:textId="77777777" w:rsidR="00972120" w:rsidRPr="00972DB5" w:rsidRDefault="00972120" w:rsidP="00974834">
            <w:pPr>
              <w:pStyle w:val="Sectiontext"/>
              <w:rPr>
                <w:rFonts w:cs="Arial"/>
              </w:rPr>
            </w:pPr>
            <w:r w:rsidRPr="00972DB5">
              <w:rPr>
                <w:rFonts w:cs="Arial"/>
              </w:rPr>
              <w:t>b.</w:t>
            </w:r>
          </w:p>
        </w:tc>
        <w:tc>
          <w:tcPr>
            <w:tcW w:w="7803" w:type="dxa"/>
            <w:gridSpan w:val="2"/>
          </w:tcPr>
          <w:p w14:paraId="5C903E98" w14:textId="77777777" w:rsidR="00972120" w:rsidRPr="00972DB5" w:rsidRDefault="00972120" w:rsidP="00974834">
            <w:pPr>
              <w:pStyle w:val="Sectiontext"/>
              <w:rPr>
                <w:rFonts w:cs="Arial"/>
              </w:rPr>
            </w:pPr>
            <w:r w:rsidRPr="00972DB5">
              <w:rPr>
                <w:rFonts w:cs="Arial"/>
              </w:rPr>
              <w:t>The sum of the following amounts had the member travelled by the most economical means.</w:t>
            </w:r>
          </w:p>
        </w:tc>
      </w:tr>
      <w:tr w:rsidR="00972120" w:rsidRPr="00972DB5" w14:paraId="2048B266" w14:textId="77777777" w:rsidTr="00974834">
        <w:tblPrEx>
          <w:tblLook w:val="04A0" w:firstRow="1" w:lastRow="0" w:firstColumn="1" w:lastColumn="0" w:noHBand="0" w:noVBand="1"/>
        </w:tblPrEx>
        <w:tc>
          <w:tcPr>
            <w:tcW w:w="995" w:type="dxa"/>
          </w:tcPr>
          <w:p w14:paraId="31F24DD3" w14:textId="77777777" w:rsidR="00972120" w:rsidRPr="00972DB5" w:rsidRDefault="00972120" w:rsidP="00974834">
            <w:pPr>
              <w:pStyle w:val="Sectiontext"/>
              <w:jc w:val="center"/>
              <w:rPr>
                <w:rFonts w:cs="Arial"/>
                <w:lang w:eastAsia="en-US"/>
              </w:rPr>
            </w:pPr>
          </w:p>
        </w:tc>
        <w:tc>
          <w:tcPr>
            <w:tcW w:w="567" w:type="dxa"/>
          </w:tcPr>
          <w:p w14:paraId="37A05F82" w14:textId="77777777" w:rsidR="00972120" w:rsidRPr="00972DB5" w:rsidRDefault="00972120" w:rsidP="00974834">
            <w:pPr>
              <w:pStyle w:val="Sectiontext"/>
              <w:rPr>
                <w:rFonts w:cs="Arial"/>
                <w:iCs/>
                <w:lang w:eastAsia="en-US"/>
              </w:rPr>
            </w:pPr>
          </w:p>
        </w:tc>
        <w:tc>
          <w:tcPr>
            <w:tcW w:w="567" w:type="dxa"/>
            <w:hideMark/>
          </w:tcPr>
          <w:p w14:paraId="1E7CDF7C" w14:textId="77777777" w:rsidR="00972120" w:rsidRPr="00972DB5" w:rsidRDefault="00972120" w:rsidP="00974834">
            <w:pPr>
              <w:pStyle w:val="Sectiontext"/>
              <w:rPr>
                <w:rFonts w:cs="Arial"/>
                <w:iCs/>
                <w:lang w:eastAsia="en-US"/>
              </w:rPr>
            </w:pPr>
            <w:proofErr w:type="spellStart"/>
            <w:r w:rsidRPr="00972DB5">
              <w:rPr>
                <w:rFonts w:cs="Arial"/>
                <w:iCs/>
                <w:lang w:eastAsia="en-US"/>
              </w:rPr>
              <w:t>i</w:t>
            </w:r>
            <w:proofErr w:type="spellEnd"/>
            <w:r w:rsidRPr="00972DB5">
              <w:rPr>
                <w:rFonts w:cs="Arial"/>
                <w:iCs/>
                <w:lang w:eastAsia="en-US"/>
              </w:rPr>
              <w:t>.</w:t>
            </w:r>
          </w:p>
        </w:tc>
        <w:tc>
          <w:tcPr>
            <w:tcW w:w="7236" w:type="dxa"/>
          </w:tcPr>
          <w:p w14:paraId="3796690C" w14:textId="77777777" w:rsidR="00972120" w:rsidRPr="00972DB5" w:rsidRDefault="00972120" w:rsidP="00974834">
            <w:pPr>
              <w:pStyle w:val="Sectiontext"/>
              <w:rPr>
                <w:rFonts w:cs="Arial"/>
                <w:iCs/>
                <w:lang w:eastAsia="en-US"/>
              </w:rPr>
            </w:pPr>
            <w:r w:rsidRPr="00972DB5">
              <w:rPr>
                <w:rFonts w:cs="Arial"/>
              </w:rPr>
              <w:t xml:space="preserve">The costs of the fares of the member and any resident </w:t>
            </w:r>
            <w:proofErr w:type="gramStart"/>
            <w:r w:rsidRPr="00972DB5">
              <w:rPr>
                <w:rFonts w:cs="Arial"/>
              </w:rPr>
              <w:t>family,</w:t>
            </w:r>
            <w:proofErr w:type="gramEnd"/>
            <w:r w:rsidRPr="00972DB5">
              <w:rPr>
                <w:rFonts w:cs="Arial"/>
              </w:rPr>
              <w:t xml:space="preserve"> recognised other persons or other passengers who would otherwise travel at public expense.</w:t>
            </w:r>
          </w:p>
        </w:tc>
      </w:tr>
      <w:tr w:rsidR="00972120" w:rsidRPr="00972DB5" w14:paraId="296DE523" w14:textId="77777777" w:rsidTr="00974834">
        <w:tblPrEx>
          <w:tblLook w:val="04A0" w:firstRow="1" w:lastRow="0" w:firstColumn="1" w:lastColumn="0" w:noHBand="0" w:noVBand="1"/>
        </w:tblPrEx>
        <w:tc>
          <w:tcPr>
            <w:tcW w:w="995" w:type="dxa"/>
          </w:tcPr>
          <w:p w14:paraId="1FF0C002" w14:textId="77777777" w:rsidR="00972120" w:rsidRPr="00972DB5" w:rsidRDefault="00972120" w:rsidP="00974834">
            <w:pPr>
              <w:pStyle w:val="Sectiontext"/>
              <w:jc w:val="center"/>
              <w:rPr>
                <w:rFonts w:cs="Arial"/>
                <w:lang w:eastAsia="en-US"/>
              </w:rPr>
            </w:pPr>
          </w:p>
        </w:tc>
        <w:tc>
          <w:tcPr>
            <w:tcW w:w="567" w:type="dxa"/>
          </w:tcPr>
          <w:p w14:paraId="7202D51B" w14:textId="77777777" w:rsidR="00972120" w:rsidRPr="00972DB5" w:rsidRDefault="00972120" w:rsidP="00974834">
            <w:pPr>
              <w:pStyle w:val="Sectiontext"/>
              <w:rPr>
                <w:rFonts w:cs="Arial"/>
                <w:iCs/>
                <w:lang w:eastAsia="en-US"/>
              </w:rPr>
            </w:pPr>
          </w:p>
        </w:tc>
        <w:tc>
          <w:tcPr>
            <w:tcW w:w="567" w:type="dxa"/>
            <w:hideMark/>
          </w:tcPr>
          <w:p w14:paraId="71B6587A" w14:textId="77777777" w:rsidR="00972120" w:rsidRPr="00972DB5" w:rsidRDefault="00972120" w:rsidP="00974834">
            <w:pPr>
              <w:pStyle w:val="Sectiontext"/>
              <w:rPr>
                <w:rFonts w:cs="Arial"/>
                <w:iCs/>
                <w:lang w:eastAsia="en-US"/>
              </w:rPr>
            </w:pPr>
            <w:r w:rsidRPr="00972DB5">
              <w:rPr>
                <w:rFonts w:cs="Arial"/>
                <w:iCs/>
                <w:lang w:eastAsia="en-US"/>
              </w:rPr>
              <w:t>ii.</w:t>
            </w:r>
          </w:p>
        </w:tc>
        <w:tc>
          <w:tcPr>
            <w:tcW w:w="7236" w:type="dxa"/>
          </w:tcPr>
          <w:p w14:paraId="7B6D4145" w14:textId="77777777" w:rsidR="00972120" w:rsidRPr="00972DB5" w:rsidRDefault="00972120" w:rsidP="00974834">
            <w:pPr>
              <w:pStyle w:val="Sectiontext"/>
              <w:rPr>
                <w:rFonts w:cs="Arial"/>
                <w:iCs/>
                <w:lang w:eastAsia="en-US"/>
              </w:rPr>
            </w:pPr>
            <w:r w:rsidRPr="00972DB5">
              <w:rPr>
                <w:rFonts w:cs="Arial"/>
              </w:rPr>
              <w:t>Subject to subsection 2, travel costs.</w:t>
            </w:r>
          </w:p>
        </w:tc>
      </w:tr>
      <w:tr w:rsidR="00972120" w:rsidRPr="00972DB5" w14:paraId="695FD14D" w14:textId="77777777" w:rsidTr="00974834">
        <w:tblPrEx>
          <w:tblLook w:val="04A0" w:firstRow="1" w:lastRow="0" w:firstColumn="1" w:lastColumn="0" w:noHBand="0" w:noVBand="1"/>
        </w:tblPrEx>
        <w:tc>
          <w:tcPr>
            <w:tcW w:w="995" w:type="dxa"/>
          </w:tcPr>
          <w:p w14:paraId="77FC26EF" w14:textId="77777777" w:rsidR="00972120" w:rsidRPr="00972DB5" w:rsidRDefault="00972120" w:rsidP="00974834">
            <w:pPr>
              <w:pStyle w:val="Sectiontext"/>
              <w:jc w:val="center"/>
              <w:rPr>
                <w:rFonts w:cs="Arial"/>
                <w:lang w:eastAsia="en-US"/>
              </w:rPr>
            </w:pPr>
          </w:p>
        </w:tc>
        <w:tc>
          <w:tcPr>
            <w:tcW w:w="567" w:type="dxa"/>
          </w:tcPr>
          <w:p w14:paraId="1F6E9A02" w14:textId="77777777" w:rsidR="00972120" w:rsidRPr="00972DB5" w:rsidRDefault="00972120" w:rsidP="00974834">
            <w:pPr>
              <w:pStyle w:val="Sectiontext"/>
              <w:rPr>
                <w:rFonts w:cs="Arial"/>
                <w:iCs/>
                <w:lang w:eastAsia="en-US"/>
              </w:rPr>
            </w:pPr>
          </w:p>
        </w:tc>
        <w:tc>
          <w:tcPr>
            <w:tcW w:w="567" w:type="dxa"/>
          </w:tcPr>
          <w:p w14:paraId="711709E1" w14:textId="77777777" w:rsidR="00972120" w:rsidRPr="00972DB5" w:rsidRDefault="00972120" w:rsidP="00974834">
            <w:pPr>
              <w:pStyle w:val="Sectiontext"/>
              <w:rPr>
                <w:rFonts w:cs="Arial"/>
                <w:iCs/>
                <w:lang w:eastAsia="en-US"/>
              </w:rPr>
            </w:pPr>
            <w:r w:rsidRPr="00972DB5">
              <w:rPr>
                <w:rFonts w:cs="Arial"/>
                <w:iCs/>
                <w:lang w:eastAsia="en-US"/>
              </w:rPr>
              <w:t>iii.</w:t>
            </w:r>
          </w:p>
        </w:tc>
        <w:tc>
          <w:tcPr>
            <w:tcW w:w="7236" w:type="dxa"/>
          </w:tcPr>
          <w:p w14:paraId="1BE2DDB3" w14:textId="77777777" w:rsidR="00972120" w:rsidRPr="00972DB5" w:rsidRDefault="00972120" w:rsidP="00974834">
            <w:pPr>
              <w:pStyle w:val="Sectiontext"/>
              <w:rPr>
                <w:rFonts w:cs="Arial"/>
              </w:rPr>
            </w:pPr>
            <w:r w:rsidRPr="00972DB5">
              <w:rPr>
                <w:rFonts w:cs="Arial"/>
              </w:rPr>
              <w:t>Any other charge associated with the journey.</w:t>
            </w:r>
          </w:p>
        </w:tc>
      </w:tr>
      <w:tr w:rsidR="00972120" w:rsidRPr="00972DB5" w14:paraId="21A395FD" w14:textId="77777777" w:rsidTr="00974834">
        <w:tc>
          <w:tcPr>
            <w:tcW w:w="995" w:type="dxa"/>
          </w:tcPr>
          <w:p w14:paraId="1BED566F" w14:textId="77777777" w:rsidR="00972120" w:rsidRPr="00972DB5" w:rsidRDefault="00972120" w:rsidP="00974834">
            <w:pPr>
              <w:pStyle w:val="Sectiontext"/>
              <w:jc w:val="center"/>
              <w:rPr>
                <w:rFonts w:cs="Arial"/>
              </w:rPr>
            </w:pPr>
            <w:r w:rsidRPr="00972DB5">
              <w:rPr>
                <w:rFonts w:cs="Arial"/>
                <w:lang w:eastAsia="en-US"/>
              </w:rPr>
              <w:t>2.</w:t>
            </w:r>
          </w:p>
        </w:tc>
        <w:tc>
          <w:tcPr>
            <w:tcW w:w="8370" w:type="dxa"/>
            <w:gridSpan w:val="3"/>
          </w:tcPr>
          <w:p w14:paraId="7B19A388" w14:textId="425FD545" w:rsidR="00972120" w:rsidRPr="00972DB5" w:rsidRDefault="00972120" w:rsidP="00974834">
            <w:pPr>
              <w:pStyle w:val="Sectiontext"/>
              <w:rPr>
                <w:rFonts w:cs="Arial"/>
              </w:rPr>
            </w:pPr>
            <w:r w:rsidRPr="00972DB5">
              <w:rPr>
                <w:rFonts w:cs="Arial"/>
              </w:rPr>
              <w:t>For the purpose of subparagraph 1.b.ii, travel co</w:t>
            </w:r>
            <w:r w:rsidR="00627831">
              <w:rPr>
                <w:rFonts w:cs="Arial"/>
              </w:rPr>
              <w:t>sts means one of the following.</w:t>
            </w:r>
          </w:p>
        </w:tc>
      </w:tr>
      <w:tr w:rsidR="00972120" w:rsidRPr="00972DB5" w14:paraId="15EFA7B4" w14:textId="77777777" w:rsidTr="00974834">
        <w:tblPrEx>
          <w:tblLook w:val="04A0" w:firstRow="1" w:lastRow="0" w:firstColumn="1" w:lastColumn="0" w:noHBand="0" w:noVBand="1"/>
        </w:tblPrEx>
        <w:tc>
          <w:tcPr>
            <w:tcW w:w="995" w:type="dxa"/>
          </w:tcPr>
          <w:p w14:paraId="1BBDCEDF" w14:textId="77777777" w:rsidR="00972120" w:rsidRPr="00972DB5" w:rsidRDefault="00972120" w:rsidP="00974834">
            <w:pPr>
              <w:pStyle w:val="Sectiontext"/>
              <w:rPr>
                <w:rFonts w:eastAsia="Arial" w:cs="Arial"/>
                <w:lang w:eastAsia="en-US"/>
              </w:rPr>
            </w:pPr>
          </w:p>
        </w:tc>
        <w:tc>
          <w:tcPr>
            <w:tcW w:w="567" w:type="dxa"/>
            <w:hideMark/>
          </w:tcPr>
          <w:p w14:paraId="5BB6112F" w14:textId="77777777" w:rsidR="00972120" w:rsidRPr="00972DB5" w:rsidRDefault="00972120" w:rsidP="00974834">
            <w:pPr>
              <w:pStyle w:val="Sectiontext"/>
              <w:rPr>
                <w:rFonts w:eastAsia="Arial" w:cs="Arial"/>
                <w:lang w:eastAsia="en-US"/>
              </w:rPr>
            </w:pPr>
            <w:r w:rsidRPr="00972DB5">
              <w:rPr>
                <w:rFonts w:eastAsia="Arial" w:cs="Arial"/>
                <w:lang w:eastAsia="en-US"/>
              </w:rPr>
              <w:t>a.</w:t>
            </w:r>
          </w:p>
        </w:tc>
        <w:tc>
          <w:tcPr>
            <w:tcW w:w="7803" w:type="dxa"/>
            <w:gridSpan w:val="2"/>
          </w:tcPr>
          <w:p w14:paraId="72BE1F8C" w14:textId="77777777" w:rsidR="00972120" w:rsidRPr="00972DB5" w:rsidRDefault="00972120" w:rsidP="00974834">
            <w:pPr>
              <w:pStyle w:val="Sectiontext"/>
              <w:rPr>
                <w:rFonts w:cs="Arial"/>
              </w:rPr>
            </w:pPr>
            <w:r w:rsidRPr="00972DB5">
              <w:rPr>
                <w:rFonts w:cs="Arial"/>
              </w:rPr>
              <w:t>For a member who uses accommodation supplied through the Commonwealth's contracted service provider — the amount provided under Part 5 Division 2.</w:t>
            </w:r>
          </w:p>
          <w:p w14:paraId="02CD3825" w14:textId="559CA9D0" w:rsidR="00972120" w:rsidRPr="00972DB5" w:rsidRDefault="00972120" w:rsidP="00F87B13">
            <w:pPr>
              <w:pStyle w:val="notepara"/>
              <w:rPr>
                <w:rFonts w:eastAsia="Arial" w:cs="Arial"/>
              </w:rPr>
            </w:pPr>
            <w:r w:rsidRPr="00972DB5">
              <w:rPr>
                <w:rFonts w:cs="Arial"/>
                <w:b/>
              </w:rPr>
              <w:t>Note:</w:t>
            </w:r>
            <w:r w:rsidRPr="00972DB5">
              <w:rPr>
                <w:rFonts w:cs="Arial"/>
              </w:rPr>
              <w:t xml:space="preserve"> </w:t>
            </w:r>
            <w:r w:rsidRPr="00972DB5">
              <w:rPr>
                <w:rFonts w:cs="Arial"/>
              </w:rPr>
              <w:tab/>
              <w:t xml:space="preserve">Contracted service provider </w:t>
            </w:r>
            <w:proofErr w:type="gramStart"/>
            <w:r w:rsidRPr="00972DB5">
              <w:rPr>
                <w:rFonts w:cs="Arial"/>
              </w:rPr>
              <w:t>is defined</w:t>
            </w:r>
            <w:proofErr w:type="gramEnd"/>
            <w:r w:rsidRPr="00972DB5">
              <w:rPr>
                <w:rFonts w:cs="Arial"/>
              </w:rPr>
              <w:t xml:space="preserve"> in section 9.</w:t>
            </w:r>
            <w:r w:rsidR="00F87B13">
              <w:rPr>
                <w:rFonts w:cs="Arial"/>
              </w:rPr>
              <w:t>1A.1.</w:t>
            </w:r>
          </w:p>
        </w:tc>
      </w:tr>
      <w:tr w:rsidR="00972120" w:rsidRPr="00972DB5" w14:paraId="54B480A4" w14:textId="77777777" w:rsidTr="00974834">
        <w:tblPrEx>
          <w:tblLook w:val="04A0" w:firstRow="1" w:lastRow="0" w:firstColumn="1" w:lastColumn="0" w:noHBand="0" w:noVBand="1"/>
        </w:tblPrEx>
        <w:tc>
          <w:tcPr>
            <w:tcW w:w="995" w:type="dxa"/>
          </w:tcPr>
          <w:p w14:paraId="26016A14" w14:textId="77777777" w:rsidR="00972120" w:rsidRPr="00972DB5" w:rsidRDefault="00972120" w:rsidP="00974834">
            <w:pPr>
              <w:pStyle w:val="Sectiontext"/>
              <w:rPr>
                <w:rFonts w:eastAsia="Arial" w:cs="Arial"/>
                <w:lang w:eastAsia="en-US"/>
              </w:rPr>
            </w:pPr>
          </w:p>
        </w:tc>
        <w:tc>
          <w:tcPr>
            <w:tcW w:w="567" w:type="dxa"/>
            <w:hideMark/>
          </w:tcPr>
          <w:p w14:paraId="1F4F48E6" w14:textId="77777777" w:rsidR="00972120" w:rsidRPr="00972DB5" w:rsidRDefault="00972120" w:rsidP="00974834">
            <w:pPr>
              <w:pStyle w:val="Sectiontext"/>
              <w:rPr>
                <w:rFonts w:eastAsia="Arial" w:cs="Arial"/>
                <w:lang w:eastAsia="en-US"/>
              </w:rPr>
            </w:pPr>
            <w:r w:rsidRPr="00972DB5">
              <w:rPr>
                <w:rFonts w:eastAsia="Arial" w:cs="Arial"/>
                <w:lang w:eastAsia="en-US"/>
              </w:rPr>
              <w:t>a.</w:t>
            </w:r>
          </w:p>
        </w:tc>
        <w:tc>
          <w:tcPr>
            <w:tcW w:w="7803" w:type="dxa"/>
            <w:gridSpan w:val="2"/>
          </w:tcPr>
          <w:p w14:paraId="3FAC6BE8" w14:textId="77777777" w:rsidR="00972120" w:rsidRPr="00972DB5" w:rsidRDefault="00972120" w:rsidP="00974834">
            <w:pPr>
              <w:pStyle w:val="Sectiontext"/>
              <w:rPr>
                <w:rFonts w:eastAsia="Arial" w:cs="Arial"/>
                <w:lang w:eastAsia="en-US"/>
              </w:rPr>
            </w:pPr>
            <w:r w:rsidRPr="00972DB5">
              <w:rPr>
                <w:rFonts w:cs="Arial"/>
              </w:rPr>
              <w:t>For any other member — the amount provided under Annex 9.5.A.</w:t>
            </w:r>
          </w:p>
        </w:tc>
      </w:tr>
    </w:tbl>
    <w:p w14:paraId="62E670CF" w14:textId="2BE81C3B" w:rsidR="00F87B13" w:rsidRPr="00D15A4D" w:rsidRDefault="00F87B13" w:rsidP="00F87B13">
      <w:pPr>
        <w:pStyle w:val="ActHead6"/>
        <w:pageBreakBefore/>
      </w:pPr>
      <w:bookmarkStart w:id="23" w:name="_Toc167966177"/>
      <w:r w:rsidRPr="00D15A4D">
        <w:rPr>
          <w:rStyle w:val="CharAmSchNo"/>
        </w:rPr>
        <w:lastRenderedPageBreak/>
        <w:t>Schedule </w:t>
      </w:r>
      <w:r>
        <w:rPr>
          <w:rStyle w:val="CharAmSchNo"/>
        </w:rPr>
        <w:t>2</w:t>
      </w:r>
      <w:r w:rsidRPr="00D15A4D">
        <w:t>—</w:t>
      </w:r>
      <w:r w:rsidR="00DD0634">
        <w:t>Domestic m</w:t>
      </w:r>
      <w:r>
        <w:t xml:space="preserve">iscellaneous </w:t>
      </w:r>
      <w:r>
        <w:rPr>
          <w:rStyle w:val="CharAmSchText"/>
        </w:rPr>
        <w:t>a</w:t>
      </w:r>
      <w:r w:rsidRPr="00D15A4D">
        <w:rPr>
          <w:rStyle w:val="CharAmSchText"/>
        </w:rPr>
        <w:t>mendments</w:t>
      </w:r>
      <w:bookmarkEnd w:id="23"/>
    </w:p>
    <w:p w14:paraId="3D82AB23" w14:textId="77777777" w:rsidR="00F87B13" w:rsidRDefault="00F87B13" w:rsidP="00F87B13">
      <w:pPr>
        <w:pStyle w:val="ActHead9"/>
        <w:rPr>
          <w:rFonts w:cs="Arial"/>
        </w:rPr>
      </w:pPr>
      <w:bookmarkStart w:id="24" w:name="_Toc167966178"/>
      <w:r w:rsidRPr="002A3EC7">
        <w:rPr>
          <w:rFonts w:cs="Arial"/>
        </w:rPr>
        <w:t>Defence Determination 2016/19, Conditions of service</w:t>
      </w:r>
      <w:bookmarkEnd w:id="24"/>
    </w:p>
    <w:tbl>
      <w:tblPr>
        <w:tblW w:w="9360" w:type="dxa"/>
        <w:tblInd w:w="113" w:type="dxa"/>
        <w:tblLayout w:type="fixed"/>
        <w:tblLook w:val="0000" w:firstRow="0" w:lastRow="0" w:firstColumn="0" w:lastColumn="0" w:noHBand="0" w:noVBand="0"/>
      </w:tblPr>
      <w:tblGrid>
        <w:gridCol w:w="992"/>
        <w:gridCol w:w="8368"/>
      </w:tblGrid>
      <w:tr w:rsidR="00F87B13" w:rsidRPr="00D15A4D" w14:paraId="3B8152D5" w14:textId="77777777" w:rsidTr="00501D62">
        <w:tc>
          <w:tcPr>
            <w:tcW w:w="992" w:type="dxa"/>
          </w:tcPr>
          <w:p w14:paraId="58EC33CE" w14:textId="370B773A" w:rsidR="00F87B13" w:rsidRPr="00991733" w:rsidRDefault="00794FD5" w:rsidP="00794FD5">
            <w:pPr>
              <w:pStyle w:val="Heading5"/>
            </w:pPr>
            <w:r>
              <w:t>1</w:t>
            </w:r>
          </w:p>
        </w:tc>
        <w:tc>
          <w:tcPr>
            <w:tcW w:w="8368" w:type="dxa"/>
          </w:tcPr>
          <w:p w14:paraId="788C5AB9" w14:textId="77777777" w:rsidR="00F87B13" w:rsidRPr="00991733" w:rsidRDefault="00F87B13" w:rsidP="00501D62">
            <w:pPr>
              <w:pStyle w:val="Heading5"/>
            </w:pPr>
            <w:r>
              <w:t>Before section 1.3.20</w:t>
            </w:r>
          </w:p>
        </w:tc>
      </w:tr>
      <w:tr w:rsidR="00F87B13" w:rsidRPr="00D15A4D" w14:paraId="43A9042F" w14:textId="77777777" w:rsidTr="00501D62">
        <w:tc>
          <w:tcPr>
            <w:tcW w:w="992" w:type="dxa"/>
          </w:tcPr>
          <w:p w14:paraId="6B53974F" w14:textId="77777777" w:rsidR="00F87B13" w:rsidRPr="00D15A4D" w:rsidRDefault="00F87B13" w:rsidP="00501D62">
            <w:pPr>
              <w:pStyle w:val="Sectiontext"/>
              <w:jc w:val="center"/>
            </w:pPr>
          </w:p>
        </w:tc>
        <w:tc>
          <w:tcPr>
            <w:tcW w:w="8368" w:type="dxa"/>
          </w:tcPr>
          <w:p w14:paraId="00E09B0D" w14:textId="77777777" w:rsidR="00F87B13" w:rsidRPr="00D15A4D" w:rsidRDefault="00F87B13" w:rsidP="00501D62">
            <w:pPr>
              <w:pStyle w:val="Sectiontext"/>
            </w:pPr>
            <w:r>
              <w:rPr>
                <w:iCs/>
              </w:rPr>
              <w:t>Insert:</w:t>
            </w:r>
          </w:p>
        </w:tc>
      </w:tr>
    </w:tbl>
    <w:p w14:paraId="46125D56" w14:textId="77777777" w:rsidR="00F87B13" w:rsidRDefault="00F87B13" w:rsidP="00F87B13">
      <w:pPr>
        <w:pStyle w:val="Heading5"/>
      </w:pPr>
      <w:bookmarkStart w:id="25" w:name="_Toc166064697"/>
      <w:r>
        <w:t>1.3.19A    </w:t>
      </w:r>
      <w:bookmarkEnd w:id="25"/>
      <w:r>
        <w:t>Member this Subdivision does not apply to</w:t>
      </w:r>
    </w:p>
    <w:tbl>
      <w:tblPr>
        <w:tblW w:w="9360" w:type="dxa"/>
        <w:tblInd w:w="113" w:type="dxa"/>
        <w:tblLayout w:type="fixed"/>
        <w:tblLook w:val="04A0" w:firstRow="1" w:lastRow="0" w:firstColumn="1" w:lastColumn="0" w:noHBand="0" w:noVBand="1"/>
      </w:tblPr>
      <w:tblGrid>
        <w:gridCol w:w="992"/>
        <w:gridCol w:w="567"/>
        <w:gridCol w:w="7801"/>
      </w:tblGrid>
      <w:tr w:rsidR="00F87B13" w:rsidRPr="00D15A4D" w14:paraId="75898D67" w14:textId="77777777" w:rsidTr="00501D62">
        <w:tc>
          <w:tcPr>
            <w:tcW w:w="992" w:type="dxa"/>
          </w:tcPr>
          <w:p w14:paraId="49937E83" w14:textId="77777777" w:rsidR="00F87B13" w:rsidRPr="00482E9E" w:rsidRDefault="00F87B13" w:rsidP="00501D62">
            <w:pPr>
              <w:pStyle w:val="Sectiontext"/>
              <w:jc w:val="center"/>
            </w:pPr>
          </w:p>
        </w:tc>
        <w:tc>
          <w:tcPr>
            <w:tcW w:w="8368" w:type="dxa"/>
            <w:gridSpan w:val="2"/>
          </w:tcPr>
          <w:p w14:paraId="3A69525D" w14:textId="77777777" w:rsidR="00F87B13" w:rsidRPr="00482E9E" w:rsidRDefault="00F87B13" w:rsidP="00501D62">
            <w:pPr>
              <w:pStyle w:val="Sectiontext"/>
            </w:pPr>
            <w:r>
              <w:t>This subdivision does not apply to a member who meets all of the following.</w:t>
            </w:r>
          </w:p>
        </w:tc>
      </w:tr>
      <w:tr w:rsidR="00F87B13" w:rsidRPr="002B3484" w14:paraId="7C2BCA95" w14:textId="77777777" w:rsidTr="00501D62">
        <w:tc>
          <w:tcPr>
            <w:tcW w:w="992" w:type="dxa"/>
          </w:tcPr>
          <w:p w14:paraId="39029D88" w14:textId="77777777" w:rsidR="00F87B13" w:rsidRPr="002B3484" w:rsidRDefault="00F87B13" w:rsidP="00501D62">
            <w:pPr>
              <w:pStyle w:val="Sectiontext"/>
              <w:jc w:val="center"/>
              <w:rPr>
                <w:lang w:eastAsia="en-US"/>
              </w:rPr>
            </w:pPr>
          </w:p>
        </w:tc>
        <w:tc>
          <w:tcPr>
            <w:tcW w:w="567" w:type="dxa"/>
            <w:hideMark/>
          </w:tcPr>
          <w:p w14:paraId="346240A6" w14:textId="77777777" w:rsidR="00F87B13" w:rsidRPr="002B3484" w:rsidRDefault="00F87B13" w:rsidP="00501D62">
            <w:pPr>
              <w:pStyle w:val="Sectiontext"/>
              <w:rPr>
                <w:rFonts w:cs="Arial"/>
                <w:lang w:eastAsia="en-US"/>
              </w:rPr>
            </w:pPr>
            <w:r>
              <w:rPr>
                <w:rFonts w:cs="Arial"/>
                <w:lang w:eastAsia="en-US"/>
              </w:rPr>
              <w:t>a</w:t>
            </w:r>
            <w:r w:rsidRPr="002B3484">
              <w:rPr>
                <w:rFonts w:cs="Arial"/>
                <w:lang w:eastAsia="en-US"/>
              </w:rPr>
              <w:t>.</w:t>
            </w:r>
          </w:p>
        </w:tc>
        <w:tc>
          <w:tcPr>
            <w:tcW w:w="7801" w:type="dxa"/>
          </w:tcPr>
          <w:p w14:paraId="3856FCC4" w14:textId="77777777" w:rsidR="00F87B13" w:rsidRPr="002B3484" w:rsidRDefault="00F87B13" w:rsidP="00501D62">
            <w:pPr>
              <w:pStyle w:val="Sectiontext"/>
              <w:rPr>
                <w:rFonts w:cs="Arial"/>
                <w:lang w:eastAsia="en-US"/>
              </w:rPr>
            </w:pPr>
            <w:r>
              <w:rPr>
                <w:rFonts w:cs="Arial"/>
                <w:lang w:eastAsia="en-US"/>
              </w:rPr>
              <w:t>The member’s partner is also a member.</w:t>
            </w:r>
          </w:p>
        </w:tc>
      </w:tr>
      <w:tr w:rsidR="00F87B13" w:rsidRPr="002B3484" w14:paraId="35B5DAFC" w14:textId="77777777" w:rsidTr="00501D62">
        <w:tc>
          <w:tcPr>
            <w:tcW w:w="992" w:type="dxa"/>
          </w:tcPr>
          <w:p w14:paraId="3707BF19" w14:textId="77777777" w:rsidR="00F87B13" w:rsidRPr="002B3484" w:rsidRDefault="00F87B13" w:rsidP="00501D62">
            <w:pPr>
              <w:pStyle w:val="Sectiontext"/>
              <w:jc w:val="center"/>
              <w:rPr>
                <w:lang w:eastAsia="en-US"/>
              </w:rPr>
            </w:pPr>
          </w:p>
        </w:tc>
        <w:tc>
          <w:tcPr>
            <w:tcW w:w="567" w:type="dxa"/>
            <w:hideMark/>
          </w:tcPr>
          <w:p w14:paraId="3F3AFD6C" w14:textId="77777777" w:rsidR="00F87B13" w:rsidRPr="002B3484" w:rsidRDefault="00F87B13" w:rsidP="00501D62">
            <w:pPr>
              <w:pStyle w:val="Sectiontext"/>
              <w:rPr>
                <w:rFonts w:cs="Arial"/>
                <w:lang w:eastAsia="en-US"/>
              </w:rPr>
            </w:pPr>
            <w:r>
              <w:rPr>
                <w:rFonts w:cs="Arial"/>
                <w:lang w:eastAsia="en-US"/>
              </w:rPr>
              <w:t>b</w:t>
            </w:r>
            <w:r w:rsidRPr="002B3484">
              <w:rPr>
                <w:rFonts w:cs="Arial"/>
                <w:lang w:eastAsia="en-US"/>
              </w:rPr>
              <w:t>.</w:t>
            </w:r>
          </w:p>
        </w:tc>
        <w:tc>
          <w:tcPr>
            <w:tcW w:w="7801" w:type="dxa"/>
          </w:tcPr>
          <w:p w14:paraId="5518DBD2" w14:textId="77777777" w:rsidR="00F87B13" w:rsidRPr="002B3484" w:rsidRDefault="00F87B13" w:rsidP="00501D62">
            <w:pPr>
              <w:pStyle w:val="Sectiontext"/>
              <w:rPr>
                <w:rFonts w:cs="Arial"/>
                <w:lang w:eastAsia="en-US"/>
              </w:rPr>
            </w:pPr>
            <w:r>
              <w:rPr>
                <w:rFonts w:cs="Arial"/>
                <w:lang w:eastAsia="en-US"/>
              </w:rPr>
              <w:t>The member and their partner occupy living-in accommodation at their housing benefit location.</w:t>
            </w:r>
          </w:p>
        </w:tc>
      </w:tr>
      <w:tr w:rsidR="00F87B13" w:rsidRPr="00D15A4D" w14:paraId="065DB89F" w14:textId="77777777" w:rsidTr="00501D62">
        <w:tblPrEx>
          <w:tblLook w:val="0000" w:firstRow="0" w:lastRow="0" w:firstColumn="0" w:lastColumn="0" w:noHBand="0" w:noVBand="0"/>
        </w:tblPrEx>
        <w:tc>
          <w:tcPr>
            <w:tcW w:w="992" w:type="dxa"/>
          </w:tcPr>
          <w:p w14:paraId="1C9ECB44" w14:textId="2CECC4C3" w:rsidR="00F87B13" w:rsidRPr="00991733" w:rsidRDefault="00794FD5" w:rsidP="00794FD5">
            <w:pPr>
              <w:pStyle w:val="Heading5"/>
            </w:pPr>
            <w:r>
              <w:t>2</w:t>
            </w:r>
          </w:p>
        </w:tc>
        <w:tc>
          <w:tcPr>
            <w:tcW w:w="8368" w:type="dxa"/>
            <w:gridSpan w:val="2"/>
          </w:tcPr>
          <w:p w14:paraId="12E8C1C1" w14:textId="77777777" w:rsidR="00F87B13" w:rsidRPr="00991733" w:rsidRDefault="00F87B13" w:rsidP="00501D62">
            <w:pPr>
              <w:pStyle w:val="Heading5"/>
            </w:pPr>
            <w:r>
              <w:t>Paragraph 1.3.20.1.c</w:t>
            </w:r>
          </w:p>
        </w:tc>
      </w:tr>
      <w:tr w:rsidR="00F87B13" w:rsidRPr="00D15A4D" w14:paraId="070047CE" w14:textId="77777777" w:rsidTr="00501D62">
        <w:tblPrEx>
          <w:tblLook w:val="0000" w:firstRow="0" w:lastRow="0" w:firstColumn="0" w:lastColumn="0" w:noHBand="0" w:noVBand="0"/>
        </w:tblPrEx>
        <w:tc>
          <w:tcPr>
            <w:tcW w:w="992" w:type="dxa"/>
          </w:tcPr>
          <w:p w14:paraId="54806561" w14:textId="77777777" w:rsidR="00F87B13" w:rsidRPr="00D15A4D" w:rsidRDefault="00F87B13" w:rsidP="00501D62">
            <w:pPr>
              <w:pStyle w:val="Sectiontext"/>
              <w:jc w:val="center"/>
            </w:pPr>
          </w:p>
        </w:tc>
        <w:tc>
          <w:tcPr>
            <w:tcW w:w="8368" w:type="dxa"/>
            <w:gridSpan w:val="2"/>
          </w:tcPr>
          <w:p w14:paraId="5CBE2E3A" w14:textId="77777777" w:rsidR="00F87B13" w:rsidRPr="00D15A4D" w:rsidRDefault="00F87B13" w:rsidP="00501D62">
            <w:pPr>
              <w:pStyle w:val="Sectiontext"/>
            </w:pPr>
            <w:r>
              <w:rPr>
                <w:iCs/>
              </w:rPr>
              <w:t>Repeal the paragraph, substitute:</w:t>
            </w:r>
          </w:p>
        </w:tc>
      </w:tr>
      <w:tr w:rsidR="00F87B13" w:rsidRPr="002B3484" w14:paraId="3D1471DE" w14:textId="77777777" w:rsidTr="00501D62">
        <w:tc>
          <w:tcPr>
            <w:tcW w:w="992" w:type="dxa"/>
          </w:tcPr>
          <w:p w14:paraId="30CF706B" w14:textId="77777777" w:rsidR="00F87B13" w:rsidRPr="002B3484" w:rsidRDefault="00F87B13" w:rsidP="00501D62">
            <w:pPr>
              <w:pStyle w:val="Sectiontext"/>
              <w:jc w:val="center"/>
              <w:rPr>
                <w:lang w:eastAsia="en-US"/>
              </w:rPr>
            </w:pPr>
          </w:p>
        </w:tc>
        <w:tc>
          <w:tcPr>
            <w:tcW w:w="567" w:type="dxa"/>
            <w:hideMark/>
          </w:tcPr>
          <w:p w14:paraId="211896C2" w14:textId="77777777" w:rsidR="00F87B13" w:rsidRPr="002B3484" w:rsidRDefault="00F87B13" w:rsidP="00501D62">
            <w:pPr>
              <w:pStyle w:val="Sectiontext"/>
              <w:rPr>
                <w:rFonts w:cs="Arial"/>
                <w:lang w:eastAsia="en-US"/>
              </w:rPr>
            </w:pPr>
            <w:r w:rsidRPr="002B3484">
              <w:rPr>
                <w:rFonts w:cs="Arial"/>
                <w:lang w:eastAsia="en-US"/>
              </w:rPr>
              <w:t>c.</w:t>
            </w:r>
          </w:p>
        </w:tc>
        <w:tc>
          <w:tcPr>
            <w:tcW w:w="7801" w:type="dxa"/>
          </w:tcPr>
          <w:p w14:paraId="475C5ACE" w14:textId="77777777" w:rsidR="00F87B13" w:rsidRPr="002B3484" w:rsidRDefault="00F87B13" w:rsidP="00501D62">
            <w:pPr>
              <w:pStyle w:val="Sectiontext"/>
              <w:rPr>
                <w:rFonts w:cs="Arial"/>
                <w:lang w:eastAsia="en-US"/>
              </w:rPr>
            </w:pPr>
            <w:r w:rsidRPr="002B3484">
              <w:rPr>
                <w:rFonts w:cs="Arial"/>
                <w:lang w:eastAsia="en-US"/>
              </w:rPr>
              <w:t>Subject to subsection 1A, the person meets the criteria for a type of unaccompanied resident family in Subdivision 4: Types of</w:t>
            </w:r>
            <w:r>
              <w:rPr>
                <w:rFonts w:cs="Arial"/>
                <w:lang w:eastAsia="en-US"/>
              </w:rPr>
              <w:t xml:space="preserve"> unaccompanied resident family.</w:t>
            </w:r>
          </w:p>
        </w:tc>
      </w:tr>
      <w:tr w:rsidR="00F87B13" w:rsidRPr="002B3484" w14:paraId="401F8C72" w14:textId="77777777" w:rsidTr="00501D62">
        <w:tc>
          <w:tcPr>
            <w:tcW w:w="992" w:type="dxa"/>
          </w:tcPr>
          <w:p w14:paraId="5461341A" w14:textId="77777777" w:rsidR="00F87B13" w:rsidRPr="002B3484" w:rsidRDefault="00F87B13" w:rsidP="00501D62">
            <w:pPr>
              <w:pStyle w:val="Sectiontext"/>
              <w:keepNext/>
              <w:keepLines/>
              <w:jc w:val="center"/>
            </w:pPr>
            <w:r w:rsidRPr="002B3484">
              <w:t>1A.</w:t>
            </w:r>
          </w:p>
        </w:tc>
        <w:tc>
          <w:tcPr>
            <w:tcW w:w="8368" w:type="dxa"/>
            <w:gridSpan w:val="2"/>
          </w:tcPr>
          <w:p w14:paraId="3018BD36" w14:textId="77777777" w:rsidR="00F87B13" w:rsidRPr="002B3484" w:rsidRDefault="00F87B13" w:rsidP="00501D62">
            <w:pPr>
              <w:pStyle w:val="Sectiontext"/>
              <w:keepNext/>
              <w:keepLines/>
            </w:pPr>
            <w:r w:rsidRPr="002B3484">
              <w:rPr>
                <w:iCs/>
              </w:rPr>
              <w:t xml:space="preserve">If a person meets all of the following, </w:t>
            </w:r>
            <w:r>
              <w:rPr>
                <w:iCs/>
              </w:rPr>
              <w:t>S</w:t>
            </w:r>
            <w:r w:rsidRPr="002B3484">
              <w:rPr>
                <w:iCs/>
              </w:rPr>
              <w:t xml:space="preserve">ubdivision </w:t>
            </w:r>
            <w:proofErr w:type="gramStart"/>
            <w:r w:rsidRPr="002B3484">
              <w:rPr>
                <w:iCs/>
              </w:rPr>
              <w:t>5</w:t>
            </w:r>
            <w:r>
              <w:rPr>
                <w:iCs/>
              </w:rPr>
              <w:t>:</w:t>
            </w:r>
            <w:proofErr w:type="gramEnd"/>
            <w:r>
              <w:rPr>
                <w:iCs/>
              </w:rPr>
              <w:t xml:space="preserve"> </w:t>
            </w:r>
            <w:r w:rsidRPr="00E559E0">
              <w:rPr>
                <w:iCs/>
              </w:rPr>
              <w:t>Dual serving members</w:t>
            </w:r>
            <w:r w:rsidRPr="002B3484">
              <w:rPr>
                <w:iCs/>
              </w:rPr>
              <w:t xml:space="preserve"> applies and provides who is accompanied resident family and who is unaccompanied resident family</w:t>
            </w:r>
            <w:r>
              <w:rPr>
                <w:iCs/>
              </w:rPr>
              <w:t>.</w:t>
            </w:r>
          </w:p>
        </w:tc>
      </w:tr>
      <w:tr w:rsidR="00F87B13" w:rsidRPr="002B3484" w14:paraId="5AE9294A" w14:textId="77777777" w:rsidTr="00501D62">
        <w:tc>
          <w:tcPr>
            <w:tcW w:w="992" w:type="dxa"/>
          </w:tcPr>
          <w:p w14:paraId="155BC45D" w14:textId="77777777" w:rsidR="00F87B13" w:rsidRPr="002B3484" w:rsidRDefault="00F87B13" w:rsidP="00501D62">
            <w:pPr>
              <w:pStyle w:val="Sectiontext"/>
              <w:keepNext/>
              <w:keepLines/>
              <w:jc w:val="center"/>
            </w:pPr>
          </w:p>
        </w:tc>
        <w:tc>
          <w:tcPr>
            <w:tcW w:w="567" w:type="dxa"/>
          </w:tcPr>
          <w:p w14:paraId="7C88DA2E" w14:textId="77777777" w:rsidR="00F87B13" w:rsidRPr="002B3484" w:rsidRDefault="00F87B13" w:rsidP="00501D62">
            <w:pPr>
              <w:pStyle w:val="Sectiontext"/>
              <w:keepNext/>
              <w:keepLines/>
            </w:pPr>
            <w:r w:rsidRPr="002B3484">
              <w:t>a.</w:t>
            </w:r>
          </w:p>
        </w:tc>
        <w:tc>
          <w:tcPr>
            <w:tcW w:w="7801" w:type="dxa"/>
          </w:tcPr>
          <w:p w14:paraId="292711F8" w14:textId="77777777" w:rsidR="00F87B13" w:rsidRPr="002B3484" w:rsidRDefault="00F87B13" w:rsidP="00501D62">
            <w:pPr>
              <w:pStyle w:val="Sectiontext"/>
              <w:keepNext/>
              <w:keepLines/>
            </w:pPr>
            <w:r w:rsidRPr="002B3484">
              <w:t xml:space="preserve">They are part of </w:t>
            </w:r>
            <w:r>
              <w:t xml:space="preserve">a </w:t>
            </w:r>
            <w:r w:rsidRPr="002B3484">
              <w:t>dual serving couple.</w:t>
            </w:r>
          </w:p>
        </w:tc>
      </w:tr>
      <w:tr w:rsidR="00F87B13" w:rsidRPr="002B3484" w14:paraId="04AF9B2F" w14:textId="77777777" w:rsidTr="00501D62">
        <w:tblPrEx>
          <w:tblLook w:val="0000" w:firstRow="0" w:lastRow="0" w:firstColumn="0" w:lastColumn="0" w:noHBand="0" w:noVBand="0"/>
        </w:tblPrEx>
        <w:tc>
          <w:tcPr>
            <w:tcW w:w="992" w:type="dxa"/>
          </w:tcPr>
          <w:p w14:paraId="3DE1DFB0" w14:textId="77777777" w:rsidR="00F87B13" w:rsidRPr="002B3484" w:rsidRDefault="00F87B13" w:rsidP="00501D62">
            <w:pPr>
              <w:pStyle w:val="Sectiontext"/>
              <w:jc w:val="center"/>
            </w:pPr>
          </w:p>
        </w:tc>
        <w:tc>
          <w:tcPr>
            <w:tcW w:w="567" w:type="dxa"/>
          </w:tcPr>
          <w:p w14:paraId="1D4F3AAE" w14:textId="77777777" w:rsidR="00F87B13" w:rsidRPr="002B3484" w:rsidRDefault="00F87B13" w:rsidP="00501D62">
            <w:pPr>
              <w:pStyle w:val="Sectiontext"/>
              <w:rPr>
                <w:iCs/>
              </w:rPr>
            </w:pPr>
            <w:r w:rsidRPr="002B3484">
              <w:rPr>
                <w:iCs/>
              </w:rPr>
              <w:t>b.</w:t>
            </w:r>
          </w:p>
        </w:tc>
        <w:tc>
          <w:tcPr>
            <w:tcW w:w="7801" w:type="dxa"/>
          </w:tcPr>
          <w:p w14:paraId="038AF397" w14:textId="77777777" w:rsidR="00F87B13" w:rsidRPr="002B3484" w:rsidRDefault="00F87B13" w:rsidP="00501D62">
            <w:pPr>
              <w:pStyle w:val="Sectiontext"/>
              <w:rPr>
                <w:iCs/>
              </w:rPr>
            </w:pPr>
            <w:r w:rsidRPr="002B3484">
              <w:rPr>
                <w:iCs/>
              </w:rPr>
              <w:t>They live in a different housing ben</w:t>
            </w:r>
            <w:r>
              <w:rPr>
                <w:iCs/>
              </w:rPr>
              <w:t>efit location to their partner.</w:t>
            </w:r>
          </w:p>
        </w:tc>
      </w:tr>
      <w:tr w:rsidR="00F87B13" w:rsidRPr="00D15A4D" w14:paraId="1B6C0BDB" w14:textId="77777777" w:rsidTr="00501D62">
        <w:tblPrEx>
          <w:tblLook w:val="0000" w:firstRow="0" w:lastRow="0" w:firstColumn="0" w:lastColumn="0" w:noHBand="0" w:noVBand="0"/>
        </w:tblPrEx>
        <w:tc>
          <w:tcPr>
            <w:tcW w:w="992" w:type="dxa"/>
          </w:tcPr>
          <w:p w14:paraId="5FE11DCF" w14:textId="5BBFDA7A" w:rsidR="00F87B13" w:rsidRPr="00991733" w:rsidRDefault="00794FD5" w:rsidP="00794FD5">
            <w:pPr>
              <w:pStyle w:val="Heading5"/>
            </w:pPr>
            <w:r>
              <w:t>3</w:t>
            </w:r>
          </w:p>
        </w:tc>
        <w:tc>
          <w:tcPr>
            <w:tcW w:w="8368" w:type="dxa"/>
            <w:gridSpan w:val="2"/>
          </w:tcPr>
          <w:p w14:paraId="5A416FD4" w14:textId="77777777" w:rsidR="00F87B13" w:rsidRPr="00991733" w:rsidRDefault="00F87B13" w:rsidP="00501D62">
            <w:pPr>
              <w:pStyle w:val="Heading5"/>
            </w:pPr>
            <w:r>
              <w:t>Paragraph 1.3.21.b</w:t>
            </w:r>
          </w:p>
        </w:tc>
      </w:tr>
      <w:tr w:rsidR="00F87B13" w:rsidRPr="00D15A4D" w14:paraId="482DC33D" w14:textId="77777777" w:rsidTr="00501D62">
        <w:tblPrEx>
          <w:tblLook w:val="0000" w:firstRow="0" w:lastRow="0" w:firstColumn="0" w:lastColumn="0" w:noHBand="0" w:noVBand="0"/>
        </w:tblPrEx>
        <w:tc>
          <w:tcPr>
            <w:tcW w:w="992" w:type="dxa"/>
          </w:tcPr>
          <w:p w14:paraId="1B0FA35B" w14:textId="77777777" w:rsidR="00F87B13" w:rsidRPr="00D15A4D" w:rsidRDefault="00F87B13" w:rsidP="00501D62">
            <w:pPr>
              <w:pStyle w:val="Sectiontext"/>
              <w:jc w:val="center"/>
            </w:pPr>
          </w:p>
        </w:tc>
        <w:tc>
          <w:tcPr>
            <w:tcW w:w="8368" w:type="dxa"/>
            <w:gridSpan w:val="2"/>
          </w:tcPr>
          <w:p w14:paraId="41FAA8E2" w14:textId="77777777" w:rsidR="00F87B13" w:rsidRPr="00D15A4D" w:rsidRDefault="00F87B13" w:rsidP="00501D62">
            <w:pPr>
              <w:pStyle w:val="Sectiontext"/>
            </w:pPr>
            <w:r>
              <w:rPr>
                <w:iCs/>
              </w:rPr>
              <w:t>Repeal the paragraph.</w:t>
            </w:r>
          </w:p>
        </w:tc>
      </w:tr>
      <w:tr w:rsidR="00F87B13" w:rsidRPr="00D15A4D" w14:paraId="0DC70C3B" w14:textId="77777777" w:rsidTr="00501D62">
        <w:tblPrEx>
          <w:tblLook w:val="0000" w:firstRow="0" w:lastRow="0" w:firstColumn="0" w:lastColumn="0" w:noHBand="0" w:noVBand="0"/>
        </w:tblPrEx>
        <w:tc>
          <w:tcPr>
            <w:tcW w:w="992" w:type="dxa"/>
          </w:tcPr>
          <w:p w14:paraId="1EA7CC89" w14:textId="148E8FFD" w:rsidR="00F87B13" w:rsidRPr="00991733" w:rsidRDefault="00794FD5" w:rsidP="00794FD5">
            <w:pPr>
              <w:pStyle w:val="Heading5"/>
            </w:pPr>
            <w:r>
              <w:t>4</w:t>
            </w:r>
          </w:p>
        </w:tc>
        <w:tc>
          <w:tcPr>
            <w:tcW w:w="8368" w:type="dxa"/>
            <w:gridSpan w:val="2"/>
          </w:tcPr>
          <w:p w14:paraId="265E614A" w14:textId="77777777" w:rsidR="00F87B13" w:rsidRPr="00991733" w:rsidRDefault="00F87B13" w:rsidP="00501D62">
            <w:pPr>
              <w:pStyle w:val="Heading5"/>
            </w:pPr>
            <w:r>
              <w:t>Paragraph 5.3.11.a</w:t>
            </w:r>
          </w:p>
        </w:tc>
      </w:tr>
      <w:tr w:rsidR="00F87B13" w:rsidRPr="00D15A4D" w14:paraId="50049D94" w14:textId="77777777" w:rsidTr="00501D62">
        <w:tblPrEx>
          <w:tblLook w:val="0000" w:firstRow="0" w:lastRow="0" w:firstColumn="0" w:lastColumn="0" w:noHBand="0" w:noVBand="0"/>
        </w:tblPrEx>
        <w:tc>
          <w:tcPr>
            <w:tcW w:w="992" w:type="dxa"/>
          </w:tcPr>
          <w:p w14:paraId="282CFDB0" w14:textId="77777777" w:rsidR="00F87B13" w:rsidRPr="00D15A4D" w:rsidRDefault="00F87B13" w:rsidP="00501D62">
            <w:pPr>
              <w:pStyle w:val="Sectiontext"/>
              <w:jc w:val="center"/>
            </w:pPr>
          </w:p>
        </w:tc>
        <w:tc>
          <w:tcPr>
            <w:tcW w:w="8368" w:type="dxa"/>
            <w:gridSpan w:val="2"/>
          </w:tcPr>
          <w:p w14:paraId="610D2300" w14:textId="77777777" w:rsidR="00F87B13" w:rsidRPr="00D15A4D" w:rsidRDefault="00F87B13" w:rsidP="00501D62">
            <w:pPr>
              <w:pStyle w:val="Sectiontext"/>
            </w:pPr>
            <w:r>
              <w:rPr>
                <w:iCs/>
              </w:rPr>
              <w:t xml:space="preserve">Repeal the paragraph, </w:t>
            </w:r>
            <w:r w:rsidRPr="00D15A4D">
              <w:rPr>
                <w:iCs/>
              </w:rPr>
              <w:t>substitute</w:t>
            </w:r>
            <w:r>
              <w:rPr>
                <w:iCs/>
              </w:rPr>
              <w:t>:</w:t>
            </w:r>
          </w:p>
        </w:tc>
      </w:tr>
      <w:tr w:rsidR="00F87B13" w:rsidRPr="00482E9E" w14:paraId="68FE5E24" w14:textId="77777777" w:rsidTr="00501D62">
        <w:tc>
          <w:tcPr>
            <w:tcW w:w="992" w:type="dxa"/>
          </w:tcPr>
          <w:p w14:paraId="5C1E03CA" w14:textId="77777777" w:rsidR="00F87B13" w:rsidRPr="00482E9E" w:rsidRDefault="00F87B13" w:rsidP="00501D62">
            <w:pPr>
              <w:pStyle w:val="Sectiontext"/>
            </w:pPr>
          </w:p>
        </w:tc>
        <w:tc>
          <w:tcPr>
            <w:tcW w:w="567" w:type="dxa"/>
          </w:tcPr>
          <w:p w14:paraId="06845219" w14:textId="77777777" w:rsidR="00F87B13" w:rsidRPr="00CF0978" w:rsidRDefault="00F87B13" w:rsidP="00501D62">
            <w:pPr>
              <w:pStyle w:val="Sectiontext"/>
            </w:pPr>
            <w:r w:rsidRPr="00482E9E">
              <w:t>a.</w:t>
            </w:r>
          </w:p>
        </w:tc>
        <w:tc>
          <w:tcPr>
            <w:tcW w:w="7801" w:type="dxa"/>
          </w:tcPr>
          <w:p w14:paraId="1D4E4A46" w14:textId="77777777" w:rsidR="00F87B13" w:rsidRDefault="00F87B13" w:rsidP="00501D62">
            <w:pPr>
              <w:pStyle w:val="Sectiontext"/>
            </w:pPr>
            <w:r>
              <w:t xml:space="preserve">If a member must travel to an appointment relating to a medical or dental condition for which treatment </w:t>
            </w:r>
            <w:proofErr w:type="gramStart"/>
            <w:r>
              <w:t>is provided</w:t>
            </w:r>
            <w:proofErr w:type="gramEnd"/>
            <w:r>
              <w:t xml:space="preserve"> under section 49 of the Defence Regulation, they may be eligible for their travel costs.</w:t>
            </w:r>
          </w:p>
          <w:p w14:paraId="5F8413F4" w14:textId="77777777" w:rsidR="00F87B13" w:rsidRPr="00482E9E" w:rsidRDefault="00F87B13" w:rsidP="00501D62">
            <w:pPr>
              <w:pStyle w:val="notepara"/>
            </w:pPr>
            <w:r w:rsidRPr="00E561FF">
              <w:rPr>
                <w:b/>
              </w:rPr>
              <w:t>Note:</w:t>
            </w:r>
            <w:r>
              <w:rPr>
                <w:b/>
              </w:rPr>
              <w:tab/>
            </w:r>
            <w:r w:rsidRPr="00CF0978">
              <w:t>The costs are payable as if the trip was duty travel and any means of travel recommended by a health professional were the most economical means of travel.</w:t>
            </w:r>
          </w:p>
        </w:tc>
      </w:tr>
      <w:tr w:rsidR="00F87B13" w:rsidRPr="00D15A4D" w14:paraId="2C8EDD46" w14:textId="77777777" w:rsidTr="00501D62">
        <w:tblPrEx>
          <w:tblLook w:val="0000" w:firstRow="0" w:lastRow="0" w:firstColumn="0" w:lastColumn="0" w:noHBand="0" w:noVBand="0"/>
        </w:tblPrEx>
        <w:tc>
          <w:tcPr>
            <w:tcW w:w="992" w:type="dxa"/>
          </w:tcPr>
          <w:p w14:paraId="016E7781" w14:textId="5E6AA8A5" w:rsidR="00F87B13" w:rsidRPr="00991733" w:rsidRDefault="00794FD5" w:rsidP="00794FD5">
            <w:pPr>
              <w:pStyle w:val="Heading5"/>
            </w:pPr>
            <w:r>
              <w:t>5</w:t>
            </w:r>
          </w:p>
        </w:tc>
        <w:tc>
          <w:tcPr>
            <w:tcW w:w="8368" w:type="dxa"/>
            <w:gridSpan w:val="2"/>
          </w:tcPr>
          <w:p w14:paraId="05EB3CF9" w14:textId="77777777" w:rsidR="00F87B13" w:rsidRPr="00C53377" w:rsidRDefault="00F87B13" w:rsidP="00501D62">
            <w:pPr>
              <w:pStyle w:val="Heading5"/>
              <w:rPr>
                <w:i/>
              </w:rPr>
            </w:pPr>
            <w:r>
              <w:t xml:space="preserve">Section 5.4.42 (paragraph b. of the definition of </w:t>
            </w:r>
            <w:r>
              <w:rPr>
                <w:i/>
              </w:rPr>
              <w:t>annual allowance)</w:t>
            </w:r>
          </w:p>
        </w:tc>
      </w:tr>
      <w:tr w:rsidR="00F87B13" w:rsidRPr="00D15A4D" w14:paraId="40CA5519" w14:textId="77777777" w:rsidTr="00501D62">
        <w:tblPrEx>
          <w:tblLook w:val="0000" w:firstRow="0" w:lastRow="0" w:firstColumn="0" w:lastColumn="0" w:noHBand="0" w:noVBand="0"/>
        </w:tblPrEx>
        <w:tc>
          <w:tcPr>
            <w:tcW w:w="992" w:type="dxa"/>
          </w:tcPr>
          <w:p w14:paraId="7FCB89F8" w14:textId="77777777" w:rsidR="00F87B13" w:rsidRPr="00D15A4D" w:rsidRDefault="00F87B13" w:rsidP="00501D62">
            <w:pPr>
              <w:pStyle w:val="Sectiontext"/>
              <w:jc w:val="center"/>
            </w:pPr>
          </w:p>
        </w:tc>
        <w:tc>
          <w:tcPr>
            <w:tcW w:w="8368" w:type="dxa"/>
            <w:gridSpan w:val="2"/>
          </w:tcPr>
          <w:p w14:paraId="3E78F135" w14:textId="77777777" w:rsidR="00F87B13" w:rsidRPr="00D15A4D" w:rsidRDefault="00F87B13" w:rsidP="00501D62">
            <w:pPr>
              <w:pStyle w:val="Sectiontext"/>
            </w:pPr>
            <w:r>
              <w:t>Repeal the paragraph.</w:t>
            </w:r>
          </w:p>
        </w:tc>
      </w:tr>
      <w:tr w:rsidR="00F87B13" w:rsidRPr="00D15A4D" w14:paraId="66CF2BF5" w14:textId="77777777" w:rsidTr="00501D62">
        <w:tblPrEx>
          <w:tblLook w:val="0000" w:firstRow="0" w:lastRow="0" w:firstColumn="0" w:lastColumn="0" w:noHBand="0" w:noVBand="0"/>
        </w:tblPrEx>
        <w:tc>
          <w:tcPr>
            <w:tcW w:w="992" w:type="dxa"/>
          </w:tcPr>
          <w:p w14:paraId="2D2F6791" w14:textId="3CA2AA14" w:rsidR="00F87B13" w:rsidRPr="00991733" w:rsidRDefault="00794FD5" w:rsidP="00794FD5">
            <w:pPr>
              <w:pStyle w:val="Heading5"/>
            </w:pPr>
            <w:r>
              <w:t>6</w:t>
            </w:r>
          </w:p>
        </w:tc>
        <w:tc>
          <w:tcPr>
            <w:tcW w:w="8368" w:type="dxa"/>
            <w:gridSpan w:val="2"/>
          </w:tcPr>
          <w:p w14:paraId="0EA4E418" w14:textId="77777777" w:rsidR="00F87B13" w:rsidRPr="00991733" w:rsidRDefault="00F87B13" w:rsidP="00501D62">
            <w:pPr>
              <w:pStyle w:val="Heading5"/>
            </w:pPr>
            <w:r>
              <w:t>Section 6.5.35</w:t>
            </w:r>
          </w:p>
        </w:tc>
      </w:tr>
      <w:tr w:rsidR="00F87B13" w:rsidRPr="00D15A4D" w14:paraId="10631C6A" w14:textId="77777777" w:rsidTr="00501D62">
        <w:tblPrEx>
          <w:tblLook w:val="0000" w:firstRow="0" w:lastRow="0" w:firstColumn="0" w:lastColumn="0" w:noHBand="0" w:noVBand="0"/>
        </w:tblPrEx>
        <w:tc>
          <w:tcPr>
            <w:tcW w:w="992" w:type="dxa"/>
          </w:tcPr>
          <w:p w14:paraId="34D63B88" w14:textId="77777777" w:rsidR="00F87B13" w:rsidRPr="00D15A4D" w:rsidRDefault="00F87B13" w:rsidP="00501D62">
            <w:pPr>
              <w:pStyle w:val="Sectiontext"/>
              <w:keepNext/>
              <w:keepLines/>
              <w:jc w:val="center"/>
            </w:pPr>
          </w:p>
        </w:tc>
        <w:tc>
          <w:tcPr>
            <w:tcW w:w="8368" w:type="dxa"/>
            <w:gridSpan w:val="2"/>
          </w:tcPr>
          <w:p w14:paraId="19B6AEF8" w14:textId="77777777" w:rsidR="00F87B13" w:rsidRPr="00D15A4D" w:rsidRDefault="00F87B13" w:rsidP="00501D62">
            <w:pPr>
              <w:pStyle w:val="Sectiontext"/>
              <w:keepNext/>
              <w:keepLines/>
            </w:pPr>
            <w:r>
              <w:rPr>
                <w:iCs/>
              </w:rPr>
              <w:t>Repeal the section, substitute:</w:t>
            </w:r>
          </w:p>
        </w:tc>
      </w:tr>
    </w:tbl>
    <w:p w14:paraId="4545CA73" w14:textId="77777777" w:rsidR="00F87B13" w:rsidRDefault="00F87B13" w:rsidP="00F87B13">
      <w:pPr>
        <w:pStyle w:val="Heading5"/>
      </w:pPr>
      <w:r>
        <w:t>6.5.35    Removal deferred until after posting date</w:t>
      </w:r>
    </w:p>
    <w:tbl>
      <w:tblPr>
        <w:tblW w:w="9359" w:type="dxa"/>
        <w:tblInd w:w="113" w:type="dxa"/>
        <w:tblLayout w:type="fixed"/>
        <w:tblLook w:val="04A0" w:firstRow="1" w:lastRow="0" w:firstColumn="1" w:lastColumn="0" w:noHBand="0" w:noVBand="1"/>
      </w:tblPr>
      <w:tblGrid>
        <w:gridCol w:w="992"/>
        <w:gridCol w:w="563"/>
        <w:gridCol w:w="567"/>
        <w:gridCol w:w="7237"/>
      </w:tblGrid>
      <w:tr w:rsidR="00F87B13" w:rsidRPr="00D15A4D" w14:paraId="577A4C6F" w14:textId="77777777" w:rsidTr="00501D62">
        <w:tc>
          <w:tcPr>
            <w:tcW w:w="992" w:type="dxa"/>
          </w:tcPr>
          <w:p w14:paraId="2174839B" w14:textId="77777777" w:rsidR="00F87B13" w:rsidRPr="00D15A4D" w:rsidRDefault="00F87B13" w:rsidP="00501D62">
            <w:pPr>
              <w:pStyle w:val="Sectiontext"/>
              <w:jc w:val="center"/>
              <w:rPr>
                <w:lang w:eastAsia="en-US"/>
              </w:rPr>
            </w:pPr>
            <w:r>
              <w:rPr>
                <w:lang w:eastAsia="en-US"/>
              </w:rPr>
              <w:t>1.</w:t>
            </w:r>
          </w:p>
        </w:tc>
        <w:tc>
          <w:tcPr>
            <w:tcW w:w="8367" w:type="dxa"/>
            <w:gridSpan w:val="3"/>
          </w:tcPr>
          <w:p w14:paraId="0DE9A562" w14:textId="77777777" w:rsidR="00F87B13" w:rsidRPr="00764B40" w:rsidRDefault="00F87B13" w:rsidP="00501D62">
            <w:pPr>
              <w:pStyle w:val="Sectiontext"/>
            </w:pPr>
            <w:r>
              <w:t>This section applies to a member who has deferred their removal until after the date of posting.</w:t>
            </w:r>
          </w:p>
        </w:tc>
      </w:tr>
      <w:tr w:rsidR="00F87B13" w:rsidRPr="00D15A4D" w14:paraId="09548B50" w14:textId="77777777" w:rsidTr="00501D62">
        <w:tc>
          <w:tcPr>
            <w:tcW w:w="992" w:type="dxa"/>
          </w:tcPr>
          <w:p w14:paraId="09D32222" w14:textId="77777777" w:rsidR="00F87B13" w:rsidRPr="00D15A4D" w:rsidRDefault="00F87B13" w:rsidP="00501D62">
            <w:pPr>
              <w:pStyle w:val="Sectiontext"/>
              <w:jc w:val="center"/>
              <w:rPr>
                <w:lang w:eastAsia="en-US"/>
              </w:rPr>
            </w:pPr>
            <w:r>
              <w:rPr>
                <w:lang w:eastAsia="en-US"/>
              </w:rPr>
              <w:t>2.</w:t>
            </w:r>
          </w:p>
        </w:tc>
        <w:tc>
          <w:tcPr>
            <w:tcW w:w="8367" w:type="dxa"/>
            <w:gridSpan w:val="3"/>
          </w:tcPr>
          <w:p w14:paraId="03D123BC" w14:textId="77777777" w:rsidR="00F87B13" w:rsidRPr="00764B40" w:rsidRDefault="00F87B13" w:rsidP="00501D62">
            <w:pPr>
              <w:pStyle w:val="Sectiontext"/>
            </w:pPr>
            <w:r>
              <w:t>A member is eligible for a removal if they have 6 months or more to serve on the posting at the time of removal.</w:t>
            </w:r>
          </w:p>
        </w:tc>
      </w:tr>
      <w:tr w:rsidR="00F87B13" w:rsidRPr="00D15A4D" w14:paraId="2F34EE72" w14:textId="77777777" w:rsidTr="00501D62">
        <w:tc>
          <w:tcPr>
            <w:tcW w:w="992" w:type="dxa"/>
          </w:tcPr>
          <w:p w14:paraId="0B712F64" w14:textId="77777777" w:rsidR="00F87B13" w:rsidRPr="00D15A4D" w:rsidRDefault="00F87B13" w:rsidP="00501D62">
            <w:pPr>
              <w:pStyle w:val="Sectiontext"/>
              <w:jc w:val="center"/>
              <w:rPr>
                <w:lang w:eastAsia="en-US"/>
              </w:rPr>
            </w:pPr>
            <w:r>
              <w:rPr>
                <w:lang w:eastAsia="en-US"/>
              </w:rPr>
              <w:t>3.</w:t>
            </w:r>
          </w:p>
        </w:tc>
        <w:tc>
          <w:tcPr>
            <w:tcW w:w="8367" w:type="dxa"/>
            <w:gridSpan w:val="3"/>
          </w:tcPr>
          <w:p w14:paraId="1033D311" w14:textId="77777777" w:rsidR="00F87B13" w:rsidRPr="00D15A4D" w:rsidRDefault="00F87B13" w:rsidP="00501D62">
            <w:pPr>
              <w:pStyle w:val="Sectiontext"/>
            </w:pPr>
            <w:r>
              <w:t>Despite subsection 2, a member who meets all of the following is eligible for a removal.</w:t>
            </w:r>
          </w:p>
        </w:tc>
      </w:tr>
      <w:tr w:rsidR="00F87B13" w:rsidRPr="00D15A4D" w14:paraId="75094C69" w14:textId="77777777" w:rsidTr="00501D62">
        <w:tc>
          <w:tcPr>
            <w:tcW w:w="992" w:type="dxa"/>
          </w:tcPr>
          <w:p w14:paraId="1CAC58E4" w14:textId="77777777" w:rsidR="00F87B13" w:rsidRPr="00D15A4D" w:rsidRDefault="00F87B13" w:rsidP="00501D62">
            <w:pPr>
              <w:pStyle w:val="Sectiontext"/>
              <w:jc w:val="center"/>
              <w:rPr>
                <w:lang w:eastAsia="en-US"/>
              </w:rPr>
            </w:pPr>
          </w:p>
        </w:tc>
        <w:tc>
          <w:tcPr>
            <w:tcW w:w="563" w:type="dxa"/>
          </w:tcPr>
          <w:p w14:paraId="1ADAF5A0" w14:textId="77777777" w:rsidR="00F87B13" w:rsidRPr="00D15A4D" w:rsidRDefault="00F87B13" w:rsidP="00501D62">
            <w:pPr>
              <w:pStyle w:val="Sectiontext"/>
              <w:rPr>
                <w:rFonts w:cs="Arial"/>
                <w:lang w:eastAsia="en-US"/>
              </w:rPr>
            </w:pPr>
            <w:r>
              <w:rPr>
                <w:rFonts w:cs="Arial"/>
                <w:lang w:eastAsia="en-US"/>
              </w:rPr>
              <w:t>a.</w:t>
            </w:r>
          </w:p>
        </w:tc>
        <w:tc>
          <w:tcPr>
            <w:tcW w:w="7804" w:type="dxa"/>
            <w:gridSpan w:val="2"/>
          </w:tcPr>
          <w:p w14:paraId="5D0DC9F3" w14:textId="77777777" w:rsidR="00F87B13" w:rsidRPr="00D15A4D" w:rsidRDefault="00F87B13" w:rsidP="00501D62">
            <w:pPr>
              <w:pStyle w:val="Sectiontext"/>
            </w:pPr>
            <w:r>
              <w:t>They have less than 6 months to serve on the posting at the time of removal.</w:t>
            </w:r>
          </w:p>
        </w:tc>
      </w:tr>
      <w:tr w:rsidR="00F87B13" w:rsidRPr="00D15A4D" w14:paraId="6C45F5B5" w14:textId="77777777" w:rsidTr="00501D62">
        <w:tc>
          <w:tcPr>
            <w:tcW w:w="992" w:type="dxa"/>
          </w:tcPr>
          <w:p w14:paraId="00C54FE2" w14:textId="77777777" w:rsidR="00F87B13" w:rsidRPr="00D15A4D" w:rsidRDefault="00F87B13" w:rsidP="00501D62">
            <w:pPr>
              <w:pStyle w:val="Sectiontext"/>
              <w:jc w:val="center"/>
              <w:rPr>
                <w:lang w:eastAsia="en-US"/>
              </w:rPr>
            </w:pPr>
          </w:p>
        </w:tc>
        <w:tc>
          <w:tcPr>
            <w:tcW w:w="563" w:type="dxa"/>
          </w:tcPr>
          <w:p w14:paraId="2C964EC5" w14:textId="77777777" w:rsidR="00F87B13" w:rsidRPr="00D15A4D" w:rsidRDefault="00F87B13" w:rsidP="00501D62">
            <w:pPr>
              <w:pStyle w:val="Sectiontext"/>
              <w:rPr>
                <w:rFonts w:cs="Arial"/>
                <w:lang w:eastAsia="en-US"/>
              </w:rPr>
            </w:pPr>
            <w:r>
              <w:rPr>
                <w:rFonts w:cs="Arial"/>
                <w:lang w:eastAsia="en-US"/>
              </w:rPr>
              <w:t>b.</w:t>
            </w:r>
          </w:p>
        </w:tc>
        <w:tc>
          <w:tcPr>
            <w:tcW w:w="7804" w:type="dxa"/>
            <w:gridSpan w:val="2"/>
          </w:tcPr>
          <w:p w14:paraId="1D58A1DA" w14:textId="77777777" w:rsidR="00F87B13" w:rsidRPr="00D15A4D" w:rsidRDefault="00F87B13" w:rsidP="00501D62">
            <w:pPr>
              <w:pStyle w:val="Sectiontext"/>
            </w:pPr>
            <w:r>
              <w:t>They are participating in the ADF gap year program.</w:t>
            </w:r>
          </w:p>
        </w:tc>
      </w:tr>
      <w:tr w:rsidR="00F87B13" w:rsidRPr="00D15A4D" w14:paraId="42B667CB" w14:textId="77777777" w:rsidTr="00501D62">
        <w:tc>
          <w:tcPr>
            <w:tcW w:w="992" w:type="dxa"/>
          </w:tcPr>
          <w:p w14:paraId="52F00A37" w14:textId="77777777" w:rsidR="00F87B13" w:rsidRPr="00D15A4D" w:rsidRDefault="00F87B13" w:rsidP="00501D62">
            <w:pPr>
              <w:pStyle w:val="Sectiontext"/>
              <w:jc w:val="center"/>
              <w:rPr>
                <w:lang w:eastAsia="en-US"/>
              </w:rPr>
            </w:pPr>
          </w:p>
        </w:tc>
        <w:tc>
          <w:tcPr>
            <w:tcW w:w="563" w:type="dxa"/>
          </w:tcPr>
          <w:p w14:paraId="5DC4BFF6" w14:textId="77777777" w:rsidR="00F87B13" w:rsidRPr="00D15A4D" w:rsidRDefault="00F87B13" w:rsidP="00501D62">
            <w:pPr>
              <w:pStyle w:val="Sectiontext"/>
              <w:rPr>
                <w:rFonts w:cs="Arial"/>
                <w:lang w:eastAsia="en-US"/>
              </w:rPr>
            </w:pPr>
            <w:r>
              <w:rPr>
                <w:rFonts w:cs="Arial"/>
                <w:lang w:eastAsia="en-US"/>
              </w:rPr>
              <w:t>c.</w:t>
            </w:r>
          </w:p>
        </w:tc>
        <w:tc>
          <w:tcPr>
            <w:tcW w:w="7804" w:type="dxa"/>
            <w:gridSpan w:val="2"/>
          </w:tcPr>
          <w:p w14:paraId="6005345B" w14:textId="77777777" w:rsidR="00F87B13" w:rsidRPr="00D15A4D" w:rsidRDefault="00F87B13" w:rsidP="00501D62">
            <w:pPr>
              <w:pStyle w:val="Sectiontext"/>
            </w:pPr>
            <w:r>
              <w:t>Section 6.5.28 applies.</w:t>
            </w:r>
          </w:p>
        </w:tc>
      </w:tr>
      <w:tr w:rsidR="00F87B13" w:rsidRPr="00D15A4D" w14:paraId="746FA2BE" w14:textId="77777777" w:rsidTr="00501D62">
        <w:tblPrEx>
          <w:tblLook w:val="0000" w:firstRow="0" w:lastRow="0" w:firstColumn="0" w:lastColumn="0" w:noHBand="0" w:noVBand="0"/>
        </w:tblPrEx>
        <w:tc>
          <w:tcPr>
            <w:tcW w:w="992" w:type="dxa"/>
          </w:tcPr>
          <w:p w14:paraId="6AB89D54" w14:textId="5704F9BF" w:rsidR="00F87B13" w:rsidRPr="00991733" w:rsidRDefault="00794FD5" w:rsidP="00794FD5">
            <w:pPr>
              <w:pStyle w:val="Heading5"/>
            </w:pPr>
            <w:r>
              <w:t>7</w:t>
            </w:r>
          </w:p>
        </w:tc>
        <w:tc>
          <w:tcPr>
            <w:tcW w:w="8367" w:type="dxa"/>
            <w:gridSpan w:val="3"/>
          </w:tcPr>
          <w:p w14:paraId="47787D67" w14:textId="77777777" w:rsidR="00F87B13" w:rsidRPr="00991733" w:rsidRDefault="00F87B13" w:rsidP="00501D62">
            <w:pPr>
              <w:pStyle w:val="Heading5"/>
            </w:pPr>
            <w:r>
              <w:t>Subsection 7.3.14.2</w:t>
            </w:r>
          </w:p>
        </w:tc>
      </w:tr>
      <w:tr w:rsidR="00F87B13" w:rsidRPr="00D15A4D" w14:paraId="39534CDD" w14:textId="77777777" w:rsidTr="00501D62">
        <w:tblPrEx>
          <w:tblLook w:val="0000" w:firstRow="0" w:lastRow="0" w:firstColumn="0" w:lastColumn="0" w:noHBand="0" w:noVBand="0"/>
        </w:tblPrEx>
        <w:tc>
          <w:tcPr>
            <w:tcW w:w="992" w:type="dxa"/>
          </w:tcPr>
          <w:p w14:paraId="79C35A6A" w14:textId="77777777" w:rsidR="00F87B13" w:rsidRPr="00D15A4D" w:rsidRDefault="00F87B13" w:rsidP="00501D62">
            <w:pPr>
              <w:pStyle w:val="Sectiontext"/>
              <w:jc w:val="center"/>
            </w:pPr>
          </w:p>
        </w:tc>
        <w:tc>
          <w:tcPr>
            <w:tcW w:w="8367" w:type="dxa"/>
            <w:gridSpan w:val="3"/>
          </w:tcPr>
          <w:p w14:paraId="56709D67" w14:textId="77777777" w:rsidR="00F87B13" w:rsidRPr="00D15A4D" w:rsidRDefault="00F87B13" w:rsidP="00501D62">
            <w:pPr>
              <w:pStyle w:val="Sectiontext"/>
            </w:pPr>
            <w:r>
              <w:rPr>
                <w:iCs/>
              </w:rPr>
              <w:t>Repeal the subsection, substitute:</w:t>
            </w:r>
          </w:p>
        </w:tc>
      </w:tr>
      <w:tr w:rsidR="00F87B13" w:rsidRPr="00D15A4D" w14:paraId="0400D84B" w14:textId="77777777" w:rsidTr="00501D62">
        <w:tc>
          <w:tcPr>
            <w:tcW w:w="992" w:type="dxa"/>
          </w:tcPr>
          <w:p w14:paraId="4BB888F6" w14:textId="77777777" w:rsidR="00F87B13" w:rsidRPr="003D397B" w:rsidRDefault="00F87B13" w:rsidP="00501D62">
            <w:pPr>
              <w:pStyle w:val="Sectiontext"/>
              <w:jc w:val="center"/>
            </w:pPr>
            <w:r w:rsidRPr="003D397B">
              <w:t>2.</w:t>
            </w:r>
          </w:p>
        </w:tc>
        <w:tc>
          <w:tcPr>
            <w:tcW w:w="8367" w:type="dxa"/>
            <w:gridSpan w:val="3"/>
          </w:tcPr>
          <w:p w14:paraId="016B1492" w14:textId="77777777" w:rsidR="00F87B13" w:rsidRPr="003D397B" w:rsidRDefault="00F87B13" w:rsidP="00501D62">
            <w:pPr>
              <w:pStyle w:val="Sectiontext"/>
            </w:pPr>
            <w:r w:rsidRPr="003D397B">
              <w:t xml:space="preserve">If an </w:t>
            </w:r>
            <w:r>
              <w:t xml:space="preserve">eligible person shares ownership with other persons, the HPAS payment </w:t>
            </w:r>
            <w:proofErr w:type="gramStart"/>
            <w:r>
              <w:t>is made</w:t>
            </w:r>
            <w:proofErr w:type="gramEnd"/>
            <w:r>
              <w:t xml:space="preserve"> according to the share of ownership with those other persons.</w:t>
            </w:r>
          </w:p>
        </w:tc>
      </w:tr>
      <w:tr w:rsidR="00F87B13" w:rsidRPr="00D15A4D" w14:paraId="2FF8B3B7" w14:textId="77777777" w:rsidTr="00501D62">
        <w:tc>
          <w:tcPr>
            <w:tcW w:w="992" w:type="dxa"/>
          </w:tcPr>
          <w:p w14:paraId="2F767204" w14:textId="77777777" w:rsidR="00F87B13" w:rsidRPr="003D397B" w:rsidRDefault="00F87B13" w:rsidP="00501D62">
            <w:pPr>
              <w:pStyle w:val="Sectiontext"/>
              <w:jc w:val="center"/>
            </w:pPr>
            <w:r>
              <w:t>3</w:t>
            </w:r>
            <w:r w:rsidRPr="003D397B">
              <w:t>.</w:t>
            </w:r>
          </w:p>
        </w:tc>
        <w:tc>
          <w:tcPr>
            <w:tcW w:w="8367" w:type="dxa"/>
            <w:gridSpan w:val="3"/>
          </w:tcPr>
          <w:p w14:paraId="6E00CE56" w14:textId="77777777" w:rsidR="00F87B13" w:rsidRPr="003D397B" w:rsidRDefault="00F87B13" w:rsidP="00501D62">
            <w:pPr>
              <w:pStyle w:val="Sectiontext"/>
            </w:pPr>
            <w:r>
              <w:t>For the purpose of subsection 2, the member and their resident family have one share of the home.</w:t>
            </w:r>
          </w:p>
        </w:tc>
      </w:tr>
      <w:tr w:rsidR="00F87B13" w:rsidRPr="00D15A4D" w14:paraId="30FB9227" w14:textId="77777777" w:rsidTr="00501D62">
        <w:tblPrEx>
          <w:tblLook w:val="0000" w:firstRow="0" w:lastRow="0" w:firstColumn="0" w:lastColumn="0" w:noHBand="0" w:noVBand="0"/>
        </w:tblPrEx>
        <w:tc>
          <w:tcPr>
            <w:tcW w:w="992" w:type="dxa"/>
          </w:tcPr>
          <w:p w14:paraId="73133617" w14:textId="647ED253" w:rsidR="00F87B13" w:rsidRPr="00991733" w:rsidRDefault="00794FD5" w:rsidP="00794FD5">
            <w:pPr>
              <w:pStyle w:val="Heading5"/>
            </w:pPr>
            <w:r>
              <w:lastRenderedPageBreak/>
              <w:t>8</w:t>
            </w:r>
          </w:p>
        </w:tc>
        <w:tc>
          <w:tcPr>
            <w:tcW w:w="8367" w:type="dxa"/>
            <w:gridSpan w:val="3"/>
          </w:tcPr>
          <w:p w14:paraId="430EFC8D" w14:textId="77777777" w:rsidR="00F87B13" w:rsidRPr="00991733" w:rsidRDefault="00F87B13" w:rsidP="00501D62">
            <w:pPr>
              <w:pStyle w:val="Heading5"/>
            </w:pPr>
            <w:r>
              <w:t>Subsection 7.3.15.1A</w:t>
            </w:r>
          </w:p>
        </w:tc>
      </w:tr>
      <w:tr w:rsidR="00F87B13" w:rsidRPr="00D15A4D" w14:paraId="46E9BCEC" w14:textId="77777777" w:rsidTr="00501D62">
        <w:tblPrEx>
          <w:tblLook w:val="0000" w:firstRow="0" w:lastRow="0" w:firstColumn="0" w:lastColumn="0" w:noHBand="0" w:noVBand="0"/>
        </w:tblPrEx>
        <w:tc>
          <w:tcPr>
            <w:tcW w:w="992" w:type="dxa"/>
          </w:tcPr>
          <w:p w14:paraId="3E22AF58" w14:textId="77777777" w:rsidR="00F87B13" w:rsidRPr="00D15A4D" w:rsidRDefault="00F87B13" w:rsidP="00501D62">
            <w:pPr>
              <w:pStyle w:val="Sectiontext"/>
              <w:jc w:val="center"/>
            </w:pPr>
          </w:p>
        </w:tc>
        <w:tc>
          <w:tcPr>
            <w:tcW w:w="8367" w:type="dxa"/>
            <w:gridSpan w:val="3"/>
          </w:tcPr>
          <w:p w14:paraId="53ADA041" w14:textId="77777777" w:rsidR="00F87B13" w:rsidRPr="00D15A4D" w:rsidRDefault="00F87B13" w:rsidP="00501D62">
            <w:pPr>
              <w:pStyle w:val="Sectiontext"/>
            </w:pPr>
            <w:r>
              <w:rPr>
                <w:iCs/>
              </w:rPr>
              <w:t>Repeal the subsection, substitute:</w:t>
            </w:r>
          </w:p>
        </w:tc>
      </w:tr>
      <w:tr w:rsidR="00F87B13" w:rsidRPr="00D15A4D" w14:paraId="656F4FAA" w14:textId="77777777" w:rsidTr="00501D62">
        <w:tc>
          <w:tcPr>
            <w:tcW w:w="992" w:type="dxa"/>
          </w:tcPr>
          <w:p w14:paraId="10018560" w14:textId="77777777" w:rsidR="00F87B13" w:rsidRPr="00D15A4D" w:rsidRDefault="00F87B13" w:rsidP="00501D62">
            <w:pPr>
              <w:pStyle w:val="Sectiontext"/>
              <w:jc w:val="center"/>
              <w:rPr>
                <w:lang w:eastAsia="en-US"/>
              </w:rPr>
            </w:pPr>
            <w:r>
              <w:rPr>
                <w:lang w:eastAsia="en-US"/>
              </w:rPr>
              <w:t>1A.</w:t>
            </w:r>
          </w:p>
        </w:tc>
        <w:tc>
          <w:tcPr>
            <w:tcW w:w="8367" w:type="dxa"/>
            <w:gridSpan w:val="3"/>
          </w:tcPr>
          <w:p w14:paraId="25666CF9" w14:textId="77777777" w:rsidR="00F87B13" w:rsidRPr="00D15A4D" w:rsidRDefault="00F87B13" w:rsidP="00501D62">
            <w:pPr>
              <w:pStyle w:val="Sectiontext"/>
              <w:rPr>
                <w:rFonts w:cs="Arial"/>
                <w:lang w:eastAsia="en-US"/>
              </w:rPr>
            </w:pPr>
            <w:r>
              <w:rPr>
                <w:rFonts w:cs="Arial"/>
                <w:lang w:eastAsia="en-US"/>
              </w:rPr>
              <w:t>Despite subsection 1, the following apply.</w:t>
            </w:r>
          </w:p>
        </w:tc>
      </w:tr>
      <w:tr w:rsidR="00F87B13" w:rsidRPr="00D15A4D" w14:paraId="00343542" w14:textId="77777777" w:rsidTr="00501D62">
        <w:tc>
          <w:tcPr>
            <w:tcW w:w="992" w:type="dxa"/>
          </w:tcPr>
          <w:p w14:paraId="7A502A56" w14:textId="77777777" w:rsidR="00F87B13" w:rsidRPr="00D15A4D" w:rsidRDefault="00F87B13" w:rsidP="00501D62">
            <w:pPr>
              <w:pStyle w:val="Sectiontext"/>
              <w:jc w:val="center"/>
              <w:rPr>
                <w:lang w:eastAsia="en-US"/>
              </w:rPr>
            </w:pPr>
          </w:p>
        </w:tc>
        <w:tc>
          <w:tcPr>
            <w:tcW w:w="563" w:type="dxa"/>
          </w:tcPr>
          <w:p w14:paraId="70750F90" w14:textId="77777777" w:rsidR="00F87B13" w:rsidRPr="00D15A4D" w:rsidRDefault="00F87B13" w:rsidP="00501D62">
            <w:pPr>
              <w:pStyle w:val="Sectiontext"/>
              <w:rPr>
                <w:rFonts w:cs="Arial"/>
                <w:lang w:eastAsia="en-US"/>
              </w:rPr>
            </w:pPr>
            <w:r>
              <w:rPr>
                <w:rFonts w:cs="Arial"/>
                <w:lang w:eastAsia="en-US"/>
              </w:rPr>
              <w:t>a.</w:t>
            </w:r>
          </w:p>
        </w:tc>
        <w:tc>
          <w:tcPr>
            <w:tcW w:w="7804" w:type="dxa"/>
            <w:gridSpan w:val="2"/>
          </w:tcPr>
          <w:p w14:paraId="55E2FDEC" w14:textId="596095F0" w:rsidR="00F87B13" w:rsidRPr="00D15A4D" w:rsidRDefault="00B75A5C" w:rsidP="00501D62">
            <w:pPr>
              <w:pStyle w:val="Sectiontext"/>
            </w:pPr>
            <w:r>
              <w:t>If s</w:t>
            </w:r>
            <w:r w:rsidR="00F87B13">
              <w:t>ervice reasons prevent an eligible person from occupying the home within the relevant period, the member does not have to repay the amount.</w:t>
            </w:r>
          </w:p>
        </w:tc>
      </w:tr>
      <w:tr w:rsidR="00F87B13" w:rsidRPr="00D15A4D" w14:paraId="0F710499" w14:textId="77777777" w:rsidTr="00501D62">
        <w:tc>
          <w:tcPr>
            <w:tcW w:w="992" w:type="dxa"/>
          </w:tcPr>
          <w:p w14:paraId="6DEBD561" w14:textId="77777777" w:rsidR="00F87B13" w:rsidRPr="00D15A4D" w:rsidRDefault="00F87B13" w:rsidP="00501D62">
            <w:pPr>
              <w:pStyle w:val="Sectiontext"/>
              <w:jc w:val="center"/>
              <w:rPr>
                <w:lang w:eastAsia="en-US"/>
              </w:rPr>
            </w:pPr>
          </w:p>
        </w:tc>
        <w:tc>
          <w:tcPr>
            <w:tcW w:w="563" w:type="dxa"/>
          </w:tcPr>
          <w:p w14:paraId="0B65D11F" w14:textId="77777777" w:rsidR="00F87B13" w:rsidRPr="00D15A4D" w:rsidRDefault="00F87B13" w:rsidP="00501D62">
            <w:pPr>
              <w:pStyle w:val="Sectiontext"/>
              <w:rPr>
                <w:rFonts w:cs="Arial"/>
                <w:lang w:eastAsia="en-US"/>
              </w:rPr>
            </w:pPr>
            <w:r>
              <w:rPr>
                <w:rFonts w:cs="Arial"/>
                <w:lang w:eastAsia="en-US"/>
              </w:rPr>
              <w:t>b.</w:t>
            </w:r>
          </w:p>
        </w:tc>
        <w:tc>
          <w:tcPr>
            <w:tcW w:w="7804" w:type="dxa"/>
            <w:gridSpan w:val="2"/>
          </w:tcPr>
          <w:p w14:paraId="5C143CE5" w14:textId="5455154D" w:rsidR="00F87B13" w:rsidRPr="00D15A4D" w:rsidRDefault="00B75A5C" w:rsidP="00501D62">
            <w:pPr>
              <w:pStyle w:val="Sectiontext"/>
            </w:pPr>
            <w:r>
              <w:t>If s</w:t>
            </w:r>
            <w:r w:rsidR="00F87B13">
              <w:t xml:space="preserve">ervice reasons prevent the purchase from going ahead, the CDF may decide that the member </w:t>
            </w:r>
            <w:proofErr w:type="gramStart"/>
            <w:r w:rsidR="00F87B13">
              <w:t>should be reimbursed</w:t>
            </w:r>
            <w:proofErr w:type="gramEnd"/>
            <w:r w:rsidR="00F87B13">
              <w:t xml:space="preserve"> their reasonable and unavoidable costs.</w:t>
            </w:r>
          </w:p>
        </w:tc>
      </w:tr>
      <w:tr w:rsidR="00F87B13" w:rsidRPr="00D15A4D" w14:paraId="34ED039C" w14:textId="77777777" w:rsidTr="00501D62">
        <w:tblPrEx>
          <w:tblLook w:val="0000" w:firstRow="0" w:lastRow="0" w:firstColumn="0" w:lastColumn="0" w:noHBand="0" w:noVBand="0"/>
        </w:tblPrEx>
        <w:tc>
          <w:tcPr>
            <w:tcW w:w="992" w:type="dxa"/>
          </w:tcPr>
          <w:p w14:paraId="7DCA082B" w14:textId="125FBD50" w:rsidR="00F87B13" w:rsidRPr="00991733" w:rsidRDefault="00794FD5" w:rsidP="00794FD5">
            <w:pPr>
              <w:pStyle w:val="Heading5"/>
            </w:pPr>
            <w:r>
              <w:t>9</w:t>
            </w:r>
          </w:p>
        </w:tc>
        <w:tc>
          <w:tcPr>
            <w:tcW w:w="8367" w:type="dxa"/>
            <w:gridSpan w:val="3"/>
          </w:tcPr>
          <w:p w14:paraId="4AA8485D" w14:textId="77777777" w:rsidR="00F87B13" w:rsidRPr="00991733" w:rsidRDefault="00F87B13" w:rsidP="00501D62">
            <w:pPr>
              <w:pStyle w:val="Heading5"/>
            </w:pPr>
            <w:r>
              <w:t>After paragraph 7.3.30.2.b</w:t>
            </w:r>
          </w:p>
        </w:tc>
      </w:tr>
      <w:tr w:rsidR="00F87B13" w:rsidRPr="00D15A4D" w14:paraId="39FE2464" w14:textId="77777777" w:rsidTr="00501D62">
        <w:tblPrEx>
          <w:tblLook w:val="0000" w:firstRow="0" w:lastRow="0" w:firstColumn="0" w:lastColumn="0" w:noHBand="0" w:noVBand="0"/>
        </w:tblPrEx>
        <w:tc>
          <w:tcPr>
            <w:tcW w:w="992" w:type="dxa"/>
          </w:tcPr>
          <w:p w14:paraId="03B039C3" w14:textId="77777777" w:rsidR="00F87B13" w:rsidRPr="00D15A4D" w:rsidRDefault="00F87B13" w:rsidP="00501D62">
            <w:pPr>
              <w:pStyle w:val="Sectiontext"/>
              <w:jc w:val="center"/>
            </w:pPr>
          </w:p>
        </w:tc>
        <w:tc>
          <w:tcPr>
            <w:tcW w:w="8367" w:type="dxa"/>
            <w:gridSpan w:val="3"/>
          </w:tcPr>
          <w:p w14:paraId="1AA4A943" w14:textId="77777777" w:rsidR="00F87B13" w:rsidRPr="00D15A4D" w:rsidRDefault="00F87B13" w:rsidP="00501D62">
            <w:pPr>
              <w:pStyle w:val="Sectiontext"/>
            </w:pPr>
            <w:r>
              <w:t>Insert:</w:t>
            </w:r>
          </w:p>
        </w:tc>
      </w:tr>
      <w:tr w:rsidR="00F87B13" w:rsidRPr="00D15A4D" w14:paraId="1EA27D14" w14:textId="77777777" w:rsidTr="00501D62">
        <w:tc>
          <w:tcPr>
            <w:tcW w:w="992" w:type="dxa"/>
          </w:tcPr>
          <w:p w14:paraId="65C6DAE1" w14:textId="77777777" w:rsidR="00F87B13" w:rsidRPr="00D15A4D" w:rsidRDefault="00F87B13" w:rsidP="00501D62">
            <w:pPr>
              <w:pStyle w:val="Sectiontext"/>
              <w:jc w:val="center"/>
              <w:rPr>
                <w:lang w:eastAsia="en-US"/>
              </w:rPr>
            </w:pPr>
          </w:p>
        </w:tc>
        <w:tc>
          <w:tcPr>
            <w:tcW w:w="563" w:type="dxa"/>
          </w:tcPr>
          <w:p w14:paraId="18C7DFAE" w14:textId="77777777" w:rsidR="00F87B13" w:rsidRPr="00D15A4D" w:rsidRDefault="00F87B13" w:rsidP="00501D62">
            <w:pPr>
              <w:pStyle w:val="Sectiontext"/>
              <w:rPr>
                <w:rFonts w:cs="Arial"/>
                <w:lang w:eastAsia="en-US"/>
              </w:rPr>
            </w:pPr>
            <w:r>
              <w:rPr>
                <w:rFonts w:cs="Arial"/>
                <w:lang w:eastAsia="en-US"/>
              </w:rPr>
              <w:t>c.</w:t>
            </w:r>
          </w:p>
        </w:tc>
        <w:tc>
          <w:tcPr>
            <w:tcW w:w="7804" w:type="dxa"/>
            <w:gridSpan w:val="2"/>
          </w:tcPr>
          <w:p w14:paraId="46DCC5F1" w14:textId="77777777" w:rsidR="00F87B13" w:rsidRPr="00D15A4D" w:rsidRDefault="00F87B13" w:rsidP="00501D62">
            <w:pPr>
              <w:pStyle w:val="Sectiontext"/>
            </w:pPr>
            <w:r>
              <w:t>The member or their resident family lived in the home at the housing benefit location.</w:t>
            </w:r>
          </w:p>
        </w:tc>
      </w:tr>
      <w:tr w:rsidR="00F87B13" w:rsidRPr="00D15A4D" w14:paraId="1250B6F0" w14:textId="77777777" w:rsidTr="00501D62">
        <w:tblPrEx>
          <w:tblLook w:val="0000" w:firstRow="0" w:lastRow="0" w:firstColumn="0" w:lastColumn="0" w:noHBand="0" w:noVBand="0"/>
        </w:tblPrEx>
        <w:tc>
          <w:tcPr>
            <w:tcW w:w="992" w:type="dxa"/>
          </w:tcPr>
          <w:p w14:paraId="5AA52987" w14:textId="373CE51C" w:rsidR="00F87B13" w:rsidRPr="00991733" w:rsidRDefault="00794FD5" w:rsidP="00794FD5">
            <w:pPr>
              <w:pStyle w:val="Heading5"/>
            </w:pPr>
            <w:r>
              <w:t>10</w:t>
            </w:r>
          </w:p>
        </w:tc>
        <w:tc>
          <w:tcPr>
            <w:tcW w:w="8367" w:type="dxa"/>
            <w:gridSpan w:val="3"/>
          </w:tcPr>
          <w:p w14:paraId="0D3701E7" w14:textId="77777777" w:rsidR="00F87B13" w:rsidRPr="00991733" w:rsidRDefault="00F87B13" w:rsidP="00501D62">
            <w:pPr>
              <w:pStyle w:val="Heading5"/>
            </w:pPr>
            <w:r>
              <w:t>Subsection 7.3.31.3</w:t>
            </w:r>
          </w:p>
        </w:tc>
      </w:tr>
      <w:tr w:rsidR="00F87B13" w:rsidRPr="00D15A4D" w14:paraId="2B3A42B1" w14:textId="77777777" w:rsidTr="00501D62">
        <w:tblPrEx>
          <w:tblLook w:val="0000" w:firstRow="0" w:lastRow="0" w:firstColumn="0" w:lastColumn="0" w:noHBand="0" w:noVBand="0"/>
        </w:tblPrEx>
        <w:tc>
          <w:tcPr>
            <w:tcW w:w="992" w:type="dxa"/>
          </w:tcPr>
          <w:p w14:paraId="3D86DB9F" w14:textId="77777777" w:rsidR="00F87B13" w:rsidRPr="00D15A4D" w:rsidRDefault="00F87B13" w:rsidP="00501D62">
            <w:pPr>
              <w:pStyle w:val="Sectiontext"/>
              <w:jc w:val="center"/>
            </w:pPr>
          </w:p>
        </w:tc>
        <w:tc>
          <w:tcPr>
            <w:tcW w:w="8367" w:type="dxa"/>
            <w:gridSpan w:val="3"/>
          </w:tcPr>
          <w:p w14:paraId="79A432B5" w14:textId="77777777" w:rsidR="00F87B13" w:rsidRPr="00D15A4D" w:rsidRDefault="00F87B13" w:rsidP="00501D62">
            <w:pPr>
              <w:pStyle w:val="Sectiontext"/>
            </w:pPr>
            <w:r>
              <w:rPr>
                <w:iCs/>
              </w:rPr>
              <w:t>Omit “or recognised other person”.</w:t>
            </w:r>
          </w:p>
        </w:tc>
      </w:tr>
      <w:tr w:rsidR="00F87B13" w:rsidRPr="00D15A4D" w14:paraId="45A985A6" w14:textId="77777777" w:rsidTr="00501D62">
        <w:tblPrEx>
          <w:tblLook w:val="0000" w:firstRow="0" w:lastRow="0" w:firstColumn="0" w:lastColumn="0" w:noHBand="0" w:noVBand="0"/>
        </w:tblPrEx>
        <w:tc>
          <w:tcPr>
            <w:tcW w:w="992" w:type="dxa"/>
          </w:tcPr>
          <w:p w14:paraId="751D3A5E" w14:textId="5FD2C6BC" w:rsidR="00F87B13" w:rsidRPr="00991733" w:rsidRDefault="00794FD5" w:rsidP="00794FD5">
            <w:pPr>
              <w:pStyle w:val="Heading5"/>
            </w:pPr>
            <w:r>
              <w:t>11</w:t>
            </w:r>
          </w:p>
        </w:tc>
        <w:tc>
          <w:tcPr>
            <w:tcW w:w="8367" w:type="dxa"/>
            <w:gridSpan w:val="3"/>
          </w:tcPr>
          <w:p w14:paraId="7D551F95" w14:textId="77777777" w:rsidR="00F87B13" w:rsidRPr="00991733" w:rsidRDefault="00F87B13" w:rsidP="00501D62">
            <w:pPr>
              <w:pStyle w:val="Heading5"/>
            </w:pPr>
            <w:r>
              <w:t>Subsection 7.4.23.1</w:t>
            </w:r>
          </w:p>
        </w:tc>
      </w:tr>
      <w:tr w:rsidR="00F87B13" w:rsidRPr="00D15A4D" w14:paraId="4BB3124C" w14:textId="77777777" w:rsidTr="00501D62">
        <w:tblPrEx>
          <w:tblLook w:val="0000" w:firstRow="0" w:lastRow="0" w:firstColumn="0" w:lastColumn="0" w:noHBand="0" w:noVBand="0"/>
        </w:tblPrEx>
        <w:tc>
          <w:tcPr>
            <w:tcW w:w="992" w:type="dxa"/>
          </w:tcPr>
          <w:p w14:paraId="13790826" w14:textId="77777777" w:rsidR="00F87B13" w:rsidRPr="00D15A4D" w:rsidRDefault="00F87B13" w:rsidP="00501D62">
            <w:pPr>
              <w:pStyle w:val="Sectiontext"/>
              <w:jc w:val="center"/>
            </w:pPr>
          </w:p>
        </w:tc>
        <w:tc>
          <w:tcPr>
            <w:tcW w:w="8367" w:type="dxa"/>
            <w:gridSpan w:val="3"/>
          </w:tcPr>
          <w:p w14:paraId="253A614A" w14:textId="77777777" w:rsidR="00F87B13" w:rsidRPr="00D15A4D" w:rsidRDefault="00F87B13" w:rsidP="00501D62">
            <w:pPr>
              <w:pStyle w:val="Sectiontext"/>
            </w:pPr>
            <w:r>
              <w:rPr>
                <w:iCs/>
              </w:rPr>
              <w:t>Repeal the subsection, substitute:</w:t>
            </w:r>
          </w:p>
        </w:tc>
      </w:tr>
      <w:tr w:rsidR="00F87B13" w:rsidRPr="00D15A4D" w14:paraId="70C5FE00" w14:textId="77777777" w:rsidTr="00501D62">
        <w:tc>
          <w:tcPr>
            <w:tcW w:w="992" w:type="dxa"/>
          </w:tcPr>
          <w:p w14:paraId="2FD1D337" w14:textId="77777777" w:rsidR="00F87B13" w:rsidRPr="00D15A4D" w:rsidRDefault="00F87B13" w:rsidP="00501D62">
            <w:pPr>
              <w:pStyle w:val="Sectiontext"/>
              <w:jc w:val="center"/>
              <w:rPr>
                <w:lang w:eastAsia="en-US"/>
              </w:rPr>
            </w:pPr>
            <w:r>
              <w:rPr>
                <w:lang w:eastAsia="en-US"/>
              </w:rPr>
              <w:t>1.</w:t>
            </w:r>
          </w:p>
        </w:tc>
        <w:tc>
          <w:tcPr>
            <w:tcW w:w="8367" w:type="dxa"/>
            <w:gridSpan w:val="3"/>
          </w:tcPr>
          <w:p w14:paraId="1FA0A426" w14:textId="77777777" w:rsidR="00F87B13" w:rsidRPr="00D15A4D" w:rsidRDefault="00F87B13" w:rsidP="00501D62">
            <w:pPr>
              <w:pStyle w:val="Sectiontext"/>
              <w:rPr>
                <w:rFonts w:cs="Arial"/>
                <w:lang w:eastAsia="en-US"/>
              </w:rPr>
            </w:pPr>
            <w:r>
              <w:rPr>
                <w:rFonts w:cs="Arial"/>
                <w:lang w:eastAsia="en-US"/>
              </w:rPr>
              <w:t>This section applies to a member who meets all of the following.</w:t>
            </w:r>
          </w:p>
        </w:tc>
      </w:tr>
      <w:tr w:rsidR="00F87B13" w:rsidRPr="00D15A4D" w14:paraId="761F147C" w14:textId="77777777" w:rsidTr="00501D62">
        <w:tc>
          <w:tcPr>
            <w:tcW w:w="992" w:type="dxa"/>
          </w:tcPr>
          <w:p w14:paraId="76AE28AD" w14:textId="77777777" w:rsidR="00F87B13" w:rsidRPr="00D15A4D" w:rsidRDefault="00F87B13" w:rsidP="00501D62">
            <w:pPr>
              <w:pStyle w:val="Sectiontext"/>
              <w:jc w:val="center"/>
              <w:rPr>
                <w:lang w:eastAsia="en-US"/>
              </w:rPr>
            </w:pPr>
          </w:p>
        </w:tc>
        <w:tc>
          <w:tcPr>
            <w:tcW w:w="563" w:type="dxa"/>
          </w:tcPr>
          <w:p w14:paraId="125B7D98" w14:textId="77777777" w:rsidR="00F87B13" w:rsidRPr="00D15A4D" w:rsidRDefault="00F87B13" w:rsidP="00501D62">
            <w:pPr>
              <w:pStyle w:val="Sectiontext"/>
              <w:rPr>
                <w:rFonts w:cs="Arial"/>
                <w:lang w:eastAsia="en-US"/>
              </w:rPr>
            </w:pPr>
            <w:r>
              <w:rPr>
                <w:rFonts w:cs="Arial"/>
                <w:lang w:eastAsia="en-US"/>
              </w:rPr>
              <w:t>a.</w:t>
            </w:r>
          </w:p>
        </w:tc>
        <w:tc>
          <w:tcPr>
            <w:tcW w:w="7804" w:type="dxa"/>
            <w:gridSpan w:val="2"/>
          </w:tcPr>
          <w:p w14:paraId="5AEDF6BA" w14:textId="77777777" w:rsidR="00F87B13" w:rsidRPr="00D15A4D" w:rsidRDefault="00F87B13" w:rsidP="00501D62">
            <w:pPr>
              <w:pStyle w:val="Sectiontext"/>
            </w:pPr>
            <w:r>
              <w:t>They occupy living-in accommodation.</w:t>
            </w:r>
          </w:p>
        </w:tc>
      </w:tr>
      <w:tr w:rsidR="00F87B13" w:rsidRPr="00D15A4D" w14:paraId="778744EB" w14:textId="77777777" w:rsidTr="00501D62">
        <w:tc>
          <w:tcPr>
            <w:tcW w:w="992" w:type="dxa"/>
          </w:tcPr>
          <w:p w14:paraId="2161CDDD" w14:textId="77777777" w:rsidR="00F87B13" w:rsidRPr="00D15A4D" w:rsidRDefault="00F87B13" w:rsidP="00501D62">
            <w:pPr>
              <w:pStyle w:val="Sectiontext"/>
              <w:jc w:val="center"/>
              <w:rPr>
                <w:lang w:eastAsia="en-US"/>
              </w:rPr>
            </w:pPr>
          </w:p>
        </w:tc>
        <w:tc>
          <w:tcPr>
            <w:tcW w:w="563" w:type="dxa"/>
            <w:hideMark/>
          </w:tcPr>
          <w:p w14:paraId="402351A8" w14:textId="77777777" w:rsidR="00F87B13" w:rsidRPr="00D15A4D" w:rsidRDefault="00F87B13" w:rsidP="00501D62">
            <w:pPr>
              <w:pStyle w:val="Sectiontext"/>
              <w:rPr>
                <w:rFonts w:cs="Arial"/>
                <w:lang w:eastAsia="en-US"/>
              </w:rPr>
            </w:pPr>
            <w:r>
              <w:rPr>
                <w:rFonts w:cs="Arial"/>
                <w:lang w:eastAsia="en-US"/>
              </w:rPr>
              <w:t>b.</w:t>
            </w:r>
          </w:p>
        </w:tc>
        <w:tc>
          <w:tcPr>
            <w:tcW w:w="7804" w:type="dxa"/>
            <w:gridSpan w:val="2"/>
          </w:tcPr>
          <w:p w14:paraId="2600609E" w14:textId="77777777" w:rsidR="00F87B13" w:rsidRPr="00D15A4D" w:rsidRDefault="00F87B13" w:rsidP="00501D62">
            <w:pPr>
              <w:pStyle w:val="Sectiontext"/>
              <w:rPr>
                <w:rFonts w:cs="Arial"/>
                <w:lang w:eastAsia="en-US"/>
              </w:rPr>
            </w:pPr>
            <w:r>
              <w:rPr>
                <w:rFonts w:cs="Arial"/>
                <w:lang w:eastAsia="en-US"/>
              </w:rPr>
              <w:t>Subject to subsection 1A, they are deployed for 6 months or longer.</w:t>
            </w:r>
          </w:p>
        </w:tc>
      </w:tr>
      <w:tr w:rsidR="00F87B13" w:rsidRPr="00D15A4D" w14:paraId="01396AEE" w14:textId="77777777" w:rsidTr="00501D62">
        <w:tc>
          <w:tcPr>
            <w:tcW w:w="992" w:type="dxa"/>
          </w:tcPr>
          <w:p w14:paraId="1B6BDC11" w14:textId="77777777" w:rsidR="00F87B13" w:rsidRPr="00D15A4D" w:rsidRDefault="00F87B13" w:rsidP="00501D62">
            <w:pPr>
              <w:pStyle w:val="Sectiontext"/>
              <w:jc w:val="center"/>
              <w:rPr>
                <w:lang w:eastAsia="en-US"/>
              </w:rPr>
            </w:pPr>
            <w:r>
              <w:rPr>
                <w:lang w:eastAsia="en-US"/>
              </w:rPr>
              <w:t>1A.</w:t>
            </w:r>
          </w:p>
        </w:tc>
        <w:tc>
          <w:tcPr>
            <w:tcW w:w="8367" w:type="dxa"/>
            <w:gridSpan w:val="3"/>
          </w:tcPr>
          <w:p w14:paraId="13E632D9" w14:textId="77777777" w:rsidR="00F87B13" w:rsidRPr="00D15A4D" w:rsidRDefault="00F87B13" w:rsidP="00501D62">
            <w:pPr>
              <w:pStyle w:val="Sectiontext"/>
              <w:rPr>
                <w:rFonts w:cs="Arial"/>
                <w:lang w:eastAsia="en-US"/>
              </w:rPr>
            </w:pPr>
            <w:r>
              <w:rPr>
                <w:rFonts w:cs="Arial"/>
                <w:lang w:eastAsia="en-US"/>
              </w:rPr>
              <w:t>This section does not apply to a member who meets all of the following.</w:t>
            </w:r>
          </w:p>
        </w:tc>
      </w:tr>
      <w:tr w:rsidR="00F87B13" w:rsidRPr="00D15A4D" w14:paraId="0C1555C8" w14:textId="77777777" w:rsidTr="00501D62">
        <w:tc>
          <w:tcPr>
            <w:tcW w:w="992" w:type="dxa"/>
          </w:tcPr>
          <w:p w14:paraId="12C7D380" w14:textId="77777777" w:rsidR="00F87B13" w:rsidRPr="00D15A4D" w:rsidRDefault="00F87B13" w:rsidP="00501D62">
            <w:pPr>
              <w:pStyle w:val="Sectiontext"/>
              <w:jc w:val="center"/>
              <w:rPr>
                <w:lang w:eastAsia="en-US"/>
              </w:rPr>
            </w:pPr>
          </w:p>
        </w:tc>
        <w:tc>
          <w:tcPr>
            <w:tcW w:w="563" w:type="dxa"/>
          </w:tcPr>
          <w:p w14:paraId="1709A155" w14:textId="77777777" w:rsidR="00F87B13" w:rsidRPr="00D15A4D" w:rsidRDefault="00F87B13" w:rsidP="00501D62">
            <w:pPr>
              <w:pStyle w:val="Sectiontext"/>
              <w:rPr>
                <w:rFonts w:cs="Arial"/>
                <w:lang w:eastAsia="en-US"/>
              </w:rPr>
            </w:pPr>
            <w:r>
              <w:rPr>
                <w:rFonts w:cs="Arial"/>
                <w:lang w:eastAsia="en-US"/>
              </w:rPr>
              <w:t>a.</w:t>
            </w:r>
          </w:p>
        </w:tc>
        <w:tc>
          <w:tcPr>
            <w:tcW w:w="7804" w:type="dxa"/>
            <w:gridSpan w:val="2"/>
          </w:tcPr>
          <w:p w14:paraId="677EF1F6" w14:textId="77777777" w:rsidR="00F87B13" w:rsidRPr="00D15A4D" w:rsidRDefault="00F87B13" w:rsidP="00501D62">
            <w:pPr>
              <w:pStyle w:val="Sectiontext"/>
            </w:pPr>
            <w:r>
              <w:t xml:space="preserve">The member </w:t>
            </w:r>
            <w:proofErr w:type="gramStart"/>
            <w:r>
              <w:t>is deployed</w:t>
            </w:r>
            <w:proofErr w:type="gramEnd"/>
            <w:r>
              <w:t xml:space="preserve"> for a period of less than 6 months.</w:t>
            </w:r>
          </w:p>
        </w:tc>
      </w:tr>
      <w:tr w:rsidR="00F87B13" w:rsidRPr="00D15A4D" w14:paraId="75F170E4" w14:textId="77777777" w:rsidTr="00501D62">
        <w:tc>
          <w:tcPr>
            <w:tcW w:w="992" w:type="dxa"/>
          </w:tcPr>
          <w:p w14:paraId="29888890" w14:textId="77777777" w:rsidR="00F87B13" w:rsidRPr="00D15A4D" w:rsidRDefault="00F87B13" w:rsidP="00501D62">
            <w:pPr>
              <w:pStyle w:val="Sectiontext"/>
              <w:jc w:val="center"/>
              <w:rPr>
                <w:lang w:eastAsia="en-US"/>
              </w:rPr>
            </w:pPr>
          </w:p>
        </w:tc>
        <w:tc>
          <w:tcPr>
            <w:tcW w:w="563" w:type="dxa"/>
            <w:hideMark/>
          </w:tcPr>
          <w:p w14:paraId="75EBCAE9" w14:textId="77777777" w:rsidR="00F87B13" w:rsidRPr="00D15A4D" w:rsidRDefault="00F87B13" w:rsidP="00501D62">
            <w:pPr>
              <w:pStyle w:val="Sectiontext"/>
              <w:rPr>
                <w:rFonts w:cs="Arial"/>
                <w:lang w:eastAsia="en-US"/>
              </w:rPr>
            </w:pPr>
            <w:r>
              <w:rPr>
                <w:rFonts w:cs="Arial"/>
                <w:lang w:eastAsia="en-US"/>
              </w:rPr>
              <w:t>b.</w:t>
            </w:r>
          </w:p>
        </w:tc>
        <w:tc>
          <w:tcPr>
            <w:tcW w:w="7804" w:type="dxa"/>
            <w:gridSpan w:val="2"/>
          </w:tcPr>
          <w:p w14:paraId="71D43B3C" w14:textId="77777777" w:rsidR="00F87B13" w:rsidRPr="00D15A4D" w:rsidRDefault="00F87B13" w:rsidP="00501D62">
            <w:pPr>
              <w:pStyle w:val="Sectiontext"/>
              <w:rPr>
                <w:rFonts w:cs="Arial"/>
                <w:lang w:eastAsia="en-US"/>
              </w:rPr>
            </w:pPr>
            <w:r>
              <w:t xml:space="preserve">While deployed, the member's deployment </w:t>
            </w:r>
            <w:proofErr w:type="gramStart"/>
            <w:r>
              <w:t>is extended</w:t>
            </w:r>
            <w:proofErr w:type="gramEnd"/>
            <w:r>
              <w:t>.</w:t>
            </w:r>
          </w:p>
        </w:tc>
      </w:tr>
      <w:tr w:rsidR="00F87B13" w:rsidRPr="00D15A4D" w14:paraId="7787C4FA" w14:textId="77777777" w:rsidTr="00501D62">
        <w:tc>
          <w:tcPr>
            <w:tcW w:w="992" w:type="dxa"/>
          </w:tcPr>
          <w:p w14:paraId="4A84E406" w14:textId="77777777" w:rsidR="00F87B13" w:rsidRPr="00D15A4D" w:rsidRDefault="00F87B13" w:rsidP="00501D62">
            <w:pPr>
              <w:pStyle w:val="Sectiontext"/>
              <w:jc w:val="center"/>
              <w:rPr>
                <w:lang w:eastAsia="en-US"/>
              </w:rPr>
            </w:pPr>
          </w:p>
        </w:tc>
        <w:tc>
          <w:tcPr>
            <w:tcW w:w="563" w:type="dxa"/>
            <w:hideMark/>
          </w:tcPr>
          <w:p w14:paraId="672C8422" w14:textId="77777777" w:rsidR="00F87B13" w:rsidRPr="00D15A4D" w:rsidRDefault="00F87B13" w:rsidP="00501D62">
            <w:pPr>
              <w:pStyle w:val="Sectiontext"/>
              <w:rPr>
                <w:rFonts w:cs="Arial"/>
                <w:lang w:eastAsia="en-US"/>
              </w:rPr>
            </w:pPr>
            <w:r>
              <w:rPr>
                <w:rFonts w:cs="Arial"/>
                <w:lang w:eastAsia="en-US"/>
              </w:rPr>
              <w:t>c.</w:t>
            </w:r>
          </w:p>
        </w:tc>
        <w:tc>
          <w:tcPr>
            <w:tcW w:w="7804" w:type="dxa"/>
            <w:gridSpan w:val="2"/>
          </w:tcPr>
          <w:p w14:paraId="31D5F0E8" w14:textId="7E7CF75F" w:rsidR="00F87B13" w:rsidRPr="006277CD" w:rsidRDefault="00F87B13" w:rsidP="006A6A88">
            <w:pPr>
              <w:pStyle w:val="Sectiontext"/>
              <w:rPr>
                <w:rFonts w:cs="Arial"/>
                <w:b/>
                <w:lang w:eastAsia="en-US"/>
              </w:rPr>
            </w:pPr>
            <w:r>
              <w:t xml:space="preserve">The total period of </w:t>
            </w:r>
            <w:r w:rsidR="006A6A88">
              <w:t>the</w:t>
            </w:r>
            <w:r>
              <w:t xml:space="preserve"> member's deployment is 6 months or longer.</w:t>
            </w:r>
          </w:p>
        </w:tc>
      </w:tr>
      <w:tr w:rsidR="00F87B13" w:rsidRPr="00D15A4D" w14:paraId="0A0B4179" w14:textId="77777777" w:rsidTr="00501D62">
        <w:tblPrEx>
          <w:tblLook w:val="0000" w:firstRow="0" w:lastRow="0" w:firstColumn="0" w:lastColumn="0" w:noHBand="0" w:noVBand="0"/>
        </w:tblPrEx>
        <w:tc>
          <w:tcPr>
            <w:tcW w:w="992" w:type="dxa"/>
          </w:tcPr>
          <w:p w14:paraId="2E9C9CB6" w14:textId="67175CBC" w:rsidR="00F87B13" w:rsidRPr="00991733" w:rsidRDefault="00794FD5" w:rsidP="00794FD5">
            <w:pPr>
              <w:pStyle w:val="Heading5"/>
            </w:pPr>
            <w:r>
              <w:lastRenderedPageBreak/>
              <w:t>12</w:t>
            </w:r>
          </w:p>
        </w:tc>
        <w:tc>
          <w:tcPr>
            <w:tcW w:w="8367" w:type="dxa"/>
            <w:gridSpan w:val="3"/>
          </w:tcPr>
          <w:p w14:paraId="4934CF8D" w14:textId="77777777" w:rsidR="00F87B13" w:rsidRPr="00991733" w:rsidRDefault="00F87B13" w:rsidP="00501D62">
            <w:pPr>
              <w:pStyle w:val="Heading5"/>
            </w:pPr>
            <w:r>
              <w:t>Subsection 7.4.42.3 (exception)</w:t>
            </w:r>
          </w:p>
        </w:tc>
      </w:tr>
      <w:tr w:rsidR="00F87B13" w:rsidRPr="00D15A4D" w14:paraId="51C6C66E" w14:textId="77777777" w:rsidTr="00501D62">
        <w:tblPrEx>
          <w:tblLook w:val="0000" w:firstRow="0" w:lastRow="0" w:firstColumn="0" w:lastColumn="0" w:noHBand="0" w:noVBand="0"/>
        </w:tblPrEx>
        <w:tc>
          <w:tcPr>
            <w:tcW w:w="992" w:type="dxa"/>
          </w:tcPr>
          <w:p w14:paraId="6CDB6BFD" w14:textId="77777777" w:rsidR="00F87B13" w:rsidRPr="00D15A4D" w:rsidRDefault="00F87B13" w:rsidP="00501D62">
            <w:pPr>
              <w:pStyle w:val="Sectiontext"/>
              <w:jc w:val="center"/>
            </w:pPr>
          </w:p>
        </w:tc>
        <w:tc>
          <w:tcPr>
            <w:tcW w:w="8367" w:type="dxa"/>
            <w:gridSpan w:val="3"/>
          </w:tcPr>
          <w:p w14:paraId="38CAA91E" w14:textId="77777777" w:rsidR="00F87B13" w:rsidRPr="00D15A4D" w:rsidRDefault="00F87B13" w:rsidP="00501D62">
            <w:pPr>
              <w:pStyle w:val="Sectiontext"/>
            </w:pPr>
            <w:r>
              <w:rPr>
                <w:iCs/>
              </w:rPr>
              <w:t>Repeal the exception, substitute:</w:t>
            </w:r>
          </w:p>
        </w:tc>
      </w:tr>
      <w:tr w:rsidR="00F87B13" w:rsidRPr="00D15A4D" w14:paraId="70A5EFCF" w14:textId="77777777" w:rsidTr="00501D62">
        <w:tc>
          <w:tcPr>
            <w:tcW w:w="992" w:type="dxa"/>
          </w:tcPr>
          <w:p w14:paraId="51B73E54" w14:textId="77777777" w:rsidR="00F87B13" w:rsidRPr="00D15A4D" w:rsidRDefault="00F87B13" w:rsidP="00501D62">
            <w:pPr>
              <w:pStyle w:val="Sectiontext"/>
              <w:jc w:val="center"/>
              <w:rPr>
                <w:lang w:eastAsia="en-US"/>
              </w:rPr>
            </w:pPr>
          </w:p>
        </w:tc>
        <w:tc>
          <w:tcPr>
            <w:tcW w:w="8367" w:type="dxa"/>
            <w:gridSpan w:val="3"/>
          </w:tcPr>
          <w:p w14:paraId="7DDF0A95" w14:textId="77777777" w:rsidR="00F87B13" w:rsidRPr="00BD62BB" w:rsidRDefault="00F87B13" w:rsidP="00501D62">
            <w:pPr>
              <w:pStyle w:val="notepara"/>
              <w:rPr>
                <w:b/>
              </w:rPr>
            </w:pPr>
            <w:r>
              <w:rPr>
                <w:b/>
              </w:rPr>
              <w:t xml:space="preserve">Note: </w:t>
            </w:r>
            <w:r>
              <w:rPr>
                <w:b/>
              </w:rPr>
              <w:tab/>
            </w:r>
            <w:r>
              <w:t>The conditions that apply to a licence to live on a ship are those that relate to normal shipboard discipline.</w:t>
            </w:r>
          </w:p>
        </w:tc>
      </w:tr>
      <w:tr w:rsidR="00F87B13" w:rsidRPr="00D15A4D" w14:paraId="1700117E" w14:textId="77777777" w:rsidTr="00501D62">
        <w:tblPrEx>
          <w:tblLook w:val="0000" w:firstRow="0" w:lastRow="0" w:firstColumn="0" w:lastColumn="0" w:noHBand="0" w:noVBand="0"/>
        </w:tblPrEx>
        <w:tc>
          <w:tcPr>
            <w:tcW w:w="992" w:type="dxa"/>
          </w:tcPr>
          <w:p w14:paraId="28EDD7CE" w14:textId="77777777" w:rsidR="00F87B13" w:rsidRPr="00991733" w:rsidRDefault="00F87B13" w:rsidP="00501D62">
            <w:pPr>
              <w:pStyle w:val="Heading5"/>
              <w:numPr>
                <w:ilvl w:val="0"/>
                <w:numId w:val="17"/>
              </w:numPr>
            </w:pPr>
          </w:p>
        </w:tc>
        <w:tc>
          <w:tcPr>
            <w:tcW w:w="8367" w:type="dxa"/>
            <w:gridSpan w:val="3"/>
          </w:tcPr>
          <w:p w14:paraId="477CBA33" w14:textId="77777777" w:rsidR="00F87B13" w:rsidRPr="00991733" w:rsidRDefault="00F87B13" w:rsidP="00501D62">
            <w:pPr>
              <w:pStyle w:val="Heading5"/>
            </w:pPr>
            <w:r>
              <w:t>After subsection 7.6.21.2</w:t>
            </w:r>
          </w:p>
        </w:tc>
      </w:tr>
      <w:tr w:rsidR="00F87B13" w:rsidRPr="00D15A4D" w14:paraId="6CE9B07A" w14:textId="77777777" w:rsidTr="00501D62">
        <w:tblPrEx>
          <w:tblLook w:val="0000" w:firstRow="0" w:lastRow="0" w:firstColumn="0" w:lastColumn="0" w:noHBand="0" w:noVBand="0"/>
        </w:tblPrEx>
        <w:tc>
          <w:tcPr>
            <w:tcW w:w="992" w:type="dxa"/>
          </w:tcPr>
          <w:p w14:paraId="78ABD5E1" w14:textId="77777777" w:rsidR="00F87B13" w:rsidRPr="00D15A4D" w:rsidRDefault="00F87B13" w:rsidP="00501D62">
            <w:pPr>
              <w:pStyle w:val="Sectiontext"/>
              <w:jc w:val="center"/>
            </w:pPr>
          </w:p>
        </w:tc>
        <w:tc>
          <w:tcPr>
            <w:tcW w:w="8367" w:type="dxa"/>
            <w:gridSpan w:val="3"/>
          </w:tcPr>
          <w:p w14:paraId="73390109" w14:textId="77777777" w:rsidR="00F87B13" w:rsidRPr="00D15A4D" w:rsidRDefault="00F87B13" w:rsidP="00501D62">
            <w:pPr>
              <w:pStyle w:val="Sectiontext"/>
            </w:pPr>
            <w:r>
              <w:t>Insert:</w:t>
            </w:r>
          </w:p>
        </w:tc>
      </w:tr>
      <w:tr w:rsidR="00F87B13" w:rsidRPr="00D15A4D" w14:paraId="05778D82" w14:textId="77777777" w:rsidTr="00501D62">
        <w:tblPrEx>
          <w:tblLook w:val="0000" w:firstRow="0" w:lastRow="0" w:firstColumn="0" w:lastColumn="0" w:noHBand="0" w:noVBand="0"/>
        </w:tblPrEx>
        <w:tc>
          <w:tcPr>
            <w:tcW w:w="992" w:type="dxa"/>
          </w:tcPr>
          <w:p w14:paraId="5C241C0C" w14:textId="77777777" w:rsidR="00F87B13" w:rsidRPr="00D15A4D" w:rsidRDefault="00F87B13" w:rsidP="00501D62">
            <w:pPr>
              <w:pStyle w:val="Sectiontext"/>
              <w:jc w:val="center"/>
            </w:pPr>
            <w:r>
              <w:t>3.</w:t>
            </w:r>
          </w:p>
        </w:tc>
        <w:tc>
          <w:tcPr>
            <w:tcW w:w="8367" w:type="dxa"/>
            <w:gridSpan w:val="3"/>
          </w:tcPr>
          <w:p w14:paraId="7054EF91" w14:textId="77777777" w:rsidR="00F87B13" w:rsidRPr="00D15A4D" w:rsidRDefault="00F87B13" w:rsidP="00501D62">
            <w:pPr>
              <w:pStyle w:val="Sectiontext"/>
            </w:pPr>
            <w:r>
              <w:rPr>
                <w:iCs/>
              </w:rPr>
              <w:t xml:space="preserve">Despite subsection 2, if the </w:t>
            </w:r>
            <w:r>
              <w:t>member is on a flexible service determination (weeks per month pattern of service), the member's rate of contribution is one of the following.</w:t>
            </w:r>
          </w:p>
        </w:tc>
      </w:tr>
      <w:tr w:rsidR="00F87B13" w:rsidRPr="00D15A4D" w14:paraId="5B191606" w14:textId="77777777" w:rsidTr="00501D62">
        <w:tc>
          <w:tcPr>
            <w:tcW w:w="992" w:type="dxa"/>
          </w:tcPr>
          <w:p w14:paraId="567C6335" w14:textId="77777777" w:rsidR="00F87B13" w:rsidRPr="00D15A4D" w:rsidRDefault="00F87B13" w:rsidP="00501D62">
            <w:pPr>
              <w:pStyle w:val="Sectiontext"/>
              <w:jc w:val="center"/>
              <w:rPr>
                <w:lang w:eastAsia="en-US"/>
              </w:rPr>
            </w:pPr>
          </w:p>
        </w:tc>
        <w:tc>
          <w:tcPr>
            <w:tcW w:w="563" w:type="dxa"/>
          </w:tcPr>
          <w:p w14:paraId="7CF6BDD2" w14:textId="77777777" w:rsidR="00F87B13" w:rsidRPr="00D15A4D" w:rsidRDefault="00F87B13" w:rsidP="00501D62">
            <w:pPr>
              <w:pStyle w:val="Sectiontext"/>
              <w:rPr>
                <w:rFonts w:cs="Arial"/>
                <w:lang w:eastAsia="en-US"/>
              </w:rPr>
            </w:pPr>
            <w:r>
              <w:rPr>
                <w:rFonts w:cs="Arial"/>
                <w:lang w:eastAsia="en-US"/>
              </w:rPr>
              <w:t>a.</w:t>
            </w:r>
          </w:p>
        </w:tc>
        <w:tc>
          <w:tcPr>
            <w:tcW w:w="7804" w:type="dxa"/>
            <w:gridSpan w:val="2"/>
          </w:tcPr>
          <w:p w14:paraId="20DD0BC4" w14:textId="0D1A985D" w:rsidR="00F87B13" w:rsidRPr="00D15A4D" w:rsidRDefault="00F87B13" w:rsidP="00501D62">
            <w:pPr>
              <w:pStyle w:val="Sectiontext"/>
            </w:pPr>
            <w:r>
              <w:t xml:space="preserve">If the member’s pattern of service </w:t>
            </w:r>
            <w:r w:rsidR="00B75A5C">
              <w:t>over each 4-</w:t>
            </w:r>
            <w:r>
              <w:t>week period is 1 week working, 3 weeks</w:t>
            </w:r>
            <w:r w:rsidR="00B75A5C">
              <w:t>’</w:t>
            </w:r>
            <w:r>
              <w:t xml:space="preserve"> not working — 150% of the rate that applies to them under Annex 7.4.B.</w:t>
            </w:r>
          </w:p>
        </w:tc>
      </w:tr>
      <w:tr w:rsidR="00F87B13" w:rsidRPr="00D15A4D" w14:paraId="731C6B19" w14:textId="77777777" w:rsidTr="00501D62">
        <w:tc>
          <w:tcPr>
            <w:tcW w:w="992" w:type="dxa"/>
          </w:tcPr>
          <w:p w14:paraId="6C6ECA61" w14:textId="77777777" w:rsidR="00F87B13" w:rsidRPr="00D15A4D" w:rsidRDefault="00F87B13" w:rsidP="00501D62">
            <w:pPr>
              <w:pStyle w:val="Sectiontext"/>
              <w:jc w:val="center"/>
              <w:rPr>
                <w:lang w:eastAsia="en-US"/>
              </w:rPr>
            </w:pPr>
          </w:p>
        </w:tc>
        <w:tc>
          <w:tcPr>
            <w:tcW w:w="563" w:type="dxa"/>
            <w:hideMark/>
          </w:tcPr>
          <w:p w14:paraId="7156E226" w14:textId="77777777" w:rsidR="00F87B13" w:rsidRPr="00D15A4D" w:rsidRDefault="00F87B13" w:rsidP="00501D62">
            <w:pPr>
              <w:pStyle w:val="Sectiontext"/>
              <w:rPr>
                <w:rFonts w:cs="Arial"/>
                <w:lang w:eastAsia="en-US"/>
              </w:rPr>
            </w:pPr>
            <w:r>
              <w:rPr>
                <w:rFonts w:cs="Arial"/>
                <w:lang w:eastAsia="en-US"/>
              </w:rPr>
              <w:t>b.</w:t>
            </w:r>
          </w:p>
        </w:tc>
        <w:tc>
          <w:tcPr>
            <w:tcW w:w="7804" w:type="dxa"/>
            <w:gridSpan w:val="2"/>
          </w:tcPr>
          <w:p w14:paraId="2D2EAFD6" w14:textId="21535577" w:rsidR="00F87B13" w:rsidRPr="00D15A4D" w:rsidRDefault="00F87B13" w:rsidP="00501D62">
            <w:pPr>
              <w:pStyle w:val="Sectiontext"/>
              <w:rPr>
                <w:rFonts w:cs="Arial"/>
                <w:lang w:eastAsia="en-US"/>
              </w:rPr>
            </w:pPr>
            <w:r>
              <w:t>If the member’s</w:t>
            </w:r>
            <w:r w:rsidR="00B75A5C">
              <w:t xml:space="preserve"> pattern of service over each 4-</w:t>
            </w:r>
            <w:r>
              <w:t>week period is one of the following — 100% of the rate that applies to them under Annex 7.4.B.</w:t>
            </w:r>
          </w:p>
        </w:tc>
      </w:tr>
      <w:tr w:rsidR="00F87B13" w:rsidRPr="00D15A4D" w14:paraId="38B53DAE" w14:textId="77777777" w:rsidTr="00501D62">
        <w:tc>
          <w:tcPr>
            <w:tcW w:w="992" w:type="dxa"/>
          </w:tcPr>
          <w:p w14:paraId="24458D6D" w14:textId="77777777" w:rsidR="00F87B13" w:rsidRPr="00D15A4D" w:rsidRDefault="00F87B13" w:rsidP="00501D62">
            <w:pPr>
              <w:pStyle w:val="Sectiontext"/>
              <w:jc w:val="center"/>
              <w:rPr>
                <w:lang w:eastAsia="en-US"/>
              </w:rPr>
            </w:pPr>
          </w:p>
        </w:tc>
        <w:tc>
          <w:tcPr>
            <w:tcW w:w="563" w:type="dxa"/>
          </w:tcPr>
          <w:p w14:paraId="1B4F6571" w14:textId="77777777" w:rsidR="00F87B13" w:rsidRPr="00D15A4D" w:rsidRDefault="00F87B13" w:rsidP="00501D62">
            <w:pPr>
              <w:pStyle w:val="Sectiontext"/>
              <w:rPr>
                <w:rFonts w:cs="Arial"/>
                <w:iCs/>
                <w:lang w:eastAsia="en-US"/>
              </w:rPr>
            </w:pPr>
          </w:p>
        </w:tc>
        <w:tc>
          <w:tcPr>
            <w:tcW w:w="567" w:type="dxa"/>
            <w:hideMark/>
          </w:tcPr>
          <w:p w14:paraId="4FF36788" w14:textId="77777777" w:rsidR="00F87B13" w:rsidRPr="00D15A4D" w:rsidRDefault="00F87B13" w:rsidP="00501D62">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7D7B12F" w14:textId="2D1B0727" w:rsidR="00F87B13" w:rsidRPr="00D15A4D" w:rsidRDefault="00F87B13" w:rsidP="00501D62">
            <w:pPr>
              <w:pStyle w:val="Sectiontext"/>
              <w:rPr>
                <w:rFonts w:cs="Arial"/>
                <w:iCs/>
                <w:lang w:eastAsia="en-US"/>
              </w:rPr>
            </w:pPr>
            <w:proofErr w:type="gramStart"/>
            <w:r>
              <w:t>2 weeks</w:t>
            </w:r>
            <w:r w:rsidR="00B75A5C">
              <w:t>’</w:t>
            </w:r>
            <w:r>
              <w:t xml:space="preserve"> working, 2 weeks</w:t>
            </w:r>
            <w:r w:rsidR="00B75A5C">
              <w:t>’</w:t>
            </w:r>
            <w:proofErr w:type="gramEnd"/>
            <w:r>
              <w:t xml:space="preserve"> not working.</w:t>
            </w:r>
          </w:p>
        </w:tc>
      </w:tr>
      <w:tr w:rsidR="00F87B13" w:rsidRPr="00D15A4D" w14:paraId="2B860AF3" w14:textId="77777777" w:rsidTr="00501D62">
        <w:tc>
          <w:tcPr>
            <w:tcW w:w="992" w:type="dxa"/>
          </w:tcPr>
          <w:p w14:paraId="1C0BFB61" w14:textId="77777777" w:rsidR="00F87B13" w:rsidRPr="00D15A4D" w:rsidRDefault="00F87B13" w:rsidP="00501D62">
            <w:pPr>
              <w:pStyle w:val="Sectiontext"/>
              <w:jc w:val="center"/>
              <w:rPr>
                <w:lang w:eastAsia="en-US"/>
              </w:rPr>
            </w:pPr>
          </w:p>
        </w:tc>
        <w:tc>
          <w:tcPr>
            <w:tcW w:w="563" w:type="dxa"/>
          </w:tcPr>
          <w:p w14:paraId="12B77070" w14:textId="77777777" w:rsidR="00F87B13" w:rsidRPr="00D15A4D" w:rsidRDefault="00F87B13" w:rsidP="00501D62">
            <w:pPr>
              <w:pStyle w:val="Sectiontext"/>
              <w:rPr>
                <w:rFonts w:cs="Arial"/>
                <w:iCs/>
                <w:lang w:eastAsia="en-US"/>
              </w:rPr>
            </w:pPr>
          </w:p>
        </w:tc>
        <w:tc>
          <w:tcPr>
            <w:tcW w:w="567" w:type="dxa"/>
            <w:hideMark/>
          </w:tcPr>
          <w:p w14:paraId="22613502" w14:textId="77777777" w:rsidR="00F87B13" w:rsidRPr="00D15A4D" w:rsidRDefault="00F87B13" w:rsidP="00501D62">
            <w:pPr>
              <w:pStyle w:val="Sectiontext"/>
              <w:rPr>
                <w:rFonts w:cs="Arial"/>
                <w:iCs/>
                <w:lang w:eastAsia="en-US"/>
              </w:rPr>
            </w:pPr>
            <w:r>
              <w:rPr>
                <w:rFonts w:cs="Arial"/>
                <w:iCs/>
                <w:lang w:eastAsia="en-US"/>
              </w:rPr>
              <w:t>ii.</w:t>
            </w:r>
          </w:p>
        </w:tc>
        <w:tc>
          <w:tcPr>
            <w:tcW w:w="7237" w:type="dxa"/>
          </w:tcPr>
          <w:p w14:paraId="063B49AC" w14:textId="2512A220" w:rsidR="00F87B13" w:rsidRPr="00D15A4D" w:rsidRDefault="00F87B13" w:rsidP="00501D62">
            <w:pPr>
              <w:pStyle w:val="Sectiontext"/>
              <w:rPr>
                <w:rFonts w:cs="Arial"/>
                <w:iCs/>
                <w:lang w:eastAsia="en-US"/>
              </w:rPr>
            </w:pPr>
            <w:r>
              <w:t>3 weeks</w:t>
            </w:r>
            <w:r w:rsidR="00B75A5C">
              <w:t>’</w:t>
            </w:r>
            <w:r>
              <w:t xml:space="preserve"> working, 1 week not working.</w:t>
            </w:r>
          </w:p>
        </w:tc>
      </w:tr>
      <w:tr w:rsidR="00F87B13" w:rsidRPr="00D15A4D" w14:paraId="1B6F86DA" w14:textId="77777777" w:rsidTr="00501D62">
        <w:tblPrEx>
          <w:tblLook w:val="0000" w:firstRow="0" w:lastRow="0" w:firstColumn="0" w:lastColumn="0" w:noHBand="0" w:noVBand="0"/>
        </w:tblPrEx>
        <w:tc>
          <w:tcPr>
            <w:tcW w:w="992" w:type="dxa"/>
          </w:tcPr>
          <w:p w14:paraId="505EE059" w14:textId="77777777" w:rsidR="00F87B13" w:rsidRPr="00991733" w:rsidRDefault="00F87B13" w:rsidP="00501D62">
            <w:pPr>
              <w:pStyle w:val="Heading5"/>
              <w:numPr>
                <w:ilvl w:val="0"/>
                <w:numId w:val="17"/>
              </w:numPr>
            </w:pPr>
          </w:p>
        </w:tc>
        <w:tc>
          <w:tcPr>
            <w:tcW w:w="8367" w:type="dxa"/>
            <w:gridSpan w:val="3"/>
          </w:tcPr>
          <w:p w14:paraId="62D18887" w14:textId="77777777" w:rsidR="00F87B13" w:rsidRPr="00991733" w:rsidRDefault="00F87B13" w:rsidP="00501D62">
            <w:pPr>
              <w:pStyle w:val="Heading5"/>
            </w:pPr>
            <w:r>
              <w:t>Subsection 7.6.33.5</w:t>
            </w:r>
          </w:p>
        </w:tc>
      </w:tr>
      <w:tr w:rsidR="00F87B13" w:rsidRPr="00D15A4D" w14:paraId="35D6E6FC" w14:textId="77777777" w:rsidTr="00501D62">
        <w:tblPrEx>
          <w:tblLook w:val="0000" w:firstRow="0" w:lastRow="0" w:firstColumn="0" w:lastColumn="0" w:noHBand="0" w:noVBand="0"/>
        </w:tblPrEx>
        <w:tc>
          <w:tcPr>
            <w:tcW w:w="992" w:type="dxa"/>
          </w:tcPr>
          <w:p w14:paraId="20950A93" w14:textId="77777777" w:rsidR="00F87B13" w:rsidRPr="00D15A4D" w:rsidRDefault="00F87B13" w:rsidP="00501D62">
            <w:pPr>
              <w:pStyle w:val="Sectiontext"/>
              <w:jc w:val="center"/>
            </w:pPr>
          </w:p>
        </w:tc>
        <w:tc>
          <w:tcPr>
            <w:tcW w:w="8367" w:type="dxa"/>
            <w:gridSpan w:val="3"/>
          </w:tcPr>
          <w:p w14:paraId="10C377C8" w14:textId="77777777" w:rsidR="00F87B13" w:rsidRPr="00D15A4D" w:rsidRDefault="00F87B13" w:rsidP="00501D62">
            <w:pPr>
              <w:pStyle w:val="Sectiontext"/>
            </w:pPr>
            <w:r>
              <w:t>Repeal the subsection, substitute:</w:t>
            </w:r>
          </w:p>
        </w:tc>
      </w:tr>
      <w:tr w:rsidR="00F87B13" w:rsidRPr="00D15A4D" w14:paraId="5A5FAEDB" w14:textId="77777777" w:rsidTr="00501D62">
        <w:tblPrEx>
          <w:tblLook w:val="0000" w:firstRow="0" w:lastRow="0" w:firstColumn="0" w:lastColumn="0" w:noHBand="0" w:noVBand="0"/>
        </w:tblPrEx>
        <w:tc>
          <w:tcPr>
            <w:tcW w:w="992" w:type="dxa"/>
          </w:tcPr>
          <w:p w14:paraId="10681549" w14:textId="77777777" w:rsidR="00F87B13" w:rsidRPr="00D15A4D" w:rsidRDefault="00F87B13" w:rsidP="00501D62">
            <w:pPr>
              <w:pStyle w:val="Sectiontext"/>
              <w:jc w:val="center"/>
            </w:pPr>
            <w:r>
              <w:t>5.</w:t>
            </w:r>
          </w:p>
        </w:tc>
        <w:tc>
          <w:tcPr>
            <w:tcW w:w="8367" w:type="dxa"/>
            <w:gridSpan w:val="3"/>
          </w:tcPr>
          <w:p w14:paraId="04054CCB" w14:textId="77777777" w:rsidR="00F87B13" w:rsidRPr="00D15A4D" w:rsidRDefault="00F87B13" w:rsidP="00501D62">
            <w:pPr>
              <w:pStyle w:val="Sectiontext"/>
            </w:pPr>
            <w:r>
              <w:t>If a member rejects a reasonable offer for reasons not in section 7.6.34, the following apply.</w:t>
            </w:r>
          </w:p>
        </w:tc>
      </w:tr>
      <w:tr w:rsidR="00F87B13" w:rsidRPr="00D15A4D" w14:paraId="02C5475A" w14:textId="77777777" w:rsidTr="00501D62">
        <w:tc>
          <w:tcPr>
            <w:tcW w:w="992" w:type="dxa"/>
          </w:tcPr>
          <w:p w14:paraId="23C400B8" w14:textId="77777777" w:rsidR="00F87B13" w:rsidRPr="00D15A4D" w:rsidRDefault="00F87B13" w:rsidP="00501D62">
            <w:pPr>
              <w:pStyle w:val="Sectiontext"/>
              <w:jc w:val="center"/>
              <w:rPr>
                <w:lang w:eastAsia="en-US"/>
              </w:rPr>
            </w:pPr>
          </w:p>
        </w:tc>
        <w:tc>
          <w:tcPr>
            <w:tcW w:w="563" w:type="dxa"/>
          </w:tcPr>
          <w:p w14:paraId="315C61AB" w14:textId="77777777" w:rsidR="00F87B13" w:rsidRPr="00D15A4D" w:rsidRDefault="00F87B13" w:rsidP="00501D62">
            <w:pPr>
              <w:pStyle w:val="Sectiontext"/>
              <w:rPr>
                <w:rFonts w:cs="Arial"/>
                <w:lang w:eastAsia="en-US"/>
              </w:rPr>
            </w:pPr>
            <w:r>
              <w:rPr>
                <w:rFonts w:cs="Arial"/>
                <w:lang w:eastAsia="en-US"/>
              </w:rPr>
              <w:t>a.</w:t>
            </w:r>
          </w:p>
        </w:tc>
        <w:tc>
          <w:tcPr>
            <w:tcW w:w="7804" w:type="dxa"/>
            <w:gridSpan w:val="2"/>
          </w:tcPr>
          <w:p w14:paraId="401BBA42" w14:textId="77777777" w:rsidR="00F87B13" w:rsidRPr="00D15A4D" w:rsidRDefault="00F87B13" w:rsidP="00501D62">
            <w:pPr>
              <w:pStyle w:val="Sectiontext"/>
            </w:pPr>
            <w:r>
              <w:t xml:space="preserve">If the CDF does not consider the reasons to be sufficient grounds to reject the Service residence, and Defence Housing Australia cannot offer the Service residence to another member within 1 month — the member's name </w:t>
            </w:r>
            <w:proofErr w:type="gramStart"/>
            <w:r>
              <w:t>will be removed</w:t>
            </w:r>
            <w:proofErr w:type="gramEnd"/>
            <w:r>
              <w:t xml:space="preserve"> from the Service residence waiting list.</w:t>
            </w:r>
          </w:p>
        </w:tc>
      </w:tr>
      <w:tr w:rsidR="00F87B13" w:rsidRPr="00D15A4D" w14:paraId="579AF6ED" w14:textId="77777777" w:rsidTr="00501D62">
        <w:tc>
          <w:tcPr>
            <w:tcW w:w="992" w:type="dxa"/>
          </w:tcPr>
          <w:p w14:paraId="654F0536" w14:textId="77777777" w:rsidR="00F87B13" w:rsidRPr="00D15A4D" w:rsidRDefault="00F87B13" w:rsidP="00501D62">
            <w:pPr>
              <w:pStyle w:val="Sectiontext"/>
              <w:keepNext/>
              <w:keepLines/>
              <w:jc w:val="center"/>
              <w:rPr>
                <w:lang w:eastAsia="en-US"/>
              </w:rPr>
            </w:pPr>
          </w:p>
        </w:tc>
        <w:tc>
          <w:tcPr>
            <w:tcW w:w="563" w:type="dxa"/>
          </w:tcPr>
          <w:p w14:paraId="2387C755" w14:textId="77777777" w:rsidR="00F87B13" w:rsidRDefault="00F87B13" w:rsidP="00501D62">
            <w:pPr>
              <w:pStyle w:val="Sectiontext"/>
              <w:keepNext/>
              <w:keepLines/>
              <w:rPr>
                <w:rFonts w:cs="Arial"/>
                <w:lang w:eastAsia="en-US"/>
              </w:rPr>
            </w:pPr>
            <w:r>
              <w:rPr>
                <w:rFonts w:cs="Arial"/>
                <w:lang w:eastAsia="en-US"/>
              </w:rPr>
              <w:t>b.</w:t>
            </w:r>
          </w:p>
        </w:tc>
        <w:tc>
          <w:tcPr>
            <w:tcW w:w="7804" w:type="dxa"/>
            <w:gridSpan w:val="2"/>
          </w:tcPr>
          <w:p w14:paraId="2AF6C2C6" w14:textId="77777777" w:rsidR="00F87B13" w:rsidRDefault="00F87B13" w:rsidP="00501D62">
            <w:pPr>
              <w:pStyle w:val="Sectiontext"/>
              <w:keepNext/>
              <w:keepLines/>
            </w:pPr>
            <w:r>
              <w:t>The member will not be eligible for any of the following for the remainder of their posting.</w:t>
            </w:r>
          </w:p>
        </w:tc>
      </w:tr>
      <w:tr w:rsidR="00F87B13" w:rsidRPr="00D15A4D" w14:paraId="37B8FD51" w14:textId="77777777" w:rsidTr="00501D62">
        <w:tc>
          <w:tcPr>
            <w:tcW w:w="992" w:type="dxa"/>
          </w:tcPr>
          <w:p w14:paraId="6EFFC97F" w14:textId="77777777" w:rsidR="00F87B13" w:rsidRPr="00D15A4D" w:rsidRDefault="00F87B13" w:rsidP="00501D62">
            <w:pPr>
              <w:pStyle w:val="Sectiontext"/>
              <w:keepNext/>
              <w:keepLines/>
              <w:jc w:val="center"/>
              <w:rPr>
                <w:lang w:eastAsia="en-US"/>
              </w:rPr>
            </w:pPr>
          </w:p>
        </w:tc>
        <w:tc>
          <w:tcPr>
            <w:tcW w:w="563" w:type="dxa"/>
          </w:tcPr>
          <w:p w14:paraId="65E20073" w14:textId="77777777" w:rsidR="00F87B13" w:rsidRPr="00D15A4D" w:rsidRDefault="00F87B13" w:rsidP="00501D62">
            <w:pPr>
              <w:pStyle w:val="Sectiontext"/>
              <w:keepNext/>
              <w:keepLines/>
              <w:rPr>
                <w:rFonts w:cs="Arial"/>
                <w:iCs/>
                <w:lang w:eastAsia="en-US"/>
              </w:rPr>
            </w:pPr>
          </w:p>
        </w:tc>
        <w:tc>
          <w:tcPr>
            <w:tcW w:w="567" w:type="dxa"/>
            <w:hideMark/>
          </w:tcPr>
          <w:p w14:paraId="2A382A99" w14:textId="77777777" w:rsidR="00F87B13" w:rsidRPr="00D15A4D" w:rsidRDefault="00F87B13" w:rsidP="00501D62">
            <w:pPr>
              <w:pStyle w:val="Sectiontext"/>
              <w:keepNext/>
              <w:keepLines/>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7C6FBDC" w14:textId="77777777" w:rsidR="00F87B13" w:rsidRPr="00D15A4D" w:rsidRDefault="00F87B13" w:rsidP="00501D62">
            <w:pPr>
              <w:pStyle w:val="Sectiontext"/>
              <w:keepNext/>
              <w:keepLines/>
              <w:rPr>
                <w:rFonts w:cs="Arial"/>
                <w:iCs/>
                <w:lang w:eastAsia="en-US"/>
              </w:rPr>
            </w:pPr>
            <w:r>
              <w:t>Temporary accommodation allowance.</w:t>
            </w:r>
          </w:p>
        </w:tc>
      </w:tr>
      <w:tr w:rsidR="00F87B13" w:rsidRPr="00D15A4D" w14:paraId="555AD7D6" w14:textId="77777777" w:rsidTr="00501D62">
        <w:tc>
          <w:tcPr>
            <w:tcW w:w="992" w:type="dxa"/>
          </w:tcPr>
          <w:p w14:paraId="4EDAD076" w14:textId="77777777" w:rsidR="00F87B13" w:rsidRPr="00D15A4D" w:rsidRDefault="00F87B13" w:rsidP="00501D62">
            <w:pPr>
              <w:pStyle w:val="Sectiontext"/>
              <w:jc w:val="center"/>
              <w:rPr>
                <w:lang w:eastAsia="en-US"/>
              </w:rPr>
            </w:pPr>
          </w:p>
        </w:tc>
        <w:tc>
          <w:tcPr>
            <w:tcW w:w="563" w:type="dxa"/>
          </w:tcPr>
          <w:p w14:paraId="3B7C1602" w14:textId="77777777" w:rsidR="00F87B13" w:rsidRPr="00D15A4D" w:rsidRDefault="00F87B13" w:rsidP="00501D62">
            <w:pPr>
              <w:pStyle w:val="Sectiontext"/>
              <w:rPr>
                <w:rFonts w:cs="Arial"/>
                <w:iCs/>
                <w:lang w:eastAsia="en-US"/>
              </w:rPr>
            </w:pPr>
          </w:p>
        </w:tc>
        <w:tc>
          <w:tcPr>
            <w:tcW w:w="567" w:type="dxa"/>
            <w:hideMark/>
          </w:tcPr>
          <w:p w14:paraId="22652E15" w14:textId="77777777" w:rsidR="00F87B13" w:rsidRPr="00D15A4D" w:rsidRDefault="00F87B13" w:rsidP="00501D62">
            <w:pPr>
              <w:pStyle w:val="Sectiontext"/>
              <w:rPr>
                <w:rFonts w:cs="Arial"/>
                <w:iCs/>
                <w:lang w:eastAsia="en-US"/>
              </w:rPr>
            </w:pPr>
            <w:r>
              <w:rPr>
                <w:rFonts w:cs="Arial"/>
                <w:iCs/>
                <w:lang w:eastAsia="en-US"/>
              </w:rPr>
              <w:t>ii.</w:t>
            </w:r>
          </w:p>
        </w:tc>
        <w:tc>
          <w:tcPr>
            <w:tcW w:w="7237" w:type="dxa"/>
          </w:tcPr>
          <w:p w14:paraId="1EA5AFED" w14:textId="77777777" w:rsidR="00F87B13" w:rsidRPr="00D15A4D" w:rsidRDefault="00F87B13" w:rsidP="00501D62">
            <w:pPr>
              <w:pStyle w:val="Sectiontext"/>
              <w:rPr>
                <w:rFonts w:cs="Arial"/>
                <w:iCs/>
                <w:lang w:eastAsia="en-US"/>
              </w:rPr>
            </w:pPr>
            <w:r>
              <w:t>Rent allowance.</w:t>
            </w:r>
          </w:p>
        </w:tc>
      </w:tr>
      <w:tr w:rsidR="00F87B13" w:rsidRPr="00D15A4D" w14:paraId="20CBB589" w14:textId="77777777" w:rsidTr="00501D62">
        <w:tc>
          <w:tcPr>
            <w:tcW w:w="992" w:type="dxa"/>
          </w:tcPr>
          <w:p w14:paraId="19170430" w14:textId="77777777" w:rsidR="00F87B13" w:rsidRPr="00D15A4D" w:rsidRDefault="00F87B13" w:rsidP="00501D62">
            <w:pPr>
              <w:pStyle w:val="Sectiontext"/>
              <w:jc w:val="center"/>
              <w:rPr>
                <w:lang w:eastAsia="en-US"/>
              </w:rPr>
            </w:pPr>
          </w:p>
        </w:tc>
        <w:tc>
          <w:tcPr>
            <w:tcW w:w="563" w:type="dxa"/>
          </w:tcPr>
          <w:p w14:paraId="230857F1" w14:textId="77777777" w:rsidR="00F87B13" w:rsidRPr="00D15A4D" w:rsidRDefault="00F87B13" w:rsidP="00501D62">
            <w:pPr>
              <w:pStyle w:val="Sectiontext"/>
              <w:rPr>
                <w:rFonts w:cs="Arial"/>
                <w:iCs/>
                <w:lang w:eastAsia="en-US"/>
              </w:rPr>
            </w:pPr>
          </w:p>
        </w:tc>
        <w:tc>
          <w:tcPr>
            <w:tcW w:w="567" w:type="dxa"/>
          </w:tcPr>
          <w:p w14:paraId="12227C5D" w14:textId="77777777" w:rsidR="00F87B13" w:rsidRDefault="00F87B13" w:rsidP="00501D62">
            <w:pPr>
              <w:pStyle w:val="Sectiontext"/>
              <w:rPr>
                <w:rFonts w:cs="Arial"/>
                <w:iCs/>
                <w:lang w:eastAsia="en-US"/>
              </w:rPr>
            </w:pPr>
            <w:r>
              <w:rPr>
                <w:rFonts w:cs="Arial"/>
                <w:iCs/>
                <w:lang w:eastAsia="en-US"/>
              </w:rPr>
              <w:t>iii.</w:t>
            </w:r>
          </w:p>
        </w:tc>
        <w:tc>
          <w:tcPr>
            <w:tcW w:w="7237" w:type="dxa"/>
          </w:tcPr>
          <w:p w14:paraId="5009BE05" w14:textId="77777777" w:rsidR="00F87B13" w:rsidRDefault="00F87B13" w:rsidP="00501D62">
            <w:pPr>
              <w:pStyle w:val="Sectiontext"/>
            </w:pPr>
            <w:r>
              <w:t>Storage.</w:t>
            </w:r>
          </w:p>
        </w:tc>
      </w:tr>
      <w:tr w:rsidR="00F87B13" w:rsidRPr="00D15A4D" w14:paraId="49661517" w14:textId="77777777" w:rsidTr="00501D62">
        <w:tblPrEx>
          <w:tblLook w:val="0000" w:firstRow="0" w:lastRow="0" w:firstColumn="0" w:lastColumn="0" w:noHBand="0" w:noVBand="0"/>
        </w:tblPrEx>
        <w:tc>
          <w:tcPr>
            <w:tcW w:w="992" w:type="dxa"/>
          </w:tcPr>
          <w:p w14:paraId="42001BF1" w14:textId="77777777" w:rsidR="00F87B13" w:rsidRPr="00991733" w:rsidRDefault="00F87B13" w:rsidP="00501D62">
            <w:pPr>
              <w:pStyle w:val="Heading5"/>
              <w:numPr>
                <w:ilvl w:val="0"/>
                <w:numId w:val="17"/>
              </w:numPr>
            </w:pPr>
          </w:p>
        </w:tc>
        <w:tc>
          <w:tcPr>
            <w:tcW w:w="8367" w:type="dxa"/>
            <w:gridSpan w:val="3"/>
          </w:tcPr>
          <w:p w14:paraId="193CB7DB" w14:textId="77777777" w:rsidR="00F87B13" w:rsidRPr="00991733" w:rsidRDefault="00F87B13" w:rsidP="00501D62">
            <w:pPr>
              <w:pStyle w:val="Heading5"/>
            </w:pPr>
            <w:r>
              <w:t>Section 7.7.10</w:t>
            </w:r>
          </w:p>
        </w:tc>
      </w:tr>
      <w:tr w:rsidR="00F87B13" w:rsidRPr="00D15A4D" w14:paraId="07614CE8" w14:textId="77777777" w:rsidTr="00501D62">
        <w:tblPrEx>
          <w:tblLook w:val="0000" w:firstRow="0" w:lastRow="0" w:firstColumn="0" w:lastColumn="0" w:noHBand="0" w:noVBand="0"/>
        </w:tblPrEx>
        <w:tc>
          <w:tcPr>
            <w:tcW w:w="992" w:type="dxa"/>
          </w:tcPr>
          <w:p w14:paraId="6C43E699" w14:textId="77777777" w:rsidR="00F87B13" w:rsidRPr="00D15A4D" w:rsidRDefault="00F87B13" w:rsidP="00501D62">
            <w:pPr>
              <w:pStyle w:val="Sectiontext"/>
              <w:jc w:val="center"/>
            </w:pPr>
          </w:p>
        </w:tc>
        <w:tc>
          <w:tcPr>
            <w:tcW w:w="8367" w:type="dxa"/>
            <w:gridSpan w:val="3"/>
          </w:tcPr>
          <w:p w14:paraId="03F27438" w14:textId="77777777" w:rsidR="00F87B13" w:rsidRPr="00D15A4D" w:rsidRDefault="00F87B13" w:rsidP="00501D62">
            <w:pPr>
              <w:pStyle w:val="Sectiontext"/>
            </w:pPr>
            <w:r>
              <w:t>Repeal the section, substitute:</w:t>
            </w:r>
          </w:p>
        </w:tc>
      </w:tr>
    </w:tbl>
    <w:p w14:paraId="3AD01B7A" w14:textId="77777777" w:rsidR="00F87B13" w:rsidRDefault="00F87B13" w:rsidP="00F87B13">
      <w:pPr>
        <w:pStyle w:val="Heading5"/>
      </w:pPr>
      <w:r>
        <w:t>7.7.10    Advances and repayments</w:t>
      </w:r>
    </w:p>
    <w:tbl>
      <w:tblPr>
        <w:tblW w:w="9365" w:type="dxa"/>
        <w:tblInd w:w="108" w:type="dxa"/>
        <w:tblLayout w:type="fixed"/>
        <w:tblLook w:val="04A0" w:firstRow="1" w:lastRow="0" w:firstColumn="1" w:lastColumn="0" w:noHBand="0" w:noVBand="1"/>
      </w:tblPr>
      <w:tblGrid>
        <w:gridCol w:w="993"/>
        <w:gridCol w:w="563"/>
        <w:gridCol w:w="7809"/>
      </w:tblGrid>
      <w:tr w:rsidR="00F87B13" w:rsidRPr="00D15A4D" w14:paraId="40477346" w14:textId="77777777" w:rsidTr="00501D62">
        <w:tc>
          <w:tcPr>
            <w:tcW w:w="992" w:type="dxa"/>
          </w:tcPr>
          <w:p w14:paraId="5CBADDD4" w14:textId="77777777" w:rsidR="00F87B13" w:rsidRPr="00D15A4D" w:rsidRDefault="00F87B13" w:rsidP="00501D62">
            <w:pPr>
              <w:pStyle w:val="Sectiontext"/>
              <w:jc w:val="center"/>
              <w:rPr>
                <w:lang w:eastAsia="en-US"/>
              </w:rPr>
            </w:pPr>
            <w:r>
              <w:rPr>
                <w:lang w:eastAsia="en-US"/>
              </w:rPr>
              <w:t>1.</w:t>
            </w:r>
          </w:p>
        </w:tc>
        <w:tc>
          <w:tcPr>
            <w:tcW w:w="8367" w:type="dxa"/>
            <w:gridSpan w:val="2"/>
          </w:tcPr>
          <w:p w14:paraId="07DCE4F0" w14:textId="77777777" w:rsidR="00F87B13" w:rsidRPr="00764B40" w:rsidRDefault="00F87B13" w:rsidP="00501D62">
            <w:pPr>
              <w:pStyle w:val="Sectiontext"/>
            </w:pPr>
            <w:r>
              <w:t xml:space="preserve">A member who accepts an offer for accommodation under this Part is not eligible to </w:t>
            </w:r>
            <w:proofErr w:type="gramStart"/>
            <w:r>
              <w:t>be paid</w:t>
            </w:r>
            <w:proofErr w:type="gramEnd"/>
            <w:r>
              <w:t xml:space="preserve"> the benefits provided under Part 8 Division 6.</w:t>
            </w:r>
          </w:p>
        </w:tc>
      </w:tr>
      <w:tr w:rsidR="00F87B13" w:rsidRPr="00D15A4D" w14:paraId="09693D67" w14:textId="77777777" w:rsidTr="00501D62">
        <w:tc>
          <w:tcPr>
            <w:tcW w:w="992" w:type="dxa"/>
          </w:tcPr>
          <w:p w14:paraId="101E2517" w14:textId="77777777" w:rsidR="00F87B13" w:rsidRPr="00D15A4D" w:rsidRDefault="00F87B13" w:rsidP="00501D62">
            <w:pPr>
              <w:pStyle w:val="Sectiontext"/>
              <w:jc w:val="center"/>
              <w:rPr>
                <w:lang w:eastAsia="en-US"/>
              </w:rPr>
            </w:pPr>
            <w:r>
              <w:rPr>
                <w:lang w:eastAsia="en-US"/>
              </w:rPr>
              <w:t>2.</w:t>
            </w:r>
          </w:p>
        </w:tc>
        <w:tc>
          <w:tcPr>
            <w:tcW w:w="8367" w:type="dxa"/>
            <w:gridSpan w:val="2"/>
          </w:tcPr>
          <w:p w14:paraId="6F81A2F8" w14:textId="77777777" w:rsidR="00F87B13" w:rsidRDefault="00F87B13" w:rsidP="00501D62">
            <w:pPr>
              <w:pStyle w:val="Sectiontext"/>
            </w:pPr>
            <w:r>
              <w:t>Despite subsection 1, section 7.8.47 applies to a member who accepts an offer for accommodation under this Part.</w:t>
            </w:r>
          </w:p>
          <w:p w14:paraId="5B55E619" w14:textId="77777777" w:rsidR="00F87B13" w:rsidRPr="00B9314D" w:rsidRDefault="00F87B13" w:rsidP="00501D62">
            <w:pPr>
              <w:pStyle w:val="notepara"/>
              <w:rPr>
                <w:b/>
              </w:rPr>
            </w:pPr>
            <w:r>
              <w:rPr>
                <w:b/>
              </w:rPr>
              <w:t>Note:</w:t>
            </w:r>
            <w:r w:rsidRPr="00B9314D">
              <w:t xml:space="preserve"> </w:t>
            </w:r>
            <w:r>
              <w:tab/>
            </w:r>
            <w:r w:rsidRPr="00B9314D">
              <w:t xml:space="preserve">Section 7.8.47 provides </w:t>
            </w:r>
            <w:r>
              <w:t xml:space="preserve">reimbursement of rent payable for a home before the home </w:t>
            </w:r>
            <w:proofErr w:type="gramStart"/>
            <w:r>
              <w:t>is occupied</w:t>
            </w:r>
            <w:proofErr w:type="gramEnd"/>
            <w:r>
              <w:t>.</w:t>
            </w:r>
          </w:p>
        </w:tc>
      </w:tr>
      <w:tr w:rsidR="00F87B13" w:rsidRPr="00972DB5" w14:paraId="2D955B0A" w14:textId="77777777" w:rsidTr="00501D62">
        <w:tblPrEx>
          <w:tblLook w:val="0000" w:firstRow="0" w:lastRow="0" w:firstColumn="0" w:lastColumn="0" w:noHBand="0" w:noVBand="0"/>
        </w:tblPrEx>
        <w:tc>
          <w:tcPr>
            <w:tcW w:w="992" w:type="dxa"/>
          </w:tcPr>
          <w:p w14:paraId="2565569C" w14:textId="77777777" w:rsidR="00F87B13" w:rsidRPr="00972DB5" w:rsidRDefault="00F87B13" w:rsidP="00501D62">
            <w:pPr>
              <w:pStyle w:val="Heading5"/>
              <w:numPr>
                <w:ilvl w:val="0"/>
                <w:numId w:val="17"/>
              </w:numPr>
              <w:rPr>
                <w:rFonts w:cs="Arial"/>
              </w:rPr>
            </w:pPr>
          </w:p>
        </w:tc>
        <w:tc>
          <w:tcPr>
            <w:tcW w:w="8367" w:type="dxa"/>
            <w:gridSpan w:val="2"/>
          </w:tcPr>
          <w:p w14:paraId="3BB86F5F" w14:textId="77777777" w:rsidR="00F87B13" w:rsidRPr="00972DB5" w:rsidRDefault="00F87B13" w:rsidP="00501D62">
            <w:pPr>
              <w:pStyle w:val="Heading5"/>
              <w:rPr>
                <w:rFonts w:cs="Arial"/>
              </w:rPr>
            </w:pPr>
            <w:r w:rsidRPr="00972DB5">
              <w:rPr>
                <w:rFonts w:cs="Arial"/>
              </w:rPr>
              <w:t>Subsectio</w:t>
            </w:r>
            <w:r>
              <w:rPr>
                <w:rFonts w:cs="Arial"/>
              </w:rPr>
              <w:t>n 8.7.9.3</w:t>
            </w:r>
          </w:p>
        </w:tc>
      </w:tr>
      <w:tr w:rsidR="00F87B13" w:rsidRPr="00972DB5" w14:paraId="0BA4C3A2" w14:textId="77777777" w:rsidTr="00501D62">
        <w:tblPrEx>
          <w:tblLook w:val="0000" w:firstRow="0" w:lastRow="0" w:firstColumn="0" w:lastColumn="0" w:noHBand="0" w:noVBand="0"/>
        </w:tblPrEx>
        <w:tc>
          <w:tcPr>
            <w:tcW w:w="992" w:type="dxa"/>
          </w:tcPr>
          <w:p w14:paraId="55D26C11" w14:textId="77777777" w:rsidR="00F87B13" w:rsidRPr="00972DB5" w:rsidRDefault="00F87B13" w:rsidP="00501D62">
            <w:pPr>
              <w:pStyle w:val="Sectiontext"/>
              <w:jc w:val="center"/>
              <w:rPr>
                <w:rFonts w:cs="Arial"/>
              </w:rPr>
            </w:pPr>
          </w:p>
        </w:tc>
        <w:tc>
          <w:tcPr>
            <w:tcW w:w="8367" w:type="dxa"/>
            <w:gridSpan w:val="2"/>
          </w:tcPr>
          <w:p w14:paraId="0488B56D" w14:textId="77777777" w:rsidR="00F87B13" w:rsidRPr="00972DB5" w:rsidRDefault="00F87B13" w:rsidP="00501D62">
            <w:pPr>
              <w:pStyle w:val="Sectiontext"/>
              <w:rPr>
                <w:rFonts w:cs="Arial"/>
              </w:rPr>
            </w:pPr>
            <w:r w:rsidRPr="00972DB5">
              <w:rPr>
                <w:rFonts w:cs="Arial"/>
                <w:iCs/>
              </w:rPr>
              <w:t>Omit “s</w:t>
            </w:r>
            <w:r>
              <w:rPr>
                <w:rFonts w:cs="Arial"/>
                <w:iCs/>
              </w:rPr>
              <w:t>ubsection 9.5.41.2 table item 3</w:t>
            </w:r>
            <w:r w:rsidRPr="00972DB5">
              <w:rPr>
                <w:rFonts w:cs="Arial"/>
                <w:iCs/>
              </w:rPr>
              <w:t>”, substitute “paragraph 9.5.41.3.c”.</w:t>
            </w:r>
          </w:p>
        </w:tc>
      </w:tr>
      <w:tr w:rsidR="00F87B13" w:rsidRPr="00972DB5" w14:paraId="244A1489" w14:textId="77777777" w:rsidTr="00501D62">
        <w:tblPrEx>
          <w:tblLook w:val="0000" w:firstRow="0" w:lastRow="0" w:firstColumn="0" w:lastColumn="0" w:noHBand="0" w:noVBand="0"/>
        </w:tblPrEx>
        <w:tc>
          <w:tcPr>
            <w:tcW w:w="992" w:type="dxa"/>
          </w:tcPr>
          <w:p w14:paraId="4AF1D7B2" w14:textId="77777777" w:rsidR="00F87B13" w:rsidRPr="00972DB5" w:rsidRDefault="00F87B13" w:rsidP="00501D62">
            <w:pPr>
              <w:pStyle w:val="Heading5"/>
              <w:numPr>
                <w:ilvl w:val="0"/>
                <w:numId w:val="17"/>
              </w:numPr>
              <w:rPr>
                <w:rFonts w:cs="Arial"/>
              </w:rPr>
            </w:pPr>
          </w:p>
        </w:tc>
        <w:tc>
          <w:tcPr>
            <w:tcW w:w="8367" w:type="dxa"/>
            <w:gridSpan w:val="2"/>
          </w:tcPr>
          <w:p w14:paraId="3AECAA32" w14:textId="77777777" w:rsidR="00F87B13" w:rsidRPr="00972DB5" w:rsidRDefault="00F87B13" w:rsidP="00501D62">
            <w:pPr>
              <w:pStyle w:val="Heading5"/>
              <w:rPr>
                <w:rFonts w:cs="Arial"/>
              </w:rPr>
            </w:pPr>
            <w:r>
              <w:rPr>
                <w:rFonts w:cs="Arial"/>
              </w:rPr>
              <w:t>Paragraph 8.7A.8.2.a</w:t>
            </w:r>
          </w:p>
        </w:tc>
      </w:tr>
      <w:tr w:rsidR="00F87B13" w:rsidRPr="00972DB5" w14:paraId="7A00A6D1" w14:textId="77777777" w:rsidTr="00501D62">
        <w:tblPrEx>
          <w:tblLook w:val="0000" w:firstRow="0" w:lastRow="0" w:firstColumn="0" w:lastColumn="0" w:noHBand="0" w:noVBand="0"/>
        </w:tblPrEx>
        <w:tc>
          <w:tcPr>
            <w:tcW w:w="992" w:type="dxa"/>
          </w:tcPr>
          <w:p w14:paraId="4902937A" w14:textId="77777777" w:rsidR="00F87B13" w:rsidRPr="00972DB5" w:rsidRDefault="00F87B13" w:rsidP="00501D62">
            <w:pPr>
              <w:pStyle w:val="Sectiontext"/>
              <w:jc w:val="center"/>
              <w:rPr>
                <w:rFonts w:cs="Arial"/>
              </w:rPr>
            </w:pPr>
          </w:p>
        </w:tc>
        <w:tc>
          <w:tcPr>
            <w:tcW w:w="8367" w:type="dxa"/>
            <w:gridSpan w:val="2"/>
          </w:tcPr>
          <w:p w14:paraId="02E082A5" w14:textId="77777777" w:rsidR="00F87B13" w:rsidRPr="00972DB5" w:rsidRDefault="00F87B13" w:rsidP="00501D62">
            <w:pPr>
              <w:pStyle w:val="Sectiontext"/>
              <w:rPr>
                <w:rFonts w:cs="Arial"/>
              </w:rPr>
            </w:pPr>
            <w:r w:rsidRPr="00972DB5">
              <w:rPr>
                <w:rFonts w:cs="Arial"/>
                <w:iCs/>
              </w:rPr>
              <w:t>Omit “subsection 9.5.41.2 table item 3”, substitute “paragraph 9.5.41.3.c”.</w:t>
            </w:r>
          </w:p>
        </w:tc>
      </w:tr>
      <w:tr w:rsidR="00F87B13" w:rsidRPr="00D15A4D" w14:paraId="253FEF3D" w14:textId="77777777" w:rsidTr="00501D62">
        <w:tblPrEx>
          <w:tblLook w:val="0000" w:firstRow="0" w:lastRow="0" w:firstColumn="0" w:lastColumn="0" w:noHBand="0" w:noVBand="0"/>
        </w:tblPrEx>
        <w:tc>
          <w:tcPr>
            <w:tcW w:w="993" w:type="dxa"/>
          </w:tcPr>
          <w:p w14:paraId="060C8695" w14:textId="77777777" w:rsidR="00F87B13" w:rsidRPr="00991733" w:rsidRDefault="00F87B13" w:rsidP="00501D62">
            <w:pPr>
              <w:pStyle w:val="Heading5"/>
            </w:pPr>
            <w:r>
              <w:t>18</w:t>
            </w:r>
          </w:p>
        </w:tc>
        <w:tc>
          <w:tcPr>
            <w:tcW w:w="8372" w:type="dxa"/>
            <w:gridSpan w:val="2"/>
          </w:tcPr>
          <w:p w14:paraId="2993C6D7" w14:textId="77777777" w:rsidR="00F87B13" w:rsidRPr="00991733" w:rsidRDefault="00F87B13" w:rsidP="00501D62">
            <w:pPr>
              <w:pStyle w:val="Heading5"/>
            </w:pPr>
            <w:r>
              <w:t xml:space="preserve">Amendments of listed provisions – repeals </w:t>
            </w:r>
          </w:p>
        </w:tc>
      </w:tr>
      <w:tr w:rsidR="00F87B13" w:rsidRPr="00D15A4D" w14:paraId="7D5E6E1B" w14:textId="77777777" w:rsidTr="00501D62">
        <w:tblPrEx>
          <w:tblLook w:val="0000" w:firstRow="0" w:lastRow="0" w:firstColumn="0" w:lastColumn="0" w:noHBand="0" w:noVBand="0"/>
        </w:tblPrEx>
        <w:tc>
          <w:tcPr>
            <w:tcW w:w="993" w:type="dxa"/>
          </w:tcPr>
          <w:p w14:paraId="20C9B56E" w14:textId="77777777" w:rsidR="00F87B13" w:rsidRPr="00D15A4D" w:rsidRDefault="00F87B13" w:rsidP="00501D62">
            <w:pPr>
              <w:pStyle w:val="Sectiontext"/>
              <w:jc w:val="center"/>
            </w:pPr>
          </w:p>
        </w:tc>
        <w:tc>
          <w:tcPr>
            <w:tcW w:w="8372" w:type="dxa"/>
            <w:gridSpan w:val="2"/>
          </w:tcPr>
          <w:p w14:paraId="7541EE43" w14:textId="77777777" w:rsidR="00F87B13" w:rsidRDefault="00F87B13" w:rsidP="00501D62">
            <w:pPr>
              <w:pStyle w:val="Sectiontext"/>
            </w:pPr>
            <w:r>
              <w:t>Repeal the following:</w:t>
            </w:r>
          </w:p>
        </w:tc>
      </w:tr>
      <w:tr w:rsidR="00F87B13" w:rsidRPr="00D15A4D" w14:paraId="7216F27F" w14:textId="77777777" w:rsidTr="00501D62">
        <w:tc>
          <w:tcPr>
            <w:tcW w:w="993" w:type="dxa"/>
          </w:tcPr>
          <w:p w14:paraId="2AB3060F" w14:textId="77777777" w:rsidR="00F87B13" w:rsidRPr="00D15A4D" w:rsidRDefault="00F87B13" w:rsidP="00501D62">
            <w:pPr>
              <w:pStyle w:val="Sectiontext"/>
              <w:jc w:val="center"/>
              <w:rPr>
                <w:lang w:eastAsia="en-US"/>
              </w:rPr>
            </w:pPr>
          </w:p>
        </w:tc>
        <w:tc>
          <w:tcPr>
            <w:tcW w:w="563" w:type="dxa"/>
          </w:tcPr>
          <w:p w14:paraId="30FC37DB" w14:textId="77777777" w:rsidR="00F87B13" w:rsidRDefault="00F87B13" w:rsidP="00501D62">
            <w:pPr>
              <w:pStyle w:val="Sectiontext"/>
              <w:rPr>
                <w:rFonts w:cs="Arial"/>
                <w:lang w:eastAsia="en-US"/>
              </w:rPr>
            </w:pPr>
            <w:r>
              <w:rPr>
                <w:rFonts w:cs="Arial"/>
                <w:lang w:eastAsia="en-US"/>
              </w:rPr>
              <w:t>a.</w:t>
            </w:r>
          </w:p>
        </w:tc>
        <w:tc>
          <w:tcPr>
            <w:tcW w:w="7809" w:type="dxa"/>
          </w:tcPr>
          <w:p w14:paraId="56F78E32" w14:textId="77777777" w:rsidR="00F87B13" w:rsidRDefault="00F87B13" w:rsidP="00501D62">
            <w:pPr>
              <w:pStyle w:val="Sectiontext"/>
            </w:pPr>
            <w:r>
              <w:t>Paragraph 7.3.15.1.a (exception).</w:t>
            </w:r>
          </w:p>
        </w:tc>
      </w:tr>
      <w:tr w:rsidR="00F87B13" w:rsidRPr="00D15A4D" w14:paraId="41B1324E" w14:textId="77777777" w:rsidTr="00501D62">
        <w:tc>
          <w:tcPr>
            <w:tcW w:w="993" w:type="dxa"/>
          </w:tcPr>
          <w:p w14:paraId="7561E646" w14:textId="77777777" w:rsidR="00F87B13" w:rsidRPr="00D15A4D" w:rsidRDefault="00F87B13" w:rsidP="00501D62">
            <w:pPr>
              <w:pStyle w:val="Sectiontext"/>
              <w:jc w:val="center"/>
              <w:rPr>
                <w:lang w:eastAsia="en-US"/>
              </w:rPr>
            </w:pPr>
          </w:p>
        </w:tc>
        <w:tc>
          <w:tcPr>
            <w:tcW w:w="563" w:type="dxa"/>
          </w:tcPr>
          <w:p w14:paraId="47CBFA40" w14:textId="77777777" w:rsidR="00F87B13" w:rsidRDefault="00F87B13" w:rsidP="00501D62">
            <w:pPr>
              <w:pStyle w:val="Sectiontext"/>
              <w:rPr>
                <w:rFonts w:cs="Arial"/>
                <w:lang w:eastAsia="en-US"/>
              </w:rPr>
            </w:pPr>
            <w:r>
              <w:rPr>
                <w:rFonts w:cs="Arial"/>
                <w:lang w:eastAsia="en-US"/>
              </w:rPr>
              <w:t>b.</w:t>
            </w:r>
          </w:p>
        </w:tc>
        <w:tc>
          <w:tcPr>
            <w:tcW w:w="7809" w:type="dxa"/>
          </w:tcPr>
          <w:p w14:paraId="774C3599" w14:textId="77777777" w:rsidR="00F87B13" w:rsidRDefault="00F87B13" w:rsidP="00501D62">
            <w:pPr>
              <w:pStyle w:val="Sectiontext"/>
            </w:pPr>
            <w:r>
              <w:t>Subsection 7.4.42.2.</w:t>
            </w:r>
          </w:p>
        </w:tc>
      </w:tr>
      <w:tr w:rsidR="00F87B13" w:rsidRPr="00D15A4D" w14:paraId="5F8E8A8B" w14:textId="77777777" w:rsidTr="00501D62">
        <w:tc>
          <w:tcPr>
            <w:tcW w:w="993" w:type="dxa"/>
          </w:tcPr>
          <w:p w14:paraId="45E3C0C3" w14:textId="77777777" w:rsidR="00F87B13" w:rsidRPr="00D15A4D" w:rsidRDefault="00F87B13" w:rsidP="00501D62">
            <w:pPr>
              <w:pStyle w:val="Sectiontext"/>
              <w:jc w:val="center"/>
              <w:rPr>
                <w:lang w:eastAsia="en-US"/>
              </w:rPr>
            </w:pPr>
          </w:p>
        </w:tc>
        <w:tc>
          <w:tcPr>
            <w:tcW w:w="563" w:type="dxa"/>
          </w:tcPr>
          <w:p w14:paraId="4D66DE4B" w14:textId="77777777" w:rsidR="00F87B13" w:rsidRDefault="00F87B13" w:rsidP="00501D62">
            <w:pPr>
              <w:pStyle w:val="Sectiontext"/>
              <w:rPr>
                <w:rFonts w:cs="Arial"/>
                <w:lang w:eastAsia="en-US"/>
              </w:rPr>
            </w:pPr>
            <w:r>
              <w:rPr>
                <w:rFonts w:cs="Arial"/>
                <w:lang w:eastAsia="en-US"/>
              </w:rPr>
              <w:t>c.</w:t>
            </w:r>
          </w:p>
        </w:tc>
        <w:tc>
          <w:tcPr>
            <w:tcW w:w="7809" w:type="dxa"/>
          </w:tcPr>
          <w:p w14:paraId="7E6ABAD5" w14:textId="77777777" w:rsidR="00F87B13" w:rsidRDefault="00F87B13" w:rsidP="00501D62">
            <w:pPr>
              <w:pStyle w:val="Sectiontext"/>
            </w:pPr>
            <w:r>
              <w:t>Subsection 7.6.21.2 (exception).</w:t>
            </w:r>
          </w:p>
        </w:tc>
      </w:tr>
      <w:tr w:rsidR="00F87B13" w:rsidRPr="00D15A4D" w14:paraId="680712EB" w14:textId="77777777" w:rsidTr="00501D62">
        <w:tc>
          <w:tcPr>
            <w:tcW w:w="993" w:type="dxa"/>
          </w:tcPr>
          <w:p w14:paraId="7A65D86D" w14:textId="77777777" w:rsidR="00F87B13" w:rsidRPr="00D15A4D" w:rsidRDefault="00F87B13" w:rsidP="00501D62">
            <w:pPr>
              <w:pStyle w:val="Sectiontext"/>
              <w:jc w:val="center"/>
              <w:rPr>
                <w:lang w:eastAsia="en-US"/>
              </w:rPr>
            </w:pPr>
          </w:p>
        </w:tc>
        <w:tc>
          <w:tcPr>
            <w:tcW w:w="563" w:type="dxa"/>
          </w:tcPr>
          <w:p w14:paraId="302CB6F3" w14:textId="77777777" w:rsidR="00F87B13" w:rsidRDefault="00F87B13" w:rsidP="00501D62">
            <w:pPr>
              <w:pStyle w:val="Sectiontext"/>
              <w:rPr>
                <w:rFonts w:cs="Arial"/>
                <w:lang w:eastAsia="en-US"/>
              </w:rPr>
            </w:pPr>
            <w:r>
              <w:rPr>
                <w:rFonts w:cs="Arial"/>
                <w:lang w:eastAsia="en-US"/>
              </w:rPr>
              <w:t>d.</w:t>
            </w:r>
          </w:p>
        </w:tc>
        <w:tc>
          <w:tcPr>
            <w:tcW w:w="7809" w:type="dxa"/>
          </w:tcPr>
          <w:p w14:paraId="3E734ABD" w14:textId="77777777" w:rsidR="00F87B13" w:rsidRDefault="00F87B13" w:rsidP="00501D62">
            <w:pPr>
              <w:pStyle w:val="Sectiontext"/>
            </w:pPr>
            <w:r>
              <w:t>Section 7.7.19.3 (exception).</w:t>
            </w:r>
          </w:p>
        </w:tc>
      </w:tr>
    </w:tbl>
    <w:p w14:paraId="726DAE8A" w14:textId="77777777" w:rsidR="00F87B13" w:rsidRPr="00794FD5" w:rsidRDefault="00F87B13" w:rsidP="00F87B13">
      <w:pPr>
        <w:pStyle w:val="NoSpacing"/>
        <w:rPr>
          <w:rStyle w:val="CharAmSchNo"/>
          <w:rFonts w:cs="Arial"/>
        </w:rPr>
      </w:pPr>
    </w:p>
    <w:p w14:paraId="25A76F2B" w14:textId="77777777" w:rsidR="00974834" w:rsidRPr="00794FD5" w:rsidRDefault="00974834" w:rsidP="00974834">
      <w:pPr>
        <w:pStyle w:val="NoSpacing"/>
        <w:rPr>
          <w:rStyle w:val="CharAmSchNo"/>
          <w:rFonts w:cs="Arial"/>
        </w:rPr>
      </w:pPr>
    </w:p>
    <w:p w14:paraId="097BC9B6" w14:textId="2FDD8B77" w:rsidR="00974834" w:rsidRPr="00794FD5" w:rsidRDefault="00974834" w:rsidP="00974834">
      <w:pPr>
        <w:pStyle w:val="ActHead6"/>
        <w:pageBreakBefore/>
        <w:rPr>
          <w:rStyle w:val="CharAmSchNo"/>
          <w:rFonts w:cs="Arial"/>
        </w:rPr>
      </w:pPr>
      <w:bookmarkStart w:id="26" w:name="_Toc167966179"/>
      <w:r w:rsidRPr="00794FD5">
        <w:rPr>
          <w:rStyle w:val="CharAmSchNo"/>
          <w:rFonts w:cs="Arial"/>
        </w:rPr>
        <w:lastRenderedPageBreak/>
        <w:t>Schedule </w:t>
      </w:r>
      <w:r w:rsidR="00794FD5" w:rsidRPr="00794FD5">
        <w:rPr>
          <w:rStyle w:val="CharAmSchNo"/>
          <w:rFonts w:cs="Arial"/>
        </w:rPr>
        <w:t>3</w:t>
      </w:r>
      <w:r w:rsidRPr="00794FD5">
        <w:rPr>
          <w:rStyle w:val="CharAmSchNo"/>
          <w:rFonts w:cs="Arial"/>
        </w:rPr>
        <w:t>—</w:t>
      </w:r>
      <w:r w:rsidR="00794FD5" w:rsidRPr="00794FD5">
        <w:rPr>
          <w:rStyle w:val="CharAmSchNo"/>
          <w:rFonts w:cs="Arial"/>
        </w:rPr>
        <w:t>Overseas miscellaneous</w:t>
      </w:r>
      <w:r w:rsidRPr="00794FD5">
        <w:rPr>
          <w:rStyle w:val="CharAmSchNo"/>
          <w:rFonts w:cs="Arial"/>
        </w:rPr>
        <w:t xml:space="preserve"> amendments</w:t>
      </w:r>
      <w:bookmarkEnd w:id="26"/>
    </w:p>
    <w:p w14:paraId="6CF5F2E7" w14:textId="77777777" w:rsidR="00974834" w:rsidRPr="00972DB5" w:rsidRDefault="00974834" w:rsidP="00974834">
      <w:pPr>
        <w:pStyle w:val="ActHead9"/>
        <w:rPr>
          <w:rFonts w:cs="Arial"/>
        </w:rPr>
      </w:pPr>
      <w:bookmarkStart w:id="27" w:name="_Toc167966180"/>
      <w:r w:rsidRPr="00972DB5">
        <w:rPr>
          <w:rFonts w:cs="Arial"/>
        </w:rPr>
        <w:t>Defence Determination 2016/19, Conditions of service</w:t>
      </w:r>
      <w:bookmarkEnd w:id="27"/>
    </w:p>
    <w:p w14:paraId="361E1155" w14:textId="77777777" w:rsidR="00974834" w:rsidRDefault="00974834"/>
    <w:tbl>
      <w:tblPr>
        <w:tblW w:w="9421" w:type="dxa"/>
        <w:tblInd w:w="70" w:type="dxa"/>
        <w:tblLayout w:type="fixed"/>
        <w:tblLook w:val="04A0" w:firstRow="1" w:lastRow="0" w:firstColumn="1" w:lastColumn="0" w:noHBand="0" w:noVBand="1"/>
      </w:tblPr>
      <w:tblGrid>
        <w:gridCol w:w="1036"/>
        <w:gridCol w:w="588"/>
        <w:gridCol w:w="14"/>
        <w:gridCol w:w="7783"/>
      </w:tblGrid>
      <w:tr w:rsidR="00BF22A8" w:rsidRPr="00972DB5" w14:paraId="77C7DB1C" w14:textId="77777777" w:rsidTr="00CC0544">
        <w:tc>
          <w:tcPr>
            <w:tcW w:w="1036" w:type="dxa"/>
          </w:tcPr>
          <w:p w14:paraId="129FC8A0" w14:textId="6224C0F1" w:rsidR="00BF22A8" w:rsidRPr="00BF22A8" w:rsidRDefault="00794FD5" w:rsidP="00794FD5">
            <w:pPr>
              <w:pStyle w:val="Heading5"/>
              <w:rPr>
                <w:rFonts w:cs="Arial"/>
              </w:rPr>
            </w:pPr>
            <w:r>
              <w:rPr>
                <w:rFonts w:cs="Arial"/>
              </w:rPr>
              <w:t>1</w:t>
            </w:r>
          </w:p>
        </w:tc>
        <w:tc>
          <w:tcPr>
            <w:tcW w:w="8385" w:type="dxa"/>
            <w:gridSpan w:val="3"/>
          </w:tcPr>
          <w:p w14:paraId="3AB61EC9" w14:textId="69648FE7" w:rsidR="00BF22A8" w:rsidRPr="00972DB5" w:rsidRDefault="00BF22A8" w:rsidP="00BF22A8">
            <w:pPr>
              <w:pStyle w:val="Heading5"/>
              <w:rPr>
                <w:rFonts w:cs="Arial"/>
              </w:rPr>
            </w:pPr>
            <w:r w:rsidRPr="00BF22A8">
              <w:rPr>
                <w:rFonts w:cs="Arial"/>
              </w:rPr>
              <w:t>Subsection 12.3.5.2</w:t>
            </w:r>
          </w:p>
        </w:tc>
      </w:tr>
      <w:tr w:rsidR="00A60CB8" w:rsidRPr="00972DB5" w14:paraId="5ED55292" w14:textId="77777777" w:rsidTr="00CC0544">
        <w:tc>
          <w:tcPr>
            <w:tcW w:w="1036" w:type="dxa"/>
          </w:tcPr>
          <w:p w14:paraId="431F2269" w14:textId="210130FE" w:rsidR="00A60CB8" w:rsidRPr="00972DB5" w:rsidRDefault="00A60CB8" w:rsidP="00A60CB8">
            <w:pPr>
              <w:pStyle w:val="Sectiontext"/>
              <w:rPr>
                <w:rFonts w:eastAsia="Arial" w:cs="Arial"/>
                <w:lang w:eastAsia="en-US"/>
              </w:rPr>
            </w:pPr>
          </w:p>
        </w:tc>
        <w:tc>
          <w:tcPr>
            <w:tcW w:w="8385" w:type="dxa"/>
            <w:gridSpan w:val="3"/>
          </w:tcPr>
          <w:p w14:paraId="3E83BC23" w14:textId="10FAB4FE" w:rsidR="00A60CB8" w:rsidRPr="00972DB5" w:rsidRDefault="00B75A5C" w:rsidP="00CC0544">
            <w:pPr>
              <w:pStyle w:val="Sectiontext"/>
              <w:rPr>
                <w:rFonts w:cs="Arial"/>
              </w:rPr>
            </w:pPr>
            <w:r>
              <w:t>Omit “</w:t>
            </w:r>
            <w:r w:rsidR="00A60CB8">
              <w:t>The CDF may approve another person as a member’s dependants. The following conditions apply.</w:t>
            </w:r>
            <w:proofErr w:type="gramStart"/>
            <w:r w:rsidR="00A60CB8">
              <w:t>”,</w:t>
            </w:r>
            <w:proofErr w:type="gramEnd"/>
            <w:r w:rsidR="00A60CB8">
              <w:t xml:space="preserve"> substitute “The member may have another person approved as a member’s dependant if the CDF is satisfied</w:t>
            </w:r>
            <w:r w:rsidR="00CC0544">
              <w:t xml:space="preserve"> it is reasonable,</w:t>
            </w:r>
            <w:r w:rsidR="00A60CB8">
              <w:t xml:space="preserve"> all of the following apply.”.</w:t>
            </w:r>
          </w:p>
        </w:tc>
      </w:tr>
      <w:tr w:rsidR="00A60CB8" w:rsidRPr="00D15A4D" w14:paraId="01C1A8C6" w14:textId="77777777" w:rsidTr="00CC0544">
        <w:tblPrEx>
          <w:tblLook w:val="0000" w:firstRow="0" w:lastRow="0" w:firstColumn="0" w:lastColumn="0" w:noHBand="0" w:noVBand="0"/>
        </w:tblPrEx>
        <w:tc>
          <w:tcPr>
            <w:tcW w:w="1036" w:type="dxa"/>
          </w:tcPr>
          <w:p w14:paraId="54B64C96" w14:textId="7DF200E5" w:rsidR="00A60CB8" w:rsidRPr="00991733" w:rsidRDefault="00CC0544" w:rsidP="00794FD5">
            <w:pPr>
              <w:pStyle w:val="Heading5"/>
            </w:pPr>
            <w:r>
              <w:t>2</w:t>
            </w:r>
          </w:p>
        </w:tc>
        <w:tc>
          <w:tcPr>
            <w:tcW w:w="8385" w:type="dxa"/>
            <w:gridSpan w:val="3"/>
          </w:tcPr>
          <w:p w14:paraId="70A4EA69" w14:textId="15699DE2" w:rsidR="00A60CB8" w:rsidRPr="00991733" w:rsidRDefault="00A60CB8" w:rsidP="00A60CB8">
            <w:pPr>
              <w:pStyle w:val="Heading5"/>
            </w:pPr>
            <w:r>
              <w:t>Paragraph 14.3.15.3.a</w:t>
            </w:r>
          </w:p>
        </w:tc>
      </w:tr>
      <w:tr w:rsidR="00A60CB8" w:rsidRPr="00D15A4D" w14:paraId="0372C1EA" w14:textId="77777777" w:rsidTr="00CC0544">
        <w:tblPrEx>
          <w:tblLook w:val="0000" w:firstRow="0" w:lastRow="0" w:firstColumn="0" w:lastColumn="0" w:noHBand="0" w:noVBand="0"/>
        </w:tblPrEx>
        <w:tc>
          <w:tcPr>
            <w:tcW w:w="1036" w:type="dxa"/>
          </w:tcPr>
          <w:p w14:paraId="7D745352" w14:textId="77777777" w:rsidR="00A60CB8" w:rsidRPr="00D15A4D" w:rsidRDefault="00A60CB8" w:rsidP="00A60CB8">
            <w:pPr>
              <w:pStyle w:val="Sectiontext"/>
              <w:jc w:val="center"/>
            </w:pPr>
          </w:p>
        </w:tc>
        <w:tc>
          <w:tcPr>
            <w:tcW w:w="8385" w:type="dxa"/>
            <w:gridSpan w:val="3"/>
          </w:tcPr>
          <w:p w14:paraId="72AD751D" w14:textId="77777777" w:rsidR="00A60CB8" w:rsidRPr="00D15A4D" w:rsidRDefault="00A60CB8" w:rsidP="00A60CB8">
            <w:pPr>
              <w:pStyle w:val="Sectiontext"/>
            </w:pPr>
            <w:r>
              <w:t>Omit “posting location”, substitute “housing benefit location”.</w:t>
            </w:r>
          </w:p>
        </w:tc>
      </w:tr>
      <w:tr w:rsidR="00A60CB8" w:rsidRPr="00D15A4D" w14:paraId="49C8EDB4" w14:textId="77777777" w:rsidTr="00CC0544">
        <w:tblPrEx>
          <w:tblLook w:val="0000" w:firstRow="0" w:lastRow="0" w:firstColumn="0" w:lastColumn="0" w:noHBand="0" w:noVBand="0"/>
        </w:tblPrEx>
        <w:tc>
          <w:tcPr>
            <w:tcW w:w="1036" w:type="dxa"/>
          </w:tcPr>
          <w:p w14:paraId="6485E288" w14:textId="093BBA3E" w:rsidR="00A60CB8" w:rsidRPr="00D15A4D" w:rsidRDefault="00CC0544" w:rsidP="00794FD5">
            <w:pPr>
              <w:pStyle w:val="Heading5"/>
            </w:pPr>
            <w:r>
              <w:t>3</w:t>
            </w:r>
          </w:p>
        </w:tc>
        <w:tc>
          <w:tcPr>
            <w:tcW w:w="8385" w:type="dxa"/>
            <w:gridSpan w:val="3"/>
          </w:tcPr>
          <w:p w14:paraId="7F5061E8" w14:textId="77777777" w:rsidR="00A60CB8" w:rsidRDefault="00A60CB8" w:rsidP="00A60CB8">
            <w:pPr>
              <w:pStyle w:val="Heading5"/>
              <w:rPr>
                <w:iCs/>
              </w:rPr>
            </w:pPr>
            <w:r>
              <w:rPr>
                <w:iCs/>
              </w:rPr>
              <w:t>Subsection 14.3.16.2</w:t>
            </w:r>
          </w:p>
        </w:tc>
      </w:tr>
      <w:tr w:rsidR="00A60CB8" w:rsidRPr="00D15A4D" w14:paraId="610AD761" w14:textId="77777777" w:rsidTr="00CC0544">
        <w:tblPrEx>
          <w:tblLook w:val="0000" w:firstRow="0" w:lastRow="0" w:firstColumn="0" w:lastColumn="0" w:noHBand="0" w:noVBand="0"/>
        </w:tblPrEx>
        <w:tc>
          <w:tcPr>
            <w:tcW w:w="1036" w:type="dxa"/>
          </w:tcPr>
          <w:p w14:paraId="3C53E5F0" w14:textId="77777777" w:rsidR="00A60CB8" w:rsidRPr="00D15A4D" w:rsidRDefault="00A60CB8" w:rsidP="00A60CB8">
            <w:pPr>
              <w:pStyle w:val="Sectiontext"/>
              <w:jc w:val="center"/>
            </w:pPr>
          </w:p>
        </w:tc>
        <w:tc>
          <w:tcPr>
            <w:tcW w:w="8385" w:type="dxa"/>
            <w:gridSpan w:val="3"/>
          </w:tcPr>
          <w:p w14:paraId="79A8EFF7" w14:textId="77777777" w:rsidR="00A60CB8" w:rsidRDefault="00A60CB8" w:rsidP="00A60CB8">
            <w:pPr>
              <w:pStyle w:val="Sectiontext"/>
              <w:rPr>
                <w:iCs/>
              </w:rPr>
            </w:pPr>
            <w:r>
              <w:t>Omit “posting location”, substitute “housing benefit location”.</w:t>
            </w:r>
          </w:p>
        </w:tc>
      </w:tr>
      <w:tr w:rsidR="00A60CB8" w:rsidRPr="00D15A4D" w14:paraId="105B7161" w14:textId="77777777" w:rsidTr="00CC0544">
        <w:tblPrEx>
          <w:tblLook w:val="0000" w:firstRow="0" w:lastRow="0" w:firstColumn="0" w:lastColumn="0" w:noHBand="0" w:noVBand="0"/>
        </w:tblPrEx>
        <w:tc>
          <w:tcPr>
            <w:tcW w:w="1036" w:type="dxa"/>
          </w:tcPr>
          <w:p w14:paraId="77F59FCB" w14:textId="37152EC0" w:rsidR="00A60CB8" w:rsidRDefault="00CC0544" w:rsidP="00794FD5">
            <w:pPr>
              <w:pStyle w:val="Heading5"/>
            </w:pPr>
            <w:r>
              <w:t>4</w:t>
            </w:r>
          </w:p>
        </w:tc>
        <w:tc>
          <w:tcPr>
            <w:tcW w:w="8385" w:type="dxa"/>
            <w:gridSpan w:val="3"/>
          </w:tcPr>
          <w:p w14:paraId="25001CBE" w14:textId="77777777" w:rsidR="00A60CB8" w:rsidRDefault="00A60CB8" w:rsidP="00A60CB8">
            <w:pPr>
              <w:pStyle w:val="Heading5"/>
            </w:pPr>
            <w:r>
              <w:t>Subsection 15.2A.15.1</w:t>
            </w:r>
          </w:p>
        </w:tc>
      </w:tr>
      <w:tr w:rsidR="00A60CB8" w:rsidRPr="00D15A4D" w14:paraId="3D91F96B" w14:textId="77777777" w:rsidTr="00CC0544">
        <w:tblPrEx>
          <w:tblLook w:val="0000" w:firstRow="0" w:lastRow="0" w:firstColumn="0" w:lastColumn="0" w:noHBand="0" w:noVBand="0"/>
        </w:tblPrEx>
        <w:tc>
          <w:tcPr>
            <w:tcW w:w="1036" w:type="dxa"/>
          </w:tcPr>
          <w:p w14:paraId="1F194D3D" w14:textId="77777777" w:rsidR="00A60CB8" w:rsidRDefault="00A60CB8" w:rsidP="00A60CB8">
            <w:pPr>
              <w:pStyle w:val="Sectiontext"/>
            </w:pPr>
          </w:p>
        </w:tc>
        <w:tc>
          <w:tcPr>
            <w:tcW w:w="8385" w:type="dxa"/>
            <w:gridSpan w:val="3"/>
          </w:tcPr>
          <w:p w14:paraId="28B4DD13" w14:textId="77777777" w:rsidR="00A60CB8" w:rsidRDefault="00A60CB8" w:rsidP="00A60CB8">
            <w:pPr>
              <w:pStyle w:val="Sectiontext"/>
            </w:pPr>
            <w:r>
              <w:t>Repeal the subsection, substitute:</w:t>
            </w:r>
          </w:p>
        </w:tc>
      </w:tr>
      <w:tr w:rsidR="00A60CB8" w:rsidRPr="00D15A4D" w14:paraId="160FE007" w14:textId="77777777" w:rsidTr="00CC0544">
        <w:tblPrEx>
          <w:tblLook w:val="0000" w:firstRow="0" w:lastRow="0" w:firstColumn="0" w:lastColumn="0" w:noHBand="0" w:noVBand="0"/>
        </w:tblPrEx>
        <w:tc>
          <w:tcPr>
            <w:tcW w:w="1036" w:type="dxa"/>
          </w:tcPr>
          <w:p w14:paraId="241A5DB5" w14:textId="77777777" w:rsidR="00A60CB8" w:rsidRDefault="00A60CB8" w:rsidP="00A60CB8">
            <w:pPr>
              <w:pStyle w:val="Sectiontext"/>
              <w:jc w:val="center"/>
            </w:pPr>
            <w:r>
              <w:t>1.</w:t>
            </w:r>
          </w:p>
        </w:tc>
        <w:tc>
          <w:tcPr>
            <w:tcW w:w="8385" w:type="dxa"/>
            <w:gridSpan w:val="3"/>
          </w:tcPr>
          <w:p w14:paraId="2289A872" w14:textId="77777777" w:rsidR="00A60CB8" w:rsidRDefault="00A60CB8" w:rsidP="00A60CB8">
            <w:pPr>
              <w:pStyle w:val="Sectiontext"/>
            </w:pPr>
            <w:r>
              <w:t xml:space="preserve">In this </w:t>
            </w:r>
            <w:proofErr w:type="gramStart"/>
            <w:r>
              <w:t>section</w:t>
            </w:r>
            <w:proofErr w:type="gramEnd"/>
            <w:r>
              <w:t xml:space="preserve"> the following apply.</w:t>
            </w:r>
          </w:p>
        </w:tc>
      </w:tr>
      <w:tr w:rsidR="00A60CB8" w:rsidRPr="00D15A4D" w14:paraId="15D1B917" w14:textId="77777777" w:rsidTr="00CC0544">
        <w:tblPrEx>
          <w:tblLook w:val="0000" w:firstRow="0" w:lastRow="0" w:firstColumn="0" w:lastColumn="0" w:noHBand="0" w:noVBand="0"/>
        </w:tblPrEx>
        <w:tc>
          <w:tcPr>
            <w:tcW w:w="1036" w:type="dxa"/>
          </w:tcPr>
          <w:p w14:paraId="7A12325F" w14:textId="77777777" w:rsidR="00A60CB8" w:rsidRDefault="00A60CB8" w:rsidP="00A60CB8">
            <w:pPr>
              <w:pStyle w:val="Sectiontext"/>
            </w:pPr>
          </w:p>
        </w:tc>
        <w:tc>
          <w:tcPr>
            <w:tcW w:w="8385" w:type="dxa"/>
            <w:gridSpan w:val="3"/>
          </w:tcPr>
          <w:p w14:paraId="272371CE" w14:textId="77777777" w:rsidR="00A60CB8" w:rsidRDefault="00A60CB8" w:rsidP="00A60CB8">
            <w:pPr>
              <w:pStyle w:val="Sectiontext"/>
            </w:pPr>
            <w:r w:rsidRPr="00A2441E">
              <w:rPr>
                <w:b/>
                <w:iCs/>
              </w:rPr>
              <w:t>Minimum amount</w:t>
            </w:r>
            <w:r w:rsidRPr="00A2441E">
              <w:rPr>
                <w:iCs/>
              </w:rPr>
              <w:t xml:space="preserve"> means the following.</w:t>
            </w:r>
          </w:p>
        </w:tc>
      </w:tr>
      <w:tr w:rsidR="00A60CB8" w:rsidRPr="00A2441E" w14:paraId="41B1F5F2" w14:textId="77777777" w:rsidTr="00CC0544">
        <w:tblPrEx>
          <w:tblLook w:val="0000" w:firstRow="0" w:lastRow="0" w:firstColumn="0" w:lastColumn="0" w:noHBand="0" w:noVBand="0"/>
        </w:tblPrEx>
        <w:tc>
          <w:tcPr>
            <w:tcW w:w="1036" w:type="dxa"/>
          </w:tcPr>
          <w:p w14:paraId="29B6653F" w14:textId="77777777" w:rsidR="00A60CB8" w:rsidRPr="00A2441E" w:rsidRDefault="00A60CB8" w:rsidP="00A60CB8">
            <w:pPr>
              <w:pStyle w:val="Sectiontext"/>
              <w:jc w:val="center"/>
            </w:pPr>
          </w:p>
        </w:tc>
        <w:tc>
          <w:tcPr>
            <w:tcW w:w="588" w:type="dxa"/>
          </w:tcPr>
          <w:p w14:paraId="5556FD13" w14:textId="77777777" w:rsidR="00A60CB8" w:rsidRPr="00A2441E" w:rsidRDefault="00A60CB8" w:rsidP="00A60CB8">
            <w:pPr>
              <w:pStyle w:val="Sectiontext"/>
              <w:rPr>
                <w:iCs/>
              </w:rPr>
            </w:pPr>
            <w:r w:rsidRPr="00A2441E">
              <w:rPr>
                <w:iCs/>
              </w:rPr>
              <w:t>a.</w:t>
            </w:r>
          </w:p>
        </w:tc>
        <w:tc>
          <w:tcPr>
            <w:tcW w:w="7797" w:type="dxa"/>
            <w:gridSpan w:val="2"/>
          </w:tcPr>
          <w:p w14:paraId="05379DEB" w14:textId="77777777" w:rsidR="00A60CB8" w:rsidRPr="00A2441E" w:rsidRDefault="00A60CB8" w:rsidP="00A60CB8">
            <w:pPr>
              <w:pStyle w:val="Sectiontext"/>
              <w:rPr>
                <w:iCs/>
              </w:rPr>
            </w:pPr>
            <w:r w:rsidRPr="00A2441E">
              <w:rPr>
                <w:iCs/>
              </w:rPr>
              <w:t xml:space="preserve">For an accompanied member </w:t>
            </w:r>
            <w:r w:rsidRPr="00A2441E">
              <w:rPr>
                <w:rFonts w:cs="Arial"/>
                <w:iCs/>
              </w:rPr>
              <w:t>—</w:t>
            </w:r>
            <w:r w:rsidRPr="00A2441E">
              <w:rPr>
                <w:iCs/>
              </w:rPr>
              <w:t xml:space="preserve"> 28% of the salary for a Major on pay grade 1 and increment O4-0 in Schedule B.3 Part 1 of DFRT Determination No. 2 of 2017, </w:t>
            </w:r>
            <w:r w:rsidRPr="00A2441E">
              <w:rPr>
                <w:i/>
                <w:iCs/>
              </w:rPr>
              <w:t>Salaries.</w:t>
            </w:r>
          </w:p>
        </w:tc>
      </w:tr>
      <w:tr w:rsidR="00A60CB8" w:rsidRPr="00A2441E" w14:paraId="54F04030" w14:textId="77777777" w:rsidTr="00CC0544">
        <w:tblPrEx>
          <w:tblLook w:val="0000" w:firstRow="0" w:lastRow="0" w:firstColumn="0" w:lastColumn="0" w:noHBand="0" w:noVBand="0"/>
        </w:tblPrEx>
        <w:tc>
          <w:tcPr>
            <w:tcW w:w="1036" w:type="dxa"/>
          </w:tcPr>
          <w:p w14:paraId="633519E2" w14:textId="77777777" w:rsidR="00A60CB8" w:rsidRPr="00A2441E" w:rsidRDefault="00A60CB8" w:rsidP="00A60CB8">
            <w:pPr>
              <w:pStyle w:val="Sectiontext"/>
              <w:jc w:val="center"/>
            </w:pPr>
          </w:p>
        </w:tc>
        <w:tc>
          <w:tcPr>
            <w:tcW w:w="588" w:type="dxa"/>
          </w:tcPr>
          <w:p w14:paraId="072ECC32" w14:textId="77777777" w:rsidR="00A60CB8" w:rsidRPr="00A2441E" w:rsidRDefault="00A60CB8" w:rsidP="00A60CB8">
            <w:pPr>
              <w:pStyle w:val="Sectiontext"/>
              <w:rPr>
                <w:iCs/>
              </w:rPr>
            </w:pPr>
            <w:r>
              <w:rPr>
                <w:iCs/>
              </w:rPr>
              <w:t>b.</w:t>
            </w:r>
          </w:p>
        </w:tc>
        <w:tc>
          <w:tcPr>
            <w:tcW w:w="7797" w:type="dxa"/>
            <w:gridSpan w:val="2"/>
          </w:tcPr>
          <w:p w14:paraId="295C4C85" w14:textId="77777777" w:rsidR="00A60CB8" w:rsidRPr="00A2441E" w:rsidRDefault="00A60CB8" w:rsidP="00A60CB8">
            <w:pPr>
              <w:pStyle w:val="Sectiontext"/>
              <w:rPr>
                <w:iCs/>
              </w:rPr>
            </w:pPr>
            <w:r w:rsidRPr="00A2441E">
              <w:rPr>
                <w:iCs/>
              </w:rPr>
              <w:t xml:space="preserve">For an unaccompanied member </w:t>
            </w:r>
            <w:r w:rsidRPr="00A2441E">
              <w:rPr>
                <w:rFonts w:cs="Arial"/>
                <w:iCs/>
              </w:rPr>
              <w:t>—</w:t>
            </w:r>
            <w:r w:rsidRPr="00A2441E">
              <w:rPr>
                <w:iCs/>
              </w:rPr>
              <w:t xml:space="preserve"> 18% of the salary for a Major on pay grade 1 and increment O4-0 in Schedule B.3 Part 1 of DFRT Determination No. 2 of 2017, </w:t>
            </w:r>
            <w:r w:rsidRPr="00A2441E">
              <w:rPr>
                <w:i/>
                <w:iCs/>
              </w:rPr>
              <w:t>Salaries.</w:t>
            </w:r>
          </w:p>
        </w:tc>
      </w:tr>
      <w:tr w:rsidR="00A60CB8" w:rsidRPr="00D15A4D" w14:paraId="0B000F0F" w14:textId="77777777" w:rsidTr="00CC0544">
        <w:tblPrEx>
          <w:tblLook w:val="0000" w:firstRow="0" w:lastRow="0" w:firstColumn="0" w:lastColumn="0" w:noHBand="0" w:noVBand="0"/>
        </w:tblPrEx>
        <w:tc>
          <w:tcPr>
            <w:tcW w:w="1036" w:type="dxa"/>
          </w:tcPr>
          <w:p w14:paraId="1FDB6248" w14:textId="77777777" w:rsidR="00A60CB8" w:rsidRDefault="00A60CB8" w:rsidP="00A60CB8">
            <w:pPr>
              <w:pStyle w:val="Sectiontext"/>
            </w:pPr>
          </w:p>
        </w:tc>
        <w:tc>
          <w:tcPr>
            <w:tcW w:w="8385" w:type="dxa"/>
            <w:gridSpan w:val="3"/>
          </w:tcPr>
          <w:p w14:paraId="3E562CC3" w14:textId="77777777" w:rsidR="00A60CB8" w:rsidRDefault="00A60CB8" w:rsidP="00A60CB8">
            <w:pPr>
              <w:pStyle w:val="Sectiontext"/>
            </w:pPr>
            <w:r w:rsidRPr="00A2441E">
              <w:rPr>
                <w:b/>
                <w:iCs/>
              </w:rPr>
              <w:t>Maximum amount</w:t>
            </w:r>
            <w:r w:rsidRPr="00A2441E">
              <w:rPr>
                <w:iCs/>
              </w:rPr>
              <w:t xml:space="preserve"> means the following.</w:t>
            </w:r>
          </w:p>
        </w:tc>
      </w:tr>
      <w:tr w:rsidR="00A60CB8" w:rsidRPr="00A2441E" w14:paraId="3F2C8199" w14:textId="77777777" w:rsidTr="00CC0544">
        <w:tblPrEx>
          <w:tblLook w:val="0000" w:firstRow="0" w:lastRow="0" w:firstColumn="0" w:lastColumn="0" w:noHBand="0" w:noVBand="0"/>
        </w:tblPrEx>
        <w:tc>
          <w:tcPr>
            <w:tcW w:w="1036" w:type="dxa"/>
          </w:tcPr>
          <w:p w14:paraId="1C4E5A3D" w14:textId="77777777" w:rsidR="00A60CB8" w:rsidRPr="00A2441E" w:rsidRDefault="00A60CB8" w:rsidP="00A60CB8">
            <w:pPr>
              <w:pStyle w:val="Sectiontext"/>
              <w:jc w:val="center"/>
            </w:pPr>
          </w:p>
        </w:tc>
        <w:tc>
          <w:tcPr>
            <w:tcW w:w="588" w:type="dxa"/>
          </w:tcPr>
          <w:p w14:paraId="04E89AF3" w14:textId="77777777" w:rsidR="00A60CB8" w:rsidRPr="00A2441E" w:rsidRDefault="00A60CB8" w:rsidP="00A60CB8">
            <w:pPr>
              <w:pStyle w:val="Sectiontext"/>
              <w:rPr>
                <w:iCs/>
              </w:rPr>
            </w:pPr>
            <w:r w:rsidRPr="00A2441E">
              <w:rPr>
                <w:iCs/>
              </w:rPr>
              <w:t>a.</w:t>
            </w:r>
          </w:p>
        </w:tc>
        <w:tc>
          <w:tcPr>
            <w:tcW w:w="7797" w:type="dxa"/>
            <w:gridSpan w:val="2"/>
          </w:tcPr>
          <w:p w14:paraId="6A8D0603" w14:textId="77777777" w:rsidR="00A60CB8" w:rsidRPr="00A2441E" w:rsidRDefault="00A60CB8" w:rsidP="00A60CB8">
            <w:pPr>
              <w:pStyle w:val="Sectiontext"/>
              <w:rPr>
                <w:iCs/>
              </w:rPr>
            </w:pPr>
            <w:r w:rsidRPr="00A2441E">
              <w:rPr>
                <w:iCs/>
              </w:rPr>
              <w:t xml:space="preserve">For an accompanied member </w:t>
            </w:r>
            <w:r w:rsidRPr="00A2441E">
              <w:rPr>
                <w:rFonts w:cs="Arial"/>
                <w:iCs/>
              </w:rPr>
              <w:t>—</w:t>
            </w:r>
            <w:r w:rsidRPr="00A2441E">
              <w:rPr>
                <w:iCs/>
              </w:rPr>
              <w:t xml:space="preserve"> 28% of the salary for a Colonel on paygrade 10 and increment O6-1 in Schedule B.3 Part 1 of DFRT Determination No. 2 of 2017, </w:t>
            </w:r>
            <w:r w:rsidRPr="00A2441E">
              <w:rPr>
                <w:i/>
                <w:iCs/>
              </w:rPr>
              <w:t>Salaries</w:t>
            </w:r>
            <w:r w:rsidRPr="00A2441E">
              <w:rPr>
                <w:iCs/>
              </w:rPr>
              <w:t>.</w:t>
            </w:r>
          </w:p>
        </w:tc>
      </w:tr>
      <w:tr w:rsidR="00A60CB8" w:rsidRPr="00A2441E" w14:paraId="0BC54CEC" w14:textId="77777777" w:rsidTr="00CC0544">
        <w:tblPrEx>
          <w:tblLook w:val="0000" w:firstRow="0" w:lastRow="0" w:firstColumn="0" w:lastColumn="0" w:noHBand="0" w:noVBand="0"/>
        </w:tblPrEx>
        <w:tc>
          <w:tcPr>
            <w:tcW w:w="1036" w:type="dxa"/>
          </w:tcPr>
          <w:p w14:paraId="2974A2A0" w14:textId="77777777" w:rsidR="00A60CB8" w:rsidRPr="00A2441E" w:rsidRDefault="00A60CB8" w:rsidP="00A60CB8">
            <w:pPr>
              <w:pStyle w:val="Sectiontext"/>
              <w:jc w:val="center"/>
            </w:pPr>
          </w:p>
        </w:tc>
        <w:tc>
          <w:tcPr>
            <w:tcW w:w="588" w:type="dxa"/>
          </w:tcPr>
          <w:p w14:paraId="7A8F9802" w14:textId="77777777" w:rsidR="00A60CB8" w:rsidRPr="00A2441E" w:rsidRDefault="00A60CB8" w:rsidP="00A60CB8">
            <w:pPr>
              <w:pStyle w:val="Sectiontext"/>
              <w:rPr>
                <w:iCs/>
              </w:rPr>
            </w:pPr>
            <w:r>
              <w:rPr>
                <w:iCs/>
              </w:rPr>
              <w:t>b.</w:t>
            </w:r>
          </w:p>
        </w:tc>
        <w:tc>
          <w:tcPr>
            <w:tcW w:w="7797" w:type="dxa"/>
            <w:gridSpan w:val="2"/>
          </w:tcPr>
          <w:p w14:paraId="71C7744B" w14:textId="77777777" w:rsidR="00A60CB8" w:rsidRPr="00A2441E" w:rsidRDefault="00A60CB8" w:rsidP="00A60CB8">
            <w:pPr>
              <w:pStyle w:val="Sectiontext"/>
              <w:rPr>
                <w:iCs/>
              </w:rPr>
            </w:pPr>
            <w:r w:rsidRPr="00A2441E">
              <w:rPr>
                <w:iCs/>
              </w:rPr>
              <w:t xml:space="preserve">For an unaccompanied member </w:t>
            </w:r>
            <w:r w:rsidRPr="00A2441E">
              <w:rPr>
                <w:rFonts w:cs="Arial"/>
                <w:iCs/>
              </w:rPr>
              <w:t>—</w:t>
            </w:r>
            <w:r w:rsidRPr="00A2441E">
              <w:rPr>
                <w:iCs/>
              </w:rPr>
              <w:t xml:space="preserve"> 18% of the salary for a Colonel on paygrade 10 and increment O6-1 in Schedule B.3 Part 1 of DFRT Determination No. 2 of 2017, </w:t>
            </w:r>
            <w:r w:rsidRPr="00A2441E">
              <w:rPr>
                <w:i/>
                <w:iCs/>
              </w:rPr>
              <w:t>Salaries.</w:t>
            </w:r>
          </w:p>
        </w:tc>
      </w:tr>
      <w:tr w:rsidR="00A60CB8" w:rsidRPr="001B20F4" w14:paraId="618B8D2D" w14:textId="77777777" w:rsidTr="00CC0544">
        <w:tblPrEx>
          <w:tblLook w:val="0000" w:firstRow="0" w:lastRow="0" w:firstColumn="0" w:lastColumn="0" w:noHBand="0" w:noVBand="0"/>
        </w:tblPrEx>
        <w:tc>
          <w:tcPr>
            <w:tcW w:w="1036" w:type="dxa"/>
          </w:tcPr>
          <w:p w14:paraId="2B24ADF6" w14:textId="14A1DD90" w:rsidR="00A60CB8" w:rsidRDefault="00CC0544" w:rsidP="00794FD5">
            <w:pPr>
              <w:pStyle w:val="Heading5"/>
            </w:pPr>
            <w:r>
              <w:t>5</w:t>
            </w:r>
          </w:p>
        </w:tc>
        <w:tc>
          <w:tcPr>
            <w:tcW w:w="8385" w:type="dxa"/>
            <w:gridSpan w:val="3"/>
          </w:tcPr>
          <w:p w14:paraId="393280FF" w14:textId="77777777" w:rsidR="00A60CB8" w:rsidRDefault="00A60CB8" w:rsidP="00A60CB8">
            <w:pPr>
              <w:pStyle w:val="Heading5"/>
            </w:pPr>
            <w:r>
              <w:t>Subsection 15.3.8.2</w:t>
            </w:r>
          </w:p>
        </w:tc>
      </w:tr>
      <w:tr w:rsidR="00A60CB8" w:rsidRPr="001B20F4" w14:paraId="02369511" w14:textId="77777777" w:rsidTr="00CC0544">
        <w:tblPrEx>
          <w:tblLook w:val="0000" w:firstRow="0" w:lastRow="0" w:firstColumn="0" w:lastColumn="0" w:noHBand="0" w:noVBand="0"/>
        </w:tblPrEx>
        <w:tc>
          <w:tcPr>
            <w:tcW w:w="1036" w:type="dxa"/>
          </w:tcPr>
          <w:p w14:paraId="41B3EFAF" w14:textId="77777777" w:rsidR="00A60CB8" w:rsidRDefault="00A60CB8" w:rsidP="00A60CB8">
            <w:pPr>
              <w:pStyle w:val="Sectiontext"/>
            </w:pPr>
          </w:p>
        </w:tc>
        <w:tc>
          <w:tcPr>
            <w:tcW w:w="8385" w:type="dxa"/>
            <w:gridSpan w:val="3"/>
          </w:tcPr>
          <w:p w14:paraId="2EFEDB7A" w14:textId="77777777" w:rsidR="00A60CB8" w:rsidRDefault="00A60CB8" w:rsidP="00A60CB8">
            <w:pPr>
              <w:pStyle w:val="Sectiontext"/>
            </w:pPr>
            <w:r>
              <w:t>Repeal the subsection, substitute:</w:t>
            </w:r>
          </w:p>
        </w:tc>
      </w:tr>
      <w:tr w:rsidR="00A60CB8" w:rsidRPr="001B20F4" w14:paraId="37A8545D" w14:textId="77777777" w:rsidTr="00CC0544">
        <w:tblPrEx>
          <w:tblLook w:val="0000" w:firstRow="0" w:lastRow="0" w:firstColumn="0" w:lastColumn="0" w:noHBand="0" w:noVBand="0"/>
        </w:tblPrEx>
        <w:tc>
          <w:tcPr>
            <w:tcW w:w="1036" w:type="dxa"/>
          </w:tcPr>
          <w:p w14:paraId="03015411" w14:textId="77777777" w:rsidR="00A60CB8" w:rsidRDefault="00A60CB8" w:rsidP="00A60CB8">
            <w:pPr>
              <w:pStyle w:val="Sectiontext"/>
              <w:jc w:val="center"/>
            </w:pPr>
            <w:r>
              <w:t>2.</w:t>
            </w:r>
          </w:p>
        </w:tc>
        <w:tc>
          <w:tcPr>
            <w:tcW w:w="8385" w:type="dxa"/>
            <w:gridSpan w:val="3"/>
          </w:tcPr>
          <w:p w14:paraId="6502CE11" w14:textId="77777777" w:rsidR="00A60CB8" w:rsidRDefault="00A60CB8" w:rsidP="00A60CB8">
            <w:pPr>
              <w:pStyle w:val="Sectiontext"/>
            </w:pPr>
            <w:r>
              <w:t>The member may be reimbursed for extra commuting costs, worked out using the following formula on a daily basis in the local currency, for every kilometre over 30 km.</w:t>
            </w:r>
          </w:p>
        </w:tc>
      </w:tr>
      <w:tr w:rsidR="00A60CB8" w:rsidRPr="001B20F4" w14:paraId="35A560B6" w14:textId="77777777" w:rsidTr="00CC0544">
        <w:tblPrEx>
          <w:tblLook w:val="0000" w:firstRow="0" w:lastRow="0" w:firstColumn="0" w:lastColumn="0" w:noHBand="0" w:noVBand="0"/>
        </w:tblPrEx>
        <w:tc>
          <w:tcPr>
            <w:tcW w:w="1036" w:type="dxa"/>
          </w:tcPr>
          <w:p w14:paraId="4FB93F16" w14:textId="77777777" w:rsidR="00A60CB8" w:rsidRDefault="00A60CB8" w:rsidP="00A60CB8">
            <w:pPr>
              <w:pStyle w:val="Sectiontext"/>
              <w:jc w:val="center"/>
            </w:pPr>
          </w:p>
        </w:tc>
        <w:tc>
          <w:tcPr>
            <w:tcW w:w="8385" w:type="dxa"/>
            <w:gridSpan w:val="3"/>
          </w:tcPr>
          <w:p w14:paraId="10B61DE4" w14:textId="77777777" w:rsidR="00A60CB8" w:rsidRDefault="00A60CB8" w:rsidP="00A60CB8">
            <w:pPr>
              <w:pStyle w:val="Sectiontext"/>
              <w:jc w:val="center"/>
            </w:pPr>
            <w:r>
              <w:rPr>
                <w:noProof/>
              </w:rPr>
              <w:drawing>
                <wp:anchor distT="0" distB="0" distL="114300" distR="114300" simplePos="0" relativeHeight="251658241" behindDoc="0" locked="0" layoutInCell="1" allowOverlap="1" wp14:anchorId="0AAE631C" wp14:editId="5F1CD0F5">
                  <wp:simplePos x="0" y="0"/>
                  <wp:positionH relativeFrom="column">
                    <wp:posOffset>1384935</wp:posOffset>
                  </wp:positionH>
                  <wp:positionV relativeFrom="paragraph">
                    <wp:posOffset>76200</wp:posOffset>
                  </wp:positionV>
                  <wp:extent cx="2105025" cy="276225"/>
                  <wp:effectExtent l="0" t="0" r="9525" b="9525"/>
                  <wp:wrapSquare wrapText="bothSides"/>
                  <wp:docPr id="1" name="Picture 1" descr="Start formula daily excess costs equals A time open bracket B minus 30 close bracket end formula" title="formula 15.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105025" cy="276225"/>
                          </a:xfrm>
                          <a:prstGeom prst="rect">
                            <a:avLst/>
                          </a:prstGeom>
                        </pic:spPr>
                      </pic:pic>
                    </a:graphicData>
                  </a:graphic>
                </wp:anchor>
              </w:drawing>
            </w:r>
          </w:p>
        </w:tc>
      </w:tr>
      <w:tr w:rsidR="00A60CB8" w:rsidRPr="001B20F4" w14:paraId="462B9E48" w14:textId="77777777" w:rsidTr="00CC0544">
        <w:tblPrEx>
          <w:tblLook w:val="0000" w:firstRow="0" w:lastRow="0" w:firstColumn="0" w:lastColumn="0" w:noHBand="0" w:noVBand="0"/>
        </w:tblPrEx>
        <w:tc>
          <w:tcPr>
            <w:tcW w:w="1036" w:type="dxa"/>
          </w:tcPr>
          <w:p w14:paraId="247BF864" w14:textId="77777777" w:rsidR="00A60CB8" w:rsidRDefault="00A60CB8" w:rsidP="00A60CB8">
            <w:pPr>
              <w:pStyle w:val="Sectiontext"/>
              <w:jc w:val="center"/>
            </w:pPr>
          </w:p>
        </w:tc>
        <w:tc>
          <w:tcPr>
            <w:tcW w:w="8385" w:type="dxa"/>
            <w:gridSpan w:val="3"/>
          </w:tcPr>
          <w:p w14:paraId="42F4D8BD" w14:textId="77777777" w:rsidR="00A60CB8" w:rsidRPr="00953D8B" w:rsidRDefault="00A60CB8" w:rsidP="00A60CB8">
            <w:pPr>
              <w:pStyle w:val="Sectiontext"/>
            </w:pPr>
            <w:r w:rsidRPr="00953D8B">
              <w:t>Where:</w:t>
            </w:r>
          </w:p>
        </w:tc>
      </w:tr>
      <w:tr w:rsidR="00A60CB8" w:rsidRPr="001B20F4" w14:paraId="22FF4793" w14:textId="77777777" w:rsidTr="00CC0544">
        <w:tblPrEx>
          <w:tblLook w:val="0000" w:firstRow="0" w:lastRow="0" w:firstColumn="0" w:lastColumn="0" w:noHBand="0" w:noVBand="0"/>
        </w:tblPrEx>
        <w:tc>
          <w:tcPr>
            <w:tcW w:w="1036" w:type="dxa"/>
          </w:tcPr>
          <w:p w14:paraId="1263FEE9" w14:textId="77777777" w:rsidR="00A60CB8" w:rsidRDefault="00A60CB8" w:rsidP="00A60CB8">
            <w:pPr>
              <w:pStyle w:val="Sectiontext"/>
            </w:pPr>
          </w:p>
        </w:tc>
        <w:tc>
          <w:tcPr>
            <w:tcW w:w="602" w:type="dxa"/>
            <w:gridSpan w:val="2"/>
          </w:tcPr>
          <w:p w14:paraId="2136E073" w14:textId="77777777" w:rsidR="00A60CB8" w:rsidRPr="001E1E5C" w:rsidRDefault="00A60CB8" w:rsidP="00A60CB8">
            <w:pPr>
              <w:pStyle w:val="Sectiontext"/>
              <w:rPr>
                <w:b/>
              </w:rPr>
            </w:pPr>
            <w:r>
              <w:rPr>
                <w:b/>
              </w:rPr>
              <w:t>A</w:t>
            </w:r>
          </w:p>
        </w:tc>
        <w:tc>
          <w:tcPr>
            <w:tcW w:w="7783" w:type="dxa"/>
          </w:tcPr>
          <w:p w14:paraId="514D7145" w14:textId="77777777" w:rsidR="00A60CB8" w:rsidRDefault="00A60CB8" w:rsidP="00A60CB8">
            <w:pPr>
              <w:pStyle w:val="Sectiontext"/>
            </w:pPr>
            <w:proofErr w:type="gramStart"/>
            <w:r w:rsidRPr="00A2441E">
              <w:t>is</w:t>
            </w:r>
            <w:proofErr w:type="gramEnd"/>
            <w:r w:rsidRPr="00A2441E">
              <w:t xml:space="preserve"> the applicable rate of vehicle allowance </w:t>
            </w:r>
            <w:r w:rsidRPr="0063740B">
              <w:t xml:space="preserve">payable under </w:t>
            </w:r>
            <w:r>
              <w:t>section 15.3.21.4 on 1 </w:t>
            </w:r>
            <w:r w:rsidRPr="00A2441E">
              <w:t>March in that year.</w:t>
            </w:r>
          </w:p>
        </w:tc>
      </w:tr>
      <w:tr w:rsidR="00A60CB8" w:rsidRPr="001B20F4" w14:paraId="2CAAB7B5" w14:textId="77777777" w:rsidTr="00CC0544">
        <w:tblPrEx>
          <w:tblLook w:val="0000" w:firstRow="0" w:lastRow="0" w:firstColumn="0" w:lastColumn="0" w:noHBand="0" w:noVBand="0"/>
        </w:tblPrEx>
        <w:tc>
          <w:tcPr>
            <w:tcW w:w="1036" w:type="dxa"/>
          </w:tcPr>
          <w:p w14:paraId="36698E45" w14:textId="77777777" w:rsidR="00A60CB8" w:rsidRDefault="00A60CB8" w:rsidP="00A60CB8">
            <w:pPr>
              <w:pStyle w:val="Sectiontext"/>
            </w:pPr>
          </w:p>
        </w:tc>
        <w:tc>
          <w:tcPr>
            <w:tcW w:w="602" w:type="dxa"/>
            <w:gridSpan w:val="2"/>
          </w:tcPr>
          <w:p w14:paraId="0A83CBEE" w14:textId="77777777" w:rsidR="00A60CB8" w:rsidRPr="001E1E5C" w:rsidRDefault="00A60CB8" w:rsidP="00A60CB8">
            <w:pPr>
              <w:pStyle w:val="Sectiontext"/>
              <w:rPr>
                <w:b/>
              </w:rPr>
            </w:pPr>
            <w:r>
              <w:rPr>
                <w:b/>
              </w:rPr>
              <w:t>B</w:t>
            </w:r>
          </w:p>
        </w:tc>
        <w:tc>
          <w:tcPr>
            <w:tcW w:w="7783" w:type="dxa"/>
          </w:tcPr>
          <w:p w14:paraId="7D331B49" w14:textId="77777777" w:rsidR="00A60CB8" w:rsidRDefault="00A60CB8" w:rsidP="00A60CB8">
            <w:pPr>
              <w:pStyle w:val="Sectiontext"/>
            </w:pPr>
            <w:proofErr w:type="gramStart"/>
            <w:r w:rsidRPr="00A2441E">
              <w:t>is</w:t>
            </w:r>
            <w:proofErr w:type="gramEnd"/>
            <w:r w:rsidRPr="00A2441E">
              <w:t xml:space="preserve"> the daily return distance the member travels by private vehicle, in kilometres.</w:t>
            </w:r>
          </w:p>
        </w:tc>
      </w:tr>
      <w:tr w:rsidR="00A60CB8" w:rsidRPr="001B20F4" w14:paraId="6BE0FC84" w14:textId="77777777" w:rsidTr="00CC0544">
        <w:tblPrEx>
          <w:tblLook w:val="0000" w:firstRow="0" w:lastRow="0" w:firstColumn="0" w:lastColumn="0" w:noHBand="0" w:noVBand="0"/>
        </w:tblPrEx>
        <w:tc>
          <w:tcPr>
            <w:tcW w:w="1036" w:type="dxa"/>
          </w:tcPr>
          <w:p w14:paraId="2C565BB8" w14:textId="7A164AD3" w:rsidR="00A60CB8" w:rsidRDefault="00CC0544" w:rsidP="00794FD5">
            <w:pPr>
              <w:pStyle w:val="Heading5"/>
            </w:pPr>
            <w:r>
              <w:t>6</w:t>
            </w:r>
          </w:p>
        </w:tc>
        <w:tc>
          <w:tcPr>
            <w:tcW w:w="8385" w:type="dxa"/>
            <w:gridSpan w:val="3"/>
          </w:tcPr>
          <w:p w14:paraId="080967D5" w14:textId="77777777" w:rsidR="00A60CB8" w:rsidRPr="00BC6CC4" w:rsidRDefault="00A60CB8" w:rsidP="00A60CB8">
            <w:pPr>
              <w:pStyle w:val="Heading5"/>
            </w:pPr>
            <w:r>
              <w:t>Section 15.3.9</w:t>
            </w:r>
          </w:p>
        </w:tc>
      </w:tr>
      <w:tr w:rsidR="00A60CB8" w:rsidRPr="001B20F4" w14:paraId="59B6C0C9" w14:textId="77777777" w:rsidTr="00CC0544">
        <w:tblPrEx>
          <w:tblLook w:val="0000" w:firstRow="0" w:lastRow="0" w:firstColumn="0" w:lastColumn="0" w:noHBand="0" w:noVBand="0"/>
        </w:tblPrEx>
        <w:tc>
          <w:tcPr>
            <w:tcW w:w="1036" w:type="dxa"/>
          </w:tcPr>
          <w:p w14:paraId="31443F40" w14:textId="77777777" w:rsidR="00A60CB8" w:rsidRDefault="00A60CB8" w:rsidP="00A60CB8">
            <w:pPr>
              <w:pStyle w:val="Sectiontext"/>
            </w:pPr>
          </w:p>
        </w:tc>
        <w:tc>
          <w:tcPr>
            <w:tcW w:w="8385" w:type="dxa"/>
            <w:gridSpan w:val="3"/>
          </w:tcPr>
          <w:p w14:paraId="223B584A" w14:textId="77777777" w:rsidR="00A60CB8" w:rsidRPr="00BC6CC4" w:rsidRDefault="00A60CB8" w:rsidP="00A60CB8">
            <w:pPr>
              <w:pStyle w:val="Sectiontext"/>
            </w:pPr>
            <w:r>
              <w:t>Repeal the section, substitute:</w:t>
            </w:r>
          </w:p>
        </w:tc>
      </w:tr>
    </w:tbl>
    <w:p w14:paraId="530EB7CF" w14:textId="77777777" w:rsidR="00972120" w:rsidRDefault="00972120" w:rsidP="00972120">
      <w:pPr>
        <w:pStyle w:val="Heading5"/>
      </w:pPr>
      <w:r>
        <w:t>15.3.9    Use of public transport and private vehicle combined</w:t>
      </w:r>
    </w:p>
    <w:tbl>
      <w:tblPr>
        <w:tblW w:w="9390" w:type="dxa"/>
        <w:tblInd w:w="108" w:type="dxa"/>
        <w:tblLayout w:type="fixed"/>
        <w:tblLook w:val="0000" w:firstRow="0" w:lastRow="0" w:firstColumn="0" w:lastColumn="0" w:noHBand="0" w:noVBand="0"/>
      </w:tblPr>
      <w:tblGrid>
        <w:gridCol w:w="995"/>
        <w:gridCol w:w="567"/>
        <w:gridCol w:w="7800"/>
        <w:gridCol w:w="21"/>
        <w:gridCol w:w="7"/>
      </w:tblGrid>
      <w:tr w:rsidR="00972120" w:rsidRPr="001B20F4" w14:paraId="750A5521" w14:textId="77777777" w:rsidTr="00F87B13">
        <w:tc>
          <w:tcPr>
            <w:tcW w:w="995" w:type="dxa"/>
          </w:tcPr>
          <w:p w14:paraId="76AE6367" w14:textId="77777777" w:rsidR="00972120" w:rsidRDefault="00972120" w:rsidP="00974834">
            <w:pPr>
              <w:pStyle w:val="Sectiontext"/>
              <w:jc w:val="center"/>
            </w:pPr>
            <w:r>
              <w:t>1.</w:t>
            </w:r>
          </w:p>
        </w:tc>
        <w:tc>
          <w:tcPr>
            <w:tcW w:w="8395" w:type="dxa"/>
            <w:gridSpan w:val="4"/>
          </w:tcPr>
          <w:p w14:paraId="1B285324" w14:textId="7D517945" w:rsidR="00972120" w:rsidRDefault="00972120" w:rsidP="00974834">
            <w:pPr>
              <w:pStyle w:val="Sectiontext"/>
            </w:pPr>
            <w:r>
              <w:t xml:space="preserve">A member is eligible to </w:t>
            </w:r>
            <w:proofErr w:type="gramStart"/>
            <w:r>
              <w:t>be reimbursed</w:t>
            </w:r>
            <w:proofErr w:type="gramEnd"/>
            <w:r>
              <w:t xml:space="preserve"> excess commuting costs if they travel to their normal place of duty using both public trans</w:t>
            </w:r>
            <w:r w:rsidR="00627831">
              <w:t>port and their private vehicle.</w:t>
            </w:r>
          </w:p>
        </w:tc>
      </w:tr>
      <w:tr w:rsidR="00972120" w:rsidRPr="001B20F4" w14:paraId="60F16383" w14:textId="77777777" w:rsidTr="00F87B13">
        <w:tc>
          <w:tcPr>
            <w:tcW w:w="995" w:type="dxa"/>
          </w:tcPr>
          <w:p w14:paraId="2870D704" w14:textId="77777777" w:rsidR="00972120" w:rsidRDefault="00972120" w:rsidP="00974834">
            <w:pPr>
              <w:pStyle w:val="Sectiontext"/>
              <w:jc w:val="center"/>
            </w:pPr>
            <w:r>
              <w:t>2.</w:t>
            </w:r>
          </w:p>
        </w:tc>
        <w:tc>
          <w:tcPr>
            <w:tcW w:w="8395" w:type="dxa"/>
            <w:gridSpan w:val="4"/>
          </w:tcPr>
          <w:p w14:paraId="0BF56A08" w14:textId="77777777" w:rsidR="00972120" w:rsidRDefault="00972120" w:rsidP="00974834">
            <w:pPr>
              <w:pStyle w:val="Sectiontext"/>
            </w:pPr>
            <w:r>
              <w:t xml:space="preserve">The amount the member is eligible to </w:t>
            </w:r>
            <w:proofErr w:type="gramStart"/>
            <w:r>
              <w:t>be reimbursed</w:t>
            </w:r>
            <w:proofErr w:type="gramEnd"/>
            <w:r>
              <w:t xml:space="preserve"> each month under subsection 1 is calculated using the following formula.</w:t>
            </w:r>
          </w:p>
        </w:tc>
      </w:tr>
      <w:tr w:rsidR="00972120" w:rsidRPr="001B20F4" w14:paraId="1ED67856" w14:textId="77777777" w:rsidTr="00F87B13">
        <w:tc>
          <w:tcPr>
            <w:tcW w:w="995" w:type="dxa"/>
          </w:tcPr>
          <w:p w14:paraId="278371AE" w14:textId="77777777" w:rsidR="00972120" w:rsidRDefault="00972120" w:rsidP="00974834">
            <w:pPr>
              <w:pStyle w:val="Sectiontext"/>
              <w:jc w:val="center"/>
            </w:pPr>
          </w:p>
        </w:tc>
        <w:tc>
          <w:tcPr>
            <w:tcW w:w="8395" w:type="dxa"/>
            <w:gridSpan w:val="4"/>
          </w:tcPr>
          <w:p w14:paraId="78ACF8EC" w14:textId="77777777" w:rsidR="00972120" w:rsidRDefault="00972120" w:rsidP="00974834">
            <w:pPr>
              <w:pStyle w:val="Sectiontext"/>
              <w:jc w:val="center"/>
            </w:pPr>
            <w:r>
              <w:rPr>
                <w:noProof/>
              </w:rPr>
              <w:drawing>
                <wp:anchor distT="0" distB="0" distL="114300" distR="114300" simplePos="0" relativeHeight="251658240" behindDoc="0" locked="0" layoutInCell="1" allowOverlap="1" wp14:anchorId="6F893226" wp14:editId="7D55D243">
                  <wp:simplePos x="0" y="0"/>
                  <wp:positionH relativeFrom="column">
                    <wp:posOffset>1378585</wp:posOffset>
                  </wp:positionH>
                  <wp:positionV relativeFrom="paragraph">
                    <wp:posOffset>66675</wp:posOffset>
                  </wp:positionV>
                  <wp:extent cx="2428875" cy="409575"/>
                  <wp:effectExtent l="0" t="0" r="9525" b="9525"/>
                  <wp:wrapSquare wrapText="bothSides"/>
                  <wp:docPr id="2" name="Picture 2" descr="start formula excess costs equals open bracket A time B close bracket time 20 plus C minus open bracket D over 12 close bracket end formula" title="formula 1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428875" cy="409575"/>
                          </a:xfrm>
                          <a:prstGeom prst="rect">
                            <a:avLst/>
                          </a:prstGeom>
                        </pic:spPr>
                      </pic:pic>
                    </a:graphicData>
                  </a:graphic>
                </wp:anchor>
              </w:drawing>
            </w:r>
          </w:p>
        </w:tc>
      </w:tr>
      <w:tr w:rsidR="00972120" w:rsidRPr="001B20F4" w14:paraId="492179AB" w14:textId="77777777" w:rsidTr="00F87B13">
        <w:tc>
          <w:tcPr>
            <w:tcW w:w="995" w:type="dxa"/>
          </w:tcPr>
          <w:p w14:paraId="24D345CC" w14:textId="77777777" w:rsidR="00972120" w:rsidRDefault="00972120" w:rsidP="00974834">
            <w:pPr>
              <w:pStyle w:val="Sectiontext"/>
              <w:jc w:val="center"/>
            </w:pPr>
          </w:p>
        </w:tc>
        <w:tc>
          <w:tcPr>
            <w:tcW w:w="8395" w:type="dxa"/>
            <w:gridSpan w:val="4"/>
          </w:tcPr>
          <w:p w14:paraId="582972AF" w14:textId="77777777" w:rsidR="00972120" w:rsidRDefault="00972120" w:rsidP="00974834">
            <w:pPr>
              <w:pStyle w:val="Sectiontext"/>
            </w:pPr>
            <w:r>
              <w:t>Where:</w:t>
            </w:r>
          </w:p>
        </w:tc>
      </w:tr>
      <w:tr w:rsidR="00972120" w:rsidRPr="00EF6313" w14:paraId="54F747C9" w14:textId="77777777" w:rsidTr="00F87B13">
        <w:trPr>
          <w:cantSplit/>
        </w:trPr>
        <w:tc>
          <w:tcPr>
            <w:tcW w:w="995" w:type="dxa"/>
          </w:tcPr>
          <w:p w14:paraId="244563A6" w14:textId="77777777" w:rsidR="00972120" w:rsidRPr="002934D3" w:rsidRDefault="00972120" w:rsidP="00974834">
            <w:pPr>
              <w:pStyle w:val="BlockText-PlainNoSpacing"/>
              <w:keepNext w:val="0"/>
              <w:keepLines w:val="0"/>
            </w:pPr>
          </w:p>
        </w:tc>
        <w:tc>
          <w:tcPr>
            <w:tcW w:w="567" w:type="dxa"/>
          </w:tcPr>
          <w:p w14:paraId="150C9892" w14:textId="77777777" w:rsidR="00972120" w:rsidRPr="002934D3" w:rsidRDefault="00972120" w:rsidP="00974834">
            <w:pPr>
              <w:pStyle w:val="BlockText-PlainNoSpacing"/>
              <w:keepNext w:val="0"/>
              <w:keepLines w:val="0"/>
              <w:rPr>
                <w:b/>
              </w:rPr>
            </w:pPr>
            <w:r w:rsidRPr="002934D3">
              <w:rPr>
                <w:b/>
              </w:rPr>
              <w:t>A</w:t>
            </w:r>
          </w:p>
        </w:tc>
        <w:tc>
          <w:tcPr>
            <w:tcW w:w="7828" w:type="dxa"/>
            <w:gridSpan w:val="3"/>
          </w:tcPr>
          <w:p w14:paraId="1F45D489" w14:textId="77777777" w:rsidR="00972120" w:rsidRPr="002934D3" w:rsidRDefault="00972120" w:rsidP="00974834">
            <w:pPr>
              <w:pStyle w:val="BlockText-Plain"/>
            </w:pPr>
            <w:proofErr w:type="gramStart"/>
            <w:r w:rsidRPr="00A2441E">
              <w:t>is</w:t>
            </w:r>
            <w:proofErr w:type="gramEnd"/>
            <w:r w:rsidRPr="00A2441E">
              <w:t xml:space="preserve"> the applicable rate of vehicle allowance </w:t>
            </w:r>
            <w:r w:rsidRPr="0063740B">
              <w:t xml:space="preserve">payable under </w:t>
            </w:r>
            <w:r>
              <w:t>section 15.3.21.4 on 1 </w:t>
            </w:r>
            <w:r w:rsidRPr="00A2441E">
              <w:t>March in that year.</w:t>
            </w:r>
          </w:p>
        </w:tc>
      </w:tr>
      <w:tr w:rsidR="00972120" w:rsidRPr="00EF6313" w14:paraId="5BA13232" w14:textId="77777777" w:rsidTr="00F87B13">
        <w:trPr>
          <w:cantSplit/>
        </w:trPr>
        <w:tc>
          <w:tcPr>
            <w:tcW w:w="995" w:type="dxa"/>
          </w:tcPr>
          <w:p w14:paraId="2D89D6D1" w14:textId="77777777" w:rsidR="00972120" w:rsidRPr="002934D3" w:rsidRDefault="00972120" w:rsidP="00974834">
            <w:pPr>
              <w:pStyle w:val="BlockText-PlainNoSpacing"/>
              <w:keepNext w:val="0"/>
              <w:keepLines w:val="0"/>
            </w:pPr>
          </w:p>
        </w:tc>
        <w:tc>
          <w:tcPr>
            <w:tcW w:w="567" w:type="dxa"/>
          </w:tcPr>
          <w:p w14:paraId="1C02DFE0" w14:textId="77777777" w:rsidR="00972120" w:rsidRPr="002934D3" w:rsidRDefault="00972120" w:rsidP="00974834">
            <w:pPr>
              <w:pStyle w:val="BlockText-PlainNoSpacing"/>
              <w:keepNext w:val="0"/>
              <w:keepLines w:val="0"/>
              <w:rPr>
                <w:b/>
              </w:rPr>
            </w:pPr>
            <w:r>
              <w:rPr>
                <w:b/>
              </w:rPr>
              <w:t>B</w:t>
            </w:r>
          </w:p>
        </w:tc>
        <w:tc>
          <w:tcPr>
            <w:tcW w:w="7828" w:type="dxa"/>
            <w:gridSpan w:val="3"/>
          </w:tcPr>
          <w:p w14:paraId="355366F2" w14:textId="77777777" w:rsidR="00972120" w:rsidRPr="002934D3" w:rsidRDefault="00972120" w:rsidP="00974834">
            <w:pPr>
              <w:pStyle w:val="BlockText-Plain"/>
            </w:pPr>
            <w:proofErr w:type="gramStart"/>
            <w:r w:rsidRPr="00A2441E">
              <w:t>is</w:t>
            </w:r>
            <w:proofErr w:type="gramEnd"/>
            <w:r w:rsidRPr="00A2441E">
              <w:t xml:space="preserve"> the daily return distance the member travels by private vehicle, in kilometres.</w:t>
            </w:r>
          </w:p>
        </w:tc>
      </w:tr>
      <w:tr w:rsidR="00972120" w:rsidRPr="00EF6313" w14:paraId="722C07FF" w14:textId="77777777" w:rsidTr="00F87B13">
        <w:trPr>
          <w:cantSplit/>
        </w:trPr>
        <w:tc>
          <w:tcPr>
            <w:tcW w:w="995" w:type="dxa"/>
          </w:tcPr>
          <w:p w14:paraId="520F91AA" w14:textId="77777777" w:rsidR="00972120" w:rsidRPr="002934D3" w:rsidRDefault="00972120" w:rsidP="00974834">
            <w:pPr>
              <w:pStyle w:val="BlockText-PlainNoSpacing"/>
              <w:keepNext w:val="0"/>
              <w:keepLines w:val="0"/>
            </w:pPr>
          </w:p>
        </w:tc>
        <w:tc>
          <w:tcPr>
            <w:tcW w:w="567" w:type="dxa"/>
          </w:tcPr>
          <w:p w14:paraId="3A53F702" w14:textId="77777777" w:rsidR="00972120" w:rsidRPr="002934D3" w:rsidRDefault="00972120" w:rsidP="00974834">
            <w:pPr>
              <w:pStyle w:val="BlockText-PlainNoSpacing"/>
              <w:keepNext w:val="0"/>
              <w:keepLines w:val="0"/>
              <w:rPr>
                <w:b/>
              </w:rPr>
            </w:pPr>
            <w:r>
              <w:rPr>
                <w:b/>
              </w:rPr>
              <w:t>C</w:t>
            </w:r>
          </w:p>
        </w:tc>
        <w:tc>
          <w:tcPr>
            <w:tcW w:w="7828" w:type="dxa"/>
            <w:gridSpan w:val="3"/>
          </w:tcPr>
          <w:p w14:paraId="4237CFCF" w14:textId="77777777" w:rsidR="00972120" w:rsidRPr="002934D3" w:rsidRDefault="00972120" w:rsidP="00974834">
            <w:pPr>
              <w:pStyle w:val="Sectiontext"/>
            </w:pPr>
            <w:proofErr w:type="gramStart"/>
            <w:r>
              <w:t>is</w:t>
            </w:r>
            <w:proofErr w:type="gramEnd"/>
            <w:r>
              <w:t xml:space="preserve"> the actual cost of the public transport used by the member.</w:t>
            </w:r>
          </w:p>
        </w:tc>
      </w:tr>
      <w:tr w:rsidR="00972120" w:rsidRPr="00EF6313" w14:paraId="4FA05391" w14:textId="77777777" w:rsidTr="00F87B13">
        <w:trPr>
          <w:cantSplit/>
        </w:trPr>
        <w:tc>
          <w:tcPr>
            <w:tcW w:w="995" w:type="dxa"/>
          </w:tcPr>
          <w:p w14:paraId="1E3BACA3" w14:textId="77777777" w:rsidR="00972120" w:rsidRPr="002934D3" w:rsidRDefault="00972120" w:rsidP="00974834">
            <w:pPr>
              <w:pStyle w:val="BlockText-PlainNoSpacing"/>
              <w:keepNext w:val="0"/>
              <w:keepLines w:val="0"/>
            </w:pPr>
          </w:p>
        </w:tc>
        <w:tc>
          <w:tcPr>
            <w:tcW w:w="567" w:type="dxa"/>
          </w:tcPr>
          <w:p w14:paraId="725AAB60" w14:textId="77777777" w:rsidR="00972120" w:rsidRDefault="00972120" w:rsidP="00974834">
            <w:pPr>
              <w:pStyle w:val="BlockText-PlainNoSpacing"/>
              <w:keepNext w:val="0"/>
              <w:keepLines w:val="0"/>
              <w:rPr>
                <w:b/>
              </w:rPr>
            </w:pPr>
            <w:r>
              <w:rPr>
                <w:b/>
              </w:rPr>
              <w:t>D</w:t>
            </w:r>
          </w:p>
        </w:tc>
        <w:tc>
          <w:tcPr>
            <w:tcW w:w="7828" w:type="dxa"/>
            <w:gridSpan w:val="3"/>
          </w:tcPr>
          <w:p w14:paraId="1B6D6AA1" w14:textId="77777777" w:rsidR="00972120" w:rsidRPr="002934D3" w:rsidRDefault="00972120" w:rsidP="00974834">
            <w:pPr>
              <w:pStyle w:val="BlockText-Plain"/>
            </w:pPr>
            <w:proofErr w:type="gramStart"/>
            <w:r>
              <w:t>is</w:t>
            </w:r>
            <w:proofErr w:type="gramEnd"/>
            <w:r>
              <w:t xml:space="preserve"> the excess fares, as calculated at subsection 15.3.7.2.</w:t>
            </w:r>
          </w:p>
        </w:tc>
      </w:tr>
      <w:tr w:rsidR="00972120" w:rsidRPr="00D15A4D" w14:paraId="2C82DAF0" w14:textId="77777777" w:rsidTr="00F87B13">
        <w:trPr>
          <w:gridAfter w:val="1"/>
          <w:wAfter w:w="7" w:type="dxa"/>
        </w:trPr>
        <w:tc>
          <w:tcPr>
            <w:tcW w:w="995" w:type="dxa"/>
          </w:tcPr>
          <w:p w14:paraId="54B2BA8A" w14:textId="62ED465A" w:rsidR="00972120" w:rsidRPr="00D15A4D" w:rsidRDefault="00CC0544" w:rsidP="00794FD5">
            <w:pPr>
              <w:pStyle w:val="Heading5"/>
            </w:pPr>
            <w:r>
              <w:t>7</w:t>
            </w:r>
          </w:p>
        </w:tc>
        <w:tc>
          <w:tcPr>
            <w:tcW w:w="8388" w:type="dxa"/>
            <w:gridSpan w:val="3"/>
          </w:tcPr>
          <w:p w14:paraId="67AB2A4E" w14:textId="77777777" w:rsidR="00972120" w:rsidRDefault="00972120" w:rsidP="00974834">
            <w:pPr>
              <w:pStyle w:val="Heading5"/>
            </w:pPr>
            <w:r>
              <w:t>Paragraph 15.5.10.1.a</w:t>
            </w:r>
          </w:p>
        </w:tc>
      </w:tr>
      <w:tr w:rsidR="00972120" w:rsidRPr="00D15A4D" w14:paraId="530F186C" w14:textId="77777777" w:rsidTr="00F87B13">
        <w:trPr>
          <w:gridAfter w:val="1"/>
          <w:wAfter w:w="7" w:type="dxa"/>
        </w:trPr>
        <w:tc>
          <w:tcPr>
            <w:tcW w:w="995" w:type="dxa"/>
          </w:tcPr>
          <w:p w14:paraId="3315F28B" w14:textId="77777777" w:rsidR="00972120" w:rsidRPr="00D15A4D" w:rsidRDefault="00972120" w:rsidP="00974834">
            <w:pPr>
              <w:pStyle w:val="Sectiontext"/>
              <w:jc w:val="center"/>
            </w:pPr>
          </w:p>
        </w:tc>
        <w:tc>
          <w:tcPr>
            <w:tcW w:w="8388" w:type="dxa"/>
            <w:gridSpan w:val="3"/>
          </w:tcPr>
          <w:p w14:paraId="6C0691AA" w14:textId="77777777" w:rsidR="00972120" w:rsidRDefault="00972120" w:rsidP="00974834">
            <w:pPr>
              <w:pStyle w:val="Sectiontext"/>
            </w:pPr>
            <w:r>
              <w:t>Omit “recognised dependant with special needs.</w:t>
            </w:r>
            <w:proofErr w:type="gramStart"/>
            <w:r>
              <w:t>”,</w:t>
            </w:r>
            <w:proofErr w:type="gramEnd"/>
            <w:r>
              <w:t xml:space="preserve"> substitute “</w:t>
            </w:r>
            <w:r w:rsidRPr="00DC358C">
              <w:t>person with special needs recognised under 1.3.6</w:t>
            </w:r>
            <w:r>
              <w:t>.”.</w:t>
            </w:r>
          </w:p>
        </w:tc>
      </w:tr>
      <w:tr w:rsidR="00F87B13" w:rsidRPr="00972DB5" w14:paraId="4CBD82AC" w14:textId="77777777" w:rsidTr="00F87B13">
        <w:trPr>
          <w:gridAfter w:val="2"/>
          <w:wAfter w:w="26" w:type="dxa"/>
        </w:trPr>
        <w:tc>
          <w:tcPr>
            <w:tcW w:w="992" w:type="dxa"/>
          </w:tcPr>
          <w:p w14:paraId="797A1FD5" w14:textId="28CAA11D" w:rsidR="00F87B13" w:rsidRPr="00972DB5" w:rsidRDefault="00CC0544" w:rsidP="00794FD5">
            <w:pPr>
              <w:pStyle w:val="Heading5"/>
              <w:rPr>
                <w:rFonts w:cs="Arial"/>
              </w:rPr>
            </w:pPr>
            <w:r>
              <w:rPr>
                <w:rFonts w:cs="Arial"/>
              </w:rPr>
              <w:t>8</w:t>
            </w:r>
          </w:p>
        </w:tc>
        <w:tc>
          <w:tcPr>
            <w:tcW w:w="8367" w:type="dxa"/>
            <w:gridSpan w:val="2"/>
          </w:tcPr>
          <w:p w14:paraId="5D24181A" w14:textId="77777777" w:rsidR="00F87B13" w:rsidRPr="00972DB5" w:rsidRDefault="00F87B13" w:rsidP="00501D62">
            <w:pPr>
              <w:pStyle w:val="Heading5"/>
              <w:rPr>
                <w:rFonts w:cs="Arial"/>
              </w:rPr>
            </w:pPr>
            <w:r w:rsidRPr="00972DB5">
              <w:rPr>
                <w:rFonts w:cs="Arial"/>
              </w:rPr>
              <w:t>Subsection 15.8.2.2 (table item 9, column B)</w:t>
            </w:r>
          </w:p>
        </w:tc>
      </w:tr>
      <w:tr w:rsidR="00F87B13" w:rsidRPr="00972DB5" w14:paraId="0D8C36DA" w14:textId="77777777" w:rsidTr="00F87B13">
        <w:trPr>
          <w:gridAfter w:val="2"/>
          <w:wAfter w:w="26" w:type="dxa"/>
        </w:trPr>
        <w:tc>
          <w:tcPr>
            <w:tcW w:w="992" w:type="dxa"/>
          </w:tcPr>
          <w:p w14:paraId="1D4AE989" w14:textId="77777777" w:rsidR="00F87B13" w:rsidRPr="00972DB5" w:rsidRDefault="00F87B13" w:rsidP="00501D62">
            <w:pPr>
              <w:pStyle w:val="Sectiontext"/>
              <w:jc w:val="center"/>
              <w:rPr>
                <w:rFonts w:cs="Arial"/>
              </w:rPr>
            </w:pPr>
          </w:p>
        </w:tc>
        <w:tc>
          <w:tcPr>
            <w:tcW w:w="8367" w:type="dxa"/>
            <w:gridSpan w:val="2"/>
          </w:tcPr>
          <w:p w14:paraId="5DEDF992" w14:textId="77777777" w:rsidR="00F87B13" w:rsidRPr="00972DB5" w:rsidRDefault="00F87B13" w:rsidP="00501D62">
            <w:pPr>
              <w:pStyle w:val="Sectiontext"/>
              <w:rPr>
                <w:rFonts w:cs="Arial"/>
              </w:rPr>
            </w:pPr>
            <w:r w:rsidRPr="00972DB5">
              <w:rPr>
                <w:rFonts w:cs="Arial"/>
                <w:iCs/>
              </w:rPr>
              <w:t>Repeal the cell, substitute:</w:t>
            </w:r>
          </w:p>
        </w:tc>
      </w:tr>
    </w:tbl>
    <w:p w14:paraId="5720F062" w14:textId="77777777" w:rsidR="00F87B13" w:rsidRPr="00972DB5" w:rsidRDefault="00F87B13" w:rsidP="00F87B13">
      <w:pPr>
        <w:rPr>
          <w:rFonts w:ascii="Arial" w:hAnsi="Arial" w:cs="Arial"/>
        </w:rPr>
      </w:pPr>
    </w:p>
    <w:tbl>
      <w:tblPr>
        <w:tblW w:w="2981" w:type="dxa"/>
        <w:tblInd w:w="1126" w:type="dxa"/>
        <w:tblLayout w:type="fixed"/>
        <w:tblCellMar>
          <w:left w:w="56" w:type="dxa"/>
          <w:right w:w="56" w:type="dxa"/>
        </w:tblCellMar>
        <w:tblLook w:val="0000" w:firstRow="0" w:lastRow="0" w:firstColumn="0" w:lastColumn="0" w:noHBand="0" w:noVBand="0"/>
      </w:tblPr>
      <w:tblGrid>
        <w:gridCol w:w="2981"/>
      </w:tblGrid>
      <w:tr w:rsidR="00F87B13" w:rsidRPr="00972DB5" w14:paraId="547E15DA" w14:textId="77777777" w:rsidTr="00501D62">
        <w:trPr>
          <w:cantSplit/>
        </w:trPr>
        <w:tc>
          <w:tcPr>
            <w:tcW w:w="2981" w:type="dxa"/>
            <w:tcBorders>
              <w:top w:val="single" w:sz="6" w:space="0" w:color="auto"/>
              <w:left w:val="single" w:sz="6" w:space="0" w:color="auto"/>
              <w:bottom w:val="single" w:sz="6" w:space="0" w:color="auto"/>
              <w:right w:val="single" w:sz="6" w:space="0" w:color="auto"/>
            </w:tcBorders>
          </w:tcPr>
          <w:p w14:paraId="25B2B95E" w14:textId="77777777" w:rsidR="00F87B13" w:rsidRPr="00972DB5" w:rsidRDefault="00F87B13" w:rsidP="00501D62">
            <w:pPr>
              <w:pStyle w:val="Tablea"/>
              <w:rPr>
                <w:rFonts w:ascii="Arial" w:hAnsi="Arial" w:cs="Arial"/>
                <w:iCs/>
              </w:rPr>
            </w:pPr>
            <w:r w:rsidRPr="00972DB5">
              <w:rPr>
                <w:rFonts w:ascii="Arial" w:hAnsi="Arial" w:cs="Arial"/>
                <w:iCs/>
              </w:rPr>
              <w:t>Virgin Active Club, Turin</w:t>
            </w:r>
          </w:p>
        </w:tc>
      </w:tr>
    </w:tbl>
    <w:p w14:paraId="041929B6" w14:textId="77777777" w:rsidR="00F87B13" w:rsidRPr="00972DB5" w:rsidRDefault="00F87B13" w:rsidP="00F87B13">
      <w:pPr>
        <w:rPr>
          <w:rFonts w:ascii="Arial" w:hAnsi="Arial" w:cs="Arial"/>
        </w:rPr>
      </w:pPr>
    </w:p>
    <w:p w14:paraId="155B48B7" w14:textId="36AA4BDE" w:rsidR="000E020A" w:rsidRPr="00972DB5" w:rsidRDefault="000E020A" w:rsidP="000E020A">
      <w:pPr>
        <w:pStyle w:val="ActHead6"/>
        <w:pageBreakBefore/>
        <w:rPr>
          <w:rFonts w:cs="Arial"/>
        </w:rPr>
      </w:pPr>
      <w:bookmarkStart w:id="28" w:name="_Toc167966181"/>
      <w:r w:rsidRPr="00972DB5">
        <w:rPr>
          <w:rStyle w:val="CharAmSchNo"/>
          <w:rFonts w:cs="Arial"/>
        </w:rPr>
        <w:lastRenderedPageBreak/>
        <w:t>Schedule </w:t>
      </w:r>
      <w:r w:rsidR="005F09C7">
        <w:rPr>
          <w:rStyle w:val="CharAmSchNo"/>
          <w:rFonts w:cs="Arial"/>
        </w:rPr>
        <w:t>4</w:t>
      </w:r>
      <w:r w:rsidRPr="00972DB5">
        <w:rPr>
          <w:rFonts w:cs="Arial"/>
        </w:rPr>
        <w:t xml:space="preserve">—Repayment of rental advance </w:t>
      </w:r>
      <w:r w:rsidRPr="00972DB5">
        <w:rPr>
          <w:rStyle w:val="CharAmSchText"/>
          <w:rFonts w:cs="Arial"/>
        </w:rPr>
        <w:t>amendments</w:t>
      </w:r>
      <w:bookmarkEnd w:id="28"/>
    </w:p>
    <w:p w14:paraId="6A013ED0" w14:textId="77777777" w:rsidR="000E020A" w:rsidRPr="00972DB5" w:rsidRDefault="000E020A" w:rsidP="000E020A">
      <w:pPr>
        <w:pStyle w:val="ActHead9"/>
        <w:rPr>
          <w:rFonts w:cs="Arial"/>
        </w:rPr>
      </w:pPr>
      <w:bookmarkStart w:id="29" w:name="_Toc167966182"/>
      <w:r w:rsidRPr="00972DB5">
        <w:rPr>
          <w:rFonts w:cs="Arial"/>
        </w:rPr>
        <w:t>Defence Determination 2016/19, Conditions of service</w:t>
      </w:r>
      <w:bookmarkEnd w:id="29"/>
    </w:p>
    <w:tbl>
      <w:tblPr>
        <w:tblW w:w="9359" w:type="dxa"/>
        <w:tblInd w:w="113" w:type="dxa"/>
        <w:tblLayout w:type="fixed"/>
        <w:tblLook w:val="0000" w:firstRow="0" w:lastRow="0" w:firstColumn="0" w:lastColumn="0" w:noHBand="0" w:noVBand="0"/>
      </w:tblPr>
      <w:tblGrid>
        <w:gridCol w:w="992"/>
        <w:gridCol w:w="8367"/>
      </w:tblGrid>
      <w:tr w:rsidR="000E020A" w:rsidRPr="00972DB5" w14:paraId="20FBD2A6" w14:textId="77777777" w:rsidTr="000E020A">
        <w:tc>
          <w:tcPr>
            <w:tcW w:w="992" w:type="dxa"/>
          </w:tcPr>
          <w:p w14:paraId="4CD3A374" w14:textId="77777777" w:rsidR="000E020A" w:rsidRPr="00972DB5" w:rsidRDefault="000E020A" w:rsidP="000E020A">
            <w:pPr>
              <w:pStyle w:val="Heading5"/>
              <w:rPr>
                <w:rFonts w:cs="Arial"/>
              </w:rPr>
            </w:pPr>
            <w:r w:rsidRPr="00972DB5">
              <w:rPr>
                <w:rFonts w:cs="Arial"/>
              </w:rPr>
              <w:t>1</w:t>
            </w:r>
          </w:p>
        </w:tc>
        <w:tc>
          <w:tcPr>
            <w:tcW w:w="8367" w:type="dxa"/>
          </w:tcPr>
          <w:p w14:paraId="6E327693" w14:textId="77777777" w:rsidR="000E020A" w:rsidRPr="00972DB5" w:rsidRDefault="000E020A" w:rsidP="000E020A">
            <w:pPr>
              <w:pStyle w:val="Heading5"/>
              <w:rPr>
                <w:rFonts w:cs="Arial"/>
              </w:rPr>
            </w:pPr>
            <w:r w:rsidRPr="00972DB5">
              <w:rPr>
                <w:rFonts w:cs="Arial"/>
              </w:rPr>
              <w:t>Subparagraph 7.8.46.1.b.i</w:t>
            </w:r>
          </w:p>
        </w:tc>
      </w:tr>
      <w:tr w:rsidR="000E020A" w:rsidRPr="00972DB5" w14:paraId="635C6042" w14:textId="77777777" w:rsidTr="000E020A">
        <w:tc>
          <w:tcPr>
            <w:tcW w:w="992" w:type="dxa"/>
          </w:tcPr>
          <w:p w14:paraId="77CCFDD9" w14:textId="77777777" w:rsidR="000E020A" w:rsidRPr="00972DB5" w:rsidRDefault="000E020A" w:rsidP="000E020A">
            <w:pPr>
              <w:pStyle w:val="Sectiontext"/>
              <w:jc w:val="center"/>
              <w:rPr>
                <w:rFonts w:cs="Arial"/>
              </w:rPr>
            </w:pPr>
          </w:p>
        </w:tc>
        <w:tc>
          <w:tcPr>
            <w:tcW w:w="8367" w:type="dxa"/>
          </w:tcPr>
          <w:p w14:paraId="0E335BFB" w14:textId="77777777" w:rsidR="000E020A" w:rsidRPr="00972DB5" w:rsidRDefault="000E020A" w:rsidP="000E020A">
            <w:pPr>
              <w:pStyle w:val="Sectiontext"/>
              <w:rPr>
                <w:rFonts w:cs="Arial"/>
              </w:rPr>
            </w:pPr>
            <w:r w:rsidRPr="00972DB5">
              <w:rPr>
                <w:rFonts w:cs="Arial"/>
                <w:iCs/>
              </w:rPr>
              <w:t>Omit “26 fortnightly instalments”, substitute “25 fortnightly instalments”.</w:t>
            </w:r>
          </w:p>
        </w:tc>
      </w:tr>
      <w:tr w:rsidR="000E020A" w:rsidRPr="00972DB5" w14:paraId="5064A386" w14:textId="77777777" w:rsidTr="000E020A">
        <w:tc>
          <w:tcPr>
            <w:tcW w:w="992" w:type="dxa"/>
          </w:tcPr>
          <w:p w14:paraId="69E5A708" w14:textId="77777777" w:rsidR="000E020A" w:rsidRPr="00972DB5" w:rsidRDefault="000E020A" w:rsidP="000E020A">
            <w:pPr>
              <w:pStyle w:val="Heading5"/>
              <w:rPr>
                <w:rFonts w:cs="Arial"/>
              </w:rPr>
            </w:pPr>
            <w:r w:rsidRPr="00972DB5">
              <w:rPr>
                <w:rFonts w:cs="Arial"/>
              </w:rPr>
              <w:t>2</w:t>
            </w:r>
          </w:p>
        </w:tc>
        <w:tc>
          <w:tcPr>
            <w:tcW w:w="8367" w:type="dxa"/>
          </w:tcPr>
          <w:p w14:paraId="2A45BCB1" w14:textId="77777777" w:rsidR="000E020A" w:rsidRPr="00972DB5" w:rsidRDefault="000E020A" w:rsidP="000E020A">
            <w:pPr>
              <w:pStyle w:val="Heading5"/>
              <w:rPr>
                <w:rFonts w:cs="Arial"/>
                <w:iCs/>
              </w:rPr>
            </w:pPr>
            <w:r w:rsidRPr="00972DB5">
              <w:rPr>
                <w:rFonts w:cs="Arial"/>
                <w:iCs/>
              </w:rPr>
              <w:t>Subparagraph 7.8.46.1.b.ii</w:t>
            </w:r>
          </w:p>
        </w:tc>
      </w:tr>
      <w:tr w:rsidR="000E020A" w:rsidRPr="00972DB5" w14:paraId="2504B0FD" w14:textId="77777777" w:rsidTr="000E020A">
        <w:tc>
          <w:tcPr>
            <w:tcW w:w="992" w:type="dxa"/>
          </w:tcPr>
          <w:p w14:paraId="3FE2219F" w14:textId="77777777" w:rsidR="000E020A" w:rsidRPr="00972DB5" w:rsidRDefault="000E020A" w:rsidP="000E020A">
            <w:pPr>
              <w:pStyle w:val="Sectiontext"/>
              <w:jc w:val="center"/>
              <w:rPr>
                <w:rFonts w:cs="Arial"/>
              </w:rPr>
            </w:pPr>
          </w:p>
        </w:tc>
        <w:tc>
          <w:tcPr>
            <w:tcW w:w="8367" w:type="dxa"/>
          </w:tcPr>
          <w:p w14:paraId="6130B7B6" w14:textId="77777777" w:rsidR="000E020A" w:rsidRPr="00972DB5" w:rsidRDefault="000E020A" w:rsidP="000E020A">
            <w:pPr>
              <w:pStyle w:val="Sectiontext"/>
              <w:rPr>
                <w:rFonts w:cs="Arial"/>
                <w:iCs/>
              </w:rPr>
            </w:pPr>
            <w:r w:rsidRPr="00972DB5">
              <w:rPr>
                <w:rFonts w:cs="Arial"/>
                <w:iCs/>
              </w:rPr>
              <w:t>Omit “26 fortnightly instalments”, substitute “25 fortnightly instalments”.</w:t>
            </w:r>
          </w:p>
        </w:tc>
      </w:tr>
    </w:tbl>
    <w:p w14:paraId="400694A7" w14:textId="77777777" w:rsidR="000E020A" w:rsidRPr="00972DB5" w:rsidRDefault="000E020A" w:rsidP="000E020A">
      <w:pPr>
        <w:spacing w:after="160" w:line="259" w:lineRule="auto"/>
        <w:rPr>
          <w:rStyle w:val="Strong"/>
          <w:rFonts w:ascii="Arial" w:eastAsia="Times New Roman" w:hAnsi="Arial" w:cs="Arial"/>
          <w:bCs w:val="0"/>
          <w:kern w:val="28"/>
          <w:sz w:val="32"/>
          <w:lang w:eastAsia="en-AU"/>
        </w:rPr>
      </w:pPr>
      <w:r w:rsidRPr="00972DB5">
        <w:rPr>
          <w:rStyle w:val="Strong"/>
          <w:rFonts w:ascii="Arial" w:hAnsi="Arial" w:cs="Arial"/>
        </w:rPr>
        <w:br w:type="page"/>
      </w:r>
    </w:p>
    <w:p w14:paraId="344DF669" w14:textId="6EB3BAD2" w:rsidR="00972120" w:rsidRDefault="000E020A" w:rsidP="000E020A">
      <w:pPr>
        <w:pStyle w:val="ActHead6"/>
        <w:pageBreakBefore/>
        <w:rPr>
          <w:rFonts w:cs="Arial"/>
        </w:rPr>
      </w:pPr>
      <w:bookmarkStart w:id="30" w:name="_Toc167966183"/>
      <w:bookmarkStart w:id="31" w:name="Schedule_1"/>
      <w:r w:rsidRPr="00972DB5">
        <w:rPr>
          <w:rStyle w:val="CharAmSchNo"/>
          <w:rFonts w:cs="Arial"/>
        </w:rPr>
        <w:lastRenderedPageBreak/>
        <w:t>Schedule </w:t>
      </w:r>
      <w:r w:rsidR="005F09C7">
        <w:rPr>
          <w:rStyle w:val="CharAmSchNo"/>
          <w:rFonts w:cs="Arial"/>
        </w:rPr>
        <w:t>5</w:t>
      </w:r>
      <w:r w:rsidRPr="00972DB5">
        <w:rPr>
          <w:rFonts w:cs="Arial"/>
        </w:rPr>
        <w:t>—</w:t>
      </w:r>
      <w:bookmarkStart w:id="32" w:name="_Toc95387040"/>
      <w:proofErr w:type="gramStart"/>
      <w:r w:rsidR="00972120">
        <w:rPr>
          <w:rFonts w:cs="Arial"/>
        </w:rPr>
        <w:t>Overseas</w:t>
      </w:r>
      <w:proofErr w:type="gramEnd"/>
      <w:r w:rsidR="00972120">
        <w:rPr>
          <w:rFonts w:cs="Arial"/>
        </w:rPr>
        <w:t xml:space="preserve"> rates amendments</w:t>
      </w:r>
      <w:bookmarkEnd w:id="30"/>
    </w:p>
    <w:p w14:paraId="2094B072" w14:textId="77777777" w:rsidR="00972120" w:rsidRPr="00972DB5" w:rsidRDefault="00972120" w:rsidP="00972120">
      <w:pPr>
        <w:pStyle w:val="ActHead9"/>
        <w:rPr>
          <w:rFonts w:cs="Arial"/>
        </w:rPr>
      </w:pPr>
      <w:bookmarkStart w:id="33" w:name="_Toc167966184"/>
      <w:r w:rsidRPr="00972DB5">
        <w:rPr>
          <w:rFonts w:cs="Arial"/>
        </w:rPr>
        <w:t>Defence Determination 2016/19, Conditions of service</w:t>
      </w:r>
      <w:bookmarkEnd w:id="33"/>
    </w:p>
    <w:tbl>
      <w:tblPr>
        <w:tblW w:w="9359" w:type="dxa"/>
        <w:tblInd w:w="113" w:type="dxa"/>
        <w:tblLayout w:type="fixed"/>
        <w:tblLook w:val="0000" w:firstRow="0" w:lastRow="0" w:firstColumn="0" w:lastColumn="0" w:noHBand="0" w:noVBand="0"/>
      </w:tblPr>
      <w:tblGrid>
        <w:gridCol w:w="992"/>
        <w:gridCol w:w="8367"/>
      </w:tblGrid>
      <w:tr w:rsidR="000E020A" w:rsidRPr="00972DB5" w14:paraId="6C3FC325" w14:textId="77777777" w:rsidTr="000E020A">
        <w:tc>
          <w:tcPr>
            <w:tcW w:w="992" w:type="dxa"/>
          </w:tcPr>
          <w:bookmarkEnd w:id="32"/>
          <w:p w14:paraId="16E01DB4" w14:textId="0EC4C99E" w:rsidR="000E020A" w:rsidRPr="00972DB5" w:rsidRDefault="00F87B13" w:rsidP="00F87B13">
            <w:pPr>
              <w:pStyle w:val="Heading5"/>
              <w:rPr>
                <w:rFonts w:cs="Arial"/>
              </w:rPr>
            </w:pPr>
            <w:r>
              <w:rPr>
                <w:rFonts w:cs="Arial"/>
              </w:rPr>
              <w:t>1</w:t>
            </w:r>
          </w:p>
        </w:tc>
        <w:tc>
          <w:tcPr>
            <w:tcW w:w="8367" w:type="dxa"/>
          </w:tcPr>
          <w:p w14:paraId="2EE0418E" w14:textId="77777777" w:rsidR="000E020A" w:rsidRPr="00972DB5" w:rsidRDefault="000E020A" w:rsidP="000E020A">
            <w:pPr>
              <w:pStyle w:val="Heading5"/>
              <w:rPr>
                <w:rFonts w:cs="Arial"/>
              </w:rPr>
            </w:pPr>
            <w:r w:rsidRPr="00972DB5">
              <w:rPr>
                <w:rFonts w:cs="Arial"/>
              </w:rPr>
              <w:t>Subsection 15.2A.20.3 (table, column B)</w:t>
            </w:r>
          </w:p>
        </w:tc>
      </w:tr>
      <w:tr w:rsidR="000E020A" w:rsidRPr="00972DB5" w14:paraId="1FD2B860" w14:textId="77777777" w:rsidTr="000E020A">
        <w:tc>
          <w:tcPr>
            <w:tcW w:w="992" w:type="dxa"/>
          </w:tcPr>
          <w:p w14:paraId="652E451F" w14:textId="77777777" w:rsidR="000E020A" w:rsidRPr="00972DB5" w:rsidRDefault="000E020A" w:rsidP="000E020A">
            <w:pPr>
              <w:pStyle w:val="Sectiontext"/>
              <w:jc w:val="center"/>
              <w:rPr>
                <w:rFonts w:cs="Arial"/>
              </w:rPr>
            </w:pPr>
          </w:p>
        </w:tc>
        <w:tc>
          <w:tcPr>
            <w:tcW w:w="8367" w:type="dxa"/>
          </w:tcPr>
          <w:p w14:paraId="3B1E98A5" w14:textId="77777777" w:rsidR="000E020A" w:rsidRPr="00972DB5" w:rsidRDefault="000E020A" w:rsidP="000E020A">
            <w:pPr>
              <w:pStyle w:val="Sectiontext"/>
              <w:rPr>
                <w:rFonts w:cs="Arial"/>
              </w:rPr>
            </w:pPr>
            <w:r w:rsidRPr="00972DB5">
              <w:rPr>
                <w:rFonts w:cs="Arial"/>
                <w:iCs/>
              </w:rPr>
              <w:t>Repeal the column, substitute:</w:t>
            </w:r>
          </w:p>
        </w:tc>
      </w:tr>
    </w:tbl>
    <w:p w14:paraId="71F80AD2" w14:textId="77777777" w:rsidR="000E020A" w:rsidRPr="00972DB5" w:rsidRDefault="000E020A" w:rsidP="000E020A">
      <w:pPr>
        <w:pStyle w:val="NoSpacing"/>
        <w:rPr>
          <w:rFonts w:ascii="Arial" w:hAnsi="Arial" w:cs="Arial"/>
        </w:rPr>
      </w:pPr>
    </w:p>
    <w:tbl>
      <w:tblPr>
        <w:tblW w:w="2981" w:type="dxa"/>
        <w:tblInd w:w="1049" w:type="dxa"/>
        <w:tblLayout w:type="fixed"/>
        <w:tblCellMar>
          <w:left w:w="56" w:type="dxa"/>
          <w:right w:w="56" w:type="dxa"/>
        </w:tblCellMar>
        <w:tblLook w:val="0000" w:firstRow="0" w:lastRow="0" w:firstColumn="0" w:lastColumn="0" w:noHBand="0" w:noVBand="0"/>
      </w:tblPr>
      <w:tblGrid>
        <w:gridCol w:w="2981"/>
      </w:tblGrid>
      <w:tr w:rsidR="000E020A" w:rsidRPr="00972DB5" w14:paraId="53B60026"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53C41339" w14:textId="77777777" w:rsidR="000E020A" w:rsidRPr="00972DB5" w:rsidRDefault="000E020A" w:rsidP="000E020A">
            <w:pPr>
              <w:pStyle w:val="TableHeaderArial"/>
              <w:rPr>
                <w:rFonts w:cs="Arial"/>
              </w:rPr>
            </w:pPr>
            <w:r w:rsidRPr="00972DB5">
              <w:rPr>
                <w:rFonts w:cs="Arial"/>
              </w:rPr>
              <w:t>Column B</w:t>
            </w:r>
          </w:p>
          <w:p w14:paraId="24225224" w14:textId="77777777" w:rsidR="000E020A" w:rsidRPr="00972DB5" w:rsidRDefault="000E020A" w:rsidP="000E020A">
            <w:pPr>
              <w:pStyle w:val="TableHeaderArial"/>
              <w:rPr>
                <w:rFonts w:cs="Arial"/>
              </w:rPr>
            </w:pPr>
            <w:r w:rsidRPr="00972DB5">
              <w:rPr>
                <w:rFonts w:cs="Arial"/>
              </w:rPr>
              <w:t>Base rate (AUD)</w:t>
            </w:r>
          </w:p>
        </w:tc>
      </w:tr>
      <w:tr w:rsidR="000E020A" w:rsidRPr="00972DB5" w14:paraId="4C7DA72D"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0830A02E" w14:textId="77777777" w:rsidR="000E020A" w:rsidRPr="00972DB5" w:rsidRDefault="000E020A" w:rsidP="000E020A">
            <w:pPr>
              <w:pStyle w:val="Tablea"/>
              <w:jc w:val="center"/>
              <w:rPr>
                <w:rFonts w:ascii="Arial" w:hAnsi="Arial" w:cs="Arial"/>
              </w:rPr>
            </w:pPr>
            <w:r w:rsidRPr="00972DB5">
              <w:rPr>
                <w:rFonts w:ascii="Arial" w:hAnsi="Arial" w:cs="Arial"/>
              </w:rPr>
              <w:t>386</w:t>
            </w:r>
          </w:p>
        </w:tc>
      </w:tr>
      <w:tr w:rsidR="000E020A" w:rsidRPr="00972DB5" w14:paraId="48E5B561"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0B835878" w14:textId="77777777" w:rsidR="000E020A" w:rsidRPr="00972DB5" w:rsidRDefault="000E020A" w:rsidP="000E020A">
            <w:pPr>
              <w:pStyle w:val="Tablea"/>
              <w:jc w:val="center"/>
              <w:rPr>
                <w:rFonts w:ascii="Arial" w:hAnsi="Arial" w:cs="Arial"/>
              </w:rPr>
            </w:pPr>
            <w:r w:rsidRPr="00972DB5">
              <w:rPr>
                <w:rFonts w:ascii="Arial" w:hAnsi="Arial" w:cs="Arial"/>
              </w:rPr>
              <w:t>297</w:t>
            </w:r>
          </w:p>
        </w:tc>
      </w:tr>
      <w:tr w:rsidR="000E020A" w:rsidRPr="00972DB5" w14:paraId="6574051F"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2F6C3683" w14:textId="77777777" w:rsidR="000E020A" w:rsidRPr="00972DB5" w:rsidRDefault="000E020A" w:rsidP="000E020A">
            <w:pPr>
              <w:pStyle w:val="Tablea"/>
              <w:jc w:val="center"/>
              <w:rPr>
                <w:rFonts w:ascii="Arial" w:hAnsi="Arial" w:cs="Arial"/>
              </w:rPr>
            </w:pPr>
            <w:r w:rsidRPr="00972DB5">
              <w:rPr>
                <w:rFonts w:ascii="Arial" w:hAnsi="Arial" w:cs="Arial"/>
              </w:rPr>
              <w:t>356</w:t>
            </w:r>
          </w:p>
        </w:tc>
      </w:tr>
    </w:tbl>
    <w:p w14:paraId="2EF565AE" w14:textId="18BE2AC2" w:rsidR="000E020A" w:rsidRDefault="000E020A" w:rsidP="000E020A">
      <w:pPr>
        <w:pStyle w:val="NoSpacing"/>
        <w:rPr>
          <w:rFonts w:ascii="Arial" w:hAnsi="Arial" w:cs="Arial"/>
        </w:rPr>
      </w:pPr>
    </w:p>
    <w:tbl>
      <w:tblPr>
        <w:tblW w:w="9359" w:type="dxa"/>
        <w:tblInd w:w="113" w:type="dxa"/>
        <w:tblLayout w:type="fixed"/>
        <w:tblLook w:val="0000" w:firstRow="0" w:lastRow="0" w:firstColumn="0" w:lastColumn="0" w:noHBand="0" w:noVBand="0"/>
      </w:tblPr>
      <w:tblGrid>
        <w:gridCol w:w="992"/>
        <w:gridCol w:w="8367"/>
      </w:tblGrid>
      <w:tr w:rsidR="000E020A" w:rsidRPr="00972DB5" w14:paraId="5AD45681" w14:textId="77777777" w:rsidTr="000E020A">
        <w:tc>
          <w:tcPr>
            <w:tcW w:w="992" w:type="dxa"/>
          </w:tcPr>
          <w:p w14:paraId="174AA1E0" w14:textId="2440049C" w:rsidR="000E020A" w:rsidRPr="00972DB5" w:rsidRDefault="00794FD5" w:rsidP="00794FD5">
            <w:pPr>
              <w:pStyle w:val="Heading5"/>
              <w:rPr>
                <w:rFonts w:cs="Arial"/>
              </w:rPr>
            </w:pPr>
            <w:r>
              <w:rPr>
                <w:rFonts w:cs="Arial"/>
              </w:rPr>
              <w:t>2</w:t>
            </w:r>
          </w:p>
        </w:tc>
        <w:tc>
          <w:tcPr>
            <w:tcW w:w="8367" w:type="dxa"/>
          </w:tcPr>
          <w:p w14:paraId="2530C3CD" w14:textId="77777777" w:rsidR="000E020A" w:rsidRPr="00972DB5" w:rsidRDefault="000E020A" w:rsidP="000E020A">
            <w:pPr>
              <w:pStyle w:val="Heading5"/>
              <w:rPr>
                <w:rFonts w:cs="Arial"/>
              </w:rPr>
            </w:pPr>
            <w:r w:rsidRPr="00972DB5">
              <w:rPr>
                <w:rFonts w:cs="Arial"/>
              </w:rPr>
              <w:t>Subsection 16.2A.5.1 (table, columns B and C)</w:t>
            </w:r>
          </w:p>
        </w:tc>
      </w:tr>
      <w:tr w:rsidR="000E020A" w:rsidRPr="00972DB5" w14:paraId="5FB72744" w14:textId="77777777" w:rsidTr="000E020A">
        <w:tc>
          <w:tcPr>
            <w:tcW w:w="992" w:type="dxa"/>
          </w:tcPr>
          <w:p w14:paraId="1F077433" w14:textId="77777777" w:rsidR="000E020A" w:rsidRPr="00972DB5" w:rsidRDefault="000E020A" w:rsidP="000E020A">
            <w:pPr>
              <w:pStyle w:val="Sectiontext"/>
              <w:jc w:val="center"/>
              <w:rPr>
                <w:rFonts w:cs="Arial"/>
              </w:rPr>
            </w:pPr>
          </w:p>
        </w:tc>
        <w:tc>
          <w:tcPr>
            <w:tcW w:w="8367" w:type="dxa"/>
          </w:tcPr>
          <w:p w14:paraId="7C017A20" w14:textId="77777777" w:rsidR="000E020A" w:rsidRPr="00972DB5" w:rsidRDefault="000E020A" w:rsidP="000E020A">
            <w:pPr>
              <w:pStyle w:val="Sectiontext"/>
              <w:rPr>
                <w:rFonts w:cs="Arial"/>
              </w:rPr>
            </w:pPr>
            <w:r w:rsidRPr="00972DB5">
              <w:rPr>
                <w:rFonts w:cs="Arial"/>
                <w:iCs/>
              </w:rPr>
              <w:t>Repeal the columns, substitute:</w:t>
            </w:r>
          </w:p>
        </w:tc>
      </w:tr>
    </w:tbl>
    <w:p w14:paraId="106A4F78" w14:textId="77777777" w:rsidR="000E020A" w:rsidRPr="00972DB5" w:rsidRDefault="000E020A" w:rsidP="000E020A">
      <w:pPr>
        <w:pStyle w:val="NoSpacing"/>
        <w:rPr>
          <w:rFonts w:ascii="Arial" w:hAnsi="Arial" w:cs="Arial"/>
        </w:rPr>
      </w:pPr>
    </w:p>
    <w:tbl>
      <w:tblPr>
        <w:tblW w:w="5962" w:type="dxa"/>
        <w:tblInd w:w="1049" w:type="dxa"/>
        <w:tblLayout w:type="fixed"/>
        <w:tblCellMar>
          <w:left w:w="56" w:type="dxa"/>
          <w:right w:w="56" w:type="dxa"/>
        </w:tblCellMar>
        <w:tblLook w:val="0000" w:firstRow="0" w:lastRow="0" w:firstColumn="0" w:lastColumn="0" w:noHBand="0" w:noVBand="0"/>
      </w:tblPr>
      <w:tblGrid>
        <w:gridCol w:w="2981"/>
        <w:gridCol w:w="2981"/>
      </w:tblGrid>
      <w:tr w:rsidR="000E020A" w:rsidRPr="00972DB5" w14:paraId="18B20852"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59777A6C" w14:textId="77777777" w:rsidR="000E020A" w:rsidRPr="00972DB5" w:rsidRDefault="000E020A" w:rsidP="000E020A">
            <w:pPr>
              <w:pStyle w:val="TableHeaderArial"/>
              <w:rPr>
                <w:rFonts w:cs="Arial"/>
              </w:rPr>
            </w:pPr>
            <w:r w:rsidRPr="00972DB5">
              <w:rPr>
                <w:rFonts w:cs="Arial"/>
              </w:rPr>
              <w:t>Column B</w:t>
            </w:r>
          </w:p>
          <w:p w14:paraId="57A0542E" w14:textId="77777777" w:rsidR="000E020A" w:rsidRPr="00972DB5" w:rsidRDefault="000E020A" w:rsidP="000E020A">
            <w:pPr>
              <w:pStyle w:val="TableHeaderArial"/>
              <w:rPr>
                <w:rFonts w:cs="Arial"/>
              </w:rPr>
            </w:pPr>
            <w:r w:rsidRPr="00972DB5">
              <w:rPr>
                <w:rFonts w:cs="Arial"/>
              </w:rPr>
              <w:t>Rate for an unaccompanied member (AUD per year)</w:t>
            </w:r>
          </w:p>
        </w:tc>
        <w:tc>
          <w:tcPr>
            <w:tcW w:w="2981" w:type="dxa"/>
            <w:tcBorders>
              <w:top w:val="single" w:sz="6" w:space="0" w:color="auto"/>
              <w:left w:val="single" w:sz="6" w:space="0" w:color="auto"/>
              <w:bottom w:val="single" w:sz="6" w:space="0" w:color="auto"/>
              <w:right w:val="single" w:sz="6" w:space="0" w:color="auto"/>
            </w:tcBorders>
          </w:tcPr>
          <w:p w14:paraId="3CCA4579" w14:textId="77777777" w:rsidR="000E020A" w:rsidRPr="00972DB5" w:rsidRDefault="000E020A" w:rsidP="000E020A">
            <w:pPr>
              <w:pStyle w:val="TableHeaderArial"/>
              <w:rPr>
                <w:rFonts w:cs="Arial"/>
              </w:rPr>
            </w:pPr>
            <w:r w:rsidRPr="00972DB5">
              <w:rPr>
                <w:rFonts w:cs="Arial"/>
              </w:rPr>
              <w:t>Column C</w:t>
            </w:r>
          </w:p>
          <w:p w14:paraId="36D807DA" w14:textId="77777777" w:rsidR="000E020A" w:rsidRPr="00972DB5" w:rsidRDefault="000E020A" w:rsidP="000E020A">
            <w:pPr>
              <w:pStyle w:val="TableHeaderArial"/>
              <w:rPr>
                <w:rFonts w:cs="Arial"/>
              </w:rPr>
            </w:pPr>
            <w:r w:rsidRPr="00972DB5">
              <w:rPr>
                <w:rFonts w:cs="Arial"/>
              </w:rPr>
              <w:t>Rate for an accompanied member (AUD per year)</w:t>
            </w:r>
          </w:p>
        </w:tc>
      </w:tr>
      <w:tr w:rsidR="000E020A" w:rsidRPr="00972DB5" w14:paraId="3DE54EE5"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00F5E844" w14:textId="77777777" w:rsidR="000E020A" w:rsidRPr="00972DB5" w:rsidRDefault="000E020A" w:rsidP="000E020A">
            <w:pPr>
              <w:pStyle w:val="Tablea"/>
              <w:jc w:val="center"/>
              <w:rPr>
                <w:rFonts w:ascii="Arial" w:hAnsi="Arial" w:cs="Arial"/>
              </w:rPr>
            </w:pPr>
            <w:r w:rsidRPr="00972DB5">
              <w:rPr>
                <w:rFonts w:ascii="Arial" w:hAnsi="Arial" w:cs="Arial"/>
              </w:rPr>
              <w:t>Nil</w:t>
            </w:r>
          </w:p>
        </w:tc>
        <w:tc>
          <w:tcPr>
            <w:tcW w:w="2981" w:type="dxa"/>
            <w:tcBorders>
              <w:top w:val="single" w:sz="6" w:space="0" w:color="auto"/>
              <w:left w:val="single" w:sz="6" w:space="0" w:color="auto"/>
              <w:bottom w:val="single" w:sz="6" w:space="0" w:color="auto"/>
              <w:right w:val="single" w:sz="6" w:space="0" w:color="auto"/>
            </w:tcBorders>
          </w:tcPr>
          <w:p w14:paraId="74DC2E33" w14:textId="77777777" w:rsidR="000E020A" w:rsidRPr="00972DB5" w:rsidRDefault="000E020A" w:rsidP="000E020A">
            <w:pPr>
              <w:pStyle w:val="Tablea"/>
              <w:jc w:val="center"/>
              <w:rPr>
                <w:rFonts w:ascii="Arial" w:hAnsi="Arial" w:cs="Arial"/>
              </w:rPr>
            </w:pPr>
            <w:r w:rsidRPr="00972DB5">
              <w:rPr>
                <w:rFonts w:ascii="Arial" w:hAnsi="Arial" w:cs="Arial"/>
              </w:rPr>
              <w:t>Nil</w:t>
            </w:r>
          </w:p>
        </w:tc>
      </w:tr>
      <w:tr w:rsidR="000E020A" w:rsidRPr="00972DB5" w14:paraId="0233B646"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211069A8" w14:textId="77777777" w:rsidR="000E020A" w:rsidRPr="00972DB5" w:rsidRDefault="000E020A" w:rsidP="000E020A">
            <w:pPr>
              <w:pStyle w:val="Tablea"/>
              <w:jc w:val="center"/>
              <w:rPr>
                <w:rFonts w:ascii="Arial" w:hAnsi="Arial" w:cs="Arial"/>
              </w:rPr>
            </w:pPr>
            <w:r w:rsidRPr="00972DB5">
              <w:rPr>
                <w:rFonts w:ascii="Arial" w:hAnsi="Arial" w:cs="Arial"/>
              </w:rPr>
              <w:t>Nil</w:t>
            </w:r>
          </w:p>
        </w:tc>
        <w:tc>
          <w:tcPr>
            <w:tcW w:w="2981" w:type="dxa"/>
            <w:tcBorders>
              <w:top w:val="single" w:sz="6" w:space="0" w:color="auto"/>
              <w:left w:val="single" w:sz="6" w:space="0" w:color="auto"/>
              <w:bottom w:val="single" w:sz="6" w:space="0" w:color="auto"/>
              <w:right w:val="single" w:sz="6" w:space="0" w:color="auto"/>
            </w:tcBorders>
          </w:tcPr>
          <w:p w14:paraId="0DB209EE" w14:textId="77777777" w:rsidR="000E020A" w:rsidRPr="00972DB5" w:rsidRDefault="000E020A" w:rsidP="000E020A">
            <w:pPr>
              <w:pStyle w:val="Tablea"/>
              <w:jc w:val="center"/>
              <w:rPr>
                <w:rFonts w:ascii="Arial" w:hAnsi="Arial" w:cs="Arial"/>
              </w:rPr>
            </w:pPr>
            <w:r w:rsidRPr="00972DB5">
              <w:rPr>
                <w:rFonts w:ascii="Arial" w:hAnsi="Arial" w:cs="Arial"/>
              </w:rPr>
              <w:t>Nil</w:t>
            </w:r>
          </w:p>
        </w:tc>
      </w:tr>
      <w:tr w:rsidR="000E020A" w:rsidRPr="00972DB5" w14:paraId="1733D59B"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14E4417F" w14:textId="77777777" w:rsidR="000E020A" w:rsidRPr="00972DB5" w:rsidRDefault="000E020A" w:rsidP="000E020A">
            <w:pPr>
              <w:pStyle w:val="Tablea"/>
              <w:jc w:val="center"/>
              <w:rPr>
                <w:rFonts w:ascii="Arial" w:hAnsi="Arial" w:cs="Arial"/>
              </w:rPr>
            </w:pPr>
            <w:r w:rsidRPr="00972DB5">
              <w:rPr>
                <w:rFonts w:ascii="Arial" w:hAnsi="Arial" w:cs="Arial"/>
              </w:rPr>
              <w:t>18,537</w:t>
            </w:r>
          </w:p>
        </w:tc>
        <w:tc>
          <w:tcPr>
            <w:tcW w:w="2981" w:type="dxa"/>
            <w:tcBorders>
              <w:top w:val="single" w:sz="6" w:space="0" w:color="auto"/>
              <w:left w:val="single" w:sz="6" w:space="0" w:color="auto"/>
              <w:bottom w:val="single" w:sz="6" w:space="0" w:color="auto"/>
              <w:right w:val="single" w:sz="6" w:space="0" w:color="auto"/>
            </w:tcBorders>
          </w:tcPr>
          <w:p w14:paraId="13B1631C" w14:textId="77777777" w:rsidR="000E020A" w:rsidRPr="00972DB5" w:rsidRDefault="000E020A" w:rsidP="000E020A">
            <w:pPr>
              <w:pStyle w:val="Tablea"/>
              <w:jc w:val="center"/>
              <w:rPr>
                <w:rFonts w:ascii="Arial" w:hAnsi="Arial" w:cs="Arial"/>
              </w:rPr>
            </w:pPr>
            <w:r w:rsidRPr="00972DB5">
              <w:rPr>
                <w:rFonts w:ascii="Arial" w:hAnsi="Arial" w:cs="Arial"/>
              </w:rPr>
              <w:t>27,806</w:t>
            </w:r>
          </w:p>
        </w:tc>
      </w:tr>
      <w:tr w:rsidR="000E020A" w:rsidRPr="00972DB5" w14:paraId="3D5EC7C8"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3A966A22" w14:textId="77777777" w:rsidR="000E020A" w:rsidRPr="00972DB5" w:rsidRDefault="000E020A" w:rsidP="000E020A">
            <w:pPr>
              <w:pStyle w:val="Tablea"/>
              <w:jc w:val="center"/>
              <w:rPr>
                <w:rFonts w:ascii="Arial" w:hAnsi="Arial" w:cs="Arial"/>
              </w:rPr>
            </w:pPr>
            <w:r w:rsidRPr="00972DB5">
              <w:rPr>
                <w:rFonts w:ascii="Arial" w:hAnsi="Arial" w:cs="Arial"/>
              </w:rPr>
              <w:t>24,716</w:t>
            </w:r>
          </w:p>
        </w:tc>
        <w:tc>
          <w:tcPr>
            <w:tcW w:w="2981" w:type="dxa"/>
            <w:tcBorders>
              <w:top w:val="single" w:sz="6" w:space="0" w:color="auto"/>
              <w:left w:val="single" w:sz="6" w:space="0" w:color="auto"/>
              <w:bottom w:val="single" w:sz="6" w:space="0" w:color="auto"/>
              <w:right w:val="single" w:sz="6" w:space="0" w:color="auto"/>
            </w:tcBorders>
          </w:tcPr>
          <w:p w14:paraId="3772777D" w14:textId="77777777" w:rsidR="000E020A" w:rsidRPr="00972DB5" w:rsidRDefault="000E020A" w:rsidP="000E020A">
            <w:pPr>
              <w:pStyle w:val="Tablea"/>
              <w:jc w:val="center"/>
              <w:rPr>
                <w:rFonts w:ascii="Arial" w:hAnsi="Arial" w:cs="Arial"/>
              </w:rPr>
            </w:pPr>
            <w:r w:rsidRPr="00972DB5">
              <w:rPr>
                <w:rFonts w:ascii="Arial" w:hAnsi="Arial" w:cs="Arial"/>
              </w:rPr>
              <w:t>37,074</w:t>
            </w:r>
          </w:p>
        </w:tc>
      </w:tr>
      <w:tr w:rsidR="000E020A" w:rsidRPr="00972DB5" w14:paraId="4BC9E5F0"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78232788" w14:textId="77777777" w:rsidR="000E020A" w:rsidRPr="00972DB5" w:rsidRDefault="000E020A" w:rsidP="000E020A">
            <w:pPr>
              <w:pStyle w:val="Tablea"/>
              <w:jc w:val="center"/>
              <w:rPr>
                <w:rFonts w:ascii="Arial" w:hAnsi="Arial" w:cs="Arial"/>
              </w:rPr>
            </w:pPr>
            <w:r w:rsidRPr="00972DB5">
              <w:rPr>
                <w:rFonts w:ascii="Arial" w:hAnsi="Arial" w:cs="Arial"/>
              </w:rPr>
              <w:t>30,895</w:t>
            </w:r>
          </w:p>
        </w:tc>
        <w:tc>
          <w:tcPr>
            <w:tcW w:w="2981" w:type="dxa"/>
            <w:tcBorders>
              <w:top w:val="single" w:sz="6" w:space="0" w:color="auto"/>
              <w:left w:val="single" w:sz="6" w:space="0" w:color="auto"/>
              <w:bottom w:val="single" w:sz="6" w:space="0" w:color="auto"/>
              <w:right w:val="single" w:sz="6" w:space="0" w:color="auto"/>
            </w:tcBorders>
          </w:tcPr>
          <w:p w14:paraId="77B0917A" w14:textId="77777777" w:rsidR="000E020A" w:rsidRPr="00972DB5" w:rsidRDefault="000E020A" w:rsidP="000E020A">
            <w:pPr>
              <w:pStyle w:val="Tablea"/>
              <w:jc w:val="center"/>
              <w:rPr>
                <w:rFonts w:ascii="Arial" w:hAnsi="Arial" w:cs="Arial"/>
              </w:rPr>
            </w:pPr>
            <w:r w:rsidRPr="00972DB5">
              <w:rPr>
                <w:rFonts w:ascii="Arial" w:hAnsi="Arial" w:cs="Arial"/>
              </w:rPr>
              <w:t>46,342</w:t>
            </w:r>
          </w:p>
        </w:tc>
      </w:tr>
      <w:tr w:rsidR="000E020A" w:rsidRPr="00972DB5" w14:paraId="7EA6F6EE" w14:textId="77777777" w:rsidTr="000E020A">
        <w:trPr>
          <w:cantSplit/>
        </w:trPr>
        <w:tc>
          <w:tcPr>
            <w:tcW w:w="2981" w:type="dxa"/>
            <w:tcBorders>
              <w:top w:val="single" w:sz="6" w:space="0" w:color="auto"/>
              <w:left w:val="single" w:sz="6" w:space="0" w:color="auto"/>
              <w:bottom w:val="single" w:sz="6" w:space="0" w:color="auto"/>
              <w:right w:val="single" w:sz="6" w:space="0" w:color="auto"/>
            </w:tcBorders>
          </w:tcPr>
          <w:p w14:paraId="1B870254" w14:textId="77777777" w:rsidR="000E020A" w:rsidRPr="00972DB5" w:rsidRDefault="000E020A" w:rsidP="000E020A">
            <w:pPr>
              <w:pStyle w:val="Tablea"/>
              <w:jc w:val="center"/>
              <w:rPr>
                <w:rFonts w:ascii="Arial" w:hAnsi="Arial" w:cs="Arial"/>
              </w:rPr>
            </w:pPr>
            <w:r w:rsidRPr="00972DB5">
              <w:rPr>
                <w:rFonts w:ascii="Arial" w:hAnsi="Arial" w:cs="Arial"/>
              </w:rPr>
              <w:t>37,074</w:t>
            </w:r>
          </w:p>
        </w:tc>
        <w:tc>
          <w:tcPr>
            <w:tcW w:w="2981" w:type="dxa"/>
            <w:tcBorders>
              <w:top w:val="single" w:sz="6" w:space="0" w:color="auto"/>
              <w:left w:val="single" w:sz="6" w:space="0" w:color="auto"/>
              <w:bottom w:val="single" w:sz="6" w:space="0" w:color="auto"/>
              <w:right w:val="single" w:sz="6" w:space="0" w:color="auto"/>
            </w:tcBorders>
          </w:tcPr>
          <w:p w14:paraId="257117B3" w14:textId="77777777" w:rsidR="000E020A" w:rsidRPr="00972DB5" w:rsidRDefault="000E020A" w:rsidP="000E020A">
            <w:pPr>
              <w:pStyle w:val="Tablea"/>
              <w:jc w:val="center"/>
              <w:rPr>
                <w:rFonts w:ascii="Arial" w:hAnsi="Arial" w:cs="Arial"/>
              </w:rPr>
            </w:pPr>
            <w:r w:rsidRPr="00972DB5">
              <w:rPr>
                <w:rFonts w:ascii="Arial" w:hAnsi="Arial" w:cs="Arial"/>
              </w:rPr>
              <w:t>55,611</w:t>
            </w:r>
          </w:p>
        </w:tc>
      </w:tr>
    </w:tbl>
    <w:p w14:paraId="1D318D5C" w14:textId="3ED76391" w:rsidR="005F09C7" w:rsidRPr="000E020A" w:rsidRDefault="005F09C7" w:rsidP="005F09C7">
      <w:pPr>
        <w:pStyle w:val="ActHead6"/>
        <w:pageBreakBefore/>
        <w:rPr>
          <w:rStyle w:val="CharAmSchNo"/>
          <w:rFonts w:cs="Arial"/>
        </w:rPr>
      </w:pPr>
      <w:bookmarkStart w:id="34" w:name="_Toc167966185"/>
      <w:r w:rsidRPr="00972DB5">
        <w:rPr>
          <w:rStyle w:val="CharAmSchNo"/>
          <w:rFonts w:cs="Arial"/>
        </w:rPr>
        <w:lastRenderedPageBreak/>
        <w:t>Schedule </w:t>
      </w:r>
      <w:r>
        <w:rPr>
          <w:rStyle w:val="CharAmSchNo"/>
          <w:rFonts w:cs="Arial"/>
        </w:rPr>
        <w:t>6</w:t>
      </w:r>
      <w:r w:rsidRPr="000E020A">
        <w:rPr>
          <w:rStyle w:val="CharAmSchNo"/>
          <w:rFonts w:cs="Arial"/>
        </w:rPr>
        <w:t>—Disturbance allowance amendments</w:t>
      </w:r>
      <w:bookmarkEnd w:id="34"/>
    </w:p>
    <w:p w14:paraId="1108CA35" w14:textId="77777777" w:rsidR="005F09C7" w:rsidRPr="00972DB5" w:rsidRDefault="005F09C7" w:rsidP="005F09C7">
      <w:pPr>
        <w:pStyle w:val="ActHead9"/>
        <w:rPr>
          <w:rFonts w:cs="Arial"/>
        </w:rPr>
      </w:pPr>
      <w:bookmarkStart w:id="35" w:name="_Toc167966186"/>
      <w:r w:rsidRPr="00972DB5">
        <w:rPr>
          <w:rFonts w:cs="Arial"/>
        </w:rPr>
        <w:t>Defence Determination 2016/19, Conditions of service</w:t>
      </w:r>
      <w:bookmarkEnd w:id="35"/>
    </w:p>
    <w:tbl>
      <w:tblPr>
        <w:tblW w:w="9359" w:type="dxa"/>
        <w:tblInd w:w="113" w:type="dxa"/>
        <w:tblLayout w:type="fixed"/>
        <w:tblLook w:val="0000" w:firstRow="0" w:lastRow="0" w:firstColumn="0" w:lastColumn="0" w:noHBand="0" w:noVBand="0"/>
      </w:tblPr>
      <w:tblGrid>
        <w:gridCol w:w="992"/>
        <w:gridCol w:w="8367"/>
      </w:tblGrid>
      <w:tr w:rsidR="005F09C7" w:rsidRPr="00972DB5" w14:paraId="4B07DE42" w14:textId="77777777" w:rsidTr="00501D62">
        <w:tc>
          <w:tcPr>
            <w:tcW w:w="992" w:type="dxa"/>
          </w:tcPr>
          <w:p w14:paraId="194212AF" w14:textId="77777777" w:rsidR="005F09C7" w:rsidRPr="00972DB5" w:rsidRDefault="005F09C7" w:rsidP="00501D62">
            <w:pPr>
              <w:pStyle w:val="Heading5"/>
              <w:numPr>
                <w:ilvl w:val="0"/>
                <w:numId w:val="18"/>
              </w:numPr>
              <w:rPr>
                <w:rFonts w:cs="Arial"/>
              </w:rPr>
            </w:pPr>
          </w:p>
        </w:tc>
        <w:tc>
          <w:tcPr>
            <w:tcW w:w="8367" w:type="dxa"/>
          </w:tcPr>
          <w:p w14:paraId="16D380FB" w14:textId="77777777" w:rsidR="005F09C7" w:rsidRPr="00972DB5" w:rsidRDefault="005F09C7" w:rsidP="00501D62">
            <w:pPr>
              <w:pStyle w:val="Heading5"/>
              <w:rPr>
                <w:rFonts w:cs="Arial"/>
              </w:rPr>
            </w:pPr>
            <w:r w:rsidRPr="00972DB5">
              <w:rPr>
                <w:rFonts w:cs="Arial"/>
              </w:rPr>
              <w:t>Section 6.1.6</w:t>
            </w:r>
          </w:p>
        </w:tc>
      </w:tr>
      <w:tr w:rsidR="005F09C7" w:rsidRPr="00972DB5" w14:paraId="663CC3C4" w14:textId="77777777" w:rsidTr="00501D62">
        <w:tc>
          <w:tcPr>
            <w:tcW w:w="992" w:type="dxa"/>
          </w:tcPr>
          <w:p w14:paraId="07E66D99" w14:textId="77777777" w:rsidR="005F09C7" w:rsidRPr="00972DB5" w:rsidRDefault="005F09C7" w:rsidP="00501D62">
            <w:pPr>
              <w:pStyle w:val="Sectiontext"/>
              <w:jc w:val="center"/>
              <w:rPr>
                <w:rFonts w:cs="Arial"/>
              </w:rPr>
            </w:pPr>
          </w:p>
        </w:tc>
        <w:tc>
          <w:tcPr>
            <w:tcW w:w="8367" w:type="dxa"/>
          </w:tcPr>
          <w:p w14:paraId="2E0739AF" w14:textId="77777777" w:rsidR="005F09C7" w:rsidRPr="00972DB5" w:rsidRDefault="005F09C7" w:rsidP="00501D62">
            <w:pPr>
              <w:pStyle w:val="Sectiontext"/>
              <w:rPr>
                <w:rFonts w:cs="Arial"/>
              </w:rPr>
            </w:pPr>
            <w:r w:rsidRPr="00972DB5">
              <w:rPr>
                <w:rFonts w:cs="Arial"/>
                <w:iCs/>
              </w:rPr>
              <w:t>Repeal the section, substitute:</w:t>
            </w:r>
          </w:p>
        </w:tc>
      </w:tr>
    </w:tbl>
    <w:p w14:paraId="442F2433" w14:textId="77777777" w:rsidR="005F09C7" w:rsidRPr="00972DB5" w:rsidRDefault="005F09C7" w:rsidP="005F09C7">
      <w:pPr>
        <w:pStyle w:val="Heading5"/>
        <w:tabs>
          <w:tab w:val="left" w:pos="8080"/>
        </w:tabs>
        <w:rPr>
          <w:rFonts w:cs="Arial"/>
        </w:rPr>
      </w:pPr>
      <w:r w:rsidRPr="00972DB5">
        <w:rPr>
          <w:rFonts w:cs="Arial"/>
        </w:rPr>
        <w:t>6.1.6    Amount of allowance</w:t>
      </w:r>
    </w:p>
    <w:tbl>
      <w:tblPr>
        <w:tblW w:w="9359" w:type="dxa"/>
        <w:tblInd w:w="113" w:type="dxa"/>
        <w:tblLayout w:type="fixed"/>
        <w:tblLook w:val="04A0" w:firstRow="1" w:lastRow="0" w:firstColumn="1" w:lastColumn="0" w:noHBand="0" w:noVBand="1"/>
      </w:tblPr>
      <w:tblGrid>
        <w:gridCol w:w="992"/>
        <w:gridCol w:w="563"/>
        <w:gridCol w:w="7804"/>
      </w:tblGrid>
      <w:tr w:rsidR="005F09C7" w:rsidRPr="00972DB5" w14:paraId="23E26A5C" w14:textId="77777777" w:rsidTr="00501D62">
        <w:tc>
          <w:tcPr>
            <w:tcW w:w="992" w:type="dxa"/>
          </w:tcPr>
          <w:p w14:paraId="5F8C84E1" w14:textId="77777777" w:rsidR="005F09C7" w:rsidRPr="00972DB5" w:rsidRDefault="005F09C7" w:rsidP="00501D62">
            <w:pPr>
              <w:pStyle w:val="Sectiontext"/>
              <w:jc w:val="center"/>
              <w:rPr>
                <w:rFonts w:cs="Arial"/>
              </w:rPr>
            </w:pPr>
            <w:r w:rsidRPr="00972DB5">
              <w:rPr>
                <w:rFonts w:cs="Arial"/>
              </w:rPr>
              <w:t>1.</w:t>
            </w:r>
          </w:p>
        </w:tc>
        <w:tc>
          <w:tcPr>
            <w:tcW w:w="8367" w:type="dxa"/>
            <w:gridSpan w:val="2"/>
          </w:tcPr>
          <w:p w14:paraId="2CD2891A" w14:textId="77777777" w:rsidR="005F09C7" w:rsidRPr="00972DB5" w:rsidRDefault="005F09C7" w:rsidP="00501D62">
            <w:pPr>
              <w:pStyle w:val="Sectiontext"/>
              <w:rPr>
                <w:rFonts w:cs="Arial"/>
              </w:rPr>
            </w:pPr>
            <w:r w:rsidRPr="00972DB5">
              <w:rPr>
                <w:rFonts w:cs="Arial"/>
              </w:rPr>
              <w:t>Disturbance allowance payable for a member who meets any of the following for a removal under column A and the number of the current removal in column B is the amount specified in column C of the same item in the following table.</w:t>
            </w:r>
          </w:p>
        </w:tc>
      </w:tr>
      <w:tr w:rsidR="005F09C7" w:rsidRPr="00972DB5" w14:paraId="1FB897A0" w14:textId="77777777" w:rsidTr="00501D62">
        <w:tc>
          <w:tcPr>
            <w:tcW w:w="992" w:type="dxa"/>
          </w:tcPr>
          <w:p w14:paraId="401722F0" w14:textId="77777777" w:rsidR="005F09C7" w:rsidRPr="00972DB5" w:rsidRDefault="005F09C7" w:rsidP="00501D62">
            <w:pPr>
              <w:pStyle w:val="Sectiontext"/>
              <w:rPr>
                <w:rFonts w:cs="Arial"/>
              </w:rPr>
            </w:pPr>
          </w:p>
        </w:tc>
        <w:tc>
          <w:tcPr>
            <w:tcW w:w="563" w:type="dxa"/>
            <w:hideMark/>
          </w:tcPr>
          <w:p w14:paraId="52A43105" w14:textId="77777777" w:rsidR="005F09C7" w:rsidRPr="00972DB5" w:rsidRDefault="005F09C7" w:rsidP="00501D62">
            <w:pPr>
              <w:pStyle w:val="Sectiontext"/>
              <w:rPr>
                <w:rFonts w:cs="Arial"/>
              </w:rPr>
            </w:pPr>
            <w:r w:rsidRPr="00972DB5">
              <w:rPr>
                <w:rFonts w:cs="Arial"/>
              </w:rPr>
              <w:t>a.</w:t>
            </w:r>
          </w:p>
        </w:tc>
        <w:tc>
          <w:tcPr>
            <w:tcW w:w="7804" w:type="dxa"/>
          </w:tcPr>
          <w:p w14:paraId="7FF972DD" w14:textId="77777777" w:rsidR="005F09C7" w:rsidRPr="00972DB5" w:rsidRDefault="005F09C7" w:rsidP="00501D62">
            <w:pPr>
              <w:pStyle w:val="Sectiontext"/>
              <w:rPr>
                <w:rFonts w:cs="Arial"/>
              </w:rPr>
            </w:pPr>
            <w:r w:rsidRPr="00972DB5">
              <w:rPr>
                <w:rFonts w:cs="Arial"/>
              </w:rPr>
              <w:t>The member has accompanied resident family.</w:t>
            </w:r>
          </w:p>
        </w:tc>
      </w:tr>
      <w:tr w:rsidR="005F09C7" w:rsidRPr="00972DB5" w14:paraId="093C487E" w14:textId="77777777" w:rsidTr="00501D62">
        <w:tc>
          <w:tcPr>
            <w:tcW w:w="992" w:type="dxa"/>
          </w:tcPr>
          <w:p w14:paraId="079D9B09" w14:textId="77777777" w:rsidR="005F09C7" w:rsidRPr="00972DB5" w:rsidRDefault="005F09C7" w:rsidP="00501D62">
            <w:pPr>
              <w:pStyle w:val="Sectiontext"/>
              <w:rPr>
                <w:rFonts w:cs="Arial"/>
              </w:rPr>
            </w:pPr>
          </w:p>
        </w:tc>
        <w:tc>
          <w:tcPr>
            <w:tcW w:w="563" w:type="dxa"/>
          </w:tcPr>
          <w:p w14:paraId="44516DCE" w14:textId="77777777" w:rsidR="005F09C7" w:rsidRPr="00972DB5" w:rsidRDefault="005F09C7" w:rsidP="00501D62">
            <w:pPr>
              <w:pStyle w:val="Sectiontext"/>
              <w:rPr>
                <w:rFonts w:cs="Arial"/>
              </w:rPr>
            </w:pPr>
            <w:r w:rsidRPr="00972DB5">
              <w:rPr>
                <w:rFonts w:cs="Arial"/>
              </w:rPr>
              <w:t>b.</w:t>
            </w:r>
          </w:p>
        </w:tc>
        <w:tc>
          <w:tcPr>
            <w:tcW w:w="7804" w:type="dxa"/>
          </w:tcPr>
          <w:p w14:paraId="02EE40E5" w14:textId="77777777" w:rsidR="005F09C7" w:rsidRPr="00972DB5" w:rsidRDefault="005F09C7" w:rsidP="00501D62">
            <w:pPr>
              <w:pStyle w:val="Sectiontext"/>
              <w:rPr>
                <w:rFonts w:cs="Arial"/>
              </w:rPr>
            </w:pPr>
            <w:r w:rsidRPr="00972DB5">
              <w:rPr>
                <w:rFonts w:cs="Arial"/>
              </w:rPr>
              <w:t>The member has recognised other persons and no resident family.</w:t>
            </w:r>
          </w:p>
        </w:tc>
      </w:tr>
      <w:tr w:rsidR="005F09C7" w:rsidRPr="00972DB5" w14:paraId="62974190" w14:textId="77777777" w:rsidTr="00501D62">
        <w:tc>
          <w:tcPr>
            <w:tcW w:w="992" w:type="dxa"/>
          </w:tcPr>
          <w:p w14:paraId="68B5BF33" w14:textId="77777777" w:rsidR="005F09C7" w:rsidRPr="00972DB5" w:rsidRDefault="005F09C7" w:rsidP="00501D62">
            <w:pPr>
              <w:pStyle w:val="Sectiontext"/>
              <w:rPr>
                <w:rFonts w:cs="Arial"/>
              </w:rPr>
            </w:pPr>
          </w:p>
        </w:tc>
        <w:tc>
          <w:tcPr>
            <w:tcW w:w="8367" w:type="dxa"/>
            <w:gridSpan w:val="2"/>
          </w:tcPr>
          <w:p w14:paraId="1F74E58E" w14:textId="77777777" w:rsidR="005F09C7" w:rsidRPr="00972DB5" w:rsidRDefault="005F09C7" w:rsidP="00501D62">
            <w:pPr>
              <w:pStyle w:val="notepara"/>
              <w:rPr>
                <w:rFonts w:cs="Arial"/>
              </w:rPr>
            </w:pPr>
            <w:r w:rsidRPr="00972DB5">
              <w:rPr>
                <w:rFonts w:cs="Arial"/>
                <w:b/>
              </w:rPr>
              <w:t xml:space="preserve">Note: </w:t>
            </w:r>
            <w:r w:rsidRPr="00972DB5">
              <w:rPr>
                <w:rFonts w:cs="Arial"/>
                <w:b/>
              </w:rPr>
              <w:tab/>
            </w:r>
            <w:r w:rsidRPr="00972DB5">
              <w:rPr>
                <w:rFonts w:cs="Arial"/>
              </w:rPr>
              <w:t xml:space="preserve">The number of the current removals </w:t>
            </w:r>
            <w:proofErr w:type="gramStart"/>
            <w:r w:rsidRPr="00972DB5">
              <w:rPr>
                <w:rFonts w:cs="Arial"/>
              </w:rPr>
              <w:t>is defined</w:t>
            </w:r>
            <w:proofErr w:type="gramEnd"/>
            <w:r w:rsidRPr="00972DB5">
              <w:rPr>
                <w:rFonts w:cs="Arial"/>
              </w:rPr>
              <w:t xml:space="preserve"> in section 6.1.7.</w:t>
            </w:r>
          </w:p>
        </w:tc>
      </w:tr>
    </w:tbl>
    <w:p w14:paraId="5FBB2E5E" w14:textId="77777777" w:rsidR="005F09C7" w:rsidRPr="00972DB5" w:rsidRDefault="005F09C7" w:rsidP="005F09C7">
      <w:pPr>
        <w:pStyle w:val="NoSpacing"/>
        <w:rPr>
          <w:rFonts w:ascii="Arial" w:hAnsi="Arial" w:cs="Arial"/>
        </w:rPr>
      </w:pPr>
    </w:p>
    <w:tbl>
      <w:tblPr>
        <w:tblW w:w="8362"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402"/>
        <w:gridCol w:w="3118"/>
        <w:gridCol w:w="1134"/>
      </w:tblGrid>
      <w:tr w:rsidR="005F09C7" w:rsidRPr="00972DB5" w14:paraId="57885629" w14:textId="77777777" w:rsidTr="00501D62">
        <w:trPr>
          <w:cantSplit/>
        </w:trPr>
        <w:tc>
          <w:tcPr>
            <w:tcW w:w="708" w:type="dxa"/>
          </w:tcPr>
          <w:p w14:paraId="2AEEAC0F" w14:textId="77777777" w:rsidR="005F09C7" w:rsidRPr="00972DB5" w:rsidRDefault="005F09C7" w:rsidP="00501D62">
            <w:pPr>
              <w:pStyle w:val="TableHeaderArial"/>
              <w:rPr>
                <w:rFonts w:cs="Arial"/>
              </w:rPr>
            </w:pPr>
            <w:r w:rsidRPr="00972DB5">
              <w:rPr>
                <w:rFonts w:cs="Arial"/>
              </w:rPr>
              <w:t>Item</w:t>
            </w:r>
          </w:p>
        </w:tc>
        <w:tc>
          <w:tcPr>
            <w:tcW w:w="3402" w:type="dxa"/>
          </w:tcPr>
          <w:p w14:paraId="214B821C" w14:textId="77777777" w:rsidR="005F09C7" w:rsidRPr="00972DB5" w:rsidRDefault="005F09C7" w:rsidP="00501D62">
            <w:pPr>
              <w:pStyle w:val="TableHeaderArial"/>
              <w:rPr>
                <w:rFonts w:cs="Arial"/>
              </w:rPr>
            </w:pPr>
            <w:r w:rsidRPr="00972DB5">
              <w:rPr>
                <w:rFonts w:cs="Arial"/>
              </w:rPr>
              <w:t>Column A</w:t>
            </w:r>
          </w:p>
          <w:p w14:paraId="68CB2AA9" w14:textId="77777777" w:rsidR="005F09C7" w:rsidRPr="00972DB5" w:rsidRDefault="005F09C7" w:rsidP="00501D62">
            <w:pPr>
              <w:pStyle w:val="TableHeaderArial"/>
              <w:rPr>
                <w:rFonts w:cs="Arial"/>
              </w:rPr>
            </w:pPr>
            <w:r w:rsidRPr="00972DB5">
              <w:rPr>
                <w:rFonts w:cs="Arial"/>
              </w:rPr>
              <w:t>Circumstances of removal</w:t>
            </w:r>
          </w:p>
        </w:tc>
        <w:tc>
          <w:tcPr>
            <w:tcW w:w="3118" w:type="dxa"/>
          </w:tcPr>
          <w:p w14:paraId="553081F7" w14:textId="77777777" w:rsidR="005F09C7" w:rsidRPr="00972DB5" w:rsidRDefault="005F09C7" w:rsidP="00501D62">
            <w:pPr>
              <w:pStyle w:val="TableHeaderArial"/>
              <w:rPr>
                <w:rFonts w:cs="Arial"/>
              </w:rPr>
            </w:pPr>
            <w:r w:rsidRPr="00972DB5">
              <w:rPr>
                <w:rFonts w:cs="Arial"/>
              </w:rPr>
              <w:t>Column B</w:t>
            </w:r>
          </w:p>
          <w:p w14:paraId="40F6C223" w14:textId="77777777" w:rsidR="005F09C7" w:rsidRPr="00972DB5" w:rsidRDefault="005F09C7" w:rsidP="00501D62">
            <w:pPr>
              <w:pStyle w:val="TableHeaderArial"/>
              <w:rPr>
                <w:rFonts w:cs="Arial"/>
              </w:rPr>
            </w:pPr>
            <w:r w:rsidRPr="00972DB5">
              <w:rPr>
                <w:rFonts w:cs="Arial"/>
              </w:rPr>
              <w:t>Number of current removal</w:t>
            </w:r>
          </w:p>
        </w:tc>
        <w:tc>
          <w:tcPr>
            <w:tcW w:w="1134" w:type="dxa"/>
          </w:tcPr>
          <w:p w14:paraId="558297A6" w14:textId="77777777" w:rsidR="005F09C7" w:rsidRPr="00972DB5" w:rsidRDefault="005F09C7" w:rsidP="00501D62">
            <w:pPr>
              <w:pStyle w:val="TableHeaderArial"/>
              <w:rPr>
                <w:rFonts w:cs="Arial"/>
              </w:rPr>
            </w:pPr>
            <w:r w:rsidRPr="00972DB5">
              <w:rPr>
                <w:rFonts w:cs="Arial"/>
              </w:rPr>
              <w:t>Column C</w:t>
            </w:r>
          </w:p>
          <w:p w14:paraId="0E009A78" w14:textId="77777777" w:rsidR="005F09C7" w:rsidRPr="00972DB5" w:rsidRDefault="005F09C7" w:rsidP="00501D62">
            <w:pPr>
              <w:pStyle w:val="TableHeaderArial"/>
              <w:rPr>
                <w:rFonts w:cs="Arial"/>
              </w:rPr>
            </w:pPr>
            <w:r w:rsidRPr="00972DB5">
              <w:rPr>
                <w:rFonts w:cs="Arial"/>
              </w:rPr>
              <w:t>Amount</w:t>
            </w:r>
          </w:p>
          <w:p w14:paraId="483294EE" w14:textId="77777777" w:rsidR="005F09C7" w:rsidRPr="00972DB5" w:rsidRDefault="005F09C7" w:rsidP="00501D62">
            <w:pPr>
              <w:pStyle w:val="TableHeaderArial"/>
              <w:rPr>
                <w:rFonts w:cs="Arial"/>
              </w:rPr>
            </w:pPr>
            <w:r w:rsidRPr="00972DB5">
              <w:rPr>
                <w:rFonts w:cs="Arial"/>
              </w:rPr>
              <w:t>$</w:t>
            </w:r>
          </w:p>
        </w:tc>
      </w:tr>
      <w:tr w:rsidR="005F09C7" w:rsidRPr="00972DB5" w14:paraId="7EDBC9FA" w14:textId="77777777" w:rsidTr="00501D62">
        <w:trPr>
          <w:cantSplit/>
        </w:trPr>
        <w:tc>
          <w:tcPr>
            <w:tcW w:w="708" w:type="dxa"/>
            <w:vMerge w:val="restart"/>
          </w:tcPr>
          <w:p w14:paraId="245E4BB9" w14:textId="77777777" w:rsidR="005F09C7" w:rsidRPr="00972DB5" w:rsidRDefault="005F09C7" w:rsidP="00501D62">
            <w:pPr>
              <w:pStyle w:val="Tabletext"/>
              <w:jc w:val="center"/>
              <w:rPr>
                <w:rFonts w:cs="Arial"/>
              </w:rPr>
            </w:pPr>
            <w:r w:rsidRPr="00972DB5">
              <w:rPr>
                <w:rFonts w:cs="Arial"/>
              </w:rPr>
              <w:t>1.</w:t>
            </w:r>
          </w:p>
        </w:tc>
        <w:tc>
          <w:tcPr>
            <w:tcW w:w="3402" w:type="dxa"/>
            <w:vMerge w:val="restart"/>
          </w:tcPr>
          <w:p w14:paraId="508BB01A" w14:textId="77777777" w:rsidR="005F09C7" w:rsidRPr="00972DB5" w:rsidRDefault="005F09C7" w:rsidP="00501D62">
            <w:pPr>
              <w:pStyle w:val="Tabletext"/>
              <w:rPr>
                <w:rFonts w:cs="Arial"/>
              </w:rPr>
            </w:pPr>
            <w:r w:rsidRPr="00972DB5">
              <w:rPr>
                <w:rFonts w:cs="Arial"/>
              </w:rPr>
              <w:t>Removal to a new location.</w:t>
            </w:r>
          </w:p>
        </w:tc>
        <w:tc>
          <w:tcPr>
            <w:tcW w:w="3118" w:type="dxa"/>
          </w:tcPr>
          <w:p w14:paraId="19EFC29E" w14:textId="77777777" w:rsidR="005F09C7" w:rsidRPr="00972DB5" w:rsidRDefault="005F09C7" w:rsidP="00501D62">
            <w:pPr>
              <w:pStyle w:val="Tablea"/>
              <w:rPr>
                <w:rFonts w:ascii="Arial" w:hAnsi="Arial" w:cs="Arial"/>
              </w:rPr>
            </w:pPr>
            <w:r w:rsidRPr="00972DB5">
              <w:rPr>
                <w:rFonts w:ascii="Arial" w:hAnsi="Arial" w:cs="Arial"/>
              </w:rPr>
              <w:t>1st or 2nd removal</w:t>
            </w:r>
          </w:p>
        </w:tc>
        <w:tc>
          <w:tcPr>
            <w:tcW w:w="1134" w:type="dxa"/>
          </w:tcPr>
          <w:p w14:paraId="1E09F3D4" w14:textId="77777777" w:rsidR="005F09C7" w:rsidRPr="00972DB5" w:rsidRDefault="005F09C7" w:rsidP="00501D62">
            <w:pPr>
              <w:pStyle w:val="Tablea"/>
              <w:jc w:val="center"/>
              <w:rPr>
                <w:rFonts w:ascii="Arial" w:hAnsi="Arial" w:cs="Arial"/>
              </w:rPr>
            </w:pPr>
            <w:r w:rsidRPr="00972DB5">
              <w:rPr>
                <w:rFonts w:ascii="Arial" w:hAnsi="Arial" w:cs="Arial"/>
              </w:rPr>
              <w:t>1,474</w:t>
            </w:r>
          </w:p>
        </w:tc>
      </w:tr>
      <w:tr w:rsidR="005F09C7" w:rsidRPr="00972DB5" w14:paraId="7395FBF5" w14:textId="77777777" w:rsidTr="00501D62">
        <w:trPr>
          <w:cantSplit/>
        </w:trPr>
        <w:tc>
          <w:tcPr>
            <w:tcW w:w="708" w:type="dxa"/>
            <w:vMerge/>
          </w:tcPr>
          <w:p w14:paraId="50E08457" w14:textId="77777777" w:rsidR="005F09C7" w:rsidRPr="00972DB5" w:rsidRDefault="005F09C7" w:rsidP="00501D62">
            <w:pPr>
              <w:pStyle w:val="Tabletext"/>
              <w:jc w:val="center"/>
              <w:rPr>
                <w:rFonts w:cs="Arial"/>
              </w:rPr>
            </w:pPr>
          </w:p>
        </w:tc>
        <w:tc>
          <w:tcPr>
            <w:tcW w:w="3402" w:type="dxa"/>
            <w:vMerge/>
          </w:tcPr>
          <w:p w14:paraId="5041D5A5" w14:textId="77777777" w:rsidR="005F09C7" w:rsidRPr="00972DB5" w:rsidRDefault="005F09C7" w:rsidP="00501D62">
            <w:pPr>
              <w:pStyle w:val="Tabletext"/>
              <w:rPr>
                <w:rFonts w:cs="Arial"/>
              </w:rPr>
            </w:pPr>
          </w:p>
        </w:tc>
        <w:tc>
          <w:tcPr>
            <w:tcW w:w="3118" w:type="dxa"/>
          </w:tcPr>
          <w:p w14:paraId="08AE0532" w14:textId="77777777" w:rsidR="005F09C7" w:rsidRPr="00972DB5" w:rsidRDefault="005F09C7" w:rsidP="00501D62">
            <w:pPr>
              <w:pStyle w:val="Tablea"/>
              <w:rPr>
                <w:rFonts w:ascii="Arial" w:hAnsi="Arial" w:cs="Arial"/>
              </w:rPr>
            </w:pPr>
            <w:r w:rsidRPr="00972DB5">
              <w:rPr>
                <w:rFonts w:ascii="Arial" w:hAnsi="Arial" w:cs="Arial"/>
              </w:rPr>
              <w:t>3rd or 4th removal</w:t>
            </w:r>
          </w:p>
        </w:tc>
        <w:tc>
          <w:tcPr>
            <w:tcW w:w="1134" w:type="dxa"/>
          </w:tcPr>
          <w:p w14:paraId="1709F202" w14:textId="77777777" w:rsidR="005F09C7" w:rsidRPr="00972DB5" w:rsidRDefault="005F09C7" w:rsidP="00501D62">
            <w:pPr>
              <w:pStyle w:val="Tablea"/>
              <w:jc w:val="center"/>
              <w:rPr>
                <w:rFonts w:ascii="Arial" w:hAnsi="Arial" w:cs="Arial"/>
              </w:rPr>
            </w:pPr>
            <w:r w:rsidRPr="00972DB5">
              <w:rPr>
                <w:rFonts w:ascii="Arial" w:hAnsi="Arial" w:cs="Arial"/>
              </w:rPr>
              <w:t>1,965</w:t>
            </w:r>
          </w:p>
        </w:tc>
      </w:tr>
      <w:tr w:rsidR="005F09C7" w:rsidRPr="00972DB5" w14:paraId="6474382C" w14:textId="77777777" w:rsidTr="00501D62">
        <w:trPr>
          <w:cantSplit/>
        </w:trPr>
        <w:tc>
          <w:tcPr>
            <w:tcW w:w="708" w:type="dxa"/>
            <w:vMerge/>
          </w:tcPr>
          <w:p w14:paraId="5BEFDFE9" w14:textId="77777777" w:rsidR="005F09C7" w:rsidRPr="00972DB5" w:rsidRDefault="005F09C7" w:rsidP="00501D62">
            <w:pPr>
              <w:pStyle w:val="Tabletext"/>
              <w:jc w:val="center"/>
              <w:rPr>
                <w:rFonts w:cs="Arial"/>
              </w:rPr>
            </w:pPr>
          </w:p>
        </w:tc>
        <w:tc>
          <w:tcPr>
            <w:tcW w:w="3402" w:type="dxa"/>
            <w:vMerge/>
          </w:tcPr>
          <w:p w14:paraId="1C6DDBDE" w14:textId="77777777" w:rsidR="005F09C7" w:rsidRPr="00972DB5" w:rsidRDefault="005F09C7" w:rsidP="00501D62">
            <w:pPr>
              <w:pStyle w:val="Tabletext"/>
              <w:rPr>
                <w:rFonts w:cs="Arial"/>
              </w:rPr>
            </w:pPr>
          </w:p>
        </w:tc>
        <w:tc>
          <w:tcPr>
            <w:tcW w:w="3118" w:type="dxa"/>
          </w:tcPr>
          <w:p w14:paraId="3D988E8B" w14:textId="77777777" w:rsidR="005F09C7" w:rsidRPr="00972DB5" w:rsidRDefault="005F09C7" w:rsidP="00501D62">
            <w:pPr>
              <w:pStyle w:val="Tablea"/>
              <w:rPr>
                <w:rFonts w:ascii="Arial" w:hAnsi="Arial" w:cs="Arial"/>
              </w:rPr>
            </w:pPr>
            <w:r w:rsidRPr="00972DB5">
              <w:rPr>
                <w:rFonts w:ascii="Arial" w:hAnsi="Arial" w:cs="Arial"/>
              </w:rPr>
              <w:t>5th or 6th removal</w:t>
            </w:r>
          </w:p>
        </w:tc>
        <w:tc>
          <w:tcPr>
            <w:tcW w:w="1134" w:type="dxa"/>
          </w:tcPr>
          <w:p w14:paraId="20A13B7F" w14:textId="77777777" w:rsidR="005F09C7" w:rsidRPr="00972DB5" w:rsidRDefault="005F09C7" w:rsidP="00501D62">
            <w:pPr>
              <w:pStyle w:val="Tablea"/>
              <w:jc w:val="center"/>
              <w:rPr>
                <w:rFonts w:ascii="Arial" w:hAnsi="Arial" w:cs="Arial"/>
              </w:rPr>
            </w:pPr>
            <w:r w:rsidRPr="00972DB5">
              <w:rPr>
                <w:rFonts w:ascii="Arial" w:hAnsi="Arial" w:cs="Arial"/>
              </w:rPr>
              <w:t>2,457</w:t>
            </w:r>
          </w:p>
        </w:tc>
      </w:tr>
      <w:tr w:rsidR="005F09C7" w:rsidRPr="00972DB5" w14:paraId="3036026B" w14:textId="77777777" w:rsidTr="00501D62">
        <w:trPr>
          <w:cantSplit/>
        </w:trPr>
        <w:tc>
          <w:tcPr>
            <w:tcW w:w="708" w:type="dxa"/>
            <w:vMerge/>
          </w:tcPr>
          <w:p w14:paraId="599BE34C" w14:textId="77777777" w:rsidR="005F09C7" w:rsidRPr="00972DB5" w:rsidRDefault="005F09C7" w:rsidP="00501D62">
            <w:pPr>
              <w:pStyle w:val="Tabletext"/>
              <w:jc w:val="center"/>
              <w:rPr>
                <w:rFonts w:cs="Arial"/>
              </w:rPr>
            </w:pPr>
          </w:p>
        </w:tc>
        <w:tc>
          <w:tcPr>
            <w:tcW w:w="3402" w:type="dxa"/>
            <w:vMerge/>
          </w:tcPr>
          <w:p w14:paraId="4C6BC95A" w14:textId="77777777" w:rsidR="005F09C7" w:rsidRPr="00972DB5" w:rsidRDefault="005F09C7" w:rsidP="00501D62">
            <w:pPr>
              <w:pStyle w:val="Tabletext"/>
              <w:rPr>
                <w:rFonts w:cs="Arial"/>
              </w:rPr>
            </w:pPr>
          </w:p>
        </w:tc>
        <w:tc>
          <w:tcPr>
            <w:tcW w:w="3118" w:type="dxa"/>
          </w:tcPr>
          <w:p w14:paraId="5E186D5E" w14:textId="77777777" w:rsidR="005F09C7" w:rsidRPr="00972DB5" w:rsidRDefault="005F09C7" w:rsidP="00501D62">
            <w:pPr>
              <w:pStyle w:val="Tablea"/>
              <w:rPr>
                <w:rFonts w:ascii="Arial" w:hAnsi="Arial" w:cs="Arial"/>
              </w:rPr>
            </w:pPr>
            <w:r w:rsidRPr="00972DB5">
              <w:rPr>
                <w:rFonts w:ascii="Arial" w:hAnsi="Arial" w:cs="Arial"/>
              </w:rPr>
              <w:t>7th or subsequent removal.</w:t>
            </w:r>
          </w:p>
        </w:tc>
        <w:tc>
          <w:tcPr>
            <w:tcW w:w="1134" w:type="dxa"/>
          </w:tcPr>
          <w:p w14:paraId="6A2889A9" w14:textId="77777777" w:rsidR="005F09C7" w:rsidRPr="00972DB5" w:rsidRDefault="005F09C7" w:rsidP="00501D62">
            <w:pPr>
              <w:pStyle w:val="Tablea"/>
              <w:jc w:val="center"/>
              <w:rPr>
                <w:rFonts w:ascii="Arial" w:hAnsi="Arial" w:cs="Arial"/>
              </w:rPr>
            </w:pPr>
            <w:r w:rsidRPr="00972DB5">
              <w:rPr>
                <w:rFonts w:ascii="Arial" w:hAnsi="Arial" w:cs="Arial"/>
              </w:rPr>
              <w:t>2,948</w:t>
            </w:r>
          </w:p>
        </w:tc>
      </w:tr>
      <w:tr w:rsidR="005F09C7" w:rsidRPr="00972DB5" w14:paraId="1441BA58" w14:textId="77777777" w:rsidTr="00501D62">
        <w:trPr>
          <w:cantSplit/>
        </w:trPr>
        <w:tc>
          <w:tcPr>
            <w:tcW w:w="708" w:type="dxa"/>
          </w:tcPr>
          <w:p w14:paraId="23079D89" w14:textId="77777777" w:rsidR="005F09C7" w:rsidRPr="00972DB5" w:rsidRDefault="005F09C7" w:rsidP="00501D62">
            <w:pPr>
              <w:pStyle w:val="Tabletext"/>
              <w:jc w:val="center"/>
              <w:rPr>
                <w:rFonts w:cs="Arial"/>
              </w:rPr>
            </w:pPr>
            <w:r w:rsidRPr="00972DB5">
              <w:rPr>
                <w:rFonts w:cs="Arial"/>
              </w:rPr>
              <w:t>2.</w:t>
            </w:r>
          </w:p>
        </w:tc>
        <w:tc>
          <w:tcPr>
            <w:tcW w:w="3402" w:type="dxa"/>
          </w:tcPr>
          <w:p w14:paraId="7633625D" w14:textId="77777777" w:rsidR="005F09C7" w:rsidRPr="00972DB5" w:rsidRDefault="005F09C7" w:rsidP="00501D62">
            <w:pPr>
              <w:pStyle w:val="Tabletext"/>
              <w:rPr>
                <w:rFonts w:cs="Arial"/>
              </w:rPr>
            </w:pPr>
            <w:r w:rsidRPr="00972DB5">
              <w:rPr>
                <w:rFonts w:cs="Arial"/>
              </w:rPr>
              <w:t>Removal within the same location.</w:t>
            </w:r>
          </w:p>
        </w:tc>
        <w:tc>
          <w:tcPr>
            <w:tcW w:w="3118" w:type="dxa"/>
          </w:tcPr>
          <w:p w14:paraId="2C518292" w14:textId="77777777" w:rsidR="005F09C7" w:rsidRPr="00972DB5" w:rsidRDefault="005F09C7" w:rsidP="00501D62">
            <w:pPr>
              <w:pStyle w:val="Tablea"/>
              <w:rPr>
                <w:rFonts w:ascii="Arial" w:hAnsi="Arial" w:cs="Arial"/>
              </w:rPr>
            </w:pPr>
            <w:r w:rsidRPr="00972DB5">
              <w:rPr>
                <w:rFonts w:ascii="Arial" w:hAnsi="Arial" w:cs="Arial"/>
              </w:rPr>
              <w:t>Each removal</w:t>
            </w:r>
          </w:p>
        </w:tc>
        <w:tc>
          <w:tcPr>
            <w:tcW w:w="1134" w:type="dxa"/>
          </w:tcPr>
          <w:p w14:paraId="4E0AED62" w14:textId="77777777" w:rsidR="005F09C7" w:rsidRPr="00972DB5" w:rsidRDefault="005F09C7" w:rsidP="00501D62">
            <w:pPr>
              <w:pStyle w:val="Tablea"/>
              <w:jc w:val="center"/>
              <w:rPr>
                <w:rFonts w:ascii="Arial" w:hAnsi="Arial" w:cs="Arial"/>
              </w:rPr>
            </w:pPr>
            <w:r w:rsidRPr="00972DB5">
              <w:rPr>
                <w:rFonts w:ascii="Arial" w:hAnsi="Arial" w:cs="Arial"/>
              </w:rPr>
              <w:t>737</w:t>
            </w:r>
          </w:p>
        </w:tc>
      </w:tr>
      <w:tr w:rsidR="005F09C7" w:rsidRPr="00972DB5" w14:paraId="22A5B2C6" w14:textId="77777777" w:rsidTr="00501D62">
        <w:trPr>
          <w:cantSplit/>
        </w:trPr>
        <w:tc>
          <w:tcPr>
            <w:tcW w:w="708" w:type="dxa"/>
            <w:vMerge w:val="restart"/>
          </w:tcPr>
          <w:p w14:paraId="38969178" w14:textId="77777777" w:rsidR="005F09C7" w:rsidRPr="00972DB5" w:rsidRDefault="005F09C7" w:rsidP="00501D62">
            <w:pPr>
              <w:pStyle w:val="Tabletext"/>
              <w:jc w:val="center"/>
              <w:rPr>
                <w:rFonts w:cs="Arial"/>
              </w:rPr>
            </w:pPr>
            <w:r w:rsidRPr="00972DB5">
              <w:rPr>
                <w:rFonts w:cs="Arial"/>
              </w:rPr>
              <w:t>3.</w:t>
            </w:r>
          </w:p>
        </w:tc>
        <w:tc>
          <w:tcPr>
            <w:tcW w:w="3402" w:type="dxa"/>
            <w:vMerge w:val="restart"/>
          </w:tcPr>
          <w:p w14:paraId="035777B9" w14:textId="77777777" w:rsidR="005F09C7" w:rsidRPr="00972DB5" w:rsidRDefault="005F09C7" w:rsidP="00501D62">
            <w:pPr>
              <w:pStyle w:val="Tabletext"/>
              <w:rPr>
                <w:rFonts w:cs="Arial"/>
              </w:rPr>
            </w:pPr>
            <w:r w:rsidRPr="00972DB5">
              <w:rPr>
                <w:rFonts w:cs="Arial"/>
              </w:rPr>
              <w:t>Removal from overseas.</w:t>
            </w:r>
          </w:p>
        </w:tc>
        <w:tc>
          <w:tcPr>
            <w:tcW w:w="3118" w:type="dxa"/>
          </w:tcPr>
          <w:p w14:paraId="4D98A07D" w14:textId="77777777" w:rsidR="005F09C7" w:rsidRPr="00972DB5" w:rsidRDefault="005F09C7" w:rsidP="00501D62">
            <w:pPr>
              <w:pStyle w:val="Tablea"/>
              <w:rPr>
                <w:rFonts w:ascii="Arial" w:hAnsi="Arial" w:cs="Arial"/>
              </w:rPr>
            </w:pPr>
            <w:r w:rsidRPr="00972DB5">
              <w:rPr>
                <w:rFonts w:ascii="Arial" w:hAnsi="Arial" w:cs="Arial"/>
              </w:rPr>
              <w:t>1st or 2nd removal</w:t>
            </w:r>
          </w:p>
        </w:tc>
        <w:tc>
          <w:tcPr>
            <w:tcW w:w="1134" w:type="dxa"/>
          </w:tcPr>
          <w:p w14:paraId="7351C2A9" w14:textId="77777777" w:rsidR="005F09C7" w:rsidRPr="00972DB5" w:rsidRDefault="005F09C7" w:rsidP="00501D62">
            <w:pPr>
              <w:pStyle w:val="Tablea"/>
              <w:jc w:val="center"/>
              <w:rPr>
                <w:rFonts w:ascii="Arial" w:hAnsi="Arial" w:cs="Arial"/>
              </w:rPr>
            </w:pPr>
            <w:r w:rsidRPr="00972DB5">
              <w:rPr>
                <w:rFonts w:ascii="Arial" w:hAnsi="Arial" w:cs="Arial"/>
              </w:rPr>
              <w:t>295</w:t>
            </w:r>
          </w:p>
        </w:tc>
      </w:tr>
      <w:tr w:rsidR="005F09C7" w:rsidRPr="00972DB5" w14:paraId="1274EEAA" w14:textId="77777777" w:rsidTr="00501D62">
        <w:trPr>
          <w:cantSplit/>
        </w:trPr>
        <w:tc>
          <w:tcPr>
            <w:tcW w:w="708" w:type="dxa"/>
            <w:vMerge/>
          </w:tcPr>
          <w:p w14:paraId="49C826A1" w14:textId="77777777" w:rsidR="005F09C7" w:rsidRPr="00972DB5" w:rsidRDefault="005F09C7" w:rsidP="00501D62">
            <w:pPr>
              <w:pStyle w:val="Tabletext"/>
              <w:jc w:val="center"/>
              <w:rPr>
                <w:rFonts w:cs="Arial"/>
              </w:rPr>
            </w:pPr>
          </w:p>
        </w:tc>
        <w:tc>
          <w:tcPr>
            <w:tcW w:w="3402" w:type="dxa"/>
            <w:vMerge/>
          </w:tcPr>
          <w:p w14:paraId="1E7EBA05" w14:textId="77777777" w:rsidR="005F09C7" w:rsidRPr="00972DB5" w:rsidRDefault="005F09C7" w:rsidP="00501D62">
            <w:pPr>
              <w:pStyle w:val="Tabletext"/>
              <w:rPr>
                <w:rFonts w:cs="Arial"/>
              </w:rPr>
            </w:pPr>
          </w:p>
        </w:tc>
        <w:tc>
          <w:tcPr>
            <w:tcW w:w="3118" w:type="dxa"/>
          </w:tcPr>
          <w:p w14:paraId="7EB308E3" w14:textId="77777777" w:rsidR="005F09C7" w:rsidRPr="00972DB5" w:rsidRDefault="005F09C7" w:rsidP="00501D62">
            <w:pPr>
              <w:pStyle w:val="Tablea"/>
              <w:rPr>
                <w:rFonts w:ascii="Arial" w:hAnsi="Arial" w:cs="Arial"/>
              </w:rPr>
            </w:pPr>
            <w:r w:rsidRPr="00972DB5">
              <w:rPr>
                <w:rFonts w:ascii="Arial" w:hAnsi="Arial" w:cs="Arial"/>
              </w:rPr>
              <w:t>3rd or 4th removal</w:t>
            </w:r>
          </w:p>
        </w:tc>
        <w:tc>
          <w:tcPr>
            <w:tcW w:w="1134" w:type="dxa"/>
          </w:tcPr>
          <w:p w14:paraId="3568D9B6" w14:textId="77777777" w:rsidR="005F09C7" w:rsidRPr="00972DB5" w:rsidRDefault="005F09C7" w:rsidP="00501D62">
            <w:pPr>
              <w:pStyle w:val="Tablea"/>
              <w:jc w:val="center"/>
              <w:rPr>
                <w:rFonts w:ascii="Arial" w:hAnsi="Arial" w:cs="Arial"/>
              </w:rPr>
            </w:pPr>
            <w:r w:rsidRPr="00972DB5">
              <w:rPr>
                <w:rFonts w:ascii="Arial" w:hAnsi="Arial" w:cs="Arial"/>
              </w:rPr>
              <w:t>590</w:t>
            </w:r>
          </w:p>
        </w:tc>
      </w:tr>
      <w:tr w:rsidR="005F09C7" w:rsidRPr="00972DB5" w14:paraId="497EB3AE" w14:textId="77777777" w:rsidTr="00501D62">
        <w:trPr>
          <w:cantSplit/>
        </w:trPr>
        <w:tc>
          <w:tcPr>
            <w:tcW w:w="708" w:type="dxa"/>
            <w:vMerge/>
          </w:tcPr>
          <w:p w14:paraId="2AF4B78A" w14:textId="77777777" w:rsidR="005F09C7" w:rsidRPr="00972DB5" w:rsidRDefault="005F09C7" w:rsidP="00501D62">
            <w:pPr>
              <w:pStyle w:val="Tabletext"/>
              <w:jc w:val="center"/>
              <w:rPr>
                <w:rFonts w:cs="Arial"/>
              </w:rPr>
            </w:pPr>
          </w:p>
        </w:tc>
        <w:tc>
          <w:tcPr>
            <w:tcW w:w="3402" w:type="dxa"/>
            <w:vMerge/>
          </w:tcPr>
          <w:p w14:paraId="0932036D" w14:textId="77777777" w:rsidR="005F09C7" w:rsidRPr="00972DB5" w:rsidRDefault="005F09C7" w:rsidP="00501D62">
            <w:pPr>
              <w:pStyle w:val="Tabletext"/>
              <w:rPr>
                <w:rFonts w:cs="Arial"/>
              </w:rPr>
            </w:pPr>
          </w:p>
        </w:tc>
        <w:tc>
          <w:tcPr>
            <w:tcW w:w="3118" w:type="dxa"/>
          </w:tcPr>
          <w:p w14:paraId="5EBA1B5A" w14:textId="77777777" w:rsidR="005F09C7" w:rsidRPr="00972DB5" w:rsidRDefault="005F09C7" w:rsidP="00501D62">
            <w:pPr>
              <w:pStyle w:val="Tablea"/>
              <w:rPr>
                <w:rFonts w:ascii="Arial" w:hAnsi="Arial" w:cs="Arial"/>
              </w:rPr>
            </w:pPr>
            <w:r w:rsidRPr="00972DB5">
              <w:rPr>
                <w:rFonts w:ascii="Arial" w:hAnsi="Arial" w:cs="Arial"/>
              </w:rPr>
              <w:t>5th or subsequent removal</w:t>
            </w:r>
          </w:p>
        </w:tc>
        <w:tc>
          <w:tcPr>
            <w:tcW w:w="1134" w:type="dxa"/>
          </w:tcPr>
          <w:p w14:paraId="24B832B9" w14:textId="77777777" w:rsidR="005F09C7" w:rsidRPr="00972DB5" w:rsidRDefault="005F09C7" w:rsidP="00501D62">
            <w:pPr>
              <w:pStyle w:val="Tablea"/>
              <w:jc w:val="center"/>
              <w:rPr>
                <w:rFonts w:ascii="Arial" w:hAnsi="Arial" w:cs="Arial"/>
              </w:rPr>
            </w:pPr>
            <w:r w:rsidRPr="00972DB5">
              <w:rPr>
                <w:rFonts w:ascii="Arial" w:hAnsi="Arial" w:cs="Arial"/>
              </w:rPr>
              <w:t>884</w:t>
            </w:r>
          </w:p>
        </w:tc>
      </w:tr>
    </w:tbl>
    <w:p w14:paraId="1CBFF733" w14:textId="77777777" w:rsidR="005F09C7" w:rsidRPr="00972DB5" w:rsidRDefault="005F09C7" w:rsidP="005F09C7">
      <w:pPr>
        <w:pStyle w:val="NoSpacing"/>
        <w:rPr>
          <w:rFonts w:ascii="Arial" w:hAnsi="Arial" w:cs="Arial"/>
        </w:rPr>
      </w:pPr>
    </w:p>
    <w:tbl>
      <w:tblPr>
        <w:tblW w:w="9359" w:type="dxa"/>
        <w:tblInd w:w="113" w:type="dxa"/>
        <w:tblLayout w:type="fixed"/>
        <w:tblLook w:val="04A0" w:firstRow="1" w:lastRow="0" w:firstColumn="1" w:lastColumn="0" w:noHBand="0" w:noVBand="1"/>
      </w:tblPr>
      <w:tblGrid>
        <w:gridCol w:w="992"/>
        <w:gridCol w:w="563"/>
        <w:gridCol w:w="7804"/>
      </w:tblGrid>
      <w:tr w:rsidR="005F09C7" w:rsidRPr="00972DB5" w14:paraId="29D3505F" w14:textId="77777777" w:rsidTr="00501D62">
        <w:tc>
          <w:tcPr>
            <w:tcW w:w="992" w:type="dxa"/>
          </w:tcPr>
          <w:p w14:paraId="0B7B22F7" w14:textId="77777777" w:rsidR="005F09C7" w:rsidRPr="00972DB5" w:rsidRDefault="005F09C7" w:rsidP="00501D62">
            <w:pPr>
              <w:pStyle w:val="Sectiontext"/>
              <w:jc w:val="center"/>
              <w:rPr>
                <w:rFonts w:cs="Arial"/>
              </w:rPr>
            </w:pPr>
            <w:r w:rsidRPr="00972DB5">
              <w:rPr>
                <w:rFonts w:cs="Arial"/>
              </w:rPr>
              <w:t>2.</w:t>
            </w:r>
          </w:p>
        </w:tc>
        <w:tc>
          <w:tcPr>
            <w:tcW w:w="8367" w:type="dxa"/>
            <w:gridSpan w:val="2"/>
          </w:tcPr>
          <w:p w14:paraId="0DF9237E" w14:textId="77777777" w:rsidR="005F09C7" w:rsidRPr="00972DB5" w:rsidRDefault="005F09C7" w:rsidP="00501D62">
            <w:pPr>
              <w:pStyle w:val="Sectiontext"/>
              <w:rPr>
                <w:rFonts w:cs="Arial"/>
              </w:rPr>
            </w:pPr>
            <w:r w:rsidRPr="00972DB5">
              <w:rPr>
                <w:rFonts w:cs="Arial"/>
              </w:rPr>
              <w:t>Disturbance allowance payable for a member who meets any of the following for a removal under column A and the number of the current removal in column B is the amount specified in column C of the same item in the following table.</w:t>
            </w:r>
          </w:p>
        </w:tc>
      </w:tr>
      <w:tr w:rsidR="005F09C7" w:rsidRPr="00972DB5" w14:paraId="5E11943E" w14:textId="77777777" w:rsidTr="00501D62">
        <w:tc>
          <w:tcPr>
            <w:tcW w:w="992" w:type="dxa"/>
          </w:tcPr>
          <w:p w14:paraId="2ABF1DCF" w14:textId="77777777" w:rsidR="005F09C7" w:rsidRPr="00972DB5" w:rsidRDefault="005F09C7" w:rsidP="00501D62">
            <w:pPr>
              <w:pStyle w:val="Sectiontext"/>
              <w:rPr>
                <w:rFonts w:cs="Arial"/>
              </w:rPr>
            </w:pPr>
          </w:p>
        </w:tc>
        <w:tc>
          <w:tcPr>
            <w:tcW w:w="563" w:type="dxa"/>
            <w:hideMark/>
          </w:tcPr>
          <w:p w14:paraId="00E76B1D" w14:textId="77777777" w:rsidR="005F09C7" w:rsidRPr="00972DB5" w:rsidRDefault="005F09C7" w:rsidP="00501D62">
            <w:pPr>
              <w:pStyle w:val="Sectiontext"/>
              <w:rPr>
                <w:rFonts w:cs="Arial"/>
              </w:rPr>
            </w:pPr>
            <w:r w:rsidRPr="00972DB5">
              <w:rPr>
                <w:rFonts w:cs="Arial"/>
              </w:rPr>
              <w:t>a.</w:t>
            </w:r>
          </w:p>
        </w:tc>
        <w:tc>
          <w:tcPr>
            <w:tcW w:w="7804" w:type="dxa"/>
          </w:tcPr>
          <w:p w14:paraId="4904F401" w14:textId="77777777" w:rsidR="005F09C7" w:rsidRPr="00972DB5" w:rsidRDefault="005F09C7" w:rsidP="00501D62">
            <w:pPr>
              <w:pStyle w:val="Sectiontext"/>
              <w:rPr>
                <w:rFonts w:cs="Arial"/>
              </w:rPr>
            </w:pPr>
            <w:r w:rsidRPr="00972DB5">
              <w:rPr>
                <w:rFonts w:cs="Arial"/>
              </w:rPr>
              <w:t>The member has unaccompanied resident family.</w:t>
            </w:r>
          </w:p>
        </w:tc>
      </w:tr>
      <w:tr w:rsidR="005F09C7" w:rsidRPr="00972DB5" w14:paraId="7B150693" w14:textId="77777777" w:rsidTr="00501D62">
        <w:tc>
          <w:tcPr>
            <w:tcW w:w="992" w:type="dxa"/>
          </w:tcPr>
          <w:p w14:paraId="6370F792" w14:textId="77777777" w:rsidR="005F09C7" w:rsidRPr="00972DB5" w:rsidRDefault="005F09C7" w:rsidP="00501D62">
            <w:pPr>
              <w:pStyle w:val="Sectiontext"/>
              <w:rPr>
                <w:rFonts w:cs="Arial"/>
              </w:rPr>
            </w:pPr>
          </w:p>
        </w:tc>
        <w:tc>
          <w:tcPr>
            <w:tcW w:w="563" w:type="dxa"/>
          </w:tcPr>
          <w:p w14:paraId="7FD68F33" w14:textId="77777777" w:rsidR="005F09C7" w:rsidRPr="00972DB5" w:rsidRDefault="005F09C7" w:rsidP="00501D62">
            <w:pPr>
              <w:pStyle w:val="Sectiontext"/>
              <w:rPr>
                <w:rFonts w:cs="Arial"/>
              </w:rPr>
            </w:pPr>
            <w:r w:rsidRPr="00972DB5">
              <w:rPr>
                <w:rFonts w:cs="Arial"/>
              </w:rPr>
              <w:t>b.</w:t>
            </w:r>
          </w:p>
        </w:tc>
        <w:tc>
          <w:tcPr>
            <w:tcW w:w="7804" w:type="dxa"/>
          </w:tcPr>
          <w:p w14:paraId="65409EB2" w14:textId="77777777" w:rsidR="005F09C7" w:rsidRPr="00972DB5" w:rsidRDefault="005F09C7" w:rsidP="00501D62">
            <w:pPr>
              <w:pStyle w:val="Sectiontext"/>
              <w:rPr>
                <w:rFonts w:cs="Arial"/>
              </w:rPr>
            </w:pPr>
            <w:proofErr w:type="gramStart"/>
            <w:r w:rsidRPr="00972DB5">
              <w:rPr>
                <w:rFonts w:cs="Arial"/>
              </w:rPr>
              <w:t>The member has no resident fami</w:t>
            </w:r>
            <w:r>
              <w:rPr>
                <w:rFonts w:cs="Arial"/>
              </w:rPr>
              <w:t>ly or recognised other persons.</w:t>
            </w:r>
            <w:proofErr w:type="gramEnd"/>
          </w:p>
        </w:tc>
      </w:tr>
      <w:tr w:rsidR="005F09C7" w:rsidRPr="00972DB5" w14:paraId="0C706881" w14:textId="77777777" w:rsidTr="00501D62">
        <w:tc>
          <w:tcPr>
            <w:tcW w:w="992" w:type="dxa"/>
          </w:tcPr>
          <w:p w14:paraId="70AA3587" w14:textId="77777777" w:rsidR="005F09C7" w:rsidRPr="00972DB5" w:rsidRDefault="005F09C7" w:rsidP="00501D62">
            <w:pPr>
              <w:pStyle w:val="Sectiontext"/>
              <w:rPr>
                <w:rFonts w:cs="Arial"/>
              </w:rPr>
            </w:pPr>
          </w:p>
        </w:tc>
        <w:tc>
          <w:tcPr>
            <w:tcW w:w="8367" w:type="dxa"/>
            <w:gridSpan w:val="2"/>
          </w:tcPr>
          <w:p w14:paraId="4CD46D42" w14:textId="77777777" w:rsidR="005F09C7" w:rsidRPr="00972DB5" w:rsidDel="005B7453" w:rsidRDefault="005F09C7" w:rsidP="00501D62">
            <w:pPr>
              <w:pStyle w:val="notepara"/>
              <w:rPr>
                <w:rFonts w:cs="Arial"/>
              </w:rPr>
            </w:pPr>
            <w:r w:rsidRPr="00972DB5">
              <w:rPr>
                <w:rFonts w:cs="Arial"/>
                <w:b/>
              </w:rPr>
              <w:t xml:space="preserve">Note: </w:t>
            </w:r>
            <w:r w:rsidRPr="00972DB5">
              <w:rPr>
                <w:rFonts w:cs="Arial"/>
                <w:b/>
              </w:rPr>
              <w:tab/>
            </w:r>
            <w:r w:rsidRPr="00972DB5">
              <w:rPr>
                <w:rFonts w:cs="Arial"/>
              </w:rPr>
              <w:t xml:space="preserve">The number of the current removal </w:t>
            </w:r>
            <w:proofErr w:type="gramStart"/>
            <w:r w:rsidRPr="00972DB5">
              <w:rPr>
                <w:rFonts w:cs="Arial"/>
              </w:rPr>
              <w:t>is defined</w:t>
            </w:r>
            <w:proofErr w:type="gramEnd"/>
            <w:r w:rsidRPr="00972DB5">
              <w:rPr>
                <w:rFonts w:cs="Arial"/>
              </w:rPr>
              <w:t xml:space="preserve"> in section 6.1.7.</w:t>
            </w:r>
          </w:p>
        </w:tc>
      </w:tr>
    </w:tbl>
    <w:p w14:paraId="4F65C313" w14:textId="77777777" w:rsidR="005F09C7" w:rsidRPr="00972DB5" w:rsidRDefault="005F09C7" w:rsidP="005F09C7">
      <w:pPr>
        <w:rPr>
          <w:rFonts w:ascii="Arial" w:hAnsi="Arial" w:cs="Arial"/>
        </w:rPr>
      </w:pPr>
    </w:p>
    <w:tbl>
      <w:tblPr>
        <w:tblW w:w="8362"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402"/>
        <w:gridCol w:w="3118"/>
        <w:gridCol w:w="1134"/>
      </w:tblGrid>
      <w:tr w:rsidR="005F09C7" w:rsidRPr="00972DB5" w14:paraId="6A78F154" w14:textId="77777777" w:rsidTr="00501D62">
        <w:trPr>
          <w:cantSplit/>
        </w:trPr>
        <w:tc>
          <w:tcPr>
            <w:tcW w:w="708" w:type="dxa"/>
          </w:tcPr>
          <w:p w14:paraId="0DF9A22C" w14:textId="77777777" w:rsidR="005F09C7" w:rsidRPr="00972DB5" w:rsidRDefault="005F09C7" w:rsidP="00501D62">
            <w:pPr>
              <w:pStyle w:val="TableHeaderArial"/>
              <w:rPr>
                <w:rFonts w:cs="Arial"/>
              </w:rPr>
            </w:pPr>
            <w:r w:rsidRPr="00972DB5">
              <w:rPr>
                <w:rFonts w:cs="Arial"/>
              </w:rPr>
              <w:t>Item</w:t>
            </w:r>
          </w:p>
        </w:tc>
        <w:tc>
          <w:tcPr>
            <w:tcW w:w="3402" w:type="dxa"/>
          </w:tcPr>
          <w:p w14:paraId="3CCF2589" w14:textId="77777777" w:rsidR="005F09C7" w:rsidRPr="00972DB5" w:rsidRDefault="005F09C7" w:rsidP="00501D62">
            <w:pPr>
              <w:pStyle w:val="TableHeaderArial"/>
              <w:rPr>
                <w:rFonts w:cs="Arial"/>
              </w:rPr>
            </w:pPr>
            <w:r w:rsidRPr="00972DB5">
              <w:rPr>
                <w:rFonts w:cs="Arial"/>
              </w:rPr>
              <w:t>Column A</w:t>
            </w:r>
          </w:p>
          <w:p w14:paraId="71DFD168" w14:textId="77777777" w:rsidR="005F09C7" w:rsidRPr="00972DB5" w:rsidRDefault="005F09C7" w:rsidP="00501D62">
            <w:pPr>
              <w:pStyle w:val="TableHeaderArial"/>
              <w:rPr>
                <w:rFonts w:cs="Arial"/>
              </w:rPr>
            </w:pPr>
            <w:r w:rsidRPr="00972DB5">
              <w:rPr>
                <w:rFonts w:cs="Arial"/>
              </w:rPr>
              <w:t>Circumstances of removal</w:t>
            </w:r>
          </w:p>
        </w:tc>
        <w:tc>
          <w:tcPr>
            <w:tcW w:w="3118" w:type="dxa"/>
          </w:tcPr>
          <w:p w14:paraId="32717E6A" w14:textId="77777777" w:rsidR="005F09C7" w:rsidRPr="00972DB5" w:rsidRDefault="005F09C7" w:rsidP="00501D62">
            <w:pPr>
              <w:pStyle w:val="TableHeaderArial"/>
              <w:rPr>
                <w:rFonts w:cs="Arial"/>
              </w:rPr>
            </w:pPr>
            <w:r w:rsidRPr="00972DB5">
              <w:rPr>
                <w:rFonts w:cs="Arial"/>
              </w:rPr>
              <w:t>Column B</w:t>
            </w:r>
          </w:p>
          <w:p w14:paraId="470B7742" w14:textId="77777777" w:rsidR="005F09C7" w:rsidRPr="00972DB5" w:rsidRDefault="005F09C7" w:rsidP="00501D62">
            <w:pPr>
              <w:pStyle w:val="TableHeaderArial"/>
              <w:rPr>
                <w:rFonts w:cs="Arial"/>
              </w:rPr>
            </w:pPr>
            <w:r w:rsidRPr="00972DB5">
              <w:rPr>
                <w:rFonts w:cs="Arial"/>
              </w:rPr>
              <w:t>Number of current removal</w:t>
            </w:r>
          </w:p>
        </w:tc>
        <w:tc>
          <w:tcPr>
            <w:tcW w:w="1134" w:type="dxa"/>
          </w:tcPr>
          <w:p w14:paraId="1DEAF526" w14:textId="77777777" w:rsidR="005F09C7" w:rsidRPr="00972DB5" w:rsidRDefault="005F09C7" w:rsidP="00501D62">
            <w:pPr>
              <w:pStyle w:val="TableHeaderArial"/>
              <w:rPr>
                <w:rFonts w:cs="Arial"/>
              </w:rPr>
            </w:pPr>
            <w:r w:rsidRPr="00972DB5">
              <w:rPr>
                <w:rFonts w:cs="Arial"/>
              </w:rPr>
              <w:t>Column C</w:t>
            </w:r>
          </w:p>
          <w:p w14:paraId="59CB61EF" w14:textId="77777777" w:rsidR="005F09C7" w:rsidRPr="00972DB5" w:rsidRDefault="005F09C7" w:rsidP="00501D62">
            <w:pPr>
              <w:pStyle w:val="TableHeaderArial"/>
              <w:rPr>
                <w:rFonts w:cs="Arial"/>
              </w:rPr>
            </w:pPr>
            <w:r w:rsidRPr="00972DB5">
              <w:rPr>
                <w:rFonts w:cs="Arial"/>
              </w:rPr>
              <w:t>Amount ($)</w:t>
            </w:r>
          </w:p>
        </w:tc>
      </w:tr>
      <w:tr w:rsidR="005F09C7" w:rsidRPr="00972DB5" w14:paraId="5481DC43" w14:textId="77777777" w:rsidTr="00501D62">
        <w:trPr>
          <w:cantSplit/>
        </w:trPr>
        <w:tc>
          <w:tcPr>
            <w:tcW w:w="708" w:type="dxa"/>
            <w:vMerge w:val="restart"/>
          </w:tcPr>
          <w:p w14:paraId="3CCF05BF" w14:textId="77777777" w:rsidR="005F09C7" w:rsidRPr="00972DB5" w:rsidRDefault="005F09C7" w:rsidP="00501D62">
            <w:pPr>
              <w:pStyle w:val="Tabletext"/>
              <w:jc w:val="center"/>
              <w:rPr>
                <w:rFonts w:cs="Arial"/>
              </w:rPr>
            </w:pPr>
            <w:r w:rsidRPr="00972DB5">
              <w:rPr>
                <w:rFonts w:cs="Arial"/>
              </w:rPr>
              <w:t>1.</w:t>
            </w:r>
          </w:p>
        </w:tc>
        <w:tc>
          <w:tcPr>
            <w:tcW w:w="3402" w:type="dxa"/>
            <w:vMerge w:val="restart"/>
          </w:tcPr>
          <w:p w14:paraId="6D1C4F3E" w14:textId="77777777" w:rsidR="005F09C7" w:rsidRPr="00972DB5" w:rsidRDefault="005F09C7" w:rsidP="00501D62">
            <w:pPr>
              <w:pStyle w:val="Tabletext"/>
              <w:rPr>
                <w:rFonts w:cs="Arial"/>
              </w:rPr>
            </w:pPr>
            <w:r w:rsidRPr="00972DB5">
              <w:rPr>
                <w:rFonts w:cs="Arial"/>
              </w:rPr>
              <w:t>Removal to a new location from living out to living out.</w:t>
            </w:r>
          </w:p>
        </w:tc>
        <w:tc>
          <w:tcPr>
            <w:tcW w:w="3118" w:type="dxa"/>
          </w:tcPr>
          <w:p w14:paraId="7218FC13" w14:textId="77777777" w:rsidR="005F09C7" w:rsidRPr="00972DB5" w:rsidRDefault="005F09C7" w:rsidP="00501D62">
            <w:pPr>
              <w:pStyle w:val="Tablea"/>
              <w:rPr>
                <w:rFonts w:ascii="Arial" w:hAnsi="Arial" w:cs="Arial"/>
              </w:rPr>
            </w:pPr>
            <w:r w:rsidRPr="00972DB5">
              <w:rPr>
                <w:rFonts w:ascii="Arial" w:hAnsi="Arial" w:cs="Arial"/>
              </w:rPr>
              <w:t>1st or 2nd removal</w:t>
            </w:r>
          </w:p>
        </w:tc>
        <w:tc>
          <w:tcPr>
            <w:tcW w:w="1134" w:type="dxa"/>
          </w:tcPr>
          <w:p w14:paraId="438B5D2A" w14:textId="77777777" w:rsidR="005F09C7" w:rsidRPr="00972DB5" w:rsidRDefault="005F09C7" w:rsidP="00501D62">
            <w:pPr>
              <w:pStyle w:val="Tablea"/>
              <w:jc w:val="center"/>
              <w:rPr>
                <w:rFonts w:ascii="Arial" w:hAnsi="Arial" w:cs="Arial"/>
              </w:rPr>
            </w:pPr>
            <w:r w:rsidRPr="00972DB5">
              <w:rPr>
                <w:rFonts w:ascii="Arial" w:hAnsi="Arial" w:cs="Arial"/>
              </w:rPr>
              <w:t>737</w:t>
            </w:r>
          </w:p>
        </w:tc>
      </w:tr>
      <w:tr w:rsidR="005F09C7" w:rsidRPr="00972DB5" w14:paraId="636B8A6A" w14:textId="77777777" w:rsidTr="00501D62">
        <w:trPr>
          <w:cantSplit/>
        </w:trPr>
        <w:tc>
          <w:tcPr>
            <w:tcW w:w="708" w:type="dxa"/>
            <w:vMerge/>
          </w:tcPr>
          <w:p w14:paraId="14EBE589" w14:textId="77777777" w:rsidR="005F09C7" w:rsidRPr="00972DB5" w:rsidRDefault="005F09C7" w:rsidP="00501D62">
            <w:pPr>
              <w:pStyle w:val="Tabletext"/>
              <w:jc w:val="center"/>
              <w:rPr>
                <w:rFonts w:cs="Arial"/>
              </w:rPr>
            </w:pPr>
          </w:p>
        </w:tc>
        <w:tc>
          <w:tcPr>
            <w:tcW w:w="3402" w:type="dxa"/>
            <w:vMerge/>
          </w:tcPr>
          <w:p w14:paraId="38D18187" w14:textId="77777777" w:rsidR="005F09C7" w:rsidRPr="00972DB5" w:rsidRDefault="005F09C7" w:rsidP="00501D62">
            <w:pPr>
              <w:pStyle w:val="Tabletext"/>
              <w:rPr>
                <w:rFonts w:cs="Arial"/>
              </w:rPr>
            </w:pPr>
          </w:p>
        </w:tc>
        <w:tc>
          <w:tcPr>
            <w:tcW w:w="3118" w:type="dxa"/>
          </w:tcPr>
          <w:p w14:paraId="5862D9D4" w14:textId="77777777" w:rsidR="005F09C7" w:rsidRPr="00972DB5" w:rsidRDefault="005F09C7" w:rsidP="00501D62">
            <w:pPr>
              <w:pStyle w:val="Tablea"/>
              <w:rPr>
                <w:rFonts w:ascii="Arial" w:hAnsi="Arial" w:cs="Arial"/>
              </w:rPr>
            </w:pPr>
            <w:r w:rsidRPr="00972DB5">
              <w:rPr>
                <w:rFonts w:ascii="Arial" w:hAnsi="Arial" w:cs="Arial"/>
              </w:rPr>
              <w:t>3rd or 4th removal</w:t>
            </w:r>
          </w:p>
        </w:tc>
        <w:tc>
          <w:tcPr>
            <w:tcW w:w="1134" w:type="dxa"/>
          </w:tcPr>
          <w:p w14:paraId="634B8649" w14:textId="77777777" w:rsidR="005F09C7" w:rsidRPr="00972DB5" w:rsidRDefault="005F09C7" w:rsidP="00501D62">
            <w:pPr>
              <w:pStyle w:val="Tablea"/>
              <w:jc w:val="center"/>
              <w:rPr>
                <w:rFonts w:ascii="Arial" w:hAnsi="Arial" w:cs="Arial"/>
              </w:rPr>
            </w:pPr>
            <w:r w:rsidRPr="00972DB5">
              <w:rPr>
                <w:rFonts w:ascii="Arial" w:hAnsi="Arial" w:cs="Arial"/>
              </w:rPr>
              <w:t>983</w:t>
            </w:r>
          </w:p>
        </w:tc>
      </w:tr>
      <w:tr w:rsidR="005F09C7" w:rsidRPr="00972DB5" w14:paraId="270AEEA1" w14:textId="77777777" w:rsidTr="00501D62">
        <w:trPr>
          <w:cantSplit/>
        </w:trPr>
        <w:tc>
          <w:tcPr>
            <w:tcW w:w="708" w:type="dxa"/>
            <w:vMerge/>
          </w:tcPr>
          <w:p w14:paraId="2FA9F3ED" w14:textId="77777777" w:rsidR="005F09C7" w:rsidRPr="00972DB5" w:rsidRDefault="005F09C7" w:rsidP="00501D62">
            <w:pPr>
              <w:pStyle w:val="Tabletext"/>
              <w:jc w:val="center"/>
              <w:rPr>
                <w:rFonts w:cs="Arial"/>
              </w:rPr>
            </w:pPr>
          </w:p>
        </w:tc>
        <w:tc>
          <w:tcPr>
            <w:tcW w:w="3402" w:type="dxa"/>
            <w:vMerge/>
          </w:tcPr>
          <w:p w14:paraId="25FFA8C3" w14:textId="77777777" w:rsidR="005F09C7" w:rsidRPr="00972DB5" w:rsidRDefault="005F09C7" w:rsidP="00501D62">
            <w:pPr>
              <w:pStyle w:val="Tabletext"/>
              <w:rPr>
                <w:rFonts w:cs="Arial"/>
              </w:rPr>
            </w:pPr>
          </w:p>
        </w:tc>
        <w:tc>
          <w:tcPr>
            <w:tcW w:w="3118" w:type="dxa"/>
          </w:tcPr>
          <w:p w14:paraId="5BF9F643" w14:textId="77777777" w:rsidR="005F09C7" w:rsidRPr="00972DB5" w:rsidRDefault="005F09C7" w:rsidP="00501D62">
            <w:pPr>
              <w:pStyle w:val="Tablea"/>
              <w:rPr>
                <w:rFonts w:ascii="Arial" w:hAnsi="Arial" w:cs="Arial"/>
              </w:rPr>
            </w:pPr>
            <w:r w:rsidRPr="00972DB5">
              <w:rPr>
                <w:rFonts w:ascii="Arial" w:hAnsi="Arial" w:cs="Arial"/>
              </w:rPr>
              <w:t>5th or 6th removal</w:t>
            </w:r>
          </w:p>
        </w:tc>
        <w:tc>
          <w:tcPr>
            <w:tcW w:w="1134" w:type="dxa"/>
          </w:tcPr>
          <w:p w14:paraId="1F6955BD" w14:textId="77777777" w:rsidR="005F09C7" w:rsidRPr="00972DB5" w:rsidRDefault="005F09C7" w:rsidP="00501D62">
            <w:pPr>
              <w:pStyle w:val="Tablea"/>
              <w:jc w:val="center"/>
              <w:rPr>
                <w:rFonts w:ascii="Arial" w:hAnsi="Arial" w:cs="Arial"/>
              </w:rPr>
            </w:pPr>
            <w:r w:rsidRPr="00972DB5">
              <w:rPr>
                <w:rFonts w:ascii="Arial" w:hAnsi="Arial" w:cs="Arial"/>
              </w:rPr>
              <w:t>1,228</w:t>
            </w:r>
          </w:p>
        </w:tc>
      </w:tr>
      <w:tr w:rsidR="005F09C7" w:rsidRPr="00972DB5" w14:paraId="48EDC70D" w14:textId="77777777" w:rsidTr="00501D62">
        <w:trPr>
          <w:cantSplit/>
        </w:trPr>
        <w:tc>
          <w:tcPr>
            <w:tcW w:w="708" w:type="dxa"/>
            <w:vMerge/>
          </w:tcPr>
          <w:p w14:paraId="69716E74" w14:textId="77777777" w:rsidR="005F09C7" w:rsidRPr="00972DB5" w:rsidRDefault="005F09C7" w:rsidP="00501D62">
            <w:pPr>
              <w:pStyle w:val="Tabletext"/>
              <w:jc w:val="center"/>
              <w:rPr>
                <w:rFonts w:cs="Arial"/>
              </w:rPr>
            </w:pPr>
          </w:p>
        </w:tc>
        <w:tc>
          <w:tcPr>
            <w:tcW w:w="3402" w:type="dxa"/>
            <w:vMerge/>
          </w:tcPr>
          <w:p w14:paraId="3FA73B6C" w14:textId="77777777" w:rsidR="005F09C7" w:rsidRPr="00972DB5" w:rsidRDefault="005F09C7" w:rsidP="00501D62">
            <w:pPr>
              <w:pStyle w:val="Tabletext"/>
              <w:rPr>
                <w:rFonts w:cs="Arial"/>
              </w:rPr>
            </w:pPr>
          </w:p>
        </w:tc>
        <w:tc>
          <w:tcPr>
            <w:tcW w:w="3118" w:type="dxa"/>
          </w:tcPr>
          <w:p w14:paraId="0D9F6B90" w14:textId="77777777" w:rsidR="005F09C7" w:rsidRPr="00972DB5" w:rsidRDefault="005F09C7" w:rsidP="00501D62">
            <w:pPr>
              <w:pStyle w:val="Tablea"/>
              <w:rPr>
                <w:rFonts w:ascii="Arial" w:hAnsi="Arial" w:cs="Arial"/>
              </w:rPr>
            </w:pPr>
            <w:r w:rsidRPr="00972DB5">
              <w:rPr>
                <w:rFonts w:ascii="Arial" w:hAnsi="Arial" w:cs="Arial"/>
              </w:rPr>
              <w:t>7th or subsequent removal</w:t>
            </w:r>
          </w:p>
        </w:tc>
        <w:tc>
          <w:tcPr>
            <w:tcW w:w="1134" w:type="dxa"/>
          </w:tcPr>
          <w:p w14:paraId="37EE382C" w14:textId="77777777" w:rsidR="005F09C7" w:rsidRPr="00972DB5" w:rsidRDefault="005F09C7" w:rsidP="00501D62">
            <w:pPr>
              <w:pStyle w:val="Tablea"/>
              <w:jc w:val="center"/>
              <w:rPr>
                <w:rFonts w:ascii="Arial" w:hAnsi="Arial" w:cs="Arial"/>
              </w:rPr>
            </w:pPr>
            <w:r w:rsidRPr="00972DB5">
              <w:rPr>
                <w:rFonts w:ascii="Arial" w:hAnsi="Arial" w:cs="Arial"/>
              </w:rPr>
              <w:t>1,474</w:t>
            </w:r>
          </w:p>
        </w:tc>
      </w:tr>
      <w:tr w:rsidR="005F09C7" w:rsidRPr="00972DB5" w14:paraId="4B5915CE" w14:textId="77777777" w:rsidTr="00501D62">
        <w:trPr>
          <w:cantSplit/>
        </w:trPr>
        <w:tc>
          <w:tcPr>
            <w:tcW w:w="708" w:type="dxa"/>
            <w:vMerge w:val="restart"/>
          </w:tcPr>
          <w:p w14:paraId="64FA1A1B" w14:textId="77777777" w:rsidR="005F09C7" w:rsidRPr="00972DB5" w:rsidRDefault="005F09C7" w:rsidP="00501D62">
            <w:pPr>
              <w:pStyle w:val="Tabletext"/>
              <w:jc w:val="center"/>
              <w:rPr>
                <w:rFonts w:cs="Arial"/>
              </w:rPr>
            </w:pPr>
            <w:r w:rsidRPr="00972DB5">
              <w:rPr>
                <w:rFonts w:cs="Arial"/>
              </w:rPr>
              <w:t>2.</w:t>
            </w:r>
          </w:p>
        </w:tc>
        <w:tc>
          <w:tcPr>
            <w:tcW w:w="3402" w:type="dxa"/>
            <w:vMerge w:val="restart"/>
          </w:tcPr>
          <w:p w14:paraId="69C87C96" w14:textId="77777777" w:rsidR="005F09C7" w:rsidRPr="00972DB5" w:rsidRDefault="005F09C7" w:rsidP="00501D62">
            <w:pPr>
              <w:pStyle w:val="Tabletext"/>
              <w:rPr>
                <w:rFonts w:cs="Arial"/>
              </w:rPr>
            </w:pPr>
            <w:r w:rsidRPr="00972DB5">
              <w:rPr>
                <w:rFonts w:cs="Arial"/>
              </w:rPr>
              <w:t xml:space="preserve">Removal to a new location from living out to </w:t>
            </w:r>
            <w:r w:rsidRPr="00972DB5">
              <w:rPr>
                <w:rFonts w:cs="Arial"/>
                <w:iCs/>
              </w:rPr>
              <w:t>living-in accommodation</w:t>
            </w:r>
            <w:r w:rsidRPr="00972DB5">
              <w:rPr>
                <w:rFonts w:cs="Arial"/>
              </w:rPr>
              <w:t xml:space="preserve">, or from </w:t>
            </w:r>
            <w:r w:rsidRPr="00972DB5">
              <w:rPr>
                <w:rFonts w:cs="Arial"/>
                <w:iCs/>
              </w:rPr>
              <w:t>living-in accommodation</w:t>
            </w:r>
            <w:r w:rsidRPr="00972DB5">
              <w:rPr>
                <w:rFonts w:cs="Arial"/>
              </w:rPr>
              <w:t xml:space="preserve"> to living out.</w:t>
            </w:r>
          </w:p>
        </w:tc>
        <w:tc>
          <w:tcPr>
            <w:tcW w:w="3118" w:type="dxa"/>
          </w:tcPr>
          <w:p w14:paraId="4B606D38" w14:textId="77777777" w:rsidR="005F09C7" w:rsidRPr="00972DB5" w:rsidRDefault="005F09C7" w:rsidP="00501D62">
            <w:pPr>
              <w:pStyle w:val="Tablea"/>
              <w:rPr>
                <w:rFonts w:ascii="Arial" w:hAnsi="Arial" w:cs="Arial"/>
              </w:rPr>
            </w:pPr>
            <w:r w:rsidRPr="00972DB5">
              <w:rPr>
                <w:rFonts w:ascii="Arial" w:hAnsi="Arial" w:cs="Arial"/>
              </w:rPr>
              <w:t>1st or 2nd removal</w:t>
            </w:r>
          </w:p>
        </w:tc>
        <w:tc>
          <w:tcPr>
            <w:tcW w:w="1134" w:type="dxa"/>
          </w:tcPr>
          <w:p w14:paraId="4D4AD84E" w14:textId="77777777" w:rsidR="005F09C7" w:rsidRPr="00972DB5" w:rsidRDefault="005F09C7" w:rsidP="00501D62">
            <w:pPr>
              <w:pStyle w:val="Tablea"/>
              <w:jc w:val="center"/>
              <w:rPr>
                <w:rFonts w:ascii="Arial" w:hAnsi="Arial" w:cs="Arial"/>
              </w:rPr>
            </w:pPr>
            <w:r w:rsidRPr="00972DB5">
              <w:rPr>
                <w:rFonts w:ascii="Arial" w:hAnsi="Arial" w:cs="Arial"/>
              </w:rPr>
              <w:t>369</w:t>
            </w:r>
          </w:p>
        </w:tc>
      </w:tr>
      <w:tr w:rsidR="005F09C7" w:rsidRPr="00972DB5" w14:paraId="7C9A7E26" w14:textId="77777777" w:rsidTr="00501D62">
        <w:trPr>
          <w:cantSplit/>
        </w:trPr>
        <w:tc>
          <w:tcPr>
            <w:tcW w:w="708" w:type="dxa"/>
            <w:vMerge/>
          </w:tcPr>
          <w:p w14:paraId="33A66823" w14:textId="77777777" w:rsidR="005F09C7" w:rsidRPr="00972DB5" w:rsidRDefault="005F09C7" w:rsidP="00501D62">
            <w:pPr>
              <w:pStyle w:val="Tabletext"/>
              <w:jc w:val="center"/>
              <w:rPr>
                <w:rFonts w:cs="Arial"/>
              </w:rPr>
            </w:pPr>
          </w:p>
        </w:tc>
        <w:tc>
          <w:tcPr>
            <w:tcW w:w="3402" w:type="dxa"/>
            <w:vMerge/>
          </w:tcPr>
          <w:p w14:paraId="11F5DA90" w14:textId="77777777" w:rsidR="005F09C7" w:rsidRPr="00972DB5" w:rsidRDefault="005F09C7" w:rsidP="00501D62">
            <w:pPr>
              <w:pStyle w:val="Tabletext"/>
              <w:rPr>
                <w:rFonts w:cs="Arial"/>
              </w:rPr>
            </w:pPr>
          </w:p>
        </w:tc>
        <w:tc>
          <w:tcPr>
            <w:tcW w:w="3118" w:type="dxa"/>
          </w:tcPr>
          <w:p w14:paraId="1FCE839B" w14:textId="77777777" w:rsidR="005F09C7" w:rsidRPr="00972DB5" w:rsidRDefault="005F09C7" w:rsidP="00501D62">
            <w:pPr>
              <w:pStyle w:val="Tablea"/>
              <w:rPr>
                <w:rFonts w:ascii="Arial" w:hAnsi="Arial" w:cs="Arial"/>
              </w:rPr>
            </w:pPr>
            <w:r w:rsidRPr="00972DB5">
              <w:rPr>
                <w:rFonts w:ascii="Arial" w:hAnsi="Arial" w:cs="Arial"/>
              </w:rPr>
              <w:t>3rd or 4th removal</w:t>
            </w:r>
          </w:p>
        </w:tc>
        <w:tc>
          <w:tcPr>
            <w:tcW w:w="1134" w:type="dxa"/>
          </w:tcPr>
          <w:p w14:paraId="509B9B1D" w14:textId="77777777" w:rsidR="005F09C7" w:rsidRPr="00972DB5" w:rsidRDefault="005F09C7" w:rsidP="00501D62">
            <w:pPr>
              <w:pStyle w:val="Tablea"/>
              <w:jc w:val="center"/>
              <w:rPr>
                <w:rFonts w:ascii="Arial" w:hAnsi="Arial" w:cs="Arial"/>
              </w:rPr>
            </w:pPr>
            <w:r w:rsidRPr="00972DB5">
              <w:rPr>
                <w:rFonts w:ascii="Arial" w:hAnsi="Arial" w:cs="Arial"/>
              </w:rPr>
              <w:t>491</w:t>
            </w:r>
          </w:p>
        </w:tc>
      </w:tr>
      <w:tr w:rsidR="005F09C7" w:rsidRPr="00972DB5" w14:paraId="58C74E1B" w14:textId="77777777" w:rsidTr="00501D62">
        <w:trPr>
          <w:cantSplit/>
        </w:trPr>
        <w:tc>
          <w:tcPr>
            <w:tcW w:w="708" w:type="dxa"/>
            <w:vMerge/>
          </w:tcPr>
          <w:p w14:paraId="4DE6771B" w14:textId="77777777" w:rsidR="005F09C7" w:rsidRPr="00972DB5" w:rsidRDefault="005F09C7" w:rsidP="00501D62">
            <w:pPr>
              <w:pStyle w:val="Tabletext"/>
              <w:jc w:val="center"/>
              <w:rPr>
                <w:rFonts w:cs="Arial"/>
              </w:rPr>
            </w:pPr>
          </w:p>
        </w:tc>
        <w:tc>
          <w:tcPr>
            <w:tcW w:w="3402" w:type="dxa"/>
            <w:vMerge/>
          </w:tcPr>
          <w:p w14:paraId="1D743807" w14:textId="77777777" w:rsidR="005F09C7" w:rsidRPr="00972DB5" w:rsidRDefault="005F09C7" w:rsidP="00501D62">
            <w:pPr>
              <w:pStyle w:val="Tabletext"/>
              <w:rPr>
                <w:rFonts w:cs="Arial"/>
              </w:rPr>
            </w:pPr>
          </w:p>
        </w:tc>
        <w:tc>
          <w:tcPr>
            <w:tcW w:w="3118" w:type="dxa"/>
          </w:tcPr>
          <w:p w14:paraId="0E9629A1" w14:textId="77777777" w:rsidR="005F09C7" w:rsidRPr="00972DB5" w:rsidRDefault="005F09C7" w:rsidP="00501D62">
            <w:pPr>
              <w:pStyle w:val="Tablea"/>
              <w:rPr>
                <w:rFonts w:ascii="Arial" w:hAnsi="Arial" w:cs="Arial"/>
              </w:rPr>
            </w:pPr>
            <w:r w:rsidRPr="00972DB5">
              <w:rPr>
                <w:rFonts w:ascii="Arial" w:hAnsi="Arial" w:cs="Arial"/>
              </w:rPr>
              <w:t>5th or 6th removal</w:t>
            </w:r>
          </w:p>
        </w:tc>
        <w:tc>
          <w:tcPr>
            <w:tcW w:w="1134" w:type="dxa"/>
          </w:tcPr>
          <w:p w14:paraId="31C7CB19" w14:textId="77777777" w:rsidR="005F09C7" w:rsidRPr="00972DB5" w:rsidRDefault="005F09C7" w:rsidP="00501D62">
            <w:pPr>
              <w:pStyle w:val="Tablea"/>
              <w:jc w:val="center"/>
              <w:rPr>
                <w:rFonts w:ascii="Arial" w:hAnsi="Arial" w:cs="Arial"/>
              </w:rPr>
            </w:pPr>
            <w:r w:rsidRPr="00972DB5">
              <w:rPr>
                <w:rFonts w:ascii="Arial" w:hAnsi="Arial" w:cs="Arial"/>
              </w:rPr>
              <w:t>615</w:t>
            </w:r>
          </w:p>
        </w:tc>
      </w:tr>
      <w:tr w:rsidR="005F09C7" w:rsidRPr="00972DB5" w14:paraId="711D2165" w14:textId="77777777" w:rsidTr="00501D62">
        <w:trPr>
          <w:cantSplit/>
        </w:trPr>
        <w:tc>
          <w:tcPr>
            <w:tcW w:w="708" w:type="dxa"/>
            <w:vMerge/>
          </w:tcPr>
          <w:p w14:paraId="710C3B58" w14:textId="77777777" w:rsidR="005F09C7" w:rsidRPr="00972DB5" w:rsidRDefault="005F09C7" w:rsidP="00501D62">
            <w:pPr>
              <w:pStyle w:val="Tabletext"/>
              <w:jc w:val="center"/>
              <w:rPr>
                <w:rFonts w:cs="Arial"/>
              </w:rPr>
            </w:pPr>
          </w:p>
        </w:tc>
        <w:tc>
          <w:tcPr>
            <w:tcW w:w="3402" w:type="dxa"/>
            <w:vMerge/>
          </w:tcPr>
          <w:p w14:paraId="7D4DA17E" w14:textId="77777777" w:rsidR="005F09C7" w:rsidRPr="00972DB5" w:rsidRDefault="005F09C7" w:rsidP="00501D62">
            <w:pPr>
              <w:pStyle w:val="Tabletext"/>
              <w:rPr>
                <w:rFonts w:cs="Arial"/>
              </w:rPr>
            </w:pPr>
          </w:p>
        </w:tc>
        <w:tc>
          <w:tcPr>
            <w:tcW w:w="3118" w:type="dxa"/>
          </w:tcPr>
          <w:p w14:paraId="263948CD" w14:textId="77777777" w:rsidR="005F09C7" w:rsidRPr="00972DB5" w:rsidRDefault="005F09C7" w:rsidP="00501D62">
            <w:pPr>
              <w:pStyle w:val="Tablea"/>
              <w:rPr>
                <w:rFonts w:ascii="Arial" w:hAnsi="Arial" w:cs="Arial"/>
              </w:rPr>
            </w:pPr>
            <w:r w:rsidRPr="00972DB5">
              <w:rPr>
                <w:rFonts w:ascii="Arial" w:hAnsi="Arial" w:cs="Arial"/>
              </w:rPr>
              <w:t>7th or subsequent removal</w:t>
            </w:r>
          </w:p>
        </w:tc>
        <w:tc>
          <w:tcPr>
            <w:tcW w:w="1134" w:type="dxa"/>
          </w:tcPr>
          <w:p w14:paraId="7EAA94D8" w14:textId="77777777" w:rsidR="005F09C7" w:rsidRPr="00972DB5" w:rsidRDefault="005F09C7" w:rsidP="00501D62">
            <w:pPr>
              <w:pStyle w:val="Tablea"/>
              <w:jc w:val="center"/>
              <w:rPr>
                <w:rFonts w:ascii="Arial" w:hAnsi="Arial" w:cs="Arial"/>
              </w:rPr>
            </w:pPr>
            <w:r w:rsidRPr="00972DB5">
              <w:rPr>
                <w:rFonts w:ascii="Arial" w:hAnsi="Arial" w:cs="Arial"/>
              </w:rPr>
              <w:t>737</w:t>
            </w:r>
          </w:p>
        </w:tc>
      </w:tr>
      <w:tr w:rsidR="005F09C7" w:rsidRPr="00972DB5" w14:paraId="7976EBC4" w14:textId="77777777" w:rsidTr="00501D62">
        <w:trPr>
          <w:cantSplit/>
        </w:trPr>
        <w:tc>
          <w:tcPr>
            <w:tcW w:w="708" w:type="dxa"/>
            <w:vMerge w:val="restart"/>
          </w:tcPr>
          <w:p w14:paraId="05971482" w14:textId="77777777" w:rsidR="005F09C7" w:rsidRPr="00972DB5" w:rsidRDefault="005F09C7" w:rsidP="00501D62">
            <w:pPr>
              <w:pStyle w:val="Tabletext"/>
              <w:jc w:val="center"/>
              <w:rPr>
                <w:rFonts w:cs="Arial"/>
              </w:rPr>
            </w:pPr>
            <w:r w:rsidRPr="00972DB5">
              <w:rPr>
                <w:rFonts w:cs="Arial"/>
              </w:rPr>
              <w:t>3.</w:t>
            </w:r>
          </w:p>
        </w:tc>
        <w:tc>
          <w:tcPr>
            <w:tcW w:w="3402" w:type="dxa"/>
            <w:vMerge w:val="restart"/>
          </w:tcPr>
          <w:p w14:paraId="0FFA7999" w14:textId="77777777" w:rsidR="005F09C7" w:rsidRPr="00972DB5" w:rsidRDefault="005F09C7" w:rsidP="00501D62">
            <w:pPr>
              <w:pStyle w:val="Tabletext"/>
              <w:rPr>
                <w:rFonts w:cs="Arial"/>
              </w:rPr>
            </w:pPr>
            <w:r w:rsidRPr="00972DB5">
              <w:rPr>
                <w:rFonts w:cs="Arial"/>
              </w:rPr>
              <w:t xml:space="preserve">Removal to a new location from </w:t>
            </w:r>
            <w:r w:rsidRPr="00972DB5">
              <w:rPr>
                <w:rFonts w:cs="Arial"/>
                <w:iCs/>
              </w:rPr>
              <w:t>living-in accommodation</w:t>
            </w:r>
            <w:r w:rsidRPr="00972DB5">
              <w:rPr>
                <w:rFonts w:cs="Arial"/>
              </w:rPr>
              <w:t xml:space="preserve"> to living-in accommodation.</w:t>
            </w:r>
          </w:p>
        </w:tc>
        <w:tc>
          <w:tcPr>
            <w:tcW w:w="3118" w:type="dxa"/>
          </w:tcPr>
          <w:p w14:paraId="1717A92B" w14:textId="77777777" w:rsidR="005F09C7" w:rsidRPr="00972DB5" w:rsidRDefault="005F09C7" w:rsidP="00501D62">
            <w:pPr>
              <w:pStyle w:val="Tablea"/>
              <w:rPr>
                <w:rFonts w:ascii="Arial" w:hAnsi="Arial" w:cs="Arial"/>
              </w:rPr>
            </w:pPr>
            <w:r w:rsidRPr="00972DB5">
              <w:rPr>
                <w:rFonts w:ascii="Arial" w:hAnsi="Arial" w:cs="Arial"/>
              </w:rPr>
              <w:t>1st or 2nd removal</w:t>
            </w:r>
          </w:p>
        </w:tc>
        <w:tc>
          <w:tcPr>
            <w:tcW w:w="1134" w:type="dxa"/>
          </w:tcPr>
          <w:p w14:paraId="01C18E26" w14:textId="77777777" w:rsidR="005F09C7" w:rsidRPr="00972DB5" w:rsidRDefault="005F09C7" w:rsidP="00501D62">
            <w:pPr>
              <w:pStyle w:val="Tablea"/>
              <w:jc w:val="center"/>
              <w:rPr>
                <w:rFonts w:ascii="Arial" w:hAnsi="Arial" w:cs="Arial"/>
              </w:rPr>
            </w:pPr>
            <w:r w:rsidRPr="00972DB5">
              <w:rPr>
                <w:rFonts w:ascii="Arial" w:hAnsi="Arial" w:cs="Arial"/>
              </w:rPr>
              <w:t>184</w:t>
            </w:r>
          </w:p>
        </w:tc>
      </w:tr>
      <w:tr w:rsidR="005F09C7" w:rsidRPr="00972DB5" w14:paraId="2DCF8B5A" w14:textId="77777777" w:rsidTr="00501D62">
        <w:trPr>
          <w:cantSplit/>
        </w:trPr>
        <w:tc>
          <w:tcPr>
            <w:tcW w:w="708" w:type="dxa"/>
            <w:vMerge/>
          </w:tcPr>
          <w:p w14:paraId="623FC599" w14:textId="77777777" w:rsidR="005F09C7" w:rsidRPr="00972DB5" w:rsidRDefault="005F09C7" w:rsidP="00501D62">
            <w:pPr>
              <w:pStyle w:val="Tabletext"/>
              <w:jc w:val="center"/>
              <w:rPr>
                <w:rFonts w:cs="Arial"/>
              </w:rPr>
            </w:pPr>
          </w:p>
        </w:tc>
        <w:tc>
          <w:tcPr>
            <w:tcW w:w="3402" w:type="dxa"/>
            <w:vMerge/>
          </w:tcPr>
          <w:p w14:paraId="438C780A" w14:textId="77777777" w:rsidR="005F09C7" w:rsidRPr="00972DB5" w:rsidRDefault="005F09C7" w:rsidP="00501D62">
            <w:pPr>
              <w:pStyle w:val="Tabletext"/>
              <w:rPr>
                <w:rFonts w:cs="Arial"/>
              </w:rPr>
            </w:pPr>
          </w:p>
        </w:tc>
        <w:tc>
          <w:tcPr>
            <w:tcW w:w="3118" w:type="dxa"/>
          </w:tcPr>
          <w:p w14:paraId="7EE60254" w14:textId="77777777" w:rsidR="005F09C7" w:rsidRPr="00972DB5" w:rsidRDefault="005F09C7" w:rsidP="00501D62">
            <w:pPr>
              <w:pStyle w:val="Tablea"/>
              <w:rPr>
                <w:rFonts w:ascii="Arial" w:hAnsi="Arial" w:cs="Arial"/>
              </w:rPr>
            </w:pPr>
            <w:r w:rsidRPr="00972DB5">
              <w:rPr>
                <w:rFonts w:ascii="Arial" w:hAnsi="Arial" w:cs="Arial"/>
              </w:rPr>
              <w:t>3rd or 4th removal</w:t>
            </w:r>
          </w:p>
        </w:tc>
        <w:tc>
          <w:tcPr>
            <w:tcW w:w="1134" w:type="dxa"/>
          </w:tcPr>
          <w:p w14:paraId="58F44388" w14:textId="77777777" w:rsidR="005F09C7" w:rsidRPr="00972DB5" w:rsidRDefault="005F09C7" w:rsidP="00501D62">
            <w:pPr>
              <w:pStyle w:val="Tablea"/>
              <w:jc w:val="center"/>
              <w:rPr>
                <w:rFonts w:ascii="Arial" w:hAnsi="Arial" w:cs="Arial"/>
              </w:rPr>
            </w:pPr>
            <w:r w:rsidRPr="00972DB5">
              <w:rPr>
                <w:rFonts w:ascii="Arial" w:hAnsi="Arial" w:cs="Arial"/>
              </w:rPr>
              <w:t>246</w:t>
            </w:r>
          </w:p>
        </w:tc>
      </w:tr>
      <w:tr w:rsidR="005F09C7" w:rsidRPr="00972DB5" w14:paraId="16FE91F0" w14:textId="77777777" w:rsidTr="00501D62">
        <w:trPr>
          <w:cantSplit/>
        </w:trPr>
        <w:tc>
          <w:tcPr>
            <w:tcW w:w="708" w:type="dxa"/>
            <w:vMerge/>
          </w:tcPr>
          <w:p w14:paraId="0E21D876" w14:textId="77777777" w:rsidR="005F09C7" w:rsidRPr="00972DB5" w:rsidRDefault="005F09C7" w:rsidP="00501D62">
            <w:pPr>
              <w:pStyle w:val="Tabletext"/>
              <w:jc w:val="center"/>
              <w:rPr>
                <w:rFonts w:cs="Arial"/>
              </w:rPr>
            </w:pPr>
          </w:p>
        </w:tc>
        <w:tc>
          <w:tcPr>
            <w:tcW w:w="3402" w:type="dxa"/>
            <w:vMerge/>
          </w:tcPr>
          <w:p w14:paraId="4379D566" w14:textId="77777777" w:rsidR="005F09C7" w:rsidRPr="00972DB5" w:rsidRDefault="005F09C7" w:rsidP="00501D62">
            <w:pPr>
              <w:pStyle w:val="Tabletext"/>
              <w:rPr>
                <w:rFonts w:cs="Arial"/>
              </w:rPr>
            </w:pPr>
          </w:p>
        </w:tc>
        <w:tc>
          <w:tcPr>
            <w:tcW w:w="3118" w:type="dxa"/>
          </w:tcPr>
          <w:p w14:paraId="33FC7C2D" w14:textId="77777777" w:rsidR="005F09C7" w:rsidRPr="00972DB5" w:rsidRDefault="005F09C7" w:rsidP="00501D62">
            <w:pPr>
              <w:pStyle w:val="Tablea"/>
              <w:rPr>
                <w:rFonts w:ascii="Arial" w:hAnsi="Arial" w:cs="Arial"/>
              </w:rPr>
            </w:pPr>
            <w:r w:rsidRPr="00972DB5">
              <w:rPr>
                <w:rFonts w:ascii="Arial" w:hAnsi="Arial" w:cs="Arial"/>
              </w:rPr>
              <w:t>5th or 6th removal</w:t>
            </w:r>
          </w:p>
        </w:tc>
        <w:tc>
          <w:tcPr>
            <w:tcW w:w="1134" w:type="dxa"/>
          </w:tcPr>
          <w:p w14:paraId="7834A72E" w14:textId="77777777" w:rsidR="005F09C7" w:rsidRPr="00972DB5" w:rsidRDefault="005F09C7" w:rsidP="00501D62">
            <w:pPr>
              <w:pStyle w:val="Tablea"/>
              <w:jc w:val="center"/>
              <w:rPr>
                <w:rFonts w:ascii="Arial" w:hAnsi="Arial" w:cs="Arial"/>
              </w:rPr>
            </w:pPr>
            <w:r w:rsidRPr="00972DB5">
              <w:rPr>
                <w:rFonts w:ascii="Arial" w:hAnsi="Arial" w:cs="Arial"/>
              </w:rPr>
              <w:t>307</w:t>
            </w:r>
          </w:p>
        </w:tc>
      </w:tr>
      <w:tr w:rsidR="005F09C7" w:rsidRPr="00972DB5" w14:paraId="03CDC5DA" w14:textId="77777777" w:rsidTr="00501D62">
        <w:trPr>
          <w:cantSplit/>
        </w:trPr>
        <w:tc>
          <w:tcPr>
            <w:tcW w:w="708" w:type="dxa"/>
            <w:vMerge/>
          </w:tcPr>
          <w:p w14:paraId="3F317257" w14:textId="77777777" w:rsidR="005F09C7" w:rsidRPr="00972DB5" w:rsidRDefault="005F09C7" w:rsidP="00501D62">
            <w:pPr>
              <w:pStyle w:val="Tabletext"/>
              <w:jc w:val="center"/>
              <w:rPr>
                <w:rFonts w:cs="Arial"/>
              </w:rPr>
            </w:pPr>
          </w:p>
        </w:tc>
        <w:tc>
          <w:tcPr>
            <w:tcW w:w="3402" w:type="dxa"/>
            <w:vMerge/>
          </w:tcPr>
          <w:p w14:paraId="66FC3863" w14:textId="77777777" w:rsidR="005F09C7" w:rsidRPr="00972DB5" w:rsidRDefault="005F09C7" w:rsidP="00501D62">
            <w:pPr>
              <w:pStyle w:val="Tabletext"/>
              <w:rPr>
                <w:rFonts w:cs="Arial"/>
              </w:rPr>
            </w:pPr>
          </w:p>
        </w:tc>
        <w:tc>
          <w:tcPr>
            <w:tcW w:w="3118" w:type="dxa"/>
          </w:tcPr>
          <w:p w14:paraId="750C246C" w14:textId="77777777" w:rsidR="005F09C7" w:rsidRPr="00972DB5" w:rsidRDefault="005F09C7" w:rsidP="00501D62">
            <w:pPr>
              <w:pStyle w:val="Tablea"/>
              <w:rPr>
                <w:rFonts w:ascii="Arial" w:hAnsi="Arial" w:cs="Arial"/>
              </w:rPr>
            </w:pPr>
            <w:r w:rsidRPr="00972DB5">
              <w:rPr>
                <w:rFonts w:ascii="Arial" w:hAnsi="Arial" w:cs="Arial"/>
              </w:rPr>
              <w:t>7th or subsequent removal</w:t>
            </w:r>
          </w:p>
        </w:tc>
        <w:tc>
          <w:tcPr>
            <w:tcW w:w="1134" w:type="dxa"/>
          </w:tcPr>
          <w:p w14:paraId="6DDE4A1A" w14:textId="77777777" w:rsidR="005F09C7" w:rsidRPr="00972DB5" w:rsidRDefault="005F09C7" w:rsidP="00501D62">
            <w:pPr>
              <w:pStyle w:val="Tablea"/>
              <w:jc w:val="center"/>
              <w:rPr>
                <w:rFonts w:ascii="Arial" w:hAnsi="Arial" w:cs="Arial"/>
              </w:rPr>
            </w:pPr>
            <w:r w:rsidRPr="00972DB5">
              <w:rPr>
                <w:rFonts w:ascii="Arial" w:hAnsi="Arial" w:cs="Arial"/>
              </w:rPr>
              <w:t>369</w:t>
            </w:r>
          </w:p>
        </w:tc>
      </w:tr>
      <w:tr w:rsidR="005F09C7" w:rsidRPr="00972DB5" w14:paraId="050A5207" w14:textId="77777777" w:rsidTr="00501D62">
        <w:trPr>
          <w:cantSplit/>
        </w:trPr>
        <w:tc>
          <w:tcPr>
            <w:tcW w:w="708" w:type="dxa"/>
          </w:tcPr>
          <w:p w14:paraId="082C0029" w14:textId="77777777" w:rsidR="005F09C7" w:rsidRPr="00972DB5" w:rsidRDefault="005F09C7" w:rsidP="00501D62">
            <w:pPr>
              <w:pStyle w:val="Tabletext"/>
              <w:jc w:val="center"/>
              <w:rPr>
                <w:rFonts w:cs="Arial"/>
              </w:rPr>
            </w:pPr>
            <w:r w:rsidRPr="00972DB5">
              <w:rPr>
                <w:rFonts w:cs="Arial"/>
              </w:rPr>
              <w:t>4.</w:t>
            </w:r>
          </w:p>
        </w:tc>
        <w:tc>
          <w:tcPr>
            <w:tcW w:w="3402" w:type="dxa"/>
          </w:tcPr>
          <w:p w14:paraId="1B0ECEB5" w14:textId="77777777" w:rsidR="005F09C7" w:rsidRPr="00972DB5" w:rsidRDefault="005F09C7" w:rsidP="00501D62">
            <w:pPr>
              <w:pStyle w:val="Tabletext"/>
              <w:rPr>
                <w:rFonts w:cs="Arial"/>
              </w:rPr>
            </w:pPr>
            <w:r w:rsidRPr="00972DB5">
              <w:rPr>
                <w:rFonts w:cs="Arial"/>
              </w:rPr>
              <w:t>Removal within the same location and any of the following apply.</w:t>
            </w:r>
          </w:p>
          <w:p w14:paraId="221CB6DE" w14:textId="77777777" w:rsidR="005F09C7" w:rsidRPr="00972DB5" w:rsidRDefault="005F09C7" w:rsidP="00501D62">
            <w:pPr>
              <w:pStyle w:val="Tablea"/>
              <w:rPr>
                <w:rFonts w:ascii="Arial" w:hAnsi="Arial" w:cs="Arial"/>
              </w:rPr>
            </w:pPr>
            <w:proofErr w:type="gramStart"/>
            <w:r w:rsidRPr="00972DB5">
              <w:rPr>
                <w:rFonts w:ascii="Arial" w:hAnsi="Arial" w:cs="Arial"/>
              </w:rPr>
              <w:t>a</w:t>
            </w:r>
            <w:proofErr w:type="gramEnd"/>
            <w:r w:rsidRPr="00972DB5">
              <w:rPr>
                <w:rFonts w:ascii="Arial" w:hAnsi="Arial" w:cs="Arial"/>
              </w:rPr>
              <w:t>.</w:t>
            </w:r>
            <w:r w:rsidRPr="00972DB5">
              <w:rPr>
                <w:rFonts w:ascii="Arial" w:hAnsi="Arial" w:cs="Arial"/>
              </w:rPr>
              <w:tab/>
              <w:t xml:space="preserve">From </w:t>
            </w:r>
            <w:r w:rsidRPr="00972DB5">
              <w:rPr>
                <w:rFonts w:ascii="Arial" w:hAnsi="Arial" w:cs="Arial"/>
                <w:iCs/>
              </w:rPr>
              <w:t>living-in accommodation</w:t>
            </w:r>
            <w:r w:rsidRPr="00972DB5">
              <w:rPr>
                <w:rFonts w:ascii="Arial" w:hAnsi="Arial" w:cs="Arial"/>
              </w:rPr>
              <w:t xml:space="preserve"> to </w:t>
            </w:r>
            <w:r w:rsidRPr="00972DB5">
              <w:rPr>
                <w:rFonts w:ascii="Arial" w:hAnsi="Arial" w:cs="Arial"/>
                <w:iCs/>
              </w:rPr>
              <w:t>living-in accommodation</w:t>
            </w:r>
            <w:r w:rsidRPr="00972DB5">
              <w:rPr>
                <w:rFonts w:ascii="Arial" w:hAnsi="Arial" w:cs="Arial"/>
              </w:rPr>
              <w:t>, between different establishments, units or bases.</w:t>
            </w:r>
          </w:p>
          <w:p w14:paraId="42A03691" w14:textId="77777777" w:rsidR="005F09C7" w:rsidRPr="00972DB5" w:rsidRDefault="005F09C7" w:rsidP="00501D62">
            <w:pPr>
              <w:pStyle w:val="Tablea"/>
              <w:rPr>
                <w:rFonts w:ascii="Arial" w:hAnsi="Arial" w:cs="Arial"/>
              </w:rPr>
            </w:pPr>
            <w:proofErr w:type="gramStart"/>
            <w:r w:rsidRPr="00972DB5">
              <w:rPr>
                <w:rFonts w:ascii="Arial" w:hAnsi="Arial" w:cs="Arial"/>
              </w:rPr>
              <w:t>b</w:t>
            </w:r>
            <w:proofErr w:type="gramEnd"/>
            <w:r w:rsidRPr="00972DB5">
              <w:rPr>
                <w:rFonts w:ascii="Arial" w:hAnsi="Arial" w:cs="Arial"/>
              </w:rPr>
              <w:t>.</w:t>
            </w:r>
            <w:r w:rsidRPr="00972DB5">
              <w:rPr>
                <w:rFonts w:ascii="Arial" w:hAnsi="Arial" w:cs="Arial"/>
              </w:rPr>
              <w:tab/>
              <w:t xml:space="preserve">From living out to </w:t>
            </w:r>
            <w:r w:rsidRPr="00972DB5">
              <w:rPr>
                <w:rFonts w:ascii="Arial" w:hAnsi="Arial" w:cs="Arial"/>
                <w:iCs/>
              </w:rPr>
              <w:t>living-in accommodation</w:t>
            </w:r>
            <w:r w:rsidRPr="00972DB5">
              <w:rPr>
                <w:rFonts w:ascii="Arial" w:hAnsi="Arial" w:cs="Arial"/>
              </w:rPr>
              <w:t xml:space="preserve">, or from </w:t>
            </w:r>
            <w:r w:rsidRPr="00972DB5">
              <w:rPr>
                <w:rFonts w:ascii="Arial" w:hAnsi="Arial" w:cs="Arial"/>
                <w:iCs/>
              </w:rPr>
              <w:t>living-in accommodation</w:t>
            </w:r>
            <w:r w:rsidRPr="00972DB5">
              <w:rPr>
                <w:rFonts w:ascii="Arial" w:hAnsi="Arial" w:cs="Arial"/>
              </w:rPr>
              <w:t xml:space="preserve"> in to living out.</w:t>
            </w:r>
          </w:p>
        </w:tc>
        <w:tc>
          <w:tcPr>
            <w:tcW w:w="3118" w:type="dxa"/>
          </w:tcPr>
          <w:p w14:paraId="175A434D" w14:textId="77777777" w:rsidR="005F09C7" w:rsidRPr="00972DB5" w:rsidRDefault="005F09C7" w:rsidP="00501D62">
            <w:pPr>
              <w:pStyle w:val="Tablea"/>
              <w:rPr>
                <w:rFonts w:ascii="Arial" w:hAnsi="Arial" w:cs="Arial"/>
              </w:rPr>
            </w:pPr>
            <w:r w:rsidRPr="00972DB5">
              <w:rPr>
                <w:rFonts w:ascii="Arial" w:hAnsi="Arial" w:cs="Arial"/>
              </w:rPr>
              <w:t>Each removal</w:t>
            </w:r>
          </w:p>
        </w:tc>
        <w:tc>
          <w:tcPr>
            <w:tcW w:w="1134" w:type="dxa"/>
          </w:tcPr>
          <w:p w14:paraId="7CD4A6A7" w14:textId="77777777" w:rsidR="005F09C7" w:rsidRPr="00972DB5" w:rsidRDefault="005F09C7" w:rsidP="00501D62">
            <w:pPr>
              <w:pStyle w:val="Tablea"/>
              <w:jc w:val="center"/>
              <w:rPr>
                <w:rFonts w:ascii="Arial" w:hAnsi="Arial" w:cs="Arial"/>
              </w:rPr>
            </w:pPr>
            <w:r w:rsidRPr="00972DB5">
              <w:rPr>
                <w:rFonts w:ascii="Arial" w:hAnsi="Arial" w:cs="Arial"/>
              </w:rPr>
              <w:t>184</w:t>
            </w:r>
          </w:p>
        </w:tc>
      </w:tr>
      <w:tr w:rsidR="005F09C7" w:rsidRPr="00972DB5" w14:paraId="34453461" w14:textId="77777777" w:rsidTr="00501D62">
        <w:trPr>
          <w:cantSplit/>
        </w:trPr>
        <w:tc>
          <w:tcPr>
            <w:tcW w:w="708" w:type="dxa"/>
          </w:tcPr>
          <w:p w14:paraId="77F985AB" w14:textId="77777777" w:rsidR="005F09C7" w:rsidRPr="00972DB5" w:rsidRDefault="005F09C7" w:rsidP="00501D62">
            <w:pPr>
              <w:pStyle w:val="Tabletext"/>
              <w:jc w:val="center"/>
              <w:rPr>
                <w:rFonts w:cs="Arial"/>
              </w:rPr>
            </w:pPr>
            <w:r w:rsidRPr="00972DB5">
              <w:rPr>
                <w:rFonts w:cs="Arial"/>
              </w:rPr>
              <w:t>5.</w:t>
            </w:r>
          </w:p>
        </w:tc>
        <w:tc>
          <w:tcPr>
            <w:tcW w:w="3402" w:type="dxa"/>
          </w:tcPr>
          <w:p w14:paraId="3A89FAFD" w14:textId="77777777" w:rsidR="005F09C7" w:rsidRPr="00972DB5" w:rsidRDefault="005F09C7" w:rsidP="00501D62">
            <w:pPr>
              <w:pStyle w:val="Tabletext"/>
              <w:rPr>
                <w:rFonts w:cs="Arial"/>
              </w:rPr>
            </w:pPr>
            <w:r w:rsidRPr="00972DB5">
              <w:rPr>
                <w:rFonts w:cs="Arial"/>
              </w:rPr>
              <w:t>Removal within the same location from living out to living out.</w:t>
            </w:r>
          </w:p>
        </w:tc>
        <w:tc>
          <w:tcPr>
            <w:tcW w:w="3118" w:type="dxa"/>
          </w:tcPr>
          <w:p w14:paraId="5A6E9E24" w14:textId="77777777" w:rsidR="005F09C7" w:rsidRPr="00972DB5" w:rsidRDefault="005F09C7" w:rsidP="00501D62">
            <w:pPr>
              <w:pStyle w:val="Tablea"/>
              <w:rPr>
                <w:rFonts w:ascii="Arial" w:hAnsi="Arial" w:cs="Arial"/>
              </w:rPr>
            </w:pPr>
            <w:r w:rsidRPr="00972DB5">
              <w:rPr>
                <w:rFonts w:ascii="Arial" w:hAnsi="Arial" w:cs="Arial"/>
              </w:rPr>
              <w:t>Each removal</w:t>
            </w:r>
          </w:p>
        </w:tc>
        <w:tc>
          <w:tcPr>
            <w:tcW w:w="1134" w:type="dxa"/>
          </w:tcPr>
          <w:p w14:paraId="60B5A9F0" w14:textId="77777777" w:rsidR="005F09C7" w:rsidRPr="00972DB5" w:rsidRDefault="005F09C7" w:rsidP="00501D62">
            <w:pPr>
              <w:pStyle w:val="Tablea"/>
              <w:jc w:val="center"/>
              <w:rPr>
                <w:rFonts w:ascii="Arial" w:hAnsi="Arial" w:cs="Arial"/>
              </w:rPr>
            </w:pPr>
            <w:r w:rsidRPr="00972DB5">
              <w:rPr>
                <w:rFonts w:ascii="Arial" w:hAnsi="Arial" w:cs="Arial"/>
              </w:rPr>
              <w:t>369</w:t>
            </w:r>
          </w:p>
        </w:tc>
      </w:tr>
      <w:tr w:rsidR="005F09C7" w:rsidRPr="00972DB5" w14:paraId="5C1A1D49" w14:textId="77777777" w:rsidTr="00501D62">
        <w:trPr>
          <w:cantSplit/>
        </w:trPr>
        <w:tc>
          <w:tcPr>
            <w:tcW w:w="708" w:type="dxa"/>
            <w:vMerge w:val="restart"/>
          </w:tcPr>
          <w:p w14:paraId="5DF73F0F" w14:textId="77777777" w:rsidR="005F09C7" w:rsidRPr="00972DB5" w:rsidRDefault="005F09C7" w:rsidP="00501D62">
            <w:pPr>
              <w:pStyle w:val="Tabletext"/>
              <w:jc w:val="center"/>
              <w:rPr>
                <w:rFonts w:cs="Arial"/>
              </w:rPr>
            </w:pPr>
            <w:r w:rsidRPr="00972DB5">
              <w:rPr>
                <w:rFonts w:cs="Arial"/>
              </w:rPr>
              <w:t>6.</w:t>
            </w:r>
          </w:p>
        </w:tc>
        <w:tc>
          <w:tcPr>
            <w:tcW w:w="3402" w:type="dxa"/>
            <w:vMerge w:val="restart"/>
          </w:tcPr>
          <w:p w14:paraId="713B09C6" w14:textId="77777777" w:rsidR="005F09C7" w:rsidRPr="00972DB5" w:rsidRDefault="005F09C7" w:rsidP="00501D62">
            <w:pPr>
              <w:pStyle w:val="Tabletext"/>
              <w:rPr>
                <w:rFonts w:cs="Arial"/>
              </w:rPr>
            </w:pPr>
            <w:r w:rsidRPr="00972DB5">
              <w:rPr>
                <w:rFonts w:cs="Arial"/>
              </w:rPr>
              <w:t>Removal from overseas.</w:t>
            </w:r>
          </w:p>
        </w:tc>
        <w:tc>
          <w:tcPr>
            <w:tcW w:w="3118" w:type="dxa"/>
          </w:tcPr>
          <w:p w14:paraId="00F2DD48" w14:textId="77777777" w:rsidR="005F09C7" w:rsidRPr="00972DB5" w:rsidRDefault="005F09C7" w:rsidP="00501D62">
            <w:pPr>
              <w:pStyle w:val="Tablea"/>
              <w:rPr>
                <w:rFonts w:ascii="Arial" w:hAnsi="Arial" w:cs="Arial"/>
              </w:rPr>
            </w:pPr>
            <w:r w:rsidRPr="00972DB5">
              <w:rPr>
                <w:rFonts w:ascii="Arial" w:hAnsi="Arial" w:cs="Arial"/>
              </w:rPr>
              <w:t>1st or 2nd removal</w:t>
            </w:r>
          </w:p>
        </w:tc>
        <w:tc>
          <w:tcPr>
            <w:tcW w:w="1134" w:type="dxa"/>
          </w:tcPr>
          <w:p w14:paraId="001FB973" w14:textId="77777777" w:rsidR="005F09C7" w:rsidRPr="00972DB5" w:rsidRDefault="005F09C7" w:rsidP="00501D62">
            <w:pPr>
              <w:pStyle w:val="Tablea"/>
              <w:jc w:val="center"/>
              <w:rPr>
                <w:rFonts w:ascii="Arial" w:hAnsi="Arial" w:cs="Arial"/>
              </w:rPr>
            </w:pPr>
            <w:r w:rsidRPr="00972DB5">
              <w:rPr>
                <w:rFonts w:ascii="Arial" w:hAnsi="Arial" w:cs="Arial"/>
              </w:rPr>
              <w:t>147</w:t>
            </w:r>
          </w:p>
        </w:tc>
      </w:tr>
      <w:tr w:rsidR="005F09C7" w:rsidRPr="00972DB5" w14:paraId="5E646178" w14:textId="77777777" w:rsidTr="00501D62">
        <w:trPr>
          <w:cantSplit/>
        </w:trPr>
        <w:tc>
          <w:tcPr>
            <w:tcW w:w="708" w:type="dxa"/>
            <w:vMerge/>
          </w:tcPr>
          <w:p w14:paraId="70E25ACF" w14:textId="77777777" w:rsidR="005F09C7" w:rsidRPr="00972DB5" w:rsidRDefault="005F09C7" w:rsidP="00501D62">
            <w:pPr>
              <w:pStyle w:val="Tabletext"/>
              <w:jc w:val="center"/>
              <w:rPr>
                <w:rFonts w:cs="Arial"/>
              </w:rPr>
            </w:pPr>
          </w:p>
        </w:tc>
        <w:tc>
          <w:tcPr>
            <w:tcW w:w="3402" w:type="dxa"/>
            <w:vMerge/>
          </w:tcPr>
          <w:p w14:paraId="36C2B11C" w14:textId="77777777" w:rsidR="005F09C7" w:rsidRPr="00972DB5" w:rsidRDefault="005F09C7" w:rsidP="00501D62">
            <w:pPr>
              <w:pStyle w:val="Tabletext"/>
              <w:rPr>
                <w:rFonts w:cs="Arial"/>
              </w:rPr>
            </w:pPr>
          </w:p>
        </w:tc>
        <w:tc>
          <w:tcPr>
            <w:tcW w:w="3118" w:type="dxa"/>
          </w:tcPr>
          <w:p w14:paraId="66114707" w14:textId="77777777" w:rsidR="005F09C7" w:rsidRPr="00972DB5" w:rsidRDefault="005F09C7" w:rsidP="00501D62">
            <w:pPr>
              <w:pStyle w:val="Tablea"/>
              <w:rPr>
                <w:rFonts w:ascii="Arial" w:hAnsi="Arial" w:cs="Arial"/>
              </w:rPr>
            </w:pPr>
            <w:r w:rsidRPr="00972DB5">
              <w:rPr>
                <w:rFonts w:ascii="Arial" w:hAnsi="Arial" w:cs="Arial"/>
              </w:rPr>
              <w:t>3rd or 4th removal</w:t>
            </w:r>
          </w:p>
        </w:tc>
        <w:tc>
          <w:tcPr>
            <w:tcW w:w="1134" w:type="dxa"/>
          </w:tcPr>
          <w:p w14:paraId="3FDEB8CD" w14:textId="77777777" w:rsidR="005F09C7" w:rsidRPr="00972DB5" w:rsidRDefault="005F09C7" w:rsidP="00501D62">
            <w:pPr>
              <w:pStyle w:val="Tablea"/>
              <w:jc w:val="center"/>
              <w:rPr>
                <w:rFonts w:ascii="Arial" w:hAnsi="Arial" w:cs="Arial"/>
              </w:rPr>
            </w:pPr>
            <w:r w:rsidRPr="00972DB5">
              <w:rPr>
                <w:rFonts w:ascii="Arial" w:hAnsi="Arial" w:cs="Arial"/>
              </w:rPr>
              <w:t>295</w:t>
            </w:r>
          </w:p>
        </w:tc>
      </w:tr>
      <w:tr w:rsidR="005F09C7" w:rsidRPr="00972DB5" w14:paraId="31A24A2F" w14:textId="77777777" w:rsidTr="00501D62">
        <w:trPr>
          <w:cantSplit/>
        </w:trPr>
        <w:tc>
          <w:tcPr>
            <w:tcW w:w="708" w:type="dxa"/>
            <w:vMerge/>
          </w:tcPr>
          <w:p w14:paraId="4BFC1FFF" w14:textId="77777777" w:rsidR="005F09C7" w:rsidRPr="00972DB5" w:rsidRDefault="005F09C7" w:rsidP="00501D62">
            <w:pPr>
              <w:pStyle w:val="Tabletext"/>
              <w:jc w:val="center"/>
              <w:rPr>
                <w:rFonts w:cs="Arial"/>
              </w:rPr>
            </w:pPr>
          </w:p>
        </w:tc>
        <w:tc>
          <w:tcPr>
            <w:tcW w:w="3402" w:type="dxa"/>
            <w:vMerge/>
          </w:tcPr>
          <w:p w14:paraId="22644697" w14:textId="77777777" w:rsidR="005F09C7" w:rsidRPr="00972DB5" w:rsidRDefault="005F09C7" w:rsidP="00501D62">
            <w:pPr>
              <w:pStyle w:val="Tabletext"/>
              <w:rPr>
                <w:rFonts w:cs="Arial"/>
              </w:rPr>
            </w:pPr>
          </w:p>
        </w:tc>
        <w:tc>
          <w:tcPr>
            <w:tcW w:w="3118" w:type="dxa"/>
          </w:tcPr>
          <w:p w14:paraId="7BF4D73C" w14:textId="77777777" w:rsidR="005F09C7" w:rsidRPr="00972DB5" w:rsidRDefault="005F09C7" w:rsidP="00501D62">
            <w:pPr>
              <w:pStyle w:val="Tablea"/>
              <w:rPr>
                <w:rFonts w:ascii="Arial" w:hAnsi="Arial" w:cs="Arial"/>
              </w:rPr>
            </w:pPr>
            <w:r w:rsidRPr="00972DB5">
              <w:rPr>
                <w:rFonts w:ascii="Arial" w:hAnsi="Arial" w:cs="Arial"/>
              </w:rPr>
              <w:t>5th or subsequent removal</w:t>
            </w:r>
          </w:p>
        </w:tc>
        <w:tc>
          <w:tcPr>
            <w:tcW w:w="1134" w:type="dxa"/>
          </w:tcPr>
          <w:p w14:paraId="7AF20477" w14:textId="77777777" w:rsidR="005F09C7" w:rsidRPr="00972DB5" w:rsidRDefault="005F09C7" w:rsidP="00501D62">
            <w:pPr>
              <w:pStyle w:val="Tablea"/>
              <w:jc w:val="center"/>
              <w:rPr>
                <w:rFonts w:ascii="Arial" w:hAnsi="Arial" w:cs="Arial"/>
              </w:rPr>
            </w:pPr>
            <w:r w:rsidRPr="00972DB5">
              <w:rPr>
                <w:rFonts w:ascii="Arial" w:hAnsi="Arial" w:cs="Arial"/>
              </w:rPr>
              <w:t>442</w:t>
            </w:r>
          </w:p>
        </w:tc>
      </w:tr>
      <w:tr w:rsidR="005F09C7" w:rsidRPr="00972DB5" w14:paraId="7198E932" w14:textId="77777777" w:rsidTr="00501D62">
        <w:trPr>
          <w:cantSplit/>
        </w:trPr>
        <w:tc>
          <w:tcPr>
            <w:tcW w:w="708" w:type="dxa"/>
          </w:tcPr>
          <w:p w14:paraId="3A04B7C7" w14:textId="77777777" w:rsidR="005F09C7" w:rsidRPr="00972DB5" w:rsidRDefault="005F09C7" w:rsidP="00501D62">
            <w:pPr>
              <w:pStyle w:val="Tabletext"/>
              <w:jc w:val="center"/>
              <w:rPr>
                <w:rFonts w:cs="Arial"/>
              </w:rPr>
            </w:pPr>
            <w:r w:rsidRPr="00972DB5">
              <w:rPr>
                <w:rFonts w:cs="Arial"/>
              </w:rPr>
              <w:t>7.</w:t>
            </w:r>
          </w:p>
        </w:tc>
        <w:tc>
          <w:tcPr>
            <w:tcW w:w="3402" w:type="dxa"/>
          </w:tcPr>
          <w:p w14:paraId="620B2ACD" w14:textId="77777777" w:rsidR="005F09C7" w:rsidRPr="00972DB5" w:rsidRDefault="005F09C7" w:rsidP="00501D62">
            <w:pPr>
              <w:pStyle w:val="Tabletext"/>
              <w:rPr>
                <w:rFonts w:cs="Arial"/>
              </w:rPr>
            </w:pPr>
            <w:r w:rsidRPr="00972DB5">
              <w:rPr>
                <w:rFonts w:cs="Arial"/>
              </w:rPr>
              <w:t>Removal from storage to living-in accommodation, after deployment of more than 6 months.</w:t>
            </w:r>
          </w:p>
        </w:tc>
        <w:tc>
          <w:tcPr>
            <w:tcW w:w="3118" w:type="dxa"/>
          </w:tcPr>
          <w:p w14:paraId="6175EEAF" w14:textId="77777777" w:rsidR="005F09C7" w:rsidRPr="00972DB5" w:rsidRDefault="005F09C7" w:rsidP="00501D62">
            <w:pPr>
              <w:pStyle w:val="Tablea"/>
              <w:rPr>
                <w:rFonts w:ascii="Arial" w:hAnsi="Arial" w:cs="Arial"/>
              </w:rPr>
            </w:pPr>
            <w:r w:rsidRPr="00972DB5">
              <w:rPr>
                <w:rFonts w:ascii="Arial" w:hAnsi="Arial" w:cs="Arial"/>
              </w:rPr>
              <w:t>Each removal</w:t>
            </w:r>
          </w:p>
        </w:tc>
        <w:tc>
          <w:tcPr>
            <w:tcW w:w="1134" w:type="dxa"/>
          </w:tcPr>
          <w:p w14:paraId="0452A537" w14:textId="77777777" w:rsidR="005F09C7" w:rsidRPr="00972DB5" w:rsidRDefault="005F09C7" w:rsidP="00501D62">
            <w:pPr>
              <w:pStyle w:val="Tablea"/>
              <w:jc w:val="center"/>
              <w:rPr>
                <w:rFonts w:ascii="Arial" w:hAnsi="Arial" w:cs="Arial"/>
              </w:rPr>
            </w:pPr>
            <w:r w:rsidRPr="00972DB5">
              <w:rPr>
                <w:rFonts w:ascii="Arial" w:hAnsi="Arial" w:cs="Arial"/>
              </w:rPr>
              <w:t>184</w:t>
            </w:r>
          </w:p>
        </w:tc>
      </w:tr>
      <w:tr w:rsidR="005F09C7" w:rsidRPr="00972DB5" w14:paraId="62AD0CE6" w14:textId="77777777" w:rsidTr="00501D62">
        <w:trPr>
          <w:cantSplit/>
        </w:trPr>
        <w:tc>
          <w:tcPr>
            <w:tcW w:w="708" w:type="dxa"/>
          </w:tcPr>
          <w:p w14:paraId="1237288A" w14:textId="77777777" w:rsidR="005F09C7" w:rsidRPr="00972DB5" w:rsidRDefault="005F09C7" w:rsidP="00501D62">
            <w:pPr>
              <w:pStyle w:val="Tabletext"/>
              <w:jc w:val="center"/>
              <w:rPr>
                <w:rFonts w:cs="Arial"/>
              </w:rPr>
            </w:pPr>
            <w:r w:rsidRPr="00972DB5">
              <w:rPr>
                <w:rFonts w:cs="Arial"/>
              </w:rPr>
              <w:lastRenderedPageBreak/>
              <w:t>8.</w:t>
            </w:r>
          </w:p>
        </w:tc>
        <w:tc>
          <w:tcPr>
            <w:tcW w:w="3402" w:type="dxa"/>
          </w:tcPr>
          <w:p w14:paraId="691AF5E5" w14:textId="77777777" w:rsidR="005F09C7" w:rsidRPr="00972DB5" w:rsidRDefault="005F09C7" w:rsidP="00501D62">
            <w:pPr>
              <w:pStyle w:val="Tabletext"/>
              <w:rPr>
                <w:rFonts w:cs="Arial"/>
              </w:rPr>
            </w:pPr>
            <w:r w:rsidRPr="00972DB5">
              <w:rPr>
                <w:rFonts w:cs="Arial"/>
              </w:rPr>
              <w:t>Removal from storage to living-out accommodation, after deployment of more than 6 months.</w:t>
            </w:r>
          </w:p>
        </w:tc>
        <w:tc>
          <w:tcPr>
            <w:tcW w:w="3118" w:type="dxa"/>
          </w:tcPr>
          <w:p w14:paraId="4A584222" w14:textId="77777777" w:rsidR="005F09C7" w:rsidRPr="00972DB5" w:rsidRDefault="005F09C7" w:rsidP="00501D62">
            <w:pPr>
              <w:pStyle w:val="Tablea"/>
              <w:rPr>
                <w:rFonts w:ascii="Arial" w:hAnsi="Arial" w:cs="Arial"/>
              </w:rPr>
            </w:pPr>
            <w:r w:rsidRPr="00972DB5">
              <w:rPr>
                <w:rFonts w:ascii="Arial" w:hAnsi="Arial" w:cs="Arial"/>
              </w:rPr>
              <w:t>Each removal</w:t>
            </w:r>
          </w:p>
        </w:tc>
        <w:tc>
          <w:tcPr>
            <w:tcW w:w="1134" w:type="dxa"/>
          </w:tcPr>
          <w:p w14:paraId="36EDFA6E" w14:textId="77777777" w:rsidR="005F09C7" w:rsidRPr="00972DB5" w:rsidRDefault="005F09C7" w:rsidP="00501D62">
            <w:pPr>
              <w:pStyle w:val="Tablea"/>
              <w:jc w:val="center"/>
              <w:rPr>
                <w:rFonts w:ascii="Arial" w:hAnsi="Arial" w:cs="Arial"/>
              </w:rPr>
            </w:pPr>
            <w:r w:rsidRPr="00972DB5">
              <w:rPr>
                <w:rFonts w:ascii="Arial" w:hAnsi="Arial" w:cs="Arial"/>
              </w:rPr>
              <w:t>369</w:t>
            </w:r>
          </w:p>
        </w:tc>
      </w:tr>
    </w:tbl>
    <w:p w14:paraId="23D4C393" w14:textId="77777777" w:rsidR="005F09C7" w:rsidRPr="00972DB5" w:rsidRDefault="005F09C7" w:rsidP="005F09C7">
      <w:pPr>
        <w:rPr>
          <w:rFonts w:ascii="Arial" w:hAnsi="Arial" w:cs="Arial"/>
        </w:rPr>
      </w:pPr>
    </w:p>
    <w:tbl>
      <w:tblPr>
        <w:tblW w:w="9359" w:type="dxa"/>
        <w:tblInd w:w="113" w:type="dxa"/>
        <w:tblLayout w:type="fixed"/>
        <w:tblLook w:val="0000" w:firstRow="0" w:lastRow="0" w:firstColumn="0" w:lastColumn="0" w:noHBand="0" w:noVBand="0"/>
      </w:tblPr>
      <w:tblGrid>
        <w:gridCol w:w="992"/>
        <w:gridCol w:w="8367"/>
      </w:tblGrid>
      <w:tr w:rsidR="005F09C7" w:rsidRPr="00972DB5" w14:paraId="27474298" w14:textId="77777777" w:rsidTr="00501D62">
        <w:tc>
          <w:tcPr>
            <w:tcW w:w="992" w:type="dxa"/>
          </w:tcPr>
          <w:p w14:paraId="345FA715" w14:textId="77777777" w:rsidR="005F09C7" w:rsidRPr="00972DB5" w:rsidRDefault="005F09C7" w:rsidP="00501D62">
            <w:pPr>
              <w:pStyle w:val="Sectiontext"/>
              <w:jc w:val="center"/>
              <w:rPr>
                <w:rFonts w:cs="Arial"/>
              </w:rPr>
            </w:pPr>
            <w:r w:rsidRPr="00972DB5">
              <w:rPr>
                <w:rFonts w:cs="Arial"/>
              </w:rPr>
              <w:t>3.</w:t>
            </w:r>
          </w:p>
        </w:tc>
        <w:tc>
          <w:tcPr>
            <w:tcW w:w="8367" w:type="dxa"/>
          </w:tcPr>
          <w:p w14:paraId="5499B1CF" w14:textId="77777777" w:rsidR="005F09C7" w:rsidRPr="00972DB5" w:rsidRDefault="005F09C7" w:rsidP="00501D62">
            <w:pPr>
              <w:pStyle w:val="Sectiontext"/>
              <w:rPr>
                <w:rFonts w:cs="Arial"/>
              </w:rPr>
            </w:pPr>
            <w:r w:rsidRPr="00972DB5">
              <w:rPr>
                <w:rFonts w:cs="Arial"/>
              </w:rPr>
              <w:t>For the purpose of this section, a removal to or from living out is a single removal, even if temporary accommodation is used during the removal.</w:t>
            </w:r>
          </w:p>
        </w:tc>
      </w:tr>
      <w:tr w:rsidR="005F09C7" w:rsidRPr="00972DB5" w14:paraId="59F134FA" w14:textId="77777777" w:rsidTr="00501D62">
        <w:tblPrEx>
          <w:tblLook w:val="04A0" w:firstRow="1" w:lastRow="0" w:firstColumn="1" w:lastColumn="0" w:noHBand="0" w:noVBand="1"/>
        </w:tblPrEx>
        <w:tc>
          <w:tcPr>
            <w:tcW w:w="992" w:type="dxa"/>
          </w:tcPr>
          <w:p w14:paraId="73D28660" w14:textId="77777777" w:rsidR="005F09C7" w:rsidRPr="00972DB5" w:rsidRDefault="005F09C7" w:rsidP="00501D62">
            <w:pPr>
              <w:pStyle w:val="Heading5"/>
              <w:numPr>
                <w:ilvl w:val="0"/>
                <w:numId w:val="18"/>
              </w:numPr>
              <w:rPr>
                <w:rFonts w:cs="Arial"/>
              </w:rPr>
            </w:pPr>
          </w:p>
        </w:tc>
        <w:tc>
          <w:tcPr>
            <w:tcW w:w="8367" w:type="dxa"/>
          </w:tcPr>
          <w:p w14:paraId="6E7A03D0" w14:textId="77777777" w:rsidR="005F09C7" w:rsidRPr="00972DB5" w:rsidRDefault="005F09C7" w:rsidP="00501D62">
            <w:pPr>
              <w:pStyle w:val="Heading5"/>
              <w:rPr>
                <w:rFonts w:cs="Arial"/>
              </w:rPr>
            </w:pPr>
            <w:r w:rsidRPr="00972DB5">
              <w:rPr>
                <w:rFonts w:cs="Arial"/>
              </w:rPr>
              <w:t>Subsection 6.1.8.1</w:t>
            </w:r>
          </w:p>
        </w:tc>
      </w:tr>
      <w:tr w:rsidR="005F09C7" w:rsidRPr="00972DB5" w14:paraId="5B056E02" w14:textId="77777777" w:rsidTr="00501D62">
        <w:tblPrEx>
          <w:tblLook w:val="04A0" w:firstRow="1" w:lastRow="0" w:firstColumn="1" w:lastColumn="0" w:noHBand="0" w:noVBand="1"/>
        </w:tblPrEx>
        <w:tc>
          <w:tcPr>
            <w:tcW w:w="992" w:type="dxa"/>
          </w:tcPr>
          <w:p w14:paraId="158A42C0" w14:textId="77777777" w:rsidR="005F09C7" w:rsidRPr="00972DB5" w:rsidRDefault="005F09C7" w:rsidP="00501D62">
            <w:pPr>
              <w:pStyle w:val="Sectiontext"/>
              <w:rPr>
                <w:rFonts w:cs="Arial"/>
              </w:rPr>
            </w:pPr>
          </w:p>
        </w:tc>
        <w:tc>
          <w:tcPr>
            <w:tcW w:w="8367" w:type="dxa"/>
          </w:tcPr>
          <w:p w14:paraId="742F70C0" w14:textId="77777777" w:rsidR="005F09C7" w:rsidRPr="00972DB5" w:rsidRDefault="005F09C7" w:rsidP="00501D62">
            <w:pPr>
              <w:pStyle w:val="Sectiontext"/>
              <w:rPr>
                <w:rFonts w:cs="Arial"/>
              </w:rPr>
            </w:pPr>
            <w:r w:rsidRPr="00972DB5">
              <w:rPr>
                <w:rFonts w:cs="Arial"/>
              </w:rPr>
              <w:t>Omit “section 6.1.6 table item 2”, substitute “subsection 6.1.6.1 table item 2”.</w:t>
            </w:r>
          </w:p>
        </w:tc>
      </w:tr>
      <w:tr w:rsidR="005F09C7" w:rsidRPr="00972DB5" w14:paraId="1A385DC4" w14:textId="77777777" w:rsidTr="00501D62">
        <w:tblPrEx>
          <w:tblLook w:val="04A0" w:firstRow="1" w:lastRow="0" w:firstColumn="1" w:lastColumn="0" w:noHBand="0" w:noVBand="1"/>
        </w:tblPrEx>
        <w:tc>
          <w:tcPr>
            <w:tcW w:w="992" w:type="dxa"/>
          </w:tcPr>
          <w:p w14:paraId="7A5A3118" w14:textId="77777777" w:rsidR="005F09C7" w:rsidRPr="00972DB5" w:rsidRDefault="005F09C7" w:rsidP="00501D62">
            <w:pPr>
              <w:pStyle w:val="Heading5"/>
              <w:numPr>
                <w:ilvl w:val="0"/>
                <w:numId w:val="18"/>
              </w:numPr>
              <w:rPr>
                <w:rFonts w:cs="Arial"/>
              </w:rPr>
            </w:pPr>
          </w:p>
        </w:tc>
        <w:tc>
          <w:tcPr>
            <w:tcW w:w="8367" w:type="dxa"/>
          </w:tcPr>
          <w:p w14:paraId="711A54E9" w14:textId="77777777" w:rsidR="005F09C7" w:rsidRPr="00972DB5" w:rsidRDefault="005F09C7" w:rsidP="00501D62">
            <w:pPr>
              <w:pStyle w:val="Heading5"/>
              <w:rPr>
                <w:rFonts w:cs="Arial"/>
              </w:rPr>
            </w:pPr>
            <w:r w:rsidRPr="00972DB5">
              <w:rPr>
                <w:rFonts w:cs="Arial"/>
              </w:rPr>
              <w:t>Section 6.1.9</w:t>
            </w:r>
          </w:p>
        </w:tc>
      </w:tr>
      <w:tr w:rsidR="005F09C7" w:rsidRPr="00972DB5" w14:paraId="770AE9A5" w14:textId="77777777" w:rsidTr="00501D62">
        <w:tblPrEx>
          <w:tblLook w:val="04A0" w:firstRow="1" w:lastRow="0" w:firstColumn="1" w:lastColumn="0" w:noHBand="0" w:noVBand="1"/>
        </w:tblPrEx>
        <w:tc>
          <w:tcPr>
            <w:tcW w:w="992" w:type="dxa"/>
          </w:tcPr>
          <w:p w14:paraId="7F71EA10" w14:textId="77777777" w:rsidR="005F09C7" w:rsidRPr="00972DB5" w:rsidRDefault="005F09C7" w:rsidP="00501D62">
            <w:pPr>
              <w:pStyle w:val="Sectiontext"/>
              <w:rPr>
                <w:rFonts w:cs="Arial"/>
              </w:rPr>
            </w:pPr>
          </w:p>
        </w:tc>
        <w:tc>
          <w:tcPr>
            <w:tcW w:w="8367" w:type="dxa"/>
          </w:tcPr>
          <w:p w14:paraId="502D5B0D" w14:textId="77777777" w:rsidR="005F09C7" w:rsidRPr="00972DB5" w:rsidRDefault="005F09C7" w:rsidP="00501D62">
            <w:pPr>
              <w:pStyle w:val="Sectiontext"/>
              <w:rPr>
                <w:rFonts w:cs="Arial"/>
              </w:rPr>
            </w:pPr>
            <w:r w:rsidRPr="00972DB5">
              <w:rPr>
                <w:rFonts w:cs="Arial"/>
              </w:rPr>
              <w:t>Omit “section 6.1.6 table item 2”, substitute “subsection 6.1.6.1 table item 2”.</w:t>
            </w:r>
          </w:p>
        </w:tc>
      </w:tr>
      <w:tr w:rsidR="005F09C7" w:rsidRPr="00972DB5" w14:paraId="48ACAB59" w14:textId="77777777" w:rsidTr="00501D62">
        <w:tblPrEx>
          <w:tblLook w:val="04A0" w:firstRow="1" w:lastRow="0" w:firstColumn="1" w:lastColumn="0" w:noHBand="0" w:noVBand="1"/>
        </w:tblPrEx>
        <w:tc>
          <w:tcPr>
            <w:tcW w:w="992" w:type="dxa"/>
          </w:tcPr>
          <w:p w14:paraId="78B25CAB" w14:textId="77777777" w:rsidR="005F09C7" w:rsidRPr="00972DB5" w:rsidRDefault="005F09C7" w:rsidP="00501D62">
            <w:pPr>
              <w:pStyle w:val="Heading5"/>
              <w:numPr>
                <w:ilvl w:val="0"/>
                <w:numId w:val="18"/>
              </w:numPr>
              <w:rPr>
                <w:rFonts w:cs="Arial"/>
              </w:rPr>
            </w:pPr>
          </w:p>
        </w:tc>
        <w:tc>
          <w:tcPr>
            <w:tcW w:w="8367" w:type="dxa"/>
          </w:tcPr>
          <w:p w14:paraId="6D9A0487" w14:textId="77777777" w:rsidR="005F09C7" w:rsidRPr="00972DB5" w:rsidRDefault="005F09C7" w:rsidP="00501D62">
            <w:pPr>
              <w:pStyle w:val="Heading5"/>
              <w:rPr>
                <w:rFonts w:cs="Arial"/>
              </w:rPr>
            </w:pPr>
            <w:r w:rsidRPr="00972DB5">
              <w:rPr>
                <w:rFonts w:cs="Arial"/>
              </w:rPr>
              <w:t>Subsection 6.1.12.1</w:t>
            </w:r>
          </w:p>
        </w:tc>
      </w:tr>
      <w:tr w:rsidR="005F09C7" w:rsidRPr="00972DB5" w14:paraId="5228FF2D" w14:textId="77777777" w:rsidTr="00501D62">
        <w:tblPrEx>
          <w:tblLook w:val="04A0" w:firstRow="1" w:lastRow="0" w:firstColumn="1" w:lastColumn="0" w:noHBand="0" w:noVBand="1"/>
        </w:tblPrEx>
        <w:tc>
          <w:tcPr>
            <w:tcW w:w="992" w:type="dxa"/>
          </w:tcPr>
          <w:p w14:paraId="23365C5C" w14:textId="77777777" w:rsidR="005F09C7" w:rsidRPr="00972DB5" w:rsidRDefault="005F09C7" w:rsidP="00501D62">
            <w:pPr>
              <w:pStyle w:val="Sectiontext"/>
              <w:rPr>
                <w:rFonts w:cs="Arial"/>
              </w:rPr>
            </w:pPr>
          </w:p>
        </w:tc>
        <w:tc>
          <w:tcPr>
            <w:tcW w:w="8367" w:type="dxa"/>
          </w:tcPr>
          <w:p w14:paraId="778205E4" w14:textId="77777777" w:rsidR="005F09C7" w:rsidRPr="00972DB5" w:rsidRDefault="005F09C7" w:rsidP="00501D62">
            <w:pPr>
              <w:pStyle w:val="Sectiontext"/>
              <w:rPr>
                <w:rFonts w:cs="Arial"/>
              </w:rPr>
            </w:pPr>
            <w:proofErr w:type="gramStart"/>
            <w:r w:rsidRPr="00972DB5">
              <w:rPr>
                <w:rFonts w:cs="Arial"/>
              </w:rPr>
              <w:t>Omit “$266”</w:t>
            </w:r>
            <w:proofErr w:type="gramEnd"/>
            <w:r w:rsidRPr="00972DB5">
              <w:rPr>
                <w:rFonts w:cs="Arial"/>
              </w:rPr>
              <w:t xml:space="preserve">, </w:t>
            </w:r>
            <w:proofErr w:type="gramStart"/>
            <w:r w:rsidRPr="00972DB5">
              <w:rPr>
                <w:rFonts w:cs="Arial"/>
              </w:rPr>
              <w:t>substitute “$280”</w:t>
            </w:r>
            <w:proofErr w:type="gramEnd"/>
            <w:r w:rsidRPr="00972DB5">
              <w:rPr>
                <w:rFonts w:cs="Arial"/>
              </w:rPr>
              <w:t>.</w:t>
            </w:r>
          </w:p>
        </w:tc>
      </w:tr>
    </w:tbl>
    <w:p w14:paraId="665BFE8C" w14:textId="77777777" w:rsidR="000E020A" w:rsidRPr="00972DB5" w:rsidRDefault="000E020A" w:rsidP="000E020A">
      <w:pPr>
        <w:rPr>
          <w:rStyle w:val="Strong"/>
          <w:rFonts w:ascii="Arial" w:hAnsi="Arial" w:cs="Arial"/>
        </w:rPr>
      </w:pPr>
    </w:p>
    <w:p w14:paraId="11F759BD" w14:textId="008A1E05" w:rsidR="00B006C8" w:rsidRPr="00972DB5" w:rsidRDefault="00B006C8" w:rsidP="00B006C8">
      <w:pPr>
        <w:pStyle w:val="ActHead6"/>
        <w:pageBreakBefore/>
        <w:rPr>
          <w:rFonts w:cs="Arial"/>
        </w:rPr>
      </w:pPr>
      <w:bookmarkStart w:id="36" w:name="_Toc144882017"/>
      <w:bookmarkStart w:id="37" w:name="_Toc167966187"/>
      <w:bookmarkEnd w:id="31"/>
      <w:r w:rsidRPr="00972DB5">
        <w:rPr>
          <w:rStyle w:val="CharAmSchNo"/>
          <w:rFonts w:cs="Arial"/>
        </w:rPr>
        <w:lastRenderedPageBreak/>
        <w:t>Schedule </w:t>
      </w:r>
      <w:r w:rsidR="00794FD5">
        <w:rPr>
          <w:rStyle w:val="CharAmSchNo"/>
          <w:rFonts w:cs="Arial"/>
        </w:rPr>
        <w:t>7</w:t>
      </w:r>
      <w:r w:rsidRPr="00972DB5">
        <w:rPr>
          <w:rFonts w:cs="Arial"/>
        </w:rPr>
        <w:t>—</w:t>
      </w:r>
      <w:r w:rsidR="00794FD5">
        <w:rPr>
          <w:rFonts w:cs="Arial"/>
        </w:rPr>
        <w:t>T</w:t>
      </w:r>
      <w:r w:rsidRPr="00972DB5">
        <w:rPr>
          <w:rFonts w:cs="Arial"/>
        </w:rPr>
        <w:t>ransitional provisions</w:t>
      </w:r>
      <w:bookmarkEnd w:id="36"/>
      <w:bookmarkEnd w:id="37"/>
    </w:p>
    <w:p w14:paraId="097DCBCD" w14:textId="4B096A40" w:rsidR="0044792C" w:rsidRPr="00972DB5" w:rsidRDefault="00DD0634" w:rsidP="0044792C">
      <w:pPr>
        <w:pStyle w:val="Heading5"/>
        <w:rPr>
          <w:rFonts w:cs="Arial"/>
        </w:rPr>
      </w:pPr>
      <w:bookmarkStart w:id="38" w:name="_Toc144882018"/>
      <w:proofErr w:type="gramStart"/>
      <w:r>
        <w:rPr>
          <w:rFonts w:cs="Arial"/>
        </w:rPr>
        <w:t>1  Definition</w:t>
      </w:r>
      <w:proofErr w:type="gramEnd"/>
    </w:p>
    <w:tbl>
      <w:tblPr>
        <w:tblW w:w="9362" w:type="dxa"/>
        <w:tblInd w:w="113" w:type="dxa"/>
        <w:tblLayout w:type="fixed"/>
        <w:tblLook w:val="04A0" w:firstRow="1" w:lastRow="0" w:firstColumn="1" w:lastColumn="0" w:noHBand="0" w:noVBand="1"/>
      </w:tblPr>
      <w:tblGrid>
        <w:gridCol w:w="994"/>
        <w:gridCol w:w="8368"/>
      </w:tblGrid>
      <w:tr w:rsidR="0044792C" w:rsidRPr="00972DB5" w14:paraId="66FC7E0D" w14:textId="77777777" w:rsidTr="009B620A">
        <w:tc>
          <w:tcPr>
            <w:tcW w:w="994" w:type="dxa"/>
          </w:tcPr>
          <w:p w14:paraId="3A003FEE" w14:textId="2C9D062F" w:rsidR="0044792C" w:rsidRPr="00972DB5" w:rsidRDefault="0044792C" w:rsidP="0044792C">
            <w:pPr>
              <w:pStyle w:val="Sectiontext"/>
              <w:jc w:val="center"/>
              <w:rPr>
                <w:rFonts w:cs="Arial"/>
              </w:rPr>
            </w:pPr>
          </w:p>
        </w:tc>
        <w:tc>
          <w:tcPr>
            <w:tcW w:w="8368" w:type="dxa"/>
            <w:hideMark/>
          </w:tcPr>
          <w:p w14:paraId="36A159BD" w14:textId="64CD717B" w:rsidR="0044792C" w:rsidRPr="00972DB5" w:rsidRDefault="009B620A" w:rsidP="00794FD5">
            <w:pPr>
              <w:pStyle w:val="Sectiontext"/>
              <w:rPr>
                <w:rFonts w:cs="Arial"/>
              </w:rPr>
            </w:pPr>
            <w:r>
              <w:rPr>
                <w:rFonts w:cs="Arial"/>
              </w:rPr>
              <w:t>In this Schedule</w:t>
            </w:r>
            <w:r w:rsidR="0044792C" w:rsidRPr="00972DB5">
              <w:rPr>
                <w:rFonts w:cs="Arial"/>
              </w:rPr>
              <w:t xml:space="preserve">, </w:t>
            </w:r>
            <w:r w:rsidR="0044792C" w:rsidRPr="00972DB5">
              <w:rPr>
                <w:rFonts w:cs="Arial"/>
                <w:b/>
              </w:rPr>
              <w:t>Defence Determination</w:t>
            </w:r>
            <w:r w:rsidR="0044792C" w:rsidRPr="00972DB5">
              <w:rPr>
                <w:rFonts w:cs="Arial"/>
              </w:rPr>
              <w:t xml:space="preserve"> means</w:t>
            </w:r>
            <w:r>
              <w:rPr>
                <w:rFonts w:cs="Arial"/>
              </w:rPr>
              <w:t xml:space="preserve"> </w:t>
            </w:r>
            <w:r w:rsidR="00794FD5" w:rsidRPr="00972DB5">
              <w:rPr>
                <w:rFonts w:cs="Arial"/>
              </w:rPr>
              <w:t xml:space="preserve">Defence Determination 2016/19, Conditions of service, as in force </w:t>
            </w:r>
            <w:r w:rsidR="00794FD5">
              <w:rPr>
                <w:rFonts w:cs="Arial"/>
              </w:rPr>
              <w:t>from time to time</w:t>
            </w:r>
            <w:r w:rsidR="00794FD5" w:rsidRPr="00972DB5">
              <w:rPr>
                <w:rFonts w:cs="Arial"/>
              </w:rPr>
              <w:t>.</w:t>
            </w:r>
          </w:p>
        </w:tc>
      </w:tr>
    </w:tbl>
    <w:p w14:paraId="0718AE02" w14:textId="72E7CDB4" w:rsidR="0044792C" w:rsidRPr="00972DB5" w:rsidRDefault="00DA55E6" w:rsidP="0044792C">
      <w:pPr>
        <w:pStyle w:val="Heading5"/>
        <w:rPr>
          <w:rFonts w:cs="Arial"/>
        </w:rPr>
      </w:pPr>
      <w:proofErr w:type="gramStart"/>
      <w:r>
        <w:rPr>
          <w:rFonts w:cs="Arial"/>
        </w:rPr>
        <w:t>2</w:t>
      </w:r>
      <w:r w:rsidR="0044792C" w:rsidRPr="00972DB5">
        <w:rPr>
          <w:rFonts w:cs="Arial"/>
        </w:rPr>
        <w:t xml:space="preserve">  </w:t>
      </w:r>
      <w:r w:rsidR="00C44EF4" w:rsidRPr="00972DB5">
        <w:rPr>
          <w:rFonts w:cs="Arial"/>
        </w:rPr>
        <w:t>Club</w:t>
      </w:r>
      <w:proofErr w:type="gramEnd"/>
      <w:r w:rsidR="00C44EF4" w:rsidRPr="00972DB5">
        <w:rPr>
          <w:rFonts w:cs="Arial"/>
        </w:rPr>
        <w:t xml:space="preserve"> membership</w:t>
      </w:r>
    </w:p>
    <w:tbl>
      <w:tblPr>
        <w:tblW w:w="9367" w:type="dxa"/>
        <w:tblInd w:w="108" w:type="dxa"/>
        <w:tblLayout w:type="fixed"/>
        <w:tblLook w:val="04A0" w:firstRow="1" w:lastRow="0" w:firstColumn="1" w:lastColumn="0" w:noHBand="0" w:noVBand="1"/>
      </w:tblPr>
      <w:tblGrid>
        <w:gridCol w:w="995"/>
        <w:gridCol w:w="8372"/>
      </w:tblGrid>
      <w:tr w:rsidR="005F09C7" w:rsidRPr="005F09C7" w14:paraId="6AAA407B" w14:textId="77777777" w:rsidTr="00E05838">
        <w:tc>
          <w:tcPr>
            <w:tcW w:w="995" w:type="dxa"/>
          </w:tcPr>
          <w:bookmarkEnd w:id="38"/>
          <w:p w14:paraId="1D8AE00B" w14:textId="77777777" w:rsidR="00B006C8" w:rsidRPr="005F09C7" w:rsidRDefault="00B006C8" w:rsidP="00E05838">
            <w:pPr>
              <w:pStyle w:val="Sectiontext"/>
              <w:jc w:val="center"/>
              <w:rPr>
                <w:rFonts w:cs="Arial"/>
              </w:rPr>
            </w:pPr>
            <w:r w:rsidRPr="005F09C7">
              <w:rPr>
                <w:rFonts w:cs="Arial"/>
              </w:rPr>
              <w:t>1.</w:t>
            </w:r>
          </w:p>
        </w:tc>
        <w:tc>
          <w:tcPr>
            <w:tcW w:w="8372" w:type="dxa"/>
          </w:tcPr>
          <w:p w14:paraId="73C1BE31" w14:textId="72A7C10D" w:rsidR="00B006C8" w:rsidRPr="005F09C7" w:rsidRDefault="00B006C8" w:rsidP="005F09C7">
            <w:pPr>
              <w:pStyle w:val="Sectiontext"/>
              <w:rPr>
                <w:rFonts w:cs="Arial"/>
              </w:rPr>
            </w:pPr>
            <w:r w:rsidRPr="005F09C7">
              <w:rPr>
                <w:rFonts w:cs="Arial"/>
              </w:rPr>
              <w:t>This clause</w:t>
            </w:r>
            <w:r w:rsidRPr="005F09C7">
              <w:rPr>
                <w:rStyle w:val="normaltextrun"/>
                <w:rFonts w:cs="Arial"/>
              </w:rPr>
              <w:t xml:space="preserve"> applies to a member who </w:t>
            </w:r>
            <w:proofErr w:type="gramStart"/>
            <w:r w:rsidRPr="005F09C7">
              <w:rPr>
                <w:rStyle w:val="normaltextrun"/>
                <w:rFonts w:cs="Arial"/>
              </w:rPr>
              <w:t>was posted</w:t>
            </w:r>
            <w:proofErr w:type="gramEnd"/>
            <w:r w:rsidRPr="005F09C7">
              <w:rPr>
                <w:rStyle w:val="normaltextrun"/>
                <w:rFonts w:cs="Arial"/>
              </w:rPr>
              <w:t xml:space="preserve"> to Italy between 18 January 2024 and the commencement of </w:t>
            </w:r>
            <w:r w:rsidR="0078470D" w:rsidRPr="005F09C7">
              <w:rPr>
                <w:rStyle w:val="normaltextrun"/>
                <w:rFonts w:cs="Arial"/>
              </w:rPr>
              <w:t xml:space="preserve">item </w:t>
            </w:r>
            <w:r w:rsidR="005F09C7" w:rsidRPr="005F09C7">
              <w:rPr>
                <w:rStyle w:val="normaltextrun"/>
                <w:rFonts w:cs="Arial"/>
              </w:rPr>
              <w:t>9</w:t>
            </w:r>
            <w:r w:rsidR="0078470D" w:rsidRPr="005F09C7">
              <w:rPr>
                <w:rStyle w:val="normaltextrun"/>
                <w:rFonts w:cs="Arial"/>
              </w:rPr>
              <w:t xml:space="preserve"> of Schedule </w:t>
            </w:r>
            <w:r w:rsidR="005F09C7" w:rsidRPr="005F09C7">
              <w:rPr>
                <w:rStyle w:val="normaltextrun"/>
                <w:rFonts w:cs="Arial"/>
              </w:rPr>
              <w:t>3</w:t>
            </w:r>
            <w:r w:rsidR="0078470D" w:rsidRPr="005F09C7">
              <w:rPr>
                <w:rStyle w:val="normaltextrun"/>
                <w:rFonts w:cs="Arial"/>
              </w:rPr>
              <w:t xml:space="preserve"> of </w:t>
            </w:r>
            <w:r w:rsidRPr="005F09C7">
              <w:rPr>
                <w:rFonts w:cs="Arial"/>
                <w:iCs/>
              </w:rPr>
              <w:t>this Determination</w:t>
            </w:r>
            <w:r w:rsidRPr="005F09C7">
              <w:rPr>
                <w:rStyle w:val="normaltextrun"/>
                <w:rFonts w:cs="Arial"/>
              </w:rPr>
              <w:t>.</w:t>
            </w:r>
          </w:p>
        </w:tc>
      </w:tr>
      <w:tr w:rsidR="005F09C7" w:rsidRPr="005F09C7" w14:paraId="6697D39E" w14:textId="77777777" w:rsidTr="00E05838">
        <w:trPr>
          <w:trHeight w:val="759"/>
        </w:trPr>
        <w:tc>
          <w:tcPr>
            <w:tcW w:w="995" w:type="dxa"/>
          </w:tcPr>
          <w:p w14:paraId="20789111" w14:textId="77777777" w:rsidR="00B006C8" w:rsidRPr="005F09C7" w:rsidRDefault="00B006C8" w:rsidP="00E05838">
            <w:pPr>
              <w:pStyle w:val="Sectiontext"/>
              <w:jc w:val="center"/>
              <w:rPr>
                <w:rFonts w:cs="Arial"/>
              </w:rPr>
            </w:pPr>
            <w:r w:rsidRPr="005F09C7">
              <w:rPr>
                <w:rFonts w:cs="Arial"/>
              </w:rPr>
              <w:t>2.</w:t>
            </w:r>
          </w:p>
        </w:tc>
        <w:tc>
          <w:tcPr>
            <w:tcW w:w="8372" w:type="dxa"/>
          </w:tcPr>
          <w:p w14:paraId="4C61FF9C" w14:textId="3B2035A5" w:rsidR="00B006C8" w:rsidRPr="005F09C7" w:rsidRDefault="00B006C8" w:rsidP="00E05838">
            <w:pPr>
              <w:pStyle w:val="Sectiontext"/>
              <w:rPr>
                <w:rFonts w:cs="Arial"/>
              </w:rPr>
            </w:pPr>
            <w:r w:rsidRPr="005F09C7">
              <w:rPr>
                <w:rStyle w:val="normaltextrun"/>
                <w:rFonts w:cs="Arial"/>
              </w:rPr>
              <w:t xml:space="preserve">The member is eligible for the cost of the club membership they would have been eligible for under sections 15.8.4 and 15.8.5 of the Defence Determination as though the changes made by </w:t>
            </w:r>
            <w:r w:rsidR="0078470D" w:rsidRPr="005F09C7">
              <w:rPr>
                <w:rFonts w:cs="Arial"/>
                <w:iCs/>
              </w:rPr>
              <w:t>item 2 of Schedule 4</w:t>
            </w:r>
            <w:r w:rsidRPr="005F09C7">
              <w:rPr>
                <w:rFonts w:cs="Arial"/>
                <w:iCs/>
              </w:rPr>
              <w:t xml:space="preserve"> of this Determination</w:t>
            </w:r>
            <w:r w:rsidRPr="005F09C7">
              <w:rPr>
                <w:rStyle w:val="normaltextrun"/>
                <w:rFonts w:cs="Arial"/>
              </w:rPr>
              <w:t xml:space="preserve"> had been in force between 18 January 2024 and the commencement of</w:t>
            </w:r>
            <w:r w:rsidR="009A079C" w:rsidRPr="005F09C7">
              <w:rPr>
                <w:rStyle w:val="normaltextrun"/>
                <w:rFonts w:cs="Arial"/>
              </w:rPr>
              <w:t xml:space="preserve"> </w:t>
            </w:r>
            <w:r w:rsidR="005F09C7" w:rsidRPr="005F09C7">
              <w:rPr>
                <w:rStyle w:val="normaltextrun"/>
                <w:rFonts w:cs="Arial"/>
              </w:rPr>
              <w:t xml:space="preserve">item 9 of Schedule 3 </w:t>
            </w:r>
            <w:r w:rsidR="009A079C" w:rsidRPr="005F09C7">
              <w:rPr>
                <w:rStyle w:val="normaltextrun"/>
                <w:rFonts w:cs="Arial"/>
              </w:rPr>
              <w:t>of</w:t>
            </w:r>
            <w:r w:rsidRPr="005F09C7">
              <w:rPr>
                <w:rStyle w:val="normaltextrun"/>
                <w:rFonts w:cs="Arial"/>
              </w:rPr>
              <w:t xml:space="preserve"> </w:t>
            </w:r>
            <w:r w:rsidRPr="005F09C7">
              <w:rPr>
                <w:rFonts w:cs="Arial"/>
                <w:iCs/>
              </w:rPr>
              <w:t>this Determination</w:t>
            </w:r>
            <w:r w:rsidRPr="005F09C7">
              <w:rPr>
                <w:rStyle w:val="normaltextrun"/>
                <w:rFonts w:cs="Arial"/>
              </w:rPr>
              <w:t xml:space="preserve">. </w:t>
            </w:r>
          </w:p>
        </w:tc>
      </w:tr>
      <w:tr w:rsidR="005F09C7" w:rsidRPr="005F09C7" w14:paraId="7FD28C64" w14:textId="77777777" w:rsidTr="00E05838">
        <w:trPr>
          <w:trHeight w:val="759"/>
        </w:trPr>
        <w:tc>
          <w:tcPr>
            <w:tcW w:w="995" w:type="dxa"/>
          </w:tcPr>
          <w:p w14:paraId="699E4D55" w14:textId="77777777" w:rsidR="00B006C8" w:rsidRPr="005F09C7" w:rsidRDefault="00B006C8" w:rsidP="00E05838">
            <w:pPr>
              <w:pStyle w:val="Sectiontext"/>
              <w:jc w:val="center"/>
              <w:rPr>
                <w:rFonts w:cs="Arial"/>
              </w:rPr>
            </w:pPr>
            <w:r w:rsidRPr="005F09C7">
              <w:rPr>
                <w:rFonts w:cs="Arial"/>
              </w:rPr>
              <w:t>3.</w:t>
            </w:r>
          </w:p>
        </w:tc>
        <w:tc>
          <w:tcPr>
            <w:tcW w:w="8372" w:type="dxa"/>
          </w:tcPr>
          <w:p w14:paraId="79099629" w14:textId="110FF8F1" w:rsidR="00B006C8" w:rsidRPr="005F09C7" w:rsidRDefault="00B006C8" w:rsidP="00E05838">
            <w:pPr>
              <w:pStyle w:val="Sectiontext"/>
              <w:rPr>
                <w:rStyle w:val="normaltextrun"/>
                <w:rFonts w:cs="Arial"/>
              </w:rPr>
            </w:pPr>
            <w:r w:rsidRPr="005F09C7">
              <w:rPr>
                <w:rStyle w:val="normaltextrun"/>
                <w:rFonts w:cs="Arial"/>
                <w:shd w:val="clear" w:color="auto" w:fill="FFFFFF"/>
              </w:rPr>
              <w:t xml:space="preserve">The benefit under subclause 2 is reduced by the amount the member received for the cost of a club membership under section 15.8.4 or 15.8.5 of the Defence Determination between 18 January 2024 and the commencement of </w:t>
            </w:r>
            <w:r w:rsidR="005F09C7" w:rsidRPr="005F09C7">
              <w:rPr>
                <w:rStyle w:val="normaltextrun"/>
                <w:rFonts w:cs="Arial"/>
              </w:rPr>
              <w:t xml:space="preserve">item 9 of Schedule 3 </w:t>
            </w:r>
            <w:r w:rsidR="00180B1B" w:rsidRPr="005F09C7">
              <w:rPr>
                <w:rStyle w:val="normaltextrun"/>
                <w:rFonts w:cs="Arial"/>
                <w:shd w:val="clear" w:color="auto" w:fill="FFFFFF"/>
              </w:rPr>
              <w:t xml:space="preserve">of </w:t>
            </w:r>
            <w:r w:rsidRPr="005F09C7">
              <w:rPr>
                <w:rStyle w:val="normaltextrun"/>
                <w:rFonts w:cs="Arial"/>
                <w:shd w:val="clear" w:color="auto" w:fill="FFFFFF"/>
              </w:rPr>
              <w:t xml:space="preserve">this </w:t>
            </w:r>
            <w:proofErr w:type="gramStart"/>
            <w:r w:rsidRPr="005F09C7">
              <w:rPr>
                <w:rStyle w:val="normaltextrun"/>
                <w:rFonts w:cs="Arial"/>
                <w:shd w:val="clear" w:color="auto" w:fill="FFFFFF"/>
              </w:rPr>
              <w:t>Determination which</w:t>
            </w:r>
            <w:proofErr w:type="gramEnd"/>
            <w:r w:rsidRPr="005F09C7">
              <w:rPr>
                <w:rStyle w:val="normaltextrun"/>
                <w:rFonts w:cs="Arial"/>
                <w:shd w:val="clear" w:color="auto" w:fill="FFFFFF"/>
              </w:rPr>
              <w:t xml:space="preserve"> has not been repaid.</w:t>
            </w:r>
          </w:p>
        </w:tc>
      </w:tr>
    </w:tbl>
    <w:p w14:paraId="575BBE64" w14:textId="57BE1722" w:rsidR="00794FD5" w:rsidRPr="00972DB5" w:rsidRDefault="00794FD5" w:rsidP="00794FD5">
      <w:pPr>
        <w:pStyle w:val="ActHead6"/>
        <w:pageBreakBefore/>
        <w:rPr>
          <w:rFonts w:cs="Arial"/>
        </w:rPr>
      </w:pPr>
      <w:bookmarkStart w:id="39" w:name="_Toc167966188"/>
      <w:r w:rsidRPr="00972DB5">
        <w:rPr>
          <w:rStyle w:val="CharAmSchNo"/>
          <w:rFonts w:cs="Arial"/>
        </w:rPr>
        <w:lastRenderedPageBreak/>
        <w:t>Schedule </w:t>
      </w:r>
      <w:r>
        <w:rPr>
          <w:rStyle w:val="CharAmSchNo"/>
          <w:rFonts w:cs="Arial"/>
        </w:rPr>
        <w:t>8</w:t>
      </w:r>
      <w:r w:rsidRPr="00972DB5">
        <w:rPr>
          <w:rFonts w:cs="Arial"/>
        </w:rPr>
        <w:t>—</w:t>
      </w:r>
      <w:r>
        <w:rPr>
          <w:rFonts w:cs="Arial"/>
        </w:rPr>
        <w:t xml:space="preserve">Savings </w:t>
      </w:r>
      <w:r w:rsidRPr="00972DB5">
        <w:rPr>
          <w:rFonts w:cs="Arial"/>
        </w:rPr>
        <w:t>provisions</w:t>
      </w:r>
      <w:bookmarkEnd w:id="39"/>
    </w:p>
    <w:p w14:paraId="75A3DC64" w14:textId="79A4AC81" w:rsidR="00794FD5" w:rsidRPr="00972DB5" w:rsidRDefault="00DD0634" w:rsidP="00794FD5">
      <w:pPr>
        <w:pStyle w:val="Heading5"/>
        <w:rPr>
          <w:rFonts w:cs="Arial"/>
        </w:rPr>
      </w:pPr>
      <w:proofErr w:type="gramStart"/>
      <w:r>
        <w:rPr>
          <w:rFonts w:cs="Arial"/>
        </w:rPr>
        <w:t>1  Definition</w:t>
      </w:r>
      <w:proofErr w:type="gramEnd"/>
    </w:p>
    <w:tbl>
      <w:tblPr>
        <w:tblW w:w="9362" w:type="dxa"/>
        <w:tblInd w:w="113" w:type="dxa"/>
        <w:tblLayout w:type="fixed"/>
        <w:tblLook w:val="04A0" w:firstRow="1" w:lastRow="0" w:firstColumn="1" w:lastColumn="0" w:noHBand="0" w:noVBand="1"/>
      </w:tblPr>
      <w:tblGrid>
        <w:gridCol w:w="994"/>
        <w:gridCol w:w="8368"/>
      </w:tblGrid>
      <w:tr w:rsidR="00794FD5" w:rsidRPr="00972DB5" w14:paraId="2BBAF0EC" w14:textId="77777777" w:rsidTr="00501D62">
        <w:tc>
          <w:tcPr>
            <w:tcW w:w="994" w:type="dxa"/>
          </w:tcPr>
          <w:p w14:paraId="2A4ACEE8" w14:textId="77777777" w:rsidR="00794FD5" w:rsidRPr="00972DB5" w:rsidRDefault="00794FD5" w:rsidP="00501D62">
            <w:pPr>
              <w:pStyle w:val="Sectiontext"/>
              <w:jc w:val="center"/>
              <w:rPr>
                <w:rFonts w:cs="Arial"/>
              </w:rPr>
            </w:pPr>
          </w:p>
        </w:tc>
        <w:tc>
          <w:tcPr>
            <w:tcW w:w="8368" w:type="dxa"/>
            <w:hideMark/>
          </w:tcPr>
          <w:p w14:paraId="12F06763" w14:textId="45842462" w:rsidR="00794FD5" w:rsidRPr="00972DB5" w:rsidRDefault="00794FD5" w:rsidP="00794FD5">
            <w:pPr>
              <w:pStyle w:val="Sectiontext"/>
              <w:rPr>
                <w:rFonts w:cs="Arial"/>
              </w:rPr>
            </w:pPr>
            <w:r>
              <w:rPr>
                <w:rFonts w:cs="Arial"/>
              </w:rPr>
              <w:t>In this Schedule</w:t>
            </w:r>
            <w:r w:rsidRPr="00972DB5">
              <w:rPr>
                <w:rFonts w:cs="Arial"/>
              </w:rPr>
              <w:t xml:space="preserve">, </w:t>
            </w:r>
            <w:r w:rsidRPr="00972DB5">
              <w:rPr>
                <w:rFonts w:cs="Arial"/>
                <w:b/>
              </w:rPr>
              <w:t>Defence Determination</w:t>
            </w:r>
            <w:r w:rsidRPr="00972DB5">
              <w:rPr>
                <w:rFonts w:cs="Arial"/>
              </w:rPr>
              <w:t xml:space="preserve"> means</w:t>
            </w:r>
            <w:r>
              <w:rPr>
                <w:rFonts w:cs="Arial"/>
              </w:rPr>
              <w:t xml:space="preserve"> </w:t>
            </w:r>
            <w:r w:rsidRPr="00972DB5">
              <w:rPr>
                <w:rFonts w:cs="Arial"/>
              </w:rPr>
              <w:t>Defence Determination 2016/19, Conditions of service, as in force on 3 July 2024</w:t>
            </w:r>
            <w:r>
              <w:rPr>
                <w:rFonts w:cs="Arial"/>
              </w:rPr>
              <w:t>.</w:t>
            </w:r>
          </w:p>
        </w:tc>
      </w:tr>
    </w:tbl>
    <w:p w14:paraId="72CB3D81" w14:textId="77777777" w:rsidR="00794FD5" w:rsidRPr="00972DB5" w:rsidRDefault="00794FD5" w:rsidP="00794FD5">
      <w:pPr>
        <w:pStyle w:val="Heading5"/>
        <w:rPr>
          <w:rFonts w:cs="Arial"/>
        </w:rPr>
      </w:pPr>
      <w:proofErr w:type="gramStart"/>
      <w:r w:rsidRPr="00972DB5">
        <w:rPr>
          <w:rFonts w:cs="Arial"/>
        </w:rPr>
        <w:t xml:space="preserve">2  </w:t>
      </w:r>
      <w:r>
        <w:rPr>
          <w:rFonts w:cs="Arial"/>
        </w:rPr>
        <w:t>Repayment</w:t>
      </w:r>
      <w:proofErr w:type="gramEnd"/>
      <w:r>
        <w:rPr>
          <w:rFonts w:cs="Arial"/>
        </w:rPr>
        <w:t xml:space="preserve"> of rental advance</w:t>
      </w:r>
    </w:p>
    <w:tbl>
      <w:tblPr>
        <w:tblW w:w="9362" w:type="dxa"/>
        <w:tblInd w:w="113" w:type="dxa"/>
        <w:tblLayout w:type="fixed"/>
        <w:tblLook w:val="04A0" w:firstRow="1" w:lastRow="0" w:firstColumn="1" w:lastColumn="0" w:noHBand="0" w:noVBand="1"/>
      </w:tblPr>
      <w:tblGrid>
        <w:gridCol w:w="994"/>
        <w:gridCol w:w="567"/>
        <w:gridCol w:w="7801"/>
      </w:tblGrid>
      <w:tr w:rsidR="00794FD5" w:rsidRPr="00972DB5" w14:paraId="615F4A95" w14:textId="77777777" w:rsidTr="00501D62">
        <w:tc>
          <w:tcPr>
            <w:tcW w:w="994" w:type="dxa"/>
          </w:tcPr>
          <w:p w14:paraId="7A0378E4" w14:textId="77777777" w:rsidR="00794FD5" w:rsidRPr="00972DB5" w:rsidRDefault="00794FD5" w:rsidP="00501D62">
            <w:pPr>
              <w:pStyle w:val="Sectiontext"/>
              <w:jc w:val="center"/>
              <w:rPr>
                <w:rFonts w:cs="Arial"/>
              </w:rPr>
            </w:pPr>
            <w:r w:rsidRPr="00972DB5">
              <w:rPr>
                <w:rFonts w:cs="Arial"/>
              </w:rPr>
              <w:t>1.</w:t>
            </w:r>
          </w:p>
        </w:tc>
        <w:tc>
          <w:tcPr>
            <w:tcW w:w="8368" w:type="dxa"/>
            <w:gridSpan w:val="2"/>
            <w:hideMark/>
          </w:tcPr>
          <w:p w14:paraId="7241CCEB" w14:textId="77777777" w:rsidR="00794FD5" w:rsidRPr="00972DB5" w:rsidRDefault="00794FD5" w:rsidP="00501D62">
            <w:pPr>
              <w:pStyle w:val="Sectiontext"/>
              <w:rPr>
                <w:rFonts w:cs="Arial"/>
                <w:iCs/>
              </w:rPr>
            </w:pPr>
            <w:r w:rsidRPr="00972DB5">
              <w:rPr>
                <w:rStyle w:val="normaltextrun"/>
                <w:rFonts w:cs="Arial"/>
                <w:shd w:val="clear" w:color="auto" w:fill="FFFFFF"/>
                <w:lang w:eastAsia="en-US"/>
              </w:rPr>
              <w:t>This clause applies to a member who meets any of the following before the commencement of this Determination and has not completed repayment under section 7.8.46 of the Defence Determination.</w:t>
            </w:r>
          </w:p>
        </w:tc>
      </w:tr>
      <w:tr w:rsidR="00794FD5" w:rsidRPr="00972DB5" w14:paraId="658F0AA1" w14:textId="77777777" w:rsidTr="00501D62">
        <w:tc>
          <w:tcPr>
            <w:tcW w:w="994" w:type="dxa"/>
          </w:tcPr>
          <w:p w14:paraId="1FBD0FAC" w14:textId="77777777" w:rsidR="00794FD5" w:rsidRPr="00972DB5" w:rsidRDefault="00794FD5" w:rsidP="00501D62">
            <w:pPr>
              <w:pStyle w:val="Sectiontext"/>
              <w:jc w:val="center"/>
              <w:rPr>
                <w:rFonts w:cs="Arial"/>
              </w:rPr>
            </w:pPr>
          </w:p>
        </w:tc>
        <w:tc>
          <w:tcPr>
            <w:tcW w:w="567" w:type="dxa"/>
          </w:tcPr>
          <w:p w14:paraId="330EEF49" w14:textId="77777777" w:rsidR="00794FD5" w:rsidRPr="00972DB5" w:rsidRDefault="00794FD5" w:rsidP="00501D62">
            <w:pPr>
              <w:pStyle w:val="Sectiontext"/>
              <w:rPr>
                <w:rStyle w:val="normaltextrun"/>
                <w:rFonts w:cs="Arial"/>
                <w:shd w:val="clear" w:color="auto" w:fill="FFFFFF"/>
                <w:lang w:eastAsia="en-US"/>
              </w:rPr>
            </w:pPr>
            <w:r w:rsidRPr="00972DB5">
              <w:rPr>
                <w:rStyle w:val="normaltextrun"/>
                <w:rFonts w:cs="Arial"/>
                <w:shd w:val="clear" w:color="auto" w:fill="FFFFFF"/>
                <w:lang w:eastAsia="en-US"/>
              </w:rPr>
              <w:t>a.</w:t>
            </w:r>
          </w:p>
        </w:tc>
        <w:tc>
          <w:tcPr>
            <w:tcW w:w="7801" w:type="dxa"/>
          </w:tcPr>
          <w:p w14:paraId="5EFE8707" w14:textId="77777777" w:rsidR="00794FD5" w:rsidRPr="00972DB5" w:rsidRDefault="00794FD5" w:rsidP="00501D62">
            <w:pPr>
              <w:pStyle w:val="Sectiontext"/>
              <w:rPr>
                <w:rStyle w:val="normaltextrun"/>
                <w:rFonts w:cs="Arial"/>
                <w:shd w:val="clear" w:color="auto" w:fill="FFFFFF"/>
                <w:lang w:eastAsia="en-US"/>
              </w:rPr>
            </w:pPr>
            <w:r w:rsidRPr="00972DB5">
              <w:rPr>
                <w:rStyle w:val="normaltextrun"/>
                <w:rFonts w:cs="Arial"/>
                <w:shd w:val="clear" w:color="auto" w:fill="FFFFFF"/>
                <w:lang w:eastAsia="en-US"/>
              </w:rPr>
              <w:t>The member has received a payment under subsection 7.8.41.3.</w:t>
            </w:r>
          </w:p>
        </w:tc>
      </w:tr>
      <w:tr w:rsidR="00794FD5" w:rsidRPr="00972DB5" w14:paraId="5421510E" w14:textId="77777777" w:rsidTr="00501D62">
        <w:tc>
          <w:tcPr>
            <w:tcW w:w="994" w:type="dxa"/>
          </w:tcPr>
          <w:p w14:paraId="3B97C2B1" w14:textId="77777777" w:rsidR="00794FD5" w:rsidRPr="00972DB5" w:rsidRDefault="00794FD5" w:rsidP="00501D62">
            <w:pPr>
              <w:pStyle w:val="Sectiontext"/>
              <w:jc w:val="center"/>
              <w:rPr>
                <w:rFonts w:cs="Arial"/>
              </w:rPr>
            </w:pPr>
          </w:p>
        </w:tc>
        <w:tc>
          <w:tcPr>
            <w:tcW w:w="567" w:type="dxa"/>
          </w:tcPr>
          <w:p w14:paraId="4814D1F9" w14:textId="77777777" w:rsidR="00794FD5" w:rsidRPr="00972DB5" w:rsidRDefault="00794FD5" w:rsidP="00501D62">
            <w:pPr>
              <w:pStyle w:val="Sectiontext"/>
              <w:rPr>
                <w:rStyle w:val="normaltextrun"/>
                <w:rFonts w:cs="Arial"/>
                <w:shd w:val="clear" w:color="auto" w:fill="FFFFFF"/>
                <w:lang w:eastAsia="en-US"/>
              </w:rPr>
            </w:pPr>
            <w:r w:rsidRPr="00972DB5">
              <w:rPr>
                <w:rStyle w:val="normaltextrun"/>
                <w:rFonts w:cs="Arial"/>
                <w:shd w:val="clear" w:color="auto" w:fill="FFFFFF"/>
                <w:lang w:eastAsia="en-US"/>
              </w:rPr>
              <w:t>b.</w:t>
            </w:r>
          </w:p>
        </w:tc>
        <w:tc>
          <w:tcPr>
            <w:tcW w:w="7801" w:type="dxa"/>
          </w:tcPr>
          <w:p w14:paraId="61C816D8" w14:textId="77777777" w:rsidR="00794FD5" w:rsidRPr="00972DB5" w:rsidRDefault="00794FD5" w:rsidP="00501D62">
            <w:pPr>
              <w:pStyle w:val="Sectiontext"/>
              <w:rPr>
                <w:rStyle w:val="normaltextrun"/>
                <w:rFonts w:cs="Arial"/>
                <w:shd w:val="clear" w:color="auto" w:fill="FFFFFF"/>
                <w:lang w:eastAsia="en-US"/>
              </w:rPr>
            </w:pPr>
            <w:r w:rsidRPr="00972DB5">
              <w:rPr>
                <w:rStyle w:val="normaltextrun"/>
                <w:rFonts w:cs="Arial"/>
                <w:shd w:val="clear" w:color="auto" w:fill="FFFFFF"/>
                <w:lang w:eastAsia="en-US"/>
              </w:rPr>
              <w:t>The member has applied for a payment under subsection 7.8.41.3.</w:t>
            </w:r>
          </w:p>
        </w:tc>
      </w:tr>
      <w:tr w:rsidR="005F09C7" w:rsidRPr="005F09C7" w14:paraId="7DC9DB87" w14:textId="77777777" w:rsidTr="00501D62">
        <w:tc>
          <w:tcPr>
            <w:tcW w:w="994" w:type="dxa"/>
          </w:tcPr>
          <w:p w14:paraId="1D2F7834" w14:textId="77777777" w:rsidR="00794FD5" w:rsidRPr="005F09C7" w:rsidRDefault="00794FD5" w:rsidP="00501D62">
            <w:pPr>
              <w:pStyle w:val="Sectiontext"/>
              <w:jc w:val="center"/>
              <w:rPr>
                <w:rFonts w:cs="Arial"/>
              </w:rPr>
            </w:pPr>
            <w:r w:rsidRPr="005F09C7">
              <w:rPr>
                <w:rFonts w:cs="Arial"/>
              </w:rPr>
              <w:t>2.</w:t>
            </w:r>
          </w:p>
        </w:tc>
        <w:tc>
          <w:tcPr>
            <w:tcW w:w="8368" w:type="dxa"/>
            <w:gridSpan w:val="2"/>
          </w:tcPr>
          <w:p w14:paraId="41232EDE" w14:textId="34646527" w:rsidR="00794FD5" w:rsidRPr="005F09C7" w:rsidRDefault="00794FD5" w:rsidP="005F09C7">
            <w:pPr>
              <w:pStyle w:val="Sectiontext"/>
              <w:rPr>
                <w:rStyle w:val="normaltextrun"/>
                <w:rFonts w:cs="Arial"/>
                <w:shd w:val="clear" w:color="auto" w:fill="FFFFFF"/>
                <w:lang w:eastAsia="en-US"/>
              </w:rPr>
            </w:pPr>
            <w:r w:rsidRPr="005F09C7">
              <w:rPr>
                <w:rFonts w:cs="Arial"/>
              </w:rPr>
              <w:t xml:space="preserve">Section 7.8.46 of the Defence Determination </w:t>
            </w:r>
            <w:r w:rsidRPr="005F09C7">
              <w:rPr>
                <w:rStyle w:val="normaltextrun"/>
                <w:rFonts w:cs="Arial"/>
                <w:shd w:val="clear" w:color="auto" w:fill="FFFFFF"/>
                <w:lang w:eastAsia="en-US"/>
              </w:rPr>
              <w:t xml:space="preserve">remains in force until the </w:t>
            </w:r>
            <w:r w:rsidRPr="005F09C7">
              <w:rPr>
                <w:rFonts w:cs="Arial"/>
              </w:rPr>
              <w:t xml:space="preserve">day the </w:t>
            </w:r>
            <w:r w:rsidRPr="005F09C7">
              <w:rPr>
                <w:rStyle w:val="normaltextrun"/>
                <w:rFonts w:cs="Arial"/>
                <w:shd w:val="clear" w:color="auto" w:fill="FFFFFF"/>
                <w:lang w:eastAsia="en-US"/>
              </w:rPr>
              <w:t xml:space="preserve">member completes their repayment of the advance as if the change made by Schedule </w:t>
            </w:r>
            <w:r w:rsidR="005F09C7" w:rsidRPr="005F09C7">
              <w:rPr>
                <w:rStyle w:val="normaltextrun"/>
                <w:rFonts w:cs="Arial"/>
                <w:shd w:val="clear" w:color="auto" w:fill="FFFFFF"/>
                <w:lang w:eastAsia="en-US"/>
              </w:rPr>
              <w:t>4</w:t>
            </w:r>
            <w:r w:rsidRPr="005F09C7">
              <w:rPr>
                <w:rStyle w:val="normaltextrun"/>
                <w:rFonts w:cs="Arial"/>
                <w:shd w:val="clear" w:color="auto" w:fill="FFFFFF"/>
                <w:lang w:eastAsia="en-US"/>
              </w:rPr>
              <w:t xml:space="preserve"> of this Determination </w:t>
            </w:r>
            <w:proofErr w:type="gramStart"/>
            <w:r w:rsidRPr="005F09C7">
              <w:rPr>
                <w:rStyle w:val="normaltextrun"/>
                <w:rFonts w:cs="Arial"/>
                <w:shd w:val="clear" w:color="auto" w:fill="FFFFFF"/>
                <w:lang w:eastAsia="en-US"/>
              </w:rPr>
              <w:t>had not been made</w:t>
            </w:r>
            <w:proofErr w:type="gramEnd"/>
            <w:r w:rsidRPr="005F09C7">
              <w:rPr>
                <w:rStyle w:val="normaltextrun"/>
                <w:rFonts w:cs="Arial"/>
                <w:shd w:val="clear" w:color="auto" w:fill="FFFFFF"/>
                <w:lang w:eastAsia="en-US"/>
              </w:rPr>
              <w:t>.</w:t>
            </w:r>
          </w:p>
        </w:tc>
      </w:tr>
    </w:tbl>
    <w:p w14:paraId="0C0CEF41" w14:textId="77777777" w:rsidR="00B006C8" w:rsidRPr="00972DB5" w:rsidRDefault="00B006C8" w:rsidP="00B97F1A">
      <w:pPr>
        <w:pStyle w:val="notepara"/>
        <w:rPr>
          <w:rFonts w:cs="Arial"/>
        </w:rPr>
      </w:pPr>
    </w:p>
    <w:sectPr w:rsidR="00B006C8" w:rsidRPr="00972DB5" w:rsidSect="009705B7">
      <w:headerReference w:type="first" r:id="rId24"/>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834E" w14:textId="77777777" w:rsidR="006A6A88" w:rsidRDefault="006A6A88" w:rsidP="0048364F">
      <w:pPr>
        <w:spacing w:line="240" w:lineRule="auto"/>
      </w:pPr>
      <w:r>
        <w:separator/>
      </w:r>
    </w:p>
  </w:endnote>
  <w:endnote w:type="continuationSeparator" w:id="0">
    <w:p w14:paraId="4FD59C7B" w14:textId="77777777" w:rsidR="006A6A88" w:rsidRDefault="006A6A88" w:rsidP="0048364F">
      <w:pPr>
        <w:spacing w:line="240" w:lineRule="auto"/>
      </w:pPr>
      <w:r>
        <w:continuationSeparator/>
      </w:r>
    </w:p>
  </w:endnote>
  <w:endnote w:type="continuationNotice" w:id="1">
    <w:p w14:paraId="19DD42C8" w14:textId="77777777" w:rsidR="006A6A88" w:rsidRDefault="006A6A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A6A88" w14:paraId="5AB2A077" w14:textId="77777777" w:rsidTr="0092366F">
      <w:tc>
        <w:tcPr>
          <w:tcW w:w="5000" w:type="pct"/>
        </w:tcPr>
        <w:p w14:paraId="4FE3369A" w14:textId="77777777" w:rsidR="006A6A88" w:rsidRDefault="006A6A88" w:rsidP="0092366F">
          <w:pPr>
            <w:rPr>
              <w:sz w:val="18"/>
            </w:rPr>
          </w:pPr>
        </w:p>
      </w:tc>
    </w:tr>
  </w:tbl>
  <w:p w14:paraId="11C2CC00" w14:textId="77777777" w:rsidR="006A6A88" w:rsidRPr="005F1388" w:rsidRDefault="006A6A88"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A6A88" w14:paraId="5D5E7EA3" w14:textId="77777777" w:rsidTr="0092366F">
      <w:tc>
        <w:tcPr>
          <w:tcW w:w="5000" w:type="pct"/>
        </w:tcPr>
        <w:p w14:paraId="49D0767D" w14:textId="77777777" w:rsidR="006A6A88" w:rsidRDefault="006A6A88" w:rsidP="0092366F">
          <w:pPr>
            <w:rPr>
              <w:sz w:val="18"/>
            </w:rPr>
          </w:pPr>
        </w:p>
      </w:tc>
    </w:tr>
  </w:tbl>
  <w:p w14:paraId="0D2D1C45" w14:textId="77777777" w:rsidR="006A6A88" w:rsidRPr="006D3667" w:rsidRDefault="006A6A88" w:rsidP="00923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6A6A88" w:rsidRPr="00E33C1C" w:rsidRDefault="006A6A88" w:rsidP="0092366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83"/>
      <w:gridCol w:w="6900"/>
      <w:gridCol w:w="1772"/>
    </w:tblGrid>
    <w:tr w:rsidR="006A6A88" w14:paraId="158704E2" w14:textId="77777777" w:rsidTr="0092366F">
      <w:tc>
        <w:tcPr>
          <w:tcW w:w="365" w:type="pct"/>
          <w:tcBorders>
            <w:top w:val="nil"/>
            <w:left w:val="nil"/>
            <w:bottom w:val="nil"/>
            <w:right w:val="nil"/>
          </w:tcBorders>
        </w:tcPr>
        <w:p w14:paraId="23E45A51" w14:textId="77777777" w:rsidR="006A6A88" w:rsidRDefault="006A6A88" w:rsidP="0092366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3443861" w:rsidR="006A6A88" w:rsidRDefault="006A6A88" w:rsidP="0092366F">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Determination 2024 (No. 6)</w:t>
          </w:r>
          <w:r w:rsidRPr="00B20990">
            <w:rPr>
              <w:i/>
              <w:sz w:val="18"/>
            </w:rPr>
            <w:fldChar w:fldCharType="end"/>
          </w:r>
        </w:p>
      </w:tc>
      <w:tc>
        <w:tcPr>
          <w:tcW w:w="947" w:type="pct"/>
          <w:tcBorders>
            <w:top w:val="nil"/>
            <w:left w:val="nil"/>
            <w:bottom w:val="nil"/>
            <w:right w:val="nil"/>
          </w:tcBorders>
        </w:tcPr>
        <w:p w14:paraId="1108B150" w14:textId="77777777" w:rsidR="006A6A88" w:rsidRDefault="006A6A88" w:rsidP="0092366F">
          <w:pPr>
            <w:spacing w:line="0" w:lineRule="atLeast"/>
            <w:jc w:val="right"/>
            <w:rPr>
              <w:sz w:val="18"/>
            </w:rPr>
          </w:pPr>
        </w:p>
      </w:tc>
    </w:tr>
    <w:tr w:rsidR="006A6A88" w14:paraId="78EB0982" w14:textId="77777777" w:rsidTr="00923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6A6A88" w:rsidRDefault="006A6A88" w:rsidP="0092366F">
          <w:pPr>
            <w:jc w:val="right"/>
            <w:rPr>
              <w:sz w:val="18"/>
            </w:rPr>
          </w:pPr>
        </w:p>
      </w:tc>
    </w:tr>
  </w:tbl>
  <w:p w14:paraId="6BD8B33D" w14:textId="77777777" w:rsidR="006A6A88" w:rsidRPr="00ED79B6" w:rsidRDefault="006A6A88" w:rsidP="0092366F">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6A6A88" w:rsidRPr="00E33C1C" w:rsidRDefault="006A6A88" w:rsidP="0092366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6A6A88" w14:paraId="13D2EC2D" w14:textId="77777777" w:rsidTr="0092366F">
      <w:tc>
        <w:tcPr>
          <w:tcW w:w="947" w:type="pct"/>
          <w:tcBorders>
            <w:top w:val="nil"/>
            <w:left w:val="nil"/>
            <w:bottom w:val="nil"/>
            <w:right w:val="nil"/>
          </w:tcBorders>
        </w:tcPr>
        <w:p w14:paraId="343B13E6" w14:textId="77777777" w:rsidR="006A6A88" w:rsidRDefault="006A6A88" w:rsidP="0092366F">
          <w:pPr>
            <w:spacing w:line="0" w:lineRule="atLeast"/>
            <w:rPr>
              <w:sz w:val="18"/>
            </w:rPr>
          </w:pPr>
        </w:p>
      </w:tc>
      <w:tc>
        <w:tcPr>
          <w:tcW w:w="3688" w:type="pct"/>
          <w:tcBorders>
            <w:top w:val="nil"/>
            <w:left w:val="nil"/>
            <w:bottom w:val="nil"/>
            <w:right w:val="nil"/>
          </w:tcBorders>
        </w:tcPr>
        <w:p w14:paraId="59773399" w14:textId="5B404C35" w:rsidR="006A6A88" w:rsidRPr="00B20990" w:rsidRDefault="006A6A88" w:rsidP="0092366F">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1D79A2">
            <w:rPr>
              <w:i/>
              <w:noProof/>
              <w:sz w:val="18"/>
            </w:rPr>
            <w:t>Defence Determination, Conditions of service Amendment Determination 2024 (No. 6)</w:t>
          </w:r>
          <w:r>
            <w:rPr>
              <w:i/>
              <w:sz w:val="18"/>
            </w:rPr>
            <w:fldChar w:fldCharType="end"/>
          </w:r>
        </w:p>
      </w:tc>
      <w:tc>
        <w:tcPr>
          <w:tcW w:w="365" w:type="pct"/>
          <w:tcBorders>
            <w:top w:val="nil"/>
            <w:left w:val="nil"/>
            <w:bottom w:val="nil"/>
            <w:right w:val="nil"/>
          </w:tcBorders>
        </w:tcPr>
        <w:p w14:paraId="4D0354A4" w14:textId="59C2309B" w:rsidR="006A6A88" w:rsidRDefault="006A6A88" w:rsidP="0092366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79A2">
            <w:rPr>
              <w:i/>
              <w:noProof/>
              <w:sz w:val="18"/>
            </w:rPr>
            <w:t>19</w:t>
          </w:r>
          <w:r w:rsidRPr="00ED79B6">
            <w:rPr>
              <w:i/>
              <w:sz w:val="18"/>
            </w:rPr>
            <w:fldChar w:fldCharType="end"/>
          </w:r>
        </w:p>
      </w:tc>
    </w:tr>
    <w:tr w:rsidR="006A6A88" w14:paraId="3144248A" w14:textId="77777777" w:rsidTr="00923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6A6A88" w:rsidRDefault="006A6A88" w:rsidP="0092366F">
          <w:pPr>
            <w:rPr>
              <w:sz w:val="18"/>
            </w:rPr>
          </w:pPr>
        </w:p>
      </w:tc>
    </w:tr>
  </w:tbl>
  <w:p w14:paraId="1E3A9C80" w14:textId="77777777" w:rsidR="006A6A88" w:rsidRPr="00ED79B6" w:rsidRDefault="006A6A88" w:rsidP="0092366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4EECF" w14:textId="77777777" w:rsidR="006A6A88" w:rsidRDefault="006A6A88" w:rsidP="0048364F">
      <w:pPr>
        <w:spacing w:line="240" w:lineRule="auto"/>
      </w:pPr>
      <w:r>
        <w:separator/>
      </w:r>
    </w:p>
  </w:footnote>
  <w:footnote w:type="continuationSeparator" w:id="0">
    <w:p w14:paraId="097CBC15" w14:textId="77777777" w:rsidR="006A6A88" w:rsidRDefault="006A6A88" w:rsidP="0048364F">
      <w:pPr>
        <w:spacing w:line="240" w:lineRule="auto"/>
      </w:pPr>
      <w:r>
        <w:continuationSeparator/>
      </w:r>
    </w:p>
  </w:footnote>
  <w:footnote w:type="continuationNotice" w:id="1">
    <w:p w14:paraId="23363651" w14:textId="77777777" w:rsidR="006A6A88" w:rsidRDefault="006A6A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6A6A88" w:rsidRPr="005F1388" w:rsidRDefault="006A6A8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6A6A88" w:rsidRPr="005F1388" w:rsidRDefault="006A6A8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6A6A88" w:rsidRPr="005F1388" w:rsidRDefault="006A6A8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6A6A88" w:rsidRPr="00ED79B6" w:rsidRDefault="006A6A88" w:rsidP="0092366F">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6A6A88" w:rsidRPr="002C71AE" w:rsidRDefault="006A6A88"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6A6A88" w:rsidRPr="00475968" w:rsidRDefault="006A6A88"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6A6A88" w:rsidRPr="00475968" w:rsidRDefault="006A6A88"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65E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A0C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0E45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2A16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FAD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85F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36A0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2CC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027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0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2" w15:restartNumberingAfterBreak="0">
    <w:nsid w:val="1D806558"/>
    <w:multiLevelType w:val="hybridMultilevel"/>
    <w:tmpl w:val="2C227464"/>
    <w:lvl w:ilvl="0" w:tplc="DE40D762">
      <w:start w:val="1"/>
      <w:numFmt w:val="decimal"/>
      <w:suff w:val="nothing"/>
      <w:lvlText w:val="%1"/>
      <w:lvlJc w:val="left"/>
      <w:pPr>
        <w:ind w:left="0" w:firstLine="0"/>
      </w:pPr>
      <w:rPr>
        <w:rFonts w:ascii="Arial Bold" w:hAnsi="Arial Bold"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200131"/>
    <w:multiLevelType w:val="hybridMultilevel"/>
    <w:tmpl w:val="18EC95E4"/>
    <w:lvl w:ilvl="0" w:tplc="DE40D762">
      <w:start w:val="1"/>
      <w:numFmt w:val="decimal"/>
      <w:suff w:val="nothing"/>
      <w:lvlText w:val="%1"/>
      <w:lvlJc w:val="left"/>
      <w:pPr>
        <w:ind w:left="0" w:firstLine="0"/>
      </w:pPr>
      <w:rPr>
        <w:rFonts w:ascii="Arial Bold" w:hAnsi="Arial Bold"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5B3063"/>
    <w:multiLevelType w:val="hybridMultilevel"/>
    <w:tmpl w:val="358CB5E4"/>
    <w:lvl w:ilvl="0" w:tplc="DE40D762">
      <w:start w:val="1"/>
      <w:numFmt w:val="decimal"/>
      <w:suff w:val="nothing"/>
      <w:lvlText w:val="%1"/>
      <w:lvlJc w:val="left"/>
      <w:pPr>
        <w:ind w:left="0" w:firstLine="0"/>
      </w:pPr>
      <w:rPr>
        <w:rFonts w:ascii="Arial Bold" w:hAnsi="Arial Bold"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511AFD"/>
    <w:multiLevelType w:val="hybridMultilevel"/>
    <w:tmpl w:val="667E8910"/>
    <w:lvl w:ilvl="0" w:tplc="BC2C73D2">
      <w:start w:val="1"/>
      <w:numFmt w:val="decimal"/>
      <w:suff w:val="nothing"/>
      <w:lvlText w:val="%1"/>
      <w:lvlJc w:val="left"/>
      <w:pPr>
        <w:ind w:left="0" w:firstLine="0"/>
      </w:pPr>
      <w:rPr>
        <w:rFonts w:ascii="Arial Bold" w:hAnsi="Arial Bold"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8"/>
  </w:num>
  <w:num w:numId="16">
    <w:abstractNumId w:val="17"/>
  </w:num>
  <w:num w:numId="17">
    <w:abstractNumId w:val="1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56"/>
    <w:rsid w:val="00000263"/>
    <w:rsid w:val="000003AB"/>
    <w:rsid w:val="000022D9"/>
    <w:rsid w:val="000113BC"/>
    <w:rsid w:val="000136AF"/>
    <w:rsid w:val="00020FD3"/>
    <w:rsid w:val="000260BC"/>
    <w:rsid w:val="00034420"/>
    <w:rsid w:val="0004044E"/>
    <w:rsid w:val="00046643"/>
    <w:rsid w:val="0004709C"/>
    <w:rsid w:val="0005120E"/>
    <w:rsid w:val="00054577"/>
    <w:rsid w:val="000614BF"/>
    <w:rsid w:val="0007169C"/>
    <w:rsid w:val="00071A0E"/>
    <w:rsid w:val="00077593"/>
    <w:rsid w:val="00083F48"/>
    <w:rsid w:val="000A479A"/>
    <w:rsid w:val="000A7DF9"/>
    <w:rsid w:val="000C1353"/>
    <w:rsid w:val="000C696D"/>
    <w:rsid w:val="000D05EF"/>
    <w:rsid w:val="000D3FB9"/>
    <w:rsid w:val="000D5485"/>
    <w:rsid w:val="000E020A"/>
    <w:rsid w:val="000E598E"/>
    <w:rsid w:val="000E5A3D"/>
    <w:rsid w:val="000F0ADA"/>
    <w:rsid w:val="000F21C1"/>
    <w:rsid w:val="0010745C"/>
    <w:rsid w:val="001122FF"/>
    <w:rsid w:val="00124D06"/>
    <w:rsid w:val="00127399"/>
    <w:rsid w:val="00142C51"/>
    <w:rsid w:val="00155361"/>
    <w:rsid w:val="00160BD7"/>
    <w:rsid w:val="001643C9"/>
    <w:rsid w:val="00164901"/>
    <w:rsid w:val="00165568"/>
    <w:rsid w:val="00166082"/>
    <w:rsid w:val="00166C2F"/>
    <w:rsid w:val="001716C9"/>
    <w:rsid w:val="00177AE7"/>
    <w:rsid w:val="00180B1B"/>
    <w:rsid w:val="00184261"/>
    <w:rsid w:val="0019196A"/>
    <w:rsid w:val="00193461"/>
    <w:rsid w:val="001939E1"/>
    <w:rsid w:val="0019452E"/>
    <w:rsid w:val="00195382"/>
    <w:rsid w:val="001A3B9F"/>
    <w:rsid w:val="001A5520"/>
    <w:rsid w:val="001A65C0"/>
    <w:rsid w:val="001B7A5D"/>
    <w:rsid w:val="001C69C4"/>
    <w:rsid w:val="001C768E"/>
    <w:rsid w:val="001D115D"/>
    <w:rsid w:val="001D6B30"/>
    <w:rsid w:val="001D75D3"/>
    <w:rsid w:val="001D79A2"/>
    <w:rsid w:val="001E0A8D"/>
    <w:rsid w:val="001E27B1"/>
    <w:rsid w:val="001E3590"/>
    <w:rsid w:val="001E51FE"/>
    <w:rsid w:val="001E7407"/>
    <w:rsid w:val="001F0CB1"/>
    <w:rsid w:val="001F1A46"/>
    <w:rsid w:val="001F3899"/>
    <w:rsid w:val="00200CAC"/>
    <w:rsid w:val="00201D27"/>
    <w:rsid w:val="002037BC"/>
    <w:rsid w:val="00203C42"/>
    <w:rsid w:val="00207299"/>
    <w:rsid w:val="0021153A"/>
    <w:rsid w:val="0021243D"/>
    <w:rsid w:val="00212DB3"/>
    <w:rsid w:val="00214050"/>
    <w:rsid w:val="00214A4B"/>
    <w:rsid w:val="00217A3A"/>
    <w:rsid w:val="0022229F"/>
    <w:rsid w:val="00224263"/>
    <w:rsid w:val="002245A6"/>
    <w:rsid w:val="0022568B"/>
    <w:rsid w:val="002302EA"/>
    <w:rsid w:val="00234BCF"/>
    <w:rsid w:val="00237614"/>
    <w:rsid w:val="00240749"/>
    <w:rsid w:val="002468D7"/>
    <w:rsid w:val="00247E97"/>
    <w:rsid w:val="00255421"/>
    <w:rsid w:val="00256C81"/>
    <w:rsid w:val="002808F5"/>
    <w:rsid w:val="00285CDD"/>
    <w:rsid w:val="00286E36"/>
    <w:rsid w:val="00291167"/>
    <w:rsid w:val="0029489E"/>
    <w:rsid w:val="00297ECB"/>
    <w:rsid w:val="002A3EC7"/>
    <w:rsid w:val="002B01C4"/>
    <w:rsid w:val="002B1B7A"/>
    <w:rsid w:val="002C152A"/>
    <w:rsid w:val="002C71AE"/>
    <w:rsid w:val="002D043A"/>
    <w:rsid w:val="002E0EFD"/>
    <w:rsid w:val="002F1A2C"/>
    <w:rsid w:val="002F2F7B"/>
    <w:rsid w:val="00306E63"/>
    <w:rsid w:val="0031713F"/>
    <w:rsid w:val="003210E7"/>
    <w:rsid w:val="003222D1"/>
    <w:rsid w:val="00326933"/>
    <w:rsid w:val="0032750F"/>
    <w:rsid w:val="003415D3"/>
    <w:rsid w:val="00343F81"/>
    <w:rsid w:val="003442F6"/>
    <w:rsid w:val="00346335"/>
    <w:rsid w:val="0035037F"/>
    <w:rsid w:val="00351818"/>
    <w:rsid w:val="00352B0F"/>
    <w:rsid w:val="003561B0"/>
    <w:rsid w:val="00397893"/>
    <w:rsid w:val="003A15AC"/>
    <w:rsid w:val="003B0627"/>
    <w:rsid w:val="003B121E"/>
    <w:rsid w:val="003B1E6D"/>
    <w:rsid w:val="003C5F2B"/>
    <w:rsid w:val="003C7D35"/>
    <w:rsid w:val="003D0BFE"/>
    <w:rsid w:val="003D5700"/>
    <w:rsid w:val="003F37FA"/>
    <w:rsid w:val="003F3B76"/>
    <w:rsid w:val="003F506B"/>
    <w:rsid w:val="003F6F52"/>
    <w:rsid w:val="004022CA"/>
    <w:rsid w:val="00402AB8"/>
    <w:rsid w:val="004116CD"/>
    <w:rsid w:val="00414ADE"/>
    <w:rsid w:val="00423A8A"/>
    <w:rsid w:val="00424CA9"/>
    <w:rsid w:val="004257BB"/>
    <w:rsid w:val="0044291A"/>
    <w:rsid w:val="00444621"/>
    <w:rsid w:val="0044792C"/>
    <w:rsid w:val="004600B0"/>
    <w:rsid w:val="00460499"/>
    <w:rsid w:val="00460FBA"/>
    <w:rsid w:val="00474835"/>
    <w:rsid w:val="00475968"/>
    <w:rsid w:val="00476B3E"/>
    <w:rsid w:val="004819C7"/>
    <w:rsid w:val="0048364F"/>
    <w:rsid w:val="004877FC"/>
    <w:rsid w:val="00490F2E"/>
    <w:rsid w:val="00496F97"/>
    <w:rsid w:val="004A2662"/>
    <w:rsid w:val="004A53EA"/>
    <w:rsid w:val="004A7F6C"/>
    <w:rsid w:val="004B22E4"/>
    <w:rsid w:val="004B35E7"/>
    <w:rsid w:val="004C5A5D"/>
    <w:rsid w:val="004F1FAC"/>
    <w:rsid w:val="004F676E"/>
    <w:rsid w:val="004F71C0"/>
    <w:rsid w:val="00501D62"/>
    <w:rsid w:val="00506A01"/>
    <w:rsid w:val="00516B8D"/>
    <w:rsid w:val="00516D3D"/>
    <w:rsid w:val="0052756C"/>
    <w:rsid w:val="0052780B"/>
    <w:rsid w:val="00530230"/>
    <w:rsid w:val="00530CC9"/>
    <w:rsid w:val="00531B46"/>
    <w:rsid w:val="00537FBC"/>
    <w:rsid w:val="00541D73"/>
    <w:rsid w:val="00543469"/>
    <w:rsid w:val="00546FA3"/>
    <w:rsid w:val="00557C7A"/>
    <w:rsid w:val="00562A58"/>
    <w:rsid w:val="005646DC"/>
    <w:rsid w:val="0056541A"/>
    <w:rsid w:val="00580517"/>
    <w:rsid w:val="00581211"/>
    <w:rsid w:val="00584811"/>
    <w:rsid w:val="00585207"/>
    <w:rsid w:val="00590C76"/>
    <w:rsid w:val="00592660"/>
    <w:rsid w:val="00593AA6"/>
    <w:rsid w:val="00594161"/>
    <w:rsid w:val="00594749"/>
    <w:rsid w:val="00594956"/>
    <w:rsid w:val="00594E9C"/>
    <w:rsid w:val="005966FB"/>
    <w:rsid w:val="005A7124"/>
    <w:rsid w:val="005B1555"/>
    <w:rsid w:val="005B360F"/>
    <w:rsid w:val="005B4067"/>
    <w:rsid w:val="005C3038"/>
    <w:rsid w:val="005C3F41"/>
    <w:rsid w:val="005C4EF0"/>
    <w:rsid w:val="005D1A20"/>
    <w:rsid w:val="005D5EA1"/>
    <w:rsid w:val="005E098C"/>
    <w:rsid w:val="005E1F8D"/>
    <w:rsid w:val="005E317F"/>
    <w:rsid w:val="005E61D3"/>
    <w:rsid w:val="005F09C7"/>
    <w:rsid w:val="00600219"/>
    <w:rsid w:val="006065DA"/>
    <w:rsid w:val="00606AA4"/>
    <w:rsid w:val="0061058B"/>
    <w:rsid w:val="0062241B"/>
    <w:rsid w:val="0062250E"/>
    <w:rsid w:val="00623099"/>
    <w:rsid w:val="00623828"/>
    <w:rsid w:val="00627831"/>
    <w:rsid w:val="00640402"/>
    <w:rsid w:val="00640F78"/>
    <w:rsid w:val="006508E0"/>
    <w:rsid w:val="00655D6A"/>
    <w:rsid w:val="00656DE9"/>
    <w:rsid w:val="00672876"/>
    <w:rsid w:val="00674D40"/>
    <w:rsid w:val="00676B44"/>
    <w:rsid w:val="00677CC2"/>
    <w:rsid w:val="00681A6D"/>
    <w:rsid w:val="00685F42"/>
    <w:rsid w:val="0069207B"/>
    <w:rsid w:val="00697CB2"/>
    <w:rsid w:val="006A297B"/>
    <w:rsid w:val="006A304E"/>
    <w:rsid w:val="006A6A88"/>
    <w:rsid w:val="006B7006"/>
    <w:rsid w:val="006B711C"/>
    <w:rsid w:val="006C341F"/>
    <w:rsid w:val="006C7F8C"/>
    <w:rsid w:val="006D73F0"/>
    <w:rsid w:val="006D7AB9"/>
    <w:rsid w:val="006E571D"/>
    <w:rsid w:val="00700B2C"/>
    <w:rsid w:val="00701BB5"/>
    <w:rsid w:val="00703A01"/>
    <w:rsid w:val="00713084"/>
    <w:rsid w:val="00713AF9"/>
    <w:rsid w:val="00717463"/>
    <w:rsid w:val="00720FC2"/>
    <w:rsid w:val="00722E89"/>
    <w:rsid w:val="00731E00"/>
    <w:rsid w:val="007339C7"/>
    <w:rsid w:val="007440B7"/>
    <w:rsid w:val="00747993"/>
    <w:rsid w:val="007634AD"/>
    <w:rsid w:val="00764B40"/>
    <w:rsid w:val="007715C9"/>
    <w:rsid w:val="00774EDD"/>
    <w:rsid w:val="007757EC"/>
    <w:rsid w:val="0078470D"/>
    <w:rsid w:val="0079226A"/>
    <w:rsid w:val="00794FD5"/>
    <w:rsid w:val="007952E9"/>
    <w:rsid w:val="007A6863"/>
    <w:rsid w:val="007B618D"/>
    <w:rsid w:val="007B7424"/>
    <w:rsid w:val="007B7E65"/>
    <w:rsid w:val="007C78B4"/>
    <w:rsid w:val="007E0853"/>
    <w:rsid w:val="007E32B6"/>
    <w:rsid w:val="007E3976"/>
    <w:rsid w:val="007E486B"/>
    <w:rsid w:val="007E7D4A"/>
    <w:rsid w:val="007F48ED"/>
    <w:rsid w:val="007F5E3F"/>
    <w:rsid w:val="00812F45"/>
    <w:rsid w:val="00836FE9"/>
    <w:rsid w:val="0084172C"/>
    <w:rsid w:val="008417DF"/>
    <w:rsid w:val="00844B72"/>
    <w:rsid w:val="008466C5"/>
    <w:rsid w:val="0085175E"/>
    <w:rsid w:val="0085670A"/>
    <w:rsid w:val="00856A31"/>
    <w:rsid w:val="00864A66"/>
    <w:rsid w:val="0086718B"/>
    <w:rsid w:val="0087341E"/>
    <w:rsid w:val="008754D0"/>
    <w:rsid w:val="00877C69"/>
    <w:rsid w:val="00877D48"/>
    <w:rsid w:val="0088345B"/>
    <w:rsid w:val="00884A93"/>
    <w:rsid w:val="008A16A5"/>
    <w:rsid w:val="008A5C57"/>
    <w:rsid w:val="008C0629"/>
    <w:rsid w:val="008D0EE0"/>
    <w:rsid w:val="008D7A27"/>
    <w:rsid w:val="008E4702"/>
    <w:rsid w:val="008E69AA"/>
    <w:rsid w:val="008F4235"/>
    <w:rsid w:val="008F4F1C"/>
    <w:rsid w:val="00905147"/>
    <w:rsid w:val="009069AD"/>
    <w:rsid w:val="00910E64"/>
    <w:rsid w:val="00920BB8"/>
    <w:rsid w:val="00922156"/>
    <w:rsid w:val="00922764"/>
    <w:rsid w:val="0092366F"/>
    <w:rsid w:val="009277A9"/>
    <w:rsid w:val="009278C1"/>
    <w:rsid w:val="00932377"/>
    <w:rsid w:val="009346E3"/>
    <w:rsid w:val="0094523D"/>
    <w:rsid w:val="009611B7"/>
    <w:rsid w:val="009705B7"/>
    <w:rsid w:val="00972120"/>
    <w:rsid w:val="00972DB5"/>
    <w:rsid w:val="00974834"/>
    <w:rsid w:val="00976A63"/>
    <w:rsid w:val="00984B97"/>
    <w:rsid w:val="009866A8"/>
    <w:rsid w:val="00991733"/>
    <w:rsid w:val="00996DDC"/>
    <w:rsid w:val="009A079C"/>
    <w:rsid w:val="009B2490"/>
    <w:rsid w:val="009B4E51"/>
    <w:rsid w:val="009B50E5"/>
    <w:rsid w:val="009B620A"/>
    <w:rsid w:val="009C3431"/>
    <w:rsid w:val="009C5989"/>
    <w:rsid w:val="009C6A32"/>
    <w:rsid w:val="009D08DA"/>
    <w:rsid w:val="009D1804"/>
    <w:rsid w:val="009D5DE0"/>
    <w:rsid w:val="009E3942"/>
    <w:rsid w:val="009F1229"/>
    <w:rsid w:val="00A003BB"/>
    <w:rsid w:val="00A0520E"/>
    <w:rsid w:val="00A06860"/>
    <w:rsid w:val="00A136F5"/>
    <w:rsid w:val="00A21659"/>
    <w:rsid w:val="00A22956"/>
    <w:rsid w:val="00A231E2"/>
    <w:rsid w:val="00A2550D"/>
    <w:rsid w:val="00A379BB"/>
    <w:rsid w:val="00A4169B"/>
    <w:rsid w:val="00A50D55"/>
    <w:rsid w:val="00A52FDA"/>
    <w:rsid w:val="00A575F1"/>
    <w:rsid w:val="00A60CB8"/>
    <w:rsid w:val="00A60D8E"/>
    <w:rsid w:val="00A6282F"/>
    <w:rsid w:val="00A643E4"/>
    <w:rsid w:val="00A64912"/>
    <w:rsid w:val="00A70A74"/>
    <w:rsid w:val="00A86B1B"/>
    <w:rsid w:val="00A9231A"/>
    <w:rsid w:val="00A93CFA"/>
    <w:rsid w:val="00A95BC7"/>
    <w:rsid w:val="00AA0343"/>
    <w:rsid w:val="00AA78CE"/>
    <w:rsid w:val="00AA7B26"/>
    <w:rsid w:val="00AB2C65"/>
    <w:rsid w:val="00AB307D"/>
    <w:rsid w:val="00AB3DAD"/>
    <w:rsid w:val="00AB5056"/>
    <w:rsid w:val="00AC767C"/>
    <w:rsid w:val="00AD3467"/>
    <w:rsid w:val="00AD438D"/>
    <w:rsid w:val="00AD5641"/>
    <w:rsid w:val="00AF33DB"/>
    <w:rsid w:val="00AF6E41"/>
    <w:rsid w:val="00B006C8"/>
    <w:rsid w:val="00B032D8"/>
    <w:rsid w:val="00B039C8"/>
    <w:rsid w:val="00B05D72"/>
    <w:rsid w:val="00B066A7"/>
    <w:rsid w:val="00B07EEE"/>
    <w:rsid w:val="00B20990"/>
    <w:rsid w:val="00B23FAF"/>
    <w:rsid w:val="00B23FF6"/>
    <w:rsid w:val="00B32824"/>
    <w:rsid w:val="00B33B3C"/>
    <w:rsid w:val="00B35A90"/>
    <w:rsid w:val="00B40D74"/>
    <w:rsid w:val="00B42649"/>
    <w:rsid w:val="00B46467"/>
    <w:rsid w:val="00B52663"/>
    <w:rsid w:val="00B56DCB"/>
    <w:rsid w:val="00B60A4D"/>
    <w:rsid w:val="00B61728"/>
    <w:rsid w:val="00B66E37"/>
    <w:rsid w:val="00B73C0E"/>
    <w:rsid w:val="00B75A5C"/>
    <w:rsid w:val="00B770D2"/>
    <w:rsid w:val="00B81AB3"/>
    <w:rsid w:val="00B9151B"/>
    <w:rsid w:val="00B9226F"/>
    <w:rsid w:val="00B93516"/>
    <w:rsid w:val="00B95D96"/>
    <w:rsid w:val="00B96776"/>
    <w:rsid w:val="00B973E5"/>
    <w:rsid w:val="00B97F1A"/>
    <w:rsid w:val="00BA0F45"/>
    <w:rsid w:val="00BA47A3"/>
    <w:rsid w:val="00BA5026"/>
    <w:rsid w:val="00BA7B5B"/>
    <w:rsid w:val="00BB114D"/>
    <w:rsid w:val="00BB6E79"/>
    <w:rsid w:val="00BC00AA"/>
    <w:rsid w:val="00BE1A15"/>
    <w:rsid w:val="00BE2322"/>
    <w:rsid w:val="00BE42C5"/>
    <w:rsid w:val="00BE6DDB"/>
    <w:rsid w:val="00BE719A"/>
    <w:rsid w:val="00BE720A"/>
    <w:rsid w:val="00BF0723"/>
    <w:rsid w:val="00BF22A8"/>
    <w:rsid w:val="00BF6650"/>
    <w:rsid w:val="00BF66E6"/>
    <w:rsid w:val="00BF7A34"/>
    <w:rsid w:val="00C06594"/>
    <w:rsid w:val="00C067E5"/>
    <w:rsid w:val="00C06E6A"/>
    <w:rsid w:val="00C164CA"/>
    <w:rsid w:val="00C21701"/>
    <w:rsid w:val="00C26051"/>
    <w:rsid w:val="00C42BF8"/>
    <w:rsid w:val="00C44EF4"/>
    <w:rsid w:val="00C460AE"/>
    <w:rsid w:val="00C46767"/>
    <w:rsid w:val="00C50043"/>
    <w:rsid w:val="00C5015F"/>
    <w:rsid w:val="00C50A0F"/>
    <w:rsid w:val="00C50F4A"/>
    <w:rsid w:val="00C72D10"/>
    <w:rsid w:val="00C7573B"/>
    <w:rsid w:val="00C76CF3"/>
    <w:rsid w:val="00C82D14"/>
    <w:rsid w:val="00C93205"/>
    <w:rsid w:val="00C9406B"/>
    <w:rsid w:val="00C945DC"/>
    <w:rsid w:val="00CA7844"/>
    <w:rsid w:val="00CA7AC7"/>
    <w:rsid w:val="00CB58EF"/>
    <w:rsid w:val="00CC0544"/>
    <w:rsid w:val="00CC3872"/>
    <w:rsid w:val="00CC62FC"/>
    <w:rsid w:val="00CE0A93"/>
    <w:rsid w:val="00CE370B"/>
    <w:rsid w:val="00CF0BB2"/>
    <w:rsid w:val="00D04422"/>
    <w:rsid w:val="00D12B0D"/>
    <w:rsid w:val="00D13441"/>
    <w:rsid w:val="00D14C20"/>
    <w:rsid w:val="00D15A4D"/>
    <w:rsid w:val="00D209C7"/>
    <w:rsid w:val="00D243A3"/>
    <w:rsid w:val="00D33440"/>
    <w:rsid w:val="00D50CED"/>
    <w:rsid w:val="00D52EFE"/>
    <w:rsid w:val="00D55AEE"/>
    <w:rsid w:val="00D567A2"/>
    <w:rsid w:val="00D56A0D"/>
    <w:rsid w:val="00D6393B"/>
    <w:rsid w:val="00D63EF6"/>
    <w:rsid w:val="00D66518"/>
    <w:rsid w:val="00D70DFB"/>
    <w:rsid w:val="00D71EEA"/>
    <w:rsid w:val="00D735CD"/>
    <w:rsid w:val="00D766DF"/>
    <w:rsid w:val="00D84477"/>
    <w:rsid w:val="00D90841"/>
    <w:rsid w:val="00D94896"/>
    <w:rsid w:val="00D954D8"/>
    <w:rsid w:val="00DA2439"/>
    <w:rsid w:val="00DA55E6"/>
    <w:rsid w:val="00DA6F05"/>
    <w:rsid w:val="00DB64FC"/>
    <w:rsid w:val="00DD0634"/>
    <w:rsid w:val="00DE149E"/>
    <w:rsid w:val="00DE3A6D"/>
    <w:rsid w:val="00E028FC"/>
    <w:rsid w:val="00E034DB"/>
    <w:rsid w:val="00E05704"/>
    <w:rsid w:val="00E05838"/>
    <w:rsid w:val="00E0636F"/>
    <w:rsid w:val="00E12F1A"/>
    <w:rsid w:val="00E176E3"/>
    <w:rsid w:val="00E22935"/>
    <w:rsid w:val="00E232C6"/>
    <w:rsid w:val="00E54292"/>
    <w:rsid w:val="00E54D2B"/>
    <w:rsid w:val="00E60191"/>
    <w:rsid w:val="00E61F71"/>
    <w:rsid w:val="00E66726"/>
    <w:rsid w:val="00E74DC7"/>
    <w:rsid w:val="00E8026E"/>
    <w:rsid w:val="00E86DED"/>
    <w:rsid w:val="00E87699"/>
    <w:rsid w:val="00E92E27"/>
    <w:rsid w:val="00E95467"/>
    <w:rsid w:val="00E9586B"/>
    <w:rsid w:val="00E96ABE"/>
    <w:rsid w:val="00E97334"/>
    <w:rsid w:val="00EB3A99"/>
    <w:rsid w:val="00EB65F8"/>
    <w:rsid w:val="00EC45EE"/>
    <w:rsid w:val="00ED06E9"/>
    <w:rsid w:val="00ED1458"/>
    <w:rsid w:val="00ED4928"/>
    <w:rsid w:val="00EE3FFE"/>
    <w:rsid w:val="00EE57E8"/>
    <w:rsid w:val="00EE6190"/>
    <w:rsid w:val="00EF2E3A"/>
    <w:rsid w:val="00EF6402"/>
    <w:rsid w:val="00F00B47"/>
    <w:rsid w:val="00F047E2"/>
    <w:rsid w:val="00F04D57"/>
    <w:rsid w:val="00F05BA9"/>
    <w:rsid w:val="00F078DC"/>
    <w:rsid w:val="00F13E86"/>
    <w:rsid w:val="00F207D0"/>
    <w:rsid w:val="00F20B52"/>
    <w:rsid w:val="00F32FCB"/>
    <w:rsid w:val="00F33523"/>
    <w:rsid w:val="00F4300B"/>
    <w:rsid w:val="00F677A9"/>
    <w:rsid w:val="00F753A6"/>
    <w:rsid w:val="00F8121C"/>
    <w:rsid w:val="00F84CF5"/>
    <w:rsid w:val="00F8612E"/>
    <w:rsid w:val="00F87B13"/>
    <w:rsid w:val="00F94583"/>
    <w:rsid w:val="00FA083A"/>
    <w:rsid w:val="00FA420B"/>
    <w:rsid w:val="00FB6AEE"/>
    <w:rsid w:val="00FC3EAC"/>
    <w:rsid w:val="00FE1E51"/>
    <w:rsid w:val="00FF39DE"/>
    <w:rsid w:val="00FF60AC"/>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rsid w:val="002B1B7A"/>
    <w:pPr>
      <w:outlineLvl w:val="5"/>
    </w:pPr>
    <w:rPr>
      <w:noProof/>
    </w:rPr>
  </w:style>
  <w:style w:type="paragraph" w:styleId="Heading7">
    <w:name w:val="heading 7"/>
    <w:basedOn w:val="Normal"/>
    <w:next w:val="Normal"/>
    <w:link w:val="Heading7Char"/>
    <w:uiPriority w:val="9"/>
    <w:semiHidden/>
    <w:unhideWhenUsed/>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qFormat/>
    <w:rsid w:val="005B360F"/>
    <w:pPr>
      <w:spacing w:before="60" w:line="240" w:lineRule="atLeast"/>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C06E6A"/>
    <w:pPr>
      <w:tabs>
        <w:tab w:val="left" w:pos="709"/>
      </w:tabs>
      <w:spacing w:before="0" w:after="200"/>
      <w:ind w:left="709" w:hanging="709"/>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rsid w:val="00D6393B"/>
    <w:rPr>
      <w:b/>
      <w:bCs/>
    </w:rPr>
  </w:style>
  <w:style w:type="character" w:customStyle="1" w:styleId="normaltextrun">
    <w:name w:val="normaltextrun"/>
    <w:basedOn w:val="DefaultParagraphFont"/>
    <w:rsid w:val="00A05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6FEBFC5F687C4394530439057EC681" ma:contentTypeVersion="" ma:contentTypeDescription="PDMS Document Site Content Type" ma:contentTypeScope="" ma:versionID="13febb143e158111b256d278c5193245">
  <xsd:schema xmlns:xsd="http://www.w3.org/2001/XMLSchema" xmlns:xs="http://www.w3.org/2001/XMLSchema" xmlns:p="http://schemas.microsoft.com/office/2006/metadata/properties" xmlns:ns2="13CAF742-662B-46BF-B334-B46892F42F0C" targetNamespace="http://schemas.microsoft.com/office/2006/metadata/properties" ma:root="true" ma:fieldsID="a23ab0f9b37380cd59f76de5c8e8fe4e" ns2:_="">
    <xsd:import namespace="13CAF742-662B-46BF-B334-B46892F42F0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AF742-662B-46BF-B334-B46892F42F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3CAF742-662B-46BF-B334-B46892F42F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9A17-8BF8-4307-A4C6-37CC11D91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AF742-662B-46BF-B334-B46892F42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DD5C2-A643-469C-943C-3AD99115B8E2}">
  <ds:schemaRefs>
    <ds:schemaRef ds:uri="13CAF742-662B-46BF-B334-B46892F42F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4.xml><?xml version="1.0" encoding="utf-8"?>
<ds:datastoreItem xmlns:ds="http://schemas.openxmlformats.org/officeDocument/2006/customXml" ds:itemID="{EF5A41C3-BDA1-4CEA-884E-09F74822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TotalTime>
  <Pages>22</Pages>
  <Words>4388</Words>
  <Characters>25013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cp:revision>
  <cp:lastPrinted>2024-05-29T23:57:00Z</cp:lastPrinted>
  <dcterms:created xsi:type="dcterms:W3CDTF">2024-05-31T05:54:00Z</dcterms:created>
  <dcterms:modified xsi:type="dcterms:W3CDTF">2024-05-31T05:54:00Z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BN82677068</vt:lpwstr>
  </property>
  <property fmtid="{D5CDD505-2E9C-101B-9397-08002B2CF9AE}" pid="4" name="Objective-Title">
    <vt:lpwstr>June Omnibus - 58B Det Amendment Omnibus</vt:lpwstr>
  </property>
  <property fmtid="{D5CDD505-2E9C-101B-9397-08002B2CF9AE}" pid="5" name="Objective-Comment">
    <vt:lpwstr/>
  </property>
  <property fmtid="{D5CDD505-2E9C-101B-9397-08002B2CF9AE}" pid="6" name="Objective-CreationStamp">
    <vt:filetime>2024-05-20T02:53:50Z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2024-05-30T02:53:07Z</vt:filetime>
  </property>
  <property fmtid="{D5CDD505-2E9C-101B-9397-08002B2CF9AE}" pid="11" name="Objective-Owner">
    <vt:lpwstr>Saez Gomez Galarza, Notre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i4>16</vt:i4>
  </property>
  <property fmtid="{D5CDD505-2E9C-101B-9397-08002B2CF9AE}" pid="17" name="Objective-VersionComment">
    <vt:lpwstr/>
  </property>
  <property fmtid="{D5CDD505-2E9C-101B-9397-08002B2CF9AE}" pid="18" name="Objective-FileNumber">
    <vt:lpwstr>2024/1045639</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0x010100266966F133664895A6EE3632470D45F500496FEBFC5F687C4394530439057EC681</vt:lpwstr>
  </property>
  <property fmtid="{D5CDD505-2E9C-101B-9397-08002B2CF9AE}" pid="23" name="Objective-Reason for Security Classification Change [system]">
    <vt:lpwstr/>
  </property>
</Properties>
</file>