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EFDE" w14:textId="77777777" w:rsidR="0023627D" w:rsidRDefault="0023627D" w:rsidP="0023627D">
      <w:pPr>
        <w:spacing w:after="0"/>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7B5AEB7D" w14:textId="77777777" w:rsidR="0023627D" w:rsidRDefault="0023627D" w:rsidP="0023627D">
      <w:pPr>
        <w:spacing w:after="0"/>
        <w:jc w:val="center"/>
        <w:rPr>
          <w:rFonts w:ascii="Times New Roman" w:hAnsi="Times New Roman" w:cs="Times New Roman"/>
          <w:b/>
          <w:sz w:val="28"/>
          <w:szCs w:val="28"/>
        </w:rPr>
      </w:pPr>
    </w:p>
    <w:p w14:paraId="6A09246D" w14:textId="77777777" w:rsidR="0023627D" w:rsidRDefault="0023627D" w:rsidP="0023627D">
      <w:pPr>
        <w:spacing w:after="0"/>
        <w:jc w:val="center"/>
        <w:rPr>
          <w:rFonts w:ascii="Times New Roman" w:eastAsia="Times New Roman" w:hAnsi="Times New Roman" w:cs="Times New Roman"/>
          <w:b/>
          <w:bCs/>
          <w:color w:val="000000"/>
          <w:sz w:val="24"/>
          <w:szCs w:val="24"/>
          <w:lang w:eastAsia="en-AU"/>
        </w:rPr>
      </w:pPr>
      <w:r w:rsidRPr="00E0622E">
        <w:rPr>
          <w:rFonts w:ascii="Times New Roman" w:eastAsia="Times New Roman" w:hAnsi="Times New Roman" w:cs="Times New Roman"/>
          <w:b/>
          <w:bCs/>
          <w:color w:val="000000"/>
          <w:sz w:val="24"/>
          <w:szCs w:val="24"/>
          <w:lang w:eastAsia="en-AU"/>
        </w:rPr>
        <w:t xml:space="preserve">Issued by the authority of the </w:t>
      </w:r>
      <w:r w:rsidRPr="007135CC">
        <w:rPr>
          <w:rFonts w:ascii="Times New Roman" w:eastAsia="Times New Roman" w:hAnsi="Times New Roman" w:cs="Times New Roman"/>
          <w:b/>
          <w:bCs/>
          <w:color w:val="000000"/>
          <w:sz w:val="24"/>
          <w:szCs w:val="24"/>
          <w:lang w:eastAsia="en-AU"/>
        </w:rPr>
        <w:t>Minister for Finance</w:t>
      </w:r>
    </w:p>
    <w:p w14:paraId="7BC759E9" w14:textId="77777777" w:rsidR="0023627D" w:rsidRDefault="0023627D" w:rsidP="0023627D">
      <w:pPr>
        <w:spacing w:after="0"/>
        <w:rPr>
          <w:rFonts w:ascii="Times New Roman" w:eastAsia="Times New Roman" w:hAnsi="Times New Roman" w:cs="Times New Roman"/>
          <w:b/>
          <w:bCs/>
          <w:color w:val="000000"/>
          <w:sz w:val="24"/>
          <w:szCs w:val="24"/>
          <w:lang w:eastAsia="en-AU"/>
        </w:rPr>
      </w:pPr>
    </w:p>
    <w:p w14:paraId="29D14A90" w14:textId="77777777" w:rsidR="0023627D" w:rsidRDefault="0023627D" w:rsidP="0023627D">
      <w:pPr>
        <w:shd w:val="clear" w:color="auto" w:fill="FFFFFF"/>
        <w:spacing w:after="0" w:line="240" w:lineRule="auto"/>
        <w:jc w:val="center"/>
        <w:rPr>
          <w:rFonts w:ascii="Times New Roman" w:eastAsia="Times New Roman" w:hAnsi="Times New Roman" w:cs="Times New Roman"/>
          <w:b/>
          <w:bCs/>
          <w:i/>
          <w:iCs/>
          <w:color w:val="000000"/>
          <w:sz w:val="24"/>
          <w:szCs w:val="24"/>
          <w:lang w:eastAsia="en-AU"/>
        </w:rPr>
      </w:pPr>
      <w:r>
        <w:rPr>
          <w:rFonts w:ascii="Times New Roman" w:eastAsia="Times New Roman" w:hAnsi="Times New Roman" w:cs="Times New Roman"/>
          <w:b/>
          <w:bCs/>
          <w:i/>
          <w:iCs/>
          <w:color w:val="000000"/>
          <w:sz w:val="24"/>
          <w:szCs w:val="24"/>
          <w:lang w:eastAsia="en-AU"/>
        </w:rPr>
        <w:t>Public Governance, Performance and Accountability Act 2013</w:t>
      </w:r>
    </w:p>
    <w:p w14:paraId="5D264729" w14:textId="77777777" w:rsidR="0023627D" w:rsidRDefault="0023627D" w:rsidP="0023627D">
      <w:pPr>
        <w:shd w:val="clear" w:color="auto" w:fill="FFFFFF"/>
        <w:spacing w:after="0" w:line="240" w:lineRule="auto"/>
        <w:jc w:val="center"/>
        <w:rPr>
          <w:rFonts w:ascii="Times New Roman" w:eastAsia="Times New Roman" w:hAnsi="Times New Roman" w:cs="Times New Roman"/>
          <w:b/>
          <w:bCs/>
          <w:i/>
          <w:iCs/>
          <w:color w:val="000000"/>
          <w:sz w:val="24"/>
          <w:szCs w:val="24"/>
          <w:lang w:eastAsia="en-AU"/>
        </w:rPr>
      </w:pPr>
    </w:p>
    <w:p w14:paraId="2084C95C" w14:textId="77777777" w:rsidR="0023627D" w:rsidRPr="00E0622E" w:rsidRDefault="0023627D" w:rsidP="0023627D">
      <w:pPr>
        <w:shd w:val="clear" w:color="auto" w:fill="FFFFFF"/>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i/>
          <w:iCs/>
          <w:color w:val="000000"/>
          <w:sz w:val="24"/>
          <w:szCs w:val="24"/>
          <w:lang w:eastAsia="en-AU"/>
        </w:rPr>
        <w:t>Commonwealth Procurement Rules 1 July 2024</w:t>
      </w:r>
    </w:p>
    <w:p w14:paraId="021F683C" w14:textId="77777777" w:rsidR="006C0DBE" w:rsidRPr="00625EB8" w:rsidRDefault="006C0DBE" w:rsidP="005641C1">
      <w:pPr>
        <w:spacing w:before="100" w:beforeAutospacing="1" w:after="100" w:afterAutospacing="1" w:line="240" w:lineRule="auto"/>
        <w:rPr>
          <w:rFonts w:ascii="Times New Roman" w:eastAsia="Times New Roman" w:hAnsi="Times New Roman" w:cs="Times New Roman"/>
          <w:b/>
          <w:bCs/>
          <w:sz w:val="24"/>
          <w:szCs w:val="24"/>
          <w:lang w:eastAsia="en-AU"/>
        </w:rPr>
      </w:pPr>
      <w:r w:rsidRPr="00625EB8">
        <w:rPr>
          <w:rFonts w:ascii="Times New Roman" w:eastAsia="Times New Roman" w:hAnsi="Times New Roman" w:cs="Times New Roman"/>
          <w:b/>
          <w:bCs/>
          <w:sz w:val="24"/>
          <w:szCs w:val="24"/>
          <w:lang w:eastAsia="en-AU"/>
        </w:rPr>
        <w:t>Purpose:</w:t>
      </w:r>
    </w:p>
    <w:p w14:paraId="23A86B47" w14:textId="7629D663" w:rsidR="006C0DBE" w:rsidRDefault="000763E7" w:rsidP="00943F0B">
      <w:pPr>
        <w:spacing w:before="100" w:beforeAutospacing="1" w:after="100" w:afterAutospacing="1" w:line="240" w:lineRule="auto"/>
        <w:rPr>
          <w:rFonts w:ascii="Times New Roman" w:eastAsia="Times New Roman" w:hAnsi="Times New Roman" w:cs="Times New Roman"/>
          <w:sz w:val="24"/>
          <w:szCs w:val="24"/>
          <w:lang w:eastAsia="en-AU"/>
        </w:rPr>
      </w:pPr>
      <w:r w:rsidRPr="00487470">
        <w:rPr>
          <w:rFonts w:ascii="Times New Roman" w:eastAsia="Times New Roman" w:hAnsi="Times New Roman" w:cs="Times New Roman"/>
          <w:sz w:val="24"/>
          <w:szCs w:val="24"/>
          <w:lang w:eastAsia="en-AU"/>
        </w:rPr>
        <w:t xml:space="preserve">The Commonwealth Procurement Rules (CPRs) set out the rules that Commonwealth officials from non-corporate Commonwealth entities and certain prescribed corporate Commonwealth entities must follow when performing duties related to procurement. The CPRs are amended as required to give effect to government policy or improve their clarity. </w:t>
      </w:r>
      <w:r w:rsidR="00E60C1A">
        <w:rPr>
          <w:rFonts w:ascii="Times New Roman" w:eastAsia="Times New Roman" w:hAnsi="Times New Roman" w:cs="Times New Roman"/>
          <w:sz w:val="24"/>
          <w:szCs w:val="24"/>
          <w:lang w:eastAsia="en-AU"/>
        </w:rPr>
        <w:t>This</w:t>
      </w:r>
      <w:r>
        <w:rPr>
          <w:rFonts w:ascii="Times New Roman" w:eastAsia="Times New Roman" w:hAnsi="Times New Roman" w:cs="Times New Roman"/>
          <w:sz w:val="24"/>
          <w:szCs w:val="24"/>
          <w:lang w:eastAsia="en-AU"/>
        </w:rPr>
        <w:t xml:space="preserve"> update to </w:t>
      </w:r>
      <w:r w:rsidR="006C0DBE">
        <w:rPr>
          <w:rFonts w:ascii="Times New Roman" w:eastAsia="Times New Roman" w:hAnsi="Times New Roman" w:cs="Times New Roman"/>
          <w:sz w:val="24"/>
          <w:szCs w:val="24"/>
          <w:lang w:eastAsia="en-AU"/>
        </w:rPr>
        <w:t xml:space="preserve">the </w:t>
      </w:r>
      <w:r w:rsidR="008A2D7B">
        <w:rPr>
          <w:rFonts w:ascii="Times New Roman" w:eastAsia="Times New Roman" w:hAnsi="Times New Roman" w:cs="Times New Roman"/>
          <w:sz w:val="24"/>
          <w:szCs w:val="24"/>
          <w:lang w:eastAsia="en-AU"/>
        </w:rPr>
        <w:t>Commonwealth</w:t>
      </w:r>
      <w:r w:rsidR="006C0DBE">
        <w:rPr>
          <w:rFonts w:ascii="Times New Roman" w:eastAsia="Times New Roman" w:hAnsi="Times New Roman" w:cs="Times New Roman"/>
          <w:sz w:val="24"/>
          <w:szCs w:val="24"/>
          <w:lang w:eastAsia="en-AU"/>
        </w:rPr>
        <w:t xml:space="preserve"> Procurement Rules is </w:t>
      </w:r>
      <w:r w:rsidR="0056520F">
        <w:rPr>
          <w:rFonts w:ascii="Times New Roman" w:eastAsia="Times New Roman" w:hAnsi="Times New Roman" w:cs="Times New Roman"/>
          <w:sz w:val="24"/>
          <w:szCs w:val="24"/>
          <w:lang w:eastAsia="en-AU"/>
        </w:rPr>
        <w:t xml:space="preserve">to </w:t>
      </w:r>
      <w:r w:rsidR="0056520F" w:rsidRPr="08FFF5E1">
        <w:rPr>
          <w:rFonts w:ascii="Times New Roman" w:eastAsia="Times New Roman" w:hAnsi="Times New Roman" w:cs="Times New Roman"/>
          <w:sz w:val="24"/>
          <w:szCs w:val="24"/>
          <w:lang w:eastAsia="en-AU"/>
        </w:rPr>
        <w:t>reflect the Australian Government’s commitment to improving the competitive capability of small and medium enterprises when participating in Commonwealth procurement, considering the economic benefits of a broader range of procurements, and improving integrity and transparency on government and suppliers</w:t>
      </w:r>
      <w:r w:rsidR="00AB13C8">
        <w:rPr>
          <w:rFonts w:ascii="Times New Roman" w:eastAsia="Times New Roman" w:hAnsi="Times New Roman" w:cs="Times New Roman"/>
          <w:sz w:val="24"/>
          <w:szCs w:val="24"/>
          <w:lang w:eastAsia="en-AU"/>
        </w:rPr>
        <w:t>. The</w:t>
      </w:r>
      <w:r w:rsidR="00AB13C8" w:rsidRPr="00AB13C8">
        <w:rPr>
          <w:rFonts w:ascii="Times New Roman" w:eastAsia="Times New Roman" w:hAnsi="Times New Roman" w:cs="Times New Roman"/>
          <w:sz w:val="24"/>
          <w:szCs w:val="24"/>
          <w:lang w:eastAsia="en-AU"/>
        </w:rPr>
        <w:t xml:space="preserve"> </w:t>
      </w:r>
      <w:r w:rsidR="00AB13C8">
        <w:rPr>
          <w:rFonts w:ascii="Times New Roman" w:eastAsia="Times New Roman" w:hAnsi="Times New Roman" w:cs="Times New Roman"/>
          <w:sz w:val="24"/>
          <w:szCs w:val="24"/>
          <w:lang w:eastAsia="en-AU"/>
        </w:rPr>
        <w:t>Commonwealth Procurement Rules 1 July 2024 als</w:t>
      </w:r>
      <w:r w:rsidR="006C0DBE">
        <w:rPr>
          <w:rFonts w:ascii="Times New Roman" w:eastAsia="Times New Roman" w:hAnsi="Times New Roman" w:cs="Times New Roman"/>
          <w:sz w:val="24"/>
          <w:szCs w:val="24"/>
          <w:lang w:eastAsia="en-AU"/>
        </w:rPr>
        <w:t>o</w:t>
      </w:r>
      <w:r w:rsidR="003279B7" w:rsidRPr="00881E61">
        <w:rPr>
          <w:rFonts w:ascii="Times New Roman" w:eastAsia="Times New Roman" w:hAnsi="Times New Roman" w:cs="Times New Roman"/>
          <w:sz w:val="24"/>
          <w:szCs w:val="24"/>
          <w:lang w:eastAsia="en-AU"/>
        </w:rPr>
        <w:t xml:space="preserve"> </w:t>
      </w:r>
      <w:r w:rsidR="00FD48CD" w:rsidRPr="00881E61">
        <w:rPr>
          <w:rFonts w:ascii="Times New Roman" w:eastAsia="Times New Roman" w:hAnsi="Times New Roman" w:cs="Times New Roman"/>
          <w:sz w:val="24"/>
          <w:szCs w:val="24"/>
          <w:lang w:eastAsia="en-AU"/>
        </w:rPr>
        <w:t>respond to</w:t>
      </w:r>
      <w:r w:rsidR="00FD48CD">
        <w:t xml:space="preserve"> </w:t>
      </w:r>
      <w:r w:rsidR="003279B7" w:rsidRPr="0044668A">
        <w:rPr>
          <w:rFonts w:ascii="Times New Roman" w:eastAsia="Times New Roman" w:hAnsi="Times New Roman" w:cs="Times New Roman"/>
          <w:sz w:val="24"/>
          <w:szCs w:val="24"/>
          <w:lang w:eastAsia="en-AU"/>
        </w:rPr>
        <w:t>various audit findings, senate inquiry reports and government initiated independent reviews</w:t>
      </w:r>
      <w:r w:rsidR="003F210C">
        <w:rPr>
          <w:rFonts w:ascii="Times New Roman" w:eastAsia="Times New Roman" w:hAnsi="Times New Roman" w:cs="Times New Roman"/>
          <w:sz w:val="24"/>
          <w:szCs w:val="24"/>
          <w:lang w:eastAsia="en-AU"/>
        </w:rPr>
        <w:t xml:space="preserve"> and policy objectives</w:t>
      </w:r>
      <w:r w:rsidR="00D517F6">
        <w:rPr>
          <w:rFonts w:ascii="Times New Roman" w:eastAsia="Times New Roman" w:hAnsi="Times New Roman" w:cs="Times New Roman"/>
          <w:sz w:val="24"/>
          <w:szCs w:val="24"/>
          <w:lang w:eastAsia="en-AU"/>
        </w:rPr>
        <w:t>.</w:t>
      </w:r>
    </w:p>
    <w:p w14:paraId="2168B4FE" w14:textId="3F1A41F2" w:rsidR="0081775E" w:rsidRPr="001D135D" w:rsidRDefault="0081775E" w:rsidP="0081775E">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Background</w:t>
      </w:r>
      <w:r w:rsidRPr="001D135D">
        <w:rPr>
          <w:rFonts w:ascii="Times New Roman" w:eastAsia="Times New Roman" w:hAnsi="Times New Roman" w:cs="Times New Roman"/>
          <w:b/>
          <w:bCs/>
          <w:sz w:val="24"/>
          <w:szCs w:val="24"/>
          <w:lang w:eastAsia="en-AU"/>
        </w:rPr>
        <w:t>:</w:t>
      </w:r>
    </w:p>
    <w:p w14:paraId="5DB445B3" w14:textId="07E5ACA4" w:rsidR="008E5D44" w:rsidRPr="00AC6C67" w:rsidRDefault="4E3D42EC" w:rsidP="08FFF5E1">
      <w:pPr>
        <w:spacing w:beforeAutospacing="1" w:afterAutospacing="1" w:line="240" w:lineRule="auto"/>
        <w:rPr>
          <w:rFonts w:ascii="Times New Roman" w:eastAsia="Times New Roman" w:hAnsi="Times New Roman" w:cs="Times New Roman"/>
          <w:sz w:val="24"/>
          <w:szCs w:val="24"/>
          <w:lang w:eastAsia="en-AU"/>
        </w:rPr>
      </w:pPr>
      <w:r w:rsidRPr="4B23C1BA">
        <w:rPr>
          <w:rFonts w:ascii="Times New Roman" w:eastAsia="Times New Roman" w:hAnsi="Times New Roman" w:cs="Times New Roman"/>
          <w:sz w:val="24"/>
          <w:szCs w:val="24"/>
          <w:lang w:eastAsia="en-AU"/>
        </w:rPr>
        <w:t xml:space="preserve">The </w:t>
      </w:r>
      <w:r w:rsidR="01379C07" w:rsidRPr="4B23C1BA">
        <w:rPr>
          <w:rFonts w:ascii="Times New Roman" w:eastAsia="Times New Roman" w:hAnsi="Times New Roman" w:cs="Times New Roman"/>
          <w:sz w:val="24"/>
          <w:szCs w:val="24"/>
          <w:lang w:eastAsia="en-AU"/>
        </w:rPr>
        <w:t>Commonwealth Procurement Rules</w:t>
      </w:r>
      <w:r w:rsidRPr="4B23C1BA">
        <w:rPr>
          <w:rFonts w:ascii="Times New Roman" w:eastAsia="Times New Roman" w:hAnsi="Times New Roman" w:cs="Times New Roman"/>
          <w:sz w:val="24"/>
          <w:szCs w:val="24"/>
          <w:lang w:eastAsia="en-AU"/>
        </w:rPr>
        <w:t xml:space="preserve"> incorporate</w:t>
      </w:r>
      <w:r w:rsidR="002E432A">
        <w:rPr>
          <w:rFonts w:ascii="Times New Roman" w:eastAsia="Times New Roman" w:hAnsi="Times New Roman" w:cs="Times New Roman"/>
          <w:sz w:val="24"/>
          <w:szCs w:val="24"/>
          <w:lang w:eastAsia="en-AU"/>
        </w:rPr>
        <w:t>s</w:t>
      </w:r>
      <w:r w:rsidRPr="4B23C1BA">
        <w:rPr>
          <w:rFonts w:ascii="Times New Roman" w:eastAsia="Times New Roman" w:hAnsi="Times New Roman" w:cs="Times New Roman"/>
          <w:sz w:val="24"/>
          <w:szCs w:val="24"/>
          <w:lang w:eastAsia="en-AU"/>
        </w:rPr>
        <w:t xml:space="preserve"> the requirements of Australia’s international trade obligations and government policy in procurement into a set of rules which apply to Commonwealth procurement.</w:t>
      </w:r>
      <w:r w:rsidRPr="00B9542A">
        <w:rPr>
          <w:rFonts w:ascii="Times New Roman" w:eastAsia="Times New Roman" w:hAnsi="Times New Roman" w:cs="Times New Roman"/>
          <w:sz w:val="24"/>
          <w:szCs w:val="24"/>
        </w:rPr>
        <w:t xml:space="preserve"> </w:t>
      </w:r>
      <w:r w:rsidR="5108B0B9" w:rsidRPr="009E7E7D">
        <w:rPr>
          <w:rFonts w:ascii="Times New Roman" w:eastAsia="Times New Roman" w:hAnsi="Times New Roman" w:cs="Times New Roman"/>
          <w:sz w:val="24"/>
          <w:szCs w:val="24"/>
          <w:lang w:eastAsia="en-AU"/>
        </w:rPr>
        <w:t xml:space="preserve">The </w:t>
      </w:r>
      <w:r w:rsidR="1CC544DA" w:rsidRPr="4B23C1BA">
        <w:rPr>
          <w:rFonts w:ascii="Times New Roman" w:eastAsia="Times New Roman" w:hAnsi="Times New Roman" w:cs="Times New Roman"/>
          <w:sz w:val="24"/>
          <w:szCs w:val="24"/>
          <w:lang w:eastAsia="en-AU"/>
        </w:rPr>
        <w:t>Commonwealth Procurement Rules</w:t>
      </w:r>
      <w:r w:rsidR="5108B0B9" w:rsidRPr="009E7E7D">
        <w:rPr>
          <w:rFonts w:ascii="Times New Roman" w:eastAsia="Times New Roman" w:hAnsi="Times New Roman" w:cs="Times New Roman"/>
          <w:sz w:val="24"/>
          <w:szCs w:val="24"/>
          <w:lang w:eastAsia="en-AU"/>
        </w:rPr>
        <w:t xml:space="preserve"> are written in plain English, reflecting their purpose in being a set of rules procuring officials can and must refer to when undertaking relevant procurements.  </w:t>
      </w:r>
    </w:p>
    <w:p w14:paraId="4FE660B4" w14:textId="5A2FD34A" w:rsidR="008E5D44" w:rsidRPr="00462389" w:rsidRDefault="4E3D42EC" w:rsidP="08FFF5E1">
      <w:pPr>
        <w:spacing w:beforeAutospacing="1" w:afterAutospacing="1" w:line="240" w:lineRule="auto"/>
        <w:rPr>
          <w:rFonts w:ascii="Times New Roman" w:eastAsia="Times New Roman" w:hAnsi="Times New Roman" w:cs="Times New Roman"/>
          <w:sz w:val="24"/>
          <w:szCs w:val="24"/>
          <w:lang w:eastAsia="en-AU"/>
        </w:rPr>
      </w:pPr>
      <w:r w:rsidRPr="08FFF5E1">
        <w:rPr>
          <w:rFonts w:ascii="Times New Roman" w:eastAsia="Times New Roman" w:hAnsi="Times New Roman" w:cs="Times New Roman"/>
          <w:sz w:val="24"/>
          <w:szCs w:val="24"/>
          <w:lang w:eastAsia="en-AU"/>
        </w:rPr>
        <w:t xml:space="preserve">The </w:t>
      </w:r>
      <w:r w:rsidR="01379C07" w:rsidRPr="08FFF5E1">
        <w:rPr>
          <w:rFonts w:ascii="Times New Roman" w:eastAsia="Times New Roman" w:hAnsi="Times New Roman" w:cs="Times New Roman"/>
          <w:sz w:val="24"/>
          <w:szCs w:val="24"/>
          <w:lang w:eastAsia="en-AU"/>
        </w:rPr>
        <w:t>Commonwealth Procurement Rules</w:t>
      </w:r>
      <w:r w:rsidRPr="08FFF5E1">
        <w:rPr>
          <w:rFonts w:ascii="Times New Roman" w:eastAsia="Times New Roman" w:hAnsi="Times New Roman" w:cs="Times New Roman"/>
          <w:sz w:val="24"/>
          <w:szCs w:val="24"/>
          <w:lang w:eastAsia="en-AU"/>
        </w:rPr>
        <w:t xml:space="preserve"> apply to procurement</w:t>
      </w:r>
      <w:r w:rsidR="002E432A">
        <w:rPr>
          <w:rFonts w:ascii="Times New Roman" w:eastAsia="Times New Roman" w:hAnsi="Times New Roman" w:cs="Times New Roman"/>
          <w:sz w:val="24"/>
          <w:szCs w:val="24"/>
          <w:lang w:eastAsia="en-AU"/>
        </w:rPr>
        <w:t>s</w:t>
      </w:r>
      <w:r w:rsidRPr="08FFF5E1">
        <w:rPr>
          <w:rFonts w:ascii="Times New Roman" w:eastAsia="Times New Roman" w:hAnsi="Times New Roman" w:cs="Times New Roman"/>
          <w:sz w:val="24"/>
          <w:szCs w:val="24"/>
          <w:lang w:eastAsia="en-AU"/>
        </w:rPr>
        <w:t xml:space="preserve"> conducted by non-corporate Commonwealth entities and certain procurements conducted by prescribed corporate Commonwealth entities as listed in section</w:t>
      </w:r>
      <w:r w:rsidR="10798E3F" w:rsidRPr="08FFF5E1">
        <w:rPr>
          <w:rFonts w:ascii="Times New Roman" w:eastAsia="Times New Roman" w:hAnsi="Times New Roman" w:cs="Times New Roman"/>
          <w:sz w:val="24"/>
          <w:szCs w:val="24"/>
          <w:lang w:eastAsia="en-AU"/>
        </w:rPr>
        <w:t> </w:t>
      </w:r>
      <w:r w:rsidRPr="08FFF5E1">
        <w:rPr>
          <w:rFonts w:ascii="Times New Roman" w:eastAsia="Times New Roman" w:hAnsi="Times New Roman" w:cs="Times New Roman"/>
          <w:sz w:val="24"/>
          <w:szCs w:val="24"/>
          <w:lang w:eastAsia="en-AU"/>
        </w:rPr>
        <w:t xml:space="preserve">30 of </w:t>
      </w:r>
      <w:r w:rsidRPr="00462389">
        <w:rPr>
          <w:rFonts w:ascii="Times New Roman" w:eastAsia="Times New Roman" w:hAnsi="Times New Roman" w:cs="Times New Roman"/>
          <w:sz w:val="24"/>
          <w:szCs w:val="24"/>
          <w:lang w:eastAsia="en-AU"/>
        </w:rPr>
        <w:t xml:space="preserve">the </w:t>
      </w:r>
      <w:r w:rsidR="008E2B59" w:rsidRPr="001D135D">
        <w:rPr>
          <w:rFonts w:ascii="Times New Roman" w:eastAsia="Times New Roman" w:hAnsi="Times New Roman" w:cs="Times New Roman"/>
          <w:i/>
          <w:iCs/>
          <w:sz w:val="24"/>
          <w:szCs w:val="24"/>
          <w:lang w:eastAsia="en-AU"/>
        </w:rPr>
        <w:t>Public Governance, Performance and Accountability Rule 2014</w:t>
      </w:r>
      <w:r w:rsidRPr="00462389">
        <w:rPr>
          <w:rFonts w:ascii="Times New Roman" w:eastAsia="Times New Roman" w:hAnsi="Times New Roman" w:cs="Times New Roman"/>
          <w:sz w:val="24"/>
          <w:szCs w:val="24"/>
          <w:lang w:eastAsia="en-AU"/>
        </w:rPr>
        <w:t xml:space="preserve">. </w:t>
      </w:r>
    </w:p>
    <w:p w14:paraId="508910CE" w14:textId="6DC45A28" w:rsidR="00E47F80" w:rsidRDefault="0BB62B7E" w:rsidP="08FFF5E1">
      <w:pPr>
        <w:spacing w:before="100" w:beforeAutospacing="1" w:after="100" w:afterAutospacing="1" w:line="240" w:lineRule="auto"/>
        <w:rPr>
          <w:rFonts w:ascii="Times New Roman" w:eastAsia="Times New Roman" w:hAnsi="Times New Roman" w:cs="Times New Roman"/>
          <w:sz w:val="24"/>
          <w:szCs w:val="24"/>
          <w:lang w:eastAsia="en-AU"/>
        </w:rPr>
      </w:pPr>
      <w:r w:rsidRPr="00462389">
        <w:rPr>
          <w:rFonts w:ascii="Times New Roman" w:eastAsia="Times New Roman" w:hAnsi="Times New Roman" w:cs="Times New Roman"/>
          <w:sz w:val="24"/>
          <w:szCs w:val="24"/>
          <w:lang w:eastAsia="en-AU"/>
        </w:rPr>
        <w:t xml:space="preserve">Division 1 of the </w:t>
      </w:r>
      <w:r w:rsidR="54ED5C62" w:rsidRPr="00462389">
        <w:rPr>
          <w:rFonts w:ascii="Times New Roman" w:eastAsia="Times New Roman" w:hAnsi="Times New Roman" w:cs="Times New Roman"/>
          <w:sz w:val="24"/>
          <w:szCs w:val="24"/>
          <w:lang w:eastAsia="en-AU"/>
        </w:rPr>
        <w:t>Commonwealth Procurement Rules</w:t>
      </w:r>
      <w:r w:rsidRPr="00462389">
        <w:rPr>
          <w:rFonts w:ascii="Times New Roman" w:eastAsia="Times New Roman" w:hAnsi="Times New Roman" w:cs="Times New Roman"/>
          <w:sz w:val="24"/>
          <w:szCs w:val="24"/>
          <w:lang w:eastAsia="en-AU"/>
        </w:rPr>
        <w:t xml:space="preserve">, excluding paragraphs </w:t>
      </w:r>
      <w:r w:rsidR="3E121609" w:rsidRPr="00CB62C8">
        <w:rPr>
          <w:rFonts w:ascii="Times New Roman" w:eastAsia="Times New Roman" w:hAnsi="Times New Roman" w:cs="Times New Roman"/>
          <w:sz w:val="24"/>
          <w:szCs w:val="24"/>
          <w:lang w:eastAsia="en-AU"/>
        </w:rPr>
        <w:t>[</w:t>
      </w:r>
      <w:r w:rsidRPr="00CB62C8">
        <w:rPr>
          <w:rFonts w:ascii="Times New Roman" w:eastAsia="Times New Roman" w:hAnsi="Times New Roman" w:cs="Times New Roman"/>
          <w:sz w:val="24"/>
          <w:szCs w:val="24"/>
          <w:lang w:eastAsia="en-AU"/>
        </w:rPr>
        <w:t>4.7, 4.8, and 7.26</w:t>
      </w:r>
      <w:r w:rsidR="5440517B" w:rsidRPr="00CB62C8">
        <w:rPr>
          <w:rFonts w:ascii="Times New Roman" w:eastAsia="Times New Roman" w:hAnsi="Times New Roman" w:cs="Times New Roman"/>
          <w:sz w:val="24"/>
          <w:szCs w:val="24"/>
          <w:lang w:eastAsia="en-AU"/>
        </w:rPr>
        <w:t>]</w:t>
      </w:r>
      <w:r w:rsidRPr="00462389">
        <w:rPr>
          <w:rFonts w:ascii="Times New Roman" w:eastAsia="Times New Roman" w:hAnsi="Times New Roman" w:cs="Times New Roman"/>
          <w:sz w:val="24"/>
          <w:szCs w:val="24"/>
          <w:lang w:eastAsia="en-AU"/>
        </w:rPr>
        <w:t>, contain the rules applying to all procurements regardless</w:t>
      </w:r>
      <w:r w:rsidRPr="00BA1726">
        <w:rPr>
          <w:rFonts w:ascii="Times New Roman" w:eastAsia="Times New Roman" w:hAnsi="Times New Roman" w:cs="Times New Roman"/>
          <w:sz w:val="24"/>
          <w:szCs w:val="24"/>
          <w:lang w:eastAsia="en-AU"/>
        </w:rPr>
        <w:t xml:space="preserve"> of their value or whether an exemption applies. Division 2 of the </w:t>
      </w:r>
      <w:r w:rsidR="789A030A" w:rsidRPr="4B23C1BA">
        <w:rPr>
          <w:rFonts w:ascii="Times New Roman" w:eastAsia="Times New Roman" w:hAnsi="Times New Roman" w:cs="Times New Roman"/>
          <w:sz w:val="24"/>
          <w:szCs w:val="24"/>
          <w:lang w:eastAsia="en-AU"/>
        </w:rPr>
        <w:t>Commonwealth Procurement Rules</w:t>
      </w:r>
      <w:r w:rsidRPr="00BA1726">
        <w:rPr>
          <w:rFonts w:ascii="Times New Roman" w:eastAsia="Times New Roman" w:hAnsi="Times New Roman" w:cs="Times New Roman"/>
          <w:sz w:val="24"/>
          <w:szCs w:val="24"/>
          <w:lang w:eastAsia="en-AU"/>
        </w:rPr>
        <w:t xml:space="preserve"> contains additional rules applying to procurements valued at or above the relevant procurement thresholds. </w:t>
      </w:r>
    </w:p>
    <w:p w14:paraId="21C65A0C" w14:textId="371FF31C" w:rsidR="00692BD8" w:rsidRDefault="0053629F" w:rsidP="08FFF5E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Unless </w:t>
      </w:r>
      <w:r w:rsidR="00D526E6">
        <w:rPr>
          <w:rFonts w:ascii="Times New Roman" w:eastAsia="Times New Roman" w:hAnsi="Times New Roman" w:cs="Times New Roman"/>
          <w:sz w:val="24"/>
          <w:szCs w:val="24"/>
          <w:lang w:eastAsia="en-AU"/>
        </w:rPr>
        <w:t>included below, t</w:t>
      </w:r>
      <w:r w:rsidR="007A4D78">
        <w:rPr>
          <w:rFonts w:ascii="Times New Roman" w:eastAsia="Times New Roman" w:hAnsi="Times New Roman" w:cs="Times New Roman"/>
          <w:sz w:val="24"/>
          <w:szCs w:val="24"/>
          <w:lang w:eastAsia="en-AU"/>
        </w:rPr>
        <w:t>he previ</w:t>
      </w:r>
      <w:r w:rsidR="00D526E6">
        <w:rPr>
          <w:rFonts w:ascii="Times New Roman" w:eastAsia="Times New Roman" w:hAnsi="Times New Roman" w:cs="Times New Roman"/>
          <w:sz w:val="24"/>
          <w:szCs w:val="24"/>
          <w:lang w:eastAsia="en-AU"/>
        </w:rPr>
        <w:t xml:space="preserve">ous requirements of the Commonwealth Procurement Rules continue to apply. </w:t>
      </w:r>
    </w:p>
    <w:p w14:paraId="548F19DC" w14:textId="30052E65" w:rsidR="00A578E3" w:rsidRPr="00BD07AB" w:rsidRDefault="00545763" w:rsidP="005641C1">
      <w:pPr>
        <w:spacing w:before="100" w:beforeAutospacing="1" w:after="100" w:afterAutospacing="1" w:line="240" w:lineRule="auto"/>
        <w:rPr>
          <w:rFonts w:ascii="Times New Roman" w:eastAsia="Times New Roman" w:hAnsi="Times New Roman" w:cs="Times New Roman"/>
          <w:sz w:val="24"/>
          <w:szCs w:val="24"/>
          <w:lang w:eastAsia="en-AU"/>
        </w:rPr>
      </w:pPr>
      <w:r w:rsidRPr="00BD07AB">
        <w:rPr>
          <w:rFonts w:ascii="Times New Roman" w:eastAsia="Times New Roman" w:hAnsi="Times New Roman" w:cs="Times New Roman"/>
          <w:sz w:val="24"/>
          <w:szCs w:val="24"/>
          <w:lang w:eastAsia="en-AU"/>
        </w:rPr>
        <w:t xml:space="preserve">This update </w:t>
      </w:r>
      <w:r w:rsidR="00A86424">
        <w:rPr>
          <w:rFonts w:ascii="Times New Roman" w:eastAsia="Times New Roman" w:hAnsi="Times New Roman" w:cs="Times New Roman"/>
          <w:sz w:val="24"/>
          <w:szCs w:val="24"/>
          <w:lang w:eastAsia="en-AU"/>
        </w:rPr>
        <w:t>includes the following revision</w:t>
      </w:r>
      <w:r w:rsidR="00ED24B2">
        <w:rPr>
          <w:rFonts w:ascii="Times New Roman" w:eastAsia="Times New Roman" w:hAnsi="Times New Roman" w:cs="Times New Roman"/>
          <w:sz w:val="24"/>
          <w:szCs w:val="24"/>
          <w:lang w:eastAsia="en-AU"/>
        </w:rPr>
        <w:t>s</w:t>
      </w:r>
      <w:r w:rsidR="003B1070">
        <w:rPr>
          <w:rFonts w:ascii="Times New Roman" w:eastAsia="Times New Roman" w:hAnsi="Times New Roman" w:cs="Times New Roman"/>
          <w:sz w:val="24"/>
          <w:szCs w:val="24"/>
          <w:lang w:eastAsia="en-AU"/>
        </w:rPr>
        <w:t xml:space="preserve"> which</w:t>
      </w:r>
      <w:r w:rsidR="009F278E" w:rsidRPr="00BD07AB">
        <w:rPr>
          <w:rFonts w:ascii="Times New Roman" w:eastAsia="Times New Roman" w:hAnsi="Times New Roman" w:cs="Times New Roman"/>
          <w:sz w:val="24"/>
          <w:szCs w:val="24"/>
          <w:lang w:eastAsia="en-AU"/>
        </w:rPr>
        <w:t>:</w:t>
      </w:r>
      <w:r w:rsidRPr="00BD07AB">
        <w:rPr>
          <w:rFonts w:ascii="Times New Roman" w:eastAsia="Times New Roman" w:hAnsi="Times New Roman" w:cs="Times New Roman"/>
          <w:sz w:val="24"/>
          <w:szCs w:val="24"/>
          <w:lang w:eastAsia="en-AU"/>
        </w:rPr>
        <w:t xml:space="preserve"> </w:t>
      </w:r>
    </w:p>
    <w:p w14:paraId="2DBB38EB" w14:textId="512EEB67" w:rsidR="008E149E" w:rsidRDefault="00025E6E" w:rsidP="004668D5">
      <w:pPr>
        <w:pStyle w:val="ListParagraph"/>
        <w:numPr>
          <w:ilvl w:val="0"/>
          <w:numId w:val="2"/>
        </w:numPr>
        <w:spacing w:after="120" w:line="240" w:lineRule="atLeast"/>
        <w:contextualSpacing w:val="0"/>
        <w:rPr>
          <w:rFonts w:ascii="Times New Roman" w:hAnsi="Times New Roman" w:cs="Times New Roman"/>
          <w:bCs/>
          <w:sz w:val="24"/>
          <w:szCs w:val="24"/>
        </w:rPr>
      </w:pPr>
      <w:r w:rsidRPr="004B79BC">
        <w:rPr>
          <w:rFonts w:ascii="Times New Roman" w:hAnsi="Times New Roman" w:cs="Times New Roman"/>
          <w:bCs/>
          <w:sz w:val="24"/>
          <w:szCs w:val="24"/>
        </w:rPr>
        <w:t>e</w:t>
      </w:r>
      <w:r w:rsidR="000237A5" w:rsidRPr="004B79BC">
        <w:rPr>
          <w:rFonts w:ascii="Times New Roman" w:hAnsi="Times New Roman" w:cs="Times New Roman"/>
          <w:bCs/>
          <w:sz w:val="24"/>
          <w:szCs w:val="24"/>
        </w:rPr>
        <w:t xml:space="preserve">nable Accountable Authorities to delegate </w:t>
      </w:r>
      <w:r w:rsidR="00350826" w:rsidRPr="004B79BC">
        <w:rPr>
          <w:rFonts w:ascii="Times New Roman" w:hAnsi="Times New Roman" w:cs="Times New Roman"/>
          <w:bCs/>
          <w:sz w:val="24"/>
          <w:szCs w:val="24"/>
        </w:rPr>
        <w:t xml:space="preserve">the power to apply paragraph 2.6 </w:t>
      </w:r>
      <w:r w:rsidRPr="004B79BC">
        <w:rPr>
          <w:rFonts w:ascii="Times New Roman" w:hAnsi="Times New Roman" w:cs="Times New Roman"/>
          <w:bCs/>
          <w:sz w:val="24"/>
          <w:szCs w:val="24"/>
        </w:rPr>
        <w:t xml:space="preserve">measures and </w:t>
      </w:r>
      <w:r w:rsidR="004668D5" w:rsidRPr="004B79BC">
        <w:rPr>
          <w:rFonts w:ascii="Times New Roman" w:hAnsi="Times New Roman" w:cs="Times New Roman"/>
          <w:bCs/>
          <w:sz w:val="24"/>
          <w:szCs w:val="24"/>
        </w:rPr>
        <w:t xml:space="preserve">new footnote </w:t>
      </w:r>
      <w:r w:rsidRPr="004B79BC">
        <w:rPr>
          <w:rFonts w:ascii="Times New Roman" w:hAnsi="Times New Roman" w:cs="Times New Roman"/>
          <w:bCs/>
          <w:sz w:val="24"/>
          <w:szCs w:val="24"/>
        </w:rPr>
        <w:t xml:space="preserve">included </w:t>
      </w:r>
      <w:r w:rsidR="004668D5" w:rsidRPr="004B79BC">
        <w:rPr>
          <w:rFonts w:ascii="Times New Roman" w:hAnsi="Times New Roman" w:cs="Times New Roman"/>
          <w:bCs/>
          <w:sz w:val="24"/>
          <w:szCs w:val="24"/>
        </w:rPr>
        <w:t xml:space="preserve">to clarify that the </w:t>
      </w:r>
      <w:r w:rsidR="00CE4085" w:rsidRPr="0061242C">
        <w:rPr>
          <w:rFonts w:ascii="Times New Roman" w:eastAsia="Times New Roman" w:hAnsi="Times New Roman" w:cs="Times New Roman"/>
          <w:i/>
          <w:sz w:val="24"/>
          <w:szCs w:val="24"/>
          <w:lang w:eastAsia="en-AU"/>
        </w:rPr>
        <w:t xml:space="preserve">Public Governance, Performance and Accountability Act 2013 </w:t>
      </w:r>
      <w:r w:rsidR="00CE4085">
        <w:rPr>
          <w:rFonts w:ascii="Times New Roman" w:eastAsia="Times New Roman" w:hAnsi="Times New Roman" w:cs="Times New Roman"/>
          <w:i/>
          <w:sz w:val="24"/>
          <w:szCs w:val="24"/>
          <w:lang w:eastAsia="en-AU"/>
        </w:rPr>
        <w:t>(</w:t>
      </w:r>
      <w:r w:rsidR="004668D5" w:rsidRPr="004B79BC">
        <w:rPr>
          <w:rFonts w:ascii="Times New Roman" w:hAnsi="Times New Roman" w:cs="Times New Roman"/>
          <w:bCs/>
          <w:sz w:val="24"/>
          <w:szCs w:val="24"/>
        </w:rPr>
        <w:t>PGPA Act</w:t>
      </w:r>
      <w:r w:rsidR="00CE4085">
        <w:rPr>
          <w:rFonts w:ascii="Times New Roman" w:hAnsi="Times New Roman" w:cs="Times New Roman"/>
          <w:bCs/>
          <w:sz w:val="24"/>
          <w:szCs w:val="24"/>
        </w:rPr>
        <w:t>)</w:t>
      </w:r>
      <w:r w:rsidR="004668D5" w:rsidRPr="004B79BC">
        <w:rPr>
          <w:rFonts w:ascii="Times New Roman" w:hAnsi="Times New Roman" w:cs="Times New Roman"/>
          <w:bCs/>
          <w:sz w:val="24"/>
          <w:szCs w:val="24"/>
        </w:rPr>
        <w:t xml:space="preserve"> continues to apply where paragraph 2.6 of the Commonwealth Procurement Rules has been applied</w:t>
      </w:r>
      <w:r w:rsidR="00BA1252">
        <w:rPr>
          <w:rFonts w:ascii="Times New Roman" w:hAnsi="Times New Roman" w:cs="Times New Roman"/>
          <w:bCs/>
          <w:sz w:val="24"/>
          <w:szCs w:val="24"/>
        </w:rPr>
        <w:t>. Th</w:t>
      </w:r>
      <w:r w:rsidR="006B4AB9">
        <w:rPr>
          <w:rFonts w:ascii="Times New Roman" w:hAnsi="Times New Roman" w:cs="Times New Roman"/>
          <w:bCs/>
          <w:sz w:val="24"/>
          <w:szCs w:val="24"/>
        </w:rPr>
        <w:t xml:space="preserve">e footnote </w:t>
      </w:r>
      <w:r w:rsidR="00BA1252">
        <w:rPr>
          <w:rFonts w:ascii="Times New Roman" w:hAnsi="Times New Roman" w:cs="Times New Roman"/>
          <w:bCs/>
          <w:sz w:val="24"/>
          <w:szCs w:val="24"/>
        </w:rPr>
        <w:t xml:space="preserve">is </w:t>
      </w:r>
      <w:r w:rsidR="006B4AB9">
        <w:rPr>
          <w:rFonts w:ascii="Times New Roman" w:hAnsi="Times New Roman" w:cs="Times New Roman"/>
          <w:bCs/>
          <w:sz w:val="24"/>
          <w:szCs w:val="24"/>
        </w:rPr>
        <w:t>in response to</w:t>
      </w:r>
      <w:r w:rsidR="00BA1252">
        <w:rPr>
          <w:rFonts w:ascii="Times New Roman" w:hAnsi="Times New Roman" w:cs="Times New Roman"/>
          <w:bCs/>
          <w:sz w:val="24"/>
          <w:szCs w:val="24"/>
        </w:rPr>
        <w:t xml:space="preserve"> Recommendation 3 </w:t>
      </w:r>
      <w:r w:rsidR="00BA1252" w:rsidRPr="0030188B">
        <w:rPr>
          <w:rFonts w:ascii="Times New Roman" w:hAnsi="Times New Roman" w:cs="Times New Roman"/>
          <w:bCs/>
          <w:sz w:val="24"/>
          <w:szCs w:val="24"/>
        </w:rPr>
        <w:t>of Joint Committee of Public Accounts and Audit Report 498 Commitment Issues’ – An Inquiry into Commonwealth procurement</w:t>
      </w:r>
      <w:r w:rsidR="00BA1252">
        <w:rPr>
          <w:rFonts w:ascii="Times New Roman" w:hAnsi="Times New Roman" w:cs="Times New Roman"/>
          <w:bCs/>
          <w:sz w:val="24"/>
          <w:szCs w:val="24"/>
        </w:rPr>
        <w:t xml:space="preserve"> (JCPAA Report 498)</w:t>
      </w:r>
      <w:r w:rsidR="004668D5" w:rsidRPr="004B79BC">
        <w:rPr>
          <w:rFonts w:ascii="Times New Roman" w:hAnsi="Times New Roman" w:cs="Times New Roman"/>
          <w:bCs/>
          <w:sz w:val="24"/>
          <w:szCs w:val="24"/>
        </w:rPr>
        <w:t>;</w:t>
      </w:r>
    </w:p>
    <w:p w14:paraId="3528943F" w14:textId="77777777" w:rsidR="008E149E" w:rsidRDefault="008E149E">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34248377" w14:textId="4952FA21" w:rsidR="008E149E" w:rsidRDefault="00972F2A" w:rsidP="00972F2A">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lastRenderedPageBreak/>
        <w:t xml:space="preserve">amend the </w:t>
      </w:r>
      <w:r w:rsidR="008E149E">
        <w:rPr>
          <w:rFonts w:ascii="Times New Roman" w:hAnsi="Times New Roman" w:cs="Times New Roman"/>
          <w:bCs/>
          <w:sz w:val="24"/>
          <w:szCs w:val="24"/>
        </w:rPr>
        <w:t>definition of procurement at paragraph 2.7</w:t>
      </w:r>
      <w:r w:rsidR="00BA1252">
        <w:rPr>
          <w:rFonts w:ascii="Times New Roman" w:hAnsi="Times New Roman" w:cs="Times New Roman"/>
          <w:bCs/>
          <w:sz w:val="24"/>
          <w:szCs w:val="24"/>
        </w:rPr>
        <w:t>, responding</w:t>
      </w:r>
      <w:r w:rsidR="00E13FF2">
        <w:rPr>
          <w:rFonts w:ascii="Times New Roman" w:hAnsi="Times New Roman" w:cs="Times New Roman"/>
          <w:bCs/>
          <w:sz w:val="24"/>
          <w:szCs w:val="24"/>
        </w:rPr>
        <w:t xml:space="preserve"> to </w:t>
      </w:r>
      <w:r w:rsidR="00BA1252">
        <w:rPr>
          <w:rFonts w:ascii="Times New Roman" w:hAnsi="Times New Roman" w:cs="Times New Roman"/>
          <w:bCs/>
          <w:sz w:val="24"/>
          <w:szCs w:val="24"/>
        </w:rPr>
        <w:t>Recommendation 1</w:t>
      </w:r>
      <w:r w:rsidR="006B4AB9">
        <w:rPr>
          <w:rFonts w:ascii="Times New Roman" w:hAnsi="Times New Roman" w:cs="Times New Roman"/>
          <w:bCs/>
          <w:sz w:val="24"/>
          <w:szCs w:val="24"/>
        </w:rPr>
        <w:t>.</w:t>
      </w:r>
      <w:r w:rsidR="00E13FF2">
        <w:rPr>
          <w:rFonts w:ascii="Times New Roman" w:hAnsi="Times New Roman" w:cs="Times New Roman"/>
          <w:bCs/>
          <w:sz w:val="24"/>
          <w:szCs w:val="24"/>
        </w:rPr>
        <w:t>a of JCPAA Report 498</w:t>
      </w:r>
      <w:r w:rsidR="008E149E">
        <w:rPr>
          <w:rFonts w:ascii="Times New Roman" w:hAnsi="Times New Roman" w:cs="Times New Roman"/>
          <w:bCs/>
          <w:sz w:val="24"/>
          <w:szCs w:val="24"/>
        </w:rPr>
        <w:t xml:space="preserve">. </w:t>
      </w:r>
    </w:p>
    <w:p w14:paraId="3D778246" w14:textId="4BDDD8C0" w:rsidR="00BC0E43" w:rsidRPr="00625EB8" w:rsidRDefault="00BC0E43" w:rsidP="00BC0E43">
      <w:pPr>
        <w:pStyle w:val="ListParagraph"/>
        <w:numPr>
          <w:ilvl w:val="0"/>
          <w:numId w:val="2"/>
        </w:numPr>
        <w:spacing w:after="120" w:line="240" w:lineRule="atLeast"/>
        <w:contextualSpacing w:val="0"/>
        <w:rPr>
          <w:rFonts w:ascii="Times New Roman" w:hAnsi="Times New Roman" w:cs="Times New Roman"/>
          <w:bCs/>
          <w:sz w:val="24"/>
          <w:szCs w:val="24"/>
        </w:rPr>
      </w:pPr>
      <w:r w:rsidRPr="00625EB8">
        <w:rPr>
          <w:rFonts w:ascii="Times New Roman" w:hAnsi="Times New Roman" w:cs="Times New Roman"/>
          <w:bCs/>
          <w:sz w:val="24"/>
          <w:szCs w:val="24"/>
        </w:rPr>
        <w:t>clarify that the Commonwealth Procurement Rules apply to officials and the roles and responsibilities of ministers throughout the procurement process</w:t>
      </w:r>
      <w:r w:rsidR="002C5960" w:rsidRPr="00625EB8">
        <w:rPr>
          <w:rFonts w:ascii="Times New Roman" w:hAnsi="Times New Roman" w:cs="Times New Roman"/>
          <w:bCs/>
          <w:sz w:val="24"/>
          <w:szCs w:val="24"/>
        </w:rPr>
        <w:t>. This change responds to recommendation 12</w:t>
      </w:r>
      <w:r w:rsidR="00972F2A">
        <w:rPr>
          <w:rFonts w:ascii="Times New Roman" w:hAnsi="Times New Roman" w:cs="Times New Roman"/>
          <w:bCs/>
          <w:sz w:val="24"/>
          <w:szCs w:val="24"/>
        </w:rPr>
        <w:t>.</w:t>
      </w:r>
      <w:r w:rsidR="002C5960" w:rsidRPr="00625EB8">
        <w:rPr>
          <w:rFonts w:ascii="Times New Roman" w:hAnsi="Times New Roman" w:cs="Times New Roman"/>
          <w:bCs/>
          <w:sz w:val="24"/>
          <w:szCs w:val="24"/>
        </w:rPr>
        <w:t xml:space="preserve">a of the </w:t>
      </w:r>
      <w:r w:rsidR="00DE358C" w:rsidRPr="004B79BC">
        <w:rPr>
          <w:rFonts w:ascii="Times New Roman" w:hAnsi="Times New Roman" w:cs="Times New Roman"/>
          <w:bCs/>
          <w:sz w:val="24"/>
          <w:szCs w:val="24"/>
        </w:rPr>
        <w:t>Independent Review of Services Australia and NDIA Procurement and Contracting</w:t>
      </w:r>
      <w:r w:rsidRPr="00625EB8">
        <w:rPr>
          <w:rFonts w:ascii="Times New Roman" w:hAnsi="Times New Roman" w:cs="Times New Roman"/>
          <w:bCs/>
          <w:sz w:val="24"/>
          <w:szCs w:val="24"/>
        </w:rPr>
        <w:t>;</w:t>
      </w:r>
    </w:p>
    <w:p w14:paraId="5F964D72" w14:textId="0D7FC96B" w:rsidR="00ED24B2" w:rsidRDefault="00FE0539" w:rsidP="00BD07AB">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t>ensure</w:t>
      </w:r>
      <w:r w:rsidR="002C5574">
        <w:rPr>
          <w:rFonts w:ascii="Times New Roman" w:hAnsi="Times New Roman" w:cs="Times New Roman"/>
          <w:bCs/>
          <w:sz w:val="24"/>
          <w:szCs w:val="24"/>
        </w:rPr>
        <w:t xml:space="preserve"> </w:t>
      </w:r>
      <w:r w:rsidR="00CA53A7">
        <w:rPr>
          <w:rFonts w:ascii="Times New Roman" w:hAnsi="Times New Roman" w:cs="Times New Roman"/>
          <w:bCs/>
          <w:sz w:val="24"/>
          <w:szCs w:val="24"/>
        </w:rPr>
        <w:t xml:space="preserve">consistency between </w:t>
      </w:r>
      <w:r w:rsidR="004C3D2C">
        <w:rPr>
          <w:rFonts w:ascii="Times New Roman" w:hAnsi="Times New Roman" w:cs="Times New Roman"/>
          <w:bCs/>
          <w:sz w:val="24"/>
          <w:szCs w:val="24"/>
        </w:rPr>
        <w:t xml:space="preserve">the language </w:t>
      </w:r>
      <w:r w:rsidR="009372D7">
        <w:rPr>
          <w:rFonts w:ascii="Times New Roman" w:hAnsi="Times New Roman" w:cs="Times New Roman"/>
          <w:bCs/>
          <w:sz w:val="24"/>
          <w:szCs w:val="24"/>
        </w:rPr>
        <w:t>around</w:t>
      </w:r>
      <w:r w:rsidR="009A406A">
        <w:rPr>
          <w:rFonts w:ascii="Times New Roman" w:hAnsi="Times New Roman" w:cs="Times New Roman"/>
          <w:bCs/>
          <w:sz w:val="24"/>
          <w:szCs w:val="24"/>
        </w:rPr>
        <w:t xml:space="preserve"> environmental sustainability </w:t>
      </w:r>
      <w:r w:rsidR="00CA53A7">
        <w:rPr>
          <w:rFonts w:ascii="Times New Roman" w:hAnsi="Times New Roman" w:cs="Times New Roman"/>
          <w:bCs/>
          <w:sz w:val="24"/>
          <w:szCs w:val="24"/>
        </w:rPr>
        <w:t>and the revised Sustainable Procurement Guide</w:t>
      </w:r>
      <w:r w:rsidR="00ED24B2">
        <w:rPr>
          <w:rFonts w:ascii="Times New Roman" w:hAnsi="Times New Roman" w:cs="Times New Roman"/>
          <w:bCs/>
          <w:sz w:val="24"/>
          <w:szCs w:val="24"/>
        </w:rPr>
        <w:t xml:space="preserve">; </w:t>
      </w:r>
    </w:p>
    <w:p w14:paraId="1E6ABD93" w14:textId="7A5EBB93" w:rsidR="00325456" w:rsidRDefault="009E1834" w:rsidP="00BD07AB">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t>reduce</w:t>
      </w:r>
      <w:r w:rsidR="009100C6">
        <w:rPr>
          <w:rFonts w:ascii="Times New Roman" w:hAnsi="Times New Roman" w:cs="Times New Roman"/>
          <w:bCs/>
          <w:sz w:val="24"/>
          <w:szCs w:val="24"/>
        </w:rPr>
        <w:t xml:space="preserve"> the</w:t>
      </w:r>
      <w:r>
        <w:rPr>
          <w:rFonts w:ascii="Times New Roman" w:hAnsi="Times New Roman" w:cs="Times New Roman"/>
          <w:bCs/>
          <w:sz w:val="24"/>
          <w:szCs w:val="24"/>
        </w:rPr>
        <w:t xml:space="preserve"> </w:t>
      </w:r>
      <w:r w:rsidR="00FD3C2D">
        <w:rPr>
          <w:rFonts w:ascii="Times New Roman" w:hAnsi="Times New Roman" w:cs="Times New Roman"/>
          <w:bCs/>
          <w:sz w:val="24"/>
          <w:szCs w:val="24"/>
        </w:rPr>
        <w:t xml:space="preserve">value </w:t>
      </w:r>
      <w:r>
        <w:rPr>
          <w:rFonts w:ascii="Times New Roman" w:hAnsi="Times New Roman" w:cs="Times New Roman"/>
          <w:bCs/>
          <w:sz w:val="24"/>
          <w:szCs w:val="24"/>
        </w:rPr>
        <w:t xml:space="preserve">threshold for procurements </w:t>
      </w:r>
      <w:r w:rsidR="00FD3C2D">
        <w:rPr>
          <w:rFonts w:ascii="Times New Roman" w:hAnsi="Times New Roman" w:cs="Times New Roman"/>
          <w:bCs/>
          <w:sz w:val="24"/>
          <w:szCs w:val="24"/>
        </w:rPr>
        <w:t>requiring consideration of</w:t>
      </w:r>
      <w:r>
        <w:rPr>
          <w:rFonts w:ascii="Times New Roman" w:hAnsi="Times New Roman" w:cs="Times New Roman"/>
          <w:bCs/>
          <w:sz w:val="24"/>
          <w:szCs w:val="24"/>
        </w:rPr>
        <w:t xml:space="preserve"> the economic </w:t>
      </w:r>
      <w:r w:rsidR="001D7328">
        <w:rPr>
          <w:rFonts w:ascii="Times New Roman" w:hAnsi="Times New Roman" w:cs="Times New Roman"/>
          <w:bCs/>
          <w:sz w:val="24"/>
          <w:szCs w:val="24"/>
        </w:rPr>
        <w:t>benefits</w:t>
      </w:r>
      <w:r>
        <w:rPr>
          <w:rFonts w:ascii="Times New Roman" w:hAnsi="Times New Roman" w:cs="Times New Roman"/>
          <w:bCs/>
          <w:sz w:val="24"/>
          <w:szCs w:val="24"/>
        </w:rPr>
        <w:t xml:space="preserve"> of </w:t>
      </w:r>
      <w:r w:rsidR="00AE19C1">
        <w:rPr>
          <w:rFonts w:ascii="Times New Roman" w:hAnsi="Times New Roman" w:cs="Times New Roman"/>
          <w:bCs/>
          <w:sz w:val="24"/>
          <w:szCs w:val="24"/>
        </w:rPr>
        <w:t>the</w:t>
      </w:r>
      <w:r>
        <w:rPr>
          <w:rFonts w:ascii="Times New Roman" w:hAnsi="Times New Roman" w:cs="Times New Roman"/>
          <w:bCs/>
          <w:sz w:val="24"/>
          <w:szCs w:val="24"/>
        </w:rPr>
        <w:t xml:space="preserve"> procurement</w:t>
      </w:r>
      <w:r w:rsidR="001D7328">
        <w:rPr>
          <w:rFonts w:ascii="Times New Roman" w:hAnsi="Times New Roman" w:cs="Times New Roman"/>
          <w:bCs/>
          <w:sz w:val="24"/>
          <w:szCs w:val="24"/>
        </w:rPr>
        <w:t>;</w:t>
      </w:r>
    </w:p>
    <w:p w14:paraId="0ED2D470" w14:textId="130022E6" w:rsidR="009C3668" w:rsidRPr="005A1D29" w:rsidRDefault="00EB7378" w:rsidP="00F263C7">
      <w:pPr>
        <w:pStyle w:val="ListParagraph"/>
        <w:numPr>
          <w:ilvl w:val="0"/>
          <w:numId w:val="2"/>
        </w:numPr>
        <w:spacing w:after="120" w:line="240" w:lineRule="atLeast"/>
        <w:contextualSpacing w:val="0"/>
        <w:rPr>
          <w:rFonts w:ascii="Times New Roman" w:hAnsi="Times New Roman" w:cs="Times New Roman"/>
          <w:bCs/>
          <w:sz w:val="24"/>
          <w:szCs w:val="24"/>
        </w:rPr>
      </w:pPr>
      <w:r w:rsidRPr="00711C5C">
        <w:rPr>
          <w:rFonts w:ascii="Times New Roman" w:hAnsi="Times New Roman" w:cs="Times New Roman"/>
          <w:bCs/>
          <w:sz w:val="24"/>
          <w:szCs w:val="24"/>
        </w:rPr>
        <w:t xml:space="preserve">increase the </w:t>
      </w:r>
      <w:r w:rsidR="00762C5C" w:rsidRPr="00711C5C">
        <w:rPr>
          <w:rFonts w:ascii="Times New Roman" w:hAnsi="Times New Roman" w:cs="Times New Roman"/>
          <w:bCs/>
          <w:sz w:val="24"/>
          <w:szCs w:val="24"/>
        </w:rPr>
        <w:t>comm</w:t>
      </w:r>
      <w:r w:rsidR="00A20D02" w:rsidRPr="00711C5C">
        <w:rPr>
          <w:rFonts w:ascii="Times New Roman" w:hAnsi="Times New Roman" w:cs="Times New Roman"/>
          <w:bCs/>
          <w:sz w:val="24"/>
          <w:szCs w:val="24"/>
        </w:rPr>
        <w:t>itment</w:t>
      </w:r>
      <w:r w:rsidR="00F263C7">
        <w:rPr>
          <w:rFonts w:ascii="Times New Roman" w:hAnsi="Times New Roman" w:cs="Times New Roman"/>
          <w:bCs/>
          <w:sz w:val="24"/>
          <w:szCs w:val="24"/>
        </w:rPr>
        <w:t>s</w:t>
      </w:r>
      <w:r w:rsidR="00A20D02" w:rsidRPr="00711C5C">
        <w:rPr>
          <w:rFonts w:ascii="Times New Roman" w:hAnsi="Times New Roman" w:cs="Times New Roman"/>
          <w:bCs/>
          <w:sz w:val="24"/>
          <w:szCs w:val="24"/>
        </w:rPr>
        <w:t xml:space="preserve"> for non-corporate Commonwealth entit</w:t>
      </w:r>
      <w:r w:rsidR="0020395E" w:rsidRPr="00711C5C">
        <w:rPr>
          <w:rFonts w:ascii="Times New Roman" w:hAnsi="Times New Roman" w:cs="Times New Roman"/>
          <w:bCs/>
          <w:sz w:val="24"/>
          <w:szCs w:val="24"/>
        </w:rPr>
        <w:t xml:space="preserve">ies sourcing </w:t>
      </w:r>
      <w:r w:rsidR="002D5B9B">
        <w:rPr>
          <w:rFonts w:ascii="Times New Roman" w:hAnsi="Times New Roman" w:cs="Times New Roman"/>
          <w:bCs/>
          <w:sz w:val="24"/>
          <w:szCs w:val="24"/>
        </w:rPr>
        <w:t>goods</w:t>
      </w:r>
      <w:r w:rsidR="00C54CD4">
        <w:rPr>
          <w:rFonts w:ascii="Times New Roman" w:hAnsi="Times New Roman" w:cs="Times New Roman"/>
          <w:bCs/>
          <w:sz w:val="24"/>
          <w:szCs w:val="24"/>
        </w:rPr>
        <w:t xml:space="preserve"> and services </w:t>
      </w:r>
      <w:r w:rsidR="009C3668" w:rsidRPr="00711C5C">
        <w:rPr>
          <w:rFonts w:ascii="Times New Roman" w:hAnsi="Times New Roman" w:cs="Times New Roman"/>
          <w:bCs/>
          <w:sz w:val="24"/>
          <w:szCs w:val="24"/>
        </w:rPr>
        <w:t xml:space="preserve">from </w:t>
      </w:r>
      <w:r w:rsidR="00E47F80" w:rsidRPr="08FFF5E1">
        <w:rPr>
          <w:rFonts w:ascii="Times New Roman" w:eastAsia="Times New Roman" w:hAnsi="Times New Roman" w:cs="Times New Roman"/>
          <w:sz w:val="24"/>
          <w:szCs w:val="24"/>
          <w:lang w:eastAsia="en-AU"/>
        </w:rPr>
        <w:t>small and medium enterprises</w:t>
      </w:r>
      <w:r w:rsidR="000E1A26">
        <w:rPr>
          <w:rFonts w:ascii="Times New Roman" w:eastAsia="Times New Roman" w:hAnsi="Times New Roman" w:cs="Times New Roman"/>
          <w:sz w:val="24"/>
          <w:szCs w:val="24"/>
          <w:lang w:eastAsia="en-AU"/>
        </w:rPr>
        <w:t xml:space="preserve">; </w:t>
      </w:r>
      <w:r w:rsidR="009C3668" w:rsidRPr="00711C5C" w:rsidDel="00163624">
        <w:rPr>
          <w:rFonts w:ascii="Times New Roman" w:hAnsi="Times New Roman" w:cs="Times New Roman"/>
          <w:bCs/>
          <w:sz w:val="24"/>
          <w:szCs w:val="24"/>
        </w:rPr>
        <w:t xml:space="preserve"> </w:t>
      </w:r>
    </w:p>
    <w:p w14:paraId="794DB8A5" w14:textId="00C43CBC" w:rsidR="00F22A44" w:rsidRPr="005A1D29" w:rsidRDefault="00E668F3" w:rsidP="00BD07AB">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t xml:space="preserve">include </w:t>
      </w:r>
      <w:r w:rsidR="00972F2A">
        <w:rPr>
          <w:rFonts w:ascii="Times New Roman" w:hAnsi="Times New Roman" w:cs="Times New Roman"/>
          <w:bCs/>
          <w:sz w:val="24"/>
          <w:szCs w:val="24"/>
        </w:rPr>
        <w:t xml:space="preserve">a new paragraph directing officials to </w:t>
      </w:r>
      <w:r w:rsidRPr="005A1D29">
        <w:rPr>
          <w:rFonts w:ascii="Times New Roman" w:hAnsi="Times New Roman" w:cs="Times New Roman"/>
          <w:bCs/>
          <w:sz w:val="24"/>
          <w:szCs w:val="24"/>
        </w:rPr>
        <w:t>prevent corrupt behaviour</w:t>
      </w:r>
      <w:r>
        <w:rPr>
          <w:rFonts w:ascii="Times New Roman" w:hAnsi="Times New Roman" w:cs="Times New Roman"/>
          <w:bCs/>
          <w:sz w:val="24"/>
          <w:szCs w:val="24"/>
        </w:rPr>
        <w:t>, and declares th</w:t>
      </w:r>
      <w:r w:rsidR="00C66E87">
        <w:rPr>
          <w:rFonts w:ascii="Times New Roman" w:hAnsi="Times New Roman" w:cs="Times New Roman"/>
          <w:bCs/>
          <w:sz w:val="24"/>
          <w:szCs w:val="24"/>
        </w:rPr>
        <w:t>at</w:t>
      </w:r>
      <w:r>
        <w:rPr>
          <w:rFonts w:ascii="Times New Roman" w:hAnsi="Times New Roman" w:cs="Times New Roman"/>
          <w:bCs/>
          <w:sz w:val="24"/>
          <w:szCs w:val="24"/>
        </w:rPr>
        <w:t xml:space="preserve"> paragraph as</w:t>
      </w:r>
      <w:r w:rsidR="00C66E87">
        <w:rPr>
          <w:rFonts w:ascii="Times New Roman" w:hAnsi="Times New Roman" w:cs="Times New Roman"/>
          <w:bCs/>
          <w:sz w:val="24"/>
          <w:szCs w:val="24"/>
        </w:rPr>
        <w:t xml:space="preserve"> a</w:t>
      </w:r>
      <w:r>
        <w:rPr>
          <w:rFonts w:ascii="Times New Roman" w:hAnsi="Times New Roman" w:cs="Times New Roman"/>
          <w:bCs/>
          <w:sz w:val="24"/>
          <w:szCs w:val="24"/>
        </w:rPr>
        <w:t xml:space="preserve"> </w:t>
      </w:r>
      <w:r w:rsidR="00D92E94" w:rsidRPr="005A1D29">
        <w:rPr>
          <w:rFonts w:ascii="Times New Roman" w:hAnsi="Times New Roman" w:cs="Times New Roman"/>
          <w:bCs/>
          <w:sz w:val="24"/>
          <w:szCs w:val="24"/>
        </w:rPr>
        <w:t xml:space="preserve">relevant provision for the purposes of </w:t>
      </w:r>
      <w:r w:rsidR="00D92E94" w:rsidRPr="00687EDA">
        <w:rPr>
          <w:rFonts w:ascii="Times New Roman" w:hAnsi="Times New Roman" w:cs="Times New Roman"/>
          <w:sz w:val="24"/>
          <w:szCs w:val="24"/>
        </w:rPr>
        <w:t>the</w:t>
      </w:r>
      <w:r w:rsidR="00D92E94" w:rsidRPr="00625EB8">
        <w:rPr>
          <w:rFonts w:ascii="Times New Roman" w:hAnsi="Times New Roman" w:cs="Times New Roman"/>
          <w:bCs/>
          <w:i/>
          <w:iCs/>
          <w:sz w:val="24"/>
          <w:szCs w:val="24"/>
        </w:rPr>
        <w:t xml:space="preserve"> Government Procurement (Judicial Review) Act 2018</w:t>
      </w:r>
      <w:r w:rsidR="008E622C">
        <w:rPr>
          <w:rFonts w:ascii="Times New Roman" w:hAnsi="Times New Roman" w:cs="Times New Roman"/>
          <w:bCs/>
          <w:sz w:val="24"/>
          <w:szCs w:val="24"/>
        </w:rPr>
        <w:t>.</w:t>
      </w:r>
      <w:r w:rsidR="00D350E7">
        <w:rPr>
          <w:rFonts w:ascii="Times New Roman" w:hAnsi="Times New Roman" w:cs="Times New Roman"/>
          <w:bCs/>
          <w:sz w:val="24"/>
          <w:szCs w:val="24"/>
        </w:rPr>
        <w:t xml:space="preserve"> This </w:t>
      </w:r>
      <w:r w:rsidR="00B518C3">
        <w:rPr>
          <w:rFonts w:ascii="Times New Roman" w:hAnsi="Times New Roman" w:cs="Times New Roman"/>
          <w:bCs/>
          <w:sz w:val="24"/>
          <w:szCs w:val="24"/>
        </w:rPr>
        <w:t xml:space="preserve">change </w:t>
      </w:r>
      <w:r w:rsidR="00D350E7">
        <w:rPr>
          <w:rFonts w:ascii="Times New Roman" w:hAnsi="Times New Roman" w:cs="Times New Roman"/>
          <w:bCs/>
          <w:sz w:val="24"/>
          <w:szCs w:val="24"/>
        </w:rPr>
        <w:t xml:space="preserve">responds to Recommendation 1 of the </w:t>
      </w:r>
      <w:r w:rsidR="00027656">
        <w:rPr>
          <w:rFonts w:ascii="Times New Roman" w:hAnsi="Times New Roman" w:cs="Times New Roman"/>
          <w:bCs/>
          <w:sz w:val="24"/>
          <w:szCs w:val="24"/>
        </w:rPr>
        <w:t>Australian National Audit Office’s</w:t>
      </w:r>
      <w:r w:rsidR="00D350E7">
        <w:rPr>
          <w:rFonts w:ascii="Times New Roman" w:hAnsi="Times New Roman" w:cs="Times New Roman"/>
          <w:bCs/>
          <w:sz w:val="24"/>
          <w:szCs w:val="24"/>
        </w:rPr>
        <w:t xml:space="preserve"> </w:t>
      </w:r>
      <w:r w:rsidR="003C7903">
        <w:rPr>
          <w:rFonts w:ascii="Times New Roman" w:hAnsi="Times New Roman" w:cs="Times New Roman"/>
          <w:bCs/>
          <w:sz w:val="24"/>
          <w:szCs w:val="24"/>
        </w:rPr>
        <w:t xml:space="preserve">(ANAO) </w:t>
      </w:r>
      <w:r w:rsidR="003C7903" w:rsidRPr="000F7C20">
        <w:rPr>
          <w:rFonts w:ascii="Times New Roman" w:hAnsi="Times New Roman" w:cs="Times New Roman"/>
          <w:bCs/>
          <w:sz w:val="24"/>
          <w:szCs w:val="24"/>
        </w:rPr>
        <w:t xml:space="preserve">performance audit </w:t>
      </w:r>
      <w:r w:rsidR="001D2603">
        <w:rPr>
          <w:rFonts w:ascii="Times New Roman" w:hAnsi="Times New Roman" w:cs="Times New Roman"/>
          <w:bCs/>
          <w:sz w:val="24"/>
          <w:szCs w:val="24"/>
        </w:rPr>
        <w:t xml:space="preserve">report into </w:t>
      </w:r>
      <w:r w:rsidR="001D2603" w:rsidRPr="001D2603">
        <w:rPr>
          <w:rFonts w:ascii="Times New Roman" w:hAnsi="Times New Roman" w:cs="Times New Roman"/>
          <w:bCs/>
          <w:sz w:val="24"/>
          <w:szCs w:val="24"/>
        </w:rPr>
        <w:t>Procurement Complaints Handling</w:t>
      </w:r>
      <w:r w:rsidR="001D2603">
        <w:rPr>
          <w:rFonts w:ascii="Times New Roman" w:hAnsi="Times New Roman" w:cs="Times New Roman"/>
          <w:bCs/>
          <w:sz w:val="24"/>
          <w:szCs w:val="24"/>
        </w:rPr>
        <w:t>;</w:t>
      </w:r>
      <w:r w:rsidR="000F7C20" w:rsidRPr="000F7C20">
        <w:t xml:space="preserve"> </w:t>
      </w:r>
    </w:p>
    <w:p w14:paraId="7486A287" w14:textId="77777777" w:rsidR="00FC648F" w:rsidRPr="00F8034F" w:rsidRDefault="00E22F3E" w:rsidP="00255874">
      <w:pPr>
        <w:pStyle w:val="ListParagraph"/>
        <w:numPr>
          <w:ilvl w:val="0"/>
          <w:numId w:val="2"/>
        </w:numPr>
        <w:spacing w:after="120" w:line="240" w:lineRule="atLeast"/>
        <w:contextualSpacing w:val="0"/>
        <w:rPr>
          <w:rFonts w:ascii="Times New Roman" w:hAnsi="Times New Roman" w:cs="Times New Roman"/>
          <w:sz w:val="24"/>
          <w:szCs w:val="24"/>
        </w:rPr>
      </w:pPr>
      <w:r w:rsidRPr="00003D2B">
        <w:rPr>
          <w:rFonts w:ascii="Times New Roman" w:hAnsi="Times New Roman" w:cs="Times New Roman"/>
          <w:sz w:val="24"/>
          <w:szCs w:val="24"/>
        </w:rPr>
        <w:t>incorporates the Commonwealth Supplier Code of Conduct</w:t>
      </w:r>
      <w:r w:rsidR="00090F3B">
        <w:rPr>
          <w:rFonts w:ascii="Times New Roman" w:hAnsi="Times New Roman" w:cs="Times New Roman"/>
          <w:sz w:val="24"/>
          <w:szCs w:val="24"/>
        </w:rPr>
        <w:t xml:space="preserve"> (Code)</w:t>
      </w:r>
      <w:r w:rsidRPr="00003D2B">
        <w:rPr>
          <w:rFonts w:ascii="Times New Roman" w:hAnsi="Times New Roman" w:cs="Times New Roman"/>
          <w:sz w:val="24"/>
          <w:szCs w:val="24"/>
        </w:rPr>
        <w:t xml:space="preserve">. </w:t>
      </w:r>
      <w:r w:rsidR="00FC648F" w:rsidRPr="00255874">
        <w:rPr>
          <w:rFonts w:ascii="Times New Roman" w:hAnsi="Times New Roman" w:cs="Times New Roman"/>
          <w:sz w:val="24"/>
          <w:szCs w:val="24"/>
        </w:rPr>
        <w:t xml:space="preserve">The Code outlines the Commonwealth’s minimum expectations of suppliers and their subcontractors while under contract with the Commonwealth. The inclusion of the Code into all Commonwealth forms of contract is mandated through this update to the </w:t>
      </w:r>
      <w:r w:rsidR="00FC648F" w:rsidRPr="00F8034F">
        <w:rPr>
          <w:rFonts w:ascii="Times New Roman" w:hAnsi="Times New Roman" w:cs="Times New Roman"/>
          <w:sz w:val="24"/>
          <w:szCs w:val="24"/>
        </w:rPr>
        <w:t>Commonwealth Procurement Rules. The Code is available on the Department of Finance website.</w:t>
      </w:r>
    </w:p>
    <w:p w14:paraId="037B5BC9" w14:textId="471EF138" w:rsidR="00306338" w:rsidRPr="00F8034F" w:rsidRDefault="00AF2D7B" w:rsidP="00BD07AB">
      <w:pPr>
        <w:pStyle w:val="ListParagraph"/>
        <w:numPr>
          <w:ilvl w:val="0"/>
          <w:numId w:val="2"/>
        </w:numPr>
        <w:spacing w:after="120" w:line="240" w:lineRule="atLeast"/>
        <w:contextualSpacing w:val="0"/>
        <w:rPr>
          <w:rFonts w:ascii="Times New Roman" w:hAnsi="Times New Roman" w:cs="Times New Roman"/>
          <w:bCs/>
          <w:sz w:val="24"/>
          <w:szCs w:val="24"/>
        </w:rPr>
      </w:pPr>
      <w:r w:rsidRPr="00F8034F">
        <w:rPr>
          <w:rFonts w:ascii="Times New Roman" w:hAnsi="Times New Roman" w:cs="Times New Roman"/>
          <w:bCs/>
          <w:sz w:val="24"/>
          <w:szCs w:val="24"/>
        </w:rPr>
        <w:t>clarif</w:t>
      </w:r>
      <w:r w:rsidR="008D2088" w:rsidRPr="00F8034F">
        <w:rPr>
          <w:rFonts w:ascii="Times New Roman" w:hAnsi="Times New Roman" w:cs="Times New Roman"/>
          <w:bCs/>
          <w:sz w:val="24"/>
          <w:szCs w:val="24"/>
        </w:rPr>
        <w:t>ies</w:t>
      </w:r>
      <w:r w:rsidR="00E737C5" w:rsidRPr="00F8034F">
        <w:rPr>
          <w:rFonts w:ascii="Times New Roman" w:hAnsi="Times New Roman" w:cs="Times New Roman"/>
          <w:bCs/>
          <w:sz w:val="24"/>
          <w:szCs w:val="24"/>
        </w:rPr>
        <w:t xml:space="preserve"> the</w:t>
      </w:r>
      <w:r w:rsidRPr="00F8034F">
        <w:rPr>
          <w:rFonts w:ascii="Times New Roman" w:hAnsi="Times New Roman" w:cs="Times New Roman"/>
          <w:bCs/>
          <w:sz w:val="24"/>
          <w:szCs w:val="24"/>
        </w:rPr>
        <w:t xml:space="preserve"> reporting thresholds</w:t>
      </w:r>
      <w:r w:rsidR="00BE336C" w:rsidRPr="00F8034F">
        <w:rPr>
          <w:rFonts w:ascii="Times New Roman" w:hAnsi="Times New Roman" w:cs="Times New Roman"/>
          <w:bCs/>
          <w:sz w:val="24"/>
          <w:szCs w:val="24"/>
        </w:rPr>
        <w:t xml:space="preserve"> </w:t>
      </w:r>
      <w:r w:rsidR="009371A1" w:rsidRPr="00F8034F">
        <w:rPr>
          <w:rFonts w:ascii="Times New Roman" w:hAnsi="Times New Roman" w:cs="Times New Roman"/>
          <w:bCs/>
          <w:sz w:val="24"/>
          <w:szCs w:val="24"/>
        </w:rPr>
        <w:t xml:space="preserve">at which contracts must be reported </w:t>
      </w:r>
      <w:r w:rsidR="00BE336C" w:rsidRPr="00F8034F">
        <w:rPr>
          <w:rFonts w:ascii="Times New Roman" w:hAnsi="Times New Roman" w:cs="Times New Roman"/>
          <w:bCs/>
          <w:sz w:val="24"/>
          <w:szCs w:val="24"/>
        </w:rPr>
        <w:t xml:space="preserve">and </w:t>
      </w:r>
      <w:r w:rsidR="004C0CEB" w:rsidRPr="00F8034F">
        <w:rPr>
          <w:rFonts w:ascii="Times New Roman" w:hAnsi="Times New Roman" w:cs="Times New Roman"/>
          <w:bCs/>
          <w:sz w:val="24"/>
          <w:szCs w:val="24"/>
        </w:rPr>
        <w:t>reporting requirements</w:t>
      </w:r>
      <w:r w:rsidR="00213180" w:rsidRPr="00F8034F">
        <w:rPr>
          <w:rFonts w:ascii="Times New Roman" w:hAnsi="Times New Roman" w:cs="Times New Roman"/>
          <w:bCs/>
          <w:sz w:val="24"/>
          <w:szCs w:val="24"/>
        </w:rPr>
        <w:t xml:space="preserve"> for amendments to contracts</w:t>
      </w:r>
      <w:r w:rsidR="001D2603" w:rsidRPr="00F8034F">
        <w:rPr>
          <w:rFonts w:ascii="Times New Roman" w:hAnsi="Times New Roman" w:cs="Times New Roman"/>
          <w:bCs/>
          <w:sz w:val="24"/>
          <w:szCs w:val="24"/>
        </w:rPr>
        <w:t xml:space="preserve">. This </w:t>
      </w:r>
      <w:r w:rsidR="00B518C3" w:rsidRPr="00F8034F">
        <w:rPr>
          <w:rFonts w:ascii="Times New Roman" w:hAnsi="Times New Roman" w:cs="Times New Roman"/>
          <w:bCs/>
          <w:sz w:val="24"/>
          <w:szCs w:val="24"/>
        </w:rPr>
        <w:t xml:space="preserve">change </w:t>
      </w:r>
      <w:r w:rsidR="001D2603" w:rsidRPr="00F8034F">
        <w:rPr>
          <w:rFonts w:ascii="Times New Roman" w:hAnsi="Times New Roman" w:cs="Times New Roman"/>
          <w:bCs/>
          <w:sz w:val="24"/>
          <w:szCs w:val="24"/>
        </w:rPr>
        <w:t xml:space="preserve">responds to </w:t>
      </w:r>
      <w:r w:rsidR="00B518C3" w:rsidRPr="00F8034F">
        <w:rPr>
          <w:rFonts w:ascii="Times New Roman" w:hAnsi="Times New Roman" w:cs="Times New Roman"/>
          <w:bCs/>
          <w:sz w:val="24"/>
          <w:szCs w:val="24"/>
        </w:rPr>
        <w:t>Recommendation</w:t>
      </w:r>
      <w:r w:rsidR="007E15AD" w:rsidRPr="00F8034F">
        <w:rPr>
          <w:rFonts w:ascii="Times New Roman" w:hAnsi="Times New Roman" w:cs="Times New Roman"/>
          <w:bCs/>
          <w:sz w:val="24"/>
          <w:szCs w:val="24"/>
        </w:rPr>
        <w:t> </w:t>
      </w:r>
      <w:r w:rsidR="00B518C3" w:rsidRPr="00F8034F">
        <w:rPr>
          <w:rFonts w:ascii="Times New Roman" w:hAnsi="Times New Roman" w:cs="Times New Roman"/>
          <w:bCs/>
          <w:sz w:val="24"/>
          <w:szCs w:val="24"/>
        </w:rPr>
        <w:t xml:space="preserve">6 of </w:t>
      </w:r>
      <w:r w:rsidR="001D2603" w:rsidRPr="00F8034F">
        <w:rPr>
          <w:rFonts w:ascii="Times New Roman" w:hAnsi="Times New Roman" w:cs="Times New Roman"/>
          <w:bCs/>
          <w:sz w:val="24"/>
          <w:szCs w:val="24"/>
        </w:rPr>
        <w:t>the ANAO</w:t>
      </w:r>
      <w:r w:rsidR="00B518C3" w:rsidRPr="00F8034F">
        <w:rPr>
          <w:rFonts w:ascii="Times New Roman" w:hAnsi="Times New Roman" w:cs="Times New Roman"/>
          <w:bCs/>
          <w:sz w:val="24"/>
          <w:szCs w:val="24"/>
        </w:rPr>
        <w:t xml:space="preserve"> </w:t>
      </w:r>
      <w:r w:rsidR="00CF2DA2" w:rsidRPr="00F8034F">
        <w:rPr>
          <w:rFonts w:ascii="Times New Roman" w:hAnsi="Times New Roman" w:cs="Times New Roman"/>
          <w:bCs/>
          <w:sz w:val="24"/>
          <w:szCs w:val="24"/>
        </w:rPr>
        <w:t xml:space="preserve">performance audit </w:t>
      </w:r>
      <w:r w:rsidR="00B518C3" w:rsidRPr="00F8034F">
        <w:rPr>
          <w:rFonts w:ascii="Times New Roman" w:hAnsi="Times New Roman" w:cs="Times New Roman"/>
          <w:bCs/>
          <w:sz w:val="24"/>
          <w:szCs w:val="24"/>
        </w:rPr>
        <w:t>report Management of the Australian War Memorial’s Development Project</w:t>
      </w:r>
      <w:r w:rsidR="00213180" w:rsidRPr="00F8034F">
        <w:rPr>
          <w:rFonts w:ascii="Times New Roman" w:hAnsi="Times New Roman" w:cs="Times New Roman"/>
          <w:bCs/>
          <w:sz w:val="24"/>
          <w:szCs w:val="24"/>
        </w:rPr>
        <w:t>;</w:t>
      </w:r>
    </w:p>
    <w:p w14:paraId="3087414E" w14:textId="658864FE" w:rsidR="00213180" w:rsidRPr="00F8034F" w:rsidRDefault="008D2088" w:rsidP="00BD07AB">
      <w:pPr>
        <w:pStyle w:val="ListParagraph"/>
        <w:numPr>
          <w:ilvl w:val="0"/>
          <w:numId w:val="2"/>
        </w:numPr>
        <w:spacing w:after="120" w:line="240" w:lineRule="atLeast"/>
        <w:contextualSpacing w:val="0"/>
        <w:rPr>
          <w:rFonts w:ascii="Times New Roman" w:hAnsi="Times New Roman" w:cs="Times New Roman"/>
          <w:bCs/>
          <w:sz w:val="24"/>
          <w:szCs w:val="24"/>
        </w:rPr>
      </w:pPr>
      <w:r w:rsidRPr="00F8034F">
        <w:rPr>
          <w:rFonts w:ascii="Times New Roman" w:hAnsi="Times New Roman" w:cs="Times New Roman"/>
          <w:bCs/>
          <w:sz w:val="24"/>
          <w:szCs w:val="24"/>
        </w:rPr>
        <w:t xml:space="preserve">increases the threshold for </w:t>
      </w:r>
      <w:r w:rsidR="009530B2" w:rsidRPr="00F8034F">
        <w:rPr>
          <w:rFonts w:ascii="Times New Roman" w:hAnsi="Times New Roman" w:cs="Times New Roman"/>
          <w:bCs/>
          <w:sz w:val="24"/>
          <w:szCs w:val="24"/>
        </w:rPr>
        <w:t>Appendix A</w:t>
      </w:r>
      <w:r w:rsidR="008866CD" w:rsidRPr="00F8034F">
        <w:rPr>
          <w:rFonts w:ascii="Times New Roman" w:hAnsi="Times New Roman" w:cs="Times New Roman"/>
          <w:bCs/>
          <w:sz w:val="24"/>
          <w:szCs w:val="24"/>
        </w:rPr>
        <w:t>, Exemption 17</w:t>
      </w:r>
      <w:r w:rsidR="009530B2" w:rsidRPr="00F8034F">
        <w:rPr>
          <w:rFonts w:ascii="Times New Roman" w:hAnsi="Times New Roman" w:cs="Times New Roman"/>
          <w:bCs/>
          <w:sz w:val="24"/>
          <w:szCs w:val="24"/>
        </w:rPr>
        <w:t xml:space="preserve">, to </w:t>
      </w:r>
      <w:r w:rsidR="008D3959" w:rsidRPr="00F8034F">
        <w:rPr>
          <w:rFonts w:ascii="Times New Roman" w:hAnsi="Times New Roman" w:cs="Times New Roman"/>
          <w:bCs/>
          <w:sz w:val="24"/>
          <w:szCs w:val="24"/>
        </w:rPr>
        <w:t>allo</w:t>
      </w:r>
      <w:r w:rsidR="009530B2" w:rsidRPr="00F8034F">
        <w:rPr>
          <w:rFonts w:ascii="Times New Roman" w:hAnsi="Times New Roman" w:cs="Times New Roman"/>
          <w:bCs/>
          <w:sz w:val="24"/>
          <w:szCs w:val="24"/>
        </w:rPr>
        <w:t>w</w:t>
      </w:r>
      <w:r w:rsidR="008D3959" w:rsidRPr="00F8034F">
        <w:rPr>
          <w:rFonts w:ascii="Times New Roman" w:hAnsi="Times New Roman" w:cs="Times New Roman"/>
          <w:bCs/>
          <w:sz w:val="24"/>
          <w:szCs w:val="24"/>
        </w:rPr>
        <w:t xml:space="preserve"> relevant entities to directly engage</w:t>
      </w:r>
      <w:r w:rsidR="00CB616D" w:rsidRPr="00F8034F">
        <w:rPr>
          <w:rFonts w:ascii="Times New Roman" w:hAnsi="Times New Roman" w:cs="Times New Roman"/>
          <w:sz w:val="24"/>
          <w:szCs w:val="24"/>
        </w:rPr>
        <w:t xml:space="preserve"> </w:t>
      </w:r>
      <w:r w:rsidR="00CB616D" w:rsidRPr="00F8034F">
        <w:rPr>
          <w:rFonts w:ascii="Times New Roman" w:eastAsia="Times New Roman" w:hAnsi="Times New Roman" w:cs="Times New Roman"/>
          <w:sz w:val="24"/>
          <w:szCs w:val="24"/>
          <w:lang w:eastAsia="en-AU"/>
        </w:rPr>
        <w:t>small and medium enterprises</w:t>
      </w:r>
      <w:r w:rsidR="00CB616D" w:rsidRPr="00F8034F">
        <w:rPr>
          <w:rFonts w:ascii="Times New Roman" w:hAnsi="Times New Roman" w:cs="Times New Roman"/>
          <w:bCs/>
          <w:sz w:val="24"/>
          <w:szCs w:val="24"/>
        </w:rPr>
        <w:t xml:space="preserve"> f</w:t>
      </w:r>
      <w:r w:rsidR="008D3959" w:rsidRPr="00F8034F">
        <w:rPr>
          <w:rFonts w:ascii="Times New Roman" w:hAnsi="Times New Roman" w:cs="Times New Roman"/>
          <w:bCs/>
          <w:sz w:val="24"/>
          <w:szCs w:val="24"/>
        </w:rPr>
        <w:t>or procurements valued up to $500,000</w:t>
      </w:r>
      <w:r w:rsidR="007F0515" w:rsidRPr="00F8034F">
        <w:rPr>
          <w:rFonts w:ascii="Times New Roman" w:hAnsi="Times New Roman" w:cs="Times New Roman"/>
          <w:bCs/>
          <w:sz w:val="24"/>
          <w:szCs w:val="24"/>
        </w:rPr>
        <w:t>;</w:t>
      </w:r>
      <w:r w:rsidR="008C21E2" w:rsidRPr="00F8034F">
        <w:rPr>
          <w:rFonts w:ascii="Times New Roman" w:hAnsi="Times New Roman" w:cs="Times New Roman"/>
          <w:bCs/>
          <w:sz w:val="24"/>
          <w:szCs w:val="24"/>
        </w:rPr>
        <w:t xml:space="preserve"> </w:t>
      </w:r>
    </w:p>
    <w:p w14:paraId="3E0F4033" w14:textId="6402E2FC" w:rsidR="00643777" w:rsidRPr="00F8034F" w:rsidRDefault="00643777" w:rsidP="003924D4">
      <w:pPr>
        <w:pStyle w:val="ListParagraph"/>
        <w:numPr>
          <w:ilvl w:val="0"/>
          <w:numId w:val="2"/>
        </w:numPr>
        <w:spacing w:after="120" w:line="240" w:lineRule="atLeast"/>
        <w:contextualSpacing w:val="0"/>
        <w:rPr>
          <w:rFonts w:ascii="Times New Roman" w:hAnsi="Times New Roman" w:cs="Times New Roman"/>
          <w:bCs/>
          <w:sz w:val="24"/>
          <w:szCs w:val="24"/>
        </w:rPr>
      </w:pPr>
      <w:r w:rsidRPr="00F8034F">
        <w:rPr>
          <w:rFonts w:ascii="Times New Roman" w:hAnsi="Times New Roman" w:cs="Times New Roman"/>
          <w:bCs/>
          <w:sz w:val="24"/>
          <w:szCs w:val="24"/>
        </w:rPr>
        <w:t>includes minor changes to wording</w:t>
      </w:r>
      <w:r w:rsidR="00943D9B" w:rsidRPr="00F8034F">
        <w:rPr>
          <w:rFonts w:ascii="Times New Roman" w:hAnsi="Times New Roman" w:cs="Times New Roman"/>
          <w:bCs/>
          <w:sz w:val="24"/>
          <w:szCs w:val="24"/>
        </w:rPr>
        <w:t xml:space="preserve"> in relation to </w:t>
      </w:r>
      <w:r w:rsidR="006E5174" w:rsidRPr="00F8034F">
        <w:rPr>
          <w:rFonts w:ascii="Times New Roman" w:hAnsi="Times New Roman" w:cs="Times New Roman"/>
          <w:bCs/>
          <w:sz w:val="24"/>
          <w:szCs w:val="24"/>
        </w:rPr>
        <w:t>specifications</w:t>
      </w:r>
      <w:r w:rsidR="000275A9" w:rsidRPr="00F8034F">
        <w:rPr>
          <w:rFonts w:ascii="Times New Roman" w:hAnsi="Times New Roman" w:cs="Times New Roman"/>
          <w:bCs/>
          <w:sz w:val="24"/>
          <w:szCs w:val="24"/>
        </w:rPr>
        <w:t xml:space="preserve">, </w:t>
      </w:r>
      <w:r w:rsidR="00B96431" w:rsidRPr="00F8034F">
        <w:rPr>
          <w:rFonts w:ascii="Times New Roman" w:hAnsi="Times New Roman" w:cs="Times New Roman"/>
          <w:bCs/>
          <w:sz w:val="24"/>
          <w:szCs w:val="24"/>
        </w:rPr>
        <w:t xml:space="preserve">provision of information </w:t>
      </w:r>
      <w:r w:rsidR="002026EC" w:rsidRPr="00F8034F">
        <w:rPr>
          <w:rFonts w:ascii="Times New Roman" w:hAnsi="Times New Roman" w:cs="Times New Roman"/>
          <w:bCs/>
          <w:sz w:val="24"/>
          <w:szCs w:val="24"/>
        </w:rPr>
        <w:t xml:space="preserve">regarding an unsuccessful tender and </w:t>
      </w:r>
      <w:r w:rsidR="006E6710" w:rsidRPr="00F8034F">
        <w:rPr>
          <w:rFonts w:ascii="Times New Roman" w:hAnsi="Times New Roman" w:cs="Times New Roman"/>
          <w:bCs/>
          <w:sz w:val="24"/>
          <w:szCs w:val="24"/>
        </w:rPr>
        <w:t xml:space="preserve">information to be </w:t>
      </w:r>
      <w:r w:rsidR="003F3A9A" w:rsidRPr="00F8034F">
        <w:rPr>
          <w:rFonts w:ascii="Times New Roman" w:hAnsi="Times New Roman" w:cs="Times New Roman"/>
          <w:bCs/>
          <w:sz w:val="24"/>
          <w:szCs w:val="24"/>
        </w:rPr>
        <w:t xml:space="preserve">included in </w:t>
      </w:r>
      <w:r w:rsidR="006E6710" w:rsidRPr="00F8034F">
        <w:rPr>
          <w:rFonts w:ascii="Times New Roman" w:hAnsi="Times New Roman" w:cs="Times New Roman"/>
          <w:bCs/>
          <w:sz w:val="24"/>
          <w:szCs w:val="24"/>
        </w:rPr>
        <w:t xml:space="preserve">request documentation, </w:t>
      </w:r>
      <w:r w:rsidRPr="00F8034F">
        <w:rPr>
          <w:rFonts w:ascii="Times New Roman" w:hAnsi="Times New Roman" w:cs="Times New Roman"/>
          <w:bCs/>
          <w:sz w:val="24"/>
          <w:szCs w:val="24"/>
        </w:rPr>
        <w:t xml:space="preserve">to </w:t>
      </w:r>
      <w:r w:rsidR="006E6710" w:rsidRPr="00F8034F">
        <w:rPr>
          <w:rFonts w:ascii="Times New Roman" w:hAnsi="Times New Roman" w:cs="Times New Roman"/>
          <w:bCs/>
          <w:sz w:val="24"/>
          <w:szCs w:val="24"/>
        </w:rPr>
        <w:t>ensure Australia’s international obligations are accurately reflected</w:t>
      </w:r>
      <w:r w:rsidR="00BA1252">
        <w:rPr>
          <w:rFonts w:ascii="Times New Roman" w:hAnsi="Times New Roman" w:cs="Times New Roman"/>
          <w:bCs/>
          <w:sz w:val="24"/>
          <w:szCs w:val="24"/>
        </w:rPr>
        <w:t xml:space="preserve">. These changes are in response to Recommendation 1 of the ANAO’s </w:t>
      </w:r>
      <w:r w:rsidR="00BA1252" w:rsidRPr="000F7C20">
        <w:rPr>
          <w:rFonts w:ascii="Times New Roman" w:hAnsi="Times New Roman" w:cs="Times New Roman"/>
          <w:bCs/>
          <w:sz w:val="24"/>
          <w:szCs w:val="24"/>
        </w:rPr>
        <w:t xml:space="preserve">performance audit </w:t>
      </w:r>
      <w:r w:rsidR="00BA1252">
        <w:rPr>
          <w:rFonts w:ascii="Times New Roman" w:hAnsi="Times New Roman" w:cs="Times New Roman"/>
          <w:bCs/>
          <w:sz w:val="24"/>
          <w:szCs w:val="24"/>
        </w:rPr>
        <w:t xml:space="preserve">report into </w:t>
      </w:r>
      <w:r w:rsidR="00BA1252" w:rsidRPr="001D2603">
        <w:rPr>
          <w:rFonts w:ascii="Times New Roman" w:hAnsi="Times New Roman" w:cs="Times New Roman"/>
          <w:bCs/>
          <w:sz w:val="24"/>
          <w:szCs w:val="24"/>
        </w:rPr>
        <w:t>Procurement Complaints Handling</w:t>
      </w:r>
      <w:r w:rsidR="006E6710" w:rsidRPr="00F8034F">
        <w:rPr>
          <w:rFonts w:ascii="Times New Roman" w:hAnsi="Times New Roman" w:cs="Times New Roman"/>
          <w:bCs/>
          <w:sz w:val="24"/>
          <w:szCs w:val="24"/>
        </w:rPr>
        <w:t>;</w:t>
      </w:r>
    </w:p>
    <w:p w14:paraId="0DDC7861" w14:textId="2CFE7956" w:rsidR="00643777" w:rsidRPr="00B85726" w:rsidRDefault="003924D4" w:rsidP="00B85726">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t>amend</w:t>
      </w:r>
      <w:r w:rsidR="008D2088">
        <w:rPr>
          <w:rFonts w:ascii="Times New Roman" w:hAnsi="Times New Roman" w:cs="Times New Roman"/>
          <w:bCs/>
          <w:sz w:val="24"/>
          <w:szCs w:val="24"/>
        </w:rPr>
        <w:t>s</w:t>
      </w:r>
      <w:r>
        <w:rPr>
          <w:rFonts w:ascii="Times New Roman" w:hAnsi="Times New Roman" w:cs="Times New Roman"/>
          <w:bCs/>
          <w:sz w:val="24"/>
          <w:szCs w:val="24"/>
        </w:rPr>
        <w:t xml:space="preserve"> </w:t>
      </w:r>
      <w:r w:rsidR="008D2088">
        <w:rPr>
          <w:rFonts w:ascii="Times New Roman" w:hAnsi="Times New Roman" w:cs="Times New Roman"/>
          <w:bCs/>
          <w:sz w:val="24"/>
          <w:szCs w:val="24"/>
        </w:rPr>
        <w:t xml:space="preserve">the </w:t>
      </w:r>
      <w:r>
        <w:rPr>
          <w:rFonts w:ascii="Times New Roman" w:hAnsi="Times New Roman" w:cs="Times New Roman"/>
          <w:bCs/>
          <w:sz w:val="24"/>
          <w:szCs w:val="24"/>
        </w:rPr>
        <w:t>definition</w:t>
      </w:r>
      <w:r w:rsidR="008D2088">
        <w:rPr>
          <w:rFonts w:ascii="Times New Roman" w:hAnsi="Times New Roman" w:cs="Times New Roman"/>
          <w:bCs/>
          <w:sz w:val="24"/>
          <w:szCs w:val="24"/>
        </w:rPr>
        <w:t>s</w:t>
      </w:r>
      <w:r>
        <w:rPr>
          <w:rFonts w:ascii="Times New Roman" w:hAnsi="Times New Roman" w:cs="Times New Roman"/>
          <w:bCs/>
          <w:sz w:val="24"/>
          <w:szCs w:val="24"/>
        </w:rPr>
        <w:t xml:space="preserve"> of </w:t>
      </w:r>
      <w:r w:rsidR="00CB3FF7">
        <w:rPr>
          <w:rFonts w:ascii="Times New Roman" w:hAnsi="Times New Roman" w:cs="Times New Roman"/>
          <w:bCs/>
          <w:sz w:val="24"/>
          <w:szCs w:val="24"/>
        </w:rPr>
        <w:t>‘</w:t>
      </w:r>
      <w:r>
        <w:rPr>
          <w:rFonts w:ascii="Times New Roman" w:hAnsi="Times New Roman" w:cs="Times New Roman"/>
          <w:bCs/>
          <w:sz w:val="24"/>
          <w:szCs w:val="24"/>
        </w:rPr>
        <w:t>reporting threshold</w:t>
      </w:r>
      <w:r w:rsidR="00CB3FF7">
        <w:rPr>
          <w:rFonts w:ascii="Times New Roman" w:hAnsi="Times New Roman" w:cs="Times New Roman"/>
          <w:bCs/>
          <w:sz w:val="24"/>
          <w:szCs w:val="24"/>
        </w:rPr>
        <w:t>’</w:t>
      </w:r>
      <w:r w:rsidR="00950C69">
        <w:rPr>
          <w:rFonts w:ascii="Times New Roman" w:hAnsi="Times New Roman" w:cs="Times New Roman"/>
          <w:bCs/>
          <w:sz w:val="24"/>
          <w:szCs w:val="24"/>
        </w:rPr>
        <w:t xml:space="preserve">, </w:t>
      </w:r>
      <w:r w:rsidR="00BE15C3">
        <w:rPr>
          <w:rFonts w:ascii="Times New Roman" w:hAnsi="Times New Roman" w:cs="Times New Roman"/>
          <w:bCs/>
          <w:sz w:val="24"/>
          <w:szCs w:val="24"/>
        </w:rPr>
        <w:t xml:space="preserve">and </w:t>
      </w:r>
      <w:r w:rsidR="00CB3FF7">
        <w:rPr>
          <w:rFonts w:ascii="Times New Roman" w:hAnsi="Times New Roman" w:cs="Times New Roman"/>
          <w:bCs/>
          <w:sz w:val="24"/>
          <w:szCs w:val="24"/>
        </w:rPr>
        <w:t>‘</w:t>
      </w:r>
      <w:r w:rsidR="00BE15C3">
        <w:rPr>
          <w:rFonts w:ascii="Times New Roman" w:hAnsi="Times New Roman" w:cs="Times New Roman"/>
          <w:bCs/>
          <w:sz w:val="24"/>
          <w:szCs w:val="24"/>
        </w:rPr>
        <w:t>s</w:t>
      </w:r>
      <w:r w:rsidR="00950C69">
        <w:rPr>
          <w:rFonts w:ascii="Times New Roman" w:hAnsi="Times New Roman" w:cs="Times New Roman"/>
          <w:bCs/>
          <w:sz w:val="24"/>
          <w:szCs w:val="24"/>
        </w:rPr>
        <w:t>mall a</w:t>
      </w:r>
      <w:r w:rsidR="00674FFF">
        <w:rPr>
          <w:rFonts w:ascii="Times New Roman" w:hAnsi="Times New Roman" w:cs="Times New Roman"/>
          <w:bCs/>
          <w:sz w:val="24"/>
          <w:szCs w:val="24"/>
        </w:rPr>
        <w:t>n</w:t>
      </w:r>
      <w:r w:rsidR="00950C69">
        <w:rPr>
          <w:rFonts w:ascii="Times New Roman" w:hAnsi="Times New Roman" w:cs="Times New Roman"/>
          <w:bCs/>
          <w:sz w:val="24"/>
          <w:szCs w:val="24"/>
        </w:rPr>
        <w:t xml:space="preserve">d </w:t>
      </w:r>
      <w:r w:rsidR="00BE15C3">
        <w:rPr>
          <w:rFonts w:ascii="Times New Roman" w:hAnsi="Times New Roman" w:cs="Times New Roman"/>
          <w:bCs/>
          <w:sz w:val="24"/>
          <w:szCs w:val="24"/>
        </w:rPr>
        <w:t>m</w:t>
      </w:r>
      <w:r w:rsidR="00950C69">
        <w:rPr>
          <w:rFonts w:ascii="Times New Roman" w:hAnsi="Times New Roman" w:cs="Times New Roman"/>
          <w:bCs/>
          <w:sz w:val="24"/>
          <w:szCs w:val="24"/>
        </w:rPr>
        <w:t xml:space="preserve">edium </w:t>
      </w:r>
      <w:r w:rsidR="00BE15C3">
        <w:rPr>
          <w:rFonts w:ascii="Times New Roman" w:hAnsi="Times New Roman" w:cs="Times New Roman"/>
          <w:bCs/>
          <w:sz w:val="24"/>
          <w:szCs w:val="24"/>
        </w:rPr>
        <w:t>s</w:t>
      </w:r>
      <w:r w:rsidR="00950C69">
        <w:rPr>
          <w:rFonts w:ascii="Times New Roman" w:hAnsi="Times New Roman" w:cs="Times New Roman"/>
          <w:bCs/>
          <w:sz w:val="24"/>
          <w:szCs w:val="24"/>
        </w:rPr>
        <w:t xml:space="preserve">ized </w:t>
      </w:r>
      <w:r w:rsidR="00BE15C3">
        <w:rPr>
          <w:rFonts w:ascii="Times New Roman" w:hAnsi="Times New Roman" w:cs="Times New Roman"/>
          <w:bCs/>
          <w:sz w:val="24"/>
          <w:szCs w:val="24"/>
        </w:rPr>
        <w:t>e</w:t>
      </w:r>
      <w:r w:rsidR="00950C69">
        <w:rPr>
          <w:rFonts w:ascii="Times New Roman" w:hAnsi="Times New Roman" w:cs="Times New Roman"/>
          <w:bCs/>
          <w:sz w:val="24"/>
          <w:szCs w:val="24"/>
        </w:rPr>
        <w:t>nterprises</w:t>
      </w:r>
      <w:r w:rsidR="00CB3FF7">
        <w:rPr>
          <w:rFonts w:ascii="Times New Roman" w:hAnsi="Times New Roman" w:cs="Times New Roman"/>
          <w:bCs/>
          <w:sz w:val="24"/>
          <w:szCs w:val="24"/>
        </w:rPr>
        <w:t>’</w:t>
      </w:r>
      <w:r w:rsidR="00674FFF">
        <w:rPr>
          <w:rFonts w:ascii="Times New Roman" w:hAnsi="Times New Roman" w:cs="Times New Roman"/>
          <w:bCs/>
          <w:sz w:val="24"/>
          <w:szCs w:val="24"/>
        </w:rPr>
        <w:t>;</w:t>
      </w:r>
    </w:p>
    <w:p w14:paraId="75986F2D" w14:textId="41C37617" w:rsidR="007766E8" w:rsidRPr="00B85726" w:rsidRDefault="00694021" w:rsidP="00B85726">
      <w:pPr>
        <w:pStyle w:val="ListParagraph"/>
        <w:numPr>
          <w:ilvl w:val="0"/>
          <w:numId w:val="2"/>
        </w:numPr>
        <w:spacing w:after="120" w:line="240" w:lineRule="atLeast"/>
        <w:contextualSpacing w:val="0"/>
        <w:rPr>
          <w:rFonts w:ascii="Times New Roman" w:hAnsi="Times New Roman" w:cs="Times New Roman"/>
          <w:bCs/>
          <w:sz w:val="24"/>
          <w:szCs w:val="24"/>
        </w:rPr>
      </w:pPr>
      <w:r>
        <w:rPr>
          <w:rFonts w:ascii="Times New Roman" w:hAnsi="Times New Roman" w:cs="Times New Roman"/>
          <w:bCs/>
          <w:sz w:val="24"/>
          <w:szCs w:val="24"/>
        </w:rPr>
        <w:t xml:space="preserve">includes </w:t>
      </w:r>
      <w:r w:rsidR="007766E8">
        <w:rPr>
          <w:rFonts w:ascii="Times New Roman" w:hAnsi="Times New Roman" w:cs="Times New Roman"/>
          <w:bCs/>
          <w:sz w:val="24"/>
          <w:szCs w:val="24"/>
        </w:rPr>
        <w:t xml:space="preserve">new definitions for </w:t>
      </w:r>
      <w:r w:rsidR="00CB3FF7">
        <w:rPr>
          <w:rFonts w:ascii="Times New Roman" w:hAnsi="Times New Roman" w:cs="Times New Roman"/>
          <w:bCs/>
          <w:sz w:val="24"/>
          <w:szCs w:val="24"/>
        </w:rPr>
        <w:t>‘</w:t>
      </w:r>
      <w:r w:rsidR="007766E8">
        <w:rPr>
          <w:rFonts w:ascii="Times New Roman" w:hAnsi="Times New Roman" w:cs="Times New Roman"/>
          <w:bCs/>
          <w:sz w:val="24"/>
          <w:szCs w:val="24"/>
        </w:rPr>
        <w:t>amendment</w:t>
      </w:r>
      <w:r w:rsidR="00CB3FF7">
        <w:rPr>
          <w:rFonts w:ascii="Times New Roman" w:hAnsi="Times New Roman" w:cs="Times New Roman"/>
          <w:bCs/>
          <w:sz w:val="24"/>
          <w:szCs w:val="24"/>
        </w:rPr>
        <w:t>’</w:t>
      </w:r>
      <w:r w:rsidR="007766E8">
        <w:rPr>
          <w:rFonts w:ascii="Times New Roman" w:hAnsi="Times New Roman" w:cs="Times New Roman"/>
          <w:bCs/>
          <w:sz w:val="24"/>
          <w:szCs w:val="24"/>
        </w:rPr>
        <w:t xml:space="preserve"> and </w:t>
      </w:r>
      <w:r w:rsidR="00CB3FF7">
        <w:rPr>
          <w:rFonts w:ascii="Times New Roman" w:hAnsi="Times New Roman" w:cs="Times New Roman"/>
          <w:bCs/>
          <w:sz w:val="24"/>
          <w:szCs w:val="24"/>
        </w:rPr>
        <w:t>‘</w:t>
      </w:r>
      <w:r w:rsidR="007766E8">
        <w:rPr>
          <w:rFonts w:ascii="Times New Roman" w:hAnsi="Times New Roman" w:cs="Times New Roman"/>
          <w:bCs/>
          <w:sz w:val="24"/>
          <w:szCs w:val="24"/>
        </w:rPr>
        <w:t>reported contracts</w:t>
      </w:r>
      <w:r w:rsidR="00CB3FF7">
        <w:rPr>
          <w:rFonts w:ascii="Times New Roman" w:hAnsi="Times New Roman" w:cs="Times New Roman"/>
          <w:bCs/>
          <w:sz w:val="24"/>
          <w:szCs w:val="24"/>
        </w:rPr>
        <w:t>’</w:t>
      </w:r>
      <w:r w:rsidR="00B85726">
        <w:rPr>
          <w:rFonts w:ascii="Times New Roman" w:hAnsi="Times New Roman" w:cs="Times New Roman"/>
          <w:bCs/>
          <w:sz w:val="24"/>
          <w:szCs w:val="24"/>
        </w:rPr>
        <w:t>.</w:t>
      </w:r>
    </w:p>
    <w:p w14:paraId="24E7AD40" w14:textId="77777777" w:rsidR="005F33B7" w:rsidRPr="005F33B7" w:rsidRDefault="005F33B7" w:rsidP="005F33B7">
      <w:pPr>
        <w:pStyle w:val="ListParagraph"/>
        <w:spacing w:after="120" w:line="240" w:lineRule="atLeast"/>
        <w:rPr>
          <w:rFonts w:ascii="Times New Roman" w:hAnsi="Times New Roman" w:cs="Times New Roman"/>
          <w:sz w:val="24"/>
          <w:szCs w:val="24"/>
        </w:rPr>
      </w:pPr>
    </w:p>
    <w:p w14:paraId="49B019A0" w14:textId="1EBA26F0" w:rsidR="008E5D44" w:rsidRPr="00ED24B2" w:rsidRDefault="008E5D44" w:rsidP="00ED24B2">
      <w:pPr>
        <w:pStyle w:val="ListParagraph"/>
        <w:spacing w:after="120" w:line="240" w:lineRule="atLeast"/>
        <w:ind w:left="0"/>
        <w:contextualSpacing w:val="0"/>
        <w:rPr>
          <w:rFonts w:ascii="Times New Roman" w:hAnsi="Times New Roman" w:cs="Times New Roman"/>
          <w:sz w:val="24"/>
          <w:szCs w:val="24"/>
        </w:rPr>
      </w:pPr>
      <w:r w:rsidRPr="00ED24B2">
        <w:rPr>
          <w:rFonts w:ascii="Times New Roman" w:hAnsi="Times New Roman" w:cs="Times New Roman"/>
          <w:sz w:val="24"/>
          <w:szCs w:val="24"/>
        </w:rPr>
        <w:t xml:space="preserve">The </w:t>
      </w:r>
      <w:r w:rsidR="001D083E" w:rsidRPr="00ED24B2">
        <w:rPr>
          <w:rFonts w:ascii="Times New Roman" w:eastAsia="Times New Roman" w:hAnsi="Times New Roman" w:cs="Times New Roman"/>
          <w:sz w:val="24"/>
          <w:szCs w:val="24"/>
          <w:lang w:eastAsia="en-AU"/>
        </w:rPr>
        <w:t>Commonwealth Procurement Rules</w:t>
      </w:r>
      <w:r w:rsidRPr="00ED24B2">
        <w:rPr>
          <w:rFonts w:ascii="Times New Roman" w:hAnsi="Times New Roman" w:cs="Times New Roman"/>
          <w:sz w:val="24"/>
          <w:szCs w:val="24"/>
        </w:rPr>
        <w:t xml:space="preserve"> are supported by guidance available at </w:t>
      </w:r>
      <w:hyperlink r:id="rId11" w:history="1">
        <w:r w:rsidRPr="00ED24B2">
          <w:rPr>
            <w:rStyle w:val="Hyperlink"/>
            <w:rFonts w:ascii="Times New Roman" w:hAnsi="Times New Roman" w:cs="Times New Roman"/>
            <w:sz w:val="24"/>
            <w:szCs w:val="24"/>
          </w:rPr>
          <w:t>http://www.finance.gov.au/procurement/</w:t>
        </w:r>
      </w:hyperlink>
      <w:r w:rsidRPr="00ED24B2">
        <w:rPr>
          <w:rFonts w:ascii="Times New Roman" w:hAnsi="Times New Roman" w:cs="Times New Roman"/>
          <w:sz w:val="24"/>
          <w:szCs w:val="24"/>
        </w:rPr>
        <w:t xml:space="preserve">. </w:t>
      </w:r>
    </w:p>
    <w:p w14:paraId="03D3DF14" w14:textId="77777777" w:rsidR="008E5D44" w:rsidRPr="00722D8B" w:rsidRDefault="008E5D44" w:rsidP="008E5D44">
      <w:pPr>
        <w:spacing w:after="0"/>
        <w:rPr>
          <w:rFonts w:ascii="Times New Roman" w:hAnsi="Times New Roman" w:cs="Times New Roman"/>
          <w:sz w:val="24"/>
          <w:szCs w:val="24"/>
        </w:rPr>
      </w:pPr>
    </w:p>
    <w:p w14:paraId="387B87C0" w14:textId="77777777" w:rsidR="00641358" w:rsidRDefault="00641358" w:rsidP="00641358">
      <w:pPr>
        <w:spacing w:after="0"/>
        <w:rPr>
          <w:rFonts w:ascii="Times New Roman" w:hAnsi="Times New Roman" w:cs="Times New Roman"/>
          <w:b/>
          <w:bCs/>
          <w:sz w:val="24"/>
          <w:szCs w:val="24"/>
        </w:rPr>
      </w:pPr>
      <w:r>
        <w:rPr>
          <w:rFonts w:ascii="Times New Roman" w:hAnsi="Times New Roman" w:cs="Times New Roman"/>
          <w:b/>
          <w:bCs/>
          <w:sz w:val="24"/>
          <w:szCs w:val="24"/>
        </w:rPr>
        <w:t>Authority</w:t>
      </w:r>
    </w:p>
    <w:p w14:paraId="7613A6C4" w14:textId="77777777" w:rsidR="00641358" w:rsidRDefault="00641358" w:rsidP="00943F0B">
      <w:pPr>
        <w:spacing w:before="100" w:beforeAutospacing="1" w:after="100" w:afterAutospacing="1" w:line="240" w:lineRule="auto"/>
        <w:rPr>
          <w:rFonts w:ascii="Times New Roman" w:eastAsia="Times New Roman" w:hAnsi="Times New Roman" w:cs="Times New Roman"/>
          <w:sz w:val="24"/>
          <w:szCs w:val="24"/>
          <w:lang w:eastAsia="en-AU"/>
        </w:rPr>
      </w:pPr>
      <w:r w:rsidRPr="0061242C">
        <w:rPr>
          <w:rFonts w:ascii="Times New Roman" w:eastAsia="Times New Roman" w:hAnsi="Times New Roman" w:cs="Times New Roman"/>
          <w:sz w:val="24"/>
          <w:szCs w:val="24"/>
          <w:lang w:eastAsia="en-AU"/>
        </w:rPr>
        <w:t xml:space="preserve">The </w:t>
      </w:r>
      <w:r w:rsidRPr="00DF7344">
        <w:rPr>
          <w:rFonts w:ascii="Times New Roman" w:eastAsia="Times New Roman" w:hAnsi="Times New Roman" w:cs="Times New Roman"/>
          <w:sz w:val="24"/>
          <w:szCs w:val="24"/>
          <w:lang w:eastAsia="en-AU"/>
        </w:rPr>
        <w:t>Commonwealth Procurement Rules</w:t>
      </w:r>
      <w:r>
        <w:rPr>
          <w:rFonts w:ascii="Times New Roman" w:eastAsia="Times New Roman" w:hAnsi="Times New Roman" w:cs="Times New Roman"/>
          <w:sz w:val="24"/>
          <w:szCs w:val="24"/>
          <w:lang w:eastAsia="en-AU"/>
        </w:rPr>
        <w:t xml:space="preserve"> </w:t>
      </w:r>
      <w:r w:rsidRPr="0061242C">
        <w:rPr>
          <w:rFonts w:ascii="Times New Roman" w:eastAsia="Times New Roman" w:hAnsi="Times New Roman" w:cs="Times New Roman"/>
          <w:sz w:val="24"/>
          <w:szCs w:val="24"/>
          <w:lang w:eastAsia="en-AU"/>
        </w:rPr>
        <w:t xml:space="preserve">are issued by the </w:t>
      </w:r>
      <w:r>
        <w:rPr>
          <w:rFonts w:ascii="Times New Roman" w:eastAsia="Times New Roman" w:hAnsi="Times New Roman" w:cs="Times New Roman"/>
          <w:sz w:val="24"/>
          <w:szCs w:val="24"/>
          <w:lang w:eastAsia="en-AU"/>
        </w:rPr>
        <w:t xml:space="preserve">Minister for </w:t>
      </w:r>
      <w:r w:rsidRPr="0061242C">
        <w:rPr>
          <w:rFonts w:ascii="Times New Roman" w:eastAsia="Times New Roman" w:hAnsi="Times New Roman" w:cs="Times New Roman"/>
          <w:sz w:val="24"/>
          <w:szCs w:val="24"/>
          <w:lang w:eastAsia="en-AU"/>
        </w:rPr>
        <w:t xml:space="preserve">Finance under s105B(1) of the </w:t>
      </w:r>
      <w:r w:rsidRPr="0061242C">
        <w:rPr>
          <w:rFonts w:ascii="Times New Roman" w:eastAsia="Times New Roman" w:hAnsi="Times New Roman" w:cs="Times New Roman"/>
          <w:i/>
          <w:sz w:val="24"/>
          <w:szCs w:val="24"/>
          <w:lang w:eastAsia="en-AU"/>
        </w:rPr>
        <w:t xml:space="preserve">Public Governance, Performance and Accountability Act 2013 </w:t>
      </w:r>
      <w:r w:rsidRPr="0061242C">
        <w:rPr>
          <w:rFonts w:ascii="Times New Roman" w:eastAsia="Times New Roman" w:hAnsi="Times New Roman" w:cs="Times New Roman"/>
          <w:sz w:val="24"/>
          <w:szCs w:val="24"/>
          <w:lang w:eastAsia="en-AU"/>
        </w:rPr>
        <w:t xml:space="preserve">(PGPA Act). As per s105B(2) of the PGPA Act, </w:t>
      </w:r>
      <w:r>
        <w:rPr>
          <w:rFonts w:ascii="Times New Roman" w:eastAsia="Times New Roman" w:hAnsi="Times New Roman" w:cs="Times New Roman"/>
          <w:sz w:val="24"/>
          <w:szCs w:val="24"/>
          <w:lang w:eastAsia="en-AU"/>
        </w:rPr>
        <w:t>the</w:t>
      </w:r>
      <w:r w:rsidRPr="0061242C">
        <w:rPr>
          <w:rFonts w:ascii="Times New Roman" w:eastAsia="Times New Roman" w:hAnsi="Times New Roman" w:cs="Times New Roman"/>
          <w:sz w:val="24"/>
          <w:szCs w:val="24"/>
          <w:lang w:eastAsia="en-AU"/>
        </w:rPr>
        <w:t xml:space="preserve"> instrument is </w:t>
      </w:r>
      <w:r>
        <w:rPr>
          <w:rFonts w:ascii="Times New Roman" w:eastAsia="Times New Roman" w:hAnsi="Times New Roman" w:cs="Times New Roman"/>
          <w:sz w:val="24"/>
          <w:szCs w:val="24"/>
          <w:lang w:eastAsia="en-AU"/>
        </w:rPr>
        <w:t xml:space="preserve">not </w:t>
      </w:r>
      <w:r w:rsidRPr="0061242C">
        <w:rPr>
          <w:rFonts w:ascii="Times New Roman" w:eastAsia="Times New Roman" w:hAnsi="Times New Roman" w:cs="Times New Roman"/>
          <w:sz w:val="24"/>
          <w:szCs w:val="24"/>
          <w:lang w:eastAsia="en-AU"/>
        </w:rPr>
        <w:t xml:space="preserve">subject to section 42 (disallowance) </w:t>
      </w:r>
      <w:r w:rsidRPr="0061242C">
        <w:rPr>
          <w:rFonts w:ascii="Times New Roman" w:eastAsia="Times New Roman" w:hAnsi="Times New Roman" w:cs="Times New Roman"/>
          <w:sz w:val="24"/>
          <w:szCs w:val="24"/>
          <w:lang w:eastAsia="en-AU"/>
        </w:rPr>
        <w:lastRenderedPageBreak/>
        <w:t xml:space="preserve">of the </w:t>
      </w:r>
      <w:r>
        <w:rPr>
          <w:rFonts w:ascii="Times New Roman" w:eastAsia="Times New Roman" w:hAnsi="Times New Roman" w:cs="Times New Roman"/>
          <w:i/>
          <w:sz w:val="24"/>
          <w:szCs w:val="24"/>
          <w:lang w:eastAsia="en-AU"/>
        </w:rPr>
        <w:t>Legislation</w:t>
      </w:r>
      <w:r w:rsidRPr="0061242C">
        <w:rPr>
          <w:rFonts w:ascii="Times New Roman" w:eastAsia="Times New Roman" w:hAnsi="Times New Roman" w:cs="Times New Roman"/>
          <w:i/>
          <w:sz w:val="24"/>
          <w:szCs w:val="24"/>
          <w:lang w:eastAsia="en-AU"/>
        </w:rPr>
        <w:t xml:space="preserve"> Act 2003</w:t>
      </w:r>
      <w:r w:rsidRPr="0061242C">
        <w:rPr>
          <w:rFonts w:ascii="Times New Roman" w:eastAsia="Times New Roman" w:hAnsi="Times New Roman" w:cs="Times New Roman"/>
          <w:sz w:val="24"/>
          <w:szCs w:val="24"/>
          <w:lang w:eastAsia="en-AU"/>
        </w:rPr>
        <w:t xml:space="preserve">. This instrument commences on </w:t>
      </w:r>
      <w:r>
        <w:rPr>
          <w:rFonts w:ascii="Times New Roman" w:eastAsia="Times New Roman" w:hAnsi="Times New Roman" w:cs="Times New Roman"/>
          <w:sz w:val="24"/>
          <w:szCs w:val="24"/>
          <w:lang w:eastAsia="en-AU"/>
        </w:rPr>
        <w:t>1 July 2024 and repeals the previous Commonwealth Procurement Rules 13 June 2023 (</w:t>
      </w:r>
      <w:r w:rsidRPr="00651C05">
        <w:rPr>
          <w:rFonts w:ascii="Times New Roman" w:eastAsia="Times New Roman" w:hAnsi="Times New Roman" w:cs="Times New Roman"/>
          <w:sz w:val="24"/>
          <w:szCs w:val="24"/>
          <w:lang w:eastAsia="en-AU"/>
        </w:rPr>
        <w:t>F202</w:t>
      </w:r>
      <w:r>
        <w:rPr>
          <w:rFonts w:ascii="Times New Roman" w:eastAsia="Times New Roman" w:hAnsi="Times New Roman" w:cs="Times New Roman"/>
          <w:sz w:val="24"/>
          <w:szCs w:val="24"/>
          <w:lang w:eastAsia="en-AU"/>
        </w:rPr>
        <w:t>3L</w:t>
      </w:r>
      <w:r w:rsidRPr="00F54E39">
        <w:rPr>
          <w:rFonts w:ascii="Times New Roman" w:eastAsia="Times New Roman" w:hAnsi="Times New Roman" w:cs="Times New Roman"/>
          <w:sz w:val="24"/>
          <w:szCs w:val="24"/>
          <w:lang w:eastAsia="en-AU"/>
        </w:rPr>
        <w:t>00766</w:t>
      </w:r>
      <w:r>
        <w:rPr>
          <w:rFonts w:ascii="Times New Roman" w:eastAsia="Times New Roman" w:hAnsi="Times New Roman" w:cs="Times New Roman"/>
          <w:sz w:val="24"/>
          <w:szCs w:val="24"/>
          <w:lang w:eastAsia="en-AU"/>
        </w:rPr>
        <w:t>)</w:t>
      </w:r>
      <w:r w:rsidRPr="00C12CD2">
        <w:rPr>
          <w:rFonts w:ascii="Times New Roman" w:eastAsia="Times New Roman" w:hAnsi="Times New Roman" w:cs="Times New Roman"/>
          <w:sz w:val="24"/>
          <w:szCs w:val="24"/>
          <w:lang w:eastAsia="en-AU"/>
        </w:rPr>
        <w:t>.</w:t>
      </w:r>
    </w:p>
    <w:p w14:paraId="6AF19B1F" w14:textId="77777777" w:rsidR="00641358" w:rsidRDefault="00641358" w:rsidP="00943F0B">
      <w:pPr>
        <w:spacing w:before="100" w:beforeAutospacing="1" w:after="100" w:afterAutospacing="1" w:line="240" w:lineRule="auto"/>
        <w:rPr>
          <w:rFonts w:ascii="Times New Roman" w:hAnsi="Times New Roman" w:cs="Times New Roman"/>
          <w:sz w:val="24"/>
          <w:szCs w:val="24"/>
        </w:rPr>
      </w:pPr>
      <w:r w:rsidRPr="007135CC">
        <w:rPr>
          <w:rFonts w:ascii="Times New Roman" w:hAnsi="Times New Roman" w:cs="Times New Roman"/>
          <w:sz w:val="24"/>
          <w:szCs w:val="24"/>
        </w:rPr>
        <w:t xml:space="preserve">Under subsection 33(3) of the </w:t>
      </w:r>
      <w:r w:rsidRPr="007135CC">
        <w:rPr>
          <w:rFonts w:ascii="Times New Roman" w:hAnsi="Times New Roman" w:cs="Times New Roman"/>
          <w:i/>
          <w:sz w:val="24"/>
          <w:szCs w:val="24"/>
        </w:rPr>
        <w:t>Acts Interpretation Act 1901</w:t>
      </w:r>
      <w:r w:rsidRPr="007135CC">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0116C83" w14:textId="77777777" w:rsidR="00911515" w:rsidRDefault="00911515" w:rsidP="006B4AB9">
      <w:pPr>
        <w:keepNext/>
        <w:keepLines/>
        <w:spacing w:after="0"/>
        <w:jc w:val="both"/>
        <w:rPr>
          <w:rFonts w:ascii="Times New Roman" w:hAnsi="Times New Roman" w:cs="Times New Roman"/>
          <w:sz w:val="24"/>
          <w:szCs w:val="24"/>
        </w:rPr>
      </w:pPr>
      <w:r>
        <w:rPr>
          <w:rFonts w:ascii="Times New Roman" w:hAnsi="Times New Roman" w:cs="Times New Roman"/>
          <w:b/>
          <w:bCs/>
          <w:sz w:val="24"/>
          <w:szCs w:val="24"/>
        </w:rPr>
        <w:t>Commencement</w:t>
      </w:r>
    </w:p>
    <w:p w14:paraId="506BAFA2" w14:textId="41790D66" w:rsidR="00911515" w:rsidRDefault="00911515" w:rsidP="006B4AB9">
      <w:pPr>
        <w:pStyle w:val="NumberList"/>
        <w:keepNext/>
        <w:keepLines/>
        <w:numPr>
          <w:ilvl w:val="0"/>
          <w:numId w:val="0"/>
        </w:numPr>
        <w:spacing w:after="120"/>
      </w:pPr>
      <w:r w:rsidRPr="006B4AB9">
        <w:rPr>
          <w:rFonts w:eastAsiaTheme="minorEastAsia"/>
          <w:color w:val="000000" w:themeColor="text1"/>
        </w:rPr>
        <w:t xml:space="preserve">The </w:t>
      </w:r>
      <w:r w:rsidR="007E15AD" w:rsidRPr="00DF7344">
        <w:rPr>
          <w:lang w:eastAsia="en-AU"/>
        </w:rPr>
        <w:t>Commonwealth Procurement Rules</w:t>
      </w:r>
      <w:r w:rsidR="007E15AD">
        <w:rPr>
          <w:lang w:eastAsia="en-AU"/>
        </w:rPr>
        <w:t xml:space="preserve"> 1 July 2024 commences on 1 July 2024</w:t>
      </w:r>
      <w:r>
        <w:t xml:space="preserve">. </w:t>
      </w:r>
    </w:p>
    <w:p w14:paraId="4E3DB244" w14:textId="77777777" w:rsidR="00911515" w:rsidRDefault="00911515" w:rsidP="00911515">
      <w:pPr>
        <w:spacing w:after="0"/>
        <w:jc w:val="both"/>
        <w:rPr>
          <w:rFonts w:ascii="Times New Roman" w:hAnsi="Times New Roman" w:cs="Times New Roman"/>
          <w:sz w:val="24"/>
          <w:szCs w:val="24"/>
        </w:rPr>
      </w:pPr>
    </w:p>
    <w:p w14:paraId="7221AE78" w14:textId="77777777" w:rsidR="008E5D44" w:rsidRPr="00722D8B" w:rsidRDefault="008E5D44" w:rsidP="008E5D44">
      <w:pPr>
        <w:spacing w:after="0"/>
        <w:rPr>
          <w:rFonts w:ascii="Times New Roman" w:hAnsi="Times New Roman" w:cs="Times New Roman"/>
          <w:b/>
          <w:sz w:val="24"/>
          <w:szCs w:val="24"/>
        </w:rPr>
      </w:pPr>
      <w:r w:rsidRPr="00722D8B">
        <w:rPr>
          <w:rFonts w:ascii="Times New Roman" w:hAnsi="Times New Roman" w:cs="Times New Roman"/>
          <w:b/>
          <w:sz w:val="24"/>
          <w:szCs w:val="24"/>
        </w:rPr>
        <w:t>Consultation</w:t>
      </w:r>
    </w:p>
    <w:p w14:paraId="7BF6F5D4" w14:textId="31F589A4" w:rsidR="00B0639E" w:rsidRDefault="00A67EAA" w:rsidP="756CAE08">
      <w:pPr>
        <w:pStyle w:val="NumberList"/>
        <w:numPr>
          <w:ilvl w:val="0"/>
          <w:numId w:val="0"/>
        </w:numPr>
        <w:spacing w:after="120"/>
        <w:rPr>
          <w:rFonts w:eastAsiaTheme="minorEastAsia"/>
          <w:color w:val="000000" w:themeColor="text1"/>
        </w:rPr>
      </w:pPr>
      <w:bookmarkStart w:id="0" w:name="_Hlk166086048"/>
      <w:r>
        <w:rPr>
          <w:rFonts w:eastAsiaTheme="minorEastAsia"/>
          <w:color w:val="000000" w:themeColor="text1"/>
        </w:rPr>
        <w:t>The Chief Procurement Officials Roundtable</w:t>
      </w:r>
      <w:r w:rsidR="00694021">
        <w:rPr>
          <w:rFonts w:eastAsiaTheme="minorEastAsia"/>
          <w:color w:val="000000" w:themeColor="text1"/>
        </w:rPr>
        <w:t xml:space="preserve">, comprising </w:t>
      </w:r>
      <w:r w:rsidR="00402E20">
        <w:rPr>
          <w:rFonts w:eastAsiaTheme="minorEastAsia"/>
          <w:color w:val="000000" w:themeColor="text1"/>
        </w:rPr>
        <w:t xml:space="preserve">the </w:t>
      </w:r>
      <w:r w:rsidR="00D713C9">
        <w:rPr>
          <w:rFonts w:eastAsiaTheme="minorEastAsia"/>
          <w:color w:val="000000" w:themeColor="text1"/>
        </w:rPr>
        <w:t xml:space="preserve">Departments of Agriculture, </w:t>
      </w:r>
      <w:r w:rsidR="0073523A">
        <w:rPr>
          <w:rFonts w:eastAsiaTheme="minorEastAsia"/>
          <w:color w:val="000000" w:themeColor="text1"/>
        </w:rPr>
        <w:t xml:space="preserve">Fisheries and Forestry, </w:t>
      </w:r>
      <w:r w:rsidR="008A15FF">
        <w:rPr>
          <w:rFonts w:eastAsiaTheme="minorEastAsia"/>
          <w:color w:val="000000" w:themeColor="text1"/>
        </w:rPr>
        <w:t xml:space="preserve">Employment and Workplace Relations, </w:t>
      </w:r>
      <w:r w:rsidR="00D713C9">
        <w:rPr>
          <w:rFonts w:eastAsiaTheme="minorEastAsia"/>
          <w:color w:val="000000" w:themeColor="text1"/>
        </w:rPr>
        <w:t xml:space="preserve">Defence, </w:t>
      </w:r>
      <w:r w:rsidR="0073523A">
        <w:rPr>
          <w:rFonts w:eastAsiaTheme="minorEastAsia"/>
          <w:color w:val="000000" w:themeColor="text1"/>
        </w:rPr>
        <w:t xml:space="preserve">Health, </w:t>
      </w:r>
      <w:r w:rsidR="00D713C9">
        <w:rPr>
          <w:rFonts w:eastAsiaTheme="minorEastAsia"/>
          <w:color w:val="000000" w:themeColor="text1"/>
        </w:rPr>
        <w:t xml:space="preserve">Home Affairs, </w:t>
      </w:r>
      <w:r w:rsidR="008A15FF">
        <w:rPr>
          <w:rFonts w:eastAsiaTheme="minorEastAsia"/>
          <w:color w:val="000000" w:themeColor="text1"/>
        </w:rPr>
        <w:t xml:space="preserve">and </w:t>
      </w:r>
      <w:r w:rsidR="00DD0B33">
        <w:rPr>
          <w:rFonts w:eastAsiaTheme="minorEastAsia"/>
          <w:color w:val="000000" w:themeColor="text1"/>
        </w:rPr>
        <w:t xml:space="preserve">the </w:t>
      </w:r>
      <w:r w:rsidR="00402E20">
        <w:rPr>
          <w:rFonts w:eastAsiaTheme="minorEastAsia"/>
          <w:color w:val="000000" w:themeColor="text1"/>
        </w:rPr>
        <w:t>CSIRO</w:t>
      </w:r>
      <w:r w:rsidR="008A15FF">
        <w:rPr>
          <w:rFonts w:eastAsiaTheme="minorEastAsia"/>
          <w:color w:val="000000" w:themeColor="text1"/>
        </w:rPr>
        <w:t xml:space="preserve">, </w:t>
      </w:r>
      <w:r w:rsidR="00F17960">
        <w:rPr>
          <w:rFonts w:eastAsiaTheme="minorEastAsia"/>
          <w:color w:val="000000" w:themeColor="text1"/>
        </w:rPr>
        <w:t xml:space="preserve">the Digital Transformation Agency, </w:t>
      </w:r>
      <w:r w:rsidR="00DD0B33">
        <w:rPr>
          <w:rFonts w:eastAsiaTheme="minorEastAsia"/>
          <w:color w:val="000000" w:themeColor="text1"/>
        </w:rPr>
        <w:t xml:space="preserve">and </w:t>
      </w:r>
      <w:r w:rsidR="00F17960">
        <w:rPr>
          <w:rFonts w:eastAsiaTheme="minorEastAsia"/>
          <w:color w:val="000000" w:themeColor="text1"/>
        </w:rPr>
        <w:t>the Murray Darling Basin Authority</w:t>
      </w:r>
      <w:r w:rsidR="008B0024">
        <w:rPr>
          <w:rFonts w:eastAsiaTheme="minorEastAsia"/>
          <w:color w:val="000000" w:themeColor="text1"/>
        </w:rPr>
        <w:t xml:space="preserve"> w</w:t>
      </w:r>
      <w:r w:rsidR="00DD0B33">
        <w:rPr>
          <w:rFonts w:eastAsiaTheme="minorEastAsia"/>
          <w:color w:val="000000" w:themeColor="text1"/>
        </w:rPr>
        <w:t>ere</w:t>
      </w:r>
      <w:r w:rsidR="008B0024">
        <w:rPr>
          <w:rFonts w:eastAsiaTheme="minorEastAsia"/>
          <w:color w:val="000000" w:themeColor="text1"/>
        </w:rPr>
        <w:t xml:space="preserve"> consulted on the</w:t>
      </w:r>
      <w:r w:rsidR="00711C5C">
        <w:rPr>
          <w:rFonts w:eastAsiaTheme="minorEastAsia"/>
          <w:color w:val="000000" w:themeColor="text1"/>
        </w:rPr>
        <w:t xml:space="preserve"> amendments. </w:t>
      </w:r>
    </w:p>
    <w:p w14:paraId="2D8F33A7" w14:textId="77777777" w:rsidR="0093521B" w:rsidRDefault="003B6992" w:rsidP="756CAE08">
      <w:pPr>
        <w:pStyle w:val="NumberList"/>
        <w:numPr>
          <w:ilvl w:val="0"/>
          <w:numId w:val="0"/>
        </w:numPr>
        <w:spacing w:after="120"/>
        <w:rPr>
          <w:rFonts w:eastAsiaTheme="minorEastAsia"/>
          <w:color w:val="000000" w:themeColor="text1"/>
        </w:rPr>
      </w:pPr>
      <w:bookmarkStart w:id="1" w:name="_Hlk166086101"/>
      <w:bookmarkEnd w:id="0"/>
      <w:r>
        <w:rPr>
          <w:rFonts w:eastAsiaTheme="minorEastAsia"/>
          <w:color w:val="000000" w:themeColor="text1"/>
        </w:rPr>
        <w:t xml:space="preserve">The following entities were consulted on </w:t>
      </w:r>
      <w:r w:rsidR="00156686">
        <w:rPr>
          <w:rFonts w:eastAsiaTheme="minorEastAsia"/>
          <w:color w:val="000000" w:themeColor="text1"/>
        </w:rPr>
        <w:t xml:space="preserve">specific </w:t>
      </w:r>
      <w:r w:rsidR="0093521B">
        <w:rPr>
          <w:rFonts w:eastAsiaTheme="minorEastAsia"/>
          <w:color w:val="000000" w:themeColor="text1"/>
        </w:rPr>
        <w:t>amendments:</w:t>
      </w:r>
    </w:p>
    <w:p w14:paraId="616BB1C8" w14:textId="424EFA19" w:rsidR="0093521B" w:rsidRDefault="003946F9" w:rsidP="0093521B">
      <w:pPr>
        <w:pStyle w:val="ListParagraph"/>
        <w:numPr>
          <w:ilvl w:val="0"/>
          <w:numId w:val="2"/>
        </w:numPr>
        <w:spacing w:after="120" w:line="240" w:lineRule="atLeast"/>
        <w:contextualSpacing w:val="0"/>
        <w:rPr>
          <w:rFonts w:ascii="Times New Roman" w:hAnsi="Times New Roman" w:cs="Times New Roman"/>
          <w:bCs/>
          <w:sz w:val="24"/>
          <w:szCs w:val="24"/>
        </w:rPr>
      </w:pPr>
      <w:r w:rsidRPr="00900350">
        <w:rPr>
          <w:rFonts w:ascii="Times New Roman" w:hAnsi="Times New Roman" w:cs="Times New Roman"/>
          <w:bCs/>
          <w:sz w:val="24"/>
          <w:szCs w:val="24"/>
        </w:rPr>
        <w:t>the Department of Climate Change, Energ</w:t>
      </w:r>
      <w:r w:rsidR="00DE4DDF" w:rsidRPr="00900350">
        <w:rPr>
          <w:rFonts w:ascii="Times New Roman" w:hAnsi="Times New Roman" w:cs="Times New Roman"/>
          <w:bCs/>
          <w:sz w:val="24"/>
          <w:szCs w:val="24"/>
        </w:rPr>
        <w:t xml:space="preserve">y, the Environment </w:t>
      </w:r>
      <w:r w:rsidRPr="00900350">
        <w:rPr>
          <w:rFonts w:ascii="Times New Roman" w:hAnsi="Times New Roman" w:cs="Times New Roman"/>
          <w:bCs/>
          <w:sz w:val="24"/>
          <w:szCs w:val="24"/>
        </w:rPr>
        <w:t xml:space="preserve">and Water </w:t>
      </w:r>
      <w:r w:rsidR="00DE4DDF" w:rsidRPr="00900350">
        <w:rPr>
          <w:rFonts w:ascii="Times New Roman" w:hAnsi="Times New Roman" w:cs="Times New Roman"/>
          <w:bCs/>
          <w:sz w:val="24"/>
          <w:szCs w:val="24"/>
        </w:rPr>
        <w:t xml:space="preserve">on </w:t>
      </w:r>
      <w:r w:rsidR="00CB1B47">
        <w:rPr>
          <w:rFonts w:ascii="Times New Roman" w:hAnsi="Times New Roman" w:cs="Times New Roman"/>
          <w:bCs/>
          <w:sz w:val="24"/>
          <w:szCs w:val="24"/>
        </w:rPr>
        <w:t>changes to the section ‘</w:t>
      </w:r>
      <w:r w:rsidR="0093521B">
        <w:rPr>
          <w:rFonts w:ascii="Times New Roman" w:hAnsi="Times New Roman" w:cs="Times New Roman"/>
          <w:bCs/>
          <w:sz w:val="24"/>
          <w:szCs w:val="24"/>
        </w:rPr>
        <w:t>a</w:t>
      </w:r>
      <w:r w:rsidR="00B0639E" w:rsidRPr="00900350">
        <w:rPr>
          <w:rFonts w:ascii="Times New Roman" w:hAnsi="Times New Roman" w:cs="Times New Roman"/>
          <w:bCs/>
          <w:sz w:val="24"/>
          <w:szCs w:val="24"/>
        </w:rPr>
        <w:t xml:space="preserve">chieving </w:t>
      </w:r>
      <w:r w:rsidR="0093521B">
        <w:rPr>
          <w:rFonts w:ascii="Times New Roman" w:hAnsi="Times New Roman" w:cs="Times New Roman"/>
          <w:bCs/>
          <w:sz w:val="24"/>
          <w:szCs w:val="24"/>
        </w:rPr>
        <w:t>v</w:t>
      </w:r>
      <w:r w:rsidR="00B0639E" w:rsidRPr="00900350">
        <w:rPr>
          <w:rFonts w:ascii="Times New Roman" w:hAnsi="Times New Roman" w:cs="Times New Roman"/>
          <w:bCs/>
          <w:sz w:val="24"/>
          <w:szCs w:val="24"/>
        </w:rPr>
        <w:t xml:space="preserve">alue for </w:t>
      </w:r>
      <w:r w:rsidR="0093521B">
        <w:rPr>
          <w:rFonts w:ascii="Times New Roman" w:hAnsi="Times New Roman" w:cs="Times New Roman"/>
          <w:bCs/>
          <w:sz w:val="24"/>
          <w:szCs w:val="24"/>
        </w:rPr>
        <w:t>m</w:t>
      </w:r>
      <w:r w:rsidR="00B0639E" w:rsidRPr="00900350">
        <w:rPr>
          <w:rFonts w:ascii="Times New Roman" w:hAnsi="Times New Roman" w:cs="Times New Roman"/>
          <w:bCs/>
          <w:sz w:val="24"/>
          <w:szCs w:val="24"/>
        </w:rPr>
        <w:t>oney</w:t>
      </w:r>
      <w:r w:rsidR="00CB1B47">
        <w:rPr>
          <w:rFonts w:ascii="Times New Roman" w:hAnsi="Times New Roman" w:cs="Times New Roman"/>
          <w:bCs/>
          <w:sz w:val="24"/>
          <w:szCs w:val="24"/>
        </w:rPr>
        <w:t>’</w:t>
      </w:r>
      <w:r w:rsidR="00B0639E" w:rsidRPr="00900350">
        <w:rPr>
          <w:rFonts w:ascii="Times New Roman" w:hAnsi="Times New Roman" w:cs="Times New Roman"/>
          <w:bCs/>
          <w:sz w:val="24"/>
          <w:szCs w:val="24"/>
        </w:rPr>
        <w:t xml:space="preserve">; </w:t>
      </w:r>
    </w:p>
    <w:p w14:paraId="7F211505" w14:textId="68C338F0" w:rsidR="0093521B" w:rsidRPr="006C2EC0" w:rsidRDefault="00F25185" w:rsidP="0093521B">
      <w:pPr>
        <w:pStyle w:val="ListParagraph"/>
        <w:numPr>
          <w:ilvl w:val="0"/>
          <w:numId w:val="2"/>
        </w:numPr>
        <w:spacing w:after="120" w:line="240" w:lineRule="atLeast"/>
        <w:contextualSpacing w:val="0"/>
        <w:rPr>
          <w:rFonts w:ascii="Times New Roman" w:hAnsi="Times New Roman" w:cs="Times New Roman"/>
          <w:bCs/>
          <w:sz w:val="24"/>
          <w:szCs w:val="24"/>
        </w:rPr>
      </w:pPr>
      <w:r w:rsidRPr="006C2EC0">
        <w:rPr>
          <w:rFonts w:ascii="Times New Roman" w:hAnsi="Times New Roman" w:cs="Times New Roman"/>
          <w:bCs/>
          <w:sz w:val="24"/>
          <w:szCs w:val="24"/>
        </w:rPr>
        <w:t>t</w:t>
      </w:r>
      <w:r w:rsidR="00B0639E" w:rsidRPr="006C2EC0">
        <w:rPr>
          <w:rFonts w:ascii="Times New Roman" w:hAnsi="Times New Roman" w:cs="Times New Roman"/>
          <w:bCs/>
          <w:sz w:val="24"/>
          <w:szCs w:val="24"/>
        </w:rPr>
        <w:t xml:space="preserve">he </w:t>
      </w:r>
      <w:r w:rsidR="002C4429" w:rsidRPr="006C2EC0">
        <w:rPr>
          <w:rFonts w:ascii="Times New Roman" w:hAnsi="Times New Roman" w:cs="Times New Roman"/>
          <w:bCs/>
          <w:sz w:val="24"/>
          <w:szCs w:val="24"/>
        </w:rPr>
        <w:t>Department</w:t>
      </w:r>
      <w:r w:rsidR="00B0639E" w:rsidRPr="006C2EC0">
        <w:rPr>
          <w:rFonts w:ascii="Times New Roman" w:hAnsi="Times New Roman" w:cs="Times New Roman"/>
          <w:bCs/>
          <w:sz w:val="24"/>
          <w:szCs w:val="24"/>
        </w:rPr>
        <w:t xml:space="preserve"> of Defence on paragraph 2.</w:t>
      </w:r>
      <w:r w:rsidRPr="006C2EC0">
        <w:rPr>
          <w:rFonts w:ascii="Times New Roman" w:hAnsi="Times New Roman" w:cs="Times New Roman"/>
          <w:bCs/>
          <w:sz w:val="24"/>
          <w:szCs w:val="24"/>
        </w:rPr>
        <w:t>6</w:t>
      </w:r>
      <w:r w:rsidR="0093521B" w:rsidRPr="006C2EC0">
        <w:rPr>
          <w:rFonts w:ascii="Times New Roman" w:hAnsi="Times New Roman" w:cs="Times New Roman"/>
          <w:bCs/>
          <w:sz w:val="24"/>
          <w:szCs w:val="24"/>
        </w:rPr>
        <w:t>;</w:t>
      </w:r>
      <w:r w:rsidR="00B0639E" w:rsidRPr="006C2EC0">
        <w:rPr>
          <w:rFonts w:ascii="Times New Roman" w:hAnsi="Times New Roman" w:cs="Times New Roman"/>
          <w:bCs/>
          <w:sz w:val="24"/>
          <w:szCs w:val="24"/>
        </w:rPr>
        <w:t xml:space="preserve"> </w:t>
      </w:r>
    </w:p>
    <w:p w14:paraId="07AFF9EC" w14:textId="4E969866" w:rsidR="00802A53" w:rsidRPr="006C2EC0" w:rsidRDefault="4BD0B07B" w:rsidP="006B2907">
      <w:pPr>
        <w:pStyle w:val="ListParagraph"/>
        <w:numPr>
          <w:ilvl w:val="0"/>
          <w:numId w:val="2"/>
        </w:numPr>
        <w:spacing w:after="120" w:line="240" w:lineRule="atLeast"/>
        <w:contextualSpacing w:val="0"/>
      </w:pPr>
      <w:r w:rsidRPr="00A377E3">
        <w:rPr>
          <w:rFonts w:ascii="Times New Roman" w:hAnsi="Times New Roman" w:cs="Times New Roman"/>
          <w:sz w:val="24"/>
          <w:szCs w:val="24"/>
        </w:rPr>
        <w:t>the Office of International Law</w:t>
      </w:r>
      <w:r w:rsidR="090810D6" w:rsidRPr="00A377E3">
        <w:rPr>
          <w:rFonts w:ascii="Times New Roman" w:hAnsi="Times New Roman" w:cs="Times New Roman"/>
          <w:sz w:val="24"/>
          <w:szCs w:val="24"/>
        </w:rPr>
        <w:t xml:space="preserve"> in the Attorney</w:t>
      </w:r>
      <w:r w:rsidR="28CF3015" w:rsidRPr="00A377E3">
        <w:rPr>
          <w:rFonts w:ascii="Times New Roman" w:hAnsi="Times New Roman" w:cs="Times New Roman"/>
          <w:sz w:val="24"/>
          <w:szCs w:val="24"/>
        </w:rPr>
        <w:t>-</w:t>
      </w:r>
      <w:r w:rsidR="090810D6" w:rsidRPr="00A377E3">
        <w:rPr>
          <w:rFonts w:ascii="Times New Roman" w:hAnsi="Times New Roman" w:cs="Times New Roman"/>
          <w:sz w:val="24"/>
          <w:szCs w:val="24"/>
        </w:rPr>
        <w:t xml:space="preserve">General’s </w:t>
      </w:r>
      <w:r w:rsidR="343198E0" w:rsidRPr="00A377E3">
        <w:rPr>
          <w:rFonts w:ascii="Times New Roman" w:hAnsi="Times New Roman" w:cs="Times New Roman"/>
          <w:sz w:val="24"/>
          <w:szCs w:val="24"/>
        </w:rPr>
        <w:t>Department</w:t>
      </w:r>
      <w:r w:rsidR="00126F5D" w:rsidRPr="00A377E3">
        <w:rPr>
          <w:rFonts w:ascii="Times New Roman" w:hAnsi="Times New Roman" w:cs="Times New Roman"/>
          <w:sz w:val="24"/>
          <w:szCs w:val="24"/>
        </w:rPr>
        <w:t xml:space="preserve"> regarding the </w:t>
      </w:r>
      <w:r w:rsidR="00126F5D" w:rsidRPr="00A377E3">
        <w:rPr>
          <w:rFonts w:ascii="Times New Roman" w:hAnsi="Times New Roman" w:cs="Times New Roman"/>
          <w:i/>
          <w:iCs/>
          <w:sz w:val="24"/>
          <w:szCs w:val="24"/>
        </w:rPr>
        <w:t>Government Procurement (Judicial Review) Act 2018</w:t>
      </w:r>
      <w:r w:rsidR="00126F5D" w:rsidRPr="00A377E3">
        <w:rPr>
          <w:rFonts w:ascii="Times New Roman" w:hAnsi="Times New Roman" w:cs="Times New Roman"/>
          <w:sz w:val="24"/>
          <w:szCs w:val="24"/>
        </w:rPr>
        <w:t xml:space="preserve"> paragraphs</w:t>
      </w:r>
      <w:r w:rsidR="34C95073" w:rsidRPr="00A377E3">
        <w:rPr>
          <w:rFonts w:ascii="Times New Roman" w:hAnsi="Times New Roman" w:cs="Times New Roman"/>
          <w:sz w:val="24"/>
          <w:szCs w:val="24"/>
        </w:rPr>
        <w:t xml:space="preserve">; and </w:t>
      </w:r>
    </w:p>
    <w:p w14:paraId="1F8B5C3F" w14:textId="55ADD083" w:rsidR="00A67EAA" w:rsidRPr="006C2EC0" w:rsidRDefault="000F5D0B" w:rsidP="76E352CD">
      <w:pPr>
        <w:pStyle w:val="ListParagraph"/>
        <w:numPr>
          <w:ilvl w:val="0"/>
          <w:numId w:val="2"/>
        </w:numPr>
        <w:spacing w:after="120" w:line="240" w:lineRule="atLeast"/>
      </w:pPr>
      <w:r w:rsidRPr="006C2EC0">
        <w:rPr>
          <w:rFonts w:ascii="Times New Roman" w:hAnsi="Times New Roman" w:cs="Times New Roman"/>
          <w:sz w:val="24"/>
          <w:szCs w:val="24"/>
        </w:rPr>
        <w:t>t</w:t>
      </w:r>
      <w:r w:rsidR="00A67EAA" w:rsidRPr="006C2EC0">
        <w:rPr>
          <w:rFonts w:ascii="Times New Roman" w:hAnsi="Times New Roman" w:cs="Times New Roman"/>
          <w:sz w:val="24"/>
          <w:szCs w:val="24"/>
        </w:rPr>
        <w:t>he Australian Government S</w:t>
      </w:r>
      <w:r w:rsidRPr="006C2EC0">
        <w:rPr>
          <w:rFonts w:ascii="Times New Roman" w:hAnsi="Times New Roman" w:cs="Times New Roman"/>
          <w:sz w:val="24"/>
          <w:szCs w:val="24"/>
        </w:rPr>
        <w:t xml:space="preserve">olicitor on </w:t>
      </w:r>
      <w:r w:rsidR="001B1236" w:rsidRPr="006C2EC0">
        <w:rPr>
          <w:rFonts w:ascii="Times New Roman" w:hAnsi="Times New Roman" w:cs="Times New Roman"/>
          <w:sz w:val="24"/>
          <w:szCs w:val="24"/>
        </w:rPr>
        <w:t xml:space="preserve">paragraph 2.6, </w:t>
      </w:r>
      <w:r w:rsidRPr="006C2EC0">
        <w:rPr>
          <w:rFonts w:ascii="Times New Roman" w:hAnsi="Times New Roman" w:cs="Times New Roman"/>
          <w:sz w:val="24"/>
          <w:szCs w:val="24"/>
        </w:rPr>
        <w:t>the</w:t>
      </w:r>
      <w:r w:rsidR="002C4429" w:rsidRPr="006C2EC0">
        <w:rPr>
          <w:rFonts w:ascii="Times New Roman" w:hAnsi="Times New Roman" w:cs="Times New Roman"/>
          <w:sz w:val="24"/>
          <w:szCs w:val="24"/>
        </w:rPr>
        <w:t xml:space="preserve"> small and medium enterprise</w:t>
      </w:r>
      <w:r w:rsidRPr="006C2EC0">
        <w:rPr>
          <w:rFonts w:ascii="Times New Roman" w:hAnsi="Times New Roman" w:cs="Times New Roman"/>
          <w:sz w:val="24"/>
          <w:szCs w:val="24"/>
        </w:rPr>
        <w:t xml:space="preserve"> </w:t>
      </w:r>
      <w:r w:rsidR="00AC1327" w:rsidRPr="006C2EC0">
        <w:rPr>
          <w:rFonts w:ascii="Times New Roman" w:hAnsi="Times New Roman" w:cs="Times New Roman"/>
          <w:sz w:val="24"/>
          <w:szCs w:val="24"/>
        </w:rPr>
        <w:t>definition</w:t>
      </w:r>
      <w:r w:rsidR="00770B55" w:rsidRPr="006C2EC0">
        <w:rPr>
          <w:rFonts w:ascii="Times New Roman" w:hAnsi="Times New Roman" w:cs="Times New Roman"/>
          <w:sz w:val="24"/>
          <w:szCs w:val="24"/>
        </w:rPr>
        <w:t xml:space="preserve">, </w:t>
      </w:r>
      <w:r w:rsidR="00937721" w:rsidRPr="006C2EC0">
        <w:rPr>
          <w:rFonts w:ascii="Times New Roman" w:hAnsi="Times New Roman" w:cs="Times New Roman"/>
          <w:sz w:val="24"/>
          <w:szCs w:val="24"/>
        </w:rPr>
        <w:t>inclusion of th</w:t>
      </w:r>
      <w:r w:rsidR="00770B55" w:rsidRPr="006C2EC0">
        <w:rPr>
          <w:rFonts w:ascii="Times New Roman" w:hAnsi="Times New Roman" w:cs="Times New Roman"/>
          <w:sz w:val="24"/>
          <w:szCs w:val="24"/>
        </w:rPr>
        <w:t xml:space="preserve">e </w:t>
      </w:r>
      <w:r w:rsidR="005F2768">
        <w:rPr>
          <w:rFonts w:ascii="Times New Roman" w:hAnsi="Times New Roman" w:cs="Times New Roman"/>
          <w:sz w:val="24"/>
          <w:szCs w:val="24"/>
        </w:rPr>
        <w:t>C</w:t>
      </w:r>
      <w:r w:rsidR="00770B55" w:rsidRPr="006C2EC0">
        <w:rPr>
          <w:rFonts w:ascii="Times New Roman" w:hAnsi="Times New Roman" w:cs="Times New Roman"/>
          <w:sz w:val="24"/>
          <w:szCs w:val="24"/>
        </w:rPr>
        <w:t>ode</w:t>
      </w:r>
      <w:r w:rsidR="001B1236" w:rsidRPr="006C2EC0">
        <w:rPr>
          <w:rFonts w:ascii="Times New Roman" w:hAnsi="Times New Roman" w:cs="Times New Roman"/>
          <w:sz w:val="24"/>
          <w:szCs w:val="24"/>
        </w:rPr>
        <w:t>,</w:t>
      </w:r>
      <w:r w:rsidR="00937721" w:rsidRPr="006C2EC0">
        <w:rPr>
          <w:rFonts w:ascii="Times New Roman" w:hAnsi="Times New Roman" w:cs="Times New Roman"/>
          <w:sz w:val="24"/>
          <w:szCs w:val="24"/>
        </w:rPr>
        <w:t xml:space="preserve"> </w:t>
      </w:r>
      <w:r w:rsidR="007B5B83" w:rsidRPr="00625EB8">
        <w:rPr>
          <w:rFonts w:ascii="Times New Roman" w:hAnsi="Times New Roman" w:cs="Times New Roman"/>
          <w:sz w:val="24"/>
          <w:szCs w:val="24"/>
        </w:rPr>
        <w:t xml:space="preserve">and </w:t>
      </w:r>
      <w:r w:rsidR="00002CCF" w:rsidRPr="00625EB8">
        <w:rPr>
          <w:rFonts w:ascii="Times New Roman" w:hAnsi="Times New Roman" w:cs="Times New Roman"/>
          <w:sz w:val="24"/>
          <w:szCs w:val="24"/>
        </w:rPr>
        <w:t>ministerial involvement in procurement</w:t>
      </w:r>
      <w:r w:rsidR="00002CCF" w:rsidRPr="006C2EC0">
        <w:rPr>
          <w:rFonts w:ascii="Times New Roman" w:hAnsi="Times New Roman" w:cs="Times New Roman"/>
          <w:sz w:val="24"/>
          <w:szCs w:val="24"/>
        </w:rPr>
        <w:t>.</w:t>
      </w:r>
    </w:p>
    <w:bookmarkEnd w:id="1"/>
    <w:p w14:paraId="23DF4D88" w14:textId="04458587" w:rsidR="47978C8F" w:rsidRDefault="47978C8F" w:rsidP="76E352CD">
      <w:pPr>
        <w:pStyle w:val="NumberList"/>
        <w:numPr>
          <w:ilvl w:val="0"/>
          <w:numId w:val="0"/>
        </w:numPr>
        <w:spacing w:after="120"/>
        <w:rPr>
          <w:rFonts w:eastAsiaTheme="minorEastAsia"/>
          <w:color w:val="000000" w:themeColor="text1"/>
        </w:rPr>
      </w:pPr>
      <w:r w:rsidRPr="24CA41C3">
        <w:rPr>
          <w:rFonts w:eastAsiaTheme="minorEastAsia"/>
          <w:color w:val="000000" w:themeColor="text1"/>
        </w:rPr>
        <w:t>The Department of Foreign Affairs and Trade w</w:t>
      </w:r>
      <w:r w:rsidR="6C48AD94" w:rsidRPr="24CA41C3">
        <w:rPr>
          <w:rFonts w:eastAsiaTheme="minorEastAsia"/>
          <w:color w:val="000000" w:themeColor="text1"/>
        </w:rPr>
        <w:t>as</w:t>
      </w:r>
      <w:r w:rsidRPr="24CA41C3">
        <w:rPr>
          <w:rFonts w:eastAsiaTheme="minorEastAsia"/>
          <w:color w:val="000000" w:themeColor="text1"/>
        </w:rPr>
        <w:t xml:space="preserve"> consulted to ensure </w:t>
      </w:r>
      <w:r w:rsidR="004D0178">
        <w:rPr>
          <w:rFonts w:eastAsiaTheme="minorEastAsia"/>
          <w:color w:val="000000" w:themeColor="text1"/>
        </w:rPr>
        <w:t>t</w:t>
      </w:r>
      <w:r w:rsidR="3BD2C40B" w:rsidRPr="24CA41C3">
        <w:rPr>
          <w:rFonts w:eastAsiaTheme="minorEastAsia"/>
          <w:color w:val="000000" w:themeColor="text1"/>
        </w:rPr>
        <w:t xml:space="preserve">he </w:t>
      </w:r>
      <w:r w:rsidRPr="24CA41C3">
        <w:rPr>
          <w:rFonts w:eastAsiaTheme="minorEastAsia"/>
          <w:color w:val="000000" w:themeColor="text1"/>
        </w:rPr>
        <w:t>cha</w:t>
      </w:r>
      <w:r w:rsidR="6AACDD33" w:rsidRPr="24CA41C3">
        <w:rPr>
          <w:rFonts w:eastAsiaTheme="minorEastAsia"/>
          <w:color w:val="000000" w:themeColor="text1"/>
        </w:rPr>
        <w:t>n</w:t>
      </w:r>
      <w:r w:rsidRPr="24CA41C3">
        <w:rPr>
          <w:rFonts w:eastAsiaTheme="minorEastAsia"/>
          <w:color w:val="000000" w:themeColor="text1"/>
        </w:rPr>
        <w:t>ges align with our international government procureme</w:t>
      </w:r>
      <w:r w:rsidR="5C805172" w:rsidRPr="24CA41C3">
        <w:rPr>
          <w:rFonts w:eastAsiaTheme="minorEastAsia"/>
          <w:color w:val="000000" w:themeColor="text1"/>
        </w:rPr>
        <w:t>n</w:t>
      </w:r>
      <w:r w:rsidRPr="24CA41C3">
        <w:rPr>
          <w:rFonts w:eastAsiaTheme="minorEastAsia"/>
          <w:color w:val="000000" w:themeColor="text1"/>
        </w:rPr>
        <w:t xml:space="preserve">t </w:t>
      </w:r>
      <w:r w:rsidR="624760CB" w:rsidRPr="24CA41C3">
        <w:rPr>
          <w:rFonts w:eastAsiaTheme="minorEastAsia"/>
          <w:color w:val="000000" w:themeColor="text1"/>
        </w:rPr>
        <w:t>obligations.</w:t>
      </w:r>
    </w:p>
    <w:p w14:paraId="1C764D6C" w14:textId="29B16D5D" w:rsidR="00003D2B" w:rsidRDefault="000C6B59" w:rsidP="76E352CD">
      <w:pPr>
        <w:pStyle w:val="NumberList"/>
        <w:numPr>
          <w:ilvl w:val="0"/>
          <w:numId w:val="0"/>
        </w:numPr>
        <w:spacing w:after="120"/>
        <w:rPr>
          <w:rFonts w:eastAsiaTheme="minorEastAsia"/>
          <w:color w:val="000000" w:themeColor="text1"/>
        </w:rPr>
      </w:pPr>
      <w:r>
        <w:rPr>
          <w:bCs/>
        </w:rPr>
        <w:t>Public consultation with</w:t>
      </w:r>
      <w:r w:rsidR="005F2768">
        <w:rPr>
          <w:bCs/>
        </w:rPr>
        <w:t xml:space="preserve">, </w:t>
      </w:r>
      <w:r w:rsidR="00CA345C">
        <w:rPr>
          <w:bCs/>
        </w:rPr>
        <w:t>Commonwealth entities and</w:t>
      </w:r>
      <w:r>
        <w:rPr>
          <w:bCs/>
        </w:rPr>
        <w:t xml:space="preserve"> i</w:t>
      </w:r>
      <w:r w:rsidRPr="00A23A6D">
        <w:rPr>
          <w:bCs/>
        </w:rPr>
        <w:t xml:space="preserve">ndustry </w:t>
      </w:r>
      <w:r>
        <w:rPr>
          <w:bCs/>
        </w:rPr>
        <w:t>has been undertaken in the development of th</w:t>
      </w:r>
      <w:r w:rsidR="00665805">
        <w:rPr>
          <w:bCs/>
        </w:rPr>
        <w:t xml:space="preserve">e </w:t>
      </w:r>
      <w:r w:rsidR="00665805" w:rsidRPr="00003D2B">
        <w:rPr>
          <w:bCs/>
        </w:rPr>
        <w:t xml:space="preserve">Commonwealth Supplier Code of </w:t>
      </w:r>
      <w:r w:rsidR="00003D2B" w:rsidRPr="00A23A6D">
        <w:rPr>
          <w:bCs/>
        </w:rPr>
        <w:t>C</w:t>
      </w:r>
      <w:r w:rsidR="00665805">
        <w:rPr>
          <w:bCs/>
        </w:rPr>
        <w:t>onduct</w:t>
      </w:r>
      <w:r>
        <w:rPr>
          <w:bCs/>
        </w:rPr>
        <w:t>.</w:t>
      </w:r>
      <w:r w:rsidR="00851107">
        <w:rPr>
          <w:bCs/>
        </w:rPr>
        <w:t xml:space="preserve"> </w:t>
      </w:r>
    </w:p>
    <w:p w14:paraId="112F383E" w14:textId="695886C5" w:rsidR="005641C1" w:rsidRDefault="008E5D44" w:rsidP="756CAE08">
      <w:pPr>
        <w:pStyle w:val="NumberList"/>
        <w:numPr>
          <w:ilvl w:val="0"/>
          <w:numId w:val="0"/>
        </w:numPr>
        <w:spacing w:after="120"/>
        <w:rPr>
          <w:rFonts w:eastAsiaTheme="minorEastAsia"/>
          <w:color w:val="000000" w:themeColor="text1"/>
        </w:rPr>
      </w:pPr>
      <w:r w:rsidRPr="756CAE08">
        <w:rPr>
          <w:rFonts w:eastAsiaTheme="minorEastAsia"/>
          <w:color w:val="000000" w:themeColor="text1"/>
        </w:rPr>
        <w:t xml:space="preserve">The Minister for Finance approved </w:t>
      </w:r>
      <w:r w:rsidRPr="756CAE08" w:rsidDel="00DC619B">
        <w:rPr>
          <w:rFonts w:eastAsiaTheme="minorEastAsia"/>
          <w:color w:val="000000" w:themeColor="text1"/>
        </w:rPr>
        <w:t xml:space="preserve">the </w:t>
      </w:r>
      <w:r w:rsidR="001D083E" w:rsidRPr="756CAE08">
        <w:rPr>
          <w:lang w:eastAsia="en-AU"/>
        </w:rPr>
        <w:t>Commonwealth Procurement Rules</w:t>
      </w:r>
      <w:r w:rsidR="00DC619B">
        <w:rPr>
          <w:lang w:eastAsia="en-AU"/>
        </w:rPr>
        <w:t xml:space="preserve"> 1 July 2024</w:t>
      </w:r>
      <w:r w:rsidRPr="756CAE08">
        <w:rPr>
          <w:rFonts w:eastAsiaTheme="minorEastAsia"/>
          <w:color w:val="000000" w:themeColor="text1"/>
        </w:rPr>
        <w:t>.</w:t>
      </w:r>
      <w:r w:rsidR="00A67EAA">
        <w:rPr>
          <w:rFonts w:eastAsiaTheme="minorEastAsia"/>
          <w:color w:val="000000" w:themeColor="text1"/>
        </w:rPr>
        <w:t xml:space="preserve"> </w:t>
      </w:r>
    </w:p>
    <w:p w14:paraId="232149AF" w14:textId="29DFC78D" w:rsidR="00092F9D" w:rsidRDefault="66C5417D" w:rsidP="24CA41C3">
      <w:pPr>
        <w:pStyle w:val="NumberList"/>
        <w:numPr>
          <w:ilvl w:val="0"/>
          <w:numId w:val="0"/>
        </w:numPr>
        <w:spacing w:after="120"/>
        <w:rPr>
          <w:rFonts w:eastAsiaTheme="minorEastAsia"/>
          <w:color w:val="000000" w:themeColor="text1"/>
        </w:rPr>
      </w:pPr>
      <w:r w:rsidRPr="0BC6864F">
        <w:rPr>
          <w:rFonts w:eastAsiaTheme="minorEastAsia"/>
          <w:color w:val="000000" w:themeColor="text1"/>
        </w:rPr>
        <w:t>U</w:t>
      </w:r>
      <w:r w:rsidR="002B78B2" w:rsidRPr="0BC6864F">
        <w:rPr>
          <w:rFonts w:eastAsiaTheme="minorEastAsia"/>
          <w:color w:val="000000" w:themeColor="text1"/>
        </w:rPr>
        <w:t>pdates</w:t>
      </w:r>
      <w:r w:rsidR="00B6386E" w:rsidRPr="0BC6864F">
        <w:rPr>
          <w:rFonts w:eastAsiaTheme="minorEastAsia"/>
          <w:color w:val="000000" w:themeColor="text1"/>
        </w:rPr>
        <w:t xml:space="preserve"> </w:t>
      </w:r>
      <w:r w:rsidR="18EC02CB" w:rsidRPr="0BC6864F">
        <w:rPr>
          <w:rFonts w:eastAsiaTheme="minorEastAsia"/>
          <w:color w:val="000000" w:themeColor="text1"/>
        </w:rPr>
        <w:t xml:space="preserve">on the changes </w:t>
      </w:r>
      <w:r w:rsidR="00B6386E" w:rsidRPr="0BC6864F">
        <w:rPr>
          <w:rFonts w:eastAsiaTheme="minorEastAsia"/>
          <w:color w:val="000000" w:themeColor="text1"/>
        </w:rPr>
        <w:t>will be provided through the</w:t>
      </w:r>
      <w:r w:rsidR="002660CF">
        <w:rPr>
          <w:rFonts w:eastAsiaTheme="minorEastAsia"/>
          <w:color w:val="000000" w:themeColor="text1"/>
        </w:rPr>
        <w:t xml:space="preserve"> Commonwealth </w:t>
      </w:r>
      <w:r w:rsidR="002E432A">
        <w:rPr>
          <w:rFonts w:eastAsiaTheme="minorEastAsia"/>
          <w:color w:val="000000" w:themeColor="text1"/>
        </w:rPr>
        <w:t>P</w:t>
      </w:r>
      <w:r w:rsidR="002660CF">
        <w:rPr>
          <w:rFonts w:eastAsiaTheme="minorEastAsia"/>
          <w:color w:val="000000" w:themeColor="text1"/>
        </w:rPr>
        <w:t>rocurement and Contract Management</w:t>
      </w:r>
      <w:r w:rsidR="7F94EDD9" w:rsidRPr="0BC6864F">
        <w:rPr>
          <w:rFonts w:eastAsiaTheme="minorEastAsia"/>
          <w:color w:val="000000" w:themeColor="text1"/>
        </w:rPr>
        <w:t xml:space="preserve"> Community of Practice,</w:t>
      </w:r>
      <w:r w:rsidR="00B6386E" w:rsidRPr="0BC6864F">
        <w:rPr>
          <w:rFonts w:eastAsiaTheme="minorEastAsia"/>
          <w:color w:val="000000" w:themeColor="text1"/>
        </w:rPr>
        <w:t xml:space="preserve"> </w:t>
      </w:r>
      <w:r w:rsidR="009F3F78" w:rsidRPr="0BC6864F">
        <w:rPr>
          <w:rFonts w:eastAsiaTheme="minorEastAsia"/>
          <w:color w:val="000000" w:themeColor="text1"/>
        </w:rPr>
        <w:t xml:space="preserve">correspondence to Chief Financial Officers and </w:t>
      </w:r>
      <w:r w:rsidR="001F4B0B">
        <w:rPr>
          <w:rFonts w:eastAsiaTheme="minorEastAsia"/>
          <w:color w:val="000000" w:themeColor="text1"/>
        </w:rPr>
        <w:t>updated</w:t>
      </w:r>
      <w:r w:rsidR="001F4B0B" w:rsidRPr="0BC6864F">
        <w:rPr>
          <w:rFonts w:eastAsiaTheme="minorEastAsia"/>
          <w:color w:val="000000" w:themeColor="text1"/>
        </w:rPr>
        <w:t xml:space="preserve"> </w:t>
      </w:r>
      <w:r w:rsidR="002F5733" w:rsidRPr="0BC6864F">
        <w:rPr>
          <w:rFonts w:eastAsiaTheme="minorEastAsia"/>
          <w:color w:val="000000" w:themeColor="text1"/>
        </w:rPr>
        <w:t>guidance on the Department of Finance</w:t>
      </w:r>
      <w:r w:rsidR="002B78B2" w:rsidRPr="0BC6864F">
        <w:rPr>
          <w:rFonts w:eastAsiaTheme="minorEastAsia"/>
          <w:color w:val="000000" w:themeColor="text1"/>
        </w:rPr>
        <w:t xml:space="preserve"> webs</w:t>
      </w:r>
      <w:r w:rsidR="6F5E9CD0" w:rsidRPr="0BC6864F">
        <w:rPr>
          <w:rFonts w:eastAsiaTheme="minorEastAsia"/>
          <w:color w:val="000000" w:themeColor="text1"/>
        </w:rPr>
        <w:t>i</w:t>
      </w:r>
      <w:r w:rsidR="002B78B2" w:rsidRPr="0BC6864F">
        <w:rPr>
          <w:rFonts w:eastAsiaTheme="minorEastAsia"/>
          <w:color w:val="000000" w:themeColor="text1"/>
        </w:rPr>
        <w:t>te</w:t>
      </w:r>
      <w:r w:rsidR="002F5733" w:rsidRPr="0BC6864F">
        <w:rPr>
          <w:rFonts w:eastAsiaTheme="minorEastAsia"/>
          <w:color w:val="000000" w:themeColor="text1"/>
        </w:rPr>
        <w:t xml:space="preserve"> to communicate the changes and assist entities</w:t>
      </w:r>
      <w:r w:rsidR="002720D9" w:rsidRPr="0BC6864F">
        <w:rPr>
          <w:rFonts w:eastAsiaTheme="minorEastAsia"/>
          <w:color w:val="000000" w:themeColor="text1"/>
        </w:rPr>
        <w:t>.</w:t>
      </w:r>
    </w:p>
    <w:p w14:paraId="08F732A9" w14:textId="77777777" w:rsidR="00092F9D" w:rsidRDefault="00092F9D">
      <w:pPr>
        <w:spacing w:after="160" w:line="259" w:lineRule="auto"/>
        <w:rPr>
          <w:rFonts w:ascii="Times New Roman" w:eastAsiaTheme="minorEastAsia" w:hAnsi="Times New Roman" w:cs="Times New Roman"/>
          <w:color w:val="000000" w:themeColor="text1"/>
          <w:sz w:val="24"/>
          <w:szCs w:val="24"/>
        </w:rPr>
      </w:pPr>
      <w:r>
        <w:rPr>
          <w:rFonts w:eastAsiaTheme="minorEastAsia"/>
          <w:color w:val="000000" w:themeColor="text1"/>
        </w:rPr>
        <w:br w:type="page"/>
      </w:r>
    </w:p>
    <w:p w14:paraId="1B767128" w14:textId="77777777" w:rsidR="00CB62C8" w:rsidRDefault="00CB62C8" w:rsidP="24CA41C3">
      <w:pPr>
        <w:pStyle w:val="NumberList"/>
        <w:numPr>
          <w:ilvl w:val="0"/>
          <w:numId w:val="0"/>
        </w:numPr>
        <w:spacing w:after="120"/>
        <w:rPr>
          <w:rFonts w:eastAsiaTheme="minorEastAsia"/>
          <w:color w:val="000000" w:themeColor="text1"/>
        </w:rPr>
      </w:pPr>
    </w:p>
    <w:p w14:paraId="44A3271C" w14:textId="77777777" w:rsidR="00205324" w:rsidRDefault="00205324" w:rsidP="00205324">
      <w:pPr>
        <w:spacing w:after="0"/>
        <w:jc w:val="right"/>
        <w:rPr>
          <w:rFonts w:ascii="Times New Roman" w:hAnsi="Times New Roman" w:cs="Times New Roman"/>
          <w:b/>
          <w:bCs/>
          <w:sz w:val="24"/>
          <w:szCs w:val="24"/>
        </w:rPr>
      </w:pPr>
      <w:r>
        <w:rPr>
          <w:rFonts w:ascii="Times New Roman" w:hAnsi="Times New Roman" w:cs="Times New Roman"/>
          <w:b/>
          <w:bCs/>
          <w:sz w:val="24"/>
          <w:szCs w:val="24"/>
        </w:rPr>
        <w:t>ATTACHMENT A</w:t>
      </w:r>
    </w:p>
    <w:p w14:paraId="422048B2" w14:textId="77777777" w:rsidR="00205324" w:rsidRDefault="00205324" w:rsidP="00205324">
      <w:pPr>
        <w:spacing w:after="0"/>
        <w:rPr>
          <w:rFonts w:ascii="Times New Roman" w:hAnsi="Times New Roman" w:cs="Times New Roman"/>
          <w:sz w:val="24"/>
          <w:szCs w:val="24"/>
        </w:rPr>
      </w:pPr>
    </w:p>
    <w:p w14:paraId="6B91A13D" w14:textId="691AC3EE" w:rsidR="00205324" w:rsidRDefault="00205324" w:rsidP="00205324">
      <w:pPr>
        <w:spacing w:after="0"/>
        <w:rPr>
          <w:rFonts w:ascii="Times New Roman" w:hAnsi="Times New Roman" w:cs="Times New Roman"/>
          <w:b/>
          <w:bCs/>
          <w:sz w:val="24"/>
          <w:szCs w:val="24"/>
          <w:u w:val="single"/>
        </w:rPr>
      </w:pPr>
      <w:r w:rsidRPr="00E83D82">
        <w:rPr>
          <w:rFonts w:ascii="Times New Roman" w:hAnsi="Times New Roman" w:cs="Times New Roman"/>
          <w:b/>
          <w:bCs/>
          <w:sz w:val="24"/>
          <w:szCs w:val="24"/>
          <w:u w:val="single"/>
        </w:rPr>
        <w:t>Details of the</w:t>
      </w:r>
      <w:r>
        <w:rPr>
          <w:rFonts w:ascii="Times New Roman" w:hAnsi="Times New Roman" w:cs="Times New Roman"/>
          <w:b/>
          <w:bCs/>
          <w:sz w:val="24"/>
          <w:szCs w:val="24"/>
          <w:u w:val="single"/>
        </w:rPr>
        <w:t xml:space="preserve"> </w:t>
      </w:r>
      <w:r w:rsidR="0003736C" w:rsidRPr="0003736C">
        <w:rPr>
          <w:rFonts w:ascii="Times New Roman" w:hAnsi="Times New Roman" w:cs="Times New Roman"/>
          <w:b/>
          <w:bCs/>
          <w:i/>
          <w:iCs/>
          <w:sz w:val="24"/>
          <w:szCs w:val="24"/>
          <w:u w:val="single"/>
        </w:rPr>
        <w:t>Commonwealth Procurement Rules 1 July 2024</w:t>
      </w:r>
      <w:r w:rsidR="0003736C" w:rsidRPr="0003736C">
        <w:rPr>
          <w:rFonts w:ascii="Times New Roman" w:hAnsi="Times New Roman" w:cs="Times New Roman"/>
          <w:b/>
          <w:bCs/>
          <w:sz w:val="24"/>
          <w:szCs w:val="24"/>
          <w:u w:val="single"/>
        </w:rPr>
        <w:t xml:space="preserve"> </w:t>
      </w:r>
    </w:p>
    <w:p w14:paraId="4CE3936D" w14:textId="77777777" w:rsidR="00205324" w:rsidRDefault="00205324" w:rsidP="00205324">
      <w:pPr>
        <w:spacing w:after="0"/>
        <w:rPr>
          <w:rFonts w:ascii="Times New Roman" w:hAnsi="Times New Roman" w:cs="Times New Roman"/>
          <w:sz w:val="24"/>
          <w:szCs w:val="24"/>
        </w:rPr>
      </w:pPr>
    </w:p>
    <w:p w14:paraId="519B9696" w14:textId="4F59EBEA" w:rsidR="00205324" w:rsidRPr="00727601" w:rsidRDefault="00780972" w:rsidP="00205324">
      <w:pPr>
        <w:spacing w:after="0"/>
        <w:rPr>
          <w:rFonts w:ascii="Times New Roman" w:hAnsi="Times New Roman" w:cs="Times New Roman"/>
          <w:sz w:val="24"/>
          <w:szCs w:val="24"/>
        </w:rPr>
      </w:pPr>
      <w:r>
        <w:rPr>
          <w:rFonts w:ascii="Times New Roman" w:hAnsi="Times New Roman" w:cs="Times New Roman"/>
          <w:b/>
          <w:bCs/>
          <w:sz w:val="24"/>
          <w:szCs w:val="24"/>
        </w:rPr>
        <w:t xml:space="preserve">Section 1 - </w:t>
      </w:r>
      <w:r w:rsidR="00B553AC">
        <w:rPr>
          <w:rFonts w:ascii="Times New Roman" w:hAnsi="Times New Roman" w:cs="Times New Roman"/>
          <w:b/>
          <w:bCs/>
          <w:sz w:val="24"/>
          <w:szCs w:val="24"/>
        </w:rPr>
        <w:t>Foreword</w:t>
      </w:r>
    </w:p>
    <w:p w14:paraId="58ECD819"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112B2E99" w14:textId="7D7E2787" w:rsidR="00205324" w:rsidRPr="00780972" w:rsidRDefault="00205324" w:rsidP="00B42F35">
      <w:pPr>
        <w:spacing w:after="0"/>
        <w:rPr>
          <w:rFonts w:ascii="Times New Roman" w:hAnsi="Times New Roman" w:cs="Times New Roman"/>
          <w:i/>
          <w:iCs/>
          <w:sz w:val="24"/>
          <w:szCs w:val="24"/>
        </w:rPr>
      </w:pPr>
      <w:r w:rsidRPr="00727601">
        <w:rPr>
          <w:rFonts w:ascii="Times New Roman" w:hAnsi="Times New Roman" w:cs="Times New Roman"/>
          <w:sz w:val="24"/>
          <w:szCs w:val="24"/>
        </w:rPr>
        <w:t xml:space="preserve">This section provides </w:t>
      </w:r>
      <w:r w:rsidR="005D5E1A">
        <w:rPr>
          <w:rFonts w:ascii="Times New Roman" w:hAnsi="Times New Roman" w:cs="Times New Roman"/>
          <w:sz w:val="24"/>
          <w:szCs w:val="24"/>
        </w:rPr>
        <w:t xml:space="preserve">information </w:t>
      </w:r>
      <w:r w:rsidR="009523BB">
        <w:rPr>
          <w:rFonts w:ascii="Times New Roman" w:hAnsi="Times New Roman" w:cs="Times New Roman"/>
          <w:sz w:val="24"/>
          <w:szCs w:val="24"/>
        </w:rPr>
        <w:t xml:space="preserve">from the Finance </w:t>
      </w:r>
      <w:r w:rsidR="008C15EC">
        <w:rPr>
          <w:rFonts w:ascii="Times New Roman" w:hAnsi="Times New Roman" w:cs="Times New Roman"/>
          <w:sz w:val="24"/>
          <w:szCs w:val="24"/>
        </w:rPr>
        <w:t>Minister</w:t>
      </w:r>
      <w:r w:rsidR="009523BB">
        <w:rPr>
          <w:rFonts w:ascii="Times New Roman" w:hAnsi="Times New Roman" w:cs="Times New Roman"/>
          <w:sz w:val="24"/>
          <w:szCs w:val="24"/>
        </w:rPr>
        <w:t xml:space="preserve"> and</w:t>
      </w:r>
      <w:r w:rsidR="00B42F35">
        <w:rPr>
          <w:rFonts w:ascii="Times New Roman" w:hAnsi="Times New Roman" w:cs="Times New Roman"/>
          <w:sz w:val="24"/>
          <w:szCs w:val="24"/>
        </w:rPr>
        <w:t xml:space="preserve"> </w:t>
      </w:r>
      <w:r w:rsidR="00243C0D">
        <w:rPr>
          <w:rFonts w:ascii="Times New Roman" w:hAnsi="Times New Roman" w:cs="Times New Roman"/>
          <w:sz w:val="24"/>
          <w:szCs w:val="24"/>
        </w:rPr>
        <w:t xml:space="preserve">states that the </w:t>
      </w:r>
      <w:r w:rsidR="00243C0D" w:rsidRPr="00235CA6">
        <w:rPr>
          <w:rFonts w:ascii="Times New Roman" w:hAnsi="Times New Roman" w:cs="Times New Roman"/>
          <w:i/>
          <w:iCs/>
          <w:sz w:val="24"/>
          <w:szCs w:val="24"/>
        </w:rPr>
        <w:t>Commonwealth Procurement Rules 1 July 2024</w:t>
      </w:r>
      <w:r w:rsidR="00243C0D" w:rsidRPr="00235CA6">
        <w:rPr>
          <w:rFonts w:ascii="Times New Roman" w:hAnsi="Times New Roman" w:cs="Times New Roman"/>
          <w:sz w:val="24"/>
          <w:szCs w:val="24"/>
        </w:rPr>
        <w:t xml:space="preserve"> (CPRs)</w:t>
      </w:r>
      <w:r w:rsidR="00243C0D">
        <w:rPr>
          <w:rFonts w:ascii="Times New Roman" w:hAnsi="Times New Roman" w:cs="Times New Roman"/>
          <w:sz w:val="24"/>
          <w:szCs w:val="24"/>
        </w:rPr>
        <w:t xml:space="preserve"> is made under the </w:t>
      </w:r>
      <w:r w:rsidR="00B42F35" w:rsidRPr="00B42F35">
        <w:rPr>
          <w:rFonts w:ascii="Times New Roman" w:hAnsi="Times New Roman" w:cs="Times New Roman"/>
          <w:sz w:val="24"/>
          <w:szCs w:val="24"/>
        </w:rPr>
        <w:t xml:space="preserve">section 105B(1) of the </w:t>
      </w:r>
      <w:r w:rsidR="00B42F35" w:rsidRPr="00243C0D">
        <w:rPr>
          <w:rFonts w:ascii="Times New Roman" w:hAnsi="Times New Roman" w:cs="Times New Roman"/>
          <w:i/>
          <w:iCs/>
          <w:sz w:val="24"/>
          <w:szCs w:val="24"/>
        </w:rPr>
        <w:t>Public Governance, Performance and Accountability Act 2013 (PGPA Act)</w:t>
      </w:r>
      <w:r w:rsidR="00780972">
        <w:rPr>
          <w:rFonts w:ascii="Times New Roman" w:hAnsi="Times New Roman" w:cs="Times New Roman"/>
          <w:i/>
          <w:iCs/>
          <w:sz w:val="24"/>
          <w:szCs w:val="24"/>
        </w:rPr>
        <w:t xml:space="preserve"> </w:t>
      </w:r>
      <w:r w:rsidR="00780972" w:rsidRPr="00780972">
        <w:rPr>
          <w:rFonts w:ascii="Times New Roman" w:hAnsi="Times New Roman" w:cs="Times New Roman"/>
          <w:sz w:val="24"/>
          <w:szCs w:val="24"/>
        </w:rPr>
        <w:t>and</w:t>
      </w:r>
      <w:r w:rsidR="00780972">
        <w:rPr>
          <w:rFonts w:ascii="Times New Roman" w:hAnsi="Times New Roman" w:cs="Times New Roman"/>
          <w:sz w:val="24"/>
          <w:szCs w:val="24"/>
        </w:rPr>
        <w:t xml:space="preserve"> provides that the CPRs instrument</w:t>
      </w:r>
      <w:r w:rsidR="00780972" w:rsidRPr="00727601">
        <w:rPr>
          <w:rFonts w:ascii="Times New Roman" w:hAnsi="Times New Roman" w:cs="Times New Roman"/>
          <w:sz w:val="24"/>
          <w:szCs w:val="24"/>
        </w:rPr>
        <w:t xml:space="preserve"> commences on</w:t>
      </w:r>
      <w:r w:rsidR="00780972">
        <w:rPr>
          <w:rFonts w:ascii="Times New Roman" w:hAnsi="Times New Roman" w:cs="Times New Roman"/>
          <w:sz w:val="24"/>
          <w:szCs w:val="24"/>
        </w:rPr>
        <w:t xml:space="preserve"> 1 July 2024.</w:t>
      </w:r>
    </w:p>
    <w:p w14:paraId="40A74C32"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6D22DEDF" w14:textId="6DF60992" w:rsidR="00205324" w:rsidRPr="00727601" w:rsidRDefault="005C2AD4" w:rsidP="00205324">
      <w:pPr>
        <w:spacing w:after="0"/>
        <w:rPr>
          <w:rFonts w:ascii="Times New Roman" w:hAnsi="Times New Roman" w:cs="Times New Roman"/>
          <w:sz w:val="24"/>
          <w:szCs w:val="24"/>
        </w:rPr>
      </w:pPr>
      <w:r>
        <w:rPr>
          <w:rFonts w:ascii="Times New Roman" w:hAnsi="Times New Roman" w:cs="Times New Roman"/>
          <w:b/>
          <w:bCs/>
          <w:sz w:val="24"/>
          <w:szCs w:val="24"/>
        </w:rPr>
        <w:t xml:space="preserve">Section </w:t>
      </w:r>
      <w:r w:rsidR="00205324" w:rsidRPr="00727601">
        <w:rPr>
          <w:rFonts w:ascii="Times New Roman" w:hAnsi="Times New Roman" w:cs="Times New Roman"/>
          <w:b/>
          <w:bCs/>
          <w:sz w:val="24"/>
          <w:szCs w:val="24"/>
        </w:rPr>
        <w:t>2—</w:t>
      </w:r>
      <w:r w:rsidR="00780972">
        <w:rPr>
          <w:rFonts w:ascii="Times New Roman" w:hAnsi="Times New Roman" w:cs="Times New Roman"/>
          <w:b/>
          <w:bCs/>
          <w:sz w:val="24"/>
          <w:szCs w:val="24"/>
        </w:rPr>
        <w:t>Procurement Framework</w:t>
      </w:r>
    </w:p>
    <w:p w14:paraId="6DCD0081"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5DA0E6A2" w14:textId="6124EF84" w:rsidR="002C758D" w:rsidRDefault="005C2AD4" w:rsidP="00FD3789">
      <w:pPr>
        <w:spacing w:after="0"/>
        <w:rPr>
          <w:rFonts w:ascii="Times New Roman" w:hAnsi="Times New Roman" w:cs="Times New Roman"/>
          <w:sz w:val="24"/>
          <w:szCs w:val="24"/>
        </w:rPr>
      </w:pPr>
      <w:r>
        <w:rPr>
          <w:rFonts w:ascii="Times New Roman" w:hAnsi="Times New Roman" w:cs="Times New Roman"/>
          <w:sz w:val="24"/>
          <w:szCs w:val="24"/>
        </w:rPr>
        <w:t>This section provides information on the procurement framework</w:t>
      </w:r>
      <w:r w:rsidR="00C87DE6">
        <w:rPr>
          <w:rFonts w:ascii="Times New Roman" w:hAnsi="Times New Roman" w:cs="Times New Roman"/>
          <w:sz w:val="24"/>
          <w:szCs w:val="24"/>
        </w:rPr>
        <w:t xml:space="preserve"> and the </w:t>
      </w:r>
      <w:r w:rsidR="00EE44DA">
        <w:rPr>
          <w:rFonts w:ascii="Times New Roman" w:hAnsi="Times New Roman" w:cs="Times New Roman"/>
          <w:sz w:val="24"/>
          <w:szCs w:val="24"/>
        </w:rPr>
        <w:t>Commonwealth</w:t>
      </w:r>
      <w:r w:rsidR="00C87DE6">
        <w:rPr>
          <w:rFonts w:ascii="Times New Roman" w:hAnsi="Times New Roman" w:cs="Times New Roman"/>
          <w:sz w:val="24"/>
          <w:szCs w:val="24"/>
        </w:rPr>
        <w:t xml:space="preserve"> </w:t>
      </w:r>
      <w:r w:rsidR="00EE44DA">
        <w:rPr>
          <w:rFonts w:ascii="Times New Roman" w:hAnsi="Times New Roman" w:cs="Times New Roman"/>
          <w:sz w:val="24"/>
          <w:szCs w:val="24"/>
        </w:rPr>
        <w:t>e</w:t>
      </w:r>
      <w:r w:rsidR="00C87DE6">
        <w:rPr>
          <w:rFonts w:ascii="Times New Roman" w:hAnsi="Times New Roman" w:cs="Times New Roman"/>
          <w:sz w:val="24"/>
          <w:szCs w:val="24"/>
        </w:rPr>
        <w:t>ntities it applies to</w:t>
      </w:r>
      <w:r w:rsidR="00EE44DA">
        <w:rPr>
          <w:rFonts w:ascii="Times New Roman" w:hAnsi="Times New Roman" w:cs="Times New Roman"/>
          <w:sz w:val="24"/>
          <w:szCs w:val="24"/>
        </w:rPr>
        <w:t>. Th</w:t>
      </w:r>
      <w:r w:rsidR="00FD3789">
        <w:rPr>
          <w:rFonts w:ascii="Times New Roman" w:hAnsi="Times New Roman" w:cs="Times New Roman"/>
          <w:sz w:val="24"/>
          <w:szCs w:val="24"/>
        </w:rPr>
        <w:t xml:space="preserve">is section also includes information on what is considered to be procurement for the </w:t>
      </w:r>
      <w:r w:rsidR="00EA30FA">
        <w:rPr>
          <w:rFonts w:ascii="Times New Roman" w:hAnsi="Times New Roman" w:cs="Times New Roman"/>
          <w:sz w:val="24"/>
          <w:szCs w:val="24"/>
        </w:rPr>
        <w:t>purpose</w:t>
      </w:r>
      <w:r w:rsidR="00FD3789">
        <w:rPr>
          <w:rFonts w:ascii="Times New Roman" w:hAnsi="Times New Roman" w:cs="Times New Roman"/>
          <w:sz w:val="24"/>
          <w:szCs w:val="24"/>
        </w:rPr>
        <w:t xml:space="preserve"> of the CPRs and </w:t>
      </w:r>
      <w:r w:rsidR="001A4366">
        <w:rPr>
          <w:rFonts w:ascii="Times New Roman" w:hAnsi="Times New Roman" w:cs="Times New Roman"/>
          <w:sz w:val="24"/>
          <w:szCs w:val="24"/>
        </w:rPr>
        <w:t xml:space="preserve">additional </w:t>
      </w:r>
      <w:r w:rsidR="00C87DE6">
        <w:rPr>
          <w:rFonts w:ascii="Times New Roman" w:hAnsi="Times New Roman" w:cs="Times New Roman"/>
          <w:sz w:val="24"/>
          <w:szCs w:val="24"/>
        </w:rPr>
        <w:t>policy</w:t>
      </w:r>
      <w:r w:rsidR="00FD3789">
        <w:rPr>
          <w:rFonts w:ascii="Times New Roman" w:hAnsi="Times New Roman" w:cs="Times New Roman"/>
          <w:sz w:val="24"/>
          <w:szCs w:val="24"/>
        </w:rPr>
        <w:t>,</w:t>
      </w:r>
      <w:r w:rsidR="00C87DE6">
        <w:rPr>
          <w:rFonts w:ascii="Times New Roman" w:hAnsi="Times New Roman" w:cs="Times New Roman"/>
          <w:sz w:val="24"/>
          <w:szCs w:val="24"/>
        </w:rPr>
        <w:t xml:space="preserve"> guidance</w:t>
      </w:r>
      <w:r w:rsidR="00FD3789">
        <w:rPr>
          <w:rFonts w:ascii="Times New Roman" w:hAnsi="Times New Roman" w:cs="Times New Roman"/>
          <w:sz w:val="24"/>
          <w:szCs w:val="24"/>
        </w:rPr>
        <w:t xml:space="preserve"> and information that must be considered or</w:t>
      </w:r>
      <w:r w:rsidR="0068207C">
        <w:rPr>
          <w:rFonts w:ascii="Times New Roman" w:hAnsi="Times New Roman" w:cs="Times New Roman"/>
          <w:sz w:val="24"/>
          <w:szCs w:val="24"/>
        </w:rPr>
        <w:t xml:space="preserve"> complied with</w:t>
      </w:r>
      <w:r w:rsidR="002C758D">
        <w:rPr>
          <w:rFonts w:ascii="Times New Roman" w:hAnsi="Times New Roman" w:cs="Times New Roman"/>
          <w:sz w:val="24"/>
          <w:szCs w:val="24"/>
        </w:rPr>
        <w:t xml:space="preserve"> when </w:t>
      </w:r>
      <w:r w:rsidR="00FD3789">
        <w:rPr>
          <w:rFonts w:ascii="Times New Roman" w:hAnsi="Times New Roman" w:cs="Times New Roman"/>
          <w:sz w:val="24"/>
          <w:szCs w:val="24"/>
        </w:rPr>
        <w:t>procurement</w:t>
      </w:r>
      <w:r w:rsidR="002C758D">
        <w:rPr>
          <w:rFonts w:ascii="Times New Roman" w:hAnsi="Times New Roman" w:cs="Times New Roman"/>
          <w:sz w:val="24"/>
          <w:szCs w:val="24"/>
        </w:rPr>
        <w:t xml:space="preserve"> for the purposes of the CPRs is undertaken.</w:t>
      </w:r>
      <w:r w:rsidR="00EA30FA">
        <w:rPr>
          <w:rFonts w:ascii="Times New Roman" w:hAnsi="Times New Roman" w:cs="Times New Roman"/>
          <w:sz w:val="24"/>
          <w:szCs w:val="24"/>
        </w:rPr>
        <w:t xml:space="preserve"> </w:t>
      </w:r>
      <w:r w:rsidR="002C758D">
        <w:rPr>
          <w:rFonts w:ascii="Times New Roman" w:hAnsi="Times New Roman" w:cs="Times New Roman"/>
          <w:sz w:val="24"/>
          <w:szCs w:val="24"/>
        </w:rPr>
        <w:t xml:space="preserve">A reference to </w:t>
      </w:r>
      <w:r w:rsidR="00EA30FA">
        <w:rPr>
          <w:rFonts w:ascii="Times New Roman" w:hAnsi="Times New Roman" w:cs="Times New Roman"/>
          <w:sz w:val="24"/>
          <w:szCs w:val="24"/>
        </w:rPr>
        <w:t>Australia’s</w:t>
      </w:r>
      <w:r w:rsidR="002C758D">
        <w:rPr>
          <w:rFonts w:ascii="Times New Roman" w:hAnsi="Times New Roman" w:cs="Times New Roman"/>
          <w:sz w:val="24"/>
          <w:szCs w:val="24"/>
        </w:rPr>
        <w:t xml:space="preserve"> international obligations is included in this section.</w:t>
      </w:r>
    </w:p>
    <w:p w14:paraId="4D3F6E84"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157F8C68" w14:textId="248253EF" w:rsidR="00205324" w:rsidRPr="00727601" w:rsidRDefault="00205324" w:rsidP="00294E1E">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sidR="005C2AD4">
        <w:rPr>
          <w:rFonts w:ascii="Times New Roman" w:hAnsi="Times New Roman" w:cs="Times New Roman"/>
          <w:b/>
          <w:bCs/>
          <w:sz w:val="24"/>
          <w:szCs w:val="24"/>
        </w:rPr>
        <w:t xml:space="preserve"> </w:t>
      </w:r>
      <w:r w:rsidRPr="00727601">
        <w:rPr>
          <w:rFonts w:ascii="Times New Roman" w:hAnsi="Times New Roman" w:cs="Times New Roman"/>
          <w:b/>
          <w:bCs/>
          <w:sz w:val="24"/>
          <w:szCs w:val="24"/>
        </w:rPr>
        <w:t>3—</w:t>
      </w:r>
      <w:r w:rsidR="00294E1E" w:rsidRPr="00294E1E">
        <w:rPr>
          <w:rFonts w:ascii="Times New Roman" w:hAnsi="Times New Roman" w:cs="Times New Roman"/>
          <w:b/>
          <w:bCs/>
          <w:sz w:val="24"/>
          <w:szCs w:val="24"/>
        </w:rPr>
        <w:t xml:space="preserve">How to use the Commonwealth Procurement Rules </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593A2C13"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3A2690EB" w14:textId="69511FBF" w:rsidR="00EA2215"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sidR="00EA2215">
        <w:rPr>
          <w:rFonts w:ascii="Times New Roman" w:hAnsi="Times New Roman" w:cs="Times New Roman"/>
          <w:sz w:val="24"/>
          <w:szCs w:val="24"/>
        </w:rPr>
        <w:t xml:space="preserve">explains </w:t>
      </w:r>
      <w:r w:rsidR="00036EB5">
        <w:rPr>
          <w:rFonts w:ascii="Times New Roman" w:hAnsi="Times New Roman" w:cs="Times New Roman"/>
          <w:sz w:val="24"/>
          <w:szCs w:val="24"/>
        </w:rPr>
        <w:t xml:space="preserve">which entities are covered by the CPRs and advises </w:t>
      </w:r>
      <w:r w:rsidR="00EA2215">
        <w:rPr>
          <w:rFonts w:ascii="Times New Roman" w:hAnsi="Times New Roman" w:cs="Times New Roman"/>
          <w:sz w:val="24"/>
          <w:szCs w:val="24"/>
        </w:rPr>
        <w:t xml:space="preserve">how </w:t>
      </w:r>
      <w:r w:rsidR="00FF1A39">
        <w:rPr>
          <w:rFonts w:ascii="Times New Roman" w:hAnsi="Times New Roman" w:cs="Times New Roman"/>
          <w:sz w:val="24"/>
          <w:szCs w:val="24"/>
        </w:rPr>
        <w:t xml:space="preserve">officials </w:t>
      </w:r>
      <w:r w:rsidR="00036EB5">
        <w:rPr>
          <w:rFonts w:ascii="Times New Roman" w:hAnsi="Times New Roman" w:cs="Times New Roman"/>
          <w:sz w:val="24"/>
          <w:szCs w:val="24"/>
        </w:rPr>
        <w:t xml:space="preserve">within those entities </w:t>
      </w:r>
      <w:r w:rsidR="00294E1E">
        <w:rPr>
          <w:rFonts w:ascii="Times New Roman" w:hAnsi="Times New Roman" w:cs="Times New Roman"/>
          <w:sz w:val="24"/>
          <w:szCs w:val="24"/>
        </w:rPr>
        <w:t>must comply with the CPRs</w:t>
      </w:r>
      <w:r w:rsidR="004F43AB">
        <w:rPr>
          <w:rFonts w:ascii="Times New Roman" w:hAnsi="Times New Roman" w:cs="Times New Roman"/>
          <w:sz w:val="24"/>
          <w:szCs w:val="24"/>
        </w:rPr>
        <w:t>. It also sets out</w:t>
      </w:r>
      <w:r w:rsidR="00294E1E">
        <w:rPr>
          <w:rFonts w:ascii="Times New Roman" w:hAnsi="Times New Roman" w:cs="Times New Roman"/>
          <w:sz w:val="24"/>
          <w:szCs w:val="24"/>
        </w:rPr>
        <w:t xml:space="preserve"> the government’s policy regarding ministerial involvement in procurement</w:t>
      </w:r>
      <w:r w:rsidR="004F43AB">
        <w:rPr>
          <w:rFonts w:ascii="Times New Roman" w:hAnsi="Times New Roman" w:cs="Times New Roman"/>
          <w:sz w:val="24"/>
          <w:szCs w:val="24"/>
        </w:rPr>
        <w:t xml:space="preserve"> and </w:t>
      </w:r>
      <w:r w:rsidR="00A45AC6">
        <w:rPr>
          <w:rFonts w:ascii="Times New Roman" w:hAnsi="Times New Roman" w:cs="Times New Roman"/>
          <w:sz w:val="24"/>
          <w:szCs w:val="24"/>
        </w:rPr>
        <w:t>the impact of applying an Appendix A exemption</w:t>
      </w:r>
      <w:r w:rsidR="00F56117">
        <w:rPr>
          <w:rFonts w:ascii="Times New Roman" w:hAnsi="Times New Roman" w:cs="Times New Roman"/>
          <w:sz w:val="24"/>
          <w:szCs w:val="24"/>
        </w:rPr>
        <w:t xml:space="preserve"> on the </w:t>
      </w:r>
      <w:r w:rsidR="00DE2B44">
        <w:rPr>
          <w:rFonts w:ascii="Times New Roman" w:hAnsi="Times New Roman" w:cs="Times New Roman"/>
          <w:sz w:val="24"/>
          <w:szCs w:val="24"/>
        </w:rPr>
        <w:t>rules that then apply to that procurement process</w:t>
      </w:r>
      <w:r w:rsidR="00F56117">
        <w:rPr>
          <w:rFonts w:ascii="Times New Roman" w:hAnsi="Times New Roman" w:cs="Times New Roman"/>
          <w:sz w:val="24"/>
          <w:szCs w:val="24"/>
        </w:rPr>
        <w:t>.</w:t>
      </w:r>
    </w:p>
    <w:p w14:paraId="1B432BBF"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502A4263" w14:textId="1BC17529" w:rsidR="006B59CD" w:rsidRDefault="00F56117" w:rsidP="00205324">
      <w:pPr>
        <w:spacing w:after="0"/>
        <w:rPr>
          <w:rFonts w:ascii="Times New Roman" w:hAnsi="Times New Roman" w:cs="Times New Roman"/>
          <w:b/>
          <w:bCs/>
          <w:sz w:val="24"/>
          <w:szCs w:val="24"/>
        </w:rPr>
      </w:pPr>
      <w:r w:rsidRPr="006B59CD">
        <w:rPr>
          <w:rFonts w:ascii="Times New Roman" w:hAnsi="Times New Roman" w:cs="Times New Roman"/>
          <w:b/>
          <w:bCs/>
          <w:sz w:val="28"/>
          <w:szCs w:val="28"/>
        </w:rPr>
        <w:t>Division 1</w:t>
      </w:r>
      <w:r w:rsidR="000317F7">
        <w:t xml:space="preserve">: </w:t>
      </w:r>
      <w:r w:rsidR="000317F7">
        <w:rPr>
          <w:rFonts w:ascii="Times New Roman" w:hAnsi="Times New Roman" w:cs="Times New Roman"/>
          <w:b/>
          <w:bCs/>
          <w:sz w:val="28"/>
          <w:szCs w:val="28"/>
        </w:rPr>
        <w:t>Ru</w:t>
      </w:r>
      <w:r w:rsidR="000317F7" w:rsidRPr="000317F7">
        <w:rPr>
          <w:rFonts w:ascii="Times New Roman" w:hAnsi="Times New Roman" w:cs="Times New Roman"/>
          <w:b/>
          <w:bCs/>
          <w:sz w:val="28"/>
          <w:szCs w:val="28"/>
        </w:rPr>
        <w:t>les for all procurements</w:t>
      </w:r>
      <w:r w:rsidR="000317F7" w:rsidRPr="000317F7">
        <w:rPr>
          <w:rFonts w:ascii="Times New Roman" w:hAnsi="Times New Roman" w:cs="Times New Roman"/>
          <w:b/>
          <w:bCs/>
          <w:sz w:val="28"/>
          <w:szCs w:val="28"/>
        </w:rPr>
        <w:cr/>
      </w:r>
    </w:p>
    <w:p w14:paraId="7AF20856" w14:textId="5CAA09F0"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sidR="005C2AD4">
        <w:rPr>
          <w:rFonts w:ascii="Times New Roman" w:hAnsi="Times New Roman" w:cs="Times New Roman"/>
          <w:b/>
          <w:bCs/>
          <w:sz w:val="24"/>
          <w:szCs w:val="24"/>
        </w:rPr>
        <w:t xml:space="preserve"> </w:t>
      </w:r>
      <w:r w:rsidRPr="00727601">
        <w:rPr>
          <w:rFonts w:ascii="Times New Roman" w:hAnsi="Times New Roman" w:cs="Times New Roman"/>
          <w:b/>
          <w:bCs/>
          <w:sz w:val="24"/>
          <w:szCs w:val="24"/>
        </w:rPr>
        <w:t>4—</w:t>
      </w:r>
      <w:r w:rsidR="00E71A16">
        <w:rPr>
          <w:rFonts w:ascii="Times New Roman" w:hAnsi="Times New Roman" w:cs="Times New Roman"/>
          <w:b/>
          <w:bCs/>
          <w:sz w:val="24"/>
          <w:szCs w:val="24"/>
        </w:rPr>
        <w:t xml:space="preserve"> Value for Money</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3236D629" w14:textId="77777777"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7CC2B3BD" w14:textId="5695E28A" w:rsidR="00205324" w:rsidRPr="00727601" w:rsidRDefault="00205324" w:rsidP="00205324">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sidR="00072EBD">
        <w:rPr>
          <w:rFonts w:ascii="Times New Roman" w:hAnsi="Times New Roman" w:cs="Times New Roman"/>
          <w:sz w:val="24"/>
          <w:szCs w:val="24"/>
        </w:rPr>
        <w:t xml:space="preserve">sets out the </w:t>
      </w:r>
      <w:r w:rsidR="00DE2B44">
        <w:rPr>
          <w:rFonts w:ascii="Times New Roman" w:hAnsi="Times New Roman" w:cs="Times New Roman"/>
          <w:sz w:val="24"/>
          <w:szCs w:val="24"/>
        </w:rPr>
        <w:t>factors that comprise consideration of</w:t>
      </w:r>
      <w:r w:rsidR="00072EBD">
        <w:rPr>
          <w:rFonts w:ascii="Times New Roman" w:hAnsi="Times New Roman" w:cs="Times New Roman"/>
          <w:sz w:val="24"/>
          <w:szCs w:val="24"/>
        </w:rPr>
        <w:t xml:space="preserve"> value for money, </w:t>
      </w:r>
      <w:r w:rsidR="00B1100C">
        <w:rPr>
          <w:rFonts w:ascii="Times New Roman" w:hAnsi="Times New Roman" w:cs="Times New Roman"/>
          <w:sz w:val="24"/>
          <w:szCs w:val="24"/>
        </w:rPr>
        <w:t xml:space="preserve">and </w:t>
      </w:r>
      <w:r w:rsidR="00A56C0F">
        <w:rPr>
          <w:rFonts w:ascii="Times New Roman" w:hAnsi="Times New Roman" w:cs="Times New Roman"/>
          <w:sz w:val="24"/>
          <w:szCs w:val="24"/>
        </w:rPr>
        <w:t xml:space="preserve">the potential </w:t>
      </w:r>
      <w:r w:rsidR="00B1100C">
        <w:rPr>
          <w:rFonts w:ascii="Times New Roman" w:hAnsi="Times New Roman" w:cs="Times New Roman"/>
          <w:sz w:val="24"/>
          <w:szCs w:val="24"/>
        </w:rPr>
        <w:t xml:space="preserve">additional consideration </w:t>
      </w:r>
      <w:r w:rsidR="00A56C0F">
        <w:rPr>
          <w:rFonts w:ascii="Times New Roman" w:hAnsi="Times New Roman" w:cs="Times New Roman"/>
          <w:sz w:val="24"/>
          <w:szCs w:val="24"/>
        </w:rPr>
        <w:t>of</w:t>
      </w:r>
      <w:r w:rsidR="006B59CD">
        <w:rPr>
          <w:rFonts w:ascii="Times New Roman" w:hAnsi="Times New Roman" w:cs="Times New Roman"/>
          <w:sz w:val="24"/>
          <w:szCs w:val="24"/>
        </w:rPr>
        <w:t xml:space="preserve"> the broader benefits to the Australian Economy, </w:t>
      </w:r>
      <w:r w:rsidR="00A56C0F">
        <w:rPr>
          <w:rFonts w:ascii="Times New Roman" w:hAnsi="Times New Roman" w:cs="Times New Roman"/>
          <w:sz w:val="24"/>
          <w:szCs w:val="24"/>
        </w:rPr>
        <w:t xml:space="preserve">depending on the estimated value of the procurement. </w:t>
      </w:r>
      <w:r w:rsidR="00550B9B">
        <w:rPr>
          <w:rFonts w:ascii="Times New Roman" w:hAnsi="Times New Roman" w:cs="Times New Roman"/>
          <w:sz w:val="24"/>
          <w:szCs w:val="24"/>
        </w:rPr>
        <w:t>This section also explains the</w:t>
      </w:r>
      <w:r w:rsidR="0055528C">
        <w:rPr>
          <w:rFonts w:ascii="Times New Roman" w:hAnsi="Times New Roman" w:cs="Times New Roman"/>
          <w:sz w:val="24"/>
          <w:szCs w:val="24"/>
        </w:rPr>
        <w:t xml:space="preserve"> requirement to apply</w:t>
      </w:r>
      <w:r w:rsidR="006B59CD">
        <w:rPr>
          <w:rFonts w:ascii="Times New Roman" w:hAnsi="Times New Roman" w:cs="Times New Roman"/>
          <w:sz w:val="24"/>
          <w:szCs w:val="24"/>
        </w:rPr>
        <w:t xml:space="preserve"> procurement-connected policies, coordinated procurement and cooperative procurement</w:t>
      </w:r>
      <w:r w:rsidR="00387F98">
        <w:rPr>
          <w:rFonts w:ascii="Times New Roman" w:hAnsi="Times New Roman" w:cs="Times New Roman"/>
          <w:sz w:val="24"/>
          <w:szCs w:val="24"/>
        </w:rPr>
        <w:t xml:space="preserve"> where appropriate</w:t>
      </w:r>
      <w:r w:rsidR="006B59CD">
        <w:rPr>
          <w:rFonts w:ascii="Times New Roman" w:hAnsi="Times New Roman" w:cs="Times New Roman"/>
          <w:sz w:val="24"/>
          <w:szCs w:val="24"/>
        </w:rPr>
        <w:t>. Information on contract end dates and third</w:t>
      </w:r>
      <w:r w:rsidR="00E91B57">
        <w:rPr>
          <w:rFonts w:ascii="Times New Roman" w:hAnsi="Times New Roman" w:cs="Times New Roman"/>
          <w:sz w:val="24"/>
          <w:szCs w:val="24"/>
        </w:rPr>
        <w:t>-</w:t>
      </w:r>
      <w:r w:rsidR="006B59CD">
        <w:rPr>
          <w:rFonts w:ascii="Times New Roman" w:hAnsi="Times New Roman" w:cs="Times New Roman"/>
          <w:sz w:val="24"/>
          <w:szCs w:val="24"/>
        </w:rPr>
        <w:t xml:space="preserve">party procurement is also included. </w:t>
      </w:r>
    </w:p>
    <w:p w14:paraId="5476597D" w14:textId="77777777" w:rsidR="00205324" w:rsidRDefault="00205324" w:rsidP="00205324">
      <w:pPr>
        <w:spacing w:after="0"/>
        <w:rPr>
          <w:rFonts w:ascii="Times New Roman" w:hAnsi="Times New Roman" w:cs="Times New Roman"/>
          <w:sz w:val="24"/>
          <w:szCs w:val="24"/>
        </w:rPr>
      </w:pPr>
    </w:p>
    <w:p w14:paraId="224C8147" w14:textId="3466DA8F" w:rsidR="006B59CD" w:rsidRPr="00727601" w:rsidRDefault="006B59CD" w:rsidP="006B59CD">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Pr>
          <w:rFonts w:ascii="Times New Roman" w:hAnsi="Times New Roman" w:cs="Times New Roman"/>
          <w:b/>
          <w:bCs/>
          <w:sz w:val="24"/>
          <w:szCs w:val="24"/>
        </w:rPr>
        <w:t xml:space="preserve"> </w:t>
      </w:r>
      <w:r w:rsidR="00260D47">
        <w:rPr>
          <w:rFonts w:ascii="Times New Roman" w:hAnsi="Times New Roman" w:cs="Times New Roman"/>
          <w:b/>
          <w:bCs/>
          <w:sz w:val="24"/>
          <w:szCs w:val="24"/>
        </w:rPr>
        <w:t>5</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w:t>
      </w:r>
      <w:r w:rsidR="00260D47">
        <w:rPr>
          <w:rFonts w:ascii="Times New Roman" w:hAnsi="Times New Roman" w:cs="Times New Roman"/>
          <w:b/>
          <w:bCs/>
          <w:sz w:val="24"/>
          <w:szCs w:val="24"/>
        </w:rPr>
        <w:t>Encouraging competition</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6C0843A0" w14:textId="77777777" w:rsidR="006B59CD" w:rsidRPr="00727601" w:rsidRDefault="006B59CD" w:rsidP="006B59CD">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424838C9" w14:textId="781DDBCF" w:rsidR="008A4AB8" w:rsidRDefault="006B59CD" w:rsidP="006B59CD">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sidR="008A4AB8">
        <w:rPr>
          <w:rFonts w:ascii="Times New Roman" w:hAnsi="Times New Roman" w:cs="Times New Roman"/>
          <w:sz w:val="24"/>
          <w:szCs w:val="24"/>
        </w:rPr>
        <w:t>establishe</w:t>
      </w:r>
      <w:r w:rsidR="0048417A">
        <w:rPr>
          <w:rFonts w:ascii="Times New Roman" w:hAnsi="Times New Roman" w:cs="Times New Roman"/>
          <w:sz w:val="24"/>
          <w:szCs w:val="24"/>
        </w:rPr>
        <w:t>s</w:t>
      </w:r>
      <w:r w:rsidR="008A4AB8">
        <w:rPr>
          <w:rFonts w:ascii="Times New Roman" w:hAnsi="Times New Roman" w:cs="Times New Roman"/>
          <w:sz w:val="24"/>
          <w:szCs w:val="24"/>
        </w:rPr>
        <w:t xml:space="preserve"> that the CPRs </w:t>
      </w:r>
      <w:r w:rsidR="00D45D7C">
        <w:rPr>
          <w:rFonts w:ascii="Times New Roman" w:hAnsi="Times New Roman" w:cs="Times New Roman"/>
          <w:sz w:val="24"/>
          <w:szCs w:val="24"/>
        </w:rPr>
        <w:t>are</w:t>
      </w:r>
      <w:r w:rsidR="008A4AB8">
        <w:rPr>
          <w:rFonts w:ascii="Times New Roman" w:hAnsi="Times New Roman" w:cs="Times New Roman"/>
          <w:sz w:val="24"/>
          <w:szCs w:val="24"/>
        </w:rPr>
        <w:t xml:space="preserve"> non-discriminatory</w:t>
      </w:r>
      <w:r w:rsidR="000F0901">
        <w:rPr>
          <w:rFonts w:ascii="Times New Roman" w:hAnsi="Times New Roman" w:cs="Times New Roman"/>
          <w:sz w:val="24"/>
          <w:szCs w:val="24"/>
        </w:rPr>
        <w:t xml:space="preserve">. This section also sets out the consideration an official should give </w:t>
      </w:r>
      <w:r w:rsidR="00642CC2">
        <w:rPr>
          <w:rFonts w:ascii="Times New Roman" w:hAnsi="Times New Roman" w:cs="Times New Roman"/>
          <w:sz w:val="24"/>
          <w:szCs w:val="24"/>
        </w:rPr>
        <w:t xml:space="preserve">regarding the </w:t>
      </w:r>
      <w:r w:rsidR="00E101A6">
        <w:rPr>
          <w:rFonts w:ascii="Times New Roman" w:hAnsi="Times New Roman" w:cs="Times New Roman"/>
          <w:sz w:val="24"/>
          <w:szCs w:val="24"/>
        </w:rPr>
        <w:t xml:space="preserve">potential impact on small and medium enterprises (SMEs) </w:t>
      </w:r>
      <w:r w:rsidR="006745E5">
        <w:rPr>
          <w:rFonts w:ascii="Times New Roman" w:hAnsi="Times New Roman" w:cs="Times New Roman"/>
          <w:sz w:val="24"/>
          <w:szCs w:val="24"/>
        </w:rPr>
        <w:t>when establishing a procurement process and undertaking value for money considerations</w:t>
      </w:r>
      <w:r w:rsidR="00E101A6">
        <w:rPr>
          <w:rFonts w:ascii="Times New Roman" w:hAnsi="Times New Roman" w:cs="Times New Roman"/>
          <w:sz w:val="24"/>
          <w:szCs w:val="24"/>
        </w:rPr>
        <w:t xml:space="preserve">. This section also includes </w:t>
      </w:r>
      <w:r w:rsidR="00205D71">
        <w:rPr>
          <w:rFonts w:ascii="Times New Roman" w:hAnsi="Times New Roman" w:cs="Times New Roman"/>
          <w:sz w:val="24"/>
          <w:szCs w:val="24"/>
        </w:rPr>
        <w:t xml:space="preserve">the Australian Government’s commitments to </w:t>
      </w:r>
      <w:r w:rsidR="00860EA4">
        <w:rPr>
          <w:rFonts w:ascii="Times New Roman" w:hAnsi="Times New Roman" w:cs="Times New Roman"/>
          <w:sz w:val="24"/>
          <w:szCs w:val="24"/>
        </w:rPr>
        <w:t>contract with SMEs</w:t>
      </w:r>
      <w:r w:rsidR="002E55BD">
        <w:rPr>
          <w:rFonts w:ascii="Times New Roman" w:hAnsi="Times New Roman" w:cs="Times New Roman"/>
          <w:sz w:val="24"/>
          <w:szCs w:val="24"/>
        </w:rPr>
        <w:t>.</w:t>
      </w:r>
    </w:p>
    <w:p w14:paraId="7B80FDCD" w14:textId="77777777" w:rsidR="008A4AB8" w:rsidRDefault="008A4AB8" w:rsidP="006B59CD">
      <w:pPr>
        <w:spacing w:after="0"/>
        <w:rPr>
          <w:rFonts w:ascii="Times New Roman" w:hAnsi="Times New Roman" w:cs="Times New Roman"/>
          <w:sz w:val="24"/>
          <w:szCs w:val="24"/>
        </w:rPr>
      </w:pPr>
    </w:p>
    <w:p w14:paraId="38478A27" w14:textId="7CA671A2" w:rsidR="008A4AB8" w:rsidRPr="00727601" w:rsidRDefault="008A4AB8" w:rsidP="00023001">
      <w:pPr>
        <w:keepNext/>
        <w:spacing w:after="0"/>
        <w:rPr>
          <w:rFonts w:ascii="Times New Roman" w:hAnsi="Times New Roman" w:cs="Times New Roman"/>
          <w:sz w:val="24"/>
          <w:szCs w:val="24"/>
        </w:rPr>
      </w:pPr>
      <w:r w:rsidRPr="00727601">
        <w:rPr>
          <w:rFonts w:ascii="Times New Roman" w:hAnsi="Times New Roman" w:cs="Times New Roman"/>
          <w:b/>
          <w:bCs/>
          <w:sz w:val="24"/>
          <w:szCs w:val="24"/>
        </w:rPr>
        <w:lastRenderedPageBreak/>
        <w:t>Section</w:t>
      </w:r>
      <w:r>
        <w:rPr>
          <w:rFonts w:ascii="Times New Roman" w:hAnsi="Times New Roman" w:cs="Times New Roman"/>
          <w:b/>
          <w:bCs/>
          <w:sz w:val="24"/>
          <w:szCs w:val="24"/>
        </w:rPr>
        <w:t xml:space="preserve"> </w:t>
      </w:r>
      <w:r w:rsidR="0048417A">
        <w:rPr>
          <w:rFonts w:ascii="Times New Roman" w:hAnsi="Times New Roman" w:cs="Times New Roman"/>
          <w:b/>
          <w:bCs/>
          <w:sz w:val="24"/>
          <w:szCs w:val="24"/>
        </w:rPr>
        <w:t>6</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w:t>
      </w:r>
      <w:r w:rsidR="0048417A" w:rsidRPr="0048417A">
        <w:rPr>
          <w:rFonts w:ascii="Times New Roman" w:hAnsi="Times New Roman" w:cs="Times New Roman"/>
          <w:b/>
          <w:bCs/>
          <w:sz w:val="24"/>
          <w:szCs w:val="24"/>
        </w:rPr>
        <w:t>Efficient, effective, economical and ethical procurement</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2B8BC64C" w14:textId="77777777" w:rsidR="008A4AB8" w:rsidRPr="00727601" w:rsidRDefault="008A4AB8" w:rsidP="008A4AB8">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62CB4E5A" w14:textId="2207FAA9" w:rsidR="005B1C73" w:rsidRDefault="008A4AB8" w:rsidP="005B1C73">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sidR="00EE06E9">
        <w:rPr>
          <w:rFonts w:ascii="Times New Roman" w:hAnsi="Times New Roman" w:cs="Times New Roman"/>
          <w:sz w:val="24"/>
          <w:szCs w:val="24"/>
        </w:rPr>
        <w:t>sets out the</w:t>
      </w:r>
      <w:r w:rsidRPr="00727601">
        <w:rPr>
          <w:rFonts w:ascii="Times New Roman" w:hAnsi="Times New Roman" w:cs="Times New Roman"/>
          <w:sz w:val="24"/>
          <w:szCs w:val="24"/>
        </w:rPr>
        <w:t xml:space="preserve"> </w:t>
      </w:r>
      <w:r w:rsidR="009D5A34">
        <w:rPr>
          <w:rFonts w:ascii="Times New Roman" w:hAnsi="Times New Roman" w:cs="Times New Roman"/>
          <w:sz w:val="24"/>
          <w:szCs w:val="24"/>
        </w:rPr>
        <w:t xml:space="preserve">Australian Governments </w:t>
      </w:r>
      <w:r w:rsidR="003C5C5A">
        <w:rPr>
          <w:rFonts w:ascii="Times New Roman" w:hAnsi="Times New Roman" w:cs="Times New Roman"/>
          <w:sz w:val="24"/>
          <w:szCs w:val="24"/>
        </w:rPr>
        <w:t>requirement</w:t>
      </w:r>
      <w:r w:rsidR="00C04D51">
        <w:rPr>
          <w:rFonts w:ascii="Times New Roman" w:hAnsi="Times New Roman" w:cs="Times New Roman"/>
          <w:sz w:val="24"/>
          <w:szCs w:val="24"/>
        </w:rPr>
        <w:t xml:space="preserve"> </w:t>
      </w:r>
      <w:r w:rsidR="00C72772">
        <w:rPr>
          <w:rFonts w:ascii="Times New Roman" w:hAnsi="Times New Roman" w:cs="Times New Roman"/>
          <w:sz w:val="24"/>
          <w:szCs w:val="24"/>
        </w:rPr>
        <w:t>that</w:t>
      </w:r>
      <w:r w:rsidR="003C5C5A">
        <w:rPr>
          <w:rFonts w:ascii="Times New Roman" w:hAnsi="Times New Roman" w:cs="Times New Roman"/>
          <w:sz w:val="24"/>
          <w:szCs w:val="24"/>
        </w:rPr>
        <w:t xml:space="preserve"> </w:t>
      </w:r>
      <w:r w:rsidR="0023462C">
        <w:rPr>
          <w:rFonts w:ascii="Times New Roman" w:hAnsi="Times New Roman" w:cs="Times New Roman"/>
          <w:sz w:val="24"/>
          <w:szCs w:val="24"/>
        </w:rPr>
        <w:t xml:space="preserve">procurements involve </w:t>
      </w:r>
      <w:r w:rsidR="003C5C5A">
        <w:rPr>
          <w:rFonts w:ascii="Times New Roman" w:hAnsi="Times New Roman" w:cs="Times New Roman"/>
          <w:sz w:val="24"/>
          <w:szCs w:val="24"/>
        </w:rPr>
        <w:t>the proper use</w:t>
      </w:r>
      <w:r w:rsidR="0023462C">
        <w:rPr>
          <w:rFonts w:ascii="Times New Roman" w:hAnsi="Times New Roman" w:cs="Times New Roman"/>
          <w:sz w:val="24"/>
          <w:szCs w:val="24"/>
        </w:rPr>
        <w:t xml:space="preserve"> of </w:t>
      </w:r>
      <w:r w:rsidR="00BE2017">
        <w:rPr>
          <w:rFonts w:ascii="Times New Roman" w:hAnsi="Times New Roman" w:cs="Times New Roman"/>
          <w:sz w:val="24"/>
          <w:szCs w:val="24"/>
        </w:rPr>
        <w:t xml:space="preserve">public resources. </w:t>
      </w:r>
      <w:r w:rsidR="00786352">
        <w:rPr>
          <w:rFonts w:ascii="Times New Roman" w:hAnsi="Times New Roman" w:cs="Times New Roman"/>
          <w:sz w:val="24"/>
          <w:szCs w:val="24"/>
        </w:rPr>
        <w:t xml:space="preserve">It details the </w:t>
      </w:r>
      <w:r w:rsidR="00C7156E">
        <w:rPr>
          <w:rFonts w:ascii="Times New Roman" w:hAnsi="Times New Roman" w:cs="Times New Roman"/>
          <w:sz w:val="24"/>
          <w:szCs w:val="24"/>
        </w:rPr>
        <w:t>requirements on Commonwealth officials to act ethically throughout a procurement processes</w:t>
      </w:r>
      <w:r w:rsidR="00B73AF0">
        <w:rPr>
          <w:rFonts w:ascii="Times New Roman" w:hAnsi="Times New Roman" w:cs="Times New Roman"/>
          <w:sz w:val="24"/>
          <w:szCs w:val="24"/>
        </w:rPr>
        <w:t>, as well as setting out the requirement to include the Supplier Code of Conduct in Commonwealth procurement contracts</w:t>
      </w:r>
      <w:r w:rsidR="00C719B7">
        <w:rPr>
          <w:rFonts w:ascii="Times New Roman" w:hAnsi="Times New Roman" w:cs="Times New Roman"/>
          <w:sz w:val="24"/>
          <w:szCs w:val="24"/>
        </w:rPr>
        <w:t xml:space="preserve">. It also </w:t>
      </w:r>
      <w:r w:rsidR="004C7BE3">
        <w:rPr>
          <w:rFonts w:ascii="Times New Roman" w:hAnsi="Times New Roman" w:cs="Times New Roman"/>
          <w:sz w:val="24"/>
          <w:szCs w:val="24"/>
        </w:rPr>
        <w:t>sets out requirements for the management of</w:t>
      </w:r>
      <w:r w:rsidR="00C719B7">
        <w:rPr>
          <w:rFonts w:ascii="Times New Roman" w:hAnsi="Times New Roman" w:cs="Times New Roman"/>
          <w:sz w:val="24"/>
          <w:szCs w:val="24"/>
        </w:rPr>
        <w:t xml:space="preserve"> </w:t>
      </w:r>
      <w:r w:rsidR="00B248EB">
        <w:rPr>
          <w:rFonts w:ascii="Times New Roman" w:hAnsi="Times New Roman" w:cs="Times New Roman"/>
          <w:sz w:val="24"/>
          <w:szCs w:val="24"/>
        </w:rPr>
        <w:t xml:space="preserve">procurement complaints by entities </w:t>
      </w:r>
      <w:r w:rsidR="00452B24">
        <w:rPr>
          <w:rFonts w:ascii="Times New Roman" w:hAnsi="Times New Roman" w:cs="Times New Roman"/>
          <w:sz w:val="24"/>
          <w:szCs w:val="24"/>
        </w:rPr>
        <w:t xml:space="preserve">and </w:t>
      </w:r>
      <w:r w:rsidR="005B1C73">
        <w:rPr>
          <w:rFonts w:ascii="Times New Roman" w:hAnsi="Times New Roman" w:cs="Times New Roman"/>
          <w:sz w:val="24"/>
          <w:szCs w:val="24"/>
        </w:rPr>
        <w:t xml:space="preserve">the application of the </w:t>
      </w:r>
      <w:r w:rsidR="005B1C73" w:rsidRPr="005B1C73">
        <w:rPr>
          <w:rFonts w:ascii="Times New Roman" w:hAnsi="Times New Roman" w:cs="Times New Roman"/>
          <w:i/>
          <w:iCs/>
          <w:sz w:val="24"/>
          <w:szCs w:val="24"/>
        </w:rPr>
        <w:t>Government Procurement (Judicial Review) Act</w:t>
      </w:r>
      <w:r w:rsidR="00901DCE">
        <w:rPr>
          <w:rFonts w:ascii="Times New Roman" w:hAnsi="Times New Roman" w:cs="Times New Roman"/>
          <w:i/>
          <w:iCs/>
          <w:sz w:val="24"/>
          <w:szCs w:val="24"/>
        </w:rPr>
        <w:t xml:space="preserve"> 2018</w:t>
      </w:r>
      <w:r w:rsidR="0094309A">
        <w:rPr>
          <w:rFonts w:ascii="Times New Roman" w:hAnsi="Times New Roman" w:cs="Times New Roman"/>
          <w:sz w:val="24"/>
          <w:szCs w:val="24"/>
        </w:rPr>
        <w:t>.</w:t>
      </w:r>
      <w:r w:rsidR="005B1C73">
        <w:rPr>
          <w:rFonts w:ascii="Times New Roman" w:hAnsi="Times New Roman" w:cs="Times New Roman"/>
          <w:sz w:val="24"/>
          <w:szCs w:val="24"/>
        </w:rPr>
        <w:t xml:space="preserve"> </w:t>
      </w:r>
    </w:p>
    <w:p w14:paraId="2C1CD116" w14:textId="77777777" w:rsidR="005B1C73" w:rsidRPr="005B1C73" w:rsidRDefault="005B1C73" w:rsidP="005B1C73">
      <w:pPr>
        <w:spacing w:after="0"/>
        <w:rPr>
          <w:rFonts w:ascii="Times New Roman" w:hAnsi="Times New Roman" w:cs="Times New Roman"/>
          <w:sz w:val="24"/>
          <w:szCs w:val="24"/>
        </w:rPr>
      </w:pPr>
    </w:p>
    <w:p w14:paraId="0FA6CBB1" w14:textId="5A7A8D17" w:rsidR="005B1C73" w:rsidRPr="00727601" w:rsidRDefault="005B1C73" w:rsidP="005B1C73">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Pr>
          <w:rFonts w:ascii="Times New Roman" w:hAnsi="Times New Roman" w:cs="Times New Roman"/>
          <w:b/>
          <w:bCs/>
          <w:sz w:val="24"/>
          <w:szCs w:val="24"/>
        </w:rPr>
        <w:t xml:space="preserve"> 7</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Accountability and transparency</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0CE109DD" w14:textId="77777777" w:rsidR="005B1C73" w:rsidRPr="00727601" w:rsidRDefault="005B1C73" w:rsidP="005B1C73">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2AA05F15" w14:textId="0187D97C" w:rsidR="00A67B52" w:rsidRPr="00A67B52" w:rsidRDefault="3E35E0B0" w:rsidP="00A67B52">
      <w:pPr>
        <w:spacing w:after="0"/>
        <w:rPr>
          <w:rFonts w:ascii="Times New Roman" w:hAnsi="Times New Roman" w:cs="Times New Roman"/>
          <w:sz w:val="24"/>
          <w:szCs w:val="24"/>
        </w:rPr>
      </w:pPr>
      <w:r w:rsidRPr="2BE5C18A">
        <w:rPr>
          <w:rFonts w:ascii="Times New Roman" w:hAnsi="Times New Roman" w:cs="Times New Roman"/>
          <w:sz w:val="24"/>
          <w:szCs w:val="24"/>
        </w:rPr>
        <w:t>This section</w:t>
      </w:r>
      <w:r w:rsidR="5FFD01F3" w:rsidRPr="2BE5C18A">
        <w:rPr>
          <w:rFonts w:ascii="Times New Roman" w:hAnsi="Times New Roman" w:cs="Times New Roman"/>
          <w:sz w:val="24"/>
          <w:szCs w:val="24"/>
        </w:rPr>
        <w:t xml:space="preserve"> explains the Australian Government’s commit</w:t>
      </w:r>
      <w:r w:rsidR="00676852">
        <w:rPr>
          <w:rFonts w:ascii="Times New Roman" w:hAnsi="Times New Roman" w:cs="Times New Roman"/>
          <w:sz w:val="24"/>
          <w:szCs w:val="24"/>
        </w:rPr>
        <w:t>ment</w:t>
      </w:r>
      <w:r w:rsidR="5FFD01F3" w:rsidRPr="2BE5C18A">
        <w:rPr>
          <w:rFonts w:ascii="Times New Roman" w:hAnsi="Times New Roman" w:cs="Times New Roman"/>
          <w:sz w:val="24"/>
          <w:szCs w:val="24"/>
        </w:rPr>
        <w:t xml:space="preserve"> to ensuring accountability and transparency in procurement, including </w:t>
      </w:r>
      <w:r w:rsidR="68ADBDB9" w:rsidRPr="2BE5C18A">
        <w:rPr>
          <w:rFonts w:ascii="Times New Roman" w:hAnsi="Times New Roman" w:cs="Times New Roman"/>
          <w:sz w:val="24"/>
          <w:szCs w:val="24"/>
        </w:rPr>
        <w:t xml:space="preserve">record keeping, providing information to the </w:t>
      </w:r>
      <w:r w:rsidR="1C3F43AB" w:rsidRPr="2BE5C18A">
        <w:rPr>
          <w:rFonts w:ascii="Times New Roman" w:hAnsi="Times New Roman" w:cs="Times New Roman"/>
          <w:sz w:val="24"/>
          <w:szCs w:val="24"/>
        </w:rPr>
        <w:t xml:space="preserve">Parliament and </w:t>
      </w:r>
      <w:r w:rsidR="329E84C7" w:rsidRPr="2BE5C18A">
        <w:rPr>
          <w:rFonts w:ascii="Times New Roman" w:hAnsi="Times New Roman" w:cs="Times New Roman"/>
          <w:sz w:val="24"/>
          <w:szCs w:val="24"/>
        </w:rPr>
        <w:t xml:space="preserve">public, treatment of confidential information </w:t>
      </w:r>
      <w:r w:rsidR="68ADBDB9" w:rsidRPr="2BE5C18A">
        <w:rPr>
          <w:rFonts w:ascii="Times New Roman" w:hAnsi="Times New Roman" w:cs="Times New Roman"/>
          <w:sz w:val="24"/>
          <w:szCs w:val="24"/>
        </w:rPr>
        <w:t>and AusTender reporting</w:t>
      </w:r>
      <w:r w:rsidR="1C3F43AB" w:rsidRPr="2BE5C18A">
        <w:rPr>
          <w:rFonts w:ascii="Times New Roman" w:hAnsi="Times New Roman" w:cs="Times New Roman"/>
          <w:sz w:val="24"/>
          <w:szCs w:val="24"/>
        </w:rPr>
        <w:t>.</w:t>
      </w:r>
    </w:p>
    <w:p w14:paraId="52056C41" w14:textId="77777777" w:rsidR="00B11868" w:rsidRDefault="00B11868" w:rsidP="005B1C73">
      <w:pPr>
        <w:spacing w:after="0"/>
        <w:rPr>
          <w:rFonts w:ascii="Times New Roman" w:hAnsi="Times New Roman" w:cs="Times New Roman"/>
          <w:sz w:val="24"/>
          <w:szCs w:val="24"/>
        </w:rPr>
      </w:pPr>
    </w:p>
    <w:p w14:paraId="1173BB65" w14:textId="4EEB1B51" w:rsidR="00FC518C" w:rsidRPr="00727601" w:rsidRDefault="00FC518C" w:rsidP="00FC518C">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Pr>
          <w:rFonts w:ascii="Times New Roman" w:hAnsi="Times New Roman" w:cs="Times New Roman"/>
          <w:b/>
          <w:bCs/>
          <w:sz w:val="24"/>
          <w:szCs w:val="24"/>
        </w:rPr>
        <w:t xml:space="preserve"> 8</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Procurement Risk</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1FE8BA01" w14:textId="77777777" w:rsidR="00FC518C" w:rsidRPr="00727601" w:rsidRDefault="00FC518C" w:rsidP="00FC518C">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3E348790" w14:textId="770960CA" w:rsidR="00FC518C" w:rsidRPr="00A67B52" w:rsidRDefault="00FC518C" w:rsidP="00FC518C">
      <w:pPr>
        <w:spacing w:after="0"/>
        <w:rPr>
          <w:rFonts w:ascii="Times New Roman" w:hAnsi="Times New Roman" w:cs="Times New Roman"/>
          <w:sz w:val="24"/>
          <w:szCs w:val="24"/>
        </w:rPr>
      </w:pPr>
      <w:r w:rsidRPr="00727601">
        <w:rPr>
          <w:rFonts w:ascii="Times New Roman" w:hAnsi="Times New Roman" w:cs="Times New Roman"/>
          <w:sz w:val="24"/>
          <w:szCs w:val="24"/>
        </w:rPr>
        <w:t>This section</w:t>
      </w:r>
      <w:r>
        <w:rPr>
          <w:rFonts w:ascii="Times New Roman" w:hAnsi="Times New Roman" w:cs="Times New Roman"/>
          <w:sz w:val="24"/>
          <w:szCs w:val="24"/>
        </w:rPr>
        <w:t xml:space="preserve"> reinforces the </w:t>
      </w:r>
      <w:r w:rsidR="00827312">
        <w:rPr>
          <w:rFonts w:ascii="Times New Roman" w:hAnsi="Times New Roman" w:cs="Times New Roman"/>
          <w:sz w:val="24"/>
          <w:szCs w:val="24"/>
        </w:rPr>
        <w:t>existing PGPA Act requirements for entities to manage risk and provides additional requirement</w:t>
      </w:r>
      <w:r w:rsidR="00331359">
        <w:rPr>
          <w:rFonts w:ascii="Times New Roman" w:hAnsi="Times New Roman" w:cs="Times New Roman"/>
          <w:sz w:val="24"/>
          <w:szCs w:val="24"/>
        </w:rPr>
        <w:t>s</w:t>
      </w:r>
      <w:r w:rsidR="00827312">
        <w:rPr>
          <w:rFonts w:ascii="Times New Roman" w:hAnsi="Times New Roman" w:cs="Times New Roman"/>
          <w:sz w:val="24"/>
          <w:szCs w:val="24"/>
        </w:rPr>
        <w:t xml:space="preserve"> and principles related to procurement,</w:t>
      </w:r>
    </w:p>
    <w:p w14:paraId="47BDBAAF" w14:textId="77777777" w:rsidR="00B11868" w:rsidRDefault="00B11868" w:rsidP="005B1C73">
      <w:pPr>
        <w:spacing w:after="0"/>
        <w:rPr>
          <w:rFonts w:ascii="Times New Roman" w:hAnsi="Times New Roman" w:cs="Times New Roman"/>
          <w:sz w:val="24"/>
          <w:szCs w:val="24"/>
        </w:rPr>
      </w:pPr>
    </w:p>
    <w:p w14:paraId="63589E75" w14:textId="11A60D0D" w:rsidR="00B70CAA" w:rsidRPr="00727601" w:rsidRDefault="00B70CAA" w:rsidP="00B70CAA">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Pr>
          <w:rFonts w:ascii="Times New Roman" w:hAnsi="Times New Roman" w:cs="Times New Roman"/>
          <w:b/>
          <w:bCs/>
          <w:sz w:val="24"/>
          <w:szCs w:val="24"/>
        </w:rPr>
        <w:t>/Item 9</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Procurement Method</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59C3ECFB" w14:textId="77777777" w:rsidR="00B70CAA" w:rsidRPr="00727601" w:rsidRDefault="00B70CAA" w:rsidP="00B70CAA">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2C431A11" w14:textId="745CD864" w:rsidR="008A4AB8" w:rsidRDefault="00B70CAA" w:rsidP="005B1C73">
      <w:pPr>
        <w:spacing w:after="0"/>
        <w:rPr>
          <w:rFonts w:ascii="Times New Roman" w:hAnsi="Times New Roman" w:cs="Times New Roman"/>
          <w:sz w:val="24"/>
          <w:szCs w:val="24"/>
        </w:rPr>
      </w:pPr>
      <w:r w:rsidRPr="00727601">
        <w:rPr>
          <w:rFonts w:ascii="Times New Roman" w:hAnsi="Times New Roman" w:cs="Times New Roman"/>
          <w:sz w:val="24"/>
          <w:szCs w:val="24"/>
        </w:rPr>
        <w:t>This section</w:t>
      </w:r>
      <w:r>
        <w:rPr>
          <w:rFonts w:ascii="Times New Roman" w:hAnsi="Times New Roman" w:cs="Times New Roman"/>
          <w:sz w:val="24"/>
          <w:szCs w:val="24"/>
        </w:rPr>
        <w:t xml:space="preserve"> </w:t>
      </w:r>
      <w:r w:rsidR="00C7473F">
        <w:rPr>
          <w:rFonts w:ascii="Times New Roman" w:hAnsi="Times New Roman" w:cs="Times New Roman"/>
          <w:sz w:val="24"/>
          <w:szCs w:val="24"/>
        </w:rPr>
        <w:t xml:space="preserve">sets out the requirement to </w:t>
      </w:r>
      <w:r w:rsidR="00E21EF2">
        <w:rPr>
          <w:rFonts w:ascii="Times New Roman" w:hAnsi="Times New Roman" w:cs="Times New Roman"/>
          <w:sz w:val="24"/>
          <w:szCs w:val="24"/>
        </w:rPr>
        <w:t>estimate the value of a procurement, and the approach or method that must be a</w:t>
      </w:r>
      <w:r w:rsidR="00020D84">
        <w:rPr>
          <w:rFonts w:ascii="Times New Roman" w:hAnsi="Times New Roman" w:cs="Times New Roman"/>
          <w:sz w:val="24"/>
          <w:szCs w:val="24"/>
        </w:rPr>
        <w:t xml:space="preserve">pplied in relation to the value of the procurement depending on the type of procurement being undertaken and </w:t>
      </w:r>
      <w:r w:rsidR="00F23698">
        <w:rPr>
          <w:rFonts w:ascii="Times New Roman" w:hAnsi="Times New Roman" w:cs="Times New Roman"/>
          <w:sz w:val="24"/>
          <w:szCs w:val="24"/>
        </w:rPr>
        <w:t>entity</w:t>
      </w:r>
      <w:r w:rsidR="00020D84">
        <w:rPr>
          <w:rFonts w:ascii="Times New Roman" w:hAnsi="Times New Roman" w:cs="Times New Roman"/>
          <w:sz w:val="24"/>
          <w:szCs w:val="24"/>
        </w:rPr>
        <w:t xml:space="preserve"> type. Information regarding the use of standing offers is included in this section. </w:t>
      </w:r>
    </w:p>
    <w:p w14:paraId="7254763E" w14:textId="77777777" w:rsidR="00020D84" w:rsidRDefault="00020D84" w:rsidP="005B1C73">
      <w:pPr>
        <w:spacing w:after="0"/>
        <w:rPr>
          <w:rFonts w:ascii="Times New Roman" w:hAnsi="Times New Roman" w:cs="Times New Roman"/>
          <w:sz w:val="24"/>
          <w:szCs w:val="24"/>
        </w:rPr>
      </w:pPr>
    </w:p>
    <w:p w14:paraId="50D8A39E" w14:textId="4BD04ECD" w:rsidR="00020D84" w:rsidRDefault="00020D84" w:rsidP="00020D84">
      <w:pPr>
        <w:spacing w:after="0"/>
        <w:rPr>
          <w:rFonts w:ascii="Times New Roman" w:hAnsi="Times New Roman" w:cs="Times New Roman"/>
          <w:b/>
          <w:bCs/>
          <w:sz w:val="24"/>
          <w:szCs w:val="24"/>
        </w:rPr>
      </w:pPr>
      <w:r w:rsidRPr="006B59CD">
        <w:rPr>
          <w:rFonts w:ascii="Times New Roman" w:hAnsi="Times New Roman" w:cs="Times New Roman"/>
          <w:b/>
          <w:bCs/>
          <w:sz w:val="28"/>
          <w:szCs w:val="28"/>
        </w:rPr>
        <w:t xml:space="preserve">Division </w:t>
      </w:r>
      <w:r>
        <w:rPr>
          <w:rFonts w:ascii="Times New Roman" w:hAnsi="Times New Roman" w:cs="Times New Roman"/>
          <w:b/>
          <w:bCs/>
          <w:sz w:val="28"/>
          <w:szCs w:val="28"/>
        </w:rPr>
        <w:t>2</w:t>
      </w:r>
      <w:r w:rsidR="000317F7">
        <w:rPr>
          <w:rFonts w:ascii="Times New Roman" w:hAnsi="Times New Roman" w:cs="Times New Roman"/>
          <w:b/>
          <w:bCs/>
          <w:sz w:val="28"/>
          <w:szCs w:val="28"/>
        </w:rPr>
        <w:t>:</w:t>
      </w:r>
      <w:r w:rsidR="00DB09B7">
        <w:rPr>
          <w:rFonts w:ascii="Times New Roman" w:hAnsi="Times New Roman" w:cs="Times New Roman"/>
          <w:b/>
          <w:bCs/>
          <w:sz w:val="28"/>
          <w:szCs w:val="28"/>
        </w:rPr>
        <w:t xml:space="preserve"> </w:t>
      </w:r>
      <w:r w:rsidR="00DB09B7" w:rsidRPr="00DB09B7">
        <w:rPr>
          <w:rFonts w:ascii="Times New Roman" w:hAnsi="Times New Roman" w:cs="Times New Roman"/>
          <w:b/>
          <w:bCs/>
          <w:sz w:val="28"/>
          <w:szCs w:val="28"/>
        </w:rPr>
        <w:t>Additional rules for procurements at or above the relevant procurement threshold</w:t>
      </w:r>
      <w:r w:rsidR="00DB09B7" w:rsidRPr="00DB09B7">
        <w:rPr>
          <w:rFonts w:ascii="Times New Roman" w:hAnsi="Times New Roman" w:cs="Times New Roman"/>
          <w:b/>
          <w:bCs/>
          <w:sz w:val="28"/>
          <w:szCs w:val="28"/>
        </w:rPr>
        <w:cr/>
      </w:r>
    </w:p>
    <w:p w14:paraId="6B5DF59F" w14:textId="5E245E9D" w:rsidR="00020D84" w:rsidRPr="00727601" w:rsidRDefault="00020D84" w:rsidP="00020D84">
      <w:pPr>
        <w:spacing w:after="0"/>
        <w:rPr>
          <w:rFonts w:ascii="Times New Roman" w:hAnsi="Times New Roman" w:cs="Times New Roman"/>
          <w:sz w:val="24"/>
          <w:szCs w:val="24"/>
        </w:rPr>
      </w:pPr>
      <w:r w:rsidRPr="00727601">
        <w:rPr>
          <w:rFonts w:ascii="Times New Roman" w:hAnsi="Times New Roman" w:cs="Times New Roman"/>
          <w:b/>
          <w:bCs/>
          <w:sz w:val="24"/>
          <w:szCs w:val="24"/>
        </w:rPr>
        <w:t>Section</w:t>
      </w:r>
      <w:r>
        <w:rPr>
          <w:rFonts w:ascii="Times New Roman" w:hAnsi="Times New Roman" w:cs="Times New Roman"/>
          <w:b/>
          <w:bCs/>
          <w:sz w:val="24"/>
          <w:szCs w:val="24"/>
        </w:rPr>
        <w:t xml:space="preserve"> </w:t>
      </w:r>
      <w:r w:rsidR="00AC2C52">
        <w:rPr>
          <w:rFonts w:ascii="Times New Roman" w:hAnsi="Times New Roman" w:cs="Times New Roman"/>
          <w:b/>
          <w:bCs/>
          <w:sz w:val="24"/>
          <w:szCs w:val="24"/>
        </w:rPr>
        <w:t>10</w:t>
      </w:r>
      <w:r w:rsidRPr="00727601">
        <w:rPr>
          <w:rFonts w:ascii="Times New Roman" w:hAnsi="Times New Roman" w:cs="Times New Roman"/>
          <w:b/>
          <w:bCs/>
          <w:sz w:val="24"/>
          <w:szCs w:val="24"/>
        </w:rPr>
        <w:t>—</w:t>
      </w:r>
      <w:r>
        <w:rPr>
          <w:rFonts w:ascii="Times New Roman" w:hAnsi="Times New Roman" w:cs="Times New Roman"/>
          <w:b/>
          <w:bCs/>
          <w:sz w:val="24"/>
          <w:szCs w:val="24"/>
        </w:rPr>
        <w:t xml:space="preserve"> </w:t>
      </w:r>
      <w:r w:rsidR="00AC2C52">
        <w:rPr>
          <w:rFonts w:ascii="Times New Roman" w:hAnsi="Times New Roman" w:cs="Times New Roman"/>
          <w:b/>
          <w:bCs/>
          <w:sz w:val="24"/>
          <w:szCs w:val="24"/>
        </w:rPr>
        <w:t>Additional Rules</w:t>
      </w:r>
      <w:r w:rsidRPr="00727601">
        <w:rPr>
          <w:rFonts w:ascii="Times New Roman" w:hAnsi="Times New Roman" w:cs="Times New Roman"/>
          <w:b/>
          <w:bCs/>
          <w:i/>
          <w:iCs/>
          <w:sz w:val="24"/>
          <w:szCs w:val="24"/>
        </w:rPr>
        <w:t> </w:t>
      </w:r>
      <w:r w:rsidRPr="00727601">
        <w:rPr>
          <w:rFonts w:ascii="Times New Roman" w:hAnsi="Times New Roman" w:cs="Times New Roman"/>
          <w:sz w:val="24"/>
          <w:szCs w:val="24"/>
        </w:rPr>
        <w:t> </w:t>
      </w:r>
    </w:p>
    <w:p w14:paraId="0EA4CE86" w14:textId="77777777" w:rsidR="00020D84" w:rsidRPr="00727601" w:rsidRDefault="00020D84" w:rsidP="00020D84">
      <w:pPr>
        <w:spacing w:after="0"/>
        <w:rPr>
          <w:rFonts w:ascii="Times New Roman" w:hAnsi="Times New Roman" w:cs="Times New Roman"/>
          <w:sz w:val="24"/>
          <w:szCs w:val="24"/>
        </w:rPr>
      </w:pPr>
      <w:r w:rsidRPr="00727601">
        <w:rPr>
          <w:rFonts w:ascii="Times New Roman" w:hAnsi="Times New Roman" w:cs="Times New Roman"/>
          <w:sz w:val="24"/>
          <w:szCs w:val="24"/>
        </w:rPr>
        <w:t> </w:t>
      </w:r>
    </w:p>
    <w:p w14:paraId="52E99E6D" w14:textId="22836C6D" w:rsidR="00020D84" w:rsidRDefault="00020D84" w:rsidP="005B1C73">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Pr>
          <w:rFonts w:ascii="Times New Roman" w:hAnsi="Times New Roman" w:cs="Times New Roman"/>
          <w:sz w:val="24"/>
          <w:szCs w:val="24"/>
        </w:rPr>
        <w:t xml:space="preserve">sets out the </w:t>
      </w:r>
      <w:r w:rsidR="00AC2C52">
        <w:rPr>
          <w:rFonts w:ascii="Times New Roman" w:hAnsi="Times New Roman" w:cs="Times New Roman"/>
          <w:sz w:val="24"/>
          <w:szCs w:val="24"/>
        </w:rPr>
        <w:t xml:space="preserve">additional rules for </w:t>
      </w:r>
      <w:r w:rsidR="000023A2">
        <w:rPr>
          <w:rFonts w:ascii="Times New Roman" w:hAnsi="Times New Roman" w:cs="Times New Roman"/>
          <w:sz w:val="24"/>
          <w:szCs w:val="24"/>
        </w:rPr>
        <w:t xml:space="preserve">procurements that </w:t>
      </w:r>
      <w:r w:rsidR="00D655DA">
        <w:rPr>
          <w:rFonts w:ascii="Times New Roman" w:hAnsi="Times New Roman" w:cs="Times New Roman"/>
          <w:sz w:val="24"/>
          <w:szCs w:val="24"/>
        </w:rPr>
        <w:t xml:space="preserve">meet </w:t>
      </w:r>
      <w:r w:rsidR="00ED686B">
        <w:rPr>
          <w:rFonts w:ascii="Times New Roman" w:hAnsi="Times New Roman" w:cs="Times New Roman"/>
          <w:sz w:val="24"/>
          <w:szCs w:val="24"/>
        </w:rPr>
        <w:t xml:space="preserve">the </w:t>
      </w:r>
      <w:r w:rsidR="00D655DA">
        <w:rPr>
          <w:rFonts w:ascii="Times New Roman" w:hAnsi="Times New Roman" w:cs="Times New Roman"/>
          <w:sz w:val="24"/>
          <w:szCs w:val="24"/>
        </w:rPr>
        <w:t xml:space="preserve">thresholds set out in </w:t>
      </w:r>
      <w:r w:rsidR="00725389">
        <w:rPr>
          <w:rFonts w:ascii="Times New Roman" w:hAnsi="Times New Roman" w:cs="Times New Roman"/>
          <w:sz w:val="24"/>
          <w:szCs w:val="24"/>
        </w:rPr>
        <w:t>Section</w:t>
      </w:r>
      <w:r w:rsidR="00D655DA">
        <w:rPr>
          <w:rFonts w:ascii="Times New Roman" w:hAnsi="Times New Roman" w:cs="Times New Roman"/>
          <w:sz w:val="24"/>
          <w:szCs w:val="24"/>
        </w:rPr>
        <w:t xml:space="preserve"> 9. These </w:t>
      </w:r>
      <w:r w:rsidR="00432CEF">
        <w:rPr>
          <w:rFonts w:ascii="Times New Roman" w:hAnsi="Times New Roman" w:cs="Times New Roman"/>
          <w:sz w:val="24"/>
          <w:szCs w:val="24"/>
        </w:rPr>
        <w:t xml:space="preserve">rules including the conditions required </w:t>
      </w:r>
      <w:r w:rsidR="005E1548">
        <w:rPr>
          <w:rFonts w:ascii="Times New Roman" w:hAnsi="Times New Roman" w:cs="Times New Roman"/>
          <w:sz w:val="24"/>
          <w:szCs w:val="24"/>
        </w:rPr>
        <w:t>for a limited tender to be undertaken, the documentation required for approaches to market</w:t>
      </w:r>
      <w:r w:rsidR="000C082E">
        <w:rPr>
          <w:rFonts w:ascii="Times New Roman" w:hAnsi="Times New Roman" w:cs="Times New Roman"/>
          <w:sz w:val="24"/>
          <w:szCs w:val="24"/>
        </w:rPr>
        <w:t xml:space="preserve"> including the use of specifications, ability to modify evaluation criteria or specifications, conditions for participation, minimum timeframes for</w:t>
      </w:r>
      <w:r w:rsidR="001533D0">
        <w:rPr>
          <w:rFonts w:ascii="Times New Roman" w:hAnsi="Times New Roman" w:cs="Times New Roman"/>
          <w:sz w:val="24"/>
          <w:szCs w:val="24"/>
        </w:rPr>
        <w:t xml:space="preserve"> </w:t>
      </w:r>
      <w:r w:rsidR="003453CD">
        <w:rPr>
          <w:rFonts w:ascii="Times New Roman" w:hAnsi="Times New Roman" w:cs="Times New Roman"/>
          <w:sz w:val="24"/>
          <w:szCs w:val="24"/>
        </w:rPr>
        <w:t>procurement processes, management and acceptance of submissions (tenders) and the awarding of contracts.</w:t>
      </w:r>
    </w:p>
    <w:p w14:paraId="6DC9F732" w14:textId="77777777" w:rsidR="008A4AB8" w:rsidRDefault="008A4AB8" w:rsidP="006B59CD">
      <w:pPr>
        <w:spacing w:after="0"/>
        <w:rPr>
          <w:rFonts w:ascii="Times New Roman" w:hAnsi="Times New Roman" w:cs="Times New Roman"/>
          <w:sz w:val="24"/>
          <w:szCs w:val="24"/>
        </w:rPr>
      </w:pPr>
    </w:p>
    <w:p w14:paraId="3B8824CA" w14:textId="482B57AD" w:rsidR="003453CD" w:rsidRDefault="003453CD" w:rsidP="003453CD">
      <w:pPr>
        <w:spacing w:after="0"/>
        <w:rPr>
          <w:rFonts w:ascii="Times New Roman" w:hAnsi="Times New Roman" w:cs="Times New Roman"/>
          <w:b/>
          <w:bCs/>
          <w:sz w:val="24"/>
          <w:szCs w:val="24"/>
        </w:rPr>
      </w:pPr>
      <w:r>
        <w:rPr>
          <w:rFonts w:ascii="Times New Roman" w:hAnsi="Times New Roman" w:cs="Times New Roman"/>
          <w:b/>
          <w:bCs/>
          <w:sz w:val="28"/>
          <w:szCs w:val="28"/>
        </w:rPr>
        <w:t>Appendix A: Exemptions</w:t>
      </w:r>
      <w:r w:rsidRPr="00DB09B7">
        <w:rPr>
          <w:rFonts w:ascii="Times New Roman" w:hAnsi="Times New Roman" w:cs="Times New Roman"/>
          <w:b/>
          <w:bCs/>
          <w:sz w:val="28"/>
          <w:szCs w:val="28"/>
        </w:rPr>
        <w:cr/>
      </w:r>
    </w:p>
    <w:p w14:paraId="5B566C38" w14:textId="60D0774F" w:rsidR="002003EE" w:rsidRDefault="003453CD" w:rsidP="002003EE">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Pr>
          <w:rFonts w:ascii="Times New Roman" w:hAnsi="Times New Roman" w:cs="Times New Roman"/>
          <w:sz w:val="24"/>
          <w:szCs w:val="24"/>
        </w:rPr>
        <w:t xml:space="preserve">sets out </w:t>
      </w:r>
      <w:r w:rsidR="00A779AA">
        <w:rPr>
          <w:rFonts w:ascii="Times New Roman" w:hAnsi="Times New Roman" w:cs="Times New Roman"/>
          <w:sz w:val="24"/>
          <w:szCs w:val="24"/>
        </w:rPr>
        <w:t xml:space="preserve">that </w:t>
      </w:r>
      <w:r w:rsidR="00792F98">
        <w:rPr>
          <w:rFonts w:ascii="Times New Roman" w:hAnsi="Times New Roman" w:cs="Times New Roman"/>
          <w:sz w:val="24"/>
          <w:szCs w:val="24"/>
        </w:rPr>
        <w:t xml:space="preserve">certain procurements </w:t>
      </w:r>
      <w:r w:rsidR="00386BEF">
        <w:rPr>
          <w:rFonts w:ascii="Times New Roman" w:hAnsi="Times New Roman" w:cs="Times New Roman"/>
          <w:sz w:val="24"/>
          <w:szCs w:val="24"/>
        </w:rPr>
        <w:t xml:space="preserve">which </w:t>
      </w:r>
      <w:r w:rsidR="00A779AA">
        <w:rPr>
          <w:rFonts w:ascii="Times New Roman" w:hAnsi="Times New Roman" w:cs="Times New Roman"/>
          <w:sz w:val="24"/>
          <w:szCs w:val="24"/>
        </w:rPr>
        <w:t xml:space="preserve">meet the criteria </w:t>
      </w:r>
      <w:r w:rsidR="009746F0">
        <w:rPr>
          <w:rFonts w:ascii="Times New Roman" w:hAnsi="Times New Roman" w:cs="Times New Roman"/>
          <w:sz w:val="24"/>
          <w:szCs w:val="24"/>
        </w:rPr>
        <w:t xml:space="preserve">for one of the exemptions listed in this </w:t>
      </w:r>
      <w:r w:rsidR="007554B5">
        <w:rPr>
          <w:rFonts w:ascii="Times New Roman" w:hAnsi="Times New Roman" w:cs="Times New Roman"/>
          <w:sz w:val="24"/>
          <w:szCs w:val="24"/>
        </w:rPr>
        <w:t>appendix</w:t>
      </w:r>
      <w:r w:rsidR="009746F0">
        <w:rPr>
          <w:rFonts w:ascii="Times New Roman" w:hAnsi="Times New Roman" w:cs="Times New Roman"/>
          <w:sz w:val="24"/>
          <w:szCs w:val="24"/>
        </w:rPr>
        <w:t xml:space="preserve"> </w:t>
      </w:r>
      <w:r w:rsidR="00386BEF">
        <w:rPr>
          <w:rFonts w:ascii="Times New Roman" w:hAnsi="Times New Roman" w:cs="Times New Roman"/>
          <w:sz w:val="24"/>
          <w:szCs w:val="24"/>
        </w:rPr>
        <w:t>are exempt from Division 2 of the</w:t>
      </w:r>
      <w:r w:rsidR="002003EE" w:rsidRPr="002003EE">
        <w:t xml:space="preserve"> </w:t>
      </w:r>
      <w:r w:rsidR="002003EE" w:rsidRPr="002003EE">
        <w:rPr>
          <w:rFonts w:ascii="Times New Roman" w:hAnsi="Times New Roman" w:cs="Times New Roman"/>
          <w:sz w:val="24"/>
          <w:szCs w:val="24"/>
        </w:rPr>
        <w:t>CPRs, and from paragraphs 4.7, 4.8 and 7.26 of Division 1</w:t>
      </w:r>
      <w:r w:rsidR="00CD3BD7">
        <w:rPr>
          <w:rFonts w:ascii="Times New Roman" w:hAnsi="Times New Roman" w:cs="Times New Roman"/>
          <w:sz w:val="24"/>
          <w:szCs w:val="24"/>
        </w:rPr>
        <w:t>, where the exemption is applied</w:t>
      </w:r>
      <w:r w:rsidR="002003EE">
        <w:rPr>
          <w:rFonts w:ascii="Times New Roman" w:hAnsi="Times New Roman" w:cs="Times New Roman"/>
          <w:sz w:val="24"/>
          <w:szCs w:val="24"/>
        </w:rPr>
        <w:t>.</w:t>
      </w:r>
    </w:p>
    <w:p w14:paraId="2A76955B" w14:textId="77777777" w:rsidR="006B59CD" w:rsidRDefault="006B59CD" w:rsidP="00205324">
      <w:pPr>
        <w:spacing w:after="0"/>
        <w:rPr>
          <w:rFonts w:ascii="Times New Roman" w:hAnsi="Times New Roman" w:cs="Times New Roman"/>
          <w:sz w:val="24"/>
          <w:szCs w:val="24"/>
        </w:rPr>
      </w:pPr>
    </w:p>
    <w:p w14:paraId="59E2D47D" w14:textId="446031FC" w:rsidR="003453CD" w:rsidRDefault="002003EE" w:rsidP="00CD3BD7">
      <w:pPr>
        <w:keepNext/>
        <w:spacing w:after="0"/>
        <w:rPr>
          <w:rFonts w:ascii="Times New Roman" w:hAnsi="Times New Roman" w:cs="Times New Roman"/>
          <w:b/>
          <w:bCs/>
          <w:sz w:val="24"/>
          <w:szCs w:val="24"/>
        </w:rPr>
      </w:pPr>
      <w:r>
        <w:rPr>
          <w:rFonts w:ascii="Times New Roman" w:hAnsi="Times New Roman" w:cs="Times New Roman"/>
          <w:b/>
          <w:bCs/>
          <w:sz w:val="28"/>
          <w:szCs w:val="28"/>
        </w:rPr>
        <w:lastRenderedPageBreak/>
        <w:t>Appendix B: Definitions</w:t>
      </w:r>
      <w:r w:rsidR="003453CD" w:rsidRPr="00DB09B7">
        <w:rPr>
          <w:rFonts w:ascii="Times New Roman" w:hAnsi="Times New Roman" w:cs="Times New Roman"/>
          <w:b/>
          <w:bCs/>
          <w:sz w:val="28"/>
          <w:szCs w:val="28"/>
        </w:rPr>
        <w:cr/>
      </w:r>
    </w:p>
    <w:p w14:paraId="6C0B33FE" w14:textId="29BD357B" w:rsidR="003453CD" w:rsidRDefault="003453CD" w:rsidP="003453CD">
      <w:pPr>
        <w:spacing w:after="0"/>
        <w:rPr>
          <w:rFonts w:ascii="Times New Roman" w:hAnsi="Times New Roman" w:cs="Times New Roman"/>
          <w:sz w:val="24"/>
          <w:szCs w:val="24"/>
        </w:rPr>
      </w:pPr>
      <w:r w:rsidRPr="00727601">
        <w:rPr>
          <w:rFonts w:ascii="Times New Roman" w:hAnsi="Times New Roman" w:cs="Times New Roman"/>
          <w:sz w:val="24"/>
          <w:szCs w:val="24"/>
        </w:rPr>
        <w:t xml:space="preserve">This section </w:t>
      </w:r>
      <w:r>
        <w:rPr>
          <w:rFonts w:ascii="Times New Roman" w:hAnsi="Times New Roman" w:cs="Times New Roman"/>
          <w:sz w:val="24"/>
          <w:szCs w:val="24"/>
        </w:rPr>
        <w:t xml:space="preserve">sets out </w:t>
      </w:r>
      <w:r w:rsidR="002003EE">
        <w:rPr>
          <w:rFonts w:ascii="Times New Roman" w:hAnsi="Times New Roman" w:cs="Times New Roman"/>
          <w:sz w:val="24"/>
          <w:szCs w:val="24"/>
        </w:rPr>
        <w:t>defined terms used with the CPRs</w:t>
      </w:r>
      <w:r w:rsidR="00A74E0F">
        <w:rPr>
          <w:rFonts w:ascii="Times New Roman" w:hAnsi="Times New Roman" w:cs="Times New Roman"/>
          <w:sz w:val="24"/>
          <w:szCs w:val="24"/>
        </w:rPr>
        <w:t>.</w:t>
      </w:r>
    </w:p>
    <w:sectPr w:rsidR="003453CD" w:rsidSect="00BD11F7">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B026" w14:textId="77777777" w:rsidR="00BD11F7" w:rsidRDefault="00BD11F7" w:rsidP="00542DC5">
      <w:pPr>
        <w:spacing w:after="0" w:line="240" w:lineRule="auto"/>
      </w:pPr>
      <w:r>
        <w:separator/>
      </w:r>
    </w:p>
  </w:endnote>
  <w:endnote w:type="continuationSeparator" w:id="0">
    <w:p w14:paraId="68189D2E" w14:textId="77777777" w:rsidR="00BD11F7" w:rsidRDefault="00BD11F7" w:rsidP="00542DC5">
      <w:pPr>
        <w:spacing w:after="0" w:line="240" w:lineRule="auto"/>
      </w:pPr>
      <w:r>
        <w:continuationSeparator/>
      </w:r>
    </w:p>
  </w:endnote>
  <w:endnote w:type="continuationNotice" w:id="1">
    <w:p w14:paraId="6F4A3E01" w14:textId="77777777" w:rsidR="00BD11F7" w:rsidRDefault="00BD1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46F6" w14:textId="77777777" w:rsidR="00BD11F7" w:rsidRDefault="00BD11F7" w:rsidP="00542DC5">
      <w:pPr>
        <w:spacing w:after="0" w:line="240" w:lineRule="auto"/>
      </w:pPr>
      <w:r>
        <w:separator/>
      </w:r>
    </w:p>
  </w:footnote>
  <w:footnote w:type="continuationSeparator" w:id="0">
    <w:p w14:paraId="191A2FCA" w14:textId="77777777" w:rsidR="00BD11F7" w:rsidRDefault="00BD11F7" w:rsidP="00542DC5">
      <w:pPr>
        <w:spacing w:after="0" w:line="240" w:lineRule="auto"/>
      </w:pPr>
      <w:r>
        <w:continuationSeparator/>
      </w:r>
    </w:p>
  </w:footnote>
  <w:footnote w:type="continuationNotice" w:id="1">
    <w:p w14:paraId="7906641F" w14:textId="77777777" w:rsidR="00BD11F7" w:rsidRDefault="00BD11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3AD0"/>
    <w:multiLevelType w:val="hybridMultilevel"/>
    <w:tmpl w:val="E5408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 w15:restartNumberingAfterBreak="0">
    <w:nsid w:val="77D908F9"/>
    <w:multiLevelType w:val="hybridMultilevel"/>
    <w:tmpl w:val="F3465AB4"/>
    <w:lvl w:ilvl="0" w:tplc="65CCB70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8099200">
    <w:abstractNumId w:val="1"/>
  </w:num>
  <w:num w:numId="2" w16cid:durableId="1113860520">
    <w:abstractNumId w:val="0"/>
  </w:num>
  <w:num w:numId="3" w16cid:durableId="132450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C1"/>
    <w:rsid w:val="00000ADD"/>
    <w:rsid w:val="00000BBE"/>
    <w:rsid w:val="000014D5"/>
    <w:rsid w:val="000023A2"/>
    <w:rsid w:val="00002CCF"/>
    <w:rsid w:val="00003D2B"/>
    <w:rsid w:val="00005699"/>
    <w:rsid w:val="00011033"/>
    <w:rsid w:val="0001724A"/>
    <w:rsid w:val="00017A25"/>
    <w:rsid w:val="000203F8"/>
    <w:rsid w:val="00020D84"/>
    <w:rsid w:val="000219DE"/>
    <w:rsid w:val="00021DC8"/>
    <w:rsid w:val="00023001"/>
    <w:rsid w:val="000237A5"/>
    <w:rsid w:val="00025E6E"/>
    <w:rsid w:val="00026D7A"/>
    <w:rsid w:val="000275A9"/>
    <w:rsid w:val="00027656"/>
    <w:rsid w:val="00027AC4"/>
    <w:rsid w:val="00030557"/>
    <w:rsid w:val="000317F7"/>
    <w:rsid w:val="00031A12"/>
    <w:rsid w:val="0003270C"/>
    <w:rsid w:val="00035BDB"/>
    <w:rsid w:val="0003649F"/>
    <w:rsid w:val="0003654B"/>
    <w:rsid w:val="00036A0B"/>
    <w:rsid w:val="00036EB5"/>
    <w:rsid w:val="0003736C"/>
    <w:rsid w:val="00042041"/>
    <w:rsid w:val="00042D1C"/>
    <w:rsid w:val="0004359E"/>
    <w:rsid w:val="00043866"/>
    <w:rsid w:val="0004694B"/>
    <w:rsid w:val="00051807"/>
    <w:rsid w:val="00052A15"/>
    <w:rsid w:val="00055250"/>
    <w:rsid w:val="000554E0"/>
    <w:rsid w:val="00056C2B"/>
    <w:rsid w:val="00057C93"/>
    <w:rsid w:val="00061092"/>
    <w:rsid w:val="00061351"/>
    <w:rsid w:val="00063738"/>
    <w:rsid w:val="0006521E"/>
    <w:rsid w:val="00066D11"/>
    <w:rsid w:val="00070AC3"/>
    <w:rsid w:val="00071441"/>
    <w:rsid w:val="00072EBD"/>
    <w:rsid w:val="00074329"/>
    <w:rsid w:val="00074371"/>
    <w:rsid w:val="00074755"/>
    <w:rsid w:val="00075851"/>
    <w:rsid w:val="000763E7"/>
    <w:rsid w:val="0008205B"/>
    <w:rsid w:val="00083E06"/>
    <w:rsid w:val="00084F00"/>
    <w:rsid w:val="000853AD"/>
    <w:rsid w:val="00086875"/>
    <w:rsid w:val="00087DB8"/>
    <w:rsid w:val="000907D6"/>
    <w:rsid w:val="00090F3B"/>
    <w:rsid w:val="00092C64"/>
    <w:rsid w:val="00092F9D"/>
    <w:rsid w:val="000932CE"/>
    <w:rsid w:val="00093EC8"/>
    <w:rsid w:val="0009720E"/>
    <w:rsid w:val="000975BB"/>
    <w:rsid w:val="000A0979"/>
    <w:rsid w:val="000A2994"/>
    <w:rsid w:val="000A3248"/>
    <w:rsid w:val="000A4557"/>
    <w:rsid w:val="000A46C4"/>
    <w:rsid w:val="000A5195"/>
    <w:rsid w:val="000A769E"/>
    <w:rsid w:val="000B233B"/>
    <w:rsid w:val="000B2458"/>
    <w:rsid w:val="000B3EE5"/>
    <w:rsid w:val="000B4860"/>
    <w:rsid w:val="000B534A"/>
    <w:rsid w:val="000C082E"/>
    <w:rsid w:val="000C3AD1"/>
    <w:rsid w:val="000C4E80"/>
    <w:rsid w:val="000C5D56"/>
    <w:rsid w:val="000C6018"/>
    <w:rsid w:val="000C6B59"/>
    <w:rsid w:val="000C70BC"/>
    <w:rsid w:val="000C7E6A"/>
    <w:rsid w:val="000D2CAD"/>
    <w:rsid w:val="000D5F16"/>
    <w:rsid w:val="000D6202"/>
    <w:rsid w:val="000E076E"/>
    <w:rsid w:val="000E1A26"/>
    <w:rsid w:val="000E2D33"/>
    <w:rsid w:val="000E3523"/>
    <w:rsid w:val="000E4019"/>
    <w:rsid w:val="000E44F9"/>
    <w:rsid w:val="000E4823"/>
    <w:rsid w:val="000F0901"/>
    <w:rsid w:val="000F2598"/>
    <w:rsid w:val="000F5209"/>
    <w:rsid w:val="000F5443"/>
    <w:rsid w:val="000F5D0B"/>
    <w:rsid w:val="000F5F97"/>
    <w:rsid w:val="000F7C20"/>
    <w:rsid w:val="00101135"/>
    <w:rsid w:val="00101D90"/>
    <w:rsid w:val="001024EE"/>
    <w:rsid w:val="00103A37"/>
    <w:rsid w:val="00103CEF"/>
    <w:rsid w:val="00103D4E"/>
    <w:rsid w:val="00104965"/>
    <w:rsid w:val="0010496B"/>
    <w:rsid w:val="00105D53"/>
    <w:rsid w:val="0010619F"/>
    <w:rsid w:val="001079A1"/>
    <w:rsid w:val="001115F6"/>
    <w:rsid w:val="0011248C"/>
    <w:rsid w:val="001126FD"/>
    <w:rsid w:val="00112CB1"/>
    <w:rsid w:val="00117234"/>
    <w:rsid w:val="00117569"/>
    <w:rsid w:val="0012164B"/>
    <w:rsid w:val="001216DE"/>
    <w:rsid w:val="001234FF"/>
    <w:rsid w:val="0012417D"/>
    <w:rsid w:val="00124821"/>
    <w:rsid w:val="00125069"/>
    <w:rsid w:val="00125305"/>
    <w:rsid w:val="0012606D"/>
    <w:rsid w:val="00126F5D"/>
    <w:rsid w:val="00127334"/>
    <w:rsid w:val="00127E67"/>
    <w:rsid w:val="00130257"/>
    <w:rsid w:val="00132B23"/>
    <w:rsid w:val="00134DF4"/>
    <w:rsid w:val="00135B3B"/>
    <w:rsid w:val="0013653E"/>
    <w:rsid w:val="0014078D"/>
    <w:rsid w:val="001409D6"/>
    <w:rsid w:val="00142526"/>
    <w:rsid w:val="00142983"/>
    <w:rsid w:val="00144CC6"/>
    <w:rsid w:val="0014601A"/>
    <w:rsid w:val="00146537"/>
    <w:rsid w:val="001472CD"/>
    <w:rsid w:val="00147815"/>
    <w:rsid w:val="00152D20"/>
    <w:rsid w:val="001533D0"/>
    <w:rsid w:val="00154787"/>
    <w:rsid w:val="00155091"/>
    <w:rsid w:val="00155545"/>
    <w:rsid w:val="00156686"/>
    <w:rsid w:val="00160F58"/>
    <w:rsid w:val="001613DE"/>
    <w:rsid w:val="00161E16"/>
    <w:rsid w:val="00162AF8"/>
    <w:rsid w:val="00163624"/>
    <w:rsid w:val="001657FA"/>
    <w:rsid w:val="001706FB"/>
    <w:rsid w:val="00173457"/>
    <w:rsid w:val="00173816"/>
    <w:rsid w:val="00174B73"/>
    <w:rsid w:val="00175115"/>
    <w:rsid w:val="00175F94"/>
    <w:rsid w:val="00176C87"/>
    <w:rsid w:val="001806C9"/>
    <w:rsid w:val="00180A73"/>
    <w:rsid w:val="00181963"/>
    <w:rsid w:val="00181D19"/>
    <w:rsid w:val="00182D81"/>
    <w:rsid w:val="001908D5"/>
    <w:rsid w:val="00192D48"/>
    <w:rsid w:val="001A03F8"/>
    <w:rsid w:val="001A06EA"/>
    <w:rsid w:val="001A0E26"/>
    <w:rsid w:val="001A23B8"/>
    <w:rsid w:val="001A3182"/>
    <w:rsid w:val="001A33E8"/>
    <w:rsid w:val="001A3B88"/>
    <w:rsid w:val="001A3E7D"/>
    <w:rsid w:val="001A4366"/>
    <w:rsid w:val="001A6732"/>
    <w:rsid w:val="001A7719"/>
    <w:rsid w:val="001A7D2C"/>
    <w:rsid w:val="001B1236"/>
    <w:rsid w:val="001B163A"/>
    <w:rsid w:val="001B4F35"/>
    <w:rsid w:val="001B78B7"/>
    <w:rsid w:val="001B7A0C"/>
    <w:rsid w:val="001C0C2E"/>
    <w:rsid w:val="001C2398"/>
    <w:rsid w:val="001C2EBD"/>
    <w:rsid w:val="001C509E"/>
    <w:rsid w:val="001C5A83"/>
    <w:rsid w:val="001D083E"/>
    <w:rsid w:val="001D2603"/>
    <w:rsid w:val="001D35E1"/>
    <w:rsid w:val="001D3AA8"/>
    <w:rsid w:val="001D4034"/>
    <w:rsid w:val="001D5377"/>
    <w:rsid w:val="001D5C57"/>
    <w:rsid w:val="001D7328"/>
    <w:rsid w:val="001E0906"/>
    <w:rsid w:val="001E1CFC"/>
    <w:rsid w:val="001E2F3A"/>
    <w:rsid w:val="001E35D1"/>
    <w:rsid w:val="001F2913"/>
    <w:rsid w:val="001F2B4C"/>
    <w:rsid w:val="001F4B0B"/>
    <w:rsid w:val="001F57B9"/>
    <w:rsid w:val="001F6377"/>
    <w:rsid w:val="002003EE"/>
    <w:rsid w:val="00200B0E"/>
    <w:rsid w:val="002026EC"/>
    <w:rsid w:val="002038B7"/>
    <w:rsid w:val="0020395E"/>
    <w:rsid w:val="00203B8F"/>
    <w:rsid w:val="00205324"/>
    <w:rsid w:val="00205D71"/>
    <w:rsid w:val="00212C42"/>
    <w:rsid w:val="00213180"/>
    <w:rsid w:val="00213371"/>
    <w:rsid w:val="00214D72"/>
    <w:rsid w:val="00215CE6"/>
    <w:rsid w:val="0021734D"/>
    <w:rsid w:val="00220324"/>
    <w:rsid w:val="00220667"/>
    <w:rsid w:val="002218B0"/>
    <w:rsid w:val="002229F2"/>
    <w:rsid w:val="0022312F"/>
    <w:rsid w:val="00225DB2"/>
    <w:rsid w:val="00227352"/>
    <w:rsid w:val="00227986"/>
    <w:rsid w:val="002318D0"/>
    <w:rsid w:val="00231C06"/>
    <w:rsid w:val="002328B0"/>
    <w:rsid w:val="0023462C"/>
    <w:rsid w:val="00235CA6"/>
    <w:rsid w:val="0023627D"/>
    <w:rsid w:val="002365F6"/>
    <w:rsid w:val="00243C0D"/>
    <w:rsid w:val="00246AEB"/>
    <w:rsid w:val="00247796"/>
    <w:rsid w:val="0024791A"/>
    <w:rsid w:val="00247B50"/>
    <w:rsid w:val="002504B6"/>
    <w:rsid w:val="00251F6F"/>
    <w:rsid w:val="002545CA"/>
    <w:rsid w:val="00254AE0"/>
    <w:rsid w:val="0025575B"/>
    <w:rsid w:val="00255874"/>
    <w:rsid w:val="00255C08"/>
    <w:rsid w:val="00257E29"/>
    <w:rsid w:val="00260D47"/>
    <w:rsid w:val="00261DBB"/>
    <w:rsid w:val="0026240C"/>
    <w:rsid w:val="00264F5A"/>
    <w:rsid w:val="00265F3B"/>
    <w:rsid w:val="002660CF"/>
    <w:rsid w:val="002720D9"/>
    <w:rsid w:val="00272EE0"/>
    <w:rsid w:val="00274D3C"/>
    <w:rsid w:val="00275A25"/>
    <w:rsid w:val="00277F80"/>
    <w:rsid w:val="00280875"/>
    <w:rsid w:val="002825A4"/>
    <w:rsid w:val="0028292F"/>
    <w:rsid w:val="00286B19"/>
    <w:rsid w:val="00287493"/>
    <w:rsid w:val="00293EDC"/>
    <w:rsid w:val="00294E1E"/>
    <w:rsid w:val="002A077F"/>
    <w:rsid w:val="002A16A6"/>
    <w:rsid w:val="002A2357"/>
    <w:rsid w:val="002A4009"/>
    <w:rsid w:val="002A4AAA"/>
    <w:rsid w:val="002B0AB6"/>
    <w:rsid w:val="002B78B2"/>
    <w:rsid w:val="002C0116"/>
    <w:rsid w:val="002C3579"/>
    <w:rsid w:val="002C366A"/>
    <w:rsid w:val="002C3E0A"/>
    <w:rsid w:val="002C4429"/>
    <w:rsid w:val="002C4751"/>
    <w:rsid w:val="002C5574"/>
    <w:rsid w:val="002C5960"/>
    <w:rsid w:val="002C6173"/>
    <w:rsid w:val="002C6AE3"/>
    <w:rsid w:val="002C6ED0"/>
    <w:rsid w:val="002C758D"/>
    <w:rsid w:val="002C7C5D"/>
    <w:rsid w:val="002D024B"/>
    <w:rsid w:val="002D156C"/>
    <w:rsid w:val="002D2134"/>
    <w:rsid w:val="002D2531"/>
    <w:rsid w:val="002D2BAE"/>
    <w:rsid w:val="002D5A13"/>
    <w:rsid w:val="002D5B9B"/>
    <w:rsid w:val="002D5D12"/>
    <w:rsid w:val="002E0FC5"/>
    <w:rsid w:val="002E1A00"/>
    <w:rsid w:val="002E2D02"/>
    <w:rsid w:val="002E2D5D"/>
    <w:rsid w:val="002E432A"/>
    <w:rsid w:val="002E55BD"/>
    <w:rsid w:val="002E59F8"/>
    <w:rsid w:val="002E5F74"/>
    <w:rsid w:val="002F0161"/>
    <w:rsid w:val="002F1099"/>
    <w:rsid w:val="002F12D6"/>
    <w:rsid w:val="002F3691"/>
    <w:rsid w:val="002F5733"/>
    <w:rsid w:val="002F5A2E"/>
    <w:rsid w:val="002F7AC8"/>
    <w:rsid w:val="003010EE"/>
    <w:rsid w:val="00303018"/>
    <w:rsid w:val="00306338"/>
    <w:rsid w:val="003063C4"/>
    <w:rsid w:val="00306467"/>
    <w:rsid w:val="00307238"/>
    <w:rsid w:val="00310942"/>
    <w:rsid w:val="00311D4D"/>
    <w:rsid w:val="003141C1"/>
    <w:rsid w:val="00316C8B"/>
    <w:rsid w:val="003173D2"/>
    <w:rsid w:val="0032094F"/>
    <w:rsid w:val="003210C0"/>
    <w:rsid w:val="00321F13"/>
    <w:rsid w:val="003248C7"/>
    <w:rsid w:val="00324C07"/>
    <w:rsid w:val="00325456"/>
    <w:rsid w:val="00325886"/>
    <w:rsid w:val="00326092"/>
    <w:rsid w:val="00326524"/>
    <w:rsid w:val="00327022"/>
    <w:rsid w:val="003279B7"/>
    <w:rsid w:val="00327D93"/>
    <w:rsid w:val="00331359"/>
    <w:rsid w:val="00331DB9"/>
    <w:rsid w:val="00332F99"/>
    <w:rsid w:val="00335240"/>
    <w:rsid w:val="0033633B"/>
    <w:rsid w:val="0033724D"/>
    <w:rsid w:val="003376C8"/>
    <w:rsid w:val="00340857"/>
    <w:rsid w:val="00341F57"/>
    <w:rsid w:val="00342F17"/>
    <w:rsid w:val="00344D84"/>
    <w:rsid w:val="003453CD"/>
    <w:rsid w:val="00346A51"/>
    <w:rsid w:val="00350826"/>
    <w:rsid w:val="003511FF"/>
    <w:rsid w:val="003513DC"/>
    <w:rsid w:val="00351659"/>
    <w:rsid w:val="00353BAF"/>
    <w:rsid w:val="00357110"/>
    <w:rsid w:val="00357B2C"/>
    <w:rsid w:val="0036055B"/>
    <w:rsid w:val="00360787"/>
    <w:rsid w:val="0036132F"/>
    <w:rsid w:val="00363BB0"/>
    <w:rsid w:val="00363E66"/>
    <w:rsid w:val="003655D8"/>
    <w:rsid w:val="00371892"/>
    <w:rsid w:val="00372A6B"/>
    <w:rsid w:val="00374D26"/>
    <w:rsid w:val="00374FA4"/>
    <w:rsid w:val="00375A0C"/>
    <w:rsid w:val="00376A27"/>
    <w:rsid w:val="003816ED"/>
    <w:rsid w:val="00382308"/>
    <w:rsid w:val="0038336F"/>
    <w:rsid w:val="00384111"/>
    <w:rsid w:val="00385C7F"/>
    <w:rsid w:val="00386BEF"/>
    <w:rsid w:val="00387F98"/>
    <w:rsid w:val="003905CD"/>
    <w:rsid w:val="00391F1C"/>
    <w:rsid w:val="003924D4"/>
    <w:rsid w:val="003928FB"/>
    <w:rsid w:val="003946F9"/>
    <w:rsid w:val="00397EDE"/>
    <w:rsid w:val="003A2E49"/>
    <w:rsid w:val="003A3C5E"/>
    <w:rsid w:val="003A57E8"/>
    <w:rsid w:val="003A5C80"/>
    <w:rsid w:val="003A5EEE"/>
    <w:rsid w:val="003A67B3"/>
    <w:rsid w:val="003A6F1B"/>
    <w:rsid w:val="003A72F4"/>
    <w:rsid w:val="003B1070"/>
    <w:rsid w:val="003B26F4"/>
    <w:rsid w:val="003B6992"/>
    <w:rsid w:val="003B7C7A"/>
    <w:rsid w:val="003C2D5F"/>
    <w:rsid w:val="003C3876"/>
    <w:rsid w:val="003C4D07"/>
    <w:rsid w:val="003C5C5A"/>
    <w:rsid w:val="003C7903"/>
    <w:rsid w:val="003D33CC"/>
    <w:rsid w:val="003D4949"/>
    <w:rsid w:val="003D51FC"/>
    <w:rsid w:val="003E7D7D"/>
    <w:rsid w:val="003E7EEE"/>
    <w:rsid w:val="003F210C"/>
    <w:rsid w:val="003F3A9A"/>
    <w:rsid w:val="003F3B25"/>
    <w:rsid w:val="003F5637"/>
    <w:rsid w:val="003F5B9D"/>
    <w:rsid w:val="0040146C"/>
    <w:rsid w:val="00402D78"/>
    <w:rsid w:val="00402E20"/>
    <w:rsid w:val="00403D74"/>
    <w:rsid w:val="00405BAB"/>
    <w:rsid w:val="00406DCF"/>
    <w:rsid w:val="00410137"/>
    <w:rsid w:val="0041037B"/>
    <w:rsid w:val="0041078E"/>
    <w:rsid w:val="0041081D"/>
    <w:rsid w:val="00410F8E"/>
    <w:rsid w:val="00411227"/>
    <w:rsid w:val="00412C32"/>
    <w:rsid w:val="00413AB5"/>
    <w:rsid w:val="0042023A"/>
    <w:rsid w:val="00425257"/>
    <w:rsid w:val="0042644D"/>
    <w:rsid w:val="004269F9"/>
    <w:rsid w:val="00427085"/>
    <w:rsid w:val="00430C23"/>
    <w:rsid w:val="00432CEF"/>
    <w:rsid w:val="00433618"/>
    <w:rsid w:val="0043490A"/>
    <w:rsid w:val="00435851"/>
    <w:rsid w:val="00442D81"/>
    <w:rsid w:val="0044668A"/>
    <w:rsid w:val="004470BA"/>
    <w:rsid w:val="00450220"/>
    <w:rsid w:val="00452B24"/>
    <w:rsid w:val="0045437D"/>
    <w:rsid w:val="00454FED"/>
    <w:rsid w:val="00455C82"/>
    <w:rsid w:val="00456754"/>
    <w:rsid w:val="004576F6"/>
    <w:rsid w:val="00462389"/>
    <w:rsid w:val="00464C50"/>
    <w:rsid w:val="004666BD"/>
    <w:rsid w:val="004666C7"/>
    <w:rsid w:val="004668D5"/>
    <w:rsid w:val="00467BED"/>
    <w:rsid w:val="004715A1"/>
    <w:rsid w:val="004733A1"/>
    <w:rsid w:val="004739A9"/>
    <w:rsid w:val="004746DA"/>
    <w:rsid w:val="00475032"/>
    <w:rsid w:val="00476882"/>
    <w:rsid w:val="004772C6"/>
    <w:rsid w:val="00477938"/>
    <w:rsid w:val="004814FD"/>
    <w:rsid w:val="0048417A"/>
    <w:rsid w:val="00484A66"/>
    <w:rsid w:val="004863D5"/>
    <w:rsid w:val="00487470"/>
    <w:rsid w:val="00496CAA"/>
    <w:rsid w:val="004A0A75"/>
    <w:rsid w:val="004A12DA"/>
    <w:rsid w:val="004A267D"/>
    <w:rsid w:val="004A2846"/>
    <w:rsid w:val="004A2C43"/>
    <w:rsid w:val="004A6192"/>
    <w:rsid w:val="004B2CDE"/>
    <w:rsid w:val="004B49FF"/>
    <w:rsid w:val="004B5397"/>
    <w:rsid w:val="004B705C"/>
    <w:rsid w:val="004B79BC"/>
    <w:rsid w:val="004C0CEB"/>
    <w:rsid w:val="004C1898"/>
    <w:rsid w:val="004C3498"/>
    <w:rsid w:val="004C3D2C"/>
    <w:rsid w:val="004C4E6F"/>
    <w:rsid w:val="004C68D9"/>
    <w:rsid w:val="004C699B"/>
    <w:rsid w:val="004C7AB3"/>
    <w:rsid w:val="004C7BE3"/>
    <w:rsid w:val="004D0178"/>
    <w:rsid w:val="004D3F74"/>
    <w:rsid w:val="004D67C1"/>
    <w:rsid w:val="004E0EE5"/>
    <w:rsid w:val="004E1687"/>
    <w:rsid w:val="004E1E31"/>
    <w:rsid w:val="004E2B97"/>
    <w:rsid w:val="004E71DF"/>
    <w:rsid w:val="004F02CD"/>
    <w:rsid w:val="004F0646"/>
    <w:rsid w:val="004F0A90"/>
    <w:rsid w:val="004F1E14"/>
    <w:rsid w:val="004F3E62"/>
    <w:rsid w:val="004F43AB"/>
    <w:rsid w:val="004F5AAE"/>
    <w:rsid w:val="004F785F"/>
    <w:rsid w:val="005000A1"/>
    <w:rsid w:val="005009C5"/>
    <w:rsid w:val="005044EC"/>
    <w:rsid w:val="00504ACD"/>
    <w:rsid w:val="00506245"/>
    <w:rsid w:val="00514F65"/>
    <w:rsid w:val="00522B85"/>
    <w:rsid w:val="005237BA"/>
    <w:rsid w:val="00524EA4"/>
    <w:rsid w:val="00534EF9"/>
    <w:rsid w:val="00535720"/>
    <w:rsid w:val="0053629F"/>
    <w:rsid w:val="00536638"/>
    <w:rsid w:val="00536F4C"/>
    <w:rsid w:val="00540422"/>
    <w:rsid w:val="0054194E"/>
    <w:rsid w:val="00542D1D"/>
    <w:rsid w:val="00542DC5"/>
    <w:rsid w:val="00543C2B"/>
    <w:rsid w:val="00544ED9"/>
    <w:rsid w:val="00545763"/>
    <w:rsid w:val="005473FF"/>
    <w:rsid w:val="00550B9B"/>
    <w:rsid w:val="00552180"/>
    <w:rsid w:val="00552B03"/>
    <w:rsid w:val="00552D0B"/>
    <w:rsid w:val="0055528C"/>
    <w:rsid w:val="00560066"/>
    <w:rsid w:val="00561461"/>
    <w:rsid w:val="0056194A"/>
    <w:rsid w:val="00561E07"/>
    <w:rsid w:val="0056319A"/>
    <w:rsid w:val="005641C1"/>
    <w:rsid w:val="00564A62"/>
    <w:rsid w:val="00564F71"/>
    <w:rsid w:val="0056520F"/>
    <w:rsid w:val="00566134"/>
    <w:rsid w:val="00570679"/>
    <w:rsid w:val="00571636"/>
    <w:rsid w:val="005723B7"/>
    <w:rsid w:val="0057360E"/>
    <w:rsid w:val="00574D3A"/>
    <w:rsid w:val="00576CB4"/>
    <w:rsid w:val="00577689"/>
    <w:rsid w:val="00577A86"/>
    <w:rsid w:val="00577B2F"/>
    <w:rsid w:val="00577F87"/>
    <w:rsid w:val="00580037"/>
    <w:rsid w:val="005803F0"/>
    <w:rsid w:val="00580C89"/>
    <w:rsid w:val="00581F04"/>
    <w:rsid w:val="00586152"/>
    <w:rsid w:val="0058649D"/>
    <w:rsid w:val="005906FB"/>
    <w:rsid w:val="00592CF4"/>
    <w:rsid w:val="00594B6A"/>
    <w:rsid w:val="00595D2D"/>
    <w:rsid w:val="005967D7"/>
    <w:rsid w:val="00596A2E"/>
    <w:rsid w:val="005A1D29"/>
    <w:rsid w:val="005A4B69"/>
    <w:rsid w:val="005A4BB5"/>
    <w:rsid w:val="005A5187"/>
    <w:rsid w:val="005A5D16"/>
    <w:rsid w:val="005A72C1"/>
    <w:rsid w:val="005B1C73"/>
    <w:rsid w:val="005B30CD"/>
    <w:rsid w:val="005B3D49"/>
    <w:rsid w:val="005B5DA4"/>
    <w:rsid w:val="005B7AB4"/>
    <w:rsid w:val="005B7D89"/>
    <w:rsid w:val="005C069C"/>
    <w:rsid w:val="005C222F"/>
    <w:rsid w:val="005C24C9"/>
    <w:rsid w:val="005C2AD4"/>
    <w:rsid w:val="005C45AD"/>
    <w:rsid w:val="005C56A2"/>
    <w:rsid w:val="005C6F59"/>
    <w:rsid w:val="005C72BB"/>
    <w:rsid w:val="005D117E"/>
    <w:rsid w:val="005D1442"/>
    <w:rsid w:val="005D1B6C"/>
    <w:rsid w:val="005D2FEF"/>
    <w:rsid w:val="005D4976"/>
    <w:rsid w:val="005D5546"/>
    <w:rsid w:val="005D5E1A"/>
    <w:rsid w:val="005D7EC1"/>
    <w:rsid w:val="005E0C00"/>
    <w:rsid w:val="005E1548"/>
    <w:rsid w:val="005E1726"/>
    <w:rsid w:val="005E2799"/>
    <w:rsid w:val="005E43FA"/>
    <w:rsid w:val="005E4516"/>
    <w:rsid w:val="005E7AA3"/>
    <w:rsid w:val="005F2768"/>
    <w:rsid w:val="005F33B7"/>
    <w:rsid w:val="005F49ED"/>
    <w:rsid w:val="005F71CC"/>
    <w:rsid w:val="005F79E9"/>
    <w:rsid w:val="00600345"/>
    <w:rsid w:val="0060273A"/>
    <w:rsid w:val="0060478B"/>
    <w:rsid w:val="00604C6F"/>
    <w:rsid w:val="00606764"/>
    <w:rsid w:val="00606840"/>
    <w:rsid w:val="0060746D"/>
    <w:rsid w:val="00607ADE"/>
    <w:rsid w:val="00611570"/>
    <w:rsid w:val="006115DD"/>
    <w:rsid w:val="006136CA"/>
    <w:rsid w:val="006138FC"/>
    <w:rsid w:val="00613962"/>
    <w:rsid w:val="00613F93"/>
    <w:rsid w:val="00617216"/>
    <w:rsid w:val="00620C39"/>
    <w:rsid w:val="006223F9"/>
    <w:rsid w:val="00623B5D"/>
    <w:rsid w:val="00624922"/>
    <w:rsid w:val="0062559B"/>
    <w:rsid w:val="00625EB8"/>
    <w:rsid w:val="006276A8"/>
    <w:rsid w:val="00627B57"/>
    <w:rsid w:val="00630843"/>
    <w:rsid w:val="00632C4F"/>
    <w:rsid w:val="00632DED"/>
    <w:rsid w:val="0063337C"/>
    <w:rsid w:val="00634E42"/>
    <w:rsid w:val="00634E91"/>
    <w:rsid w:val="0063564C"/>
    <w:rsid w:val="00635AF2"/>
    <w:rsid w:val="00635FBA"/>
    <w:rsid w:val="006360A9"/>
    <w:rsid w:val="00636A94"/>
    <w:rsid w:val="00641358"/>
    <w:rsid w:val="00642CC2"/>
    <w:rsid w:val="00643777"/>
    <w:rsid w:val="00643B4D"/>
    <w:rsid w:val="00650FFD"/>
    <w:rsid w:val="00651C05"/>
    <w:rsid w:val="00661AEA"/>
    <w:rsid w:val="00662793"/>
    <w:rsid w:val="00662A7C"/>
    <w:rsid w:val="0066308E"/>
    <w:rsid w:val="00663881"/>
    <w:rsid w:val="006648F1"/>
    <w:rsid w:val="00665805"/>
    <w:rsid w:val="00665DEA"/>
    <w:rsid w:val="00671A9B"/>
    <w:rsid w:val="006720D9"/>
    <w:rsid w:val="00672341"/>
    <w:rsid w:val="00673718"/>
    <w:rsid w:val="0067440C"/>
    <w:rsid w:val="006745E5"/>
    <w:rsid w:val="00674FFF"/>
    <w:rsid w:val="00676852"/>
    <w:rsid w:val="00676A78"/>
    <w:rsid w:val="00677CB0"/>
    <w:rsid w:val="00681823"/>
    <w:rsid w:val="0068207C"/>
    <w:rsid w:val="006847F6"/>
    <w:rsid w:val="006872B5"/>
    <w:rsid w:val="00687EDA"/>
    <w:rsid w:val="0069072E"/>
    <w:rsid w:val="00692473"/>
    <w:rsid w:val="00692BD8"/>
    <w:rsid w:val="00694021"/>
    <w:rsid w:val="006946D6"/>
    <w:rsid w:val="006955BD"/>
    <w:rsid w:val="006A242F"/>
    <w:rsid w:val="006A3B97"/>
    <w:rsid w:val="006A7FE4"/>
    <w:rsid w:val="006B0086"/>
    <w:rsid w:val="006B2907"/>
    <w:rsid w:val="006B4170"/>
    <w:rsid w:val="006B4AB9"/>
    <w:rsid w:val="006B4C3A"/>
    <w:rsid w:val="006B59CD"/>
    <w:rsid w:val="006B6904"/>
    <w:rsid w:val="006B73EF"/>
    <w:rsid w:val="006C0DBE"/>
    <w:rsid w:val="006C2EC0"/>
    <w:rsid w:val="006C3FD7"/>
    <w:rsid w:val="006C41E1"/>
    <w:rsid w:val="006C4FE5"/>
    <w:rsid w:val="006C7FBA"/>
    <w:rsid w:val="006D2113"/>
    <w:rsid w:val="006D3026"/>
    <w:rsid w:val="006D789D"/>
    <w:rsid w:val="006E1EF9"/>
    <w:rsid w:val="006E243C"/>
    <w:rsid w:val="006E3DBD"/>
    <w:rsid w:val="006E456F"/>
    <w:rsid w:val="006E4AC3"/>
    <w:rsid w:val="006E5174"/>
    <w:rsid w:val="006E5C4A"/>
    <w:rsid w:val="006E6710"/>
    <w:rsid w:val="006F0685"/>
    <w:rsid w:val="006F13E7"/>
    <w:rsid w:val="006F2C81"/>
    <w:rsid w:val="006F2D8C"/>
    <w:rsid w:val="006F7A0B"/>
    <w:rsid w:val="00700231"/>
    <w:rsid w:val="00705AF0"/>
    <w:rsid w:val="00706420"/>
    <w:rsid w:val="007069DE"/>
    <w:rsid w:val="00710224"/>
    <w:rsid w:val="0071070D"/>
    <w:rsid w:val="00711C5C"/>
    <w:rsid w:val="007125DC"/>
    <w:rsid w:val="00717D5A"/>
    <w:rsid w:val="00720124"/>
    <w:rsid w:val="007248C3"/>
    <w:rsid w:val="00725235"/>
    <w:rsid w:val="00725389"/>
    <w:rsid w:val="007262E5"/>
    <w:rsid w:val="007274EA"/>
    <w:rsid w:val="00730133"/>
    <w:rsid w:val="00730384"/>
    <w:rsid w:val="00730FD0"/>
    <w:rsid w:val="0073157C"/>
    <w:rsid w:val="00731D7A"/>
    <w:rsid w:val="007340CA"/>
    <w:rsid w:val="0073523A"/>
    <w:rsid w:val="00736F67"/>
    <w:rsid w:val="00737D51"/>
    <w:rsid w:val="00742EE9"/>
    <w:rsid w:val="007442C2"/>
    <w:rsid w:val="0074544F"/>
    <w:rsid w:val="00746E22"/>
    <w:rsid w:val="007471FF"/>
    <w:rsid w:val="007506AD"/>
    <w:rsid w:val="00750B7A"/>
    <w:rsid w:val="00753B6F"/>
    <w:rsid w:val="007554B5"/>
    <w:rsid w:val="00757208"/>
    <w:rsid w:val="00760A46"/>
    <w:rsid w:val="007610CB"/>
    <w:rsid w:val="00762C5C"/>
    <w:rsid w:val="007676FC"/>
    <w:rsid w:val="00770B55"/>
    <w:rsid w:val="00772DF9"/>
    <w:rsid w:val="0077341E"/>
    <w:rsid w:val="007766E8"/>
    <w:rsid w:val="007777C4"/>
    <w:rsid w:val="00780972"/>
    <w:rsid w:val="00781007"/>
    <w:rsid w:val="00781C17"/>
    <w:rsid w:val="00782927"/>
    <w:rsid w:val="00786352"/>
    <w:rsid w:val="007912AE"/>
    <w:rsid w:val="007918B5"/>
    <w:rsid w:val="00792535"/>
    <w:rsid w:val="007925D6"/>
    <w:rsid w:val="00792F98"/>
    <w:rsid w:val="00794BE7"/>
    <w:rsid w:val="00796B0C"/>
    <w:rsid w:val="00797372"/>
    <w:rsid w:val="007979B2"/>
    <w:rsid w:val="007A1899"/>
    <w:rsid w:val="007A38B9"/>
    <w:rsid w:val="007A4955"/>
    <w:rsid w:val="007A4D78"/>
    <w:rsid w:val="007A78FE"/>
    <w:rsid w:val="007B1245"/>
    <w:rsid w:val="007B39C6"/>
    <w:rsid w:val="007B4460"/>
    <w:rsid w:val="007B5B83"/>
    <w:rsid w:val="007B6598"/>
    <w:rsid w:val="007B6B68"/>
    <w:rsid w:val="007C26CB"/>
    <w:rsid w:val="007C689B"/>
    <w:rsid w:val="007D0E8A"/>
    <w:rsid w:val="007D1F9A"/>
    <w:rsid w:val="007D2A04"/>
    <w:rsid w:val="007D3A61"/>
    <w:rsid w:val="007D4B96"/>
    <w:rsid w:val="007D5913"/>
    <w:rsid w:val="007D6175"/>
    <w:rsid w:val="007D6B68"/>
    <w:rsid w:val="007D7027"/>
    <w:rsid w:val="007E115A"/>
    <w:rsid w:val="007E15AD"/>
    <w:rsid w:val="007E459A"/>
    <w:rsid w:val="007F0515"/>
    <w:rsid w:val="008003B4"/>
    <w:rsid w:val="00800E07"/>
    <w:rsid w:val="00802703"/>
    <w:rsid w:val="00802A53"/>
    <w:rsid w:val="00802C38"/>
    <w:rsid w:val="0080320B"/>
    <w:rsid w:val="00804DCA"/>
    <w:rsid w:val="00804E87"/>
    <w:rsid w:val="00805572"/>
    <w:rsid w:val="0080658C"/>
    <w:rsid w:val="00806DCF"/>
    <w:rsid w:val="008076B6"/>
    <w:rsid w:val="00807826"/>
    <w:rsid w:val="008134BE"/>
    <w:rsid w:val="00814FCC"/>
    <w:rsid w:val="0081685E"/>
    <w:rsid w:val="0081775E"/>
    <w:rsid w:val="00823638"/>
    <w:rsid w:val="00823E51"/>
    <w:rsid w:val="00824142"/>
    <w:rsid w:val="0082442A"/>
    <w:rsid w:val="00824630"/>
    <w:rsid w:val="00824ACB"/>
    <w:rsid w:val="008265AB"/>
    <w:rsid w:val="00826B32"/>
    <w:rsid w:val="00827312"/>
    <w:rsid w:val="00827536"/>
    <w:rsid w:val="00831067"/>
    <w:rsid w:val="00831DF1"/>
    <w:rsid w:val="008329B8"/>
    <w:rsid w:val="00834B76"/>
    <w:rsid w:val="00837D4B"/>
    <w:rsid w:val="008403BE"/>
    <w:rsid w:val="00841705"/>
    <w:rsid w:val="0084320A"/>
    <w:rsid w:val="00843CD8"/>
    <w:rsid w:val="00846670"/>
    <w:rsid w:val="00846D45"/>
    <w:rsid w:val="00846EA0"/>
    <w:rsid w:val="00850476"/>
    <w:rsid w:val="00850656"/>
    <w:rsid w:val="00851107"/>
    <w:rsid w:val="00852033"/>
    <w:rsid w:val="008552E6"/>
    <w:rsid w:val="00856D53"/>
    <w:rsid w:val="008605A4"/>
    <w:rsid w:val="00860EA4"/>
    <w:rsid w:val="00860F04"/>
    <w:rsid w:val="0086301F"/>
    <w:rsid w:val="00864F58"/>
    <w:rsid w:val="00870C08"/>
    <w:rsid w:val="00872F1E"/>
    <w:rsid w:val="00874249"/>
    <w:rsid w:val="0087584C"/>
    <w:rsid w:val="008771A9"/>
    <w:rsid w:val="00877B80"/>
    <w:rsid w:val="008809D9"/>
    <w:rsid w:val="00881E61"/>
    <w:rsid w:val="0088367F"/>
    <w:rsid w:val="00884C7E"/>
    <w:rsid w:val="00884FB3"/>
    <w:rsid w:val="00885EB6"/>
    <w:rsid w:val="008866CD"/>
    <w:rsid w:val="008907B3"/>
    <w:rsid w:val="008920AA"/>
    <w:rsid w:val="008932BB"/>
    <w:rsid w:val="00893319"/>
    <w:rsid w:val="0089372E"/>
    <w:rsid w:val="00894D77"/>
    <w:rsid w:val="00896CF6"/>
    <w:rsid w:val="008A0085"/>
    <w:rsid w:val="008A15FF"/>
    <w:rsid w:val="008A29DC"/>
    <w:rsid w:val="008A2D7B"/>
    <w:rsid w:val="008A2F96"/>
    <w:rsid w:val="008A4AB8"/>
    <w:rsid w:val="008A61F6"/>
    <w:rsid w:val="008A6B06"/>
    <w:rsid w:val="008A7A71"/>
    <w:rsid w:val="008B0024"/>
    <w:rsid w:val="008B0BD3"/>
    <w:rsid w:val="008B1015"/>
    <w:rsid w:val="008B23DC"/>
    <w:rsid w:val="008B3311"/>
    <w:rsid w:val="008B3519"/>
    <w:rsid w:val="008B414E"/>
    <w:rsid w:val="008B51B3"/>
    <w:rsid w:val="008B646F"/>
    <w:rsid w:val="008B66DB"/>
    <w:rsid w:val="008C0E60"/>
    <w:rsid w:val="008C15EC"/>
    <w:rsid w:val="008C21E2"/>
    <w:rsid w:val="008C4DA2"/>
    <w:rsid w:val="008C55AE"/>
    <w:rsid w:val="008C5DF0"/>
    <w:rsid w:val="008C5E5F"/>
    <w:rsid w:val="008C75D6"/>
    <w:rsid w:val="008D03EF"/>
    <w:rsid w:val="008D2088"/>
    <w:rsid w:val="008D21B2"/>
    <w:rsid w:val="008D3959"/>
    <w:rsid w:val="008D3D19"/>
    <w:rsid w:val="008D436B"/>
    <w:rsid w:val="008D50EF"/>
    <w:rsid w:val="008D5C8B"/>
    <w:rsid w:val="008D6C15"/>
    <w:rsid w:val="008D714B"/>
    <w:rsid w:val="008E149E"/>
    <w:rsid w:val="008E2B59"/>
    <w:rsid w:val="008E397A"/>
    <w:rsid w:val="008E5152"/>
    <w:rsid w:val="008E5D44"/>
    <w:rsid w:val="008E622C"/>
    <w:rsid w:val="008E7D32"/>
    <w:rsid w:val="008F3B0B"/>
    <w:rsid w:val="008F4478"/>
    <w:rsid w:val="008F52E5"/>
    <w:rsid w:val="008F6A32"/>
    <w:rsid w:val="00900350"/>
    <w:rsid w:val="009005D9"/>
    <w:rsid w:val="00900DA2"/>
    <w:rsid w:val="00901501"/>
    <w:rsid w:val="00901DCE"/>
    <w:rsid w:val="00904125"/>
    <w:rsid w:val="00904814"/>
    <w:rsid w:val="00907A93"/>
    <w:rsid w:val="009100C6"/>
    <w:rsid w:val="0091101E"/>
    <w:rsid w:val="00911515"/>
    <w:rsid w:val="00911F40"/>
    <w:rsid w:val="0091D3D3"/>
    <w:rsid w:val="00924939"/>
    <w:rsid w:val="00925B12"/>
    <w:rsid w:val="00926143"/>
    <w:rsid w:val="00926542"/>
    <w:rsid w:val="00926A2A"/>
    <w:rsid w:val="00926C86"/>
    <w:rsid w:val="00927D9A"/>
    <w:rsid w:val="00931C82"/>
    <w:rsid w:val="00931D3F"/>
    <w:rsid w:val="009323AF"/>
    <w:rsid w:val="00933CE1"/>
    <w:rsid w:val="0093521B"/>
    <w:rsid w:val="009371A1"/>
    <w:rsid w:val="009372D7"/>
    <w:rsid w:val="009376B7"/>
    <w:rsid w:val="00937721"/>
    <w:rsid w:val="00940262"/>
    <w:rsid w:val="00940FE7"/>
    <w:rsid w:val="0094309A"/>
    <w:rsid w:val="00943A0F"/>
    <w:rsid w:val="00943D9B"/>
    <w:rsid w:val="00943F0B"/>
    <w:rsid w:val="009442BF"/>
    <w:rsid w:val="00944673"/>
    <w:rsid w:val="00944781"/>
    <w:rsid w:val="009449E1"/>
    <w:rsid w:val="00946D85"/>
    <w:rsid w:val="00947908"/>
    <w:rsid w:val="00947FE8"/>
    <w:rsid w:val="00950C69"/>
    <w:rsid w:val="009523BB"/>
    <w:rsid w:val="009530B2"/>
    <w:rsid w:val="00960C82"/>
    <w:rsid w:val="009635DD"/>
    <w:rsid w:val="0096588D"/>
    <w:rsid w:val="0096627E"/>
    <w:rsid w:val="0096748C"/>
    <w:rsid w:val="00972830"/>
    <w:rsid w:val="00972F2A"/>
    <w:rsid w:val="00973125"/>
    <w:rsid w:val="00973331"/>
    <w:rsid w:val="009746F0"/>
    <w:rsid w:val="00975C65"/>
    <w:rsid w:val="009805B2"/>
    <w:rsid w:val="00980AD2"/>
    <w:rsid w:val="00980B72"/>
    <w:rsid w:val="009817ED"/>
    <w:rsid w:val="0098246D"/>
    <w:rsid w:val="00986887"/>
    <w:rsid w:val="00986E30"/>
    <w:rsid w:val="00993155"/>
    <w:rsid w:val="00996145"/>
    <w:rsid w:val="00996951"/>
    <w:rsid w:val="00996E89"/>
    <w:rsid w:val="00997589"/>
    <w:rsid w:val="009A062C"/>
    <w:rsid w:val="009A07E7"/>
    <w:rsid w:val="009A10E6"/>
    <w:rsid w:val="009A3289"/>
    <w:rsid w:val="009A406A"/>
    <w:rsid w:val="009A6560"/>
    <w:rsid w:val="009A7D90"/>
    <w:rsid w:val="009A7E8E"/>
    <w:rsid w:val="009B03C5"/>
    <w:rsid w:val="009B04BC"/>
    <w:rsid w:val="009B10A7"/>
    <w:rsid w:val="009B35A0"/>
    <w:rsid w:val="009B3D70"/>
    <w:rsid w:val="009B43B9"/>
    <w:rsid w:val="009B5387"/>
    <w:rsid w:val="009B57E8"/>
    <w:rsid w:val="009B6601"/>
    <w:rsid w:val="009B6954"/>
    <w:rsid w:val="009B6BC0"/>
    <w:rsid w:val="009C1D06"/>
    <w:rsid w:val="009C223A"/>
    <w:rsid w:val="009C2A28"/>
    <w:rsid w:val="009C3668"/>
    <w:rsid w:val="009C45D3"/>
    <w:rsid w:val="009C5281"/>
    <w:rsid w:val="009D16AD"/>
    <w:rsid w:val="009D491E"/>
    <w:rsid w:val="009D5A34"/>
    <w:rsid w:val="009E105A"/>
    <w:rsid w:val="009E1834"/>
    <w:rsid w:val="009E2B75"/>
    <w:rsid w:val="009E31C0"/>
    <w:rsid w:val="009E4160"/>
    <w:rsid w:val="009E4221"/>
    <w:rsid w:val="009E4432"/>
    <w:rsid w:val="009E5466"/>
    <w:rsid w:val="009E7E7D"/>
    <w:rsid w:val="009F0D67"/>
    <w:rsid w:val="009F278E"/>
    <w:rsid w:val="009F3F20"/>
    <w:rsid w:val="009F3F78"/>
    <w:rsid w:val="009F3F8E"/>
    <w:rsid w:val="009F5F06"/>
    <w:rsid w:val="009F6483"/>
    <w:rsid w:val="009F6F08"/>
    <w:rsid w:val="009F734E"/>
    <w:rsid w:val="00A03D81"/>
    <w:rsid w:val="00A04212"/>
    <w:rsid w:val="00A07848"/>
    <w:rsid w:val="00A13EDC"/>
    <w:rsid w:val="00A15302"/>
    <w:rsid w:val="00A20D02"/>
    <w:rsid w:val="00A20FC8"/>
    <w:rsid w:val="00A21233"/>
    <w:rsid w:val="00A218E5"/>
    <w:rsid w:val="00A22407"/>
    <w:rsid w:val="00A23A6D"/>
    <w:rsid w:val="00A25C67"/>
    <w:rsid w:val="00A2670B"/>
    <w:rsid w:val="00A27461"/>
    <w:rsid w:val="00A27C33"/>
    <w:rsid w:val="00A30C40"/>
    <w:rsid w:val="00A31625"/>
    <w:rsid w:val="00A377E3"/>
    <w:rsid w:val="00A37B71"/>
    <w:rsid w:val="00A40AB1"/>
    <w:rsid w:val="00A40DBB"/>
    <w:rsid w:val="00A41480"/>
    <w:rsid w:val="00A432A2"/>
    <w:rsid w:val="00A43CB2"/>
    <w:rsid w:val="00A44763"/>
    <w:rsid w:val="00A447E1"/>
    <w:rsid w:val="00A450F1"/>
    <w:rsid w:val="00A454E4"/>
    <w:rsid w:val="00A45AC6"/>
    <w:rsid w:val="00A504D8"/>
    <w:rsid w:val="00A51551"/>
    <w:rsid w:val="00A52B06"/>
    <w:rsid w:val="00A5311F"/>
    <w:rsid w:val="00A5448B"/>
    <w:rsid w:val="00A54E85"/>
    <w:rsid w:val="00A5583A"/>
    <w:rsid w:val="00A5617F"/>
    <w:rsid w:val="00A56654"/>
    <w:rsid w:val="00A56C0F"/>
    <w:rsid w:val="00A57581"/>
    <w:rsid w:val="00A578E3"/>
    <w:rsid w:val="00A60A11"/>
    <w:rsid w:val="00A60D2D"/>
    <w:rsid w:val="00A614C8"/>
    <w:rsid w:val="00A629AB"/>
    <w:rsid w:val="00A64C46"/>
    <w:rsid w:val="00A663B3"/>
    <w:rsid w:val="00A67B52"/>
    <w:rsid w:val="00A67EAA"/>
    <w:rsid w:val="00A71EA6"/>
    <w:rsid w:val="00A74C31"/>
    <w:rsid w:val="00A74E0F"/>
    <w:rsid w:val="00A76484"/>
    <w:rsid w:val="00A779AA"/>
    <w:rsid w:val="00A80937"/>
    <w:rsid w:val="00A81812"/>
    <w:rsid w:val="00A81823"/>
    <w:rsid w:val="00A827F9"/>
    <w:rsid w:val="00A836E1"/>
    <w:rsid w:val="00A86424"/>
    <w:rsid w:val="00A86A91"/>
    <w:rsid w:val="00A8717A"/>
    <w:rsid w:val="00A90143"/>
    <w:rsid w:val="00A908A0"/>
    <w:rsid w:val="00A91530"/>
    <w:rsid w:val="00A929E8"/>
    <w:rsid w:val="00A962D9"/>
    <w:rsid w:val="00A9716D"/>
    <w:rsid w:val="00AA10EC"/>
    <w:rsid w:val="00AA1407"/>
    <w:rsid w:val="00AA20E9"/>
    <w:rsid w:val="00AA3852"/>
    <w:rsid w:val="00AA422D"/>
    <w:rsid w:val="00AA4FA8"/>
    <w:rsid w:val="00AA5E7E"/>
    <w:rsid w:val="00AA660A"/>
    <w:rsid w:val="00AA68D8"/>
    <w:rsid w:val="00AA7312"/>
    <w:rsid w:val="00AB021F"/>
    <w:rsid w:val="00AB13C8"/>
    <w:rsid w:val="00AB3634"/>
    <w:rsid w:val="00AB40F6"/>
    <w:rsid w:val="00AB43A8"/>
    <w:rsid w:val="00AB7660"/>
    <w:rsid w:val="00AC0285"/>
    <w:rsid w:val="00AC056D"/>
    <w:rsid w:val="00AC1327"/>
    <w:rsid w:val="00AC2C52"/>
    <w:rsid w:val="00AC3183"/>
    <w:rsid w:val="00AC37E2"/>
    <w:rsid w:val="00AC3A56"/>
    <w:rsid w:val="00AC5282"/>
    <w:rsid w:val="00AC5CB8"/>
    <w:rsid w:val="00AC784F"/>
    <w:rsid w:val="00AD1C4F"/>
    <w:rsid w:val="00AD4753"/>
    <w:rsid w:val="00AD610A"/>
    <w:rsid w:val="00AD72E6"/>
    <w:rsid w:val="00AE157A"/>
    <w:rsid w:val="00AE19C1"/>
    <w:rsid w:val="00AE27F9"/>
    <w:rsid w:val="00AE35D1"/>
    <w:rsid w:val="00AE443C"/>
    <w:rsid w:val="00AE7616"/>
    <w:rsid w:val="00AE79CD"/>
    <w:rsid w:val="00AE7C39"/>
    <w:rsid w:val="00AE7E7A"/>
    <w:rsid w:val="00AF0F53"/>
    <w:rsid w:val="00AF2D7B"/>
    <w:rsid w:val="00AF6A82"/>
    <w:rsid w:val="00AF6AFB"/>
    <w:rsid w:val="00B021D5"/>
    <w:rsid w:val="00B04CD5"/>
    <w:rsid w:val="00B04D22"/>
    <w:rsid w:val="00B0639E"/>
    <w:rsid w:val="00B1100C"/>
    <w:rsid w:val="00B11868"/>
    <w:rsid w:val="00B124AD"/>
    <w:rsid w:val="00B12671"/>
    <w:rsid w:val="00B13B46"/>
    <w:rsid w:val="00B1406D"/>
    <w:rsid w:val="00B1499C"/>
    <w:rsid w:val="00B16804"/>
    <w:rsid w:val="00B20299"/>
    <w:rsid w:val="00B248EB"/>
    <w:rsid w:val="00B24D8E"/>
    <w:rsid w:val="00B266BD"/>
    <w:rsid w:val="00B27B33"/>
    <w:rsid w:val="00B27FBA"/>
    <w:rsid w:val="00B30115"/>
    <w:rsid w:val="00B32E48"/>
    <w:rsid w:val="00B3364B"/>
    <w:rsid w:val="00B34A54"/>
    <w:rsid w:val="00B3532D"/>
    <w:rsid w:val="00B36B6E"/>
    <w:rsid w:val="00B3702D"/>
    <w:rsid w:val="00B37278"/>
    <w:rsid w:val="00B37485"/>
    <w:rsid w:val="00B41FE2"/>
    <w:rsid w:val="00B42F35"/>
    <w:rsid w:val="00B43409"/>
    <w:rsid w:val="00B44155"/>
    <w:rsid w:val="00B4489B"/>
    <w:rsid w:val="00B4661B"/>
    <w:rsid w:val="00B518C3"/>
    <w:rsid w:val="00B52463"/>
    <w:rsid w:val="00B52BFD"/>
    <w:rsid w:val="00B553AC"/>
    <w:rsid w:val="00B576E4"/>
    <w:rsid w:val="00B57ACB"/>
    <w:rsid w:val="00B61900"/>
    <w:rsid w:val="00B61B25"/>
    <w:rsid w:val="00B6386E"/>
    <w:rsid w:val="00B63CAE"/>
    <w:rsid w:val="00B63F01"/>
    <w:rsid w:val="00B6419D"/>
    <w:rsid w:val="00B64304"/>
    <w:rsid w:val="00B66F8C"/>
    <w:rsid w:val="00B70CAA"/>
    <w:rsid w:val="00B71274"/>
    <w:rsid w:val="00B73AF0"/>
    <w:rsid w:val="00B80D84"/>
    <w:rsid w:val="00B828CC"/>
    <w:rsid w:val="00B840C4"/>
    <w:rsid w:val="00B853C4"/>
    <w:rsid w:val="00B856E1"/>
    <w:rsid w:val="00B85726"/>
    <w:rsid w:val="00B85820"/>
    <w:rsid w:val="00B86B52"/>
    <w:rsid w:val="00B9193B"/>
    <w:rsid w:val="00B944C7"/>
    <w:rsid w:val="00B94CBA"/>
    <w:rsid w:val="00B9542A"/>
    <w:rsid w:val="00B96431"/>
    <w:rsid w:val="00BA025A"/>
    <w:rsid w:val="00BA0CBB"/>
    <w:rsid w:val="00BA1252"/>
    <w:rsid w:val="00BA1324"/>
    <w:rsid w:val="00BA1726"/>
    <w:rsid w:val="00BA6071"/>
    <w:rsid w:val="00BA6FE1"/>
    <w:rsid w:val="00BA6FFC"/>
    <w:rsid w:val="00BB0925"/>
    <w:rsid w:val="00BB0E83"/>
    <w:rsid w:val="00BB0F3E"/>
    <w:rsid w:val="00BB1532"/>
    <w:rsid w:val="00BB2089"/>
    <w:rsid w:val="00BB5216"/>
    <w:rsid w:val="00BB7538"/>
    <w:rsid w:val="00BC07F1"/>
    <w:rsid w:val="00BC0E43"/>
    <w:rsid w:val="00BC1F0D"/>
    <w:rsid w:val="00BC3B76"/>
    <w:rsid w:val="00BC4A20"/>
    <w:rsid w:val="00BD07AB"/>
    <w:rsid w:val="00BD11F7"/>
    <w:rsid w:val="00BD24E3"/>
    <w:rsid w:val="00BD2E4C"/>
    <w:rsid w:val="00BE15C3"/>
    <w:rsid w:val="00BE1974"/>
    <w:rsid w:val="00BE2017"/>
    <w:rsid w:val="00BE30E7"/>
    <w:rsid w:val="00BE336C"/>
    <w:rsid w:val="00BE68FE"/>
    <w:rsid w:val="00BF0657"/>
    <w:rsid w:val="00BF0FB6"/>
    <w:rsid w:val="00BF1494"/>
    <w:rsid w:val="00BF3AFF"/>
    <w:rsid w:val="00BF67F8"/>
    <w:rsid w:val="00BF7DB1"/>
    <w:rsid w:val="00C00985"/>
    <w:rsid w:val="00C04D51"/>
    <w:rsid w:val="00C062AB"/>
    <w:rsid w:val="00C10E5C"/>
    <w:rsid w:val="00C1233B"/>
    <w:rsid w:val="00C141B1"/>
    <w:rsid w:val="00C14716"/>
    <w:rsid w:val="00C16688"/>
    <w:rsid w:val="00C16725"/>
    <w:rsid w:val="00C17BBA"/>
    <w:rsid w:val="00C24D8C"/>
    <w:rsid w:val="00C25FCD"/>
    <w:rsid w:val="00C326C6"/>
    <w:rsid w:val="00C32980"/>
    <w:rsid w:val="00C33029"/>
    <w:rsid w:val="00C33030"/>
    <w:rsid w:val="00C42571"/>
    <w:rsid w:val="00C43AC0"/>
    <w:rsid w:val="00C449B0"/>
    <w:rsid w:val="00C44EB6"/>
    <w:rsid w:val="00C47DD4"/>
    <w:rsid w:val="00C525D7"/>
    <w:rsid w:val="00C52949"/>
    <w:rsid w:val="00C52C9D"/>
    <w:rsid w:val="00C54CD4"/>
    <w:rsid w:val="00C56883"/>
    <w:rsid w:val="00C57509"/>
    <w:rsid w:val="00C57DB6"/>
    <w:rsid w:val="00C62A68"/>
    <w:rsid w:val="00C62E82"/>
    <w:rsid w:val="00C63C73"/>
    <w:rsid w:val="00C6440B"/>
    <w:rsid w:val="00C647EB"/>
    <w:rsid w:val="00C66E87"/>
    <w:rsid w:val="00C7156E"/>
    <w:rsid w:val="00C719B7"/>
    <w:rsid w:val="00C7257D"/>
    <w:rsid w:val="00C72772"/>
    <w:rsid w:val="00C7449D"/>
    <w:rsid w:val="00C7473F"/>
    <w:rsid w:val="00C748D1"/>
    <w:rsid w:val="00C74F1C"/>
    <w:rsid w:val="00C770EF"/>
    <w:rsid w:val="00C829E7"/>
    <w:rsid w:val="00C82AF2"/>
    <w:rsid w:val="00C86225"/>
    <w:rsid w:val="00C86A30"/>
    <w:rsid w:val="00C87400"/>
    <w:rsid w:val="00C87DE6"/>
    <w:rsid w:val="00C94266"/>
    <w:rsid w:val="00C9443C"/>
    <w:rsid w:val="00C94CEE"/>
    <w:rsid w:val="00C94DBA"/>
    <w:rsid w:val="00C95AAF"/>
    <w:rsid w:val="00C95C90"/>
    <w:rsid w:val="00CA1EDC"/>
    <w:rsid w:val="00CA2B6E"/>
    <w:rsid w:val="00CA3139"/>
    <w:rsid w:val="00CA345C"/>
    <w:rsid w:val="00CA460A"/>
    <w:rsid w:val="00CA46CC"/>
    <w:rsid w:val="00CA4ECE"/>
    <w:rsid w:val="00CA53A7"/>
    <w:rsid w:val="00CA53C7"/>
    <w:rsid w:val="00CA6416"/>
    <w:rsid w:val="00CB0942"/>
    <w:rsid w:val="00CB1B47"/>
    <w:rsid w:val="00CB2532"/>
    <w:rsid w:val="00CB3FF7"/>
    <w:rsid w:val="00CB616D"/>
    <w:rsid w:val="00CB62C8"/>
    <w:rsid w:val="00CC4D0B"/>
    <w:rsid w:val="00CC4FF4"/>
    <w:rsid w:val="00CC51D8"/>
    <w:rsid w:val="00CC686E"/>
    <w:rsid w:val="00CD0319"/>
    <w:rsid w:val="00CD1169"/>
    <w:rsid w:val="00CD16DB"/>
    <w:rsid w:val="00CD3BD7"/>
    <w:rsid w:val="00CD5D8B"/>
    <w:rsid w:val="00CD6EFB"/>
    <w:rsid w:val="00CE15AA"/>
    <w:rsid w:val="00CE4085"/>
    <w:rsid w:val="00CE472A"/>
    <w:rsid w:val="00CE7660"/>
    <w:rsid w:val="00CF1317"/>
    <w:rsid w:val="00CF2AD2"/>
    <w:rsid w:val="00CF2DA2"/>
    <w:rsid w:val="00CF43F4"/>
    <w:rsid w:val="00CF44D6"/>
    <w:rsid w:val="00CF46C3"/>
    <w:rsid w:val="00CF6430"/>
    <w:rsid w:val="00CF774E"/>
    <w:rsid w:val="00D018A9"/>
    <w:rsid w:val="00D018AF"/>
    <w:rsid w:val="00D0249F"/>
    <w:rsid w:val="00D026F0"/>
    <w:rsid w:val="00D04A99"/>
    <w:rsid w:val="00D04BA2"/>
    <w:rsid w:val="00D04E5C"/>
    <w:rsid w:val="00D0650D"/>
    <w:rsid w:val="00D10466"/>
    <w:rsid w:val="00D1091F"/>
    <w:rsid w:val="00D114E4"/>
    <w:rsid w:val="00D12AE3"/>
    <w:rsid w:val="00D14D42"/>
    <w:rsid w:val="00D17297"/>
    <w:rsid w:val="00D21050"/>
    <w:rsid w:val="00D22D9A"/>
    <w:rsid w:val="00D22E2C"/>
    <w:rsid w:val="00D2488A"/>
    <w:rsid w:val="00D249AF"/>
    <w:rsid w:val="00D24AE4"/>
    <w:rsid w:val="00D25A61"/>
    <w:rsid w:val="00D261FA"/>
    <w:rsid w:val="00D26FCB"/>
    <w:rsid w:val="00D3111E"/>
    <w:rsid w:val="00D32A30"/>
    <w:rsid w:val="00D350E7"/>
    <w:rsid w:val="00D35C91"/>
    <w:rsid w:val="00D37A58"/>
    <w:rsid w:val="00D37DDF"/>
    <w:rsid w:val="00D37E23"/>
    <w:rsid w:val="00D40971"/>
    <w:rsid w:val="00D45D7C"/>
    <w:rsid w:val="00D461C6"/>
    <w:rsid w:val="00D46BA5"/>
    <w:rsid w:val="00D517F6"/>
    <w:rsid w:val="00D518BB"/>
    <w:rsid w:val="00D521F6"/>
    <w:rsid w:val="00D526E6"/>
    <w:rsid w:val="00D52847"/>
    <w:rsid w:val="00D5460D"/>
    <w:rsid w:val="00D546B0"/>
    <w:rsid w:val="00D56510"/>
    <w:rsid w:val="00D57D4F"/>
    <w:rsid w:val="00D6005F"/>
    <w:rsid w:val="00D60E42"/>
    <w:rsid w:val="00D612EE"/>
    <w:rsid w:val="00D61BD8"/>
    <w:rsid w:val="00D6200C"/>
    <w:rsid w:val="00D6389F"/>
    <w:rsid w:val="00D64CBA"/>
    <w:rsid w:val="00D655DA"/>
    <w:rsid w:val="00D6619E"/>
    <w:rsid w:val="00D674C4"/>
    <w:rsid w:val="00D679B5"/>
    <w:rsid w:val="00D7015E"/>
    <w:rsid w:val="00D713C9"/>
    <w:rsid w:val="00D71949"/>
    <w:rsid w:val="00D728D6"/>
    <w:rsid w:val="00D7317C"/>
    <w:rsid w:val="00D73703"/>
    <w:rsid w:val="00D75563"/>
    <w:rsid w:val="00D80DBF"/>
    <w:rsid w:val="00D83C18"/>
    <w:rsid w:val="00D83D05"/>
    <w:rsid w:val="00D845A1"/>
    <w:rsid w:val="00D865A1"/>
    <w:rsid w:val="00D9246F"/>
    <w:rsid w:val="00D926D2"/>
    <w:rsid w:val="00D92E94"/>
    <w:rsid w:val="00D9461A"/>
    <w:rsid w:val="00D9610D"/>
    <w:rsid w:val="00D97A27"/>
    <w:rsid w:val="00DA10DD"/>
    <w:rsid w:val="00DA1EBA"/>
    <w:rsid w:val="00DA221C"/>
    <w:rsid w:val="00DA53E2"/>
    <w:rsid w:val="00DA6087"/>
    <w:rsid w:val="00DA778A"/>
    <w:rsid w:val="00DB09B7"/>
    <w:rsid w:val="00DB2BC0"/>
    <w:rsid w:val="00DB55B9"/>
    <w:rsid w:val="00DC2B3F"/>
    <w:rsid w:val="00DC3266"/>
    <w:rsid w:val="00DC3701"/>
    <w:rsid w:val="00DC47C9"/>
    <w:rsid w:val="00DC4F96"/>
    <w:rsid w:val="00DC619B"/>
    <w:rsid w:val="00DC7C7E"/>
    <w:rsid w:val="00DD0B33"/>
    <w:rsid w:val="00DD18CC"/>
    <w:rsid w:val="00DD6390"/>
    <w:rsid w:val="00DE0B37"/>
    <w:rsid w:val="00DE1422"/>
    <w:rsid w:val="00DE2B44"/>
    <w:rsid w:val="00DE358C"/>
    <w:rsid w:val="00DE4DDF"/>
    <w:rsid w:val="00DE5AFC"/>
    <w:rsid w:val="00DE7FBF"/>
    <w:rsid w:val="00DF47BA"/>
    <w:rsid w:val="00DF5A5B"/>
    <w:rsid w:val="00DF7214"/>
    <w:rsid w:val="00E0013B"/>
    <w:rsid w:val="00E01B2F"/>
    <w:rsid w:val="00E030E8"/>
    <w:rsid w:val="00E04478"/>
    <w:rsid w:val="00E0474F"/>
    <w:rsid w:val="00E05D63"/>
    <w:rsid w:val="00E06D7E"/>
    <w:rsid w:val="00E101A6"/>
    <w:rsid w:val="00E10ACA"/>
    <w:rsid w:val="00E11196"/>
    <w:rsid w:val="00E1351F"/>
    <w:rsid w:val="00E13FF2"/>
    <w:rsid w:val="00E213CE"/>
    <w:rsid w:val="00E21EF2"/>
    <w:rsid w:val="00E2256D"/>
    <w:rsid w:val="00E22F3E"/>
    <w:rsid w:val="00E249A5"/>
    <w:rsid w:val="00E2523B"/>
    <w:rsid w:val="00E26A74"/>
    <w:rsid w:val="00E26E58"/>
    <w:rsid w:val="00E31A38"/>
    <w:rsid w:val="00E34B60"/>
    <w:rsid w:val="00E35654"/>
    <w:rsid w:val="00E3693B"/>
    <w:rsid w:val="00E37BC2"/>
    <w:rsid w:val="00E453F4"/>
    <w:rsid w:val="00E45B66"/>
    <w:rsid w:val="00E46CF7"/>
    <w:rsid w:val="00E47F80"/>
    <w:rsid w:val="00E50F83"/>
    <w:rsid w:val="00E51CEA"/>
    <w:rsid w:val="00E52A34"/>
    <w:rsid w:val="00E533C4"/>
    <w:rsid w:val="00E53548"/>
    <w:rsid w:val="00E548D6"/>
    <w:rsid w:val="00E55D86"/>
    <w:rsid w:val="00E60C1A"/>
    <w:rsid w:val="00E614C1"/>
    <w:rsid w:val="00E62055"/>
    <w:rsid w:val="00E6298A"/>
    <w:rsid w:val="00E634A4"/>
    <w:rsid w:val="00E668F3"/>
    <w:rsid w:val="00E67B34"/>
    <w:rsid w:val="00E70A4F"/>
    <w:rsid w:val="00E71A16"/>
    <w:rsid w:val="00E71CFC"/>
    <w:rsid w:val="00E722E7"/>
    <w:rsid w:val="00E7254E"/>
    <w:rsid w:val="00E728D6"/>
    <w:rsid w:val="00E737C5"/>
    <w:rsid w:val="00E73DF4"/>
    <w:rsid w:val="00E74653"/>
    <w:rsid w:val="00E74C70"/>
    <w:rsid w:val="00E7797F"/>
    <w:rsid w:val="00E802E4"/>
    <w:rsid w:val="00E81345"/>
    <w:rsid w:val="00E84BAD"/>
    <w:rsid w:val="00E86EDC"/>
    <w:rsid w:val="00E87AF7"/>
    <w:rsid w:val="00E91B09"/>
    <w:rsid w:val="00E91B57"/>
    <w:rsid w:val="00E93C3A"/>
    <w:rsid w:val="00E93C4B"/>
    <w:rsid w:val="00E940C1"/>
    <w:rsid w:val="00E9663D"/>
    <w:rsid w:val="00E97452"/>
    <w:rsid w:val="00EA1DC2"/>
    <w:rsid w:val="00EA2215"/>
    <w:rsid w:val="00EA30FA"/>
    <w:rsid w:val="00EA41D9"/>
    <w:rsid w:val="00EA4AB4"/>
    <w:rsid w:val="00EA6F1F"/>
    <w:rsid w:val="00EA75B3"/>
    <w:rsid w:val="00EB4951"/>
    <w:rsid w:val="00EB4AA5"/>
    <w:rsid w:val="00EB4B1C"/>
    <w:rsid w:val="00EB63C0"/>
    <w:rsid w:val="00EB7378"/>
    <w:rsid w:val="00EC09B6"/>
    <w:rsid w:val="00EC2D71"/>
    <w:rsid w:val="00EC3F7C"/>
    <w:rsid w:val="00EC641F"/>
    <w:rsid w:val="00ED24B2"/>
    <w:rsid w:val="00ED48C9"/>
    <w:rsid w:val="00ED50D6"/>
    <w:rsid w:val="00ED5ED1"/>
    <w:rsid w:val="00ED686B"/>
    <w:rsid w:val="00EE06E9"/>
    <w:rsid w:val="00EE44DA"/>
    <w:rsid w:val="00EE4DED"/>
    <w:rsid w:val="00EE7590"/>
    <w:rsid w:val="00EF080B"/>
    <w:rsid w:val="00EF20DA"/>
    <w:rsid w:val="00EF268B"/>
    <w:rsid w:val="00EF287E"/>
    <w:rsid w:val="00EF4239"/>
    <w:rsid w:val="00EF63D6"/>
    <w:rsid w:val="00F03208"/>
    <w:rsid w:val="00F04B70"/>
    <w:rsid w:val="00F04BF8"/>
    <w:rsid w:val="00F073B9"/>
    <w:rsid w:val="00F124A5"/>
    <w:rsid w:val="00F13BEA"/>
    <w:rsid w:val="00F17960"/>
    <w:rsid w:val="00F21DC2"/>
    <w:rsid w:val="00F22A44"/>
    <w:rsid w:val="00F23698"/>
    <w:rsid w:val="00F25185"/>
    <w:rsid w:val="00F263C7"/>
    <w:rsid w:val="00F26A91"/>
    <w:rsid w:val="00F26F91"/>
    <w:rsid w:val="00F27840"/>
    <w:rsid w:val="00F3336D"/>
    <w:rsid w:val="00F35687"/>
    <w:rsid w:val="00F40D90"/>
    <w:rsid w:val="00F413E7"/>
    <w:rsid w:val="00F41781"/>
    <w:rsid w:val="00F425C6"/>
    <w:rsid w:val="00F4343C"/>
    <w:rsid w:val="00F4362D"/>
    <w:rsid w:val="00F437D8"/>
    <w:rsid w:val="00F44860"/>
    <w:rsid w:val="00F46C4E"/>
    <w:rsid w:val="00F46D11"/>
    <w:rsid w:val="00F47B5D"/>
    <w:rsid w:val="00F5024F"/>
    <w:rsid w:val="00F519EB"/>
    <w:rsid w:val="00F5365F"/>
    <w:rsid w:val="00F53C23"/>
    <w:rsid w:val="00F53EE5"/>
    <w:rsid w:val="00F54A2E"/>
    <w:rsid w:val="00F54E39"/>
    <w:rsid w:val="00F56117"/>
    <w:rsid w:val="00F57625"/>
    <w:rsid w:val="00F62286"/>
    <w:rsid w:val="00F62BD5"/>
    <w:rsid w:val="00F667EE"/>
    <w:rsid w:val="00F733D9"/>
    <w:rsid w:val="00F7399F"/>
    <w:rsid w:val="00F743B0"/>
    <w:rsid w:val="00F8034F"/>
    <w:rsid w:val="00F805CB"/>
    <w:rsid w:val="00F81EBF"/>
    <w:rsid w:val="00F82338"/>
    <w:rsid w:val="00F84268"/>
    <w:rsid w:val="00F8518E"/>
    <w:rsid w:val="00F85629"/>
    <w:rsid w:val="00F90CA0"/>
    <w:rsid w:val="00F91C8A"/>
    <w:rsid w:val="00F929DB"/>
    <w:rsid w:val="00F940FA"/>
    <w:rsid w:val="00F94B71"/>
    <w:rsid w:val="00F94B86"/>
    <w:rsid w:val="00F97687"/>
    <w:rsid w:val="00FA1146"/>
    <w:rsid w:val="00FA4866"/>
    <w:rsid w:val="00FB03AC"/>
    <w:rsid w:val="00FB0ACE"/>
    <w:rsid w:val="00FB2117"/>
    <w:rsid w:val="00FB56DB"/>
    <w:rsid w:val="00FC2AC8"/>
    <w:rsid w:val="00FC2D8A"/>
    <w:rsid w:val="00FC518C"/>
    <w:rsid w:val="00FC648F"/>
    <w:rsid w:val="00FC64C0"/>
    <w:rsid w:val="00FD1AF7"/>
    <w:rsid w:val="00FD2067"/>
    <w:rsid w:val="00FD32D2"/>
    <w:rsid w:val="00FD3789"/>
    <w:rsid w:val="00FD3C2D"/>
    <w:rsid w:val="00FD48CD"/>
    <w:rsid w:val="00FD4E3C"/>
    <w:rsid w:val="00FD7858"/>
    <w:rsid w:val="00FE016C"/>
    <w:rsid w:val="00FE0539"/>
    <w:rsid w:val="00FE1FA4"/>
    <w:rsid w:val="00FE2F3D"/>
    <w:rsid w:val="00FE5E06"/>
    <w:rsid w:val="00FE7D0B"/>
    <w:rsid w:val="00FF1481"/>
    <w:rsid w:val="00FF1A39"/>
    <w:rsid w:val="00FF55EA"/>
    <w:rsid w:val="00FF6B7F"/>
    <w:rsid w:val="00FF7455"/>
    <w:rsid w:val="00FF7ED1"/>
    <w:rsid w:val="01379C07"/>
    <w:rsid w:val="05D3C73C"/>
    <w:rsid w:val="0873BE37"/>
    <w:rsid w:val="08FFF5E1"/>
    <w:rsid w:val="090810D6"/>
    <w:rsid w:val="0BB62B7E"/>
    <w:rsid w:val="0BC6864F"/>
    <w:rsid w:val="0F655A25"/>
    <w:rsid w:val="10798E3F"/>
    <w:rsid w:val="12AC97D0"/>
    <w:rsid w:val="16560356"/>
    <w:rsid w:val="18EC02CB"/>
    <w:rsid w:val="1C3F43AB"/>
    <w:rsid w:val="1CC544DA"/>
    <w:rsid w:val="1DF857DF"/>
    <w:rsid w:val="24CA41C3"/>
    <w:rsid w:val="28CF3015"/>
    <w:rsid w:val="2BE5C18A"/>
    <w:rsid w:val="329E84C7"/>
    <w:rsid w:val="3371A689"/>
    <w:rsid w:val="343198E0"/>
    <w:rsid w:val="34C95073"/>
    <w:rsid w:val="3BD2C40B"/>
    <w:rsid w:val="3E121609"/>
    <w:rsid w:val="3E35E0B0"/>
    <w:rsid w:val="4478AC6D"/>
    <w:rsid w:val="47978C8F"/>
    <w:rsid w:val="49F6FA0E"/>
    <w:rsid w:val="4A6CD755"/>
    <w:rsid w:val="4B23C1BA"/>
    <w:rsid w:val="4BD0B07B"/>
    <w:rsid w:val="4C0959CC"/>
    <w:rsid w:val="4E3D42EC"/>
    <w:rsid w:val="5108B0B9"/>
    <w:rsid w:val="53790A7D"/>
    <w:rsid w:val="5440517B"/>
    <w:rsid w:val="54ED5C62"/>
    <w:rsid w:val="55A89891"/>
    <w:rsid w:val="57E5F149"/>
    <w:rsid w:val="5C805172"/>
    <w:rsid w:val="5D379C46"/>
    <w:rsid w:val="5D72F698"/>
    <w:rsid w:val="5FFD01F3"/>
    <w:rsid w:val="60E94CF4"/>
    <w:rsid w:val="624760CB"/>
    <w:rsid w:val="66C5417D"/>
    <w:rsid w:val="68ADBDB9"/>
    <w:rsid w:val="6AACDD33"/>
    <w:rsid w:val="6C48AD94"/>
    <w:rsid w:val="6F5E9CD0"/>
    <w:rsid w:val="756CAE08"/>
    <w:rsid w:val="76E352CD"/>
    <w:rsid w:val="789A030A"/>
    <w:rsid w:val="7B9FAE8F"/>
    <w:rsid w:val="7C17F72F"/>
    <w:rsid w:val="7D2EDEDE"/>
    <w:rsid w:val="7F94ED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B483"/>
  <w15:chartTrackingRefBased/>
  <w15:docId w15:val="{9944A7F4-FA35-45B5-9EAF-A519C1B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D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List">
    <w:name w:val="Number List"/>
    <w:basedOn w:val="Normal"/>
    <w:rsid w:val="008E5D44"/>
    <w:pPr>
      <w:numPr>
        <w:numId w:val="1"/>
      </w:numPr>
      <w:tabs>
        <w:tab w:val="left" w:pos="1985"/>
      </w:tabs>
      <w:spacing w:before="240" w:after="0" w:line="240" w:lineRule="atLeast"/>
    </w:pPr>
    <w:rPr>
      <w:rFonts w:ascii="Times New Roman" w:eastAsia="Times New Roman" w:hAnsi="Times New Roman" w:cs="Times New Roman"/>
      <w:sz w:val="24"/>
      <w:szCs w:val="24"/>
    </w:rPr>
  </w:style>
  <w:style w:type="paragraph" w:customStyle="1" w:styleId="NumberListSub">
    <w:name w:val="Number List Sub"/>
    <w:basedOn w:val="NumberList"/>
    <w:rsid w:val="008E5D44"/>
    <w:pPr>
      <w:numPr>
        <w:ilvl w:val="1"/>
      </w:numPr>
      <w:tabs>
        <w:tab w:val="left" w:pos="2552"/>
      </w:tabs>
    </w:pPr>
  </w:style>
  <w:style w:type="character" w:styleId="Hyperlink">
    <w:name w:val="Hyperlink"/>
    <w:basedOn w:val="DefaultParagraphFont"/>
    <w:uiPriority w:val="99"/>
    <w:unhideWhenUsed/>
    <w:rsid w:val="008E5D44"/>
    <w:rPr>
      <w:color w:val="0563C1" w:themeColor="hyperlink"/>
      <w:u w:val="single"/>
    </w:rPr>
  </w:style>
  <w:style w:type="character" w:styleId="FollowedHyperlink">
    <w:name w:val="FollowedHyperlink"/>
    <w:basedOn w:val="DefaultParagraphFont"/>
    <w:uiPriority w:val="99"/>
    <w:semiHidden/>
    <w:unhideWhenUsed/>
    <w:rsid w:val="008E5D44"/>
    <w:rPr>
      <w:color w:val="954F72" w:themeColor="followedHyperlink"/>
      <w:u w:val="single"/>
    </w:rPr>
  </w:style>
  <w:style w:type="paragraph" w:styleId="ListParagraph">
    <w:name w:val="List Paragraph"/>
    <w:aliases w:val="Recommendation,List Paragraph1,List Paragraph11,List Paragraph2,AR bullet 1,Bullet Point,L,Bullet points,Content descriptions,Bullet Points,WISDOM Bullets,Bullet point,NFP GP Bulleted List,bullet point list,1 heading,Bulleted Para,Dot pt"/>
    <w:basedOn w:val="Normal"/>
    <w:link w:val="ListParagraphChar"/>
    <w:uiPriority w:val="34"/>
    <w:qFormat/>
    <w:rsid w:val="00A578E3"/>
    <w:pPr>
      <w:ind w:left="720"/>
      <w:contextualSpacing/>
    </w:pPr>
  </w:style>
  <w:style w:type="character" w:styleId="CommentReference">
    <w:name w:val="annotation reference"/>
    <w:basedOn w:val="DefaultParagraphFont"/>
    <w:uiPriority w:val="99"/>
    <w:semiHidden/>
    <w:unhideWhenUsed/>
    <w:rsid w:val="0009720E"/>
    <w:rPr>
      <w:sz w:val="16"/>
      <w:szCs w:val="16"/>
    </w:rPr>
  </w:style>
  <w:style w:type="paragraph" w:styleId="CommentText">
    <w:name w:val="annotation text"/>
    <w:basedOn w:val="Normal"/>
    <w:link w:val="CommentTextChar"/>
    <w:uiPriority w:val="99"/>
    <w:unhideWhenUsed/>
    <w:rsid w:val="0009720E"/>
    <w:pPr>
      <w:spacing w:line="240" w:lineRule="auto"/>
    </w:pPr>
    <w:rPr>
      <w:sz w:val="20"/>
      <w:szCs w:val="20"/>
    </w:rPr>
  </w:style>
  <w:style w:type="character" w:customStyle="1" w:styleId="CommentTextChar">
    <w:name w:val="Comment Text Char"/>
    <w:basedOn w:val="DefaultParagraphFont"/>
    <w:link w:val="CommentText"/>
    <w:uiPriority w:val="99"/>
    <w:rsid w:val="0009720E"/>
    <w:rPr>
      <w:sz w:val="20"/>
      <w:szCs w:val="20"/>
    </w:rPr>
  </w:style>
  <w:style w:type="paragraph" w:styleId="CommentSubject">
    <w:name w:val="annotation subject"/>
    <w:basedOn w:val="CommentText"/>
    <w:next w:val="CommentText"/>
    <w:link w:val="CommentSubjectChar"/>
    <w:uiPriority w:val="99"/>
    <w:semiHidden/>
    <w:unhideWhenUsed/>
    <w:rsid w:val="0009720E"/>
    <w:rPr>
      <w:b/>
      <w:bCs/>
    </w:rPr>
  </w:style>
  <w:style w:type="character" w:customStyle="1" w:styleId="CommentSubjectChar">
    <w:name w:val="Comment Subject Char"/>
    <w:basedOn w:val="CommentTextChar"/>
    <w:link w:val="CommentSubject"/>
    <w:uiPriority w:val="99"/>
    <w:semiHidden/>
    <w:rsid w:val="0009720E"/>
    <w:rPr>
      <w:b/>
      <w:bCs/>
      <w:sz w:val="20"/>
      <w:szCs w:val="20"/>
    </w:rPr>
  </w:style>
  <w:style w:type="paragraph" w:styleId="BalloonText">
    <w:name w:val="Balloon Text"/>
    <w:basedOn w:val="Normal"/>
    <w:link w:val="BalloonTextChar"/>
    <w:uiPriority w:val="99"/>
    <w:semiHidden/>
    <w:unhideWhenUsed/>
    <w:rsid w:val="00097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0E"/>
    <w:rPr>
      <w:rFonts w:ascii="Segoe UI" w:hAnsi="Segoe UI" w:cs="Segoe UI"/>
      <w:sz w:val="18"/>
      <w:szCs w:val="18"/>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WISDOM Bullets Char,Bullet point Char"/>
    <w:basedOn w:val="DefaultParagraphFont"/>
    <w:link w:val="ListParagraph"/>
    <w:uiPriority w:val="34"/>
    <w:locked/>
    <w:rsid w:val="00BD07AB"/>
  </w:style>
  <w:style w:type="paragraph" w:styleId="Header">
    <w:name w:val="header"/>
    <w:basedOn w:val="Normal"/>
    <w:link w:val="HeaderChar"/>
    <w:uiPriority w:val="99"/>
    <w:semiHidden/>
    <w:unhideWhenUsed/>
    <w:rsid w:val="00AC3A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3A56"/>
  </w:style>
  <w:style w:type="paragraph" w:styleId="Footer">
    <w:name w:val="footer"/>
    <w:basedOn w:val="Normal"/>
    <w:link w:val="FooterChar"/>
    <w:uiPriority w:val="99"/>
    <w:semiHidden/>
    <w:unhideWhenUsed/>
    <w:rsid w:val="00AC3A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3A56"/>
  </w:style>
  <w:style w:type="character" w:customStyle="1" w:styleId="ui-provider">
    <w:name w:val="ui-provider"/>
    <w:basedOn w:val="DefaultParagraphFont"/>
    <w:rsid w:val="00F425C6"/>
  </w:style>
  <w:style w:type="paragraph" w:styleId="Revision">
    <w:name w:val="Revision"/>
    <w:hidden/>
    <w:uiPriority w:val="99"/>
    <w:semiHidden/>
    <w:rsid w:val="00CC686E"/>
    <w:pPr>
      <w:spacing w:after="0" w:line="240" w:lineRule="auto"/>
    </w:pPr>
  </w:style>
  <w:style w:type="character" w:customStyle="1" w:styleId="normaltextrun">
    <w:name w:val="normaltextrun"/>
    <w:basedOn w:val="DefaultParagraphFont"/>
    <w:rsid w:val="00E05D63"/>
  </w:style>
  <w:style w:type="paragraph" w:customStyle="1" w:styleId="pf0">
    <w:name w:val="pf0"/>
    <w:basedOn w:val="Normal"/>
    <w:rsid w:val="001D40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D4034"/>
    <w:rPr>
      <w:rFonts w:ascii="Segoe UI" w:hAnsi="Segoe UI" w:cs="Segoe UI" w:hint="default"/>
      <w:sz w:val="18"/>
      <w:szCs w:val="18"/>
    </w:rPr>
  </w:style>
  <w:style w:type="character" w:customStyle="1" w:styleId="cf11">
    <w:name w:val="cf11"/>
    <w:basedOn w:val="DefaultParagraphFont"/>
    <w:rsid w:val="00433618"/>
    <w:rPr>
      <w:rFonts w:ascii="Segoe UI" w:hAnsi="Segoe UI" w:cs="Segoe UI" w:hint="default"/>
      <w:sz w:val="18"/>
      <w:szCs w:val="18"/>
      <w:shd w:val="clear" w:color="auto" w:fill="FFFFFF"/>
    </w:rPr>
  </w:style>
  <w:style w:type="paragraph" w:customStyle="1" w:styleId="paragraph">
    <w:name w:val="paragraph"/>
    <w:basedOn w:val="Normal"/>
    <w:rsid w:val="002053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20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17820">
      <w:bodyDiv w:val="1"/>
      <w:marLeft w:val="0"/>
      <w:marRight w:val="0"/>
      <w:marTop w:val="0"/>
      <w:marBottom w:val="0"/>
      <w:divBdr>
        <w:top w:val="none" w:sz="0" w:space="0" w:color="auto"/>
        <w:left w:val="none" w:sz="0" w:space="0" w:color="auto"/>
        <w:bottom w:val="none" w:sz="0" w:space="0" w:color="auto"/>
        <w:right w:val="none" w:sz="0" w:space="0" w:color="auto"/>
      </w:divBdr>
      <w:divsChild>
        <w:div w:id="9920948">
          <w:marLeft w:val="0"/>
          <w:marRight w:val="0"/>
          <w:marTop w:val="0"/>
          <w:marBottom w:val="0"/>
          <w:divBdr>
            <w:top w:val="none" w:sz="0" w:space="0" w:color="auto"/>
            <w:left w:val="none" w:sz="0" w:space="0" w:color="auto"/>
            <w:bottom w:val="none" w:sz="0" w:space="0" w:color="auto"/>
            <w:right w:val="none" w:sz="0" w:space="0" w:color="auto"/>
          </w:divBdr>
          <w:divsChild>
            <w:div w:id="1469322465">
              <w:marLeft w:val="0"/>
              <w:marRight w:val="0"/>
              <w:marTop w:val="0"/>
              <w:marBottom w:val="0"/>
              <w:divBdr>
                <w:top w:val="none" w:sz="0" w:space="0" w:color="auto"/>
                <w:left w:val="none" w:sz="0" w:space="0" w:color="auto"/>
                <w:bottom w:val="none" w:sz="0" w:space="0" w:color="auto"/>
                <w:right w:val="none" w:sz="0" w:space="0" w:color="auto"/>
              </w:divBdr>
            </w:div>
          </w:divsChild>
        </w:div>
        <w:div w:id="47269305">
          <w:marLeft w:val="0"/>
          <w:marRight w:val="0"/>
          <w:marTop w:val="0"/>
          <w:marBottom w:val="0"/>
          <w:divBdr>
            <w:top w:val="none" w:sz="0" w:space="0" w:color="auto"/>
            <w:left w:val="none" w:sz="0" w:space="0" w:color="auto"/>
            <w:bottom w:val="none" w:sz="0" w:space="0" w:color="auto"/>
            <w:right w:val="none" w:sz="0" w:space="0" w:color="auto"/>
          </w:divBdr>
          <w:divsChild>
            <w:div w:id="752244882">
              <w:marLeft w:val="0"/>
              <w:marRight w:val="0"/>
              <w:marTop w:val="0"/>
              <w:marBottom w:val="0"/>
              <w:divBdr>
                <w:top w:val="none" w:sz="0" w:space="0" w:color="auto"/>
                <w:left w:val="none" w:sz="0" w:space="0" w:color="auto"/>
                <w:bottom w:val="none" w:sz="0" w:space="0" w:color="auto"/>
                <w:right w:val="none" w:sz="0" w:space="0" w:color="auto"/>
              </w:divBdr>
            </w:div>
          </w:divsChild>
        </w:div>
        <w:div w:id="59058212">
          <w:marLeft w:val="0"/>
          <w:marRight w:val="0"/>
          <w:marTop w:val="0"/>
          <w:marBottom w:val="0"/>
          <w:divBdr>
            <w:top w:val="none" w:sz="0" w:space="0" w:color="auto"/>
            <w:left w:val="none" w:sz="0" w:space="0" w:color="auto"/>
            <w:bottom w:val="none" w:sz="0" w:space="0" w:color="auto"/>
            <w:right w:val="none" w:sz="0" w:space="0" w:color="auto"/>
          </w:divBdr>
          <w:divsChild>
            <w:div w:id="539826001">
              <w:marLeft w:val="0"/>
              <w:marRight w:val="0"/>
              <w:marTop w:val="0"/>
              <w:marBottom w:val="0"/>
              <w:divBdr>
                <w:top w:val="none" w:sz="0" w:space="0" w:color="auto"/>
                <w:left w:val="none" w:sz="0" w:space="0" w:color="auto"/>
                <w:bottom w:val="none" w:sz="0" w:space="0" w:color="auto"/>
                <w:right w:val="none" w:sz="0" w:space="0" w:color="auto"/>
              </w:divBdr>
            </w:div>
          </w:divsChild>
        </w:div>
        <w:div w:id="93717738">
          <w:marLeft w:val="0"/>
          <w:marRight w:val="0"/>
          <w:marTop w:val="0"/>
          <w:marBottom w:val="0"/>
          <w:divBdr>
            <w:top w:val="none" w:sz="0" w:space="0" w:color="auto"/>
            <w:left w:val="none" w:sz="0" w:space="0" w:color="auto"/>
            <w:bottom w:val="none" w:sz="0" w:space="0" w:color="auto"/>
            <w:right w:val="none" w:sz="0" w:space="0" w:color="auto"/>
          </w:divBdr>
          <w:divsChild>
            <w:div w:id="1845365621">
              <w:marLeft w:val="0"/>
              <w:marRight w:val="0"/>
              <w:marTop w:val="0"/>
              <w:marBottom w:val="0"/>
              <w:divBdr>
                <w:top w:val="none" w:sz="0" w:space="0" w:color="auto"/>
                <w:left w:val="none" w:sz="0" w:space="0" w:color="auto"/>
                <w:bottom w:val="none" w:sz="0" w:space="0" w:color="auto"/>
                <w:right w:val="none" w:sz="0" w:space="0" w:color="auto"/>
              </w:divBdr>
            </w:div>
          </w:divsChild>
        </w:div>
        <w:div w:id="163516405">
          <w:marLeft w:val="0"/>
          <w:marRight w:val="0"/>
          <w:marTop w:val="0"/>
          <w:marBottom w:val="0"/>
          <w:divBdr>
            <w:top w:val="none" w:sz="0" w:space="0" w:color="auto"/>
            <w:left w:val="none" w:sz="0" w:space="0" w:color="auto"/>
            <w:bottom w:val="none" w:sz="0" w:space="0" w:color="auto"/>
            <w:right w:val="none" w:sz="0" w:space="0" w:color="auto"/>
          </w:divBdr>
          <w:divsChild>
            <w:div w:id="1805811601">
              <w:marLeft w:val="0"/>
              <w:marRight w:val="0"/>
              <w:marTop w:val="0"/>
              <w:marBottom w:val="0"/>
              <w:divBdr>
                <w:top w:val="none" w:sz="0" w:space="0" w:color="auto"/>
                <w:left w:val="none" w:sz="0" w:space="0" w:color="auto"/>
                <w:bottom w:val="none" w:sz="0" w:space="0" w:color="auto"/>
                <w:right w:val="none" w:sz="0" w:space="0" w:color="auto"/>
              </w:divBdr>
            </w:div>
          </w:divsChild>
        </w:div>
        <w:div w:id="185755497">
          <w:marLeft w:val="0"/>
          <w:marRight w:val="0"/>
          <w:marTop w:val="0"/>
          <w:marBottom w:val="0"/>
          <w:divBdr>
            <w:top w:val="none" w:sz="0" w:space="0" w:color="auto"/>
            <w:left w:val="none" w:sz="0" w:space="0" w:color="auto"/>
            <w:bottom w:val="none" w:sz="0" w:space="0" w:color="auto"/>
            <w:right w:val="none" w:sz="0" w:space="0" w:color="auto"/>
          </w:divBdr>
          <w:divsChild>
            <w:div w:id="1575630121">
              <w:marLeft w:val="0"/>
              <w:marRight w:val="0"/>
              <w:marTop w:val="0"/>
              <w:marBottom w:val="0"/>
              <w:divBdr>
                <w:top w:val="none" w:sz="0" w:space="0" w:color="auto"/>
                <w:left w:val="none" w:sz="0" w:space="0" w:color="auto"/>
                <w:bottom w:val="none" w:sz="0" w:space="0" w:color="auto"/>
                <w:right w:val="none" w:sz="0" w:space="0" w:color="auto"/>
              </w:divBdr>
            </w:div>
          </w:divsChild>
        </w:div>
        <w:div w:id="194660739">
          <w:marLeft w:val="0"/>
          <w:marRight w:val="0"/>
          <w:marTop w:val="0"/>
          <w:marBottom w:val="0"/>
          <w:divBdr>
            <w:top w:val="none" w:sz="0" w:space="0" w:color="auto"/>
            <w:left w:val="none" w:sz="0" w:space="0" w:color="auto"/>
            <w:bottom w:val="none" w:sz="0" w:space="0" w:color="auto"/>
            <w:right w:val="none" w:sz="0" w:space="0" w:color="auto"/>
          </w:divBdr>
          <w:divsChild>
            <w:div w:id="1844930234">
              <w:marLeft w:val="0"/>
              <w:marRight w:val="0"/>
              <w:marTop w:val="0"/>
              <w:marBottom w:val="0"/>
              <w:divBdr>
                <w:top w:val="none" w:sz="0" w:space="0" w:color="auto"/>
                <w:left w:val="none" w:sz="0" w:space="0" w:color="auto"/>
                <w:bottom w:val="none" w:sz="0" w:space="0" w:color="auto"/>
                <w:right w:val="none" w:sz="0" w:space="0" w:color="auto"/>
              </w:divBdr>
            </w:div>
          </w:divsChild>
        </w:div>
        <w:div w:id="214590605">
          <w:marLeft w:val="0"/>
          <w:marRight w:val="0"/>
          <w:marTop w:val="0"/>
          <w:marBottom w:val="0"/>
          <w:divBdr>
            <w:top w:val="none" w:sz="0" w:space="0" w:color="auto"/>
            <w:left w:val="none" w:sz="0" w:space="0" w:color="auto"/>
            <w:bottom w:val="none" w:sz="0" w:space="0" w:color="auto"/>
            <w:right w:val="none" w:sz="0" w:space="0" w:color="auto"/>
          </w:divBdr>
          <w:divsChild>
            <w:div w:id="861043637">
              <w:marLeft w:val="0"/>
              <w:marRight w:val="0"/>
              <w:marTop w:val="0"/>
              <w:marBottom w:val="0"/>
              <w:divBdr>
                <w:top w:val="none" w:sz="0" w:space="0" w:color="auto"/>
                <w:left w:val="none" w:sz="0" w:space="0" w:color="auto"/>
                <w:bottom w:val="none" w:sz="0" w:space="0" w:color="auto"/>
                <w:right w:val="none" w:sz="0" w:space="0" w:color="auto"/>
              </w:divBdr>
            </w:div>
          </w:divsChild>
        </w:div>
        <w:div w:id="214705203">
          <w:marLeft w:val="0"/>
          <w:marRight w:val="0"/>
          <w:marTop w:val="0"/>
          <w:marBottom w:val="0"/>
          <w:divBdr>
            <w:top w:val="none" w:sz="0" w:space="0" w:color="auto"/>
            <w:left w:val="none" w:sz="0" w:space="0" w:color="auto"/>
            <w:bottom w:val="none" w:sz="0" w:space="0" w:color="auto"/>
            <w:right w:val="none" w:sz="0" w:space="0" w:color="auto"/>
          </w:divBdr>
          <w:divsChild>
            <w:div w:id="677392388">
              <w:marLeft w:val="0"/>
              <w:marRight w:val="0"/>
              <w:marTop w:val="0"/>
              <w:marBottom w:val="0"/>
              <w:divBdr>
                <w:top w:val="none" w:sz="0" w:space="0" w:color="auto"/>
                <w:left w:val="none" w:sz="0" w:space="0" w:color="auto"/>
                <w:bottom w:val="none" w:sz="0" w:space="0" w:color="auto"/>
                <w:right w:val="none" w:sz="0" w:space="0" w:color="auto"/>
              </w:divBdr>
            </w:div>
          </w:divsChild>
        </w:div>
        <w:div w:id="288628834">
          <w:marLeft w:val="0"/>
          <w:marRight w:val="0"/>
          <w:marTop w:val="0"/>
          <w:marBottom w:val="0"/>
          <w:divBdr>
            <w:top w:val="none" w:sz="0" w:space="0" w:color="auto"/>
            <w:left w:val="none" w:sz="0" w:space="0" w:color="auto"/>
            <w:bottom w:val="none" w:sz="0" w:space="0" w:color="auto"/>
            <w:right w:val="none" w:sz="0" w:space="0" w:color="auto"/>
          </w:divBdr>
          <w:divsChild>
            <w:div w:id="2018312633">
              <w:marLeft w:val="0"/>
              <w:marRight w:val="0"/>
              <w:marTop w:val="0"/>
              <w:marBottom w:val="0"/>
              <w:divBdr>
                <w:top w:val="none" w:sz="0" w:space="0" w:color="auto"/>
                <w:left w:val="none" w:sz="0" w:space="0" w:color="auto"/>
                <w:bottom w:val="none" w:sz="0" w:space="0" w:color="auto"/>
                <w:right w:val="none" w:sz="0" w:space="0" w:color="auto"/>
              </w:divBdr>
            </w:div>
          </w:divsChild>
        </w:div>
        <w:div w:id="356123760">
          <w:marLeft w:val="0"/>
          <w:marRight w:val="0"/>
          <w:marTop w:val="0"/>
          <w:marBottom w:val="0"/>
          <w:divBdr>
            <w:top w:val="none" w:sz="0" w:space="0" w:color="auto"/>
            <w:left w:val="none" w:sz="0" w:space="0" w:color="auto"/>
            <w:bottom w:val="none" w:sz="0" w:space="0" w:color="auto"/>
            <w:right w:val="none" w:sz="0" w:space="0" w:color="auto"/>
          </w:divBdr>
          <w:divsChild>
            <w:div w:id="1294408229">
              <w:marLeft w:val="0"/>
              <w:marRight w:val="0"/>
              <w:marTop w:val="0"/>
              <w:marBottom w:val="0"/>
              <w:divBdr>
                <w:top w:val="none" w:sz="0" w:space="0" w:color="auto"/>
                <w:left w:val="none" w:sz="0" w:space="0" w:color="auto"/>
                <w:bottom w:val="none" w:sz="0" w:space="0" w:color="auto"/>
                <w:right w:val="none" w:sz="0" w:space="0" w:color="auto"/>
              </w:divBdr>
            </w:div>
          </w:divsChild>
        </w:div>
        <w:div w:id="428040329">
          <w:marLeft w:val="0"/>
          <w:marRight w:val="0"/>
          <w:marTop w:val="0"/>
          <w:marBottom w:val="0"/>
          <w:divBdr>
            <w:top w:val="none" w:sz="0" w:space="0" w:color="auto"/>
            <w:left w:val="none" w:sz="0" w:space="0" w:color="auto"/>
            <w:bottom w:val="none" w:sz="0" w:space="0" w:color="auto"/>
            <w:right w:val="none" w:sz="0" w:space="0" w:color="auto"/>
          </w:divBdr>
          <w:divsChild>
            <w:div w:id="150223638">
              <w:marLeft w:val="0"/>
              <w:marRight w:val="0"/>
              <w:marTop w:val="0"/>
              <w:marBottom w:val="0"/>
              <w:divBdr>
                <w:top w:val="none" w:sz="0" w:space="0" w:color="auto"/>
                <w:left w:val="none" w:sz="0" w:space="0" w:color="auto"/>
                <w:bottom w:val="none" w:sz="0" w:space="0" w:color="auto"/>
                <w:right w:val="none" w:sz="0" w:space="0" w:color="auto"/>
              </w:divBdr>
            </w:div>
            <w:div w:id="1424494217">
              <w:marLeft w:val="0"/>
              <w:marRight w:val="0"/>
              <w:marTop w:val="0"/>
              <w:marBottom w:val="0"/>
              <w:divBdr>
                <w:top w:val="none" w:sz="0" w:space="0" w:color="auto"/>
                <w:left w:val="none" w:sz="0" w:space="0" w:color="auto"/>
                <w:bottom w:val="none" w:sz="0" w:space="0" w:color="auto"/>
                <w:right w:val="none" w:sz="0" w:space="0" w:color="auto"/>
              </w:divBdr>
            </w:div>
          </w:divsChild>
        </w:div>
        <w:div w:id="588470720">
          <w:marLeft w:val="0"/>
          <w:marRight w:val="0"/>
          <w:marTop w:val="0"/>
          <w:marBottom w:val="0"/>
          <w:divBdr>
            <w:top w:val="none" w:sz="0" w:space="0" w:color="auto"/>
            <w:left w:val="none" w:sz="0" w:space="0" w:color="auto"/>
            <w:bottom w:val="none" w:sz="0" w:space="0" w:color="auto"/>
            <w:right w:val="none" w:sz="0" w:space="0" w:color="auto"/>
          </w:divBdr>
          <w:divsChild>
            <w:div w:id="849948459">
              <w:marLeft w:val="0"/>
              <w:marRight w:val="0"/>
              <w:marTop w:val="0"/>
              <w:marBottom w:val="0"/>
              <w:divBdr>
                <w:top w:val="none" w:sz="0" w:space="0" w:color="auto"/>
                <w:left w:val="none" w:sz="0" w:space="0" w:color="auto"/>
                <w:bottom w:val="none" w:sz="0" w:space="0" w:color="auto"/>
                <w:right w:val="none" w:sz="0" w:space="0" w:color="auto"/>
              </w:divBdr>
            </w:div>
            <w:div w:id="1425610822">
              <w:marLeft w:val="0"/>
              <w:marRight w:val="0"/>
              <w:marTop w:val="0"/>
              <w:marBottom w:val="0"/>
              <w:divBdr>
                <w:top w:val="none" w:sz="0" w:space="0" w:color="auto"/>
                <w:left w:val="none" w:sz="0" w:space="0" w:color="auto"/>
                <w:bottom w:val="none" w:sz="0" w:space="0" w:color="auto"/>
                <w:right w:val="none" w:sz="0" w:space="0" w:color="auto"/>
              </w:divBdr>
            </w:div>
          </w:divsChild>
        </w:div>
        <w:div w:id="773013750">
          <w:marLeft w:val="0"/>
          <w:marRight w:val="0"/>
          <w:marTop w:val="0"/>
          <w:marBottom w:val="0"/>
          <w:divBdr>
            <w:top w:val="none" w:sz="0" w:space="0" w:color="auto"/>
            <w:left w:val="none" w:sz="0" w:space="0" w:color="auto"/>
            <w:bottom w:val="none" w:sz="0" w:space="0" w:color="auto"/>
            <w:right w:val="none" w:sz="0" w:space="0" w:color="auto"/>
          </w:divBdr>
          <w:divsChild>
            <w:div w:id="523516102">
              <w:marLeft w:val="0"/>
              <w:marRight w:val="0"/>
              <w:marTop w:val="0"/>
              <w:marBottom w:val="0"/>
              <w:divBdr>
                <w:top w:val="none" w:sz="0" w:space="0" w:color="auto"/>
                <w:left w:val="none" w:sz="0" w:space="0" w:color="auto"/>
                <w:bottom w:val="none" w:sz="0" w:space="0" w:color="auto"/>
                <w:right w:val="none" w:sz="0" w:space="0" w:color="auto"/>
              </w:divBdr>
            </w:div>
          </w:divsChild>
        </w:div>
        <w:div w:id="823933177">
          <w:marLeft w:val="0"/>
          <w:marRight w:val="0"/>
          <w:marTop w:val="0"/>
          <w:marBottom w:val="0"/>
          <w:divBdr>
            <w:top w:val="none" w:sz="0" w:space="0" w:color="auto"/>
            <w:left w:val="none" w:sz="0" w:space="0" w:color="auto"/>
            <w:bottom w:val="none" w:sz="0" w:space="0" w:color="auto"/>
            <w:right w:val="none" w:sz="0" w:space="0" w:color="auto"/>
          </w:divBdr>
          <w:divsChild>
            <w:div w:id="542980822">
              <w:marLeft w:val="0"/>
              <w:marRight w:val="0"/>
              <w:marTop w:val="0"/>
              <w:marBottom w:val="0"/>
              <w:divBdr>
                <w:top w:val="none" w:sz="0" w:space="0" w:color="auto"/>
                <w:left w:val="none" w:sz="0" w:space="0" w:color="auto"/>
                <w:bottom w:val="none" w:sz="0" w:space="0" w:color="auto"/>
                <w:right w:val="none" w:sz="0" w:space="0" w:color="auto"/>
              </w:divBdr>
            </w:div>
          </w:divsChild>
        </w:div>
        <w:div w:id="880677566">
          <w:marLeft w:val="0"/>
          <w:marRight w:val="0"/>
          <w:marTop w:val="0"/>
          <w:marBottom w:val="0"/>
          <w:divBdr>
            <w:top w:val="none" w:sz="0" w:space="0" w:color="auto"/>
            <w:left w:val="none" w:sz="0" w:space="0" w:color="auto"/>
            <w:bottom w:val="none" w:sz="0" w:space="0" w:color="auto"/>
            <w:right w:val="none" w:sz="0" w:space="0" w:color="auto"/>
          </w:divBdr>
          <w:divsChild>
            <w:div w:id="1009134880">
              <w:marLeft w:val="0"/>
              <w:marRight w:val="0"/>
              <w:marTop w:val="0"/>
              <w:marBottom w:val="0"/>
              <w:divBdr>
                <w:top w:val="none" w:sz="0" w:space="0" w:color="auto"/>
                <w:left w:val="none" w:sz="0" w:space="0" w:color="auto"/>
                <w:bottom w:val="none" w:sz="0" w:space="0" w:color="auto"/>
                <w:right w:val="none" w:sz="0" w:space="0" w:color="auto"/>
              </w:divBdr>
            </w:div>
          </w:divsChild>
        </w:div>
        <w:div w:id="893859094">
          <w:marLeft w:val="0"/>
          <w:marRight w:val="0"/>
          <w:marTop w:val="0"/>
          <w:marBottom w:val="0"/>
          <w:divBdr>
            <w:top w:val="none" w:sz="0" w:space="0" w:color="auto"/>
            <w:left w:val="none" w:sz="0" w:space="0" w:color="auto"/>
            <w:bottom w:val="none" w:sz="0" w:space="0" w:color="auto"/>
            <w:right w:val="none" w:sz="0" w:space="0" w:color="auto"/>
          </w:divBdr>
          <w:divsChild>
            <w:div w:id="1030956764">
              <w:marLeft w:val="0"/>
              <w:marRight w:val="0"/>
              <w:marTop w:val="0"/>
              <w:marBottom w:val="0"/>
              <w:divBdr>
                <w:top w:val="none" w:sz="0" w:space="0" w:color="auto"/>
                <w:left w:val="none" w:sz="0" w:space="0" w:color="auto"/>
                <w:bottom w:val="none" w:sz="0" w:space="0" w:color="auto"/>
                <w:right w:val="none" w:sz="0" w:space="0" w:color="auto"/>
              </w:divBdr>
            </w:div>
            <w:div w:id="1588999420">
              <w:marLeft w:val="0"/>
              <w:marRight w:val="0"/>
              <w:marTop w:val="0"/>
              <w:marBottom w:val="0"/>
              <w:divBdr>
                <w:top w:val="none" w:sz="0" w:space="0" w:color="auto"/>
                <w:left w:val="none" w:sz="0" w:space="0" w:color="auto"/>
                <w:bottom w:val="none" w:sz="0" w:space="0" w:color="auto"/>
                <w:right w:val="none" w:sz="0" w:space="0" w:color="auto"/>
              </w:divBdr>
            </w:div>
          </w:divsChild>
        </w:div>
        <w:div w:id="967273217">
          <w:marLeft w:val="0"/>
          <w:marRight w:val="0"/>
          <w:marTop w:val="0"/>
          <w:marBottom w:val="0"/>
          <w:divBdr>
            <w:top w:val="none" w:sz="0" w:space="0" w:color="auto"/>
            <w:left w:val="none" w:sz="0" w:space="0" w:color="auto"/>
            <w:bottom w:val="none" w:sz="0" w:space="0" w:color="auto"/>
            <w:right w:val="none" w:sz="0" w:space="0" w:color="auto"/>
          </w:divBdr>
          <w:divsChild>
            <w:div w:id="916088033">
              <w:marLeft w:val="0"/>
              <w:marRight w:val="0"/>
              <w:marTop w:val="0"/>
              <w:marBottom w:val="0"/>
              <w:divBdr>
                <w:top w:val="none" w:sz="0" w:space="0" w:color="auto"/>
                <w:left w:val="none" w:sz="0" w:space="0" w:color="auto"/>
                <w:bottom w:val="none" w:sz="0" w:space="0" w:color="auto"/>
                <w:right w:val="none" w:sz="0" w:space="0" w:color="auto"/>
              </w:divBdr>
            </w:div>
          </w:divsChild>
        </w:div>
        <w:div w:id="1004163217">
          <w:marLeft w:val="0"/>
          <w:marRight w:val="0"/>
          <w:marTop w:val="0"/>
          <w:marBottom w:val="0"/>
          <w:divBdr>
            <w:top w:val="none" w:sz="0" w:space="0" w:color="auto"/>
            <w:left w:val="none" w:sz="0" w:space="0" w:color="auto"/>
            <w:bottom w:val="none" w:sz="0" w:space="0" w:color="auto"/>
            <w:right w:val="none" w:sz="0" w:space="0" w:color="auto"/>
          </w:divBdr>
          <w:divsChild>
            <w:div w:id="904412913">
              <w:marLeft w:val="0"/>
              <w:marRight w:val="0"/>
              <w:marTop w:val="0"/>
              <w:marBottom w:val="0"/>
              <w:divBdr>
                <w:top w:val="none" w:sz="0" w:space="0" w:color="auto"/>
                <w:left w:val="none" w:sz="0" w:space="0" w:color="auto"/>
                <w:bottom w:val="none" w:sz="0" w:space="0" w:color="auto"/>
                <w:right w:val="none" w:sz="0" w:space="0" w:color="auto"/>
              </w:divBdr>
            </w:div>
          </w:divsChild>
        </w:div>
        <w:div w:id="1006713276">
          <w:marLeft w:val="0"/>
          <w:marRight w:val="0"/>
          <w:marTop w:val="0"/>
          <w:marBottom w:val="0"/>
          <w:divBdr>
            <w:top w:val="none" w:sz="0" w:space="0" w:color="auto"/>
            <w:left w:val="none" w:sz="0" w:space="0" w:color="auto"/>
            <w:bottom w:val="none" w:sz="0" w:space="0" w:color="auto"/>
            <w:right w:val="none" w:sz="0" w:space="0" w:color="auto"/>
          </w:divBdr>
          <w:divsChild>
            <w:div w:id="96171048">
              <w:marLeft w:val="0"/>
              <w:marRight w:val="0"/>
              <w:marTop w:val="0"/>
              <w:marBottom w:val="0"/>
              <w:divBdr>
                <w:top w:val="none" w:sz="0" w:space="0" w:color="auto"/>
                <w:left w:val="none" w:sz="0" w:space="0" w:color="auto"/>
                <w:bottom w:val="none" w:sz="0" w:space="0" w:color="auto"/>
                <w:right w:val="none" w:sz="0" w:space="0" w:color="auto"/>
              </w:divBdr>
            </w:div>
          </w:divsChild>
        </w:div>
        <w:div w:id="1042099766">
          <w:marLeft w:val="0"/>
          <w:marRight w:val="0"/>
          <w:marTop w:val="0"/>
          <w:marBottom w:val="0"/>
          <w:divBdr>
            <w:top w:val="none" w:sz="0" w:space="0" w:color="auto"/>
            <w:left w:val="none" w:sz="0" w:space="0" w:color="auto"/>
            <w:bottom w:val="none" w:sz="0" w:space="0" w:color="auto"/>
            <w:right w:val="none" w:sz="0" w:space="0" w:color="auto"/>
          </w:divBdr>
          <w:divsChild>
            <w:div w:id="1812484106">
              <w:marLeft w:val="0"/>
              <w:marRight w:val="0"/>
              <w:marTop w:val="0"/>
              <w:marBottom w:val="0"/>
              <w:divBdr>
                <w:top w:val="none" w:sz="0" w:space="0" w:color="auto"/>
                <w:left w:val="none" w:sz="0" w:space="0" w:color="auto"/>
                <w:bottom w:val="none" w:sz="0" w:space="0" w:color="auto"/>
                <w:right w:val="none" w:sz="0" w:space="0" w:color="auto"/>
              </w:divBdr>
            </w:div>
          </w:divsChild>
        </w:div>
        <w:div w:id="1044522098">
          <w:marLeft w:val="0"/>
          <w:marRight w:val="0"/>
          <w:marTop w:val="0"/>
          <w:marBottom w:val="0"/>
          <w:divBdr>
            <w:top w:val="none" w:sz="0" w:space="0" w:color="auto"/>
            <w:left w:val="none" w:sz="0" w:space="0" w:color="auto"/>
            <w:bottom w:val="none" w:sz="0" w:space="0" w:color="auto"/>
            <w:right w:val="none" w:sz="0" w:space="0" w:color="auto"/>
          </w:divBdr>
          <w:divsChild>
            <w:div w:id="545681614">
              <w:marLeft w:val="0"/>
              <w:marRight w:val="0"/>
              <w:marTop w:val="0"/>
              <w:marBottom w:val="0"/>
              <w:divBdr>
                <w:top w:val="none" w:sz="0" w:space="0" w:color="auto"/>
                <w:left w:val="none" w:sz="0" w:space="0" w:color="auto"/>
                <w:bottom w:val="none" w:sz="0" w:space="0" w:color="auto"/>
                <w:right w:val="none" w:sz="0" w:space="0" w:color="auto"/>
              </w:divBdr>
            </w:div>
          </w:divsChild>
        </w:div>
        <w:div w:id="1116944064">
          <w:marLeft w:val="0"/>
          <w:marRight w:val="0"/>
          <w:marTop w:val="0"/>
          <w:marBottom w:val="0"/>
          <w:divBdr>
            <w:top w:val="none" w:sz="0" w:space="0" w:color="auto"/>
            <w:left w:val="none" w:sz="0" w:space="0" w:color="auto"/>
            <w:bottom w:val="none" w:sz="0" w:space="0" w:color="auto"/>
            <w:right w:val="none" w:sz="0" w:space="0" w:color="auto"/>
          </w:divBdr>
          <w:divsChild>
            <w:div w:id="1925449867">
              <w:marLeft w:val="0"/>
              <w:marRight w:val="0"/>
              <w:marTop w:val="0"/>
              <w:marBottom w:val="0"/>
              <w:divBdr>
                <w:top w:val="none" w:sz="0" w:space="0" w:color="auto"/>
                <w:left w:val="none" w:sz="0" w:space="0" w:color="auto"/>
                <w:bottom w:val="none" w:sz="0" w:space="0" w:color="auto"/>
                <w:right w:val="none" w:sz="0" w:space="0" w:color="auto"/>
              </w:divBdr>
            </w:div>
          </w:divsChild>
        </w:div>
        <w:div w:id="1152134119">
          <w:marLeft w:val="0"/>
          <w:marRight w:val="0"/>
          <w:marTop w:val="0"/>
          <w:marBottom w:val="0"/>
          <w:divBdr>
            <w:top w:val="none" w:sz="0" w:space="0" w:color="auto"/>
            <w:left w:val="none" w:sz="0" w:space="0" w:color="auto"/>
            <w:bottom w:val="none" w:sz="0" w:space="0" w:color="auto"/>
            <w:right w:val="none" w:sz="0" w:space="0" w:color="auto"/>
          </w:divBdr>
          <w:divsChild>
            <w:div w:id="175195129">
              <w:marLeft w:val="0"/>
              <w:marRight w:val="0"/>
              <w:marTop w:val="0"/>
              <w:marBottom w:val="0"/>
              <w:divBdr>
                <w:top w:val="none" w:sz="0" w:space="0" w:color="auto"/>
                <w:left w:val="none" w:sz="0" w:space="0" w:color="auto"/>
                <w:bottom w:val="none" w:sz="0" w:space="0" w:color="auto"/>
                <w:right w:val="none" w:sz="0" w:space="0" w:color="auto"/>
              </w:divBdr>
            </w:div>
          </w:divsChild>
        </w:div>
        <w:div w:id="1206286049">
          <w:marLeft w:val="0"/>
          <w:marRight w:val="0"/>
          <w:marTop w:val="0"/>
          <w:marBottom w:val="0"/>
          <w:divBdr>
            <w:top w:val="none" w:sz="0" w:space="0" w:color="auto"/>
            <w:left w:val="none" w:sz="0" w:space="0" w:color="auto"/>
            <w:bottom w:val="none" w:sz="0" w:space="0" w:color="auto"/>
            <w:right w:val="none" w:sz="0" w:space="0" w:color="auto"/>
          </w:divBdr>
          <w:divsChild>
            <w:div w:id="1137648247">
              <w:marLeft w:val="0"/>
              <w:marRight w:val="0"/>
              <w:marTop w:val="0"/>
              <w:marBottom w:val="0"/>
              <w:divBdr>
                <w:top w:val="none" w:sz="0" w:space="0" w:color="auto"/>
                <w:left w:val="none" w:sz="0" w:space="0" w:color="auto"/>
                <w:bottom w:val="none" w:sz="0" w:space="0" w:color="auto"/>
                <w:right w:val="none" w:sz="0" w:space="0" w:color="auto"/>
              </w:divBdr>
            </w:div>
          </w:divsChild>
        </w:div>
        <w:div w:id="1247154203">
          <w:marLeft w:val="0"/>
          <w:marRight w:val="0"/>
          <w:marTop w:val="0"/>
          <w:marBottom w:val="0"/>
          <w:divBdr>
            <w:top w:val="none" w:sz="0" w:space="0" w:color="auto"/>
            <w:left w:val="none" w:sz="0" w:space="0" w:color="auto"/>
            <w:bottom w:val="none" w:sz="0" w:space="0" w:color="auto"/>
            <w:right w:val="none" w:sz="0" w:space="0" w:color="auto"/>
          </w:divBdr>
          <w:divsChild>
            <w:div w:id="871916870">
              <w:marLeft w:val="0"/>
              <w:marRight w:val="0"/>
              <w:marTop w:val="0"/>
              <w:marBottom w:val="0"/>
              <w:divBdr>
                <w:top w:val="none" w:sz="0" w:space="0" w:color="auto"/>
                <w:left w:val="none" w:sz="0" w:space="0" w:color="auto"/>
                <w:bottom w:val="none" w:sz="0" w:space="0" w:color="auto"/>
                <w:right w:val="none" w:sz="0" w:space="0" w:color="auto"/>
              </w:divBdr>
            </w:div>
          </w:divsChild>
        </w:div>
        <w:div w:id="1255817646">
          <w:marLeft w:val="0"/>
          <w:marRight w:val="0"/>
          <w:marTop w:val="0"/>
          <w:marBottom w:val="0"/>
          <w:divBdr>
            <w:top w:val="none" w:sz="0" w:space="0" w:color="auto"/>
            <w:left w:val="none" w:sz="0" w:space="0" w:color="auto"/>
            <w:bottom w:val="none" w:sz="0" w:space="0" w:color="auto"/>
            <w:right w:val="none" w:sz="0" w:space="0" w:color="auto"/>
          </w:divBdr>
          <w:divsChild>
            <w:div w:id="113059578">
              <w:marLeft w:val="0"/>
              <w:marRight w:val="0"/>
              <w:marTop w:val="0"/>
              <w:marBottom w:val="0"/>
              <w:divBdr>
                <w:top w:val="none" w:sz="0" w:space="0" w:color="auto"/>
                <w:left w:val="none" w:sz="0" w:space="0" w:color="auto"/>
                <w:bottom w:val="none" w:sz="0" w:space="0" w:color="auto"/>
                <w:right w:val="none" w:sz="0" w:space="0" w:color="auto"/>
              </w:divBdr>
            </w:div>
          </w:divsChild>
        </w:div>
        <w:div w:id="1382903860">
          <w:marLeft w:val="0"/>
          <w:marRight w:val="0"/>
          <w:marTop w:val="0"/>
          <w:marBottom w:val="0"/>
          <w:divBdr>
            <w:top w:val="none" w:sz="0" w:space="0" w:color="auto"/>
            <w:left w:val="none" w:sz="0" w:space="0" w:color="auto"/>
            <w:bottom w:val="none" w:sz="0" w:space="0" w:color="auto"/>
            <w:right w:val="none" w:sz="0" w:space="0" w:color="auto"/>
          </w:divBdr>
          <w:divsChild>
            <w:div w:id="1538544805">
              <w:marLeft w:val="0"/>
              <w:marRight w:val="0"/>
              <w:marTop w:val="0"/>
              <w:marBottom w:val="0"/>
              <w:divBdr>
                <w:top w:val="none" w:sz="0" w:space="0" w:color="auto"/>
                <w:left w:val="none" w:sz="0" w:space="0" w:color="auto"/>
                <w:bottom w:val="none" w:sz="0" w:space="0" w:color="auto"/>
                <w:right w:val="none" w:sz="0" w:space="0" w:color="auto"/>
              </w:divBdr>
            </w:div>
          </w:divsChild>
        </w:div>
        <w:div w:id="1388526875">
          <w:marLeft w:val="0"/>
          <w:marRight w:val="0"/>
          <w:marTop w:val="0"/>
          <w:marBottom w:val="0"/>
          <w:divBdr>
            <w:top w:val="none" w:sz="0" w:space="0" w:color="auto"/>
            <w:left w:val="none" w:sz="0" w:space="0" w:color="auto"/>
            <w:bottom w:val="none" w:sz="0" w:space="0" w:color="auto"/>
            <w:right w:val="none" w:sz="0" w:space="0" w:color="auto"/>
          </w:divBdr>
          <w:divsChild>
            <w:div w:id="1938442891">
              <w:marLeft w:val="0"/>
              <w:marRight w:val="0"/>
              <w:marTop w:val="0"/>
              <w:marBottom w:val="0"/>
              <w:divBdr>
                <w:top w:val="none" w:sz="0" w:space="0" w:color="auto"/>
                <w:left w:val="none" w:sz="0" w:space="0" w:color="auto"/>
                <w:bottom w:val="none" w:sz="0" w:space="0" w:color="auto"/>
                <w:right w:val="none" w:sz="0" w:space="0" w:color="auto"/>
              </w:divBdr>
            </w:div>
          </w:divsChild>
        </w:div>
        <w:div w:id="1407192187">
          <w:marLeft w:val="0"/>
          <w:marRight w:val="0"/>
          <w:marTop w:val="0"/>
          <w:marBottom w:val="0"/>
          <w:divBdr>
            <w:top w:val="none" w:sz="0" w:space="0" w:color="auto"/>
            <w:left w:val="none" w:sz="0" w:space="0" w:color="auto"/>
            <w:bottom w:val="none" w:sz="0" w:space="0" w:color="auto"/>
            <w:right w:val="none" w:sz="0" w:space="0" w:color="auto"/>
          </w:divBdr>
          <w:divsChild>
            <w:div w:id="1223828394">
              <w:marLeft w:val="0"/>
              <w:marRight w:val="0"/>
              <w:marTop w:val="0"/>
              <w:marBottom w:val="0"/>
              <w:divBdr>
                <w:top w:val="none" w:sz="0" w:space="0" w:color="auto"/>
                <w:left w:val="none" w:sz="0" w:space="0" w:color="auto"/>
                <w:bottom w:val="none" w:sz="0" w:space="0" w:color="auto"/>
                <w:right w:val="none" w:sz="0" w:space="0" w:color="auto"/>
              </w:divBdr>
            </w:div>
          </w:divsChild>
        </w:div>
        <w:div w:id="1418550732">
          <w:marLeft w:val="0"/>
          <w:marRight w:val="0"/>
          <w:marTop w:val="0"/>
          <w:marBottom w:val="0"/>
          <w:divBdr>
            <w:top w:val="none" w:sz="0" w:space="0" w:color="auto"/>
            <w:left w:val="none" w:sz="0" w:space="0" w:color="auto"/>
            <w:bottom w:val="none" w:sz="0" w:space="0" w:color="auto"/>
            <w:right w:val="none" w:sz="0" w:space="0" w:color="auto"/>
          </w:divBdr>
          <w:divsChild>
            <w:div w:id="1712875209">
              <w:marLeft w:val="0"/>
              <w:marRight w:val="0"/>
              <w:marTop w:val="0"/>
              <w:marBottom w:val="0"/>
              <w:divBdr>
                <w:top w:val="none" w:sz="0" w:space="0" w:color="auto"/>
                <w:left w:val="none" w:sz="0" w:space="0" w:color="auto"/>
                <w:bottom w:val="none" w:sz="0" w:space="0" w:color="auto"/>
                <w:right w:val="none" w:sz="0" w:space="0" w:color="auto"/>
              </w:divBdr>
            </w:div>
          </w:divsChild>
        </w:div>
        <w:div w:id="1499081748">
          <w:marLeft w:val="0"/>
          <w:marRight w:val="0"/>
          <w:marTop w:val="0"/>
          <w:marBottom w:val="0"/>
          <w:divBdr>
            <w:top w:val="none" w:sz="0" w:space="0" w:color="auto"/>
            <w:left w:val="none" w:sz="0" w:space="0" w:color="auto"/>
            <w:bottom w:val="none" w:sz="0" w:space="0" w:color="auto"/>
            <w:right w:val="none" w:sz="0" w:space="0" w:color="auto"/>
          </w:divBdr>
          <w:divsChild>
            <w:div w:id="1366366859">
              <w:marLeft w:val="0"/>
              <w:marRight w:val="0"/>
              <w:marTop w:val="0"/>
              <w:marBottom w:val="0"/>
              <w:divBdr>
                <w:top w:val="none" w:sz="0" w:space="0" w:color="auto"/>
                <w:left w:val="none" w:sz="0" w:space="0" w:color="auto"/>
                <w:bottom w:val="none" w:sz="0" w:space="0" w:color="auto"/>
                <w:right w:val="none" w:sz="0" w:space="0" w:color="auto"/>
              </w:divBdr>
            </w:div>
          </w:divsChild>
        </w:div>
        <w:div w:id="1513641759">
          <w:marLeft w:val="0"/>
          <w:marRight w:val="0"/>
          <w:marTop w:val="0"/>
          <w:marBottom w:val="0"/>
          <w:divBdr>
            <w:top w:val="none" w:sz="0" w:space="0" w:color="auto"/>
            <w:left w:val="none" w:sz="0" w:space="0" w:color="auto"/>
            <w:bottom w:val="none" w:sz="0" w:space="0" w:color="auto"/>
            <w:right w:val="none" w:sz="0" w:space="0" w:color="auto"/>
          </w:divBdr>
          <w:divsChild>
            <w:div w:id="649094544">
              <w:marLeft w:val="0"/>
              <w:marRight w:val="0"/>
              <w:marTop w:val="0"/>
              <w:marBottom w:val="0"/>
              <w:divBdr>
                <w:top w:val="none" w:sz="0" w:space="0" w:color="auto"/>
                <w:left w:val="none" w:sz="0" w:space="0" w:color="auto"/>
                <w:bottom w:val="none" w:sz="0" w:space="0" w:color="auto"/>
                <w:right w:val="none" w:sz="0" w:space="0" w:color="auto"/>
              </w:divBdr>
            </w:div>
          </w:divsChild>
        </w:div>
        <w:div w:id="1522281545">
          <w:marLeft w:val="0"/>
          <w:marRight w:val="0"/>
          <w:marTop w:val="0"/>
          <w:marBottom w:val="0"/>
          <w:divBdr>
            <w:top w:val="none" w:sz="0" w:space="0" w:color="auto"/>
            <w:left w:val="none" w:sz="0" w:space="0" w:color="auto"/>
            <w:bottom w:val="none" w:sz="0" w:space="0" w:color="auto"/>
            <w:right w:val="none" w:sz="0" w:space="0" w:color="auto"/>
          </w:divBdr>
          <w:divsChild>
            <w:div w:id="1584988666">
              <w:marLeft w:val="0"/>
              <w:marRight w:val="0"/>
              <w:marTop w:val="0"/>
              <w:marBottom w:val="0"/>
              <w:divBdr>
                <w:top w:val="none" w:sz="0" w:space="0" w:color="auto"/>
                <w:left w:val="none" w:sz="0" w:space="0" w:color="auto"/>
                <w:bottom w:val="none" w:sz="0" w:space="0" w:color="auto"/>
                <w:right w:val="none" w:sz="0" w:space="0" w:color="auto"/>
              </w:divBdr>
            </w:div>
          </w:divsChild>
        </w:div>
        <w:div w:id="1549730425">
          <w:marLeft w:val="0"/>
          <w:marRight w:val="0"/>
          <w:marTop w:val="0"/>
          <w:marBottom w:val="0"/>
          <w:divBdr>
            <w:top w:val="none" w:sz="0" w:space="0" w:color="auto"/>
            <w:left w:val="none" w:sz="0" w:space="0" w:color="auto"/>
            <w:bottom w:val="none" w:sz="0" w:space="0" w:color="auto"/>
            <w:right w:val="none" w:sz="0" w:space="0" w:color="auto"/>
          </w:divBdr>
          <w:divsChild>
            <w:div w:id="144976164">
              <w:marLeft w:val="0"/>
              <w:marRight w:val="0"/>
              <w:marTop w:val="0"/>
              <w:marBottom w:val="0"/>
              <w:divBdr>
                <w:top w:val="none" w:sz="0" w:space="0" w:color="auto"/>
                <w:left w:val="none" w:sz="0" w:space="0" w:color="auto"/>
                <w:bottom w:val="none" w:sz="0" w:space="0" w:color="auto"/>
                <w:right w:val="none" w:sz="0" w:space="0" w:color="auto"/>
              </w:divBdr>
            </w:div>
          </w:divsChild>
        </w:div>
        <w:div w:id="1584871104">
          <w:marLeft w:val="0"/>
          <w:marRight w:val="0"/>
          <w:marTop w:val="0"/>
          <w:marBottom w:val="0"/>
          <w:divBdr>
            <w:top w:val="none" w:sz="0" w:space="0" w:color="auto"/>
            <w:left w:val="none" w:sz="0" w:space="0" w:color="auto"/>
            <w:bottom w:val="none" w:sz="0" w:space="0" w:color="auto"/>
            <w:right w:val="none" w:sz="0" w:space="0" w:color="auto"/>
          </w:divBdr>
          <w:divsChild>
            <w:div w:id="1040326157">
              <w:marLeft w:val="0"/>
              <w:marRight w:val="0"/>
              <w:marTop w:val="0"/>
              <w:marBottom w:val="0"/>
              <w:divBdr>
                <w:top w:val="none" w:sz="0" w:space="0" w:color="auto"/>
                <w:left w:val="none" w:sz="0" w:space="0" w:color="auto"/>
                <w:bottom w:val="none" w:sz="0" w:space="0" w:color="auto"/>
                <w:right w:val="none" w:sz="0" w:space="0" w:color="auto"/>
              </w:divBdr>
            </w:div>
          </w:divsChild>
        </w:div>
        <w:div w:id="1763136664">
          <w:marLeft w:val="0"/>
          <w:marRight w:val="0"/>
          <w:marTop w:val="0"/>
          <w:marBottom w:val="0"/>
          <w:divBdr>
            <w:top w:val="none" w:sz="0" w:space="0" w:color="auto"/>
            <w:left w:val="none" w:sz="0" w:space="0" w:color="auto"/>
            <w:bottom w:val="none" w:sz="0" w:space="0" w:color="auto"/>
            <w:right w:val="none" w:sz="0" w:space="0" w:color="auto"/>
          </w:divBdr>
          <w:divsChild>
            <w:div w:id="2054452802">
              <w:marLeft w:val="0"/>
              <w:marRight w:val="0"/>
              <w:marTop w:val="0"/>
              <w:marBottom w:val="0"/>
              <w:divBdr>
                <w:top w:val="none" w:sz="0" w:space="0" w:color="auto"/>
                <w:left w:val="none" w:sz="0" w:space="0" w:color="auto"/>
                <w:bottom w:val="none" w:sz="0" w:space="0" w:color="auto"/>
                <w:right w:val="none" w:sz="0" w:space="0" w:color="auto"/>
              </w:divBdr>
            </w:div>
          </w:divsChild>
        </w:div>
        <w:div w:id="1811092417">
          <w:marLeft w:val="0"/>
          <w:marRight w:val="0"/>
          <w:marTop w:val="0"/>
          <w:marBottom w:val="0"/>
          <w:divBdr>
            <w:top w:val="none" w:sz="0" w:space="0" w:color="auto"/>
            <w:left w:val="none" w:sz="0" w:space="0" w:color="auto"/>
            <w:bottom w:val="none" w:sz="0" w:space="0" w:color="auto"/>
            <w:right w:val="none" w:sz="0" w:space="0" w:color="auto"/>
          </w:divBdr>
          <w:divsChild>
            <w:div w:id="1997687099">
              <w:marLeft w:val="0"/>
              <w:marRight w:val="0"/>
              <w:marTop w:val="0"/>
              <w:marBottom w:val="0"/>
              <w:divBdr>
                <w:top w:val="none" w:sz="0" w:space="0" w:color="auto"/>
                <w:left w:val="none" w:sz="0" w:space="0" w:color="auto"/>
                <w:bottom w:val="none" w:sz="0" w:space="0" w:color="auto"/>
                <w:right w:val="none" w:sz="0" w:space="0" w:color="auto"/>
              </w:divBdr>
            </w:div>
          </w:divsChild>
        </w:div>
        <w:div w:id="1858687767">
          <w:marLeft w:val="0"/>
          <w:marRight w:val="0"/>
          <w:marTop w:val="0"/>
          <w:marBottom w:val="0"/>
          <w:divBdr>
            <w:top w:val="none" w:sz="0" w:space="0" w:color="auto"/>
            <w:left w:val="none" w:sz="0" w:space="0" w:color="auto"/>
            <w:bottom w:val="none" w:sz="0" w:space="0" w:color="auto"/>
            <w:right w:val="none" w:sz="0" w:space="0" w:color="auto"/>
          </w:divBdr>
          <w:divsChild>
            <w:div w:id="2095778309">
              <w:marLeft w:val="0"/>
              <w:marRight w:val="0"/>
              <w:marTop w:val="0"/>
              <w:marBottom w:val="0"/>
              <w:divBdr>
                <w:top w:val="none" w:sz="0" w:space="0" w:color="auto"/>
                <w:left w:val="none" w:sz="0" w:space="0" w:color="auto"/>
                <w:bottom w:val="none" w:sz="0" w:space="0" w:color="auto"/>
                <w:right w:val="none" w:sz="0" w:space="0" w:color="auto"/>
              </w:divBdr>
            </w:div>
          </w:divsChild>
        </w:div>
        <w:div w:id="1879391547">
          <w:marLeft w:val="0"/>
          <w:marRight w:val="0"/>
          <w:marTop w:val="0"/>
          <w:marBottom w:val="0"/>
          <w:divBdr>
            <w:top w:val="none" w:sz="0" w:space="0" w:color="auto"/>
            <w:left w:val="none" w:sz="0" w:space="0" w:color="auto"/>
            <w:bottom w:val="none" w:sz="0" w:space="0" w:color="auto"/>
            <w:right w:val="none" w:sz="0" w:space="0" w:color="auto"/>
          </w:divBdr>
          <w:divsChild>
            <w:div w:id="1303731896">
              <w:marLeft w:val="0"/>
              <w:marRight w:val="0"/>
              <w:marTop w:val="0"/>
              <w:marBottom w:val="0"/>
              <w:divBdr>
                <w:top w:val="none" w:sz="0" w:space="0" w:color="auto"/>
                <w:left w:val="none" w:sz="0" w:space="0" w:color="auto"/>
                <w:bottom w:val="none" w:sz="0" w:space="0" w:color="auto"/>
                <w:right w:val="none" w:sz="0" w:space="0" w:color="auto"/>
              </w:divBdr>
            </w:div>
          </w:divsChild>
        </w:div>
        <w:div w:id="1898124803">
          <w:marLeft w:val="0"/>
          <w:marRight w:val="0"/>
          <w:marTop w:val="0"/>
          <w:marBottom w:val="0"/>
          <w:divBdr>
            <w:top w:val="none" w:sz="0" w:space="0" w:color="auto"/>
            <w:left w:val="none" w:sz="0" w:space="0" w:color="auto"/>
            <w:bottom w:val="none" w:sz="0" w:space="0" w:color="auto"/>
            <w:right w:val="none" w:sz="0" w:space="0" w:color="auto"/>
          </w:divBdr>
          <w:divsChild>
            <w:div w:id="1552955419">
              <w:marLeft w:val="0"/>
              <w:marRight w:val="0"/>
              <w:marTop w:val="0"/>
              <w:marBottom w:val="0"/>
              <w:divBdr>
                <w:top w:val="none" w:sz="0" w:space="0" w:color="auto"/>
                <w:left w:val="none" w:sz="0" w:space="0" w:color="auto"/>
                <w:bottom w:val="none" w:sz="0" w:space="0" w:color="auto"/>
                <w:right w:val="none" w:sz="0" w:space="0" w:color="auto"/>
              </w:divBdr>
            </w:div>
          </w:divsChild>
        </w:div>
        <w:div w:id="1917858367">
          <w:marLeft w:val="0"/>
          <w:marRight w:val="0"/>
          <w:marTop w:val="0"/>
          <w:marBottom w:val="0"/>
          <w:divBdr>
            <w:top w:val="none" w:sz="0" w:space="0" w:color="auto"/>
            <w:left w:val="none" w:sz="0" w:space="0" w:color="auto"/>
            <w:bottom w:val="none" w:sz="0" w:space="0" w:color="auto"/>
            <w:right w:val="none" w:sz="0" w:space="0" w:color="auto"/>
          </w:divBdr>
          <w:divsChild>
            <w:div w:id="2062974724">
              <w:marLeft w:val="0"/>
              <w:marRight w:val="0"/>
              <w:marTop w:val="0"/>
              <w:marBottom w:val="0"/>
              <w:divBdr>
                <w:top w:val="none" w:sz="0" w:space="0" w:color="auto"/>
                <w:left w:val="none" w:sz="0" w:space="0" w:color="auto"/>
                <w:bottom w:val="none" w:sz="0" w:space="0" w:color="auto"/>
                <w:right w:val="none" w:sz="0" w:space="0" w:color="auto"/>
              </w:divBdr>
            </w:div>
          </w:divsChild>
        </w:div>
        <w:div w:id="1954558732">
          <w:marLeft w:val="0"/>
          <w:marRight w:val="0"/>
          <w:marTop w:val="0"/>
          <w:marBottom w:val="0"/>
          <w:divBdr>
            <w:top w:val="none" w:sz="0" w:space="0" w:color="auto"/>
            <w:left w:val="none" w:sz="0" w:space="0" w:color="auto"/>
            <w:bottom w:val="none" w:sz="0" w:space="0" w:color="auto"/>
            <w:right w:val="none" w:sz="0" w:space="0" w:color="auto"/>
          </w:divBdr>
          <w:divsChild>
            <w:div w:id="48892294">
              <w:marLeft w:val="0"/>
              <w:marRight w:val="0"/>
              <w:marTop w:val="0"/>
              <w:marBottom w:val="0"/>
              <w:divBdr>
                <w:top w:val="none" w:sz="0" w:space="0" w:color="auto"/>
                <w:left w:val="none" w:sz="0" w:space="0" w:color="auto"/>
                <w:bottom w:val="none" w:sz="0" w:space="0" w:color="auto"/>
                <w:right w:val="none" w:sz="0" w:space="0" w:color="auto"/>
              </w:divBdr>
            </w:div>
          </w:divsChild>
        </w:div>
        <w:div w:id="2062122519">
          <w:marLeft w:val="0"/>
          <w:marRight w:val="0"/>
          <w:marTop w:val="0"/>
          <w:marBottom w:val="0"/>
          <w:divBdr>
            <w:top w:val="none" w:sz="0" w:space="0" w:color="auto"/>
            <w:left w:val="none" w:sz="0" w:space="0" w:color="auto"/>
            <w:bottom w:val="none" w:sz="0" w:space="0" w:color="auto"/>
            <w:right w:val="none" w:sz="0" w:space="0" w:color="auto"/>
          </w:divBdr>
          <w:divsChild>
            <w:div w:id="2239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6913">
      <w:bodyDiv w:val="1"/>
      <w:marLeft w:val="0"/>
      <w:marRight w:val="0"/>
      <w:marTop w:val="0"/>
      <w:marBottom w:val="0"/>
      <w:divBdr>
        <w:top w:val="none" w:sz="0" w:space="0" w:color="auto"/>
        <w:left w:val="none" w:sz="0" w:space="0" w:color="auto"/>
        <w:bottom w:val="none" w:sz="0" w:space="0" w:color="auto"/>
        <w:right w:val="none" w:sz="0" w:space="0" w:color="auto"/>
      </w:divBdr>
    </w:div>
    <w:div w:id="1516380915">
      <w:bodyDiv w:val="1"/>
      <w:marLeft w:val="0"/>
      <w:marRight w:val="0"/>
      <w:marTop w:val="0"/>
      <w:marBottom w:val="0"/>
      <w:divBdr>
        <w:top w:val="none" w:sz="0" w:space="0" w:color="auto"/>
        <w:left w:val="none" w:sz="0" w:space="0" w:color="auto"/>
        <w:bottom w:val="none" w:sz="0" w:space="0" w:color="auto"/>
        <w:right w:val="none" w:sz="0" w:space="0" w:color="auto"/>
      </w:divBdr>
    </w:div>
    <w:div w:id="1637953309">
      <w:bodyDiv w:val="1"/>
      <w:marLeft w:val="0"/>
      <w:marRight w:val="0"/>
      <w:marTop w:val="0"/>
      <w:marBottom w:val="0"/>
      <w:divBdr>
        <w:top w:val="none" w:sz="0" w:space="0" w:color="auto"/>
        <w:left w:val="none" w:sz="0" w:space="0" w:color="auto"/>
        <w:bottom w:val="none" w:sz="0" w:space="0" w:color="auto"/>
        <w:right w:val="none" w:sz="0" w:space="0" w:color="auto"/>
      </w:divBdr>
    </w:div>
    <w:div w:id="18908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procurement/" TargetMode="Externa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9CCE06084ED44E95089959EE3EF843" ma:contentTypeVersion="36" ma:contentTypeDescription="Create a new document." ma:contentTypeScope="" ma:versionID="eb1c077eb47bce43d116a4d7e9a65ead">
  <xsd:schema xmlns:xsd="http://www.w3.org/2001/XMLSchema" xmlns:xs="http://www.w3.org/2001/XMLSchema" xmlns:p="http://schemas.microsoft.com/office/2006/metadata/properties" xmlns:ns2="a334ba3b-e131-42d3-95f3-2728f5a41884" xmlns:ns3="6a7e9632-768a-49bf-85ac-c69233ab2a52" xmlns:ns4="a573d58f-b117-4c45-ac98-1630dfc86f2e" targetNamespace="http://schemas.microsoft.com/office/2006/metadata/properties" ma:root="true" ma:fieldsID="89b9ead7237688e35bd00d6d83a61bc2" ns2:_="" ns3:_="" ns4:_="">
    <xsd:import namespace="a334ba3b-e131-42d3-95f3-2728f5a41884"/>
    <xsd:import namespace="6a7e9632-768a-49bf-85ac-c69233ab2a52"/>
    <xsd:import namespace="a573d58f-b117-4c45-ac98-1630dfc86f2e"/>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aacbf05-312e-440f-b8bf-74a2a74e492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rocurement Policy|db21f25d-32db-47c1-972a-c84366a309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aacbf05-312e-440f-b8bf-74a2a74e492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73d58f-b117-4c45-ac98-1630dfc86f2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a573d58f-b117-4c45-ac98-1630dfc86f2e">
      <Terms xmlns="http://schemas.microsoft.com/office/infopath/2007/PartnerControls"/>
    </lcf76f155ced4ddcb4097134ff3c332f>
    <TaxCatchAll xmlns="a334ba3b-e131-42d3-95f3-2728f5a41884">
      <Value>16</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FIN33643-1949075089-15725</_dlc_DocId>
    <_dlc_DocIdUrl xmlns="6a7e9632-768a-49bf-85ac-c69233ab2a52">
      <Url>https://financegovau.sharepoint.com/sites/M365_DoF_50033643/_layouts/15/DocIdRedir.aspx?ID=FIN33643-1949075089-15725</Url>
      <Description>FIN33643-1949075089-15725</Description>
    </_dlc_DocIdUrl>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BBB75-A633-4ADB-A54C-4933DC733179}">
  <ds:schemaRefs>
    <ds:schemaRef ds:uri="http://schemas.openxmlformats.org/officeDocument/2006/bibliography"/>
  </ds:schemaRefs>
</ds:datastoreItem>
</file>

<file path=customXml/itemProps2.xml><?xml version="1.0" encoding="utf-8"?>
<ds:datastoreItem xmlns:ds="http://schemas.openxmlformats.org/officeDocument/2006/customXml" ds:itemID="{1AD95D44-1B11-4B1B-9988-FD9F1F0CE2C9}"/>
</file>

<file path=customXml/itemProps3.xml><?xml version="1.0" encoding="utf-8"?>
<ds:datastoreItem xmlns:ds="http://schemas.openxmlformats.org/officeDocument/2006/customXml" ds:itemID="{1782C699-CEFB-4576-A526-707F2A3DEF2B}">
  <ds:schemaRefs>
    <ds:schemaRef ds:uri="http://schemas.microsoft.com/sharepoint/v3/contenttype/forms"/>
  </ds:schemaRefs>
</ds:datastoreItem>
</file>

<file path=customXml/itemProps4.xml><?xml version="1.0" encoding="utf-8"?>
<ds:datastoreItem xmlns:ds="http://schemas.openxmlformats.org/officeDocument/2006/customXml" ds:itemID="{873AF9D0-B9AE-4BEA-B475-C28D631531F7}">
  <ds:schemaRefs>
    <ds:schemaRef ds:uri="32E997D6-231F-4525-B6DC-AA84E8347E84"/>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5D5D956-E55A-4C0D-B1FC-BE9CF367DA8F}"/>
</file>

<file path=customXml/itemProps6.xml><?xml version="1.0" encoding="utf-8"?>
<ds:datastoreItem xmlns:ds="http://schemas.openxmlformats.org/officeDocument/2006/customXml" ds:itemID="{A173EAA3-D2B6-45E7-BAEF-A2B1FCA0B006}"/>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10664</Characters>
  <Application>Microsoft Office Word</Application>
  <DocSecurity>4</DocSecurity>
  <Lines>218</Lines>
  <Paragraphs>70</Paragraphs>
  <ScaleCrop>false</ScaleCrop>
  <HeadingPairs>
    <vt:vector size="2" baseType="variant">
      <vt:variant>
        <vt:lpstr>Title</vt:lpstr>
      </vt:variant>
      <vt:variant>
        <vt:i4>1</vt:i4>
      </vt:variant>
    </vt:vector>
  </HeadingPairs>
  <TitlesOfParts>
    <vt:vector size="1" baseType="lpstr">
      <vt:lpstr>Explanatory Statement - 1 July 2022</vt:lpstr>
    </vt:vector>
  </TitlesOfParts>
  <Company>Department of Finance</Company>
  <LinksUpToDate>false</LinksUpToDate>
  <CharactersWithSpaces>12408</CharactersWithSpaces>
  <SharedDoc>false</SharedDoc>
  <HLinks>
    <vt:vector size="12" baseType="variant">
      <vt:variant>
        <vt:i4>3670079</vt:i4>
      </vt:variant>
      <vt:variant>
        <vt:i4>0</vt:i4>
      </vt:variant>
      <vt:variant>
        <vt:i4>0</vt:i4>
      </vt:variant>
      <vt:variant>
        <vt:i4>5</vt:i4>
      </vt:variant>
      <vt:variant>
        <vt:lpwstr>http://www.finance.gov.au/procurement/</vt:lpwstr>
      </vt:variant>
      <vt:variant>
        <vt:lpwstr/>
      </vt:variant>
      <vt:variant>
        <vt:i4>1507328</vt:i4>
      </vt:variant>
      <vt:variant>
        <vt:i4>0</vt:i4>
      </vt:variant>
      <vt:variant>
        <vt:i4>0</vt:i4>
      </vt:variant>
      <vt:variant>
        <vt:i4>5</vt:i4>
      </vt:variant>
      <vt:variant>
        <vt:lpwstr>https://www.aph.gov.au/-/media/Committees/Senate/committee/regord_ctte/guidelines/Principle_g_adequacy_of_explanatory_materials.pdf?la=en&amp;hash=FB588D66C7B7F04DBBC54B4F0D79ECC8E9E41D82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- 1 July 2022</dc:title>
  <dc:subject/>
  <dc:creator>Roach, Wendy</dc:creator>
  <cp:keywords>[SEC=OFFICIAL]</cp:keywords>
  <dc:description/>
  <cp:lastModifiedBy>Frost, Melissa</cp:lastModifiedBy>
  <cp:revision>2</cp:revision>
  <dcterms:created xsi:type="dcterms:W3CDTF">2024-05-31T05:54:00Z</dcterms:created>
  <dcterms:modified xsi:type="dcterms:W3CDTF">2024-05-31T05:54:00Z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16;#[SEC=OFFICIAL]|07351cc0-de73-4913-be2f-56f124cbf8bb</vt:lpwstr>
  </property>
  <property fmtid="{D5CDD505-2E9C-101B-9397-08002B2CF9AE}" pid="3" name="g30b6d601f624994bd5004651b59f186">
    <vt:lpwstr/>
  </property>
  <property fmtid="{D5CDD505-2E9C-101B-9397-08002B2CF9AE}" pid="4" name="OrgUnit">
    <vt:lpwstr>1;#Procurement Policy|db21f25d-32db-47c1-972a-c84366a309ce</vt:lpwstr>
  </property>
  <property fmtid="{D5CDD505-2E9C-101B-9397-08002B2CF9AE}" pid="5" name="DocumentType">
    <vt:lpwstr/>
  </property>
  <property fmtid="{D5CDD505-2E9C-101B-9397-08002B2CF9AE}" pid="6" name="InitiatingEntity">
    <vt:lpwstr>2;#Finance|fd660e8f-8f31-49bd-92a3-d31d4da31afe</vt:lpwstr>
  </property>
  <property fmtid="{D5CDD505-2E9C-101B-9397-08002B2CF9AE}" pid="7" name="Function and Activity">
    <vt:lpwstr/>
  </property>
  <property fmtid="{D5CDD505-2E9C-101B-9397-08002B2CF9AE}" pid="8" name="AbtEntity">
    <vt:lpwstr>2;#Finance|fd660e8f-8f31-49bd-92a3-d31d4da31afe</vt:lpwstr>
  </property>
  <property fmtid="{D5CDD505-2E9C-101B-9397-08002B2CF9AE}" pid="9" name="About Entity">
    <vt:lpwstr>1;#Department of Finance|fd660e8f-8f31-49bd-92a3-d31d4da31afe</vt:lpwstr>
  </property>
  <property fmtid="{D5CDD505-2E9C-101B-9397-08002B2CF9AE}" pid="10" name="Initiating Entity">
    <vt:lpwstr>1;#Department of Finance|fd660e8f-8f31-49bd-92a3-d31d4da31afe</vt:lpwstr>
  </property>
  <property fmtid="{D5CDD505-2E9C-101B-9397-08002B2CF9AE}" pid="11" name="Organisation Unit">
    <vt:lpwstr>2;#Procurement Policy|db21f25d-32db-47c1-972a-c84366a309ce</vt:lpwstr>
  </property>
  <property fmtid="{D5CDD505-2E9C-101B-9397-08002B2CF9AE}" pid="12" name="MediaServiceImageTags">
    <vt:lpwstr/>
  </property>
  <property fmtid="{D5CDD505-2E9C-101B-9397-08002B2CF9AE}" pid="13" name="_dlc_DocIdItemGuid">
    <vt:lpwstr>b415a19d-f05a-4e96-9c37-026518484eeb</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Note">
    <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2024-04-11T07:46:42Z</vt:lpwstr>
  </property>
  <property fmtid="{D5CDD505-2E9C-101B-9397-08002B2CF9AE}" pid="22" name="PM_Markers">
    <vt:lpwstr/>
  </property>
  <property fmtid="{D5CDD505-2E9C-101B-9397-08002B2CF9AE}" pid="23" name="MSIP_Label_87d6481e-ccdd-4ab6-8b26-05a0df5699e7_Name">
    <vt:lpwstr>OFFICIAL</vt:lpwstr>
  </property>
  <property fmtid="{D5CDD505-2E9C-101B-9397-08002B2CF9AE}" pid="24" name="MSIP_Label_87d6481e-ccdd-4ab6-8b26-05a0df5699e7_SiteId">
    <vt:lpwstr>08954cee-4782-4ff6-9ad5-1997dccef4b0</vt:lpwstr>
  </property>
  <property fmtid="{D5CDD505-2E9C-101B-9397-08002B2CF9AE}" pid="25" name="MSIP_Label_87d6481e-ccdd-4ab6-8b26-05a0df5699e7_Enabled">
    <vt:lpwstr>true</vt:lpwstr>
  </property>
  <property fmtid="{D5CDD505-2E9C-101B-9397-08002B2CF9AE}" pid="26" name="MSIP_Label_87d6481e-ccdd-4ab6-8b26-05a0df5699e7_SetDate">
    <vt:lpwstr>2024-04-11T07:46:42Z</vt:lpwstr>
  </property>
  <property fmtid="{D5CDD505-2E9C-101B-9397-08002B2CF9AE}" pid="27" name="MSIP_Label_87d6481e-ccdd-4ab6-8b26-05a0df5699e7_Method">
    <vt:lpwstr>Privileged</vt:lpwstr>
  </property>
  <property fmtid="{D5CDD505-2E9C-101B-9397-08002B2CF9AE}" pid="28" name="MSIP_Label_87d6481e-ccdd-4ab6-8b26-05a0df5699e7_ContentBits">
    <vt:lpwstr>0</vt:lpwstr>
  </property>
  <property fmtid="{D5CDD505-2E9C-101B-9397-08002B2CF9AE}" pid="29" name="PM_InsertionValue">
    <vt:lpwstr>OFFICIAL</vt:lpwstr>
  </property>
  <property fmtid="{D5CDD505-2E9C-101B-9397-08002B2CF9AE}" pid="30" name="PM_DisplayValueSecClassificationWithQualifier">
    <vt:lpwstr>OFFICIAL</vt:lpwstr>
  </property>
  <property fmtid="{D5CDD505-2E9C-101B-9397-08002B2CF9AE}" pid="31" name="PM_Originating_FileId">
    <vt:lpwstr>A4ACBEDDEB4C426F95E8B71EC6A14B42</vt:lpwstr>
  </property>
  <property fmtid="{D5CDD505-2E9C-101B-9397-08002B2CF9AE}" pid="32" name="PM_ProtectiveMarkingValue_Footer">
    <vt:lpwstr>OFFICIAL</vt:lpwstr>
  </property>
  <property fmtid="{D5CDD505-2E9C-101B-9397-08002B2CF9AE}" pid="33" name="PM_ProtectiveMarkingImage_Header">
    <vt:lpwstr>C:\Program Files\Common Files\janusNET Shared\janusSEAL\Images\DocumentSlashBlue.png</vt:lpwstr>
  </property>
  <property fmtid="{D5CDD505-2E9C-101B-9397-08002B2CF9AE}" pid="34" name="PM_ProtectiveMarkingImage_Footer">
    <vt:lpwstr>C:\Program Files\Common Files\janusNET Shared\janusSEAL\Images\DocumentSlashBlue.png</vt:lpwstr>
  </property>
  <property fmtid="{D5CDD505-2E9C-101B-9397-08002B2CF9AE}" pid="35" name="PM_Display">
    <vt:lpwstr>OFFICIAL</vt:lpwstr>
  </property>
  <property fmtid="{D5CDD505-2E9C-101B-9397-08002B2CF9AE}" pid="36" name="PM_OriginatorDomainName_SHA256">
    <vt:lpwstr>325440F6CA31C4C3BCE4433552DC42928CAAD3E2731ABE35FDE729ECEB763AF0</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ContentTypeId">
    <vt:lpwstr>0x010100B7B479F47583304BA8B631462CC772D700D59CCE06084ED44E95089959EE3EF843</vt:lpwstr>
  </property>
  <property fmtid="{D5CDD505-2E9C-101B-9397-08002B2CF9AE}" pid="42" name="PMHMAC">
    <vt:lpwstr>v=2022.1;a=SHA256;h=A60336D099EDBF3C97AAF97C42607D1A9084228FFB9E326C855E430565A63324</vt:lpwstr>
  </property>
  <property fmtid="{D5CDD505-2E9C-101B-9397-08002B2CF9AE}" pid="43" name="MSIP_Label_87d6481e-ccdd-4ab6-8b26-05a0df5699e7_ActionId">
    <vt:lpwstr>402b2178e0e746759851bfb28e68d0ad</vt:lpwstr>
  </property>
  <property fmtid="{D5CDD505-2E9C-101B-9397-08002B2CF9AE}" pid="44" name="PM_Hash_Salt_Prev">
    <vt:lpwstr>270D069794D529146D23E7B06F7B74CA</vt:lpwstr>
  </property>
  <property fmtid="{D5CDD505-2E9C-101B-9397-08002B2CF9AE}" pid="45" name="PM_Hash_Salt">
    <vt:lpwstr>A3906DB3378087F2B7911FDD08A17582</vt:lpwstr>
  </property>
  <property fmtid="{D5CDD505-2E9C-101B-9397-08002B2CF9AE}" pid="46" name="PM_Hash_SHA1">
    <vt:lpwstr>E92DA2E21C63F8917E789E302745A1C48D062BF4</vt:lpwstr>
  </property>
  <property fmtid="{D5CDD505-2E9C-101B-9397-08002B2CF9AE}" pid="47" name="PM_OriginatorUserAccountName_SHA256">
    <vt:lpwstr>8C6483EC3ED1C6B1824E88455D4CE8E39405AC8F78FE9BF326982DF8C6AAECF9</vt:lpwstr>
  </property>
  <property fmtid="{D5CDD505-2E9C-101B-9397-08002B2CF9AE}" pid="48" name="PM_Originator_Hash_SHA1">
    <vt:lpwstr>3692FC13296A1C89B5F7A65A07698E0196AAE6E8</vt:lpwstr>
  </property>
</Properties>
</file>