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B178" w14:textId="7D693D7D" w:rsidR="0041338D" w:rsidRPr="00B97686" w:rsidRDefault="0041338D" w:rsidP="006F1CF7">
      <w:pPr>
        <w:pStyle w:val="Title"/>
        <w:rPr>
          <w:szCs w:val="24"/>
        </w:rPr>
      </w:pPr>
      <w:r w:rsidRPr="00B97686">
        <w:rPr>
          <w:szCs w:val="24"/>
        </w:rPr>
        <w:t xml:space="preserve">EXPLANATORY </w:t>
      </w:r>
      <w:r w:rsidR="006F1CF7" w:rsidRPr="00B97686">
        <w:rPr>
          <w:szCs w:val="24"/>
        </w:rPr>
        <w:t>STATEMENT</w:t>
      </w:r>
    </w:p>
    <w:p w14:paraId="3025ED4F" w14:textId="77777777" w:rsidR="0041338D" w:rsidRPr="00B97686" w:rsidRDefault="0041338D" w:rsidP="00775261">
      <w:pPr>
        <w:rPr>
          <w:iCs/>
          <w:szCs w:val="24"/>
        </w:rPr>
      </w:pPr>
    </w:p>
    <w:p w14:paraId="588B54CA" w14:textId="06E9A1CE" w:rsidR="00C72681" w:rsidRPr="00B97686" w:rsidRDefault="00FA6A66" w:rsidP="006F1CF7">
      <w:pPr>
        <w:jc w:val="center"/>
        <w:rPr>
          <w:i/>
          <w:szCs w:val="24"/>
        </w:rPr>
      </w:pPr>
      <w:r w:rsidRPr="00B97686">
        <w:rPr>
          <w:i/>
          <w:szCs w:val="24"/>
        </w:rPr>
        <w:t>Narcotic Drugs Act 1967</w:t>
      </w:r>
    </w:p>
    <w:p w14:paraId="40B9B724" w14:textId="77777777" w:rsidR="00B31226" w:rsidRPr="00B97686" w:rsidRDefault="00B31226" w:rsidP="006F1CF7">
      <w:pPr>
        <w:jc w:val="center"/>
        <w:rPr>
          <w:iCs/>
          <w:szCs w:val="24"/>
        </w:rPr>
      </w:pPr>
    </w:p>
    <w:p w14:paraId="63E5AC47" w14:textId="16D68605" w:rsidR="0041338D" w:rsidRPr="00B97686" w:rsidRDefault="00B31226" w:rsidP="00B31226">
      <w:pPr>
        <w:jc w:val="center"/>
        <w:rPr>
          <w:i/>
          <w:szCs w:val="24"/>
        </w:rPr>
      </w:pPr>
      <w:r w:rsidRPr="00B97686">
        <w:rPr>
          <w:i/>
          <w:szCs w:val="24"/>
        </w:rPr>
        <w:t>Narcotic Drugs Amendment (Fees) Regulations 2024</w:t>
      </w:r>
    </w:p>
    <w:p w14:paraId="45B3492F" w14:textId="77777777" w:rsidR="00313E21" w:rsidRPr="00B97686" w:rsidRDefault="00313E21" w:rsidP="006F1CF7">
      <w:pPr>
        <w:rPr>
          <w:szCs w:val="24"/>
        </w:rPr>
      </w:pPr>
    </w:p>
    <w:p w14:paraId="00745C3F" w14:textId="7994EA46" w:rsidR="00B31226" w:rsidRPr="00B97686" w:rsidRDefault="00B31226" w:rsidP="006F1CF7">
      <w:pPr>
        <w:rPr>
          <w:szCs w:val="24"/>
        </w:rPr>
      </w:pPr>
      <w:r w:rsidRPr="00B97686">
        <w:rPr>
          <w:szCs w:val="24"/>
        </w:rPr>
        <w:t xml:space="preserve">The </w:t>
      </w:r>
      <w:r w:rsidR="00774B28" w:rsidRPr="00B97686">
        <w:rPr>
          <w:i/>
          <w:iCs/>
        </w:rPr>
        <w:t xml:space="preserve">Narcotic Drugs Amendment (Fees) Regulations 2024 </w:t>
      </w:r>
      <w:r w:rsidR="00774B28" w:rsidRPr="00B97686">
        <w:t xml:space="preserve">(the Regulations) </w:t>
      </w:r>
      <w:r w:rsidRPr="00B97686">
        <w:rPr>
          <w:szCs w:val="24"/>
        </w:rPr>
        <w:t>increase application fees for licences and permits for activities related to medicinal cannabis, and fees for related inspections, in accordance with the annual indexation of fees to support recovery of the cost of administering the medicinal cannabis regulatory scheme</w:t>
      </w:r>
      <w:r w:rsidR="00B313D7" w:rsidRPr="00B97686">
        <w:rPr>
          <w:szCs w:val="24"/>
        </w:rPr>
        <w:t xml:space="preserve">. They also </w:t>
      </w:r>
      <w:r w:rsidRPr="00B97686">
        <w:rPr>
          <w:szCs w:val="24"/>
        </w:rPr>
        <w:t>make other minor amendments consequential to the implementation of digital reforms.</w:t>
      </w:r>
    </w:p>
    <w:p w14:paraId="7CABDA0D" w14:textId="77777777" w:rsidR="00B313D7" w:rsidRPr="00B97686" w:rsidRDefault="00B313D7" w:rsidP="00327A28">
      <w:pPr>
        <w:rPr>
          <w:szCs w:val="24"/>
        </w:rPr>
      </w:pPr>
    </w:p>
    <w:p w14:paraId="776B5A12" w14:textId="60EC8A45" w:rsidR="00B313D7" w:rsidRPr="00B97686" w:rsidRDefault="00B313D7" w:rsidP="00B313D7">
      <w:pPr>
        <w:pStyle w:val="NormalWeb"/>
        <w:spacing w:before="0" w:beforeAutospacing="0" w:after="0" w:afterAutospacing="0"/>
      </w:pPr>
      <w:r w:rsidRPr="00B97686">
        <w:t xml:space="preserve">The </w:t>
      </w:r>
      <w:r w:rsidRPr="00B97686">
        <w:rPr>
          <w:i/>
          <w:iCs/>
        </w:rPr>
        <w:t xml:space="preserve">Narcotic Drugs Act 1967 </w:t>
      </w:r>
      <w:r w:rsidRPr="00B97686">
        <w:t xml:space="preserve">(the Act) gives effect to certain of Australia’s obligations under the </w:t>
      </w:r>
      <w:r w:rsidRPr="00B97686">
        <w:rPr>
          <w:i/>
        </w:rPr>
        <w:t>Single Convention on Narcotic Drugs</w:t>
      </w:r>
      <w:r w:rsidRPr="00B97686">
        <w:t>, 1961, as in force from time to time. Among other things, the Act establishes a licensing and permit scheme for the cultivation and production of cannabis plants, cannabis and cannabis resin, and the manufacture of cannabis drugs, for medicinal and scientific purposes (the Scheme). The Office of Drug Control (the ODC), which is part of the Department of Health and Aged Care, is responsible for administering the Scheme and the Act generally.</w:t>
      </w:r>
    </w:p>
    <w:p w14:paraId="6C6B6052" w14:textId="77777777" w:rsidR="00B313D7" w:rsidRPr="00B97686" w:rsidRDefault="00B313D7" w:rsidP="00B313D7">
      <w:pPr>
        <w:pStyle w:val="NormalWeb"/>
        <w:spacing w:before="0" w:beforeAutospacing="0" w:after="0" w:afterAutospacing="0"/>
      </w:pPr>
    </w:p>
    <w:p w14:paraId="6E5B1D67" w14:textId="6D81693B" w:rsidR="00B313D7" w:rsidRPr="00B97686" w:rsidRDefault="00B313D7" w:rsidP="00B313D7">
      <w:pPr>
        <w:pStyle w:val="NormalWeb"/>
        <w:spacing w:before="0" w:beforeAutospacing="0" w:after="0" w:afterAutospacing="0"/>
      </w:pPr>
      <w:r w:rsidRPr="00B97686">
        <w:t xml:space="preserve">Section 27 of the Act provides for the Governor-General to make regulations prescribing matters required or permitted by the Act to be prescribed, or necessary or convenient to be prescribed for carrying out or giving effect to the Act. Amongst other matters, the regulations may prescribe fees in respect of matters under the </w:t>
      </w:r>
      <w:proofErr w:type="gramStart"/>
      <w:r w:rsidRPr="00B97686">
        <w:t>Act</w:t>
      </w:r>
      <w:proofErr w:type="gramEnd"/>
      <w:r w:rsidRPr="00B97686">
        <w:t xml:space="preserve"> or the regulations made under the Act.</w:t>
      </w:r>
    </w:p>
    <w:p w14:paraId="3883DCBF" w14:textId="77777777" w:rsidR="00B313D7" w:rsidRPr="00B97686" w:rsidRDefault="00B313D7" w:rsidP="00B313D7">
      <w:pPr>
        <w:pStyle w:val="NormalWeb"/>
        <w:spacing w:before="0" w:beforeAutospacing="0" w:after="0" w:afterAutospacing="0"/>
      </w:pPr>
    </w:p>
    <w:p w14:paraId="35B86D9E" w14:textId="77777777" w:rsidR="00B313D7" w:rsidRPr="00B97686" w:rsidRDefault="00B313D7" w:rsidP="00B313D7">
      <w:pPr>
        <w:pStyle w:val="NormalWeb"/>
        <w:spacing w:before="0" w:beforeAutospacing="0" w:after="0" w:afterAutospacing="0"/>
      </w:pPr>
      <w:r w:rsidRPr="00B97686">
        <w:t xml:space="preserve">The </w:t>
      </w:r>
      <w:r w:rsidRPr="00B97686">
        <w:rPr>
          <w:i/>
          <w:iCs/>
        </w:rPr>
        <w:t xml:space="preserve">Narcotic Drugs Regulation 2016 </w:t>
      </w:r>
      <w:r w:rsidRPr="00B97686">
        <w:t>(the Principal Regulation) is made under section 27 of the Act. Relevantly, it prescribes fees in respect of:</w:t>
      </w:r>
    </w:p>
    <w:p w14:paraId="7F522541" w14:textId="18AEF96B" w:rsidR="00B313D7" w:rsidRPr="00B97686" w:rsidRDefault="00B313D7" w:rsidP="00B313D7">
      <w:pPr>
        <w:pStyle w:val="NormalWeb"/>
        <w:numPr>
          <w:ilvl w:val="0"/>
          <w:numId w:val="34"/>
        </w:numPr>
        <w:spacing w:before="0" w:beforeAutospacing="0" w:after="0" w:afterAutospacing="0"/>
      </w:pPr>
      <w:r w:rsidRPr="00B97686">
        <w:t>applications for medicinal cannabis licences or medicinal cannabis permits, and related inspections; and</w:t>
      </w:r>
    </w:p>
    <w:p w14:paraId="0D6C2D2C" w14:textId="0BA33074" w:rsidR="00B313D7" w:rsidRPr="00B97686" w:rsidRDefault="00B313D7" w:rsidP="00B313D7">
      <w:pPr>
        <w:pStyle w:val="NormalWeb"/>
        <w:numPr>
          <w:ilvl w:val="0"/>
          <w:numId w:val="34"/>
        </w:numPr>
        <w:spacing w:before="0" w:beforeAutospacing="0" w:after="0" w:afterAutospacing="0"/>
      </w:pPr>
      <w:r w:rsidRPr="00B97686">
        <w:t>applications for variations of a medicinal cannabis licence or medicinal cannabis permit, and related inspections.</w:t>
      </w:r>
    </w:p>
    <w:p w14:paraId="0A0D9C85" w14:textId="77777777" w:rsidR="00B313D7" w:rsidRPr="00B97686" w:rsidRDefault="00B313D7" w:rsidP="00B313D7">
      <w:pPr>
        <w:pStyle w:val="NormalWeb"/>
        <w:spacing w:before="0" w:beforeAutospacing="0" w:after="0" w:afterAutospacing="0"/>
      </w:pPr>
    </w:p>
    <w:p w14:paraId="473A623F" w14:textId="46CAD423" w:rsidR="00B313D7" w:rsidRPr="00B97686" w:rsidRDefault="00B313D7" w:rsidP="00B313D7">
      <w:pPr>
        <w:pStyle w:val="NormalWeb"/>
        <w:spacing w:before="0" w:beforeAutospacing="0" w:after="0" w:afterAutospacing="0"/>
        <w:rPr>
          <w:strike/>
        </w:rPr>
      </w:pPr>
      <w:bookmarkStart w:id="0" w:name="_Hlk164671743"/>
      <w:r w:rsidRPr="00B97686">
        <w:t xml:space="preserve">The purpose of the </w:t>
      </w:r>
      <w:r w:rsidR="00774B28" w:rsidRPr="00B97686">
        <w:t>Regulations</w:t>
      </w:r>
      <w:r w:rsidRPr="00B97686">
        <w:t xml:space="preserve"> is, principally, to amend the Principal Regulation to increase the prescribed fees by applying annual indexation for the 2024-25 financial year. The application of annual indexation is intended to ensure appropriate cost recovery of the costs associated with administering the Scheme.</w:t>
      </w:r>
    </w:p>
    <w:bookmarkEnd w:id="0"/>
    <w:p w14:paraId="25D7F31D" w14:textId="77777777" w:rsidR="00B313D7" w:rsidRPr="00B97686" w:rsidRDefault="00B313D7" w:rsidP="00B313D7">
      <w:pPr>
        <w:pStyle w:val="NormalWeb"/>
        <w:spacing w:before="0" w:beforeAutospacing="0" w:after="0" w:afterAutospacing="0"/>
      </w:pPr>
    </w:p>
    <w:p w14:paraId="68966C69" w14:textId="3C178B41" w:rsidR="00B313D7" w:rsidRPr="00B97686" w:rsidRDefault="00B313D7" w:rsidP="00B313D7">
      <w:pPr>
        <w:pStyle w:val="NormalWeb"/>
        <w:spacing w:before="0" w:beforeAutospacing="0" w:after="0" w:afterAutospacing="0"/>
      </w:pPr>
      <w:r w:rsidRPr="00B97686">
        <w:t>Specifically, the Regulations update and increase the fees that are currently prescribed in the Principal Regulation in relation to:</w:t>
      </w:r>
    </w:p>
    <w:p w14:paraId="6DC9DFEB" w14:textId="77777777" w:rsidR="00B313D7" w:rsidRPr="00B97686" w:rsidRDefault="00B313D7" w:rsidP="00B313D7">
      <w:pPr>
        <w:pStyle w:val="NormalWeb"/>
        <w:numPr>
          <w:ilvl w:val="0"/>
          <w:numId w:val="35"/>
        </w:numPr>
        <w:spacing w:before="0" w:beforeAutospacing="0" w:after="0" w:afterAutospacing="0"/>
      </w:pPr>
      <w:r w:rsidRPr="00B97686">
        <w:t>inspections of premises conducted in relation to an application; and</w:t>
      </w:r>
    </w:p>
    <w:p w14:paraId="74A02A29" w14:textId="0E86768F" w:rsidR="00B313D7" w:rsidRPr="00B97686" w:rsidRDefault="00B313D7" w:rsidP="00B313D7">
      <w:pPr>
        <w:pStyle w:val="NormalWeb"/>
        <w:numPr>
          <w:ilvl w:val="0"/>
          <w:numId w:val="35"/>
        </w:numPr>
        <w:spacing w:before="0" w:beforeAutospacing="0" w:after="0" w:afterAutospacing="0"/>
      </w:pPr>
      <w:r w:rsidRPr="00B97686">
        <w:t>applications for:</w:t>
      </w:r>
    </w:p>
    <w:p w14:paraId="3F7E6766" w14:textId="77777777" w:rsidR="00B313D7" w:rsidRPr="00B97686" w:rsidRDefault="00B313D7" w:rsidP="00B313D7">
      <w:pPr>
        <w:pStyle w:val="NormalWeb"/>
        <w:numPr>
          <w:ilvl w:val="1"/>
          <w:numId w:val="35"/>
        </w:numPr>
        <w:spacing w:before="0" w:beforeAutospacing="0" w:after="0" w:afterAutospacing="0"/>
      </w:pPr>
      <w:r w:rsidRPr="00B97686">
        <w:t>a medicinal cannabis licence; and</w:t>
      </w:r>
    </w:p>
    <w:p w14:paraId="6F517B4F" w14:textId="77777777" w:rsidR="00B313D7" w:rsidRPr="00B97686" w:rsidRDefault="00B313D7" w:rsidP="00B313D7">
      <w:pPr>
        <w:pStyle w:val="NormalWeb"/>
        <w:numPr>
          <w:ilvl w:val="1"/>
          <w:numId w:val="35"/>
        </w:numPr>
        <w:spacing w:before="0" w:beforeAutospacing="0" w:after="0" w:afterAutospacing="0"/>
      </w:pPr>
      <w:r w:rsidRPr="00B97686">
        <w:t>a medicinal cannabis permit; and</w:t>
      </w:r>
    </w:p>
    <w:p w14:paraId="23F47BF0" w14:textId="577F0A10" w:rsidR="00B313D7" w:rsidRPr="00B97686" w:rsidRDefault="00B313D7" w:rsidP="00B313D7">
      <w:pPr>
        <w:pStyle w:val="NormalWeb"/>
        <w:numPr>
          <w:ilvl w:val="0"/>
          <w:numId w:val="35"/>
        </w:numPr>
        <w:spacing w:before="0" w:beforeAutospacing="0" w:after="0" w:afterAutospacing="0"/>
      </w:pPr>
      <w:r w:rsidRPr="00B97686">
        <w:t>applications for a variation of:</w:t>
      </w:r>
    </w:p>
    <w:p w14:paraId="754371F0" w14:textId="77777777" w:rsidR="00B313D7" w:rsidRPr="00B97686" w:rsidRDefault="00B313D7" w:rsidP="00B313D7">
      <w:pPr>
        <w:pStyle w:val="NormalWeb"/>
        <w:numPr>
          <w:ilvl w:val="1"/>
          <w:numId w:val="35"/>
        </w:numPr>
        <w:spacing w:before="0" w:beforeAutospacing="0" w:after="0" w:afterAutospacing="0"/>
      </w:pPr>
      <w:r w:rsidRPr="00B97686">
        <w:t>an existing medicinal cannabis licence; and</w:t>
      </w:r>
    </w:p>
    <w:p w14:paraId="3776F687" w14:textId="77777777" w:rsidR="00B313D7" w:rsidRPr="00B97686" w:rsidRDefault="00B313D7" w:rsidP="00B313D7">
      <w:pPr>
        <w:pStyle w:val="NormalWeb"/>
        <w:numPr>
          <w:ilvl w:val="1"/>
          <w:numId w:val="35"/>
        </w:numPr>
        <w:spacing w:before="0" w:beforeAutospacing="0" w:after="0" w:afterAutospacing="0"/>
      </w:pPr>
      <w:r w:rsidRPr="00B97686">
        <w:t>an existing medicinal cannabis permit.</w:t>
      </w:r>
    </w:p>
    <w:p w14:paraId="69DC7A13" w14:textId="77777777" w:rsidR="00B313D7" w:rsidRPr="00B97686" w:rsidRDefault="00B313D7" w:rsidP="00B313D7">
      <w:pPr>
        <w:pStyle w:val="NormalWeb"/>
        <w:spacing w:before="0" w:beforeAutospacing="0" w:after="0" w:afterAutospacing="0"/>
      </w:pPr>
    </w:p>
    <w:p w14:paraId="2FC14FD3" w14:textId="3FB1F7E8" w:rsidR="00B313D7" w:rsidRPr="00B97686" w:rsidRDefault="00B313D7" w:rsidP="00B313D7">
      <w:pPr>
        <w:pStyle w:val="NormalWeb"/>
        <w:spacing w:before="0" w:beforeAutospacing="0" w:after="0" w:afterAutospacing="0"/>
      </w:pPr>
      <w:r w:rsidRPr="00B97686">
        <w:t>Under the Regulations, inspection fees increase by a maximum of 1.7%. Licence and permit application fees increase on average by 2.5%. The increase to fees has been determined using an indexation formula based on the relevant work effort to administer the Scheme, and average salary rates for the Department of Health and Aged Care as provided by the Department of Finance.</w:t>
      </w:r>
    </w:p>
    <w:p w14:paraId="26201D7B" w14:textId="77777777" w:rsidR="00B313D7" w:rsidRPr="00B97686" w:rsidRDefault="00B313D7" w:rsidP="00B313D7">
      <w:pPr>
        <w:pStyle w:val="NormalWeb"/>
        <w:spacing w:before="0" w:beforeAutospacing="0" w:after="0" w:afterAutospacing="0"/>
      </w:pPr>
    </w:p>
    <w:p w14:paraId="3917CAA1" w14:textId="3A60DD86" w:rsidR="00B313D7" w:rsidRPr="00B97686" w:rsidRDefault="00B313D7" w:rsidP="00B313D7">
      <w:pPr>
        <w:pStyle w:val="NormalWeb"/>
        <w:spacing w:before="0" w:beforeAutospacing="0" w:after="0" w:afterAutospacing="0"/>
      </w:pPr>
      <w:r w:rsidRPr="00B97686">
        <w:t xml:space="preserve">The Regulations complement the </w:t>
      </w:r>
      <w:r w:rsidRPr="00B97686">
        <w:rPr>
          <w:i/>
          <w:iCs/>
        </w:rPr>
        <w:t>Narcotic Drugs (Licence Charges) Amendment Regulations 2024</w:t>
      </w:r>
      <w:r w:rsidRPr="00B97686">
        <w:t>, which update the regulatory licence charges for licences relating to medicinal cannabis, commercial cannabis research and non-commercial cannabis research to reflect annual indexation for 2024-25.</w:t>
      </w:r>
    </w:p>
    <w:p w14:paraId="60C55F3F" w14:textId="77777777" w:rsidR="00B313D7" w:rsidRPr="00B97686" w:rsidRDefault="00B313D7" w:rsidP="00B313D7">
      <w:pPr>
        <w:pStyle w:val="NormalWeb"/>
        <w:spacing w:before="0" w:beforeAutospacing="0" w:after="0" w:afterAutospacing="0"/>
      </w:pPr>
    </w:p>
    <w:p w14:paraId="0EE3EF26" w14:textId="311F2816" w:rsidR="00B313D7" w:rsidRPr="00B97686" w:rsidRDefault="00B313D7" w:rsidP="00B313D7">
      <w:pPr>
        <w:pStyle w:val="NormalWeb"/>
        <w:spacing w:before="0" w:beforeAutospacing="0" w:after="0" w:afterAutospacing="0"/>
      </w:pPr>
      <w:r w:rsidRPr="00B97686">
        <w:t>The Regulations also remove the requirement for natural person applicants to provide certified true copies of identification documents when applying for either a medicinal cannabis or a manufacture licence. The ODC Transformation Program will establish a new digital portal that will streamline the application process for licences under the Act. From 1 July 2024, all natural person applicants will need to use the digital portal when applying for either a medicinal cannabis or a manufacture licence.</w:t>
      </w:r>
    </w:p>
    <w:p w14:paraId="595A3090" w14:textId="77777777" w:rsidR="00B313D7" w:rsidRPr="00B97686" w:rsidRDefault="00B313D7" w:rsidP="00B313D7">
      <w:pPr>
        <w:pStyle w:val="NormalWeb"/>
        <w:spacing w:before="0" w:beforeAutospacing="0" w:after="0" w:afterAutospacing="0"/>
      </w:pPr>
    </w:p>
    <w:p w14:paraId="7405E125" w14:textId="135195A2" w:rsidR="00B313D7" w:rsidRPr="00B97686" w:rsidRDefault="00B313D7" w:rsidP="00B313D7">
      <w:pPr>
        <w:pStyle w:val="NormalWeb"/>
        <w:spacing w:before="0" w:beforeAutospacing="0" w:after="0" w:afterAutospacing="0"/>
      </w:pPr>
      <w:bookmarkStart w:id="1" w:name="_Hlk164671601"/>
      <w:r w:rsidRPr="00B97686">
        <w:t>Subsections 8E(2) and 11G(2) of the Act require any applications for medicinal cannabis licences and manufacture licences to be made in the form or manner approved in writing by the Secretary of the Department of Health and Aged Care. As all users of the digital portal will only be able to access the portal by being authenticated using their personal myGovID, it would be duplicative for applicants to also provide certified true copies of identification documents. Accordingly, the Regulations amend the Principal Regulation to remove this requirement.</w:t>
      </w:r>
    </w:p>
    <w:bookmarkEnd w:id="1"/>
    <w:p w14:paraId="4684A155" w14:textId="7D2C587F" w:rsidR="00E83435" w:rsidRPr="00B97686" w:rsidRDefault="00E83435" w:rsidP="00E83435">
      <w:pPr>
        <w:pStyle w:val="NormalWeb"/>
        <w:spacing w:before="0" w:beforeAutospacing="0" w:after="0" w:afterAutospacing="0"/>
      </w:pPr>
    </w:p>
    <w:p w14:paraId="619F3368" w14:textId="2E4A36E0" w:rsidR="006F1CF7" w:rsidRPr="00B97686" w:rsidRDefault="006F1CF7" w:rsidP="006F1CF7">
      <w:pPr>
        <w:rPr>
          <w:szCs w:val="24"/>
        </w:rPr>
      </w:pPr>
      <w:r w:rsidRPr="00B97686">
        <w:rPr>
          <w:szCs w:val="24"/>
        </w:rPr>
        <w:t xml:space="preserve">Details of the Regulations are set out in </w:t>
      </w:r>
      <w:r w:rsidRPr="00B97686">
        <w:rPr>
          <w:szCs w:val="24"/>
          <w:u w:val="single"/>
        </w:rPr>
        <w:t>Attachment</w:t>
      </w:r>
      <w:r w:rsidR="00B31226" w:rsidRPr="00B97686">
        <w:rPr>
          <w:szCs w:val="24"/>
          <w:u w:val="single"/>
        </w:rPr>
        <w:t xml:space="preserve"> A</w:t>
      </w:r>
      <w:r w:rsidRPr="00B97686">
        <w:rPr>
          <w:szCs w:val="24"/>
        </w:rPr>
        <w:t>.</w:t>
      </w:r>
    </w:p>
    <w:p w14:paraId="294BF267" w14:textId="2A61CCBB" w:rsidR="006F1CF7" w:rsidRPr="00B97686" w:rsidRDefault="006F1CF7" w:rsidP="00E83435">
      <w:pPr>
        <w:pStyle w:val="NormalWeb"/>
        <w:spacing w:before="0" w:beforeAutospacing="0" w:after="0" w:afterAutospacing="0"/>
      </w:pPr>
    </w:p>
    <w:p w14:paraId="2D895B54" w14:textId="3BE61FD3" w:rsidR="006C09AC" w:rsidRPr="00B97686" w:rsidRDefault="006F1CF7" w:rsidP="006F1CF7">
      <w:pPr>
        <w:rPr>
          <w:szCs w:val="24"/>
        </w:rPr>
      </w:pPr>
      <w:r w:rsidRPr="00B97686">
        <w:rPr>
          <w:szCs w:val="24"/>
        </w:rPr>
        <w:t>The Act specifies no conditions that need to be satisfied before the power to make the Regulations may be exercised.</w:t>
      </w:r>
    </w:p>
    <w:p w14:paraId="46590ABE" w14:textId="77777777" w:rsidR="006C09AC" w:rsidRPr="00B97686" w:rsidRDefault="006C09AC" w:rsidP="006F1CF7">
      <w:pPr>
        <w:rPr>
          <w:szCs w:val="24"/>
        </w:rPr>
      </w:pPr>
    </w:p>
    <w:p w14:paraId="2D36340D" w14:textId="1300FD80" w:rsidR="00775261" w:rsidRPr="00B97686" w:rsidRDefault="006F1CF7" w:rsidP="006F1CF7">
      <w:pPr>
        <w:rPr>
          <w:szCs w:val="24"/>
          <w:u w:val="single"/>
        </w:rPr>
      </w:pPr>
      <w:r w:rsidRPr="00B97686">
        <w:rPr>
          <w:szCs w:val="24"/>
        </w:rPr>
        <w:t xml:space="preserve">The Regulations </w:t>
      </w:r>
      <w:r w:rsidR="00C11481" w:rsidRPr="00B97686">
        <w:rPr>
          <w:szCs w:val="24"/>
        </w:rPr>
        <w:t>are</w:t>
      </w:r>
      <w:r w:rsidRPr="00B97686">
        <w:rPr>
          <w:szCs w:val="24"/>
        </w:rPr>
        <w:t xml:space="preserve"> a legislative instrument for the purposes of the </w:t>
      </w:r>
      <w:r w:rsidRPr="00B97686">
        <w:rPr>
          <w:i/>
          <w:szCs w:val="24"/>
        </w:rPr>
        <w:t>Legislation</w:t>
      </w:r>
      <w:r w:rsidRPr="00B97686">
        <w:rPr>
          <w:szCs w:val="24"/>
        </w:rPr>
        <w:t xml:space="preserve"> </w:t>
      </w:r>
      <w:r w:rsidRPr="00B97686">
        <w:rPr>
          <w:i/>
          <w:szCs w:val="24"/>
        </w:rPr>
        <w:t>Act 2003</w:t>
      </w:r>
      <w:r w:rsidRPr="00B97686">
        <w:rPr>
          <w:szCs w:val="24"/>
        </w:rPr>
        <w:t>.</w:t>
      </w:r>
      <w:r w:rsidR="00E35C1C" w:rsidRPr="00B97686">
        <w:rPr>
          <w:szCs w:val="24"/>
        </w:rPr>
        <w:t xml:space="preserve"> </w:t>
      </w:r>
      <w:r w:rsidR="00336C4B" w:rsidRPr="00B97686">
        <w:rPr>
          <w:szCs w:val="24"/>
        </w:rPr>
        <w:t xml:space="preserve">The instrument is compatible with human rights and freedoms recognised or declared under sectino3 of the </w:t>
      </w:r>
      <w:r w:rsidR="00336C4B" w:rsidRPr="00B97686">
        <w:rPr>
          <w:i/>
          <w:iCs/>
          <w:szCs w:val="24"/>
        </w:rPr>
        <w:t xml:space="preserve">Human Rights (Parliamentary Scrutiny) Act 2011. </w:t>
      </w:r>
      <w:r w:rsidR="00336C4B" w:rsidRPr="00B97686">
        <w:rPr>
          <w:szCs w:val="24"/>
        </w:rPr>
        <w:t xml:space="preserve">A full statement of compatibility is set out in </w:t>
      </w:r>
      <w:r w:rsidR="00336C4B" w:rsidRPr="00B97686">
        <w:rPr>
          <w:szCs w:val="24"/>
          <w:u w:val="single"/>
        </w:rPr>
        <w:t>Attachment B.</w:t>
      </w:r>
    </w:p>
    <w:p w14:paraId="6CBB4FA9" w14:textId="77777777" w:rsidR="00775261" w:rsidRPr="00B97686" w:rsidRDefault="00775261" w:rsidP="006F1CF7">
      <w:pPr>
        <w:rPr>
          <w:szCs w:val="24"/>
        </w:rPr>
      </w:pPr>
    </w:p>
    <w:p w14:paraId="26D203F0" w14:textId="065FAF6F" w:rsidR="00775261" w:rsidRPr="00B97686" w:rsidRDefault="00775261" w:rsidP="00775261">
      <w:pPr>
        <w:rPr>
          <w:szCs w:val="24"/>
        </w:rPr>
      </w:pPr>
      <w:r w:rsidRPr="00B97686">
        <w:rPr>
          <w:iCs/>
          <w:szCs w:val="24"/>
        </w:rPr>
        <w:t xml:space="preserve">The Regulations </w:t>
      </w:r>
      <w:r w:rsidRPr="00B97686">
        <w:rPr>
          <w:szCs w:val="24"/>
        </w:rPr>
        <w:t xml:space="preserve">commence on </w:t>
      </w:r>
      <w:r w:rsidR="006C09AC" w:rsidRPr="00B97686">
        <w:rPr>
          <w:szCs w:val="24"/>
        </w:rPr>
        <w:t>1 July 2024.</w:t>
      </w:r>
    </w:p>
    <w:p w14:paraId="5749890F" w14:textId="77777777" w:rsidR="00C144F7" w:rsidRPr="00B97686" w:rsidRDefault="00C144F7" w:rsidP="00E83435">
      <w:pPr>
        <w:pStyle w:val="NormalWeb"/>
        <w:spacing w:before="0" w:beforeAutospacing="0" w:after="0" w:afterAutospacing="0"/>
      </w:pPr>
    </w:p>
    <w:p w14:paraId="4022F0F2" w14:textId="452A02ED" w:rsidR="006F1CF7" w:rsidRPr="00B97686" w:rsidRDefault="006F1CF7" w:rsidP="00E83435">
      <w:pPr>
        <w:pStyle w:val="NormalWeb"/>
        <w:spacing w:before="0" w:beforeAutospacing="0" w:after="0" w:afterAutospacing="0"/>
        <w:rPr>
          <w:b/>
          <w:bCs/>
        </w:rPr>
      </w:pPr>
      <w:r w:rsidRPr="00B97686">
        <w:rPr>
          <w:b/>
          <w:bCs/>
        </w:rPr>
        <w:t>Consultation</w:t>
      </w:r>
    </w:p>
    <w:p w14:paraId="1B50A0A2" w14:textId="77777777" w:rsidR="006F1CF7" w:rsidRPr="00B97686" w:rsidRDefault="006F1CF7" w:rsidP="00E83435">
      <w:pPr>
        <w:pStyle w:val="NormalWeb"/>
        <w:spacing w:before="0" w:beforeAutospacing="0" w:after="0" w:afterAutospacing="0"/>
      </w:pPr>
    </w:p>
    <w:p w14:paraId="0DBFB316" w14:textId="1FD9D745" w:rsidR="00B313D7" w:rsidRPr="00B97686" w:rsidRDefault="00B313D7" w:rsidP="00B313D7">
      <w:pPr>
        <w:pStyle w:val="NormalWeb"/>
        <w:spacing w:before="0" w:beforeAutospacing="0" w:after="0" w:afterAutospacing="0"/>
      </w:pPr>
      <w:r w:rsidRPr="00B97686">
        <w:t>The ODC undertook extensive stakeholder consultation during the review of the ODC fees and charges in 2022-23, which led to the introduction of a new activities-based costing model in August 2023. Through this consultation, stakeholders were advised that the new framework would include annual indexation of fees and charges.</w:t>
      </w:r>
    </w:p>
    <w:p w14:paraId="0E460054" w14:textId="77777777" w:rsidR="00B313D7" w:rsidRPr="00B97686" w:rsidRDefault="00B313D7" w:rsidP="00B313D7">
      <w:pPr>
        <w:pStyle w:val="NormalWeb"/>
        <w:spacing w:before="0" w:beforeAutospacing="0" w:after="0" w:afterAutospacing="0"/>
      </w:pPr>
    </w:p>
    <w:p w14:paraId="2E8745DF" w14:textId="6E576B67" w:rsidR="00B313D7" w:rsidRPr="00B97686" w:rsidRDefault="00B313D7" w:rsidP="00B313D7">
      <w:pPr>
        <w:pStyle w:val="NormalWeb"/>
        <w:spacing w:before="0" w:beforeAutospacing="0" w:after="0" w:afterAutospacing="0"/>
      </w:pPr>
      <w:r w:rsidRPr="00B97686">
        <w:t xml:space="preserve">In February and March 2024, the ODC conducted targeted consultation to inform the medicinal cannabis industry of the proposed increase in fees and charges due to indexation, and to seek feedback. This consultation was undertaken through direct communication channels, including directly to medicinal cannabis licence holders and relevant peak industry bodies, as well as via an update at an industry specific forum. </w:t>
      </w:r>
      <w:r w:rsidR="00156710" w:rsidRPr="00B97686">
        <w:t>No feedback was provided from the industry in relation to the proposed indexation of fees and charges.</w:t>
      </w:r>
    </w:p>
    <w:p w14:paraId="6CF9FEBF" w14:textId="77777777" w:rsidR="00A55BAC" w:rsidRPr="00B97686" w:rsidRDefault="00A55BAC" w:rsidP="000C6B8D">
      <w:pPr>
        <w:spacing w:before="120"/>
      </w:pPr>
    </w:p>
    <w:p w14:paraId="56E6D49F" w14:textId="77777777" w:rsidR="006C09AC" w:rsidRPr="00B97686" w:rsidRDefault="006C09AC" w:rsidP="006C09AC">
      <w:pPr>
        <w:keepNext/>
        <w:keepLines/>
        <w:ind w:left="5670" w:hanging="1134"/>
        <w:rPr>
          <w:i/>
          <w:szCs w:val="24"/>
        </w:rPr>
      </w:pPr>
      <w:r w:rsidRPr="00B97686">
        <w:rPr>
          <w:szCs w:val="24"/>
          <w:u w:val="single"/>
        </w:rPr>
        <w:t>Authority:</w:t>
      </w:r>
      <w:r w:rsidRPr="00B97686">
        <w:rPr>
          <w:szCs w:val="24"/>
        </w:rPr>
        <w:tab/>
        <w:t xml:space="preserve">Subsection 27(1) of the </w:t>
      </w:r>
      <w:r w:rsidRPr="00B97686">
        <w:rPr>
          <w:i/>
          <w:szCs w:val="24"/>
        </w:rPr>
        <w:t>Narcotic Drugs Act 1967</w:t>
      </w:r>
    </w:p>
    <w:p w14:paraId="6993D137" w14:textId="77777777" w:rsidR="0041338D" w:rsidRPr="00B97686" w:rsidRDefault="0041338D" w:rsidP="0041338D">
      <w:pPr>
        <w:ind w:left="5670" w:hanging="1134"/>
        <w:rPr>
          <w:szCs w:val="24"/>
        </w:rPr>
        <w:sectPr w:rsidR="0041338D" w:rsidRPr="00B97686" w:rsidSect="008D4C93">
          <w:footerReference w:type="default" r:id="rId11"/>
          <w:footerReference w:type="first" r:id="rId12"/>
          <w:pgSz w:w="11906" w:h="16838" w:code="9"/>
          <w:pgMar w:top="993" w:right="1440" w:bottom="1304" w:left="1440" w:header="426" w:footer="709" w:gutter="0"/>
          <w:cols w:space="708"/>
          <w:titlePg/>
          <w:docGrid w:linePitch="360"/>
        </w:sectPr>
      </w:pPr>
    </w:p>
    <w:p w14:paraId="66CE0890" w14:textId="1AE7C88E" w:rsidR="0041338D" w:rsidRPr="00B97686" w:rsidRDefault="0041338D" w:rsidP="0041338D">
      <w:pPr>
        <w:ind w:left="6237" w:firstLine="3"/>
        <w:jc w:val="right"/>
        <w:rPr>
          <w:b/>
          <w:szCs w:val="24"/>
          <w:u w:val="single"/>
        </w:rPr>
      </w:pPr>
      <w:r w:rsidRPr="00B97686">
        <w:rPr>
          <w:b/>
          <w:szCs w:val="24"/>
          <w:u w:val="single"/>
        </w:rPr>
        <w:lastRenderedPageBreak/>
        <w:t>ATTACHMENT</w:t>
      </w:r>
      <w:r w:rsidR="00336C4B" w:rsidRPr="00B97686">
        <w:rPr>
          <w:b/>
          <w:szCs w:val="24"/>
          <w:u w:val="single"/>
        </w:rPr>
        <w:t xml:space="preserve"> A</w:t>
      </w:r>
    </w:p>
    <w:p w14:paraId="092B7780" w14:textId="77777777" w:rsidR="0041338D" w:rsidRPr="00B97686" w:rsidRDefault="0041338D" w:rsidP="0041338D">
      <w:pPr>
        <w:ind w:firstLine="3"/>
        <w:rPr>
          <w:bCs/>
          <w:szCs w:val="24"/>
        </w:rPr>
      </w:pPr>
    </w:p>
    <w:p w14:paraId="5D64F6BA" w14:textId="77777777" w:rsidR="005F1741" w:rsidRPr="00B97686" w:rsidRDefault="005F1741" w:rsidP="00327A28">
      <w:pPr>
        <w:ind w:firstLine="3"/>
        <w:rPr>
          <w:bCs/>
          <w:szCs w:val="24"/>
        </w:rPr>
      </w:pPr>
    </w:p>
    <w:p w14:paraId="535B5E84" w14:textId="19CE3AF4" w:rsidR="00775261" w:rsidRPr="00B97686" w:rsidRDefault="00775261" w:rsidP="00775261">
      <w:pPr>
        <w:ind w:firstLine="3"/>
        <w:rPr>
          <w:b/>
          <w:i/>
          <w:caps/>
          <w:szCs w:val="24"/>
          <w:u w:val="single"/>
        </w:rPr>
      </w:pPr>
      <w:r w:rsidRPr="00B97686">
        <w:rPr>
          <w:b/>
          <w:szCs w:val="24"/>
          <w:u w:val="single"/>
        </w:rPr>
        <w:t xml:space="preserve">Details of the </w:t>
      </w:r>
      <w:r w:rsidR="006C09AC" w:rsidRPr="00B97686">
        <w:rPr>
          <w:b/>
          <w:i/>
          <w:szCs w:val="24"/>
          <w:u w:val="single"/>
        </w:rPr>
        <w:t>Narcotic Drugs Amendment (Fees) Regulations 2024</w:t>
      </w:r>
    </w:p>
    <w:p w14:paraId="7345CE02" w14:textId="77777777" w:rsidR="00775261" w:rsidRPr="00B97686" w:rsidRDefault="00775261" w:rsidP="00775261">
      <w:pPr>
        <w:ind w:firstLine="3"/>
        <w:rPr>
          <w:bCs/>
          <w:szCs w:val="24"/>
        </w:rPr>
      </w:pPr>
    </w:p>
    <w:p w14:paraId="57FD1DAF" w14:textId="77777777" w:rsidR="00775261" w:rsidRPr="00B97686" w:rsidRDefault="00775261" w:rsidP="00775261">
      <w:pPr>
        <w:ind w:firstLine="3"/>
        <w:rPr>
          <w:szCs w:val="24"/>
          <w:u w:val="single"/>
        </w:rPr>
      </w:pPr>
      <w:r w:rsidRPr="00B97686">
        <w:rPr>
          <w:szCs w:val="24"/>
          <w:u w:val="single"/>
        </w:rPr>
        <w:t>Section 1 – Name</w:t>
      </w:r>
    </w:p>
    <w:p w14:paraId="24689F43" w14:textId="77777777" w:rsidR="00775261" w:rsidRPr="00B97686" w:rsidRDefault="00775261" w:rsidP="00775261">
      <w:pPr>
        <w:ind w:firstLine="3"/>
        <w:rPr>
          <w:szCs w:val="24"/>
        </w:rPr>
      </w:pPr>
    </w:p>
    <w:p w14:paraId="63EFB83E" w14:textId="29673B87" w:rsidR="006C09AC" w:rsidRPr="00B97686" w:rsidRDefault="006C09AC" w:rsidP="006C09AC">
      <w:pPr>
        <w:ind w:firstLine="3"/>
        <w:rPr>
          <w:szCs w:val="24"/>
        </w:rPr>
      </w:pPr>
      <w:r w:rsidRPr="00B97686">
        <w:rPr>
          <w:szCs w:val="24"/>
        </w:rPr>
        <w:t xml:space="preserve">This section provides that the title of the Regulations is the </w:t>
      </w:r>
      <w:r w:rsidRPr="00B97686">
        <w:rPr>
          <w:i/>
          <w:szCs w:val="24"/>
        </w:rPr>
        <w:t>Narcotic Drugs Amendment (Fees) Regulations 2024.</w:t>
      </w:r>
    </w:p>
    <w:p w14:paraId="4AFB55F2" w14:textId="77777777" w:rsidR="00775261" w:rsidRPr="00B97686" w:rsidRDefault="00775261" w:rsidP="00775261">
      <w:pPr>
        <w:ind w:firstLine="3"/>
        <w:rPr>
          <w:szCs w:val="24"/>
        </w:rPr>
      </w:pPr>
    </w:p>
    <w:p w14:paraId="271D0161" w14:textId="77777777" w:rsidR="00775261" w:rsidRPr="00B97686" w:rsidRDefault="00775261" w:rsidP="00775261">
      <w:pPr>
        <w:ind w:firstLine="3"/>
        <w:rPr>
          <w:szCs w:val="24"/>
          <w:u w:val="single"/>
        </w:rPr>
      </w:pPr>
      <w:r w:rsidRPr="00B97686">
        <w:rPr>
          <w:szCs w:val="24"/>
          <w:u w:val="single"/>
        </w:rPr>
        <w:t>Section 2 – Commencement</w:t>
      </w:r>
    </w:p>
    <w:p w14:paraId="1ECA9F43" w14:textId="77777777" w:rsidR="00775261" w:rsidRPr="00B97686" w:rsidRDefault="00775261" w:rsidP="00775261">
      <w:pPr>
        <w:ind w:firstLine="3"/>
        <w:rPr>
          <w:bCs/>
          <w:szCs w:val="24"/>
        </w:rPr>
      </w:pPr>
    </w:p>
    <w:p w14:paraId="5E4C8995" w14:textId="36A55363" w:rsidR="00775261" w:rsidRPr="00B97686" w:rsidRDefault="00775261" w:rsidP="00775261">
      <w:pPr>
        <w:rPr>
          <w:szCs w:val="24"/>
        </w:rPr>
      </w:pPr>
      <w:bookmarkStart w:id="2" w:name="_Hlk130823315"/>
      <w:r w:rsidRPr="00B97686">
        <w:rPr>
          <w:szCs w:val="24"/>
        </w:rPr>
        <w:t>This section provide</w:t>
      </w:r>
      <w:r w:rsidR="00D23F15" w:rsidRPr="00B97686">
        <w:rPr>
          <w:szCs w:val="24"/>
        </w:rPr>
        <w:t>s</w:t>
      </w:r>
      <w:r w:rsidRPr="00B97686">
        <w:rPr>
          <w:szCs w:val="24"/>
        </w:rPr>
        <w:t xml:space="preserve"> for the commencement of the Regulations on </w:t>
      </w:r>
      <w:r w:rsidR="00F8549E" w:rsidRPr="00B97686">
        <w:rPr>
          <w:szCs w:val="24"/>
        </w:rPr>
        <w:t>1 July 2024.</w:t>
      </w:r>
    </w:p>
    <w:bookmarkEnd w:id="2"/>
    <w:p w14:paraId="3946F478" w14:textId="77777777" w:rsidR="00775261" w:rsidRPr="00B97686" w:rsidRDefault="00775261" w:rsidP="00775261">
      <w:pPr>
        <w:rPr>
          <w:szCs w:val="24"/>
        </w:rPr>
      </w:pPr>
    </w:p>
    <w:p w14:paraId="721D632D" w14:textId="77777777" w:rsidR="00775261" w:rsidRPr="00B97686" w:rsidRDefault="00775261" w:rsidP="00775261">
      <w:pPr>
        <w:ind w:firstLine="3"/>
        <w:rPr>
          <w:szCs w:val="24"/>
          <w:u w:val="single"/>
        </w:rPr>
      </w:pPr>
      <w:r w:rsidRPr="00B97686">
        <w:rPr>
          <w:szCs w:val="24"/>
          <w:u w:val="single"/>
        </w:rPr>
        <w:t>Section 3 – Authority</w:t>
      </w:r>
    </w:p>
    <w:p w14:paraId="6C72AF67" w14:textId="77777777" w:rsidR="00775261" w:rsidRPr="00B97686" w:rsidRDefault="00775261" w:rsidP="00775261">
      <w:pPr>
        <w:ind w:firstLine="3"/>
        <w:rPr>
          <w:szCs w:val="24"/>
        </w:rPr>
      </w:pPr>
    </w:p>
    <w:p w14:paraId="06BFFE94" w14:textId="73C664AA" w:rsidR="00775261" w:rsidRPr="00B97686" w:rsidRDefault="00775261" w:rsidP="00775261">
      <w:pPr>
        <w:ind w:firstLine="3"/>
        <w:rPr>
          <w:szCs w:val="24"/>
        </w:rPr>
      </w:pPr>
      <w:r w:rsidRPr="00B97686">
        <w:rPr>
          <w:szCs w:val="24"/>
        </w:rPr>
        <w:t>This section provide</w:t>
      </w:r>
      <w:r w:rsidR="00D23F15" w:rsidRPr="00B97686">
        <w:rPr>
          <w:szCs w:val="24"/>
        </w:rPr>
        <w:t>s</w:t>
      </w:r>
      <w:r w:rsidRPr="00B97686">
        <w:rPr>
          <w:szCs w:val="24"/>
        </w:rPr>
        <w:t xml:space="preserve"> that the Regulations </w:t>
      </w:r>
      <w:r w:rsidR="00D23F15" w:rsidRPr="00B97686">
        <w:rPr>
          <w:szCs w:val="24"/>
        </w:rPr>
        <w:t>are</w:t>
      </w:r>
      <w:r w:rsidRPr="00B97686">
        <w:rPr>
          <w:szCs w:val="24"/>
        </w:rPr>
        <w:t xml:space="preserve"> made under </w:t>
      </w:r>
      <w:r w:rsidR="00F8549E" w:rsidRPr="00B97686">
        <w:rPr>
          <w:szCs w:val="24"/>
        </w:rPr>
        <w:t xml:space="preserve">the </w:t>
      </w:r>
      <w:r w:rsidR="00F8549E" w:rsidRPr="00B97686">
        <w:rPr>
          <w:i/>
          <w:szCs w:val="24"/>
        </w:rPr>
        <w:t xml:space="preserve">Narcotic Drugs Act 1967 </w:t>
      </w:r>
      <w:r w:rsidR="00F8549E" w:rsidRPr="00B97686">
        <w:rPr>
          <w:szCs w:val="24"/>
        </w:rPr>
        <w:t>(the Act).</w:t>
      </w:r>
    </w:p>
    <w:p w14:paraId="0E96267F" w14:textId="77777777" w:rsidR="00775261" w:rsidRPr="00B97686" w:rsidRDefault="00775261" w:rsidP="00775261">
      <w:pPr>
        <w:ind w:firstLine="3"/>
        <w:rPr>
          <w:szCs w:val="24"/>
        </w:rPr>
      </w:pPr>
    </w:p>
    <w:p w14:paraId="314F887D" w14:textId="77777777" w:rsidR="00775261" w:rsidRPr="00B97686" w:rsidRDefault="00775261" w:rsidP="00775261">
      <w:pPr>
        <w:pStyle w:val="Heading1"/>
        <w:rPr>
          <w:b w:val="0"/>
          <w:szCs w:val="24"/>
          <w:u w:val="single"/>
        </w:rPr>
      </w:pPr>
      <w:r w:rsidRPr="00B97686">
        <w:rPr>
          <w:b w:val="0"/>
          <w:szCs w:val="24"/>
          <w:u w:val="single"/>
        </w:rPr>
        <w:t>Section 4 – Schedules</w:t>
      </w:r>
    </w:p>
    <w:p w14:paraId="5333FFA5" w14:textId="77777777" w:rsidR="00775261" w:rsidRPr="00B97686" w:rsidRDefault="00775261" w:rsidP="00775261">
      <w:pPr>
        <w:rPr>
          <w:bCs/>
        </w:rPr>
      </w:pPr>
    </w:p>
    <w:p w14:paraId="0CE34DC9" w14:textId="570E1242" w:rsidR="00775261" w:rsidRPr="00B97686" w:rsidRDefault="00775261" w:rsidP="00775261">
      <w:pPr>
        <w:rPr>
          <w:szCs w:val="24"/>
        </w:rPr>
      </w:pPr>
      <w:r w:rsidRPr="00B97686">
        <w:rPr>
          <w:szCs w:val="24"/>
        </w:rPr>
        <w:t>This section provide</w:t>
      </w:r>
      <w:r w:rsidR="00D23F15" w:rsidRPr="00B97686">
        <w:rPr>
          <w:szCs w:val="24"/>
        </w:rPr>
        <w:t>s</w:t>
      </w:r>
      <w:r w:rsidRPr="00B97686">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4AE316A" w14:textId="4A6E027A" w:rsidR="00BE7A02" w:rsidRPr="00B97686" w:rsidRDefault="00BE7A02">
      <w:pPr>
        <w:spacing w:after="200" w:line="276" w:lineRule="auto"/>
        <w:rPr>
          <w:u w:val="single"/>
        </w:rPr>
      </w:pPr>
      <w:r w:rsidRPr="00B97686">
        <w:rPr>
          <w:u w:val="single"/>
        </w:rPr>
        <w:br w:type="page"/>
      </w:r>
    </w:p>
    <w:p w14:paraId="060C16F8" w14:textId="77777777" w:rsidR="00F8549E" w:rsidRPr="00B97686" w:rsidRDefault="00F8549E" w:rsidP="00F8549E">
      <w:pPr>
        <w:keepNext/>
        <w:keepLines/>
        <w:rPr>
          <w:b/>
          <w:bCs/>
          <w:sz w:val="28"/>
          <w:szCs w:val="28"/>
        </w:rPr>
      </w:pPr>
      <w:bookmarkStart w:id="3" w:name="_Hlk130823416"/>
      <w:r w:rsidRPr="00B97686">
        <w:rPr>
          <w:b/>
          <w:bCs/>
          <w:sz w:val="28"/>
          <w:szCs w:val="28"/>
        </w:rPr>
        <w:lastRenderedPageBreak/>
        <w:t>Schedule 1 – Amendments</w:t>
      </w:r>
    </w:p>
    <w:p w14:paraId="18D9DA26" w14:textId="77777777" w:rsidR="00F8549E" w:rsidRPr="00B97686" w:rsidRDefault="00F8549E" w:rsidP="00F8549E"/>
    <w:p w14:paraId="7892A42A" w14:textId="77777777" w:rsidR="00F8549E" w:rsidRPr="00B97686" w:rsidRDefault="00F8549E" w:rsidP="00F8549E">
      <w:pPr>
        <w:rPr>
          <w:u w:val="single"/>
        </w:rPr>
      </w:pPr>
      <w:r w:rsidRPr="00B97686">
        <w:rPr>
          <w:u w:val="single"/>
        </w:rPr>
        <w:t>Part 1—Amendments</w:t>
      </w:r>
    </w:p>
    <w:p w14:paraId="2CB0E096" w14:textId="77777777" w:rsidR="00F8549E" w:rsidRPr="00B97686" w:rsidRDefault="00F8549E" w:rsidP="00F8549E"/>
    <w:p w14:paraId="18A4A1C0" w14:textId="77777777" w:rsidR="00F8549E" w:rsidRPr="00B97686" w:rsidRDefault="00F8549E" w:rsidP="00F8549E">
      <w:pPr>
        <w:rPr>
          <w:b/>
          <w:bCs/>
          <w:i/>
          <w:iCs/>
          <w:szCs w:val="24"/>
        </w:rPr>
      </w:pPr>
      <w:r w:rsidRPr="00B97686">
        <w:rPr>
          <w:b/>
          <w:bCs/>
          <w:i/>
          <w:iCs/>
          <w:szCs w:val="24"/>
        </w:rPr>
        <w:t>Narcotic Drugs Regulation 2016</w:t>
      </w:r>
    </w:p>
    <w:p w14:paraId="7EDE129F" w14:textId="77777777" w:rsidR="00F8549E" w:rsidRPr="00B97686" w:rsidRDefault="00F8549E" w:rsidP="00F8549E"/>
    <w:p w14:paraId="287D4FBB" w14:textId="03243069" w:rsidR="00F8549E" w:rsidRPr="00B97686" w:rsidRDefault="00F8549E" w:rsidP="00F8549E">
      <w:r w:rsidRPr="00B97686">
        <w:t xml:space="preserve">The </w:t>
      </w:r>
      <w:r w:rsidRPr="00B97686">
        <w:rPr>
          <w:i/>
          <w:iCs/>
        </w:rPr>
        <w:t xml:space="preserve">Narcotic Drugs Regulation 2016 </w:t>
      </w:r>
      <w:r w:rsidRPr="00B97686">
        <w:t>(the Principal Regulation) is made under subsection 27(1) of the Act. It imposes fees for the regulatory activities carried out by the Office of Drug Control (the ODC), a part of the Department of Health and Aged Care, in administering the medicinal cannabis regulatory scheme under the Act (the Scheme).</w:t>
      </w:r>
    </w:p>
    <w:p w14:paraId="6A68770C" w14:textId="77777777" w:rsidR="00F8549E" w:rsidRPr="00B97686" w:rsidRDefault="00F8549E" w:rsidP="00F8549E"/>
    <w:p w14:paraId="44ABF774" w14:textId="77777777" w:rsidR="00F8549E" w:rsidRPr="00B97686" w:rsidRDefault="00F8549E" w:rsidP="00F8549E">
      <w:r w:rsidRPr="00B97686">
        <w:t>Specifically, the Principal Regulation imposes fees in respect of applications for:</w:t>
      </w:r>
    </w:p>
    <w:p w14:paraId="1440ECCB" w14:textId="77777777" w:rsidR="00F8549E" w:rsidRPr="00B97686" w:rsidRDefault="00F8549E" w:rsidP="00F8549E">
      <w:pPr>
        <w:pStyle w:val="ListParagraph"/>
        <w:numPr>
          <w:ilvl w:val="0"/>
          <w:numId w:val="38"/>
        </w:numPr>
      </w:pPr>
      <w:r w:rsidRPr="00B97686">
        <w:t>a medicinal cannabis licence;</w:t>
      </w:r>
    </w:p>
    <w:p w14:paraId="19C8DE72" w14:textId="77777777" w:rsidR="00F8549E" w:rsidRPr="00B97686" w:rsidRDefault="00F8549E" w:rsidP="00F8549E">
      <w:pPr>
        <w:pStyle w:val="ListParagraph"/>
        <w:numPr>
          <w:ilvl w:val="0"/>
          <w:numId w:val="38"/>
        </w:numPr>
      </w:pPr>
      <w:r w:rsidRPr="00B97686">
        <w:t>a medicinal cannabis permit; and</w:t>
      </w:r>
    </w:p>
    <w:p w14:paraId="4A0A85D1" w14:textId="77777777" w:rsidR="00F8549E" w:rsidRPr="00B97686" w:rsidRDefault="00F8549E" w:rsidP="00F8549E">
      <w:pPr>
        <w:pStyle w:val="ListParagraph"/>
        <w:numPr>
          <w:ilvl w:val="0"/>
          <w:numId w:val="38"/>
        </w:numPr>
      </w:pPr>
      <w:r w:rsidRPr="00B97686">
        <w:t>a variation of a medicinal cannabis licence or medicinal cannabis permit.</w:t>
      </w:r>
    </w:p>
    <w:p w14:paraId="10BC8AEE" w14:textId="77777777" w:rsidR="00F8549E" w:rsidRPr="00B97686" w:rsidRDefault="00F8549E" w:rsidP="00F8549E"/>
    <w:p w14:paraId="2C2A846F" w14:textId="77777777" w:rsidR="00F8549E" w:rsidRPr="00B97686" w:rsidRDefault="00F8549E" w:rsidP="00F8549E">
      <w:r w:rsidRPr="00B97686">
        <w:t>The Principal Regulation also imposes a fee for inspections of premises that are conducted by the ODC in relation to applications for:</w:t>
      </w:r>
    </w:p>
    <w:p w14:paraId="76276419" w14:textId="77777777" w:rsidR="00F8549E" w:rsidRPr="00B97686" w:rsidRDefault="00F8549E" w:rsidP="00F8549E">
      <w:pPr>
        <w:pStyle w:val="ListParagraph"/>
        <w:numPr>
          <w:ilvl w:val="0"/>
          <w:numId w:val="39"/>
        </w:numPr>
      </w:pPr>
      <w:r w:rsidRPr="00B97686">
        <w:t>any licence granted under the Act (including a medicinal cannabis licence);</w:t>
      </w:r>
    </w:p>
    <w:p w14:paraId="603801C0" w14:textId="77777777" w:rsidR="00F8549E" w:rsidRPr="00B97686" w:rsidRDefault="00F8549E" w:rsidP="00F8549E">
      <w:pPr>
        <w:pStyle w:val="ListParagraph"/>
        <w:numPr>
          <w:ilvl w:val="0"/>
          <w:numId w:val="39"/>
        </w:numPr>
      </w:pPr>
      <w:r w:rsidRPr="00B97686">
        <w:t>any permit granted under the Act (including a medicinal cannabis permit); or</w:t>
      </w:r>
    </w:p>
    <w:p w14:paraId="5FA80787" w14:textId="77777777" w:rsidR="00F8549E" w:rsidRPr="00B97686" w:rsidRDefault="00F8549E" w:rsidP="00F8549E">
      <w:pPr>
        <w:pStyle w:val="ListParagraph"/>
        <w:numPr>
          <w:ilvl w:val="0"/>
          <w:numId w:val="39"/>
        </w:numPr>
      </w:pPr>
      <w:r w:rsidRPr="00B97686">
        <w:t>a variation of such a licence or permit.</w:t>
      </w:r>
    </w:p>
    <w:p w14:paraId="4C35ABA5" w14:textId="77777777" w:rsidR="00F8549E" w:rsidRPr="00B97686" w:rsidRDefault="00F8549E" w:rsidP="00F8549E"/>
    <w:p w14:paraId="4206BE78" w14:textId="77777777" w:rsidR="00F8549E" w:rsidRPr="00B97686" w:rsidRDefault="00F8549E" w:rsidP="00F8549E">
      <w:r w:rsidRPr="00B97686">
        <w:t xml:space="preserve">The Principal Regulation complements the </w:t>
      </w:r>
      <w:r w:rsidRPr="00B97686">
        <w:rPr>
          <w:i/>
          <w:iCs/>
        </w:rPr>
        <w:t xml:space="preserve">Narcotic Drugs (Licence Charges) Regulation 2016 </w:t>
      </w:r>
      <w:r w:rsidRPr="00B97686">
        <w:t xml:space="preserve">(the Charges Regulation), which is made under the </w:t>
      </w:r>
      <w:r w:rsidRPr="00B97686">
        <w:rPr>
          <w:i/>
          <w:iCs/>
        </w:rPr>
        <w:t>Narcotic Drugs (Licence Charges) Act 2016</w:t>
      </w:r>
      <w:r w:rsidRPr="00B97686">
        <w:t xml:space="preserve"> and imposes charges on medicinal cannabis licences.</w:t>
      </w:r>
    </w:p>
    <w:p w14:paraId="17C5E028" w14:textId="77777777" w:rsidR="00F8549E" w:rsidRPr="00B97686" w:rsidRDefault="00F8549E" w:rsidP="00F8549E"/>
    <w:p w14:paraId="1D351ADA" w14:textId="1580CA05" w:rsidR="00F8549E" w:rsidRPr="00B97686" w:rsidRDefault="00F8549E" w:rsidP="00F8549E">
      <w:r w:rsidRPr="00B97686">
        <w:t>The Regulations amend application fees relating to licences and permits for activities relating to medicinal cannabis, and fees for related inspections, to apply indexation for the 2024-25 financial year to support recovery of the cost of administering the Scheme. The new fees better reflect the minimum efficient costs of performing the regulatory activities to which they relate.</w:t>
      </w:r>
    </w:p>
    <w:p w14:paraId="1953D924" w14:textId="77777777" w:rsidR="00F8549E" w:rsidRPr="00B97686" w:rsidRDefault="00F8549E" w:rsidP="00F8549E">
      <w:pPr>
        <w:tabs>
          <w:tab w:val="left" w:pos="6000"/>
        </w:tabs>
      </w:pPr>
    </w:p>
    <w:p w14:paraId="40BDF98B" w14:textId="12D9E255" w:rsidR="00F8549E" w:rsidRPr="00B97686" w:rsidRDefault="00F8549E" w:rsidP="00F8549E">
      <w:pPr>
        <w:rPr>
          <w:szCs w:val="24"/>
        </w:rPr>
      </w:pPr>
      <w:r w:rsidRPr="00B97686">
        <w:t>The Regulations also implement minor amendments to streamline the licence application process following the establishment of a new digital portal for the provision of health products services.</w:t>
      </w:r>
    </w:p>
    <w:p w14:paraId="531B1D91" w14:textId="77777777" w:rsidR="00F8549E" w:rsidRPr="00B97686" w:rsidRDefault="00F8549E" w:rsidP="00F8549E"/>
    <w:p w14:paraId="524A15DF" w14:textId="77777777" w:rsidR="00F8549E" w:rsidRPr="00B97686" w:rsidRDefault="00F8549E" w:rsidP="00F8549E">
      <w:pPr>
        <w:rPr>
          <w:b/>
          <w:bCs/>
          <w:lang w:eastAsia="en-US"/>
        </w:rPr>
      </w:pPr>
      <w:r w:rsidRPr="00B97686">
        <w:rPr>
          <w:b/>
          <w:bCs/>
          <w:lang w:eastAsia="en-US"/>
        </w:rPr>
        <w:t>Item [1] – Section 4</w:t>
      </w:r>
    </w:p>
    <w:p w14:paraId="7F35EFD0" w14:textId="1ADBFB83" w:rsidR="00F8549E" w:rsidRPr="00B97686" w:rsidRDefault="00F8549E" w:rsidP="00F8549E">
      <w:pPr>
        <w:keepNext/>
        <w:rPr>
          <w:lang w:eastAsia="en-US"/>
        </w:rPr>
      </w:pPr>
      <w:r w:rsidRPr="00B97686">
        <w:rPr>
          <w:lang w:eastAsia="en-US"/>
        </w:rPr>
        <w:t xml:space="preserve">This item repeals the following definitions: </w:t>
      </w:r>
    </w:p>
    <w:p w14:paraId="533DFCAA" w14:textId="77777777" w:rsidR="00F8549E" w:rsidRPr="00B97686" w:rsidRDefault="00F8549E" w:rsidP="00F8549E">
      <w:pPr>
        <w:pStyle w:val="ListParagraph"/>
        <w:keepNext/>
        <w:numPr>
          <w:ilvl w:val="0"/>
          <w:numId w:val="37"/>
        </w:numPr>
        <w:rPr>
          <w:lang w:eastAsia="en-US"/>
        </w:rPr>
      </w:pPr>
      <w:r w:rsidRPr="00B97686">
        <w:rPr>
          <w:lang w:eastAsia="en-US"/>
        </w:rPr>
        <w:t>category A document;</w:t>
      </w:r>
    </w:p>
    <w:p w14:paraId="0C12FA93" w14:textId="77777777" w:rsidR="00F8549E" w:rsidRPr="00B97686" w:rsidRDefault="00F8549E" w:rsidP="00F8549E">
      <w:pPr>
        <w:pStyle w:val="ListParagraph"/>
        <w:numPr>
          <w:ilvl w:val="0"/>
          <w:numId w:val="37"/>
        </w:numPr>
        <w:rPr>
          <w:lang w:eastAsia="en-US"/>
        </w:rPr>
      </w:pPr>
      <w:r w:rsidRPr="00B97686">
        <w:rPr>
          <w:lang w:eastAsia="en-US"/>
        </w:rPr>
        <w:t xml:space="preserve">category B document; </w:t>
      </w:r>
    </w:p>
    <w:p w14:paraId="4F2393B2" w14:textId="77777777" w:rsidR="00F8549E" w:rsidRPr="00B97686" w:rsidRDefault="00F8549E" w:rsidP="00F8549E">
      <w:pPr>
        <w:pStyle w:val="ListParagraph"/>
        <w:numPr>
          <w:ilvl w:val="0"/>
          <w:numId w:val="37"/>
        </w:numPr>
        <w:rPr>
          <w:lang w:eastAsia="en-US"/>
        </w:rPr>
      </w:pPr>
      <w:r w:rsidRPr="00B97686">
        <w:rPr>
          <w:lang w:eastAsia="en-US"/>
        </w:rPr>
        <w:t xml:space="preserve">certified true copy; and </w:t>
      </w:r>
    </w:p>
    <w:p w14:paraId="22E5F9A5" w14:textId="77777777" w:rsidR="00F8549E" w:rsidRPr="00B97686" w:rsidRDefault="00F8549E" w:rsidP="00F8549E">
      <w:pPr>
        <w:pStyle w:val="ListParagraph"/>
        <w:numPr>
          <w:ilvl w:val="0"/>
          <w:numId w:val="37"/>
        </w:numPr>
        <w:rPr>
          <w:lang w:eastAsia="en-US"/>
        </w:rPr>
      </w:pPr>
      <w:r w:rsidRPr="00B97686">
        <w:rPr>
          <w:lang w:eastAsia="en-US"/>
        </w:rPr>
        <w:t>identification document.</w:t>
      </w:r>
    </w:p>
    <w:p w14:paraId="6BA6EA95" w14:textId="77777777" w:rsidR="00F8549E" w:rsidRPr="00B97686" w:rsidRDefault="00F8549E" w:rsidP="00F8549E">
      <w:pPr>
        <w:rPr>
          <w:lang w:eastAsia="en-US"/>
        </w:rPr>
      </w:pPr>
    </w:p>
    <w:p w14:paraId="7D824671" w14:textId="1E61E46B" w:rsidR="00F8549E" w:rsidRPr="00B97686" w:rsidRDefault="00F8549E" w:rsidP="00F8549E">
      <w:pPr>
        <w:rPr>
          <w:lang w:eastAsia="en-US"/>
        </w:rPr>
      </w:pPr>
      <w:r w:rsidRPr="00B97686">
        <w:rPr>
          <w:lang w:eastAsia="en-US"/>
        </w:rPr>
        <w:t>The purpose of these definitions is to prescribe the various forms of personal identification documentation that must accompany an application for a medicinal cannabis licence or a manufacture licence. Following the establishment of the new digital portal, natural person applicants will instead verify their identity through the myGovID portal. I</w:t>
      </w:r>
      <w:r w:rsidRPr="00B97686">
        <w:t xml:space="preserve">t is duplicative for applicants to also provide certified true copies of identification documents, so certified true </w:t>
      </w:r>
      <w:r w:rsidRPr="00B97686">
        <w:lastRenderedPageBreak/>
        <w:t xml:space="preserve">copies of identification documents </w:t>
      </w:r>
      <w:r w:rsidR="00B313D7" w:rsidRPr="00B97686">
        <w:t>will</w:t>
      </w:r>
      <w:r w:rsidRPr="00B97686">
        <w:t xml:space="preserve"> no longer </w:t>
      </w:r>
      <w:r w:rsidR="00B313D7" w:rsidRPr="00B97686">
        <w:t xml:space="preserve">be </w:t>
      </w:r>
      <w:r w:rsidRPr="00B97686">
        <w:t>required</w:t>
      </w:r>
      <w:r w:rsidRPr="00B97686">
        <w:rPr>
          <w:lang w:eastAsia="en-US"/>
        </w:rPr>
        <w:t>. As these terms are no longer referred to in the Principal Regulation, their definitions are redundant.</w:t>
      </w:r>
    </w:p>
    <w:p w14:paraId="09D5680C" w14:textId="77777777" w:rsidR="00F8549E" w:rsidRPr="00B97686" w:rsidRDefault="00F8549E" w:rsidP="00F8549E">
      <w:pPr>
        <w:rPr>
          <w:lang w:eastAsia="en-US"/>
        </w:rPr>
      </w:pPr>
    </w:p>
    <w:p w14:paraId="5B0545BC" w14:textId="77777777" w:rsidR="00F8549E" w:rsidRPr="00B97686" w:rsidRDefault="00F8549E" w:rsidP="00F8549E">
      <w:pPr>
        <w:keepNext/>
        <w:rPr>
          <w:b/>
          <w:bCs/>
          <w:lang w:eastAsia="en-US"/>
        </w:rPr>
      </w:pPr>
      <w:r w:rsidRPr="00B97686">
        <w:rPr>
          <w:b/>
          <w:bCs/>
          <w:lang w:eastAsia="en-US"/>
        </w:rPr>
        <w:t>Items [2] – Paragraph 6(2)(a)</w:t>
      </w:r>
    </w:p>
    <w:p w14:paraId="74513208" w14:textId="2C84A029" w:rsidR="00F8549E" w:rsidRPr="00B97686" w:rsidRDefault="00F8549E" w:rsidP="00F8549E">
      <w:pPr>
        <w:keepNext/>
        <w:rPr>
          <w:lang w:eastAsia="en-US"/>
        </w:rPr>
      </w:pPr>
      <w:r w:rsidRPr="00B97686">
        <w:rPr>
          <w:lang w:eastAsia="en-US"/>
        </w:rPr>
        <w:t>This item repeals paragraph 6(2)(a) of the Principal Regulation, which requires natural person applicants for a medicinal cannabis licence to provide certified true copies of three personal identification documents, at least one of which must be a category A document.</w:t>
      </w:r>
    </w:p>
    <w:p w14:paraId="69F95CF5" w14:textId="77777777" w:rsidR="00F8549E" w:rsidRPr="00B97686" w:rsidRDefault="00F8549E" w:rsidP="00F8549E">
      <w:pPr>
        <w:keepNext/>
        <w:rPr>
          <w:lang w:eastAsia="en-US"/>
        </w:rPr>
      </w:pPr>
    </w:p>
    <w:p w14:paraId="1E700D2E" w14:textId="770113B7" w:rsidR="00F8549E" w:rsidRPr="00B97686" w:rsidRDefault="00F8549E" w:rsidP="00F8549E">
      <w:pPr>
        <w:pStyle w:val="NormalWeb"/>
        <w:spacing w:before="0" w:beforeAutospacing="0" w:after="0" w:afterAutospacing="0"/>
      </w:pPr>
      <w:r w:rsidRPr="00B97686">
        <w:t xml:space="preserve">From 1 July 2024, all natural person applicants need to use the digital portal when applying for a medicinal cannabis licence. As all users of the digital portal are only able to access the portal by being authenticated using their personal myGovID, it </w:t>
      </w:r>
      <w:r w:rsidR="00B313D7" w:rsidRPr="00B97686">
        <w:t>would be</w:t>
      </w:r>
      <w:r w:rsidRPr="00B97686">
        <w:t xml:space="preserve"> duplicative for applicants to also provide certified true copies of identification documents. Accordingly, this amendment has the effect of removing this requirement.</w:t>
      </w:r>
    </w:p>
    <w:p w14:paraId="4BB65FF2" w14:textId="77777777" w:rsidR="00F8549E" w:rsidRPr="00B97686" w:rsidRDefault="00F8549E" w:rsidP="00F8549E">
      <w:pPr>
        <w:keepNext/>
        <w:rPr>
          <w:lang w:eastAsia="en-US"/>
        </w:rPr>
      </w:pPr>
    </w:p>
    <w:p w14:paraId="2E8BB6A2" w14:textId="77777777" w:rsidR="00F8549E" w:rsidRPr="00B97686" w:rsidRDefault="00F8549E" w:rsidP="00F8549E">
      <w:pPr>
        <w:keepNext/>
        <w:rPr>
          <w:b/>
          <w:bCs/>
          <w:lang w:eastAsia="en-US"/>
        </w:rPr>
      </w:pPr>
      <w:r w:rsidRPr="00B97686">
        <w:rPr>
          <w:b/>
          <w:bCs/>
          <w:lang w:eastAsia="en-US"/>
        </w:rPr>
        <w:t>Item [3] – Paragraph 36(2)(a)</w:t>
      </w:r>
    </w:p>
    <w:p w14:paraId="40EA3806" w14:textId="7F5E56FA" w:rsidR="00F8549E" w:rsidRPr="00B97686" w:rsidRDefault="00F8549E" w:rsidP="00F8549E">
      <w:pPr>
        <w:keepNext/>
        <w:rPr>
          <w:lang w:eastAsia="en-US"/>
        </w:rPr>
      </w:pPr>
      <w:r w:rsidRPr="00B97686">
        <w:rPr>
          <w:lang w:eastAsia="en-US"/>
        </w:rPr>
        <w:t>This item repeals paragraph 36(2)(a) of the Principal Regulation, which requires natural person applicants for a manufacture licence to provide certified true copies of three personal identification documents, at least one of which must be a category A document.</w:t>
      </w:r>
    </w:p>
    <w:p w14:paraId="7474097B" w14:textId="77777777" w:rsidR="00F8549E" w:rsidRPr="00B97686" w:rsidRDefault="00F8549E" w:rsidP="00F8549E">
      <w:pPr>
        <w:keepNext/>
        <w:rPr>
          <w:lang w:eastAsia="en-US"/>
        </w:rPr>
      </w:pPr>
    </w:p>
    <w:p w14:paraId="229CA294" w14:textId="1F7DEACA" w:rsidR="00F8549E" w:rsidRPr="00B97686" w:rsidRDefault="00F8549E" w:rsidP="00F8549E">
      <w:pPr>
        <w:pStyle w:val="NormalWeb"/>
        <w:spacing w:before="0" w:beforeAutospacing="0" w:after="0" w:afterAutospacing="0"/>
      </w:pPr>
      <w:r w:rsidRPr="00B97686">
        <w:t xml:space="preserve">From 1 July 2024, all natural person applicants will need to use the digital portal when applying for a manufacturing licence. As all users of the digital portal are only able to access the portal by being authenticated using their personal myGovID, it </w:t>
      </w:r>
      <w:r w:rsidR="00B313D7" w:rsidRPr="00B97686">
        <w:t>would be</w:t>
      </w:r>
      <w:r w:rsidRPr="00B97686">
        <w:t xml:space="preserve"> duplicative for applicants to also provide certified true copies of identification documents. Accordingly, this amendment has the effect of removing this requirement.</w:t>
      </w:r>
    </w:p>
    <w:p w14:paraId="6E15DB02" w14:textId="77777777" w:rsidR="00F8549E" w:rsidRPr="00B97686" w:rsidRDefault="00F8549E" w:rsidP="00F8549E">
      <w:pPr>
        <w:rPr>
          <w:lang w:eastAsia="en-US"/>
        </w:rPr>
      </w:pPr>
    </w:p>
    <w:p w14:paraId="577FD45C" w14:textId="77777777" w:rsidR="00F8549E" w:rsidRPr="00B97686" w:rsidRDefault="00F8549E" w:rsidP="00F8549E">
      <w:pPr>
        <w:keepNext/>
        <w:rPr>
          <w:lang w:eastAsia="en-US"/>
        </w:rPr>
      </w:pPr>
      <w:r w:rsidRPr="00B97686">
        <w:rPr>
          <w:b/>
          <w:bCs/>
          <w:lang w:eastAsia="en-US"/>
        </w:rPr>
        <w:t>Item [4] – Subsection 54(1)</w:t>
      </w:r>
    </w:p>
    <w:p w14:paraId="5E02B858" w14:textId="4069B094" w:rsidR="00F8549E" w:rsidRPr="00B97686" w:rsidRDefault="00F8549E" w:rsidP="00F8549E">
      <w:pPr>
        <w:keepNext/>
        <w:rPr>
          <w:bCs/>
          <w:iCs/>
        </w:rPr>
      </w:pPr>
      <w:r w:rsidRPr="00B97686">
        <w:rPr>
          <w:lang w:eastAsia="en-US"/>
        </w:rPr>
        <w:t>This item amends the fee that is prescribed in subsection 54(1) of the Principal Regulation. That is, the fee prescribed for inspections carried out in connection with an application for a licence or permit under the Act, or their variation. The new fee is $9,370, which is an increase to the current fee in accordance with annual indexation and better supports cost recovery of the Scheme.</w:t>
      </w:r>
    </w:p>
    <w:p w14:paraId="2966E987" w14:textId="77777777" w:rsidR="00F8549E" w:rsidRPr="00B97686" w:rsidRDefault="00F8549E" w:rsidP="00F8549E">
      <w:pPr>
        <w:rPr>
          <w:bCs/>
          <w:iCs/>
        </w:rPr>
      </w:pPr>
    </w:p>
    <w:p w14:paraId="6C19A68C" w14:textId="77777777" w:rsidR="00F8549E" w:rsidRPr="00B97686" w:rsidRDefault="00F8549E" w:rsidP="00F8549E">
      <w:pPr>
        <w:rPr>
          <w:b/>
          <w:bCs/>
          <w:lang w:eastAsia="en-US"/>
        </w:rPr>
      </w:pPr>
      <w:r w:rsidRPr="00B97686">
        <w:rPr>
          <w:b/>
          <w:bCs/>
          <w:lang w:eastAsia="en-US"/>
        </w:rPr>
        <w:t xml:space="preserve">Item [5] </w:t>
      </w:r>
      <w:r w:rsidRPr="00B97686">
        <w:rPr>
          <w:b/>
          <w:iCs/>
        </w:rPr>
        <w:t>–</w:t>
      </w:r>
      <w:r w:rsidRPr="00B97686">
        <w:rPr>
          <w:b/>
          <w:bCs/>
          <w:lang w:eastAsia="en-US"/>
        </w:rPr>
        <w:t xml:space="preserve"> In the appropriate position in Part 6</w:t>
      </w:r>
    </w:p>
    <w:p w14:paraId="2F174624" w14:textId="1EB5170B" w:rsidR="00F8549E" w:rsidRPr="00B97686" w:rsidRDefault="00F8549E" w:rsidP="00F8549E">
      <w:pPr>
        <w:rPr>
          <w:lang w:eastAsia="en-US"/>
        </w:rPr>
      </w:pPr>
      <w:r w:rsidRPr="00B97686">
        <w:rPr>
          <w:lang w:eastAsia="en-US"/>
        </w:rPr>
        <w:t>This item introduces new section 64 to the Principal Regulation. New section 64 provides that:</w:t>
      </w:r>
    </w:p>
    <w:p w14:paraId="2AEAA188" w14:textId="08D2E987" w:rsidR="00F8549E" w:rsidRPr="00B97686" w:rsidRDefault="00F8549E" w:rsidP="00F8549E">
      <w:pPr>
        <w:pStyle w:val="ListParagraph"/>
        <w:numPr>
          <w:ilvl w:val="0"/>
          <w:numId w:val="36"/>
        </w:numPr>
        <w:rPr>
          <w:lang w:eastAsia="en-US"/>
        </w:rPr>
      </w:pPr>
      <w:r w:rsidRPr="00B97686">
        <w:rPr>
          <w:lang w:eastAsia="en-US"/>
        </w:rPr>
        <w:t>the amendment of subsection 54(1) made by the Regulations applies in relation to inspections that are commenced on or after 1 July 2024; and</w:t>
      </w:r>
    </w:p>
    <w:p w14:paraId="064398B4" w14:textId="495A8769" w:rsidR="00F8549E" w:rsidRPr="00B97686" w:rsidRDefault="00F8549E" w:rsidP="00F8549E">
      <w:pPr>
        <w:pStyle w:val="ListParagraph"/>
        <w:numPr>
          <w:ilvl w:val="0"/>
          <w:numId w:val="36"/>
        </w:numPr>
        <w:rPr>
          <w:lang w:eastAsia="en-US"/>
        </w:rPr>
      </w:pPr>
      <w:r w:rsidRPr="00B97686">
        <w:rPr>
          <w:lang w:eastAsia="en-US"/>
        </w:rPr>
        <w:t>the amendments of clause 1 of Schedule 1 made by the Regulations, applies to applications made on or after 1 July 2024.</w:t>
      </w:r>
    </w:p>
    <w:p w14:paraId="6A45F101" w14:textId="77777777" w:rsidR="00F8549E" w:rsidRPr="00B97686" w:rsidRDefault="00F8549E" w:rsidP="00F8549E">
      <w:pPr>
        <w:rPr>
          <w:lang w:eastAsia="en-US"/>
        </w:rPr>
      </w:pPr>
    </w:p>
    <w:p w14:paraId="183B955F" w14:textId="77777777" w:rsidR="00F8549E" w:rsidRPr="00B97686" w:rsidRDefault="00F8549E" w:rsidP="00F8549E">
      <w:pPr>
        <w:rPr>
          <w:b/>
          <w:bCs/>
          <w:lang w:eastAsia="en-US"/>
        </w:rPr>
      </w:pPr>
      <w:r w:rsidRPr="00B97686">
        <w:rPr>
          <w:b/>
          <w:bCs/>
          <w:lang w:eastAsia="en-US"/>
        </w:rPr>
        <w:t>Item [6] – Clause 1 of Schedule 1</w:t>
      </w:r>
    </w:p>
    <w:p w14:paraId="40DE2777" w14:textId="3109A8B4" w:rsidR="00F8549E" w:rsidRPr="00B97686" w:rsidRDefault="00F8549E" w:rsidP="00F8549E">
      <w:pPr>
        <w:keepNext/>
        <w:rPr>
          <w:lang w:eastAsia="en-US"/>
        </w:rPr>
      </w:pPr>
      <w:r w:rsidRPr="00B97686">
        <w:rPr>
          <w:lang w:eastAsia="en-US"/>
        </w:rPr>
        <w:t>This item replaces existing fees that are prescribed in column 2 of the table in clause 1 of Schedule 1 to the Principal Regulation with an increased fee in accordance with annual indexation.</w:t>
      </w:r>
    </w:p>
    <w:p w14:paraId="259CE4C9" w14:textId="77777777" w:rsidR="00F8549E" w:rsidRPr="00B97686" w:rsidRDefault="00F8549E" w:rsidP="00F8549E">
      <w:pPr>
        <w:keepNext/>
        <w:rPr>
          <w:lang w:eastAsia="en-US"/>
        </w:rPr>
      </w:pPr>
    </w:p>
    <w:p w14:paraId="0F01C3B8" w14:textId="6EF62EDB" w:rsidR="00F8549E" w:rsidRPr="00B97686" w:rsidRDefault="00F8549E" w:rsidP="00F8549E">
      <w:pPr>
        <w:rPr>
          <w:lang w:eastAsia="en-US"/>
        </w:rPr>
      </w:pPr>
      <w:r w:rsidRPr="00B97686">
        <w:rPr>
          <w:lang w:eastAsia="en-US"/>
        </w:rPr>
        <w:t>Table item 1 prescribes the new fee for an initial application for a medicinal cannabis licence under section 8E of the Act, which is $13,560.</w:t>
      </w:r>
    </w:p>
    <w:p w14:paraId="51BE355F" w14:textId="77777777" w:rsidR="00F8549E" w:rsidRPr="00B97686" w:rsidRDefault="00F8549E" w:rsidP="00F8549E">
      <w:pPr>
        <w:rPr>
          <w:lang w:eastAsia="en-US"/>
        </w:rPr>
      </w:pPr>
    </w:p>
    <w:p w14:paraId="09125AF3" w14:textId="24C4179A" w:rsidR="00F8549E" w:rsidRPr="00B97686" w:rsidRDefault="00F8549E" w:rsidP="00F8549E">
      <w:pPr>
        <w:rPr>
          <w:lang w:eastAsia="en-US"/>
        </w:rPr>
      </w:pPr>
      <w:r w:rsidRPr="00B97686">
        <w:rPr>
          <w:lang w:eastAsia="en-US"/>
        </w:rPr>
        <w:t>Table items 2 to 5 (inclusive) prescribe fees associated with medicinal cannabis permit applications. The new fees for a medicinal cannabis permit are as follows:</w:t>
      </w:r>
    </w:p>
    <w:p w14:paraId="2037E329" w14:textId="77777777" w:rsidR="00F8549E" w:rsidRPr="00B97686" w:rsidRDefault="00F8549E" w:rsidP="00F8549E">
      <w:pPr>
        <w:pStyle w:val="ListParagraph"/>
        <w:numPr>
          <w:ilvl w:val="0"/>
          <w:numId w:val="40"/>
        </w:numPr>
        <w:rPr>
          <w:lang w:eastAsia="en-US"/>
        </w:rPr>
      </w:pPr>
      <w:r w:rsidRPr="00B97686">
        <w:rPr>
          <w:lang w:eastAsia="en-US"/>
        </w:rPr>
        <w:lastRenderedPageBreak/>
        <w:t xml:space="preserve">$12,110 — for an </w:t>
      </w:r>
      <w:r w:rsidRPr="00B97686">
        <w:rPr>
          <w:i/>
          <w:iCs/>
          <w:lang w:eastAsia="en-US"/>
        </w:rPr>
        <w:t>initial</w:t>
      </w:r>
      <w:r w:rsidRPr="00B97686">
        <w:rPr>
          <w:lang w:eastAsia="en-US"/>
        </w:rPr>
        <w:t xml:space="preserve"> application for a medicinal cannabis permit to authorise either or both the cultivation of cannabis plants, or the production of cannabis or cannabis resin, at a particular licensed premises;</w:t>
      </w:r>
    </w:p>
    <w:p w14:paraId="1B126F4B" w14:textId="77777777" w:rsidR="00F8549E" w:rsidRPr="00B97686" w:rsidRDefault="00F8549E" w:rsidP="00F8549E">
      <w:pPr>
        <w:pStyle w:val="ListParagraph"/>
        <w:numPr>
          <w:ilvl w:val="0"/>
          <w:numId w:val="40"/>
        </w:numPr>
        <w:rPr>
          <w:lang w:eastAsia="en-US"/>
        </w:rPr>
      </w:pPr>
      <w:r w:rsidRPr="00B97686">
        <w:rPr>
          <w:lang w:eastAsia="en-US"/>
        </w:rPr>
        <w:t xml:space="preserve">$8,000 — for an </w:t>
      </w:r>
      <w:r w:rsidRPr="00B97686">
        <w:rPr>
          <w:i/>
          <w:iCs/>
          <w:lang w:eastAsia="en-US"/>
        </w:rPr>
        <w:t>initial</w:t>
      </w:r>
      <w:r w:rsidRPr="00B97686">
        <w:rPr>
          <w:lang w:eastAsia="en-US"/>
        </w:rPr>
        <w:t xml:space="preserve"> application for a medicinal cannabis permit to authorise the manufacture of a cannabis drug at a particular licensed premises;</w:t>
      </w:r>
    </w:p>
    <w:p w14:paraId="2D444A18" w14:textId="77777777" w:rsidR="00F8549E" w:rsidRPr="00B97686" w:rsidRDefault="00F8549E" w:rsidP="00F8549E">
      <w:pPr>
        <w:pStyle w:val="ListParagraph"/>
        <w:numPr>
          <w:ilvl w:val="0"/>
          <w:numId w:val="40"/>
        </w:numPr>
        <w:rPr>
          <w:lang w:eastAsia="en-US"/>
        </w:rPr>
      </w:pPr>
      <w:r w:rsidRPr="00B97686">
        <w:rPr>
          <w:lang w:eastAsia="en-US"/>
        </w:rPr>
        <w:t xml:space="preserve">$9,270 — for a </w:t>
      </w:r>
      <w:r w:rsidRPr="00B97686">
        <w:rPr>
          <w:i/>
          <w:iCs/>
          <w:lang w:eastAsia="en-US"/>
        </w:rPr>
        <w:t>subsequent</w:t>
      </w:r>
      <w:r w:rsidRPr="00B97686">
        <w:rPr>
          <w:lang w:eastAsia="en-US"/>
        </w:rPr>
        <w:t xml:space="preserve"> application for a medicinal cannabis permit to authorise either or both the cultivation of cannabis plants, or the production of cannabis or cannabis resin, at a particular licensed premises;</w:t>
      </w:r>
    </w:p>
    <w:p w14:paraId="2FDB36E3" w14:textId="77777777" w:rsidR="00F8549E" w:rsidRPr="00B97686" w:rsidRDefault="00F8549E" w:rsidP="00F8549E">
      <w:pPr>
        <w:pStyle w:val="ListParagraph"/>
        <w:numPr>
          <w:ilvl w:val="0"/>
          <w:numId w:val="40"/>
        </w:numPr>
        <w:rPr>
          <w:lang w:eastAsia="en-US"/>
        </w:rPr>
      </w:pPr>
      <w:r w:rsidRPr="00B97686">
        <w:rPr>
          <w:lang w:eastAsia="en-US"/>
        </w:rPr>
        <w:t xml:space="preserve">$6,120 — for a </w:t>
      </w:r>
      <w:r w:rsidRPr="00B97686">
        <w:rPr>
          <w:i/>
          <w:iCs/>
          <w:lang w:eastAsia="en-US"/>
        </w:rPr>
        <w:t>subsequent</w:t>
      </w:r>
      <w:r w:rsidRPr="00B97686">
        <w:rPr>
          <w:lang w:eastAsia="en-US"/>
        </w:rPr>
        <w:t xml:space="preserve"> application for a medicinal cannabis permit to authorise the manufacture of a cannabis drug at a particular licensed premises.</w:t>
      </w:r>
    </w:p>
    <w:p w14:paraId="07D576D6" w14:textId="77777777" w:rsidR="00F8549E" w:rsidRPr="00B97686" w:rsidRDefault="00F8549E" w:rsidP="00F8549E">
      <w:pPr>
        <w:keepNext/>
        <w:rPr>
          <w:lang w:eastAsia="en-US"/>
        </w:rPr>
      </w:pPr>
    </w:p>
    <w:p w14:paraId="331B795F" w14:textId="77777777" w:rsidR="00F8549E" w:rsidRPr="00B97686" w:rsidRDefault="00F8549E" w:rsidP="00F8549E">
      <w:pPr>
        <w:keepNext/>
        <w:rPr>
          <w:lang w:eastAsia="en-US"/>
        </w:rPr>
      </w:pPr>
      <w:r w:rsidRPr="00B97686">
        <w:rPr>
          <w:lang w:eastAsia="en-US"/>
        </w:rPr>
        <w:t>Table items 6 to 9 (inclusive) prescribe fees for medicinal cannabis licence variation applications. The new fees for a medicinal cannabis licence variation are as follows:</w:t>
      </w:r>
    </w:p>
    <w:p w14:paraId="71FCBA52" w14:textId="34ABCB8A" w:rsidR="00F8549E" w:rsidRPr="00B97686" w:rsidRDefault="00F8549E" w:rsidP="00F8549E">
      <w:pPr>
        <w:pStyle w:val="ListParagraph"/>
        <w:keepNext/>
        <w:numPr>
          <w:ilvl w:val="0"/>
          <w:numId w:val="41"/>
        </w:numPr>
        <w:rPr>
          <w:lang w:eastAsia="en-US"/>
        </w:rPr>
      </w:pPr>
      <w:r w:rsidRPr="00B97686">
        <w:rPr>
          <w:lang w:eastAsia="en-US"/>
        </w:rPr>
        <w:t>$595 — for each licence variation specified as being a licence variation type 1;</w:t>
      </w:r>
    </w:p>
    <w:p w14:paraId="0784C285" w14:textId="77777777" w:rsidR="00F8549E" w:rsidRPr="00B97686" w:rsidRDefault="00F8549E" w:rsidP="00F8549E">
      <w:pPr>
        <w:pStyle w:val="ListParagraph"/>
        <w:numPr>
          <w:ilvl w:val="0"/>
          <w:numId w:val="41"/>
        </w:numPr>
        <w:rPr>
          <w:lang w:eastAsia="en-US"/>
        </w:rPr>
      </w:pPr>
      <w:r w:rsidRPr="00B97686">
        <w:rPr>
          <w:lang w:eastAsia="en-US"/>
        </w:rPr>
        <w:t>$1,510 — for each licence variation specified as being a licence variation type 2;</w:t>
      </w:r>
    </w:p>
    <w:p w14:paraId="0B271CFF" w14:textId="77777777" w:rsidR="00F8549E" w:rsidRPr="00B97686" w:rsidRDefault="00F8549E" w:rsidP="00F8549E">
      <w:pPr>
        <w:pStyle w:val="ListParagraph"/>
        <w:numPr>
          <w:ilvl w:val="0"/>
          <w:numId w:val="41"/>
        </w:numPr>
        <w:rPr>
          <w:lang w:eastAsia="en-US"/>
        </w:rPr>
      </w:pPr>
      <w:r w:rsidRPr="00B97686">
        <w:rPr>
          <w:lang w:eastAsia="en-US"/>
        </w:rPr>
        <w:t>$2,220 — for each licence variation specified as being a licence variation type 3;</w:t>
      </w:r>
    </w:p>
    <w:p w14:paraId="76900A59" w14:textId="77777777" w:rsidR="00F8549E" w:rsidRPr="00B97686" w:rsidRDefault="00F8549E" w:rsidP="00F8549E">
      <w:pPr>
        <w:pStyle w:val="ListParagraph"/>
        <w:numPr>
          <w:ilvl w:val="0"/>
          <w:numId w:val="41"/>
        </w:numPr>
        <w:rPr>
          <w:lang w:eastAsia="en-US"/>
        </w:rPr>
      </w:pPr>
      <w:r w:rsidRPr="00B97686">
        <w:rPr>
          <w:lang w:eastAsia="en-US"/>
        </w:rPr>
        <w:t>$12,280 — for each licence variation specified as being a licence variation type 4.</w:t>
      </w:r>
    </w:p>
    <w:p w14:paraId="0EE9DC84" w14:textId="77777777" w:rsidR="00F8549E" w:rsidRPr="00B97686" w:rsidRDefault="00F8549E" w:rsidP="00F8549E">
      <w:pPr>
        <w:rPr>
          <w:lang w:eastAsia="en-US"/>
        </w:rPr>
      </w:pPr>
    </w:p>
    <w:p w14:paraId="3CBD61E2" w14:textId="50254560" w:rsidR="00F8549E" w:rsidRPr="00B97686" w:rsidRDefault="00F8549E" w:rsidP="00F8549E">
      <w:pPr>
        <w:rPr>
          <w:lang w:eastAsia="en-US"/>
        </w:rPr>
      </w:pPr>
      <w:r w:rsidRPr="00B97686">
        <w:rPr>
          <w:lang w:eastAsia="en-US"/>
        </w:rPr>
        <w:t>Table items 10 to 12 (inclusive) prescribe fees for medicinal cannabis permit variation applications. The new fees for a medicinal cannabis permit variation are as follows:</w:t>
      </w:r>
    </w:p>
    <w:p w14:paraId="48610234" w14:textId="77777777" w:rsidR="00F8549E" w:rsidRPr="00B97686" w:rsidRDefault="00F8549E" w:rsidP="00F8549E">
      <w:pPr>
        <w:pStyle w:val="ListParagraph"/>
        <w:numPr>
          <w:ilvl w:val="0"/>
          <w:numId w:val="42"/>
        </w:numPr>
        <w:rPr>
          <w:lang w:eastAsia="en-US"/>
        </w:rPr>
      </w:pPr>
      <w:r w:rsidRPr="00B97686">
        <w:rPr>
          <w:lang w:eastAsia="en-US"/>
        </w:rPr>
        <w:t>$630 — for each permit variation specified as being a permit variation type 1;</w:t>
      </w:r>
    </w:p>
    <w:p w14:paraId="4C9E5C55" w14:textId="77777777" w:rsidR="00F8549E" w:rsidRPr="00B97686" w:rsidRDefault="00F8549E" w:rsidP="00F8549E">
      <w:pPr>
        <w:pStyle w:val="ListParagraph"/>
        <w:numPr>
          <w:ilvl w:val="0"/>
          <w:numId w:val="42"/>
        </w:numPr>
        <w:rPr>
          <w:lang w:eastAsia="en-US"/>
        </w:rPr>
      </w:pPr>
      <w:r w:rsidRPr="00B97686">
        <w:rPr>
          <w:lang w:eastAsia="en-US"/>
        </w:rPr>
        <w:t>$1,690 — for each permit variation specified as being a permit variation type 2;</w:t>
      </w:r>
    </w:p>
    <w:p w14:paraId="724901BE" w14:textId="5A99C7E6" w:rsidR="00F8549E" w:rsidRPr="00B97686" w:rsidRDefault="00F8549E" w:rsidP="00F8549E">
      <w:pPr>
        <w:pStyle w:val="ListParagraph"/>
        <w:numPr>
          <w:ilvl w:val="0"/>
          <w:numId w:val="42"/>
        </w:numPr>
        <w:rPr>
          <w:lang w:eastAsia="en-US"/>
        </w:rPr>
      </w:pPr>
      <w:r w:rsidRPr="00B97686">
        <w:rPr>
          <w:lang w:eastAsia="en-US"/>
        </w:rPr>
        <w:t>$5,250 — for each permit variation specified as being a permit variation type 3.</w:t>
      </w:r>
    </w:p>
    <w:bookmarkEnd w:id="3"/>
    <w:p w14:paraId="1F240850" w14:textId="00172B39" w:rsidR="00775261" w:rsidRPr="00B97686" w:rsidRDefault="00775261" w:rsidP="00F8549E">
      <w:pPr>
        <w:rPr>
          <w:lang w:eastAsia="en-US"/>
        </w:rPr>
      </w:pPr>
      <w:r w:rsidRPr="00B97686">
        <w:rPr>
          <w:color w:val="000000"/>
        </w:rPr>
        <w:br w:type="page"/>
      </w:r>
    </w:p>
    <w:p w14:paraId="6BD1FCCA" w14:textId="0EC2214E" w:rsidR="00336C4B" w:rsidRPr="00B97686" w:rsidRDefault="00336C4B" w:rsidP="00336C4B">
      <w:pPr>
        <w:ind w:left="6237" w:firstLine="3"/>
        <w:jc w:val="right"/>
        <w:rPr>
          <w:b/>
          <w:szCs w:val="24"/>
          <w:u w:val="single"/>
        </w:rPr>
      </w:pPr>
      <w:r w:rsidRPr="00B97686">
        <w:rPr>
          <w:b/>
          <w:szCs w:val="24"/>
          <w:u w:val="single"/>
        </w:rPr>
        <w:lastRenderedPageBreak/>
        <w:t>ATTACHMENT B</w:t>
      </w:r>
    </w:p>
    <w:p w14:paraId="4D666232" w14:textId="77777777" w:rsidR="00336C4B" w:rsidRPr="00B97686" w:rsidRDefault="00336C4B" w:rsidP="00336C4B">
      <w:pPr>
        <w:jc w:val="right"/>
        <w:rPr>
          <w:b/>
          <w:sz w:val="28"/>
          <w:szCs w:val="28"/>
        </w:rPr>
      </w:pPr>
    </w:p>
    <w:p w14:paraId="44F5E998" w14:textId="70AA3955" w:rsidR="006F1CF7" w:rsidRPr="00B97686" w:rsidRDefault="006F1CF7" w:rsidP="006F1CF7">
      <w:pPr>
        <w:jc w:val="center"/>
        <w:rPr>
          <w:b/>
          <w:sz w:val="28"/>
          <w:szCs w:val="28"/>
        </w:rPr>
      </w:pPr>
      <w:r w:rsidRPr="00B97686">
        <w:rPr>
          <w:b/>
          <w:sz w:val="28"/>
          <w:szCs w:val="28"/>
        </w:rPr>
        <w:t>Statement of Compatibility with Human Rights</w:t>
      </w:r>
    </w:p>
    <w:p w14:paraId="290F5379" w14:textId="77777777" w:rsidR="006F1CF7" w:rsidRPr="00B97686" w:rsidRDefault="006F1CF7" w:rsidP="006F1CF7">
      <w:pPr>
        <w:rPr>
          <w:szCs w:val="24"/>
        </w:rPr>
      </w:pPr>
    </w:p>
    <w:p w14:paraId="4C0207F9" w14:textId="77777777" w:rsidR="006F1CF7" w:rsidRPr="00B97686" w:rsidRDefault="006F1CF7" w:rsidP="006F1CF7">
      <w:pPr>
        <w:rPr>
          <w:szCs w:val="24"/>
        </w:rPr>
      </w:pPr>
      <w:r w:rsidRPr="00B97686">
        <w:rPr>
          <w:szCs w:val="24"/>
        </w:rPr>
        <w:t xml:space="preserve">Prepared in accordance with Part 3 of the </w:t>
      </w:r>
      <w:r w:rsidRPr="00B97686">
        <w:rPr>
          <w:i/>
          <w:szCs w:val="24"/>
        </w:rPr>
        <w:t>Human Rights (Parliamentary Scrutiny) Act 2011</w:t>
      </w:r>
    </w:p>
    <w:p w14:paraId="04F8AC15" w14:textId="77777777" w:rsidR="006F1CF7" w:rsidRPr="00B97686" w:rsidRDefault="006F1CF7" w:rsidP="006F1CF7">
      <w:pPr>
        <w:rPr>
          <w:bCs/>
          <w:szCs w:val="24"/>
        </w:rPr>
      </w:pPr>
    </w:p>
    <w:p w14:paraId="52EE6630" w14:textId="58F2D618" w:rsidR="006F1CF7" w:rsidRPr="00B97686" w:rsidRDefault="00F8549E" w:rsidP="006F1CF7">
      <w:pPr>
        <w:ind w:firstLine="3"/>
        <w:jc w:val="center"/>
        <w:rPr>
          <w:b/>
          <w:caps/>
          <w:szCs w:val="24"/>
        </w:rPr>
      </w:pPr>
      <w:r w:rsidRPr="00B97686">
        <w:rPr>
          <w:b/>
          <w:szCs w:val="24"/>
        </w:rPr>
        <w:t>Narcotic Drugs Amendment (Fees) Regulations 2024</w:t>
      </w:r>
    </w:p>
    <w:p w14:paraId="1ED320FF" w14:textId="77777777" w:rsidR="006F1CF7" w:rsidRPr="00B97686" w:rsidRDefault="006F1CF7" w:rsidP="006F1CF7">
      <w:pPr>
        <w:rPr>
          <w:szCs w:val="24"/>
        </w:rPr>
      </w:pPr>
    </w:p>
    <w:p w14:paraId="24A59D25" w14:textId="3FC3C112" w:rsidR="006F1CF7" w:rsidRPr="00B97686" w:rsidRDefault="006F1CF7" w:rsidP="006F1CF7">
      <w:pPr>
        <w:rPr>
          <w:b/>
          <w:szCs w:val="24"/>
        </w:rPr>
      </w:pPr>
      <w:r w:rsidRPr="00B97686">
        <w:rPr>
          <w:szCs w:val="24"/>
        </w:rPr>
        <w:t xml:space="preserve">The </w:t>
      </w:r>
      <w:r w:rsidR="00F8549E" w:rsidRPr="00B97686">
        <w:rPr>
          <w:i/>
          <w:iCs/>
        </w:rPr>
        <w:t xml:space="preserve">Narcotic Drugs Amendment (Fees) Regulations 2024 </w:t>
      </w:r>
      <w:r w:rsidR="00F8549E" w:rsidRPr="00B97686">
        <w:t xml:space="preserve">(the Regulations) </w:t>
      </w:r>
      <w:r w:rsidRPr="00B97686">
        <w:rPr>
          <w:szCs w:val="24"/>
        </w:rPr>
        <w:t xml:space="preserve">are compatible with the human rights and freedoms recognised or declared in the international instruments listed in section 3 of the </w:t>
      </w:r>
      <w:r w:rsidRPr="00B97686">
        <w:rPr>
          <w:i/>
          <w:szCs w:val="24"/>
        </w:rPr>
        <w:t>Human Rights (Parliamentary Scrutiny) Act 2011</w:t>
      </w:r>
      <w:r w:rsidRPr="00B97686">
        <w:rPr>
          <w:szCs w:val="24"/>
        </w:rPr>
        <w:t>.</w:t>
      </w:r>
    </w:p>
    <w:p w14:paraId="008A6B5D" w14:textId="77777777" w:rsidR="006F1CF7" w:rsidRPr="00B97686" w:rsidRDefault="006F1CF7" w:rsidP="006F1CF7">
      <w:pPr>
        <w:rPr>
          <w:szCs w:val="24"/>
        </w:rPr>
      </w:pPr>
    </w:p>
    <w:p w14:paraId="594576DF" w14:textId="77777777" w:rsidR="006F1CF7" w:rsidRPr="00B97686" w:rsidRDefault="006F1CF7" w:rsidP="006F1CF7">
      <w:pPr>
        <w:rPr>
          <w:b/>
          <w:szCs w:val="24"/>
        </w:rPr>
      </w:pPr>
      <w:r w:rsidRPr="00B97686">
        <w:rPr>
          <w:b/>
          <w:szCs w:val="24"/>
        </w:rPr>
        <w:t>Overview of the Legislative Instrument</w:t>
      </w:r>
    </w:p>
    <w:p w14:paraId="5C0102BF" w14:textId="77777777" w:rsidR="00156710" w:rsidRPr="00B97686" w:rsidRDefault="00156710" w:rsidP="00156710">
      <w:pPr>
        <w:pStyle w:val="NormalWeb"/>
        <w:spacing w:before="0" w:beforeAutospacing="0" w:after="0" w:afterAutospacing="0"/>
      </w:pPr>
    </w:p>
    <w:p w14:paraId="0903C625" w14:textId="58969978" w:rsidR="00156710" w:rsidRPr="00B97686" w:rsidRDefault="00156710" w:rsidP="00156710">
      <w:pPr>
        <w:pStyle w:val="NormalWeb"/>
        <w:spacing w:before="0" w:beforeAutospacing="0" w:after="0" w:afterAutospacing="0"/>
      </w:pPr>
      <w:r w:rsidRPr="00B97686">
        <w:t xml:space="preserve">Section 27 of the </w:t>
      </w:r>
      <w:r w:rsidRPr="00B97686">
        <w:rPr>
          <w:i/>
          <w:iCs/>
        </w:rPr>
        <w:t xml:space="preserve">Narcotic Drugs Act 1967 </w:t>
      </w:r>
      <w:r w:rsidRPr="00B97686">
        <w:t xml:space="preserve">(the Act) provides for the Governor-General to make regulations prescribing matters required or permitted by the Act to be prescribed, or necessary or convenient to be prescribed for carrying out or giving effect to the Act. Amongst other matters, the regulations may prescribe fees in respect of matters under the </w:t>
      </w:r>
      <w:proofErr w:type="gramStart"/>
      <w:r w:rsidRPr="00B97686">
        <w:t>Act</w:t>
      </w:r>
      <w:proofErr w:type="gramEnd"/>
      <w:r w:rsidRPr="00B97686">
        <w:t xml:space="preserve"> or the regulations made under the Act.</w:t>
      </w:r>
    </w:p>
    <w:p w14:paraId="70D53B60" w14:textId="77777777" w:rsidR="00156710" w:rsidRPr="00B97686" w:rsidRDefault="00156710" w:rsidP="00156710">
      <w:pPr>
        <w:pStyle w:val="NormalWeb"/>
        <w:spacing w:before="0" w:beforeAutospacing="0" w:after="0" w:afterAutospacing="0"/>
      </w:pPr>
    </w:p>
    <w:p w14:paraId="3F53CC15" w14:textId="77777777" w:rsidR="00156710" w:rsidRPr="00B97686" w:rsidRDefault="00156710" w:rsidP="00156710">
      <w:pPr>
        <w:pStyle w:val="NormalWeb"/>
        <w:spacing w:before="0" w:beforeAutospacing="0" w:after="0" w:afterAutospacing="0"/>
      </w:pPr>
      <w:r w:rsidRPr="00B97686">
        <w:t xml:space="preserve">The </w:t>
      </w:r>
      <w:r w:rsidRPr="00B97686">
        <w:rPr>
          <w:i/>
          <w:iCs/>
        </w:rPr>
        <w:t xml:space="preserve">Narcotic Drugs Regulation 2016 </w:t>
      </w:r>
      <w:r w:rsidRPr="00B97686">
        <w:t>(the Principal Regulation) is made under section 27 of the Act. Relevantly, it prescribes fees in respect of:</w:t>
      </w:r>
    </w:p>
    <w:p w14:paraId="0CC9255D" w14:textId="712CC770" w:rsidR="00156710" w:rsidRPr="00B97686" w:rsidRDefault="00156710" w:rsidP="00156710">
      <w:pPr>
        <w:pStyle w:val="NormalWeb"/>
        <w:numPr>
          <w:ilvl w:val="0"/>
          <w:numId w:val="34"/>
        </w:numPr>
        <w:spacing w:before="0" w:beforeAutospacing="0" w:after="0" w:afterAutospacing="0"/>
      </w:pPr>
      <w:r w:rsidRPr="00B97686">
        <w:t>applications for medicinal cannabis licences or medicinal cannabis permits, and related inspections; and</w:t>
      </w:r>
    </w:p>
    <w:p w14:paraId="1BAB0B32" w14:textId="248A8569" w:rsidR="00156710" w:rsidRPr="00B97686" w:rsidRDefault="00156710" w:rsidP="00156710">
      <w:pPr>
        <w:pStyle w:val="NormalWeb"/>
        <w:numPr>
          <w:ilvl w:val="0"/>
          <w:numId w:val="34"/>
        </w:numPr>
        <w:spacing w:before="0" w:beforeAutospacing="0" w:after="0" w:afterAutospacing="0"/>
      </w:pPr>
      <w:r w:rsidRPr="00B97686">
        <w:t>applications for variations of a medicinal cannabis licence or medicinal cannabis permit, and related inspections.</w:t>
      </w:r>
    </w:p>
    <w:p w14:paraId="2AD1DFB6" w14:textId="77777777" w:rsidR="00156710" w:rsidRPr="00B97686" w:rsidRDefault="00156710" w:rsidP="00B313D7">
      <w:pPr>
        <w:pStyle w:val="NormalWeb"/>
        <w:spacing w:before="0" w:beforeAutospacing="0" w:after="0" w:afterAutospacing="0"/>
      </w:pPr>
    </w:p>
    <w:p w14:paraId="4766B5D5" w14:textId="0BD94FAA" w:rsidR="00B313D7" w:rsidRPr="00B97686" w:rsidRDefault="00B313D7" w:rsidP="00B313D7">
      <w:pPr>
        <w:pStyle w:val="NormalWeb"/>
        <w:spacing w:before="0" w:beforeAutospacing="0" w:after="0" w:afterAutospacing="0"/>
        <w:rPr>
          <w:strike/>
        </w:rPr>
      </w:pPr>
      <w:r w:rsidRPr="00B97686">
        <w:t xml:space="preserve">The purpose of the Regulations is, principally, to amend the </w:t>
      </w:r>
      <w:r w:rsidRPr="00B97686">
        <w:rPr>
          <w:i/>
          <w:iCs/>
        </w:rPr>
        <w:t xml:space="preserve">Narcotic Drugs Regulation 2016 </w:t>
      </w:r>
      <w:r w:rsidRPr="00B97686">
        <w:t>(the Principal Regulation) to increase the prescribed fees by applying annual indexation for the 2024-25 financial year. The application of annual indexation is intended to ensure appropriate cost recovery of the costs associated with administering the Scheme.</w:t>
      </w:r>
    </w:p>
    <w:p w14:paraId="4A5A9760" w14:textId="77777777" w:rsidR="00B313D7" w:rsidRPr="00B97686" w:rsidRDefault="00B313D7" w:rsidP="00B313D7">
      <w:pPr>
        <w:pStyle w:val="NormalWeb"/>
        <w:spacing w:before="0" w:beforeAutospacing="0" w:after="0" w:afterAutospacing="0"/>
      </w:pPr>
    </w:p>
    <w:p w14:paraId="106E2667" w14:textId="77777777" w:rsidR="00B313D7" w:rsidRPr="00B97686" w:rsidRDefault="00B313D7" w:rsidP="00B313D7">
      <w:pPr>
        <w:pStyle w:val="NormalWeb"/>
        <w:spacing w:before="0" w:beforeAutospacing="0" w:after="0" w:afterAutospacing="0"/>
      </w:pPr>
      <w:r w:rsidRPr="00B97686">
        <w:t>Specifically, the Regulations update and increase the fees that are currently prescribed in the Principal Regulation in relation to:</w:t>
      </w:r>
    </w:p>
    <w:p w14:paraId="6CC3FFCD" w14:textId="77777777" w:rsidR="00B313D7" w:rsidRPr="00B97686" w:rsidRDefault="00B313D7" w:rsidP="00B313D7">
      <w:pPr>
        <w:pStyle w:val="NormalWeb"/>
        <w:numPr>
          <w:ilvl w:val="0"/>
          <w:numId w:val="35"/>
        </w:numPr>
        <w:spacing w:before="0" w:beforeAutospacing="0" w:after="0" w:afterAutospacing="0"/>
      </w:pPr>
      <w:r w:rsidRPr="00B97686">
        <w:t>inspections of premises conducted in relation to an application; and</w:t>
      </w:r>
    </w:p>
    <w:p w14:paraId="36395921" w14:textId="77777777" w:rsidR="00B313D7" w:rsidRPr="00B97686" w:rsidRDefault="00B313D7" w:rsidP="00B313D7">
      <w:pPr>
        <w:pStyle w:val="NormalWeb"/>
        <w:numPr>
          <w:ilvl w:val="0"/>
          <w:numId w:val="35"/>
        </w:numPr>
        <w:spacing w:before="0" w:beforeAutospacing="0" w:after="0" w:afterAutospacing="0"/>
      </w:pPr>
      <w:r w:rsidRPr="00B97686">
        <w:t xml:space="preserve">applications for: </w:t>
      </w:r>
    </w:p>
    <w:p w14:paraId="511D11FE" w14:textId="77777777" w:rsidR="00B313D7" w:rsidRPr="00B97686" w:rsidRDefault="00B313D7" w:rsidP="00B313D7">
      <w:pPr>
        <w:pStyle w:val="NormalWeb"/>
        <w:numPr>
          <w:ilvl w:val="1"/>
          <w:numId w:val="35"/>
        </w:numPr>
        <w:spacing w:before="0" w:beforeAutospacing="0" w:after="0" w:afterAutospacing="0"/>
      </w:pPr>
      <w:r w:rsidRPr="00B97686">
        <w:t>a medicinal cannabis licence; and</w:t>
      </w:r>
    </w:p>
    <w:p w14:paraId="6348104B" w14:textId="77777777" w:rsidR="00B313D7" w:rsidRPr="00B97686" w:rsidRDefault="00B313D7" w:rsidP="00B313D7">
      <w:pPr>
        <w:pStyle w:val="NormalWeb"/>
        <w:numPr>
          <w:ilvl w:val="1"/>
          <w:numId w:val="35"/>
        </w:numPr>
        <w:spacing w:before="0" w:beforeAutospacing="0" w:after="0" w:afterAutospacing="0"/>
      </w:pPr>
      <w:r w:rsidRPr="00B97686">
        <w:t>a medicinal cannabis permit; and</w:t>
      </w:r>
    </w:p>
    <w:p w14:paraId="5EA5F0F9" w14:textId="5DEBF9AA" w:rsidR="00B313D7" w:rsidRPr="00B97686" w:rsidRDefault="00B313D7" w:rsidP="00B313D7">
      <w:pPr>
        <w:pStyle w:val="NormalWeb"/>
        <w:numPr>
          <w:ilvl w:val="0"/>
          <w:numId w:val="35"/>
        </w:numPr>
        <w:spacing w:before="0" w:beforeAutospacing="0" w:after="0" w:afterAutospacing="0"/>
      </w:pPr>
      <w:r w:rsidRPr="00B97686">
        <w:t>applications for a variation of:</w:t>
      </w:r>
    </w:p>
    <w:p w14:paraId="1F1A7798" w14:textId="77777777" w:rsidR="00B313D7" w:rsidRPr="00B97686" w:rsidRDefault="00B313D7" w:rsidP="00B313D7">
      <w:pPr>
        <w:pStyle w:val="NormalWeb"/>
        <w:numPr>
          <w:ilvl w:val="1"/>
          <w:numId w:val="35"/>
        </w:numPr>
        <w:spacing w:before="0" w:beforeAutospacing="0" w:after="0" w:afterAutospacing="0"/>
      </w:pPr>
      <w:r w:rsidRPr="00B97686">
        <w:t>an existing medicinal cannabis licence; and</w:t>
      </w:r>
    </w:p>
    <w:p w14:paraId="556AD4B7" w14:textId="77777777" w:rsidR="00B313D7" w:rsidRPr="00B97686" w:rsidRDefault="00B313D7" w:rsidP="00B313D7">
      <w:pPr>
        <w:pStyle w:val="NormalWeb"/>
        <w:numPr>
          <w:ilvl w:val="1"/>
          <w:numId w:val="35"/>
        </w:numPr>
        <w:spacing w:before="0" w:beforeAutospacing="0" w:after="0" w:afterAutospacing="0"/>
      </w:pPr>
      <w:r w:rsidRPr="00B97686">
        <w:t>an existing medicinal cannabis permit.</w:t>
      </w:r>
    </w:p>
    <w:p w14:paraId="7E6F49CB" w14:textId="77777777" w:rsidR="00B313D7" w:rsidRPr="00B97686" w:rsidRDefault="00B313D7" w:rsidP="00B313D7">
      <w:pPr>
        <w:pStyle w:val="NormalWeb"/>
        <w:spacing w:before="0" w:beforeAutospacing="0" w:after="0" w:afterAutospacing="0"/>
      </w:pPr>
    </w:p>
    <w:p w14:paraId="0E6EDE5F" w14:textId="0BF724E5" w:rsidR="00B313D7" w:rsidRPr="00B97686" w:rsidRDefault="00B313D7" w:rsidP="00B313D7">
      <w:pPr>
        <w:pStyle w:val="NormalWeb"/>
        <w:spacing w:before="0" w:beforeAutospacing="0" w:after="0" w:afterAutospacing="0"/>
      </w:pPr>
      <w:r w:rsidRPr="00B97686">
        <w:t>Under the Regulations, inspection fees increase by a maximum of 1.7%. Licence and permit application fees increase on average by 2.5%. The increase to fees has been determined using an indexation formula based on the relevant work effort to administer the Scheme, and average salary rates for the Department of Health and Aged Care as provided by the Department of Finance.</w:t>
      </w:r>
    </w:p>
    <w:p w14:paraId="4E558C19" w14:textId="77777777" w:rsidR="00B313D7" w:rsidRPr="00B97686" w:rsidRDefault="00B313D7" w:rsidP="00B313D7">
      <w:pPr>
        <w:pStyle w:val="NormalWeb"/>
        <w:spacing w:before="0" w:beforeAutospacing="0" w:after="0" w:afterAutospacing="0"/>
      </w:pPr>
    </w:p>
    <w:p w14:paraId="42EC6DA7" w14:textId="51DAC268" w:rsidR="00B313D7" w:rsidRPr="00B97686" w:rsidRDefault="00B313D7" w:rsidP="00B313D7">
      <w:pPr>
        <w:pStyle w:val="NormalWeb"/>
        <w:spacing w:before="0" w:beforeAutospacing="0" w:after="0" w:afterAutospacing="0"/>
      </w:pPr>
      <w:r w:rsidRPr="00B97686">
        <w:lastRenderedPageBreak/>
        <w:t xml:space="preserve">The Regulations complement the </w:t>
      </w:r>
      <w:r w:rsidRPr="00B97686">
        <w:rPr>
          <w:i/>
          <w:iCs/>
        </w:rPr>
        <w:t>Narcotic Drugs (Licence Charges) Amendment Regulations 2024</w:t>
      </w:r>
      <w:r w:rsidRPr="00B97686">
        <w:t>, which update the regulatory licence charges for licences relating to medicinal cannabis, commercial cannabis research and non-commercial cannabis research to reflect annual indexation for 2024-25.</w:t>
      </w:r>
    </w:p>
    <w:p w14:paraId="03377FF4" w14:textId="77777777" w:rsidR="00B313D7" w:rsidRPr="00B97686" w:rsidRDefault="00B313D7" w:rsidP="00B313D7">
      <w:pPr>
        <w:pStyle w:val="NormalWeb"/>
        <w:spacing w:before="0" w:beforeAutospacing="0" w:after="0" w:afterAutospacing="0"/>
      </w:pPr>
    </w:p>
    <w:p w14:paraId="033476C8" w14:textId="3A17802E" w:rsidR="00B313D7" w:rsidRPr="00B97686" w:rsidRDefault="00B313D7" w:rsidP="00B313D7">
      <w:pPr>
        <w:pStyle w:val="NormalWeb"/>
        <w:spacing w:before="0" w:beforeAutospacing="0" w:after="0" w:afterAutospacing="0"/>
      </w:pPr>
      <w:r w:rsidRPr="00B97686">
        <w:t>The Regulations also remove the requirement for natural person applicants to provide certified true copies of identification documents when applying for either a medicinal cannabis or a manufacture licence. The ODC Transformation Program will establish a new digital portal that will streamline the application process for licences under the Act. From 1 July 2024, all natural person applicants will need to use the digital portal when applying for either a medicinal cannabis or a manufacture licence.</w:t>
      </w:r>
    </w:p>
    <w:p w14:paraId="0EBD808C" w14:textId="77777777" w:rsidR="00B313D7" w:rsidRPr="00B97686" w:rsidRDefault="00B313D7" w:rsidP="00B313D7">
      <w:pPr>
        <w:pStyle w:val="NormalWeb"/>
        <w:spacing w:before="0" w:beforeAutospacing="0" w:after="0" w:afterAutospacing="0"/>
      </w:pPr>
    </w:p>
    <w:p w14:paraId="16F93394" w14:textId="2F85C65C" w:rsidR="00B313D7" w:rsidRPr="00B97686" w:rsidRDefault="00B313D7" w:rsidP="00B313D7">
      <w:pPr>
        <w:pStyle w:val="NormalWeb"/>
        <w:spacing w:before="0" w:beforeAutospacing="0" w:after="0" w:afterAutospacing="0"/>
      </w:pPr>
      <w:r w:rsidRPr="00B97686">
        <w:t>Subsections 8E(2) and 11G(2) of the Act require any applications for medicinal cannabis licences and manufacture licences to be made in the form or manner approved in writing by the Secretary of the Department of Health and Aged Care. As all users of the digital portal will only be able to access the portal by being authenticated using their personal myGovID, it would be duplicative for applicants to also provide certified true copies of identification documents. Accordingly, the Regulations amend the Principal Regulation to remove this requirement.</w:t>
      </w:r>
    </w:p>
    <w:p w14:paraId="5264A85D" w14:textId="77777777" w:rsidR="006F1CF7" w:rsidRPr="00B97686" w:rsidRDefault="006F1CF7" w:rsidP="006F1CF7">
      <w:pPr>
        <w:rPr>
          <w:bCs/>
          <w:szCs w:val="24"/>
        </w:rPr>
      </w:pPr>
    </w:p>
    <w:p w14:paraId="3805420C" w14:textId="0FB777D6" w:rsidR="006F1CF7" w:rsidRPr="00B97686" w:rsidRDefault="006F1CF7" w:rsidP="005D5335">
      <w:pPr>
        <w:keepNext/>
        <w:keepLines/>
        <w:rPr>
          <w:b/>
          <w:szCs w:val="24"/>
        </w:rPr>
      </w:pPr>
      <w:r w:rsidRPr="00B97686">
        <w:rPr>
          <w:b/>
          <w:szCs w:val="24"/>
        </w:rPr>
        <w:t>Human rights implications</w:t>
      </w:r>
    </w:p>
    <w:p w14:paraId="1DFEA01A" w14:textId="77777777" w:rsidR="00156710" w:rsidRPr="00B97686" w:rsidRDefault="00156710" w:rsidP="005D5335">
      <w:pPr>
        <w:keepNext/>
        <w:keepLines/>
        <w:rPr>
          <w:bCs/>
          <w:szCs w:val="24"/>
        </w:rPr>
      </w:pPr>
    </w:p>
    <w:p w14:paraId="3144E41D" w14:textId="234F2D33" w:rsidR="005D5335" w:rsidRPr="00B97686" w:rsidRDefault="005D5335" w:rsidP="005D5335">
      <w:pPr>
        <w:keepNext/>
        <w:keepLines/>
        <w:rPr>
          <w:bCs/>
          <w:szCs w:val="24"/>
        </w:rPr>
      </w:pPr>
      <w:r w:rsidRPr="00B97686">
        <w:rPr>
          <w:bCs/>
          <w:szCs w:val="24"/>
        </w:rPr>
        <w:t>As the Regulations do not introduce any changes to the Principal Regulation other than to implement the changes outlined above, they do not engage any of the applicable rights or freedoms.</w:t>
      </w:r>
    </w:p>
    <w:p w14:paraId="7C175210" w14:textId="77777777" w:rsidR="006F1CF7" w:rsidRPr="00B97686" w:rsidRDefault="006F1CF7" w:rsidP="006F1CF7">
      <w:pPr>
        <w:rPr>
          <w:bCs/>
          <w:szCs w:val="24"/>
        </w:rPr>
      </w:pPr>
    </w:p>
    <w:p w14:paraId="25B432F0" w14:textId="77777777" w:rsidR="006F1CF7" w:rsidRPr="00B97686" w:rsidRDefault="006F1CF7" w:rsidP="006F1CF7">
      <w:pPr>
        <w:rPr>
          <w:b/>
          <w:szCs w:val="24"/>
        </w:rPr>
      </w:pPr>
      <w:r w:rsidRPr="00B97686">
        <w:rPr>
          <w:b/>
          <w:szCs w:val="24"/>
        </w:rPr>
        <w:t>Conclusion</w:t>
      </w:r>
    </w:p>
    <w:p w14:paraId="521D6D06" w14:textId="77777777" w:rsidR="00156710" w:rsidRPr="00B97686" w:rsidRDefault="00156710" w:rsidP="006F1CF7">
      <w:pPr>
        <w:rPr>
          <w:szCs w:val="24"/>
        </w:rPr>
      </w:pPr>
    </w:p>
    <w:p w14:paraId="0D12F63C" w14:textId="4C50C835" w:rsidR="006F1CF7" w:rsidRPr="00B97686" w:rsidRDefault="006F1CF7" w:rsidP="006F1CF7">
      <w:pPr>
        <w:rPr>
          <w:szCs w:val="24"/>
        </w:rPr>
      </w:pPr>
      <w:r w:rsidRPr="00B97686">
        <w:rPr>
          <w:szCs w:val="24"/>
        </w:rPr>
        <w:t xml:space="preserve">The Regulations are compatible with human rights </w:t>
      </w:r>
      <w:r w:rsidR="005D5335" w:rsidRPr="00B97686">
        <w:rPr>
          <w:szCs w:val="24"/>
        </w:rPr>
        <w:t>as they do not raise any human rights issues.</w:t>
      </w:r>
    </w:p>
    <w:p w14:paraId="2B7D157E" w14:textId="77777777" w:rsidR="006F1CF7" w:rsidRPr="00B97686" w:rsidRDefault="006F1CF7" w:rsidP="006F1CF7">
      <w:pPr>
        <w:rPr>
          <w:szCs w:val="24"/>
        </w:rPr>
      </w:pPr>
    </w:p>
    <w:p w14:paraId="78AE575D" w14:textId="09B2F504" w:rsidR="006F1CF7" w:rsidRPr="00AD3E28" w:rsidRDefault="005D5335" w:rsidP="006F1CF7">
      <w:pPr>
        <w:jc w:val="center"/>
      </w:pPr>
      <w:r w:rsidRPr="00B97686">
        <w:rPr>
          <w:b/>
          <w:szCs w:val="24"/>
        </w:rPr>
        <w:t>Ged Kearney</w:t>
      </w:r>
      <w:r w:rsidR="006F1CF7" w:rsidRPr="00B97686">
        <w:rPr>
          <w:b/>
          <w:szCs w:val="24"/>
        </w:rPr>
        <w:t xml:space="preserve">, </w:t>
      </w:r>
      <w:r w:rsidRPr="00B97686">
        <w:rPr>
          <w:b/>
          <w:szCs w:val="24"/>
        </w:rPr>
        <w:t xml:space="preserve">Assistant </w:t>
      </w:r>
      <w:r w:rsidR="006F1CF7" w:rsidRPr="00B97686">
        <w:rPr>
          <w:b/>
          <w:szCs w:val="24"/>
        </w:rPr>
        <w:t>Minister for Health and Aged Care</w:t>
      </w:r>
    </w:p>
    <w:p w14:paraId="4B9CEE0F" w14:textId="77777777" w:rsidR="00D521E6" w:rsidRDefault="00D521E6">
      <w:pPr>
        <w:spacing w:after="200" w:line="276" w:lineRule="auto"/>
        <w:rPr>
          <w:bCs/>
          <w:iCs/>
        </w:rPr>
      </w:pPr>
    </w:p>
    <w:sectPr w:rsidR="00D521E6" w:rsidSect="00095F94">
      <w:head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5DEC" w14:textId="77777777" w:rsidR="006A3BF8" w:rsidRDefault="006A3BF8">
      <w:r>
        <w:separator/>
      </w:r>
    </w:p>
  </w:endnote>
  <w:endnote w:type="continuationSeparator" w:id="0">
    <w:p w14:paraId="20D5AA4B" w14:textId="77777777" w:rsidR="006A3BF8" w:rsidRDefault="006A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0291A7F0" w14:textId="7E755322" w:rsidR="00990C2F" w:rsidRDefault="00990C2F">
        <w:pPr>
          <w:pStyle w:val="Footer"/>
          <w:jc w:val="center"/>
        </w:pPr>
        <w:r>
          <w:fldChar w:fldCharType="begin"/>
        </w:r>
        <w:r>
          <w:instrText xml:space="preserve"> PAGE   \* MERGEFORMAT </w:instrText>
        </w:r>
        <w:r>
          <w:fldChar w:fldCharType="separate"/>
        </w:r>
        <w:r w:rsidR="00F8731D">
          <w:rPr>
            <w:noProof/>
          </w:rPr>
          <w:t>13</w:t>
        </w:r>
        <w:r>
          <w:rPr>
            <w:noProof/>
          </w:rPr>
          <w:fldChar w:fldCharType="end"/>
        </w:r>
      </w:p>
    </w:sdtContent>
  </w:sdt>
  <w:p w14:paraId="28E4628D" w14:textId="77777777" w:rsidR="00990C2F" w:rsidRDefault="0099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8D8C" w14:textId="77777777" w:rsidR="00990C2F" w:rsidRDefault="00990C2F">
    <w:pPr>
      <w:pStyle w:val="Footer"/>
      <w:jc w:val="center"/>
    </w:pPr>
  </w:p>
  <w:p w14:paraId="53661318" w14:textId="77777777" w:rsidR="00990C2F" w:rsidRDefault="0099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33216"/>
      <w:docPartObj>
        <w:docPartGallery w:val="Page Numbers (Bottom of Page)"/>
        <w:docPartUnique/>
      </w:docPartObj>
    </w:sdtPr>
    <w:sdtEndPr>
      <w:rPr>
        <w:noProof/>
      </w:rPr>
    </w:sdtEndPr>
    <w:sdtContent>
      <w:p w14:paraId="7B451566" w14:textId="292DE319" w:rsidR="00990C2F" w:rsidRDefault="00990C2F">
        <w:pPr>
          <w:pStyle w:val="Footer"/>
          <w:jc w:val="center"/>
        </w:pPr>
        <w:r>
          <w:fldChar w:fldCharType="begin"/>
        </w:r>
        <w:r>
          <w:instrText xml:space="preserve"> PAGE   \* MERGEFORMAT </w:instrText>
        </w:r>
        <w:r>
          <w:fldChar w:fldCharType="separate"/>
        </w:r>
        <w:r w:rsidR="00F8731D">
          <w:rPr>
            <w:noProof/>
          </w:rPr>
          <w:t>4</w:t>
        </w:r>
        <w:r>
          <w:rPr>
            <w:noProof/>
          </w:rPr>
          <w:fldChar w:fldCharType="end"/>
        </w:r>
      </w:p>
    </w:sdtContent>
  </w:sdt>
  <w:p w14:paraId="2452E8FC" w14:textId="77777777" w:rsidR="00990C2F" w:rsidRDefault="0099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90D8" w14:textId="77777777" w:rsidR="006A3BF8" w:rsidRDefault="006A3BF8">
      <w:r>
        <w:separator/>
      </w:r>
    </w:p>
  </w:footnote>
  <w:footnote w:type="continuationSeparator" w:id="0">
    <w:p w14:paraId="640D6449" w14:textId="77777777" w:rsidR="006A3BF8" w:rsidRDefault="006A3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3D8B" w14:textId="77777777" w:rsidR="00990C2F" w:rsidRDefault="0099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392176"/>
    <w:multiLevelType w:val="hybridMultilevel"/>
    <w:tmpl w:val="E898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B4129"/>
    <w:multiLevelType w:val="hybridMultilevel"/>
    <w:tmpl w:val="FBE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72D72"/>
    <w:multiLevelType w:val="hybridMultilevel"/>
    <w:tmpl w:val="A74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9570E"/>
    <w:multiLevelType w:val="hybridMultilevel"/>
    <w:tmpl w:val="D76E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B3B4B"/>
    <w:multiLevelType w:val="hybridMultilevel"/>
    <w:tmpl w:val="F5A4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7" w15:restartNumberingAfterBreak="0">
    <w:nsid w:val="12991D73"/>
    <w:multiLevelType w:val="hybridMultilevel"/>
    <w:tmpl w:val="EF6A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234A92"/>
    <w:multiLevelType w:val="hybridMultilevel"/>
    <w:tmpl w:val="ED4C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F97BF5"/>
    <w:multiLevelType w:val="hybridMultilevel"/>
    <w:tmpl w:val="753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D51D22"/>
    <w:multiLevelType w:val="hybridMultilevel"/>
    <w:tmpl w:val="8E20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D1551D"/>
    <w:multiLevelType w:val="hybridMultilevel"/>
    <w:tmpl w:val="F9C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6535"/>
    <w:multiLevelType w:val="hybridMultilevel"/>
    <w:tmpl w:val="C9E4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083363E"/>
    <w:multiLevelType w:val="hybridMultilevel"/>
    <w:tmpl w:val="5FC2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52228"/>
    <w:multiLevelType w:val="hybridMultilevel"/>
    <w:tmpl w:val="295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C44F6C"/>
    <w:multiLevelType w:val="hybridMultilevel"/>
    <w:tmpl w:val="3DD2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026CB4"/>
    <w:multiLevelType w:val="hybridMultilevel"/>
    <w:tmpl w:val="2850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A26B24"/>
    <w:multiLevelType w:val="hybridMultilevel"/>
    <w:tmpl w:val="1F9AE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752D8A"/>
    <w:multiLevelType w:val="hybridMultilevel"/>
    <w:tmpl w:val="8F64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8144A"/>
    <w:multiLevelType w:val="hybridMultilevel"/>
    <w:tmpl w:val="27A8E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B53862"/>
    <w:multiLevelType w:val="hybridMultilevel"/>
    <w:tmpl w:val="91C2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E7B85"/>
    <w:multiLevelType w:val="hybridMultilevel"/>
    <w:tmpl w:val="A31A9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D1592F"/>
    <w:multiLevelType w:val="hybridMultilevel"/>
    <w:tmpl w:val="3F76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FC004B"/>
    <w:multiLevelType w:val="hybridMultilevel"/>
    <w:tmpl w:val="BDE8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B05331"/>
    <w:multiLevelType w:val="hybridMultilevel"/>
    <w:tmpl w:val="AB0C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F53C4"/>
    <w:multiLevelType w:val="hybridMultilevel"/>
    <w:tmpl w:val="BFD0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84AE0"/>
    <w:multiLevelType w:val="hybridMultilevel"/>
    <w:tmpl w:val="7588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701F2B"/>
    <w:multiLevelType w:val="hybridMultilevel"/>
    <w:tmpl w:val="E73A1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EE083B"/>
    <w:multiLevelType w:val="hybridMultilevel"/>
    <w:tmpl w:val="E69C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3852411">
    <w:abstractNumId w:val="24"/>
  </w:num>
  <w:num w:numId="2" w16cid:durableId="1623726601">
    <w:abstractNumId w:val="13"/>
  </w:num>
  <w:num w:numId="3" w16cid:durableId="2134597318">
    <w:abstractNumId w:val="3"/>
  </w:num>
  <w:num w:numId="4" w16cid:durableId="197746469">
    <w:abstractNumId w:val="12"/>
  </w:num>
  <w:num w:numId="5" w16cid:durableId="1399551612">
    <w:abstractNumId w:val="0"/>
  </w:num>
  <w:num w:numId="6" w16cid:durableId="1243681732">
    <w:abstractNumId w:val="28"/>
  </w:num>
  <w:num w:numId="7" w16cid:durableId="221329839">
    <w:abstractNumId w:val="36"/>
  </w:num>
  <w:num w:numId="8" w16cid:durableId="1972051414">
    <w:abstractNumId w:val="14"/>
  </w:num>
  <w:num w:numId="9" w16cid:durableId="1376270007">
    <w:abstractNumId w:val="25"/>
  </w:num>
  <w:num w:numId="10" w16cid:durableId="519705824">
    <w:abstractNumId w:val="16"/>
  </w:num>
  <w:num w:numId="11" w16cid:durableId="1835293905">
    <w:abstractNumId w:val="19"/>
  </w:num>
  <w:num w:numId="12" w16cid:durableId="72554249">
    <w:abstractNumId w:val="6"/>
  </w:num>
  <w:num w:numId="13" w16cid:durableId="1515530779">
    <w:abstractNumId w:val="20"/>
  </w:num>
  <w:num w:numId="14" w16cid:durableId="644362397">
    <w:abstractNumId w:val="9"/>
  </w:num>
  <w:num w:numId="15" w16cid:durableId="1189560501">
    <w:abstractNumId w:val="17"/>
  </w:num>
  <w:num w:numId="16" w16cid:durableId="542250632">
    <w:abstractNumId w:val="30"/>
  </w:num>
  <w:num w:numId="17" w16cid:durableId="895972867">
    <w:abstractNumId w:val="18"/>
  </w:num>
  <w:num w:numId="18" w16cid:durableId="1363551709">
    <w:abstractNumId w:val="10"/>
  </w:num>
  <w:num w:numId="19" w16cid:durableId="266739453">
    <w:abstractNumId w:val="22"/>
  </w:num>
  <w:num w:numId="20" w16cid:durableId="1556816975">
    <w:abstractNumId w:val="23"/>
  </w:num>
  <w:num w:numId="21" w16cid:durableId="225843281">
    <w:abstractNumId w:val="27"/>
  </w:num>
  <w:num w:numId="22" w16cid:durableId="634987296">
    <w:abstractNumId w:val="15"/>
  </w:num>
  <w:num w:numId="23" w16cid:durableId="2008051841">
    <w:abstractNumId w:val="31"/>
  </w:num>
  <w:num w:numId="24" w16cid:durableId="1850220969">
    <w:abstractNumId w:val="5"/>
  </w:num>
  <w:num w:numId="25" w16cid:durableId="1662155875">
    <w:abstractNumId w:val="37"/>
  </w:num>
  <w:num w:numId="26" w16cid:durableId="446698397">
    <w:abstractNumId w:val="8"/>
  </w:num>
  <w:num w:numId="27" w16cid:durableId="1238594008">
    <w:abstractNumId w:val="34"/>
  </w:num>
  <w:num w:numId="28" w16cid:durableId="433089464">
    <w:abstractNumId w:val="38"/>
  </w:num>
  <w:num w:numId="29" w16cid:durableId="1058480064">
    <w:abstractNumId w:val="11"/>
  </w:num>
  <w:num w:numId="30" w16cid:durableId="593826626">
    <w:abstractNumId w:val="32"/>
  </w:num>
  <w:num w:numId="31" w16cid:durableId="108865583">
    <w:abstractNumId w:val="7"/>
  </w:num>
  <w:num w:numId="32" w16cid:durableId="847520542">
    <w:abstractNumId w:val="29"/>
  </w:num>
  <w:num w:numId="33" w16cid:durableId="1902059962">
    <w:abstractNumId w:val="26"/>
  </w:num>
  <w:num w:numId="34" w16cid:durableId="498229318">
    <w:abstractNumId w:val="2"/>
  </w:num>
  <w:num w:numId="35" w16cid:durableId="950894575">
    <w:abstractNumId w:val="40"/>
  </w:num>
  <w:num w:numId="36" w16cid:durableId="692145758">
    <w:abstractNumId w:val="33"/>
  </w:num>
  <w:num w:numId="37" w16cid:durableId="1006790846">
    <w:abstractNumId w:val="41"/>
  </w:num>
  <w:num w:numId="38" w16cid:durableId="442530566">
    <w:abstractNumId w:val="21"/>
  </w:num>
  <w:num w:numId="39" w16cid:durableId="1510098703">
    <w:abstractNumId w:val="1"/>
  </w:num>
  <w:num w:numId="40" w16cid:durableId="1067535500">
    <w:abstractNumId w:val="39"/>
  </w:num>
  <w:num w:numId="41" w16cid:durableId="1793091839">
    <w:abstractNumId w:val="35"/>
  </w:num>
  <w:num w:numId="42" w16cid:durableId="150111817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2DA1"/>
    <w:rsid w:val="000134D0"/>
    <w:rsid w:val="00013BA5"/>
    <w:rsid w:val="00015704"/>
    <w:rsid w:val="00016217"/>
    <w:rsid w:val="00017072"/>
    <w:rsid w:val="00020B0B"/>
    <w:rsid w:val="000211C2"/>
    <w:rsid w:val="00021DE1"/>
    <w:rsid w:val="00022E58"/>
    <w:rsid w:val="000239D9"/>
    <w:rsid w:val="000248B4"/>
    <w:rsid w:val="00026B5C"/>
    <w:rsid w:val="0002737D"/>
    <w:rsid w:val="0002768E"/>
    <w:rsid w:val="0003120E"/>
    <w:rsid w:val="00031879"/>
    <w:rsid w:val="0003289F"/>
    <w:rsid w:val="00033C66"/>
    <w:rsid w:val="00034802"/>
    <w:rsid w:val="000350CB"/>
    <w:rsid w:val="00035447"/>
    <w:rsid w:val="0003544A"/>
    <w:rsid w:val="00036DC9"/>
    <w:rsid w:val="00037852"/>
    <w:rsid w:val="00041542"/>
    <w:rsid w:val="00041F29"/>
    <w:rsid w:val="00042117"/>
    <w:rsid w:val="0004252B"/>
    <w:rsid w:val="00042BE2"/>
    <w:rsid w:val="00042CAE"/>
    <w:rsid w:val="0004373C"/>
    <w:rsid w:val="00044334"/>
    <w:rsid w:val="000445C5"/>
    <w:rsid w:val="0004695C"/>
    <w:rsid w:val="00051985"/>
    <w:rsid w:val="000527AF"/>
    <w:rsid w:val="000531C7"/>
    <w:rsid w:val="00053A84"/>
    <w:rsid w:val="00053BCA"/>
    <w:rsid w:val="0005431B"/>
    <w:rsid w:val="00054AA6"/>
    <w:rsid w:val="000550E0"/>
    <w:rsid w:val="00057830"/>
    <w:rsid w:val="00061C44"/>
    <w:rsid w:val="00062427"/>
    <w:rsid w:val="00065EC5"/>
    <w:rsid w:val="00066C64"/>
    <w:rsid w:val="000710E4"/>
    <w:rsid w:val="00071AC6"/>
    <w:rsid w:val="0007223E"/>
    <w:rsid w:val="000729E9"/>
    <w:rsid w:val="00072B42"/>
    <w:rsid w:val="00072D71"/>
    <w:rsid w:val="000820E1"/>
    <w:rsid w:val="0008230F"/>
    <w:rsid w:val="00082693"/>
    <w:rsid w:val="000833CE"/>
    <w:rsid w:val="00083684"/>
    <w:rsid w:val="000847C3"/>
    <w:rsid w:val="000850B6"/>
    <w:rsid w:val="00086CA3"/>
    <w:rsid w:val="00087C6B"/>
    <w:rsid w:val="000907E2"/>
    <w:rsid w:val="0009133D"/>
    <w:rsid w:val="00091646"/>
    <w:rsid w:val="00091A77"/>
    <w:rsid w:val="000957F1"/>
    <w:rsid w:val="00095A07"/>
    <w:rsid w:val="00095F94"/>
    <w:rsid w:val="000A08D5"/>
    <w:rsid w:val="000A1409"/>
    <w:rsid w:val="000A182E"/>
    <w:rsid w:val="000A34E2"/>
    <w:rsid w:val="000A5EC1"/>
    <w:rsid w:val="000A69CD"/>
    <w:rsid w:val="000A6FCA"/>
    <w:rsid w:val="000A7FB9"/>
    <w:rsid w:val="000B201C"/>
    <w:rsid w:val="000B28C1"/>
    <w:rsid w:val="000B3970"/>
    <w:rsid w:val="000B5629"/>
    <w:rsid w:val="000B5B80"/>
    <w:rsid w:val="000B6ED4"/>
    <w:rsid w:val="000C15BA"/>
    <w:rsid w:val="000C326B"/>
    <w:rsid w:val="000C38BF"/>
    <w:rsid w:val="000C5316"/>
    <w:rsid w:val="000C6706"/>
    <w:rsid w:val="000C6B8D"/>
    <w:rsid w:val="000C6EF4"/>
    <w:rsid w:val="000C71BB"/>
    <w:rsid w:val="000C747B"/>
    <w:rsid w:val="000C7EE1"/>
    <w:rsid w:val="000D28DC"/>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F11C2"/>
    <w:rsid w:val="000F1400"/>
    <w:rsid w:val="000F5368"/>
    <w:rsid w:val="000F5E72"/>
    <w:rsid w:val="000F69F0"/>
    <w:rsid w:val="000F71D2"/>
    <w:rsid w:val="000F795B"/>
    <w:rsid w:val="0010048F"/>
    <w:rsid w:val="00101011"/>
    <w:rsid w:val="00101BCD"/>
    <w:rsid w:val="0010327A"/>
    <w:rsid w:val="00104784"/>
    <w:rsid w:val="00105C7A"/>
    <w:rsid w:val="00105D07"/>
    <w:rsid w:val="001064CA"/>
    <w:rsid w:val="001067F5"/>
    <w:rsid w:val="00106DBB"/>
    <w:rsid w:val="001076B3"/>
    <w:rsid w:val="00107E82"/>
    <w:rsid w:val="0011349D"/>
    <w:rsid w:val="0011408C"/>
    <w:rsid w:val="0011516F"/>
    <w:rsid w:val="00115ECF"/>
    <w:rsid w:val="00116884"/>
    <w:rsid w:val="00116978"/>
    <w:rsid w:val="00116C84"/>
    <w:rsid w:val="0011724B"/>
    <w:rsid w:val="00120B89"/>
    <w:rsid w:val="00121B12"/>
    <w:rsid w:val="001226AE"/>
    <w:rsid w:val="001242D9"/>
    <w:rsid w:val="00124958"/>
    <w:rsid w:val="00125370"/>
    <w:rsid w:val="001255FB"/>
    <w:rsid w:val="0012714E"/>
    <w:rsid w:val="00127C2A"/>
    <w:rsid w:val="001304BA"/>
    <w:rsid w:val="00131067"/>
    <w:rsid w:val="00132321"/>
    <w:rsid w:val="001325A4"/>
    <w:rsid w:val="00133524"/>
    <w:rsid w:val="001335B5"/>
    <w:rsid w:val="00133CD9"/>
    <w:rsid w:val="0014163A"/>
    <w:rsid w:val="00142110"/>
    <w:rsid w:val="00142C4C"/>
    <w:rsid w:val="00146AB1"/>
    <w:rsid w:val="0014789F"/>
    <w:rsid w:val="0015104E"/>
    <w:rsid w:val="001512CA"/>
    <w:rsid w:val="00151D02"/>
    <w:rsid w:val="00153689"/>
    <w:rsid w:val="0015383D"/>
    <w:rsid w:val="00156225"/>
    <w:rsid w:val="0015647E"/>
    <w:rsid w:val="00156710"/>
    <w:rsid w:val="00156B13"/>
    <w:rsid w:val="00156B2A"/>
    <w:rsid w:val="001578B2"/>
    <w:rsid w:val="00160FE1"/>
    <w:rsid w:val="00162B86"/>
    <w:rsid w:val="0016352E"/>
    <w:rsid w:val="00163BB7"/>
    <w:rsid w:val="00163CF8"/>
    <w:rsid w:val="0016584C"/>
    <w:rsid w:val="00165B0E"/>
    <w:rsid w:val="00170B31"/>
    <w:rsid w:val="00170B6E"/>
    <w:rsid w:val="00170C8C"/>
    <w:rsid w:val="0017140B"/>
    <w:rsid w:val="00172807"/>
    <w:rsid w:val="001728D9"/>
    <w:rsid w:val="00172DE4"/>
    <w:rsid w:val="001770A4"/>
    <w:rsid w:val="00177856"/>
    <w:rsid w:val="00181743"/>
    <w:rsid w:val="00182094"/>
    <w:rsid w:val="001823B4"/>
    <w:rsid w:val="00182BCD"/>
    <w:rsid w:val="001844FE"/>
    <w:rsid w:val="00184798"/>
    <w:rsid w:val="001848D5"/>
    <w:rsid w:val="00184E91"/>
    <w:rsid w:val="00185C84"/>
    <w:rsid w:val="0018756B"/>
    <w:rsid w:val="00187BDB"/>
    <w:rsid w:val="0019028C"/>
    <w:rsid w:val="001912E2"/>
    <w:rsid w:val="00191F57"/>
    <w:rsid w:val="0019262A"/>
    <w:rsid w:val="0019295A"/>
    <w:rsid w:val="00193D5E"/>
    <w:rsid w:val="00197175"/>
    <w:rsid w:val="001972F0"/>
    <w:rsid w:val="0019787A"/>
    <w:rsid w:val="00197B2E"/>
    <w:rsid w:val="001A203E"/>
    <w:rsid w:val="001A2C62"/>
    <w:rsid w:val="001A2D45"/>
    <w:rsid w:val="001A2E95"/>
    <w:rsid w:val="001A35DE"/>
    <w:rsid w:val="001A4E20"/>
    <w:rsid w:val="001A6DB5"/>
    <w:rsid w:val="001B0F90"/>
    <w:rsid w:val="001B7831"/>
    <w:rsid w:val="001C0C4F"/>
    <w:rsid w:val="001C1A80"/>
    <w:rsid w:val="001C231D"/>
    <w:rsid w:val="001C3D3C"/>
    <w:rsid w:val="001C435D"/>
    <w:rsid w:val="001C51CD"/>
    <w:rsid w:val="001C5252"/>
    <w:rsid w:val="001C6B2A"/>
    <w:rsid w:val="001C74FB"/>
    <w:rsid w:val="001C77A1"/>
    <w:rsid w:val="001C7C24"/>
    <w:rsid w:val="001D0DFF"/>
    <w:rsid w:val="001D2366"/>
    <w:rsid w:val="001D5299"/>
    <w:rsid w:val="001D5E39"/>
    <w:rsid w:val="001D6A5F"/>
    <w:rsid w:val="001E0013"/>
    <w:rsid w:val="001E0328"/>
    <w:rsid w:val="001E167A"/>
    <w:rsid w:val="001E1D15"/>
    <w:rsid w:val="001E1D6F"/>
    <w:rsid w:val="001E3F86"/>
    <w:rsid w:val="001E64F4"/>
    <w:rsid w:val="001E7177"/>
    <w:rsid w:val="001F03B3"/>
    <w:rsid w:val="001F05E1"/>
    <w:rsid w:val="001F1AC0"/>
    <w:rsid w:val="001F25FC"/>
    <w:rsid w:val="001F2C0E"/>
    <w:rsid w:val="001F379F"/>
    <w:rsid w:val="001F4152"/>
    <w:rsid w:val="001F4C2A"/>
    <w:rsid w:val="001F5DFE"/>
    <w:rsid w:val="001F6DF6"/>
    <w:rsid w:val="001F74CD"/>
    <w:rsid w:val="0020097F"/>
    <w:rsid w:val="00202A56"/>
    <w:rsid w:val="00203045"/>
    <w:rsid w:val="00203483"/>
    <w:rsid w:val="00204B60"/>
    <w:rsid w:val="00204C4E"/>
    <w:rsid w:val="00205A81"/>
    <w:rsid w:val="002060D8"/>
    <w:rsid w:val="0020789E"/>
    <w:rsid w:val="00211340"/>
    <w:rsid w:val="002161CF"/>
    <w:rsid w:val="00222823"/>
    <w:rsid w:val="00222F8B"/>
    <w:rsid w:val="0022491F"/>
    <w:rsid w:val="002277B3"/>
    <w:rsid w:val="00227B72"/>
    <w:rsid w:val="00227EC7"/>
    <w:rsid w:val="00230C8E"/>
    <w:rsid w:val="00230CD4"/>
    <w:rsid w:val="00232794"/>
    <w:rsid w:val="00234486"/>
    <w:rsid w:val="00235CFC"/>
    <w:rsid w:val="00236BDF"/>
    <w:rsid w:val="002400F5"/>
    <w:rsid w:val="002406EA"/>
    <w:rsid w:val="00242687"/>
    <w:rsid w:val="00242904"/>
    <w:rsid w:val="002435FC"/>
    <w:rsid w:val="002437CB"/>
    <w:rsid w:val="00243F05"/>
    <w:rsid w:val="00245ADE"/>
    <w:rsid w:val="002462C9"/>
    <w:rsid w:val="0024774A"/>
    <w:rsid w:val="00250C9A"/>
    <w:rsid w:val="00252135"/>
    <w:rsid w:val="00252192"/>
    <w:rsid w:val="00252276"/>
    <w:rsid w:val="0025525F"/>
    <w:rsid w:val="0025594A"/>
    <w:rsid w:val="00255F3C"/>
    <w:rsid w:val="002567A9"/>
    <w:rsid w:val="00256B7C"/>
    <w:rsid w:val="00257823"/>
    <w:rsid w:val="0026048F"/>
    <w:rsid w:val="00261D9D"/>
    <w:rsid w:val="00263140"/>
    <w:rsid w:val="0026444E"/>
    <w:rsid w:val="002672CB"/>
    <w:rsid w:val="00267792"/>
    <w:rsid w:val="0027315B"/>
    <w:rsid w:val="00274170"/>
    <w:rsid w:val="00275986"/>
    <w:rsid w:val="0027665C"/>
    <w:rsid w:val="00280029"/>
    <w:rsid w:val="00280936"/>
    <w:rsid w:val="00281FE5"/>
    <w:rsid w:val="00282135"/>
    <w:rsid w:val="0028270A"/>
    <w:rsid w:val="00283267"/>
    <w:rsid w:val="00283595"/>
    <w:rsid w:val="00283612"/>
    <w:rsid w:val="00285F49"/>
    <w:rsid w:val="00286384"/>
    <w:rsid w:val="002863D6"/>
    <w:rsid w:val="0028663F"/>
    <w:rsid w:val="00286D7D"/>
    <w:rsid w:val="00290BA7"/>
    <w:rsid w:val="002914EF"/>
    <w:rsid w:val="0029304A"/>
    <w:rsid w:val="0029308A"/>
    <w:rsid w:val="00293312"/>
    <w:rsid w:val="002935EE"/>
    <w:rsid w:val="00293B84"/>
    <w:rsid w:val="00294159"/>
    <w:rsid w:val="0029423F"/>
    <w:rsid w:val="00294D91"/>
    <w:rsid w:val="00295B9B"/>
    <w:rsid w:val="002968B9"/>
    <w:rsid w:val="002A5B62"/>
    <w:rsid w:val="002A602E"/>
    <w:rsid w:val="002B1784"/>
    <w:rsid w:val="002B2A54"/>
    <w:rsid w:val="002B7128"/>
    <w:rsid w:val="002C0606"/>
    <w:rsid w:val="002C0FA7"/>
    <w:rsid w:val="002C4468"/>
    <w:rsid w:val="002C5BAD"/>
    <w:rsid w:val="002C725B"/>
    <w:rsid w:val="002D05EF"/>
    <w:rsid w:val="002D18B7"/>
    <w:rsid w:val="002D440E"/>
    <w:rsid w:val="002D518F"/>
    <w:rsid w:val="002D5910"/>
    <w:rsid w:val="002D6C56"/>
    <w:rsid w:val="002E05C2"/>
    <w:rsid w:val="002E0D45"/>
    <w:rsid w:val="002E2DFF"/>
    <w:rsid w:val="002E2F9F"/>
    <w:rsid w:val="002E5613"/>
    <w:rsid w:val="002E5660"/>
    <w:rsid w:val="002E6791"/>
    <w:rsid w:val="002F00C8"/>
    <w:rsid w:val="002F01E5"/>
    <w:rsid w:val="002F40B7"/>
    <w:rsid w:val="002F4217"/>
    <w:rsid w:val="002F4536"/>
    <w:rsid w:val="002F5033"/>
    <w:rsid w:val="002F5AF8"/>
    <w:rsid w:val="002F6A52"/>
    <w:rsid w:val="003006D6"/>
    <w:rsid w:val="0030123F"/>
    <w:rsid w:val="003016FA"/>
    <w:rsid w:val="003022CB"/>
    <w:rsid w:val="00303452"/>
    <w:rsid w:val="00304EC6"/>
    <w:rsid w:val="0030572F"/>
    <w:rsid w:val="003057BA"/>
    <w:rsid w:val="00305B39"/>
    <w:rsid w:val="00306020"/>
    <w:rsid w:val="003071E1"/>
    <w:rsid w:val="0031025A"/>
    <w:rsid w:val="003107CE"/>
    <w:rsid w:val="00311704"/>
    <w:rsid w:val="003136CE"/>
    <w:rsid w:val="003137FB"/>
    <w:rsid w:val="00313E21"/>
    <w:rsid w:val="00315062"/>
    <w:rsid w:val="00315304"/>
    <w:rsid w:val="00316D1D"/>
    <w:rsid w:val="00317C4A"/>
    <w:rsid w:val="00320DF0"/>
    <w:rsid w:val="00320EF0"/>
    <w:rsid w:val="00320F6B"/>
    <w:rsid w:val="003220DB"/>
    <w:rsid w:val="003227FB"/>
    <w:rsid w:val="00323C7F"/>
    <w:rsid w:val="00324C43"/>
    <w:rsid w:val="00325C9B"/>
    <w:rsid w:val="00327850"/>
    <w:rsid w:val="00327A28"/>
    <w:rsid w:val="00330E4C"/>
    <w:rsid w:val="00332B1A"/>
    <w:rsid w:val="00333813"/>
    <w:rsid w:val="003342CD"/>
    <w:rsid w:val="003350AB"/>
    <w:rsid w:val="003363BE"/>
    <w:rsid w:val="00336C4B"/>
    <w:rsid w:val="003431AD"/>
    <w:rsid w:val="00343AD3"/>
    <w:rsid w:val="0034455B"/>
    <w:rsid w:val="00344B09"/>
    <w:rsid w:val="00345D59"/>
    <w:rsid w:val="003468E5"/>
    <w:rsid w:val="00346B66"/>
    <w:rsid w:val="00351692"/>
    <w:rsid w:val="0035252B"/>
    <w:rsid w:val="00352FD0"/>
    <w:rsid w:val="003530BD"/>
    <w:rsid w:val="003604EF"/>
    <w:rsid w:val="00361741"/>
    <w:rsid w:val="003632C3"/>
    <w:rsid w:val="00366602"/>
    <w:rsid w:val="0037005E"/>
    <w:rsid w:val="00373E86"/>
    <w:rsid w:val="003748D9"/>
    <w:rsid w:val="00374949"/>
    <w:rsid w:val="00375716"/>
    <w:rsid w:val="00381E90"/>
    <w:rsid w:val="00381F90"/>
    <w:rsid w:val="0038299C"/>
    <w:rsid w:val="00385A9B"/>
    <w:rsid w:val="0038704C"/>
    <w:rsid w:val="00390D7B"/>
    <w:rsid w:val="003916DC"/>
    <w:rsid w:val="00391939"/>
    <w:rsid w:val="003925F1"/>
    <w:rsid w:val="00393DDB"/>
    <w:rsid w:val="003941B7"/>
    <w:rsid w:val="003954EC"/>
    <w:rsid w:val="00395A51"/>
    <w:rsid w:val="00395BA4"/>
    <w:rsid w:val="00396C66"/>
    <w:rsid w:val="0039777E"/>
    <w:rsid w:val="003A0487"/>
    <w:rsid w:val="003A171C"/>
    <w:rsid w:val="003A401D"/>
    <w:rsid w:val="003A5CAD"/>
    <w:rsid w:val="003A776F"/>
    <w:rsid w:val="003B0A54"/>
    <w:rsid w:val="003B2067"/>
    <w:rsid w:val="003B2CAD"/>
    <w:rsid w:val="003B2F85"/>
    <w:rsid w:val="003B39E5"/>
    <w:rsid w:val="003B3C7E"/>
    <w:rsid w:val="003B4693"/>
    <w:rsid w:val="003B5A40"/>
    <w:rsid w:val="003B6298"/>
    <w:rsid w:val="003B66B8"/>
    <w:rsid w:val="003B680D"/>
    <w:rsid w:val="003C0F42"/>
    <w:rsid w:val="003C144C"/>
    <w:rsid w:val="003C2FC0"/>
    <w:rsid w:val="003C327F"/>
    <w:rsid w:val="003C408C"/>
    <w:rsid w:val="003C4907"/>
    <w:rsid w:val="003C655D"/>
    <w:rsid w:val="003C7C6F"/>
    <w:rsid w:val="003D06FF"/>
    <w:rsid w:val="003D0926"/>
    <w:rsid w:val="003D0D25"/>
    <w:rsid w:val="003D0D55"/>
    <w:rsid w:val="003D5CA8"/>
    <w:rsid w:val="003D5D6C"/>
    <w:rsid w:val="003D7FE6"/>
    <w:rsid w:val="003E07DA"/>
    <w:rsid w:val="003E1D7C"/>
    <w:rsid w:val="003E25BC"/>
    <w:rsid w:val="003E5E77"/>
    <w:rsid w:val="003E65D7"/>
    <w:rsid w:val="003E7DDF"/>
    <w:rsid w:val="003F0744"/>
    <w:rsid w:val="003F17DE"/>
    <w:rsid w:val="003F19BC"/>
    <w:rsid w:val="003F237F"/>
    <w:rsid w:val="003F2AD9"/>
    <w:rsid w:val="003F356E"/>
    <w:rsid w:val="003F3934"/>
    <w:rsid w:val="003F4AD3"/>
    <w:rsid w:val="003F6631"/>
    <w:rsid w:val="003F6AFC"/>
    <w:rsid w:val="003F72D3"/>
    <w:rsid w:val="003F7570"/>
    <w:rsid w:val="004008AC"/>
    <w:rsid w:val="00402FE2"/>
    <w:rsid w:val="004033CC"/>
    <w:rsid w:val="004037E3"/>
    <w:rsid w:val="00404A71"/>
    <w:rsid w:val="00404AF2"/>
    <w:rsid w:val="00405DF5"/>
    <w:rsid w:val="004108F0"/>
    <w:rsid w:val="00412B4E"/>
    <w:rsid w:val="0041338D"/>
    <w:rsid w:val="004136D1"/>
    <w:rsid w:val="00413AF5"/>
    <w:rsid w:val="00414943"/>
    <w:rsid w:val="004161D1"/>
    <w:rsid w:val="004161DE"/>
    <w:rsid w:val="00416407"/>
    <w:rsid w:val="004170CE"/>
    <w:rsid w:val="0042083F"/>
    <w:rsid w:val="00420B2D"/>
    <w:rsid w:val="004265F8"/>
    <w:rsid w:val="004267DD"/>
    <w:rsid w:val="00430EB5"/>
    <w:rsid w:val="00432372"/>
    <w:rsid w:val="00432EDA"/>
    <w:rsid w:val="00433498"/>
    <w:rsid w:val="00434DFA"/>
    <w:rsid w:val="004357A5"/>
    <w:rsid w:val="004359A8"/>
    <w:rsid w:val="00436623"/>
    <w:rsid w:val="00436BA7"/>
    <w:rsid w:val="00436C5B"/>
    <w:rsid w:val="00436CF8"/>
    <w:rsid w:val="00437A55"/>
    <w:rsid w:val="00442B0A"/>
    <w:rsid w:val="004432C4"/>
    <w:rsid w:val="00446503"/>
    <w:rsid w:val="00446DFE"/>
    <w:rsid w:val="00446FC9"/>
    <w:rsid w:val="00447607"/>
    <w:rsid w:val="00450494"/>
    <w:rsid w:val="00451B3B"/>
    <w:rsid w:val="00453837"/>
    <w:rsid w:val="00455482"/>
    <w:rsid w:val="004570F6"/>
    <w:rsid w:val="004609E6"/>
    <w:rsid w:val="0046204B"/>
    <w:rsid w:val="00463D11"/>
    <w:rsid w:val="0046505F"/>
    <w:rsid w:val="004656EF"/>
    <w:rsid w:val="00465DAE"/>
    <w:rsid w:val="004666D8"/>
    <w:rsid w:val="004711E2"/>
    <w:rsid w:val="0047182B"/>
    <w:rsid w:val="00473E6F"/>
    <w:rsid w:val="00475002"/>
    <w:rsid w:val="004751D6"/>
    <w:rsid w:val="0047522F"/>
    <w:rsid w:val="00475726"/>
    <w:rsid w:val="00477066"/>
    <w:rsid w:val="00480B58"/>
    <w:rsid w:val="00480E9A"/>
    <w:rsid w:val="004813C0"/>
    <w:rsid w:val="00481EF8"/>
    <w:rsid w:val="00483635"/>
    <w:rsid w:val="00484292"/>
    <w:rsid w:val="0048736D"/>
    <w:rsid w:val="00487418"/>
    <w:rsid w:val="00490B9D"/>
    <w:rsid w:val="00490CAD"/>
    <w:rsid w:val="00491232"/>
    <w:rsid w:val="00493C0A"/>
    <w:rsid w:val="00496C67"/>
    <w:rsid w:val="004974E2"/>
    <w:rsid w:val="004A153A"/>
    <w:rsid w:val="004A2257"/>
    <w:rsid w:val="004A23CD"/>
    <w:rsid w:val="004A243C"/>
    <w:rsid w:val="004A3028"/>
    <w:rsid w:val="004A32D4"/>
    <w:rsid w:val="004A4895"/>
    <w:rsid w:val="004A4910"/>
    <w:rsid w:val="004A5F17"/>
    <w:rsid w:val="004A63F0"/>
    <w:rsid w:val="004A6AE8"/>
    <w:rsid w:val="004A7C31"/>
    <w:rsid w:val="004B0E21"/>
    <w:rsid w:val="004B23A8"/>
    <w:rsid w:val="004B3314"/>
    <w:rsid w:val="004B3529"/>
    <w:rsid w:val="004B465B"/>
    <w:rsid w:val="004B5001"/>
    <w:rsid w:val="004B54CA"/>
    <w:rsid w:val="004B618A"/>
    <w:rsid w:val="004B7343"/>
    <w:rsid w:val="004C0E6A"/>
    <w:rsid w:val="004C455B"/>
    <w:rsid w:val="004C4DA2"/>
    <w:rsid w:val="004C7AF5"/>
    <w:rsid w:val="004D06A0"/>
    <w:rsid w:val="004D3CFD"/>
    <w:rsid w:val="004D3D93"/>
    <w:rsid w:val="004D7C6E"/>
    <w:rsid w:val="004E0397"/>
    <w:rsid w:val="004E23FF"/>
    <w:rsid w:val="004E589D"/>
    <w:rsid w:val="004E60EB"/>
    <w:rsid w:val="004F08EC"/>
    <w:rsid w:val="004F0900"/>
    <w:rsid w:val="004F0915"/>
    <w:rsid w:val="004F3004"/>
    <w:rsid w:val="004F4E64"/>
    <w:rsid w:val="004F5F6B"/>
    <w:rsid w:val="004F61C6"/>
    <w:rsid w:val="004F6935"/>
    <w:rsid w:val="004F78DB"/>
    <w:rsid w:val="005004C6"/>
    <w:rsid w:val="00500854"/>
    <w:rsid w:val="00504518"/>
    <w:rsid w:val="00506469"/>
    <w:rsid w:val="00506A55"/>
    <w:rsid w:val="005070BD"/>
    <w:rsid w:val="00507CBF"/>
    <w:rsid w:val="005103C1"/>
    <w:rsid w:val="00510FD7"/>
    <w:rsid w:val="00511032"/>
    <w:rsid w:val="0051154C"/>
    <w:rsid w:val="00511FB2"/>
    <w:rsid w:val="0051292F"/>
    <w:rsid w:val="00512FC6"/>
    <w:rsid w:val="005159A3"/>
    <w:rsid w:val="005201A5"/>
    <w:rsid w:val="005223EF"/>
    <w:rsid w:val="00522979"/>
    <w:rsid w:val="00522D3B"/>
    <w:rsid w:val="00523691"/>
    <w:rsid w:val="00524A2B"/>
    <w:rsid w:val="00526263"/>
    <w:rsid w:val="0052634C"/>
    <w:rsid w:val="0052725A"/>
    <w:rsid w:val="00527E72"/>
    <w:rsid w:val="005308D3"/>
    <w:rsid w:val="00530E80"/>
    <w:rsid w:val="0053145E"/>
    <w:rsid w:val="00531D55"/>
    <w:rsid w:val="005339E4"/>
    <w:rsid w:val="00533C49"/>
    <w:rsid w:val="00534B3C"/>
    <w:rsid w:val="00537346"/>
    <w:rsid w:val="0053783B"/>
    <w:rsid w:val="00537D2F"/>
    <w:rsid w:val="00537DA8"/>
    <w:rsid w:val="00540432"/>
    <w:rsid w:val="00541EEB"/>
    <w:rsid w:val="00545196"/>
    <w:rsid w:val="005459E6"/>
    <w:rsid w:val="0055017B"/>
    <w:rsid w:val="00551E23"/>
    <w:rsid w:val="005533BB"/>
    <w:rsid w:val="005540CA"/>
    <w:rsid w:val="00554552"/>
    <w:rsid w:val="00554761"/>
    <w:rsid w:val="00554949"/>
    <w:rsid w:val="0055541D"/>
    <w:rsid w:val="00555FBC"/>
    <w:rsid w:val="00556160"/>
    <w:rsid w:val="005572BB"/>
    <w:rsid w:val="00563A7C"/>
    <w:rsid w:val="0056500C"/>
    <w:rsid w:val="00565305"/>
    <w:rsid w:val="00567B85"/>
    <w:rsid w:val="00567BE9"/>
    <w:rsid w:val="00567FDF"/>
    <w:rsid w:val="005712EA"/>
    <w:rsid w:val="00573311"/>
    <w:rsid w:val="00574790"/>
    <w:rsid w:val="00575042"/>
    <w:rsid w:val="00575345"/>
    <w:rsid w:val="005768EA"/>
    <w:rsid w:val="00581869"/>
    <w:rsid w:val="00583EA6"/>
    <w:rsid w:val="005840E1"/>
    <w:rsid w:val="00584F5D"/>
    <w:rsid w:val="00585A4F"/>
    <w:rsid w:val="00587E79"/>
    <w:rsid w:val="00590099"/>
    <w:rsid w:val="005907C6"/>
    <w:rsid w:val="00591A91"/>
    <w:rsid w:val="00592989"/>
    <w:rsid w:val="0059452B"/>
    <w:rsid w:val="00595AA8"/>
    <w:rsid w:val="005966A8"/>
    <w:rsid w:val="005A338D"/>
    <w:rsid w:val="005A4BF3"/>
    <w:rsid w:val="005A4C19"/>
    <w:rsid w:val="005A4E7F"/>
    <w:rsid w:val="005A6D6A"/>
    <w:rsid w:val="005A6D92"/>
    <w:rsid w:val="005A745D"/>
    <w:rsid w:val="005A7535"/>
    <w:rsid w:val="005B0F24"/>
    <w:rsid w:val="005B13C4"/>
    <w:rsid w:val="005B1560"/>
    <w:rsid w:val="005B5C84"/>
    <w:rsid w:val="005B7830"/>
    <w:rsid w:val="005C022F"/>
    <w:rsid w:val="005C03D6"/>
    <w:rsid w:val="005C0546"/>
    <w:rsid w:val="005C27B6"/>
    <w:rsid w:val="005C48C5"/>
    <w:rsid w:val="005C7049"/>
    <w:rsid w:val="005C74F4"/>
    <w:rsid w:val="005C7A22"/>
    <w:rsid w:val="005D21E7"/>
    <w:rsid w:val="005D227C"/>
    <w:rsid w:val="005D4B80"/>
    <w:rsid w:val="005D5335"/>
    <w:rsid w:val="005D7B72"/>
    <w:rsid w:val="005D7BDE"/>
    <w:rsid w:val="005E0B43"/>
    <w:rsid w:val="005E0D9C"/>
    <w:rsid w:val="005E14C7"/>
    <w:rsid w:val="005E2691"/>
    <w:rsid w:val="005E2927"/>
    <w:rsid w:val="005E3EE8"/>
    <w:rsid w:val="005E693D"/>
    <w:rsid w:val="005F1741"/>
    <w:rsid w:val="005F2622"/>
    <w:rsid w:val="005F2C2B"/>
    <w:rsid w:val="005F3697"/>
    <w:rsid w:val="005F3D44"/>
    <w:rsid w:val="005F5E2C"/>
    <w:rsid w:val="005F617F"/>
    <w:rsid w:val="005F71E1"/>
    <w:rsid w:val="005F7201"/>
    <w:rsid w:val="005F79FC"/>
    <w:rsid w:val="00602596"/>
    <w:rsid w:val="00602B1D"/>
    <w:rsid w:val="00604013"/>
    <w:rsid w:val="00604FC1"/>
    <w:rsid w:val="0060606A"/>
    <w:rsid w:val="00606E9C"/>
    <w:rsid w:val="00607ED3"/>
    <w:rsid w:val="0061162F"/>
    <w:rsid w:val="00611A3B"/>
    <w:rsid w:val="0061313F"/>
    <w:rsid w:val="00614D84"/>
    <w:rsid w:val="00614D90"/>
    <w:rsid w:val="006205EB"/>
    <w:rsid w:val="00621E8C"/>
    <w:rsid w:val="006236F5"/>
    <w:rsid w:val="00623E73"/>
    <w:rsid w:val="00624290"/>
    <w:rsid w:val="00625240"/>
    <w:rsid w:val="00625353"/>
    <w:rsid w:val="00625B35"/>
    <w:rsid w:val="00625F98"/>
    <w:rsid w:val="00627A20"/>
    <w:rsid w:val="0063062B"/>
    <w:rsid w:val="00632C87"/>
    <w:rsid w:val="00633919"/>
    <w:rsid w:val="00634D4D"/>
    <w:rsid w:val="00635907"/>
    <w:rsid w:val="00635A72"/>
    <w:rsid w:val="00640254"/>
    <w:rsid w:val="0064146B"/>
    <w:rsid w:val="0064211A"/>
    <w:rsid w:val="00644028"/>
    <w:rsid w:val="006444CB"/>
    <w:rsid w:val="00645E88"/>
    <w:rsid w:val="00646F1F"/>
    <w:rsid w:val="006478ED"/>
    <w:rsid w:val="00651E33"/>
    <w:rsid w:val="006532B3"/>
    <w:rsid w:val="00653AF8"/>
    <w:rsid w:val="00654684"/>
    <w:rsid w:val="00654712"/>
    <w:rsid w:val="00655077"/>
    <w:rsid w:val="006552DA"/>
    <w:rsid w:val="00655ED6"/>
    <w:rsid w:val="00655EF6"/>
    <w:rsid w:val="00657A39"/>
    <w:rsid w:val="00662662"/>
    <w:rsid w:val="00662914"/>
    <w:rsid w:val="00662A35"/>
    <w:rsid w:val="006632CA"/>
    <w:rsid w:val="0066535A"/>
    <w:rsid w:val="00666F80"/>
    <w:rsid w:val="00671FEF"/>
    <w:rsid w:val="006727BB"/>
    <w:rsid w:val="00672D00"/>
    <w:rsid w:val="00672F80"/>
    <w:rsid w:val="00674F68"/>
    <w:rsid w:val="006759E6"/>
    <w:rsid w:val="00675CF9"/>
    <w:rsid w:val="00681045"/>
    <w:rsid w:val="006843D6"/>
    <w:rsid w:val="006849F6"/>
    <w:rsid w:val="006867F0"/>
    <w:rsid w:val="00686A96"/>
    <w:rsid w:val="0068701B"/>
    <w:rsid w:val="00687312"/>
    <w:rsid w:val="0069078A"/>
    <w:rsid w:val="00690E53"/>
    <w:rsid w:val="00693711"/>
    <w:rsid w:val="00695E1C"/>
    <w:rsid w:val="0069699D"/>
    <w:rsid w:val="00697903"/>
    <w:rsid w:val="006A1043"/>
    <w:rsid w:val="006A1A82"/>
    <w:rsid w:val="006A367C"/>
    <w:rsid w:val="006A3BF8"/>
    <w:rsid w:val="006A468B"/>
    <w:rsid w:val="006A54D8"/>
    <w:rsid w:val="006A6A4E"/>
    <w:rsid w:val="006B2A0F"/>
    <w:rsid w:val="006B2C56"/>
    <w:rsid w:val="006B3A10"/>
    <w:rsid w:val="006B4635"/>
    <w:rsid w:val="006B513C"/>
    <w:rsid w:val="006B5A18"/>
    <w:rsid w:val="006B60B9"/>
    <w:rsid w:val="006B6A2F"/>
    <w:rsid w:val="006B6A37"/>
    <w:rsid w:val="006B6BEE"/>
    <w:rsid w:val="006C09AC"/>
    <w:rsid w:val="006C121C"/>
    <w:rsid w:val="006C125C"/>
    <w:rsid w:val="006C1BFC"/>
    <w:rsid w:val="006C1CB2"/>
    <w:rsid w:val="006C2379"/>
    <w:rsid w:val="006C2FBD"/>
    <w:rsid w:val="006C2FF4"/>
    <w:rsid w:val="006C4112"/>
    <w:rsid w:val="006C4A1F"/>
    <w:rsid w:val="006C4D48"/>
    <w:rsid w:val="006C4E66"/>
    <w:rsid w:val="006C5274"/>
    <w:rsid w:val="006C59C5"/>
    <w:rsid w:val="006C6CBB"/>
    <w:rsid w:val="006C79B7"/>
    <w:rsid w:val="006C7E3D"/>
    <w:rsid w:val="006D0B50"/>
    <w:rsid w:val="006D150F"/>
    <w:rsid w:val="006D4F76"/>
    <w:rsid w:val="006D51CA"/>
    <w:rsid w:val="006D5752"/>
    <w:rsid w:val="006D6693"/>
    <w:rsid w:val="006D754C"/>
    <w:rsid w:val="006E0596"/>
    <w:rsid w:val="006E05EF"/>
    <w:rsid w:val="006E1D6F"/>
    <w:rsid w:val="006E2258"/>
    <w:rsid w:val="006E2ECA"/>
    <w:rsid w:val="006E321E"/>
    <w:rsid w:val="006E34E8"/>
    <w:rsid w:val="006E3D1F"/>
    <w:rsid w:val="006E4DBB"/>
    <w:rsid w:val="006E5CAA"/>
    <w:rsid w:val="006F03D0"/>
    <w:rsid w:val="006F1CBE"/>
    <w:rsid w:val="006F1CF7"/>
    <w:rsid w:val="006F1E8F"/>
    <w:rsid w:val="006F254A"/>
    <w:rsid w:val="006F3101"/>
    <w:rsid w:val="006F3B93"/>
    <w:rsid w:val="006F3E25"/>
    <w:rsid w:val="006F46F3"/>
    <w:rsid w:val="006F4781"/>
    <w:rsid w:val="006F4D0D"/>
    <w:rsid w:val="006F5557"/>
    <w:rsid w:val="006F5ED4"/>
    <w:rsid w:val="007022E9"/>
    <w:rsid w:val="00702F7D"/>
    <w:rsid w:val="007032CC"/>
    <w:rsid w:val="00705F24"/>
    <w:rsid w:val="007065B4"/>
    <w:rsid w:val="00707F4D"/>
    <w:rsid w:val="00711512"/>
    <w:rsid w:val="00711D9F"/>
    <w:rsid w:val="007122B8"/>
    <w:rsid w:val="00712B87"/>
    <w:rsid w:val="00714297"/>
    <w:rsid w:val="00715EDD"/>
    <w:rsid w:val="0071717E"/>
    <w:rsid w:val="007177F0"/>
    <w:rsid w:val="007207B1"/>
    <w:rsid w:val="0072139D"/>
    <w:rsid w:val="007312DD"/>
    <w:rsid w:val="0073249F"/>
    <w:rsid w:val="00732C24"/>
    <w:rsid w:val="00732FCA"/>
    <w:rsid w:val="00733CCF"/>
    <w:rsid w:val="00735155"/>
    <w:rsid w:val="007364E0"/>
    <w:rsid w:val="007366DA"/>
    <w:rsid w:val="007373F2"/>
    <w:rsid w:val="007379B2"/>
    <w:rsid w:val="0074670F"/>
    <w:rsid w:val="007469B6"/>
    <w:rsid w:val="00746DB3"/>
    <w:rsid w:val="0074708E"/>
    <w:rsid w:val="00747748"/>
    <w:rsid w:val="00752772"/>
    <w:rsid w:val="00753B06"/>
    <w:rsid w:val="00753C0B"/>
    <w:rsid w:val="00754156"/>
    <w:rsid w:val="00754871"/>
    <w:rsid w:val="00754EF2"/>
    <w:rsid w:val="0075701E"/>
    <w:rsid w:val="00757609"/>
    <w:rsid w:val="0076088F"/>
    <w:rsid w:val="007619CF"/>
    <w:rsid w:val="00763A77"/>
    <w:rsid w:val="00764077"/>
    <w:rsid w:val="00764AB3"/>
    <w:rsid w:val="00765021"/>
    <w:rsid w:val="007667E5"/>
    <w:rsid w:val="00773B53"/>
    <w:rsid w:val="00773D4B"/>
    <w:rsid w:val="00773F25"/>
    <w:rsid w:val="007744F6"/>
    <w:rsid w:val="00774825"/>
    <w:rsid w:val="00774A0C"/>
    <w:rsid w:val="00774B28"/>
    <w:rsid w:val="00775125"/>
    <w:rsid w:val="00775261"/>
    <w:rsid w:val="00775368"/>
    <w:rsid w:val="00776454"/>
    <w:rsid w:val="007804D5"/>
    <w:rsid w:val="00781D0E"/>
    <w:rsid w:val="0078335F"/>
    <w:rsid w:val="00786D0D"/>
    <w:rsid w:val="00790415"/>
    <w:rsid w:val="00794007"/>
    <w:rsid w:val="00794455"/>
    <w:rsid w:val="007958EB"/>
    <w:rsid w:val="007A27A1"/>
    <w:rsid w:val="007A28EE"/>
    <w:rsid w:val="007A5C50"/>
    <w:rsid w:val="007A605D"/>
    <w:rsid w:val="007A68DE"/>
    <w:rsid w:val="007A7C89"/>
    <w:rsid w:val="007B09DA"/>
    <w:rsid w:val="007B2683"/>
    <w:rsid w:val="007B2B7C"/>
    <w:rsid w:val="007B3F41"/>
    <w:rsid w:val="007B3FE4"/>
    <w:rsid w:val="007B654F"/>
    <w:rsid w:val="007B65A0"/>
    <w:rsid w:val="007B7287"/>
    <w:rsid w:val="007C333A"/>
    <w:rsid w:val="007C4A51"/>
    <w:rsid w:val="007C54B3"/>
    <w:rsid w:val="007C75E8"/>
    <w:rsid w:val="007D090D"/>
    <w:rsid w:val="007D18DC"/>
    <w:rsid w:val="007D1E65"/>
    <w:rsid w:val="007D2531"/>
    <w:rsid w:val="007D2AFA"/>
    <w:rsid w:val="007D357E"/>
    <w:rsid w:val="007D39E3"/>
    <w:rsid w:val="007D4D30"/>
    <w:rsid w:val="007D4DB9"/>
    <w:rsid w:val="007D4EC5"/>
    <w:rsid w:val="007D705A"/>
    <w:rsid w:val="007D7881"/>
    <w:rsid w:val="007E0677"/>
    <w:rsid w:val="007E1F45"/>
    <w:rsid w:val="007E2A48"/>
    <w:rsid w:val="007E3132"/>
    <w:rsid w:val="007E455F"/>
    <w:rsid w:val="007E4C52"/>
    <w:rsid w:val="007E5113"/>
    <w:rsid w:val="007E6B92"/>
    <w:rsid w:val="007E7A38"/>
    <w:rsid w:val="007E7E3B"/>
    <w:rsid w:val="007F0C6E"/>
    <w:rsid w:val="007F2534"/>
    <w:rsid w:val="007F4B5B"/>
    <w:rsid w:val="007F5848"/>
    <w:rsid w:val="007F785E"/>
    <w:rsid w:val="007F7A30"/>
    <w:rsid w:val="00801048"/>
    <w:rsid w:val="008026A7"/>
    <w:rsid w:val="008028E4"/>
    <w:rsid w:val="00802976"/>
    <w:rsid w:val="00802A24"/>
    <w:rsid w:val="0080356D"/>
    <w:rsid w:val="00803815"/>
    <w:rsid w:val="00803998"/>
    <w:rsid w:val="00804196"/>
    <w:rsid w:val="00805BEB"/>
    <w:rsid w:val="00806671"/>
    <w:rsid w:val="00806788"/>
    <w:rsid w:val="00806945"/>
    <w:rsid w:val="0081190E"/>
    <w:rsid w:val="00812091"/>
    <w:rsid w:val="00814BFF"/>
    <w:rsid w:val="008153D9"/>
    <w:rsid w:val="00816A4B"/>
    <w:rsid w:val="00820BC1"/>
    <w:rsid w:val="00821741"/>
    <w:rsid w:val="00822F26"/>
    <w:rsid w:val="00823632"/>
    <w:rsid w:val="00824669"/>
    <w:rsid w:val="0082521C"/>
    <w:rsid w:val="00826D5E"/>
    <w:rsid w:val="00826DAE"/>
    <w:rsid w:val="0082755C"/>
    <w:rsid w:val="00827F06"/>
    <w:rsid w:val="00830A53"/>
    <w:rsid w:val="008349C2"/>
    <w:rsid w:val="008354D3"/>
    <w:rsid w:val="008357C0"/>
    <w:rsid w:val="00836AC1"/>
    <w:rsid w:val="00837E3B"/>
    <w:rsid w:val="008402CC"/>
    <w:rsid w:val="00842C99"/>
    <w:rsid w:val="008432E7"/>
    <w:rsid w:val="00843F4F"/>
    <w:rsid w:val="008445B8"/>
    <w:rsid w:val="008465BD"/>
    <w:rsid w:val="00846E15"/>
    <w:rsid w:val="00847965"/>
    <w:rsid w:val="00847D43"/>
    <w:rsid w:val="00850C7A"/>
    <w:rsid w:val="0085114D"/>
    <w:rsid w:val="008519B8"/>
    <w:rsid w:val="00852E8D"/>
    <w:rsid w:val="0085330E"/>
    <w:rsid w:val="00853F0A"/>
    <w:rsid w:val="0085578C"/>
    <w:rsid w:val="008563D4"/>
    <w:rsid w:val="00857CFA"/>
    <w:rsid w:val="00861EE0"/>
    <w:rsid w:val="00862AFA"/>
    <w:rsid w:val="008636B8"/>
    <w:rsid w:val="008662A7"/>
    <w:rsid w:val="008673E5"/>
    <w:rsid w:val="00867ACF"/>
    <w:rsid w:val="008705B3"/>
    <w:rsid w:val="008710D2"/>
    <w:rsid w:val="00871639"/>
    <w:rsid w:val="008721D5"/>
    <w:rsid w:val="00872997"/>
    <w:rsid w:val="00873237"/>
    <w:rsid w:val="00873263"/>
    <w:rsid w:val="00873BE7"/>
    <w:rsid w:val="00873BF4"/>
    <w:rsid w:val="0087418D"/>
    <w:rsid w:val="00875813"/>
    <w:rsid w:val="00875BBE"/>
    <w:rsid w:val="008766BB"/>
    <w:rsid w:val="0087679A"/>
    <w:rsid w:val="008770A8"/>
    <w:rsid w:val="0087743A"/>
    <w:rsid w:val="00877AAB"/>
    <w:rsid w:val="008818CC"/>
    <w:rsid w:val="0088253B"/>
    <w:rsid w:val="00883A31"/>
    <w:rsid w:val="00883E26"/>
    <w:rsid w:val="00884BC3"/>
    <w:rsid w:val="00890058"/>
    <w:rsid w:val="00890F50"/>
    <w:rsid w:val="00892165"/>
    <w:rsid w:val="00893A0A"/>
    <w:rsid w:val="00895DE2"/>
    <w:rsid w:val="00895FE1"/>
    <w:rsid w:val="00897469"/>
    <w:rsid w:val="0089793E"/>
    <w:rsid w:val="008A7BCE"/>
    <w:rsid w:val="008B2BF4"/>
    <w:rsid w:val="008B31D2"/>
    <w:rsid w:val="008B3456"/>
    <w:rsid w:val="008B50FC"/>
    <w:rsid w:val="008B5DA4"/>
    <w:rsid w:val="008B66F8"/>
    <w:rsid w:val="008B707E"/>
    <w:rsid w:val="008B7BA4"/>
    <w:rsid w:val="008C1BB2"/>
    <w:rsid w:val="008C2379"/>
    <w:rsid w:val="008C2D89"/>
    <w:rsid w:val="008C2F04"/>
    <w:rsid w:val="008C460B"/>
    <w:rsid w:val="008C48A9"/>
    <w:rsid w:val="008C4A1A"/>
    <w:rsid w:val="008C4C79"/>
    <w:rsid w:val="008C56EC"/>
    <w:rsid w:val="008C76BA"/>
    <w:rsid w:val="008D05B6"/>
    <w:rsid w:val="008D2CEC"/>
    <w:rsid w:val="008D2FB1"/>
    <w:rsid w:val="008D40BE"/>
    <w:rsid w:val="008D497C"/>
    <w:rsid w:val="008D4C93"/>
    <w:rsid w:val="008D5741"/>
    <w:rsid w:val="008D6EE2"/>
    <w:rsid w:val="008D71E3"/>
    <w:rsid w:val="008D7733"/>
    <w:rsid w:val="008D781D"/>
    <w:rsid w:val="008E1467"/>
    <w:rsid w:val="008E16B3"/>
    <w:rsid w:val="008E1B28"/>
    <w:rsid w:val="008E1C10"/>
    <w:rsid w:val="008E23CF"/>
    <w:rsid w:val="008E465E"/>
    <w:rsid w:val="008E5963"/>
    <w:rsid w:val="008E72E7"/>
    <w:rsid w:val="008E799D"/>
    <w:rsid w:val="008E7BDA"/>
    <w:rsid w:val="008E7C3D"/>
    <w:rsid w:val="008F0A56"/>
    <w:rsid w:val="008F1B00"/>
    <w:rsid w:val="008F36D6"/>
    <w:rsid w:val="008F5687"/>
    <w:rsid w:val="008F5FD4"/>
    <w:rsid w:val="008F758B"/>
    <w:rsid w:val="00900795"/>
    <w:rsid w:val="00902CEB"/>
    <w:rsid w:val="00903490"/>
    <w:rsid w:val="00903939"/>
    <w:rsid w:val="00903980"/>
    <w:rsid w:val="00903AF7"/>
    <w:rsid w:val="009047AC"/>
    <w:rsid w:val="00905AFA"/>
    <w:rsid w:val="0090650C"/>
    <w:rsid w:val="0090721C"/>
    <w:rsid w:val="00910617"/>
    <w:rsid w:val="00913A57"/>
    <w:rsid w:val="00914B99"/>
    <w:rsid w:val="00914F99"/>
    <w:rsid w:val="00916862"/>
    <w:rsid w:val="00925042"/>
    <w:rsid w:val="009251BB"/>
    <w:rsid w:val="00927AF8"/>
    <w:rsid w:val="00930392"/>
    <w:rsid w:val="00930597"/>
    <w:rsid w:val="00930FBE"/>
    <w:rsid w:val="00931CBC"/>
    <w:rsid w:val="009335D9"/>
    <w:rsid w:val="009345F9"/>
    <w:rsid w:val="00934A69"/>
    <w:rsid w:val="00935C63"/>
    <w:rsid w:val="00936134"/>
    <w:rsid w:val="00940E77"/>
    <w:rsid w:val="0094168E"/>
    <w:rsid w:val="00944D70"/>
    <w:rsid w:val="00944ED4"/>
    <w:rsid w:val="00945308"/>
    <w:rsid w:val="00945625"/>
    <w:rsid w:val="009464E9"/>
    <w:rsid w:val="00950263"/>
    <w:rsid w:val="0095069D"/>
    <w:rsid w:val="00953011"/>
    <w:rsid w:val="00953334"/>
    <w:rsid w:val="0095456F"/>
    <w:rsid w:val="00956143"/>
    <w:rsid w:val="009602FA"/>
    <w:rsid w:val="00961438"/>
    <w:rsid w:val="00961AD6"/>
    <w:rsid w:val="009626A3"/>
    <w:rsid w:val="009652E5"/>
    <w:rsid w:val="009655DF"/>
    <w:rsid w:val="009656DC"/>
    <w:rsid w:val="00965737"/>
    <w:rsid w:val="0096633B"/>
    <w:rsid w:val="00966982"/>
    <w:rsid w:val="00967333"/>
    <w:rsid w:val="00967B17"/>
    <w:rsid w:val="00970028"/>
    <w:rsid w:val="00971E05"/>
    <w:rsid w:val="00972455"/>
    <w:rsid w:val="009730CE"/>
    <w:rsid w:val="00973798"/>
    <w:rsid w:val="009754B7"/>
    <w:rsid w:val="00981288"/>
    <w:rsid w:val="00982898"/>
    <w:rsid w:val="00983725"/>
    <w:rsid w:val="0098501B"/>
    <w:rsid w:val="00985374"/>
    <w:rsid w:val="0098611A"/>
    <w:rsid w:val="009873C3"/>
    <w:rsid w:val="0099039D"/>
    <w:rsid w:val="00990C2F"/>
    <w:rsid w:val="00991050"/>
    <w:rsid w:val="00991910"/>
    <w:rsid w:val="00991EB0"/>
    <w:rsid w:val="009922D2"/>
    <w:rsid w:val="00992B0F"/>
    <w:rsid w:val="00993C34"/>
    <w:rsid w:val="00995169"/>
    <w:rsid w:val="00996A39"/>
    <w:rsid w:val="0099792C"/>
    <w:rsid w:val="0099796A"/>
    <w:rsid w:val="009A0537"/>
    <w:rsid w:val="009A062D"/>
    <w:rsid w:val="009A44B6"/>
    <w:rsid w:val="009A51BC"/>
    <w:rsid w:val="009A7D0F"/>
    <w:rsid w:val="009B5044"/>
    <w:rsid w:val="009B64E6"/>
    <w:rsid w:val="009B6FA0"/>
    <w:rsid w:val="009B769D"/>
    <w:rsid w:val="009C054B"/>
    <w:rsid w:val="009C1823"/>
    <w:rsid w:val="009C1A26"/>
    <w:rsid w:val="009C73BE"/>
    <w:rsid w:val="009C7F09"/>
    <w:rsid w:val="009D0688"/>
    <w:rsid w:val="009D34FC"/>
    <w:rsid w:val="009D47AE"/>
    <w:rsid w:val="009D48FE"/>
    <w:rsid w:val="009D49DC"/>
    <w:rsid w:val="009D65E8"/>
    <w:rsid w:val="009D796F"/>
    <w:rsid w:val="009D79E5"/>
    <w:rsid w:val="009E0747"/>
    <w:rsid w:val="009E12D0"/>
    <w:rsid w:val="009E32E9"/>
    <w:rsid w:val="009E33D8"/>
    <w:rsid w:val="009E4892"/>
    <w:rsid w:val="009E48A6"/>
    <w:rsid w:val="009E6274"/>
    <w:rsid w:val="009E6605"/>
    <w:rsid w:val="009E6776"/>
    <w:rsid w:val="009E7936"/>
    <w:rsid w:val="009F056B"/>
    <w:rsid w:val="009F309C"/>
    <w:rsid w:val="009F4BF4"/>
    <w:rsid w:val="009F54B8"/>
    <w:rsid w:val="00A016D8"/>
    <w:rsid w:val="00A01C4B"/>
    <w:rsid w:val="00A03DE3"/>
    <w:rsid w:val="00A0407E"/>
    <w:rsid w:val="00A058B5"/>
    <w:rsid w:val="00A05ED4"/>
    <w:rsid w:val="00A067CE"/>
    <w:rsid w:val="00A06848"/>
    <w:rsid w:val="00A07327"/>
    <w:rsid w:val="00A10755"/>
    <w:rsid w:val="00A12273"/>
    <w:rsid w:val="00A125B7"/>
    <w:rsid w:val="00A13982"/>
    <w:rsid w:val="00A146E9"/>
    <w:rsid w:val="00A1653F"/>
    <w:rsid w:val="00A17068"/>
    <w:rsid w:val="00A17CD2"/>
    <w:rsid w:val="00A2250A"/>
    <w:rsid w:val="00A2346C"/>
    <w:rsid w:val="00A23B50"/>
    <w:rsid w:val="00A24A95"/>
    <w:rsid w:val="00A24CD8"/>
    <w:rsid w:val="00A27417"/>
    <w:rsid w:val="00A2777C"/>
    <w:rsid w:val="00A31830"/>
    <w:rsid w:val="00A32BC3"/>
    <w:rsid w:val="00A33B30"/>
    <w:rsid w:val="00A35CD8"/>
    <w:rsid w:val="00A36065"/>
    <w:rsid w:val="00A37B08"/>
    <w:rsid w:val="00A407ED"/>
    <w:rsid w:val="00A41908"/>
    <w:rsid w:val="00A4278F"/>
    <w:rsid w:val="00A42BE0"/>
    <w:rsid w:val="00A5032F"/>
    <w:rsid w:val="00A50A7F"/>
    <w:rsid w:val="00A51B51"/>
    <w:rsid w:val="00A51C4C"/>
    <w:rsid w:val="00A5333D"/>
    <w:rsid w:val="00A53EAF"/>
    <w:rsid w:val="00A54198"/>
    <w:rsid w:val="00A54C17"/>
    <w:rsid w:val="00A54FBB"/>
    <w:rsid w:val="00A55531"/>
    <w:rsid w:val="00A55BAC"/>
    <w:rsid w:val="00A62E99"/>
    <w:rsid w:val="00A63022"/>
    <w:rsid w:val="00A63262"/>
    <w:rsid w:val="00A672AA"/>
    <w:rsid w:val="00A67B88"/>
    <w:rsid w:val="00A719AA"/>
    <w:rsid w:val="00A7349F"/>
    <w:rsid w:val="00A75214"/>
    <w:rsid w:val="00A77174"/>
    <w:rsid w:val="00A80211"/>
    <w:rsid w:val="00A80988"/>
    <w:rsid w:val="00A80989"/>
    <w:rsid w:val="00A82BF6"/>
    <w:rsid w:val="00A82F5A"/>
    <w:rsid w:val="00A83258"/>
    <w:rsid w:val="00A83D64"/>
    <w:rsid w:val="00A850FB"/>
    <w:rsid w:val="00A8798F"/>
    <w:rsid w:val="00A87BD7"/>
    <w:rsid w:val="00A907E0"/>
    <w:rsid w:val="00A90AA9"/>
    <w:rsid w:val="00A91883"/>
    <w:rsid w:val="00A924F6"/>
    <w:rsid w:val="00A92C4C"/>
    <w:rsid w:val="00A933F0"/>
    <w:rsid w:val="00A93DEE"/>
    <w:rsid w:val="00A94562"/>
    <w:rsid w:val="00A95C1C"/>
    <w:rsid w:val="00AA04A5"/>
    <w:rsid w:val="00AA2487"/>
    <w:rsid w:val="00AA45BD"/>
    <w:rsid w:val="00AA461D"/>
    <w:rsid w:val="00AA4B34"/>
    <w:rsid w:val="00AA55C7"/>
    <w:rsid w:val="00AA7F1D"/>
    <w:rsid w:val="00AB01DF"/>
    <w:rsid w:val="00AB1F76"/>
    <w:rsid w:val="00AB619E"/>
    <w:rsid w:val="00AB7936"/>
    <w:rsid w:val="00AC0F7E"/>
    <w:rsid w:val="00AC2A9D"/>
    <w:rsid w:val="00AC3BA0"/>
    <w:rsid w:val="00AC3BFE"/>
    <w:rsid w:val="00AC3F61"/>
    <w:rsid w:val="00AC4A55"/>
    <w:rsid w:val="00AC5D1D"/>
    <w:rsid w:val="00AC5EF6"/>
    <w:rsid w:val="00AC6E0E"/>
    <w:rsid w:val="00AC7BA6"/>
    <w:rsid w:val="00AC7FF3"/>
    <w:rsid w:val="00AD0E94"/>
    <w:rsid w:val="00AD0F1C"/>
    <w:rsid w:val="00AD0F6F"/>
    <w:rsid w:val="00AD2337"/>
    <w:rsid w:val="00AD272D"/>
    <w:rsid w:val="00AD50A1"/>
    <w:rsid w:val="00AD57E5"/>
    <w:rsid w:val="00AD5F39"/>
    <w:rsid w:val="00AD6334"/>
    <w:rsid w:val="00AE1CEF"/>
    <w:rsid w:val="00AE1F8C"/>
    <w:rsid w:val="00AE4B9B"/>
    <w:rsid w:val="00AE551D"/>
    <w:rsid w:val="00AE6902"/>
    <w:rsid w:val="00AF129C"/>
    <w:rsid w:val="00AF23BF"/>
    <w:rsid w:val="00AF26F3"/>
    <w:rsid w:val="00AF28D8"/>
    <w:rsid w:val="00AF2965"/>
    <w:rsid w:val="00AF2BE4"/>
    <w:rsid w:val="00AF3526"/>
    <w:rsid w:val="00AF5229"/>
    <w:rsid w:val="00AF6BA4"/>
    <w:rsid w:val="00AF7794"/>
    <w:rsid w:val="00B00485"/>
    <w:rsid w:val="00B009AD"/>
    <w:rsid w:val="00B00F09"/>
    <w:rsid w:val="00B01683"/>
    <w:rsid w:val="00B018A7"/>
    <w:rsid w:val="00B0244D"/>
    <w:rsid w:val="00B02739"/>
    <w:rsid w:val="00B052AB"/>
    <w:rsid w:val="00B07D7E"/>
    <w:rsid w:val="00B10F91"/>
    <w:rsid w:val="00B12898"/>
    <w:rsid w:val="00B15C6C"/>
    <w:rsid w:val="00B1699B"/>
    <w:rsid w:val="00B209FB"/>
    <w:rsid w:val="00B20AB2"/>
    <w:rsid w:val="00B219EF"/>
    <w:rsid w:val="00B23945"/>
    <w:rsid w:val="00B2395E"/>
    <w:rsid w:val="00B23EB1"/>
    <w:rsid w:val="00B24115"/>
    <w:rsid w:val="00B256FC"/>
    <w:rsid w:val="00B25B65"/>
    <w:rsid w:val="00B31226"/>
    <w:rsid w:val="00B313D7"/>
    <w:rsid w:val="00B32703"/>
    <w:rsid w:val="00B32990"/>
    <w:rsid w:val="00B33467"/>
    <w:rsid w:val="00B33784"/>
    <w:rsid w:val="00B35520"/>
    <w:rsid w:val="00B361ED"/>
    <w:rsid w:val="00B36620"/>
    <w:rsid w:val="00B36A45"/>
    <w:rsid w:val="00B4177A"/>
    <w:rsid w:val="00B41F77"/>
    <w:rsid w:val="00B43ABC"/>
    <w:rsid w:val="00B43E1B"/>
    <w:rsid w:val="00B447D3"/>
    <w:rsid w:val="00B45AE7"/>
    <w:rsid w:val="00B51E46"/>
    <w:rsid w:val="00B5261C"/>
    <w:rsid w:val="00B52FEB"/>
    <w:rsid w:val="00B54201"/>
    <w:rsid w:val="00B555FF"/>
    <w:rsid w:val="00B5604D"/>
    <w:rsid w:val="00B56A57"/>
    <w:rsid w:val="00B56FE0"/>
    <w:rsid w:val="00B57310"/>
    <w:rsid w:val="00B57C10"/>
    <w:rsid w:val="00B618BF"/>
    <w:rsid w:val="00B62277"/>
    <w:rsid w:val="00B62283"/>
    <w:rsid w:val="00B628E3"/>
    <w:rsid w:val="00B6383D"/>
    <w:rsid w:val="00B63A26"/>
    <w:rsid w:val="00B65149"/>
    <w:rsid w:val="00B6557B"/>
    <w:rsid w:val="00B679C8"/>
    <w:rsid w:val="00B70372"/>
    <w:rsid w:val="00B71840"/>
    <w:rsid w:val="00B72087"/>
    <w:rsid w:val="00B72B06"/>
    <w:rsid w:val="00B72ED5"/>
    <w:rsid w:val="00B76351"/>
    <w:rsid w:val="00B76A6C"/>
    <w:rsid w:val="00B771AE"/>
    <w:rsid w:val="00B77E27"/>
    <w:rsid w:val="00B80321"/>
    <w:rsid w:val="00B80BE4"/>
    <w:rsid w:val="00B80DF5"/>
    <w:rsid w:val="00B8210A"/>
    <w:rsid w:val="00B82437"/>
    <w:rsid w:val="00B827E5"/>
    <w:rsid w:val="00B828F8"/>
    <w:rsid w:val="00B844A9"/>
    <w:rsid w:val="00B8556D"/>
    <w:rsid w:val="00B8667F"/>
    <w:rsid w:val="00B867BD"/>
    <w:rsid w:val="00B8745D"/>
    <w:rsid w:val="00B92016"/>
    <w:rsid w:val="00B921D9"/>
    <w:rsid w:val="00B93368"/>
    <w:rsid w:val="00B935B8"/>
    <w:rsid w:val="00B95AE7"/>
    <w:rsid w:val="00B965B5"/>
    <w:rsid w:val="00B97686"/>
    <w:rsid w:val="00B97E68"/>
    <w:rsid w:val="00BA093C"/>
    <w:rsid w:val="00BA1976"/>
    <w:rsid w:val="00BA239A"/>
    <w:rsid w:val="00BA2DF7"/>
    <w:rsid w:val="00BA3F96"/>
    <w:rsid w:val="00BA5490"/>
    <w:rsid w:val="00BA5BE4"/>
    <w:rsid w:val="00BA6708"/>
    <w:rsid w:val="00BA6BAF"/>
    <w:rsid w:val="00BA6CE0"/>
    <w:rsid w:val="00BB0136"/>
    <w:rsid w:val="00BB0379"/>
    <w:rsid w:val="00BB0E95"/>
    <w:rsid w:val="00BB10B3"/>
    <w:rsid w:val="00BB1D6D"/>
    <w:rsid w:val="00BB2C8D"/>
    <w:rsid w:val="00BB2F72"/>
    <w:rsid w:val="00BB3C8B"/>
    <w:rsid w:val="00BB43A9"/>
    <w:rsid w:val="00BB5C99"/>
    <w:rsid w:val="00BB62AC"/>
    <w:rsid w:val="00BB6816"/>
    <w:rsid w:val="00BB7299"/>
    <w:rsid w:val="00BB7CD4"/>
    <w:rsid w:val="00BB7D2E"/>
    <w:rsid w:val="00BC5341"/>
    <w:rsid w:val="00BC586E"/>
    <w:rsid w:val="00BC588D"/>
    <w:rsid w:val="00BC6597"/>
    <w:rsid w:val="00BC6811"/>
    <w:rsid w:val="00BD2832"/>
    <w:rsid w:val="00BD42B8"/>
    <w:rsid w:val="00BD46D1"/>
    <w:rsid w:val="00BD5D6D"/>
    <w:rsid w:val="00BE08DA"/>
    <w:rsid w:val="00BE1178"/>
    <w:rsid w:val="00BE1798"/>
    <w:rsid w:val="00BE3C89"/>
    <w:rsid w:val="00BE482B"/>
    <w:rsid w:val="00BE54BA"/>
    <w:rsid w:val="00BE6C22"/>
    <w:rsid w:val="00BE7A02"/>
    <w:rsid w:val="00BF0DB3"/>
    <w:rsid w:val="00BF27FE"/>
    <w:rsid w:val="00BF3EB2"/>
    <w:rsid w:val="00BF5F36"/>
    <w:rsid w:val="00BF67E7"/>
    <w:rsid w:val="00BF6D86"/>
    <w:rsid w:val="00BF7C89"/>
    <w:rsid w:val="00C01D14"/>
    <w:rsid w:val="00C0237D"/>
    <w:rsid w:val="00C03397"/>
    <w:rsid w:val="00C0405E"/>
    <w:rsid w:val="00C04075"/>
    <w:rsid w:val="00C06925"/>
    <w:rsid w:val="00C0726F"/>
    <w:rsid w:val="00C10CD3"/>
    <w:rsid w:val="00C10E7E"/>
    <w:rsid w:val="00C10E8F"/>
    <w:rsid w:val="00C11481"/>
    <w:rsid w:val="00C12CC0"/>
    <w:rsid w:val="00C134A0"/>
    <w:rsid w:val="00C144F7"/>
    <w:rsid w:val="00C151AD"/>
    <w:rsid w:val="00C15CD2"/>
    <w:rsid w:val="00C21222"/>
    <w:rsid w:val="00C22C5F"/>
    <w:rsid w:val="00C233E3"/>
    <w:rsid w:val="00C23819"/>
    <w:rsid w:val="00C23D20"/>
    <w:rsid w:val="00C26176"/>
    <w:rsid w:val="00C270CB"/>
    <w:rsid w:val="00C27E37"/>
    <w:rsid w:val="00C31F3B"/>
    <w:rsid w:val="00C3206F"/>
    <w:rsid w:val="00C33234"/>
    <w:rsid w:val="00C338A8"/>
    <w:rsid w:val="00C340A9"/>
    <w:rsid w:val="00C3519B"/>
    <w:rsid w:val="00C3568C"/>
    <w:rsid w:val="00C402A6"/>
    <w:rsid w:val="00C41F4D"/>
    <w:rsid w:val="00C42A7B"/>
    <w:rsid w:val="00C4337B"/>
    <w:rsid w:val="00C433F9"/>
    <w:rsid w:val="00C43AF8"/>
    <w:rsid w:val="00C44200"/>
    <w:rsid w:val="00C46277"/>
    <w:rsid w:val="00C46CC3"/>
    <w:rsid w:val="00C5130B"/>
    <w:rsid w:val="00C53B79"/>
    <w:rsid w:val="00C54344"/>
    <w:rsid w:val="00C547E9"/>
    <w:rsid w:val="00C55C54"/>
    <w:rsid w:val="00C561A1"/>
    <w:rsid w:val="00C565C4"/>
    <w:rsid w:val="00C60565"/>
    <w:rsid w:val="00C60830"/>
    <w:rsid w:val="00C620DD"/>
    <w:rsid w:val="00C624AC"/>
    <w:rsid w:val="00C6367A"/>
    <w:rsid w:val="00C63EDE"/>
    <w:rsid w:val="00C72681"/>
    <w:rsid w:val="00C72B16"/>
    <w:rsid w:val="00C73063"/>
    <w:rsid w:val="00C73403"/>
    <w:rsid w:val="00C73C30"/>
    <w:rsid w:val="00C73C54"/>
    <w:rsid w:val="00C74E47"/>
    <w:rsid w:val="00C756F5"/>
    <w:rsid w:val="00C7669D"/>
    <w:rsid w:val="00C77AA3"/>
    <w:rsid w:val="00C82355"/>
    <w:rsid w:val="00C82EE5"/>
    <w:rsid w:val="00C84CBD"/>
    <w:rsid w:val="00C85181"/>
    <w:rsid w:val="00C85A40"/>
    <w:rsid w:val="00C86B6B"/>
    <w:rsid w:val="00C920CB"/>
    <w:rsid w:val="00C93D3E"/>
    <w:rsid w:val="00C95155"/>
    <w:rsid w:val="00C9568F"/>
    <w:rsid w:val="00C979D1"/>
    <w:rsid w:val="00CA0115"/>
    <w:rsid w:val="00CA0699"/>
    <w:rsid w:val="00CA206E"/>
    <w:rsid w:val="00CA21B6"/>
    <w:rsid w:val="00CA26F1"/>
    <w:rsid w:val="00CA2711"/>
    <w:rsid w:val="00CA3E48"/>
    <w:rsid w:val="00CA3EC4"/>
    <w:rsid w:val="00CA417D"/>
    <w:rsid w:val="00CA636A"/>
    <w:rsid w:val="00CA79E9"/>
    <w:rsid w:val="00CB1A1D"/>
    <w:rsid w:val="00CB1EA8"/>
    <w:rsid w:val="00CB2518"/>
    <w:rsid w:val="00CB3573"/>
    <w:rsid w:val="00CB3B10"/>
    <w:rsid w:val="00CB54AD"/>
    <w:rsid w:val="00CB5C6F"/>
    <w:rsid w:val="00CB5EF4"/>
    <w:rsid w:val="00CB5F30"/>
    <w:rsid w:val="00CC093C"/>
    <w:rsid w:val="00CC2C85"/>
    <w:rsid w:val="00CC3BAE"/>
    <w:rsid w:val="00CC5C1F"/>
    <w:rsid w:val="00CC6221"/>
    <w:rsid w:val="00CC633F"/>
    <w:rsid w:val="00CC64E5"/>
    <w:rsid w:val="00CC7C5F"/>
    <w:rsid w:val="00CD12B2"/>
    <w:rsid w:val="00CD326F"/>
    <w:rsid w:val="00CD41D7"/>
    <w:rsid w:val="00CD4D14"/>
    <w:rsid w:val="00CD5A79"/>
    <w:rsid w:val="00CD5A95"/>
    <w:rsid w:val="00CD63D7"/>
    <w:rsid w:val="00CD7B0A"/>
    <w:rsid w:val="00CE16ED"/>
    <w:rsid w:val="00CE178A"/>
    <w:rsid w:val="00CE2EAC"/>
    <w:rsid w:val="00CE30C3"/>
    <w:rsid w:val="00CE38E2"/>
    <w:rsid w:val="00CE3EF0"/>
    <w:rsid w:val="00CE48AE"/>
    <w:rsid w:val="00CE4ACD"/>
    <w:rsid w:val="00CE4D67"/>
    <w:rsid w:val="00CE54E9"/>
    <w:rsid w:val="00CF02BD"/>
    <w:rsid w:val="00CF0FD1"/>
    <w:rsid w:val="00CF2675"/>
    <w:rsid w:val="00CF26D0"/>
    <w:rsid w:val="00CF3E5D"/>
    <w:rsid w:val="00CF42B0"/>
    <w:rsid w:val="00CF4377"/>
    <w:rsid w:val="00CF5BC6"/>
    <w:rsid w:val="00CF5FDA"/>
    <w:rsid w:val="00CF6CEB"/>
    <w:rsid w:val="00CF7482"/>
    <w:rsid w:val="00D00C17"/>
    <w:rsid w:val="00D01B29"/>
    <w:rsid w:val="00D01B36"/>
    <w:rsid w:val="00D02A0A"/>
    <w:rsid w:val="00D0426E"/>
    <w:rsid w:val="00D042BE"/>
    <w:rsid w:val="00D053B9"/>
    <w:rsid w:val="00D06024"/>
    <w:rsid w:val="00D063A4"/>
    <w:rsid w:val="00D06AF8"/>
    <w:rsid w:val="00D101A1"/>
    <w:rsid w:val="00D10FF1"/>
    <w:rsid w:val="00D12667"/>
    <w:rsid w:val="00D13224"/>
    <w:rsid w:val="00D137A8"/>
    <w:rsid w:val="00D13DBC"/>
    <w:rsid w:val="00D13E53"/>
    <w:rsid w:val="00D140BE"/>
    <w:rsid w:val="00D1510C"/>
    <w:rsid w:val="00D169E5"/>
    <w:rsid w:val="00D17001"/>
    <w:rsid w:val="00D17A8E"/>
    <w:rsid w:val="00D21BD7"/>
    <w:rsid w:val="00D23A81"/>
    <w:rsid w:val="00D23F15"/>
    <w:rsid w:val="00D2411A"/>
    <w:rsid w:val="00D25C9B"/>
    <w:rsid w:val="00D2774B"/>
    <w:rsid w:val="00D30D22"/>
    <w:rsid w:val="00D31B19"/>
    <w:rsid w:val="00D32262"/>
    <w:rsid w:val="00D32956"/>
    <w:rsid w:val="00D33F35"/>
    <w:rsid w:val="00D3494E"/>
    <w:rsid w:val="00D350C2"/>
    <w:rsid w:val="00D35161"/>
    <w:rsid w:val="00D35E45"/>
    <w:rsid w:val="00D412D7"/>
    <w:rsid w:val="00D43BC7"/>
    <w:rsid w:val="00D45346"/>
    <w:rsid w:val="00D468AE"/>
    <w:rsid w:val="00D46CC8"/>
    <w:rsid w:val="00D46F21"/>
    <w:rsid w:val="00D46F58"/>
    <w:rsid w:val="00D47919"/>
    <w:rsid w:val="00D47D39"/>
    <w:rsid w:val="00D50E40"/>
    <w:rsid w:val="00D51477"/>
    <w:rsid w:val="00D521E6"/>
    <w:rsid w:val="00D533A8"/>
    <w:rsid w:val="00D53A48"/>
    <w:rsid w:val="00D550AC"/>
    <w:rsid w:val="00D559E3"/>
    <w:rsid w:val="00D56209"/>
    <w:rsid w:val="00D566CA"/>
    <w:rsid w:val="00D571E5"/>
    <w:rsid w:val="00D604ED"/>
    <w:rsid w:val="00D60500"/>
    <w:rsid w:val="00D62651"/>
    <w:rsid w:val="00D63525"/>
    <w:rsid w:val="00D63E9A"/>
    <w:rsid w:val="00D64883"/>
    <w:rsid w:val="00D64C9B"/>
    <w:rsid w:val="00D654EC"/>
    <w:rsid w:val="00D65584"/>
    <w:rsid w:val="00D65B08"/>
    <w:rsid w:val="00D7035A"/>
    <w:rsid w:val="00D72329"/>
    <w:rsid w:val="00D72B61"/>
    <w:rsid w:val="00D73E9C"/>
    <w:rsid w:val="00D74EA6"/>
    <w:rsid w:val="00D75310"/>
    <w:rsid w:val="00D80C20"/>
    <w:rsid w:val="00D81B02"/>
    <w:rsid w:val="00D8280D"/>
    <w:rsid w:val="00D839E8"/>
    <w:rsid w:val="00D85632"/>
    <w:rsid w:val="00D85909"/>
    <w:rsid w:val="00D86574"/>
    <w:rsid w:val="00D867DA"/>
    <w:rsid w:val="00D87110"/>
    <w:rsid w:val="00D87617"/>
    <w:rsid w:val="00D92B99"/>
    <w:rsid w:val="00D9369A"/>
    <w:rsid w:val="00D93DD1"/>
    <w:rsid w:val="00D946B9"/>
    <w:rsid w:val="00D94AE2"/>
    <w:rsid w:val="00D95CF7"/>
    <w:rsid w:val="00D962DC"/>
    <w:rsid w:val="00D96FA9"/>
    <w:rsid w:val="00D975AB"/>
    <w:rsid w:val="00DA01E0"/>
    <w:rsid w:val="00DA05A8"/>
    <w:rsid w:val="00DA091B"/>
    <w:rsid w:val="00DA2774"/>
    <w:rsid w:val="00DA2F17"/>
    <w:rsid w:val="00DA4F8E"/>
    <w:rsid w:val="00DA4FC9"/>
    <w:rsid w:val="00DA562D"/>
    <w:rsid w:val="00DA5E14"/>
    <w:rsid w:val="00DA6B70"/>
    <w:rsid w:val="00DA7162"/>
    <w:rsid w:val="00DA7532"/>
    <w:rsid w:val="00DB1FE1"/>
    <w:rsid w:val="00DB3767"/>
    <w:rsid w:val="00DB6989"/>
    <w:rsid w:val="00DB6FE7"/>
    <w:rsid w:val="00DB7201"/>
    <w:rsid w:val="00DB7EC1"/>
    <w:rsid w:val="00DC247A"/>
    <w:rsid w:val="00DC4EDE"/>
    <w:rsid w:val="00DC5F8D"/>
    <w:rsid w:val="00DD141F"/>
    <w:rsid w:val="00DD468B"/>
    <w:rsid w:val="00DD5FBC"/>
    <w:rsid w:val="00DD6CD2"/>
    <w:rsid w:val="00DE19C6"/>
    <w:rsid w:val="00DE31DB"/>
    <w:rsid w:val="00DE59B2"/>
    <w:rsid w:val="00DE7EB5"/>
    <w:rsid w:val="00DF008C"/>
    <w:rsid w:val="00DF0DC3"/>
    <w:rsid w:val="00DF1CB1"/>
    <w:rsid w:val="00DF23D1"/>
    <w:rsid w:val="00DF5368"/>
    <w:rsid w:val="00DF53D1"/>
    <w:rsid w:val="00DF593B"/>
    <w:rsid w:val="00DF6B5A"/>
    <w:rsid w:val="00E00625"/>
    <w:rsid w:val="00E00B7D"/>
    <w:rsid w:val="00E03FD2"/>
    <w:rsid w:val="00E04C64"/>
    <w:rsid w:val="00E05042"/>
    <w:rsid w:val="00E0590E"/>
    <w:rsid w:val="00E05BE7"/>
    <w:rsid w:val="00E05DB8"/>
    <w:rsid w:val="00E07879"/>
    <w:rsid w:val="00E07AA7"/>
    <w:rsid w:val="00E103BB"/>
    <w:rsid w:val="00E10953"/>
    <w:rsid w:val="00E114AB"/>
    <w:rsid w:val="00E13524"/>
    <w:rsid w:val="00E13FF6"/>
    <w:rsid w:val="00E148C4"/>
    <w:rsid w:val="00E17F13"/>
    <w:rsid w:val="00E205BC"/>
    <w:rsid w:val="00E2106D"/>
    <w:rsid w:val="00E2127D"/>
    <w:rsid w:val="00E21592"/>
    <w:rsid w:val="00E21E9B"/>
    <w:rsid w:val="00E22834"/>
    <w:rsid w:val="00E24E13"/>
    <w:rsid w:val="00E25FE1"/>
    <w:rsid w:val="00E265B7"/>
    <w:rsid w:val="00E275E9"/>
    <w:rsid w:val="00E3041B"/>
    <w:rsid w:val="00E30A4E"/>
    <w:rsid w:val="00E30E8F"/>
    <w:rsid w:val="00E31BF2"/>
    <w:rsid w:val="00E32C24"/>
    <w:rsid w:val="00E336B5"/>
    <w:rsid w:val="00E33BBA"/>
    <w:rsid w:val="00E35C1C"/>
    <w:rsid w:val="00E36AC0"/>
    <w:rsid w:val="00E3770A"/>
    <w:rsid w:val="00E3796A"/>
    <w:rsid w:val="00E4208F"/>
    <w:rsid w:val="00E42B37"/>
    <w:rsid w:val="00E43970"/>
    <w:rsid w:val="00E44AB9"/>
    <w:rsid w:val="00E46031"/>
    <w:rsid w:val="00E461E2"/>
    <w:rsid w:val="00E468CF"/>
    <w:rsid w:val="00E478B8"/>
    <w:rsid w:val="00E50A0E"/>
    <w:rsid w:val="00E520B2"/>
    <w:rsid w:val="00E520EF"/>
    <w:rsid w:val="00E52EDC"/>
    <w:rsid w:val="00E561F0"/>
    <w:rsid w:val="00E5637C"/>
    <w:rsid w:val="00E56674"/>
    <w:rsid w:val="00E56C85"/>
    <w:rsid w:val="00E57122"/>
    <w:rsid w:val="00E57739"/>
    <w:rsid w:val="00E60AC3"/>
    <w:rsid w:val="00E60D63"/>
    <w:rsid w:val="00E61082"/>
    <w:rsid w:val="00E61360"/>
    <w:rsid w:val="00E620D8"/>
    <w:rsid w:val="00E6227E"/>
    <w:rsid w:val="00E633A9"/>
    <w:rsid w:val="00E638B2"/>
    <w:rsid w:val="00E64DE0"/>
    <w:rsid w:val="00E65C9B"/>
    <w:rsid w:val="00E6603E"/>
    <w:rsid w:val="00E66D59"/>
    <w:rsid w:val="00E75BA8"/>
    <w:rsid w:val="00E76636"/>
    <w:rsid w:val="00E80598"/>
    <w:rsid w:val="00E806AF"/>
    <w:rsid w:val="00E82C58"/>
    <w:rsid w:val="00E83387"/>
    <w:rsid w:val="00E83435"/>
    <w:rsid w:val="00E846A4"/>
    <w:rsid w:val="00E84D54"/>
    <w:rsid w:val="00E86B60"/>
    <w:rsid w:val="00E86FCF"/>
    <w:rsid w:val="00E87491"/>
    <w:rsid w:val="00E879CD"/>
    <w:rsid w:val="00E87B35"/>
    <w:rsid w:val="00E912B2"/>
    <w:rsid w:val="00E91E6F"/>
    <w:rsid w:val="00E92611"/>
    <w:rsid w:val="00E941E2"/>
    <w:rsid w:val="00E95858"/>
    <w:rsid w:val="00EA1319"/>
    <w:rsid w:val="00EA1CE7"/>
    <w:rsid w:val="00EA1D98"/>
    <w:rsid w:val="00EA2A2A"/>
    <w:rsid w:val="00EA63AE"/>
    <w:rsid w:val="00EA6FC8"/>
    <w:rsid w:val="00EB114F"/>
    <w:rsid w:val="00EB1AB3"/>
    <w:rsid w:val="00EB42C9"/>
    <w:rsid w:val="00EB4C0C"/>
    <w:rsid w:val="00EB6771"/>
    <w:rsid w:val="00EB685D"/>
    <w:rsid w:val="00EB6A07"/>
    <w:rsid w:val="00EC015F"/>
    <w:rsid w:val="00EC05C9"/>
    <w:rsid w:val="00EC08E7"/>
    <w:rsid w:val="00EC0B91"/>
    <w:rsid w:val="00EC1425"/>
    <w:rsid w:val="00EC230A"/>
    <w:rsid w:val="00EC24B9"/>
    <w:rsid w:val="00EC7FBC"/>
    <w:rsid w:val="00ED2071"/>
    <w:rsid w:val="00ED27AE"/>
    <w:rsid w:val="00ED3987"/>
    <w:rsid w:val="00ED4278"/>
    <w:rsid w:val="00ED42C2"/>
    <w:rsid w:val="00ED47A1"/>
    <w:rsid w:val="00ED7065"/>
    <w:rsid w:val="00EE3423"/>
    <w:rsid w:val="00EE3442"/>
    <w:rsid w:val="00EE3912"/>
    <w:rsid w:val="00EE41D2"/>
    <w:rsid w:val="00EE50D1"/>
    <w:rsid w:val="00EE60D7"/>
    <w:rsid w:val="00EE7618"/>
    <w:rsid w:val="00EF1082"/>
    <w:rsid w:val="00EF25B1"/>
    <w:rsid w:val="00EF332E"/>
    <w:rsid w:val="00EF3480"/>
    <w:rsid w:val="00EF42F9"/>
    <w:rsid w:val="00EF5FD4"/>
    <w:rsid w:val="00F00896"/>
    <w:rsid w:val="00F008BB"/>
    <w:rsid w:val="00F01387"/>
    <w:rsid w:val="00F03E48"/>
    <w:rsid w:val="00F047B6"/>
    <w:rsid w:val="00F0681F"/>
    <w:rsid w:val="00F06DD1"/>
    <w:rsid w:val="00F07026"/>
    <w:rsid w:val="00F07134"/>
    <w:rsid w:val="00F1019C"/>
    <w:rsid w:val="00F10285"/>
    <w:rsid w:val="00F13EE3"/>
    <w:rsid w:val="00F147A3"/>
    <w:rsid w:val="00F14ECF"/>
    <w:rsid w:val="00F1639A"/>
    <w:rsid w:val="00F166D2"/>
    <w:rsid w:val="00F20090"/>
    <w:rsid w:val="00F20AE2"/>
    <w:rsid w:val="00F20E33"/>
    <w:rsid w:val="00F210A7"/>
    <w:rsid w:val="00F22BEB"/>
    <w:rsid w:val="00F23861"/>
    <w:rsid w:val="00F2395C"/>
    <w:rsid w:val="00F23B45"/>
    <w:rsid w:val="00F249AC"/>
    <w:rsid w:val="00F25AB1"/>
    <w:rsid w:val="00F25E71"/>
    <w:rsid w:val="00F2655E"/>
    <w:rsid w:val="00F27FAD"/>
    <w:rsid w:val="00F31287"/>
    <w:rsid w:val="00F32C07"/>
    <w:rsid w:val="00F33A79"/>
    <w:rsid w:val="00F357BE"/>
    <w:rsid w:val="00F35B8E"/>
    <w:rsid w:val="00F37853"/>
    <w:rsid w:val="00F409EC"/>
    <w:rsid w:val="00F41A08"/>
    <w:rsid w:val="00F437BC"/>
    <w:rsid w:val="00F465BC"/>
    <w:rsid w:val="00F504E4"/>
    <w:rsid w:val="00F51811"/>
    <w:rsid w:val="00F51881"/>
    <w:rsid w:val="00F51945"/>
    <w:rsid w:val="00F53952"/>
    <w:rsid w:val="00F54E4F"/>
    <w:rsid w:val="00F55CA4"/>
    <w:rsid w:val="00F56274"/>
    <w:rsid w:val="00F564EB"/>
    <w:rsid w:val="00F570B9"/>
    <w:rsid w:val="00F57E8F"/>
    <w:rsid w:val="00F61F14"/>
    <w:rsid w:val="00F621B1"/>
    <w:rsid w:val="00F6281A"/>
    <w:rsid w:val="00F62DD3"/>
    <w:rsid w:val="00F63856"/>
    <w:rsid w:val="00F63885"/>
    <w:rsid w:val="00F643AC"/>
    <w:rsid w:val="00F64B23"/>
    <w:rsid w:val="00F64EDF"/>
    <w:rsid w:val="00F65D90"/>
    <w:rsid w:val="00F708CE"/>
    <w:rsid w:val="00F70B76"/>
    <w:rsid w:val="00F70F57"/>
    <w:rsid w:val="00F71FF0"/>
    <w:rsid w:val="00F72A07"/>
    <w:rsid w:val="00F72EB7"/>
    <w:rsid w:val="00F7360D"/>
    <w:rsid w:val="00F74843"/>
    <w:rsid w:val="00F76613"/>
    <w:rsid w:val="00F804E8"/>
    <w:rsid w:val="00F82176"/>
    <w:rsid w:val="00F82A5B"/>
    <w:rsid w:val="00F83C38"/>
    <w:rsid w:val="00F8549E"/>
    <w:rsid w:val="00F85D21"/>
    <w:rsid w:val="00F86596"/>
    <w:rsid w:val="00F87222"/>
    <w:rsid w:val="00F8731D"/>
    <w:rsid w:val="00F905D5"/>
    <w:rsid w:val="00F909BC"/>
    <w:rsid w:val="00F91AD9"/>
    <w:rsid w:val="00F924FA"/>
    <w:rsid w:val="00F9289A"/>
    <w:rsid w:val="00F93510"/>
    <w:rsid w:val="00F93DF0"/>
    <w:rsid w:val="00F94768"/>
    <w:rsid w:val="00F964FA"/>
    <w:rsid w:val="00F96922"/>
    <w:rsid w:val="00FA10EF"/>
    <w:rsid w:val="00FA1121"/>
    <w:rsid w:val="00FA2313"/>
    <w:rsid w:val="00FA373B"/>
    <w:rsid w:val="00FA3810"/>
    <w:rsid w:val="00FA3CDE"/>
    <w:rsid w:val="00FA4EA6"/>
    <w:rsid w:val="00FA57D8"/>
    <w:rsid w:val="00FA581A"/>
    <w:rsid w:val="00FA6A66"/>
    <w:rsid w:val="00FA6FC7"/>
    <w:rsid w:val="00FA78EB"/>
    <w:rsid w:val="00FB03B8"/>
    <w:rsid w:val="00FB3964"/>
    <w:rsid w:val="00FB3CEE"/>
    <w:rsid w:val="00FB5C42"/>
    <w:rsid w:val="00FB68E9"/>
    <w:rsid w:val="00FB7A29"/>
    <w:rsid w:val="00FB7F7D"/>
    <w:rsid w:val="00FC194B"/>
    <w:rsid w:val="00FC3472"/>
    <w:rsid w:val="00FD0F35"/>
    <w:rsid w:val="00FD2F09"/>
    <w:rsid w:val="00FD3331"/>
    <w:rsid w:val="00FD3E73"/>
    <w:rsid w:val="00FD6205"/>
    <w:rsid w:val="00FD7212"/>
    <w:rsid w:val="00FD75DF"/>
    <w:rsid w:val="00FE1786"/>
    <w:rsid w:val="00FE2075"/>
    <w:rsid w:val="00FE30E0"/>
    <w:rsid w:val="00FE4D28"/>
    <w:rsid w:val="00FE4E0E"/>
    <w:rsid w:val="00FE5109"/>
    <w:rsid w:val="00FE6AD2"/>
    <w:rsid w:val="00FE70DF"/>
    <w:rsid w:val="00FF1889"/>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UnresolvedMention1">
    <w:name w:val="Unresolved Mention1"/>
    <w:basedOn w:val="DefaultParagraphFont"/>
    <w:uiPriority w:val="99"/>
    <w:semiHidden/>
    <w:unhideWhenUsed/>
    <w:rsid w:val="00A2346C"/>
    <w:rPr>
      <w:color w:val="605E5C"/>
      <w:shd w:val="clear" w:color="auto" w:fill="E1DFDD"/>
    </w:rPr>
  </w:style>
  <w:style w:type="paragraph" w:styleId="NormalWeb">
    <w:name w:val="Normal (Web)"/>
    <w:basedOn w:val="Normal"/>
    <w:uiPriority w:val="99"/>
    <w:unhideWhenUsed/>
    <w:rsid w:val="00E83435"/>
    <w:pPr>
      <w:spacing w:before="100" w:beforeAutospacing="1" w:after="100" w:afterAutospacing="1"/>
    </w:pPr>
    <w:rPr>
      <w:szCs w:val="24"/>
    </w:rPr>
  </w:style>
  <w:style w:type="paragraph" w:styleId="Revision">
    <w:name w:val="Revision"/>
    <w:hidden/>
    <w:uiPriority w:val="99"/>
    <w:semiHidden/>
    <w:rsid w:val="004A489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67156944">
      <w:bodyDiv w:val="1"/>
      <w:marLeft w:val="0"/>
      <w:marRight w:val="0"/>
      <w:marTop w:val="0"/>
      <w:marBottom w:val="0"/>
      <w:divBdr>
        <w:top w:val="none" w:sz="0" w:space="0" w:color="auto"/>
        <w:left w:val="none" w:sz="0" w:space="0" w:color="auto"/>
        <w:bottom w:val="none" w:sz="0" w:space="0" w:color="auto"/>
        <w:right w:val="none" w:sz="0" w:space="0" w:color="auto"/>
      </w:divBdr>
    </w:div>
    <w:div w:id="27036321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457335768">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927470685">
      <w:bodyDiv w:val="1"/>
      <w:marLeft w:val="0"/>
      <w:marRight w:val="0"/>
      <w:marTop w:val="0"/>
      <w:marBottom w:val="0"/>
      <w:divBdr>
        <w:top w:val="none" w:sz="0" w:space="0" w:color="auto"/>
        <w:left w:val="none" w:sz="0" w:space="0" w:color="auto"/>
        <w:bottom w:val="none" w:sz="0" w:space="0" w:color="auto"/>
        <w:right w:val="none" w:sz="0" w:space="0" w:color="auto"/>
      </w:divBdr>
    </w:div>
    <w:div w:id="1091390345">
      <w:bodyDiv w:val="1"/>
      <w:marLeft w:val="0"/>
      <w:marRight w:val="0"/>
      <w:marTop w:val="0"/>
      <w:marBottom w:val="0"/>
      <w:divBdr>
        <w:top w:val="none" w:sz="0" w:space="0" w:color="auto"/>
        <w:left w:val="none" w:sz="0" w:space="0" w:color="auto"/>
        <w:bottom w:val="none" w:sz="0" w:space="0" w:color="auto"/>
        <w:right w:val="none" w:sz="0" w:space="0" w:color="auto"/>
      </w:divBdr>
    </w:div>
    <w:div w:id="113036506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56862289">
      <w:bodyDiv w:val="1"/>
      <w:marLeft w:val="0"/>
      <w:marRight w:val="0"/>
      <w:marTop w:val="0"/>
      <w:marBottom w:val="0"/>
      <w:divBdr>
        <w:top w:val="none" w:sz="0" w:space="0" w:color="auto"/>
        <w:left w:val="none" w:sz="0" w:space="0" w:color="auto"/>
        <w:bottom w:val="none" w:sz="0" w:space="0" w:color="auto"/>
        <w:right w:val="none" w:sz="0" w:space="0" w:color="auto"/>
      </w:divBdr>
    </w:div>
    <w:div w:id="1340617868">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34BB12C-D592-4B32-B287-A6BC3FB053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3C300562B174FBD1AE76DC7D06ED6" ma:contentTypeVersion="" ma:contentTypeDescription="PDMS Document Site Content Type" ma:contentTypeScope="" ma:versionID="8313fb625b18734c254edc1320a7d208">
  <xsd:schema xmlns:xsd="http://www.w3.org/2001/XMLSchema" xmlns:xs="http://www.w3.org/2001/XMLSchema" xmlns:p="http://schemas.microsoft.com/office/2006/metadata/properties" xmlns:ns2="A34BB12C-D592-4B32-B287-A6BC3FB053F2" targetNamespace="http://schemas.microsoft.com/office/2006/metadata/properties" ma:root="true" ma:fieldsID="9ffab045fb24243a1a2c3a05d1fe5a7b" ns2:_="">
    <xsd:import namespace="A34BB12C-D592-4B32-B287-A6BC3FB053F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B12C-D592-4B32-B287-A6BC3FB053F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0FE6-C993-4CDB-AED0-E1C9D32ABD9F}">
  <ds:schemaRefs>
    <ds:schemaRef ds:uri="http://schemas.microsoft.com/office/2006/metadata/properties"/>
    <ds:schemaRef ds:uri="http://schemas.microsoft.com/office/infopath/2007/PartnerControls"/>
    <ds:schemaRef ds:uri="A34BB12C-D592-4B32-B287-A6BC3FB053F2"/>
  </ds:schemaRefs>
</ds:datastoreItem>
</file>

<file path=customXml/itemProps2.xml><?xml version="1.0" encoding="utf-8"?>
<ds:datastoreItem xmlns:ds="http://schemas.openxmlformats.org/officeDocument/2006/customXml" ds:itemID="{844A1B0C-794D-4DE9-A9D0-AC9832F00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B12C-D592-4B32-B287-A6BC3FB05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70A29-A0E2-445B-A432-25DE5DC69604}">
  <ds:schemaRefs>
    <ds:schemaRef ds:uri="http://schemas.microsoft.com/sharepoint/v3/contenttype/forms"/>
  </ds:schemaRefs>
</ds:datastoreItem>
</file>

<file path=customXml/itemProps4.xml><?xml version="1.0" encoding="utf-8"?>
<ds:datastoreItem xmlns:ds="http://schemas.openxmlformats.org/officeDocument/2006/customXml" ds:itemID="{A3A39AA5-1D30-4458-8880-2F9B551F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BELACIC, Diana</cp:lastModifiedBy>
  <cp:revision>5</cp:revision>
  <cp:lastPrinted>2021-03-16T01:16:00Z</cp:lastPrinted>
  <dcterms:created xsi:type="dcterms:W3CDTF">2024-05-24T02:40:00Z</dcterms:created>
  <dcterms:modified xsi:type="dcterms:W3CDTF">2024-06-05T03:19:00Z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0x010100266966F133664895A6EE3632470D45F500E2B3C300562B174FBD1AE76DC7D06ED6</vt:lpwstr>
  </property>
</Properties>
</file>