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D050D" w14:textId="77777777" w:rsidR="00A74CEC" w:rsidRPr="001915EE" w:rsidRDefault="00726D47" w:rsidP="00A74CEC">
      <w:pPr>
        <w:rPr>
          <w:rFonts w:ascii="Arial" w:hAnsi="Arial" w:cs="Arial"/>
          <w:color w:val="000000"/>
        </w:rPr>
      </w:pPr>
      <w:r>
        <w:rPr>
          <w:rFonts w:ascii="Arial" w:hAnsi="Arial" w:cs="Arial"/>
          <w:noProof/>
          <w:color w:val="000000"/>
          <w:lang w:eastAsia="en-AU"/>
        </w:rPr>
        <w:drawing>
          <wp:inline distT="0" distB="0" distL="0" distR="0" wp14:anchorId="2BBA9E8A" wp14:editId="2092F36D">
            <wp:extent cx="3618000" cy="734400"/>
            <wp:effectExtent l="0" t="0" r="1905" b="8890"/>
            <wp:docPr id="13" name="Picture 1" descr="The Coat of Arms of the Commonwealth is depicted with agency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The Coat of Arms of the Commonwealth is depicted with agency 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14:paraId="1D87B804" w14:textId="78559BD2" w:rsidR="00971F0C" w:rsidRPr="001915EE" w:rsidRDefault="00971F0C" w:rsidP="00F33A28">
      <w:pPr>
        <w:pStyle w:val="LDTitle"/>
        <w:rPr>
          <w:rStyle w:val="LDCitation"/>
        </w:rPr>
      </w:pPr>
      <w:r w:rsidRPr="001915EE">
        <w:t xml:space="preserve">AMSA MO </w:t>
      </w:r>
      <w:r w:rsidR="00FF57B0">
        <w:t>20</w:t>
      </w:r>
      <w:r w:rsidR="006E782C">
        <w:t>2</w:t>
      </w:r>
      <w:r w:rsidR="00A32D0D">
        <w:t>4</w:t>
      </w:r>
      <w:r w:rsidRPr="001915EE">
        <w:t>/</w:t>
      </w:r>
      <w:r w:rsidR="009F4E00">
        <w:t>1</w:t>
      </w:r>
    </w:p>
    <w:p w14:paraId="7AAB2154" w14:textId="5CFA42FC" w:rsidR="00705E92" w:rsidRPr="001915EE" w:rsidRDefault="00705E92" w:rsidP="00705E92">
      <w:pPr>
        <w:pStyle w:val="LDDescription"/>
      </w:pPr>
      <w:r w:rsidRPr="001915EE">
        <w:t>Marine Order</w:t>
      </w:r>
      <w:r w:rsidR="00120482">
        <w:t xml:space="preserve"> </w:t>
      </w:r>
      <w:r w:rsidR="00945E36">
        <w:t>55</w:t>
      </w:r>
      <w:r w:rsidR="00D76C43">
        <w:t xml:space="preserve"> (</w:t>
      </w:r>
      <w:r w:rsidR="00A06328">
        <w:t>V</w:t>
      </w:r>
      <w:r w:rsidR="00945E36">
        <w:t>essels carrying industrial personnel</w:t>
      </w:r>
      <w:r w:rsidR="00D76C43">
        <w:t>)</w:t>
      </w:r>
      <w:r w:rsidR="006533E2">
        <w:t> </w:t>
      </w:r>
      <w:proofErr w:type="gramStart"/>
      <w:r w:rsidR="00D76C43">
        <w:t>20</w:t>
      </w:r>
      <w:r w:rsidR="00A32D0D">
        <w:t>24</w:t>
      </w:r>
      <w:proofErr w:type="gramEnd"/>
    </w:p>
    <w:p w14:paraId="6A3F9A41" w14:textId="77777777" w:rsidR="006E782C" w:rsidRDefault="002320F6" w:rsidP="00F33A28">
      <w:pPr>
        <w:pStyle w:val="LDBodytext"/>
      </w:pPr>
      <w:r w:rsidRPr="001915EE">
        <w:t xml:space="preserve">I, </w:t>
      </w:r>
      <w:r w:rsidR="007C537A">
        <w:t>Michael</w:t>
      </w:r>
      <w:r w:rsidR="00994FA0">
        <w:t xml:space="preserve"> Kinl</w:t>
      </w:r>
      <w:r w:rsidR="009D5332" w:rsidRPr="001915EE">
        <w:t>ey</w:t>
      </w:r>
      <w:r w:rsidRPr="001915EE">
        <w:t xml:space="preserve">, </w:t>
      </w:r>
      <w:r w:rsidR="009D5332" w:rsidRPr="001915EE">
        <w:t>Chief Executive Officer</w:t>
      </w:r>
      <w:r w:rsidR="00971F0C" w:rsidRPr="001915EE">
        <w:t xml:space="preserve"> of the Australian Maritime Safety Authority, make this</w:t>
      </w:r>
      <w:r w:rsidRPr="001915EE">
        <w:t xml:space="preserve"> Order under </w:t>
      </w:r>
      <w:r w:rsidR="00DC116F" w:rsidRPr="001915EE">
        <w:t>subsection </w:t>
      </w:r>
      <w:r w:rsidR="00CB2216">
        <w:t>342</w:t>
      </w:r>
      <w:r w:rsidR="00971F0C" w:rsidRPr="001915EE">
        <w:t xml:space="preserve">(1) of </w:t>
      </w:r>
      <w:r w:rsidR="009D5332" w:rsidRPr="001915EE">
        <w:t xml:space="preserve">the </w:t>
      </w:r>
      <w:r w:rsidR="009D5332" w:rsidRPr="001915EE">
        <w:rPr>
          <w:i/>
        </w:rPr>
        <w:t xml:space="preserve">Navigation Act </w:t>
      </w:r>
      <w:r w:rsidR="00CB2216">
        <w:rPr>
          <w:i/>
        </w:rPr>
        <w:t>20</w:t>
      </w:r>
      <w:r w:rsidR="009D5332" w:rsidRPr="001915EE">
        <w:rPr>
          <w:i/>
        </w:rPr>
        <w:t>12</w:t>
      </w:r>
      <w:r w:rsidRPr="001915EE">
        <w:t>.</w:t>
      </w:r>
    </w:p>
    <w:p w14:paraId="074C75C2" w14:textId="5BF20DAD" w:rsidR="003265A9" w:rsidRPr="001915EE" w:rsidRDefault="00D34D34" w:rsidP="003265A9">
      <w:pPr>
        <w:pStyle w:val="LDDate"/>
      </w:pPr>
      <w:r>
        <w:t xml:space="preserve">3 June </w:t>
      </w:r>
      <w:r w:rsidR="008373EA">
        <w:t>20</w:t>
      </w:r>
      <w:r w:rsidR="006E782C">
        <w:t>2</w:t>
      </w:r>
      <w:r w:rsidR="00A32D0D">
        <w:t>4</w:t>
      </w:r>
    </w:p>
    <w:p w14:paraId="1B4E4D79" w14:textId="302D027E" w:rsidR="00EB3EB2" w:rsidRPr="001915EE" w:rsidRDefault="00D34D34" w:rsidP="00F33A28">
      <w:pPr>
        <w:pStyle w:val="LDSignatory"/>
      </w:pPr>
      <w:r w:rsidRPr="00D34D34">
        <w:rPr>
          <w:rStyle w:val="LDSignatoryChar"/>
          <w:b/>
          <w:bCs/>
        </w:rPr>
        <w:t>Michael Kinley</w:t>
      </w:r>
      <w:r w:rsidR="00F33A28" w:rsidRPr="001915EE">
        <w:rPr>
          <w:rStyle w:val="LDSignatoryChar"/>
        </w:rPr>
        <w:br/>
      </w:r>
      <w:r w:rsidR="00F33A28" w:rsidRPr="001915EE">
        <w:t>Chief Executive Officer</w:t>
      </w:r>
    </w:p>
    <w:p w14:paraId="25FEE510" w14:textId="77777777" w:rsidR="00EB3EB2" w:rsidRPr="001915EE" w:rsidRDefault="00EB3EB2" w:rsidP="00F33A28">
      <w:pPr>
        <w:pStyle w:val="LDDate"/>
      </w:pPr>
    </w:p>
    <w:p w14:paraId="3EA662F1" w14:textId="77777777" w:rsidR="00705E92" w:rsidRPr="001915EE" w:rsidRDefault="00705E92" w:rsidP="00705E92">
      <w:pPr>
        <w:pStyle w:val="SigningPageBreak"/>
        <w:sectPr w:rsidR="00705E92" w:rsidRPr="001915EE" w:rsidSect="00AB5FCB">
          <w:headerReference w:type="even" r:id="rId9"/>
          <w:headerReference w:type="default" r:id="rId10"/>
          <w:footerReference w:type="even" r:id="rId11"/>
          <w:footerReference w:type="default" r:id="rId12"/>
          <w:footerReference w:type="first" r:id="rId13"/>
          <w:type w:val="continuous"/>
          <w:pgSz w:w="11907" w:h="16839" w:code="9"/>
          <w:pgMar w:top="1361" w:right="1701" w:bottom="1361" w:left="1701" w:header="567" w:footer="567" w:gutter="0"/>
          <w:cols w:space="708"/>
          <w:titlePg/>
          <w:docGrid w:linePitch="360"/>
        </w:sectPr>
      </w:pPr>
    </w:p>
    <w:bookmarkStart w:id="0" w:name="_Toc280562274"/>
    <w:p w14:paraId="4FBE84DE" w14:textId="43095A2F" w:rsidR="00D34D34" w:rsidRDefault="007C7CEC">
      <w:pPr>
        <w:pStyle w:val="TOC1"/>
        <w:rPr>
          <w:rFonts w:asciiTheme="minorHAnsi" w:eastAsiaTheme="minorEastAsia" w:hAnsiTheme="minorHAnsi" w:cstheme="minorBidi"/>
          <w:b w:val="0"/>
          <w:kern w:val="2"/>
          <w:sz w:val="24"/>
          <w:szCs w:val="24"/>
          <w:lang w:eastAsia="en-AU"/>
          <w14:ligatures w14:val="standardContextual"/>
        </w:rPr>
      </w:pPr>
      <w:r>
        <w:rPr>
          <w:b w:val="0"/>
        </w:rPr>
        <w:lastRenderedPageBreak/>
        <w:fldChar w:fldCharType="begin"/>
      </w:r>
      <w:r>
        <w:rPr>
          <w:b w:val="0"/>
        </w:rPr>
        <w:instrText xml:space="preserve"> TOC \t "LDClauseHeading,3,LDSchedule heading,4,LDDivision,1,LDSubdivision,2,Subtitle,2,Title,1" </w:instrText>
      </w:r>
      <w:r>
        <w:rPr>
          <w:b w:val="0"/>
        </w:rPr>
        <w:fldChar w:fldCharType="separate"/>
      </w:r>
      <w:r w:rsidR="00D34D34">
        <w:t>Division 1</w:t>
      </w:r>
      <w:r w:rsidR="00D34D34">
        <w:rPr>
          <w:rFonts w:asciiTheme="minorHAnsi" w:eastAsiaTheme="minorEastAsia" w:hAnsiTheme="minorHAnsi" w:cstheme="minorBidi"/>
          <w:b w:val="0"/>
          <w:kern w:val="2"/>
          <w:sz w:val="24"/>
          <w:szCs w:val="24"/>
          <w:lang w:eastAsia="en-AU"/>
          <w14:ligatures w14:val="standardContextual"/>
        </w:rPr>
        <w:tab/>
      </w:r>
      <w:r w:rsidR="00D34D34">
        <w:t>Preliminary</w:t>
      </w:r>
      <w:r w:rsidR="00D34D34">
        <w:tab/>
      </w:r>
      <w:r w:rsidR="00D34D34">
        <w:fldChar w:fldCharType="begin"/>
      </w:r>
      <w:r w:rsidR="00D34D34">
        <w:instrText xml:space="preserve"> PAGEREF _Toc168472554 \h </w:instrText>
      </w:r>
      <w:r w:rsidR="00D34D34">
        <w:fldChar w:fldCharType="separate"/>
      </w:r>
      <w:r w:rsidR="00A92AB7">
        <w:t>3</w:t>
      </w:r>
      <w:r w:rsidR="00D34D34">
        <w:fldChar w:fldCharType="end"/>
      </w:r>
    </w:p>
    <w:p w14:paraId="5AFC0958" w14:textId="152AFF43" w:rsidR="00D34D34" w:rsidRDefault="00D34D34">
      <w:pPr>
        <w:pStyle w:val="TOC3"/>
        <w:rPr>
          <w:kern w:val="2"/>
          <w:sz w:val="24"/>
          <w:szCs w:val="24"/>
          <w14:ligatures w14:val="standardContextual"/>
        </w:rPr>
      </w:pPr>
      <w:r>
        <w:t>1</w:t>
      </w:r>
      <w:r>
        <w:rPr>
          <w:kern w:val="2"/>
          <w:sz w:val="24"/>
          <w:szCs w:val="24"/>
          <w14:ligatures w14:val="standardContextual"/>
        </w:rPr>
        <w:tab/>
      </w:r>
      <w:r>
        <w:t>Name of Order</w:t>
      </w:r>
      <w:r>
        <w:tab/>
      </w:r>
      <w:r>
        <w:fldChar w:fldCharType="begin"/>
      </w:r>
      <w:r>
        <w:instrText xml:space="preserve"> PAGEREF _Toc168472555 \h </w:instrText>
      </w:r>
      <w:r>
        <w:fldChar w:fldCharType="separate"/>
      </w:r>
      <w:r w:rsidR="00A92AB7">
        <w:t>3</w:t>
      </w:r>
      <w:r>
        <w:fldChar w:fldCharType="end"/>
      </w:r>
    </w:p>
    <w:p w14:paraId="11FF66DD" w14:textId="6F657066" w:rsidR="00D34D34" w:rsidRDefault="00D34D34">
      <w:pPr>
        <w:pStyle w:val="TOC3"/>
        <w:rPr>
          <w:kern w:val="2"/>
          <w:sz w:val="24"/>
          <w:szCs w:val="24"/>
          <w14:ligatures w14:val="standardContextual"/>
        </w:rPr>
      </w:pPr>
      <w:r>
        <w:t>1A</w:t>
      </w:r>
      <w:r>
        <w:rPr>
          <w:kern w:val="2"/>
          <w:sz w:val="24"/>
          <w:szCs w:val="24"/>
          <w14:ligatures w14:val="standardContextual"/>
        </w:rPr>
        <w:tab/>
      </w:r>
      <w:r>
        <w:t>Commencement</w:t>
      </w:r>
      <w:r>
        <w:tab/>
      </w:r>
      <w:r>
        <w:fldChar w:fldCharType="begin"/>
      </w:r>
      <w:r>
        <w:instrText xml:space="preserve"> PAGEREF _Toc168472556 \h </w:instrText>
      </w:r>
      <w:r>
        <w:fldChar w:fldCharType="separate"/>
      </w:r>
      <w:r w:rsidR="00A92AB7">
        <w:t>3</w:t>
      </w:r>
      <w:r>
        <w:fldChar w:fldCharType="end"/>
      </w:r>
    </w:p>
    <w:p w14:paraId="0E19E35C" w14:textId="0F5D63C3" w:rsidR="00D34D34" w:rsidRDefault="00D34D34">
      <w:pPr>
        <w:pStyle w:val="TOC3"/>
        <w:rPr>
          <w:kern w:val="2"/>
          <w:sz w:val="24"/>
          <w:szCs w:val="24"/>
          <w14:ligatures w14:val="standardContextual"/>
        </w:rPr>
      </w:pPr>
      <w:r>
        <w:t>2</w:t>
      </w:r>
      <w:r>
        <w:rPr>
          <w:kern w:val="2"/>
          <w:sz w:val="24"/>
          <w:szCs w:val="24"/>
          <w14:ligatures w14:val="standardContextual"/>
        </w:rPr>
        <w:tab/>
      </w:r>
      <w:r>
        <w:t>Purpose</w:t>
      </w:r>
      <w:r>
        <w:tab/>
      </w:r>
      <w:r>
        <w:fldChar w:fldCharType="begin"/>
      </w:r>
      <w:r>
        <w:instrText xml:space="preserve"> PAGEREF _Toc168472557 \h </w:instrText>
      </w:r>
      <w:r>
        <w:fldChar w:fldCharType="separate"/>
      </w:r>
      <w:r w:rsidR="00A92AB7">
        <w:t>3</w:t>
      </w:r>
      <w:r>
        <w:fldChar w:fldCharType="end"/>
      </w:r>
    </w:p>
    <w:p w14:paraId="1234074F" w14:textId="1241068A" w:rsidR="00D34D34" w:rsidRDefault="00D34D34">
      <w:pPr>
        <w:pStyle w:val="TOC3"/>
        <w:rPr>
          <w:kern w:val="2"/>
          <w:sz w:val="24"/>
          <w:szCs w:val="24"/>
          <w14:ligatures w14:val="standardContextual"/>
        </w:rPr>
      </w:pPr>
      <w:r>
        <w:t>3</w:t>
      </w:r>
      <w:r>
        <w:rPr>
          <w:kern w:val="2"/>
          <w:sz w:val="24"/>
          <w:szCs w:val="24"/>
          <w14:ligatures w14:val="standardContextual"/>
        </w:rPr>
        <w:tab/>
      </w:r>
      <w:r>
        <w:t>Power</w:t>
      </w:r>
      <w:r>
        <w:tab/>
      </w:r>
      <w:r>
        <w:fldChar w:fldCharType="begin"/>
      </w:r>
      <w:r>
        <w:instrText xml:space="preserve"> PAGEREF _Toc168472558 \h </w:instrText>
      </w:r>
      <w:r>
        <w:fldChar w:fldCharType="separate"/>
      </w:r>
      <w:r w:rsidR="00A92AB7">
        <w:t>3</w:t>
      </w:r>
      <w:r>
        <w:fldChar w:fldCharType="end"/>
      </w:r>
    </w:p>
    <w:p w14:paraId="71090EBA" w14:textId="3D456CE7" w:rsidR="00D34D34" w:rsidRDefault="00D34D34">
      <w:pPr>
        <w:pStyle w:val="TOC3"/>
        <w:rPr>
          <w:kern w:val="2"/>
          <w:sz w:val="24"/>
          <w:szCs w:val="24"/>
          <w14:ligatures w14:val="standardContextual"/>
        </w:rPr>
      </w:pPr>
      <w:r>
        <w:t>4</w:t>
      </w:r>
      <w:r>
        <w:rPr>
          <w:kern w:val="2"/>
          <w:sz w:val="24"/>
          <w:szCs w:val="24"/>
          <w14:ligatures w14:val="standardContextual"/>
        </w:rPr>
        <w:tab/>
      </w:r>
      <w:r>
        <w:t>Definitions</w:t>
      </w:r>
      <w:r>
        <w:tab/>
      </w:r>
      <w:r>
        <w:fldChar w:fldCharType="begin"/>
      </w:r>
      <w:r>
        <w:instrText xml:space="preserve"> PAGEREF _Toc168472559 \h </w:instrText>
      </w:r>
      <w:r>
        <w:fldChar w:fldCharType="separate"/>
      </w:r>
      <w:r w:rsidR="00A92AB7">
        <w:t>3</w:t>
      </w:r>
      <w:r>
        <w:fldChar w:fldCharType="end"/>
      </w:r>
    </w:p>
    <w:p w14:paraId="0386FC25" w14:textId="75811FF8" w:rsidR="00D34D34" w:rsidRDefault="00D34D34">
      <w:pPr>
        <w:pStyle w:val="TOC3"/>
        <w:rPr>
          <w:kern w:val="2"/>
          <w:sz w:val="24"/>
          <w:szCs w:val="24"/>
          <w14:ligatures w14:val="standardContextual"/>
        </w:rPr>
      </w:pPr>
      <w:r>
        <w:t>5</w:t>
      </w:r>
      <w:r>
        <w:rPr>
          <w:kern w:val="2"/>
          <w:sz w:val="24"/>
          <w:szCs w:val="24"/>
          <w14:ligatures w14:val="standardContextual"/>
        </w:rPr>
        <w:tab/>
      </w:r>
      <w:r>
        <w:t>Interpretation</w:t>
      </w:r>
      <w:r>
        <w:tab/>
      </w:r>
      <w:r>
        <w:fldChar w:fldCharType="begin"/>
      </w:r>
      <w:r>
        <w:instrText xml:space="preserve"> PAGEREF _Toc168472560 \h </w:instrText>
      </w:r>
      <w:r>
        <w:fldChar w:fldCharType="separate"/>
      </w:r>
      <w:r w:rsidR="00A92AB7">
        <w:t>4</w:t>
      </w:r>
      <w:r>
        <w:fldChar w:fldCharType="end"/>
      </w:r>
    </w:p>
    <w:p w14:paraId="6C83D39B" w14:textId="21B2DDBF" w:rsidR="00D34D34" w:rsidRDefault="00D34D34">
      <w:pPr>
        <w:pStyle w:val="TOC3"/>
        <w:rPr>
          <w:kern w:val="2"/>
          <w:sz w:val="24"/>
          <w:szCs w:val="24"/>
          <w14:ligatures w14:val="standardContextual"/>
        </w:rPr>
      </w:pPr>
      <w:r>
        <w:t>6</w:t>
      </w:r>
      <w:r>
        <w:rPr>
          <w:kern w:val="2"/>
          <w:sz w:val="24"/>
          <w:szCs w:val="24"/>
          <w14:ligatures w14:val="standardContextual"/>
        </w:rPr>
        <w:tab/>
      </w:r>
      <w:r>
        <w:t>Application</w:t>
      </w:r>
      <w:r>
        <w:tab/>
      </w:r>
      <w:r>
        <w:fldChar w:fldCharType="begin"/>
      </w:r>
      <w:r>
        <w:instrText xml:space="preserve"> PAGEREF _Toc168472561 \h </w:instrText>
      </w:r>
      <w:r>
        <w:fldChar w:fldCharType="separate"/>
      </w:r>
      <w:r w:rsidR="00A92AB7">
        <w:t>5</w:t>
      </w:r>
      <w:r>
        <w:fldChar w:fldCharType="end"/>
      </w:r>
    </w:p>
    <w:p w14:paraId="1859DC0B" w14:textId="0356A38B" w:rsidR="00D34D34" w:rsidRDefault="00D34D34">
      <w:pPr>
        <w:pStyle w:val="TOC1"/>
        <w:rPr>
          <w:rFonts w:asciiTheme="minorHAnsi" w:eastAsiaTheme="minorEastAsia" w:hAnsiTheme="minorHAnsi" w:cstheme="minorBidi"/>
          <w:b w:val="0"/>
          <w:kern w:val="2"/>
          <w:sz w:val="24"/>
          <w:szCs w:val="24"/>
          <w:lang w:eastAsia="en-AU"/>
          <w14:ligatures w14:val="standardContextual"/>
        </w:rPr>
      </w:pPr>
      <w:r>
        <w:t>Division 2</w:t>
      </w:r>
      <w:r>
        <w:rPr>
          <w:rFonts w:asciiTheme="minorHAnsi" w:eastAsiaTheme="minorEastAsia" w:hAnsiTheme="minorHAnsi" w:cstheme="minorBidi"/>
          <w:b w:val="0"/>
          <w:kern w:val="2"/>
          <w:sz w:val="24"/>
          <w:szCs w:val="24"/>
          <w:lang w:eastAsia="en-AU"/>
          <w14:ligatures w14:val="standardContextual"/>
        </w:rPr>
        <w:tab/>
      </w:r>
      <w:r>
        <w:t>IP Ship Safety Certificate issued under the Navigation Act</w:t>
      </w:r>
      <w:r>
        <w:tab/>
      </w:r>
      <w:r>
        <w:fldChar w:fldCharType="begin"/>
      </w:r>
      <w:r>
        <w:instrText xml:space="preserve"> PAGEREF _Toc168472562 \h </w:instrText>
      </w:r>
      <w:r>
        <w:fldChar w:fldCharType="separate"/>
      </w:r>
      <w:r w:rsidR="00A92AB7">
        <w:t>5</w:t>
      </w:r>
      <w:r>
        <w:fldChar w:fldCharType="end"/>
      </w:r>
    </w:p>
    <w:p w14:paraId="4A5B59DA" w14:textId="240359E8" w:rsidR="00D34D34" w:rsidRDefault="00D34D34">
      <w:pPr>
        <w:pStyle w:val="TOC3"/>
        <w:rPr>
          <w:kern w:val="2"/>
          <w:sz w:val="24"/>
          <w:szCs w:val="24"/>
          <w14:ligatures w14:val="standardContextual"/>
        </w:rPr>
      </w:pPr>
      <w:r>
        <w:t>7</w:t>
      </w:r>
      <w:r>
        <w:rPr>
          <w:kern w:val="2"/>
          <w:sz w:val="24"/>
          <w:szCs w:val="24"/>
          <w14:ligatures w14:val="standardContextual"/>
        </w:rPr>
        <w:tab/>
      </w:r>
      <w:r>
        <w:t>Certificate required</w:t>
      </w:r>
      <w:r>
        <w:tab/>
      </w:r>
      <w:r>
        <w:fldChar w:fldCharType="begin"/>
      </w:r>
      <w:r>
        <w:instrText xml:space="preserve"> PAGEREF _Toc168472563 \h </w:instrText>
      </w:r>
      <w:r>
        <w:fldChar w:fldCharType="separate"/>
      </w:r>
      <w:r w:rsidR="00A92AB7">
        <w:t>5</w:t>
      </w:r>
      <w:r>
        <w:fldChar w:fldCharType="end"/>
      </w:r>
    </w:p>
    <w:p w14:paraId="2D92E174" w14:textId="2E64F4C5" w:rsidR="00D34D34" w:rsidRDefault="00D34D34">
      <w:pPr>
        <w:pStyle w:val="TOC3"/>
        <w:rPr>
          <w:kern w:val="2"/>
          <w:sz w:val="24"/>
          <w:szCs w:val="24"/>
          <w14:ligatures w14:val="standardContextual"/>
        </w:rPr>
      </w:pPr>
      <w:r>
        <w:t>8</w:t>
      </w:r>
      <w:r>
        <w:rPr>
          <w:kern w:val="2"/>
          <w:sz w:val="24"/>
          <w:szCs w:val="24"/>
          <w14:ligatures w14:val="standardContextual"/>
        </w:rPr>
        <w:tab/>
      </w:r>
      <w:r>
        <w:t>Applying for certificate</w:t>
      </w:r>
      <w:r>
        <w:tab/>
      </w:r>
      <w:r>
        <w:fldChar w:fldCharType="begin"/>
      </w:r>
      <w:r>
        <w:instrText xml:space="preserve"> PAGEREF _Toc168472564 \h </w:instrText>
      </w:r>
      <w:r>
        <w:fldChar w:fldCharType="separate"/>
      </w:r>
      <w:r w:rsidR="00A92AB7">
        <w:t>5</w:t>
      </w:r>
      <w:r>
        <w:fldChar w:fldCharType="end"/>
      </w:r>
    </w:p>
    <w:p w14:paraId="76DFF023" w14:textId="42565D3C" w:rsidR="00D34D34" w:rsidRDefault="00D34D34">
      <w:pPr>
        <w:pStyle w:val="TOC3"/>
        <w:rPr>
          <w:kern w:val="2"/>
          <w:sz w:val="24"/>
          <w:szCs w:val="24"/>
          <w14:ligatures w14:val="standardContextual"/>
        </w:rPr>
      </w:pPr>
      <w:r>
        <w:t>9</w:t>
      </w:r>
      <w:r>
        <w:rPr>
          <w:kern w:val="2"/>
          <w:sz w:val="24"/>
          <w:szCs w:val="24"/>
          <w14:ligatures w14:val="standardContextual"/>
        </w:rPr>
        <w:tab/>
      </w:r>
      <w:r>
        <w:t>Criteria for issue of certificate</w:t>
      </w:r>
      <w:r>
        <w:tab/>
      </w:r>
      <w:r>
        <w:fldChar w:fldCharType="begin"/>
      </w:r>
      <w:r>
        <w:instrText xml:space="preserve"> PAGEREF _Toc168472565 \h </w:instrText>
      </w:r>
      <w:r>
        <w:fldChar w:fldCharType="separate"/>
      </w:r>
      <w:r w:rsidR="00A92AB7">
        <w:t>5</w:t>
      </w:r>
      <w:r>
        <w:fldChar w:fldCharType="end"/>
      </w:r>
    </w:p>
    <w:p w14:paraId="080C561F" w14:textId="68E6FC5F" w:rsidR="00D34D34" w:rsidRDefault="00D34D34">
      <w:pPr>
        <w:pStyle w:val="TOC3"/>
        <w:rPr>
          <w:kern w:val="2"/>
          <w:sz w:val="24"/>
          <w:szCs w:val="24"/>
          <w14:ligatures w14:val="standardContextual"/>
        </w:rPr>
      </w:pPr>
      <w:r>
        <w:t>10</w:t>
      </w:r>
      <w:r>
        <w:rPr>
          <w:kern w:val="2"/>
          <w:sz w:val="24"/>
          <w:szCs w:val="24"/>
          <w14:ligatures w14:val="standardContextual"/>
        </w:rPr>
        <w:tab/>
      </w:r>
      <w:r>
        <w:t>Conditions of certificate</w:t>
      </w:r>
      <w:r>
        <w:tab/>
      </w:r>
      <w:r>
        <w:fldChar w:fldCharType="begin"/>
      </w:r>
      <w:r>
        <w:instrText xml:space="preserve"> PAGEREF _Toc168472566 \h </w:instrText>
      </w:r>
      <w:r>
        <w:fldChar w:fldCharType="separate"/>
      </w:r>
      <w:r w:rsidR="00A92AB7">
        <w:t>6</w:t>
      </w:r>
      <w:r>
        <w:fldChar w:fldCharType="end"/>
      </w:r>
    </w:p>
    <w:p w14:paraId="5C5089D9" w14:textId="6560488D" w:rsidR="00D34D34" w:rsidRDefault="00D34D34">
      <w:pPr>
        <w:pStyle w:val="TOC3"/>
        <w:rPr>
          <w:kern w:val="2"/>
          <w:sz w:val="24"/>
          <w:szCs w:val="24"/>
          <w14:ligatures w14:val="standardContextual"/>
        </w:rPr>
      </w:pPr>
      <w:r>
        <w:t>11</w:t>
      </w:r>
      <w:r>
        <w:rPr>
          <w:kern w:val="2"/>
          <w:sz w:val="24"/>
          <w:szCs w:val="24"/>
          <w14:ligatures w14:val="standardContextual"/>
        </w:rPr>
        <w:tab/>
      </w:r>
      <w:r>
        <w:t>Duration of certificate</w:t>
      </w:r>
      <w:r>
        <w:tab/>
      </w:r>
      <w:r>
        <w:fldChar w:fldCharType="begin"/>
      </w:r>
      <w:r>
        <w:instrText xml:space="preserve"> PAGEREF _Toc168472567 \h </w:instrText>
      </w:r>
      <w:r>
        <w:fldChar w:fldCharType="separate"/>
      </w:r>
      <w:r w:rsidR="00A92AB7">
        <w:t>7</w:t>
      </w:r>
      <w:r>
        <w:fldChar w:fldCharType="end"/>
      </w:r>
    </w:p>
    <w:p w14:paraId="18C53894" w14:textId="6AA5D4B3" w:rsidR="00D34D34" w:rsidRDefault="00D34D34">
      <w:pPr>
        <w:pStyle w:val="TOC3"/>
        <w:rPr>
          <w:kern w:val="2"/>
          <w:sz w:val="24"/>
          <w:szCs w:val="24"/>
          <w14:ligatures w14:val="standardContextual"/>
        </w:rPr>
      </w:pPr>
      <w:r>
        <w:t>12</w:t>
      </w:r>
      <w:r>
        <w:rPr>
          <w:kern w:val="2"/>
          <w:sz w:val="24"/>
          <w:szCs w:val="24"/>
          <w14:ligatures w14:val="standardContextual"/>
        </w:rPr>
        <w:tab/>
      </w:r>
      <w:r>
        <w:t>Endorsement of certificate</w:t>
      </w:r>
      <w:r>
        <w:tab/>
      </w:r>
      <w:r>
        <w:fldChar w:fldCharType="begin"/>
      </w:r>
      <w:r>
        <w:instrText xml:space="preserve"> PAGEREF _Toc168472568 \h </w:instrText>
      </w:r>
      <w:r>
        <w:fldChar w:fldCharType="separate"/>
      </w:r>
      <w:r w:rsidR="00A92AB7">
        <w:t>7</w:t>
      </w:r>
      <w:r>
        <w:fldChar w:fldCharType="end"/>
      </w:r>
    </w:p>
    <w:p w14:paraId="61184B13" w14:textId="36ADEE95" w:rsidR="00D34D34" w:rsidRDefault="00D34D34">
      <w:pPr>
        <w:pStyle w:val="TOC3"/>
        <w:rPr>
          <w:kern w:val="2"/>
          <w:sz w:val="24"/>
          <w:szCs w:val="24"/>
          <w14:ligatures w14:val="standardContextual"/>
        </w:rPr>
      </w:pPr>
      <w:r>
        <w:t>13</w:t>
      </w:r>
      <w:r>
        <w:rPr>
          <w:kern w:val="2"/>
          <w:sz w:val="24"/>
          <w:szCs w:val="24"/>
          <w14:ligatures w14:val="standardContextual"/>
        </w:rPr>
        <w:tab/>
      </w:r>
      <w:r>
        <w:t>Variation of certificate</w:t>
      </w:r>
      <w:r>
        <w:tab/>
      </w:r>
      <w:r>
        <w:fldChar w:fldCharType="begin"/>
      </w:r>
      <w:r>
        <w:instrText xml:space="preserve"> PAGEREF _Toc168472569 \h </w:instrText>
      </w:r>
      <w:r>
        <w:fldChar w:fldCharType="separate"/>
      </w:r>
      <w:r w:rsidR="00A92AB7">
        <w:t>7</w:t>
      </w:r>
      <w:r>
        <w:fldChar w:fldCharType="end"/>
      </w:r>
    </w:p>
    <w:p w14:paraId="7C04F26A" w14:textId="17270734" w:rsidR="00D34D34" w:rsidRDefault="00D34D34">
      <w:pPr>
        <w:pStyle w:val="TOC3"/>
        <w:rPr>
          <w:kern w:val="2"/>
          <w:sz w:val="24"/>
          <w:szCs w:val="24"/>
          <w14:ligatures w14:val="standardContextual"/>
        </w:rPr>
      </w:pPr>
      <w:r>
        <w:t>14</w:t>
      </w:r>
      <w:r>
        <w:rPr>
          <w:kern w:val="2"/>
          <w:sz w:val="24"/>
          <w:szCs w:val="24"/>
          <w14:ligatures w14:val="standardContextual"/>
        </w:rPr>
        <w:tab/>
      </w:r>
      <w:r>
        <w:t>Revocation of certificate</w:t>
      </w:r>
      <w:r>
        <w:tab/>
      </w:r>
      <w:r>
        <w:fldChar w:fldCharType="begin"/>
      </w:r>
      <w:r>
        <w:instrText xml:space="preserve"> PAGEREF _Toc168472570 \h </w:instrText>
      </w:r>
      <w:r>
        <w:fldChar w:fldCharType="separate"/>
      </w:r>
      <w:r w:rsidR="00A92AB7">
        <w:t>7</w:t>
      </w:r>
      <w:r>
        <w:fldChar w:fldCharType="end"/>
      </w:r>
    </w:p>
    <w:p w14:paraId="64D4B688" w14:textId="32D6AF68" w:rsidR="00D34D34" w:rsidRDefault="00D34D34">
      <w:pPr>
        <w:pStyle w:val="TOC1"/>
        <w:rPr>
          <w:rFonts w:asciiTheme="minorHAnsi" w:eastAsiaTheme="minorEastAsia" w:hAnsiTheme="minorHAnsi" w:cstheme="minorBidi"/>
          <w:b w:val="0"/>
          <w:kern w:val="2"/>
          <w:sz w:val="24"/>
          <w:szCs w:val="24"/>
          <w:lang w:eastAsia="en-AU"/>
          <w14:ligatures w14:val="standardContextual"/>
        </w:rPr>
      </w:pPr>
      <w:r>
        <w:t>Division 3</w:t>
      </w:r>
      <w:r>
        <w:rPr>
          <w:rFonts w:asciiTheme="minorHAnsi" w:eastAsiaTheme="minorEastAsia" w:hAnsiTheme="minorHAnsi" w:cstheme="minorBidi"/>
          <w:b w:val="0"/>
          <w:kern w:val="2"/>
          <w:sz w:val="24"/>
          <w:szCs w:val="24"/>
          <w:lang w:eastAsia="en-AU"/>
          <w14:ligatures w14:val="standardContextual"/>
        </w:rPr>
        <w:tab/>
      </w:r>
      <w:r>
        <w:t>Requirements for foreign vessels</w:t>
      </w:r>
      <w:r>
        <w:tab/>
      </w:r>
      <w:r>
        <w:fldChar w:fldCharType="begin"/>
      </w:r>
      <w:r>
        <w:instrText xml:space="preserve"> PAGEREF _Toc168472571 \h </w:instrText>
      </w:r>
      <w:r>
        <w:fldChar w:fldCharType="separate"/>
      </w:r>
      <w:r w:rsidR="00A92AB7">
        <w:t>7</w:t>
      </w:r>
      <w:r>
        <w:fldChar w:fldCharType="end"/>
      </w:r>
    </w:p>
    <w:p w14:paraId="4F6B5A25" w14:textId="287E9662" w:rsidR="00D34D34" w:rsidRDefault="00D34D34">
      <w:pPr>
        <w:pStyle w:val="TOC3"/>
        <w:rPr>
          <w:kern w:val="2"/>
          <w:sz w:val="24"/>
          <w:szCs w:val="24"/>
          <w14:ligatures w14:val="standardContextual"/>
        </w:rPr>
      </w:pPr>
      <w:r>
        <w:t>15</w:t>
      </w:r>
      <w:r>
        <w:rPr>
          <w:kern w:val="2"/>
          <w:sz w:val="24"/>
          <w:szCs w:val="24"/>
          <w14:ligatures w14:val="standardContextual"/>
        </w:rPr>
        <w:tab/>
      </w:r>
      <w:r>
        <w:t>Certificate required for foreign vessels</w:t>
      </w:r>
      <w:r>
        <w:tab/>
      </w:r>
      <w:r>
        <w:fldChar w:fldCharType="begin"/>
      </w:r>
      <w:r>
        <w:instrText xml:space="preserve"> PAGEREF _Toc168472572 \h </w:instrText>
      </w:r>
      <w:r>
        <w:fldChar w:fldCharType="separate"/>
      </w:r>
      <w:r w:rsidR="00A92AB7">
        <w:t>7</w:t>
      </w:r>
      <w:r>
        <w:fldChar w:fldCharType="end"/>
      </w:r>
    </w:p>
    <w:p w14:paraId="646E1601" w14:textId="31886EE7" w:rsidR="00D34D34" w:rsidRDefault="00D34D34">
      <w:pPr>
        <w:pStyle w:val="TOC3"/>
        <w:rPr>
          <w:kern w:val="2"/>
          <w:sz w:val="24"/>
          <w:szCs w:val="24"/>
          <w14:ligatures w14:val="standardContextual"/>
        </w:rPr>
      </w:pPr>
      <w:r>
        <w:t>16</w:t>
      </w:r>
      <w:r>
        <w:rPr>
          <w:kern w:val="2"/>
          <w:sz w:val="24"/>
          <w:szCs w:val="24"/>
          <w14:ligatures w14:val="standardContextual"/>
        </w:rPr>
        <w:tab/>
      </w:r>
      <w:r>
        <w:t>Requirements for foreign vessels</w:t>
      </w:r>
      <w:r>
        <w:tab/>
      </w:r>
      <w:r>
        <w:fldChar w:fldCharType="begin"/>
      </w:r>
      <w:r>
        <w:instrText xml:space="preserve"> PAGEREF _Toc168472573 \h </w:instrText>
      </w:r>
      <w:r>
        <w:fldChar w:fldCharType="separate"/>
      </w:r>
      <w:r w:rsidR="00A92AB7">
        <w:t>8</w:t>
      </w:r>
      <w:r>
        <w:fldChar w:fldCharType="end"/>
      </w:r>
    </w:p>
    <w:p w14:paraId="6E4F1906" w14:textId="31D771A8" w:rsidR="00D34D34" w:rsidRDefault="00D34D34">
      <w:pPr>
        <w:pStyle w:val="TOC1"/>
        <w:rPr>
          <w:rFonts w:asciiTheme="minorHAnsi" w:eastAsiaTheme="minorEastAsia" w:hAnsiTheme="minorHAnsi" w:cstheme="minorBidi"/>
          <w:b w:val="0"/>
          <w:kern w:val="2"/>
          <w:sz w:val="24"/>
          <w:szCs w:val="24"/>
          <w:lang w:eastAsia="en-AU"/>
          <w14:ligatures w14:val="standardContextual"/>
        </w:rPr>
      </w:pPr>
      <w:r>
        <w:t>Division 4</w:t>
      </w:r>
      <w:r>
        <w:rPr>
          <w:rFonts w:asciiTheme="minorHAnsi" w:eastAsiaTheme="minorEastAsia" w:hAnsiTheme="minorHAnsi" w:cstheme="minorBidi"/>
          <w:b w:val="0"/>
          <w:kern w:val="2"/>
          <w:sz w:val="24"/>
          <w:szCs w:val="24"/>
          <w:lang w:eastAsia="en-AU"/>
          <w14:ligatures w14:val="standardContextual"/>
        </w:rPr>
        <w:tab/>
      </w:r>
      <w:r>
        <w:t>Other matters</w:t>
      </w:r>
      <w:r>
        <w:tab/>
      </w:r>
      <w:r>
        <w:fldChar w:fldCharType="begin"/>
      </w:r>
      <w:r>
        <w:instrText xml:space="preserve"> PAGEREF _Toc168472574 \h </w:instrText>
      </w:r>
      <w:r>
        <w:fldChar w:fldCharType="separate"/>
      </w:r>
      <w:r w:rsidR="00A92AB7">
        <w:t>8</w:t>
      </w:r>
      <w:r>
        <w:fldChar w:fldCharType="end"/>
      </w:r>
    </w:p>
    <w:p w14:paraId="6B7FF443" w14:textId="1A2CBE12" w:rsidR="00D34D34" w:rsidRDefault="00D34D34">
      <w:pPr>
        <w:pStyle w:val="TOC3"/>
        <w:rPr>
          <w:kern w:val="2"/>
          <w:sz w:val="24"/>
          <w:szCs w:val="24"/>
          <w14:ligatures w14:val="standardContextual"/>
        </w:rPr>
      </w:pPr>
      <w:r>
        <w:t>17</w:t>
      </w:r>
      <w:r>
        <w:rPr>
          <w:kern w:val="2"/>
          <w:sz w:val="24"/>
          <w:szCs w:val="24"/>
          <w14:ligatures w14:val="standardContextual"/>
        </w:rPr>
        <w:tab/>
      </w:r>
      <w:r>
        <w:t>Personnel transfer appliances and arrangements — use, maintenance and implementation</w:t>
      </w:r>
      <w:r>
        <w:tab/>
      </w:r>
      <w:r>
        <w:fldChar w:fldCharType="begin"/>
      </w:r>
      <w:r>
        <w:instrText xml:space="preserve"> PAGEREF _Toc168472575 \h </w:instrText>
      </w:r>
      <w:r>
        <w:fldChar w:fldCharType="separate"/>
      </w:r>
      <w:r w:rsidR="00A92AB7">
        <w:t>8</w:t>
      </w:r>
      <w:r>
        <w:fldChar w:fldCharType="end"/>
      </w:r>
    </w:p>
    <w:p w14:paraId="26CA9C90" w14:textId="0FA0ED98" w:rsidR="00D34D34" w:rsidRDefault="00D34D34">
      <w:pPr>
        <w:pStyle w:val="TOC3"/>
        <w:rPr>
          <w:kern w:val="2"/>
          <w:sz w:val="24"/>
          <w:szCs w:val="24"/>
          <w14:ligatures w14:val="standardContextual"/>
        </w:rPr>
      </w:pPr>
      <w:r>
        <w:t>18</w:t>
      </w:r>
      <w:r>
        <w:rPr>
          <w:kern w:val="2"/>
          <w:sz w:val="24"/>
          <w:szCs w:val="24"/>
          <w14:ligatures w14:val="standardContextual"/>
        </w:rPr>
        <w:tab/>
      </w:r>
      <w:r>
        <w:t>Requirements for safety of industrial personnel during voyage</w:t>
      </w:r>
      <w:r>
        <w:tab/>
      </w:r>
      <w:r>
        <w:fldChar w:fldCharType="begin"/>
      </w:r>
      <w:r>
        <w:instrText xml:space="preserve"> PAGEREF _Toc168472576 \h </w:instrText>
      </w:r>
      <w:r>
        <w:fldChar w:fldCharType="separate"/>
      </w:r>
      <w:r w:rsidR="00A92AB7">
        <w:t>9</w:t>
      </w:r>
      <w:r>
        <w:fldChar w:fldCharType="end"/>
      </w:r>
    </w:p>
    <w:p w14:paraId="7C962F93" w14:textId="45E4FB48" w:rsidR="00A623B8" w:rsidRDefault="007C7CEC" w:rsidP="008A5C97">
      <w:pPr>
        <w:pStyle w:val="LDBodytext"/>
      </w:pPr>
      <w:r>
        <w:rPr>
          <w:rFonts w:ascii="Arial" w:hAnsi="Arial"/>
          <w:b/>
          <w:noProof/>
          <w:sz w:val="20"/>
          <w:szCs w:val="20"/>
        </w:rPr>
        <w:fldChar w:fldCharType="end"/>
      </w:r>
    </w:p>
    <w:p w14:paraId="28AC10F1" w14:textId="4D63DE6B" w:rsidR="000F30ED" w:rsidRPr="001915EE" w:rsidRDefault="00A623B8" w:rsidP="008A5C97">
      <w:pPr>
        <w:pStyle w:val="LDBodytext"/>
      </w:pPr>
      <w:r>
        <w:br w:type="page"/>
      </w:r>
    </w:p>
    <w:p w14:paraId="6C12AED0" w14:textId="77777777" w:rsidR="00FE0C09" w:rsidRPr="001915EE" w:rsidRDefault="00FE0C09" w:rsidP="00376213">
      <w:pPr>
        <w:pStyle w:val="ContentsSectionBreak"/>
        <w:sectPr w:rsidR="00FE0C09" w:rsidRPr="001915EE" w:rsidSect="00AB5FCB">
          <w:headerReference w:type="even" r:id="rId14"/>
          <w:headerReference w:type="default" r:id="rId15"/>
          <w:footerReference w:type="even" r:id="rId16"/>
          <w:footerReference w:type="default" r:id="rId17"/>
          <w:headerReference w:type="first" r:id="rId18"/>
          <w:footerReference w:type="first" r:id="rId19"/>
          <w:pgSz w:w="11907" w:h="16839" w:code="9"/>
          <w:pgMar w:top="1361" w:right="1701" w:bottom="1361" w:left="1701" w:header="567" w:footer="567" w:gutter="0"/>
          <w:cols w:space="708"/>
          <w:docGrid w:linePitch="360"/>
        </w:sectPr>
      </w:pPr>
    </w:p>
    <w:p w14:paraId="23C9436C" w14:textId="1CC80B68" w:rsidR="00705E92" w:rsidRPr="001915EE" w:rsidRDefault="00705E92" w:rsidP="00705E92">
      <w:pPr>
        <w:pStyle w:val="LDDivision"/>
      </w:pPr>
      <w:bookmarkStart w:id="1" w:name="_Toc292805508"/>
      <w:bookmarkStart w:id="2" w:name="_Toc168472554"/>
      <w:r w:rsidRPr="001915EE">
        <w:rPr>
          <w:rStyle w:val="CharPartNo"/>
        </w:rPr>
        <w:lastRenderedPageBreak/>
        <w:t xml:space="preserve">Division </w:t>
      </w:r>
      <w:r w:rsidR="007C1C13">
        <w:rPr>
          <w:rStyle w:val="CharPartNo"/>
          <w:noProof/>
        </w:rPr>
        <w:t>1</w:t>
      </w:r>
      <w:r w:rsidRPr="001915EE">
        <w:tab/>
      </w:r>
      <w:bookmarkEnd w:id="1"/>
      <w:r w:rsidR="001A0EE8">
        <w:rPr>
          <w:rStyle w:val="CharPartText"/>
        </w:rPr>
        <w:t>Preliminary</w:t>
      </w:r>
      <w:bookmarkEnd w:id="2"/>
    </w:p>
    <w:p w14:paraId="7B2C4266" w14:textId="4E5CEFAD" w:rsidR="00DA29C6" w:rsidRPr="001915EE" w:rsidRDefault="007C1C13" w:rsidP="00DA29C6">
      <w:pPr>
        <w:pStyle w:val="LDClauseHeading"/>
      </w:pPr>
      <w:bookmarkStart w:id="3" w:name="_Toc292805509"/>
      <w:bookmarkStart w:id="4" w:name="_Toc168472555"/>
      <w:r>
        <w:rPr>
          <w:rStyle w:val="CharSectNo"/>
          <w:noProof/>
        </w:rPr>
        <w:t>1</w:t>
      </w:r>
      <w:r w:rsidR="00DA29C6" w:rsidRPr="001915EE">
        <w:tab/>
        <w:t>Name of Order</w:t>
      </w:r>
      <w:bookmarkEnd w:id="4"/>
    </w:p>
    <w:p w14:paraId="6BFC3DC9" w14:textId="2204EFC0" w:rsidR="00DA29C6" w:rsidRPr="001915EE" w:rsidRDefault="00DA29C6" w:rsidP="00DA29C6">
      <w:pPr>
        <w:pStyle w:val="LDClause"/>
      </w:pPr>
      <w:r w:rsidRPr="001915EE">
        <w:tab/>
      </w:r>
      <w:r w:rsidRPr="001915EE">
        <w:tab/>
        <w:t xml:space="preserve">This </w:t>
      </w:r>
      <w:r w:rsidR="006F0DA7">
        <w:t xml:space="preserve">Marine </w:t>
      </w:r>
      <w:r w:rsidRPr="001915EE">
        <w:t xml:space="preserve">Order is </w:t>
      </w:r>
      <w:r w:rsidR="007C1C13" w:rsidRPr="007C1C13">
        <w:rPr>
          <w:i/>
        </w:rPr>
        <w:t>Marine Order 55 (Vessels carrying industrial personnel) 2024</w:t>
      </w:r>
      <w:r w:rsidRPr="001915EE">
        <w:t>.</w:t>
      </w:r>
    </w:p>
    <w:p w14:paraId="0D4FB411" w14:textId="77777777" w:rsidR="00945E36" w:rsidRPr="004549CB" w:rsidRDefault="00945E36" w:rsidP="00945E36">
      <w:pPr>
        <w:pStyle w:val="LDClauseHeading"/>
      </w:pPr>
      <w:bookmarkStart w:id="5" w:name="_Toc468187944"/>
      <w:bookmarkStart w:id="6" w:name="_Toc280562423"/>
      <w:bookmarkStart w:id="7" w:name="_Toc168472556"/>
      <w:bookmarkEnd w:id="0"/>
      <w:bookmarkEnd w:id="3"/>
      <w:r w:rsidRPr="004549CB">
        <w:rPr>
          <w:rStyle w:val="CharSectNo"/>
        </w:rPr>
        <w:t>1A</w:t>
      </w:r>
      <w:r w:rsidRPr="004549CB">
        <w:tab/>
        <w:t>Commencement</w:t>
      </w:r>
      <w:bookmarkEnd w:id="5"/>
      <w:bookmarkEnd w:id="7"/>
    </w:p>
    <w:p w14:paraId="45BBA6A6" w14:textId="4ECC5D11" w:rsidR="00945E36" w:rsidRPr="004549CB" w:rsidRDefault="00945E36" w:rsidP="00945E36">
      <w:pPr>
        <w:pStyle w:val="LDClause"/>
      </w:pPr>
      <w:r w:rsidRPr="004549CB">
        <w:tab/>
      </w:r>
      <w:r w:rsidRPr="004549CB">
        <w:tab/>
        <w:t xml:space="preserve">This </w:t>
      </w:r>
      <w:r w:rsidR="006F0DA7">
        <w:t xml:space="preserve">Marine </w:t>
      </w:r>
      <w:r w:rsidRPr="004549CB">
        <w:t xml:space="preserve">Order commences on 1 </w:t>
      </w:r>
      <w:r>
        <w:t>July</w:t>
      </w:r>
      <w:r w:rsidRPr="004549CB">
        <w:t xml:space="preserve"> 20</w:t>
      </w:r>
      <w:r>
        <w:t>24</w:t>
      </w:r>
      <w:r w:rsidRPr="004549CB">
        <w:t>.</w:t>
      </w:r>
    </w:p>
    <w:p w14:paraId="4AF50A2B" w14:textId="5F72F4E3" w:rsidR="00945E36" w:rsidRPr="004549CB" w:rsidRDefault="007C1C13" w:rsidP="00945E36">
      <w:pPr>
        <w:pStyle w:val="LDClauseHeading"/>
      </w:pPr>
      <w:bookmarkStart w:id="8" w:name="_Ref268722297"/>
      <w:bookmarkStart w:id="9" w:name="_Toc280562275"/>
      <w:bookmarkStart w:id="10" w:name="_Toc292805512"/>
      <w:bookmarkStart w:id="11" w:name="_Toc468187945"/>
      <w:bookmarkStart w:id="12" w:name="_Toc168472557"/>
      <w:r>
        <w:rPr>
          <w:rStyle w:val="CharSectNo"/>
          <w:noProof/>
        </w:rPr>
        <w:t>2</w:t>
      </w:r>
      <w:r w:rsidR="00945E36" w:rsidRPr="004549CB">
        <w:tab/>
        <w:t>Purpose</w:t>
      </w:r>
      <w:bookmarkEnd w:id="8"/>
      <w:bookmarkEnd w:id="9"/>
      <w:bookmarkEnd w:id="10"/>
      <w:bookmarkEnd w:id="11"/>
      <w:bookmarkEnd w:id="12"/>
    </w:p>
    <w:p w14:paraId="3593E19F" w14:textId="15708EA6" w:rsidR="00945E36" w:rsidRPr="004549CB" w:rsidRDefault="00945E36" w:rsidP="00945E36">
      <w:pPr>
        <w:pStyle w:val="LDClause"/>
      </w:pPr>
      <w:r w:rsidRPr="004549CB">
        <w:tab/>
      </w:r>
      <w:r w:rsidRPr="004549CB">
        <w:tab/>
        <w:t xml:space="preserve">This </w:t>
      </w:r>
      <w:r w:rsidR="006F0DA7">
        <w:t xml:space="preserve">Marine </w:t>
      </w:r>
      <w:r w:rsidRPr="004549CB">
        <w:t xml:space="preserve">Order gives effect to the </w:t>
      </w:r>
      <w:r w:rsidR="006F0DA7">
        <w:t>IP</w:t>
      </w:r>
      <w:r w:rsidRPr="004549CB">
        <w:t xml:space="preserve"> Code in accordance with Chapter XV of SOLAS, including:</w:t>
      </w:r>
    </w:p>
    <w:p w14:paraId="05436DFA" w14:textId="08C78E88" w:rsidR="00945E36" w:rsidRPr="004549CB" w:rsidRDefault="00945E36" w:rsidP="00945E36">
      <w:pPr>
        <w:pStyle w:val="LDP1a"/>
        <w:rPr>
          <w:iCs/>
        </w:rPr>
      </w:pPr>
      <w:r w:rsidRPr="004549CB">
        <w:rPr>
          <w:iCs/>
        </w:rPr>
        <w:t>(a)</w:t>
      </w:r>
      <w:r w:rsidRPr="004549CB">
        <w:rPr>
          <w:iCs/>
        </w:rPr>
        <w:tab/>
        <w:t xml:space="preserve">the certification of vessels to demonstrate survey </w:t>
      </w:r>
      <w:r w:rsidR="009E375B">
        <w:rPr>
          <w:iCs/>
        </w:rPr>
        <w:t>in accordance with</w:t>
      </w:r>
      <w:r w:rsidRPr="004549CB">
        <w:rPr>
          <w:iCs/>
        </w:rPr>
        <w:t xml:space="preserve"> the </w:t>
      </w:r>
      <w:r w:rsidR="006F0DA7">
        <w:rPr>
          <w:iCs/>
        </w:rPr>
        <w:t>IP</w:t>
      </w:r>
      <w:r w:rsidRPr="004549CB">
        <w:rPr>
          <w:iCs/>
        </w:rPr>
        <w:t xml:space="preserve"> Code; and</w:t>
      </w:r>
    </w:p>
    <w:p w14:paraId="06DEC1CD" w14:textId="5DC95BC3" w:rsidR="00945E36" w:rsidRPr="004549CB" w:rsidRDefault="00945E36" w:rsidP="00945E36">
      <w:pPr>
        <w:pStyle w:val="LDP1a"/>
        <w:rPr>
          <w:iCs/>
        </w:rPr>
      </w:pPr>
      <w:r w:rsidRPr="004549CB">
        <w:rPr>
          <w:iCs/>
        </w:rPr>
        <w:t>(b)</w:t>
      </w:r>
      <w:r w:rsidRPr="004549CB">
        <w:rPr>
          <w:iCs/>
        </w:rPr>
        <w:tab/>
        <w:t xml:space="preserve">arrangements for the safe </w:t>
      </w:r>
      <w:r>
        <w:rPr>
          <w:iCs/>
        </w:rPr>
        <w:t>carriage of industrial personnel</w:t>
      </w:r>
      <w:r w:rsidRPr="004549CB">
        <w:rPr>
          <w:iCs/>
        </w:rPr>
        <w:t>.</w:t>
      </w:r>
    </w:p>
    <w:p w14:paraId="2ABD8EDF" w14:textId="16660AA8" w:rsidR="00945E36" w:rsidRDefault="00945E36" w:rsidP="00945E36">
      <w:pPr>
        <w:pStyle w:val="LDNote"/>
      </w:pPr>
      <w:r w:rsidRPr="004549CB">
        <w:rPr>
          <w:i/>
        </w:rPr>
        <w:t>Note   </w:t>
      </w:r>
      <w:r w:rsidRPr="004549CB">
        <w:t xml:space="preserve">The </w:t>
      </w:r>
      <w:r w:rsidR="004E0FBB">
        <w:t>Industrial Personnel</w:t>
      </w:r>
      <w:r w:rsidRPr="004549CB">
        <w:t xml:space="preserve"> Code</w:t>
      </w:r>
      <w:r w:rsidR="00B12076">
        <w:t xml:space="preserve"> (IP Code)</w:t>
      </w:r>
      <w:r w:rsidR="00A06328">
        <w:t>, in addition to the cargo ship requirements in SOLAS and</w:t>
      </w:r>
      <w:r w:rsidR="00DD2E53">
        <w:t xml:space="preserve"> the</w:t>
      </w:r>
      <w:r w:rsidR="00A06328">
        <w:t xml:space="preserve"> cargo </w:t>
      </w:r>
      <w:r w:rsidR="00A06328" w:rsidRPr="000D2246">
        <w:t>craft requirements in HSC Code,</w:t>
      </w:r>
      <w:r w:rsidRPr="000D2246">
        <w:t xml:space="preserve"> </w:t>
      </w:r>
      <w:bookmarkStart w:id="13" w:name="_Hlk161649585"/>
      <w:r w:rsidRPr="000D2246">
        <w:t xml:space="preserve">sets out requirements </w:t>
      </w:r>
      <w:r w:rsidR="000D2246" w:rsidRPr="000D2246">
        <w:t>including for stability, machinery and electrical installations, fire safety, life-saving appliances and arrangements, carriage of dangerous goods, training of industrial personnel and personnel transfer</w:t>
      </w:r>
      <w:r w:rsidR="00E53852">
        <w:t xml:space="preserve"> arrangements</w:t>
      </w:r>
      <w:bookmarkEnd w:id="13"/>
      <w:r w:rsidRPr="000D2246">
        <w:t>.</w:t>
      </w:r>
    </w:p>
    <w:p w14:paraId="1D41242E" w14:textId="5EE2048B" w:rsidR="00945E36" w:rsidRPr="004549CB" w:rsidRDefault="007C1C13" w:rsidP="00945E36">
      <w:pPr>
        <w:pStyle w:val="LDClauseHeading"/>
      </w:pPr>
      <w:bookmarkStart w:id="14" w:name="_Toc280562276"/>
      <w:bookmarkStart w:id="15" w:name="_Toc292805513"/>
      <w:bookmarkStart w:id="16" w:name="_Toc468187946"/>
      <w:bookmarkStart w:id="17" w:name="_Toc168472558"/>
      <w:r>
        <w:rPr>
          <w:rStyle w:val="CharSectNo"/>
          <w:noProof/>
        </w:rPr>
        <w:t>3</w:t>
      </w:r>
      <w:r w:rsidR="00945E36" w:rsidRPr="004549CB">
        <w:tab/>
        <w:t>Power</w:t>
      </w:r>
      <w:bookmarkEnd w:id="14"/>
      <w:bookmarkEnd w:id="15"/>
      <w:bookmarkEnd w:id="16"/>
      <w:bookmarkEnd w:id="17"/>
    </w:p>
    <w:p w14:paraId="6715C343" w14:textId="5A562AE0" w:rsidR="00945E36" w:rsidRPr="004549CB" w:rsidRDefault="00945E36" w:rsidP="00945E36">
      <w:pPr>
        <w:pStyle w:val="LDClause"/>
      </w:pPr>
      <w:bookmarkStart w:id="18" w:name="_Ref268722266"/>
      <w:bookmarkStart w:id="19" w:name="_Ref268722301"/>
      <w:bookmarkStart w:id="20" w:name="_Toc280562277"/>
      <w:bookmarkStart w:id="21" w:name="_Toc292805514"/>
      <w:r w:rsidRPr="004549CB">
        <w:tab/>
        <w:t>(1)</w:t>
      </w:r>
      <w:r w:rsidRPr="004549CB">
        <w:tab/>
        <w:t xml:space="preserve">The following provisions of the Navigation Act provide for this </w:t>
      </w:r>
      <w:r w:rsidR="00B12076">
        <w:t xml:space="preserve">Marine </w:t>
      </w:r>
      <w:r w:rsidRPr="004549CB">
        <w:t>Order to be made:</w:t>
      </w:r>
    </w:p>
    <w:p w14:paraId="48F0D747" w14:textId="77777777" w:rsidR="00945E36" w:rsidRPr="004549CB" w:rsidRDefault="00945E36" w:rsidP="00945E36">
      <w:pPr>
        <w:pStyle w:val="LDP1a"/>
      </w:pPr>
      <w:r w:rsidRPr="004549CB">
        <w:t>(a)</w:t>
      </w:r>
      <w:r w:rsidRPr="004549CB">
        <w:tab/>
        <w:t xml:space="preserve">section 98 which provides that the regulations may provide for safety </w:t>
      </w:r>
      <w:proofErr w:type="gramStart"/>
      <w:r w:rsidRPr="004549CB">
        <w:t>certificates;</w:t>
      </w:r>
      <w:proofErr w:type="gramEnd"/>
    </w:p>
    <w:p w14:paraId="5A7F94E2" w14:textId="77777777" w:rsidR="00945E36" w:rsidRPr="004549CB" w:rsidRDefault="00945E36" w:rsidP="00945E36">
      <w:pPr>
        <w:pStyle w:val="LDP1a"/>
      </w:pPr>
      <w:r w:rsidRPr="004549CB">
        <w:t>(b)</w:t>
      </w:r>
      <w:r w:rsidRPr="004549CB">
        <w:tab/>
        <w:t xml:space="preserve">section 314 which provides that the regulations may provide for matters relating to </w:t>
      </w:r>
      <w:proofErr w:type="gramStart"/>
      <w:r w:rsidRPr="004549CB">
        <w:t>certificates;</w:t>
      </w:r>
      <w:proofErr w:type="gramEnd"/>
    </w:p>
    <w:p w14:paraId="6B7F96FD" w14:textId="77777777" w:rsidR="00945E36" w:rsidRPr="004549CB" w:rsidRDefault="00945E36" w:rsidP="00945E36">
      <w:pPr>
        <w:pStyle w:val="LDP1a"/>
      </w:pPr>
      <w:r w:rsidRPr="004549CB">
        <w:t>(c)</w:t>
      </w:r>
      <w:r w:rsidRPr="004549CB">
        <w:tab/>
        <w:t xml:space="preserve">subsection 339(2) which provides that the regulations may provide for the matters mentioned in that provision including the design and construction of </w:t>
      </w:r>
      <w:proofErr w:type="gramStart"/>
      <w:r w:rsidRPr="004549CB">
        <w:t>vessels;</w:t>
      </w:r>
      <w:proofErr w:type="gramEnd"/>
    </w:p>
    <w:p w14:paraId="18D04F8A" w14:textId="77777777" w:rsidR="00945E36" w:rsidRPr="004549CB" w:rsidRDefault="00945E36" w:rsidP="00945E36">
      <w:pPr>
        <w:pStyle w:val="LDP1a"/>
      </w:pPr>
      <w:r w:rsidRPr="004549CB">
        <w:t>(d)</w:t>
      </w:r>
      <w:r w:rsidRPr="004549CB">
        <w:tab/>
        <w:t xml:space="preserve">paragraph 340(1)(a) which provides that the regulations may provide for giving effect to </w:t>
      </w:r>
      <w:proofErr w:type="gramStart"/>
      <w:r w:rsidRPr="004549CB">
        <w:t>SOLAS;</w:t>
      </w:r>
      <w:proofErr w:type="gramEnd"/>
    </w:p>
    <w:p w14:paraId="0A881CB4" w14:textId="77777777" w:rsidR="00945E36" w:rsidRPr="004549CB" w:rsidRDefault="00945E36" w:rsidP="00945E36">
      <w:pPr>
        <w:pStyle w:val="LDP1a"/>
      </w:pPr>
      <w:r w:rsidRPr="004549CB">
        <w:t>(e)</w:t>
      </w:r>
      <w:r w:rsidRPr="004549CB">
        <w:tab/>
        <w:t>subsection 341(1) which provides that the regulations may provide for the imposition of penalties for a contravention of a provision of the regulations.</w:t>
      </w:r>
    </w:p>
    <w:p w14:paraId="22C1E861" w14:textId="77777777" w:rsidR="00945E36" w:rsidRPr="004549CB" w:rsidRDefault="00945E36" w:rsidP="00945E36">
      <w:pPr>
        <w:pStyle w:val="LDClause"/>
      </w:pPr>
      <w:r w:rsidRPr="004549CB">
        <w:tab/>
        <w:t>(2)</w:t>
      </w:r>
      <w:r w:rsidRPr="004549CB">
        <w:tab/>
        <w:t>Subsection 339(1) of the Navigation Act provides for regulations to be made prescribing matters required or permitted to be prescribed, or that are necessary or convenient to be prescribed, for carrying out or giving effect to the Act.</w:t>
      </w:r>
    </w:p>
    <w:p w14:paraId="03FC938E" w14:textId="77777777" w:rsidR="00945E36" w:rsidRPr="004549CB" w:rsidRDefault="00945E36" w:rsidP="00945E36">
      <w:pPr>
        <w:pStyle w:val="LDClause"/>
      </w:pPr>
      <w:r w:rsidRPr="004549CB">
        <w:tab/>
        <w:t>(3)</w:t>
      </w:r>
      <w:r w:rsidRPr="004549CB">
        <w:tab/>
        <w:t>Subsection 342(1) of the Navigation Act provides that AMSA may make a Marine Order about matters that can be provided for by regulation.</w:t>
      </w:r>
    </w:p>
    <w:p w14:paraId="0BB5588D" w14:textId="62918584" w:rsidR="00945E36" w:rsidRPr="004549CB" w:rsidRDefault="007C1C13" w:rsidP="00945E36">
      <w:pPr>
        <w:pStyle w:val="LDClauseHeading"/>
      </w:pPr>
      <w:bookmarkStart w:id="22" w:name="_Toc468187947"/>
      <w:bookmarkStart w:id="23" w:name="_Toc168472559"/>
      <w:r>
        <w:rPr>
          <w:rStyle w:val="CharSectNo"/>
          <w:noProof/>
        </w:rPr>
        <w:t>4</w:t>
      </w:r>
      <w:r w:rsidR="00945E36" w:rsidRPr="004549CB">
        <w:tab/>
        <w:t>Definitions</w:t>
      </w:r>
      <w:bookmarkEnd w:id="18"/>
      <w:bookmarkEnd w:id="19"/>
      <w:bookmarkEnd w:id="20"/>
      <w:bookmarkEnd w:id="21"/>
      <w:bookmarkEnd w:id="22"/>
      <w:bookmarkEnd w:id="23"/>
    </w:p>
    <w:p w14:paraId="4712C1E9" w14:textId="2DAB68FB" w:rsidR="00945E36" w:rsidRPr="004549CB" w:rsidRDefault="00945E36" w:rsidP="00945E36">
      <w:pPr>
        <w:pStyle w:val="LDClause"/>
        <w:keepNext/>
      </w:pPr>
      <w:r w:rsidRPr="004549CB">
        <w:tab/>
      </w:r>
      <w:r w:rsidRPr="004549CB">
        <w:tab/>
        <w:t xml:space="preserve">In this </w:t>
      </w:r>
      <w:r w:rsidR="006F0DA7">
        <w:t xml:space="preserve">Marine </w:t>
      </w:r>
      <w:r w:rsidRPr="004549CB">
        <w:t>Order:</w:t>
      </w:r>
    </w:p>
    <w:p w14:paraId="22F5AACD" w14:textId="3B2A554D" w:rsidR="00DF2558" w:rsidRDefault="00DF2558" w:rsidP="00052B88">
      <w:pPr>
        <w:pStyle w:val="LDdefinition"/>
        <w:rPr>
          <w:b/>
          <w:i/>
        </w:rPr>
      </w:pPr>
      <w:r>
        <w:rPr>
          <w:b/>
          <w:i/>
        </w:rPr>
        <w:t xml:space="preserve">HSC Code </w:t>
      </w:r>
      <w:r w:rsidRPr="00DF2558">
        <w:rPr>
          <w:bCs/>
          <w:iCs/>
        </w:rPr>
        <w:t>has the same meaning as</w:t>
      </w:r>
      <w:r>
        <w:rPr>
          <w:b/>
          <w:i/>
        </w:rPr>
        <w:t xml:space="preserve"> 1994 HSC </w:t>
      </w:r>
      <w:proofErr w:type="gramStart"/>
      <w:r>
        <w:rPr>
          <w:b/>
          <w:i/>
        </w:rPr>
        <w:t>Code</w:t>
      </w:r>
      <w:proofErr w:type="gramEnd"/>
      <w:r>
        <w:rPr>
          <w:b/>
          <w:i/>
        </w:rPr>
        <w:t xml:space="preserve"> </w:t>
      </w:r>
      <w:r w:rsidRPr="00DF2558">
        <w:rPr>
          <w:bCs/>
          <w:iCs/>
        </w:rPr>
        <w:t>or</w:t>
      </w:r>
      <w:r>
        <w:rPr>
          <w:b/>
          <w:i/>
        </w:rPr>
        <w:t xml:space="preserve"> 2000 </w:t>
      </w:r>
      <w:r w:rsidRPr="001C21F7">
        <w:rPr>
          <w:b/>
          <w:i/>
        </w:rPr>
        <w:t>HSC</w:t>
      </w:r>
      <w:r w:rsidR="00303CDD" w:rsidRPr="001C21F7">
        <w:rPr>
          <w:b/>
          <w:i/>
        </w:rPr>
        <w:t xml:space="preserve"> Code</w:t>
      </w:r>
      <w:r w:rsidRPr="001C21F7">
        <w:rPr>
          <w:b/>
          <w:i/>
        </w:rPr>
        <w:t xml:space="preserve"> </w:t>
      </w:r>
      <w:r w:rsidRPr="001C21F7">
        <w:rPr>
          <w:bCs/>
          <w:iCs/>
        </w:rPr>
        <w:t>given</w:t>
      </w:r>
      <w:r w:rsidRPr="00DF2558">
        <w:rPr>
          <w:bCs/>
          <w:iCs/>
        </w:rPr>
        <w:t xml:space="preserve"> by</w:t>
      </w:r>
      <w:r>
        <w:rPr>
          <w:b/>
          <w:i/>
        </w:rPr>
        <w:t xml:space="preserve"> </w:t>
      </w:r>
      <w:r w:rsidRPr="00DF2558">
        <w:rPr>
          <w:bCs/>
          <w:i/>
        </w:rPr>
        <w:t>Marine Order 49 (High speed craft) 2015.</w:t>
      </w:r>
    </w:p>
    <w:p w14:paraId="6BFD1324" w14:textId="435B5C6D" w:rsidR="00052B88" w:rsidRDefault="00052B88" w:rsidP="001C21F7">
      <w:pPr>
        <w:pStyle w:val="LDdefinition"/>
        <w:keepNext/>
      </w:pPr>
      <w:r>
        <w:rPr>
          <w:b/>
          <w:i/>
        </w:rPr>
        <w:lastRenderedPageBreak/>
        <w:t xml:space="preserve">industrial personnel </w:t>
      </w:r>
      <w:proofErr w:type="gramStart"/>
      <w:r>
        <w:t>has</w:t>
      </w:r>
      <w:proofErr w:type="gramEnd"/>
      <w:r>
        <w:t xml:space="preserve"> the same meaning as given by Regulation 1 of Chapter </w:t>
      </w:r>
      <w:r w:rsidR="002527AB">
        <w:t>XV</w:t>
      </w:r>
      <w:r>
        <w:t xml:space="preserve"> of SOLAS.</w:t>
      </w:r>
    </w:p>
    <w:p w14:paraId="66D443E3" w14:textId="29EC7607" w:rsidR="00052B88" w:rsidRPr="00052B88" w:rsidRDefault="00052B88" w:rsidP="00052B88">
      <w:pPr>
        <w:pStyle w:val="LDNote"/>
        <w:rPr>
          <w:lang w:eastAsia="en-AU"/>
        </w:rPr>
      </w:pPr>
      <w:r>
        <w:rPr>
          <w:i/>
          <w:lang w:eastAsia="en-AU"/>
        </w:rPr>
        <w:t>Note   </w:t>
      </w:r>
      <w:r>
        <w:rPr>
          <w:iCs/>
          <w:lang w:eastAsia="en-AU"/>
        </w:rPr>
        <w:t xml:space="preserve">Regulation 1 provides </w:t>
      </w:r>
      <w:proofErr w:type="gramStart"/>
      <w:r>
        <w:rPr>
          <w:iCs/>
          <w:lang w:eastAsia="en-AU"/>
        </w:rPr>
        <w:t xml:space="preserve">that </w:t>
      </w:r>
      <w:r>
        <w:rPr>
          <w:i/>
          <w:lang w:eastAsia="en-AU"/>
        </w:rPr>
        <w:t>i</w:t>
      </w:r>
      <w:r w:rsidRPr="00052B88">
        <w:rPr>
          <w:i/>
          <w:iCs/>
          <w:lang w:eastAsia="en-AU"/>
        </w:rPr>
        <w:t>ndustrial personnel</w:t>
      </w:r>
      <w:proofErr w:type="gramEnd"/>
      <w:r>
        <w:rPr>
          <w:lang w:eastAsia="en-AU"/>
        </w:rPr>
        <w:t xml:space="preserve"> </w:t>
      </w:r>
      <w:r w:rsidRPr="00052B88">
        <w:rPr>
          <w:lang w:eastAsia="en-AU"/>
        </w:rPr>
        <w:t xml:space="preserve">means </w:t>
      </w:r>
      <w:r w:rsidR="002527AB" w:rsidRPr="001C21F7">
        <w:rPr>
          <w:lang w:eastAsia="en-AU"/>
        </w:rPr>
        <w:t>a</w:t>
      </w:r>
      <w:r w:rsidR="00C51B5C" w:rsidRPr="001C21F7">
        <w:rPr>
          <w:lang w:eastAsia="en-AU"/>
        </w:rPr>
        <w:t>ll</w:t>
      </w:r>
      <w:r w:rsidRPr="001C21F7">
        <w:rPr>
          <w:lang w:eastAsia="en-AU"/>
        </w:rPr>
        <w:t xml:space="preserve"> person</w:t>
      </w:r>
      <w:r w:rsidR="00C51B5C" w:rsidRPr="001C21F7">
        <w:rPr>
          <w:lang w:eastAsia="en-AU"/>
        </w:rPr>
        <w:t>s</w:t>
      </w:r>
      <w:r w:rsidRPr="001C21F7">
        <w:rPr>
          <w:lang w:eastAsia="en-AU"/>
        </w:rPr>
        <w:t xml:space="preserve"> transported</w:t>
      </w:r>
      <w:r w:rsidRPr="00052B88">
        <w:rPr>
          <w:lang w:eastAsia="en-AU"/>
        </w:rPr>
        <w:t xml:space="preserve"> or accommodated on board for the purpose of offshore industrial activities performed on board other ships </w:t>
      </w:r>
      <w:r>
        <w:rPr>
          <w:lang w:eastAsia="en-AU"/>
        </w:rPr>
        <w:t>or</w:t>
      </w:r>
      <w:r w:rsidRPr="00052B88">
        <w:rPr>
          <w:lang w:eastAsia="en-AU"/>
        </w:rPr>
        <w:t xml:space="preserve"> offshore facilities.</w:t>
      </w:r>
    </w:p>
    <w:p w14:paraId="2A12F5E6" w14:textId="7DF9626E" w:rsidR="00945E36" w:rsidRPr="004549CB" w:rsidRDefault="006A146A" w:rsidP="00945E36">
      <w:pPr>
        <w:pStyle w:val="LDdefinition"/>
      </w:pPr>
      <w:r>
        <w:rPr>
          <w:b/>
          <w:i/>
        </w:rPr>
        <w:t>IP</w:t>
      </w:r>
      <w:r w:rsidR="00945E36" w:rsidRPr="004549CB">
        <w:rPr>
          <w:b/>
          <w:i/>
        </w:rPr>
        <w:t xml:space="preserve"> Code</w:t>
      </w:r>
      <w:r w:rsidR="00945E36" w:rsidRPr="004549CB">
        <w:t xml:space="preserve"> means the </w:t>
      </w:r>
      <w:r w:rsidR="00945E36" w:rsidRPr="004549CB">
        <w:rPr>
          <w:i/>
        </w:rPr>
        <w:t xml:space="preserve">International Code </w:t>
      </w:r>
      <w:r w:rsidR="00303CDD">
        <w:rPr>
          <w:i/>
        </w:rPr>
        <w:t>of</w:t>
      </w:r>
      <w:r w:rsidR="00945E36" w:rsidRPr="004549CB">
        <w:rPr>
          <w:i/>
        </w:rPr>
        <w:t xml:space="preserve"> </w:t>
      </w:r>
      <w:r w:rsidR="002527AB">
        <w:rPr>
          <w:i/>
        </w:rPr>
        <w:t xml:space="preserve">Safety for </w:t>
      </w:r>
      <w:r w:rsidR="00945E36" w:rsidRPr="004549CB">
        <w:rPr>
          <w:i/>
        </w:rPr>
        <w:t xml:space="preserve">Ships </w:t>
      </w:r>
      <w:r w:rsidR="002527AB">
        <w:rPr>
          <w:i/>
        </w:rPr>
        <w:t>carrying Industrial Personnel</w:t>
      </w:r>
      <w:r w:rsidR="00945E36" w:rsidRPr="004549CB">
        <w:t xml:space="preserve"> adopted by IMO Resolution MSC. </w:t>
      </w:r>
      <w:r w:rsidR="002527AB">
        <w:t>527</w:t>
      </w:r>
      <w:r w:rsidR="00945E36" w:rsidRPr="004549CB">
        <w:t>(</w:t>
      </w:r>
      <w:r w:rsidR="002527AB">
        <w:t>106</w:t>
      </w:r>
      <w:r w:rsidR="00945E36" w:rsidRPr="004549CB">
        <w:t>)</w:t>
      </w:r>
      <w:r w:rsidR="002527AB">
        <w:t>,</w:t>
      </w:r>
      <w:r w:rsidR="00945E36" w:rsidRPr="004549CB">
        <w:t xml:space="preserve"> as in force from time to time.</w:t>
      </w:r>
    </w:p>
    <w:p w14:paraId="34704CB3" w14:textId="750CA816" w:rsidR="00945E36" w:rsidRPr="004549CB" w:rsidRDefault="006A146A" w:rsidP="00945E36">
      <w:pPr>
        <w:pStyle w:val="LDdefinition"/>
      </w:pPr>
      <w:r>
        <w:rPr>
          <w:b/>
          <w:i/>
        </w:rPr>
        <w:t>IP</w:t>
      </w:r>
      <w:r w:rsidR="00945E36" w:rsidRPr="004549CB">
        <w:rPr>
          <w:b/>
          <w:i/>
        </w:rPr>
        <w:t xml:space="preserve"> Ship </w:t>
      </w:r>
      <w:r>
        <w:rPr>
          <w:b/>
          <w:i/>
        </w:rPr>
        <w:t xml:space="preserve">Safety </w:t>
      </w:r>
      <w:r w:rsidR="00945E36" w:rsidRPr="004549CB">
        <w:rPr>
          <w:b/>
          <w:i/>
        </w:rPr>
        <w:t>Certificate</w:t>
      </w:r>
      <w:r w:rsidR="00945E36" w:rsidRPr="004549CB">
        <w:t xml:space="preserve"> means a certificate that is:</w:t>
      </w:r>
    </w:p>
    <w:p w14:paraId="533B4831" w14:textId="3242CBE2" w:rsidR="00945E36" w:rsidRPr="004549CB" w:rsidRDefault="00945E36" w:rsidP="00945E36">
      <w:pPr>
        <w:pStyle w:val="LDP1a"/>
      </w:pPr>
      <w:r w:rsidRPr="004549CB">
        <w:t>(a)</w:t>
      </w:r>
      <w:r w:rsidRPr="004549CB">
        <w:tab/>
        <w:t xml:space="preserve">a safety certificate mentioned in section </w:t>
      </w:r>
      <w:r>
        <w:t xml:space="preserve">9 </w:t>
      </w:r>
      <w:r w:rsidR="00C8172D">
        <w:t>for</w:t>
      </w:r>
      <w:r w:rsidRPr="004549CB">
        <w:t xml:space="preserve"> </w:t>
      </w:r>
      <w:r w:rsidR="00C8172D">
        <w:t xml:space="preserve">the survey of a </w:t>
      </w:r>
      <w:r w:rsidRPr="004549CB">
        <w:t xml:space="preserve">vessel </w:t>
      </w:r>
      <w:r w:rsidR="00C8172D">
        <w:t xml:space="preserve">relating to </w:t>
      </w:r>
      <w:r w:rsidRPr="004549CB">
        <w:t xml:space="preserve">structure, equipment, fittings, </w:t>
      </w:r>
      <w:r w:rsidR="00C8172D">
        <w:t>materials, personnel transfer appliances and arrangements, life-</w:t>
      </w:r>
      <w:r w:rsidRPr="004549CB">
        <w:t>saving</w:t>
      </w:r>
      <w:r w:rsidR="00C8172D">
        <w:t xml:space="preserve"> appliances</w:t>
      </w:r>
      <w:r w:rsidRPr="004549CB">
        <w:t xml:space="preserve">, and </w:t>
      </w:r>
      <w:r w:rsidR="00C8172D">
        <w:t>carriage of dangerous goods</w:t>
      </w:r>
      <w:r w:rsidRPr="004549CB">
        <w:t>; and</w:t>
      </w:r>
    </w:p>
    <w:p w14:paraId="244D5F7C" w14:textId="74E95880" w:rsidR="00945E36" w:rsidRDefault="00945E36" w:rsidP="00945E36">
      <w:pPr>
        <w:pStyle w:val="LDP1a"/>
      </w:pPr>
      <w:r w:rsidRPr="004549CB">
        <w:t>(b)</w:t>
      </w:r>
      <w:r w:rsidRPr="004549CB">
        <w:tab/>
        <w:t xml:space="preserve">in the form of the certificate set out in Appendix of the </w:t>
      </w:r>
      <w:r w:rsidR="002527AB">
        <w:t>IP</w:t>
      </w:r>
      <w:r w:rsidRPr="004549CB">
        <w:t xml:space="preserve"> Code with a record of equipment attached.</w:t>
      </w:r>
    </w:p>
    <w:p w14:paraId="0B445AA0" w14:textId="7B689A51" w:rsidR="005D1653" w:rsidRDefault="005D1653" w:rsidP="005D1653">
      <w:pPr>
        <w:pStyle w:val="LDdefinition"/>
      </w:pPr>
      <w:r>
        <w:rPr>
          <w:b/>
          <w:bCs/>
          <w:i/>
          <w:iCs/>
        </w:rPr>
        <w:t>responsible person</w:t>
      </w:r>
      <w:r>
        <w:t xml:space="preserve"> means </w:t>
      </w:r>
      <w:r w:rsidRPr="00BB2085">
        <w:t xml:space="preserve">a person having practical and theoretical knowledge and experience sufficient to enable the person to detect and evaluate any defects </w:t>
      </w:r>
      <w:r w:rsidR="008E6851">
        <w:t>or</w:t>
      </w:r>
      <w:r w:rsidRPr="00BB2085">
        <w:t xml:space="preserve"> weaknesses that may affect the intended performance</w:t>
      </w:r>
      <w:r>
        <w:t xml:space="preserve"> of personnel transfer appliances and arrangements.</w:t>
      </w:r>
    </w:p>
    <w:p w14:paraId="6209C215" w14:textId="49B8FF87" w:rsidR="005D1653" w:rsidRPr="005D1653" w:rsidRDefault="005D1653" w:rsidP="005D1653">
      <w:pPr>
        <w:pStyle w:val="LDNote"/>
        <w:rPr>
          <w:i/>
          <w:iCs/>
        </w:rPr>
      </w:pPr>
      <w:r>
        <w:rPr>
          <w:i/>
          <w:iCs/>
        </w:rPr>
        <w:t>Example</w:t>
      </w:r>
      <w:r w:rsidR="009B4545">
        <w:rPr>
          <w:i/>
          <w:iCs/>
        </w:rPr>
        <w:t>s</w:t>
      </w:r>
      <w:r>
        <w:rPr>
          <w:i/>
          <w:iCs/>
        </w:rPr>
        <w:t>   </w:t>
      </w:r>
      <w:r w:rsidRPr="00BB2085">
        <w:t>For carrying out annual examinations, and other inspections</w:t>
      </w:r>
      <w:r>
        <w:t xml:space="preserve"> of personnel transfer appliances and arrangements — chief officers, chief engineer officers and first engineer officers.</w:t>
      </w:r>
    </w:p>
    <w:p w14:paraId="4754F02A" w14:textId="58CE1E09" w:rsidR="00945E36" w:rsidRPr="004549CB" w:rsidRDefault="00945E36" w:rsidP="00945E36">
      <w:pPr>
        <w:pStyle w:val="LDNote"/>
        <w:keepNext/>
      </w:pPr>
      <w:r w:rsidRPr="004549CB">
        <w:rPr>
          <w:i/>
        </w:rPr>
        <w:t>Note 1   </w:t>
      </w:r>
      <w:r w:rsidRPr="004549CB">
        <w:t xml:space="preserve">Some terms used in this </w:t>
      </w:r>
      <w:r w:rsidR="006F0DA7">
        <w:t xml:space="preserve">Marine </w:t>
      </w:r>
      <w:r w:rsidRPr="004549CB">
        <w:t xml:space="preserve">Order are defined in </w:t>
      </w:r>
      <w:r w:rsidRPr="004549CB">
        <w:rPr>
          <w:i/>
        </w:rPr>
        <w:t>Marine Order 1 (Administration)</w:t>
      </w:r>
      <w:r w:rsidR="00A92AB7">
        <w:rPr>
          <w:i/>
        </w:rPr>
        <w:t> </w:t>
      </w:r>
      <w:r w:rsidRPr="004549CB">
        <w:rPr>
          <w:i/>
        </w:rPr>
        <w:t>2013</w:t>
      </w:r>
      <w:r w:rsidRPr="004549CB">
        <w:t>,</w:t>
      </w:r>
      <w:r w:rsidRPr="004549CB">
        <w:rPr>
          <w:i/>
        </w:rPr>
        <w:t xml:space="preserve"> </w:t>
      </w:r>
      <w:r w:rsidRPr="004549CB">
        <w:t>including:</w:t>
      </w:r>
    </w:p>
    <w:p w14:paraId="208E461D" w14:textId="77777777" w:rsidR="00945E36" w:rsidRPr="004549CB" w:rsidRDefault="00945E36" w:rsidP="00945E36">
      <w:pPr>
        <w:pStyle w:val="LDNotebullet"/>
        <w:ind w:left="1276"/>
      </w:pPr>
      <w:r w:rsidRPr="004549CB">
        <w:t>IMO</w:t>
      </w:r>
    </w:p>
    <w:p w14:paraId="0D248B9F" w14:textId="77777777" w:rsidR="00945E36" w:rsidRPr="004549CB" w:rsidRDefault="00945E36" w:rsidP="00945E36">
      <w:pPr>
        <w:pStyle w:val="LDNotebullet"/>
        <w:ind w:left="1276"/>
      </w:pPr>
      <w:r w:rsidRPr="004549CB">
        <w:t>SOLAS.</w:t>
      </w:r>
    </w:p>
    <w:p w14:paraId="4E0D185F" w14:textId="277F20FB" w:rsidR="00945E36" w:rsidRPr="004549CB" w:rsidRDefault="00945E36" w:rsidP="001C21F7">
      <w:pPr>
        <w:pStyle w:val="LDNote"/>
        <w:keepNext/>
      </w:pPr>
      <w:r w:rsidRPr="004549CB">
        <w:rPr>
          <w:i/>
        </w:rPr>
        <w:t>Note 2   </w:t>
      </w:r>
      <w:r w:rsidRPr="004549CB">
        <w:t xml:space="preserve">Other terms used in this </w:t>
      </w:r>
      <w:r w:rsidR="006F0DA7">
        <w:t xml:space="preserve">Marine </w:t>
      </w:r>
      <w:r w:rsidRPr="004549CB">
        <w:t>Order are defined in the Navigation Act, including:</w:t>
      </w:r>
    </w:p>
    <w:p w14:paraId="676CC488" w14:textId="77777777" w:rsidR="00945E36" w:rsidRPr="004549CB" w:rsidRDefault="00945E36" w:rsidP="00945E36">
      <w:pPr>
        <w:pStyle w:val="LDNotebullet"/>
        <w:ind w:left="1276"/>
      </w:pPr>
      <w:r w:rsidRPr="004549CB">
        <w:t>foreign vessel</w:t>
      </w:r>
    </w:p>
    <w:p w14:paraId="52BC954F" w14:textId="77777777" w:rsidR="00945E36" w:rsidRPr="004549CB" w:rsidRDefault="00945E36" w:rsidP="00945E36">
      <w:pPr>
        <w:pStyle w:val="LDNotebullet"/>
        <w:ind w:left="1276"/>
      </w:pPr>
      <w:r w:rsidRPr="004549CB">
        <w:t>issuing body</w:t>
      </w:r>
    </w:p>
    <w:p w14:paraId="27B8D3DD" w14:textId="77777777" w:rsidR="00945E36" w:rsidRPr="004549CB" w:rsidRDefault="00945E36" w:rsidP="00945E36">
      <w:pPr>
        <w:pStyle w:val="LDNotebullet"/>
        <w:ind w:left="1276"/>
      </w:pPr>
      <w:r w:rsidRPr="004549CB">
        <w:t>master</w:t>
      </w:r>
    </w:p>
    <w:p w14:paraId="78A488CB" w14:textId="77777777" w:rsidR="00945E36" w:rsidRPr="004549CB" w:rsidRDefault="00945E36" w:rsidP="00945E36">
      <w:pPr>
        <w:pStyle w:val="LDNotebullet"/>
        <w:ind w:left="1276"/>
      </w:pPr>
      <w:r w:rsidRPr="004549CB">
        <w:t>owner</w:t>
      </w:r>
    </w:p>
    <w:p w14:paraId="5B20C6D6" w14:textId="77777777" w:rsidR="00945E36" w:rsidRPr="004549CB" w:rsidRDefault="00945E36" w:rsidP="00945E36">
      <w:pPr>
        <w:pStyle w:val="LDNotebullet"/>
        <w:ind w:left="1276"/>
      </w:pPr>
      <w:r w:rsidRPr="004549CB">
        <w:t xml:space="preserve">regulated Australian </w:t>
      </w:r>
      <w:proofErr w:type="gramStart"/>
      <w:r w:rsidRPr="004549CB">
        <w:t>vessel</w:t>
      </w:r>
      <w:proofErr w:type="gramEnd"/>
    </w:p>
    <w:p w14:paraId="3ED506B8" w14:textId="77777777" w:rsidR="001B2EFB" w:rsidRDefault="00945E36" w:rsidP="00945E36">
      <w:pPr>
        <w:pStyle w:val="LDNotebullet"/>
        <w:ind w:left="1276"/>
      </w:pPr>
      <w:r w:rsidRPr="004549CB">
        <w:t>safety certificate</w:t>
      </w:r>
    </w:p>
    <w:p w14:paraId="1378D996" w14:textId="654C5A50" w:rsidR="00945E36" w:rsidRPr="004549CB" w:rsidRDefault="001B2EFB" w:rsidP="00945E36">
      <w:pPr>
        <w:pStyle w:val="LDNotebullet"/>
        <w:ind w:left="1276"/>
      </w:pPr>
      <w:r>
        <w:t>special personnel</w:t>
      </w:r>
      <w:r w:rsidR="00945E36" w:rsidRPr="004549CB">
        <w:t>.</w:t>
      </w:r>
    </w:p>
    <w:p w14:paraId="1E3FFACE" w14:textId="3145E2D5" w:rsidR="00945E36" w:rsidRPr="00834E7A" w:rsidRDefault="00945E36" w:rsidP="00945E36">
      <w:pPr>
        <w:pStyle w:val="LDNote"/>
        <w:rPr>
          <w:rStyle w:val="LDNoteChar"/>
          <w:sz w:val="20"/>
        </w:rPr>
      </w:pPr>
      <w:r w:rsidRPr="00834E7A">
        <w:rPr>
          <w:i/>
        </w:rPr>
        <w:t>Note</w:t>
      </w:r>
      <w:r w:rsidRPr="00834E7A">
        <w:t xml:space="preserve"> </w:t>
      </w:r>
      <w:r w:rsidRPr="00F901F7">
        <w:rPr>
          <w:i/>
        </w:rPr>
        <w:t>3</w:t>
      </w:r>
      <w:r w:rsidRPr="00834E7A">
        <w:t xml:space="preserve">   Information about obtaining </w:t>
      </w:r>
      <w:r w:rsidRPr="00834E7A">
        <w:rPr>
          <w:rStyle w:val="LDNoteChar"/>
          <w:sz w:val="20"/>
        </w:rPr>
        <w:t xml:space="preserve">copies of any IMO </w:t>
      </w:r>
      <w:r w:rsidR="00DB38C6">
        <w:rPr>
          <w:rStyle w:val="LDNoteChar"/>
          <w:sz w:val="20"/>
        </w:rPr>
        <w:t>r</w:t>
      </w:r>
      <w:r w:rsidRPr="00834E7A">
        <w:rPr>
          <w:rStyle w:val="LDNoteChar"/>
          <w:sz w:val="20"/>
        </w:rPr>
        <w:t xml:space="preserve">esolution that adopts or amends a code mentioned in this </w:t>
      </w:r>
      <w:r w:rsidR="00DB38C6">
        <w:rPr>
          <w:rStyle w:val="LDNoteChar"/>
          <w:sz w:val="20"/>
        </w:rPr>
        <w:t xml:space="preserve">Marine </w:t>
      </w:r>
      <w:r w:rsidRPr="00834E7A">
        <w:rPr>
          <w:rStyle w:val="LDNoteChar"/>
          <w:sz w:val="20"/>
        </w:rPr>
        <w:t xml:space="preserve">Order is available on the AMSA website Marine Orders link at </w:t>
      </w:r>
      <w:r w:rsidRPr="00AF3886">
        <w:rPr>
          <w:rStyle w:val="LDNoteChar"/>
          <w:sz w:val="20"/>
          <w:u w:val="single"/>
        </w:rPr>
        <w:t>www.amsa.gov.au</w:t>
      </w:r>
      <w:r w:rsidRPr="00834E7A">
        <w:rPr>
          <w:rStyle w:val="LDNoteChar"/>
          <w:sz w:val="20"/>
        </w:rPr>
        <w:t xml:space="preserve">. The text of the original SOLAS convention and any amendments in force are in the Australian Treaty Series, accessible through the Australian Treaties Library on the </w:t>
      </w:r>
      <w:proofErr w:type="spellStart"/>
      <w:r w:rsidRPr="00834E7A">
        <w:rPr>
          <w:rStyle w:val="LDNoteChar"/>
          <w:sz w:val="20"/>
        </w:rPr>
        <w:t>AustLII</w:t>
      </w:r>
      <w:proofErr w:type="spellEnd"/>
      <w:r w:rsidRPr="00834E7A">
        <w:rPr>
          <w:rStyle w:val="LDNoteChar"/>
          <w:sz w:val="20"/>
        </w:rPr>
        <w:t xml:space="preserve"> website at </w:t>
      </w:r>
      <w:r w:rsidRPr="00AF3886">
        <w:rPr>
          <w:rStyle w:val="LDNoteChar"/>
          <w:sz w:val="20"/>
          <w:u w:val="single"/>
        </w:rPr>
        <w:t>www.austlii.edu.au</w:t>
      </w:r>
      <w:r w:rsidRPr="00834E7A">
        <w:rPr>
          <w:rStyle w:val="LDNoteChar"/>
          <w:sz w:val="20"/>
        </w:rPr>
        <w:t>.</w:t>
      </w:r>
    </w:p>
    <w:p w14:paraId="178563DD" w14:textId="32802B45" w:rsidR="00945E36" w:rsidRPr="004549CB" w:rsidRDefault="00945E36" w:rsidP="00945E36">
      <w:pPr>
        <w:pStyle w:val="LDNote"/>
      </w:pPr>
      <w:r w:rsidRPr="004549CB">
        <w:rPr>
          <w:i/>
        </w:rPr>
        <w:t>Note 4   </w:t>
      </w:r>
      <w:r w:rsidRPr="004549CB">
        <w:t xml:space="preserve">For delegation of AMSA’s powers under this </w:t>
      </w:r>
      <w:r w:rsidR="00DF2558">
        <w:t xml:space="preserve">Marine </w:t>
      </w:r>
      <w:r w:rsidRPr="004549CB">
        <w:t xml:space="preserve">Order — see the AMSA website at </w:t>
      </w:r>
      <w:r w:rsidRPr="004549CB">
        <w:rPr>
          <w:u w:val="single"/>
        </w:rPr>
        <w:t>www.amsa.gov.au</w:t>
      </w:r>
      <w:r w:rsidRPr="004549CB">
        <w:t>.</w:t>
      </w:r>
    </w:p>
    <w:p w14:paraId="7354E382" w14:textId="4932FDBB" w:rsidR="00945E36" w:rsidRPr="004549CB" w:rsidRDefault="007C1C13" w:rsidP="00945E36">
      <w:pPr>
        <w:pStyle w:val="LDClauseHeading"/>
      </w:pPr>
      <w:bookmarkStart w:id="24" w:name="_Toc468187948"/>
      <w:bookmarkStart w:id="25" w:name="_Toc280562279"/>
      <w:bookmarkStart w:id="26" w:name="_Toc292805516"/>
      <w:bookmarkStart w:id="27" w:name="_Toc168472560"/>
      <w:r>
        <w:rPr>
          <w:rStyle w:val="CharSectNo"/>
          <w:noProof/>
        </w:rPr>
        <w:t>5</w:t>
      </w:r>
      <w:r w:rsidR="00945E36" w:rsidRPr="004549CB">
        <w:tab/>
        <w:t>Interpretation</w:t>
      </w:r>
      <w:bookmarkEnd w:id="24"/>
      <w:bookmarkEnd w:id="27"/>
    </w:p>
    <w:p w14:paraId="1AA8E458" w14:textId="336E1F5E" w:rsidR="00945E36" w:rsidRPr="004549CB" w:rsidRDefault="00945E36" w:rsidP="00945E36">
      <w:pPr>
        <w:pStyle w:val="LDClause"/>
        <w:rPr>
          <w:lang w:val="en-US" w:eastAsia="en-AU"/>
        </w:rPr>
      </w:pPr>
      <w:r w:rsidRPr="004549CB">
        <w:tab/>
        <w:t>(1)</w:t>
      </w:r>
      <w:r w:rsidRPr="004549CB">
        <w:tab/>
        <w:t xml:space="preserve">For this </w:t>
      </w:r>
      <w:r w:rsidR="002527AB">
        <w:t xml:space="preserve">Marine </w:t>
      </w:r>
      <w:r w:rsidRPr="004549CB">
        <w:t>Order, the</w:t>
      </w:r>
      <w:r w:rsidRPr="004549CB">
        <w:rPr>
          <w:b/>
          <w:bCs/>
          <w:i/>
          <w:iCs/>
        </w:rPr>
        <w:t xml:space="preserve"> Administration </w:t>
      </w:r>
      <w:r w:rsidRPr="004549CB">
        <w:t>is:</w:t>
      </w:r>
    </w:p>
    <w:p w14:paraId="5C4CD005" w14:textId="77777777" w:rsidR="00945E36" w:rsidRPr="004549CB" w:rsidRDefault="00945E36" w:rsidP="00945E36">
      <w:pPr>
        <w:pStyle w:val="LDP1a"/>
        <w:rPr>
          <w:lang w:val="en-US"/>
        </w:rPr>
      </w:pPr>
      <w:r w:rsidRPr="004549CB">
        <w:t>(a)</w:t>
      </w:r>
      <w:r w:rsidRPr="004549CB">
        <w:tab/>
        <w:t>for a regulated Australian vessel — AMSA; or</w:t>
      </w:r>
    </w:p>
    <w:p w14:paraId="09D537AC" w14:textId="77777777" w:rsidR="00945E36" w:rsidRPr="004549CB" w:rsidRDefault="00945E36" w:rsidP="00945E36">
      <w:pPr>
        <w:pStyle w:val="LDP1a"/>
        <w:rPr>
          <w:lang w:val="en-US"/>
        </w:rPr>
      </w:pPr>
      <w:r w:rsidRPr="004549CB">
        <w:t>(b)</w:t>
      </w:r>
      <w:r w:rsidRPr="004549CB">
        <w:tab/>
        <w:t>for a foreign vessel — the government of the country whose flag the vessel is entitled to fly.</w:t>
      </w:r>
    </w:p>
    <w:p w14:paraId="53C56B85" w14:textId="56C465A0" w:rsidR="00945E36" w:rsidRPr="004549CB" w:rsidRDefault="00945E36" w:rsidP="00945E36">
      <w:pPr>
        <w:pStyle w:val="LDClause"/>
      </w:pPr>
      <w:r w:rsidRPr="004549CB">
        <w:tab/>
        <w:t>(2)</w:t>
      </w:r>
      <w:r w:rsidRPr="004549CB">
        <w:tab/>
        <w:t xml:space="preserve">For this </w:t>
      </w:r>
      <w:r w:rsidR="002527AB">
        <w:t xml:space="preserve">Marine </w:t>
      </w:r>
      <w:r w:rsidRPr="004549CB">
        <w:t>Order, a vessel is taken to have been constructed when:</w:t>
      </w:r>
    </w:p>
    <w:p w14:paraId="57BAA355" w14:textId="77777777" w:rsidR="00945E36" w:rsidRPr="004549CB" w:rsidRDefault="00945E36" w:rsidP="00945E36">
      <w:pPr>
        <w:pStyle w:val="LDP1a"/>
      </w:pPr>
      <w:r w:rsidRPr="004549CB">
        <w:t>(a)</w:t>
      </w:r>
      <w:r w:rsidRPr="004549CB">
        <w:tab/>
        <w:t>the keel is laid; or</w:t>
      </w:r>
    </w:p>
    <w:p w14:paraId="2E18E1CD" w14:textId="77777777" w:rsidR="00945E36" w:rsidRPr="004549CB" w:rsidRDefault="00945E36" w:rsidP="00945E36">
      <w:pPr>
        <w:pStyle w:val="LDP1a"/>
      </w:pPr>
      <w:r w:rsidRPr="004549CB">
        <w:lastRenderedPageBreak/>
        <w:t>(b)</w:t>
      </w:r>
      <w:r w:rsidRPr="004549CB">
        <w:tab/>
        <w:t>construction identifiable with the vessel starts and the lesser of at least 50 tonnes, or 1% of the estimated mass of all structural material, of the vessel is assembled.</w:t>
      </w:r>
    </w:p>
    <w:p w14:paraId="0B9B3ADC" w14:textId="234F9916" w:rsidR="00945E36" w:rsidRPr="004549CB" w:rsidRDefault="00945E36" w:rsidP="00945E36">
      <w:pPr>
        <w:pStyle w:val="LDClause"/>
        <w:keepNext/>
      </w:pPr>
      <w:r w:rsidRPr="004549CB">
        <w:tab/>
        <w:t>(3)</w:t>
      </w:r>
      <w:r w:rsidRPr="004549CB">
        <w:tab/>
        <w:t xml:space="preserve">A term that is used in this </w:t>
      </w:r>
      <w:r w:rsidR="001D0A72">
        <w:t xml:space="preserve">Marine </w:t>
      </w:r>
      <w:r w:rsidRPr="004549CB">
        <w:t xml:space="preserve">Order but is not defined for this </w:t>
      </w:r>
      <w:proofErr w:type="gramStart"/>
      <w:r w:rsidRPr="004549CB">
        <w:t>Order, and</w:t>
      </w:r>
      <w:proofErr w:type="gramEnd"/>
      <w:r w:rsidRPr="004549CB">
        <w:t xml:space="preserve"> is defined in SOLAS or </w:t>
      </w:r>
      <w:r w:rsidR="00A06328">
        <w:t xml:space="preserve">the HSC Code or </w:t>
      </w:r>
      <w:r w:rsidRPr="004549CB">
        <w:t xml:space="preserve">the </w:t>
      </w:r>
      <w:r w:rsidR="006F0DA7">
        <w:t>IP</w:t>
      </w:r>
      <w:r w:rsidRPr="004549CB">
        <w:t xml:space="preserve"> Code, has the same meaning as in SOLAS or</w:t>
      </w:r>
      <w:r w:rsidR="001C21F7">
        <w:t xml:space="preserve"> the HSC Code or</w:t>
      </w:r>
      <w:r w:rsidRPr="004549CB">
        <w:t xml:space="preserve"> the </w:t>
      </w:r>
      <w:r w:rsidR="006F0DA7">
        <w:t>IP</w:t>
      </w:r>
      <w:r w:rsidR="001D0A72">
        <w:t> </w:t>
      </w:r>
      <w:r w:rsidRPr="004549CB">
        <w:t>Code.</w:t>
      </w:r>
    </w:p>
    <w:p w14:paraId="3FECF689" w14:textId="0F46FE92" w:rsidR="00945E36" w:rsidRPr="004549CB" w:rsidRDefault="007C1C13" w:rsidP="00945E36">
      <w:pPr>
        <w:pStyle w:val="LDClauseHeading"/>
      </w:pPr>
      <w:bookmarkStart w:id="28" w:name="_Toc468187949"/>
      <w:bookmarkStart w:id="29" w:name="_Toc168472561"/>
      <w:r>
        <w:rPr>
          <w:rStyle w:val="CharSectNo"/>
          <w:noProof/>
        </w:rPr>
        <w:t>6</w:t>
      </w:r>
      <w:r w:rsidR="00945E36" w:rsidRPr="004549CB">
        <w:tab/>
        <w:t>Application</w:t>
      </w:r>
      <w:bookmarkEnd w:id="25"/>
      <w:bookmarkEnd w:id="26"/>
      <w:bookmarkEnd w:id="28"/>
      <w:bookmarkEnd w:id="29"/>
    </w:p>
    <w:p w14:paraId="00BAC0D0" w14:textId="73E661B6" w:rsidR="00945E36" w:rsidRPr="004549CB" w:rsidRDefault="00945E36" w:rsidP="00945E36">
      <w:pPr>
        <w:pStyle w:val="LDClause"/>
        <w:keepNext/>
      </w:pPr>
      <w:r w:rsidRPr="004549CB">
        <w:tab/>
      </w:r>
      <w:r w:rsidRPr="004549CB">
        <w:tab/>
        <w:t xml:space="preserve">This </w:t>
      </w:r>
      <w:r w:rsidR="001D0A72">
        <w:t xml:space="preserve">Marine </w:t>
      </w:r>
      <w:r w:rsidRPr="004549CB">
        <w:t>Order applies to:</w:t>
      </w:r>
    </w:p>
    <w:p w14:paraId="17839347" w14:textId="082102A7" w:rsidR="00945E36" w:rsidRPr="004549CB" w:rsidRDefault="00945E36" w:rsidP="00945E36">
      <w:pPr>
        <w:pStyle w:val="LDP1a"/>
      </w:pPr>
      <w:r w:rsidRPr="004549CB">
        <w:t>(a)</w:t>
      </w:r>
      <w:r w:rsidRPr="004549CB">
        <w:tab/>
        <w:t>a regulated Australian vessel to which Chapter XV of SOLAS applies; and</w:t>
      </w:r>
    </w:p>
    <w:p w14:paraId="2929331C" w14:textId="0B03ED76" w:rsidR="00945E36" w:rsidRPr="004549CB" w:rsidRDefault="00945E36" w:rsidP="00F106C4">
      <w:pPr>
        <w:pStyle w:val="LDP1a"/>
      </w:pPr>
      <w:r w:rsidRPr="004549CB">
        <w:t>(b)</w:t>
      </w:r>
      <w:r w:rsidRPr="004549CB">
        <w:tab/>
        <w:t xml:space="preserve">other than Divisions </w:t>
      </w:r>
      <w:r w:rsidR="002507BC">
        <w:t>2</w:t>
      </w:r>
      <w:r w:rsidRPr="004549CB">
        <w:t xml:space="preserve"> and </w:t>
      </w:r>
      <w:r w:rsidR="002507BC">
        <w:t>4</w:t>
      </w:r>
      <w:r w:rsidRPr="004549CB">
        <w:t> — a foreign vessel to which Chapter XV of SOLAS applies</w:t>
      </w:r>
      <w:r w:rsidR="00F106C4">
        <w:t>.</w:t>
      </w:r>
    </w:p>
    <w:p w14:paraId="15CDBF03" w14:textId="24B53133" w:rsidR="00945E36" w:rsidRPr="004549CB" w:rsidRDefault="00945E36" w:rsidP="00945E36">
      <w:pPr>
        <w:pStyle w:val="LDDivision"/>
      </w:pPr>
      <w:bookmarkStart w:id="30" w:name="_Toc280562280"/>
      <w:bookmarkStart w:id="31" w:name="_Toc292805517"/>
      <w:bookmarkStart w:id="32" w:name="_Toc468187952"/>
      <w:bookmarkStart w:id="33" w:name="_Toc168472562"/>
      <w:r w:rsidRPr="004549CB">
        <w:rPr>
          <w:rStyle w:val="CharPartNo"/>
        </w:rPr>
        <w:t xml:space="preserve">Division </w:t>
      </w:r>
      <w:r w:rsidRPr="004549CB">
        <w:rPr>
          <w:rStyle w:val="CharPartNo"/>
        </w:rPr>
        <w:fldChar w:fldCharType="begin"/>
      </w:r>
      <w:r w:rsidRPr="004549CB">
        <w:rPr>
          <w:rStyle w:val="CharPartNo"/>
        </w:rPr>
        <w:instrText xml:space="preserve"> SEQ DiNo \* MERGEFORMAT </w:instrText>
      </w:r>
      <w:r w:rsidRPr="004549CB">
        <w:rPr>
          <w:rStyle w:val="CharPartNo"/>
        </w:rPr>
        <w:fldChar w:fldCharType="separate"/>
      </w:r>
      <w:r w:rsidR="00A92AB7">
        <w:rPr>
          <w:rStyle w:val="CharPartNo"/>
          <w:noProof/>
        </w:rPr>
        <w:t>1</w:t>
      </w:r>
      <w:r w:rsidRPr="004549CB">
        <w:rPr>
          <w:rStyle w:val="CharPartNo"/>
        </w:rPr>
        <w:fldChar w:fldCharType="end"/>
      </w:r>
      <w:r w:rsidRPr="004549CB">
        <w:tab/>
      </w:r>
      <w:bookmarkEnd w:id="30"/>
      <w:bookmarkEnd w:id="31"/>
      <w:r w:rsidR="000D5430">
        <w:rPr>
          <w:rStyle w:val="CharPartText"/>
        </w:rPr>
        <w:t>IP</w:t>
      </w:r>
      <w:r>
        <w:rPr>
          <w:rStyle w:val="CharPartText"/>
        </w:rPr>
        <w:t xml:space="preserve"> Ship </w:t>
      </w:r>
      <w:r w:rsidR="000D5430">
        <w:rPr>
          <w:rStyle w:val="CharPartText"/>
        </w:rPr>
        <w:t xml:space="preserve">Safety </w:t>
      </w:r>
      <w:r>
        <w:rPr>
          <w:rStyle w:val="CharPartText"/>
        </w:rPr>
        <w:t xml:space="preserve">Certificate </w:t>
      </w:r>
      <w:r w:rsidRPr="004549CB">
        <w:rPr>
          <w:rStyle w:val="CharPartText"/>
        </w:rPr>
        <w:t>issued under the Navigation Act</w:t>
      </w:r>
      <w:bookmarkEnd w:id="32"/>
      <w:bookmarkEnd w:id="33"/>
    </w:p>
    <w:p w14:paraId="1125A524" w14:textId="2185943D" w:rsidR="00945E36" w:rsidRPr="004549CB" w:rsidRDefault="007C1C13" w:rsidP="00945E36">
      <w:pPr>
        <w:pStyle w:val="LDClauseHeading"/>
      </w:pPr>
      <w:bookmarkStart w:id="34" w:name="_Toc468187953"/>
      <w:bookmarkStart w:id="35" w:name="_Toc168472563"/>
      <w:r>
        <w:rPr>
          <w:rStyle w:val="CharSectNo"/>
          <w:noProof/>
        </w:rPr>
        <w:t>7</w:t>
      </w:r>
      <w:r w:rsidR="00945E36" w:rsidRPr="004549CB">
        <w:tab/>
        <w:t xml:space="preserve">Certificate </w:t>
      </w:r>
      <w:proofErr w:type="gramStart"/>
      <w:r w:rsidR="00945E36" w:rsidRPr="004549CB">
        <w:t>required</w:t>
      </w:r>
      <w:bookmarkEnd w:id="34"/>
      <w:bookmarkEnd w:id="35"/>
      <w:proofErr w:type="gramEnd"/>
    </w:p>
    <w:p w14:paraId="649BD80C" w14:textId="1252152A" w:rsidR="006E65BD" w:rsidRDefault="00945E36" w:rsidP="00945E36">
      <w:pPr>
        <w:pStyle w:val="LDClause"/>
      </w:pPr>
      <w:r w:rsidRPr="004549CB">
        <w:tab/>
      </w:r>
      <w:r w:rsidRPr="004549CB">
        <w:tab/>
        <w:t xml:space="preserve">For subsection 98(3) of the Navigation Act (which enables the regulations to provide that specified kinds of vessels are required to have specified safety certificates), a regulated Australian vessel </w:t>
      </w:r>
      <w:r w:rsidR="006E65BD" w:rsidRPr="004549CB">
        <w:t>must have a</w:t>
      </w:r>
      <w:r w:rsidR="006E65BD">
        <w:t xml:space="preserve">n IP </w:t>
      </w:r>
      <w:r w:rsidR="006E65BD" w:rsidRPr="004549CB">
        <w:t xml:space="preserve">Ship </w:t>
      </w:r>
      <w:r w:rsidR="006E65BD">
        <w:t xml:space="preserve">Safety </w:t>
      </w:r>
      <w:r w:rsidR="006E65BD" w:rsidRPr="004549CB">
        <w:t xml:space="preserve">Certificate </w:t>
      </w:r>
      <w:r w:rsidR="006E65BD">
        <w:t>if</w:t>
      </w:r>
      <w:r w:rsidR="004F0172">
        <w:t xml:space="preserve"> required under Regulation 5 of Chapter XV of SOLAS to be issued </w:t>
      </w:r>
      <w:r w:rsidR="001D0A72">
        <w:t>that</w:t>
      </w:r>
      <w:r w:rsidR="004F0172">
        <w:t xml:space="preserve"> certificate.</w:t>
      </w:r>
    </w:p>
    <w:p w14:paraId="6CCD9DC1" w14:textId="266584E8" w:rsidR="00A13FD6" w:rsidRPr="002B5A96" w:rsidRDefault="00A13FD6" w:rsidP="002B5A96">
      <w:pPr>
        <w:pStyle w:val="LDNote"/>
      </w:pPr>
      <w:r>
        <w:rPr>
          <w:i/>
          <w:iCs/>
        </w:rPr>
        <w:t>Note</w:t>
      </w:r>
      <w:r w:rsidR="00216A1F">
        <w:rPr>
          <w:i/>
          <w:iCs/>
        </w:rPr>
        <w:t xml:space="preserve"> 1</w:t>
      </w:r>
      <w:r>
        <w:rPr>
          <w:i/>
          <w:iCs/>
        </w:rPr>
        <w:t>   </w:t>
      </w:r>
      <w:r>
        <w:t>Regulation 5 of Chapter XV of SOLAS provides that a cargo vessel</w:t>
      </w:r>
      <w:r w:rsidR="00A06328">
        <w:t>, or</w:t>
      </w:r>
      <w:r w:rsidR="000D2246">
        <w:t xml:space="preserve"> a</w:t>
      </w:r>
      <w:r>
        <w:t xml:space="preserve"> </w:t>
      </w:r>
      <w:proofErr w:type="gramStart"/>
      <w:r>
        <w:t>high speed</w:t>
      </w:r>
      <w:proofErr w:type="gramEnd"/>
      <w:r>
        <w:t xml:space="preserve"> </w:t>
      </w:r>
      <w:r w:rsidR="00A06328">
        <w:t xml:space="preserve">cargo </w:t>
      </w:r>
      <w:r>
        <w:t xml:space="preserve">craft, must have an IP Ship Safety Certificate if it is &gt;500 GT, engaged on </w:t>
      </w:r>
      <w:r w:rsidRPr="002B5A96">
        <w:t>international voyages, and carries more than 12 industrial personnel.</w:t>
      </w:r>
    </w:p>
    <w:p w14:paraId="77438A28" w14:textId="2DB6C404" w:rsidR="002B5A96" w:rsidRDefault="00216A1F" w:rsidP="002B5A96">
      <w:pPr>
        <w:pStyle w:val="LDNote"/>
      </w:pPr>
      <w:r w:rsidRPr="002B5A96">
        <w:rPr>
          <w:i/>
          <w:iCs/>
        </w:rPr>
        <w:t>Note 2</w:t>
      </w:r>
      <w:r w:rsidRPr="002B5A96">
        <w:t xml:space="preserve">   Paragraph 3 of Regulation 2 of Chapter XV of SOLAS provides </w:t>
      </w:r>
      <w:r w:rsidR="002B5A96">
        <w:t>that w</w:t>
      </w:r>
      <w:r w:rsidR="002B5A96" w:rsidRPr="002B5A96">
        <w:t xml:space="preserve">herever in </w:t>
      </w:r>
      <w:r w:rsidR="002B5A96">
        <w:t>the c</w:t>
      </w:r>
      <w:r w:rsidR="002B5A96" w:rsidRPr="002B5A96">
        <w:t xml:space="preserve">hapter, or in the IP Code, the number of industrial personnel appears as a parameter, it </w:t>
      </w:r>
      <w:r w:rsidR="00B12076">
        <w:t>means</w:t>
      </w:r>
      <w:r w:rsidR="002B5A96" w:rsidRPr="002B5A96">
        <w:t xml:space="preserve"> the aggregate number of industrial personnel, special personnel</w:t>
      </w:r>
      <w:r w:rsidR="002B5A96">
        <w:t xml:space="preserve"> </w:t>
      </w:r>
      <w:r w:rsidR="002B5A96" w:rsidRPr="002B5A96">
        <w:t xml:space="preserve">and passengers carried on board, where the number of passengers </w:t>
      </w:r>
      <w:r w:rsidR="00B12076">
        <w:t>must not</w:t>
      </w:r>
      <w:r w:rsidR="002B5A96" w:rsidRPr="002B5A96">
        <w:t xml:space="preserve"> exceed 12.</w:t>
      </w:r>
    </w:p>
    <w:p w14:paraId="0044D47D" w14:textId="5E36C34A" w:rsidR="00945E36" w:rsidRPr="004549CB" w:rsidRDefault="007C1C13" w:rsidP="00945E36">
      <w:pPr>
        <w:pStyle w:val="LDClauseHeading"/>
      </w:pPr>
      <w:bookmarkStart w:id="36" w:name="_Toc468187954"/>
      <w:bookmarkStart w:id="37" w:name="_Toc168472564"/>
      <w:r>
        <w:rPr>
          <w:rStyle w:val="CharSectNo"/>
          <w:noProof/>
        </w:rPr>
        <w:t>8</w:t>
      </w:r>
      <w:r w:rsidR="00945E36" w:rsidRPr="004549CB">
        <w:tab/>
        <w:t xml:space="preserve">Applying for </w:t>
      </w:r>
      <w:proofErr w:type="gramStart"/>
      <w:r w:rsidR="00945E36" w:rsidRPr="004549CB">
        <w:t>certificate</w:t>
      </w:r>
      <w:bookmarkEnd w:id="36"/>
      <w:bookmarkEnd w:id="37"/>
      <w:proofErr w:type="gramEnd"/>
    </w:p>
    <w:p w14:paraId="6B987E1F" w14:textId="4856B9FF" w:rsidR="00945E36" w:rsidRPr="004549CB" w:rsidRDefault="00945E36" w:rsidP="00945E36">
      <w:pPr>
        <w:pStyle w:val="LDClause"/>
      </w:pPr>
      <w:r w:rsidRPr="004549CB">
        <w:tab/>
        <w:t>(1)</w:t>
      </w:r>
      <w:r w:rsidRPr="004549CB">
        <w:tab/>
        <w:t xml:space="preserve">For subsection 99(1) of the Navigation Act (which enables a person to apply to an issuing body for a safety certificate specified in the regulations), </w:t>
      </w:r>
      <w:r w:rsidR="000D5430">
        <w:t xml:space="preserve">an IP </w:t>
      </w:r>
      <w:r w:rsidR="000D5430" w:rsidRPr="004549CB">
        <w:t xml:space="preserve">Ship </w:t>
      </w:r>
      <w:r w:rsidR="000D5430">
        <w:t xml:space="preserve">Safety </w:t>
      </w:r>
      <w:r w:rsidR="000D5430" w:rsidRPr="004549CB">
        <w:t xml:space="preserve">Certificate </w:t>
      </w:r>
      <w:r w:rsidRPr="004549CB">
        <w:t>is specified.</w:t>
      </w:r>
    </w:p>
    <w:p w14:paraId="542B6CBD" w14:textId="77777777" w:rsidR="00945E36" w:rsidRPr="004549CB" w:rsidRDefault="00945E36" w:rsidP="00945E36">
      <w:pPr>
        <w:pStyle w:val="LDClause"/>
        <w:keepNext/>
        <w:ind w:hanging="737"/>
        <w:rPr>
          <w:rFonts w:eastAsia="Calibri"/>
        </w:rPr>
      </w:pPr>
      <w:r w:rsidRPr="004549CB">
        <w:rPr>
          <w:rFonts w:eastAsia="Calibri"/>
        </w:rPr>
        <w:tab/>
        <w:t>(2)</w:t>
      </w:r>
      <w:r w:rsidRPr="004549CB">
        <w:rPr>
          <w:rFonts w:eastAsia="Calibri"/>
        </w:rPr>
        <w:tab/>
        <w:t xml:space="preserve">For subsection 99(2) of the Navigation Act, Division 3 of </w:t>
      </w:r>
      <w:r w:rsidRPr="004549CB">
        <w:rPr>
          <w:rFonts w:eastAsia="Calibri"/>
          <w:i/>
        </w:rPr>
        <w:t>Marin</w:t>
      </w:r>
      <w:r>
        <w:rPr>
          <w:rFonts w:eastAsia="Calibri"/>
          <w:i/>
        </w:rPr>
        <w:t xml:space="preserve">e Order 1 (Administration) 2013, </w:t>
      </w:r>
      <w:r>
        <w:rPr>
          <w:rFonts w:eastAsia="Calibri"/>
        </w:rPr>
        <w:t>other than section 17,</w:t>
      </w:r>
      <w:r w:rsidRPr="004549CB">
        <w:rPr>
          <w:rFonts w:eastAsia="Calibri"/>
        </w:rPr>
        <w:t xml:space="preserve"> applies to an application to AMSA for a certificate mentioned in subsection (1).</w:t>
      </w:r>
    </w:p>
    <w:p w14:paraId="20F77218" w14:textId="10A68435" w:rsidR="00945E36" w:rsidRPr="004549CB" w:rsidRDefault="00945E36" w:rsidP="00945E36">
      <w:pPr>
        <w:pStyle w:val="LDNote"/>
        <w:rPr>
          <w:iCs/>
        </w:rPr>
      </w:pPr>
      <w:r w:rsidRPr="004549CB">
        <w:rPr>
          <w:i/>
          <w:iCs/>
        </w:rPr>
        <w:t>Note 1    </w:t>
      </w:r>
      <w:r w:rsidR="009B4545">
        <w:t xml:space="preserve">A person may apply to an issuing body for a safety certificate under section 99 of the Navigation Act. </w:t>
      </w:r>
      <w:r w:rsidRPr="004549CB">
        <w:rPr>
          <w:iCs/>
        </w:rPr>
        <w:t xml:space="preserve">An issuing body may issue </w:t>
      </w:r>
      <w:r w:rsidR="008E6851">
        <w:rPr>
          <w:iCs/>
        </w:rPr>
        <w:t>that</w:t>
      </w:r>
      <w:r w:rsidRPr="004549CB">
        <w:rPr>
          <w:iCs/>
        </w:rPr>
        <w:t xml:space="preserve"> certificate under section 100 of the Navigation Act.</w:t>
      </w:r>
    </w:p>
    <w:p w14:paraId="4FE0B79E" w14:textId="0F7F53AC" w:rsidR="00945E36" w:rsidRPr="004549CB" w:rsidRDefault="00945E36" w:rsidP="00945E36">
      <w:pPr>
        <w:pStyle w:val="LDNote"/>
        <w:keepNext/>
      </w:pPr>
      <w:r w:rsidRPr="004549CB">
        <w:rPr>
          <w:i/>
          <w:iCs/>
        </w:rPr>
        <w:t>Note 2   </w:t>
      </w:r>
      <w:r w:rsidRPr="004549CB">
        <w:rPr>
          <w:iCs/>
        </w:rPr>
        <w:t xml:space="preserve">Division 3 of </w:t>
      </w:r>
      <w:r w:rsidRPr="004549CB">
        <w:rPr>
          <w:i/>
          <w:iCs/>
        </w:rPr>
        <w:t xml:space="preserve">Marine Order 1 (Administration) 2013 </w:t>
      </w:r>
      <w:r w:rsidRPr="004549CB">
        <w:t xml:space="preserve">prescribes some general rules about the making and determination of various kinds of applications. Section 17 of that </w:t>
      </w:r>
      <w:r w:rsidR="001D0A72">
        <w:t xml:space="preserve">Marine </w:t>
      </w:r>
      <w:r w:rsidRPr="004549CB">
        <w:t>Order provides for internal review of decisions about applications. That section does not apply to decisions about safety certificates because those decisions are reviewable by the Administrative Appeals Tribunal — see subsection 313(1) of the Navigation Act.</w:t>
      </w:r>
    </w:p>
    <w:p w14:paraId="7AF10B60" w14:textId="685BFCB4" w:rsidR="00945E36" w:rsidRPr="004549CB" w:rsidRDefault="007C1C13" w:rsidP="00945E36">
      <w:pPr>
        <w:pStyle w:val="LDClauseHeading"/>
      </w:pPr>
      <w:bookmarkStart w:id="38" w:name="_Toc468187955"/>
      <w:bookmarkStart w:id="39" w:name="_Toc168472565"/>
      <w:r>
        <w:rPr>
          <w:rStyle w:val="CharSectNo"/>
          <w:noProof/>
        </w:rPr>
        <w:t>9</w:t>
      </w:r>
      <w:r w:rsidR="00945E36" w:rsidRPr="004549CB">
        <w:tab/>
        <w:t>Criteria for issue of certificate</w:t>
      </w:r>
      <w:bookmarkEnd w:id="38"/>
      <w:bookmarkEnd w:id="39"/>
    </w:p>
    <w:p w14:paraId="0C4E600F" w14:textId="6F898623" w:rsidR="00945E36" w:rsidRPr="004549CB" w:rsidRDefault="00945E36" w:rsidP="007E6AE0">
      <w:pPr>
        <w:pStyle w:val="LDClause"/>
        <w:keepNext/>
        <w:rPr>
          <w:lang w:val="en-US" w:eastAsia="en-AU"/>
        </w:rPr>
      </w:pPr>
      <w:r w:rsidRPr="004549CB">
        <w:tab/>
      </w:r>
      <w:r w:rsidRPr="004549CB">
        <w:tab/>
        <w:t>For paragraph 100(1)(b) of the Navigation Act, the criteria for the issue of a</w:t>
      </w:r>
      <w:r w:rsidR="000D5430">
        <w:t>n</w:t>
      </w:r>
      <w:r w:rsidRPr="004549CB">
        <w:t xml:space="preserve"> </w:t>
      </w:r>
      <w:r w:rsidR="000D5430">
        <w:t>IP</w:t>
      </w:r>
      <w:r w:rsidR="00E3740D">
        <w:t> </w:t>
      </w:r>
      <w:r w:rsidR="000D5430" w:rsidRPr="004549CB">
        <w:t xml:space="preserve">Ship </w:t>
      </w:r>
      <w:r w:rsidR="000D5430">
        <w:t xml:space="preserve">Safety </w:t>
      </w:r>
      <w:r w:rsidRPr="004549CB">
        <w:t>Certificate are that:</w:t>
      </w:r>
    </w:p>
    <w:p w14:paraId="4B010A81" w14:textId="1A35E416" w:rsidR="007F411E" w:rsidRDefault="00052B88" w:rsidP="00A92AB7">
      <w:pPr>
        <w:pStyle w:val="LDP1a"/>
        <w:keepNext/>
        <w:rPr>
          <w:lang w:eastAsia="en-AU"/>
        </w:rPr>
      </w:pPr>
      <w:r>
        <w:rPr>
          <w:lang w:eastAsia="en-AU"/>
        </w:rPr>
        <w:t>(a)</w:t>
      </w:r>
      <w:r>
        <w:rPr>
          <w:lang w:eastAsia="en-AU"/>
        </w:rPr>
        <w:tab/>
      </w:r>
      <w:r w:rsidR="007F411E">
        <w:rPr>
          <w:lang w:eastAsia="en-AU"/>
        </w:rPr>
        <w:t>the vessel must have a safety certificate of a kind that is</w:t>
      </w:r>
      <w:r w:rsidR="002717D7">
        <w:rPr>
          <w:lang w:eastAsia="en-AU"/>
        </w:rPr>
        <w:t>:</w:t>
      </w:r>
    </w:p>
    <w:p w14:paraId="79FAEFDB" w14:textId="2B63EAE2" w:rsidR="00052B88" w:rsidRDefault="007F411E" w:rsidP="007F411E">
      <w:pPr>
        <w:pStyle w:val="LDP2i"/>
      </w:pPr>
      <w:r>
        <w:rPr>
          <w:lang w:eastAsia="en-AU"/>
        </w:rPr>
        <w:lastRenderedPageBreak/>
        <w:tab/>
        <w:t>(</w:t>
      </w:r>
      <w:proofErr w:type="spellStart"/>
      <w:r>
        <w:rPr>
          <w:lang w:eastAsia="en-AU"/>
        </w:rPr>
        <w:t>i</w:t>
      </w:r>
      <w:proofErr w:type="spellEnd"/>
      <w:r>
        <w:rPr>
          <w:lang w:eastAsia="en-AU"/>
        </w:rPr>
        <w:t>)</w:t>
      </w:r>
      <w:r>
        <w:rPr>
          <w:lang w:eastAsia="en-AU"/>
        </w:rPr>
        <w:tab/>
        <w:t xml:space="preserve">specified in Schedule 1 of </w:t>
      </w:r>
      <w:r w:rsidRPr="007F411E">
        <w:rPr>
          <w:i/>
          <w:iCs/>
          <w:lang w:eastAsia="en-AU"/>
        </w:rPr>
        <w:t>Marine Order 31 (SOLAS and no</w:t>
      </w:r>
      <w:r w:rsidR="00581553">
        <w:rPr>
          <w:i/>
          <w:iCs/>
          <w:lang w:eastAsia="en-AU"/>
        </w:rPr>
        <w:t>n</w:t>
      </w:r>
      <w:r w:rsidRPr="007F411E">
        <w:rPr>
          <w:i/>
          <w:iCs/>
          <w:lang w:eastAsia="en-AU"/>
        </w:rPr>
        <w:t>-SOLAS certification) 2019</w:t>
      </w:r>
      <w:r w:rsidR="00581553">
        <w:rPr>
          <w:lang w:eastAsia="en-AU"/>
        </w:rPr>
        <w:t xml:space="preserve"> and required</w:t>
      </w:r>
      <w:r w:rsidRPr="007F411E">
        <w:rPr>
          <w:i/>
          <w:iCs/>
          <w:lang w:eastAsia="en-AU"/>
        </w:rPr>
        <w:t xml:space="preserve"> </w:t>
      </w:r>
      <w:r>
        <w:rPr>
          <w:lang w:eastAsia="en-AU"/>
        </w:rPr>
        <w:t>in accordance with Regulation 12 of Chapter I or Regulation 10 of Chapter VIII of SOLAS</w:t>
      </w:r>
      <w:r w:rsidR="00052B88" w:rsidRPr="00052B88">
        <w:t>;</w:t>
      </w:r>
      <w:r w:rsidR="00052B88">
        <w:t xml:space="preserve"> </w:t>
      </w:r>
      <w:r>
        <w:t>or</w:t>
      </w:r>
    </w:p>
    <w:p w14:paraId="45064F75" w14:textId="7D895AB8" w:rsidR="007F411E" w:rsidRPr="00052B88" w:rsidRDefault="007F411E" w:rsidP="007F411E">
      <w:pPr>
        <w:pStyle w:val="LDP2i"/>
        <w:rPr>
          <w:rStyle w:val="LDP1aChar"/>
        </w:rPr>
      </w:pPr>
      <w:r>
        <w:tab/>
        <w:t>(ii)</w:t>
      </w:r>
      <w:r>
        <w:tab/>
      </w:r>
      <w:r w:rsidR="00581553">
        <w:t xml:space="preserve">specified in section 10 of </w:t>
      </w:r>
      <w:r w:rsidR="00581553" w:rsidRPr="00581553">
        <w:rPr>
          <w:i/>
          <w:iCs/>
        </w:rPr>
        <w:t>Marine Order 49 (High-speed craft) 2015</w:t>
      </w:r>
      <w:r w:rsidR="00581553">
        <w:t xml:space="preserve"> and required in accordance with Chapter X of SOLAS</w:t>
      </w:r>
      <w:r w:rsidR="00B12076">
        <w:rPr>
          <w:i/>
          <w:iCs/>
        </w:rPr>
        <w:t xml:space="preserve">; </w:t>
      </w:r>
      <w:r w:rsidR="00B12076" w:rsidRPr="00B12076">
        <w:t>and</w:t>
      </w:r>
    </w:p>
    <w:p w14:paraId="0AA6A2E5" w14:textId="1C64142A" w:rsidR="00A23FE4" w:rsidRDefault="00052B88" w:rsidP="000644F4">
      <w:pPr>
        <w:pStyle w:val="LDP1a"/>
        <w:keepNext/>
      </w:pPr>
      <w:r>
        <w:t>(b)</w:t>
      </w:r>
      <w:r>
        <w:tab/>
      </w:r>
      <w:r w:rsidR="00905F3D">
        <w:t xml:space="preserve">the vessel, equipment and arrangements </w:t>
      </w:r>
      <w:r w:rsidRPr="00334564">
        <w:t xml:space="preserve">meet the </w:t>
      </w:r>
      <w:r w:rsidR="00B97ED7">
        <w:t>following</w:t>
      </w:r>
      <w:r w:rsidR="00A23FE4">
        <w:t>:</w:t>
      </w:r>
    </w:p>
    <w:p w14:paraId="2984721D" w14:textId="466BC344" w:rsidR="00A23FE4" w:rsidRDefault="00A23FE4" w:rsidP="00A23FE4">
      <w:pPr>
        <w:pStyle w:val="LDP2i"/>
      </w:pPr>
      <w:r>
        <w:tab/>
        <w:t>(</w:t>
      </w:r>
      <w:proofErr w:type="spellStart"/>
      <w:r>
        <w:t>i</w:t>
      </w:r>
      <w:proofErr w:type="spellEnd"/>
      <w:r>
        <w:t>)</w:t>
      </w:r>
      <w:r>
        <w:tab/>
      </w:r>
      <w:r w:rsidR="00B97ED7">
        <w:t xml:space="preserve">functional requirements mentioned in </w:t>
      </w:r>
      <w:r>
        <w:t>Part II of the IP Code in relation to</w:t>
      </w:r>
      <w:r w:rsidR="00B97ED7">
        <w:t xml:space="preserve"> subdivision and stability, machinery installations, electrical installations, periodically unattended machinery spaces, fire safety</w:t>
      </w:r>
      <w:r w:rsidR="0069188D">
        <w:t>, life-saving appliances and arrangements and dangerous goods</w:t>
      </w:r>
      <w:r>
        <w:t>; and</w:t>
      </w:r>
    </w:p>
    <w:p w14:paraId="2AD0A9A2" w14:textId="6031119B" w:rsidR="00052B88" w:rsidRPr="00334564" w:rsidRDefault="00A23FE4" w:rsidP="00A23FE4">
      <w:pPr>
        <w:pStyle w:val="LDP2i"/>
      </w:pPr>
      <w:r>
        <w:tab/>
        <w:t>(ii)</w:t>
      </w:r>
      <w:r>
        <w:tab/>
      </w:r>
      <w:r w:rsidR="00F94E88">
        <w:t xml:space="preserve">requirements mentioned in </w:t>
      </w:r>
      <w:r w:rsidR="00356F55">
        <w:t>Part IV</w:t>
      </w:r>
      <w:r w:rsidR="00695BB6">
        <w:t xml:space="preserve"> or Part V</w:t>
      </w:r>
      <w:r w:rsidR="00695BB6" w:rsidRPr="00695BB6">
        <w:t xml:space="preserve"> </w:t>
      </w:r>
      <w:r w:rsidR="00695BB6" w:rsidRPr="00334564">
        <w:t>of the IP Code</w:t>
      </w:r>
      <w:r w:rsidR="00B12076">
        <w:t>,</w:t>
      </w:r>
      <w:r w:rsidR="00695BB6">
        <w:t xml:space="preserve"> that applies</w:t>
      </w:r>
      <w:r w:rsidR="00052B88" w:rsidRPr="00334564">
        <w:t>; and</w:t>
      </w:r>
    </w:p>
    <w:p w14:paraId="7C5DA46B" w14:textId="77777777" w:rsidR="0044646E" w:rsidRDefault="00334564" w:rsidP="00334564">
      <w:pPr>
        <w:pStyle w:val="LDP1a"/>
      </w:pPr>
      <w:r w:rsidRPr="00334564">
        <w:t>(c)</w:t>
      </w:r>
      <w:r w:rsidRPr="00334564">
        <w:tab/>
        <w:t>the vessel has been surveyed in accordance with</w:t>
      </w:r>
      <w:r w:rsidR="0044646E">
        <w:t>:</w:t>
      </w:r>
    </w:p>
    <w:p w14:paraId="751B9A22" w14:textId="0C4E571A" w:rsidR="00052B88" w:rsidRDefault="0044646E" w:rsidP="0044646E">
      <w:pPr>
        <w:pStyle w:val="LDP2i"/>
      </w:pPr>
      <w:r>
        <w:tab/>
        <w:t>(</w:t>
      </w:r>
      <w:proofErr w:type="spellStart"/>
      <w:r>
        <w:t>i</w:t>
      </w:r>
      <w:proofErr w:type="spellEnd"/>
      <w:r>
        <w:t>)</w:t>
      </w:r>
      <w:r>
        <w:tab/>
      </w:r>
      <w:r w:rsidR="000644F4">
        <w:t>section I/3 of the</w:t>
      </w:r>
      <w:r w:rsidR="00334564" w:rsidRPr="00334564">
        <w:t xml:space="preserve"> IP Code; and</w:t>
      </w:r>
    </w:p>
    <w:p w14:paraId="2F51B610" w14:textId="62D0AA27" w:rsidR="00945E36" w:rsidRDefault="0044646E" w:rsidP="0044646E">
      <w:pPr>
        <w:pStyle w:val="LDP2i"/>
      </w:pPr>
      <w:r>
        <w:tab/>
        <w:t>(ii)</w:t>
      </w:r>
      <w:r>
        <w:tab/>
        <w:t>Regulations 8, 9, and 10 of Chapter I of SOLAS or sections 1.5 to 1.9 of the HSC Code.</w:t>
      </w:r>
    </w:p>
    <w:p w14:paraId="4144D647" w14:textId="1CE6A84F" w:rsidR="00945E36" w:rsidRPr="004549CB" w:rsidRDefault="007C1C13" w:rsidP="00945E36">
      <w:pPr>
        <w:pStyle w:val="LDClauseHeading"/>
      </w:pPr>
      <w:bookmarkStart w:id="40" w:name="_Toc468187956"/>
      <w:bookmarkStart w:id="41" w:name="_Toc168472566"/>
      <w:r>
        <w:rPr>
          <w:rStyle w:val="CharSectNo"/>
          <w:noProof/>
        </w:rPr>
        <w:t>10</w:t>
      </w:r>
      <w:r w:rsidR="00945E36" w:rsidRPr="004549CB">
        <w:tab/>
      </w:r>
      <w:r w:rsidR="00945E36">
        <w:t>Conditions of</w:t>
      </w:r>
      <w:r w:rsidR="00945E36" w:rsidRPr="004549CB">
        <w:t xml:space="preserve"> certificate</w:t>
      </w:r>
      <w:bookmarkEnd w:id="40"/>
      <w:bookmarkEnd w:id="41"/>
    </w:p>
    <w:p w14:paraId="08DD3B43" w14:textId="22286E4B" w:rsidR="00945E36" w:rsidRPr="004549CB" w:rsidRDefault="00945E36" w:rsidP="00945E36">
      <w:pPr>
        <w:pStyle w:val="LDClause"/>
      </w:pPr>
      <w:r w:rsidRPr="004549CB">
        <w:tab/>
      </w:r>
      <w:r w:rsidR="00CC0B78">
        <w:t>(1)</w:t>
      </w:r>
      <w:r w:rsidRPr="004549CB">
        <w:tab/>
        <w:t>For paragraph 100(2)(a) of the Navigation Act, a</w:t>
      </w:r>
      <w:r w:rsidR="0044646E">
        <w:t xml:space="preserve">n IP </w:t>
      </w:r>
      <w:r>
        <w:t>Ship</w:t>
      </w:r>
      <w:r w:rsidRPr="004549CB">
        <w:t xml:space="preserve"> </w:t>
      </w:r>
      <w:r w:rsidR="0044646E">
        <w:t xml:space="preserve">Safety </w:t>
      </w:r>
      <w:r w:rsidRPr="004549CB">
        <w:t>Certificate is subject to the following conditions:</w:t>
      </w:r>
    </w:p>
    <w:p w14:paraId="4E7FE48F" w14:textId="5EAF9722" w:rsidR="00CC0B78" w:rsidRDefault="00945E36" w:rsidP="00CC0B78">
      <w:pPr>
        <w:pStyle w:val="LDP1a"/>
      </w:pPr>
      <w:r w:rsidRPr="004549CB">
        <w:t>(a)</w:t>
      </w:r>
      <w:r w:rsidRPr="004549CB">
        <w:tab/>
      </w:r>
      <w:r w:rsidR="00CC0B78">
        <w:t xml:space="preserve">personnel transfer arrangements </w:t>
      </w:r>
      <w:r w:rsidR="00356F55">
        <w:t>must be</w:t>
      </w:r>
      <w:r w:rsidR="00CC0B78">
        <w:t xml:space="preserve"> designed, constructed, tested and installed </w:t>
      </w:r>
      <w:r w:rsidR="00356F55">
        <w:t xml:space="preserve">to </w:t>
      </w:r>
      <w:r w:rsidR="00CC0B78">
        <w:t>mee</w:t>
      </w:r>
      <w:r w:rsidR="00CC0B78" w:rsidRPr="00CC0B78">
        <w:t>t both functional requirement in paragraph II/2.2.2</w:t>
      </w:r>
      <w:r w:rsidR="00CC0B78">
        <w:t xml:space="preserve"> of the IP Code</w:t>
      </w:r>
      <w:r w:rsidR="00CC0B78" w:rsidRPr="00CC0B78">
        <w:t xml:space="preserve"> and </w:t>
      </w:r>
      <w:r w:rsidR="00356F55">
        <w:t>any</w:t>
      </w:r>
      <w:r w:rsidR="00CC0B78" w:rsidRPr="00CC0B78">
        <w:t xml:space="preserve"> standards</w:t>
      </w:r>
      <w:r w:rsidR="00CC0B78">
        <w:t xml:space="preserve"> imposed by the issuing </w:t>
      </w:r>
      <w:proofErr w:type="gramStart"/>
      <w:r w:rsidR="00CC0B78">
        <w:t>body;</w:t>
      </w:r>
      <w:proofErr w:type="gramEnd"/>
    </w:p>
    <w:p w14:paraId="62A8F84E" w14:textId="2183FE79" w:rsidR="00CC0B78" w:rsidRDefault="00CC0B78" w:rsidP="00CC0B78">
      <w:pPr>
        <w:pStyle w:val="LDP1a"/>
      </w:pPr>
      <w:r>
        <w:t>(b)</w:t>
      </w:r>
      <w:r>
        <w:tab/>
        <w:t xml:space="preserve">the design of the personnel transfer arrangements </w:t>
      </w:r>
      <w:r w:rsidR="00356F55">
        <w:t>must be</w:t>
      </w:r>
      <w:r>
        <w:t xml:space="preserve"> suitable for the arrangement on the </w:t>
      </w:r>
      <w:proofErr w:type="gramStart"/>
      <w:r>
        <w:t>vessel;</w:t>
      </w:r>
      <w:proofErr w:type="gramEnd"/>
    </w:p>
    <w:p w14:paraId="601AF8B3" w14:textId="62A914E7" w:rsidR="00CC0B78" w:rsidRPr="00CC0B78" w:rsidRDefault="00CC0B78" w:rsidP="00CC0B78">
      <w:pPr>
        <w:pStyle w:val="LDP1a"/>
      </w:pPr>
      <w:r>
        <w:t>(c)</w:t>
      </w:r>
      <w:r>
        <w:tab/>
        <w:t>a</w:t>
      </w:r>
      <w:r w:rsidRPr="00CC0B78">
        <w:t xml:space="preserve">n analysis </w:t>
      </w:r>
      <w:r w:rsidR="00356F55">
        <w:t>must</w:t>
      </w:r>
      <w:r w:rsidRPr="00CC0B78">
        <w:t xml:space="preserve"> be </w:t>
      </w:r>
      <w:r w:rsidR="00356F55">
        <w:t>prepared</w:t>
      </w:r>
      <w:r w:rsidRPr="00CC0B78">
        <w:t xml:space="preserve"> in order to evaluate failures in </w:t>
      </w:r>
      <w:r>
        <w:t>industrial personnel</w:t>
      </w:r>
      <w:r w:rsidRPr="00CC0B78">
        <w:t xml:space="preserve"> transfer arrangements and associated systems which might impair the availability of the transfer arrangements or endanger the safety of the persons </w:t>
      </w:r>
      <w:proofErr w:type="gramStart"/>
      <w:r w:rsidRPr="00CC0B78">
        <w:t>involved;</w:t>
      </w:r>
      <w:proofErr w:type="gramEnd"/>
    </w:p>
    <w:p w14:paraId="61BF9689" w14:textId="3FA8DF0F" w:rsidR="00CC0B78" w:rsidRDefault="00CC0B78" w:rsidP="00CC0B78">
      <w:pPr>
        <w:pStyle w:val="LDP1a"/>
      </w:pPr>
      <w:r w:rsidRPr="00CC0B78">
        <w:t>(d)</w:t>
      </w:r>
      <w:r w:rsidRPr="00CC0B78">
        <w:tab/>
        <w:t xml:space="preserve">the manoeuvrability of the </w:t>
      </w:r>
      <w:r>
        <w:t>vessel</w:t>
      </w:r>
      <w:r w:rsidRPr="00CC0B78">
        <w:t xml:space="preserve"> together with the expected need for the </w:t>
      </w:r>
      <w:r>
        <w:t>vessel</w:t>
      </w:r>
      <w:r w:rsidRPr="00CC0B78">
        <w:t xml:space="preserve"> to keep position over time </w:t>
      </w:r>
      <w:r w:rsidR="00356F55">
        <w:t>must</w:t>
      </w:r>
      <w:r w:rsidRPr="00CC0B78">
        <w:t xml:space="preserve"> be evaluated, to ensure the correct use of position-keeping equipment</w:t>
      </w:r>
      <w:r>
        <w:t xml:space="preserve"> </w:t>
      </w:r>
      <w:r w:rsidR="00356F55">
        <w:t>and</w:t>
      </w:r>
      <w:r w:rsidRPr="00CC0B78">
        <w:t xml:space="preserve"> the functional requirement in paragraph II/2.2.3</w:t>
      </w:r>
      <w:r>
        <w:t xml:space="preserve"> of the IP Code</w:t>
      </w:r>
      <w:r w:rsidR="00356F55">
        <w:t xml:space="preserve"> is </w:t>
      </w:r>
      <w:proofErr w:type="gramStart"/>
      <w:r w:rsidR="00356F55">
        <w:t>met</w:t>
      </w:r>
      <w:r>
        <w:t>;</w:t>
      </w:r>
      <w:proofErr w:type="gramEnd"/>
    </w:p>
    <w:p w14:paraId="63D91509" w14:textId="3E2CC74A" w:rsidR="00CC0B78" w:rsidRDefault="00CC0B78" w:rsidP="00CC0B78">
      <w:pPr>
        <w:pStyle w:val="LDP1a"/>
      </w:pPr>
      <w:r>
        <w:t>(e)</w:t>
      </w:r>
      <w:r>
        <w:tab/>
      </w:r>
      <w:r w:rsidR="00B815A8" w:rsidRPr="00CC0B78">
        <w:t xml:space="preserve">procedures </w:t>
      </w:r>
      <w:r w:rsidR="00356F55">
        <w:t>must</w:t>
      </w:r>
      <w:r w:rsidR="00B815A8" w:rsidRPr="00CC0B78">
        <w:t xml:space="preserve"> be in place to ensure correct information on the number and identity of </w:t>
      </w:r>
      <w:r w:rsidR="00356F55">
        <w:t xml:space="preserve">industrial </w:t>
      </w:r>
      <w:r w:rsidR="00B815A8" w:rsidRPr="00CC0B78">
        <w:t xml:space="preserve">personnel on board at all times </w:t>
      </w:r>
      <w:r w:rsidRPr="00CC0B78">
        <w:t>to meet the functional requirement in paragraph II/2.2.</w:t>
      </w:r>
      <w:proofErr w:type="gramStart"/>
      <w:r w:rsidRPr="00CC0B78">
        <w:t>4</w:t>
      </w:r>
      <w:r w:rsidR="00B815A8">
        <w:t>;</w:t>
      </w:r>
      <w:proofErr w:type="gramEnd"/>
    </w:p>
    <w:p w14:paraId="7BC73C2F" w14:textId="08657514" w:rsidR="00B815A8" w:rsidRPr="004549CB" w:rsidRDefault="00B815A8" w:rsidP="00B815A8">
      <w:pPr>
        <w:pStyle w:val="LDP1a"/>
      </w:pPr>
      <w:r>
        <w:t>(f)</w:t>
      </w:r>
      <w:r>
        <w:tab/>
      </w:r>
      <w:r w:rsidRPr="004549CB">
        <w:t>annual</w:t>
      </w:r>
      <w:r>
        <w:t>, periodical</w:t>
      </w:r>
      <w:r w:rsidRPr="004549CB">
        <w:t xml:space="preserve"> and intermediate surveys must be completed in accordance with </w:t>
      </w:r>
      <w:r>
        <w:t>section I/3</w:t>
      </w:r>
      <w:r w:rsidRPr="004549CB">
        <w:t xml:space="preserve"> of the </w:t>
      </w:r>
      <w:r>
        <w:t>IP</w:t>
      </w:r>
      <w:r w:rsidRPr="004549CB">
        <w:t xml:space="preserve"> Code and endorsed on the </w:t>
      </w:r>
      <w:proofErr w:type="gramStart"/>
      <w:r w:rsidRPr="004549CB">
        <w:t>certificate;</w:t>
      </w:r>
      <w:proofErr w:type="gramEnd"/>
    </w:p>
    <w:p w14:paraId="255CBFD3" w14:textId="7998BD04" w:rsidR="00B815A8" w:rsidRDefault="00B815A8" w:rsidP="00B815A8">
      <w:pPr>
        <w:pStyle w:val="LDP1a"/>
      </w:pPr>
      <w:r w:rsidRPr="004549CB">
        <w:t>(</w:t>
      </w:r>
      <w:r>
        <w:t>g</w:t>
      </w:r>
      <w:r w:rsidRPr="004549CB">
        <w:t>)</w:t>
      </w:r>
      <w:r w:rsidRPr="004549CB">
        <w:tab/>
        <w:t xml:space="preserve">the </w:t>
      </w:r>
      <w:r w:rsidR="0069188D">
        <w:t>carriage of dangerous goods</w:t>
      </w:r>
      <w:r w:rsidRPr="004549CB">
        <w:t xml:space="preserve"> must </w:t>
      </w:r>
      <w:r w:rsidR="00905F3D">
        <w:t xml:space="preserve">be transported in accordance with Part A of SOLAS Chapter </w:t>
      </w:r>
      <w:proofErr w:type="gramStart"/>
      <w:r w:rsidR="00905F3D">
        <w:t>VII;</w:t>
      </w:r>
      <w:proofErr w:type="gramEnd"/>
    </w:p>
    <w:p w14:paraId="7237D917" w14:textId="7050BFF5" w:rsidR="00B815A8" w:rsidRPr="004549CB" w:rsidRDefault="00B815A8" w:rsidP="00B815A8">
      <w:pPr>
        <w:pStyle w:val="LDP1a"/>
      </w:pPr>
      <w:r>
        <w:t>(h)</w:t>
      </w:r>
      <w:r>
        <w:tab/>
        <w:t xml:space="preserve">the vessel must continue to have a safety certificate of the kind mentioned in paragraph </w:t>
      </w:r>
      <w:proofErr w:type="gramStart"/>
      <w:r>
        <w:t>10(a);</w:t>
      </w:r>
      <w:proofErr w:type="gramEnd"/>
    </w:p>
    <w:p w14:paraId="63904695" w14:textId="5F2A8C5D" w:rsidR="00B815A8" w:rsidRPr="004549CB" w:rsidRDefault="00B815A8" w:rsidP="00B815A8">
      <w:pPr>
        <w:pStyle w:val="LDP1a"/>
      </w:pPr>
      <w:r w:rsidRPr="004549CB">
        <w:t>(</w:t>
      </w:r>
      <w:proofErr w:type="spellStart"/>
      <w:r>
        <w:t>i</w:t>
      </w:r>
      <w:proofErr w:type="spellEnd"/>
      <w:r w:rsidRPr="004549CB">
        <w:t>)</w:t>
      </w:r>
      <w:r w:rsidRPr="004549CB">
        <w:tab/>
        <w:t xml:space="preserve">after survey has been completed, any change to the structure, equipment, systems, fittings, </w:t>
      </w:r>
      <w:proofErr w:type="gramStart"/>
      <w:r w:rsidRPr="004549CB">
        <w:t>arrangement</w:t>
      </w:r>
      <w:proofErr w:type="gramEnd"/>
      <w:r>
        <w:t xml:space="preserve"> or material covered by survey, </w:t>
      </w:r>
      <w:r w:rsidRPr="004549CB">
        <w:t>other than the direct repla</w:t>
      </w:r>
      <w:r>
        <w:t>cement of equipment or fittings,</w:t>
      </w:r>
      <w:r w:rsidRPr="004549CB">
        <w:t xml:space="preserve"> must be approved by </w:t>
      </w:r>
      <w:r w:rsidR="009B4545">
        <w:t>an issuing body</w:t>
      </w:r>
      <w:r w:rsidRPr="004549CB">
        <w:t>.</w:t>
      </w:r>
    </w:p>
    <w:p w14:paraId="30F0AC74" w14:textId="77777777" w:rsidR="00B815A8" w:rsidRPr="004549CB" w:rsidRDefault="00B815A8" w:rsidP="00B815A8">
      <w:pPr>
        <w:pStyle w:val="LDNote"/>
        <w:rPr>
          <w:rFonts w:eastAsia="Calibri"/>
        </w:rPr>
      </w:pPr>
      <w:r w:rsidRPr="004549CB">
        <w:rPr>
          <w:rFonts w:eastAsia="Calibri"/>
          <w:i/>
        </w:rPr>
        <w:lastRenderedPageBreak/>
        <w:t>Note   </w:t>
      </w:r>
      <w:r w:rsidRPr="004549CB">
        <w:rPr>
          <w:rFonts w:eastAsia="Calibri"/>
        </w:rPr>
        <w:t>An issuing body may impose other conditions on a safety certificate — see paragraph 100(2)(b) of the Navigation Act.</w:t>
      </w:r>
    </w:p>
    <w:p w14:paraId="1C5EE854" w14:textId="317D6A76" w:rsidR="00B815A8" w:rsidRDefault="00B815A8" w:rsidP="00B815A8">
      <w:pPr>
        <w:pStyle w:val="LDClause"/>
      </w:pPr>
      <w:r>
        <w:tab/>
        <w:t>(2)</w:t>
      </w:r>
      <w:r>
        <w:tab/>
        <w:t>For paragraph (1)(c), the analysis must include:</w:t>
      </w:r>
    </w:p>
    <w:p w14:paraId="6B7ED689" w14:textId="1F28FDE4" w:rsidR="00B815A8" w:rsidRDefault="00B815A8" w:rsidP="00B815A8">
      <w:pPr>
        <w:pStyle w:val="LDP1a"/>
      </w:pPr>
      <w:r>
        <w:t>(a)</w:t>
      </w:r>
      <w:r>
        <w:tab/>
        <w:t xml:space="preserve">the effects of failure </w:t>
      </w:r>
      <w:r w:rsidR="00356F55">
        <w:t>for any</w:t>
      </w:r>
      <w:r>
        <w:t xml:space="preserve"> equipment </w:t>
      </w:r>
      <w:r w:rsidR="00356F55">
        <w:t>or</w:t>
      </w:r>
      <w:r>
        <w:t xml:space="preserve"> systems </w:t>
      </w:r>
      <w:r w:rsidR="00B12076">
        <w:t xml:space="preserve">that could affect the availability of the transfer arrangements </w:t>
      </w:r>
      <w:r>
        <w:t>due to single failure, fire in any space</w:t>
      </w:r>
      <w:r w:rsidR="00B12076">
        <w:t>,</w:t>
      </w:r>
      <w:r>
        <w:t xml:space="preserve"> or flooding of any watertight compartment; and</w:t>
      </w:r>
    </w:p>
    <w:p w14:paraId="7BF92CF1" w14:textId="6EC3F110" w:rsidR="00B815A8" w:rsidRDefault="00B815A8" w:rsidP="00B815A8">
      <w:pPr>
        <w:pStyle w:val="LDP1a"/>
      </w:pPr>
      <w:r>
        <w:t>(b)</w:t>
      </w:r>
      <w:r>
        <w:tab/>
        <w:t>provide solutions to ensure the availability of the industrial personnel transfer arrangements and the safety of persons</w:t>
      </w:r>
      <w:r w:rsidR="00356F55">
        <w:t>.</w:t>
      </w:r>
    </w:p>
    <w:p w14:paraId="4A13D373" w14:textId="2B958972" w:rsidR="00945E36" w:rsidRPr="00D24A8F" w:rsidRDefault="007C1C13" w:rsidP="00945E36">
      <w:pPr>
        <w:pStyle w:val="LDClauseHeading"/>
      </w:pPr>
      <w:bookmarkStart w:id="42" w:name="_Toc468187957"/>
      <w:bookmarkStart w:id="43" w:name="_Toc168472567"/>
      <w:r>
        <w:rPr>
          <w:rStyle w:val="CharSectNo"/>
          <w:noProof/>
        </w:rPr>
        <w:t>11</w:t>
      </w:r>
      <w:r w:rsidR="00945E36" w:rsidRPr="00D24A8F">
        <w:tab/>
        <w:t>Duration of certificate</w:t>
      </w:r>
      <w:bookmarkEnd w:id="42"/>
      <w:bookmarkEnd w:id="43"/>
    </w:p>
    <w:p w14:paraId="75A3BA4A" w14:textId="625EB13D" w:rsidR="00945E36" w:rsidRPr="00F901F7" w:rsidRDefault="00945E36" w:rsidP="00945E36">
      <w:pPr>
        <w:pStyle w:val="LDClause"/>
      </w:pPr>
      <w:r w:rsidRPr="00D24A8F">
        <w:tab/>
        <w:t>(1)</w:t>
      </w:r>
      <w:r w:rsidRPr="00D24A8F">
        <w:tab/>
        <w:t>A</w:t>
      </w:r>
      <w:r w:rsidR="00B35B4C">
        <w:t xml:space="preserve">n IP </w:t>
      </w:r>
      <w:r w:rsidRPr="00D24A8F">
        <w:t>Ship</w:t>
      </w:r>
      <w:r>
        <w:t xml:space="preserve"> </w:t>
      </w:r>
      <w:r w:rsidR="00B35B4C">
        <w:t xml:space="preserve">Safety </w:t>
      </w:r>
      <w:r>
        <w:t xml:space="preserve">Certificate comes into force on </w:t>
      </w:r>
      <w:r w:rsidRPr="00F901F7">
        <w:t>the day on which it is issued.</w:t>
      </w:r>
    </w:p>
    <w:p w14:paraId="0AFF7865" w14:textId="1A04B07D" w:rsidR="00945E36" w:rsidRDefault="00945E36" w:rsidP="00945E36">
      <w:pPr>
        <w:pStyle w:val="LDClause"/>
      </w:pPr>
      <w:r w:rsidRPr="00D24A8F">
        <w:tab/>
        <w:t>(2)</w:t>
      </w:r>
      <w:r w:rsidRPr="00D24A8F">
        <w:tab/>
        <w:t>A</w:t>
      </w:r>
      <w:r w:rsidR="001C640D">
        <w:t xml:space="preserve">n IP </w:t>
      </w:r>
      <w:r w:rsidRPr="00D24A8F">
        <w:t xml:space="preserve">Ship </w:t>
      </w:r>
      <w:r w:rsidR="001C640D">
        <w:t xml:space="preserve">Safety </w:t>
      </w:r>
      <w:r w:rsidRPr="00D24A8F">
        <w:t>Certificate remains in force until</w:t>
      </w:r>
      <w:r>
        <w:t xml:space="preserve"> the date</w:t>
      </w:r>
      <w:r w:rsidRPr="00D24A8F">
        <w:t xml:space="preserve"> specified in the certificate for expiry unless earlier revoked.</w:t>
      </w:r>
    </w:p>
    <w:p w14:paraId="05BA8446" w14:textId="5E171573" w:rsidR="00945E36" w:rsidRDefault="00945E36" w:rsidP="00945E36">
      <w:pPr>
        <w:pStyle w:val="LDNote"/>
        <w:rPr>
          <w:strike/>
        </w:rPr>
      </w:pPr>
      <w:r w:rsidRPr="00D24A8F">
        <w:rPr>
          <w:i/>
        </w:rPr>
        <w:t>Note</w:t>
      </w:r>
      <w:r>
        <w:rPr>
          <w:i/>
        </w:rPr>
        <w:t xml:space="preserve"> 1</w:t>
      </w:r>
      <w:r w:rsidRPr="00D24A8F">
        <w:rPr>
          <w:i/>
        </w:rPr>
        <w:t>   </w:t>
      </w:r>
      <w:r w:rsidR="001C640D">
        <w:t>Section I/3.5</w:t>
      </w:r>
      <w:r w:rsidRPr="002142BC">
        <w:t xml:space="preserve"> </w:t>
      </w:r>
      <w:r>
        <w:t xml:space="preserve">of the </w:t>
      </w:r>
      <w:r w:rsidR="001C640D">
        <w:t>IP</w:t>
      </w:r>
      <w:r>
        <w:t xml:space="preserve"> Code </w:t>
      </w:r>
      <w:r w:rsidRPr="002142BC">
        <w:t xml:space="preserve">provides that validity and survey dates for the </w:t>
      </w:r>
      <w:r w:rsidR="001C640D">
        <w:t>IP</w:t>
      </w:r>
      <w:r w:rsidRPr="002142BC">
        <w:t xml:space="preserve"> Ship </w:t>
      </w:r>
      <w:r w:rsidR="001C640D">
        <w:t xml:space="preserve">Safety </w:t>
      </w:r>
      <w:r w:rsidRPr="002142BC">
        <w:t xml:space="preserve">Certificate </w:t>
      </w:r>
      <w:r>
        <w:t>must be harmonised with SOLAS</w:t>
      </w:r>
      <w:r w:rsidRPr="002142BC">
        <w:t xml:space="preserve"> certificate</w:t>
      </w:r>
      <w:r>
        <w:t>s in accordance with regulation </w:t>
      </w:r>
      <w:r w:rsidRPr="002142BC">
        <w:t xml:space="preserve">14 of Chapter </w:t>
      </w:r>
      <w:r w:rsidR="008613D3">
        <w:t>I, or</w:t>
      </w:r>
      <w:r w:rsidR="000D2246">
        <w:t xml:space="preserve"> section 1.8</w:t>
      </w:r>
      <w:r w:rsidR="008613D3">
        <w:t xml:space="preserve"> of </w:t>
      </w:r>
      <w:r w:rsidR="000D2246">
        <w:t>HSC Code</w:t>
      </w:r>
      <w:r w:rsidR="008613D3">
        <w:t>, of SOLAS</w:t>
      </w:r>
      <w:r w:rsidRPr="002142BC">
        <w:t>.</w:t>
      </w:r>
    </w:p>
    <w:p w14:paraId="5F713324" w14:textId="10A5FA5A" w:rsidR="00945E36" w:rsidRPr="00252EE0" w:rsidRDefault="00945E36" w:rsidP="00945E36">
      <w:pPr>
        <w:pStyle w:val="LDNote"/>
      </w:pPr>
      <w:r>
        <w:rPr>
          <w:i/>
        </w:rPr>
        <w:t>Note 2</w:t>
      </w:r>
      <w:r w:rsidRPr="00D24A8F">
        <w:rPr>
          <w:i/>
        </w:rPr>
        <w:t>   </w:t>
      </w:r>
      <w:r>
        <w:t>S</w:t>
      </w:r>
      <w:r w:rsidRPr="00AF3886">
        <w:t xml:space="preserve">ection </w:t>
      </w:r>
      <w:r>
        <w:t>1</w:t>
      </w:r>
      <w:r w:rsidR="00A06328">
        <w:t>3</w:t>
      </w:r>
      <w:r>
        <w:t xml:space="preserve"> sets out the circumstances in which t</w:t>
      </w:r>
      <w:r w:rsidRPr="00AF3886">
        <w:t>he duration of a</w:t>
      </w:r>
      <w:r w:rsidR="001C640D">
        <w:t xml:space="preserve">n IP </w:t>
      </w:r>
      <w:r w:rsidRPr="00AF3886">
        <w:t xml:space="preserve">Ship </w:t>
      </w:r>
      <w:r w:rsidR="001C640D">
        <w:t xml:space="preserve">Safety </w:t>
      </w:r>
      <w:r w:rsidRPr="00AF3886">
        <w:t xml:space="preserve">Certificate </w:t>
      </w:r>
      <w:r>
        <w:t>may be varied</w:t>
      </w:r>
      <w:r w:rsidRPr="00AF3886">
        <w:t>.</w:t>
      </w:r>
    </w:p>
    <w:p w14:paraId="14C3D162" w14:textId="274A6F34" w:rsidR="00945E36" w:rsidRPr="004549CB" w:rsidRDefault="007C1C13" w:rsidP="00945E36">
      <w:pPr>
        <w:pStyle w:val="LDClauseHeading"/>
      </w:pPr>
      <w:bookmarkStart w:id="44" w:name="_Toc468187958"/>
      <w:bookmarkStart w:id="45" w:name="_Toc168472568"/>
      <w:r>
        <w:rPr>
          <w:rStyle w:val="CharSectNo"/>
          <w:noProof/>
        </w:rPr>
        <w:t>12</w:t>
      </w:r>
      <w:r w:rsidR="00945E36" w:rsidRPr="004549CB">
        <w:tab/>
        <w:t>Endorsement of certificate</w:t>
      </w:r>
      <w:bookmarkEnd w:id="44"/>
      <w:bookmarkEnd w:id="45"/>
    </w:p>
    <w:p w14:paraId="37446642" w14:textId="324C5FDF" w:rsidR="00945E36" w:rsidRPr="004549CB" w:rsidRDefault="00945E36" w:rsidP="00945E36">
      <w:pPr>
        <w:pStyle w:val="LDClause"/>
      </w:pPr>
      <w:r>
        <w:tab/>
      </w:r>
      <w:r>
        <w:tab/>
        <w:t xml:space="preserve">For paragraph </w:t>
      </w:r>
      <w:r>
        <w:rPr>
          <w:rStyle w:val="CharSectNo"/>
          <w:noProof/>
        </w:rPr>
        <w:t>1</w:t>
      </w:r>
      <w:r w:rsidR="001C21F7">
        <w:rPr>
          <w:rStyle w:val="CharSectNo"/>
          <w:noProof/>
        </w:rPr>
        <w:t>0(1)</w:t>
      </w:r>
      <w:r w:rsidRPr="004549CB">
        <w:t>(</w:t>
      </w:r>
      <w:r w:rsidR="002507BC">
        <w:t>f</w:t>
      </w:r>
      <w:r w:rsidRPr="004549CB">
        <w:t>), an endorsement on a</w:t>
      </w:r>
      <w:r w:rsidR="00B35B4C">
        <w:t xml:space="preserve">n IP </w:t>
      </w:r>
      <w:r>
        <w:t xml:space="preserve">Ship </w:t>
      </w:r>
      <w:r w:rsidR="00B35B4C">
        <w:t xml:space="preserve">Safety </w:t>
      </w:r>
      <w:r w:rsidRPr="004549CB">
        <w:t>Certificate must be made by an issuing body.</w:t>
      </w:r>
    </w:p>
    <w:p w14:paraId="5613BAA8" w14:textId="25C43EE0" w:rsidR="00945E36" w:rsidRPr="004549CB" w:rsidRDefault="007C1C13" w:rsidP="00945E36">
      <w:pPr>
        <w:pStyle w:val="LDClauseHeading"/>
      </w:pPr>
      <w:bookmarkStart w:id="46" w:name="_Toc468187959"/>
      <w:bookmarkStart w:id="47" w:name="_Toc168472569"/>
      <w:r>
        <w:rPr>
          <w:rStyle w:val="CharSectNo"/>
          <w:noProof/>
        </w:rPr>
        <w:t>13</w:t>
      </w:r>
      <w:r w:rsidR="00945E36" w:rsidRPr="004549CB">
        <w:tab/>
        <w:t>Variation of certificate</w:t>
      </w:r>
      <w:bookmarkEnd w:id="46"/>
      <w:bookmarkEnd w:id="47"/>
    </w:p>
    <w:p w14:paraId="4DECA036" w14:textId="3176C9F5" w:rsidR="00945E36" w:rsidRPr="004549CB" w:rsidRDefault="00945E36" w:rsidP="007E6AE0">
      <w:pPr>
        <w:pStyle w:val="LDClause"/>
        <w:keepNext/>
      </w:pPr>
      <w:r w:rsidRPr="004549CB">
        <w:tab/>
      </w:r>
      <w:r w:rsidRPr="004549CB">
        <w:tab/>
        <w:t>For section 101 of the Navigation Act, the criteria for variation of a</w:t>
      </w:r>
      <w:r w:rsidR="00B35B4C">
        <w:t>n</w:t>
      </w:r>
      <w:r w:rsidRPr="004549CB">
        <w:t xml:space="preserve"> </w:t>
      </w:r>
      <w:r w:rsidR="00B35B4C">
        <w:t>IP</w:t>
      </w:r>
      <w:r w:rsidRPr="004549CB">
        <w:t xml:space="preserve"> Ship </w:t>
      </w:r>
      <w:r w:rsidR="00B35B4C">
        <w:t xml:space="preserve">Safety </w:t>
      </w:r>
      <w:r w:rsidRPr="004549CB">
        <w:t>Certificate are that:</w:t>
      </w:r>
    </w:p>
    <w:p w14:paraId="09CB2803" w14:textId="2113C5A3" w:rsidR="00945E36" w:rsidRPr="004549CB" w:rsidRDefault="00945E36" w:rsidP="00945E36">
      <w:pPr>
        <w:pStyle w:val="LDP1a"/>
      </w:pPr>
      <w:r w:rsidRPr="004549CB">
        <w:t>(a)</w:t>
      </w:r>
      <w:r w:rsidRPr="004549CB">
        <w:tab/>
        <w:t xml:space="preserve">the vessel has been surveyed in accordance with the </w:t>
      </w:r>
      <w:r w:rsidR="00B35B4C">
        <w:t>IP</w:t>
      </w:r>
      <w:r w:rsidRPr="004549CB">
        <w:t xml:space="preserve"> Code; and</w:t>
      </w:r>
    </w:p>
    <w:p w14:paraId="51CAC03F" w14:textId="3E3BA226" w:rsidR="00945E36" w:rsidRPr="004549CB" w:rsidRDefault="00945E36" w:rsidP="00945E36">
      <w:pPr>
        <w:pStyle w:val="LDP1a"/>
      </w:pPr>
      <w:r w:rsidRPr="004549CB">
        <w:t>(b)</w:t>
      </w:r>
      <w:r w:rsidRPr="004549CB">
        <w:tab/>
        <w:t>if the variation relates to matters mentioned in paragraphs (c), (d), (e), (f) and (h</w:t>
      </w:r>
      <w:r>
        <w:t>) of R</w:t>
      </w:r>
      <w:r w:rsidRPr="004549CB">
        <w:t>egulation 14 of Chapter I of SOLAS</w:t>
      </w:r>
      <w:r w:rsidR="008613D3">
        <w:t xml:space="preserve"> or section 1.8 of HSC Code </w:t>
      </w:r>
      <w:r w:rsidRPr="004549CB">
        <w:t>— the variation is in accordance with those provisions.</w:t>
      </w:r>
    </w:p>
    <w:p w14:paraId="6A3E23D3" w14:textId="111D8EAF" w:rsidR="00945E36" w:rsidRPr="004549CB" w:rsidRDefault="00945E36" w:rsidP="00945E36">
      <w:pPr>
        <w:pStyle w:val="LDNote"/>
        <w:rPr>
          <w:i/>
        </w:rPr>
      </w:pPr>
      <w:r w:rsidRPr="004549CB">
        <w:rPr>
          <w:i/>
        </w:rPr>
        <w:t>Note   </w:t>
      </w:r>
      <w:r w:rsidRPr="004549CB">
        <w:t xml:space="preserve">A variation may be in the form of an endorsement on </w:t>
      </w:r>
      <w:r>
        <w:t>an existing</w:t>
      </w:r>
      <w:r w:rsidRPr="004549CB">
        <w:t xml:space="preserve"> certificate</w:t>
      </w:r>
      <w:r>
        <w:t xml:space="preserve"> </w:t>
      </w:r>
      <w:r w:rsidRPr="00F901F7">
        <w:t>allowing the certificate to be in force for a period beyond the date specified in the certificate for expiry.</w:t>
      </w:r>
    </w:p>
    <w:p w14:paraId="7F60DC48" w14:textId="10CD50F4" w:rsidR="00945E36" w:rsidRPr="004549CB" w:rsidRDefault="007C1C13" w:rsidP="00945E36">
      <w:pPr>
        <w:pStyle w:val="LDClauseHeading"/>
      </w:pPr>
      <w:bookmarkStart w:id="48" w:name="_Toc468187960"/>
      <w:bookmarkStart w:id="49" w:name="_Toc168472570"/>
      <w:r>
        <w:rPr>
          <w:rStyle w:val="CharSectNo"/>
          <w:noProof/>
        </w:rPr>
        <w:t>14</w:t>
      </w:r>
      <w:r w:rsidR="00945E36" w:rsidRPr="004549CB">
        <w:tab/>
        <w:t>Revocation of certificate</w:t>
      </w:r>
      <w:bookmarkEnd w:id="48"/>
      <w:bookmarkEnd w:id="49"/>
    </w:p>
    <w:p w14:paraId="41EFB529" w14:textId="105DD635" w:rsidR="00945E36" w:rsidRPr="004549CB" w:rsidRDefault="00945E36" w:rsidP="007E6AE0">
      <w:pPr>
        <w:pStyle w:val="LDClause"/>
        <w:keepNext/>
      </w:pPr>
      <w:r w:rsidRPr="004549CB">
        <w:tab/>
      </w:r>
      <w:r w:rsidRPr="004549CB">
        <w:tab/>
        <w:t xml:space="preserve">For section 102 of the Navigation Act, the criteria for revocation of </w:t>
      </w:r>
      <w:r w:rsidR="00B35B4C">
        <w:t>an IP</w:t>
      </w:r>
      <w:r w:rsidRPr="004549CB">
        <w:t xml:space="preserve"> Ship </w:t>
      </w:r>
      <w:r w:rsidR="00B35B4C">
        <w:t xml:space="preserve">Safety </w:t>
      </w:r>
      <w:r w:rsidRPr="004549CB">
        <w:t>Certificate are that:</w:t>
      </w:r>
    </w:p>
    <w:p w14:paraId="2405BB3D" w14:textId="77777777" w:rsidR="00945E36" w:rsidRPr="004549CB" w:rsidRDefault="00945E36" w:rsidP="00945E36">
      <w:pPr>
        <w:pStyle w:val="LDP1a"/>
      </w:pPr>
      <w:r>
        <w:t>(a</w:t>
      </w:r>
      <w:r w:rsidRPr="004549CB">
        <w:t>)</w:t>
      </w:r>
      <w:r w:rsidRPr="004549CB">
        <w:tab/>
        <w:t>the certificate contains incorrect information; or</w:t>
      </w:r>
    </w:p>
    <w:p w14:paraId="0AECE8BB" w14:textId="77777777" w:rsidR="00945E36" w:rsidRPr="004549CB" w:rsidRDefault="00945E36" w:rsidP="00945E36">
      <w:pPr>
        <w:pStyle w:val="LDP1a"/>
      </w:pPr>
      <w:r>
        <w:t>(b)</w:t>
      </w:r>
      <w:r>
        <w:tab/>
        <w:t>the owner of the vessel</w:t>
      </w:r>
      <w:r w:rsidRPr="004549CB">
        <w:t xml:space="preserve"> asks in writing that the vessel’s certificate be revoked; or</w:t>
      </w:r>
    </w:p>
    <w:p w14:paraId="3DA9120B" w14:textId="77777777" w:rsidR="00945E36" w:rsidRPr="004549CB" w:rsidRDefault="00945E36" w:rsidP="00945E36">
      <w:pPr>
        <w:pStyle w:val="LDP1a"/>
      </w:pPr>
      <w:r>
        <w:t>(c</w:t>
      </w:r>
      <w:r w:rsidRPr="004549CB">
        <w:t>)</w:t>
      </w:r>
      <w:r w:rsidRPr="004549CB">
        <w:tab/>
        <w:t>a condition of the certificate has been, or is likely to be, breached; or</w:t>
      </w:r>
    </w:p>
    <w:p w14:paraId="1A260E1C" w14:textId="77777777" w:rsidR="00945E36" w:rsidRPr="004549CB" w:rsidRDefault="00945E36" w:rsidP="00945E36">
      <w:pPr>
        <w:pStyle w:val="LDP1a"/>
      </w:pPr>
      <w:r>
        <w:t>(d</w:t>
      </w:r>
      <w:r w:rsidRPr="004549CB">
        <w:t>)</w:t>
      </w:r>
      <w:r w:rsidRPr="004549CB">
        <w:tab/>
        <w:t>the vessel to which the certificate applies ceases to be registered in Australia.</w:t>
      </w:r>
    </w:p>
    <w:p w14:paraId="40F8010B" w14:textId="6AC88039" w:rsidR="00945E36" w:rsidRPr="004549CB" w:rsidRDefault="00945E36" w:rsidP="00945E36">
      <w:pPr>
        <w:pStyle w:val="LDDivision"/>
      </w:pPr>
      <w:bookmarkStart w:id="50" w:name="_Toc468187961"/>
      <w:bookmarkStart w:id="51" w:name="_Toc168472571"/>
      <w:r w:rsidRPr="004549CB">
        <w:rPr>
          <w:rStyle w:val="CharPartNo"/>
        </w:rPr>
        <w:t xml:space="preserve">Division </w:t>
      </w:r>
      <w:r w:rsidR="007C1C13">
        <w:rPr>
          <w:rStyle w:val="CharPartNo"/>
          <w:noProof/>
        </w:rPr>
        <w:t>3</w:t>
      </w:r>
      <w:r w:rsidRPr="004549CB">
        <w:tab/>
      </w:r>
      <w:r w:rsidRPr="004549CB">
        <w:rPr>
          <w:rStyle w:val="CharPartText"/>
        </w:rPr>
        <w:t>Requirements for foreign vessels</w:t>
      </w:r>
      <w:bookmarkEnd w:id="50"/>
      <w:bookmarkEnd w:id="51"/>
    </w:p>
    <w:p w14:paraId="054CD7AB" w14:textId="0AC918EA" w:rsidR="00945E36" w:rsidRPr="004549CB" w:rsidRDefault="007C1C13" w:rsidP="00945E36">
      <w:pPr>
        <w:pStyle w:val="LDClauseHeading"/>
      </w:pPr>
      <w:bookmarkStart w:id="52" w:name="_Toc468187962"/>
      <w:bookmarkStart w:id="53" w:name="_Toc168472572"/>
      <w:r>
        <w:rPr>
          <w:rStyle w:val="CharSectNo"/>
          <w:noProof/>
        </w:rPr>
        <w:t>15</w:t>
      </w:r>
      <w:r w:rsidR="00945E36" w:rsidRPr="004549CB">
        <w:tab/>
        <w:t xml:space="preserve">Certificate required for foreign </w:t>
      </w:r>
      <w:proofErr w:type="gramStart"/>
      <w:r w:rsidR="00945E36" w:rsidRPr="004549CB">
        <w:t>vessels</w:t>
      </w:r>
      <w:bookmarkEnd w:id="52"/>
      <w:bookmarkEnd w:id="53"/>
      <w:proofErr w:type="gramEnd"/>
    </w:p>
    <w:p w14:paraId="6FFA7856" w14:textId="0CB0066B" w:rsidR="00945E36" w:rsidRPr="004549CB" w:rsidRDefault="00945E36" w:rsidP="00144A83">
      <w:pPr>
        <w:pStyle w:val="LDClause"/>
      </w:pPr>
      <w:r w:rsidRPr="004549CB">
        <w:tab/>
      </w:r>
      <w:r w:rsidRPr="004549CB">
        <w:tab/>
        <w:t xml:space="preserve">A vessel that is a foreign vessel must have a certificate that is issued in accordance with the </w:t>
      </w:r>
      <w:r w:rsidR="00B35B4C">
        <w:t>IP</w:t>
      </w:r>
      <w:r w:rsidRPr="004549CB">
        <w:t xml:space="preserve"> Code.</w:t>
      </w:r>
    </w:p>
    <w:p w14:paraId="76E76470" w14:textId="77777777" w:rsidR="00945E36" w:rsidRDefault="00945E36" w:rsidP="00945E36">
      <w:pPr>
        <w:pStyle w:val="LDNote"/>
      </w:pPr>
      <w:r w:rsidRPr="004549CB">
        <w:rPr>
          <w:i/>
          <w:iCs/>
        </w:rPr>
        <w:lastRenderedPageBreak/>
        <w:t>Note   </w:t>
      </w:r>
      <w:r w:rsidRPr="004549CB">
        <w:t>It is an offence under sections 106 and 107 of the Navigation Act if a vessel is taken to sea without a certificate of a specified kind in force for the vessel.</w:t>
      </w:r>
    </w:p>
    <w:p w14:paraId="26051DCA" w14:textId="00FB9C3A" w:rsidR="00945E36" w:rsidRPr="004549CB" w:rsidRDefault="007C1C13" w:rsidP="00945E36">
      <w:pPr>
        <w:pStyle w:val="LDClauseHeading"/>
      </w:pPr>
      <w:bookmarkStart w:id="54" w:name="_Toc468187963"/>
      <w:bookmarkStart w:id="55" w:name="_Toc168472573"/>
      <w:r>
        <w:rPr>
          <w:rStyle w:val="CharSectNo"/>
          <w:noProof/>
        </w:rPr>
        <w:t>16</w:t>
      </w:r>
      <w:r w:rsidR="00945E36" w:rsidRPr="004549CB">
        <w:tab/>
        <w:t>Requirements for foreign vessels</w:t>
      </w:r>
      <w:bookmarkEnd w:id="54"/>
      <w:bookmarkEnd w:id="55"/>
    </w:p>
    <w:p w14:paraId="2D54A706" w14:textId="76452389" w:rsidR="00945E36" w:rsidRDefault="00945E36" w:rsidP="00945E36">
      <w:pPr>
        <w:pStyle w:val="LDClause"/>
      </w:pPr>
      <w:r w:rsidRPr="004549CB">
        <w:tab/>
      </w:r>
      <w:r w:rsidR="00097239">
        <w:t>(1)</w:t>
      </w:r>
      <w:r w:rsidRPr="004549CB">
        <w:tab/>
        <w:t xml:space="preserve">A foreign vessel must comply with the requirements of Chapter XV of SOLAS and the </w:t>
      </w:r>
      <w:r w:rsidR="00B35B4C">
        <w:t>IP</w:t>
      </w:r>
      <w:r w:rsidRPr="004549CB">
        <w:t xml:space="preserve"> Code</w:t>
      </w:r>
      <w:r>
        <w:t xml:space="preserve"> that apply to the vessel</w:t>
      </w:r>
      <w:r w:rsidRPr="004549CB">
        <w:t>.</w:t>
      </w:r>
    </w:p>
    <w:p w14:paraId="604BC82D" w14:textId="3D8B8DDD" w:rsidR="000028C3" w:rsidRPr="004549CB" w:rsidRDefault="000028C3" w:rsidP="00144A83">
      <w:pPr>
        <w:pStyle w:val="LDClause"/>
        <w:keepNext/>
      </w:pPr>
      <w:r w:rsidRPr="004549CB">
        <w:tab/>
        <w:t>(2)</w:t>
      </w:r>
      <w:r w:rsidRPr="004549CB">
        <w:tab/>
      </w:r>
      <w:r w:rsidRPr="009265C1">
        <w:rPr>
          <w:rStyle w:val="LDP1aChar"/>
        </w:rPr>
        <w:t xml:space="preserve">However, a </w:t>
      </w:r>
      <w:r w:rsidR="009265C1">
        <w:rPr>
          <w:rStyle w:val="LDP1aChar"/>
        </w:rPr>
        <w:t xml:space="preserve">foreign </w:t>
      </w:r>
      <w:r w:rsidRPr="009265C1">
        <w:rPr>
          <w:rStyle w:val="LDP1aChar"/>
        </w:rPr>
        <w:t xml:space="preserve">vessel </w:t>
      </w:r>
      <w:r w:rsidR="009265C1">
        <w:rPr>
          <w:rStyle w:val="LDP1aChar"/>
        </w:rPr>
        <w:t>need only</w:t>
      </w:r>
      <w:r w:rsidR="009265C1" w:rsidRPr="009265C1">
        <w:rPr>
          <w:rStyle w:val="LDP1aChar"/>
        </w:rPr>
        <w:t xml:space="preserve"> comply with </w:t>
      </w:r>
      <w:r w:rsidR="009265C1" w:rsidRPr="000028C3">
        <w:rPr>
          <w:rStyle w:val="LDP1aChar"/>
          <w:lang w:eastAsia="en-AU"/>
        </w:rPr>
        <w:t>regulations III/1, III/2 (except for paragraph 2.1.7), IV/7 and IV/8 of the IP Code</w:t>
      </w:r>
      <w:r w:rsidR="009265C1" w:rsidRPr="009265C1">
        <w:rPr>
          <w:rStyle w:val="LDP1aChar"/>
        </w:rPr>
        <w:t xml:space="preserve"> </w:t>
      </w:r>
      <w:r w:rsidR="009265C1">
        <w:rPr>
          <w:rStyle w:val="LDP1aChar"/>
        </w:rPr>
        <w:t>before</w:t>
      </w:r>
      <w:r w:rsidR="009265C1" w:rsidRPr="009265C1">
        <w:rPr>
          <w:rStyle w:val="LDP1aChar"/>
        </w:rPr>
        <w:t xml:space="preserve"> its</w:t>
      </w:r>
      <w:r w:rsidR="009265C1">
        <w:rPr>
          <w:rStyle w:val="LDP1aChar"/>
        </w:rPr>
        <w:t xml:space="preserve"> first</w:t>
      </w:r>
      <w:r w:rsidR="009265C1" w:rsidRPr="009265C1">
        <w:rPr>
          <w:rStyle w:val="LDP1aChar"/>
        </w:rPr>
        <w:t xml:space="preserve"> intermediate or renewal survey </w:t>
      </w:r>
      <w:r w:rsidR="00E3740D">
        <w:rPr>
          <w:rStyle w:val="LDP1aChar"/>
        </w:rPr>
        <w:t xml:space="preserve">occurring </w:t>
      </w:r>
      <w:r w:rsidR="009265C1" w:rsidRPr="009265C1">
        <w:rPr>
          <w:rStyle w:val="LDP1aChar"/>
        </w:rPr>
        <w:t>after 1 July 2024, whichever occurs first, if</w:t>
      </w:r>
      <w:r w:rsidR="00860208">
        <w:rPr>
          <w:rStyle w:val="LDP1aChar"/>
        </w:rPr>
        <w:t xml:space="preserve"> the vessel was</w:t>
      </w:r>
      <w:r w:rsidR="009265C1" w:rsidRPr="009265C1">
        <w:rPr>
          <w:rStyle w:val="LDP1aChar"/>
        </w:rPr>
        <w:t>:</w:t>
      </w:r>
    </w:p>
    <w:p w14:paraId="564B4D5F" w14:textId="59663975" w:rsidR="000028C3" w:rsidRPr="004549CB" w:rsidRDefault="000028C3" w:rsidP="000028C3">
      <w:pPr>
        <w:pStyle w:val="LDP1a"/>
      </w:pPr>
      <w:r w:rsidRPr="004549CB">
        <w:t>(a)</w:t>
      </w:r>
      <w:r w:rsidRPr="004549CB">
        <w:tab/>
      </w:r>
      <w:r w:rsidR="009265C1" w:rsidRPr="004549CB">
        <w:t xml:space="preserve">constructed before </w:t>
      </w:r>
      <w:r w:rsidR="009265C1">
        <w:t>1 July 2024; and</w:t>
      </w:r>
    </w:p>
    <w:p w14:paraId="21E42C5A" w14:textId="3EDC9678" w:rsidR="000028C3" w:rsidRDefault="000028C3" w:rsidP="000028C3">
      <w:pPr>
        <w:pStyle w:val="LDP1a"/>
      </w:pPr>
      <w:r w:rsidRPr="004549CB">
        <w:t>(b)</w:t>
      </w:r>
      <w:r w:rsidRPr="004549CB">
        <w:tab/>
      </w:r>
      <w:r w:rsidR="009265C1">
        <w:t>permitted by its Administration to carry more than 12 industrial personnel in accordance with</w:t>
      </w:r>
      <w:r w:rsidR="002B1402">
        <w:t xml:space="preserve"> </w:t>
      </w:r>
      <w:r w:rsidR="002B1402">
        <w:rPr>
          <w:rStyle w:val="ui-provider"/>
          <w:i/>
          <w:iCs/>
        </w:rPr>
        <w:t>Interim recommendations on the safe carriage of more than 12 industrial personnel on board vessels engaged on international voyages</w:t>
      </w:r>
      <w:r w:rsidR="009265C1">
        <w:t xml:space="preserve"> </w:t>
      </w:r>
      <w:r w:rsidR="002B1402">
        <w:t>(IMO</w:t>
      </w:r>
      <w:r w:rsidR="00E3740D">
        <w:t xml:space="preserve"> </w:t>
      </w:r>
      <w:r w:rsidR="004F3418">
        <w:t xml:space="preserve">Resolution </w:t>
      </w:r>
      <w:r w:rsidR="002B1402">
        <w:t>MSC.</w:t>
      </w:r>
      <w:r w:rsidR="009265C1">
        <w:t>418(</w:t>
      </w:r>
      <w:r w:rsidR="002B1402">
        <w:t>9</w:t>
      </w:r>
      <w:r w:rsidR="009265C1">
        <w:t>7</w:t>
      </w:r>
      <w:r w:rsidR="002B1402">
        <w:t>)).</w:t>
      </w:r>
    </w:p>
    <w:p w14:paraId="23986673" w14:textId="2C7BC0F1" w:rsidR="00945E36" w:rsidRPr="004549CB" w:rsidRDefault="00945E36" w:rsidP="00945E36">
      <w:pPr>
        <w:pStyle w:val="LDDivision"/>
      </w:pPr>
      <w:bookmarkStart w:id="56" w:name="_Toc468187964"/>
      <w:bookmarkStart w:id="57" w:name="_Toc168472574"/>
      <w:r w:rsidRPr="004549CB">
        <w:rPr>
          <w:rStyle w:val="CharPartNo"/>
        </w:rPr>
        <w:t xml:space="preserve">Division </w:t>
      </w:r>
      <w:r w:rsidR="007C1C13">
        <w:rPr>
          <w:rStyle w:val="CharPartNo"/>
          <w:noProof/>
        </w:rPr>
        <w:t>4</w:t>
      </w:r>
      <w:r w:rsidRPr="004549CB">
        <w:tab/>
      </w:r>
      <w:r w:rsidRPr="004549CB">
        <w:rPr>
          <w:rStyle w:val="CharPartText"/>
        </w:rPr>
        <w:t>Other matters</w:t>
      </w:r>
      <w:bookmarkEnd w:id="56"/>
      <w:bookmarkEnd w:id="57"/>
    </w:p>
    <w:p w14:paraId="289F1861" w14:textId="44F9F65D" w:rsidR="00945E36" w:rsidRPr="00506B3A" w:rsidRDefault="007C1C13" w:rsidP="00945E36">
      <w:pPr>
        <w:pStyle w:val="LDClauseHeading"/>
      </w:pPr>
      <w:bookmarkStart w:id="58" w:name="_Toc468187965"/>
      <w:bookmarkStart w:id="59" w:name="_Toc168472575"/>
      <w:r>
        <w:rPr>
          <w:rStyle w:val="CharSectNo"/>
          <w:noProof/>
        </w:rPr>
        <w:t>17</w:t>
      </w:r>
      <w:r w:rsidR="00945E36" w:rsidRPr="00506B3A">
        <w:tab/>
      </w:r>
      <w:bookmarkEnd w:id="58"/>
      <w:r w:rsidR="00DA21E0">
        <w:t>Personnel transfer appliances and arrangements</w:t>
      </w:r>
      <w:r w:rsidR="00E30886">
        <w:t xml:space="preserve"> —</w:t>
      </w:r>
      <w:r w:rsidR="002717D7">
        <w:t xml:space="preserve"> </w:t>
      </w:r>
      <w:r w:rsidR="00E30886">
        <w:t xml:space="preserve">use, </w:t>
      </w:r>
      <w:proofErr w:type="gramStart"/>
      <w:r w:rsidR="00E30886">
        <w:t>maintenance</w:t>
      </w:r>
      <w:proofErr w:type="gramEnd"/>
      <w:r w:rsidR="00E30886" w:rsidRPr="00E30886">
        <w:t xml:space="preserve"> </w:t>
      </w:r>
      <w:r w:rsidR="00E30886">
        <w:t>and implementation</w:t>
      </w:r>
      <w:bookmarkEnd w:id="59"/>
    </w:p>
    <w:p w14:paraId="7A770977" w14:textId="68409DFF" w:rsidR="00945E36" w:rsidRDefault="00945E36" w:rsidP="00945E36">
      <w:pPr>
        <w:pStyle w:val="LDClause"/>
        <w:keepNext/>
      </w:pPr>
      <w:r w:rsidRPr="00506B3A">
        <w:tab/>
      </w:r>
      <w:r w:rsidR="00E30886">
        <w:t>(1)</w:t>
      </w:r>
      <w:r w:rsidRPr="00506B3A">
        <w:tab/>
        <w:t xml:space="preserve">The master or owner of a regulated Australian vessel must </w:t>
      </w:r>
      <w:r w:rsidR="00F2075C">
        <w:t>ensure the following:</w:t>
      </w:r>
    </w:p>
    <w:p w14:paraId="0C6FA1A5" w14:textId="3C22DD66" w:rsidR="00F2075C" w:rsidRPr="00F2075C" w:rsidRDefault="00F2075C" w:rsidP="00F2075C">
      <w:pPr>
        <w:pStyle w:val="LDP1a"/>
      </w:pPr>
      <w:r>
        <w:t>(a)</w:t>
      </w:r>
      <w:r>
        <w:tab/>
        <w:t>p</w:t>
      </w:r>
      <w:r w:rsidRPr="00F2075C">
        <w:t xml:space="preserve">ersonnel transfer appliances and arrangements </w:t>
      </w:r>
      <w:r>
        <w:t>are</w:t>
      </w:r>
      <w:r w:rsidRPr="00F2075C">
        <w:t xml:space="preserve"> be kept clean, properly maintained and regularly inspected to ensure that they are safe to </w:t>
      </w:r>
      <w:proofErr w:type="gramStart"/>
      <w:r w:rsidRPr="00F2075C">
        <w:t>use</w:t>
      </w:r>
      <w:r>
        <w:t>;</w:t>
      </w:r>
      <w:proofErr w:type="gramEnd"/>
    </w:p>
    <w:p w14:paraId="20121C6B" w14:textId="77777777" w:rsidR="00F2075C" w:rsidRDefault="00F2075C" w:rsidP="00F2075C">
      <w:pPr>
        <w:pStyle w:val="LDP1a"/>
      </w:pPr>
      <w:r>
        <w:t>(b)</w:t>
      </w:r>
      <w:r>
        <w:tab/>
        <w:t>t</w:t>
      </w:r>
      <w:r w:rsidRPr="00F2075C">
        <w:t xml:space="preserve">he rigging and use of the personnel transfer arrangements </w:t>
      </w:r>
      <w:r>
        <w:t>are</w:t>
      </w:r>
      <w:r w:rsidRPr="00F2075C">
        <w:t xml:space="preserve"> supervised by a responsible officer and operated by properly trained </w:t>
      </w:r>
      <w:proofErr w:type="gramStart"/>
      <w:r w:rsidRPr="00F2075C">
        <w:t>personnel</w:t>
      </w:r>
      <w:r>
        <w:t>;</w:t>
      </w:r>
      <w:proofErr w:type="gramEnd"/>
    </w:p>
    <w:p w14:paraId="3198F1C3" w14:textId="643E0832" w:rsidR="00F2075C" w:rsidRPr="00F2075C" w:rsidRDefault="00F2075C" w:rsidP="00F2075C">
      <w:pPr>
        <w:pStyle w:val="LDP1a"/>
      </w:pPr>
      <w:r>
        <w:t>(c)</w:t>
      </w:r>
      <w:r>
        <w:tab/>
        <w:t>s</w:t>
      </w:r>
      <w:r w:rsidRPr="00F2075C">
        <w:t xml:space="preserve">afety procedures </w:t>
      </w:r>
      <w:r>
        <w:t>are</w:t>
      </w:r>
      <w:r w:rsidRPr="00F2075C">
        <w:t xml:space="preserve"> be established and followed by personnel engaged in rigging and operating any mechanical </w:t>
      </w:r>
      <w:proofErr w:type="gramStart"/>
      <w:r w:rsidRPr="00F2075C">
        <w:t>equipment</w:t>
      </w:r>
      <w:r>
        <w:t>;</w:t>
      </w:r>
      <w:proofErr w:type="gramEnd"/>
    </w:p>
    <w:p w14:paraId="537F8FDE" w14:textId="401B7490" w:rsidR="00F2075C" w:rsidRPr="00F2075C" w:rsidRDefault="00F2075C" w:rsidP="00F2075C">
      <w:pPr>
        <w:pStyle w:val="LDP1a"/>
      </w:pPr>
      <w:r>
        <w:t>(d)</w:t>
      </w:r>
      <w:r>
        <w:tab/>
        <w:t>m</w:t>
      </w:r>
      <w:r w:rsidRPr="00F2075C">
        <w:t xml:space="preserve">eans of communication </w:t>
      </w:r>
      <w:r>
        <w:t>is to</w:t>
      </w:r>
      <w:r w:rsidRPr="00F2075C">
        <w:t xml:space="preserve"> be provided between the supervising responsible officer and the navigation </w:t>
      </w:r>
      <w:proofErr w:type="gramStart"/>
      <w:r w:rsidRPr="00F2075C">
        <w:t>bridge</w:t>
      </w:r>
      <w:r>
        <w:t>;</w:t>
      </w:r>
      <w:proofErr w:type="gramEnd"/>
    </w:p>
    <w:p w14:paraId="33A438A7" w14:textId="06739AC7" w:rsidR="00F2075C" w:rsidRDefault="00F2075C" w:rsidP="00F2075C">
      <w:pPr>
        <w:pStyle w:val="LDP1a"/>
      </w:pPr>
      <w:r>
        <w:t>(e)</w:t>
      </w:r>
      <w:r>
        <w:tab/>
      </w:r>
      <w:r w:rsidRPr="00F2075C">
        <w:t xml:space="preserve">personnel transfer arrangements </w:t>
      </w:r>
      <w:r w:rsidR="00DA21E0">
        <w:t>are to</w:t>
      </w:r>
      <w:r w:rsidRPr="00F2075C">
        <w:t xml:space="preserve"> be permanently marked to enable identification of each appliance for the purposes of survey, inspection and </w:t>
      </w:r>
      <w:proofErr w:type="gramStart"/>
      <w:r w:rsidRPr="00F2075C">
        <w:t>record-keeping</w:t>
      </w:r>
      <w:r>
        <w:t>;</w:t>
      </w:r>
      <w:proofErr w:type="gramEnd"/>
    </w:p>
    <w:p w14:paraId="687E9B47" w14:textId="3A2611A4" w:rsidR="00F2075C" w:rsidRDefault="00F2075C" w:rsidP="00F2075C">
      <w:pPr>
        <w:pStyle w:val="LDP1a"/>
      </w:pPr>
      <w:r>
        <w:t>(f)</w:t>
      </w:r>
      <w:r>
        <w:tab/>
        <w:t xml:space="preserve">a </w:t>
      </w:r>
      <w:r w:rsidRPr="00F2075C">
        <w:t xml:space="preserve">record of use and maintenance </w:t>
      </w:r>
      <w:r w:rsidR="00DA21E0">
        <w:t>is to</w:t>
      </w:r>
      <w:r w:rsidRPr="00F2075C">
        <w:t xml:space="preserve"> be kept on board the </w:t>
      </w:r>
      <w:proofErr w:type="gramStart"/>
      <w:r>
        <w:t>vessel;</w:t>
      </w:r>
      <w:proofErr w:type="gramEnd"/>
    </w:p>
    <w:p w14:paraId="5FBF232B" w14:textId="16473A62" w:rsidR="00F2075C" w:rsidRDefault="00DA21E0" w:rsidP="00DA21E0">
      <w:pPr>
        <w:pStyle w:val="LDP1a"/>
      </w:pPr>
      <w:r w:rsidRPr="00DA21E0">
        <w:t>(g)</w:t>
      </w:r>
      <w:r w:rsidRPr="00DA21E0">
        <w:tab/>
      </w:r>
      <w:r>
        <w:t>p</w:t>
      </w:r>
      <w:r w:rsidRPr="00DA21E0">
        <w:t>rior to commencing personnel transfer operations, the personnel transfer arrangement</w:t>
      </w:r>
      <w:r>
        <w:t xml:space="preserve"> is to </w:t>
      </w:r>
      <w:r w:rsidRPr="00DA21E0">
        <w:t xml:space="preserve">be checked to ensure </w:t>
      </w:r>
      <w:r>
        <w:t>it is</w:t>
      </w:r>
      <w:r w:rsidRPr="00DA21E0">
        <w:t xml:space="preserve"> functioning </w:t>
      </w:r>
      <w:proofErr w:type="gramStart"/>
      <w:r w:rsidRPr="00DA21E0">
        <w:t>properly</w:t>
      </w:r>
      <w:r>
        <w:t>;</w:t>
      </w:r>
      <w:proofErr w:type="gramEnd"/>
    </w:p>
    <w:p w14:paraId="2543CB15" w14:textId="29D25326" w:rsidR="00DA21E0" w:rsidRPr="00DA21E0" w:rsidRDefault="00DA21E0" w:rsidP="00DA21E0">
      <w:pPr>
        <w:pStyle w:val="LDP1a"/>
      </w:pPr>
      <w:r>
        <w:t>(h)</w:t>
      </w:r>
      <w:r>
        <w:tab/>
        <w:t xml:space="preserve">means is to be provided to ensure safe and unobstructed passage for industrial personnel between the personnel transfer arrangements and where each person is being transported or accommodated on </w:t>
      </w:r>
      <w:proofErr w:type="gramStart"/>
      <w:r>
        <w:t>board;</w:t>
      </w:r>
      <w:proofErr w:type="gramEnd"/>
    </w:p>
    <w:p w14:paraId="4AF32AE5" w14:textId="1EBFAD4E" w:rsidR="00F2075C" w:rsidRDefault="00DA21E0" w:rsidP="00DA21E0">
      <w:pPr>
        <w:pStyle w:val="LDP1a"/>
      </w:pPr>
      <w:r>
        <w:t>(</w:t>
      </w:r>
      <w:proofErr w:type="spellStart"/>
      <w:r>
        <w:t>i</w:t>
      </w:r>
      <w:proofErr w:type="spellEnd"/>
      <w:r>
        <w:t>)</w:t>
      </w:r>
      <w:r>
        <w:tab/>
        <w:t>l</w:t>
      </w:r>
      <w:r w:rsidR="00F2075C">
        <w:t xml:space="preserve">ighting capable of being supplied by the emergency source of power </w:t>
      </w:r>
      <w:r>
        <w:t>is to</w:t>
      </w:r>
      <w:r w:rsidR="00F2075C">
        <w:t xml:space="preserve"> be provided to illuminate the personnel transfer arrangements, the water below the transfer arrangements and the passage specified i</w:t>
      </w:r>
      <w:r>
        <w:t xml:space="preserve">n </w:t>
      </w:r>
      <w:r w:rsidR="00F2075C">
        <w:t xml:space="preserve">paragraph </w:t>
      </w:r>
      <w:r>
        <w:t>(h</w:t>
      </w:r>
      <w:proofErr w:type="gramStart"/>
      <w:r>
        <w:t>);</w:t>
      </w:r>
      <w:proofErr w:type="gramEnd"/>
    </w:p>
    <w:p w14:paraId="6DC16BD4" w14:textId="0F3871F7" w:rsidR="00F2075C" w:rsidRDefault="00DA21E0" w:rsidP="00DA21E0">
      <w:pPr>
        <w:pStyle w:val="LDP1a"/>
      </w:pPr>
      <w:r>
        <w:t>(j)</w:t>
      </w:r>
      <w:r>
        <w:tab/>
        <w:t>t</w:t>
      </w:r>
      <w:r w:rsidR="00F2075C">
        <w:t xml:space="preserve">he deck area for personnel transfer </w:t>
      </w:r>
      <w:r>
        <w:t>is to</w:t>
      </w:r>
      <w:r w:rsidR="00F2075C">
        <w:t xml:space="preserve"> be designated and free from </w:t>
      </w:r>
      <w:proofErr w:type="gramStart"/>
      <w:r w:rsidR="00F2075C">
        <w:t>obstructions</w:t>
      </w:r>
      <w:r>
        <w:t>;</w:t>
      </w:r>
      <w:proofErr w:type="gramEnd"/>
    </w:p>
    <w:p w14:paraId="2E5EA961" w14:textId="56F75B71" w:rsidR="00DA21E0" w:rsidRDefault="00DA21E0" w:rsidP="00DA21E0">
      <w:pPr>
        <w:pStyle w:val="LDP1a"/>
      </w:pPr>
      <w:r>
        <w:t>(k)</w:t>
      </w:r>
      <w:r>
        <w:tab/>
      </w:r>
      <w:r w:rsidR="00E30886">
        <w:t xml:space="preserve">a </w:t>
      </w:r>
      <w:r w:rsidR="00F2075C">
        <w:t xml:space="preserve">job safety analysis </w:t>
      </w:r>
      <w:r>
        <w:t>is to</w:t>
      </w:r>
      <w:r w:rsidR="00F2075C">
        <w:t xml:space="preserve"> be</w:t>
      </w:r>
      <w:r>
        <w:t>:</w:t>
      </w:r>
    </w:p>
    <w:p w14:paraId="5F17CC67" w14:textId="5BA6E264" w:rsidR="00DA21E0" w:rsidRDefault="00DA21E0" w:rsidP="00DA21E0">
      <w:pPr>
        <w:pStyle w:val="LDP2i"/>
      </w:pPr>
      <w:r>
        <w:tab/>
        <w:t>(</w:t>
      </w:r>
      <w:proofErr w:type="spellStart"/>
      <w:r>
        <w:t>i</w:t>
      </w:r>
      <w:proofErr w:type="spellEnd"/>
      <w:r>
        <w:t>)</w:t>
      </w:r>
      <w:r>
        <w:tab/>
      </w:r>
      <w:r w:rsidR="00F2075C">
        <w:t xml:space="preserve">carried out when planning, and before </w:t>
      </w:r>
      <w:r w:rsidR="00E30886">
        <w:t>undertaking</w:t>
      </w:r>
      <w:r w:rsidR="00F2075C">
        <w:t>, personnel transfer at s</w:t>
      </w:r>
      <w:r>
        <w:t>ea; and</w:t>
      </w:r>
    </w:p>
    <w:p w14:paraId="30529FA6" w14:textId="7E57C4F1" w:rsidR="00F2075C" w:rsidRDefault="00DA21E0" w:rsidP="00DA21E0">
      <w:pPr>
        <w:pStyle w:val="LDP2i"/>
      </w:pPr>
      <w:r>
        <w:lastRenderedPageBreak/>
        <w:tab/>
        <w:t>(ii)</w:t>
      </w:r>
      <w:r>
        <w:tab/>
      </w:r>
      <w:proofErr w:type="gramStart"/>
      <w:r w:rsidR="00F2075C">
        <w:t>take into account</w:t>
      </w:r>
      <w:proofErr w:type="gramEnd"/>
      <w:r w:rsidR="00F2075C">
        <w:t xml:space="preserve"> environmental conditions</w:t>
      </w:r>
      <w:r>
        <w:t>,</w:t>
      </w:r>
      <w:r w:rsidR="00F2075C">
        <w:t xml:space="preserve"> operational and equipment limitations</w:t>
      </w:r>
      <w:r w:rsidR="00751C7A">
        <w:t>.</w:t>
      </w:r>
    </w:p>
    <w:p w14:paraId="43B31E54" w14:textId="43FC4EF1" w:rsidR="00945E36" w:rsidRDefault="00945E36" w:rsidP="00945E36">
      <w:pPr>
        <w:pStyle w:val="LDpenalty"/>
      </w:pPr>
      <w:r w:rsidRPr="00506B3A">
        <w:t>Penalty:</w:t>
      </w:r>
      <w:r w:rsidRPr="00506B3A">
        <w:tab/>
        <w:t>50 penalty units.</w:t>
      </w:r>
    </w:p>
    <w:p w14:paraId="4ADF9303" w14:textId="2C85129C" w:rsidR="002B1402" w:rsidRDefault="009B4545" w:rsidP="00CE31A1">
      <w:pPr>
        <w:pStyle w:val="LDNote"/>
        <w:rPr>
          <w:rStyle w:val="ui-provider"/>
        </w:rPr>
      </w:pPr>
      <w:bookmarkStart w:id="60" w:name="_Hlk166052080"/>
      <w:r>
        <w:rPr>
          <w:rFonts w:cs="Arial"/>
          <w:bCs/>
          <w:i/>
          <w:iCs/>
          <w:szCs w:val="20"/>
          <w:lang w:eastAsia="en-AU"/>
        </w:rPr>
        <w:t>Note 1   </w:t>
      </w:r>
      <w:bookmarkEnd w:id="60"/>
      <w:r w:rsidR="002B1402">
        <w:rPr>
          <w:rStyle w:val="ui-provider"/>
        </w:rPr>
        <w:t>For information on industry best practice for pla</w:t>
      </w:r>
      <w:r w:rsidR="002B1402" w:rsidRPr="002B1402">
        <w:rPr>
          <w:rStyle w:val="ui-provider"/>
        </w:rPr>
        <w:t xml:space="preserve">nning the safe transfer of personnel — see guidelines developed by national and international bodies such as the </w:t>
      </w:r>
      <w:r w:rsidR="002B1402" w:rsidRPr="002B1402">
        <w:rPr>
          <w:rStyle w:val="ui-provider"/>
          <w:i/>
          <w:iCs/>
        </w:rPr>
        <w:t>Guidance on safety when transferring persons at sea </w:t>
      </w:r>
      <w:r w:rsidR="002B1402" w:rsidRPr="002B1402">
        <w:rPr>
          <w:rStyle w:val="ui-provider"/>
        </w:rPr>
        <w:t xml:space="preserve">(IMO circular MSC-MEPC.7/Circ.10) or guidance published by the International Marine Contractors Association (IMCA) on the safe transfer of personnel in the offshore sector; and the </w:t>
      </w:r>
      <w:proofErr w:type="spellStart"/>
      <w:r w:rsidR="002B1402" w:rsidRPr="002B1402">
        <w:rPr>
          <w:rStyle w:val="ui-provider"/>
        </w:rPr>
        <w:t>Seacare</w:t>
      </w:r>
      <w:proofErr w:type="spellEnd"/>
      <w:r w:rsidR="002B1402" w:rsidRPr="002B1402">
        <w:rPr>
          <w:rStyle w:val="ui-provider"/>
        </w:rPr>
        <w:t xml:space="preserve"> Authority’s C</w:t>
      </w:r>
      <w:r w:rsidR="002B1402">
        <w:rPr>
          <w:rStyle w:val="ui-provider"/>
        </w:rPr>
        <w:t>ode of Practice for health and safety in shipboard work, including offshore support vessels.</w:t>
      </w:r>
    </w:p>
    <w:p w14:paraId="3012283D" w14:textId="6376426F" w:rsidR="009B4545" w:rsidRDefault="001B0D51" w:rsidP="00CE31A1">
      <w:pPr>
        <w:pStyle w:val="LDNote"/>
        <w:rPr>
          <w:rFonts w:cs="Arial"/>
          <w:bCs/>
          <w:i/>
          <w:iCs/>
          <w:szCs w:val="20"/>
          <w:lang w:eastAsia="en-AU"/>
        </w:rPr>
      </w:pPr>
      <w:r>
        <w:rPr>
          <w:i/>
          <w:iCs/>
          <w:color w:val="000000"/>
          <w:szCs w:val="20"/>
        </w:rPr>
        <w:t>Note</w:t>
      </w:r>
      <w:r w:rsidR="00EE6102">
        <w:rPr>
          <w:i/>
          <w:iCs/>
          <w:color w:val="000000"/>
          <w:szCs w:val="20"/>
        </w:rPr>
        <w:t xml:space="preserve"> </w:t>
      </w:r>
      <w:r>
        <w:rPr>
          <w:i/>
          <w:iCs/>
          <w:color w:val="000000"/>
          <w:szCs w:val="20"/>
        </w:rPr>
        <w:t>2   </w:t>
      </w:r>
      <w:r w:rsidR="008E27D5">
        <w:rPr>
          <w:color w:val="000000"/>
          <w:szCs w:val="20"/>
          <w:shd w:val="clear" w:color="auto" w:fill="FFFFFF"/>
        </w:rPr>
        <w:t>A walk to work arrangement to and from an offshore platform or a wind turbine is an example of a safe transfer arrangement.</w:t>
      </w:r>
    </w:p>
    <w:p w14:paraId="308CD29E" w14:textId="51530FB1" w:rsidR="00CE31A1" w:rsidRDefault="00CE31A1" w:rsidP="00CE31A1">
      <w:pPr>
        <w:pStyle w:val="LDNote"/>
        <w:rPr>
          <w:color w:val="000000"/>
          <w:szCs w:val="20"/>
          <w:shd w:val="clear" w:color="auto" w:fill="FFFFFF"/>
        </w:rPr>
      </w:pPr>
      <w:r>
        <w:rPr>
          <w:rFonts w:cs="Arial"/>
          <w:bCs/>
          <w:i/>
          <w:iCs/>
          <w:szCs w:val="20"/>
          <w:lang w:eastAsia="en-AU"/>
        </w:rPr>
        <w:t>Note</w:t>
      </w:r>
      <w:r w:rsidR="009B4545">
        <w:rPr>
          <w:rFonts w:cs="Arial"/>
          <w:bCs/>
          <w:i/>
          <w:iCs/>
          <w:szCs w:val="20"/>
          <w:lang w:eastAsia="en-AU"/>
        </w:rPr>
        <w:t xml:space="preserve"> </w:t>
      </w:r>
      <w:r w:rsidR="001B0D51">
        <w:rPr>
          <w:rFonts w:cs="Arial"/>
          <w:bCs/>
          <w:i/>
          <w:iCs/>
          <w:szCs w:val="20"/>
          <w:lang w:eastAsia="en-AU"/>
        </w:rPr>
        <w:t>3</w:t>
      </w:r>
      <w:r>
        <w:rPr>
          <w:rFonts w:cs="Arial"/>
          <w:bCs/>
          <w:i/>
          <w:iCs/>
          <w:szCs w:val="20"/>
          <w:lang w:eastAsia="en-AU"/>
        </w:rPr>
        <w:t>   </w:t>
      </w:r>
      <w:r w:rsidR="00737934">
        <w:rPr>
          <w:color w:val="000000"/>
          <w:szCs w:val="20"/>
          <w:shd w:val="clear" w:color="auto" w:fill="FFFFFF"/>
        </w:rPr>
        <w:t xml:space="preserve">The safe transfer of personnel is an arrangement to be addressed in a vessel’s safety management plan. </w:t>
      </w:r>
      <w:r w:rsidR="00737934">
        <w:rPr>
          <w:i/>
          <w:iCs/>
          <w:color w:val="000000"/>
          <w:szCs w:val="20"/>
          <w:shd w:val="clear" w:color="auto" w:fill="FFFFFF"/>
        </w:rPr>
        <w:t>Marine Order 58</w:t>
      </w:r>
      <w:r w:rsidR="00737934">
        <w:rPr>
          <w:color w:val="000000"/>
          <w:szCs w:val="20"/>
          <w:shd w:val="clear" w:color="auto" w:fill="FFFFFF"/>
        </w:rPr>
        <w:t> </w:t>
      </w:r>
      <w:r w:rsidR="00737934">
        <w:rPr>
          <w:i/>
          <w:iCs/>
          <w:color w:val="000000"/>
          <w:szCs w:val="20"/>
          <w:shd w:val="clear" w:color="auto" w:fill="FFFFFF"/>
        </w:rPr>
        <w:t>(Safe management of vessels)</w:t>
      </w:r>
      <w:r w:rsidR="00737934">
        <w:rPr>
          <w:color w:val="000000"/>
          <w:szCs w:val="20"/>
          <w:shd w:val="clear" w:color="auto" w:fill="FFFFFF"/>
        </w:rPr>
        <w:t> </w:t>
      </w:r>
      <w:r w:rsidR="00737934">
        <w:rPr>
          <w:i/>
          <w:iCs/>
          <w:color w:val="000000"/>
          <w:szCs w:val="20"/>
          <w:shd w:val="clear" w:color="auto" w:fill="FFFFFF"/>
        </w:rPr>
        <w:t>2020</w:t>
      </w:r>
      <w:r w:rsidR="00737934">
        <w:rPr>
          <w:color w:val="000000"/>
          <w:szCs w:val="20"/>
          <w:shd w:val="clear" w:color="auto" w:fill="FFFFFF"/>
        </w:rPr>
        <w:t> sets out operational obligations under the International Safety Management Code for vessels to which Chapter IX of SOLAS applies.</w:t>
      </w:r>
    </w:p>
    <w:p w14:paraId="499F5F59" w14:textId="77777777" w:rsidR="00945E36" w:rsidRPr="00506B3A" w:rsidRDefault="00945E36" w:rsidP="00945E36">
      <w:pPr>
        <w:pStyle w:val="LDClause"/>
        <w:rPr>
          <w:lang w:val="en-US"/>
        </w:rPr>
      </w:pPr>
      <w:r w:rsidRPr="00506B3A">
        <w:tab/>
        <w:t>(2)</w:t>
      </w:r>
      <w:r w:rsidRPr="00506B3A">
        <w:tab/>
        <w:t>An offence against subsection (1)</w:t>
      </w:r>
      <w:r>
        <w:t xml:space="preserve"> is a strict liability offence.</w:t>
      </w:r>
    </w:p>
    <w:p w14:paraId="0219A337" w14:textId="77777777" w:rsidR="00945E36" w:rsidRPr="00506B3A" w:rsidRDefault="00945E36" w:rsidP="00945E36">
      <w:pPr>
        <w:pStyle w:val="LDClause"/>
        <w:keepNext/>
        <w:rPr>
          <w:lang w:val="en-US"/>
        </w:rPr>
      </w:pPr>
      <w:r w:rsidRPr="00506B3A">
        <w:tab/>
        <w:t>(3)</w:t>
      </w:r>
      <w:r w:rsidRPr="00506B3A">
        <w:tab/>
        <w:t>The master or owner is liable to a civil penalty if subsection (1) is contravened.</w:t>
      </w:r>
    </w:p>
    <w:p w14:paraId="2C972C34" w14:textId="77777777" w:rsidR="00945E36" w:rsidRPr="00506B3A" w:rsidRDefault="00945E36" w:rsidP="00945E36">
      <w:pPr>
        <w:pStyle w:val="LDpenalty"/>
        <w:rPr>
          <w:lang w:val="en-US"/>
        </w:rPr>
      </w:pPr>
      <w:r w:rsidRPr="00506B3A">
        <w:t>Civil penalty:</w:t>
      </w:r>
      <w:r w:rsidRPr="00506B3A">
        <w:tab/>
        <w:t>50 penalty units.</w:t>
      </w:r>
    </w:p>
    <w:p w14:paraId="3E879BB6" w14:textId="6EAD5222" w:rsidR="00945E36" w:rsidRPr="00506B3A" w:rsidRDefault="007C1C13" w:rsidP="00945E36">
      <w:pPr>
        <w:pStyle w:val="LDClauseHeading"/>
      </w:pPr>
      <w:bookmarkStart w:id="61" w:name="_Toc468187966"/>
      <w:bookmarkStart w:id="62" w:name="_Hlk161409467"/>
      <w:bookmarkStart w:id="63" w:name="_Hlk166153430"/>
      <w:bookmarkStart w:id="64" w:name="_Toc168472576"/>
      <w:r>
        <w:rPr>
          <w:rStyle w:val="CharSectNo"/>
          <w:noProof/>
        </w:rPr>
        <w:t>18</w:t>
      </w:r>
      <w:r w:rsidR="00945E36" w:rsidRPr="00506B3A">
        <w:tab/>
      </w:r>
      <w:r w:rsidR="00E30886">
        <w:t>R</w:t>
      </w:r>
      <w:r w:rsidR="00945E36" w:rsidRPr="00506B3A">
        <w:t>equirements</w:t>
      </w:r>
      <w:bookmarkEnd w:id="61"/>
      <w:r w:rsidR="00F2075C">
        <w:t xml:space="preserve"> for safety of industrial personnel</w:t>
      </w:r>
      <w:r w:rsidR="00E30886">
        <w:t xml:space="preserve"> during voyage</w:t>
      </w:r>
      <w:bookmarkEnd w:id="64"/>
    </w:p>
    <w:p w14:paraId="64C03ABB" w14:textId="0CACEDEA" w:rsidR="00F05172" w:rsidRPr="001C21F7" w:rsidRDefault="00945E36" w:rsidP="007E6AE0">
      <w:pPr>
        <w:pStyle w:val="LDClause"/>
        <w:keepNext/>
      </w:pPr>
      <w:r w:rsidRPr="00506B3A">
        <w:tab/>
        <w:t>(1)</w:t>
      </w:r>
      <w:r w:rsidRPr="00506B3A">
        <w:tab/>
        <w:t xml:space="preserve">The master of a regulated Australian vessel must </w:t>
      </w:r>
      <w:r w:rsidR="00F05172">
        <w:t xml:space="preserve">ensure </w:t>
      </w:r>
      <w:r w:rsidR="00182FA1">
        <w:t xml:space="preserve">the following in relation </w:t>
      </w:r>
      <w:r w:rsidR="00182FA1" w:rsidRPr="001C21F7">
        <w:t>to each industrial personnel carried on board:</w:t>
      </w:r>
    </w:p>
    <w:p w14:paraId="736D7745" w14:textId="457F1928" w:rsidR="00945E36" w:rsidRPr="001C21F7" w:rsidRDefault="00F05172" w:rsidP="00F05172">
      <w:pPr>
        <w:pStyle w:val="LDP1a"/>
      </w:pPr>
      <w:r w:rsidRPr="001C21F7">
        <w:t>(a)</w:t>
      </w:r>
      <w:r w:rsidRPr="001C21F7">
        <w:tab/>
      </w:r>
      <w:r w:rsidR="00182FA1" w:rsidRPr="001C21F7">
        <w:t>the person</w:t>
      </w:r>
      <w:r w:rsidRPr="001C21F7">
        <w:t xml:space="preserve"> is at least 16 years of age and has documentary evidence </w:t>
      </w:r>
      <w:r w:rsidR="00C51B5C" w:rsidRPr="001C21F7">
        <w:t>of</w:t>
      </w:r>
      <w:r w:rsidRPr="001C21F7">
        <w:t xml:space="preserve"> the person’s physical and medical fitness</w:t>
      </w:r>
      <w:r w:rsidR="00C51B5C" w:rsidRPr="001C21F7">
        <w:t xml:space="preserve"> </w:t>
      </w:r>
      <w:r w:rsidR="007935A7">
        <w:t xml:space="preserve">of a kind that is </w:t>
      </w:r>
      <w:r w:rsidR="00C51B5C" w:rsidRPr="001C21F7">
        <w:t xml:space="preserve">acceptable to </w:t>
      </w:r>
      <w:proofErr w:type="gramStart"/>
      <w:r w:rsidR="00C51B5C" w:rsidRPr="001C21F7">
        <w:t>AMSA</w:t>
      </w:r>
      <w:r w:rsidRPr="001C21F7">
        <w:t>;</w:t>
      </w:r>
      <w:proofErr w:type="gramEnd"/>
    </w:p>
    <w:p w14:paraId="7E8FCBC1" w14:textId="5EFACABB" w:rsidR="00F05172" w:rsidRPr="001C21F7" w:rsidRDefault="00F05172" w:rsidP="00F05172">
      <w:pPr>
        <w:pStyle w:val="LDP1a"/>
      </w:pPr>
      <w:r w:rsidRPr="001C21F7">
        <w:t>(b)</w:t>
      </w:r>
      <w:r w:rsidRPr="001C21F7">
        <w:tab/>
      </w:r>
      <w:r w:rsidR="00182FA1" w:rsidRPr="001C21F7">
        <w:t>the person</w:t>
      </w:r>
      <w:r w:rsidRPr="001C21F7">
        <w:t xml:space="preserve"> can demonstrate adequate knowledge of </w:t>
      </w:r>
      <w:r w:rsidR="00182FA1" w:rsidRPr="001C21F7">
        <w:t xml:space="preserve">English or </w:t>
      </w:r>
      <w:r w:rsidRPr="001C21F7">
        <w:t xml:space="preserve">the working language on board in order to be able to communicate effectively and understand any instruction given by the </w:t>
      </w:r>
      <w:r w:rsidR="00182FA1" w:rsidRPr="001C21F7">
        <w:t>vessel’s</w:t>
      </w:r>
      <w:r w:rsidRPr="001C21F7">
        <w:t xml:space="preserve"> </w:t>
      </w:r>
      <w:proofErr w:type="gramStart"/>
      <w:r w:rsidRPr="001C21F7">
        <w:t>crew;</w:t>
      </w:r>
      <w:proofErr w:type="gramEnd"/>
    </w:p>
    <w:p w14:paraId="4141D716" w14:textId="0C52AE9D" w:rsidR="002716DC" w:rsidRPr="001C21F7" w:rsidRDefault="00182FA1" w:rsidP="000D2246">
      <w:pPr>
        <w:pStyle w:val="LDP1a"/>
      </w:pPr>
      <w:r w:rsidRPr="001C21F7">
        <w:t>(c)</w:t>
      </w:r>
      <w:r w:rsidRPr="001C21F7">
        <w:tab/>
      </w:r>
      <w:r w:rsidR="000D2246" w:rsidRPr="001C21F7">
        <w:t>the person has</w:t>
      </w:r>
      <w:r w:rsidR="006F0A5D" w:rsidRPr="001C21F7">
        <w:t xml:space="preserve"> </w:t>
      </w:r>
      <w:r w:rsidR="00BC4D90">
        <w:t>any</w:t>
      </w:r>
      <w:r w:rsidR="00BC4D90" w:rsidRPr="001C21F7">
        <w:t xml:space="preserve"> </w:t>
      </w:r>
      <w:r w:rsidR="006F0A5D" w:rsidRPr="001C21F7">
        <w:t>of</w:t>
      </w:r>
      <w:r w:rsidR="000D2246" w:rsidRPr="001C21F7">
        <w:t xml:space="preserve"> </w:t>
      </w:r>
      <w:r w:rsidR="002716DC" w:rsidRPr="001C21F7">
        <w:t>the following:</w:t>
      </w:r>
    </w:p>
    <w:p w14:paraId="5425CC7D" w14:textId="3C453AEB" w:rsidR="00BC4D90" w:rsidRDefault="002716DC" w:rsidP="002716DC">
      <w:pPr>
        <w:pStyle w:val="LDP2i"/>
      </w:pPr>
      <w:r w:rsidRPr="001C21F7">
        <w:tab/>
        <w:t>(</w:t>
      </w:r>
      <w:proofErr w:type="spellStart"/>
      <w:r w:rsidRPr="001C21F7">
        <w:t>i</w:t>
      </w:r>
      <w:proofErr w:type="spellEnd"/>
      <w:r w:rsidRPr="001C21F7">
        <w:t>)</w:t>
      </w:r>
      <w:r w:rsidRPr="001C21F7">
        <w:tab/>
      </w:r>
      <w:r w:rsidR="00BC4D90">
        <w:t xml:space="preserve">certificate </w:t>
      </w:r>
      <w:r w:rsidR="006F0A5D" w:rsidRPr="001C21F7">
        <w:t>evidenc</w:t>
      </w:r>
      <w:r w:rsidR="00BC4D90">
        <w:t>ing</w:t>
      </w:r>
      <w:r w:rsidR="006F0A5D" w:rsidRPr="001C21F7">
        <w:t xml:space="preserve"> completion of </w:t>
      </w:r>
      <w:r w:rsidRPr="001C21F7">
        <w:t>Basic Offshore Safety Induction and Emergency Training (BOSI</w:t>
      </w:r>
      <w:r w:rsidR="006F0A5D" w:rsidRPr="001C21F7">
        <w:t>E</w:t>
      </w:r>
      <w:r w:rsidRPr="001C21F7">
        <w:t>T)</w:t>
      </w:r>
      <w:r w:rsidR="006F0A5D" w:rsidRPr="001C21F7">
        <w:t xml:space="preserve"> course approved by the Offshore Petroleum Industry Training Organisation (OPITO</w:t>
      </w:r>
      <w:proofErr w:type="gramStart"/>
      <w:r w:rsidR="006F0A5D" w:rsidRPr="001C21F7">
        <w:t>)</w:t>
      </w:r>
      <w:r w:rsidR="00BC4D90">
        <w:t>;</w:t>
      </w:r>
      <w:proofErr w:type="gramEnd"/>
    </w:p>
    <w:p w14:paraId="6A37A937" w14:textId="36996F9A" w:rsidR="008D4C47" w:rsidRDefault="00BC4D90" w:rsidP="002716DC">
      <w:pPr>
        <w:pStyle w:val="LDP2i"/>
      </w:pPr>
      <w:r>
        <w:tab/>
        <w:t>(ii)</w:t>
      </w:r>
      <w:r>
        <w:tab/>
        <w:t xml:space="preserve">certificate evidencing completion of Basic </w:t>
      </w:r>
      <w:r w:rsidR="00A34DD8">
        <w:t xml:space="preserve">Safety </w:t>
      </w:r>
      <w:r>
        <w:t>Training (B</w:t>
      </w:r>
      <w:r w:rsidR="00A34DD8">
        <w:t>ST</w:t>
      </w:r>
      <w:r>
        <w:t>) course</w:t>
      </w:r>
      <w:r w:rsidR="00671A5A" w:rsidRPr="001C21F7">
        <w:t xml:space="preserve"> </w:t>
      </w:r>
      <w:r>
        <w:t>approved by the Global Wind Organisation (GWO</w:t>
      </w:r>
      <w:proofErr w:type="gramStart"/>
      <w:r>
        <w:t>)</w:t>
      </w:r>
      <w:r w:rsidR="008D4C47">
        <w:t>;</w:t>
      </w:r>
      <w:proofErr w:type="gramEnd"/>
    </w:p>
    <w:p w14:paraId="79A8927A" w14:textId="46F21832" w:rsidR="002716DC" w:rsidRPr="001C21F7" w:rsidRDefault="008D4C47" w:rsidP="002716DC">
      <w:pPr>
        <w:pStyle w:val="LDP2i"/>
      </w:pPr>
      <w:r>
        <w:tab/>
        <w:t>(iii)</w:t>
      </w:r>
      <w:r>
        <w:tab/>
        <w:t xml:space="preserve">certificate evidencing completion of </w:t>
      </w:r>
      <w:r w:rsidR="00671A5A" w:rsidRPr="001C21F7">
        <w:t xml:space="preserve">an equivalent </w:t>
      </w:r>
      <w:r>
        <w:t xml:space="preserve">to either </w:t>
      </w:r>
      <w:r w:rsidR="00671A5A" w:rsidRPr="001C21F7">
        <w:t>course</w:t>
      </w:r>
      <w:r>
        <w:t xml:space="preserve"> mentioned in subparagraphs (</w:t>
      </w:r>
      <w:proofErr w:type="spellStart"/>
      <w:r>
        <w:t>i</w:t>
      </w:r>
      <w:proofErr w:type="spellEnd"/>
      <w:r>
        <w:t>) and (ii) that is</w:t>
      </w:r>
      <w:r w:rsidR="00671A5A" w:rsidRPr="001C21F7">
        <w:t xml:space="preserve"> approved by </w:t>
      </w:r>
      <w:proofErr w:type="gramStart"/>
      <w:r w:rsidR="00671A5A" w:rsidRPr="001C21F7">
        <w:t>AMSA;</w:t>
      </w:r>
      <w:proofErr w:type="gramEnd"/>
    </w:p>
    <w:p w14:paraId="22BC83F4" w14:textId="0D1A0DDA" w:rsidR="00175C03" w:rsidRDefault="002716DC" w:rsidP="002716DC">
      <w:pPr>
        <w:pStyle w:val="LDP2i"/>
      </w:pPr>
      <w:r w:rsidRPr="001C21F7">
        <w:tab/>
        <w:t>(i</w:t>
      </w:r>
      <w:r w:rsidR="008D4C47">
        <w:t>v</w:t>
      </w:r>
      <w:r w:rsidRPr="001C21F7">
        <w:t>)</w:t>
      </w:r>
      <w:r w:rsidRPr="001C21F7">
        <w:tab/>
      </w:r>
      <w:r w:rsidR="00671A5A" w:rsidRPr="001C21F7">
        <w:t xml:space="preserve">certificate of safety training approved by </w:t>
      </w:r>
      <w:proofErr w:type="gramStart"/>
      <w:r w:rsidR="00671A5A" w:rsidRPr="001C21F7">
        <w:t>AMSA</w:t>
      </w:r>
      <w:r w:rsidR="006F0A5D" w:rsidRPr="001C21F7">
        <w:t>;</w:t>
      </w:r>
      <w:proofErr w:type="gramEnd"/>
    </w:p>
    <w:p w14:paraId="253111F7" w14:textId="464F4F16" w:rsidR="00562716" w:rsidRDefault="00562716" w:rsidP="00562716">
      <w:pPr>
        <w:pStyle w:val="LDP1a"/>
      </w:pPr>
      <w:r>
        <w:t>(d)</w:t>
      </w:r>
      <w:r>
        <w:tab/>
        <w:t>prior to leaving port, or immediately after boarding, the person has received onboard safety familiarization in relation to the vessel that includes:</w:t>
      </w:r>
    </w:p>
    <w:p w14:paraId="668AF9DC" w14:textId="7EB3E2DC" w:rsidR="00562716" w:rsidRDefault="00562716" w:rsidP="00562716">
      <w:pPr>
        <w:pStyle w:val="LDP2i"/>
      </w:pPr>
      <w:r>
        <w:tab/>
        <w:t>(</w:t>
      </w:r>
      <w:proofErr w:type="spellStart"/>
      <w:r>
        <w:t>i</w:t>
      </w:r>
      <w:proofErr w:type="spellEnd"/>
      <w:r>
        <w:t>)</w:t>
      </w:r>
      <w:r>
        <w:tab/>
        <w:t>the layout of the vessel;</w:t>
      </w:r>
      <w:r w:rsidR="006F40E4">
        <w:t xml:space="preserve"> and</w:t>
      </w:r>
    </w:p>
    <w:p w14:paraId="7CA0518C" w14:textId="454DF607" w:rsidR="00562716" w:rsidRDefault="00562716" w:rsidP="00562716">
      <w:pPr>
        <w:pStyle w:val="LDP2i"/>
      </w:pPr>
      <w:r>
        <w:tab/>
        <w:t>(ii)</w:t>
      </w:r>
      <w:r>
        <w:tab/>
        <w:t>the location of personal life-saving appliances, muster and embarkation stations, emergency escape routes and first aid stations;</w:t>
      </w:r>
      <w:r w:rsidR="006F40E4">
        <w:t xml:space="preserve"> and</w:t>
      </w:r>
    </w:p>
    <w:p w14:paraId="2D6565E4" w14:textId="5B737E74" w:rsidR="00562716" w:rsidRDefault="00562716" w:rsidP="00562716">
      <w:pPr>
        <w:pStyle w:val="LDP2i"/>
      </w:pPr>
      <w:r>
        <w:tab/>
        <w:t>(iii)</w:t>
      </w:r>
      <w:r>
        <w:tab/>
        <w:t xml:space="preserve">the safety information, symbols, </w:t>
      </w:r>
      <w:proofErr w:type="gramStart"/>
      <w:r>
        <w:t>signs</w:t>
      </w:r>
      <w:proofErr w:type="gramEnd"/>
      <w:r>
        <w:t xml:space="preserve"> and alarms on board; and</w:t>
      </w:r>
    </w:p>
    <w:p w14:paraId="2602A363" w14:textId="304C3274" w:rsidR="00562716" w:rsidRDefault="00562716" w:rsidP="00562716">
      <w:pPr>
        <w:pStyle w:val="LDP2i"/>
      </w:pPr>
      <w:r>
        <w:tab/>
        <w:t>(iv)</w:t>
      </w:r>
      <w:r>
        <w:tab/>
        <w:t>action to be taken in the event of an alarm sounding or the declaration of an emergency; and</w:t>
      </w:r>
    </w:p>
    <w:p w14:paraId="763855DE" w14:textId="580F8ADA" w:rsidR="00562716" w:rsidRDefault="00562716" w:rsidP="00936874">
      <w:pPr>
        <w:pStyle w:val="LDP1a"/>
        <w:keepNext/>
      </w:pPr>
      <w:r>
        <w:t>(e)</w:t>
      </w:r>
      <w:r>
        <w:tab/>
      </w:r>
      <w:r w:rsidR="006F40E4">
        <w:t>the person must</w:t>
      </w:r>
      <w:r w:rsidRPr="00562716">
        <w:t>, prior to being transferred</w:t>
      </w:r>
      <w:r w:rsidR="006F40E4">
        <w:t xml:space="preserve"> from the vessel</w:t>
      </w:r>
      <w:r w:rsidRPr="00562716">
        <w:t xml:space="preserve">, receive familiarization in the </w:t>
      </w:r>
      <w:r w:rsidR="006F40E4">
        <w:t>vessel’s</w:t>
      </w:r>
      <w:r w:rsidRPr="00562716">
        <w:t xml:space="preserve"> procedures, arrangements and any additional </w:t>
      </w:r>
      <w:r w:rsidRPr="00562716">
        <w:lastRenderedPageBreak/>
        <w:t xml:space="preserve">safety measure or equipment for the transfer of personnel to </w:t>
      </w:r>
      <w:r w:rsidR="006F40E4">
        <w:t>an</w:t>
      </w:r>
      <w:r w:rsidRPr="00562716">
        <w:t xml:space="preserve">other </w:t>
      </w:r>
      <w:r w:rsidR="006F40E4">
        <w:t>vessel or</w:t>
      </w:r>
      <w:r w:rsidRPr="00562716">
        <w:t xml:space="preserve"> offshore facilit</w:t>
      </w:r>
      <w:r w:rsidR="006F40E4">
        <w:t>y</w:t>
      </w:r>
      <w:r w:rsidRPr="00562716">
        <w:t>.</w:t>
      </w:r>
    </w:p>
    <w:p w14:paraId="50D94480" w14:textId="4EFF79DF" w:rsidR="00392E87" w:rsidRPr="001C21F7" w:rsidRDefault="00CE31A1" w:rsidP="00392E87">
      <w:pPr>
        <w:pStyle w:val="LDpenalty"/>
      </w:pPr>
      <w:r w:rsidRPr="00506B3A">
        <w:t>Penalty:</w:t>
      </w:r>
      <w:r w:rsidRPr="00506B3A">
        <w:tab/>
        <w:t>50 penalty units.</w:t>
      </w:r>
    </w:p>
    <w:p w14:paraId="5ECD3046" w14:textId="1717B79A" w:rsidR="00C51B5C" w:rsidRPr="007935A7" w:rsidRDefault="00C51B5C" w:rsidP="00C51B5C">
      <w:pPr>
        <w:pStyle w:val="LDNote"/>
        <w:tabs>
          <w:tab w:val="left" w:pos="3210"/>
        </w:tabs>
      </w:pPr>
      <w:r w:rsidRPr="001C21F7">
        <w:rPr>
          <w:i/>
          <w:iCs/>
        </w:rPr>
        <w:t>Note for paragraph (</w:t>
      </w:r>
      <w:proofErr w:type="gramStart"/>
      <w:r w:rsidRPr="001C21F7">
        <w:rPr>
          <w:i/>
          <w:iCs/>
        </w:rPr>
        <w:t>a)   </w:t>
      </w:r>
      <w:proofErr w:type="gramEnd"/>
      <w:r w:rsidRPr="001C21F7">
        <w:t>See</w:t>
      </w:r>
      <w:r w:rsidR="00CB32AC" w:rsidRPr="001C21F7">
        <w:t xml:space="preserve"> the</w:t>
      </w:r>
      <w:r w:rsidRPr="001C21F7">
        <w:t xml:space="preserve"> AMSA website </w:t>
      </w:r>
      <w:r w:rsidR="00E61894" w:rsidRPr="001C21F7">
        <w:t>at</w:t>
      </w:r>
      <w:r w:rsidR="001B0D51">
        <w:rPr>
          <w:rStyle w:val="LDNoteChar"/>
          <w:sz w:val="20"/>
        </w:rPr>
        <w:t xml:space="preserve"> </w:t>
      </w:r>
      <w:r w:rsidR="00E61894" w:rsidRPr="001C21F7">
        <w:rPr>
          <w:rStyle w:val="LDNoteChar"/>
          <w:sz w:val="20"/>
          <w:u w:val="single"/>
        </w:rPr>
        <w:t>www.amsa.gov.au</w:t>
      </w:r>
      <w:r w:rsidR="00E61894" w:rsidRPr="001C21F7">
        <w:t xml:space="preserve"> </w:t>
      </w:r>
      <w:r w:rsidR="007247C6">
        <w:t xml:space="preserve">for a list of </w:t>
      </w:r>
      <w:r w:rsidR="00D00020" w:rsidRPr="001C21F7">
        <w:t>documentation evidencing</w:t>
      </w:r>
      <w:r w:rsidR="007B110A" w:rsidRPr="001C21F7">
        <w:t xml:space="preserve"> </w:t>
      </w:r>
      <w:r w:rsidR="00D162E5">
        <w:t xml:space="preserve">physical and medical </w:t>
      </w:r>
      <w:r w:rsidR="007B110A" w:rsidRPr="001C21F7">
        <w:t>fitness</w:t>
      </w:r>
      <w:r w:rsidRPr="001C21F7">
        <w:t xml:space="preserve"> that </w:t>
      </w:r>
      <w:r w:rsidR="000508AE" w:rsidRPr="001C21F7">
        <w:t>is acceptable</w:t>
      </w:r>
      <w:r w:rsidR="00D00020" w:rsidRPr="001C21F7">
        <w:t xml:space="preserve"> to AMSA</w:t>
      </w:r>
      <w:r w:rsidRPr="001C21F7">
        <w:t>.</w:t>
      </w:r>
      <w:r w:rsidR="007935A7">
        <w:t xml:space="preserve"> </w:t>
      </w:r>
      <w:r w:rsidR="00EE6102">
        <w:t xml:space="preserve">Acceptable evidence includes </w:t>
      </w:r>
      <w:r w:rsidR="007247C6">
        <w:t xml:space="preserve">physical and </w:t>
      </w:r>
      <w:r w:rsidR="007935A7">
        <w:t>medical assessment</w:t>
      </w:r>
      <w:r w:rsidR="007247C6">
        <w:t xml:space="preserve">s provided by </w:t>
      </w:r>
      <w:r w:rsidR="00EE6102">
        <w:t xml:space="preserve">registered </w:t>
      </w:r>
      <w:r w:rsidR="007247C6">
        <w:t xml:space="preserve">medical practitioners </w:t>
      </w:r>
      <w:r w:rsidR="00D162E5">
        <w:t>(</w:t>
      </w:r>
      <w:r w:rsidR="007247C6">
        <w:t>such as those assessments that relate to the qualifications</w:t>
      </w:r>
      <w:r w:rsidR="00D162E5">
        <w:t xml:space="preserve"> required by employer</w:t>
      </w:r>
      <w:r w:rsidR="007247C6">
        <w:t>s for employees who work in the offshore sector</w:t>
      </w:r>
      <w:r w:rsidR="00D162E5">
        <w:t>)</w:t>
      </w:r>
      <w:r w:rsidR="007247C6">
        <w:t>.</w:t>
      </w:r>
    </w:p>
    <w:p w14:paraId="767EAEF0" w14:textId="48A6DC63" w:rsidR="00CF2DE2" w:rsidRPr="00CF2DE2" w:rsidRDefault="00CF2DE2" w:rsidP="00392E87">
      <w:pPr>
        <w:pStyle w:val="LDNote"/>
      </w:pPr>
      <w:r>
        <w:rPr>
          <w:i/>
          <w:iCs/>
        </w:rPr>
        <w:t>Note for paragraph (c)   </w:t>
      </w:r>
      <w:r>
        <w:t xml:space="preserve">Section 7 of </w:t>
      </w:r>
      <w:r w:rsidRPr="00DD7932">
        <w:rPr>
          <w:i/>
          <w:iCs/>
        </w:rPr>
        <w:t>Marine Order 1 (Administration) 2013</w:t>
      </w:r>
      <w:r>
        <w:t xml:space="preserve"> provides that a certificate held must be in force and not expired.</w:t>
      </w:r>
    </w:p>
    <w:p w14:paraId="153787CF" w14:textId="3B921C8B" w:rsidR="00392E87" w:rsidRPr="00392E87" w:rsidRDefault="00392E87" w:rsidP="00392E87">
      <w:pPr>
        <w:pStyle w:val="LDNote"/>
      </w:pPr>
      <w:r>
        <w:rPr>
          <w:i/>
          <w:iCs/>
        </w:rPr>
        <w:t xml:space="preserve">Note for </w:t>
      </w:r>
      <w:r w:rsidR="005D4823">
        <w:rPr>
          <w:i/>
          <w:iCs/>
        </w:rPr>
        <w:t>sub</w:t>
      </w:r>
      <w:r>
        <w:rPr>
          <w:i/>
          <w:iCs/>
        </w:rPr>
        <w:t xml:space="preserve">paragraph </w:t>
      </w:r>
      <w:r w:rsidR="005D4823">
        <w:rPr>
          <w:i/>
          <w:iCs/>
        </w:rPr>
        <w:t>(c)(i</w:t>
      </w:r>
      <w:r w:rsidR="00DD7932">
        <w:rPr>
          <w:i/>
          <w:iCs/>
        </w:rPr>
        <w:t>v</w:t>
      </w:r>
      <w:r w:rsidR="005D4823">
        <w:rPr>
          <w:i/>
          <w:iCs/>
        </w:rPr>
        <w:t>)</w:t>
      </w:r>
      <w:r>
        <w:rPr>
          <w:i/>
          <w:iCs/>
        </w:rPr>
        <w:t>   </w:t>
      </w:r>
      <w:r>
        <w:t xml:space="preserve">A </w:t>
      </w:r>
      <w:r w:rsidRPr="00AD565A">
        <w:rPr>
          <w:rFonts w:cs="Arial"/>
          <w:bCs/>
          <w:szCs w:val="20"/>
          <w:lang w:eastAsia="en-AU"/>
        </w:rPr>
        <w:t>certificate of safety training meets the requirements of STCW Convention, Annex, Chapter VI, regulation VI/1 and STCW Code section A-VI/6 paragraph 4</w:t>
      </w:r>
      <w:r w:rsidR="000D2246">
        <w:rPr>
          <w:rFonts w:cs="Arial"/>
          <w:bCs/>
          <w:szCs w:val="20"/>
          <w:lang w:eastAsia="en-AU"/>
        </w:rPr>
        <w:t>.</w:t>
      </w:r>
    </w:p>
    <w:p w14:paraId="49859052" w14:textId="649BAD08" w:rsidR="00945E36" w:rsidRDefault="00945E36" w:rsidP="00945E36">
      <w:pPr>
        <w:pStyle w:val="LDClause"/>
      </w:pPr>
      <w:r w:rsidRPr="00506B3A">
        <w:tab/>
        <w:t>(2)</w:t>
      </w:r>
      <w:r w:rsidRPr="00506B3A">
        <w:tab/>
        <w:t>An offence against subsection (1) is a strict liability</w:t>
      </w:r>
      <w:r>
        <w:t xml:space="preserve"> offence.</w:t>
      </w:r>
    </w:p>
    <w:p w14:paraId="23FE762D" w14:textId="77777777" w:rsidR="00945E36" w:rsidRPr="00506B3A" w:rsidRDefault="00945E36" w:rsidP="001C21F7">
      <w:pPr>
        <w:pStyle w:val="LDClause"/>
        <w:rPr>
          <w:lang w:val="en-US"/>
        </w:rPr>
      </w:pPr>
      <w:r w:rsidRPr="00506B3A">
        <w:tab/>
        <w:t>(3)</w:t>
      </w:r>
      <w:r w:rsidRPr="00506B3A">
        <w:tab/>
        <w:t>The master is liable to a civil penalty if subsection (1) is contravened.</w:t>
      </w:r>
    </w:p>
    <w:p w14:paraId="554F1ED7" w14:textId="25E7630F" w:rsidR="001C21F7" w:rsidRDefault="00945E36" w:rsidP="00473889">
      <w:pPr>
        <w:pStyle w:val="LDpenalty"/>
      </w:pPr>
      <w:r w:rsidRPr="00506B3A">
        <w:t>Civil penalty:</w:t>
      </w:r>
      <w:r w:rsidRPr="00506B3A">
        <w:tab/>
        <w:t>50 penalty units.</w:t>
      </w:r>
      <w:bookmarkEnd w:id="62"/>
    </w:p>
    <w:bookmarkEnd w:id="63"/>
    <w:p w14:paraId="4B6B33C2" w14:textId="0AB82424" w:rsidR="001C21F7" w:rsidRPr="00F05172" w:rsidRDefault="001C21F7" w:rsidP="001C21F7">
      <w:pPr>
        <w:pStyle w:val="LDpenalty"/>
        <w:sectPr w:rsidR="001C21F7" w:rsidRPr="00F05172" w:rsidSect="00AB5FCB">
          <w:headerReference w:type="even" r:id="rId20"/>
          <w:headerReference w:type="default" r:id="rId21"/>
          <w:headerReference w:type="first" r:id="rId22"/>
          <w:footerReference w:type="first" r:id="rId23"/>
          <w:pgSz w:w="11907" w:h="16839" w:code="9"/>
          <w:pgMar w:top="1361" w:right="1701" w:bottom="1361" w:left="1701" w:header="567" w:footer="567" w:gutter="0"/>
          <w:cols w:space="708"/>
          <w:docGrid w:linePitch="360"/>
        </w:sectPr>
      </w:pPr>
    </w:p>
    <w:bookmarkEnd w:id="6"/>
    <w:p w14:paraId="3DD592A7" w14:textId="77777777" w:rsidR="007515E5" w:rsidRDefault="007515E5" w:rsidP="007515E5">
      <w:pPr>
        <w:pStyle w:val="LDEndnote"/>
      </w:pPr>
      <w:r>
        <w:t>Note</w:t>
      </w:r>
    </w:p>
    <w:p w14:paraId="4567EFD4" w14:textId="4DF2C71E" w:rsidR="00C300A6" w:rsidRDefault="00C300A6" w:rsidP="00E4226F">
      <w:pPr>
        <w:pStyle w:val="LDBodytext"/>
      </w:pPr>
      <w:r w:rsidRPr="00630C49">
        <w:t>1.</w:t>
      </w:r>
      <w:r w:rsidRPr="00630C49">
        <w:tab/>
        <w:t xml:space="preserve">All legislative instruments and compilations </w:t>
      </w:r>
      <w:r w:rsidR="00B5153E">
        <w:t xml:space="preserve">of legislative instruments </w:t>
      </w:r>
      <w:r w:rsidRPr="00630C49">
        <w:t>are registered on the Federal Register</w:t>
      </w:r>
      <w:r w:rsidR="00B5153E">
        <w:t xml:space="preserve"> of Legislation</w:t>
      </w:r>
      <w:r w:rsidRPr="00630C49">
        <w:t xml:space="preserve"> under the </w:t>
      </w:r>
      <w:r w:rsidR="00B5153E">
        <w:rPr>
          <w:i/>
        </w:rPr>
        <w:t>Legislation</w:t>
      </w:r>
      <w:r w:rsidRPr="00630C49">
        <w:rPr>
          <w:i/>
        </w:rPr>
        <w:t xml:space="preserve"> Act 2003. </w:t>
      </w:r>
      <w:r w:rsidRPr="00630C49">
        <w:rPr>
          <w:u w:val="single"/>
        </w:rPr>
        <w:t>www.</w:t>
      </w:r>
      <w:r w:rsidR="005510C0">
        <w:rPr>
          <w:u w:val="single"/>
        </w:rPr>
        <w:t>legislation</w:t>
      </w:r>
      <w:r w:rsidRPr="00630C49">
        <w:rPr>
          <w:u w:val="single"/>
        </w:rPr>
        <w:t>.gov.au</w:t>
      </w:r>
      <w:r w:rsidRPr="00630C49">
        <w:t>.</w:t>
      </w:r>
    </w:p>
    <w:p w14:paraId="24450E8C" w14:textId="77777777" w:rsidR="00473889" w:rsidRPr="00630C49" w:rsidRDefault="00473889" w:rsidP="00E4226F">
      <w:pPr>
        <w:pStyle w:val="LDBodytext"/>
      </w:pPr>
    </w:p>
    <w:p w14:paraId="3F6865B7" w14:textId="77777777" w:rsidR="00C300A6" w:rsidRPr="00630C49" w:rsidRDefault="00C300A6" w:rsidP="00C300A6">
      <w:pPr>
        <w:pStyle w:val="NotesSectionBreak"/>
        <w:keepLines/>
        <w:sectPr w:rsidR="00C300A6" w:rsidRPr="00630C49" w:rsidSect="00217F48">
          <w:headerReference w:type="even" r:id="rId24"/>
          <w:headerReference w:type="default" r:id="rId25"/>
          <w:footerReference w:type="even" r:id="rId26"/>
          <w:footerReference w:type="default" r:id="rId27"/>
          <w:headerReference w:type="first" r:id="rId28"/>
          <w:footerReference w:type="first" r:id="rId29"/>
          <w:type w:val="continuous"/>
          <w:pgSz w:w="11907" w:h="16839" w:code="9"/>
          <w:pgMar w:top="1361" w:right="1701" w:bottom="1361" w:left="1701" w:header="567" w:footer="567" w:gutter="0"/>
          <w:cols w:space="708"/>
          <w:docGrid w:linePitch="360"/>
        </w:sectPr>
      </w:pPr>
    </w:p>
    <w:p w14:paraId="2313052F" w14:textId="77777777" w:rsidR="008C17E9" w:rsidRDefault="008C17E9" w:rsidP="00C300A6">
      <w:pPr>
        <w:pStyle w:val="LDBodytext"/>
      </w:pPr>
    </w:p>
    <w:sectPr w:rsidR="008C17E9" w:rsidSect="00917A7B">
      <w:headerReference w:type="even" r:id="rId30"/>
      <w:headerReference w:type="default" r:id="rId31"/>
      <w:footerReference w:type="even" r:id="rId32"/>
      <w:footerReference w:type="default" r:id="rId33"/>
      <w:footerReference w:type="first" r:id="rId34"/>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467C6" w14:textId="77777777" w:rsidR="005C252B" w:rsidRDefault="005C252B">
      <w:r>
        <w:separator/>
      </w:r>
    </w:p>
  </w:endnote>
  <w:endnote w:type="continuationSeparator" w:id="0">
    <w:p w14:paraId="3CAD4C27" w14:textId="77777777" w:rsidR="005C252B" w:rsidRDefault="005C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C6DA" w14:textId="77777777" w:rsidR="001A116D" w:rsidRPr="00DC116F" w:rsidRDefault="001A116D" w:rsidP="001A116D">
    <w:pPr>
      <w:pStyle w:val="LDFooterDraft"/>
    </w:pPr>
    <w:r>
      <w:t xml:space="preserve">AMSA IN CONFIDENCE — CONSULTATION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1A116D" w14:paraId="6F6FDE4B" w14:textId="77777777" w:rsidTr="003A0B96">
      <w:tc>
        <w:tcPr>
          <w:tcW w:w="468" w:type="dxa"/>
          <w:shd w:val="clear" w:color="auto" w:fill="auto"/>
        </w:tcPr>
        <w:p w14:paraId="666A6B77" w14:textId="77777777" w:rsidR="001A116D" w:rsidRPr="007F6065" w:rsidRDefault="001A116D" w:rsidP="003A0B96">
          <w:pPr>
            <w:pStyle w:val="LDFooter"/>
          </w:pPr>
          <w:r w:rsidRPr="007F6065">
            <w:fldChar w:fldCharType="begin"/>
          </w:r>
          <w:r w:rsidRPr="007F6065">
            <w:instrText xml:space="preserve"> PAGE </w:instrText>
          </w:r>
          <w:r w:rsidRPr="007F6065">
            <w:fldChar w:fldCharType="separate"/>
          </w:r>
          <w:r w:rsidR="00CD1225">
            <w:rPr>
              <w:noProof/>
            </w:rPr>
            <w:t>2</w:t>
          </w:r>
          <w:r w:rsidRPr="007F6065">
            <w:fldChar w:fldCharType="end"/>
          </w:r>
        </w:p>
      </w:tc>
      <w:tc>
        <w:tcPr>
          <w:tcW w:w="7720" w:type="dxa"/>
          <w:shd w:val="clear" w:color="auto" w:fill="auto"/>
        </w:tcPr>
        <w:p w14:paraId="1BA99F01" w14:textId="0AA5BC1F" w:rsidR="001A116D" w:rsidRPr="00EF2F9D" w:rsidRDefault="001A116D" w:rsidP="003A0B96">
          <w:pPr>
            <w:pStyle w:val="LDFooterCitation"/>
          </w:pPr>
          <w:r>
            <w:fldChar w:fldCharType="begin"/>
          </w:r>
          <w:r>
            <w:instrText xml:space="preserve"> REF Citation \h  \* MERGEFORMAT </w:instrText>
          </w:r>
          <w:r>
            <w:fldChar w:fldCharType="separate"/>
          </w:r>
          <w:r w:rsidR="00A92AB7">
            <w:rPr>
              <w:b/>
              <w:bCs/>
              <w:lang w:val="en-US"/>
            </w:rPr>
            <w:t>Error! Reference source not found.</w:t>
          </w:r>
          <w:r>
            <w:fldChar w:fldCharType="end"/>
          </w:r>
        </w:p>
      </w:tc>
      <w:tc>
        <w:tcPr>
          <w:tcW w:w="462" w:type="dxa"/>
          <w:shd w:val="clear" w:color="auto" w:fill="auto"/>
        </w:tcPr>
        <w:p w14:paraId="5545BCFB" w14:textId="77777777" w:rsidR="001A116D" w:rsidRPr="007F6065" w:rsidRDefault="001A116D" w:rsidP="003A0B96">
          <w:pPr>
            <w:pStyle w:val="LDFooter"/>
          </w:pPr>
        </w:p>
      </w:tc>
    </w:tr>
  </w:tbl>
  <w:p w14:paraId="31AFDFC7" w14:textId="0BE72798" w:rsidR="00CB6548" w:rsidRPr="001A116D" w:rsidRDefault="001A0D08" w:rsidP="001A116D">
    <w:pPr>
      <w:pStyle w:val="LDFooterRef"/>
    </w:pPr>
    <w:fldSimple w:instr=" FILENAME   \* MERGEFORMAT ">
      <w:r w:rsidR="00A92AB7">
        <w:rPr>
          <w:noProof/>
        </w:rPr>
        <w:t>MO55 240530ZZ</w:t>
      </w:r>
    </w:fldSimple>
    <w:r w:rsidR="007C537A">
      <w:rPr>
        <w:noProof/>
      </w:rPr>
      <w:t xml:space="preserve"> </w:t>
    </w:r>
    <w:fldSimple w:instr=" SAVEDATE   \* MERGEFORMAT ">
      <w:r w:rsidR="00A92AB7">
        <w:rPr>
          <w:noProof/>
        </w:rPr>
        <w:t>5/06/2024 10:12:00 AM</w:t>
      </w:r>
    </w:fldSimple>
    <w:r w:rsidR="00A92AB7">
      <w:rPr>
        <w:noProof/>
      </w:rPr>
      <w:pict w14:anchorId="52829166">
        <v:shapetype id="_x0000_t202" coordsize="21600,21600" o:spt="202" path="m,l,21600r21600,l21600,xe">
          <v:stroke joinstyle="miter"/>
          <v:path gradientshapeok="t" o:connecttype="rect"/>
        </v:shapetype>
        <v:shape id="Text Box 2" o:spid="_x0000_s1031" type="#_x0000_t202" style="position:absolute;margin-left:0;margin-top:784.7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" filled="f" stroked="f">
          <v:textbox>
            <w:txbxContent>
              <w:p w14:paraId="511E8262" w14:textId="77777777" w:rsidR="001A116D" w:rsidRDefault="001A116D" w:rsidP="001A116D"/>
            </w:txbxContent>
          </v:textbox>
        </v:shape>
      </w:pict>
    </w:r>
    <w:r w:rsidR="00A92AB7">
      <w:rPr>
        <w:noProof/>
      </w:rPr>
      <w:pict w14:anchorId="2179E3D1">
        <v:shape id="Text Box 1" o:spid="_x0000_s1030" type="#_x0000_t202" style="position:absolute;margin-left:-36pt;margin-top:188.55pt;width:349.5pt;height:4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" filled="f" stroked="f">
          <v:textbox>
            <w:txbxContent>
              <w:p w14:paraId="4222D80A" w14:textId="77777777" w:rsidR="001A116D" w:rsidRDefault="001A116D" w:rsidP="001A116D"/>
            </w:txbxContent>
          </v:textbox>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8330" w14:textId="77777777" w:rsidR="00CB6548" w:rsidRPr="00556EB9" w:rsidRDefault="00CB6548" w:rsidP="00CB6548">
    <w:pPr>
      <w:pStyle w:val="LDFooterCitation"/>
    </w:pPr>
    <w:r>
      <w:rPr>
        <w:noProof/>
      </w:rPr>
      <w:t>G:\Drafting-Unit 1\#final 11xxxx\1120900A Product Stewardship (TVs and computers) Regs 2011\1120900A-111027Z.doc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8CF8" w14:textId="77777777" w:rsidR="00CB6548" w:rsidRDefault="00CB6548"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B6548" w14:paraId="39D7B947" w14:textId="77777777">
      <w:tc>
        <w:tcPr>
          <w:tcW w:w="1134" w:type="dxa"/>
        </w:tcPr>
        <w:p w14:paraId="5F98CA80" w14:textId="77777777" w:rsidR="00CB6548" w:rsidRPr="003D7214" w:rsidRDefault="00CB6548"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8</w:t>
          </w:r>
          <w:r w:rsidRPr="003D7214">
            <w:rPr>
              <w:rFonts w:cs="Arial"/>
              <w:szCs w:val="22"/>
            </w:rPr>
            <w:fldChar w:fldCharType="end"/>
          </w:r>
        </w:p>
      </w:tc>
      <w:tc>
        <w:tcPr>
          <w:tcW w:w="6095" w:type="dxa"/>
        </w:tcPr>
        <w:p w14:paraId="039D8A7D" w14:textId="3C89802F" w:rsidR="00CB6548" w:rsidRPr="004F5D6D" w:rsidRDefault="00B47A4A" w:rsidP="00BD545A">
          <w:pPr>
            <w:spacing w:before="20" w:line="240" w:lineRule="exact"/>
          </w:pPr>
          <w:r>
            <w:fldChar w:fldCharType="begin"/>
          </w:r>
          <w:r>
            <w:instrText xml:space="preserve"> REF  Citation </w:instrText>
          </w:r>
          <w:r>
            <w:fldChar w:fldCharType="separate"/>
          </w:r>
          <w:r w:rsidR="00A92AB7">
            <w:rPr>
              <w:b/>
              <w:bCs/>
              <w:lang w:val="en-US"/>
            </w:rPr>
            <w:t>Error! Reference source not found.</w:t>
          </w:r>
          <w:r>
            <w:fldChar w:fldCharType="end"/>
          </w:r>
        </w:p>
      </w:tc>
      <w:tc>
        <w:tcPr>
          <w:tcW w:w="1134" w:type="dxa"/>
        </w:tcPr>
        <w:p w14:paraId="4DD685CC" w14:textId="77777777" w:rsidR="00CB6548" w:rsidRPr="00451BF5" w:rsidRDefault="00CB6548" w:rsidP="00BD545A">
          <w:pPr>
            <w:spacing w:line="240" w:lineRule="exact"/>
            <w:jc w:val="right"/>
          </w:pPr>
        </w:p>
      </w:tc>
    </w:tr>
  </w:tbl>
  <w:p w14:paraId="23EBAE4A" w14:textId="77777777" w:rsidR="00CB6548" w:rsidRDefault="00CB6548" w:rsidP="00BD545A">
    <w:pPr>
      <w:ind w:right="360" w:firstLine="360"/>
    </w:pPr>
    <w:r>
      <w:t>DRAFT ONLY</w:t>
    </w:r>
  </w:p>
  <w:p w14:paraId="238A0A07" w14:textId="06915BF8" w:rsidR="00CB6548" w:rsidRDefault="001A0D08" w:rsidP="00BD545A">
    <w:fldSimple w:instr=" FILENAME   \* MERGEFORMAT ">
      <w:r w:rsidR="00A92AB7">
        <w:rPr>
          <w:noProof/>
        </w:rPr>
        <w:t>MO55 240530ZZ</w:t>
      </w:r>
    </w:fldSimple>
    <w:r w:rsidR="00CB6548" w:rsidRPr="00974D8C">
      <w:t xml:space="preserve"> </w:t>
    </w:r>
    <w:r w:rsidR="00CB6548">
      <w:fldChar w:fldCharType="begin"/>
    </w:r>
    <w:r w:rsidR="00CB6548">
      <w:instrText xml:space="preserve"> DATE  \@ "D/MM/YYYY"  \* MERGEFORMAT </w:instrText>
    </w:r>
    <w:r w:rsidR="00CB6548">
      <w:fldChar w:fldCharType="separate"/>
    </w:r>
    <w:r w:rsidR="00A92AB7">
      <w:rPr>
        <w:noProof/>
      </w:rPr>
      <w:t>5/06/2024</w:t>
    </w:r>
    <w:r w:rsidR="00CB6548">
      <w:fldChar w:fldCharType="end"/>
    </w:r>
    <w:r w:rsidR="00CB6548">
      <w:t xml:space="preserve"> </w:t>
    </w:r>
    <w:r w:rsidR="00CB6548">
      <w:fldChar w:fldCharType="begin"/>
    </w:r>
    <w:r w:rsidR="00CB6548">
      <w:instrText xml:space="preserve"> TIME  \@ "h:mm am/pm"  \* MERGEFORMAT </w:instrText>
    </w:r>
    <w:r w:rsidR="00CB6548">
      <w:fldChar w:fldCharType="separate"/>
    </w:r>
    <w:r w:rsidR="00A92AB7">
      <w:rPr>
        <w:noProof/>
      </w:rPr>
      <w:t>10:12 AM</w:t>
    </w:r>
    <w:r w:rsidR="00CB6548">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1D01" w14:textId="77777777" w:rsidR="00CB6548" w:rsidRDefault="00CB6548"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B6548" w14:paraId="0849A198" w14:textId="77777777">
      <w:tc>
        <w:tcPr>
          <w:tcW w:w="1134" w:type="dxa"/>
        </w:tcPr>
        <w:p w14:paraId="1D6F878F" w14:textId="77777777" w:rsidR="00CB6548" w:rsidRDefault="00CB6548" w:rsidP="00BD545A">
          <w:pPr>
            <w:spacing w:line="240" w:lineRule="exact"/>
          </w:pPr>
        </w:p>
      </w:tc>
      <w:tc>
        <w:tcPr>
          <w:tcW w:w="6095" w:type="dxa"/>
        </w:tcPr>
        <w:p w14:paraId="5AB03B69" w14:textId="6F0D8FAD" w:rsidR="00CB6548" w:rsidRPr="004F5D6D" w:rsidRDefault="00B47A4A" w:rsidP="00BD545A">
          <w:r>
            <w:fldChar w:fldCharType="begin"/>
          </w:r>
          <w:r>
            <w:instrText xml:space="preserve"> REF  Citation </w:instrText>
          </w:r>
          <w:r>
            <w:fldChar w:fldCharType="separate"/>
          </w:r>
          <w:r w:rsidR="00A92AB7">
            <w:rPr>
              <w:b/>
              <w:bCs/>
              <w:lang w:val="en-US"/>
            </w:rPr>
            <w:t>Error! Reference source not found.</w:t>
          </w:r>
          <w:r>
            <w:fldChar w:fldCharType="end"/>
          </w:r>
        </w:p>
      </w:tc>
      <w:tc>
        <w:tcPr>
          <w:tcW w:w="1134" w:type="dxa"/>
        </w:tcPr>
        <w:p w14:paraId="35E40968" w14:textId="77777777" w:rsidR="00CB6548" w:rsidRPr="003D7214" w:rsidRDefault="00CB6548"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9</w:t>
          </w:r>
          <w:r w:rsidRPr="003D7214">
            <w:rPr>
              <w:rFonts w:cs="Arial"/>
              <w:szCs w:val="22"/>
            </w:rPr>
            <w:fldChar w:fldCharType="end"/>
          </w:r>
        </w:p>
      </w:tc>
    </w:tr>
  </w:tbl>
  <w:p w14:paraId="0BC8EA49" w14:textId="77777777" w:rsidR="00CB6548" w:rsidRDefault="00CB6548" w:rsidP="00BD545A">
    <w:r>
      <w:t>DRAFT ONLY</w:t>
    </w:r>
  </w:p>
  <w:p w14:paraId="35D0B07C" w14:textId="449002CA" w:rsidR="00CB6548" w:rsidRDefault="001A0D08" w:rsidP="00BD545A">
    <w:fldSimple w:instr=" FILENAME   \* MERGEFORMAT ">
      <w:r w:rsidR="00A92AB7">
        <w:rPr>
          <w:noProof/>
        </w:rPr>
        <w:t>MO55 240530ZZ</w:t>
      </w:r>
    </w:fldSimple>
    <w:r w:rsidR="00CB6548" w:rsidRPr="00974D8C">
      <w:t xml:space="preserve"> </w:t>
    </w:r>
    <w:r w:rsidR="00CB6548">
      <w:fldChar w:fldCharType="begin"/>
    </w:r>
    <w:r w:rsidR="00CB6548">
      <w:instrText xml:space="preserve"> DATE  \@ "D/MM/YYYY"  \* MERGEFORMAT </w:instrText>
    </w:r>
    <w:r w:rsidR="00CB6548">
      <w:fldChar w:fldCharType="separate"/>
    </w:r>
    <w:r w:rsidR="00A92AB7">
      <w:rPr>
        <w:noProof/>
      </w:rPr>
      <w:t>5/06/2024</w:t>
    </w:r>
    <w:r w:rsidR="00CB6548">
      <w:fldChar w:fldCharType="end"/>
    </w:r>
    <w:r w:rsidR="00CB6548">
      <w:t xml:space="preserve"> </w:t>
    </w:r>
    <w:r w:rsidR="00CB6548">
      <w:fldChar w:fldCharType="begin"/>
    </w:r>
    <w:r w:rsidR="00CB6548">
      <w:instrText xml:space="preserve"> TIME  \@ "h:mm am/pm"  \* MERGEFORMAT </w:instrText>
    </w:r>
    <w:r w:rsidR="00CB6548">
      <w:fldChar w:fldCharType="separate"/>
    </w:r>
    <w:r w:rsidR="00A92AB7">
      <w:rPr>
        <w:noProof/>
      </w:rPr>
      <w:t>10:12 AM</w:t>
    </w:r>
    <w:r w:rsidR="00CB6548">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0DC8" w14:textId="77777777" w:rsidR="00CB6548" w:rsidRDefault="00CB6548">
    <w:r>
      <w:t>DRAFT ONLY</w:t>
    </w:r>
  </w:p>
  <w:p w14:paraId="77D88DF7" w14:textId="5ECD9902" w:rsidR="00CB6548" w:rsidRPr="00974D8C" w:rsidRDefault="001A0D08">
    <w:fldSimple w:instr=" FILENAME   \* MERGEFORMAT ">
      <w:r w:rsidR="00A92AB7">
        <w:rPr>
          <w:noProof/>
        </w:rPr>
        <w:t>MO55 240530ZZ</w:t>
      </w:r>
    </w:fldSimple>
    <w:r w:rsidR="00CB6548" w:rsidRPr="00974D8C">
      <w:t xml:space="preserve"> </w:t>
    </w:r>
    <w:r w:rsidR="00CB6548">
      <w:fldChar w:fldCharType="begin"/>
    </w:r>
    <w:r w:rsidR="00CB6548">
      <w:instrText xml:space="preserve"> DATE  \@ "D/MM/YYYY"  \* MERGEFORMAT </w:instrText>
    </w:r>
    <w:r w:rsidR="00CB6548">
      <w:fldChar w:fldCharType="separate"/>
    </w:r>
    <w:r w:rsidR="00A92AB7">
      <w:rPr>
        <w:noProof/>
      </w:rPr>
      <w:t>5/06/2024</w:t>
    </w:r>
    <w:r w:rsidR="00CB6548">
      <w:fldChar w:fldCharType="end"/>
    </w:r>
    <w:r w:rsidR="00CB6548">
      <w:t xml:space="preserve"> </w:t>
    </w:r>
    <w:r w:rsidR="00CB6548">
      <w:fldChar w:fldCharType="begin"/>
    </w:r>
    <w:r w:rsidR="00CB6548">
      <w:instrText xml:space="preserve"> TIME  \@ "h:mm am/pm"  \* MERGEFORMAT </w:instrText>
    </w:r>
    <w:r w:rsidR="00CB6548">
      <w:fldChar w:fldCharType="separate"/>
    </w:r>
    <w:r w:rsidR="00A92AB7">
      <w:rPr>
        <w:noProof/>
      </w:rPr>
      <w:t>10:12 AM</w:t>
    </w:r>
    <w:r w:rsidR="00CB654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8445" w14:textId="77777777" w:rsidR="001A116D" w:rsidRPr="00DC116F" w:rsidRDefault="001A116D" w:rsidP="001A116D">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1A116D" w14:paraId="3F606CB9" w14:textId="77777777" w:rsidTr="003A0B96">
      <w:tc>
        <w:tcPr>
          <w:tcW w:w="7720" w:type="dxa"/>
          <w:shd w:val="clear" w:color="auto" w:fill="auto"/>
        </w:tcPr>
        <w:p w14:paraId="4F08FEB1" w14:textId="7031DD1B" w:rsidR="001A116D" w:rsidRPr="00EF2F9D" w:rsidRDefault="001A116D" w:rsidP="003A0B96">
          <w:pPr>
            <w:pStyle w:val="LDFooterCitation"/>
          </w:pPr>
          <w:r>
            <w:fldChar w:fldCharType="begin"/>
          </w:r>
          <w:r>
            <w:instrText xml:space="preserve"> REF Citation \h  \* MERGEFORMAT </w:instrText>
          </w:r>
          <w:r>
            <w:fldChar w:fldCharType="separate"/>
          </w:r>
          <w:r w:rsidR="00A92AB7">
            <w:rPr>
              <w:b/>
              <w:bCs/>
              <w:lang w:val="en-US"/>
            </w:rPr>
            <w:t>Error! Reference source not found.</w:t>
          </w:r>
          <w:r>
            <w:fldChar w:fldCharType="end"/>
          </w:r>
        </w:p>
      </w:tc>
      <w:tc>
        <w:tcPr>
          <w:tcW w:w="462" w:type="dxa"/>
        </w:tcPr>
        <w:p w14:paraId="271FABE9" w14:textId="77777777" w:rsidR="001A116D" w:rsidRPr="007F6065" w:rsidRDefault="001A116D" w:rsidP="003A0B96">
          <w:pPr>
            <w:pStyle w:val="LDFooter"/>
          </w:pPr>
        </w:p>
      </w:tc>
      <w:tc>
        <w:tcPr>
          <w:tcW w:w="462" w:type="dxa"/>
          <w:shd w:val="clear" w:color="auto" w:fill="auto"/>
        </w:tcPr>
        <w:p w14:paraId="0512DACC" w14:textId="77777777" w:rsidR="001A116D" w:rsidRPr="007F6065" w:rsidRDefault="001A116D" w:rsidP="003A0B96">
          <w:pPr>
            <w:pStyle w:val="LDFooter"/>
          </w:pPr>
          <w:r w:rsidRPr="007F6065">
            <w:fldChar w:fldCharType="begin"/>
          </w:r>
          <w:r w:rsidRPr="007F6065">
            <w:instrText xml:space="preserve"> PAGE </w:instrText>
          </w:r>
          <w:r w:rsidRPr="007F6065">
            <w:fldChar w:fldCharType="separate"/>
          </w:r>
          <w:r w:rsidR="00CD1225">
            <w:rPr>
              <w:noProof/>
            </w:rPr>
            <w:t>3</w:t>
          </w:r>
          <w:r w:rsidRPr="007F6065">
            <w:fldChar w:fldCharType="end"/>
          </w:r>
        </w:p>
      </w:tc>
    </w:tr>
  </w:tbl>
  <w:p w14:paraId="7137B9EA" w14:textId="5365B004" w:rsidR="00CB6548" w:rsidRPr="001A116D" w:rsidRDefault="001A0D08" w:rsidP="001A116D">
    <w:pPr>
      <w:pStyle w:val="LDFooterRef"/>
    </w:pPr>
    <w:fldSimple w:instr=" FILENAME   \* MERGEFORMAT ">
      <w:r w:rsidR="00A92AB7">
        <w:rPr>
          <w:noProof/>
        </w:rPr>
        <w:t>MO55 240530ZZ</w:t>
      </w:r>
    </w:fldSimple>
    <w:r w:rsidR="001A116D" w:rsidRPr="00CA5F5B">
      <w:t xml:space="preserve"> </w:t>
    </w:r>
    <w:fldSimple w:instr=" SAVEDATE   \* MERGEFORMAT ">
      <w:r w:rsidR="00A92AB7">
        <w:rPr>
          <w:noProof/>
        </w:rPr>
        <w:t>5/06/2024 10:12:00 AM</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4DA8" w14:textId="4C556019" w:rsidR="00CB6548" w:rsidRPr="00843376" w:rsidRDefault="001A0D08" w:rsidP="00843376">
    <w:pPr>
      <w:pStyle w:val="LDFooterRef"/>
    </w:pPr>
    <w:fldSimple w:instr=" FILENAME   \* MERGEFORMAT ">
      <w:r w:rsidR="00A92AB7">
        <w:rPr>
          <w:noProof/>
        </w:rPr>
        <w:t>MO55 240530ZZ</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6BD0" w14:textId="788FFA3E" w:rsidR="00CD1225" w:rsidRPr="00DC116F" w:rsidRDefault="00CD1225" w:rsidP="001A116D">
    <w:pPr>
      <w:pStyle w:val="LDFooterDraft"/>
    </w:pP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CD1225" w14:paraId="50582C2D" w14:textId="77777777" w:rsidTr="003A0B96">
      <w:tc>
        <w:tcPr>
          <w:tcW w:w="468" w:type="dxa"/>
          <w:shd w:val="clear" w:color="auto" w:fill="auto"/>
        </w:tcPr>
        <w:p w14:paraId="0F150EBD" w14:textId="77777777" w:rsidR="00CD1225" w:rsidRPr="007F6065" w:rsidRDefault="00CD1225" w:rsidP="003A0B96">
          <w:pPr>
            <w:pStyle w:val="LDFooter"/>
          </w:pPr>
          <w:r w:rsidRPr="007F6065">
            <w:fldChar w:fldCharType="begin"/>
          </w:r>
          <w:r w:rsidRPr="007F6065">
            <w:instrText xml:space="preserve"> PAGE </w:instrText>
          </w:r>
          <w:r w:rsidRPr="007F6065">
            <w:fldChar w:fldCharType="separate"/>
          </w:r>
          <w:r w:rsidR="00D55040">
            <w:rPr>
              <w:noProof/>
            </w:rPr>
            <w:t>8</w:t>
          </w:r>
          <w:r w:rsidRPr="007F6065">
            <w:fldChar w:fldCharType="end"/>
          </w:r>
        </w:p>
      </w:tc>
      <w:tc>
        <w:tcPr>
          <w:tcW w:w="7720" w:type="dxa"/>
          <w:shd w:val="clear" w:color="auto" w:fill="auto"/>
        </w:tcPr>
        <w:p w14:paraId="35E32C06" w14:textId="381D9504" w:rsidR="00CD1225" w:rsidRPr="00EF2F9D" w:rsidRDefault="007C1C13" w:rsidP="003A0B96">
          <w:pPr>
            <w:pStyle w:val="LDFooterCitation"/>
          </w:pPr>
          <w:r w:rsidRPr="001915EE">
            <w:t>Marine Order</w:t>
          </w:r>
          <w:r>
            <w:t xml:space="preserve"> 55 (Vessels carrying industrial personnel) 2024</w:t>
          </w:r>
        </w:p>
      </w:tc>
      <w:tc>
        <w:tcPr>
          <w:tcW w:w="462" w:type="dxa"/>
          <w:shd w:val="clear" w:color="auto" w:fill="auto"/>
        </w:tcPr>
        <w:p w14:paraId="671CA0F8" w14:textId="77777777" w:rsidR="00CD1225" w:rsidRPr="007F6065" w:rsidRDefault="00CD1225" w:rsidP="003A0B96">
          <w:pPr>
            <w:pStyle w:val="LDFooter"/>
          </w:pPr>
        </w:p>
      </w:tc>
    </w:tr>
  </w:tbl>
  <w:p w14:paraId="61A38B45" w14:textId="3AC0EBAF" w:rsidR="00CD1225" w:rsidRPr="001A116D" w:rsidRDefault="00D34D34" w:rsidP="001A116D">
    <w:pPr>
      <w:pStyle w:val="LDFooterRef"/>
    </w:pPr>
    <w:r>
      <w:rPr>
        <w:noProof/>
      </w:rPr>
      <w:t>MO55 240530ZZ</w:t>
    </w:r>
    <w:r w:rsidR="00A92AB7">
      <w:rPr>
        <w:noProof/>
      </w:rPr>
      <w:pict w14:anchorId="4A26A753">
        <v:shapetype id="_x0000_t202" coordsize="21600,21600" o:spt="202" path="m,l,21600r21600,l21600,xe">
          <v:stroke joinstyle="miter"/>
          <v:path gradientshapeok="t" o:connecttype="rect"/>
        </v:shapetype>
        <v:shape id="_x0000_s1029" type="#_x0000_t202" style="position:absolute;margin-left:0;margin-top:784.75pt;width:34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" filled="f" stroked="f">
          <v:textbox style="mso-next-textbox:#_x0000_s1029">
            <w:txbxContent>
              <w:p w14:paraId="5D79167C" w14:textId="77777777" w:rsidR="00CD1225" w:rsidRDefault="00CD1225" w:rsidP="001A116D"/>
            </w:txbxContent>
          </v:textbox>
        </v:shape>
      </w:pict>
    </w:r>
    <w:r w:rsidR="00A92AB7">
      <w:rPr>
        <w:noProof/>
      </w:rPr>
      <w:pict w14:anchorId="188CFFCA">
        <v:shape id="_x0000_s1028" type="#_x0000_t202" style="position:absolute;margin-left:-36pt;margin-top:188.55pt;width:349.5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" filled="f" stroked="f">
          <v:textbox style="mso-next-textbox:#_x0000_s1028">
            <w:txbxContent>
              <w:p w14:paraId="540FE8B2" w14:textId="77777777" w:rsidR="00CD1225" w:rsidRDefault="00CD1225" w:rsidP="001A116D"/>
            </w:txbxContent>
          </v:textbox>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1D94" w14:textId="7C595536" w:rsidR="00CD1225" w:rsidRPr="00DC116F" w:rsidRDefault="00CD1225" w:rsidP="001A116D">
    <w:pPr>
      <w:pStyle w:val="LDFooterDraft"/>
    </w:pPr>
  </w:p>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CD1225" w14:paraId="2535FAC5" w14:textId="77777777" w:rsidTr="00CD1225">
      <w:tc>
        <w:tcPr>
          <w:tcW w:w="392" w:type="dxa"/>
          <w:shd w:val="clear" w:color="auto" w:fill="auto"/>
        </w:tcPr>
        <w:p w14:paraId="653B5868" w14:textId="77777777" w:rsidR="00CD1225" w:rsidRPr="00EF2F9D" w:rsidRDefault="00CD1225" w:rsidP="003A0B96">
          <w:pPr>
            <w:pStyle w:val="LDFooterCitation"/>
          </w:pPr>
        </w:p>
      </w:tc>
      <w:tc>
        <w:tcPr>
          <w:tcW w:w="7790" w:type="dxa"/>
        </w:tcPr>
        <w:p w14:paraId="30BB7CFA" w14:textId="567497CB" w:rsidR="00CD1225" w:rsidRPr="00EF2F9D" w:rsidRDefault="007C1C13" w:rsidP="003A0B96">
          <w:pPr>
            <w:pStyle w:val="LDFooterCitation"/>
          </w:pPr>
          <w:r w:rsidRPr="001915EE">
            <w:t>Marine Order</w:t>
          </w:r>
          <w:r>
            <w:t xml:space="preserve"> 55 (Vessels carrying industrial personnel) 2024</w:t>
          </w:r>
        </w:p>
      </w:tc>
      <w:tc>
        <w:tcPr>
          <w:tcW w:w="462" w:type="dxa"/>
          <w:shd w:val="clear" w:color="auto" w:fill="auto"/>
        </w:tcPr>
        <w:p w14:paraId="23B6570B" w14:textId="77777777" w:rsidR="00CD1225" w:rsidRPr="007F6065" w:rsidRDefault="00CD1225" w:rsidP="003A0B96">
          <w:pPr>
            <w:pStyle w:val="LDFooter"/>
          </w:pPr>
          <w:r w:rsidRPr="007F6065">
            <w:fldChar w:fldCharType="begin"/>
          </w:r>
          <w:r w:rsidRPr="007F6065">
            <w:instrText xml:space="preserve"> PAGE </w:instrText>
          </w:r>
          <w:r w:rsidRPr="007F6065">
            <w:fldChar w:fldCharType="separate"/>
          </w:r>
          <w:r w:rsidR="00D55040">
            <w:rPr>
              <w:noProof/>
            </w:rPr>
            <w:t>7</w:t>
          </w:r>
          <w:r w:rsidRPr="007F6065">
            <w:fldChar w:fldCharType="end"/>
          </w:r>
        </w:p>
      </w:tc>
    </w:tr>
  </w:tbl>
  <w:p w14:paraId="22E20CC5" w14:textId="0053AA9D" w:rsidR="00CD1225" w:rsidRPr="001A116D" w:rsidRDefault="00D34D34" w:rsidP="001A116D">
    <w:pPr>
      <w:pStyle w:val="LDFooterRef"/>
    </w:pPr>
    <w:r>
      <w:rPr>
        <w:noProof/>
      </w:rPr>
      <w:t>MO55 240530ZZ</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193E" w14:textId="7E95BD0F" w:rsidR="00CB6548" w:rsidRPr="00556EB9" w:rsidRDefault="00B47A4A">
    <w:pPr>
      <w:pStyle w:val="LDFooterCitation"/>
    </w:pPr>
    <w:r>
      <w:fldChar w:fldCharType="begin"/>
    </w:r>
    <w:r>
      <w:instrText xml:space="preserve"> filename \p \*charformat </w:instrText>
    </w:r>
    <w:r>
      <w:fldChar w:fldCharType="separate"/>
    </w:r>
    <w:r w:rsidR="00A92AB7">
      <w:rPr>
        <w:noProof/>
      </w:rPr>
      <w:t>J:\OLC\Legislative Drafting\drafts-Nav Act\MO55 new\Drafts\MO55 240530ZZ.docx</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1705" w14:textId="589BC2C0" w:rsidR="00CB6548" w:rsidRPr="00556EB9" w:rsidRDefault="00B47A4A" w:rsidP="00AB5FCB">
    <w:pPr>
      <w:pStyle w:val="LDFooterCitation"/>
    </w:pPr>
    <w:r>
      <w:fldChar w:fldCharType="begin"/>
    </w:r>
    <w:r>
      <w:instrText xml:space="preserve"> filename \p \*charformat </w:instrText>
    </w:r>
    <w:r>
      <w:fldChar w:fldCharType="separate"/>
    </w:r>
    <w:r w:rsidR="00A92AB7">
      <w:rPr>
        <w:noProof/>
      </w:rPr>
      <w:t>J:\OLC\Legislative Drafting\drafts-Nav Act\MO55 new\Drafts\MO55 240530ZZ.docx</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1091" w14:textId="1888A89C" w:rsidR="00CB6548" w:rsidRDefault="00CB6548" w:rsidP="00CB6548">
    <w:pPr>
      <w:tabs>
        <w:tab w:val="center" w:pos="1140"/>
        <w:tab w:val="right" w:pos="5960"/>
      </w:tabs>
    </w:pPr>
  </w:p>
  <w:tbl>
    <w:tblPr>
      <w:tblW w:w="8505" w:type="dxa"/>
      <w:tblBorders>
        <w:top w:val="single" w:sz="4" w:space="0" w:color="auto"/>
      </w:tblBorders>
      <w:tblLayout w:type="fixed"/>
      <w:tblLook w:val="01E0" w:firstRow="1" w:lastRow="1" w:firstColumn="1" w:lastColumn="1" w:noHBand="0" w:noVBand="0"/>
    </w:tblPr>
    <w:tblGrid>
      <w:gridCol w:w="1134"/>
      <w:gridCol w:w="5529"/>
      <w:gridCol w:w="1842"/>
    </w:tblGrid>
    <w:tr w:rsidR="00CB6548" w14:paraId="1C084F7D" w14:textId="77777777" w:rsidTr="00473889">
      <w:tc>
        <w:tcPr>
          <w:tcW w:w="1134" w:type="dxa"/>
          <w:shd w:val="clear" w:color="auto" w:fill="auto"/>
        </w:tcPr>
        <w:p w14:paraId="7E04639D" w14:textId="619711D7" w:rsidR="00CB6548" w:rsidRPr="007F6065" w:rsidRDefault="00CB6548" w:rsidP="00CB6548">
          <w:pPr>
            <w:spacing w:before="20"/>
          </w:pPr>
        </w:p>
      </w:tc>
      <w:tc>
        <w:tcPr>
          <w:tcW w:w="5529" w:type="dxa"/>
          <w:shd w:val="clear" w:color="auto" w:fill="auto"/>
        </w:tcPr>
        <w:p w14:paraId="096E6F2E" w14:textId="7A101D09" w:rsidR="00CB6548" w:rsidRPr="00EF2F9D" w:rsidRDefault="00F63C5C" w:rsidP="00CB6548">
          <w:pPr>
            <w:pStyle w:val="LDFooterCitation"/>
          </w:pPr>
          <w:r>
            <w:fldChar w:fldCharType="begin"/>
          </w:r>
          <w:r>
            <w:instrText xml:space="preserve"> REF  Citation\*charformat </w:instrText>
          </w:r>
          <w:r w:rsidR="00473889">
            <w:instrText xml:space="preserve"> \* MERGEFORMAT </w:instrText>
          </w:r>
          <w:r>
            <w:fldChar w:fldCharType="separate"/>
          </w:r>
          <w:r w:rsidR="00A92AB7">
            <w:rPr>
              <w:b/>
              <w:bCs/>
              <w:lang w:val="en-US"/>
            </w:rPr>
            <w:t>Error! Reference source not found.</w:t>
          </w:r>
          <w:r>
            <w:fldChar w:fldCharType="end"/>
          </w:r>
        </w:p>
      </w:tc>
      <w:tc>
        <w:tcPr>
          <w:tcW w:w="1842" w:type="dxa"/>
          <w:shd w:val="clear" w:color="auto" w:fill="auto"/>
        </w:tcPr>
        <w:p w14:paraId="6CABF5F9" w14:textId="4F97352A" w:rsidR="00CB6548" w:rsidRPr="007F6065" w:rsidRDefault="00CB6548" w:rsidP="00CB6548">
          <w:pPr>
            <w:spacing w:before="20"/>
            <w:jc w:val="right"/>
          </w:pPr>
        </w:p>
      </w:tc>
    </w:tr>
  </w:tbl>
  <w:p w14:paraId="05DE35F8" w14:textId="3F0A557B" w:rsidR="00CB6548" w:rsidRDefault="00A92AB7" w:rsidP="00CB6548">
    <w:r>
      <w:rPr>
        <w:noProof/>
      </w:rPr>
      <w:pict w14:anchorId="70B7321C">
        <v:shapetype id="_x0000_t202" coordsize="21600,21600" o:spt="202" path="m,l,21600r21600,l21600,xe">
          <v:stroke joinstyle="miter"/>
          <v:path gradientshapeok="t" o:connecttype="rect"/>
        </v:shapetype>
        <v:shape id="Text Box 32" o:spid="_x0000_s1027" type="#_x0000_t202" style="position:absolute;margin-left:0;margin-top:784.75pt;width:349.5pt;height: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" filled="f" stroked="f">
          <v:textbox>
            <w:txbxContent>
              <w:p w14:paraId="260A96D5" w14:textId="77777777" w:rsidR="00CB6548" w:rsidRPr="004675CE" w:rsidRDefault="00CB6548" w:rsidP="00CB6548"/>
              <w:p w14:paraId="7F4921DF" w14:textId="77777777" w:rsidR="00CB6548" w:rsidRPr="004675CE" w:rsidRDefault="00CB6548" w:rsidP="00CB6548">
                <w:pPr>
                  <w:rPr>
                    <w:rFonts w:ascii="Arial" w:hAnsi="Arial" w:cs="Arial"/>
                    <w:sz w:val="12"/>
                    <w:szCs w:val="12"/>
                  </w:rPr>
                </w:pPr>
                <w:r w:rsidRPr="00200BE9">
                  <w:rPr>
                    <w:rFonts w:ascii="Arial" w:hAnsi="Arial" w:cs="Arial"/>
                    <w:noProof/>
                    <w:sz w:val="12"/>
                    <w:szCs w:val="12"/>
                  </w:rPr>
                  <w:t>1120900A-111027Z</w:t>
                </w:r>
              </w:p>
            </w:txbxContent>
          </v:textbox>
        </v:shape>
      </w:pict>
    </w:r>
    <w:r>
      <w:rPr>
        <w:noProof/>
      </w:rPr>
      <w:pict w14:anchorId="76222BB9">
        <v:shape id="Text Box 31" o:spid="_x0000_s1026" type="#_x0000_t202" style="position:absolute;margin-left:-36pt;margin-top:188.55pt;width:349.5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" filled="f" stroked="f">
          <v:textbox>
            <w:txbxContent>
              <w:p w14:paraId="6B5C9A92" w14:textId="77777777" w:rsidR="00CB6548" w:rsidRPr="004675CE" w:rsidRDefault="00CB6548" w:rsidP="00CB6548"/>
              <w:p w14:paraId="5AA2C155" w14:textId="77777777" w:rsidR="00CB6548" w:rsidRPr="004675CE" w:rsidRDefault="00CB6548" w:rsidP="00CB6548">
                <w:pPr>
                  <w:rPr>
                    <w:rFonts w:ascii="Arial" w:hAnsi="Arial" w:cs="Arial"/>
                    <w:sz w:val="12"/>
                    <w:szCs w:val="12"/>
                  </w:rPr>
                </w:pPr>
                <w:r w:rsidRPr="00200BE9">
                  <w:rPr>
                    <w:rFonts w:ascii="Arial" w:hAnsi="Arial" w:cs="Arial"/>
                    <w:noProof/>
                    <w:sz w:val="12"/>
                    <w:szCs w:val="12"/>
                  </w:rPr>
                  <w:t>1120900A-111027Z</w:t>
                </w:r>
              </w:p>
            </w:txbxContent>
          </v:textbox>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99CE" w14:textId="77777777" w:rsidR="00CB6548" w:rsidRPr="00A41806" w:rsidRDefault="00CB6548" w:rsidP="00CB6548">
    <w:pP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CB6548" w:rsidRPr="00A41806" w14:paraId="12B4F0D0" w14:textId="77777777">
      <w:tc>
        <w:tcPr>
          <w:tcW w:w="1191" w:type="dxa"/>
          <w:shd w:val="clear" w:color="auto" w:fill="auto"/>
        </w:tcPr>
        <w:p w14:paraId="03FA3361" w14:textId="1C149E1E" w:rsidR="00CB6548" w:rsidRPr="00A41806" w:rsidRDefault="00CB6548" w:rsidP="00CB6548">
          <w:pP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A92AB7">
            <w:rPr>
              <w:b/>
              <w:bCs/>
              <w:lang w:val="en-US"/>
            </w:rPr>
            <w:t>Error! Reference source not found.</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Pr="00A41806">
            <w:fldChar w:fldCharType="separate"/>
          </w:r>
          <w:r w:rsidR="00A92AB7">
            <w:rPr>
              <w:b/>
              <w:bCs/>
              <w:lang w:val="en-US"/>
            </w:rPr>
            <w:t>Error! Reference source not found.</w:t>
          </w:r>
          <w:r w:rsidRPr="00A41806">
            <w:fldChar w:fldCharType="end"/>
          </w:r>
        </w:p>
      </w:tc>
      <w:tc>
        <w:tcPr>
          <w:tcW w:w="4820" w:type="dxa"/>
          <w:shd w:val="clear" w:color="auto" w:fill="auto"/>
        </w:tcPr>
        <w:p w14:paraId="3091C4EA" w14:textId="4F560947" w:rsidR="00CB6548" w:rsidRPr="00EF2F9D" w:rsidRDefault="00CB6548" w:rsidP="00CB6548">
          <w:pPr>
            <w:pStyle w:val="LDFooterCitation"/>
          </w:pPr>
          <w:r w:rsidRPr="00EF2F9D">
            <w:fldChar w:fldCharType="begin"/>
          </w:r>
          <w:r w:rsidRPr="00EF2F9D">
            <w:instrText xml:space="preserve"> REF  Citation\*charformat </w:instrText>
          </w:r>
          <w:r>
            <w:instrText xml:space="preserve"> \* MERGEFORMAT </w:instrText>
          </w:r>
          <w:r w:rsidRPr="00EF2F9D">
            <w:fldChar w:fldCharType="separate"/>
          </w:r>
          <w:r w:rsidR="00A92AB7">
            <w:rPr>
              <w:b/>
              <w:bCs/>
              <w:lang w:val="en-US"/>
            </w:rPr>
            <w:t>Error! Reference source not found.</w:t>
          </w:r>
          <w:r w:rsidRPr="00EF2F9D">
            <w:fldChar w:fldCharType="end"/>
          </w:r>
        </w:p>
      </w:tc>
      <w:tc>
        <w:tcPr>
          <w:tcW w:w="1134" w:type="dxa"/>
          <w:shd w:val="clear" w:color="auto" w:fill="auto"/>
        </w:tcPr>
        <w:p w14:paraId="633C1315" w14:textId="77777777" w:rsidR="00CB6548" w:rsidRPr="005968DD" w:rsidRDefault="00CB6548" w:rsidP="00CB6548">
          <w:pPr>
            <w:spacing w:before="20"/>
            <w:jc w:val="right"/>
          </w:pPr>
          <w:r w:rsidRPr="005968DD">
            <w:fldChar w:fldCharType="begin"/>
          </w:r>
          <w:r w:rsidRPr="005968DD">
            <w:instrText xml:space="preserve"> PAGE </w:instrText>
          </w:r>
          <w:r w:rsidRPr="005968DD">
            <w:fldChar w:fldCharType="separate"/>
          </w:r>
          <w:r>
            <w:rPr>
              <w:noProof/>
            </w:rPr>
            <w:t>5</w:t>
          </w:r>
          <w:r w:rsidRPr="005968DD">
            <w:fldChar w:fldCharType="end"/>
          </w:r>
        </w:p>
      </w:tc>
    </w:tr>
  </w:tbl>
  <w:p w14:paraId="4287096B" w14:textId="54ACA7DB" w:rsidR="00CB6548" w:rsidRPr="00A41806" w:rsidRDefault="00A92AB7" w:rsidP="00CB6548">
    <w:r>
      <w:rPr>
        <w:noProof/>
      </w:rPr>
      <w:pict w14:anchorId="1F427C70">
        <v:shapetype id="_x0000_t202" coordsize="21600,21600" o:spt="202" path="m,l,21600r21600,l21600,xe">
          <v:stroke joinstyle="miter"/>
          <v:path gradientshapeok="t" o:connecttype="rect"/>
        </v:shapetype>
        <v:shape id="Text Box 30" o:spid="_x0000_s1025" type="#_x0000_t202" style="position:absolute;margin-left:2pt;margin-top:784.75pt;width:349.5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" filled="f" stroked="f">
          <v:textbox inset="0,0,0,0">
            <w:txbxContent>
              <w:p w14:paraId="132652B0" w14:textId="77777777" w:rsidR="00CB6548" w:rsidRPr="00D90D94" w:rsidRDefault="00CB6548" w:rsidP="00CB6548"/>
            </w:txbxContent>
          </v:textbox>
          <w10:wrap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3B5FD" w14:textId="77777777" w:rsidR="005C252B" w:rsidRDefault="005C252B">
      <w:r>
        <w:separator/>
      </w:r>
    </w:p>
  </w:footnote>
  <w:footnote w:type="continuationSeparator" w:id="0">
    <w:p w14:paraId="2C8625C0" w14:textId="77777777" w:rsidR="005C252B" w:rsidRDefault="005C2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494"/>
      <w:gridCol w:w="6891"/>
    </w:tblGrid>
    <w:tr w:rsidR="00CB6548" w14:paraId="3AC7B08D" w14:textId="77777777">
      <w:tc>
        <w:tcPr>
          <w:tcW w:w="1494" w:type="dxa"/>
        </w:tcPr>
        <w:p w14:paraId="63619D33" w14:textId="77777777" w:rsidR="00CB6548" w:rsidRDefault="00CB6548" w:rsidP="00BD545A"/>
      </w:tc>
      <w:tc>
        <w:tcPr>
          <w:tcW w:w="6891" w:type="dxa"/>
        </w:tcPr>
        <w:p w14:paraId="32D89B39" w14:textId="77777777" w:rsidR="00CB6548" w:rsidRDefault="00CB6548" w:rsidP="00BD545A"/>
      </w:tc>
    </w:tr>
    <w:tr w:rsidR="00CB6548" w14:paraId="08D0953A" w14:textId="77777777">
      <w:tc>
        <w:tcPr>
          <w:tcW w:w="1494" w:type="dxa"/>
        </w:tcPr>
        <w:p w14:paraId="19CCD8B5" w14:textId="77777777" w:rsidR="00CB6548" w:rsidRDefault="00CB6548" w:rsidP="00BD545A"/>
      </w:tc>
      <w:tc>
        <w:tcPr>
          <w:tcW w:w="6891" w:type="dxa"/>
        </w:tcPr>
        <w:p w14:paraId="62A2562B" w14:textId="77777777" w:rsidR="00CB6548" w:rsidRDefault="00CB6548" w:rsidP="00BD545A"/>
      </w:tc>
    </w:tr>
    <w:tr w:rsidR="00CB6548" w14:paraId="3545895B" w14:textId="77777777">
      <w:tc>
        <w:tcPr>
          <w:tcW w:w="8385" w:type="dxa"/>
          <w:gridSpan w:val="2"/>
          <w:tcBorders>
            <w:bottom w:val="single" w:sz="4" w:space="0" w:color="auto"/>
          </w:tcBorders>
        </w:tcPr>
        <w:p w14:paraId="44F9913C" w14:textId="77777777" w:rsidR="00CB6548" w:rsidRDefault="00CB6548" w:rsidP="00BD545A"/>
      </w:tc>
    </w:tr>
  </w:tbl>
  <w:p w14:paraId="47B34ABD" w14:textId="77777777" w:rsidR="00CB6548" w:rsidRDefault="00CB6548" w:rsidP="00BD545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7167"/>
    </w:tblGrid>
    <w:tr w:rsidR="00CB6548" w14:paraId="01826A9D" w14:textId="77777777">
      <w:tc>
        <w:tcPr>
          <w:tcW w:w="7167" w:type="dxa"/>
        </w:tcPr>
        <w:p w14:paraId="1D272350" w14:textId="77777777" w:rsidR="00CB6548" w:rsidRDefault="00CB6548">
          <w:pPr>
            <w:pStyle w:val="HeaderLiteOdd"/>
          </w:pPr>
          <w:r>
            <w:t>Note</w:t>
          </w:r>
        </w:p>
      </w:tc>
    </w:tr>
    <w:tr w:rsidR="00CB6548" w14:paraId="66E5AFBE" w14:textId="77777777">
      <w:tc>
        <w:tcPr>
          <w:tcW w:w="7167" w:type="dxa"/>
        </w:tcPr>
        <w:p w14:paraId="0340C582" w14:textId="77777777" w:rsidR="00CB6548" w:rsidRDefault="00CB6548">
          <w:pPr>
            <w:pStyle w:val="HeaderLiteOdd"/>
          </w:pPr>
        </w:p>
      </w:tc>
    </w:tr>
    <w:tr w:rsidR="00CB6548" w14:paraId="0B2EFFAD" w14:textId="77777777">
      <w:tc>
        <w:tcPr>
          <w:tcW w:w="7167" w:type="dxa"/>
          <w:tcBorders>
            <w:bottom w:val="single" w:sz="4" w:space="0" w:color="auto"/>
          </w:tcBorders>
          <w:shd w:val="clear" w:color="auto" w:fill="auto"/>
        </w:tcPr>
        <w:p w14:paraId="1493F51C" w14:textId="77777777" w:rsidR="00CB6548" w:rsidRDefault="00CB6548">
          <w:pPr>
            <w:pStyle w:val="HeaderBoldOdd"/>
          </w:pPr>
        </w:p>
      </w:tc>
    </w:tr>
  </w:tbl>
  <w:p w14:paraId="251354C9" w14:textId="77777777" w:rsidR="00CB6548" w:rsidRDefault="00CB654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B7EC" w14:textId="77777777" w:rsidR="00CB6548" w:rsidRDefault="00CB654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494"/>
      <w:gridCol w:w="6891"/>
    </w:tblGrid>
    <w:tr w:rsidR="00CB6548" w14:paraId="06EE56E1" w14:textId="77777777">
      <w:tc>
        <w:tcPr>
          <w:tcW w:w="1494" w:type="dxa"/>
        </w:tcPr>
        <w:p w14:paraId="205954A4" w14:textId="77777777" w:rsidR="00CB6548" w:rsidRDefault="00CB6548" w:rsidP="00BD545A"/>
      </w:tc>
      <w:tc>
        <w:tcPr>
          <w:tcW w:w="6891" w:type="dxa"/>
        </w:tcPr>
        <w:p w14:paraId="1E10D5FF" w14:textId="77777777" w:rsidR="00CB6548" w:rsidRDefault="00CB6548" w:rsidP="00BD545A"/>
      </w:tc>
    </w:tr>
    <w:tr w:rsidR="00CB6548" w14:paraId="6E378B00" w14:textId="77777777">
      <w:tc>
        <w:tcPr>
          <w:tcW w:w="1494" w:type="dxa"/>
        </w:tcPr>
        <w:p w14:paraId="0087B4E8" w14:textId="77777777" w:rsidR="00CB6548" w:rsidRDefault="00CB6548" w:rsidP="00BD545A"/>
      </w:tc>
      <w:tc>
        <w:tcPr>
          <w:tcW w:w="6891" w:type="dxa"/>
        </w:tcPr>
        <w:p w14:paraId="7133E07A" w14:textId="77777777" w:rsidR="00CB6548" w:rsidRDefault="00CB6548" w:rsidP="00BD545A"/>
      </w:tc>
    </w:tr>
    <w:tr w:rsidR="00CB6548" w14:paraId="1A4B5F32" w14:textId="77777777">
      <w:tc>
        <w:tcPr>
          <w:tcW w:w="8385" w:type="dxa"/>
          <w:gridSpan w:val="2"/>
          <w:tcBorders>
            <w:bottom w:val="single" w:sz="4" w:space="0" w:color="auto"/>
          </w:tcBorders>
        </w:tcPr>
        <w:p w14:paraId="63DC6CEB" w14:textId="77777777" w:rsidR="00CB6548" w:rsidRDefault="00CB6548" w:rsidP="00BD545A"/>
      </w:tc>
    </w:tr>
  </w:tbl>
  <w:p w14:paraId="588FC340" w14:textId="77777777" w:rsidR="00CB6548" w:rsidRDefault="00CB6548" w:rsidP="00BD545A"/>
  <w:p w14:paraId="1E425009" w14:textId="77777777" w:rsidR="00CB6548" w:rsidRDefault="00CB654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6914"/>
      <w:gridCol w:w="1471"/>
    </w:tblGrid>
    <w:tr w:rsidR="00CB6548" w14:paraId="746E7788" w14:textId="77777777">
      <w:tc>
        <w:tcPr>
          <w:tcW w:w="6914" w:type="dxa"/>
        </w:tcPr>
        <w:p w14:paraId="6C68FA57" w14:textId="77777777" w:rsidR="00CB6548" w:rsidRDefault="00CB6548" w:rsidP="00BD545A"/>
      </w:tc>
      <w:tc>
        <w:tcPr>
          <w:tcW w:w="1471" w:type="dxa"/>
        </w:tcPr>
        <w:p w14:paraId="1258D19F" w14:textId="77777777" w:rsidR="00CB6548" w:rsidRDefault="00CB6548" w:rsidP="00BD545A"/>
      </w:tc>
    </w:tr>
    <w:tr w:rsidR="00CB6548" w14:paraId="228FB175" w14:textId="77777777">
      <w:tc>
        <w:tcPr>
          <w:tcW w:w="6914" w:type="dxa"/>
        </w:tcPr>
        <w:p w14:paraId="4CEC9424" w14:textId="77777777" w:rsidR="00CB6548" w:rsidRDefault="00CB6548" w:rsidP="00BD545A"/>
      </w:tc>
      <w:tc>
        <w:tcPr>
          <w:tcW w:w="1471" w:type="dxa"/>
        </w:tcPr>
        <w:p w14:paraId="2AFC0D1C" w14:textId="77777777" w:rsidR="00CB6548" w:rsidRDefault="00CB6548" w:rsidP="00BD545A"/>
      </w:tc>
    </w:tr>
    <w:tr w:rsidR="00CB6548" w14:paraId="3B9C7DC4" w14:textId="77777777">
      <w:tc>
        <w:tcPr>
          <w:tcW w:w="8385" w:type="dxa"/>
          <w:gridSpan w:val="2"/>
          <w:tcBorders>
            <w:bottom w:val="single" w:sz="4" w:space="0" w:color="auto"/>
          </w:tcBorders>
        </w:tcPr>
        <w:p w14:paraId="7D979783" w14:textId="77777777" w:rsidR="00CB6548" w:rsidRDefault="00CB6548" w:rsidP="00BD545A"/>
      </w:tc>
    </w:tr>
  </w:tbl>
  <w:p w14:paraId="7D91A7BC" w14:textId="77777777" w:rsidR="00CB6548" w:rsidRDefault="00CB6548" w:rsidP="00BD545A"/>
  <w:p w14:paraId="57DCC7D7" w14:textId="77777777" w:rsidR="00CB6548" w:rsidRDefault="00CB65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6914"/>
      <w:gridCol w:w="1471"/>
    </w:tblGrid>
    <w:tr w:rsidR="00CB6548" w14:paraId="1713EB2A" w14:textId="77777777">
      <w:tc>
        <w:tcPr>
          <w:tcW w:w="6914" w:type="dxa"/>
        </w:tcPr>
        <w:p w14:paraId="7648E78E" w14:textId="77777777" w:rsidR="00CB6548" w:rsidRDefault="00CB6548" w:rsidP="00BD545A"/>
      </w:tc>
      <w:tc>
        <w:tcPr>
          <w:tcW w:w="1471" w:type="dxa"/>
        </w:tcPr>
        <w:p w14:paraId="65E82D04" w14:textId="77777777" w:rsidR="00CB6548" w:rsidRDefault="00CB6548" w:rsidP="00BD545A"/>
      </w:tc>
    </w:tr>
    <w:tr w:rsidR="00CB6548" w14:paraId="75CCE4AD" w14:textId="77777777">
      <w:tc>
        <w:tcPr>
          <w:tcW w:w="6914" w:type="dxa"/>
        </w:tcPr>
        <w:p w14:paraId="723175A2" w14:textId="77777777" w:rsidR="00CB6548" w:rsidRDefault="00CB6548" w:rsidP="00BD545A"/>
      </w:tc>
      <w:tc>
        <w:tcPr>
          <w:tcW w:w="1471" w:type="dxa"/>
        </w:tcPr>
        <w:p w14:paraId="6E7ABDB6" w14:textId="77777777" w:rsidR="00CB6548" w:rsidRDefault="00CB6548" w:rsidP="00BD545A"/>
      </w:tc>
    </w:tr>
    <w:tr w:rsidR="00CB6548" w14:paraId="1D8E21BB" w14:textId="77777777">
      <w:tc>
        <w:tcPr>
          <w:tcW w:w="8385" w:type="dxa"/>
          <w:gridSpan w:val="2"/>
          <w:tcBorders>
            <w:bottom w:val="single" w:sz="4" w:space="0" w:color="auto"/>
          </w:tcBorders>
        </w:tcPr>
        <w:p w14:paraId="506DC0E6" w14:textId="77777777" w:rsidR="00CB6548" w:rsidRDefault="00CB6548" w:rsidP="00BD545A"/>
      </w:tc>
    </w:tr>
  </w:tbl>
  <w:p w14:paraId="70B0C52B" w14:textId="77777777" w:rsidR="00CB6548" w:rsidRDefault="00CB6548" w:rsidP="00BD54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531"/>
      <w:gridCol w:w="7119"/>
    </w:tblGrid>
    <w:tr w:rsidR="00CB6548" w14:paraId="13A88F54" w14:textId="77777777" w:rsidTr="00AB5FCB">
      <w:tc>
        <w:tcPr>
          <w:tcW w:w="1531" w:type="dxa"/>
        </w:tcPr>
        <w:p w14:paraId="330837CC" w14:textId="77777777" w:rsidR="00CB6548" w:rsidRDefault="00CB6548">
          <w:pPr>
            <w:pStyle w:val="HeaderLiteEven"/>
          </w:pPr>
          <w:r>
            <w:t>Contents</w:t>
          </w:r>
        </w:p>
      </w:tc>
      <w:tc>
        <w:tcPr>
          <w:tcW w:w="7119" w:type="dxa"/>
          <w:vAlign w:val="bottom"/>
        </w:tcPr>
        <w:p w14:paraId="5D51514B" w14:textId="77777777" w:rsidR="00CB6548" w:rsidRDefault="00CB6548">
          <w:pPr>
            <w:pStyle w:val="HeaderLiteEven"/>
          </w:pPr>
        </w:p>
      </w:tc>
    </w:tr>
    <w:tr w:rsidR="00CB6548" w14:paraId="3481FE72" w14:textId="77777777" w:rsidTr="00AB5FCB">
      <w:tc>
        <w:tcPr>
          <w:tcW w:w="1531" w:type="dxa"/>
        </w:tcPr>
        <w:p w14:paraId="448F3E44" w14:textId="77777777" w:rsidR="00CB6548" w:rsidRDefault="00CB6548">
          <w:pPr>
            <w:pStyle w:val="HeaderLiteEven"/>
          </w:pPr>
        </w:p>
      </w:tc>
      <w:tc>
        <w:tcPr>
          <w:tcW w:w="7119" w:type="dxa"/>
          <w:vAlign w:val="bottom"/>
        </w:tcPr>
        <w:p w14:paraId="46548BBF" w14:textId="77777777" w:rsidR="00CB6548" w:rsidRDefault="00CB6548">
          <w:pPr>
            <w:pStyle w:val="HeaderLiteEven"/>
          </w:pPr>
        </w:p>
      </w:tc>
    </w:tr>
    <w:tr w:rsidR="00CB6548" w14:paraId="1A3D9957" w14:textId="77777777" w:rsidTr="00AB5FCB">
      <w:tc>
        <w:tcPr>
          <w:tcW w:w="8650" w:type="dxa"/>
          <w:gridSpan w:val="2"/>
          <w:tcBorders>
            <w:bottom w:val="single" w:sz="4" w:space="0" w:color="auto"/>
          </w:tcBorders>
          <w:shd w:val="clear" w:color="auto" w:fill="auto"/>
        </w:tcPr>
        <w:p w14:paraId="7A0B3001" w14:textId="77777777" w:rsidR="00CB6548" w:rsidRDefault="00CB6548">
          <w:pPr>
            <w:pStyle w:val="HeaderBoldEven"/>
          </w:pPr>
        </w:p>
      </w:tc>
    </w:tr>
  </w:tbl>
  <w:p w14:paraId="48306590" w14:textId="77777777" w:rsidR="00CB6548" w:rsidRPr="00D21569" w:rsidRDefault="00CB6548" w:rsidP="00DE47FF">
    <w:pPr>
      <w:pStyle w:val="HeaderEven"/>
      <w:jc w:val="right"/>
    </w:pPr>
    <w:r w:rsidRPr="00D21569">
      <w:t>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636"/>
      <w:gridCol w:w="2992"/>
    </w:tblGrid>
    <w:tr w:rsidR="00CB6548" w14:paraId="014880C9" w14:textId="77777777" w:rsidTr="00AB5FCB">
      <w:tc>
        <w:tcPr>
          <w:tcW w:w="5636" w:type="dxa"/>
          <w:vAlign w:val="bottom"/>
        </w:tcPr>
        <w:p w14:paraId="568D0BEF" w14:textId="77777777" w:rsidR="00CB6548" w:rsidRDefault="00CB6548">
          <w:pPr>
            <w:pStyle w:val="HeaderLiteOdd"/>
          </w:pPr>
        </w:p>
      </w:tc>
      <w:tc>
        <w:tcPr>
          <w:tcW w:w="2992" w:type="dxa"/>
        </w:tcPr>
        <w:p w14:paraId="7C0FB2BA" w14:textId="77777777" w:rsidR="00CB6548" w:rsidRDefault="00CB6548">
          <w:pPr>
            <w:pStyle w:val="HeaderLiteOdd"/>
          </w:pPr>
          <w:r>
            <w:t>Contents</w:t>
          </w:r>
        </w:p>
      </w:tc>
    </w:tr>
    <w:tr w:rsidR="00CB6548" w14:paraId="40ED797E" w14:textId="77777777" w:rsidTr="00AB5FCB">
      <w:tc>
        <w:tcPr>
          <w:tcW w:w="5636" w:type="dxa"/>
          <w:vAlign w:val="bottom"/>
        </w:tcPr>
        <w:p w14:paraId="55815232" w14:textId="77777777" w:rsidR="00CB6548" w:rsidRDefault="00CB6548">
          <w:pPr>
            <w:pStyle w:val="HeaderLiteOdd"/>
          </w:pPr>
        </w:p>
      </w:tc>
      <w:tc>
        <w:tcPr>
          <w:tcW w:w="2992" w:type="dxa"/>
        </w:tcPr>
        <w:p w14:paraId="5D3B2453" w14:textId="77777777" w:rsidR="00CB6548" w:rsidRDefault="00CB6548">
          <w:pPr>
            <w:pStyle w:val="HeaderLiteOdd"/>
          </w:pPr>
        </w:p>
      </w:tc>
    </w:tr>
    <w:tr w:rsidR="00CB6548" w14:paraId="3C0BAD2D" w14:textId="77777777" w:rsidTr="00AB5FCB">
      <w:tc>
        <w:tcPr>
          <w:tcW w:w="8628" w:type="dxa"/>
          <w:gridSpan w:val="2"/>
          <w:tcBorders>
            <w:bottom w:val="single" w:sz="4" w:space="0" w:color="auto"/>
          </w:tcBorders>
          <w:shd w:val="clear" w:color="auto" w:fill="auto"/>
        </w:tcPr>
        <w:p w14:paraId="715A9B7B" w14:textId="77777777" w:rsidR="00CB6548" w:rsidRDefault="00CB6548">
          <w:pPr>
            <w:pStyle w:val="HeaderBoldOdd"/>
          </w:pPr>
        </w:p>
      </w:tc>
    </w:tr>
  </w:tbl>
  <w:p w14:paraId="26FF7BFA" w14:textId="77777777" w:rsidR="00CB6548" w:rsidRDefault="00CB6548" w:rsidP="00CB61C3">
    <w:pPr>
      <w:pStyle w:val="HeaderLiteOdd"/>
    </w:pPr>
    <w:r>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EDAFE" w14:textId="77777777" w:rsidR="00CB6548" w:rsidRDefault="00CB65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308"/>
      <w:gridCol w:w="7342"/>
    </w:tblGrid>
    <w:tr w:rsidR="00CB6548" w:rsidRPr="00DE47FF" w14:paraId="7A545AEE" w14:textId="77777777" w:rsidTr="00D2221B">
      <w:tc>
        <w:tcPr>
          <w:tcW w:w="1308" w:type="dxa"/>
        </w:tcPr>
        <w:p w14:paraId="3AB9B9C3" w14:textId="10A96D77" w:rsidR="00CB6548" w:rsidRPr="00DE47FF" w:rsidRDefault="00CB6548" w:rsidP="00AB5FCB">
          <w:pPr>
            <w:pStyle w:val="HeaderLiteEven"/>
            <w:rPr>
              <w:b/>
              <w:sz w:val="20"/>
              <w:szCs w:val="20"/>
            </w:rPr>
          </w:pPr>
          <w:r w:rsidRPr="00DE47FF">
            <w:rPr>
              <w:b/>
              <w:sz w:val="20"/>
              <w:szCs w:val="20"/>
            </w:rPr>
            <w:fldChar w:fldCharType="begin"/>
          </w:r>
          <w:r w:rsidRPr="00DE47FF">
            <w:rPr>
              <w:b/>
              <w:sz w:val="20"/>
              <w:szCs w:val="20"/>
            </w:rPr>
            <w:instrText xml:space="preserve"> If </w:instrText>
          </w:r>
          <w:r w:rsidR="00674EC8" w:rsidRPr="00DE47FF">
            <w:rPr>
              <w:b/>
              <w:sz w:val="20"/>
              <w:szCs w:val="20"/>
            </w:rPr>
            <w:fldChar w:fldCharType="begin"/>
          </w:r>
          <w:r w:rsidR="00674EC8" w:rsidRPr="00DE47FF">
            <w:rPr>
              <w:b/>
              <w:sz w:val="20"/>
              <w:szCs w:val="20"/>
            </w:rPr>
            <w:instrText xml:space="preserve"> STYLEREF CharPartNo \*Charformat </w:instrText>
          </w:r>
          <w:r w:rsidR="00674EC8" w:rsidRPr="00DE47FF">
            <w:rPr>
              <w:b/>
              <w:sz w:val="20"/>
              <w:szCs w:val="20"/>
            </w:rPr>
            <w:fldChar w:fldCharType="separate"/>
          </w:r>
          <w:r w:rsidR="00A92AB7">
            <w:rPr>
              <w:b/>
              <w:noProof/>
              <w:sz w:val="20"/>
              <w:szCs w:val="20"/>
            </w:rPr>
            <w:instrText>Division 1</w:instrText>
          </w:r>
          <w:r w:rsidR="00674EC8" w:rsidRPr="00DE47FF">
            <w:rPr>
              <w:b/>
              <w:noProof/>
              <w:sz w:val="20"/>
              <w:szCs w:val="20"/>
            </w:rPr>
            <w:fldChar w:fldCharType="end"/>
          </w:r>
          <w:r w:rsidRPr="00DE47FF">
            <w:rPr>
              <w:b/>
              <w:sz w:val="20"/>
              <w:szCs w:val="20"/>
            </w:rPr>
            <w:instrText xml:space="preserve"> &lt;&gt; "Error*" </w:instrText>
          </w:r>
          <w:r w:rsidR="00674EC8" w:rsidRPr="00DE47FF">
            <w:rPr>
              <w:b/>
              <w:sz w:val="20"/>
              <w:szCs w:val="20"/>
            </w:rPr>
            <w:fldChar w:fldCharType="begin"/>
          </w:r>
          <w:r w:rsidR="00674EC8" w:rsidRPr="00DE47FF">
            <w:rPr>
              <w:b/>
              <w:sz w:val="20"/>
              <w:szCs w:val="20"/>
            </w:rPr>
            <w:instrText xml:space="preserve"> STYLEREF CharPartNo \*Charformat </w:instrText>
          </w:r>
          <w:r w:rsidR="00674EC8" w:rsidRPr="00DE47FF">
            <w:rPr>
              <w:b/>
              <w:sz w:val="20"/>
              <w:szCs w:val="20"/>
            </w:rPr>
            <w:fldChar w:fldCharType="separate"/>
          </w:r>
          <w:r w:rsidR="00A92AB7">
            <w:rPr>
              <w:b/>
              <w:noProof/>
              <w:sz w:val="20"/>
              <w:szCs w:val="20"/>
            </w:rPr>
            <w:instrText>Division 1</w:instrText>
          </w:r>
          <w:r w:rsidR="00674EC8"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A92AB7">
            <w:rPr>
              <w:b/>
              <w:noProof/>
              <w:sz w:val="20"/>
              <w:szCs w:val="20"/>
            </w:rPr>
            <w:t>Division 1</w:t>
          </w:r>
          <w:r w:rsidRPr="00DE47FF">
            <w:rPr>
              <w:b/>
              <w:sz w:val="20"/>
              <w:szCs w:val="20"/>
            </w:rPr>
            <w:fldChar w:fldCharType="end"/>
          </w:r>
        </w:p>
      </w:tc>
      <w:tc>
        <w:tcPr>
          <w:tcW w:w="7342" w:type="dxa"/>
          <w:vAlign w:val="bottom"/>
        </w:tcPr>
        <w:p w14:paraId="021853D2" w14:textId="55F5C443" w:rsidR="00CB6548" w:rsidRPr="00DE47FF" w:rsidRDefault="00CB6548" w:rsidP="00AB5FCB">
          <w:pPr>
            <w:pStyle w:val="HeaderLiteEven"/>
            <w:rPr>
              <w:b/>
              <w:sz w:val="20"/>
              <w:szCs w:val="20"/>
            </w:rPr>
          </w:pPr>
          <w:r w:rsidRPr="00DE47FF">
            <w:rPr>
              <w:b/>
              <w:sz w:val="20"/>
              <w:szCs w:val="20"/>
            </w:rPr>
            <w:fldChar w:fldCharType="begin"/>
          </w:r>
          <w:r w:rsidRPr="00DE47FF">
            <w:rPr>
              <w:b/>
              <w:sz w:val="20"/>
              <w:szCs w:val="20"/>
            </w:rPr>
            <w:instrText xml:space="preserve"> If </w:instrText>
          </w:r>
          <w:r w:rsidR="00674EC8" w:rsidRPr="00DE47FF">
            <w:rPr>
              <w:b/>
              <w:sz w:val="20"/>
              <w:szCs w:val="20"/>
            </w:rPr>
            <w:fldChar w:fldCharType="begin"/>
          </w:r>
          <w:r w:rsidR="00674EC8" w:rsidRPr="00DE47FF">
            <w:rPr>
              <w:b/>
              <w:sz w:val="20"/>
              <w:szCs w:val="20"/>
            </w:rPr>
            <w:instrText xml:space="preserve"> STYLEREF CharPartText \*Charformat </w:instrText>
          </w:r>
          <w:r w:rsidR="00674EC8" w:rsidRPr="00DE47FF">
            <w:rPr>
              <w:b/>
              <w:sz w:val="20"/>
              <w:szCs w:val="20"/>
            </w:rPr>
            <w:fldChar w:fldCharType="separate"/>
          </w:r>
          <w:r w:rsidR="00A92AB7">
            <w:rPr>
              <w:b/>
              <w:noProof/>
              <w:sz w:val="20"/>
              <w:szCs w:val="20"/>
            </w:rPr>
            <w:instrText>IP Ship Safety Certificate issued under the Navigation Act</w:instrText>
          </w:r>
          <w:r w:rsidR="00674EC8" w:rsidRPr="00DE47FF">
            <w:rPr>
              <w:b/>
              <w:noProof/>
              <w:sz w:val="20"/>
              <w:szCs w:val="20"/>
            </w:rPr>
            <w:fldChar w:fldCharType="end"/>
          </w:r>
          <w:r w:rsidRPr="00DE47FF">
            <w:rPr>
              <w:b/>
              <w:sz w:val="20"/>
              <w:szCs w:val="20"/>
            </w:rPr>
            <w:instrText xml:space="preserve"> &lt;&gt; "Error*" </w:instrText>
          </w:r>
          <w:r w:rsidR="00674EC8" w:rsidRPr="00DE47FF">
            <w:rPr>
              <w:b/>
              <w:sz w:val="20"/>
              <w:szCs w:val="20"/>
            </w:rPr>
            <w:fldChar w:fldCharType="begin"/>
          </w:r>
          <w:r w:rsidR="00674EC8" w:rsidRPr="00DE47FF">
            <w:rPr>
              <w:b/>
              <w:sz w:val="20"/>
              <w:szCs w:val="20"/>
            </w:rPr>
            <w:instrText xml:space="preserve"> STYLEREF CharPartText \*Charformat </w:instrText>
          </w:r>
          <w:r w:rsidR="00674EC8" w:rsidRPr="00DE47FF">
            <w:rPr>
              <w:b/>
              <w:sz w:val="20"/>
              <w:szCs w:val="20"/>
            </w:rPr>
            <w:fldChar w:fldCharType="separate"/>
          </w:r>
          <w:r w:rsidR="00A92AB7">
            <w:rPr>
              <w:b/>
              <w:noProof/>
              <w:sz w:val="20"/>
              <w:szCs w:val="20"/>
            </w:rPr>
            <w:instrText>IP Ship Safety Certificate issued under the Navigation Act</w:instrText>
          </w:r>
          <w:r w:rsidR="00674EC8"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A92AB7">
            <w:rPr>
              <w:b/>
              <w:noProof/>
              <w:sz w:val="20"/>
              <w:szCs w:val="20"/>
            </w:rPr>
            <w:t>IP Ship Safety Certificate issued under the Navigation Act</w:t>
          </w:r>
          <w:r w:rsidRPr="00DE47FF">
            <w:rPr>
              <w:b/>
              <w:sz w:val="20"/>
              <w:szCs w:val="20"/>
            </w:rPr>
            <w:fldChar w:fldCharType="end"/>
          </w:r>
        </w:p>
      </w:tc>
    </w:tr>
    <w:tr w:rsidR="00CB6548" w:rsidRPr="00DE47FF" w14:paraId="6CF897D3" w14:textId="77777777" w:rsidTr="00D2221B">
      <w:tc>
        <w:tcPr>
          <w:tcW w:w="1308" w:type="dxa"/>
        </w:tcPr>
        <w:p w14:paraId="11314CC9" w14:textId="34AC3CBF" w:rsidR="00CB6548" w:rsidRPr="00DE47FF" w:rsidRDefault="00CB6548"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CharDivNo \*Charformat </w:instrText>
          </w:r>
          <w:r w:rsidRPr="00DE47FF">
            <w:fldChar w:fldCharType="separate"/>
          </w:r>
          <w:r w:rsidR="00A92AB7">
            <w:rPr>
              <w:b/>
              <w:bCs/>
              <w:noProof/>
              <w:lang w:val="en-US"/>
            </w:rPr>
            <w:instrText>Error! No text of specified style in document.</w:instrText>
          </w:r>
          <w:r w:rsidRPr="00DE47FF">
            <w:fldChar w:fldCharType="end"/>
          </w:r>
          <w:r w:rsidRPr="00DE47FF">
            <w:instrText xml:space="preserve"> &lt;&gt; "Error*" </w:instrText>
          </w:r>
          <w:r w:rsidR="00B47A4A">
            <w:fldChar w:fldCharType="begin"/>
          </w:r>
          <w:r w:rsidR="00B47A4A">
            <w:instrText xml:space="preserve"> STYLEREF CharDivNo \*Charformat </w:instrText>
          </w:r>
          <w:r w:rsidR="00B47A4A">
            <w:fldChar w:fldCharType="separate"/>
          </w:r>
          <w:r w:rsidRPr="00DE47FF">
            <w:rPr>
              <w:noProof/>
            </w:rPr>
            <w:instrText>Subdivision 10.3</w:instrText>
          </w:r>
          <w:r w:rsidR="00B47A4A">
            <w:rPr>
              <w:noProof/>
            </w:rPr>
            <w:fldChar w:fldCharType="end"/>
          </w:r>
          <w:r w:rsidRPr="00DE47FF">
            <w:instrText xml:space="preserve"> </w:instrText>
          </w:r>
          <w:r w:rsidRPr="00DE47FF">
            <w:fldChar w:fldCharType="end"/>
          </w:r>
        </w:p>
      </w:tc>
      <w:tc>
        <w:tcPr>
          <w:tcW w:w="7342" w:type="dxa"/>
          <w:vAlign w:val="bottom"/>
        </w:tcPr>
        <w:p w14:paraId="2B5B69DA" w14:textId="0CD514DC" w:rsidR="00CB6548" w:rsidRPr="00DE47FF" w:rsidRDefault="00CB6548"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CharDivText \*Charformat </w:instrText>
          </w:r>
          <w:r w:rsidRPr="00DE47FF">
            <w:fldChar w:fldCharType="separate"/>
          </w:r>
          <w:r w:rsidR="00A92AB7">
            <w:rPr>
              <w:b/>
              <w:bCs/>
              <w:noProof/>
              <w:lang w:val="en-US"/>
            </w:rPr>
            <w:instrText>Error! No text of specified style in document.</w:instrText>
          </w:r>
          <w:r w:rsidRPr="00DE47FF">
            <w:fldChar w:fldCharType="end"/>
          </w:r>
          <w:r w:rsidRPr="00DE47FF">
            <w:instrText xml:space="preserve"> &lt;&gt; "Error*" </w:instrText>
          </w:r>
          <w:r w:rsidRPr="00DE47FF">
            <w:fldChar w:fldCharType="begin"/>
          </w:r>
          <w:r w:rsidRPr="00DE47FF">
            <w:instrText xml:space="preserve"> STYLEREF CharDivText \*Charformat </w:instrText>
          </w:r>
          <w:r w:rsidRPr="00DE47FF">
            <w:fldChar w:fldCharType="end"/>
          </w:r>
          <w:r w:rsidRPr="00DE47FF">
            <w:instrText xml:space="preserve"> </w:instrText>
          </w:r>
          <w:r w:rsidRPr="00DE47FF">
            <w:fldChar w:fldCharType="end"/>
          </w:r>
        </w:p>
      </w:tc>
    </w:tr>
    <w:tr w:rsidR="00CB6548" w:rsidRPr="00DE47FF" w14:paraId="577B2F95" w14:textId="77777777" w:rsidTr="00AB5FCB">
      <w:tc>
        <w:tcPr>
          <w:tcW w:w="8650" w:type="dxa"/>
          <w:gridSpan w:val="2"/>
          <w:tcBorders>
            <w:bottom w:val="single" w:sz="4" w:space="0" w:color="auto"/>
          </w:tcBorders>
          <w:shd w:val="clear" w:color="auto" w:fill="auto"/>
        </w:tcPr>
        <w:p w14:paraId="17E56C5F" w14:textId="0F3016C8" w:rsidR="00CB6548" w:rsidRPr="00DE47FF" w:rsidRDefault="00CB6548" w:rsidP="00D76C43">
          <w:pPr>
            <w:pStyle w:val="HeaderBoldEven"/>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A92AB7">
            <w:rPr>
              <w:b w:val="0"/>
              <w:noProof/>
              <w:sz w:val="18"/>
              <w:szCs w:val="18"/>
            </w:rPr>
            <w:instrText>9</w:instrText>
          </w:r>
          <w:r w:rsidRPr="00DE47FF">
            <w:rPr>
              <w:b w:val="0"/>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A92AB7">
            <w:rPr>
              <w:b w:val="0"/>
              <w:noProof/>
              <w:sz w:val="18"/>
              <w:szCs w:val="18"/>
            </w:rPr>
            <w:instrText>9</w:instrText>
          </w:r>
          <w:r w:rsidRPr="00DE47FF">
            <w:rPr>
              <w:b w:val="0"/>
              <w:sz w:val="18"/>
              <w:szCs w:val="18"/>
            </w:rPr>
            <w:fldChar w:fldCharType="end"/>
          </w:r>
          <w:r w:rsidRPr="00DE47FF">
            <w:rPr>
              <w:b w:val="0"/>
              <w:sz w:val="18"/>
              <w:szCs w:val="18"/>
            </w:rPr>
            <w:instrText xml:space="preserve"> </w:instrText>
          </w:r>
          <w:r w:rsidRPr="00DE47FF">
            <w:rPr>
              <w:b w:val="0"/>
              <w:sz w:val="18"/>
              <w:szCs w:val="18"/>
            </w:rPr>
            <w:fldChar w:fldCharType="separate"/>
          </w:r>
          <w:r w:rsidR="00A92AB7">
            <w:rPr>
              <w:b w:val="0"/>
              <w:noProof/>
              <w:sz w:val="18"/>
              <w:szCs w:val="18"/>
            </w:rPr>
            <w:t>9</w:t>
          </w:r>
          <w:r w:rsidRPr="00DE47FF">
            <w:rPr>
              <w:b w:val="0"/>
              <w:sz w:val="18"/>
              <w:szCs w:val="18"/>
            </w:rPr>
            <w:fldChar w:fldCharType="end"/>
          </w:r>
        </w:p>
      </w:tc>
    </w:tr>
  </w:tbl>
  <w:p w14:paraId="2BDD5460" w14:textId="77777777" w:rsidR="00CB6548" w:rsidRDefault="00CB654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7428"/>
      <w:gridCol w:w="1200"/>
    </w:tblGrid>
    <w:tr w:rsidR="00CB6548" w:rsidRPr="00DE47FF" w14:paraId="04D405BE" w14:textId="77777777" w:rsidTr="00D2221B">
      <w:tc>
        <w:tcPr>
          <w:tcW w:w="7428" w:type="dxa"/>
          <w:vAlign w:val="bottom"/>
        </w:tcPr>
        <w:p w14:paraId="01C8C947" w14:textId="2BB5C0ED" w:rsidR="00CB6548" w:rsidRPr="00DE47FF" w:rsidRDefault="00CB6548">
          <w:pPr>
            <w:pStyle w:val="HeaderLiteOdd"/>
            <w:rPr>
              <w:b/>
              <w:sz w:val="20"/>
              <w:szCs w:val="20"/>
            </w:rPr>
          </w:pPr>
          <w:r w:rsidRPr="00DE47FF">
            <w:rPr>
              <w:b/>
              <w:sz w:val="20"/>
              <w:szCs w:val="20"/>
            </w:rPr>
            <w:fldChar w:fldCharType="begin"/>
          </w:r>
          <w:r w:rsidRPr="00DE47FF">
            <w:rPr>
              <w:b/>
              <w:sz w:val="20"/>
              <w:szCs w:val="20"/>
            </w:rPr>
            <w:instrText xml:space="preserve"> If </w:instrText>
          </w:r>
          <w:r w:rsidR="00674EC8" w:rsidRPr="00DE47FF">
            <w:rPr>
              <w:b/>
              <w:sz w:val="20"/>
              <w:szCs w:val="20"/>
            </w:rPr>
            <w:fldChar w:fldCharType="begin"/>
          </w:r>
          <w:r w:rsidR="00674EC8" w:rsidRPr="00DE47FF">
            <w:rPr>
              <w:b/>
              <w:sz w:val="20"/>
              <w:szCs w:val="20"/>
            </w:rPr>
            <w:instrText xml:space="preserve"> STYLEREF CharPartText \*Charformat \l </w:instrText>
          </w:r>
          <w:r w:rsidR="00674EC8" w:rsidRPr="00DE47FF">
            <w:rPr>
              <w:b/>
              <w:sz w:val="20"/>
              <w:szCs w:val="20"/>
            </w:rPr>
            <w:fldChar w:fldCharType="separate"/>
          </w:r>
          <w:r w:rsidR="00A92AB7">
            <w:rPr>
              <w:b/>
              <w:noProof/>
              <w:sz w:val="20"/>
              <w:szCs w:val="20"/>
            </w:rPr>
            <w:instrText>IP Ship Safety Certificate issued under the Navigation Act</w:instrText>
          </w:r>
          <w:r w:rsidR="00674EC8" w:rsidRPr="00DE47FF">
            <w:rPr>
              <w:b/>
              <w:noProof/>
              <w:sz w:val="20"/>
              <w:szCs w:val="20"/>
            </w:rPr>
            <w:fldChar w:fldCharType="end"/>
          </w:r>
          <w:r w:rsidRPr="00DE47FF">
            <w:rPr>
              <w:b/>
              <w:sz w:val="20"/>
              <w:szCs w:val="20"/>
            </w:rPr>
            <w:instrText xml:space="preserve"> &lt;&gt; "Error*" </w:instrText>
          </w:r>
          <w:r w:rsidR="00674EC8" w:rsidRPr="00DE47FF">
            <w:rPr>
              <w:b/>
              <w:sz w:val="20"/>
              <w:szCs w:val="20"/>
            </w:rPr>
            <w:fldChar w:fldCharType="begin"/>
          </w:r>
          <w:r w:rsidR="00674EC8" w:rsidRPr="00DE47FF">
            <w:rPr>
              <w:b/>
              <w:sz w:val="20"/>
              <w:szCs w:val="20"/>
            </w:rPr>
            <w:instrText xml:space="preserve"> STYLEREF CharPartText \*Charformat \l </w:instrText>
          </w:r>
          <w:r w:rsidR="00674EC8" w:rsidRPr="00DE47FF">
            <w:rPr>
              <w:b/>
              <w:sz w:val="20"/>
              <w:szCs w:val="20"/>
            </w:rPr>
            <w:fldChar w:fldCharType="separate"/>
          </w:r>
          <w:r w:rsidR="00A92AB7">
            <w:rPr>
              <w:b/>
              <w:noProof/>
              <w:sz w:val="20"/>
              <w:szCs w:val="20"/>
            </w:rPr>
            <w:instrText>IP Ship Safety Certificate issued under the Navigation Act</w:instrText>
          </w:r>
          <w:r w:rsidR="00674EC8"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A92AB7">
            <w:rPr>
              <w:b/>
              <w:noProof/>
              <w:sz w:val="20"/>
              <w:szCs w:val="20"/>
            </w:rPr>
            <w:t>IP Ship Safety Certificate issued under the Navigation Act</w:t>
          </w:r>
          <w:r w:rsidRPr="00DE47FF">
            <w:rPr>
              <w:b/>
              <w:sz w:val="20"/>
              <w:szCs w:val="20"/>
            </w:rPr>
            <w:fldChar w:fldCharType="end"/>
          </w:r>
        </w:p>
      </w:tc>
      <w:tc>
        <w:tcPr>
          <w:tcW w:w="1200" w:type="dxa"/>
        </w:tcPr>
        <w:p w14:paraId="0EDE64F7" w14:textId="1FD72A89" w:rsidR="00CB6548" w:rsidRPr="00DE47FF" w:rsidRDefault="00CB6548">
          <w:pPr>
            <w:pStyle w:val="HeaderLiteOdd"/>
            <w:rPr>
              <w:b/>
              <w:sz w:val="20"/>
              <w:szCs w:val="20"/>
            </w:rPr>
          </w:pPr>
          <w:r w:rsidRPr="00DE47FF">
            <w:rPr>
              <w:b/>
              <w:sz w:val="20"/>
              <w:szCs w:val="20"/>
            </w:rPr>
            <w:fldChar w:fldCharType="begin"/>
          </w:r>
          <w:r w:rsidRPr="00DE47FF">
            <w:rPr>
              <w:b/>
              <w:sz w:val="20"/>
              <w:szCs w:val="20"/>
            </w:rPr>
            <w:instrText xml:space="preserve"> If </w:instrText>
          </w:r>
          <w:r w:rsidR="00674EC8" w:rsidRPr="00DE47FF">
            <w:rPr>
              <w:b/>
              <w:sz w:val="20"/>
              <w:szCs w:val="20"/>
            </w:rPr>
            <w:fldChar w:fldCharType="begin"/>
          </w:r>
          <w:r w:rsidR="00674EC8" w:rsidRPr="00DE47FF">
            <w:rPr>
              <w:b/>
              <w:sz w:val="20"/>
              <w:szCs w:val="20"/>
            </w:rPr>
            <w:instrText xml:space="preserve"> STYLEREF CharPartNo \*Charformat \l </w:instrText>
          </w:r>
          <w:r w:rsidR="00674EC8" w:rsidRPr="00DE47FF">
            <w:rPr>
              <w:b/>
              <w:sz w:val="20"/>
              <w:szCs w:val="20"/>
            </w:rPr>
            <w:fldChar w:fldCharType="separate"/>
          </w:r>
          <w:r w:rsidR="00A92AB7">
            <w:rPr>
              <w:b/>
              <w:noProof/>
              <w:sz w:val="20"/>
              <w:szCs w:val="20"/>
            </w:rPr>
            <w:instrText>Division 1</w:instrText>
          </w:r>
          <w:r w:rsidR="00674EC8" w:rsidRPr="00DE47FF">
            <w:rPr>
              <w:b/>
              <w:noProof/>
              <w:sz w:val="20"/>
              <w:szCs w:val="20"/>
            </w:rPr>
            <w:fldChar w:fldCharType="end"/>
          </w:r>
          <w:r w:rsidRPr="00DE47FF">
            <w:rPr>
              <w:b/>
              <w:sz w:val="20"/>
              <w:szCs w:val="20"/>
            </w:rPr>
            <w:instrText xml:space="preserve"> &lt;&gt; "Error*" </w:instrText>
          </w:r>
          <w:r w:rsidR="00674EC8" w:rsidRPr="00DE47FF">
            <w:rPr>
              <w:b/>
              <w:sz w:val="20"/>
              <w:szCs w:val="20"/>
            </w:rPr>
            <w:fldChar w:fldCharType="begin"/>
          </w:r>
          <w:r w:rsidR="00674EC8" w:rsidRPr="00DE47FF">
            <w:rPr>
              <w:b/>
              <w:sz w:val="20"/>
              <w:szCs w:val="20"/>
            </w:rPr>
            <w:instrText xml:space="preserve"> STYLEREF CharPartNo \*Charformat \l </w:instrText>
          </w:r>
          <w:r w:rsidR="00674EC8" w:rsidRPr="00DE47FF">
            <w:rPr>
              <w:b/>
              <w:sz w:val="20"/>
              <w:szCs w:val="20"/>
            </w:rPr>
            <w:fldChar w:fldCharType="separate"/>
          </w:r>
          <w:r w:rsidR="00A92AB7">
            <w:rPr>
              <w:b/>
              <w:noProof/>
              <w:sz w:val="20"/>
              <w:szCs w:val="20"/>
            </w:rPr>
            <w:instrText>Division 1</w:instrText>
          </w:r>
          <w:r w:rsidR="00674EC8"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A92AB7">
            <w:rPr>
              <w:b/>
              <w:noProof/>
              <w:sz w:val="20"/>
              <w:szCs w:val="20"/>
            </w:rPr>
            <w:t>Division 1</w:t>
          </w:r>
          <w:r w:rsidRPr="00DE47FF">
            <w:rPr>
              <w:b/>
              <w:sz w:val="20"/>
              <w:szCs w:val="20"/>
            </w:rPr>
            <w:fldChar w:fldCharType="end"/>
          </w:r>
        </w:p>
      </w:tc>
    </w:tr>
    <w:tr w:rsidR="00CB6548" w:rsidRPr="00DE47FF" w14:paraId="1D6FF945" w14:textId="77777777" w:rsidTr="00D2221B">
      <w:tc>
        <w:tcPr>
          <w:tcW w:w="7428" w:type="dxa"/>
        </w:tcPr>
        <w:p w14:paraId="54ED025E" w14:textId="796E5B1F" w:rsidR="00CB6548" w:rsidRPr="00DE47FF" w:rsidRDefault="00CB6548"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CharDivText \*Charformat </w:instrText>
          </w:r>
          <w:r w:rsidRPr="00DE47FF">
            <w:rPr>
              <w:b/>
            </w:rPr>
            <w:fldChar w:fldCharType="separate"/>
          </w:r>
          <w:r w:rsidR="00A92AB7">
            <w:rPr>
              <w:bCs/>
              <w:noProof/>
              <w:lang w:val="en-US"/>
            </w:rPr>
            <w:instrText>Error! No text of specified style in document.</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CharDivText \*Charformat </w:instrText>
          </w:r>
          <w:r w:rsidRPr="00DE47FF">
            <w:rPr>
              <w:b/>
            </w:rPr>
            <w:fldChar w:fldCharType="end"/>
          </w:r>
          <w:r w:rsidRPr="00DE47FF">
            <w:rPr>
              <w:b/>
            </w:rPr>
            <w:instrText xml:space="preserve"> </w:instrText>
          </w:r>
          <w:r w:rsidRPr="00DE47FF">
            <w:rPr>
              <w:b/>
            </w:rPr>
            <w:fldChar w:fldCharType="end"/>
          </w:r>
        </w:p>
      </w:tc>
      <w:tc>
        <w:tcPr>
          <w:tcW w:w="1200" w:type="dxa"/>
          <w:vAlign w:val="bottom"/>
        </w:tcPr>
        <w:p w14:paraId="2380C0C5" w14:textId="53227D31" w:rsidR="00CB6548" w:rsidRPr="00DE47FF" w:rsidRDefault="00CB6548"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CharDivNo \*Charformat </w:instrText>
          </w:r>
          <w:r w:rsidRPr="00DE47FF">
            <w:rPr>
              <w:b/>
            </w:rPr>
            <w:fldChar w:fldCharType="separate"/>
          </w:r>
          <w:r w:rsidR="00A92AB7">
            <w:rPr>
              <w:bCs/>
              <w:noProof/>
              <w:lang w:val="en-US"/>
            </w:rPr>
            <w:instrText>Error! No text of specified style in document.</w:instrText>
          </w:r>
          <w:r w:rsidRPr="00DE47FF">
            <w:rPr>
              <w:b/>
            </w:rPr>
            <w:fldChar w:fldCharType="end"/>
          </w:r>
          <w:r w:rsidRPr="00DE47FF">
            <w:rPr>
              <w:b/>
            </w:rPr>
            <w:instrText xml:space="preserve"> &lt;&gt; "Error*" </w:instrText>
          </w:r>
          <w:r w:rsidR="00674EC8" w:rsidRPr="00DE47FF">
            <w:rPr>
              <w:b/>
            </w:rPr>
            <w:fldChar w:fldCharType="begin"/>
          </w:r>
          <w:r w:rsidR="00674EC8" w:rsidRPr="00DE47FF">
            <w:rPr>
              <w:b/>
            </w:rPr>
            <w:instrText xml:space="preserve"> STYLEREF CharDivNo \*Charformat </w:instrText>
          </w:r>
          <w:r w:rsidR="00674EC8" w:rsidRPr="00DE47FF">
            <w:rPr>
              <w:b/>
            </w:rPr>
            <w:fldChar w:fldCharType="separate"/>
          </w:r>
          <w:r w:rsidRPr="00DE47FF">
            <w:rPr>
              <w:b/>
              <w:noProof/>
            </w:rPr>
            <w:instrText>Subdivision 10.3</w:instrText>
          </w:r>
          <w:r w:rsidR="00674EC8" w:rsidRPr="00DE47FF">
            <w:rPr>
              <w:b/>
              <w:noProof/>
            </w:rPr>
            <w:fldChar w:fldCharType="end"/>
          </w:r>
          <w:r w:rsidRPr="00DE47FF">
            <w:rPr>
              <w:b/>
            </w:rPr>
            <w:instrText xml:space="preserve"> </w:instrText>
          </w:r>
          <w:r w:rsidRPr="00DE47FF">
            <w:rPr>
              <w:b/>
            </w:rPr>
            <w:fldChar w:fldCharType="end"/>
          </w:r>
        </w:p>
      </w:tc>
    </w:tr>
    <w:tr w:rsidR="00CB6548" w:rsidRPr="00DE47FF" w14:paraId="6EA4732E" w14:textId="77777777" w:rsidTr="00AB5FCB">
      <w:tc>
        <w:tcPr>
          <w:tcW w:w="8628" w:type="dxa"/>
          <w:gridSpan w:val="2"/>
          <w:tcBorders>
            <w:bottom w:val="single" w:sz="4" w:space="0" w:color="auto"/>
          </w:tcBorders>
          <w:shd w:val="clear" w:color="auto" w:fill="auto"/>
        </w:tcPr>
        <w:p w14:paraId="6BBA8C47" w14:textId="12697718" w:rsidR="00CB6548" w:rsidRPr="00DE47FF" w:rsidRDefault="007D2454">
          <w:pPr>
            <w:pStyle w:val="HeaderBoldOdd"/>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00A17407" w:rsidRPr="00DE47FF">
            <w:rPr>
              <w:b w:val="0"/>
              <w:sz w:val="18"/>
              <w:szCs w:val="18"/>
            </w:rPr>
            <w:fldChar w:fldCharType="begin"/>
          </w:r>
          <w:r w:rsidR="00A17407" w:rsidRPr="00DE47FF">
            <w:rPr>
              <w:b w:val="0"/>
              <w:sz w:val="18"/>
              <w:szCs w:val="18"/>
            </w:rPr>
            <w:instrText xml:space="preserve"> STYLEREF CharSectno \*Charformat \l </w:instrText>
          </w:r>
          <w:r w:rsidR="00A17407" w:rsidRPr="00DE47FF">
            <w:rPr>
              <w:b w:val="0"/>
              <w:sz w:val="18"/>
              <w:szCs w:val="18"/>
            </w:rPr>
            <w:fldChar w:fldCharType="separate"/>
          </w:r>
          <w:r w:rsidR="00A92AB7">
            <w:rPr>
              <w:b w:val="0"/>
              <w:noProof/>
              <w:sz w:val="18"/>
              <w:szCs w:val="18"/>
            </w:rPr>
            <w:instrText>8</w:instrText>
          </w:r>
          <w:r w:rsidR="00A17407" w:rsidRPr="00DE47FF">
            <w:rPr>
              <w:b w:val="0"/>
              <w:noProof/>
              <w:sz w:val="18"/>
              <w:szCs w:val="18"/>
            </w:rPr>
            <w:fldChar w:fldCharType="end"/>
          </w:r>
          <w:r w:rsidRPr="00DE47FF">
            <w:rPr>
              <w:b w:val="0"/>
              <w:sz w:val="18"/>
              <w:szCs w:val="18"/>
            </w:rPr>
            <w:instrText xml:space="preserve"> &lt;&gt; "Error*" </w:instrText>
          </w:r>
          <w:r w:rsidR="00A17407" w:rsidRPr="00DE47FF">
            <w:rPr>
              <w:b w:val="0"/>
              <w:sz w:val="18"/>
              <w:szCs w:val="18"/>
            </w:rPr>
            <w:fldChar w:fldCharType="begin"/>
          </w:r>
          <w:r w:rsidR="00A17407" w:rsidRPr="00DE47FF">
            <w:rPr>
              <w:b w:val="0"/>
              <w:sz w:val="18"/>
              <w:szCs w:val="18"/>
            </w:rPr>
            <w:instrText xml:space="preserve"> STYLEREF CharSectno \*Charformat \l </w:instrText>
          </w:r>
          <w:r w:rsidR="00A17407" w:rsidRPr="00DE47FF">
            <w:rPr>
              <w:b w:val="0"/>
              <w:sz w:val="18"/>
              <w:szCs w:val="18"/>
            </w:rPr>
            <w:fldChar w:fldCharType="separate"/>
          </w:r>
          <w:r w:rsidR="00A92AB7">
            <w:rPr>
              <w:b w:val="0"/>
              <w:noProof/>
              <w:sz w:val="18"/>
              <w:szCs w:val="18"/>
            </w:rPr>
            <w:instrText>8</w:instrText>
          </w:r>
          <w:r w:rsidR="00A17407" w:rsidRPr="00DE47FF">
            <w:rPr>
              <w:b w:val="0"/>
              <w:noProof/>
              <w:sz w:val="18"/>
              <w:szCs w:val="18"/>
            </w:rPr>
            <w:fldChar w:fldCharType="end"/>
          </w:r>
          <w:r w:rsidRPr="00DE47FF">
            <w:rPr>
              <w:b w:val="0"/>
              <w:sz w:val="18"/>
              <w:szCs w:val="18"/>
            </w:rPr>
            <w:instrText xml:space="preserve"> </w:instrText>
          </w:r>
          <w:r w:rsidRPr="00DE47FF">
            <w:rPr>
              <w:b w:val="0"/>
              <w:sz w:val="18"/>
              <w:szCs w:val="18"/>
            </w:rPr>
            <w:fldChar w:fldCharType="separate"/>
          </w:r>
          <w:r w:rsidR="00A92AB7">
            <w:rPr>
              <w:b w:val="0"/>
              <w:noProof/>
              <w:sz w:val="18"/>
              <w:szCs w:val="18"/>
            </w:rPr>
            <w:t>8</w:t>
          </w:r>
          <w:r w:rsidRPr="00DE47FF">
            <w:rPr>
              <w:b w:val="0"/>
              <w:sz w:val="18"/>
              <w:szCs w:val="18"/>
            </w:rPr>
            <w:fldChar w:fldCharType="end"/>
          </w:r>
        </w:p>
      </w:tc>
    </w:tr>
  </w:tbl>
  <w:p w14:paraId="35E3A16D" w14:textId="77777777" w:rsidR="00CB6548" w:rsidRDefault="00CB654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40C7" w14:textId="77777777" w:rsidR="00CB6548" w:rsidRDefault="00CB654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8505"/>
    </w:tblGrid>
    <w:tr w:rsidR="00CB6548" w14:paraId="24F58E14" w14:textId="77777777" w:rsidTr="00473889">
      <w:tc>
        <w:tcPr>
          <w:tcW w:w="8505" w:type="dxa"/>
        </w:tcPr>
        <w:p w14:paraId="7C355472" w14:textId="77777777" w:rsidR="00CB6548" w:rsidRDefault="00CB6548">
          <w:pPr>
            <w:pStyle w:val="HeaderLiteEven"/>
          </w:pPr>
          <w:r>
            <w:t>Note</w:t>
          </w:r>
        </w:p>
      </w:tc>
    </w:tr>
    <w:tr w:rsidR="00CB6548" w14:paraId="099CFCA4" w14:textId="77777777" w:rsidTr="00473889">
      <w:tc>
        <w:tcPr>
          <w:tcW w:w="8505" w:type="dxa"/>
        </w:tcPr>
        <w:p w14:paraId="7B58680F" w14:textId="77777777" w:rsidR="00CB6548" w:rsidRDefault="00CB6548">
          <w:pPr>
            <w:pStyle w:val="HeaderLiteEven"/>
          </w:pPr>
        </w:p>
      </w:tc>
    </w:tr>
    <w:tr w:rsidR="00CB6548" w14:paraId="76F00C10" w14:textId="77777777" w:rsidTr="00473889">
      <w:tc>
        <w:tcPr>
          <w:tcW w:w="8505" w:type="dxa"/>
          <w:tcBorders>
            <w:bottom w:val="single" w:sz="4" w:space="0" w:color="auto"/>
          </w:tcBorders>
          <w:shd w:val="clear" w:color="auto" w:fill="auto"/>
        </w:tcPr>
        <w:p w14:paraId="6694D659" w14:textId="77777777" w:rsidR="00CB6548" w:rsidRDefault="00CB6548">
          <w:pPr>
            <w:pStyle w:val="HeaderBoldEven"/>
          </w:pPr>
        </w:p>
      </w:tc>
    </w:tr>
  </w:tbl>
  <w:p w14:paraId="720BCC0D" w14:textId="77777777" w:rsidR="00CB6548" w:rsidRDefault="00CB65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301E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38EE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C454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2E2A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400F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58A6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2E03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C7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5CC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C0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2264970"/>
    <w:multiLevelType w:val="hybridMultilevel"/>
    <w:tmpl w:val="1452E74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32F927D8"/>
    <w:multiLevelType w:val="hybridMultilevel"/>
    <w:tmpl w:val="65F868A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3" w15:restartNumberingAfterBreak="0">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4" w15:restartNumberingAfterBreak="0">
    <w:nsid w:val="465D260B"/>
    <w:multiLevelType w:val="hybridMultilevel"/>
    <w:tmpl w:val="8B06EC12"/>
    <w:lvl w:ilvl="0" w:tplc="ACB8949C">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484C541D"/>
    <w:multiLevelType w:val="hybridMultilevel"/>
    <w:tmpl w:val="5902021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6" w15:restartNumberingAfterBreak="0">
    <w:nsid w:val="4D4E6F71"/>
    <w:multiLevelType w:val="hybridMultilevel"/>
    <w:tmpl w:val="3CAAB5FA"/>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7" w15:restartNumberingAfterBreak="0">
    <w:nsid w:val="58F27A07"/>
    <w:multiLevelType w:val="hybridMultilevel"/>
    <w:tmpl w:val="4AFE78F2"/>
    <w:lvl w:ilvl="0" w:tplc="714C08E2">
      <w:start w:val="1"/>
      <w:numFmt w:val="bullet"/>
      <w:pStyle w:val="LD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2302205">
    <w:abstractNumId w:val="9"/>
  </w:num>
  <w:num w:numId="2" w16cid:durableId="239487485">
    <w:abstractNumId w:val="7"/>
  </w:num>
  <w:num w:numId="3" w16cid:durableId="1706757354">
    <w:abstractNumId w:val="6"/>
  </w:num>
  <w:num w:numId="4" w16cid:durableId="321004750">
    <w:abstractNumId w:val="5"/>
  </w:num>
  <w:num w:numId="5" w16cid:durableId="1778674974">
    <w:abstractNumId w:val="4"/>
  </w:num>
  <w:num w:numId="6" w16cid:durableId="1926303839">
    <w:abstractNumId w:val="8"/>
  </w:num>
  <w:num w:numId="7" w16cid:durableId="659506605">
    <w:abstractNumId w:val="3"/>
  </w:num>
  <w:num w:numId="8" w16cid:durableId="716197478">
    <w:abstractNumId w:val="2"/>
  </w:num>
  <w:num w:numId="9" w16cid:durableId="2109764331">
    <w:abstractNumId w:val="1"/>
  </w:num>
  <w:num w:numId="10" w16cid:durableId="1026444324">
    <w:abstractNumId w:val="0"/>
  </w:num>
  <w:num w:numId="11" w16cid:durableId="570238216">
    <w:abstractNumId w:val="10"/>
  </w:num>
  <w:num w:numId="12" w16cid:durableId="399906829">
    <w:abstractNumId w:val="13"/>
  </w:num>
  <w:num w:numId="13" w16cid:durableId="730693501">
    <w:abstractNumId w:val="10"/>
  </w:num>
  <w:num w:numId="14" w16cid:durableId="1057783412">
    <w:abstractNumId w:val="10"/>
  </w:num>
  <w:num w:numId="15" w16cid:durableId="1443959107">
    <w:abstractNumId w:val="10"/>
  </w:num>
  <w:num w:numId="16" w16cid:durableId="1318143367">
    <w:abstractNumId w:val="9"/>
  </w:num>
  <w:num w:numId="17" w16cid:durableId="839851504">
    <w:abstractNumId w:val="7"/>
  </w:num>
  <w:num w:numId="18" w16cid:durableId="233856072">
    <w:abstractNumId w:val="6"/>
  </w:num>
  <w:num w:numId="19" w16cid:durableId="1135753142">
    <w:abstractNumId w:val="5"/>
  </w:num>
  <w:num w:numId="20" w16cid:durableId="711000852">
    <w:abstractNumId w:val="4"/>
  </w:num>
  <w:num w:numId="21" w16cid:durableId="512719092">
    <w:abstractNumId w:val="8"/>
  </w:num>
  <w:num w:numId="22" w16cid:durableId="2085176819">
    <w:abstractNumId w:val="3"/>
  </w:num>
  <w:num w:numId="23" w16cid:durableId="2037537138">
    <w:abstractNumId w:val="2"/>
  </w:num>
  <w:num w:numId="24" w16cid:durableId="1782260145">
    <w:abstractNumId w:val="1"/>
  </w:num>
  <w:num w:numId="25" w16cid:durableId="1106846116">
    <w:abstractNumId w:val="0"/>
  </w:num>
  <w:num w:numId="26" w16cid:durableId="1909535390">
    <w:abstractNumId w:val="17"/>
  </w:num>
  <w:num w:numId="27" w16cid:durableId="2010137430">
    <w:abstractNumId w:val="16"/>
  </w:num>
  <w:num w:numId="28" w16cid:durableId="1871187208">
    <w:abstractNumId w:val="17"/>
  </w:num>
  <w:num w:numId="29" w16cid:durableId="1343121867">
    <w:abstractNumId w:val="17"/>
  </w:num>
  <w:num w:numId="30" w16cid:durableId="212087580">
    <w:abstractNumId w:val="15"/>
  </w:num>
  <w:num w:numId="31" w16cid:durableId="1372265754">
    <w:abstractNumId w:val="17"/>
  </w:num>
  <w:num w:numId="32" w16cid:durableId="688722376">
    <w:abstractNumId w:val="12"/>
  </w:num>
  <w:num w:numId="33" w16cid:durableId="1777865378">
    <w:abstractNumId w:val="11"/>
  </w:num>
  <w:num w:numId="34" w16cid:durableId="29198674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gnword-docGUID" w:val="{5FDA81E2-4D13-4384-8D74-66044128C3BA}"/>
    <w:docVar w:name="dgnword-eventsink" w:val="35057808"/>
  </w:docVars>
  <w:rsids>
    <w:rsidRoot w:val="00945E36"/>
    <w:rsid w:val="000028C3"/>
    <w:rsid w:val="000038A0"/>
    <w:rsid w:val="00004196"/>
    <w:rsid w:val="00012F8A"/>
    <w:rsid w:val="0001662A"/>
    <w:rsid w:val="00020108"/>
    <w:rsid w:val="00021D4B"/>
    <w:rsid w:val="0002362B"/>
    <w:rsid w:val="00023FC5"/>
    <w:rsid w:val="000279EB"/>
    <w:rsid w:val="00032F2C"/>
    <w:rsid w:val="00035D5A"/>
    <w:rsid w:val="00040090"/>
    <w:rsid w:val="000403D5"/>
    <w:rsid w:val="000427E4"/>
    <w:rsid w:val="0004456C"/>
    <w:rsid w:val="00045BA4"/>
    <w:rsid w:val="00045F1B"/>
    <w:rsid w:val="000508AE"/>
    <w:rsid w:val="000521B7"/>
    <w:rsid w:val="00052B88"/>
    <w:rsid w:val="0005339D"/>
    <w:rsid w:val="00060076"/>
    <w:rsid w:val="00061BEA"/>
    <w:rsid w:val="000644F4"/>
    <w:rsid w:val="000646EC"/>
    <w:rsid w:val="00065118"/>
    <w:rsid w:val="00065296"/>
    <w:rsid w:val="000715D1"/>
    <w:rsid w:val="00075CE4"/>
    <w:rsid w:val="00082916"/>
    <w:rsid w:val="00083189"/>
    <w:rsid w:val="00084E4F"/>
    <w:rsid w:val="0008560A"/>
    <w:rsid w:val="00091146"/>
    <w:rsid w:val="00094868"/>
    <w:rsid w:val="000951DC"/>
    <w:rsid w:val="00095849"/>
    <w:rsid w:val="00097239"/>
    <w:rsid w:val="000A0788"/>
    <w:rsid w:val="000A0CCA"/>
    <w:rsid w:val="000A1742"/>
    <w:rsid w:val="000A194D"/>
    <w:rsid w:val="000A620C"/>
    <w:rsid w:val="000A7869"/>
    <w:rsid w:val="000B4121"/>
    <w:rsid w:val="000B4194"/>
    <w:rsid w:val="000B51B3"/>
    <w:rsid w:val="000B7FB3"/>
    <w:rsid w:val="000C326A"/>
    <w:rsid w:val="000D1916"/>
    <w:rsid w:val="000D2246"/>
    <w:rsid w:val="000D5430"/>
    <w:rsid w:val="000E16EC"/>
    <w:rsid w:val="000E27E3"/>
    <w:rsid w:val="000E48BD"/>
    <w:rsid w:val="000E7494"/>
    <w:rsid w:val="000F2967"/>
    <w:rsid w:val="000F30ED"/>
    <w:rsid w:val="000F64D6"/>
    <w:rsid w:val="00101AA4"/>
    <w:rsid w:val="00103F01"/>
    <w:rsid w:val="00105BB8"/>
    <w:rsid w:val="00111D90"/>
    <w:rsid w:val="00116989"/>
    <w:rsid w:val="00116AA8"/>
    <w:rsid w:val="00120482"/>
    <w:rsid w:val="00125657"/>
    <w:rsid w:val="001259EE"/>
    <w:rsid w:val="001312D8"/>
    <w:rsid w:val="001328CE"/>
    <w:rsid w:val="0013292D"/>
    <w:rsid w:val="00134DDC"/>
    <w:rsid w:val="0013529F"/>
    <w:rsid w:val="00140090"/>
    <w:rsid w:val="001409F1"/>
    <w:rsid w:val="0014186A"/>
    <w:rsid w:val="00141CBA"/>
    <w:rsid w:val="00144A83"/>
    <w:rsid w:val="00144DE3"/>
    <w:rsid w:val="00153195"/>
    <w:rsid w:val="00162609"/>
    <w:rsid w:val="0016472A"/>
    <w:rsid w:val="00164935"/>
    <w:rsid w:val="00165D61"/>
    <w:rsid w:val="00171C0C"/>
    <w:rsid w:val="00172BE4"/>
    <w:rsid w:val="00175C03"/>
    <w:rsid w:val="0017685B"/>
    <w:rsid w:val="001809EF"/>
    <w:rsid w:val="00181214"/>
    <w:rsid w:val="00181CBE"/>
    <w:rsid w:val="00182FA1"/>
    <w:rsid w:val="001853E6"/>
    <w:rsid w:val="00185F83"/>
    <w:rsid w:val="00186360"/>
    <w:rsid w:val="00187D63"/>
    <w:rsid w:val="00190054"/>
    <w:rsid w:val="001915EE"/>
    <w:rsid w:val="00191FA5"/>
    <w:rsid w:val="00192C10"/>
    <w:rsid w:val="001933CC"/>
    <w:rsid w:val="00193F32"/>
    <w:rsid w:val="0019487C"/>
    <w:rsid w:val="00195775"/>
    <w:rsid w:val="001A0341"/>
    <w:rsid w:val="001A0D08"/>
    <w:rsid w:val="001A0EE8"/>
    <w:rsid w:val="001A116D"/>
    <w:rsid w:val="001A4DD7"/>
    <w:rsid w:val="001A6C59"/>
    <w:rsid w:val="001B0D51"/>
    <w:rsid w:val="001B195B"/>
    <w:rsid w:val="001B2EFB"/>
    <w:rsid w:val="001B7652"/>
    <w:rsid w:val="001C21F7"/>
    <w:rsid w:val="001C22F5"/>
    <w:rsid w:val="001C25FE"/>
    <w:rsid w:val="001C640D"/>
    <w:rsid w:val="001C7118"/>
    <w:rsid w:val="001C769F"/>
    <w:rsid w:val="001D0A72"/>
    <w:rsid w:val="001D6D71"/>
    <w:rsid w:val="001E092D"/>
    <w:rsid w:val="001E1749"/>
    <w:rsid w:val="001E4C5E"/>
    <w:rsid w:val="001E6615"/>
    <w:rsid w:val="001F108C"/>
    <w:rsid w:val="001F41C5"/>
    <w:rsid w:val="001F4475"/>
    <w:rsid w:val="001F6520"/>
    <w:rsid w:val="002015B2"/>
    <w:rsid w:val="00203232"/>
    <w:rsid w:val="00205974"/>
    <w:rsid w:val="00210652"/>
    <w:rsid w:val="002123E2"/>
    <w:rsid w:val="00214C3B"/>
    <w:rsid w:val="00216A1F"/>
    <w:rsid w:val="00217F48"/>
    <w:rsid w:val="00221073"/>
    <w:rsid w:val="00222FD0"/>
    <w:rsid w:val="002252C7"/>
    <w:rsid w:val="0022734F"/>
    <w:rsid w:val="002320F6"/>
    <w:rsid w:val="00233C57"/>
    <w:rsid w:val="0023489C"/>
    <w:rsid w:val="00235EF1"/>
    <w:rsid w:val="0024194A"/>
    <w:rsid w:val="0024222C"/>
    <w:rsid w:val="00243601"/>
    <w:rsid w:val="002441FA"/>
    <w:rsid w:val="00244C01"/>
    <w:rsid w:val="00246042"/>
    <w:rsid w:val="002507BC"/>
    <w:rsid w:val="002520B2"/>
    <w:rsid w:val="002527AB"/>
    <w:rsid w:val="00252F17"/>
    <w:rsid w:val="00253DDD"/>
    <w:rsid w:val="00260912"/>
    <w:rsid w:val="002611A2"/>
    <w:rsid w:val="002716DC"/>
    <w:rsid w:val="002717D7"/>
    <w:rsid w:val="00275245"/>
    <w:rsid w:val="002809BC"/>
    <w:rsid w:val="00281E63"/>
    <w:rsid w:val="0028609E"/>
    <w:rsid w:val="00286CEA"/>
    <w:rsid w:val="00293BC3"/>
    <w:rsid w:val="002A0984"/>
    <w:rsid w:val="002A19B0"/>
    <w:rsid w:val="002A37DA"/>
    <w:rsid w:val="002B104A"/>
    <w:rsid w:val="002B1402"/>
    <w:rsid w:val="002B1EBA"/>
    <w:rsid w:val="002B265A"/>
    <w:rsid w:val="002B3023"/>
    <w:rsid w:val="002B3196"/>
    <w:rsid w:val="002B32C5"/>
    <w:rsid w:val="002B519A"/>
    <w:rsid w:val="002B5A96"/>
    <w:rsid w:val="002B7DCF"/>
    <w:rsid w:val="002C3333"/>
    <w:rsid w:val="002D417A"/>
    <w:rsid w:val="002D4558"/>
    <w:rsid w:val="002D71AC"/>
    <w:rsid w:val="002D7932"/>
    <w:rsid w:val="002E5749"/>
    <w:rsid w:val="002F2BE6"/>
    <w:rsid w:val="002F353D"/>
    <w:rsid w:val="002F78D5"/>
    <w:rsid w:val="003006AB"/>
    <w:rsid w:val="00303CDD"/>
    <w:rsid w:val="00306194"/>
    <w:rsid w:val="0030647E"/>
    <w:rsid w:val="003072E7"/>
    <w:rsid w:val="003151F5"/>
    <w:rsid w:val="003231FF"/>
    <w:rsid w:val="003265A9"/>
    <w:rsid w:val="00327199"/>
    <w:rsid w:val="00331CDB"/>
    <w:rsid w:val="00333426"/>
    <w:rsid w:val="00334564"/>
    <w:rsid w:val="0033573E"/>
    <w:rsid w:val="00336724"/>
    <w:rsid w:val="003404B4"/>
    <w:rsid w:val="00341B98"/>
    <w:rsid w:val="00342FB4"/>
    <w:rsid w:val="00343B24"/>
    <w:rsid w:val="00344D01"/>
    <w:rsid w:val="003469E3"/>
    <w:rsid w:val="0035001E"/>
    <w:rsid w:val="00353F3B"/>
    <w:rsid w:val="00356F55"/>
    <w:rsid w:val="00357657"/>
    <w:rsid w:val="0036644F"/>
    <w:rsid w:val="00367E3F"/>
    <w:rsid w:val="00370DD7"/>
    <w:rsid w:val="0037255F"/>
    <w:rsid w:val="00376213"/>
    <w:rsid w:val="0038199B"/>
    <w:rsid w:val="00386F67"/>
    <w:rsid w:val="00387F34"/>
    <w:rsid w:val="0039194C"/>
    <w:rsid w:val="00392557"/>
    <w:rsid w:val="00392E87"/>
    <w:rsid w:val="0039396B"/>
    <w:rsid w:val="003A0B96"/>
    <w:rsid w:val="003A4AA8"/>
    <w:rsid w:val="003A4AB3"/>
    <w:rsid w:val="003A5AF1"/>
    <w:rsid w:val="003A76AD"/>
    <w:rsid w:val="003A77F7"/>
    <w:rsid w:val="003B0D29"/>
    <w:rsid w:val="003B7E2B"/>
    <w:rsid w:val="003C1D25"/>
    <w:rsid w:val="003D1079"/>
    <w:rsid w:val="003D1FD3"/>
    <w:rsid w:val="003D5FC8"/>
    <w:rsid w:val="003D6020"/>
    <w:rsid w:val="003D659C"/>
    <w:rsid w:val="003D6F03"/>
    <w:rsid w:val="003E598C"/>
    <w:rsid w:val="003E6D06"/>
    <w:rsid w:val="003F64F2"/>
    <w:rsid w:val="003F6833"/>
    <w:rsid w:val="004005D4"/>
    <w:rsid w:val="004032A0"/>
    <w:rsid w:val="00403F78"/>
    <w:rsid w:val="00407B2E"/>
    <w:rsid w:val="00421964"/>
    <w:rsid w:val="00422522"/>
    <w:rsid w:val="004229D8"/>
    <w:rsid w:val="004255DD"/>
    <w:rsid w:val="004311E3"/>
    <w:rsid w:val="0043276E"/>
    <w:rsid w:val="00433B06"/>
    <w:rsid w:val="004361A5"/>
    <w:rsid w:val="00440B24"/>
    <w:rsid w:val="00441FDA"/>
    <w:rsid w:val="00442AA3"/>
    <w:rsid w:val="004432A2"/>
    <w:rsid w:val="00443890"/>
    <w:rsid w:val="0044430D"/>
    <w:rsid w:val="004447F9"/>
    <w:rsid w:val="00444F77"/>
    <w:rsid w:val="004459DE"/>
    <w:rsid w:val="0044646E"/>
    <w:rsid w:val="00450DE1"/>
    <w:rsid w:val="004533FC"/>
    <w:rsid w:val="00457229"/>
    <w:rsid w:val="004624D8"/>
    <w:rsid w:val="00464092"/>
    <w:rsid w:val="004640EA"/>
    <w:rsid w:val="00464AD1"/>
    <w:rsid w:val="00466BED"/>
    <w:rsid w:val="00466DBA"/>
    <w:rsid w:val="00473889"/>
    <w:rsid w:val="00476E9A"/>
    <w:rsid w:val="004839A4"/>
    <w:rsid w:val="004879CB"/>
    <w:rsid w:val="0049172E"/>
    <w:rsid w:val="00492EE4"/>
    <w:rsid w:val="004A20E2"/>
    <w:rsid w:val="004A7713"/>
    <w:rsid w:val="004A7AA7"/>
    <w:rsid w:val="004B1AC1"/>
    <w:rsid w:val="004B32D2"/>
    <w:rsid w:val="004B6C4F"/>
    <w:rsid w:val="004C3987"/>
    <w:rsid w:val="004C6E70"/>
    <w:rsid w:val="004D2382"/>
    <w:rsid w:val="004D32C2"/>
    <w:rsid w:val="004D3A00"/>
    <w:rsid w:val="004D5EAB"/>
    <w:rsid w:val="004D6045"/>
    <w:rsid w:val="004E0619"/>
    <w:rsid w:val="004E0FBB"/>
    <w:rsid w:val="004E1C75"/>
    <w:rsid w:val="004E2FEB"/>
    <w:rsid w:val="004E6C4A"/>
    <w:rsid w:val="004E7590"/>
    <w:rsid w:val="004F0172"/>
    <w:rsid w:val="004F3418"/>
    <w:rsid w:val="004F5D6D"/>
    <w:rsid w:val="004F7C6F"/>
    <w:rsid w:val="00501E0C"/>
    <w:rsid w:val="005056C8"/>
    <w:rsid w:val="0051137B"/>
    <w:rsid w:val="00511776"/>
    <w:rsid w:val="00511924"/>
    <w:rsid w:val="00512974"/>
    <w:rsid w:val="0051511D"/>
    <w:rsid w:val="0051578E"/>
    <w:rsid w:val="0052210B"/>
    <w:rsid w:val="0052220C"/>
    <w:rsid w:val="005234C7"/>
    <w:rsid w:val="005238E0"/>
    <w:rsid w:val="005277E8"/>
    <w:rsid w:val="00536D4B"/>
    <w:rsid w:val="0054351E"/>
    <w:rsid w:val="0054587D"/>
    <w:rsid w:val="005510C0"/>
    <w:rsid w:val="005516CA"/>
    <w:rsid w:val="00562716"/>
    <w:rsid w:val="00567144"/>
    <w:rsid w:val="005672DE"/>
    <w:rsid w:val="0057273D"/>
    <w:rsid w:val="00573CD6"/>
    <w:rsid w:val="005749F6"/>
    <w:rsid w:val="00576569"/>
    <w:rsid w:val="00577E10"/>
    <w:rsid w:val="00580301"/>
    <w:rsid w:val="005805E2"/>
    <w:rsid w:val="00581553"/>
    <w:rsid w:val="005859FB"/>
    <w:rsid w:val="005924C4"/>
    <w:rsid w:val="00592723"/>
    <w:rsid w:val="005928AC"/>
    <w:rsid w:val="005943B6"/>
    <w:rsid w:val="00595F36"/>
    <w:rsid w:val="005A3CBF"/>
    <w:rsid w:val="005A4031"/>
    <w:rsid w:val="005B432E"/>
    <w:rsid w:val="005B55FA"/>
    <w:rsid w:val="005B5BAF"/>
    <w:rsid w:val="005B7B02"/>
    <w:rsid w:val="005C252B"/>
    <w:rsid w:val="005C4A85"/>
    <w:rsid w:val="005C7C57"/>
    <w:rsid w:val="005D0D39"/>
    <w:rsid w:val="005D1653"/>
    <w:rsid w:val="005D2F97"/>
    <w:rsid w:val="005D4823"/>
    <w:rsid w:val="005D692B"/>
    <w:rsid w:val="005D77DE"/>
    <w:rsid w:val="005E43E5"/>
    <w:rsid w:val="005E563D"/>
    <w:rsid w:val="005F07E8"/>
    <w:rsid w:val="005F0DDB"/>
    <w:rsid w:val="005F16F6"/>
    <w:rsid w:val="005F47D8"/>
    <w:rsid w:val="005F52A1"/>
    <w:rsid w:val="00602748"/>
    <w:rsid w:val="00603414"/>
    <w:rsid w:val="006047C5"/>
    <w:rsid w:val="00606BF9"/>
    <w:rsid w:val="006156C1"/>
    <w:rsid w:val="00621915"/>
    <w:rsid w:val="00624074"/>
    <w:rsid w:val="0062769F"/>
    <w:rsid w:val="00630D69"/>
    <w:rsid w:val="00631A36"/>
    <w:rsid w:val="00641664"/>
    <w:rsid w:val="00641A20"/>
    <w:rsid w:val="0065001E"/>
    <w:rsid w:val="00650BC5"/>
    <w:rsid w:val="006513EB"/>
    <w:rsid w:val="006533B7"/>
    <w:rsid w:val="006533E2"/>
    <w:rsid w:val="00653569"/>
    <w:rsid w:val="00653AA0"/>
    <w:rsid w:val="006548FE"/>
    <w:rsid w:val="00663248"/>
    <w:rsid w:val="00665E85"/>
    <w:rsid w:val="00670CD9"/>
    <w:rsid w:val="00671A5A"/>
    <w:rsid w:val="00673B6C"/>
    <w:rsid w:val="00674B00"/>
    <w:rsid w:val="00674EC8"/>
    <w:rsid w:val="0069188D"/>
    <w:rsid w:val="00692F9E"/>
    <w:rsid w:val="00695BB6"/>
    <w:rsid w:val="006A1025"/>
    <w:rsid w:val="006A146A"/>
    <w:rsid w:val="006A1ABA"/>
    <w:rsid w:val="006A43F8"/>
    <w:rsid w:val="006B4011"/>
    <w:rsid w:val="006B644C"/>
    <w:rsid w:val="006B6EBF"/>
    <w:rsid w:val="006C2616"/>
    <w:rsid w:val="006C5742"/>
    <w:rsid w:val="006D018E"/>
    <w:rsid w:val="006D3078"/>
    <w:rsid w:val="006D4034"/>
    <w:rsid w:val="006E2530"/>
    <w:rsid w:val="006E3957"/>
    <w:rsid w:val="006E548F"/>
    <w:rsid w:val="006E65BD"/>
    <w:rsid w:val="006E782C"/>
    <w:rsid w:val="006E7E7A"/>
    <w:rsid w:val="006F0A5D"/>
    <w:rsid w:val="006F0BD8"/>
    <w:rsid w:val="006F0DA7"/>
    <w:rsid w:val="006F40E4"/>
    <w:rsid w:val="006F6610"/>
    <w:rsid w:val="006F73F0"/>
    <w:rsid w:val="00702998"/>
    <w:rsid w:val="00705E92"/>
    <w:rsid w:val="0071055A"/>
    <w:rsid w:val="00710B7A"/>
    <w:rsid w:val="0071414A"/>
    <w:rsid w:val="0071514F"/>
    <w:rsid w:val="00716F1E"/>
    <w:rsid w:val="00717F9C"/>
    <w:rsid w:val="00720C2A"/>
    <w:rsid w:val="007247C6"/>
    <w:rsid w:val="00726D47"/>
    <w:rsid w:val="00727685"/>
    <w:rsid w:val="00730AF8"/>
    <w:rsid w:val="00735D7F"/>
    <w:rsid w:val="007375F7"/>
    <w:rsid w:val="00737934"/>
    <w:rsid w:val="00737A90"/>
    <w:rsid w:val="00740322"/>
    <w:rsid w:val="00740916"/>
    <w:rsid w:val="00742FC6"/>
    <w:rsid w:val="007431FF"/>
    <w:rsid w:val="007515E5"/>
    <w:rsid w:val="00751C7A"/>
    <w:rsid w:val="00756001"/>
    <w:rsid w:val="00756F9E"/>
    <w:rsid w:val="00756FB5"/>
    <w:rsid w:val="00764DCD"/>
    <w:rsid w:val="0076682D"/>
    <w:rsid w:val="00772ADE"/>
    <w:rsid w:val="007806DC"/>
    <w:rsid w:val="00781A35"/>
    <w:rsid w:val="0078300B"/>
    <w:rsid w:val="007833A9"/>
    <w:rsid w:val="007844E1"/>
    <w:rsid w:val="007851E9"/>
    <w:rsid w:val="007910D2"/>
    <w:rsid w:val="00791AA4"/>
    <w:rsid w:val="00791C5B"/>
    <w:rsid w:val="007935A7"/>
    <w:rsid w:val="00794754"/>
    <w:rsid w:val="007A21B7"/>
    <w:rsid w:val="007A3064"/>
    <w:rsid w:val="007A65FD"/>
    <w:rsid w:val="007B110A"/>
    <w:rsid w:val="007B2795"/>
    <w:rsid w:val="007C1C13"/>
    <w:rsid w:val="007C33A9"/>
    <w:rsid w:val="007C41C4"/>
    <w:rsid w:val="007C537A"/>
    <w:rsid w:val="007C6BEC"/>
    <w:rsid w:val="007C7959"/>
    <w:rsid w:val="007C7CEC"/>
    <w:rsid w:val="007D1A1E"/>
    <w:rsid w:val="007D1DB6"/>
    <w:rsid w:val="007D2454"/>
    <w:rsid w:val="007E231D"/>
    <w:rsid w:val="007E3AA5"/>
    <w:rsid w:val="007E6AE0"/>
    <w:rsid w:val="007F411E"/>
    <w:rsid w:val="007F488D"/>
    <w:rsid w:val="007F75DF"/>
    <w:rsid w:val="008002E8"/>
    <w:rsid w:val="008006D5"/>
    <w:rsid w:val="0081152A"/>
    <w:rsid w:val="00811B2B"/>
    <w:rsid w:val="0081463D"/>
    <w:rsid w:val="008149B7"/>
    <w:rsid w:val="008227C1"/>
    <w:rsid w:val="00825250"/>
    <w:rsid w:val="008279EB"/>
    <w:rsid w:val="008322B6"/>
    <w:rsid w:val="008349F1"/>
    <w:rsid w:val="00836024"/>
    <w:rsid w:val="00836392"/>
    <w:rsid w:val="008373EA"/>
    <w:rsid w:val="008416EA"/>
    <w:rsid w:val="00843376"/>
    <w:rsid w:val="00844132"/>
    <w:rsid w:val="00847850"/>
    <w:rsid w:val="008546A9"/>
    <w:rsid w:val="00854857"/>
    <w:rsid w:val="00856EB5"/>
    <w:rsid w:val="00860208"/>
    <w:rsid w:val="008613D3"/>
    <w:rsid w:val="00863597"/>
    <w:rsid w:val="0086648B"/>
    <w:rsid w:val="008673F2"/>
    <w:rsid w:val="00867E7D"/>
    <w:rsid w:val="00872EB7"/>
    <w:rsid w:val="008731F9"/>
    <w:rsid w:val="00873699"/>
    <w:rsid w:val="00873E3C"/>
    <w:rsid w:val="008750E2"/>
    <w:rsid w:val="00876486"/>
    <w:rsid w:val="00881B6A"/>
    <w:rsid w:val="00886003"/>
    <w:rsid w:val="008866E8"/>
    <w:rsid w:val="0088671C"/>
    <w:rsid w:val="00886C7C"/>
    <w:rsid w:val="00893C1E"/>
    <w:rsid w:val="008972C6"/>
    <w:rsid w:val="008A2CE6"/>
    <w:rsid w:val="008A4808"/>
    <w:rsid w:val="008A5C97"/>
    <w:rsid w:val="008A656F"/>
    <w:rsid w:val="008A6DFE"/>
    <w:rsid w:val="008B0EFE"/>
    <w:rsid w:val="008B183C"/>
    <w:rsid w:val="008B1E93"/>
    <w:rsid w:val="008B5978"/>
    <w:rsid w:val="008B5981"/>
    <w:rsid w:val="008B6C52"/>
    <w:rsid w:val="008C17E9"/>
    <w:rsid w:val="008C3068"/>
    <w:rsid w:val="008C43C2"/>
    <w:rsid w:val="008C48D9"/>
    <w:rsid w:val="008C5F39"/>
    <w:rsid w:val="008D00D2"/>
    <w:rsid w:val="008D4C47"/>
    <w:rsid w:val="008D5B3D"/>
    <w:rsid w:val="008E2235"/>
    <w:rsid w:val="008E27D5"/>
    <w:rsid w:val="008E3423"/>
    <w:rsid w:val="008E63C4"/>
    <w:rsid w:val="008E6851"/>
    <w:rsid w:val="008F0B75"/>
    <w:rsid w:val="008F16BC"/>
    <w:rsid w:val="008F1DAB"/>
    <w:rsid w:val="008F3C01"/>
    <w:rsid w:val="009007F1"/>
    <w:rsid w:val="00905F3D"/>
    <w:rsid w:val="009078CC"/>
    <w:rsid w:val="00910549"/>
    <w:rsid w:val="00911F7B"/>
    <w:rsid w:val="00913281"/>
    <w:rsid w:val="00913EA5"/>
    <w:rsid w:val="009146C1"/>
    <w:rsid w:val="00915D96"/>
    <w:rsid w:val="009160E6"/>
    <w:rsid w:val="00917A7B"/>
    <w:rsid w:val="00923878"/>
    <w:rsid w:val="009265C1"/>
    <w:rsid w:val="00927849"/>
    <w:rsid w:val="00930919"/>
    <w:rsid w:val="00931F52"/>
    <w:rsid w:val="00933272"/>
    <w:rsid w:val="00936874"/>
    <w:rsid w:val="009418AF"/>
    <w:rsid w:val="00943CEA"/>
    <w:rsid w:val="00945A5E"/>
    <w:rsid w:val="00945E36"/>
    <w:rsid w:val="00946C37"/>
    <w:rsid w:val="00957B16"/>
    <w:rsid w:val="009604A3"/>
    <w:rsid w:val="009612A7"/>
    <w:rsid w:val="009625BB"/>
    <w:rsid w:val="00963ADB"/>
    <w:rsid w:val="00967444"/>
    <w:rsid w:val="00971F0C"/>
    <w:rsid w:val="00972C24"/>
    <w:rsid w:val="00976374"/>
    <w:rsid w:val="00983A1F"/>
    <w:rsid w:val="0098505C"/>
    <w:rsid w:val="009855E9"/>
    <w:rsid w:val="00987485"/>
    <w:rsid w:val="0099167B"/>
    <w:rsid w:val="00993442"/>
    <w:rsid w:val="00994FA0"/>
    <w:rsid w:val="009A0CC8"/>
    <w:rsid w:val="009A1989"/>
    <w:rsid w:val="009A207B"/>
    <w:rsid w:val="009A5A0D"/>
    <w:rsid w:val="009A679E"/>
    <w:rsid w:val="009A6D1B"/>
    <w:rsid w:val="009B303B"/>
    <w:rsid w:val="009B3BDA"/>
    <w:rsid w:val="009B4545"/>
    <w:rsid w:val="009B76D8"/>
    <w:rsid w:val="009B785F"/>
    <w:rsid w:val="009C0398"/>
    <w:rsid w:val="009C5167"/>
    <w:rsid w:val="009D5332"/>
    <w:rsid w:val="009D6B2A"/>
    <w:rsid w:val="009D7BDF"/>
    <w:rsid w:val="009E1C06"/>
    <w:rsid w:val="009E28DB"/>
    <w:rsid w:val="009E2D2F"/>
    <w:rsid w:val="009E375B"/>
    <w:rsid w:val="009F0DF4"/>
    <w:rsid w:val="009F3F7B"/>
    <w:rsid w:val="009F4637"/>
    <w:rsid w:val="009F4D95"/>
    <w:rsid w:val="009F4E00"/>
    <w:rsid w:val="00A00C88"/>
    <w:rsid w:val="00A01386"/>
    <w:rsid w:val="00A046F7"/>
    <w:rsid w:val="00A06328"/>
    <w:rsid w:val="00A10B39"/>
    <w:rsid w:val="00A13F63"/>
    <w:rsid w:val="00A13FD6"/>
    <w:rsid w:val="00A15843"/>
    <w:rsid w:val="00A15B2B"/>
    <w:rsid w:val="00A17407"/>
    <w:rsid w:val="00A21D2D"/>
    <w:rsid w:val="00A223AA"/>
    <w:rsid w:val="00A23D01"/>
    <w:rsid w:val="00A23FE4"/>
    <w:rsid w:val="00A24F06"/>
    <w:rsid w:val="00A266F5"/>
    <w:rsid w:val="00A2747E"/>
    <w:rsid w:val="00A30ABA"/>
    <w:rsid w:val="00A314B9"/>
    <w:rsid w:val="00A31BC2"/>
    <w:rsid w:val="00A323F9"/>
    <w:rsid w:val="00A32D0D"/>
    <w:rsid w:val="00A33D5D"/>
    <w:rsid w:val="00A34DD8"/>
    <w:rsid w:val="00A37D23"/>
    <w:rsid w:val="00A41885"/>
    <w:rsid w:val="00A41B45"/>
    <w:rsid w:val="00A47272"/>
    <w:rsid w:val="00A52515"/>
    <w:rsid w:val="00A54B37"/>
    <w:rsid w:val="00A609DD"/>
    <w:rsid w:val="00A60B57"/>
    <w:rsid w:val="00A61815"/>
    <w:rsid w:val="00A623B8"/>
    <w:rsid w:val="00A644DE"/>
    <w:rsid w:val="00A65157"/>
    <w:rsid w:val="00A6740F"/>
    <w:rsid w:val="00A74CEC"/>
    <w:rsid w:val="00A83CA4"/>
    <w:rsid w:val="00A90C9D"/>
    <w:rsid w:val="00A921BD"/>
    <w:rsid w:val="00A92AB7"/>
    <w:rsid w:val="00A95A88"/>
    <w:rsid w:val="00AA1B63"/>
    <w:rsid w:val="00AA3188"/>
    <w:rsid w:val="00AA420D"/>
    <w:rsid w:val="00AA644A"/>
    <w:rsid w:val="00AA7D08"/>
    <w:rsid w:val="00AB0A9C"/>
    <w:rsid w:val="00AB2C8C"/>
    <w:rsid w:val="00AB444A"/>
    <w:rsid w:val="00AB5FCB"/>
    <w:rsid w:val="00AB7B7A"/>
    <w:rsid w:val="00AC405E"/>
    <w:rsid w:val="00AE732F"/>
    <w:rsid w:val="00AF074C"/>
    <w:rsid w:val="00AF716F"/>
    <w:rsid w:val="00B03AF0"/>
    <w:rsid w:val="00B05373"/>
    <w:rsid w:val="00B067E6"/>
    <w:rsid w:val="00B11A88"/>
    <w:rsid w:val="00B12076"/>
    <w:rsid w:val="00B12260"/>
    <w:rsid w:val="00B13CDE"/>
    <w:rsid w:val="00B13F00"/>
    <w:rsid w:val="00B156E1"/>
    <w:rsid w:val="00B24FE1"/>
    <w:rsid w:val="00B25433"/>
    <w:rsid w:val="00B2626C"/>
    <w:rsid w:val="00B358F4"/>
    <w:rsid w:val="00B35B4C"/>
    <w:rsid w:val="00B3694C"/>
    <w:rsid w:val="00B3728B"/>
    <w:rsid w:val="00B408B6"/>
    <w:rsid w:val="00B42759"/>
    <w:rsid w:val="00B47A4A"/>
    <w:rsid w:val="00B5153E"/>
    <w:rsid w:val="00B531ED"/>
    <w:rsid w:val="00B53574"/>
    <w:rsid w:val="00B60027"/>
    <w:rsid w:val="00B61908"/>
    <w:rsid w:val="00B63AE9"/>
    <w:rsid w:val="00B662B0"/>
    <w:rsid w:val="00B670FF"/>
    <w:rsid w:val="00B70B80"/>
    <w:rsid w:val="00B7308F"/>
    <w:rsid w:val="00B73C07"/>
    <w:rsid w:val="00B769C4"/>
    <w:rsid w:val="00B76BE0"/>
    <w:rsid w:val="00B80913"/>
    <w:rsid w:val="00B8139C"/>
    <w:rsid w:val="00B815A8"/>
    <w:rsid w:val="00B87B10"/>
    <w:rsid w:val="00B91A8D"/>
    <w:rsid w:val="00B97ED7"/>
    <w:rsid w:val="00BA34AD"/>
    <w:rsid w:val="00BA4B2A"/>
    <w:rsid w:val="00BB621B"/>
    <w:rsid w:val="00BB69FF"/>
    <w:rsid w:val="00BB7225"/>
    <w:rsid w:val="00BB7B1E"/>
    <w:rsid w:val="00BC324D"/>
    <w:rsid w:val="00BC4D90"/>
    <w:rsid w:val="00BC698B"/>
    <w:rsid w:val="00BD378F"/>
    <w:rsid w:val="00BD545A"/>
    <w:rsid w:val="00BE4C6E"/>
    <w:rsid w:val="00BF1C2D"/>
    <w:rsid w:val="00BF2532"/>
    <w:rsid w:val="00BF2583"/>
    <w:rsid w:val="00BF2735"/>
    <w:rsid w:val="00BF738E"/>
    <w:rsid w:val="00C036DE"/>
    <w:rsid w:val="00C0402F"/>
    <w:rsid w:val="00C07AE0"/>
    <w:rsid w:val="00C144FF"/>
    <w:rsid w:val="00C14CE5"/>
    <w:rsid w:val="00C2417F"/>
    <w:rsid w:val="00C24D41"/>
    <w:rsid w:val="00C30025"/>
    <w:rsid w:val="00C300A6"/>
    <w:rsid w:val="00C313B5"/>
    <w:rsid w:val="00C3254A"/>
    <w:rsid w:val="00C329A2"/>
    <w:rsid w:val="00C35EC8"/>
    <w:rsid w:val="00C35FE6"/>
    <w:rsid w:val="00C37937"/>
    <w:rsid w:val="00C4065A"/>
    <w:rsid w:val="00C412B4"/>
    <w:rsid w:val="00C42FF3"/>
    <w:rsid w:val="00C447FD"/>
    <w:rsid w:val="00C44BA2"/>
    <w:rsid w:val="00C464FB"/>
    <w:rsid w:val="00C479EC"/>
    <w:rsid w:val="00C5024F"/>
    <w:rsid w:val="00C51630"/>
    <w:rsid w:val="00C51B5C"/>
    <w:rsid w:val="00C52F4B"/>
    <w:rsid w:val="00C53754"/>
    <w:rsid w:val="00C6035E"/>
    <w:rsid w:val="00C639B5"/>
    <w:rsid w:val="00C6452B"/>
    <w:rsid w:val="00C651A6"/>
    <w:rsid w:val="00C66588"/>
    <w:rsid w:val="00C725F3"/>
    <w:rsid w:val="00C72C99"/>
    <w:rsid w:val="00C73B0C"/>
    <w:rsid w:val="00C8172D"/>
    <w:rsid w:val="00C822F8"/>
    <w:rsid w:val="00C8251B"/>
    <w:rsid w:val="00C83482"/>
    <w:rsid w:val="00C83A6F"/>
    <w:rsid w:val="00C83CEC"/>
    <w:rsid w:val="00C84685"/>
    <w:rsid w:val="00C90C5D"/>
    <w:rsid w:val="00C92461"/>
    <w:rsid w:val="00C92D6F"/>
    <w:rsid w:val="00C93DEA"/>
    <w:rsid w:val="00C97351"/>
    <w:rsid w:val="00C97D8E"/>
    <w:rsid w:val="00CA1B5A"/>
    <w:rsid w:val="00CA2A23"/>
    <w:rsid w:val="00CA659C"/>
    <w:rsid w:val="00CA752C"/>
    <w:rsid w:val="00CB009F"/>
    <w:rsid w:val="00CB2216"/>
    <w:rsid w:val="00CB221F"/>
    <w:rsid w:val="00CB32AC"/>
    <w:rsid w:val="00CB61C3"/>
    <w:rsid w:val="00CB6548"/>
    <w:rsid w:val="00CB767D"/>
    <w:rsid w:val="00CC0B78"/>
    <w:rsid w:val="00CC3524"/>
    <w:rsid w:val="00CD1173"/>
    <w:rsid w:val="00CD1225"/>
    <w:rsid w:val="00CD2696"/>
    <w:rsid w:val="00CD3C04"/>
    <w:rsid w:val="00CD3C3C"/>
    <w:rsid w:val="00CE1FD3"/>
    <w:rsid w:val="00CE31A1"/>
    <w:rsid w:val="00CE42E7"/>
    <w:rsid w:val="00CE662A"/>
    <w:rsid w:val="00CF2DE2"/>
    <w:rsid w:val="00CF73A6"/>
    <w:rsid w:val="00D00020"/>
    <w:rsid w:val="00D05575"/>
    <w:rsid w:val="00D07751"/>
    <w:rsid w:val="00D118BD"/>
    <w:rsid w:val="00D12D7B"/>
    <w:rsid w:val="00D13C76"/>
    <w:rsid w:val="00D15738"/>
    <w:rsid w:val="00D162E5"/>
    <w:rsid w:val="00D21569"/>
    <w:rsid w:val="00D2157E"/>
    <w:rsid w:val="00D2221B"/>
    <w:rsid w:val="00D22AE7"/>
    <w:rsid w:val="00D22BAD"/>
    <w:rsid w:val="00D24F42"/>
    <w:rsid w:val="00D2550B"/>
    <w:rsid w:val="00D271FF"/>
    <w:rsid w:val="00D3367E"/>
    <w:rsid w:val="00D33956"/>
    <w:rsid w:val="00D34D34"/>
    <w:rsid w:val="00D34F1B"/>
    <w:rsid w:val="00D41229"/>
    <w:rsid w:val="00D4367A"/>
    <w:rsid w:val="00D43B8E"/>
    <w:rsid w:val="00D55040"/>
    <w:rsid w:val="00D55E55"/>
    <w:rsid w:val="00D57D13"/>
    <w:rsid w:val="00D6243F"/>
    <w:rsid w:val="00D6403A"/>
    <w:rsid w:val="00D70518"/>
    <w:rsid w:val="00D76C43"/>
    <w:rsid w:val="00D774C6"/>
    <w:rsid w:val="00D7795F"/>
    <w:rsid w:val="00D80163"/>
    <w:rsid w:val="00D81031"/>
    <w:rsid w:val="00D84CCB"/>
    <w:rsid w:val="00D84E18"/>
    <w:rsid w:val="00D95125"/>
    <w:rsid w:val="00DA21E0"/>
    <w:rsid w:val="00DA29C6"/>
    <w:rsid w:val="00DA318C"/>
    <w:rsid w:val="00DB2470"/>
    <w:rsid w:val="00DB38C6"/>
    <w:rsid w:val="00DC116F"/>
    <w:rsid w:val="00DC7FB4"/>
    <w:rsid w:val="00DD2E53"/>
    <w:rsid w:val="00DD46AC"/>
    <w:rsid w:val="00DD7932"/>
    <w:rsid w:val="00DE47FF"/>
    <w:rsid w:val="00DE5043"/>
    <w:rsid w:val="00DE7476"/>
    <w:rsid w:val="00DF2558"/>
    <w:rsid w:val="00DF2AEA"/>
    <w:rsid w:val="00DF44BE"/>
    <w:rsid w:val="00DF45D4"/>
    <w:rsid w:val="00DF64FD"/>
    <w:rsid w:val="00E04AAF"/>
    <w:rsid w:val="00E05AF6"/>
    <w:rsid w:val="00E10958"/>
    <w:rsid w:val="00E116C0"/>
    <w:rsid w:val="00E127AC"/>
    <w:rsid w:val="00E14318"/>
    <w:rsid w:val="00E24EF9"/>
    <w:rsid w:val="00E24FB9"/>
    <w:rsid w:val="00E24FC1"/>
    <w:rsid w:val="00E26CD1"/>
    <w:rsid w:val="00E26F82"/>
    <w:rsid w:val="00E30886"/>
    <w:rsid w:val="00E33339"/>
    <w:rsid w:val="00E35189"/>
    <w:rsid w:val="00E3740D"/>
    <w:rsid w:val="00E4226F"/>
    <w:rsid w:val="00E44149"/>
    <w:rsid w:val="00E44D80"/>
    <w:rsid w:val="00E44ECA"/>
    <w:rsid w:val="00E459C3"/>
    <w:rsid w:val="00E53852"/>
    <w:rsid w:val="00E53A61"/>
    <w:rsid w:val="00E57384"/>
    <w:rsid w:val="00E5755C"/>
    <w:rsid w:val="00E61894"/>
    <w:rsid w:val="00E6578A"/>
    <w:rsid w:val="00E678BB"/>
    <w:rsid w:val="00E726B2"/>
    <w:rsid w:val="00E7293B"/>
    <w:rsid w:val="00E74109"/>
    <w:rsid w:val="00E750F1"/>
    <w:rsid w:val="00E814E3"/>
    <w:rsid w:val="00E83542"/>
    <w:rsid w:val="00E85253"/>
    <w:rsid w:val="00E8715C"/>
    <w:rsid w:val="00E9090F"/>
    <w:rsid w:val="00E9172F"/>
    <w:rsid w:val="00E94AC7"/>
    <w:rsid w:val="00EA0DE3"/>
    <w:rsid w:val="00EA0E4D"/>
    <w:rsid w:val="00EB15E2"/>
    <w:rsid w:val="00EB1E0E"/>
    <w:rsid w:val="00EB3EB2"/>
    <w:rsid w:val="00EB77D8"/>
    <w:rsid w:val="00EB7CEA"/>
    <w:rsid w:val="00EC100A"/>
    <w:rsid w:val="00EC5AC0"/>
    <w:rsid w:val="00EC6F84"/>
    <w:rsid w:val="00ED1C66"/>
    <w:rsid w:val="00ED1FB9"/>
    <w:rsid w:val="00ED33BD"/>
    <w:rsid w:val="00EE081F"/>
    <w:rsid w:val="00EE4BF8"/>
    <w:rsid w:val="00EE6102"/>
    <w:rsid w:val="00EE739D"/>
    <w:rsid w:val="00EF15F7"/>
    <w:rsid w:val="00EF1EE8"/>
    <w:rsid w:val="00EF63BE"/>
    <w:rsid w:val="00EF69B2"/>
    <w:rsid w:val="00F02711"/>
    <w:rsid w:val="00F02993"/>
    <w:rsid w:val="00F05172"/>
    <w:rsid w:val="00F106C4"/>
    <w:rsid w:val="00F10F95"/>
    <w:rsid w:val="00F11A57"/>
    <w:rsid w:val="00F12AAD"/>
    <w:rsid w:val="00F13014"/>
    <w:rsid w:val="00F13AAC"/>
    <w:rsid w:val="00F14C78"/>
    <w:rsid w:val="00F14F09"/>
    <w:rsid w:val="00F153A5"/>
    <w:rsid w:val="00F172D2"/>
    <w:rsid w:val="00F2075C"/>
    <w:rsid w:val="00F22B15"/>
    <w:rsid w:val="00F242C4"/>
    <w:rsid w:val="00F32866"/>
    <w:rsid w:val="00F336D9"/>
    <w:rsid w:val="00F33A28"/>
    <w:rsid w:val="00F37E63"/>
    <w:rsid w:val="00F41F12"/>
    <w:rsid w:val="00F4222D"/>
    <w:rsid w:val="00F43A6A"/>
    <w:rsid w:val="00F445EF"/>
    <w:rsid w:val="00F511C0"/>
    <w:rsid w:val="00F55598"/>
    <w:rsid w:val="00F555B1"/>
    <w:rsid w:val="00F63C5C"/>
    <w:rsid w:val="00F719EC"/>
    <w:rsid w:val="00F74A3D"/>
    <w:rsid w:val="00F7591B"/>
    <w:rsid w:val="00F76ECD"/>
    <w:rsid w:val="00F86BD5"/>
    <w:rsid w:val="00F92D2D"/>
    <w:rsid w:val="00F94BAB"/>
    <w:rsid w:val="00F94E88"/>
    <w:rsid w:val="00F9606B"/>
    <w:rsid w:val="00F96711"/>
    <w:rsid w:val="00F97D20"/>
    <w:rsid w:val="00FA3CFD"/>
    <w:rsid w:val="00FA7135"/>
    <w:rsid w:val="00FB1099"/>
    <w:rsid w:val="00FB1906"/>
    <w:rsid w:val="00FB3585"/>
    <w:rsid w:val="00FD119D"/>
    <w:rsid w:val="00FD6632"/>
    <w:rsid w:val="00FE0C09"/>
    <w:rsid w:val="00FE262A"/>
    <w:rsid w:val="00FE36CF"/>
    <w:rsid w:val="00FE3A0D"/>
    <w:rsid w:val="00FF261B"/>
    <w:rsid w:val="00FF3AA5"/>
    <w:rsid w:val="00FF4830"/>
    <w:rsid w:val="00FF5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939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9" w:qFormat="1"/>
    <w:lsdException w:name="heading 5" w:uiPriority="9" w:qFormat="1"/>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E5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unhideWhenUsed/>
    <w:qFormat/>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unhideWhenUsed/>
    <w:qFormat/>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B42759"/>
    <w:pPr>
      <w:tabs>
        <w:tab w:val="clear" w:pos="567"/>
        <w:tab w:val="left" w:pos="1276"/>
        <w:tab w:val="right" w:leader="dot" w:pos="8495"/>
      </w:tabs>
      <w:ind w:left="1276" w:hanging="1276"/>
    </w:pPr>
    <w:rPr>
      <w:rFonts w:ascii="Arial" w:hAnsi="Arial"/>
      <w:b/>
      <w:noProof/>
      <w:sz w:val="20"/>
      <w:szCs w:val="20"/>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B42759"/>
    <w:pPr>
      <w:tabs>
        <w:tab w:val="clear" w:pos="567"/>
        <w:tab w:val="left" w:pos="1134"/>
        <w:tab w:val="right" w:leader="dot" w:pos="8495"/>
      </w:tabs>
      <w:ind w:left="1134" w:right="851" w:hanging="612"/>
    </w:pPr>
    <w:rPr>
      <w:rFonts w:asciiTheme="minorHAnsi" w:eastAsiaTheme="minorEastAsia" w:hAnsiTheme="minorHAnsi" w:cstheme="minorBidi"/>
      <w:noProof/>
      <w:sz w:val="22"/>
      <w:szCs w:val="22"/>
      <w:lang w:eastAsia="en-AU"/>
    </w:rPr>
  </w:style>
  <w:style w:type="paragraph" w:styleId="TOC4">
    <w:name w:val="toc 4"/>
    <w:basedOn w:val="Normal"/>
    <w:next w:val="Normal"/>
    <w:autoRedefine/>
    <w:uiPriority w:val="39"/>
    <w:unhideWhenUsed/>
    <w:rsid w:val="00B42759"/>
    <w:pPr>
      <w:tabs>
        <w:tab w:val="clear" w:pos="567"/>
        <w:tab w:val="left" w:pos="1276"/>
        <w:tab w:val="right" w:leader="dot" w:pos="8495"/>
      </w:tabs>
      <w:ind w:left="1276" w:hanging="1276"/>
    </w:pPr>
    <w:rPr>
      <w:rFonts w:ascii="Arial" w:hAnsi="Arial"/>
      <w:b/>
      <w:noProof/>
      <w:sz w:val="20"/>
      <w:szCs w:val="20"/>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semiHidden/>
    <w:unhideWhenUsed/>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unhideWhenUsed/>
    <w:rsid w:val="001A116D"/>
    <w:pPr>
      <w:tabs>
        <w:tab w:val="clear" w:pos="567"/>
        <w:tab w:val="center" w:pos="4513"/>
        <w:tab w:val="right" w:pos="9026"/>
      </w:tabs>
    </w:pPr>
  </w:style>
  <w:style w:type="character" w:customStyle="1" w:styleId="FooterChar">
    <w:name w:val="Footer Char"/>
    <w:basedOn w:val="DefaultParagraphFont"/>
    <w:link w:val="Footer"/>
    <w:rsid w:val="001A116D"/>
    <w:rPr>
      <w:rFonts w:ascii="Times New (W1)" w:hAnsi="Times New (W1)"/>
      <w:sz w:val="24"/>
      <w:szCs w:val="24"/>
      <w:lang w:eastAsia="en-US"/>
    </w:rPr>
  </w:style>
  <w:style w:type="table" w:styleId="TableGrid">
    <w:name w:val="Table Grid"/>
    <w:basedOn w:val="TableNormal"/>
    <w:uiPriority w:val="59"/>
    <w:rsid w:val="005F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Notebullet">
    <w:name w:val="LDNote bullet"/>
    <w:basedOn w:val="LDNote"/>
    <w:qFormat/>
    <w:rsid w:val="005F16F6"/>
    <w:pPr>
      <w:numPr>
        <w:numId w:val="26"/>
      </w:numPr>
      <w:tabs>
        <w:tab w:val="clear" w:pos="454"/>
        <w:tab w:val="clear" w:pos="737"/>
        <w:tab w:val="left" w:pos="397"/>
      </w:tabs>
    </w:pPr>
  </w:style>
  <w:style w:type="character" w:customStyle="1" w:styleId="LDP1aChar">
    <w:name w:val="LDP1(a) Char"/>
    <w:link w:val="LDP1a"/>
    <w:locked/>
    <w:rsid w:val="00994FA0"/>
    <w:rPr>
      <w:sz w:val="24"/>
      <w:szCs w:val="24"/>
      <w:lang w:eastAsia="en-US"/>
    </w:rPr>
  </w:style>
  <w:style w:type="paragraph" w:customStyle="1" w:styleId="LDTableTitle">
    <w:name w:val="LDTableTitle"/>
    <w:qFormat/>
    <w:rsid w:val="00441FDA"/>
    <w:pPr>
      <w:keepNext/>
      <w:tabs>
        <w:tab w:val="left" w:pos="993"/>
      </w:tabs>
      <w:spacing w:before="120"/>
      <w:ind w:left="992" w:hanging="992"/>
    </w:pPr>
    <w:rPr>
      <w:rFonts w:ascii="Arial" w:hAnsi="Arial"/>
      <w:b/>
      <w:sz w:val="22"/>
      <w:szCs w:val="24"/>
      <w:lang w:eastAsia="en-US"/>
    </w:rPr>
  </w:style>
  <w:style w:type="character" w:customStyle="1" w:styleId="LDClauseHeadingChar">
    <w:name w:val="LDClauseHeading Char"/>
    <w:link w:val="LDClauseHeading"/>
    <w:locked/>
    <w:rsid w:val="00945E36"/>
    <w:rPr>
      <w:rFonts w:ascii="Arial" w:hAnsi="Arial"/>
      <w:b/>
      <w:sz w:val="24"/>
      <w:szCs w:val="24"/>
      <w:lang w:eastAsia="en-US"/>
    </w:rPr>
  </w:style>
  <w:style w:type="character" w:customStyle="1" w:styleId="Heading4Char">
    <w:name w:val="Heading 4 Char"/>
    <w:basedOn w:val="DefaultParagraphFont"/>
    <w:link w:val="Heading4"/>
    <w:uiPriority w:val="9"/>
    <w:rsid w:val="00052B88"/>
    <w:rPr>
      <w:b/>
      <w:bCs/>
      <w:sz w:val="28"/>
      <w:szCs w:val="28"/>
      <w:lang w:eastAsia="en-US"/>
    </w:rPr>
  </w:style>
  <w:style w:type="character" w:styleId="Emphasis">
    <w:name w:val="Emphasis"/>
    <w:basedOn w:val="DefaultParagraphFont"/>
    <w:uiPriority w:val="20"/>
    <w:qFormat/>
    <w:rsid w:val="00052B88"/>
    <w:rPr>
      <w:i/>
      <w:iCs/>
    </w:rPr>
  </w:style>
  <w:style w:type="character" w:customStyle="1" w:styleId="Heading5Char">
    <w:name w:val="Heading 5 Char"/>
    <w:basedOn w:val="DefaultParagraphFont"/>
    <w:link w:val="Heading5"/>
    <w:uiPriority w:val="9"/>
    <w:rsid w:val="00052B88"/>
    <w:rPr>
      <w:rFonts w:ascii="Times New (W1)" w:hAnsi="Times New (W1)"/>
      <w:b/>
      <w:bCs/>
      <w:i/>
      <w:iCs/>
      <w:sz w:val="24"/>
      <w:szCs w:val="26"/>
      <w:lang w:eastAsia="en-US"/>
    </w:rPr>
  </w:style>
  <w:style w:type="character" w:styleId="Hyperlink">
    <w:name w:val="Hyperlink"/>
    <w:basedOn w:val="DefaultParagraphFont"/>
    <w:uiPriority w:val="99"/>
    <w:unhideWhenUsed/>
    <w:rsid w:val="00F05172"/>
    <w:rPr>
      <w:color w:val="0000FF"/>
      <w:u w:val="single"/>
    </w:rPr>
  </w:style>
  <w:style w:type="character" w:styleId="UnresolvedMention">
    <w:name w:val="Unresolved Mention"/>
    <w:basedOn w:val="DefaultParagraphFont"/>
    <w:uiPriority w:val="99"/>
    <w:semiHidden/>
    <w:unhideWhenUsed/>
    <w:rsid w:val="007B110A"/>
    <w:rPr>
      <w:color w:val="605E5C"/>
      <w:shd w:val="clear" w:color="auto" w:fill="E1DFDD"/>
    </w:rPr>
  </w:style>
  <w:style w:type="paragraph" w:styleId="Revision">
    <w:name w:val="Revision"/>
    <w:hidden/>
    <w:uiPriority w:val="99"/>
    <w:semiHidden/>
    <w:rsid w:val="00BC4D90"/>
    <w:rPr>
      <w:rFonts w:ascii="Times New (W1)" w:hAnsi="Times New (W1)"/>
      <w:sz w:val="24"/>
      <w:szCs w:val="24"/>
      <w:lang w:eastAsia="en-US"/>
    </w:rPr>
  </w:style>
  <w:style w:type="character" w:customStyle="1" w:styleId="ui-provider">
    <w:name w:val="ui-provider"/>
    <w:basedOn w:val="DefaultParagraphFont"/>
    <w:rsid w:val="002B1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3118">
      <w:bodyDiv w:val="1"/>
      <w:marLeft w:val="0"/>
      <w:marRight w:val="0"/>
      <w:marTop w:val="0"/>
      <w:marBottom w:val="0"/>
      <w:divBdr>
        <w:top w:val="none" w:sz="0" w:space="0" w:color="auto"/>
        <w:left w:val="none" w:sz="0" w:space="0" w:color="auto"/>
        <w:bottom w:val="none" w:sz="0" w:space="0" w:color="auto"/>
        <w:right w:val="none" w:sz="0" w:space="0" w:color="auto"/>
      </w:divBdr>
    </w:div>
    <w:div w:id="348680799">
      <w:bodyDiv w:val="1"/>
      <w:marLeft w:val="0"/>
      <w:marRight w:val="0"/>
      <w:marTop w:val="0"/>
      <w:marBottom w:val="0"/>
      <w:divBdr>
        <w:top w:val="none" w:sz="0" w:space="0" w:color="auto"/>
        <w:left w:val="none" w:sz="0" w:space="0" w:color="auto"/>
        <w:bottom w:val="none" w:sz="0" w:space="0" w:color="auto"/>
        <w:right w:val="none" w:sz="0" w:space="0" w:color="auto"/>
      </w:divBdr>
    </w:div>
    <w:div w:id="350104668">
      <w:bodyDiv w:val="1"/>
      <w:marLeft w:val="0"/>
      <w:marRight w:val="0"/>
      <w:marTop w:val="0"/>
      <w:marBottom w:val="0"/>
      <w:divBdr>
        <w:top w:val="none" w:sz="0" w:space="0" w:color="auto"/>
        <w:left w:val="none" w:sz="0" w:space="0" w:color="auto"/>
        <w:bottom w:val="none" w:sz="0" w:space="0" w:color="auto"/>
        <w:right w:val="none" w:sz="0" w:space="0" w:color="auto"/>
      </w:divBdr>
    </w:div>
    <w:div w:id="358431534">
      <w:bodyDiv w:val="1"/>
      <w:marLeft w:val="0"/>
      <w:marRight w:val="0"/>
      <w:marTop w:val="0"/>
      <w:marBottom w:val="0"/>
      <w:divBdr>
        <w:top w:val="none" w:sz="0" w:space="0" w:color="auto"/>
        <w:left w:val="none" w:sz="0" w:space="0" w:color="auto"/>
        <w:bottom w:val="none" w:sz="0" w:space="0" w:color="auto"/>
        <w:right w:val="none" w:sz="0" w:space="0" w:color="auto"/>
      </w:divBdr>
    </w:div>
    <w:div w:id="960914396">
      <w:bodyDiv w:val="1"/>
      <w:marLeft w:val="0"/>
      <w:marRight w:val="0"/>
      <w:marTop w:val="0"/>
      <w:marBottom w:val="0"/>
      <w:divBdr>
        <w:top w:val="none" w:sz="0" w:space="0" w:color="auto"/>
        <w:left w:val="none" w:sz="0" w:space="0" w:color="auto"/>
        <w:bottom w:val="none" w:sz="0" w:space="0" w:color="auto"/>
        <w:right w:val="none" w:sz="0" w:space="0" w:color="auto"/>
      </w:divBdr>
    </w:div>
    <w:div w:id="1588731534">
      <w:bodyDiv w:val="1"/>
      <w:marLeft w:val="0"/>
      <w:marRight w:val="0"/>
      <w:marTop w:val="0"/>
      <w:marBottom w:val="0"/>
      <w:divBdr>
        <w:top w:val="none" w:sz="0" w:space="0" w:color="auto"/>
        <w:left w:val="none" w:sz="0" w:space="0" w:color="auto"/>
        <w:bottom w:val="none" w:sz="0" w:space="0" w:color="auto"/>
        <w:right w:val="none" w:sz="0" w:space="0" w:color="auto"/>
      </w:divBdr>
    </w:div>
    <w:div w:id="1780374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D85C2-2660-49E9-8C6D-CE5B86DFD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3415</Words>
  <Characters>17966</Characters>
  <Application>Microsoft Office Word</Application>
  <DocSecurity>0</DocSecurity>
  <Lines>390</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2024-06-04T23:31:00Z</dcterms:created>
  <dcterms:modified xsi:type="dcterms:W3CDTF">2024-06-05T00:16:00Z</dcterms:modified>
</cp:coreProperties>
</file>